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2DE3" w14:textId="77777777" w:rsidR="00060F08" w:rsidRPr="00960985" w:rsidRDefault="00060F08" w:rsidP="00060F08">
      <w:pPr>
        <w:rPr>
          <w:rFonts w:ascii="Times New Roman" w:hAnsi="Times New Roman" w:cs="Times New Roman"/>
          <w:b/>
          <w:sz w:val="28"/>
          <w:szCs w:val="28"/>
          <w:u w:val="single"/>
        </w:rPr>
      </w:pPr>
      <w:r w:rsidRPr="00960985">
        <w:rPr>
          <w:rFonts w:ascii="Times New Roman" w:hAnsi="Times New Roman" w:cs="Times New Roman"/>
          <w:b/>
          <w:sz w:val="28"/>
          <w:szCs w:val="28"/>
          <w:u w:val="single"/>
        </w:rPr>
        <w:t>PANKAJ SARAOGI</w:t>
      </w:r>
    </w:p>
    <w:p w14:paraId="44373595" w14:textId="77777777" w:rsidR="00060F08" w:rsidRDefault="00C83CBB" w:rsidP="00060F08">
      <w:pPr>
        <w:rPr>
          <w:rFonts w:ascii="Times New Roman" w:hAnsi="Times New Roman" w:cs="Times New Roman"/>
          <w:b/>
          <w:u w:val="single"/>
        </w:rPr>
      </w:pPr>
      <w:r>
        <w:rPr>
          <w:rFonts w:ascii="Times New Roman" w:hAnsi="Times New Roman" w:cs="Times New Roman"/>
          <w:b/>
          <w:u w:val="single"/>
        </w:rPr>
        <w:t xml:space="preserve">A. </w:t>
      </w:r>
      <w:r w:rsidR="00060F08">
        <w:rPr>
          <w:rFonts w:ascii="Times New Roman" w:hAnsi="Times New Roman" w:cs="Times New Roman"/>
          <w:b/>
          <w:u w:val="single"/>
        </w:rPr>
        <w:t>Particulars</w:t>
      </w:r>
    </w:p>
    <w:tbl>
      <w:tblPr>
        <w:tblStyle w:val="TableGrid"/>
        <w:tblW w:w="0" w:type="auto"/>
        <w:tblLook w:val="04A0" w:firstRow="1" w:lastRow="0" w:firstColumn="1" w:lastColumn="0" w:noHBand="0" w:noVBand="1"/>
      </w:tblPr>
      <w:tblGrid>
        <w:gridCol w:w="558"/>
        <w:gridCol w:w="3780"/>
        <w:gridCol w:w="5238"/>
      </w:tblGrid>
      <w:tr w:rsidR="00060F08" w14:paraId="50F57DE4" w14:textId="77777777" w:rsidTr="00060F08">
        <w:tc>
          <w:tcPr>
            <w:tcW w:w="558" w:type="dxa"/>
          </w:tcPr>
          <w:p w14:paraId="150F5FFC"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 xml:space="preserve">1. </w:t>
            </w:r>
          </w:p>
        </w:tc>
        <w:tc>
          <w:tcPr>
            <w:tcW w:w="3780" w:type="dxa"/>
          </w:tcPr>
          <w:p w14:paraId="09E20BA2"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Fathers Name</w:t>
            </w:r>
          </w:p>
        </w:tc>
        <w:tc>
          <w:tcPr>
            <w:tcW w:w="5238" w:type="dxa"/>
          </w:tcPr>
          <w:p w14:paraId="3FE50B76"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 xml:space="preserve">Late </w:t>
            </w:r>
            <w:proofErr w:type="spellStart"/>
            <w:r>
              <w:rPr>
                <w:rFonts w:ascii="Times New Roman" w:hAnsi="Times New Roman" w:cs="Times New Roman"/>
              </w:rPr>
              <w:t>Sh.P.</w:t>
            </w:r>
            <w:proofErr w:type="gramStart"/>
            <w:r>
              <w:rPr>
                <w:rFonts w:ascii="Times New Roman" w:hAnsi="Times New Roman" w:cs="Times New Roman"/>
              </w:rPr>
              <w:t>R.Saraogi</w:t>
            </w:r>
            <w:proofErr w:type="spellEnd"/>
            <w:proofErr w:type="gramEnd"/>
          </w:p>
        </w:tc>
      </w:tr>
      <w:tr w:rsidR="00060F08" w14:paraId="673976DE" w14:textId="77777777" w:rsidTr="00060F08">
        <w:tc>
          <w:tcPr>
            <w:tcW w:w="558" w:type="dxa"/>
          </w:tcPr>
          <w:p w14:paraId="74EB6D5D"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2.</w:t>
            </w:r>
          </w:p>
        </w:tc>
        <w:tc>
          <w:tcPr>
            <w:tcW w:w="3780" w:type="dxa"/>
          </w:tcPr>
          <w:p w14:paraId="06CF8B50"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Date of Birth</w:t>
            </w:r>
          </w:p>
        </w:tc>
        <w:tc>
          <w:tcPr>
            <w:tcW w:w="5238" w:type="dxa"/>
          </w:tcPr>
          <w:p w14:paraId="63203FB9" w14:textId="23DD963D" w:rsidR="00060F08" w:rsidRDefault="00060F08" w:rsidP="00060F08">
            <w:pPr>
              <w:tabs>
                <w:tab w:val="left" w:pos="1965"/>
              </w:tabs>
              <w:rPr>
                <w:rFonts w:ascii="Times New Roman" w:hAnsi="Times New Roman" w:cs="Times New Roman"/>
              </w:rPr>
            </w:pPr>
            <w:r>
              <w:rPr>
                <w:rFonts w:ascii="Times New Roman" w:hAnsi="Times New Roman" w:cs="Times New Roman"/>
              </w:rPr>
              <w:t>0</w:t>
            </w:r>
            <w:r w:rsidR="00517F8A">
              <w:rPr>
                <w:rFonts w:ascii="Times New Roman" w:hAnsi="Times New Roman" w:cs="Times New Roman"/>
              </w:rPr>
              <w:t>1</w:t>
            </w:r>
            <w:r>
              <w:rPr>
                <w:rFonts w:ascii="Times New Roman" w:hAnsi="Times New Roman" w:cs="Times New Roman"/>
              </w:rPr>
              <w:t>/10/1972</w:t>
            </w:r>
          </w:p>
        </w:tc>
      </w:tr>
      <w:tr w:rsidR="00060F08" w14:paraId="04CBEE17" w14:textId="77777777" w:rsidTr="00060F08">
        <w:tc>
          <w:tcPr>
            <w:tcW w:w="558" w:type="dxa"/>
          </w:tcPr>
          <w:p w14:paraId="22921A9C"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3.</w:t>
            </w:r>
          </w:p>
        </w:tc>
        <w:tc>
          <w:tcPr>
            <w:tcW w:w="3780" w:type="dxa"/>
          </w:tcPr>
          <w:p w14:paraId="5A13A517"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Permanent Residence</w:t>
            </w:r>
          </w:p>
        </w:tc>
        <w:tc>
          <w:tcPr>
            <w:tcW w:w="5238" w:type="dxa"/>
          </w:tcPr>
          <w:p w14:paraId="3EB15C11"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D-16, Sector-41</w:t>
            </w:r>
          </w:p>
          <w:p w14:paraId="3525C38E"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NOIDA (UP)</w:t>
            </w:r>
          </w:p>
        </w:tc>
      </w:tr>
      <w:tr w:rsidR="00060F08" w14:paraId="1896ECD4" w14:textId="77777777" w:rsidTr="00060F08">
        <w:tc>
          <w:tcPr>
            <w:tcW w:w="558" w:type="dxa"/>
          </w:tcPr>
          <w:p w14:paraId="1E79911E"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4.</w:t>
            </w:r>
          </w:p>
        </w:tc>
        <w:tc>
          <w:tcPr>
            <w:tcW w:w="3780" w:type="dxa"/>
          </w:tcPr>
          <w:p w14:paraId="38C0FE8C"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Office Address</w:t>
            </w:r>
          </w:p>
        </w:tc>
        <w:tc>
          <w:tcPr>
            <w:tcW w:w="5238" w:type="dxa"/>
          </w:tcPr>
          <w:p w14:paraId="5EF201BF"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UGF-07, Ocean Plaza</w:t>
            </w:r>
          </w:p>
          <w:p w14:paraId="0539E1C5"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Sector-18, NOIDA (UP)</w:t>
            </w:r>
          </w:p>
        </w:tc>
      </w:tr>
      <w:tr w:rsidR="00060F08" w14:paraId="102FE009" w14:textId="77777777" w:rsidTr="00060F08">
        <w:tc>
          <w:tcPr>
            <w:tcW w:w="558" w:type="dxa"/>
          </w:tcPr>
          <w:p w14:paraId="71084593"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5.</w:t>
            </w:r>
          </w:p>
        </w:tc>
        <w:tc>
          <w:tcPr>
            <w:tcW w:w="3780" w:type="dxa"/>
          </w:tcPr>
          <w:p w14:paraId="6561F9F5"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Phone Nos</w:t>
            </w:r>
          </w:p>
        </w:tc>
        <w:tc>
          <w:tcPr>
            <w:tcW w:w="5238" w:type="dxa"/>
          </w:tcPr>
          <w:p w14:paraId="7ABF1905"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9818644228</w:t>
            </w:r>
          </w:p>
        </w:tc>
      </w:tr>
      <w:tr w:rsidR="00060F08" w14:paraId="062A866E" w14:textId="77777777" w:rsidTr="00060F08">
        <w:tc>
          <w:tcPr>
            <w:tcW w:w="558" w:type="dxa"/>
          </w:tcPr>
          <w:p w14:paraId="17B27FA1"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 xml:space="preserve">6. </w:t>
            </w:r>
          </w:p>
        </w:tc>
        <w:tc>
          <w:tcPr>
            <w:tcW w:w="3780" w:type="dxa"/>
          </w:tcPr>
          <w:p w14:paraId="35D70C78"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Email Id</w:t>
            </w:r>
          </w:p>
        </w:tc>
        <w:tc>
          <w:tcPr>
            <w:tcW w:w="5238" w:type="dxa"/>
          </w:tcPr>
          <w:p w14:paraId="16062E4A"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ranjanaent@gmail.com</w:t>
            </w:r>
          </w:p>
        </w:tc>
      </w:tr>
      <w:tr w:rsidR="00060F08" w14:paraId="351042B3" w14:textId="77777777" w:rsidTr="00060F08">
        <w:tc>
          <w:tcPr>
            <w:tcW w:w="558" w:type="dxa"/>
          </w:tcPr>
          <w:p w14:paraId="2873F09F"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7.</w:t>
            </w:r>
          </w:p>
        </w:tc>
        <w:tc>
          <w:tcPr>
            <w:tcW w:w="3780" w:type="dxa"/>
          </w:tcPr>
          <w:p w14:paraId="02E2C242" w14:textId="77777777" w:rsidR="00060F08" w:rsidRDefault="00060F08" w:rsidP="00060F08">
            <w:pPr>
              <w:tabs>
                <w:tab w:val="left" w:pos="1965"/>
              </w:tabs>
              <w:rPr>
                <w:rFonts w:ascii="Times New Roman" w:hAnsi="Times New Roman" w:cs="Times New Roman"/>
              </w:rPr>
            </w:pPr>
            <w:proofErr w:type="spellStart"/>
            <w:r>
              <w:rPr>
                <w:rFonts w:ascii="Times New Roman" w:hAnsi="Times New Roman" w:cs="Times New Roman"/>
              </w:rPr>
              <w:t>Linkedin</w:t>
            </w:r>
            <w:proofErr w:type="spellEnd"/>
            <w:r>
              <w:rPr>
                <w:rFonts w:ascii="Times New Roman" w:hAnsi="Times New Roman" w:cs="Times New Roman"/>
              </w:rPr>
              <w:t xml:space="preserve"> Profile</w:t>
            </w:r>
          </w:p>
        </w:tc>
        <w:tc>
          <w:tcPr>
            <w:tcW w:w="5238" w:type="dxa"/>
          </w:tcPr>
          <w:p w14:paraId="5042FDD2" w14:textId="77777777" w:rsidR="00060F08" w:rsidRDefault="007C4B24" w:rsidP="00060F08">
            <w:pPr>
              <w:tabs>
                <w:tab w:val="left" w:pos="1965"/>
              </w:tabs>
              <w:rPr>
                <w:rFonts w:ascii="Times New Roman" w:hAnsi="Times New Roman" w:cs="Times New Roman"/>
              </w:rPr>
            </w:pPr>
            <w:hyperlink r:id="rId7" w:history="1">
              <w:r w:rsidR="00960985" w:rsidRPr="00960985">
                <w:rPr>
                  <w:rStyle w:val="Hyperlink"/>
                  <w:rFonts w:ascii="Times New Roman" w:hAnsi="Times New Roman" w:cs="Times New Roman"/>
                </w:rPr>
                <w:t>https://www.linkedin.com/in/pankaj-saraogi-7204ba8</w:t>
              </w:r>
            </w:hyperlink>
          </w:p>
        </w:tc>
      </w:tr>
      <w:tr w:rsidR="00060F08" w14:paraId="7D779A62" w14:textId="77777777" w:rsidTr="00060F08">
        <w:tc>
          <w:tcPr>
            <w:tcW w:w="558" w:type="dxa"/>
          </w:tcPr>
          <w:p w14:paraId="4BDB9C9A"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 xml:space="preserve">8. </w:t>
            </w:r>
          </w:p>
        </w:tc>
        <w:tc>
          <w:tcPr>
            <w:tcW w:w="3780" w:type="dxa"/>
          </w:tcPr>
          <w:p w14:paraId="4313960A"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Associated Websites</w:t>
            </w:r>
          </w:p>
        </w:tc>
        <w:tc>
          <w:tcPr>
            <w:tcW w:w="5238" w:type="dxa"/>
          </w:tcPr>
          <w:p w14:paraId="616FCC28" w14:textId="77777777" w:rsidR="00060F08" w:rsidRDefault="007C4B24" w:rsidP="00060F08">
            <w:pPr>
              <w:tabs>
                <w:tab w:val="left" w:pos="1965"/>
              </w:tabs>
              <w:rPr>
                <w:rFonts w:ascii="Times New Roman" w:hAnsi="Times New Roman" w:cs="Times New Roman"/>
              </w:rPr>
            </w:pPr>
            <w:hyperlink r:id="rId8" w:history="1">
              <w:r w:rsidR="00060F08" w:rsidRPr="002C4A51">
                <w:rPr>
                  <w:rStyle w:val="Hyperlink"/>
                  <w:rFonts w:ascii="Times New Roman" w:hAnsi="Times New Roman" w:cs="Times New Roman"/>
                </w:rPr>
                <w:t>www.ranjanaenterprises.in</w:t>
              </w:r>
            </w:hyperlink>
          </w:p>
          <w:p w14:paraId="4DE25A69" w14:textId="02343969" w:rsidR="00060F08" w:rsidRDefault="007C4B24" w:rsidP="00060F08">
            <w:pPr>
              <w:tabs>
                <w:tab w:val="left" w:pos="1965"/>
              </w:tabs>
              <w:rPr>
                <w:rFonts w:ascii="Times New Roman" w:hAnsi="Times New Roman" w:cs="Times New Roman"/>
              </w:rPr>
            </w:pPr>
            <w:hyperlink r:id="rId9" w:history="1">
              <w:r w:rsidR="00CD14DA" w:rsidRPr="00B21B4D">
                <w:rPr>
                  <w:rStyle w:val="Hyperlink"/>
                  <w:rFonts w:ascii="Times New Roman" w:hAnsi="Times New Roman" w:cs="Times New Roman"/>
                </w:rPr>
                <w:t>www.stressedassets.in</w:t>
              </w:r>
            </w:hyperlink>
          </w:p>
          <w:p w14:paraId="18F80229" w14:textId="7031879F" w:rsidR="00CD14DA" w:rsidRDefault="007C4B24" w:rsidP="00060F08">
            <w:pPr>
              <w:tabs>
                <w:tab w:val="left" w:pos="1965"/>
              </w:tabs>
              <w:rPr>
                <w:rFonts w:ascii="Times New Roman" w:hAnsi="Times New Roman" w:cs="Times New Roman"/>
              </w:rPr>
            </w:pPr>
            <w:hyperlink r:id="rId10" w:history="1">
              <w:r w:rsidR="00CD14DA" w:rsidRPr="00B21B4D">
                <w:rPr>
                  <w:rStyle w:val="Hyperlink"/>
                  <w:rFonts w:ascii="Times New Roman" w:hAnsi="Times New Roman" w:cs="Times New Roman"/>
                </w:rPr>
                <w:t>www.healthinvest.in</w:t>
              </w:r>
            </w:hyperlink>
          </w:p>
        </w:tc>
      </w:tr>
    </w:tbl>
    <w:p w14:paraId="246EEC0A" w14:textId="77777777" w:rsidR="00060F08" w:rsidRDefault="00060F08" w:rsidP="00060F08">
      <w:pPr>
        <w:tabs>
          <w:tab w:val="left" w:pos="1965"/>
        </w:tabs>
        <w:rPr>
          <w:rFonts w:ascii="Times New Roman" w:hAnsi="Times New Roman" w:cs="Times New Roman"/>
        </w:rPr>
      </w:pPr>
    </w:p>
    <w:p w14:paraId="4E61FB9F" w14:textId="77777777" w:rsidR="00960985" w:rsidRDefault="00960985" w:rsidP="00060F08">
      <w:pPr>
        <w:tabs>
          <w:tab w:val="left" w:pos="1965"/>
        </w:tabs>
        <w:rPr>
          <w:rFonts w:ascii="Times New Roman" w:hAnsi="Times New Roman" w:cs="Times New Roman"/>
        </w:rPr>
      </w:pPr>
    </w:p>
    <w:p w14:paraId="1FFEE140" w14:textId="77777777" w:rsidR="00060F08" w:rsidRDefault="00C83CBB" w:rsidP="00060F08">
      <w:pPr>
        <w:tabs>
          <w:tab w:val="left" w:pos="1965"/>
        </w:tabs>
        <w:rPr>
          <w:rFonts w:ascii="Times New Roman" w:hAnsi="Times New Roman" w:cs="Times New Roman"/>
          <w:b/>
          <w:u w:val="single"/>
        </w:rPr>
      </w:pPr>
      <w:r>
        <w:rPr>
          <w:rFonts w:ascii="Times New Roman" w:hAnsi="Times New Roman" w:cs="Times New Roman"/>
          <w:b/>
          <w:u w:val="single"/>
        </w:rPr>
        <w:t xml:space="preserve">B. </w:t>
      </w:r>
      <w:r w:rsidR="00060F08" w:rsidRPr="00060F08">
        <w:rPr>
          <w:rFonts w:ascii="Times New Roman" w:hAnsi="Times New Roman" w:cs="Times New Roman"/>
          <w:b/>
          <w:u w:val="single"/>
        </w:rPr>
        <w:t>Educational Qualification &amp; Skills</w:t>
      </w:r>
    </w:p>
    <w:tbl>
      <w:tblPr>
        <w:tblStyle w:val="TableGrid"/>
        <w:tblW w:w="0" w:type="auto"/>
        <w:tblLook w:val="04A0" w:firstRow="1" w:lastRow="0" w:firstColumn="1" w:lastColumn="0" w:noHBand="0" w:noVBand="1"/>
      </w:tblPr>
      <w:tblGrid>
        <w:gridCol w:w="558"/>
        <w:gridCol w:w="3780"/>
        <w:gridCol w:w="5238"/>
      </w:tblGrid>
      <w:tr w:rsidR="00060F08" w14:paraId="39C53B84" w14:textId="77777777" w:rsidTr="00060F08">
        <w:tc>
          <w:tcPr>
            <w:tcW w:w="558" w:type="dxa"/>
          </w:tcPr>
          <w:p w14:paraId="1014099A" w14:textId="77777777" w:rsidR="00060F08" w:rsidRPr="00060F08" w:rsidRDefault="00060F08" w:rsidP="00060F08">
            <w:pPr>
              <w:tabs>
                <w:tab w:val="left" w:pos="1965"/>
              </w:tabs>
              <w:rPr>
                <w:rFonts w:ascii="Times New Roman" w:hAnsi="Times New Roman" w:cs="Times New Roman"/>
              </w:rPr>
            </w:pPr>
            <w:r w:rsidRPr="00060F08">
              <w:rPr>
                <w:rFonts w:ascii="Times New Roman" w:hAnsi="Times New Roman" w:cs="Times New Roman"/>
              </w:rPr>
              <w:t>1.</w:t>
            </w:r>
          </w:p>
        </w:tc>
        <w:tc>
          <w:tcPr>
            <w:tcW w:w="3780" w:type="dxa"/>
          </w:tcPr>
          <w:p w14:paraId="6BC11902" w14:textId="77777777" w:rsidR="00060F08" w:rsidRPr="00060F08" w:rsidRDefault="00060F08" w:rsidP="00060F08">
            <w:pPr>
              <w:tabs>
                <w:tab w:val="left" w:pos="1965"/>
              </w:tabs>
              <w:rPr>
                <w:rFonts w:ascii="Times New Roman" w:hAnsi="Times New Roman" w:cs="Times New Roman"/>
              </w:rPr>
            </w:pPr>
            <w:r w:rsidRPr="00060F08">
              <w:rPr>
                <w:rFonts w:ascii="Times New Roman" w:hAnsi="Times New Roman" w:cs="Times New Roman"/>
              </w:rPr>
              <w:t>Schooling</w:t>
            </w:r>
          </w:p>
        </w:tc>
        <w:tc>
          <w:tcPr>
            <w:tcW w:w="5238" w:type="dxa"/>
          </w:tcPr>
          <w:p w14:paraId="69E9472D" w14:textId="77777777" w:rsidR="00060F08" w:rsidRDefault="00060F08" w:rsidP="00060F08">
            <w:pPr>
              <w:tabs>
                <w:tab w:val="left" w:pos="1965"/>
              </w:tabs>
              <w:rPr>
                <w:rFonts w:ascii="Times New Roman" w:hAnsi="Times New Roman" w:cs="Times New Roman"/>
              </w:rPr>
            </w:pPr>
            <w:proofErr w:type="spellStart"/>
            <w:proofErr w:type="gramStart"/>
            <w:r w:rsidRPr="00060F08">
              <w:rPr>
                <w:rFonts w:ascii="Times New Roman" w:hAnsi="Times New Roman" w:cs="Times New Roman"/>
              </w:rPr>
              <w:t>Mr.Marshalls</w:t>
            </w:r>
            <w:proofErr w:type="spellEnd"/>
            <w:proofErr w:type="gramEnd"/>
            <w:r w:rsidRPr="00060F08">
              <w:rPr>
                <w:rFonts w:ascii="Times New Roman" w:hAnsi="Times New Roman" w:cs="Times New Roman"/>
              </w:rPr>
              <w:t xml:space="preserve"> School </w:t>
            </w:r>
            <w:r>
              <w:rPr>
                <w:rFonts w:ascii="Times New Roman" w:hAnsi="Times New Roman" w:cs="Times New Roman"/>
              </w:rPr>
              <w:t>, Dehradun(ICSE Board, till 10</w:t>
            </w:r>
            <w:r w:rsidRPr="00060F08">
              <w:rPr>
                <w:rFonts w:ascii="Times New Roman" w:hAnsi="Times New Roman" w:cs="Times New Roman"/>
                <w:vertAlign w:val="superscript"/>
              </w:rPr>
              <w:t>th</w:t>
            </w:r>
            <w:r>
              <w:rPr>
                <w:rFonts w:ascii="Times New Roman" w:hAnsi="Times New Roman" w:cs="Times New Roman"/>
              </w:rPr>
              <w:t>)</w:t>
            </w:r>
          </w:p>
          <w:p w14:paraId="355C8774" w14:textId="77777777" w:rsidR="00060F08" w:rsidRPr="00060F08" w:rsidRDefault="00060F08" w:rsidP="00060F08">
            <w:pPr>
              <w:tabs>
                <w:tab w:val="left" w:pos="1965"/>
              </w:tabs>
              <w:rPr>
                <w:rFonts w:ascii="Times New Roman" w:hAnsi="Times New Roman" w:cs="Times New Roman"/>
              </w:rPr>
            </w:pPr>
            <w:proofErr w:type="spellStart"/>
            <w:proofErr w:type="gramStart"/>
            <w:r>
              <w:rPr>
                <w:rFonts w:ascii="Times New Roman" w:hAnsi="Times New Roman" w:cs="Times New Roman"/>
              </w:rPr>
              <w:t>St.Josephs</w:t>
            </w:r>
            <w:proofErr w:type="spellEnd"/>
            <w:proofErr w:type="gramEnd"/>
            <w:r>
              <w:rPr>
                <w:rFonts w:ascii="Times New Roman" w:hAnsi="Times New Roman" w:cs="Times New Roman"/>
              </w:rPr>
              <w:t xml:space="preserve"> Academy , Dehradun (ISC Board, 12</w:t>
            </w:r>
            <w:r w:rsidRPr="00060F08">
              <w:rPr>
                <w:rFonts w:ascii="Times New Roman" w:hAnsi="Times New Roman" w:cs="Times New Roman"/>
                <w:vertAlign w:val="superscript"/>
              </w:rPr>
              <w:t>th</w:t>
            </w:r>
            <w:r>
              <w:rPr>
                <w:rFonts w:ascii="Times New Roman" w:hAnsi="Times New Roman" w:cs="Times New Roman"/>
              </w:rPr>
              <w:t>, 94%, AIR – 10)</w:t>
            </w:r>
          </w:p>
        </w:tc>
      </w:tr>
      <w:tr w:rsidR="00060F08" w14:paraId="6D9B02B0" w14:textId="77777777" w:rsidTr="00060F08">
        <w:tc>
          <w:tcPr>
            <w:tcW w:w="558" w:type="dxa"/>
          </w:tcPr>
          <w:p w14:paraId="5E8910A4" w14:textId="77777777" w:rsidR="00060F08" w:rsidRPr="00060F08" w:rsidRDefault="00060F08" w:rsidP="00060F08">
            <w:pPr>
              <w:tabs>
                <w:tab w:val="left" w:pos="1965"/>
              </w:tabs>
              <w:rPr>
                <w:rFonts w:ascii="Times New Roman" w:hAnsi="Times New Roman" w:cs="Times New Roman"/>
              </w:rPr>
            </w:pPr>
            <w:r w:rsidRPr="00060F08">
              <w:rPr>
                <w:rFonts w:ascii="Times New Roman" w:hAnsi="Times New Roman" w:cs="Times New Roman"/>
              </w:rPr>
              <w:t>2.</w:t>
            </w:r>
          </w:p>
        </w:tc>
        <w:tc>
          <w:tcPr>
            <w:tcW w:w="3780" w:type="dxa"/>
          </w:tcPr>
          <w:p w14:paraId="4B504DAD" w14:textId="77777777" w:rsidR="00060F08" w:rsidRPr="00060F08" w:rsidRDefault="00060F08" w:rsidP="00060F08">
            <w:pPr>
              <w:tabs>
                <w:tab w:val="left" w:pos="1965"/>
              </w:tabs>
              <w:rPr>
                <w:rFonts w:ascii="Times New Roman" w:hAnsi="Times New Roman" w:cs="Times New Roman"/>
              </w:rPr>
            </w:pPr>
            <w:r w:rsidRPr="00060F08">
              <w:rPr>
                <w:rFonts w:ascii="Times New Roman" w:hAnsi="Times New Roman" w:cs="Times New Roman"/>
              </w:rPr>
              <w:t>Graduation</w:t>
            </w:r>
            <w:r>
              <w:rPr>
                <w:rFonts w:ascii="Times New Roman" w:hAnsi="Times New Roman" w:cs="Times New Roman"/>
              </w:rPr>
              <w:t xml:space="preserve"> - 1</w:t>
            </w:r>
          </w:p>
        </w:tc>
        <w:tc>
          <w:tcPr>
            <w:tcW w:w="5238" w:type="dxa"/>
          </w:tcPr>
          <w:p w14:paraId="62C0C77A" w14:textId="77777777" w:rsidR="00060F08" w:rsidRDefault="00060F08" w:rsidP="00060F08">
            <w:pPr>
              <w:tabs>
                <w:tab w:val="left" w:pos="1965"/>
              </w:tabs>
              <w:rPr>
                <w:rFonts w:ascii="Times New Roman" w:hAnsi="Times New Roman" w:cs="Times New Roman"/>
              </w:rPr>
            </w:pPr>
            <w:r w:rsidRPr="00060F08">
              <w:rPr>
                <w:rFonts w:ascii="Times New Roman" w:hAnsi="Times New Roman" w:cs="Times New Roman"/>
              </w:rPr>
              <w:t xml:space="preserve">BE (Electronics &amp; Electrical), BITS- </w:t>
            </w:r>
            <w:proofErr w:type="spellStart"/>
            <w:r w:rsidRPr="00060F08">
              <w:rPr>
                <w:rFonts w:ascii="Times New Roman" w:hAnsi="Times New Roman" w:cs="Times New Roman"/>
              </w:rPr>
              <w:t>Pilani</w:t>
            </w:r>
            <w:proofErr w:type="spellEnd"/>
          </w:p>
          <w:p w14:paraId="18B1872A" w14:textId="77777777" w:rsidR="00060F08" w:rsidRPr="00060F08" w:rsidRDefault="00060F08" w:rsidP="00060F08">
            <w:pPr>
              <w:tabs>
                <w:tab w:val="left" w:pos="1965"/>
              </w:tabs>
              <w:rPr>
                <w:rFonts w:ascii="Times New Roman" w:hAnsi="Times New Roman" w:cs="Times New Roman"/>
              </w:rPr>
            </w:pPr>
            <w:r>
              <w:rPr>
                <w:rFonts w:ascii="Times New Roman" w:hAnsi="Times New Roman" w:cs="Times New Roman"/>
              </w:rPr>
              <w:t>Passed out in 1993</w:t>
            </w:r>
          </w:p>
        </w:tc>
      </w:tr>
      <w:tr w:rsidR="00060F08" w14:paraId="638BE0BC" w14:textId="77777777" w:rsidTr="00060F08">
        <w:tc>
          <w:tcPr>
            <w:tcW w:w="558" w:type="dxa"/>
          </w:tcPr>
          <w:p w14:paraId="6EC30F1F" w14:textId="77777777" w:rsidR="00060F08" w:rsidRPr="00060F08" w:rsidRDefault="00060F08" w:rsidP="00060F08">
            <w:pPr>
              <w:tabs>
                <w:tab w:val="left" w:pos="1965"/>
              </w:tabs>
              <w:rPr>
                <w:rFonts w:ascii="Times New Roman" w:hAnsi="Times New Roman" w:cs="Times New Roman"/>
              </w:rPr>
            </w:pPr>
            <w:r>
              <w:rPr>
                <w:rFonts w:ascii="Times New Roman" w:hAnsi="Times New Roman" w:cs="Times New Roman"/>
              </w:rPr>
              <w:t xml:space="preserve">3. </w:t>
            </w:r>
          </w:p>
        </w:tc>
        <w:tc>
          <w:tcPr>
            <w:tcW w:w="3780" w:type="dxa"/>
          </w:tcPr>
          <w:p w14:paraId="4C281BC3" w14:textId="77777777" w:rsidR="00060F08" w:rsidRPr="00060F08" w:rsidRDefault="00060F08" w:rsidP="00060F08">
            <w:pPr>
              <w:tabs>
                <w:tab w:val="left" w:pos="1965"/>
              </w:tabs>
              <w:rPr>
                <w:rFonts w:ascii="Times New Roman" w:hAnsi="Times New Roman" w:cs="Times New Roman"/>
              </w:rPr>
            </w:pPr>
            <w:r>
              <w:rPr>
                <w:rFonts w:ascii="Times New Roman" w:hAnsi="Times New Roman" w:cs="Times New Roman"/>
              </w:rPr>
              <w:t>Graduation-2</w:t>
            </w:r>
          </w:p>
        </w:tc>
        <w:tc>
          <w:tcPr>
            <w:tcW w:w="5238" w:type="dxa"/>
          </w:tcPr>
          <w:p w14:paraId="39BDD94A" w14:textId="77777777" w:rsidR="00060F08" w:rsidRDefault="00060F08" w:rsidP="00060F08">
            <w:pPr>
              <w:tabs>
                <w:tab w:val="left" w:pos="1965"/>
              </w:tabs>
              <w:rPr>
                <w:rFonts w:ascii="Times New Roman" w:hAnsi="Times New Roman" w:cs="Times New Roman"/>
              </w:rPr>
            </w:pPr>
            <w:r>
              <w:rPr>
                <w:rFonts w:ascii="Times New Roman" w:hAnsi="Times New Roman" w:cs="Times New Roman"/>
              </w:rPr>
              <w:t>Bachelor of Law (LLB</w:t>
            </w:r>
            <w:proofErr w:type="gramStart"/>
            <w:r>
              <w:rPr>
                <w:rFonts w:ascii="Times New Roman" w:hAnsi="Times New Roman" w:cs="Times New Roman"/>
              </w:rPr>
              <w:t>) ,</w:t>
            </w:r>
            <w:proofErr w:type="gramEnd"/>
            <w:r>
              <w:rPr>
                <w:rFonts w:ascii="Times New Roman" w:hAnsi="Times New Roman" w:cs="Times New Roman"/>
              </w:rPr>
              <w:t xml:space="preserve"> CCS University</w:t>
            </w:r>
          </w:p>
          <w:p w14:paraId="4345B05E" w14:textId="77777777" w:rsidR="00060F08" w:rsidRPr="00060F08" w:rsidRDefault="00060F08" w:rsidP="00060F08">
            <w:pPr>
              <w:tabs>
                <w:tab w:val="left" w:pos="1965"/>
              </w:tabs>
              <w:rPr>
                <w:rFonts w:ascii="Times New Roman" w:hAnsi="Times New Roman" w:cs="Times New Roman"/>
              </w:rPr>
            </w:pPr>
            <w:r>
              <w:rPr>
                <w:rFonts w:ascii="Times New Roman" w:hAnsi="Times New Roman" w:cs="Times New Roman"/>
              </w:rPr>
              <w:t>Passed in 2018</w:t>
            </w:r>
          </w:p>
        </w:tc>
      </w:tr>
      <w:tr w:rsidR="00060F08" w14:paraId="250D60F1" w14:textId="77777777" w:rsidTr="00060F08">
        <w:tc>
          <w:tcPr>
            <w:tcW w:w="558" w:type="dxa"/>
          </w:tcPr>
          <w:p w14:paraId="08397D4B" w14:textId="77777777" w:rsidR="00060F08" w:rsidRPr="00060F08" w:rsidRDefault="00060F08" w:rsidP="00060F08">
            <w:pPr>
              <w:tabs>
                <w:tab w:val="left" w:pos="1965"/>
              </w:tabs>
              <w:rPr>
                <w:rFonts w:ascii="Times New Roman" w:hAnsi="Times New Roman" w:cs="Times New Roman"/>
              </w:rPr>
            </w:pPr>
            <w:r>
              <w:rPr>
                <w:rFonts w:ascii="Times New Roman" w:hAnsi="Times New Roman" w:cs="Times New Roman"/>
              </w:rPr>
              <w:t>4.</w:t>
            </w:r>
          </w:p>
        </w:tc>
        <w:tc>
          <w:tcPr>
            <w:tcW w:w="3780" w:type="dxa"/>
          </w:tcPr>
          <w:p w14:paraId="2088566D" w14:textId="77777777" w:rsidR="00060F08" w:rsidRPr="00060F08" w:rsidRDefault="00060F08" w:rsidP="00060F08">
            <w:pPr>
              <w:tabs>
                <w:tab w:val="left" w:pos="1965"/>
              </w:tabs>
              <w:rPr>
                <w:rFonts w:ascii="Times New Roman" w:hAnsi="Times New Roman" w:cs="Times New Roman"/>
              </w:rPr>
            </w:pPr>
            <w:r>
              <w:rPr>
                <w:rFonts w:ascii="Times New Roman" w:hAnsi="Times New Roman" w:cs="Times New Roman"/>
              </w:rPr>
              <w:t>Vocational Skill-1</w:t>
            </w:r>
          </w:p>
        </w:tc>
        <w:tc>
          <w:tcPr>
            <w:tcW w:w="5238" w:type="dxa"/>
          </w:tcPr>
          <w:p w14:paraId="29686592" w14:textId="77777777" w:rsidR="00060F08" w:rsidRPr="00060F08" w:rsidRDefault="00DD64FC" w:rsidP="00060F08">
            <w:pPr>
              <w:tabs>
                <w:tab w:val="left" w:pos="1965"/>
              </w:tabs>
              <w:rPr>
                <w:rFonts w:ascii="Times New Roman" w:hAnsi="Times New Roman" w:cs="Times New Roman"/>
              </w:rPr>
            </w:pPr>
            <w:proofErr w:type="spellStart"/>
            <w:r>
              <w:rPr>
                <w:rFonts w:ascii="Times New Roman" w:hAnsi="Times New Roman" w:cs="Times New Roman"/>
              </w:rPr>
              <w:t>Visharad</w:t>
            </w:r>
            <w:proofErr w:type="spellEnd"/>
            <w:r>
              <w:rPr>
                <w:rFonts w:ascii="Times New Roman" w:hAnsi="Times New Roman" w:cs="Times New Roman"/>
              </w:rPr>
              <w:t xml:space="preserve"> in Vedic Sciences</w:t>
            </w:r>
          </w:p>
        </w:tc>
      </w:tr>
      <w:tr w:rsidR="00060F08" w14:paraId="03961485" w14:textId="77777777" w:rsidTr="00060F08">
        <w:tc>
          <w:tcPr>
            <w:tcW w:w="558" w:type="dxa"/>
          </w:tcPr>
          <w:p w14:paraId="0D4CBB4C" w14:textId="77777777" w:rsidR="00060F08" w:rsidRPr="00060F08" w:rsidRDefault="00DD64FC" w:rsidP="00060F08">
            <w:pPr>
              <w:tabs>
                <w:tab w:val="left" w:pos="1965"/>
              </w:tabs>
              <w:rPr>
                <w:rFonts w:ascii="Times New Roman" w:hAnsi="Times New Roman" w:cs="Times New Roman"/>
              </w:rPr>
            </w:pPr>
            <w:r>
              <w:rPr>
                <w:rFonts w:ascii="Times New Roman" w:hAnsi="Times New Roman" w:cs="Times New Roman"/>
              </w:rPr>
              <w:t>5.</w:t>
            </w:r>
          </w:p>
        </w:tc>
        <w:tc>
          <w:tcPr>
            <w:tcW w:w="3780" w:type="dxa"/>
          </w:tcPr>
          <w:p w14:paraId="53B9F97F" w14:textId="77777777" w:rsidR="00060F08" w:rsidRPr="00060F08" w:rsidRDefault="00DD64FC" w:rsidP="00060F08">
            <w:pPr>
              <w:tabs>
                <w:tab w:val="left" w:pos="1965"/>
              </w:tabs>
              <w:rPr>
                <w:rFonts w:ascii="Times New Roman" w:hAnsi="Times New Roman" w:cs="Times New Roman"/>
              </w:rPr>
            </w:pPr>
            <w:r>
              <w:rPr>
                <w:rFonts w:ascii="Times New Roman" w:hAnsi="Times New Roman" w:cs="Times New Roman"/>
              </w:rPr>
              <w:t>Vocational Skill-2</w:t>
            </w:r>
          </w:p>
        </w:tc>
        <w:tc>
          <w:tcPr>
            <w:tcW w:w="5238" w:type="dxa"/>
          </w:tcPr>
          <w:p w14:paraId="20A56165" w14:textId="77777777" w:rsidR="00060F08" w:rsidRPr="00060F08" w:rsidRDefault="00DD64FC" w:rsidP="00060F08">
            <w:pPr>
              <w:tabs>
                <w:tab w:val="left" w:pos="1965"/>
              </w:tabs>
              <w:rPr>
                <w:rFonts w:ascii="Times New Roman" w:hAnsi="Times New Roman" w:cs="Times New Roman"/>
              </w:rPr>
            </w:pPr>
            <w:r>
              <w:rPr>
                <w:rFonts w:ascii="Times New Roman" w:hAnsi="Times New Roman" w:cs="Times New Roman"/>
              </w:rPr>
              <w:t>Diploma in Dairy &amp; Milk Processing</w:t>
            </w:r>
          </w:p>
        </w:tc>
      </w:tr>
      <w:tr w:rsidR="0062385F" w14:paraId="69BF6671" w14:textId="77777777" w:rsidTr="00060F08">
        <w:tc>
          <w:tcPr>
            <w:tcW w:w="558" w:type="dxa"/>
          </w:tcPr>
          <w:p w14:paraId="2F9DE7F7" w14:textId="77777777" w:rsidR="0062385F" w:rsidRDefault="0062385F" w:rsidP="00060F08">
            <w:pPr>
              <w:tabs>
                <w:tab w:val="left" w:pos="1965"/>
              </w:tabs>
              <w:rPr>
                <w:rFonts w:ascii="Times New Roman" w:hAnsi="Times New Roman" w:cs="Times New Roman"/>
              </w:rPr>
            </w:pPr>
            <w:r>
              <w:rPr>
                <w:rFonts w:ascii="Times New Roman" w:hAnsi="Times New Roman" w:cs="Times New Roman"/>
              </w:rPr>
              <w:t>6.</w:t>
            </w:r>
          </w:p>
        </w:tc>
        <w:tc>
          <w:tcPr>
            <w:tcW w:w="3780" w:type="dxa"/>
          </w:tcPr>
          <w:p w14:paraId="57D8CAAB" w14:textId="77777777" w:rsidR="0062385F" w:rsidRDefault="0062385F" w:rsidP="00060F08">
            <w:pPr>
              <w:tabs>
                <w:tab w:val="left" w:pos="1965"/>
              </w:tabs>
              <w:rPr>
                <w:rFonts w:ascii="Times New Roman" w:hAnsi="Times New Roman" w:cs="Times New Roman"/>
              </w:rPr>
            </w:pPr>
            <w:proofErr w:type="spellStart"/>
            <w:r>
              <w:rPr>
                <w:rFonts w:ascii="Times New Roman" w:hAnsi="Times New Roman" w:cs="Times New Roman"/>
              </w:rPr>
              <w:t>Self Acquired</w:t>
            </w:r>
            <w:proofErr w:type="spellEnd"/>
            <w:r>
              <w:rPr>
                <w:rFonts w:ascii="Times New Roman" w:hAnsi="Times New Roman" w:cs="Times New Roman"/>
              </w:rPr>
              <w:t xml:space="preserve"> Skills</w:t>
            </w:r>
          </w:p>
        </w:tc>
        <w:tc>
          <w:tcPr>
            <w:tcW w:w="5238" w:type="dxa"/>
          </w:tcPr>
          <w:p w14:paraId="32E3D717" w14:textId="77777777" w:rsidR="0062385F" w:rsidRDefault="0062385F" w:rsidP="00060F08">
            <w:pPr>
              <w:tabs>
                <w:tab w:val="left" w:pos="1965"/>
              </w:tabs>
              <w:rPr>
                <w:rFonts w:ascii="Times New Roman" w:hAnsi="Times New Roman" w:cs="Times New Roman"/>
              </w:rPr>
            </w:pPr>
            <w:r>
              <w:rPr>
                <w:rFonts w:ascii="Times New Roman" w:hAnsi="Times New Roman" w:cs="Times New Roman"/>
              </w:rPr>
              <w:t xml:space="preserve">Accountancy, Taxation, Insolvency, </w:t>
            </w:r>
            <w:proofErr w:type="gramStart"/>
            <w:r w:rsidR="00702859">
              <w:rPr>
                <w:rFonts w:ascii="Times New Roman" w:hAnsi="Times New Roman" w:cs="Times New Roman"/>
              </w:rPr>
              <w:t>History ,</w:t>
            </w:r>
            <w:proofErr w:type="gramEnd"/>
            <w:r w:rsidR="00702859">
              <w:rPr>
                <w:rFonts w:ascii="Times New Roman" w:hAnsi="Times New Roman" w:cs="Times New Roman"/>
              </w:rPr>
              <w:t xml:space="preserve"> Sociology</w:t>
            </w:r>
          </w:p>
        </w:tc>
      </w:tr>
    </w:tbl>
    <w:p w14:paraId="6EC9FC20" w14:textId="77777777" w:rsidR="00060F08" w:rsidRDefault="00060F08" w:rsidP="00060F08">
      <w:pPr>
        <w:tabs>
          <w:tab w:val="left" w:pos="1965"/>
        </w:tabs>
        <w:rPr>
          <w:rFonts w:ascii="Times New Roman" w:hAnsi="Times New Roman" w:cs="Times New Roman"/>
          <w:b/>
          <w:u w:val="single"/>
        </w:rPr>
      </w:pPr>
    </w:p>
    <w:p w14:paraId="55DA5A39" w14:textId="77777777" w:rsidR="00960985" w:rsidRDefault="00960985" w:rsidP="00060F08">
      <w:pPr>
        <w:tabs>
          <w:tab w:val="left" w:pos="1965"/>
        </w:tabs>
        <w:rPr>
          <w:rFonts w:ascii="Times New Roman" w:hAnsi="Times New Roman" w:cs="Times New Roman"/>
          <w:b/>
          <w:u w:val="single"/>
        </w:rPr>
      </w:pPr>
    </w:p>
    <w:p w14:paraId="34C42DA0" w14:textId="77777777" w:rsidR="00960985" w:rsidRPr="00060F08" w:rsidRDefault="00960985" w:rsidP="00060F08">
      <w:pPr>
        <w:tabs>
          <w:tab w:val="left" w:pos="1965"/>
        </w:tabs>
        <w:rPr>
          <w:rFonts w:ascii="Times New Roman" w:hAnsi="Times New Roman" w:cs="Times New Roman"/>
          <w:b/>
          <w:u w:val="single"/>
        </w:rPr>
      </w:pPr>
    </w:p>
    <w:p w14:paraId="651722B2" w14:textId="77777777" w:rsidR="00DD64FC" w:rsidRDefault="00C83CBB" w:rsidP="00060F08">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lastRenderedPageBreak/>
        <w:t xml:space="preserve">C. </w:t>
      </w:r>
      <w:r w:rsidR="00DD64FC" w:rsidRPr="00DD64FC">
        <w:rPr>
          <w:rFonts w:ascii="Times New Roman" w:hAnsi="Times New Roman" w:cs="Times New Roman"/>
          <w:b/>
          <w:color w:val="000000"/>
          <w:u w:val="single"/>
          <w:shd w:val="clear" w:color="auto" w:fill="FFFFFF"/>
        </w:rPr>
        <w:t>Companies/LLP presently associated with</w:t>
      </w:r>
    </w:p>
    <w:tbl>
      <w:tblPr>
        <w:tblStyle w:val="TableGrid"/>
        <w:tblW w:w="0" w:type="auto"/>
        <w:tblLook w:val="04A0" w:firstRow="1" w:lastRow="0" w:firstColumn="1" w:lastColumn="0" w:noHBand="0" w:noVBand="1"/>
      </w:tblPr>
      <w:tblGrid>
        <w:gridCol w:w="558"/>
        <w:gridCol w:w="3060"/>
        <w:gridCol w:w="2070"/>
        <w:gridCol w:w="3888"/>
      </w:tblGrid>
      <w:tr w:rsidR="00DD64FC" w14:paraId="00FE2B7F" w14:textId="77777777" w:rsidTr="00DD64FC">
        <w:tc>
          <w:tcPr>
            <w:tcW w:w="558" w:type="dxa"/>
          </w:tcPr>
          <w:p w14:paraId="439B031F"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p>
        </w:tc>
        <w:tc>
          <w:tcPr>
            <w:tcW w:w="3060" w:type="dxa"/>
          </w:tcPr>
          <w:p w14:paraId="2CD38ACA"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Ranjana Enterprises (P) Ltd</w:t>
            </w:r>
          </w:p>
        </w:tc>
        <w:tc>
          <w:tcPr>
            <w:tcW w:w="2070" w:type="dxa"/>
          </w:tcPr>
          <w:p w14:paraId="4A8028A5"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Founding </w:t>
            </w:r>
            <w:r w:rsidR="00DD64FC">
              <w:rPr>
                <w:rFonts w:ascii="Times New Roman" w:hAnsi="Times New Roman" w:cs="Times New Roman"/>
                <w:color w:val="000000"/>
                <w:shd w:val="clear" w:color="auto" w:fill="FFFFFF"/>
              </w:rPr>
              <w:t>Director since 2009</w:t>
            </w:r>
          </w:p>
        </w:tc>
        <w:tc>
          <w:tcPr>
            <w:tcW w:w="3888" w:type="dxa"/>
          </w:tcPr>
          <w:p w14:paraId="31A423CD"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Company engaged in </w:t>
            </w: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brokerage, consulting, advisory since 2009. Specialized in monetization of Stressed Industrial </w:t>
            </w: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across North India (particularly NCR, UP&amp; Rajasthan)</w:t>
            </w:r>
            <w:r w:rsidR="0062385F">
              <w:rPr>
                <w:rFonts w:ascii="Times New Roman" w:hAnsi="Times New Roman" w:cs="Times New Roman"/>
                <w:color w:val="000000"/>
                <w:shd w:val="clear" w:color="auto" w:fill="FFFFFF"/>
              </w:rPr>
              <w:t>. Concluded transactions worth Rs 500Cr so far</w:t>
            </w:r>
          </w:p>
        </w:tc>
      </w:tr>
      <w:tr w:rsidR="00DD64FC" w14:paraId="3B390D85" w14:textId="77777777" w:rsidTr="00DD64FC">
        <w:tc>
          <w:tcPr>
            <w:tcW w:w="558" w:type="dxa"/>
          </w:tcPr>
          <w:p w14:paraId="31D74735"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p>
        </w:tc>
        <w:tc>
          <w:tcPr>
            <w:tcW w:w="3060" w:type="dxa"/>
          </w:tcPr>
          <w:p w14:paraId="2AD38C35"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Noida Holdings (P) Ltd</w:t>
            </w:r>
          </w:p>
        </w:tc>
        <w:tc>
          <w:tcPr>
            <w:tcW w:w="2070" w:type="dxa"/>
          </w:tcPr>
          <w:p w14:paraId="10B684F7"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Founding </w:t>
            </w:r>
            <w:r w:rsidR="00DD64FC">
              <w:rPr>
                <w:rFonts w:ascii="Times New Roman" w:hAnsi="Times New Roman" w:cs="Times New Roman"/>
                <w:color w:val="000000"/>
                <w:shd w:val="clear" w:color="auto" w:fill="FFFFFF"/>
              </w:rPr>
              <w:t>Director since 2014</w:t>
            </w:r>
          </w:p>
        </w:tc>
        <w:tc>
          <w:tcPr>
            <w:tcW w:w="3888" w:type="dxa"/>
          </w:tcPr>
          <w:p w14:paraId="4517C04C"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Education and coaching for Derivative based trading and investments in financial markets</w:t>
            </w:r>
          </w:p>
        </w:tc>
      </w:tr>
      <w:tr w:rsidR="00DD64FC" w14:paraId="576B78C4" w14:textId="77777777" w:rsidTr="00960985">
        <w:trPr>
          <w:trHeight w:val="1943"/>
        </w:trPr>
        <w:tc>
          <w:tcPr>
            <w:tcW w:w="558" w:type="dxa"/>
          </w:tcPr>
          <w:p w14:paraId="16C88AAD"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w:t>
            </w:r>
          </w:p>
        </w:tc>
        <w:tc>
          <w:tcPr>
            <w:tcW w:w="3060" w:type="dxa"/>
          </w:tcPr>
          <w:p w14:paraId="267CBCC8"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Prithvi Asset Advisors LLP</w:t>
            </w:r>
          </w:p>
        </w:tc>
        <w:tc>
          <w:tcPr>
            <w:tcW w:w="2070" w:type="dxa"/>
          </w:tcPr>
          <w:p w14:paraId="1A630566"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Founding </w:t>
            </w:r>
            <w:r w:rsidR="00DD64FC">
              <w:rPr>
                <w:rFonts w:ascii="Times New Roman" w:hAnsi="Times New Roman" w:cs="Times New Roman"/>
                <w:color w:val="000000"/>
                <w:shd w:val="clear" w:color="auto" w:fill="FFFFFF"/>
              </w:rPr>
              <w:t>Partner since 2018</w:t>
            </w:r>
          </w:p>
        </w:tc>
        <w:tc>
          <w:tcPr>
            <w:tcW w:w="3888" w:type="dxa"/>
          </w:tcPr>
          <w:p w14:paraId="63D2CB22"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Resolution of stressed situation in corporate, either through NCLT(IBC) or outside. So far participated in more than 30 such cases in last 27 months</w:t>
            </w:r>
            <w:r w:rsidR="0062385F">
              <w:rPr>
                <w:rFonts w:ascii="Times New Roman" w:hAnsi="Times New Roman" w:cs="Times New Roman"/>
                <w:color w:val="000000"/>
                <w:shd w:val="clear" w:color="auto" w:fill="FFFFFF"/>
              </w:rPr>
              <w:t>.</w:t>
            </w:r>
          </w:p>
          <w:p w14:paraId="28C7B038" w14:textId="77777777" w:rsidR="0062385F"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Investment manager to SATURN TRUST, </w:t>
            </w:r>
          </w:p>
          <w:p w14:paraId="0FC01828" w14:textId="77777777" w:rsidR="00DD64FC" w:rsidRDefault="00DD64FC" w:rsidP="00060F08">
            <w:pPr>
              <w:rPr>
                <w:rFonts w:ascii="Times New Roman" w:hAnsi="Times New Roman" w:cs="Times New Roman"/>
                <w:color w:val="000000"/>
                <w:shd w:val="clear" w:color="auto" w:fill="FFFFFF"/>
              </w:rPr>
            </w:pPr>
          </w:p>
        </w:tc>
      </w:tr>
      <w:tr w:rsidR="00DD64FC" w14:paraId="73B40D6C" w14:textId="77777777" w:rsidTr="00DD64FC">
        <w:tc>
          <w:tcPr>
            <w:tcW w:w="558" w:type="dxa"/>
          </w:tcPr>
          <w:p w14:paraId="5104E6EC"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p>
        </w:tc>
        <w:tc>
          <w:tcPr>
            <w:tcW w:w="3060" w:type="dxa"/>
          </w:tcPr>
          <w:p w14:paraId="441BBEE8" w14:textId="77777777" w:rsidR="00DD64FC" w:rsidRDefault="00DD64FC"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Health Invest Alternatives LLP</w:t>
            </w:r>
          </w:p>
        </w:tc>
        <w:tc>
          <w:tcPr>
            <w:tcW w:w="2070" w:type="dxa"/>
          </w:tcPr>
          <w:p w14:paraId="77779595"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Founding </w:t>
            </w:r>
            <w:r w:rsidR="00DD64FC">
              <w:rPr>
                <w:rFonts w:ascii="Times New Roman" w:hAnsi="Times New Roman" w:cs="Times New Roman"/>
                <w:color w:val="000000"/>
                <w:shd w:val="clear" w:color="auto" w:fill="FFFFFF"/>
              </w:rPr>
              <w:t>Partner since 2018</w:t>
            </w:r>
          </w:p>
        </w:tc>
        <w:tc>
          <w:tcPr>
            <w:tcW w:w="3888" w:type="dxa"/>
          </w:tcPr>
          <w:p w14:paraId="41B26406"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An Investment Banking firm engaged in M&amp;A of Healthcare assets (Hospitals, Pharma, Wellness, Start-ups)</w:t>
            </w:r>
          </w:p>
        </w:tc>
      </w:tr>
      <w:tr w:rsidR="00DD64FC" w14:paraId="3D9DCA46" w14:textId="77777777" w:rsidTr="00DD64FC">
        <w:tc>
          <w:tcPr>
            <w:tcW w:w="558" w:type="dxa"/>
          </w:tcPr>
          <w:p w14:paraId="5D73E0DE"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p>
        </w:tc>
        <w:tc>
          <w:tcPr>
            <w:tcW w:w="3060" w:type="dxa"/>
          </w:tcPr>
          <w:p w14:paraId="41868F92"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www.stressedassets.in</w:t>
            </w:r>
          </w:p>
        </w:tc>
        <w:tc>
          <w:tcPr>
            <w:tcW w:w="2070" w:type="dxa"/>
          </w:tcPr>
          <w:p w14:paraId="623EB598"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Founder since 2018</w:t>
            </w:r>
          </w:p>
        </w:tc>
        <w:tc>
          <w:tcPr>
            <w:tcW w:w="3888" w:type="dxa"/>
          </w:tcPr>
          <w:p w14:paraId="1AC97518"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Dedicated portal for M&amp;A, Knowledge dissemination for Stressed Assets across business domains and geography</w:t>
            </w:r>
          </w:p>
        </w:tc>
      </w:tr>
      <w:tr w:rsidR="00DD64FC" w14:paraId="6D8E52D0" w14:textId="77777777" w:rsidTr="00DD64FC">
        <w:tc>
          <w:tcPr>
            <w:tcW w:w="558" w:type="dxa"/>
          </w:tcPr>
          <w:p w14:paraId="6965ADE1"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p>
        </w:tc>
        <w:tc>
          <w:tcPr>
            <w:tcW w:w="3060" w:type="dxa"/>
          </w:tcPr>
          <w:p w14:paraId="7CCC7164"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Right Initiatives for Social Empowerment (RISE) - NGO</w:t>
            </w:r>
          </w:p>
        </w:tc>
        <w:tc>
          <w:tcPr>
            <w:tcW w:w="2070" w:type="dxa"/>
          </w:tcPr>
          <w:p w14:paraId="4A2715AB"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Founding Secretary since 2013</w:t>
            </w:r>
          </w:p>
        </w:tc>
        <w:tc>
          <w:tcPr>
            <w:tcW w:w="3888" w:type="dxa"/>
          </w:tcPr>
          <w:p w14:paraId="58772333" w14:textId="77777777" w:rsidR="00DD64FC"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 think tank to recommend &amp; suggest ways and measures to improve the affordable housing </w:t>
            </w: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scenario throughout the country</w:t>
            </w:r>
          </w:p>
        </w:tc>
      </w:tr>
      <w:tr w:rsidR="0062385F" w14:paraId="05616B77" w14:textId="77777777" w:rsidTr="00DD64FC">
        <w:tc>
          <w:tcPr>
            <w:tcW w:w="558" w:type="dxa"/>
          </w:tcPr>
          <w:p w14:paraId="080BD600" w14:textId="77777777" w:rsidR="0062385F"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 </w:t>
            </w:r>
          </w:p>
        </w:tc>
        <w:tc>
          <w:tcPr>
            <w:tcW w:w="3060" w:type="dxa"/>
          </w:tcPr>
          <w:p w14:paraId="491D68C9" w14:textId="77777777" w:rsidR="0062385F"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Saturn Trust (AIF-Cat2)</w:t>
            </w:r>
          </w:p>
        </w:tc>
        <w:tc>
          <w:tcPr>
            <w:tcW w:w="2070" w:type="dxa"/>
          </w:tcPr>
          <w:p w14:paraId="0849B5FF" w14:textId="77777777" w:rsidR="0062385F"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Founder since 2019</w:t>
            </w:r>
          </w:p>
        </w:tc>
        <w:tc>
          <w:tcPr>
            <w:tcW w:w="3888" w:type="dxa"/>
          </w:tcPr>
          <w:p w14:paraId="0ED7BC59" w14:textId="77777777" w:rsidR="0062385F" w:rsidRDefault="0062385F"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This is a SEBI approved AIF with a mandate to raise Rs 150cr for deployment in stressed assets.</w:t>
            </w:r>
          </w:p>
        </w:tc>
      </w:tr>
      <w:tr w:rsidR="00553992" w14:paraId="7BE2DB32" w14:textId="77777777" w:rsidTr="00DD64FC">
        <w:tc>
          <w:tcPr>
            <w:tcW w:w="558" w:type="dxa"/>
          </w:tcPr>
          <w:p w14:paraId="6917E9C3" w14:textId="5F65C9F5" w:rsidR="00553992" w:rsidRDefault="00517F8A"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p>
        </w:tc>
        <w:tc>
          <w:tcPr>
            <w:tcW w:w="3060" w:type="dxa"/>
          </w:tcPr>
          <w:p w14:paraId="556FD2BA" w14:textId="0D87AEC6" w:rsidR="00553992" w:rsidRDefault="00553992"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Iridium </w:t>
            </w:r>
            <w:proofErr w:type="spellStart"/>
            <w:r>
              <w:rPr>
                <w:rFonts w:ascii="Times New Roman" w:hAnsi="Times New Roman" w:cs="Times New Roman"/>
                <w:color w:val="000000"/>
                <w:shd w:val="clear" w:color="auto" w:fill="FFFFFF"/>
              </w:rPr>
              <w:t>Earthtech</w:t>
            </w:r>
            <w:proofErr w:type="spellEnd"/>
            <w:r>
              <w:rPr>
                <w:rFonts w:ascii="Times New Roman" w:hAnsi="Times New Roman" w:cs="Times New Roman"/>
                <w:color w:val="000000"/>
                <w:shd w:val="clear" w:color="auto" w:fill="FFFFFF"/>
              </w:rPr>
              <w:t xml:space="preserve"> LLP</w:t>
            </w:r>
          </w:p>
        </w:tc>
        <w:tc>
          <w:tcPr>
            <w:tcW w:w="2070" w:type="dxa"/>
          </w:tcPr>
          <w:p w14:paraId="3DF41132" w14:textId="459F8D00" w:rsidR="00553992" w:rsidRDefault="00553992"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Founder since 2020</w:t>
            </w:r>
          </w:p>
        </w:tc>
        <w:tc>
          <w:tcPr>
            <w:tcW w:w="3888" w:type="dxa"/>
          </w:tcPr>
          <w:p w14:paraId="57448D05" w14:textId="6C1889BC" w:rsidR="00553992" w:rsidRDefault="00553992"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Resolution of Stressed </w:t>
            </w: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projects (MMR Region) and sale of </w:t>
            </w:r>
            <w:proofErr w:type="gramStart"/>
            <w:r>
              <w:rPr>
                <w:rFonts w:ascii="Times New Roman" w:hAnsi="Times New Roman" w:cs="Times New Roman"/>
                <w:color w:val="000000"/>
                <w:shd w:val="clear" w:color="auto" w:fill="FFFFFF"/>
              </w:rPr>
              <w:t>High end</w:t>
            </w:r>
            <w:proofErr w:type="gramEnd"/>
            <w:r>
              <w:rPr>
                <w:rFonts w:ascii="Times New Roman" w:hAnsi="Times New Roman" w:cs="Times New Roman"/>
                <w:color w:val="000000"/>
                <w:shd w:val="clear" w:color="auto" w:fill="FFFFFF"/>
              </w:rPr>
              <w:t xml:space="preserve"> properties and big industrial lands </w:t>
            </w:r>
          </w:p>
        </w:tc>
      </w:tr>
    </w:tbl>
    <w:p w14:paraId="05647280" w14:textId="0468F1BA" w:rsidR="00DD64FC" w:rsidRDefault="00DD64FC" w:rsidP="00060F08">
      <w:pPr>
        <w:rPr>
          <w:rFonts w:ascii="Times New Roman" w:hAnsi="Times New Roman" w:cs="Times New Roman"/>
          <w:color w:val="000000"/>
          <w:shd w:val="clear" w:color="auto" w:fill="FFFFFF"/>
        </w:rPr>
      </w:pPr>
    </w:p>
    <w:p w14:paraId="490E2CEF" w14:textId="5F019D42" w:rsidR="00553992" w:rsidRDefault="00553992" w:rsidP="00060F08">
      <w:pPr>
        <w:rPr>
          <w:rFonts w:ascii="Times New Roman" w:hAnsi="Times New Roman" w:cs="Times New Roman"/>
          <w:color w:val="000000"/>
          <w:shd w:val="clear" w:color="auto" w:fill="FFFFFF"/>
        </w:rPr>
      </w:pPr>
    </w:p>
    <w:p w14:paraId="5BFAE456" w14:textId="43169EA5" w:rsidR="00517F8A" w:rsidRDefault="00517F8A" w:rsidP="00060F08">
      <w:pPr>
        <w:rPr>
          <w:rFonts w:ascii="Times New Roman" w:hAnsi="Times New Roman" w:cs="Times New Roman"/>
          <w:color w:val="000000"/>
          <w:shd w:val="clear" w:color="auto" w:fill="FFFFFF"/>
        </w:rPr>
      </w:pPr>
    </w:p>
    <w:p w14:paraId="5BD7B77D" w14:textId="7DA71EB5" w:rsidR="00553992" w:rsidRDefault="00553992" w:rsidP="00060F08">
      <w:pPr>
        <w:rPr>
          <w:rFonts w:ascii="Times New Roman" w:hAnsi="Times New Roman" w:cs="Times New Roman"/>
          <w:color w:val="000000"/>
          <w:shd w:val="clear" w:color="auto" w:fill="FFFFFF"/>
        </w:rPr>
      </w:pPr>
    </w:p>
    <w:p w14:paraId="0F51FFF7" w14:textId="77777777" w:rsidR="00553992" w:rsidRPr="00DD64FC" w:rsidRDefault="00553992" w:rsidP="00060F08">
      <w:pPr>
        <w:rPr>
          <w:rFonts w:ascii="Times New Roman" w:hAnsi="Times New Roman" w:cs="Times New Roman"/>
          <w:color w:val="000000"/>
          <w:shd w:val="clear" w:color="auto" w:fill="FFFFFF"/>
        </w:rPr>
      </w:pPr>
    </w:p>
    <w:p w14:paraId="798949CD" w14:textId="77777777" w:rsidR="0062385F" w:rsidRPr="0062385F" w:rsidRDefault="00C83CBB" w:rsidP="00060F08">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lastRenderedPageBreak/>
        <w:t xml:space="preserve">D. </w:t>
      </w:r>
      <w:r w:rsidR="0062385F" w:rsidRPr="0062385F">
        <w:rPr>
          <w:rFonts w:ascii="Times New Roman" w:hAnsi="Times New Roman" w:cs="Times New Roman"/>
          <w:b/>
          <w:color w:val="000000"/>
          <w:u w:val="single"/>
          <w:shd w:val="clear" w:color="auto" w:fill="FFFFFF"/>
        </w:rPr>
        <w:t>Experience</w:t>
      </w:r>
    </w:p>
    <w:tbl>
      <w:tblPr>
        <w:tblStyle w:val="TableGrid"/>
        <w:tblW w:w="0" w:type="auto"/>
        <w:tblLook w:val="04A0" w:firstRow="1" w:lastRow="0" w:firstColumn="1" w:lastColumn="0" w:noHBand="0" w:noVBand="1"/>
      </w:tblPr>
      <w:tblGrid>
        <w:gridCol w:w="558"/>
        <w:gridCol w:w="1440"/>
        <w:gridCol w:w="1620"/>
        <w:gridCol w:w="5958"/>
      </w:tblGrid>
      <w:tr w:rsidR="00702859" w14:paraId="364D3841" w14:textId="77777777" w:rsidTr="00960985">
        <w:trPr>
          <w:trHeight w:val="800"/>
        </w:trPr>
        <w:tc>
          <w:tcPr>
            <w:tcW w:w="558" w:type="dxa"/>
          </w:tcPr>
          <w:p w14:paraId="22E12B3F"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p>
        </w:tc>
        <w:tc>
          <w:tcPr>
            <w:tcW w:w="1440" w:type="dxa"/>
          </w:tcPr>
          <w:p w14:paraId="3344C769"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1991-2000</w:t>
            </w:r>
          </w:p>
        </w:tc>
        <w:tc>
          <w:tcPr>
            <w:tcW w:w="1620" w:type="dxa"/>
          </w:tcPr>
          <w:p w14:paraId="70A2D179"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Manufacturing</w:t>
            </w:r>
          </w:p>
        </w:tc>
        <w:tc>
          <w:tcPr>
            <w:tcW w:w="5958" w:type="dxa"/>
          </w:tcPr>
          <w:p w14:paraId="314AEFFE"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Ran </w:t>
            </w:r>
            <w:proofErr w:type="spellStart"/>
            <w:r>
              <w:rPr>
                <w:rFonts w:ascii="Times New Roman" w:hAnsi="Times New Roman" w:cs="Times New Roman"/>
                <w:color w:val="000000"/>
                <w:shd w:val="clear" w:color="auto" w:fill="FFFFFF"/>
              </w:rPr>
              <w:t>self owned</w:t>
            </w:r>
            <w:proofErr w:type="spellEnd"/>
            <w:r>
              <w:rPr>
                <w:rFonts w:ascii="Times New Roman" w:hAnsi="Times New Roman" w:cs="Times New Roman"/>
                <w:color w:val="000000"/>
                <w:shd w:val="clear" w:color="auto" w:fill="FFFFFF"/>
              </w:rPr>
              <w:t xml:space="preserve"> SSI units </w:t>
            </w:r>
            <w:proofErr w:type="gramStart"/>
            <w:r>
              <w:rPr>
                <w:rFonts w:ascii="Times New Roman" w:hAnsi="Times New Roman" w:cs="Times New Roman"/>
                <w:color w:val="000000"/>
                <w:shd w:val="clear" w:color="auto" w:fill="FFFFFF"/>
              </w:rPr>
              <w:t>for:-</w:t>
            </w:r>
            <w:proofErr w:type="gramEnd"/>
          </w:p>
          <w:p w14:paraId="22E59F71" w14:textId="77777777" w:rsidR="00702859" w:rsidRDefault="00702859" w:rsidP="00702859">
            <w:pPr>
              <w:pStyle w:val="ListParagraph"/>
              <w:numPr>
                <w:ilvl w:val="0"/>
                <w:numId w:val="3"/>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Assembly of TV sets</w:t>
            </w:r>
          </w:p>
          <w:p w14:paraId="5E22866B" w14:textId="77777777" w:rsidR="00702859" w:rsidRDefault="00702859" w:rsidP="00702859">
            <w:pPr>
              <w:pStyle w:val="ListParagraph"/>
              <w:numPr>
                <w:ilvl w:val="0"/>
                <w:numId w:val="3"/>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Cables &amp; Wires (telecom)</w:t>
            </w:r>
          </w:p>
          <w:p w14:paraId="6D8BA4F0" w14:textId="77777777" w:rsidR="00702859" w:rsidRDefault="00702859" w:rsidP="00702859">
            <w:pPr>
              <w:pStyle w:val="ListParagraph"/>
              <w:numPr>
                <w:ilvl w:val="0"/>
                <w:numId w:val="3"/>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Garments (Exports Job work)</w:t>
            </w:r>
          </w:p>
          <w:p w14:paraId="214384E0" w14:textId="77777777" w:rsidR="00702859" w:rsidRPr="00702859" w:rsidRDefault="00702859" w:rsidP="0070285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Closed the operations due to adverse business environment, resulting in firm becoming NPA. Also because IT and </w:t>
            </w: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were two sunrise </w:t>
            </w:r>
            <w:proofErr w:type="gramStart"/>
            <w:r>
              <w:rPr>
                <w:rFonts w:ascii="Times New Roman" w:hAnsi="Times New Roman" w:cs="Times New Roman"/>
                <w:color w:val="000000"/>
                <w:shd w:val="clear" w:color="auto" w:fill="FFFFFF"/>
              </w:rPr>
              <w:t>industries ,</w:t>
            </w:r>
            <w:proofErr w:type="gramEnd"/>
            <w:r>
              <w:rPr>
                <w:rFonts w:ascii="Times New Roman" w:hAnsi="Times New Roman" w:cs="Times New Roman"/>
                <w:color w:val="000000"/>
                <w:shd w:val="clear" w:color="auto" w:fill="FFFFFF"/>
              </w:rPr>
              <w:t xml:space="preserve"> offering better potential</w:t>
            </w:r>
          </w:p>
        </w:tc>
      </w:tr>
      <w:tr w:rsidR="00702859" w14:paraId="202AB44D" w14:textId="77777777" w:rsidTr="00960985">
        <w:tc>
          <w:tcPr>
            <w:tcW w:w="558" w:type="dxa"/>
          </w:tcPr>
          <w:p w14:paraId="4B73D5E7"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p>
        </w:tc>
        <w:tc>
          <w:tcPr>
            <w:tcW w:w="1440" w:type="dxa"/>
          </w:tcPr>
          <w:p w14:paraId="35E1D2EA"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2000-2005</w:t>
            </w:r>
          </w:p>
        </w:tc>
        <w:tc>
          <w:tcPr>
            <w:tcW w:w="1620" w:type="dxa"/>
          </w:tcPr>
          <w:p w14:paraId="3365263D"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IT Start-Up</w:t>
            </w:r>
          </w:p>
        </w:tc>
        <w:tc>
          <w:tcPr>
            <w:tcW w:w="5958" w:type="dxa"/>
          </w:tcPr>
          <w:p w14:paraId="4A78B3B9" w14:textId="77777777" w:rsidR="00702859" w:rsidRDefault="007C4B24" w:rsidP="00060F08">
            <w:pPr>
              <w:rPr>
                <w:rFonts w:ascii="Times New Roman" w:hAnsi="Times New Roman" w:cs="Times New Roman"/>
                <w:color w:val="000000"/>
                <w:shd w:val="clear" w:color="auto" w:fill="FFFFFF"/>
              </w:rPr>
            </w:pPr>
            <w:hyperlink r:id="rId11" w:history="1">
              <w:r w:rsidR="00702859" w:rsidRPr="002C4A51">
                <w:rPr>
                  <w:rStyle w:val="Hyperlink"/>
                  <w:rFonts w:ascii="Times New Roman" w:hAnsi="Times New Roman" w:cs="Times New Roman"/>
                  <w:shd w:val="clear" w:color="auto" w:fill="FFFFFF"/>
                </w:rPr>
                <w:t>www.noidabusiness.com</w:t>
              </w:r>
            </w:hyperlink>
            <w:r w:rsidR="00702859">
              <w:rPr>
                <w:rFonts w:ascii="Times New Roman" w:hAnsi="Times New Roman" w:cs="Times New Roman"/>
                <w:color w:val="000000"/>
                <w:shd w:val="clear" w:color="auto" w:fill="FFFFFF"/>
              </w:rPr>
              <w:t xml:space="preserve"> (a B2C portal</w:t>
            </w:r>
            <w:proofErr w:type="gramStart"/>
            <w:r w:rsidR="00702859">
              <w:rPr>
                <w:rFonts w:ascii="Times New Roman" w:hAnsi="Times New Roman" w:cs="Times New Roman"/>
                <w:color w:val="000000"/>
                <w:shd w:val="clear" w:color="auto" w:fill="FFFFFF"/>
              </w:rPr>
              <w:t>) ,</w:t>
            </w:r>
            <w:proofErr w:type="gramEnd"/>
            <w:r w:rsidR="00702859">
              <w:rPr>
                <w:rFonts w:ascii="Times New Roman" w:hAnsi="Times New Roman" w:cs="Times New Roman"/>
                <w:color w:val="000000"/>
                <w:shd w:val="clear" w:color="auto" w:fill="FFFFFF"/>
              </w:rPr>
              <w:t xml:space="preserve"> focussed on business generation and knowledge dissemination through the Internet. Those were the initial days of Internet and at one point of time we were managing 25 websites across different domains</w:t>
            </w:r>
          </w:p>
          <w:p w14:paraId="13939794" w14:textId="77777777" w:rsidR="00702859" w:rsidRDefault="00702859" w:rsidP="0070285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This portal was pioneer in Real-Tech and a precursor to </w:t>
            </w:r>
            <w:proofErr w:type="gramStart"/>
            <w:r>
              <w:rPr>
                <w:rFonts w:ascii="Times New Roman" w:hAnsi="Times New Roman" w:cs="Times New Roman"/>
                <w:color w:val="000000"/>
                <w:shd w:val="clear" w:color="auto" w:fill="FFFFFF"/>
              </w:rPr>
              <w:t>99acres.com ,</w:t>
            </w:r>
            <w:proofErr w:type="gramEnd"/>
            <w:r>
              <w:rPr>
                <w:rFonts w:ascii="Times New Roman" w:hAnsi="Times New Roman" w:cs="Times New Roman"/>
                <w:color w:val="000000"/>
                <w:shd w:val="clear" w:color="auto" w:fill="FFFFFF"/>
              </w:rPr>
              <w:t xml:space="preserve"> the portal lost its relevance once an offline </w:t>
            </w: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consulting was started in 2003</w:t>
            </w:r>
          </w:p>
        </w:tc>
      </w:tr>
      <w:tr w:rsidR="00702859" w14:paraId="3CF60E52" w14:textId="77777777" w:rsidTr="00960985">
        <w:tc>
          <w:tcPr>
            <w:tcW w:w="558" w:type="dxa"/>
          </w:tcPr>
          <w:p w14:paraId="2153B5E8"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w:t>
            </w:r>
          </w:p>
        </w:tc>
        <w:tc>
          <w:tcPr>
            <w:tcW w:w="1440" w:type="dxa"/>
          </w:tcPr>
          <w:p w14:paraId="23764725"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2003-date</w:t>
            </w:r>
          </w:p>
        </w:tc>
        <w:tc>
          <w:tcPr>
            <w:tcW w:w="1620" w:type="dxa"/>
          </w:tcPr>
          <w:p w14:paraId="0B942352" w14:textId="77777777" w:rsidR="00702859" w:rsidRDefault="00702859" w:rsidP="00060F08">
            <w:pPr>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w:t>
            </w:r>
          </w:p>
        </w:tc>
        <w:tc>
          <w:tcPr>
            <w:tcW w:w="5958" w:type="dxa"/>
          </w:tcPr>
          <w:p w14:paraId="4D1BC233" w14:textId="6E48DF4F"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Brokerage, consulting, advisory in all classes of </w:t>
            </w: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Specializing in Stressed Industrial </w:t>
            </w:r>
            <w:proofErr w:type="spellStart"/>
            <w:r>
              <w:rPr>
                <w:rFonts w:ascii="Times New Roman" w:hAnsi="Times New Roman" w:cs="Times New Roman"/>
                <w:color w:val="000000"/>
                <w:shd w:val="clear" w:color="auto" w:fill="FFFFFF"/>
              </w:rPr>
              <w:t>Realestate</w:t>
            </w:r>
            <w:proofErr w:type="spellEnd"/>
            <w:r>
              <w:rPr>
                <w:rFonts w:ascii="Times New Roman" w:hAnsi="Times New Roman" w:cs="Times New Roman"/>
                <w:color w:val="000000"/>
                <w:shd w:val="clear" w:color="auto" w:fill="FFFFFF"/>
              </w:rPr>
              <w:t xml:space="preserve"> across north India</w:t>
            </w:r>
            <w:r w:rsidR="00553992">
              <w:rPr>
                <w:rFonts w:ascii="Times New Roman" w:hAnsi="Times New Roman" w:cs="Times New Roman"/>
                <w:color w:val="000000"/>
                <w:shd w:val="clear" w:color="auto" w:fill="FFFFFF"/>
              </w:rPr>
              <w:t xml:space="preserve"> and MMR area. </w:t>
            </w:r>
            <w:r w:rsidR="00C83CBB">
              <w:rPr>
                <w:rFonts w:ascii="Times New Roman" w:hAnsi="Times New Roman" w:cs="Times New Roman"/>
                <w:color w:val="000000"/>
                <w:shd w:val="clear" w:color="auto" w:fill="FFFFFF"/>
              </w:rPr>
              <w:t xml:space="preserve">Refer to </w:t>
            </w:r>
            <w:proofErr w:type="gramStart"/>
            <w:r w:rsidR="00C83CBB">
              <w:rPr>
                <w:rFonts w:ascii="Times New Roman" w:hAnsi="Times New Roman" w:cs="Times New Roman"/>
                <w:color w:val="000000"/>
                <w:shd w:val="clear" w:color="auto" w:fill="FFFFFF"/>
              </w:rPr>
              <w:t>C(</w:t>
            </w:r>
            <w:proofErr w:type="gramEnd"/>
            <w:r w:rsidR="00C83CBB">
              <w:rPr>
                <w:rFonts w:ascii="Times New Roman" w:hAnsi="Times New Roman" w:cs="Times New Roman"/>
                <w:color w:val="000000"/>
                <w:shd w:val="clear" w:color="auto" w:fill="FFFFFF"/>
              </w:rPr>
              <w:t xml:space="preserve">1) </w:t>
            </w:r>
            <w:r w:rsidR="00553992">
              <w:rPr>
                <w:rFonts w:ascii="Times New Roman" w:hAnsi="Times New Roman" w:cs="Times New Roman"/>
                <w:color w:val="000000"/>
                <w:shd w:val="clear" w:color="auto" w:fill="FFFFFF"/>
              </w:rPr>
              <w:t xml:space="preserve">&amp; C(9) </w:t>
            </w:r>
            <w:r w:rsidR="00C83CBB">
              <w:rPr>
                <w:rFonts w:ascii="Times New Roman" w:hAnsi="Times New Roman" w:cs="Times New Roman"/>
                <w:color w:val="000000"/>
                <w:shd w:val="clear" w:color="auto" w:fill="FFFFFF"/>
              </w:rPr>
              <w:t>above</w:t>
            </w:r>
          </w:p>
        </w:tc>
      </w:tr>
      <w:tr w:rsidR="00702859" w14:paraId="67B65988" w14:textId="77777777" w:rsidTr="00960985">
        <w:tc>
          <w:tcPr>
            <w:tcW w:w="558" w:type="dxa"/>
          </w:tcPr>
          <w:p w14:paraId="469039ED"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w:t>
            </w:r>
          </w:p>
        </w:tc>
        <w:tc>
          <w:tcPr>
            <w:tcW w:w="1440" w:type="dxa"/>
          </w:tcPr>
          <w:p w14:paraId="260B26A5"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2005- date</w:t>
            </w:r>
          </w:p>
        </w:tc>
        <w:tc>
          <w:tcPr>
            <w:tcW w:w="1620" w:type="dxa"/>
          </w:tcPr>
          <w:p w14:paraId="14D650D9"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Equity Markets</w:t>
            </w:r>
          </w:p>
        </w:tc>
        <w:tc>
          <w:tcPr>
            <w:tcW w:w="5958" w:type="dxa"/>
          </w:tcPr>
          <w:p w14:paraId="7CE8648D"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Education and coaching of derivative strategy and investment in financial markets using technical analysis.</w:t>
            </w:r>
          </w:p>
          <w:p w14:paraId="7A667F9D" w14:textId="77777777" w:rsidR="00702859" w:rsidRDefault="00702859" w:rsidP="0070285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Leader and Pioneer in the field, our firm has so far trained more than 3000 professionals across India. Exclusive partners with ZEE BUSINESS for the market opening and market closing shows </w:t>
            </w:r>
          </w:p>
          <w:p w14:paraId="493A96C2" w14:textId="77777777" w:rsidR="00C83CBB" w:rsidRDefault="00C83CBB" w:rsidP="0070285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Refer to </w:t>
            </w:r>
            <w:proofErr w:type="gramStart"/>
            <w:r>
              <w:rPr>
                <w:rFonts w:ascii="Times New Roman" w:hAnsi="Times New Roman" w:cs="Times New Roman"/>
                <w:color w:val="000000"/>
                <w:shd w:val="clear" w:color="auto" w:fill="FFFFFF"/>
              </w:rPr>
              <w:t>C(</w:t>
            </w:r>
            <w:proofErr w:type="gramEnd"/>
            <w:r>
              <w:rPr>
                <w:rFonts w:ascii="Times New Roman" w:hAnsi="Times New Roman" w:cs="Times New Roman"/>
                <w:color w:val="000000"/>
                <w:shd w:val="clear" w:color="auto" w:fill="FFFFFF"/>
              </w:rPr>
              <w:t>2) above</w:t>
            </w:r>
          </w:p>
        </w:tc>
      </w:tr>
      <w:tr w:rsidR="00702859" w14:paraId="51E352F3" w14:textId="77777777" w:rsidTr="00960985">
        <w:tc>
          <w:tcPr>
            <w:tcW w:w="558" w:type="dxa"/>
          </w:tcPr>
          <w:p w14:paraId="59959411"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p>
        </w:tc>
        <w:tc>
          <w:tcPr>
            <w:tcW w:w="1440" w:type="dxa"/>
          </w:tcPr>
          <w:p w14:paraId="5A5E2BF6"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2009-2011</w:t>
            </w:r>
          </w:p>
        </w:tc>
        <w:tc>
          <w:tcPr>
            <w:tcW w:w="1620" w:type="dxa"/>
          </w:tcPr>
          <w:p w14:paraId="69C969C3" w14:textId="77777777" w:rsidR="00702859" w:rsidRDefault="00702859"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Renewable Energy</w:t>
            </w:r>
          </w:p>
        </w:tc>
        <w:tc>
          <w:tcPr>
            <w:tcW w:w="5958" w:type="dxa"/>
          </w:tcPr>
          <w:p w14:paraId="6EEB3F2B"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Created an Investment Banking firm for M&amp;A of Hydro and Solar power assets. Developed a robust deal pipeline in short period of time. Closed the practise due to lack of inhouse technical team</w:t>
            </w:r>
          </w:p>
        </w:tc>
      </w:tr>
      <w:tr w:rsidR="00702859" w14:paraId="215682CE" w14:textId="77777777" w:rsidTr="00960985">
        <w:tc>
          <w:tcPr>
            <w:tcW w:w="558" w:type="dxa"/>
          </w:tcPr>
          <w:p w14:paraId="18F217B6"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p>
        </w:tc>
        <w:tc>
          <w:tcPr>
            <w:tcW w:w="1440" w:type="dxa"/>
          </w:tcPr>
          <w:p w14:paraId="1A845605"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2014-2016</w:t>
            </w:r>
          </w:p>
        </w:tc>
        <w:tc>
          <w:tcPr>
            <w:tcW w:w="1620" w:type="dxa"/>
          </w:tcPr>
          <w:p w14:paraId="61E4BA6F"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Metals and Mining</w:t>
            </w:r>
          </w:p>
        </w:tc>
        <w:tc>
          <w:tcPr>
            <w:tcW w:w="5958" w:type="dxa"/>
          </w:tcPr>
          <w:p w14:paraId="1ED10C24"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Created an Investment banking firm (with inhouse technical team) for M&amp;A of mining </w:t>
            </w:r>
            <w:proofErr w:type="spellStart"/>
            <w:r>
              <w:rPr>
                <w:rFonts w:ascii="Times New Roman" w:hAnsi="Times New Roman" w:cs="Times New Roman"/>
                <w:color w:val="000000"/>
                <w:shd w:val="clear" w:color="auto" w:fill="FFFFFF"/>
              </w:rPr>
              <w:t>tenaments</w:t>
            </w:r>
            <w:proofErr w:type="spellEnd"/>
            <w:r>
              <w:rPr>
                <w:rFonts w:ascii="Times New Roman" w:hAnsi="Times New Roman" w:cs="Times New Roman"/>
                <w:color w:val="000000"/>
                <w:shd w:val="clear" w:color="auto" w:fill="FFFFFF"/>
              </w:rPr>
              <w:t xml:space="preserve"> in </w:t>
            </w:r>
            <w:proofErr w:type="gramStart"/>
            <w:r>
              <w:rPr>
                <w:rFonts w:ascii="Times New Roman" w:hAnsi="Times New Roman" w:cs="Times New Roman"/>
                <w:color w:val="000000"/>
                <w:shd w:val="clear" w:color="auto" w:fill="FFFFFF"/>
              </w:rPr>
              <w:t>India ,</w:t>
            </w:r>
            <w:proofErr w:type="gramEnd"/>
            <w:r>
              <w:rPr>
                <w:rFonts w:ascii="Times New Roman" w:hAnsi="Times New Roman" w:cs="Times New Roman"/>
                <w:color w:val="000000"/>
                <w:shd w:val="clear" w:color="auto" w:fill="FFFFFF"/>
              </w:rPr>
              <w:t xml:space="preserve"> Australia &amp; Indonesia. Focus was on precious metals (gold), nuclear fuel (Uranium) &amp; Rare Earths (lithium etc). </w:t>
            </w:r>
            <w:r w:rsidR="00960985">
              <w:rPr>
                <w:rFonts w:ascii="Times New Roman" w:hAnsi="Times New Roman" w:cs="Times New Roman"/>
                <w:color w:val="000000"/>
                <w:shd w:val="clear" w:color="auto" w:fill="FFFFFF"/>
              </w:rPr>
              <w:t>Got a mandate from one of the only five functional uranium mines of Australia.</w:t>
            </w:r>
          </w:p>
          <w:p w14:paraId="54CB966C" w14:textId="77777777" w:rsidR="00960985" w:rsidRDefault="00960985"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Closed the practise as Indian Mining Policy reforms were a non-starter and Indian business preferred </w:t>
            </w:r>
            <w:proofErr w:type="gramStart"/>
            <w:r>
              <w:rPr>
                <w:rFonts w:ascii="Times New Roman" w:hAnsi="Times New Roman" w:cs="Times New Roman"/>
                <w:color w:val="000000"/>
                <w:shd w:val="clear" w:color="auto" w:fill="FFFFFF"/>
              </w:rPr>
              <w:t>Africa ,</w:t>
            </w:r>
            <w:proofErr w:type="gramEnd"/>
            <w:r>
              <w:rPr>
                <w:rFonts w:ascii="Times New Roman" w:hAnsi="Times New Roman" w:cs="Times New Roman"/>
                <w:color w:val="000000"/>
                <w:shd w:val="clear" w:color="auto" w:fill="FFFFFF"/>
              </w:rPr>
              <w:t xml:space="preserve"> Canada and Central Asia as their partner in mining rather than Australia</w:t>
            </w:r>
          </w:p>
        </w:tc>
      </w:tr>
      <w:tr w:rsidR="00702859" w14:paraId="128C4A31" w14:textId="77777777" w:rsidTr="00960985">
        <w:tc>
          <w:tcPr>
            <w:tcW w:w="558" w:type="dxa"/>
          </w:tcPr>
          <w:p w14:paraId="0EE4DCF3"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p>
        </w:tc>
        <w:tc>
          <w:tcPr>
            <w:tcW w:w="1440" w:type="dxa"/>
          </w:tcPr>
          <w:p w14:paraId="7CFD0E05"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2017-date</w:t>
            </w:r>
          </w:p>
        </w:tc>
        <w:tc>
          <w:tcPr>
            <w:tcW w:w="1620" w:type="dxa"/>
          </w:tcPr>
          <w:p w14:paraId="130FDB6B"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Insolvency (Stressed </w:t>
            </w:r>
            <w:r>
              <w:rPr>
                <w:rFonts w:ascii="Times New Roman" w:hAnsi="Times New Roman" w:cs="Times New Roman"/>
                <w:color w:val="000000"/>
                <w:shd w:val="clear" w:color="auto" w:fill="FFFFFF"/>
              </w:rPr>
              <w:lastRenderedPageBreak/>
              <w:t>Assets)</w:t>
            </w:r>
          </w:p>
        </w:tc>
        <w:tc>
          <w:tcPr>
            <w:tcW w:w="5958" w:type="dxa"/>
          </w:tcPr>
          <w:p w14:paraId="62614640" w14:textId="77777777" w:rsidR="00C83CBB"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We believe that Stressed Asset Resolution is the driver for Indian M&amp;A for the next 10 years</w:t>
            </w:r>
          </w:p>
          <w:p w14:paraId="48D0EFCC" w14:textId="77777777" w:rsidR="00702859"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Please refer to </w:t>
            </w:r>
            <w:proofErr w:type="gramStart"/>
            <w:r>
              <w:rPr>
                <w:rFonts w:ascii="Times New Roman" w:hAnsi="Times New Roman" w:cs="Times New Roman"/>
                <w:color w:val="000000"/>
                <w:shd w:val="clear" w:color="auto" w:fill="FFFFFF"/>
              </w:rPr>
              <w:t>C(</w:t>
            </w:r>
            <w:proofErr w:type="gramEnd"/>
            <w:r>
              <w:rPr>
                <w:rFonts w:ascii="Times New Roman" w:hAnsi="Times New Roman" w:cs="Times New Roman"/>
                <w:color w:val="000000"/>
                <w:shd w:val="clear" w:color="auto" w:fill="FFFFFF"/>
              </w:rPr>
              <w:t>3), C(5), C(7) above</w:t>
            </w:r>
          </w:p>
        </w:tc>
      </w:tr>
      <w:tr w:rsidR="00C83CBB" w14:paraId="65151503" w14:textId="77777777" w:rsidTr="00960985">
        <w:tc>
          <w:tcPr>
            <w:tcW w:w="558" w:type="dxa"/>
          </w:tcPr>
          <w:p w14:paraId="2B06EE8D" w14:textId="77777777" w:rsidR="00C83CBB"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8</w:t>
            </w:r>
          </w:p>
        </w:tc>
        <w:tc>
          <w:tcPr>
            <w:tcW w:w="1440" w:type="dxa"/>
          </w:tcPr>
          <w:p w14:paraId="43FA6C44" w14:textId="77777777" w:rsidR="00C83CBB"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2018-date</w:t>
            </w:r>
          </w:p>
        </w:tc>
        <w:tc>
          <w:tcPr>
            <w:tcW w:w="1620" w:type="dxa"/>
          </w:tcPr>
          <w:p w14:paraId="79184CC2" w14:textId="77777777" w:rsidR="00C83CBB"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Healthcare</w:t>
            </w:r>
          </w:p>
        </w:tc>
        <w:tc>
          <w:tcPr>
            <w:tcW w:w="5958" w:type="dxa"/>
          </w:tcPr>
          <w:p w14:paraId="3445A96F" w14:textId="77777777" w:rsidR="00C83CBB"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We believe that Healthcare is the next sunrise industry.</w:t>
            </w:r>
          </w:p>
          <w:p w14:paraId="6F81E402" w14:textId="77777777" w:rsidR="00C83CBB" w:rsidRDefault="00C83CBB"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Please refer to </w:t>
            </w:r>
            <w:proofErr w:type="gramStart"/>
            <w:r>
              <w:rPr>
                <w:rFonts w:ascii="Times New Roman" w:hAnsi="Times New Roman" w:cs="Times New Roman"/>
                <w:color w:val="000000"/>
                <w:shd w:val="clear" w:color="auto" w:fill="FFFFFF"/>
              </w:rPr>
              <w:t>C(</w:t>
            </w:r>
            <w:proofErr w:type="gramEnd"/>
            <w:r>
              <w:rPr>
                <w:rFonts w:ascii="Times New Roman" w:hAnsi="Times New Roman" w:cs="Times New Roman"/>
                <w:color w:val="000000"/>
                <w:shd w:val="clear" w:color="auto" w:fill="FFFFFF"/>
              </w:rPr>
              <w:t>4) above</w:t>
            </w:r>
          </w:p>
        </w:tc>
      </w:tr>
      <w:tr w:rsidR="00553992" w14:paraId="20A747E9" w14:textId="77777777" w:rsidTr="00960985">
        <w:tc>
          <w:tcPr>
            <w:tcW w:w="558" w:type="dxa"/>
          </w:tcPr>
          <w:p w14:paraId="498D653E" w14:textId="4C7E88AA" w:rsidR="00553992" w:rsidRDefault="00553992"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p>
        </w:tc>
        <w:tc>
          <w:tcPr>
            <w:tcW w:w="1440" w:type="dxa"/>
          </w:tcPr>
          <w:p w14:paraId="5071CD0B" w14:textId="569F1835" w:rsidR="00553992" w:rsidRDefault="00553992"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2017-date</w:t>
            </w:r>
          </w:p>
        </w:tc>
        <w:tc>
          <w:tcPr>
            <w:tcW w:w="1620" w:type="dxa"/>
          </w:tcPr>
          <w:p w14:paraId="38D410D0" w14:textId="15874D38" w:rsidR="00553992" w:rsidRDefault="00553992" w:rsidP="00060F08">
            <w:pPr>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Startups</w:t>
            </w:r>
            <w:proofErr w:type="spellEnd"/>
            <w:r>
              <w:rPr>
                <w:rFonts w:ascii="Times New Roman" w:hAnsi="Times New Roman" w:cs="Times New Roman"/>
                <w:color w:val="000000"/>
                <w:shd w:val="clear" w:color="auto" w:fill="FFFFFF"/>
              </w:rPr>
              <w:t xml:space="preserve"> and digitization of business</w:t>
            </w:r>
          </w:p>
        </w:tc>
        <w:tc>
          <w:tcPr>
            <w:tcW w:w="5958" w:type="dxa"/>
          </w:tcPr>
          <w:p w14:paraId="3A95D208" w14:textId="60550755" w:rsidR="00553992" w:rsidRDefault="00553992"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Please refer to </w:t>
            </w:r>
            <w:proofErr w:type="gramStart"/>
            <w:r>
              <w:rPr>
                <w:rFonts w:ascii="Times New Roman" w:hAnsi="Times New Roman" w:cs="Times New Roman"/>
                <w:color w:val="000000"/>
                <w:shd w:val="clear" w:color="auto" w:fill="FFFFFF"/>
              </w:rPr>
              <w:t>C(</w:t>
            </w:r>
            <w:proofErr w:type="gramEnd"/>
            <w:r>
              <w:rPr>
                <w:rFonts w:ascii="Times New Roman" w:hAnsi="Times New Roman" w:cs="Times New Roman"/>
                <w:color w:val="000000"/>
                <w:shd w:val="clear" w:color="auto" w:fill="FFFFFF"/>
              </w:rPr>
              <w:t>5) and C(8) above</w:t>
            </w:r>
          </w:p>
        </w:tc>
      </w:tr>
    </w:tbl>
    <w:p w14:paraId="74D410B1" w14:textId="77777777" w:rsidR="0062385F" w:rsidRDefault="0062385F" w:rsidP="00060F08">
      <w:pPr>
        <w:rPr>
          <w:rFonts w:ascii="Times New Roman" w:hAnsi="Times New Roman" w:cs="Times New Roman"/>
          <w:color w:val="000000"/>
          <w:shd w:val="clear" w:color="auto" w:fill="FFFFFF"/>
        </w:rPr>
      </w:pPr>
    </w:p>
    <w:p w14:paraId="06915921" w14:textId="77777777" w:rsidR="00960985" w:rsidRDefault="00960985" w:rsidP="00060F08">
      <w:pPr>
        <w:rPr>
          <w:rFonts w:ascii="Times New Roman" w:hAnsi="Times New Roman" w:cs="Times New Roman"/>
          <w:color w:val="000000"/>
          <w:shd w:val="clear" w:color="auto" w:fill="FFFFFF"/>
        </w:rPr>
      </w:pPr>
    </w:p>
    <w:p w14:paraId="11150029" w14:textId="77777777" w:rsidR="00960985" w:rsidRDefault="00960985" w:rsidP="00060F08">
      <w:pPr>
        <w:rPr>
          <w:rFonts w:ascii="Times New Roman" w:hAnsi="Times New Roman" w:cs="Times New Roman"/>
          <w:color w:val="000000"/>
          <w:shd w:val="clear" w:color="auto" w:fill="FFFFFF"/>
        </w:rPr>
      </w:pPr>
      <w:r w:rsidRPr="00960985">
        <w:rPr>
          <w:rFonts w:ascii="Times New Roman" w:hAnsi="Times New Roman" w:cs="Times New Roman"/>
          <w:b/>
          <w:color w:val="000000"/>
          <w:u w:val="single"/>
          <w:shd w:val="clear" w:color="auto" w:fill="FFFFFF"/>
        </w:rPr>
        <w:t>E. About Myself</w:t>
      </w:r>
    </w:p>
    <w:p w14:paraId="6DB3EF12" w14:textId="77777777" w:rsidR="00960985" w:rsidRDefault="00960985" w:rsidP="00960985">
      <w:pPr>
        <w:rPr>
          <w:rFonts w:ascii="Times New Roman" w:hAnsi="Times New Roman" w:cs="Times New Roman"/>
          <w:shd w:val="clear" w:color="auto" w:fill="FFFFFF"/>
        </w:rPr>
      </w:pPr>
      <w:r>
        <w:rPr>
          <w:rFonts w:ascii="Times New Roman" w:hAnsi="Times New Roman" w:cs="Times New Roman"/>
          <w:color w:val="000000"/>
          <w:shd w:val="clear" w:color="auto" w:fill="FFFFFF"/>
        </w:rPr>
        <w:t xml:space="preserve">Pankaj has an </w:t>
      </w:r>
      <w:r w:rsidR="00060F08">
        <w:rPr>
          <w:rFonts w:ascii="Times New Roman" w:hAnsi="Times New Roman" w:cs="Times New Roman"/>
          <w:color w:val="000000"/>
          <w:shd w:val="clear" w:color="auto" w:fill="FFFFFF"/>
        </w:rPr>
        <w:t xml:space="preserve">acumen to identify and pursue emerging business trends and sunrise industries. </w:t>
      </w:r>
      <w:r>
        <w:rPr>
          <w:rFonts w:ascii="Times New Roman" w:hAnsi="Times New Roman" w:cs="Times New Roman"/>
          <w:shd w:val="clear" w:color="auto" w:fill="FFFFFF"/>
        </w:rPr>
        <w:t>His varied experience in many industrial and business verticals combined with his knowledge in diverse fields like structured finance, real estate, technology, law, sociology, history &amp; politics enables him to not only spot and predict accurately the future business cycles and waves of disruption but also to devise creative turnaround strategies and solutions.</w:t>
      </w:r>
    </w:p>
    <w:p w14:paraId="2AE77F00" w14:textId="77777777" w:rsidR="00060F08" w:rsidRDefault="00060F08"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His diversified experience, knowledge and network enables him to spot a possible turnaround asset and also identify the underlying risk in a business situation. His forte lies in risk management and devising feasible resolution and monetisation plans for stressed assets. He has </w:t>
      </w:r>
      <w:proofErr w:type="spellStart"/>
      <w:r>
        <w:rPr>
          <w:rFonts w:ascii="Times New Roman" w:hAnsi="Times New Roman" w:cs="Times New Roman"/>
          <w:color w:val="000000"/>
          <w:shd w:val="clear" w:color="auto" w:fill="FFFFFF"/>
        </w:rPr>
        <w:t>indepth</w:t>
      </w:r>
      <w:proofErr w:type="spellEnd"/>
      <w:r>
        <w:rPr>
          <w:rFonts w:ascii="Times New Roman" w:hAnsi="Times New Roman" w:cs="Times New Roman"/>
          <w:color w:val="000000"/>
          <w:shd w:val="clear" w:color="auto" w:fill="FFFFFF"/>
        </w:rPr>
        <w:t xml:space="preserve"> knowledge of the entire stressed assets resolution ecosystem in the country and is a firm believer of Stressed Assets as an Alternate Asset Class.</w:t>
      </w:r>
    </w:p>
    <w:p w14:paraId="0DFFE76A" w14:textId="77777777" w:rsidR="00CF7D88" w:rsidRDefault="00960985"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He believes that India is now at the cusp </w:t>
      </w:r>
      <w:proofErr w:type="gramStart"/>
      <w:r>
        <w:rPr>
          <w:rFonts w:ascii="Times New Roman" w:hAnsi="Times New Roman" w:cs="Times New Roman"/>
          <w:color w:val="000000"/>
          <w:shd w:val="clear" w:color="auto" w:fill="FFFFFF"/>
        </w:rPr>
        <w:t xml:space="preserve">of </w:t>
      </w:r>
      <w:r w:rsidR="00CF7D88">
        <w:rPr>
          <w:rFonts w:ascii="Times New Roman" w:hAnsi="Times New Roman" w:cs="Times New Roman"/>
          <w:color w:val="000000"/>
          <w:shd w:val="clear" w:color="auto" w:fill="FFFFFF"/>
        </w:rPr>
        <w:t>:</w:t>
      </w:r>
      <w:proofErr w:type="gramEnd"/>
      <w:r w:rsidR="00CF7D88">
        <w:rPr>
          <w:rFonts w:ascii="Times New Roman" w:hAnsi="Times New Roman" w:cs="Times New Roman"/>
          <w:color w:val="000000"/>
          <w:shd w:val="clear" w:color="auto" w:fill="FFFFFF"/>
        </w:rPr>
        <w:t>-</w:t>
      </w:r>
    </w:p>
    <w:p w14:paraId="2D5D7AC4" w14:textId="77777777" w:rsidR="00960985" w:rsidRDefault="00960985" w:rsidP="00CF7D88">
      <w:pPr>
        <w:pStyle w:val="ListParagraph"/>
        <w:numPr>
          <w:ilvl w:val="0"/>
          <w:numId w:val="5"/>
        </w:numPr>
        <w:rPr>
          <w:rFonts w:ascii="Times New Roman" w:hAnsi="Times New Roman" w:cs="Times New Roman"/>
          <w:color w:val="000000"/>
          <w:shd w:val="clear" w:color="auto" w:fill="FFFFFF"/>
        </w:rPr>
      </w:pPr>
      <w:r w:rsidRPr="00CF7D88">
        <w:rPr>
          <w:rFonts w:ascii="Times New Roman" w:hAnsi="Times New Roman" w:cs="Times New Roman"/>
          <w:color w:val="000000"/>
          <w:shd w:val="clear" w:color="auto" w:fill="FFFFFF"/>
        </w:rPr>
        <w:t xml:space="preserve"> INDUSTRIAL REVIVAL in which Resolution of Stressed Assets and </w:t>
      </w:r>
      <w:proofErr w:type="gramStart"/>
      <w:r w:rsidRPr="00CF7D88">
        <w:rPr>
          <w:rFonts w:ascii="Times New Roman" w:hAnsi="Times New Roman" w:cs="Times New Roman"/>
          <w:color w:val="000000"/>
          <w:shd w:val="clear" w:color="auto" w:fill="FFFFFF"/>
        </w:rPr>
        <w:t>REINDUSTRIALIZATION  of</w:t>
      </w:r>
      <w:proofErr w:type="gramEnd"/>
      <w:r w:rsidRPr="00CF7D88">
        <w:rPr>
          <w:rFonts w:ascii="Times New Roman" w:hAnsi="Times New Roman" w:cs="Times New Roman"/>
          <w:color w:val="000000"/>
          <w:shd w:val="clear" w:color="auto" w:fill="FFFFFF"/>
        </w:rPr>
        <w:t xml:space="preserve"> MSMEs will play an important role. </w:t>
      </w:r>
    </w:p>
    <w:p w14:paraId="763B7FF3" w14:textId="77777777" w:rsidR="00CF7D88" w:rsidRPr="00CF7D88" w:rsidRDefault="00CF7D88" w:rsidP="00CF7D88">
      <w:pPr>
        <w:pStyle w:val="ListParagraph"/>
        <w:numPr>
          <w:ilvl w:val="0"/>
          <w:numId w:val="5"/>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Revival of Affordable </w:t>
      </w:r>
      <w:proofErr w:type="gramStart"/>
      <w:r>
        <w:rPr>
          <w:rFonts w:ascii="Times New Roman" w:hAnsi="Times New Roman" w:cs="Times New Roman"/>
          <w:color w:val="000000"/>
          <w:shd w:val="clear" w:color="auto" w:fill="FFFFFF"/>
        </w:rPr>
        <w:t>housing ,</w:t>
      </w:r>
      <w:proofErr w:type="gram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specially</w:t>
      </w:r>
      <w:proofErr w:type="spellEnd"/>
      <w:r>
        <w:rPr>
          <w:rFonts w:ascii="Times New Roman" w:hAnsi="Times New Roman" w:cs="Times New Roman"/>
          <w:color w:val="000000"/>
          <w:shd w:val="clear" w:color="auto" w:fill="FFFFFF"/>
        </w:rPr>
        <w:t xml:space="preserve"> in MMR (Mumbai Metropolitan Region) </w:t>
      </w:r>
    </w:p>
    <w:p w14:paraId="63A889CE" w14:textId="77777777" w:rsidR="00960985" w:rsidRDefault="00960985" w:rsidP="00060F08">
      <w:pPr>
        <w:rPr>
          <w:rFonts w:ascii="Times New Roman" w:hAnsi="Times New Roman" w:cs="Times New Roman"/>
          <w:color w:val="000000"/>
          <w:shd w:val="clear" w:color="auto" w:fill="FFFFFF"/>
        </w:rPr>
      </w:pPr>
    </w:p>
    <w:p w14:paraId="53BB9FD7" w14:textId="77777777" w:rsidR="00960985" w:rsidRDefault="00960985"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Warm Regards</w:t>
      </w:r>
    </w:p>
    <w:p w14:paraId="5FEFEC8C" w14:textId="77777777" w:rsidR="00960985" w:rsidRDefault="00960985" w:rsidP="00060F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(PANKAJ SARAOGI)</w:t>
      </w:r>
    </w:p>
    <w:p w14:paraId="048BB472" w14:textId="77777777" w:rsidR="00545505" w:rsidRDefault="00545505"/>
    <w:sectPr w:rsidR="00545505" w:rsidSect="005455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A2B0" w14:textId="77777777" w:rsidR="007C4B24" w:rsidRDefault="007C4B24" w:rsidP="00960985">
      <w:pPr>
        <w:spacing w:after="0" w:line="240" w:lineRule="auto"/>
      </w:pPr>
      <w:r>
        <w:separator/>
      </w:r>
    </w:p>
  </w:endnote>
  <w:endnote w:type="continuationSeparator" w:id="0">
    <w:p w14:paraId="70A39761" w14:textId="77777777" w:rsidR="007C4B24" w:rsidRDefault="007C4B24" w:rsidP="0096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93249"/>
      <w:docPartObj>
        <w:docPartGallery w:val="Page Numbers (Bottom of Page)"/>
        <w:docPartUnique/>
      </w:docPartObj>
    </w:sdtPr>
    <w:sdtEndPr>
      <w:rPr>
        <w:color w:val="7F7F7F" w:themeColor="background1" w:themeShade="7F"/>
        <w:spacing w:val="60"/>
      </w:rPr>
    </w:sdtEndPr>
    <w:sdtContent>
      <w:p w14:paraId="4213E80F" w14:textId="56C9215C" w:rsidR="00553992" w:rsidRDefault="0055399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B2BC98" w14:textId="77777777" w:rsidR="00960985" w:rsidRDefault="0096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3409" w14:textId="77777777" w:rsidR="007C4B24" w:rsidRDefault="007C4B24" w:rsidP="00960985">
      <w:pPr>
        <w:spacing w:after="0" w:line="240" w:lineRule="auto"/>
      </w:pPr>
      <w:r>
        <w:separator/>
      </w:r>
    </w:p>
  </w:footnote>
  <w:footnote w:type="continuationSeparator" w:id="0">
    <w:p w14:paraId="2B61A990" w14:textId="77777777" w:rsidR="007C4B24" w:rsidRDefault="007C4B24" w:rsidP="00960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7AA"/>
    <w:multiLevelType w:val="hybridMultilevel"/>
    <w:tmpl w:val="ABC40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F1422"/>
    <w:multiLevelType w:val="hybridMultilevel"/>
    <w:tmpl w:val="9E48D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83910"/>
    <w:multiLevelType w:val="hybridMultilevel"/>
    <w:tmpl w:val="21AC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80AC7"/>
    <w:multiLevelType w:val="hybridMultilevel"/>
    <w:tmpl w:val="1CD46BAE"/>
    <w:lvl w:ilvl="0" w:tplc="948C6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43DF7"/>
    <w:multiLevelType w:val="hybridMultilevel"/>
    <w:tmpl w:val="D52C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F08"/>
    <w:rsid w:val="00047179"/>
    <w:rsid w:val="00060F08"/>
    <w:rsid w:val="001911FE"/>
    <w:rsid w:val="00405CB3"/>
    <w:rsid w:val="00517F8A"/>
    <w:rsid w:val="00545505"/>
    <w:rsid w:val="00553992"/>
    <w:rsid w:val="0062385F"/>
    <w:rsid w:val="00702859"/>
    <w:rsid w:val="007C4B24"/>
    <w:rsid w:val="00832E30"/>
    <w:rsid w:val="00960985"/>
    <w:rsid w:val="00C83CBB"/>
    <w:rsid w:val="00CD14DA"/>
    <w:rsid w:val="00CF7D88"/>
    <w:rsid w:val="00DD64FC"/>
    <w:rsid w:val="00EE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15B0"/>
  <w15:docId w15:val="{288FB890-6D19-4530-8D94-05F7A5D7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08"/>
    <w:pPr>
      <w:spacing w:after="160" w:line="254"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60F08"/>
    <w:rPr>
      <w:color w:val="0000FF"/>
      <w:u w:val="single"/>
    </w:rPr>
  </w:style>
  <w:style w:type="table" w:styleId="TableGrid">
    <w:name w:val="Table Grid"/>
    <w:basedOn w:val="TableNormal"/>
    <w:uiPriority w:val="59"/>
    <w:rsid w:val="00060F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0F08"/>
    <w:pPr>
      <w:ind w:left="720"/>
      <w:contextualSpacing/>
    </w:pPr>
  </w:style>
  <w:style w:type="paragraph" w:styleId="Header">
    <w:name w:val="header"/>
    <w:basedOn w:val="Normal"/>
    <w:link w:val="HeaderChar"/>
    <w:uiPriority w:val="99"/>
    <w:unhideWhenUsed/>
    <w:rsid w:val="0096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85"/>
    <w:rPr>
      <w:lang w:val="en-IN"/>
    </w:rPr>
  </w:style>
  <w:style w:type="paragraph" w:styleId="Footer">
    <w:name w:val="footer"/>
    <w:basedOn w:val="Normal"/>
    <w:link w:val="FooterChar"/>
    <w:uiPriority w:val="99"/>
    <w:unhideWhenUsed/>
    <w:rsid w:val="0096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85"/>
    <w:rPr>
      <w:lang w:val="en-IN"/>
    </w:rPr>
  </w:style>
  <w:style w:type="character" w:styleId="UnresolvedMention">
    <w:name w:val="Unresolved Mention"/>
    <w:basedOn w:val="DefaultParagraphFont"/>
    <w:uiPriority w:val="99"/>
    <w:semiHidden/>
    <w:unhideWhenUsed/>
    <w:rsid w:val="00CD1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janaenterprises.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pankaj-saraogi-7204ba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idabusiness.com" TargetMode="External"/><Relationship Id="rId5" Type="http://schemas.openxmlformats.org/officeDocument/2006/relationships/footnotes" Target="footnotes.xml"/><Relationship Id="rId10" Type="http://schemas.openxmlformats.org/officeDocument/2006/relationships/hyperlink" Target="http://www.healthinvest.in" TargetMode="External"/><Relationship Id="rId4" Type="http://schemas.openxmlformats.org/officeDocument/2006/relationships/webSettings" Target="webSettings.xml"/><Relationship Id="rId9" Type="http://schemas.openxmlformats.org/officeDocument/2006/relationships/hyperlink" Target="http://www.stressedassets.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stressedassets@gmail.com</cp:lastModifiedBy>
  <cp:revision>9</cp:revision>
  <dcterms:created xsi:type="dcterms:W3CDTF">2020-04-24T19:25:00Z</dcterms:created>
  <dcterms:modified xsi:type="dcterms:W3CDTF">2021-08-06T06:15:00Z</dcterms:modified>
</cp:coreProperties>
</file>