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jc w:val="center"/>
        <w:tblLayout w:type="fixed"/>
        <w:tblCellMar>
          <w:left w:w="58" w:type="dxa"/>
          <w:right w:w="115" w:type="dxa"/>
        </w:tblCellMar>
        <w:tblLook w:val="0000" w:firstRow="0" w:lastRow="0" w:firstColumn="0" w:lastColumn="0" w:noHBand="0" w:noVBand="0"/>
      </w:tblPr>
      <w:tblGrid>
        <w:gridCol w:w="2748"/>
        <w:gridCol w:w="7740"/>
      </w:tblGrid>
      <w:tr w:rsidR="0046206D" w:rsidRPr="00172727" w:rsidTr="000768BF">
        <w:trPr>
          <w:cantSplit/>
          <w:trHeight w:hRule="exact" w:val="2124"/>
          <w:jc w:val="center"/>
        </w:trPr>
        <w:tc>
          <w:tcPr>
            <w:tcW w:w="2748" w:type="dxa"/>
            <w:tcBorders>
              <w:left w:val="nil"/>
              <w:bottom w:val="single" w:sz="24" w:space="0" w:color="FF0000"/>
              <w:right w:val="nil"/>
            </w:tcBorders>
            <w:tcMar>
              <w:top w:w="144" w:type="dxa"/>
              <w:left w:w="58" w:type="dxa"/>
              <w:right w:w="14" w:type="dxa"/>
            </w:tcMar>
          </w:tcPr>
          <w:p w:rsidR="0046206D" w:rsidRPr="0001548F" w:rsidRDefault="0046206D" w:rsidP="00957DFE">
            <w:pPr>
              <w:pStyle w:val="SideHeading"/>
              <w:rPr>
                <w:szCs w:val="22"/>
              </w:rPr>
            </w:pPr>
          </w:p>
        </w:tc>
        <w:tc>
          <w:tcPr>
            <w:tcW w:w="7740" w:type="dxa"/>
            <w:tcBorders>
              <w:left w:val="nil"/>
              <w:bottom w:val="single" w:sz="24" w:space="0" w:color="FF0000"/>
              <w:right w:val="nil"/>
            </w:tcBorders>
            <w:tcMar>
              <w:top w:w="144" w:type="dxa"/>
              <w:left w:w="58" w:type="dxa"/>
              <w:right w:w="14" w:type="dxa"/>
            </w:tcMar>
          </w:tcPr>
          <w:p w:rsidR="0046206D" w:rsidRPr="00172727" w:rsidRDefault="0046206D" w:rsidP="00957DFE">
            <w:pPr>
              <w:pStyle w:val="Nam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</w:t>
            </w:r>
            <w:r w:rsidR="00082410">
              <w:rPr>
                <w:rFonts w:ascii="Garamond" w:hAnsi="Garamond"/>
                <w:sz w:val="22"/>
                <w:szCs w:val="22"/>
              </w:rPr>
              <w:t>ne K. Patterson</w:t>
            </w:r>
          </w:p>
          <w:p w:rsidR="0046206D" w:rsidRPr="00172727" w:rsidRDefault="0046206D" w:rsidP="00957DFE">
            <w:pPr>
              <w:pStyle w:val="Name"/>
              <w:rPr>
                <w:rFonts w:ascii="Garamond" w:hAnsi="Garamond"/>
                <w:sz w:val="22"/>
                <w:szCs w:val="22"/>
              </w:rPr>
            </w:pPr>
            <w:r w:rsidRPr="00172727">
              <w:rPr>
                <w:rFonts w:ascii="Garamond" w:hAnsi="Garamond"/>
                <w:sz w:val="22"/>
                <w:szCs w:val="22"/>
              </w:rPr>
              <w:t>Patterson Mair Hamilton</w:t>
            </w:r>
          </w:p>
          <w:p w:rsidR="0046206D" w:rsidRPr="00172727" w:rsidRDefault="0046206D" w:rsidP="007F17A3">
            <w:pPr>
              <w:pStyle w:val="Address"/>
              <w:tabs>
                <w:tab w:val="left" w:pos="662"/>
              </w:tabs>
              <w:spacing w:after="0"/>
              <w:rPr>
                <w:i w:val="0"/>
                <w:iCs/>
                <w:szCs w:val="22"/>
              </w:rPr>
            </w:pPr>
            <w:r w:rsidRPr="00172727">
              <w:rPr>
                <w:iCs/>
                <w:szCs w:val="22"/>
              </w:rPr>
              <w:t>e-mail:</w:t>
            </w:r>
            <w:r w:rsidRPr="00172727">
              <w:rPr>
                <w:i w:val="0"/>
                <w:szCs w:val="22"/>
              </w:rPr>
              <w:tab/>
            </w:r>
            <w:hyperlink r:id="rId6" w:history="1">
              <w:r w:rsidR="00082410" w:rsidRPr="003C481B">
                <w:rPr>
                  <w:rStyle w:val="Hyperlink"/>
                  <w:i w:val="0"/>
                  <w:iCs/>
                  <w:szCs w:val="22"/>
                </w:rPr>
                <w:t>dkpatterson@pmhlaw.net</w:t>
              </w:r>
            </w:hyperlink>
            <w:r w:rsidRPr="00172727">
              <w:rPr>
                <w:i w:val="0"/>
                <w:iCs/>
                <w:szCs w:val="22"/>
              </w:rPr>
              <w:t xml:space="preserve"> </w:t>
            </w:r>
            <w:r w:rsidRPr="00172727">
              <w:rPr>
                <w:i w:val="0"/>
                <w:iCs/>
                <w:szCs w:val="22"/>
              </w:rPr>
              <w:br/>
            </w:r>
            <w:r w:rsidRPr="00172727">
              <w:rPr>
                <w:iCs/>
                <w:szCs w:val="22"/>
              </w:rPr>
              <w:t>Phone:</w:t>
            </w:r>
            <w:r w:rsidRPr="00172727">
              <w:rPr>
                <w:i w:val="0"/>
                <w:szCs w:val="22"/>
              </w:rPr>
              <w:tab/>
            </w:r>
            <w:r w:rsidRPr="00172727">
              <w:rPr>
                <w:i w:val="0"/>
                <w:iCs/>
                <w:szCs w:val="22"/>
              </w:rPr>
              <w:t>(876) 920-4000</w:t>
            </w:r>
            <w:r w:rsidRPr="00172727">
              <w:rPr>
                <w:i w:val="0"/>
                <w:iCs/>
                <w:szCs w:val="22"/>
              </w:rPr>
              <w:br/>
            </w:r>
            <w:r w:rsidRPr="00172727">
              <w:rPr>
                <w:iCs/>
                <w:szCs w:val="22"/>
              </w:rPr>
              <w:t>Office:</w:t>
            </w:r>
            <w:r w:rsidRPr="00172727">
              <w:rPr>
                <w:i w:val="0"/>
                <w:szCs w:val="22"/>
              </w:rPr>
              <w:tab/>
            </w:r>
            <w:r w:rsidRPr="00172727">
              <w:rPr>
                <w:i w:val="0"/>
                <w:iCs/>
                <w:szCs w:val="22"/>
              </w:rPr>
              <w:t>Kingston, Jamaica</w:t>
            </w:r>
          </w:p>
          <w:p w:rsidR="0046206D" w:rsidRPr="00172727" w:rsidRDefault="0046206D" w:rsidP="00957DFE">
            <w:pPr>
              <w:pStyle w:val="ParaBody"/>
              <w:rPr>
                <w:szCs w:val="22"/>
              </w:rPr>
            </w:pPr>
          </w:p>
        </w:tc>
      </w:tr>
      <w:tr w:rsidR="0046206D" w:rsidRPr="00172727" w:rsidTr="00957DFE">
        <w:trPr>
          <w:cantSplit/>
          <w:trHeight w:hRule="exact" w:val="202"/>
          <w:jc w:val="center"/>
        </w:trPr>
        <w:tc>
          <w:tcPr>
            <w:tcW w:w="2748" w:type="dxa"/>
            <w:tcBorders>
              <w:top w:val="single" w:sz="24" w:space="0" w:color="FF0000"/>
              <w:left w:val="nil"/>
              <w:right w:val="nil"/>
            </w:tcBorders>
            <w:tcMar>
              <w:left w:w="58" w:type="dxa"/>
              <w:right w:w="14" w:type="dxa"/>
            </w:tcMar>
          </w:tcPr>
          <w:p w:rsidR="0046206D" w:rsidRPr="00172727" w:rsidRDefault="0046206D" w:rsidP="00957DFE">
            <w:pPr>
              <w:pStyle w:val="SideHeading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24" w:space="0" w:color="FF0000"/>
              <w:left w:val="nil"/>
              <w:right w:val="nil"/>
            </w:tcBorders>
            <w:tcMar>
              <w:left w:w="14" w:type="dxa"/>
              <w:right w:w="14" w:type="dxa"/>
            </w:tcMar>
          </w:tcPr>
          <w:p w:rsidR="0046206D" w:rsidRPr="00172727" w:rsidRDefault="0046206D" w:rsidP="00957DFE">
            <w:pPr>
              <w:pStyle w:val="ParaBody"/>
              <w:rPr>
                <w:bCs/>
                <w:szCs w:val="22"/>
              </w:rPr>
            </w:pPr>
          </w:p>
        </w:tc>
      </w:tr>
      <w:tr w:rsidR="0046206D" w:rsidRPr="00172727" w:rsidTr="00957DFE">
        <w:tblPrEx>
          <w:tblCellMar>
            <w:top w:w="115" w:type="dxa"/>
            <w:left w:w="72" w:type="dxa"/>
          </w:tblCellMar>
        </w:tblPrEx>
        <w:trPr>
          <w:cantSplit/>
          <w:jc w:val="center"/>
        </w:trPr>
        <w:tc>
          <w:tcPr>
            <w:tcW w:w="2748" w:type="dxa"/>
            <w:tcMar>
              <w:top w:w="115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SideHeading"/>
              <w:rPr>
                <w:sz w:val="22"/>
                <w:szCs w:val="22"/>
              </w:rPr>
            </w:pPr>
            <w:r w:rsidRPr="00172727">
              <w:rPr>
                <w:sz w:val="22"/>
                <w:szCs w:val="22"/>
              </w:rPr>
              <w:t>Areas of Concentration</w:t>
            </w:r>
          </w:p>
        </w:tc>
        <w:tc>
          <w:tcPr>
            <w:tcW w:w="7740" w:type="dxa"/>
            <w:tcMar>
              <w:top w:w="115" w:type="dxa"/>
              <w:left w:w="72" w:type="dxa"/>
              <w:bottom w:w="0" w:type="dxa"/>
              <w:right w:w="115" w:type="dxa"/>
            </w:tcMar>
          </w:tcPr>
          <w:p w:rsidR="0046206D" w:rsidRPr="007762FF" w:rsidRDefault="0046206D" w:rsidP="007762FF">
            <w:pPr>
              <w:pStyle w:val="BulletRes"/>
              <w:numPr>
                <w:ilvl w:val="0"/>
                <w:numId w:val="1"/>
              </w:numPr>
              <w:spacing w:after="60"/>
              <w:ind w:left="264" w:hanging="264"/>
              <w:rPr>
                <w:szCs w:val="22"/>
              </w:rPr>
            </w:pPr>
            <w:r w:rsidRPr="0017272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286C90">
              <w:rPr>
                <w:bCs/>
                <w:u w:val="single"/>
              </w:rPr>
              <w:t>Financial Transactions</w:t>
            </w:r>
            <w:r w:rsidR="00286C90">
              <w:rPr>
                <w:bCs/>
              </w:rPr>
              <w:t xml:space="preserve"> (including  loan and bond financing) </w:t>
            </w:r>
            <w:r w:rsidR="00286C90">
              <w:rPr>
                <w:bCs/>
                <w:u w:val="single"/>
              </w:rPr>
              <w:t>Corporate Finance</w:t>
            </w:r>
            <w:r w:rsidR="00286C90">
              <w:rPr>
                <w:bCs/>
              </w:rPr>
              <w:t xml:space="preserve"> (including IPOs, mergers and acquisitions, corporate reorganizations, schemes of arrangement) and </w:t>
            </w:r>
            <w:r w:rsidR="007F17A3">
              <w:rPr>
                <w:bCs/>
                <w:u w:val="single"/>
              </w:rPr>
              <w:t>Restructuring</w:t>
            </w:r>
          </w:p>
        </w:tc>
      </w:tr>
      <w:tr w:rsidR="0046206D" w:rsidRPr="00172727" w:rsidTr="00957DFE">
        <w:tblPrEx>
          <w:tblCellMar>
            <w:top w:w="115" w:type="dxa"/>
            <w:left w:w="72" w:type="dxa"/>
          </w:tblCellMar>
        </w:tblPrEx>
        <w:trPr>
          <w:cantSplit/>
          <w:jc w:val="center"/>
        </w:trPr>
        <w:tc>
          <w:tcPr>
            <w:tcW w:w="2748" w:type="dxa"/>
            <w:tcBorders>
              <w:bottom w:val="single" w:sz="8" w:space="0" w:color="FF0000"/>
            </w:tcBorders>
            <w:tcMar>
              <w:top w:w="43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Border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bottom w:val="single" w:sz="8" w:space="0" w:color="FF0000"/>
            </w:tcBorders>
            <w:tcMar>
              <w:top w:w="43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Border"/>
              <w:rPr>
                <w:sz w:val="22"/>
                <w:szCs w:val="22"/>
              </w:rPr>
            </w:pPr>
          </w:p>
        </w:tc>
      </w:tr>
      <w:tr w:rsidR="0046206D" w:rsidRPr="00172727" w:rsidTr="00957DFE">
        <w:tblPrEx>
          <w:tblCellMar>
            <w:top w:w="115" w:type="dxa"/>
            <w:left w:w="72" w:type="dxa"/>
          </w:tblCellMar>
        </w:tblPrEx>
        <w:trPr>
          <w:cantSplit/>
          <w:trHeight w:hRule="exact" w:val="115"/>
          <w:jc w:val="center"/>
        </w:trPr>
        <w:tc>
          <w:tcPr>
            <w:tcW w:w="2748" w:type="dxa"/>
            <w:tcBorders>
              <w:top w:val="single" w:sz="8" w:space="0" w:color="FF0000"/>
            </w:tcBorders>
            <w:tcMar>
              <w:top w:w="0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Border2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8" w:space="0" w:color="FF0000"/>
            </w:tcBorders>
            <w:tcMar>
              <w:top w:w="0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Border2"/>
              <w:rPr>
                <w:sz w:val="22"/>
                <w:szCs w:val="22"/>
              </w:rPr>
            </w:pPr>
          </w:p>
        </w:tc>
      </w:tr>
      <w:tr w:rsidR="0046206D" w:rsidRPr="00172727" w:rsidTr="00957DFE">
        <w:tblPrEx>
          <w:tblCellMar>
            <w:top w:w="115" w:type="dxa"/>
            <w:left w:w="72" w:type="dxa"/>
          </w:tblCellMar>
        </w:tblPrEx>
        <w:trPr>
          <w:cantSplit/>
          <w:jc w:val="center"/>
        </w:trPr>
        <w:tc>
          <w:tcPr>
            <w:tcW w:w="2748" w:type="dxa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7762FF">
            <w:pPr>
              <w:pStyle w:val="SideHeading"/>
              <w:rPr>
                <w:sz w:val="22"/>
                <w:szCs w:val="22"/>
              </w:rPr>
            </w:pPr>
            <w:r w:rsidRPr="00172727">
              <w:rPr>
                <w:sz w:val="22"/>
                <w:szCs w:val="22"/>
              </w:rPr>
              <w:t xml:space="preserve">Selected Corporate </w:t>
            </w:r>
            <w:r w:rsidR="007762FF">
              <w:rPr>
                <w:sz w:val="22"/>
                <w:szCs w:val="22"/>
              </w:rPr>
              <w:t>Transaction</w:t>
            </w:r>
          </w:p>
        </w:tc>
        <w:tc>
          <w:tcPr>
            <w:tcW w:w="7740" w:type="dxa"/>
            <w:tcMar>
              <w:top w:w="115" w:type="dxa"/>
              <w:left w:w="72" w:type="dxa"/>
              <w:bottom w:w="0" w:type="dxa"/>
              <w:right w:w="115" w:type="dxa"/>
            </w:tcMar>
          </w:tcPr>
          <w:p w:rsidR="007762FF" w:rsidRDefault="007762FF" w:rsidP="007762FF">
            <w:pPr>
              <w:numPr>
                <w:ilvl w:val="0"/>
                <w:numId w:val="1"/>
              </w:numPr>
              <w:spacing w:after="80"/>
              <w:ind w:left="354" w:hanging="208"/>
              <w:jc w:val="both"/>
              <w:rPr>
                <w:rFonts w:ascii="Garamond" w:hAnsi="Garamond"/>
                <w:sz w:val="22"/>
                <w:szCs w:val="22"/>
              </w:rPr>
            </w:pPr>
            <w:r w:rsidRPr="007762FF">
              <w:rPr>
                <w:rFonts w:ascii="Garamond" w:hAnsi="Garamond"/>
                <w:sz w:val="22"/>
                <w:szCs w:val="22"/>
              </w:rPr>
              <w:t>Leading due diligence preparatory to takeover of public company and preparing due diligence report;</w:t>
            </w:r>
          </w:p>
          <w:p w:rsidR="007762FF" w:rsidRPr="007762FF" w:rsidRDefault="007762FF" w:rsidP="007762FF">
            <w:pPr>
              <w:numPr>
                <w:ilvl w:val="0"/>
                <w:numId w:val="1"/>
              </w:numPr>
              <w:spacing w:after="80"/>
              <w:jc w:val="both"/>
              <w:rPr>
                <w:rFonts w:ascii="Garamond" w:hAnsi="Garamond"/>
                <w:sz w:val="22"/>
                <w:szCs w:val="22"/>
              </w:rPr>
            </w:pPr>
            <w:r w:rsidRPr="007762FF">
              <w:rPr>
                <w:rFonts w:ascii="Garamond" w:hAnsi="Garamond"/>
                <w:sz w:val="22"/>
                <w:szCs w:val="22"/>
              </w:rPr>
              <w:t>Principal Counsel in Loan/Bond Transaction for local stockbroking company;</w:t>
            </w:r>
          </w:p>
          <w:p w:rsidR="007762FF" w:rsidRPr="007762FF" w:rsidRDefault="007762FF" w:rsidP="007762FF">
            <w:pPr>
              <w:numPr>
                <w:ilvl w:val="0"/>
                <w:numId w:val="1"/>
              </w:numPr>
              <w:spacing w:after="80"/>
              <w:jc w:val="both"/>
              <w:rPr>
                <w:rFonts w:ascii="Garamond" w:hAnsi="Garamond"/>
                <w:sz w:val="22"/>
                <w:szCs w:val="22"/>
              </w:rPr>
            </w:pPr>
            <w:r w:rsidRPr="007762FF">
              <w:rPr>
                <w:rFonts w:ascii="Garamond" w:hAnsi="Garamond"/>
                <w:sz w:val="22"/>
                <w:szCs w:val="22"/>
              </w:rPr>
              <w:t>Principal Counsel in several private Bond Placement and Loan Facility transactions;</w:t>
            </w:r>
          </w:p>
          <w:p w:rsidR="007762FF" w:rsidRPr="007762FF" w:rsidRDefault="007762FF" w:rsidP="007762FF">
            <w:pPr>
              <w:pStyle w:val="BulletRes"/>
              <w:numPr>
                <w:ilvl w:val="0"/>
                <w:numId w:val="1"/>
              </w:numPr>
              <w:rPr>
                <w:szCs w:val="22"/>
              </w:rPr>
            </w:pPr>
            <w:r w:rsidRPr="007762FF">
              <w:rPr>
                <w:szCs w:val="22"/>
              </w:rPr>
              <w:t xml:space="preserve">Principal Counsel in Public Bond Issue by </w:t>
            </w:r>
            <w:r w:rsidR="007F17A3">
              <w:rPr>
                <w:szCs w:val="22"/>
              </w:rPr>
              <w:t xml:space="preserve">locally </w:t>
            </w:r>
            <w:r w:rsidRPr="007762FF">
              <w:rPr>
                <w:szCs w:val="22"/>
              </w:rPr>
              <w:t>listed company</w:t>
            </w:r>
            <w:r w:rsidR="007F17A3">
              <w:rPr>
                <w:szCs w:val="22"/>
              </w:rPr>
              <w:t>;</w:t>
            </w:r>
          </w:p>
          <w:p w:rsidR="00CE3267" w:rsidRDefault="00FA5787" w:rsidP="007762FF">
            <w:pPr>
              <w:pStyle w:val="BulletRe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Principal C</w:t>
            </w:r>
            <w:r w:rsidR="007762FF">
              <w:rPr>
                <w:szCs w:val="22"/>
              </w:rPr>
              <w:t xml:space="preserve">ounsel in debt-equity </w:t>
            </w:r>
            <w:proofErr w:type="gramStart"/>
            <w:r w:rsidR="007762FF">
              <w:rPr>
                <w:szCs w:val="22"/>
              </w:rPr>
              <w:t>swap</w:t>
            </w:r>
            <w:proofErr w:type="gramEnd"/>
            <w:r w:rsidR="007762FF">
              <w:rPr>
                <w:szCs w:val="22"/>
              </w:rPr>
              <w:t xml:space="preserve"> restructuring using scheme of arrangement.</w:t>
            </w:r>
          </w:p>
          <w:p w:rsidR="007F17A3" w:rsidRPr="007762FF" w:rsidRDefault="007F17A3" w:rsidP="007762FF">
            <w:pPr>
              <w:pStyle w:val="BulletRe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Principal Counsel in restructuring of debt maturities for local hospitality franchise. </w:t>
            </w:r>
          </w:p>
        </w:tc>
      </w:tr>
      <w:tr w:rsidR="0046206D" w:rsidRPr="00172727" w:rsidTr="00286C90">
        <w:tblPrEx>
          <w:tblCellMar>
            <w:top w:w="115" w:type="dxa"/>
            <w:left w:w="72" w:type="dxa"/>
          </w:tblCellMar>
        </w:tblPrEx>
        <w:trPr>
          <w:cantSplit/>
          <w:trHeight w:val="290"/>
          <w:jc w:val="center"/>
        </w:trPr>
        <w:tc>
          <w:tcPr>
            <w:tcW w:w="2748" w:type="dxa"/>
            <w:tcBorders>
              <w:bottom w:val="single" w:sz="8" w:space="0" w:color="FF0000"/>
            </w:tcBorders>
            <w:tcMar>
              <w:top w:w="43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Border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bottom w:val="single" w:sz="8" w:space="0" w:color="FF0000"/>
            </w:tcBorders>
            <w:tcMar>
              <w:top w:w="43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Border"/>
              <w:rPr>
                <w:sz w:val="22"/>
                <w:szCs w:val="22"/>
              </w:rPr>
            </w:pPr>
          </w:p>
        </w:tc>
      </w:tr>
      <w:tr w:rsidR="0046206D" w:rsidRPr="00172727" w:rsidTr="00957DFE">
        <w:tblPrEx>
          <w:tblCellMar>
            <w:top w:w="115" w:type="dxa"/>
            <w:left w:w="72" w:type="dxa"/>
          </w:tblCellMar>
        </w:tblPrEx>
        <w:trPr>
          <w:cantSplit/>
          <w:jc w:val="center"/>
        </w:trPr>
        <w:tc>
          <w:tcPr>
            <w:tcW w:w="2748" w:type="dxa"/>
            <w:tcMar>
              <w:top w:w="115" w:type="dxa"/>
              <w:left w:w="72" w:type="dxa"/>
              <w:bottom w:w="0" w:type="dxa"/>
              <w:right w:w="115" w:type="dxa"/>
            </w:tcMar>
          </w:tcPr>
          <w:p w:rsidR="0046206D" w:rsidRPr="00172727" w:rsidRDefault="00286C90" w:rsidP="00957DFE">
            <w:pPr>
              <w:pStyle w:val="Sid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Positions of Responsibility</w:t>
            </w:r>
            <w:r w:rsidR="0046206D" w:rsidRPr="00172727">
              <w:rPr>
                <w:sz w:val="22"/>
                <w:szCs w:val="22"/>
              </w:rPr>
              <w:t xml:space="preserve"> </w:t>
            </w:r>
          </w:p>
          <w:p w:rsidR="0046206D" w:rsidRPr="00172727" w:rsidRDefault="0046206D" w:rsidP="00957DFE">
            <w:pPr>
              <w:pStyle w:val="SideHeading"/>
              <w:rPr>
                <w:sz w:val="22"/>
                <w:szCs w:val="22"/>
              </w:rPr>
            </w:pPr>
          </w:p>
        </w:tc>
        <w:tc>
          <w:tcPr>
            <w:tcW w:w="7740" w:type="dxa"/>
            <w:tcMar>
              <w:top w:w="115" w:type="dxa"/>
              <w:left w:w="72" w:type="dxa"/>
              <w:bottom w:w="0" w:type="dxa"/>
              <w:right w:w="115" w:type="dxa"/>
            </w:tcMar>
          </w:tcPr>
          <w:p w:rsidR="0046206D" w:rsidRDefault="0046206D" w:rsidP="00286C9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264" w:hanging="264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172727">
              <w:rPr>
                <w:rFonts w:ascii="Garamond" w:hAnsi="Garamond"/>
                <w:bCs/>
                <w:sz w:val="22"/>
                <w:szCs w:val="22"/>
              </w:rPr>
              <w:t>Pr</w:t>
            </w:r>
            <w:r w:rsidR="00286C90">
              <w:rPr>
                <w:rFonts w:ascii="Garamond" w:hAnsi="Garamond"/>
                <w:bCs/>
                <w:sz w:val="22"/>
                <w:szCs w:val="22"/>
              </w:rPr>
              <w:t xml:space="preserve">esident </w:t>
            </w:r>
            <w:r w:rsidRPr="00172727">
              <w:rPr>
                <w:rFonts w:ascii="Garamond" w:hAnsi="Garamond"/>
                <w:bCs/>
                <w:sz w:val="22"/>
                <w:szCs w:val="22"/>
              </w:rPr>
              <w:t xml:space="preserve">of </w:t>
            </w:r>
            <w:r w:rsidR="00286C90">
              <w:rPr>
                <w:rFonts w:ascii="Garamond" w:hAnsi="Garamond"/>
                <w:bCs/>
                <w:sz w:val="22"/>
                <w:szCs w:val="22"/>
              </w:rPr>
              <w:t>Global Development Initiative</w:t>
            </w:r>
            <w:r w:rsidRPr="00172727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="00286C90">
              <w:rPr>
                <w:rFonts w:ascii="Garamond" w:hAnsi="Garamond"/>
                <w:bCs/>
                <w:sz w:val="22"/>
                <w:szCs w:val="22"/>
              </w:rPr>
              <w:t>University College London, United Kingdom</w:t>
            </w:r>
            <w:r w:rsidRPr="00172727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 w:rsidR="00286C90">
              <w:rPr>
                <w:rFonts w:ascii="Garamond" w:hAnsi="Garamond"/>
                <w:bCs/>
                <w:i/>
                <w:sz w:val="22"/>
                <w:szCs w:val="22"/>
              </w:rPr>
              <w:t>2009-2010</w:t>
            </w:r>
            <w:r w:rsidRPr="00172727">
              <w:rPr>
                <w:rFonts w:ascii="Garamond" w:hAnsi="Garamond"/>
                <w:bCs/>
                <w:i/>
                <w:sz w:val="22"/>
                <w:szCs w:val="22"/>
              </w:rPr>
              <w:t>)</w:t>
            </w:r>
          </w:p>
          <w:p w:rsidR="00286C90" w:rsidRDefault="00286C90" w:rsidP="00286C9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264" w:hanging="264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Editorial Board of UCL Jurisprudence Review, University College London, United Kingdom 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>(2008-2010)</w:t>
            </w:r>
          </w:p>
          <w:p w:rsidR="00286C90" w:rsidRDefault="00286C90" w:rsidP="00286C9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264" w:hanging="264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Mentor, Into-university Mentorship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</w:rPr>
              <w:t xml:space="preserve">, London, United Kingdom </w:t>
            </w:r>
            <w:r w:rsidRPr="00286C90">
              <w:rPr>
                <w:rFonts w:ascii="Garamond" w:hAnsi="Garamond"/>
                <w:bCs/>
                <w:i/>
                <w:sz w:val="22"/>
                <w:szCs w:val="22"/>
              </w:rPr>
              <w:t>(2008 - 2009)</w:t>
            </w:r>
          </w:p>
          <w:p w:rsidR="00286C90" w:rsidRPr="007762FF" w:rsidRDefault="00286C90" w:rsidP="00286C9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264" w:hanging="264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Treasurer, Cornell Caribbean Student Association, Cornell University, USA 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>(2006 -2007)</w:t>
            </w:r>
          </w:p>
        </w:tc>
      </w:tr>
      <w:tr w:rsidR="0046206D" w:rsidRPr="00172727" w:rsidTr="00957DFE">
        <w:tblPrEx>
          <w:tblCellMar>
            <w:top w:w="115" w:type="dxa"/>
            <w:left w:w="72" w:type="dxa"/>
          </w:tblCellMar>
        </w:tblPrEx>
        <w:trPr>
          <w:cantSplit/>
          <w:trHeight w:hRule="exact" w:val="115"/>
          <w:jc w:val="center"/>
        </w:trPr>
        <w:tc>
          <w:tcPr>
            <w:tcW w:w="2748" w:type="dxa"/>
            <w:tcBorders>
              <w:top w:val="single" w:sz="8" w:space="0" w:color="FF0000"/>
            </w:tcBorders>
            <w:tcMar>
              <w:top w:w="0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Border2"/>
              <w:rPr>
                <w:sz w:val="22"/>
                <w:szCs w:val="22"/>
              </w:rPr>
            </w:pPr>
          </w:p>
          <w:p w:rsidR="0046206D" w:rsidRPr="00172727" w:rsidRDefault="0046206D" w:rsidP="00957DFE">
            <w:pPr>
              <w:pStyle w:val="Border2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8" w:space="0" w:color="FF0000"/>
            </w:tcBorders>
            <w:tcMar>
              <w:top w:w="0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Border2"/>
              <w:rPr>
                <w:sz w:val="22"/>
                <w:szCs w:val="22"/>
              </w:rPr>
            </w:pPr>
          </w:p>
        </w:tc>
      </w:tr>
      <w:tr w:rsidR="0046206D" w:rsidRPr="00172727" w:rsidTr="00957DFE">
        <w:tblPrEx>
          <w:tblCellMar>
            <w:top w:w="144" w:type="dxa"/>
            <w:left w:w="72" w:type="dxa"/>
          </w:tblCellMar>
        </w:tblPrEx>
        <w:trPr>
          <w:cantSplit/>
          <w:jc w:val="center"/>
        </w:trPr>
        <w:tc>
          <w:tcPr>
            <w:tcW w:w="2748" w:type="dxa"/>
            <w:tcMar>
              <w:top w:w="144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SideHeading"/>
              <w:rPr>
                <w:sz w:val="22"/>
                <w:szCs w:val="22"/>
              </w:rPr>
            </w:pPr>
            <w:r w:rsidRPr="00172727">
              <w:rPr>
                <w:sz w:val="22"/>
                <w:szCs w:val="22"/>
              </w:rPr>
              <w:t>Date of Birth</w:t>
            </w:r>
          </w:p>
        </w:tc>
        <w:tc>
          <w:tcPr>
            <w:tcW w:w="7740" w:type="dxa"/>
            <w:tcMar>
              <w:top w:w="144" w:type="dxa"/>
              <w:left w:w="72" w:type="dxa"/>
              <w:bottom w:w="0" w:type="dxa"/>
              <w:right w:w="115" w:type="dxa"/>
            </w:tcMar>
          </w:tcPr>
          <w:p w:rsidR="0046206D" w:rsidRPr="00172727" w:rsidRDefault="00082410" w:rsidP="00FB187D">
            <w:pPr>
              <w:pStyle w:val="ParaBody"/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pacing w:line="240" w:lineRule="auto"/>
              <w:ind w:hanging="696"/>
              <w:rPr>
                <w:szCs w:val="22"/>
              </w:rPr>
            </w:pPr>
            <w:r>
              <w:rPr>
                <w:szCs w:val="22"/>
              </w:rPr>
              <w:t>June 5, 1985</w:t>
            </w:r>
          </w:p>
        </w:tc>
      </w:tr>
      <w:tr w:rsidR="0046206D" w:rsidRPr="00172727" w:rsidTr="00957DFE">
        <w:tblPrEx>
          <w:tblCellMar>
            <w:top w:w="144" w:type="dxa"/>
            <w:left w:w="72" w:type="dxa"/>
          </w:tblCellMar>
        </w:tblPrEx>
        <w:trPr>
          <w:cantSplit/>
          <w:jc w:val="center"/>
        </w:trPr>
        <w:tc>
          <w:tcPr>
            <w:tcW w:w="2748" w:type="dxa"/>
            <w:tcMar>
              <w:top w:w="144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SideHeading"/>
              <w:rPr>
                <w:sz w:val="22"/>
                <w:szCs w:val="22"/>
              </w:rPr>
            </w:pPr>
            <w:r w:rsidRPr="00172727">
              <w:rPr>
                <w:sz w:val="22"/>
                <w:szCs w:val="22"/>
              </w:rPr>
              <w:t>Nationality</w:t>
            </w:r>
          </w:p>
        </w:tc>
        <w:tc>
          <w:tcPr>
            <w:tcW w:w="7740" w:type="dxa"/>
            <w:tcMar>
              <w:top w:w="144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4F1ED3">
            <w:pPr>
              <w:pStyle w:val="ParaBody"/>
              <w:numPr>
                <w:ilvl w:val="0"/>
                <w:numId w:val="9"/>
              </w:numPr>
              <w:tabs>
                <w:tab w:val="clear" w:pos="720"/>
                <w:tab w:val="num" w:pos="264"/>
              </w:tabs>
              <w:spacing w:line="240" w:lineRule="auto"/>
              <w:ind w:hanging="720"/>
              <w:rPr>
                <w:szCs w:val="22"/>
              </w:rPr>
            </w:pPr>
            <w:r w:rsidRPr="00172727">
              <w:rPr>
                <w:szCs w:val="22"/>
              </w:rPr>
              <w:t>Jamaican</w:t>
            </w:r>
          </w:p>
        </w:tc>
      </w:tr>
      <w:tr w:rsidR="0046206D" w:rsidRPr="00172727" w:rsidTr="00957DFE">
        <w:tblPrEx>
          <w:tblCellMar>
            <w:top w:w="144" w:type="dxa"/>
            <w:left w:w="72" w:type="dxa"/>
          </w:tblCellMar>
        </w:tblPrEx>
        <w:trPr>
          <w:cantSplit/>
          <w:jc w:val="center"/>
        </w:trPr>
        <w:tc>
          <w:tcPr>
            <w:tcW w:w="2748" w:type="dxa"/>
            <w:tcMar>
              <w:top w:w="144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SideHeading"/>
              <w:rPr>
                <w:sz w:val="22"/>
                <w:szCs w:val="22"/>
              </w:rPr>
            </w:pPr>
            <w:r w:rsidRPr="00172727">
              <w:rPr>
                <w:sz w:val="22"/>
                <w:szCs w:val="22"/>
              </w:rPr>
              <w:t>Education</w:t>
            </w:r>
          </w:p>
        </w:tc>
        <w:tc>
          <w:tcPr>
            <w:tcW w:w="7740" w:type="dxa"/>
            <w:tcMar>
              <w:top w:w="144" w:type="dxa"/>
              <w:left w:w="72" w:type="dxa"/>
              <w:bottom w:w="0" w:type="dxa"/>
              <w:right w:w="115" w:type="dxa"/>
            </w:tcMar>
          </w:tcPr>
          <w:p w:rsidR="0046206D" w:rsidRPr="007762FF" w:rsidRDefault="009E14EC" w:rsidP="00702C97">
            <w:pPr>
              <w:pStyle w:val="ParaBody"/>
              <w:numPr>
                <w:ilvl w:val="0"/>
                <w:numId w:val="15"/>
              </w:numPr>
              <w:spacing w:line="240" w:lineRule="auto"/>
              <w:ind w:left="259" w:hanging="259"/>
              <w:rPr>
                <w:szCs w:val="22"/>
              </w:rPr>
            </w:pPr>
            <w:r>
              <w:rPr>
                <w:szCs w:val="22"/>
              </w:rPr>
              <w:t>Cornell University, USA, B.A.</w:t>
            </w:r>
            <w:r w:rsidR="0046206D" w:rsidRPr="00172727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46206D" w:rsidRPr="00172727">
              <w:rPr>
                <w:szCs w:val="22"/>
              </w:rPr>
              <w:t xml:space="preserve"> Bachelor of </w:t>
            </w:r>
            <w:r>
              <w:rPr>
                <w:szCs w:val="22"/>
              </w:rPr>
              <w:t xml:space="preserve">Arts in Economics with Minor in International Relations </w:t>
            </w:r>
            <w:r w:rsidR="0046206D" w:rsidRPr="00172727">
              <w:rPr>
                <w:szCs w:val="22"/>
              </w:rPr>
              <w:t>(</w:t>
            </w:r>
            <w:r>
              <w:rPr>
                <w:i/>
                <w:szCs w:val="22"/>
              </w:rPr>
              <w:t xml:space="preserve">2003 </w:t>
            </w:r>
            <w:r w:rsidR="0046206D">
              <w:rPr>
                <w:i/>
                <w:szCs w:val="22"/>
              </w:rPr>
              <w:t>-</w:t>
            </w:r>
            <w:r>
              <w:rPr>
                <w:i/>
                <w:szCs w:val="22"/>
              </w:rPr>
              <w:t xml:space="preserve"> 2007</w:t>
            </w:r>
            <w:r w:rsidR="0046206D" w:rsidRPr="00172727">
              <w:rPr>
                <w:i/>
                <w:szCs w:val="22"/>
              </w:rPr>
              <w:t>)</w:t>
            </w:r>
          </w:p>
          <w:p w:rsidR="0046206D" w:rsidRPr="00172727" w:rsidRDefault="0046206D" w:rsidP="00286C90">
            <w:pPr>
              <w:pStyle w:val="ParaBody"/>
              <w:numPr>
                <w:ilvl w:val="0"/>
                <w:numId w:val="15"/>
              </w:numPr>
              <w:spacing w:line="240" w:lineRule="auto"/>
              <w:ind w:left="259" w:hanging="259"/>
              <w:rPr>
                <w:szCs w:val="22"/>
              </w:rPr>
            </w:pPr>
            <w:r w:rsidRPr="00172727">
              <w:rPr>
                <w:szCs w:val="22"/>
              </w:rPr>
              <w:t xml:space="preserve">University </w:t>
            </w:r>
            <w:r w:rsidR="009E14EC">
              <w:rPr>
                <w:szCs w:val="22"/>
              </w:rPr>
              <w:t>College London, United Kingdom, L</w:t>
            </w:r>
            <w:r w:rsidR="00286C90">
              <w:rPr>
                <w:szCs w:val="22"/>
              </w:rPr>
              <w:t xml:space="preserve">L.B. </w:t>
            </w:r>
            <w:r w:rsidRPr="00172727">
              <w:rPr>
                <w:szCs w:val="22"/>
              </w:rPr>
              <w:t>(</w:t>
            </w:r>
            <w:proofErr w:type="spellStart"/>
            <w:r w:rsidRPr="00172727">
              <w:rPr>
                <w:szCs w:val="22"/>
              </w:rPr>
              <w:t>Hon</w:t>
            </w:r>
            <w:r w:rsidR="00286C90">
              <w:rPr>
                <w:szCs w:val="22"/>
              </w:rPr>
              <w:t>s</w:t>
            </w:r>
            <w:proofErr w:type="spellEnd"/>
            <w:r>
              <w:rPr>
                <w:szCs w:val="22"/>
              </w:rPr>
              <w:t>.</w:t>
            </w:r>
            <w:r w:rsidRPr="00172727">
              <w:rPr>
                <w:szCs w:val="22"/>
              </w:rPr>
              <w:t>)</w:t>
            </w:r>
            <w:r>
              <w:rPr>
                <w:szCs w:val="22"/>
              </w:rPr>
              <w:t>(First Class</w:t>
            </w:r>
            <w:r w:rsidR="00D15DC2">
              <w:rPr>
                <w:szCs w:val="22"/>
              </w:rPr>
              <w:t xml:space="preserve"> </w:t>
            </w:r>
            <w:proofErr w:type="spellStart"/>
            <w:r w:rsidR="00D15DC2">
              <w:rPr>
                <w:szCs w:val="22"/>
              </w:rPr>
              <w:t>Honours</w:t>
            </w:r>
            <w:proofErr w:type="spellEnd"/>
            <w:r>
              <w:rPr>
                <w:szCs w:val="22"/>
              </w:rPr>
              <w:t>)</w:t>
            </w:r>
            <w:r w:rsidRPr="00172727">
              <w:rPr>
                <w:szCs w:val="22"/>
              </w:rPr>
              <w:t>, Bachelor of Laws (</w:t>
            </w:r>
            <w:r w:rsidRPr="00172727">
              <w:rPr>
                <w:i/>
                <w:szCs w:val="22"/>
              </w:rPr>
              <w:t>200</w:t>
            </w:r>
            <w:r w:rsidR="00286C90">
              <w:rPr>
                <w:i/>
                <w:szCs w:val="22"/>
              </w:rPr>
              <w:t>8-2011</w:t>
            </w:r>
            <w:r w:rsidRPr="00172727">
              <w:rPr>
                <w:i/>
                <w:szCs w:val="22"/>
              </w:rPr>
              <w:t>)</w:t>
            </w:r>
          </w:p>
        </w:tc>
      </w:tr>
      <w:tr w:rsidR="0046206D" w:rsidRPr="00172727" w:rsidTr="00957DFE">
        <w:tblPrEx>
          <w:tblCellMar>
            <w:top w:w="144" w:type="dxa"/>
            <w:left w:w="72" w:type="dxa"/>
          </w:tblCellMar>
        </w:tblPrEx>
        <w:trPr>
          <w:cantSplit/>
          <w:jc w:val="center"/>
        </w:trPr>
        <w:tc>
          <w:tcPr>
            <w:tcW w:w="2748" w:type="dxa"/>
            <w:tcMar>
              <w:top w:w="144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SideHeading"/>
              <w:rPr>
                <w:sz w:val="22"/>
                <w:szCs w:val="22"/>
              </w:rPr>
            </w:pPr>
          </w:p>
        </w:tc>
        <w:tc>
          <w:tcPr>
            <w:tcW w:w="7740" w:type="dxa"/>
            <w:tcMar>
              <w:top w:w="144" w:type="dxa"/>
              <w:left w:w="72" w:type="dxa"/>
              <w:bottom w:w="0" w:type="dxa"/>
              <w:right w:w="115" w:type="dxa"/>
            </w:tcMar>
          </w:tcPr>
          <w:p w:rsidR="00286C90" w:rsidRDefault="00286C90" w:rsidP="00702C97">
            <w:pPr>
              <w:pStyle w:val="ParaBody"/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pacing w:line="240" w:lineRule="auto"/>
              <w:ind w:left="259" w:hanging="259"/>
              <w:rPr>
                <w:szCs w:val="22"/>
              </w:rPr>
            </w:pPr>
            <w:r>
              <w:rPr>
                <w:szCs w:val="22"/>
              </w:rPr>
              <w:t xml:space="preserve">University of Oxford, United Kingdom, M.Sc. (Oxon) – Masters of Law and Finance </w:t>
            </w:r>
            <w:r w:rsidRPr="00286C90">
              <w:rPr>
                <w:i/>
                <w:szCs w:val="22"/>
              </w:rPr>
              <w:t>(2011-2012)</w:t>
            </w:r>
          </w:p>
          <w:p w:rsidR="00286C90" w:rsidRDefault="00286C90" w:rsidP="00702C97">
            <w:pPr>
              <w:pStyle w:val="ParaBody"/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spacing w:line="240" w:lineRule="auto"/>
              <w:ind w:left="259" w:hanging="259"/>
              <w:rPr>
                <w:szCs w:val="22"/>
              </w:rPr>
            </w:pPr>
            <w:r>
              <w:rPr>
                <w:szCs w:val="22"/>
              </w:rPr>
              <w:t>BBP Law School, United Kingdom – Bar Professional Training Course (2013);</w:t>
            </w:r>
          </w:p>
          <w:p w:rsidR="0046206D" w:rsidRPr="00172727" w:rsidRDefault="0046206D" w:rsidP="00286C90">
            <w:pPr>
              <w:pStyle w:val="ParaBody"/>
              <w:spacing w:line="240" w:lineRule="auto"/>
              <w:ind w:left="259"/>
              <w:rPr>
                <w:szCs w:val="22"/>
              </w:rPr>
            </w:pPr>
          </w:p>
        </w:tc>
      </w:tr>
      <w:tr w:rsidR="0046206D" w:rsidRPr="00172727" w:rsidTr="00957DFE">
        <w:tblPrEx>
          <w:tblCellMar>
            <w:top w:w="144" w:type="dxa"/>
            <w:left w:w="72" w:type="dxa"/>
          </w:tblCellMar>
        </w:tblPrEx>
        <w:trPr>
          <w:cantSplit/>
          <w:jc w:val="center"/>
        </w:trPr>
        <w:tc>
          <w:tcPr>
            <w:tcW w:w="2748" w:type="dxa"/>
            <w:tcMar>
              <w:top w:w="144" w:type="dxa"/>
              <w:left w:w="72" w:type="dxa"/>
              <w:bottom w:w="0" w:type="dxa"/>
              <w:right w:w="115" w:type="dxa"/>
            </w:tcMar>
          </w:tcPr>
          <w:p w:rsidR="0046206D" w:rsidRPr="00172727" w:rsidRDefault="0046206D" w:rsidP="00957DFE">
            <w:pPr>
              <w:pStyle w:val="SideHeading"/>
              <w:rPr>
                <w:sz w:val="22"/>
                <w:szCs w:val="22"/>
              </w:rPr>
            </w:pPr>
            <w:r w:rsidRPr="00172727">
              <w:rPr>
                <w:sz w:val="22"/>
                <w:szCs w:val="22"/>
              </w:rPr>
              <w:lastRenderedPageBreak/>
              <w:t>Employment Record</w:t>
            </w:r>
          </w:p>
        </w:tc>
        <w:tc>
          <w:tcPr>
            <w:tcW w:w="7740" w:type="dxa"/>
            <w:tcMar>
              <w:top w:w="144" w:type="dxa"/>
              <w:left w:w="72" w:type="dxa"/>
              <w:bottom w:w="0" w:type="dxa"/>
              <w:right w:w="115" w:type="dxa"/>
            </w:tcMar>
          </w:tcPr>
          <w:p w:rsidR="0046206D" w:rsidRDefault="00286C90" w:rsidP="004F1ED3">
            <w:pPr>
              <w:pStyle w:val="ParaBody"/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pacing w:after="60" w:line="240" w:lineRule="auto"/>
              <w:ind w:left="264" w:hanging="264"/>
              <w:rPr>
                <w:szCs w:val="22"/>
              </w:rPr>
            </w:pPr>
            <w:r>
              <w:rPr>
                <w:szCs w:val="22"/>
              </w:rPr>
              <w:t>August 2014</w:t>
            </w:r>
            <w:r w:rsidR="0046206D" w:rsidRPr="00172727">
              <w:rPr>
                <w:szCs w:val="22"/>
              </w:rPr>
              <w:t xml:space="preserve"> – present:  Patterson Mair Hamilton</w:t>
            </w:r>
            <w:r w:rsidR="007F17A3">
              <w:rPr>
                <w:szCs w:val="22"/>
              </w:rPr>
              <w:t>,</w:t>
            </w:r>
            <w:r w:rsidR="0046206D" w:rsidRPr="00172727">
              <w:rPr>
                <w:szCs w:val="22"/>
              </w:rPr>
              <w:t xml:space="preserve"> </w:t>
            </w:r>
            <w:r w:rsidR="007F17A3">
              <w:rPr>
                <w:szCs w:val="22"/>
              </w:rPr>
              <w:t>Partner</w:t>
            </w:r>
            <w:bookmarkStart w:id="0" w:name="_GoBack"/>
            <w:bookmarkEnd w:id="0"/>
            <w:r w:rsidR="0046206D" w:rsidRPr="00172727">
              <w:rPr>
                <w:szCs w:val="22"/>
              </w:rPr>
              <w:t>.</w:t>
            </w:r>
          </w:p>
          <w:p w:rsidR="0046206D" w:rsidRPr="00172727" w:rsidRDefault="00286C90" w:rsidP="00723E32">
            <w:pPr>
              <w:pStyle w:val="ParaBody"/>
              <w:numPr>
                <w:ilvl w:val="0"/>
                <w:numId w:val="6"/>
              </w:numPr>
              <w:tabs>
                <w:tab w:val="clear" w:pos="720"/>
                <w:tab w:val="num" w:pos="264"/>
              </w:tabs>
              <w:spacing w:after="60" w:line="240" w:lineRule="auto"/>
              <w:ind w:left="264" w:hanging="264"/>
              <w:rPr>
                <w:szCs w:val="22"/>
              </w:rPr>
            </w:pPr>
            <w:r>
              <w:rPr>
                <w:szCs w:val="22"/>
              </w:rPr>
              <w:t>Summer 2013 – Mini-pupilage in Chambers of James Guthrie Q.C. in London, United Kingdom.</w:t>
            </w:r>
          </w:p>
        </w:tc>
      </w:tr>
    </w:tbl>
    <w:p w:rsidR="0046206D" w:rsidRPr="00172727" w:rsidRDefault="0046206D" w:rsidP="00A94739">
      <w:pPr>
        <w:keepNext/>
        <w:jc w:val="both"/>
        <w:rPr>
          <w:rFonts w:ascii="Garamond" w:hAnsi="Garamond"/>
          <w:b/>
          <w:sz w:val="22"/>
          <w:szCs w:val="22"/>
        </w:rPr>
      </w:pPr>
    </w:p>
    <w:p w:rsidR="0046206D" w:rsidRPr="00172727" w:rsidRDefault="0046206D" w:rsidP="006150F7">
      <w:pPr>
        <w:tabs>
          <w:tab w:val="right" w:pos="7290"/>
          <w:tab w:val="left" w:pos="7920"/>
          <w:tab w:val="left" w:pos="8640"/>
          <w:tab w:val="right" w:pos="10485"/>
        </w:tabs>
        <w:jc w:val="both"/>
        <w:rPr>
          <w:rFonts w:ascii="Garamond" w:hAnsi="Garamond"/>
          <w:sz w:val="22"/>
          <w:szCs w:val="22"/>
        </w:rPr>
      </w:pPr>
    </w:p>
    <w:sectPr w:rsidR="0046206D" w:rsidRPr="00172727" w:rsidSect="00957DF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261"/>
    <w:multiLevelType w:val="hybridMultilevel"/>
    <w:tmpl w:val="3184DD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8799F"/>
    <w:multiLevelType w:val="multilevel"/>
    <w:tmpl w:val="2E2EF20A"/>
    <w:lvl w:ilvl="0">
      <w:start w:val="1"/>
      <w:numFmt w:val="bullet"/>
      <w:suff w:val="space"/>
      <w:lvlText w:val=""/>
      <w:lvlJc w:val="left"/>
      <w:pPr>
        <w:ind w:left="146" w:firstLine="0"/>
      </w:pPr>
      <w:rPr>
        <w:rFonts w:ascii="Symbol" w:hAnsi="Symbol" w:hint="default"/>
      </w:rPr>
    </w:lvl>
    <w:lvl w:ilvl="1">
      <w:start w:val="1"/>
      <w:numFmt w:val="bullet"/>
      <w:pStyle w:val="BulletRes-dash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41C2540"/>
    <w:multiLevelType w:val="hybridMultilevel"/>
    <w:tmpl w:val="9E14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42687"/>
    <w:multiLevelType w:val="hybridMultilevel"/>
    <w:tmpl w:val="97644D18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>
    <w:nsid w:val="1C4F473A"/>
    <w:multiLevelType w:val="hybridMultilevel"/>
    <w:tmpl w:val="207E0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96D8C"/>
    <w:multiLevelType w:val="hybridMultilevel"/>
    <w:tmpl w:val="BF68900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0CA63AF"/>
    <w:multiLevelType w:val="hybridMultilevel"/>
    <w:tmpl w:val="F9389BC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4B0664D"/>
    <w:multiLevelType w:val="multilevel"/>
    <w:tmpl w:val="C44E85BE"/>
    <w:lvl w:ilvl="0">
      <w:start w:val="1"/>
      <w:numFmt w:val="decimal"/>
      <w:pStyle w:val="BulletRe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4A9A4169"/>
    <w:multiLevelType w:val="hybridMultilevel"/>
    <w:tmpl w:val="1586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553B1"/>
    <w:multiLevelType w:val="hybridMultilevel"/>
    <w:tmpl w:val="0C1831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B28E7"/>
    <w:multiLevelType w:val="hybridMultilevel"/>
    <w:tmpl w:val="63F41AF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C17282D"/>
    <w:multiLevelType w:val="hybridMultilevel"/>
    <w:tmpl w:val="FE7C90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9A4E2F"/>
    <w:multiLevelType w:val="hybridMultilevel"/>
    <w:tmpl w:val="52A28C8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54F1933"/>
    <w:multiLevelType w:val="hybridMultilevel"/>
    <w:tmpl w:val="6466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41AD9"/>
    <w:multiLevelType w:val="hybridMultilevel"/>
    <w:tmpl w:val="4D28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F4727"/>
    <w:multiLevelType w:val="hybridMultilevel"/>
    <w:tmpl w:val="E0F2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16E0B"/>
    <w:multiLevelType w:val="hybridMultilevel"/>
    <w:tmpl w:val="9CEEED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  <w:num w:numId="16">
    <w:abstractNumId w:val="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9"/>
    <w:rsid w:val="0001548F"/>
    <w:rsid w:val="00043784"/>
    <w:rsid w:val="00063184"/>
    <w:rsid w:val="000768BF"/>
    <w:rsid w:val="00082410"/>
    <w:rsid w:val="000A7C99"/>
    <w:rsid w:val="00133324"/>
    <w:rsid w:val="00172727"/>
    <w:rsid w:val="0017621C"/>
    <w:rsid w:val="00187EDB"/>
    <w:rsid w:val="00190EB2"/>
    <w:rsid w:val="0023631C"/>
    <w:rsid w:val="002428D8"/>
    <w:rsid w:val="00275D50"/>
    <w:rsid w:val="00286C90"/>
    <w:rsid w:val="00303626"/>
    <w:rsid w:val="0032037A"/>
    <w:rsid w:val="003305DA"/>
    <w:rsid w:val="003636B4"/>
    <w:rsid w:val="003A10FE"/>
    <w:rsid w:val="003D7DC5"/>
    <w:rsid w:val="003F0837"/>
    <w:rsid w:val="00403D47"/>
    <w:rsid w:val="0046206D"/>
    <w:rsid w:val="004A094D"/>
    <w:rsid w:val="004F1ED3"/>
    <w:rsid w:val="004F25D0"/>
    <w:rsid w:val="00592CFB"/>
    <w:rsid w:val="00593799"/>
    <w:rsid w:val="005C47EE"/>
    <w:rsid w:val="0060023C"/>
    <w:rsid w:val="006150F7"/>
    <w:rsid w:val="00624519"/>
    <w:rsid w:val="00640F6D"/>
    <w:rsid w:val="0067362A"/>
    <w:rsid w:val="00673E09"/>
    <w:rsid w:val="00692FDB"/>
    <w:rsid w:val="006C1B08"/>
    <w:rsid w:val="006F3809"/>
    <w:rsid w:val="006F5639"/>
    <w:rsid w:val="00702C97"/>
    <w:rsid w:val="00723E32"/>
    <w:rsid w:val="00752C0C"/>
    <w:rsid w:val="007762FF"/>
    <w:rsid w:val="007B0659"/>
    <w:rsid w:val="007C3598"/>
    <w:rsid w:val="007F17A3"/>
    <w:rsid w:val="007F7FF2"/>
    <w:rsid w:val="00813B20"/>
    <w:rsid w:val="00814290"/>
    <w:rsid w:val="008257F4"/>
    <w:rsid w:val="00843DE4"/>
    <w:rsid w:val="0086099B"/>
    <w:rsid w:val="00895398"/>
    <w:rsid w:val="00897B0A"/>
    <w:rsid w:val="008A67AD"/>
    <w:rsid w:val="008C1FE8"/>
    <w:rsid w:val="008F0DCA"/>
    <w:rsid w:val="00931538"/>
    <w:rsid w:val="00957DFE"/>
    <w:rsid w:val="009774A6"/>
    <w:rsid w:val="009A203E"/>
    <w:rsid w:val="009E14EC"/>
    <w:rsid w:val="009E38E8"/>
    <w:rsid w:val="00A32F59"/>
    <w:rsid w:val="00A34477"/>
    <w:rsid w:val="00A94739"/>
    <w:rsid w:val="00AC79C7"/>
    <w:rsid w:val="00B5358C"/>
    <w:rsid w:val="00BC070D"/>
    <w:rsid w:val="00BE093D"/>
    <w:rsid w:val="00BE5B62"/>
    <w:rsid w:val="00C34A6C"/>
    <w:rsid w:val="00CC7DA7"/>
    <w:rsid w:val="00CE3267"/>
    <w:rsid w:val="00D02FA3"/>
    <w:rsid w:val="00D12EE7"/>
    <w:rsid w:val="00D15DC2"/>
    <w:rsid w:val="00D23E3F"/>
    <w:rsid w:val="00D51E0C"/>
    <w:rsid w:val="00D67A9B"/>
    <w:rsid w:val="00DA0061"/>
    <w:rsid w:val="00DD181B"/>
    <w:rsid w:val="00DE3571"/>
    <w:rsid w:val="00DF49F3"/>
    <w:rsid w:val="00DF6904"/>
    <w:rsid w:val="00E07C2D"/>
    <w:rsid w:val="00E476F4"/>
    <w:rsid w:val="00E67891"/>
    <w:rsid w:val="00E9505C"/>
    <w:rsid w:val="00EB4392"/>
    <w:rsid w:val="00EC4588"/>
    <w:rsid w:val="00ED4760"/>
    <w:rsid w:val="00EE3024"/>
    <w:rsid w:val="00EE7DEC"/>
    <w:rsid w:val="00EF0EAF"/>
    <w:rsid w:val="00FA5787"/>
    <w:rsid w:val="00F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3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4739"/>
    <w:rPr>
      <w:rFonts w:cs="Times New Roman"/>
      <w:color w:val="0000FF"/>
      <w:u w:val="single"/>
    </w:rPr>
  </w:style>
  <w:style w:type="paragraph" w:customStyle="1" w:styleId="BulletRes">
    <w:name w:val="BulletRes"/>
    <w:basedOn w:val="Normal"/>
    <w:uiPriority w:val="99"/>
    <w:rsid w:val="00A94739"/>
    <w:pPr>
      <w:numPr>
        <w:numId w:val="14"/>
      </w:numPr>
      <w:spacing w:line="252" w:lineRule="atLeast"/>
      <w:ind w:left="187" w:hanging="187"/>
    </w:pPr>
    <w:rPr>
      <w:rFonts w:ascii="Garamond" w:hAnsi="Garamond"/>
      <w:sz w:val="22"/>
      <w:szCs w:val="24"/>
    </w:rPr>
  </w:style>
  <w:style w:type="paragraph" w:customStyle="1" w:styleId="SideHeading">
    <w:name w:val="SideHeading"/>
    <w:basedOn w:val="Normal"/>
    <w:uiPriority w:val="99"/>
    <w:rsid w:val="00A94739"/>
    <w:pPr>
      <w:suppressAutoHyphens/>
      <w:overflowPunct w:val="0"/>
      <w:autoSpaceDE w:val="0"/>
      <w:autoSpaceDN w:val="0"/>
      <w:adjustRightInd w:val="0"/>
      <w:textAlignment w:val="baseline"/>
    </w:pPr>
    <w:rPr>
      <w:rFonts w:ascii="Garamond" w:hAnsi="Garamond"/>
      <w:b/>
      <w:i/>
      <w:iCs/>
      <w:sz w:val="20"/>
    </w:rPr>
  </w:style>
  <w:style w:type="paragraph" w:customStyle="1" w:styleId="Name">
    <w:name w:val="Name"/>
    <w:basedOn w:val="Normal"/>
    <w:uiPriority w:val="99"/>
    <w:rsid w:val="00A94739"/>
    <w:rPr>
      <w:rFonts w:ascii="BauerBodni BT" w:hAnsi="BauerBodni BT"/>
      <w:b/>
      <w:sz w:val="28"/>
      <w:szCs w:val="24"/>
    </w:rPr>
  </w:style>
  <w:style w:type="paragraph" w:customStyle="1" w:styleId="Address">
    <w:name w:val="Address"/>
    <w:basedOn w:val="Normal"/>
    <w:uiPriority w:val="99"/>
    <w:rsid w:val="00A94739"/>
    <w:pPr>
      <w:spacing w:before="360" w:after="60"/>
    </w:pPr>
    <w:rPr>
      <w:rFonts w:ascii="Garamond" w:hAnsi="Garamond"/>
      <w:i/>
      <w:sz w:val="22"/>
      <w:szCs w:val="24"/>
    </w:rPr>
  </w:style>
  <w:style w:type="paragraph" w:customStyle="1" w:styleId="ParaBody">
    <w:name w:val="Para Body"/>
    <w:basedOn w:val="Normal"/>
    <w:uiPriority w:val="99"/>
    <w:rsid w:val="00A94739"/>
    <w:pPr>
      <w:overflowPunct w:val="0"/>
      <w:autoSpaceDE w:val="0"/>
      <w:autoSpaceDN w:val="0"/>
      <w:adjustRightInd w:val="0"/>
      <w:spacing w:line="252" w:lineRule="atLeast"/>
      <w:textAlignment w:val="baseline"/>
    </w:pPr>
    <w:rPr>
      <w:rFonts w:ascii="Garamond" w:hAnsi="Garamond"/>
      <w:sz w:val="22"/>
    </w:rPr>
  </w:style>
  <w:style w:type="paragraph" w:customStyle="1" w:styleId="Border">
    <w:name w:val="Border"/>
    <w:basedOn w:val="SideHeading"/>
    <w:uiPriority w:val="99"/>
    <w:rsid w:val="00A94739"/>
    <w:rPr>
      <w:b w:val="0"/>
      <w:i w:val="0"/>
      <w:sz w:val="14"/>
    </w:rPr>
  </w:style>
  <w:style w:type="paragraph" w:customStyle="1" w:styleId="Border2">
    <w:name w:val="Border2"/>
    <w:basedOn w:val="Border"/>
    <w:uiPriority w:val="99"/>
    <w:rsid w:val="00A94739"/>
    <w:rPr>
      <w:i/>
      <w:iCs w:val="0"/>
      <w:sz w:val="12"/>
    </w:rPr>
  </w:style>
  <w:style w:type="paragraph" w:customStyle="1" w:styleId="BulletRes-dash">
    <w:name w:val="BulletRes-dash"/>
    <w:basedOn w:val="BulletRes"/>
    <w:uiPriority w:val="99"/>
    <w:rsid w:val="00A94739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A9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4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1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3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4739"/>
    <w:rPr>
      <w:rFonts w:cs="Times New Roman"/>
      <w:color w:val="0000FF"/>
      <w:u w:val="single"/>
    </w:rPr>
  </w:style>
  <w:style w:type="paragraph" w:customStyle="1" w:styleId="BulletRes">
    <w:name w:val="BulletRes"/>
    <w:basedOn w:val="Normal"/>
    <w:uiPriority w:val="99"/>
    <w:rsid w:val="00A94739"/>
    <w:pPr>
      <w:numPr>
        <w:numId w:val="14"/>
      </w:numPr>
      <w:spacing w:line="252" w:lineRule="atLeast"/>
      <w:ind w:left="187" w:hanging="187"/>
    </w:pPr>
    <w:rPr>
      <w:rFonts w:ascii="Garamond" w:hAnsi="Garamond"/>
      <w:sz w:val="22"/>
      <w:szCs w:val="24"/>
    </w:rPr>
  </w:style>
  <w:style w:type="paragraph" w:customStyle="1" w:styleId="SideHeading">
    <w:name w:val="SideHeading"/>
    <w:basedOn w:val="Normal"/>
    <w:uiPriority w:val="99"/>
    <w:rsid w:val="00A94739"/>
    <w:pPr>
      <w:suppressAutoHyphens/>
      <w:overflowPunct w:val="0"/>
      <w:autoSpaceDE w:val="0"/>
      <w:autoSpaceDN w:val="0"/>
      <w:adjustRightInd w:val="0"/>
      <w:textAlignment w:val="baseline"/>
    </w:pPr>
    <w:rPr>
      <w:rFonts w:ascii="Garamond" w:hAnsi="Garamond"/>
      <w:b/>
      <w:i/>
      <w:iCs/>
      <w:sz w:val="20"/>
    </w:rPr>
  </w:style>
  <w:style w:type="paragraph" w:customStyle="1" w:styleId="Name">
    <w:name w:val="Name"/>
    <w:basedOn w:val="Normal"/>
    <w:uiPriority w:val="99"/>
    <w:rsid w:val="00A94739"/>
    <w:rPr>
      <w:rFonts w:ascii="BauerBodni BT" w:hAnsi="BauerBodni BT"/>
      <w:b/>
      <w:sz w:val="28"/>
      <w:szCs w:val="24"/>
    </w:rPr>
  </w:style>
  <w:style w:type="paragraph" w:customStyle="1" w:styleId="Address">
    <w:name w:val="Address"/>
    <w:basedOn w:val="Normal"/>
    <w:uiPriority w:val="99"/>
    <w:rsid w:val="00A94739"/>
    <w:pPr>
      <w:spacing w:before="360" w:after="60"/>
    </w:pPr>
    <w:rPr>
      <w:rFonts w:ascii="Garamond" w:hAnsi="Garamond"/>
      <w:i/>
      <w:sz w:val="22"/>
      <w:szCs w:val="24"/>
    </w:rPr>
  </w:style>
  <w:style w:type="paragraph" w:customStyle="1" w:styleId="ParaBody">
    <w:name w:val="Para Body"/>
    <w:basedOn w:val="Normal"/>
    <w:uiPriority w:val="99"/>
    <w:rsid w:val="00A94739"/>
    <w:pPr>
      <w:overflowPunct w:val="0"/>
      <w:autoSpaceDE w:val="0"/>
      <w:autoSpaceDN w:val="0"/>
      <w:adjustRightInd w:val="0"/>
      <w:spacing w:line="252" w:lineRule="atLeast"/>
      <w:textAlignment w:val="baseline"/>
    </w:pPr>
    <w:rPr>
      <w:rFonts w:ascii="Garamond" w:hAnsi="Garamond"/>
      <w:sz w:val="22"/>
    </w:rPr>
  </w:style>
  <w:style w:type="paragraph" w:customStyle="1" w:styleId="Border">
    <w:name w:val="Border"/>
    <w:basedOn w:val="SideHeading"/>
    <w:uiPriority w:val="99"/>
    <w:rsid w:val="00A94739"/>
    <w:rPr>
      <w:b w:val="0"/>
      <w:i w:val="0"/>
      <w:sz w:val="14"/>
    </w:rPr>
  </w:style>
  <w:style w:type="paragraph" w:customStyle="1" w:styleId="Border2">
    <w:name w:val="Border2"/>
    <w:basedOn w:val="Border"/>
    <w:uiPriority w:val="99"/>
    <w:rsid w:val="00A94739"/>
    <w:rPr>
      <w:i/>
      <w:iCs w:val="0"/>
      <w:sz w:val="12"/>
    </w:rPr>
  </w:style>
  <w:style w:type="paragraph" w:customStyle="1" w:styleId="BulletRes-dash">
    <w:name w:val="BulletRes-dash"/>
    <w:basedOn w:val="BulletRes"/>
    <w:uiPriority w:val="99"/>
    <w:rsid w:val="00A94739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A9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4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patterson@pmhlaw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Roumelia</dc:creator>
  <cp:lastModifiedBy>Dane</cp:lastModifiedBy>
  <cp:revision>2</cp:revision>
  <cp:lastPrinted>2019-11-12T16:12:00Z</cp:lastPrinted>
  <dcterms:created xsi:type="dcterms:W3CDTF">2021-06-21T17:55:00Z</dcterms:created>
  <dcterms:modified xsi:type="dcterms:W3CDTF">2021-06-21T17:55:00Z</dcterms:modified>
</cp:coreProperties>
</file>