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68"/>
        <w:gridCol w:w="2181"/>
      </w:tblGrid>
      <w:tr w:rsidR="00F27E13" w:rsidRPr="00F27E13" w14:paraId="1DAE008E" w14:textId="77777777" w:rsidTr="00F27E13">
        <w:tc>
          <w:tcPr>
            <w:tcW w:w="3901" w:type="pct"/>
            <w:hideMark/>
          </w:tcPr>
          <w:p w14:paraId="14F3DACA" w14:textId="2CFFDC48" w:rsidR="00F27E13" w:rsidRPr="00C117FA" w:rsidRDefault="005F2775" w:rsidP="00F27E13">
            <w:pPr>
              <w:spacing w:line="300" w:lineRule="auto"/>
              <w:rPr>
                <w:rFonts w:ascii="Corbel" w:eastAsia="Gulim" w:hAnsi="Corbel"/>
                <w:b/>
                <w:bCs/>
                <w:sz w:val="44"/>
              </w:rPr>
            </w:pPr>
            <w:r>
              <w:rPr>
                <w:rFonts w:ascii="Corbel" w:eastAsia="Gulim" w:hAnsi="Corbel"/>
                <w:b/>
                <w:bCs/>
                <w:sz w:val="44"/>
              </w:rPr>
              <w:t>4</w:t>
            </w:r>
            <w:r w:rsidR="00C117FA" w:rsidRPr="00C117FA">
              <w:rPr>
                <w:rFonts w:ascii="Corbel" w:eastAsia="Gulim" w:hAnsi="Corbel"/>
                <w:b/>
                <w:bCs/>
                <w:sz w:val="44"/>
              </w:rPr>
              <w:t>Cosmin A. Hârceagă</w:t>
            </w:r>
          </w:p>
          <w:p w14:paraId="40267F35" w14:textId="77777777" w:rsidR="00925D46" w:rsidRDefault="00493B24" w:rsidP="00925D46">
            <w:pPr>
              <w:spacing w:line="360" w:lineRule="auto"/>
              <w:rPr>
                <w:rStyle w:val="Hyperlink"/>
                <w:rFonts w:ascii="Corbel" w:hAnsi="Corbel"/>
                <w:sz w:val="21"/>
                <w:szCs w:val="21"/>
                <w:lang w:val="en-GB"/>
              </w:rPr>
            </w:pPr>
            <w:r>
              <w:rPr>
                <w:rFonts w:ascii="Corbel" w:hAnsi="Corbel"/>
                <w:sz w:val="21"/>
                <w:szCs w:val="21"/>
                <w:lang w:val="en-GB"/>
              </w:rPr>
              <w:t>cosmin.harceaga</w:t>
            </w:r>
            <w:r w:rsidR="00F27E13" w:rsidRPr="00F27E13">
              <w:rPr>
                <w:rFonts w:ascii="Corbel" w:hAnsi="Corbel"/>
                <w:sz w:val="21"/>
                <w:szCs w:val="21"/>
                <w:lang w:val="en-GB"/>
              </w:rPr>
              <w:t>@</w:t>
            </w:r>
            <w:r>
              <w:rPr>
                <w:rFonts w:ascii="Corbel" w:hAnsi="Corbel"/>
                <w:sz w:val="21"/>
                <w:szCs w:val="21"/>
                <w:lang w:val="en-GB"/>
              </w:rPr>
              <w:t>gmail</w:t>
            </w:r>
            <w:r w:rsidR="00F27E13" w:rsidRPr="00F27E13">
              <w:rPr>
                <w:rFonts w:ascii="Corbel" w:hAnsi="Corbel"/>
                <w:sz w:val="21"/>
                <w:szCs w:val="21"/>
                <w:lang w:val="en-GB"/>
              </w:rPr>
              <w:t xml:space="preserve">.com </w:t>
            </w:r>
            <w:r w:rsidR="00F27E13" w:rsidRPr="00F27E13">
              <w:rPr>
                <w:rFonts w:ascii="Corbel" w:hAnsi="Corbel" w:cstheme="minorHAnsi"/>
                <w:sz w:val="21"/>
                <w:szCs w:val="21"/>
                <w:lang w:val="en-GB"/>
              </w:rPr>
              <w:t>•</w:t>
            </w:r>
            <w:r w:rsidR="00F27E13" w:rsidRPr="00F27E13">
              <w:rPr>
                <w:rFonts w:ascii="Corbel" w:hAnsi="Corbel"/>
                <w:sz w:val="21"/>
                <w:szCs w:val="21"/>
                <w:lang w:val="en-GB"/>
              </w:rPr>
              <w:t xml:space="preserve"> </w:t>
            </w:r>
            <w:hyperlink r:id="rId8" w:history="1">
              <w:r w:rsidR="00EF7268" w:rsidRPr="00EF7268">
                <w:rPr>
                  <w:rStyle w:val="Hyperlink"/>
                  <w:rFonts w:ascii="Corbel" w:hAnsi="Corbel"/>
                  <w:sz w:val="21"/>
                  <w:szCs w:val="21"/>
                  <w:lang w:val="en-GB"/>
                </w:rPr>
                <w:t>LinkedIn</w:t>
              </w:r>
            </w:hyperlink>
          </w:p>
          <w:p w14:paraId="683527AE" w14:textId="51DE8D8F" w:rsidR="00925D46" w:rsidRPr="00925D46" w:rsidRDefault="00EF7268" w:rsidP="00925D46">
            <w:pPr>
              <w:spacing w:line="360" w:lineRule="auto"/>
              <w:rPr>
                <w:rFonts w:ascii="Corbel" w:hAnsi="Corbel" w:cstheme="minorHAnsi"/>
                <w:sz w:val="21"/>
                <w:szCs w:val="21"/>
                <w:lang w:val="en-GB"/>
              </w:rPr>
            </w:pPr>
            <w:r>
              <w:rPr>
                <w:rFonts w:ascii="Corbel" w:hAnsi="Corbel"/>
                <w:sz w:val="21"/>
                <w:szCs w:val="21"/>
                <w:lang w:val="en-GB"/>
              </w:rPr>
              <w:t>+</w:t>
            </w:r>
            <w:r w:rsidR="00925D46">
              <w:rPr>
                <w:rFonts w:ascii="Corbel" w:hAnsi="Corbel"/>
                <w:sz w:val="21"/>
                <w:szCs w:val="21"/>
                <w:lang w:val="en-GB"/>
              </w:rPr>
              <w:t xml:space="preserve"> 40 </w:t>
            </w:r>
            <w:r w:rsidR="00925D46">
              <w:rPr>
                <w:rFonts w:asciiTheme="minorHAnsi" w:hAnsiTheme="minorHAnsi" w:cstheme="minorHAnsi"/>
              </w:rPr>
              <w:t>723673370</w:t>
            </w:r>
          </w:p>
          <w:p w14:paraId="7DC83728" w14:textId="692FD1C3" w:rsidR="00F27E13" w:rsidRPr="00F27E13" w:rsidRDefault="00F27E13" w:rsidP="00F27E13">
            <w:pPr>
              <w:spacing w:line="360" w:lineRule="auto"/>
              <w:rPr>
                <w:rFonts w:ascii="Corbel" w:hAnsi="Corbel" w:cstheme="minorHAnsi"/>
                <w:sz w:val="21"/>
                <w:szCs w:val="21"/>
                <w:lang w:val="en-GB"/>
              </w:rPr>
            </w:pPr>
            <w:r w:rsidRPr="00F27E13">
              <w:rPr>
                <w:rFonts w:ascii="Corbel" w:hAnsi="Corbel" w:cstheme="minorHAnsi"/>
                <w:sz w:val="21"/>
                <w:szCs w:val="21"/>
                <w:lang w:val="en-GB"/>
              </w:rPr>
              <w:t>•</w:t>
            </w:r>
            <w:r w:rsidRPr="00F27E13">
              <w:rPr>
                <w:rFonts w:ascii="Corbel" w:hAnsi="Corbel"/>
                <w:sz w:val="21"/>
                <w:szCs w:val="21"/>
                <w:lang w:val="en-GB"/>
              </w:rPr>
              <w:t xml:space="preserve"> </w:t>
            </w:r>
            <w:r w:rsidR="00925D46">
              <w:rPr>
                <w:rFonts w:ascii="Corbel" w:hAnsi="Corbel"/>
                <w:sz w:val="21"/>
                <w:szCs w:val="21"/>
                <w:lang w:val="en-GB"/>
              </w:rPr>
              <w:t>Romania</w:t>
            </w:r>
            <w:r w:rsidR="00EF7268">
              <w:rPr>
                <w:rFonts w:ascii="Corbel" w:hAnsi="Corbel"/>
                <w:sz w:val="21"/>
                <w:szCs w:val="21"/>
                <w:lang w:val="en-GB"/>
              </w:rPr>
              <w:t xml:space="preserve">, </w:t>
            </w:r>
            <w:r w:rsidR="00925D46">
              <w:rPr>
                <w:rFonts w:ascii="Corbel" w:hAnsi="Corbel"/>
                <w:sz w:val="21"/>
                <w:szCs w:val="21"/>
                <w:lang w:val="en-GB"/>
              </w:rPr>
              <w:t>Alba Iulia</w:t>
            </w:r>
          </w:p>
          <w:p w14:paraId="04F8FA56" w14:textId="77777777" w:rsidR="00F27E13" w:rsidRPr="00F27E13" w:rsidRDefault="00F27E13" w:rsidP="00F27E13">
            <w:pPr>
              <w:spacing w:before="60"/>
              <w:rPr>
                <w:rFonts w:ascii="Corbel" w:hAnsi="Corbel"/>
                <w:sz w:val="21"/>
                <w:szCs w:val="21"/>
                <w:u w:val="single"/>
                <w:lang w:val="en-GB"/>
              </w:rPr>
            </w:pPr>
            <w:r w:rsidRPr="00F27E13">
              <w:rPr>
                <w:rFonts w:ascii="Corbel" w:hAnsi="Corbel"/>
                <w:sz w:val="21"/>
                <w:szCs w:val="21"/>
                <w:u w:val="single"/>
                <w:lang w:val="en-GB"/>
              </w:rPr>
              <w:t>Personal Details:</w:t>
            </w:r>
          </w:p>
          <w:p w14:paraId="1E2571C5" w14:textId="5BA103FF" w:rsidR="00F27E13" w:rsidRPr="00F27E13" w:rsidRDefault="00493B24" w:rsidP="00493B24">
            <w:pPr>
              <w:spacing w:before="60"/>
              <w:rPr>
                <w:rFonts w:ascii="Corbel" w:hAnsi="Corbel" w:cstheme="minorHAnsi"/>
                <w:color w:val="3F73D4"/>
                <w:lang w:val="en-GB"/>
              </w:rPr>
            </w:pPr>
            <w:r>
              <w:rPr>
                <w:rFonts w:ascii="Corbel" w:hAnsi="Corbel"/>
                <w:sz w:val="21"/>
                <w:szCs w:val="21"/>
                <w:lang w:val="en-GB"/>
              </w:rPr>
              <w:t>1985-03-08</w:t>
            </w:r>
            <w:r w:rsidR="00F27E13" w:rsidRPr="00F27E13">
              <w:rPr>
                <w:rFonts w:ascii="Corbel" w:hAnsi="Corbel"/>
                <w:sz w:val="21"/>
                <w:szCs w:val="21"/>
                <w:lang w:val="en-GB"/>
              </w:rPr>
              <w:t xml:space="preserve">  </w:t>
            </w:r>
            <w:r w:rsidR="00F27E13" w:rsidRPr="00F27E13">
              <w:rPr>
                <w:rFonts w:ascii="Corbel" w:hAnsi="Corbel" w:cstheme="minorHAnsi"/>
                <w:sz w:val="21"/>
                <w:szCs w:val="21"/>
                <w:lang w:val="en-GB"/>
              </w:rPr>
              <w:t>•</w:t>
            </w:r>
            <w:r w:rsidR="00F27E13" w:rsidRPr="00F27E13">
              <w:rPr>
                <w:rFonts w:ascii="Corbel" w:hAnsi="Corbel"/>
                <w:sz w:val="21"/>
                <w:szCs w:val="21"/>
                <w:lang w:val="en-GB"/>
              </w:rPr>
              <w:t xml:space="preserve"> </w:t>
            </w:r>
            <w:r>
              <w:rPr>
                <w:rFonts w:ascii="Corbel" w:hAnsi="Corbel"/>
                <w:sz w:val="21"/>
                <w:szCs w:val="21"/>
                <w:lang w:val="en-GB"/>
              </w:rPr>
              <w:t>Abrud</w:t>
            </w:r>
            <w:r w:rsidR="00F27E13" w:rsidRPr="00F27E13">
              <w:rPr>
                <w:rFonts w:ascii="Corbel" w:hAnsi="Corbel"/>
                <w:sz w:val="21"/>
                <w:szCs w:val="21"/>
                <w:lang w:val="en-GB"/>
              </w:rPr>
              <w:t xml:space="preserve"> </w:t>
            </w:r>
            <w:r w:rsidR="00F27E13" w:rsidRPr="00F27E13">
              <w:rPr>
                <w:rFonts w:ascii="Corbel" w:hAnsi="Corbel" w:cstheme="minorHAnsi"/>
                <w:sz w:val="21"/>
                <w:szCs w:val="21"/>
                <w:lang w:val="en-GB"/>
              </w:rPr>
              <w:t>•</w:t>
            </w:r>
            <w:r w:rsidR="00F27E13" w:rsidRPr="00F27E13">
              <w:rPr>
                <w:rFonts w:ascii="Corbel" w:hAnsi="Corbel"/>
                <w:sz w:val="21"/>
                <w:szCs w:val="21"/>
                <w:lang w:val="en-GB"/>
              </w:rPr>
              <w:t xml:space="preserve"> </w:t>
            </w:r>
            <w:r>
              <w:rPr>
                <w:rFonts w:ascii="Corbel" w:hAnsi="Corbel"/>
                <w:sz w:val="21"/>
                <w:szCs w:val="21"/>
                <w:lang w:val="en-GB"/>
              </w:rPr>
              <w:t xml:space="preserve">Romanian </w:t>
            </w:r>
          </w:p>
        </w:tc>
        <w:tc>
          <w:tcPr>
            <w:tcW w:w="1099" w:type="pct"/>
            <w:vAlign w:val="center"/>
            <w:hideMark/>
          </w:tcPr>
          <w:p w14:paraId="1D8A5A93" w14:textId="14DA2EB7" w:rsidR="00F27E13" w:rsidRPr="00F27E13" w:rsidRDefault="00EF7268" w:rsidP="00802A6B">
            <w:pPr>
              <w:spacing w:before="60"/>
              <w:ind w:left="165"/>
              <w:rPr>
                <w:rFonts w:ascii="Corbel" w:hAnsi="Corbel" w:cs="Arial"/>
                <w:lang w:val="en-GB"/>
              </w:rPr>
            </w:pPr>
            <w:r w:rsidRPr="007231BA">
              <w:rPr>
                <w:noProof/>
              </w:rPr>
              <w:drawing>
                <wp:inline distT="0" distB="0" distL="0" distR="0" wp14:anchorId="113ED031" wp14:editId="31C593A3">
                  <wp:extent cx="1280160" cy="1280160"/>
                  <wp:effectExtent l="0" t="0" r="0" b="0"/>
                  <wp:docPr id="5" name="Picture 5" descr="Cosmin A. HÃ¢rceag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in A. HÃ¢rceagÄ"/>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5FC1823B" w14:textId="77777777" w:rsidR="00F27E13" w:rsidRPr="00F27E13" w:rsidRDefault="00F27E13" w:rsidP="00802A6B">
            <w:pPr>
              <w:jc w:val="center"/>
              <w:rPr>
                <w:rFonts w:ascii="Corbel" w:hAnsi="Corbel" w:cstheme="minorHAnsi"/>
                <w:lang w:val="en-GB"/>
              </w:rPr>
            </w:pPr>
          </w:p>
        </w:tc>
      </w:tr>
    </w:tbl>
    <w:p w14:paraId="39477FA7" w14:textId="23F429F7" w:rsidR="002F0329" w:rsidRPr="00A3025B" w:rsidRDefault="00F27E13" w:rsidP="00F27E13">
      <w:pPr>
        <w:jc w:val="center"/>
        <w:rPr>
          <w:rFonts w:ascii="Corbel" w:hAnsi="Corbel"/>
          <w:sz w:val="20"/>
          <w:szCs w:val="20"/>
          <w:lang w:val="en-GB"/>
        </w:rPr>
      </w:pPr>
      <w:r w:rsidRPr="00A3025B">
        <w:rPr>
          <w:rFonts w:ascii="Corbel" w:hAnsi="Corbel"/>
          <w:noProof/>
          <w:sz w:val="42"/>
          <w:szCs w:val="36"/>
          <w:lang w:val="en-GB"/>
        </w:rPr>
        <mc:AlternateContent>
          <mc:Choice Requires="wps">
            <w:drawing>
              <wp:anchor distT="0" distB="0" distL="114300" distR="114300" simplePos="0" relativeHeight="251659264" behindDoc="1" locked="0" layoutInCell="1" allowOverlap="1" wp14:anchorId="06F90383" wp14:editId="5A03E712">
                <wp:simplePos x="0" y="0"/>
                <wp:positionH relativeFrom="page">
                  <wp:posOffset>-19050</wp:posOffset>
                </wp:positionH>
                <wp:positionV relativeFrom="paragraph">
                  <wp:posOffset>-2379345</wp:posOffset>
                </wp:positionV>
                <wp:extent cx="7772400" cy="2743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A68F0D"/>
                        </a:solidFill>
                        <a:ln>
                          <a:solidFill>
                            <a:srgbClr val="A68F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a68f0d" id="Rectangle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edIWlwIAAK4FAAAOAAAAZHJzL2Uyb0RvYy54bWysVE1v2zAMvQ/YfxB0X+1kadMFdYqgRYYB RVe0HXpWZCk2IIsapcTJfv0o+aNdV+xQLAeFMslH8onkxeWhMWyv0NdgCz45yTlTVkJZ223Bfzyu P51z5oOwpTBgVcGPyvPL5ccPF61bqClUYEqFjECsX7Su4FUIbpFlXlaqEf4EnLKk1ICNCHTFbVai aAm9Mdk0z8+yFrB0CFJ5T1+vOyVfJnytlQzftfYqMFNwyi2kE9O5iWe2vBCLLQpX1bJPQ7wji0bU loKOUNciCLbD+i+oppYIHnQ4kdBkoHUtVaqBqpnkr6p5qIRTqRYix7uRJv//YOXt/g5ZXdLbcWZF Q090T6QJuzWKTSI9rfMLsnpwd9jfPImx1oPGJv5TFeyQKD2OlKpDYJI+zufz6Swn5iXppvPZ52ni PHv2dujDVwUNi0LBkaInJsX+xgeKSKaDSQzmwdTlujYmXXC7uTLI9oKed3V2vs6vY8rk8oeZse/z JJzomkUKuqKTFI5GRUBj75Um7qjMaUo5da0aExJSKhsmnaoSperyPM3pN6QZ+zx6pKQTYETWVN+I 3QMMlh3IgN1V29tHV5WafnTO/5VY5zx6pMhgw+jc1BbwLQBDVfWRO/uBpI6ayNIGyiN1FkI3ct7J dU0PfCN8uBNIM0Y9QXsjfKdDG2gLDr3EWQX4663v0Z5an7SctTSzBfc/dwIVZ+abpaH4MpnN4pCn y+x0Tr3G8KVm81Jjd80VUN9Q41N2SYz2wQyiRmieaL2sYlRSCSspdsFlwOFyFbpdQgtKqtUqmdFg OxFu7IOTETyyGhv48fAk0PVdHmg+bmGYb7F41eydbfS0sNoF0HWahGdee75pKaTG6RdY3Dov78nq ec0ufwMAAP//AwBQSwMEFAAGAAgAAAAhAPgIbpfjAAAADQEAAA8AAABkcnMvZG93bnJldi54bWxM j8FOwzAQRO9I/IO1SNxaJynQEuJUUKmqhNQDpVI5OvESh8brEDtp+HucE5xWOzuafZOtR9OwATtX WxIQzyNgSKVVNVUCju/b2QqY85KUbCyhgB90sM6vrzKZKnuhNxwOvmIhhFwqBWjv25RzV2o00s1t ixRun7Yz0oe1q7jq5CWEm4YnUfTAjawpfNCyxY3G8nzojYBtff7a9Sfz8rhZJTjs9Pe++HgV4vZm fH4C5nH0f2aY8AM65IGpsD0pxxoBs0Wo4qe5vFsCmxxJEgetmLRFfA88z/j/FvkvAAAA//8DAFBL AQItABQABgAIAAAAIQC2gziS/gAAAOEBAAATAAAAAAAAAAAAAAAAAAAAAABbQ29udGVudF9UeXBl c10ueG1sUEsBAi0AFAAGAAgAAAAhADj9If/WAAAAlAEAAAsAAAAAAAAAAAAAAAAALwEAAF9yZWxz Ly5yZWxzUEsBAi0AFAAGAAgAAAAhAIl50haXAgAArgUAAA4AAAAAAAAAAAAAAAAALgIAAGRycy9l Mm9Eb2MueG1sUEsBAi0AFAAGAAgAAAAhAPgIbpfjAAAADQEAAA8AAAAAAAAAAAAAAAAA8QQAAGRy cy9kb3ducmV2LnhtbFBLBQYAAAAABAAEAPMAAAABBgAAAAA= " o:spid="_x0000_s1026" strokecolor="#a68f0d" strokeweight="1pt" style="position:absolute;margin-left:-1.5pt;margin-top:-187.35pt;width:612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w14:anchorId="7924E1A6">
                <w10:wrap anchorx="page"/>
              </v:rec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9"/>
        <w:gridCol w:w="3763"/>
        <w:gridCol w:w="2997"/>
      </w:tblGrid>
      <w:tr w:rsidR="004250B5" w:rsidRPr="00A3025B" w14:paraId="6BCFEC46" w14:textId="77777777" w:rsidTr="00632BD6">
        <w:tc>
          <w:tcPr>
            <w:tcW w:w="3312" w:type="dxa"/>
            <w:tcBorders>
              <w:bottom w:val="single" w:sz="12" w:space="0" w:color="A68F0D"/>
            </w:tcBorders>
          </w:tcPr>
          <w:p w14:paraId="001568EF" w14:textId="77777777" w:rsidR="004250B5" w:rsidRPr="00A3025B" w:rsidRDefault="004250B5" w:rsidP="004760AF">
            <w:pPr>
              <w:rPr>
                <w:rFonts w:ascii="Corbel" w:hAnsi="Corbel"/>
                <w:sz w:val="14"/>
                <w:szCs w:val="14"/>
                <w:lang w:val="en-GB"/>
              </w:rPr>
            </w:pPr>
          </w:p>
        </w:tc>
        <w:tc>
          <w:tcPr>
            <w:tcW w:w="4176" w:type="dxa"/>
            <w:vMerge w:val="restart"/>
          </w:tcPr>
          <w:p w14:paraId="5067469B" w14:textId="13187C5C" w:rsidR="004250B5" w:rsidRPr="00A3025B" w:rsidRDefault="00EF7268" w:rsidP="004760AF">
            <w:pPr>
              <w:jc w:val="center"/>
              <w:rPr>
                <w:rFonts w:ascii="Corbel" w:hAnsi="Corbel"/>
                <w:b/>
                <w:sz w:val="28"/>
                <w:szCs w:val="28"/>
                <w:lang w:val="en-GB"/>
              </w:rPr>
            </w:pPr>
            <w:r>
              <w:rPr>
                <w:rFonts w:ascii="Corbel" w:hAnsi="Corbel"/>
                <w:b/>
                <w:sz w:val="26"/>
                <w:szCs w:val="28"/>
                <w:lang w:val="en-GB"/>
              </w:rPr>
              <w:t>Manager</w:t>
            </w:r>
          </w:p>
        </w:tc>
        <w:tc>
          <w:tcPr>
            <w:tcW w:w="3320" w:type="dxa"/>
            <w:tcBorders>
              <w:bottom w:val="single" w:sz="12" w:space="0" w:color="A68F0D"/>
            </w:tcBorders>
          </w:tcPr>
          <w:p w14:paraId="250C817A" w14:textId="77777777" w:rsidR="004250B5" w:rsidRPr="00A3025B" w:rsidRDefault="004250B5" w:rsidP="004760AF">
            <w:pPr>
              <w:rPr>
                <w:rFonts w:ascii="Corbel" w:hAnsi="Corbel"/>
                <w:sz w:val="14"/>
                <w:szCs w:val="14"/>
                <w:lang w:val="en-GB"/>
              </w:rPr>
            </w:pPr>
          </w:p>
        </w:tc>
      </w:tr>
      <w:tr w:rsidR="004250B5" w:rsidRPr="00A3025B" w14:paraId="7CA5F0F6" w14:textId="77777777" w:rsidTr="00632BD6">
        <w:tc>
          <w:tcPr>
            <w:tcW w:w="3312" w:type="dxa"/>
            <w:tcBorders>
              <w:top w:val="single" w:sz="12" w:space="0" w:color="A68F0D"/>
            </w:tcBorders>
          </w:tcPr>
          <w:p w14:paraId="22A83A29" w14:textId="77777777" w:rsidR="004250B5" w:rsidRPr="00A3025B" w:rsidRDefault="004250B5" w:rsidP="004760AF">
            <w:pPr>
              <w:rPr>
                <w:rFonts w:ascii="Corbel" w:hAnsi="Corbel"/>
                <w:sz w:val="14"/>
                <w:szCs w:val="14"/>
                <w:lang w:val="en-GB"/>
              </w:rPr>
            </w:pPr>
          </w:p>
        </w:tc>
        <w:tc>
          <w:tcPr>
            <w:tcW w:w="4176" w:type="dxa"/>
            <w:vMerge/>
          </w:tcPr>
          <w:p w14:paraId="2ACBECC5" w14:textId="77777777" w:rsidR="004250B5" w:rsidRPr="00A3025B" w:rsidRDefault="004250B5" w:rsidP="004760AF">
            <w:pPr>
              <w:rPr>
                <w:rFonts w:ascii="Corbel" w:hAnsi="Corbel"/>
                <w:sz w:val="14"/>
                <w:szCs w:val="14"/>
                <w:lang w:val="en-GB"/>
              </w:rPr>
            </w:pPr>
          </w:p>
        </w:tc>
        <w:tc>
          <w:tcPr>
            <w:tcW w:w="3320" w:type="dxa"/>
            <w:tcBorders>
              <w:top w:val="single" w:sz="12" w:space="0" w:color="A68F0D"/>
            </w:tcBorders>
          </w:tcPr>
          <w:p w14:paraId="6C470C0B" w14:textId="77777777" w:rsidR="004250B5" w:rsidRPr="00A3025B" w:rsidRDefault="004250B5" w:rsidP="004760AF">
            <w:pPr>
              <w:rPr>
                <w:rFonts w:ascii="Corbel" w:hAnsi="Corbel"/>
                <w:sz w:val="14"/>
                <w:szCs w:val="14"/>
                <w:lang w:val="en-GB"/>
              </w:rPr>
            </w:pPr>
          </w:p>
        </w:tc>
      </w:tr>
    </w:tbl>
    <w:p w14:paraId="051A0E06" w14:textId="48A98A40" w:rsidR="004250B5" w:rsidRPr="00A3025B" w:rsidRDefault="004250B5" w:rsidP="004250B5">
      <w:pPr>
        <w:rPr>
          <w:rFonts w:ascii="Corbel" w:hAnsi="Corbel"/>
          <w:lang w:val="en-GB"/>
        </w:rPr>
      </w:pPr>
    </w:p>
    <w:p w14:paraId="5185E7BD" w14:textId="52E82794" w:rsidR="002F0329" w:rsidRPr="00A3025B" w:rsidRDefault="002F3AC9" w:rsidP="00A44E8E">
      <w:pPr>
        <w:spacing w:line="288" w:lineRule="auto"/>
        <w:jc w:val="both"/>
        <w:rPr>
          <w:rFonts w:ascii="Corbel" w:hAnsi="Corbel"/>
          <w:lang w:val="en-GB"/>
        </w:rPr>
      </w:pPr>
      <w:bookmarkStart w:id="0" w:name="_GoBack"/>
      <w:r>
        <w:rPr>
          <w:rFonts w:ascii="Corbel" w:hAnsi="Corbel"/>
          <w:lang w:val="en-GB"/>
        </w:rPr>
        <w:t>Detail-oriented senior business leader and legal consultant with broad experience</w:t>
      </w:r>
      <w:r w:rsidR="00A44E8E">
        <w:rPr>
          <w:rFonts w:ascii="Corbel" w:hAnsi="Corbel"/>
          <w:lang w:val="en-GB"/>
        </w:rPr>
        <w:t xml:space="preserve"> building long-term partnerships and professional relationships. Expert at insolvency, restructuring, bankruptcy, and strategic planning to rebuild </w:t>
      </w:r>
      <w:r w:rsidR="00AC06B6">
        <w:rPr>
          <w:rFonts w:ascii="Corbel" w:hAnsi="Corbel"/>
          <w:lang w:val="en-GB"/>
        </w:rPr>
        <w:t>operations</w:t>
      </w:r>
      <w:r w:rsidR="00A44E8E">
        <w:rPr>
          <w:rFonts w:ascii="Corbel" w:hAnsi="Corbel"/>
          <w:lang w:val="en-GB"/>
        </w:rPr>
        <w:t xml:space="preserve"> and resources. Excellent business intelligence and organizational skills to design and implement strategic business plans that increase productivity, reduce costs, and ensure quality client services. Exceptional communication, interpersonal, and presentation skills to consult key stakeholders and create a working environment centered in open communication, trust, integrity, and accountability. </w:t>
      </w:r>
    </w:p>
    <w:p w14:paraId="6DE8B897" w14:textId="1CE9E98A" w:rsidR="002F0329" w:rsidRPr="00A3025B" w:rsidRDefault="002F0329" w:rsidP="002F0329">
      <w:pPr>
        <w:spacing w:line="288" w:lineRule="auto"/>
        <w:rPr>
          <w:rFonts w:ascii="Corbel" w:hAnsi="Corbel"/>
          <w:sz w:val="20"/>
          <w:szCs w:val="20"/>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2917"/>
        <w:gridCol w:w="3416"/>
      </w:tblGrid>
      <w:tr w:rsidR="009E2600" w:rsidRPr="00A3025B" w14:paraId="1A14FB84" w14:textId="77777777" w:rsidTr="002F0329">
        <w:tc>
          <w:tcPr>
            <w:tcW w:w="3801" w:type="dxa"/>
          </w:tcPr>
          <w:p w14:paraId="19180D3D" w14:textId="7F514E76" w:rsidR="002F0329" w:rsidRPr="00A3025B" w:rsidRDefault="00A44E8E" w:rsidP="002F0329">
            <w:pPr>
              <w:pStyle w:val="ListParagraph"/>
              <w:numPr>
                <w:ilvl w:val="0"/>
                <w:numId w:val="4"/>
              </w:numPr>
              <w:spacing w:before="80"/>
              <w:ind w:left="158" w:hanging="158"/>
              <w:contextualSpacing w:val="0"/>
              <w:rPr>
                <w:rFonts w:ascii="Corbel" w:hAnsi="Corbel"/>
                <w:lang w:val="en-GB"/>
              </w:rPr>
            </w:pPr>
            <w:r>
              <w:rPr>
                <w:rFonts w:ascii="Corbel" w:hAnsi="Corbel"/>
                <w:lang w:val="en-GB"/>
              </w:rPr>
              <w:t xml:space="preserve">Project Management </w:t>
            </w:r>
          </w:p>
          <w:p w14:paraId="4AC08CE4" w14:textId="2294229E" w:rsidR="002F0329" w:rsidRPr="00A3025B" w:rsidRDefault="00A44E8E" w:rsidP="002F0329">
            <w:pPr>
              <w:pStyle w:val="ListParagraph"/>
              <w:numPr>
                <w:ilvl w:val="0"/>
                <w:numId w:val="4"/>
              </w:numPr>
              <w:spacing w:before="80"/>
              <w:ind w:left="158" w:hanging="158"/>
              <w:contextualSpacing w:val="0"/>
              <w:rPr>
                <w:rFonts w:ascii="Corbel" w:hAnsi="Corbel"/>
                <w:lang w:val="en-GB"/>
              </w:rPr>
            </w:pPr>
            <w:r>
              <w:rPr>
                <w:rFonts w:ascii="Corbel" w:hAnsi="Corbel"/>
                <w:lang w:val="en-GB"/>
              </w:rPr>
              <w:t xml:space="preserve">Data Collection &amp; Analysis </w:t>
            </w:r>
          </w:p>
          <w:p w14:paraId="40AAC552" w14:textId="69BE897A" w:rsidR="002F0329" w:rsidRPr="00A3025B" w:rsidRDefault="00A44E8E" w:rsidP="002F0329">
            <w:pPr>
              <w:pStyle w:val="ListParagraph"/>
              <w:numPr>
                <w:ilvl w:val="0"/>
                <w:numId w:val="4"/>
              </w:numPr>
              <w:spacing w:before="80"/>
              <w:ind w:left="158" w:hanging="158"/>
              <w:contextualSpacing w:val="0"/>
              <w:rPr>
                <w:rFonts w:ascii="Corbel" w:hAnsi="Corbel"/>
                <w:lang w:val="en-GB"/>
              </w:rPr>
            </w:pPr>
            <w:r>
              <w:rPr>
                <w:rFonts w:ascii="Corbel" w:hAnsi="Corbel"/>
                <w:lang w:val="en-GB"/>
              </w:rPr>
              <w:t xml:space="preserve">Cost Analysis &amp; Controls </w:t>
            </w:r>
          </w:p>
        </w:tc>
        <w:tc>
          <w:tcPr>
            <w:tcW w:w="3197" w:type="dxa"/>
          </w:tcPr>
          <w:p w14:paraId="4872D0D8" w14:textId="71FBC4F1" w:rsidR="002F0329" w:rsidRPr="00A3025B" w:rsidRDefault="00A44E8E" w:rsidP="002F0329">
            <w:pPr>
              <w:pStyle w:val="ListParagraph"/>
              <w:numPr>
                <w:ilvl w:val="0"/>
                <w:numId w:val="4"/>
              </w:numPr>
              <w:spacing w:before="80"/>
              <w:ind w:left="158" w:hanging="158"/>
              <w:contextualSpacing w:val="0"/>
              <w:rPr>
                <w:rFonts w:ascii="Corbel" w:hAnsi="Corbel"/>
                <w:lang w:val="en-GB"/>
              </w:rPr>
            </w:pPr>
            <w:r>
              <w:rPr>
                <w:rFonts w:ascii="Corbel" w:hAnsi="Corbel"/>
                <w:lang w:val="en-GB"/>
              </w:rPr>
              <w:t xml:space="preserve">Operations Management </w:t>
            </w:r>
          </w:p>
          <w:p w14:paraId="075A4710" w14:textId="7F0295C3" w:rsidR="002F0329" w:rsidRPr="00A3025B" w:rsidRDefault="00A44E8E" w:rsidP="002F0329">
            <w:pPr>
              <w:pStyle w:val="ListParagraph"/>
              <w:numPr>
                <w:ilvl w:val="0"/>
                <w:numId w:val="4"/>
              </w:numPr>
              <w:spacing w:before="80"/>
              <w:ind w:left="158" w:hanging="158"/>
              <w:contextualSpacing w:val="0"/>
              <w:rPr>
                <w:rFonts w:ascii="Corbel" w:hAnsi="Corbel"/>
                <w:lang w:val="en-GB"/>
              </w:rPr>
            </w:pPr>
            <w:r>
              <w:rPr>
                <w:rFonts w:ascii="Corbel" w:hAnsi="Corbel"/>
                <w:lang w:val="en-GB"/>
              </w:rPr>
              <w:t>Financial Management</w:t>
            </w:r>
          </w:p>
          <w:p w14:paraId="7A05B80D" w14:textId="6D89CB05" w:rsidR="002F0329" w:rsidRPr="00A3025B" w:rsidRDefault="00A44E8E" w:rsidP="002F0329">
            <w:pPr>
              <w:pStyle w:val="ListParagraph"/>
              <w:numPr>
                <w:ilvl w:val="0"/>
                <w:numId w:val="4"/>
              </w:numPr>
              <w:spacing w:before="80"/>
              <w:ind w:left="158" w:hanging="158"/>
              <w:contextualSpacing w:val="0"/>
              <w:rPr>
                <w:rFonts w:ascii="Corbel" w:hAnsi="Corbel"/>
                <w:lang w:val="en-GB"/>
              </w:rPr>
            </w:pPr>
            <w:r>
              <w:rPr>
                <w:rFonts w:ascii="Corbel" w:hAnsi="Corbel"/>
                <w:lang w:val="en-GB"/>
              </w:rPr>
              <w:t xml:space="preserve">Leader, Mentor &amp; Coach </w:t>
            </w:r>
          </w:p>
        </w:tc>
        <w:tc>
          <w:tcPr>
            <w:tcW w:w="3802" w:type="dxa"/>
          </w:tcPr>
          <w:p w14:paraId="7260BCA5" w14:textId="1DEBC391" w:rsidR="002F0329" w:rsidRPr="00A3025B" w:rsidRDefault="00493B24" w:rsidP="002F0329">
            <w:pPr>
              <w:pStyle w:val="ListParagraph"/>
              <w:numPr>
                <w:ilvl w:val="0"/>
                <w:numId w:val="4"/>
              </w:numPr>
              <w:spacing w:before="80"/>
              <w:ind w:left="158" w:hanging="158"/>
              <w:contextualSpacing w:val="0"/>
              <w:rPr>
                <w:rFonts w:ascii="Corbel" w:hAnsi="Corbel"/>
                <w:lang w:val="en-GB"/>
              </w:rPr>
            </w:pPr>
            <w:r>
              <w:rPr>
                <w:rFonts w:ascii="Corbel" w:hAnsi="Corbel"/>
                <w:lang w:val="en-GB"/>
              </w:rPr>
              <w:t xml:space="preserve">Client Relationship Management </w:t>
            </w:r>
          </w:p>
          <w:p w14:paraId="09AA7EAA" w14:textId="504DC2EF" w:rsidR="002F0329" w:rsidRPr="00A3025B" w:rsidRDefault="002F0329" w:rsidP="002F0329">
            <w:pPr>
              <w:pStyle w:val="ListParagraph"/>
              <w:numPr>
                <w:ilvl w:val="0"/>
                <w:numId w:val="4"/>
              </w:numPr>
              <w:spacing w:before="80"/>
              <w:ind w:left="158" w:hanging="158"/>
              <w:contextualSpacing w:val="0"/>
              <w:rPr>
                <w:rFonts w:ascii="Corbel" w:hAnsi="Corbel"/>
                <w:lang w:val="en-GB"/>
              </w:rPr>
            </w:pPr>
            <w:r w:rsidRPr="00A3025B">
              <w:rPr>
                <w:rFonts w:ascii="Corbel" w:hAnsi="Corbel"/>
                <w:lang w:val="en-GB"/>
              </w:rPr>
              <w:t xml:space="preserve"> </w:t>
            </w:r>
            <w:r w:rsidR="00AC06B6">
              <w:rPr>
                <w:rFonts w:ascii="Corbel" w:hAnsi="Corbel"/>
                <w:lang w:val="en-GB"/>
              </w:rPr>
              <w:t xml:space="preserve">Strategic Business Planning </w:t>
            </w:r>
            <w:r w:rsidR="00A44E8E">
              <w:rPr>
                <w:rFonts w:ascii="Corbel" w:hAnsi="Corbel"/>
                <w:lang w:val="en-GB"/>
              </w:rPr>
              <w:t xml:space="preserve"> </w:t>
            </w:r>
          </w:p>
          <w:p w14:paraId="6CC9F04F" w14:textId="58BB80D5" w:rsidR="002F0329" w:rsidRPr="00A3025B" w:rsidRDefault="00AC06B6" w:rsidP="002F0329">
            <w:pPr>
              <w:pStyle w:val="ListParagraph"/>
              <w:numPr>
                <w:ilvl w:val="0"/>
                <w:numId w:val="4"/>
              </w:numPr>
              <w:spacing w:before="80"/>
              <w:ind w:left="158" w:hanging="158"/>
              <w:contextualSpacing w:val="0"/>
              <w:rPr>
                <w:rFonts w:ascii="Corbel" w:hAnsi="Corbel"/>
                <w:lang w:val="en-GB"/>
              </w:rPr>
            </w:pPr>
            <w:r>
              <w:rPr>
                <w:rFonts w:ascii="Corbel" w:hAnsi="Corbel"/>
                <w:lang w:val="en-GB"/>
              </w:rPr>
              <w:t xml:space="preserve">Consultative Sales Techniques </w:t>
            </w:r>
          </w:p>
        </w:tc>
      </w:tr>
    </w:tbl>
    <w:p w14:paraId="4E8B2D2F" w14:textId="1487E989" w:rsidR="004250B5" w:rsidRPr="00A3025B" w:rsidRDefault="004250B5" w:rsidP="004250B5">
      <w:pPr>
        <w:rPr>
          <w:rFonts w:ascii="Corbel" w:hAnsi="Corbel"/>
          <w:lang w:val="en-GB"/>
        </w:rPr>
      </w:pPr>
    </w:p>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3346"/>
        <w:gridCol w:w="3202"/>
      </w:tblGrid>
      <w:tr w:rsidR="004250B5" w:rsidRPr="00A3025B" w14:paraId="64F71A50" w14:textId="77777777" w:rsidTr="004250B5">
        <w:tc>
          <w:tcPr>
            <w:tcW w:w="3596" w:type="dxa"/>
            <w:tcBorders>
              <w:bottom w:val="single" w:sz="12" w:space="0" w:color="A68F0D"/>
            </w:tcBorders>
          </w:tcPr>
          <w:p w14:paraId="4C514734" w14:textId="77777777" w:rsidR="004250B5" w:rsidRPr="00A3025B" w:rsidRDefault="004250B5" w:rsidP="004250B5">
            <w:pPr>
              <w:rPr>
                <w:rFonts w:ascii="Corbel" w:hAnsi="Corbel"/>
                <w:sz w:val="14"/>
                <w:szCs w:val="14"/>
                <w:lang w:val="en-GB"/>
              </w:rPr>
            </w:pPr>
          </w:p>
        </w:tc>
        <w:tc>
          <w:tcPr>
            <w:tcW w:w="3597" w:type="dxa"/>
            <w:vMerge w:val="restart"/>
          </w:tcPr>
          <w:p w14:paraId="65257BA4" w14:textId="4A477CE2" w:rsidR="004250B5" w:rsidRPr="00A3025B" w:rsidRDefault="004250B5" w:rsidP="004250B5">
            <w:pPr>
              <w:jc w:val="center"/>
              <w:rPr>
                <w:rFonts w:ascii="Corbel" w:hAnsi="Corbel"/>
                <w:b/>
                <w:sz w:val="28"/>
                <w:szCs w:val="28"/>
                <w:lang w:val="en-GB"/>
              </w:rPr>
            </w:pPr>
            <w:r w:rsidRPr="00A3025B">
              <w:rPr>
                <w:rFonts w:ascii="Corbel" w:hAnsi="Corbel"/>
                <w:b/>
                <w:sz w:val="26"/>
                <w:szCs w:val="28"/>
                <w:lang w:val="en-GB"/>
              </w:rPr>
              <w:t>Career Experience</w:t>
            </w:r>
          </w:p>
        </w:tc>
        <w:tc>
          <w:tcPr>
            <w:tcW w:w="3597" w:type="dxa"/>
            <w:tcBorders>
              <w:bottom w:val="single" w:sz="12" w:space="0" w:color="A68F0D"/>
            </w:tcBorders>
          </w:tcPr>
          <w:p w14:paraId="6A05360A" w14:textId="77777777" w:rsidR="004250B5" w:rsidRPr="00A3025B" w:rsidRDefault="004250B5" w:rsidP="004250B5">
            <w:pPr>
              <w:rPr>
                <w:rFonts w:ascii="Corbel" w:hAnsi="Corbel"/>
                <w:sz w:val="14"/>
                <w:szCs w:val="14"/>
                <w:lang w:val="en-GB"/>
              </w:rPr>
            </w:pPr>
          </w:p>
        </w:tc>
      </w:tr>
      <w:tr w:rsidR="004250B5" w:rsidRPr="00A3025B" w14:paraId="7952F9CE" w14:textId="77777777" w:rsidTr="004250B5">
        <w:tc>
          <w:tcPr>
            <w:tcW w:w="3596" w:type="dxa"/>
            <w:tcBorders>
              <w:top w:val="single" w:sz="12" w:space="0" w:color="A68F0D"/>
            </w:tcBorders>
          </w:tcPr>
          <w:p w14:paraId="76B9527D" w14:textId="77777777" w:rsidR="004250B5" w:rsidRPr="00A3025B" w:rsidRDefault="004250B5" w:rsidP="004250B5">
            <w:pPr>
              <w:rPr>
                <w:rFonts w:ascii="Corbel" w:hAnsi="Corbel"/>
                <w:sz w:val="14"/>
                <w:szCs w:val="14"/>
                <w:lang w:val="en-GB"/>
              </w:rPr>
            </w:pPr>
          </w:p>
        </w:tc>
        <w:tc>
          <w:tcPr>
            <w:tcW w:w="3597" w:type="dxa"/>
            <w:vMerge/>
          </w:tcPr>
          <w:p w14:paraId="3E9E8709" w14:textId="77777777" w:rsidR="004250B5" w:rsidRPr="00A3025B" w:rsidRDefault="004250B5" w:rsidP="004250B5">
            <w:pPr>
              <w:rPr>
                <w:rFonts w:ascii="Corbel" w:hAnsi="Corbel"/>
                <w:sz w:val="14"/>
                <w:szCs w:val="14"/>
                <w:lang w:val="en-GB"/>
              </w:rPr>
            </w:pPr>
          </w:p>
        </w:tc>
        <w:tc>
          <w:tcPr>
            <w:tcW w:w="3597" w:type="dxa"/>
            <w:tcBorders>
              <w:top w:val="single" w:sz="12" w:space="0" w:color="A68F0D"/>
            </w:tcBorders>
          </w:tcPr>
          <w:p w14:paraId="62AF4766" w14:textId="77777777" w:rsidR="004250B5" w:rsidRPr="00A3025B" w:rsidRDefault="004250B5" w:rsidP="004250B5">
            <w:pPr>
              <w:rPr>
                <w:rFonts w:ascii="Corbel" w:hAnsi="Corbel"/>
                <w:sz w:val="14"/>
                <w:szCs w:val="14"/>
                <w:lang w:val="en-GB"/>
              </w:rPr>
            </w:pPr>
          </w:p>
        </w:tc>
      </w:tr>
    </w:tbl>
    <w:p w14:paraId="7F46474C" w14:textId="5E8F5EB3" w:rsidR="004250B5" w:rsidRPr="00A3025B" w:rsidRDefault="004250B5" w:rsidP="004250B5">
      <w:pPr>
        <w:rPr>
          <w:rFonts w:ascii="Corbel" w:hAnsi="Corbel"/>
          <w:lang w:val="en-GB"/>
        </w:rPr>
      </w:pPr>
    </w:p>
    <w:p w14:paraId="75DE7B55" w14:textId="77777777" w:rsidR="00EF7268" w:rsidRDefault="00EF7268" w:rsidP="00927267">
      <w:pPr>
        <w:tabs>
          <w:tab w:val="right" w:pos="9720"/>
        </w:tabs>
        <w:spacing w:line="288" w:lineRule="auto"/>
        <w:rPr>
          <w:rFonts w:ascii="Corbel" w:hAnsi="Corbel"/>
          <w:b/>
          <w:lang w:val="en-GB"/>
        </w:rPr>
      </w:pPr>
      <w:r>
        <w:rPr>
          <w:rFonts w:ascii="Corbel" w:hAnsi="Corbel"/>
          <w:b/>
          <w:lang w:val="en-GB"/>
        </w:rPr>
        <w:t>Business Analysis &amp; Process Manager</w:t>
      </w:r>
    </w:p>
    <w:p w14:paraId="462A2B5D" w14:textId="6F8D3EC7" w:rsidR="004250B5" w:rsidRPr="00A3025B" w:rsidRDefault="00EF7268" w:rsidP="00927267">
      <w:pPr>
        <w:tabs>
          <w:tab w:val="right" w:pos="9720"/>
        </w:tabs>
        <w:spacing w:line="288" w:lineRule="auto"/>
        <w:rPr>
          <w:rFonts w:ascii="Corbel" w:hAnsi="Corbel"/>
          <w:lang w:val="en-GB"/>
        </w:rPr>
      </w:pPr>
      <w:r>
        <w:rPr>
          <w:rFonts w:ascii="Corbel" w:hAnsi="Corbel"/>
          <w:lang w:val="en-GB"/>
        </w:rPr>
        <w:t>CH I</w:t>
      </w:r>
      <w:r w:rsidR="00493B24">
        <w:rPr>
          <w:rFonts w:ascii="Corbel" w:hAnsi="Corbel"/>
          <w:lang w:val="en-GB"/>
        </w:rPr>
        <w:t>nsolvency</w:t>
      </w:r>
      <w:r>
        <w:rPr>
          <w:rFonts w:ascii="Corbel" w:hAnsi="Corbel"/>
          <w:lang w:val="en-GB"/>
        </w:rPr>
        <w:t>, R</w:t>
      </w:r>
      <w:r w:rsidR="00493B24">
        <w:rPr>
          <w:rFonts w:ascii="Corbel" w:hAnsi="Corbel"/>
          <w:lang w:val="en-GB"/>
        </w:rPr>
        <w:t>estructuring</w:t>
      </w:r>
      <w:r>
        <w:rPr>
          <w:rFonts w:ascii="Corbel" w:hAnsi="Corbel"/>
          <w:lang w:val="en-GB"/>
        </w:rPr>
        <w:t>, B</w:t>
      </w:r>
      <w:r w:rsidR="00493B24">
        <w:rPr>
          <w:rFonts w:ascii="Corbel" w:hAnsi="Corbel"/>
          <w:lang w:val="en-GB"/>
        </w:rPr>
        <w:t>ankruptcy</w:t>
      </w:r>
      <w:r>
        <w:rPr>
          <w:rFonts w:ascii="Corbel" w:hAnsi="Corbel"/>
          <w:lang w:val="en-GB"/>
        </w:rPr>
        <w:t>, Alba</w:t>
      </w:r>
      <w:r w:rsidR="005A136D">
        <w:rPr>
          <w:rFonts w:ascii="Corbel" w:hAnsi="Corbel"/>
          <w:lang w:val="en-GB"/>
        </w:rPr>
        <w:t xml:space="preserve"> Lulia </w:t>
      </w:r>
      <w:r>
        <w:rPr>
          <w:rFonts w:ascii="Corbel" w:hAnsi="Corbel"/>
          <w:lang w:val="en-GB"/>
        </w:rPr>
        <w:t xml:space="preserve"> </w:t>
      </w:r>
      <w:r w:rsidR="004250B5" w:rsidRPr="00A3025B">
        <w:rPr>
          <w:rFonts w:ascii="Corbel" w:hAnsi="Corbel"/>
          <w:lang w:val="en-GB"/>
        </w:rPr>
        <w:tab/>
      </w:r>
      <w:r>
        <w:rPr>
          <w:rFonts w:ascii="Corbel" w:hAnsi="Corbel"/>
          <w:lang w:val="en-GB"/>
        </w:rPr>
        <w:t>1</w:t>
      </w:r>
      <w:r w:rsidR="002F0329" w:rsidRPr="00A3025B">
        <w:rPr>
          <w:rFonts w:ascii="Corbel" w:hAnsi="Corbel"/>
          <w:lang w:val="en-GB"/>
        </w:rPr>
        <w:t>/</w:t>
      </w:r>
      <w:r w:rsidR="004250B5" w:rsidRPr="00A3025B">
        <w:rPr>
          <w:rFonts w:ascii="Corbel" w:hAnsi="Corbel"/>
          <w:lang w:val="en-GB"/>
        </w:rPr>
        <w:t>201</w:t>
      </w:r>
      <w:r>
        <w:rPr>
          <w:rFonts w:ascii="Corbel" w:hAnsi="Corbel"/>
          <w:lang w:val="en-GB"/>
        </w:rPr>
        <w:t>8</w:t>
      </w:r>
      <w:r w:rsidR="004250B5" w:rsidRPr="00A3025B">
        <w:rPr>
          <w:rFonts w:ascii="Corbel" w:hAnsi="Corbel"/>
          <w:lang w:val="en-GB"/>
        </w:rPr>
        <w:t xml:space="preserve"> to </w:t>
      </w:r>
      <w:r w:rsidR="00667668">
        <w:rPr>
          <w:rFonts w:ascii="Corbel" w:hAnsi="Corbel"/>
          <w:lang w:val="en-GB"/>
        </w:rPr>
        <w:t>4</w:t>
      </w:r>
      <w:r>
        <w:rPr>
          <w:rFonts w:ascii="Corbel" w:hAnsi="Corbel"/>
          <w:lang w:val="en-GB"/>
        </w:rPr>
        <w:t>/2019</w:t>
      </w:r>
    </w:p>
    <w:p w14:paraId="584432A8" w14:textId="6CE5AFDE" w:rsidR="002F0329" w:rsidRDefault="00DC200B" w:rsidP="002F0329">
      <w:pPr>
        <w:numPr>
          <w:ilvl w:val="0"/>
          <w:numId w:val="3"/>
        </w:numPr>
        <w:spacing w:before="120" w:line="288" w:lineRule="auto"/>
        <w:rPr>
          <w:rFonts w:ascii="Corbel" w:hAnsi="Corbel"/>
          <w:lang w:val="en-GB"/>
        </w:rPr>
      </w:pPr>
      <w:r>
        <w:rPr>
          <w:rFonts w:ascii="Corbel" w:hAnsi="Corbel"/>
          <w:lang w:val="en-GB"/>
        </w:rPr>
        <w:t xml:space="preserve">Consulted companies in transportation and manufacturing on customized business plans and HR strategies to revitalize operations. </w:t>
      </w:r>
    </w:p>
    <w:p w14:paraId="4298C019" w14:textId="5C828A3B" w:rsidR="00130289" w:rsidRPr="00A3025B" w:rsidRDefault="00130289" w:rsidP="002F0329">
      <w:pPr>
        <w:numPr>
          <w:ilvl w:val="0"/>
          <w:numId w:val="3"/>
        </w:numPr>
        <w:spacing w:before="120" w:line="288" w:lineRule="auto"/>
        <w:rPr>
          <w:rFonts w:ascii="Corbel" w:hAnsi="Corbel"/>
          <w:lang w:val="en-GB"/>
        </w:rPr>
      </w:pPr>
      <w:r>
        <w:rPr>
          <w:rFonts w:ascii="Corbel" w:hAnsi="Corbel"/>
          <w:lang w:val="en-GB"/>
        </w:rPr>
        <w:t xml:space="preserve">Recruited and mentored 15 junior assistants as legal, business, and financial consultants. </w:t>
      </w:r>
    </w:p>
    <w:p w14:paraId="4B583943" w14:textId="47C56702" w:rsidR="002F0329" w:rsidRPr="00A3025B" w:rsidRDefault="002F3AC9" w:rsidP="002F0329">
      <w:pPr>
        <w:numPr>
          <w:ilvl w:val="0"/>
          <w:numId w:val="3"/>
        </w:numPr>
        <w:spacing w:before="120" w:line="288" w:lineRule="auto"/>
        <w:rPr>
          <w:rFonts w:ascii="Corbel" w:hAnsi="Corbel"/>
          <w:lang w:val="en-GB"/>
        </w:rPr>
      </w:pPr>
      <w:r>
        <w:rPr>
          <w:rFonts w:ascii="Corbel" w:hAnsi="Corbel"/>
          <w:lang w:val="en-GB"/>
        </w:rPr>
        <w:t xml:space="preserve">Reduced operating costs by 30% and increased revenue by 20% through quality services and a renegotiated bonus system. </w:t>
      </w:r>
    </w:p>
    <w:p w14:paraId="12999E34" w14:textId="7F8439A4" w:rsidR="002F0329" w:rsidRDefault="00DC200B" w:rsidP="002F0329">
      <w:pPr>
        <w:numPr>
          <w:ilvl w:val="0"/>
          <w:numId w:val="3"/>
        </w:numPr>
        <w:spacing w:before="120" w:line="288" w:lineRule="auto"/>
        <w:rPr>
          <w:rFonts w:ascii="Corbel" w:hAnsi="Corbel"/>
          <w:lang w:val="en-GB"/>
        </w:rPr>
      </w:pPr>
      <w:r>
        <w:rPr>
          <w:rFonts w:ascii="Corbel" w:hAnsi="Corbel"/>
          <w:lang w:val="en-GB"/>
        </w:rPr>
        <w:t xml:space="preserve">Increased sales 15% through digital marketing and product promotions across social media. </w:t>
      </w:r>
    </w:p>
    <w:p w14:paraId="0EA43AFF" w14:textId="283DFB7D" w:rsidR="00DC200B" w:rsidRPr="00A3025B" w:rsidRDefault="00DC200B" w:rsidP="002F0329">
      <w:pPr>
        <w:numPr>
          <w:ilvl w:val="0"/>
          <w:numId w:val="3"/>
        </w:numPr>
        <w:spacing w:before="120" w:line="288" w:lineRule="auto"/>
        <w:rPr>
          <w:rFonts w:ascii="Corbel" w:hAnsi="Corbel"/>
          <w:lang w:val="en-GB"/>
        </w:rPr>
      </w:pPr>
      <w:r>
        <w:rPr>
          <w:rFonts w:ascii="Corbel" w:hAnsi="Corbel"/>
          <w:lang w:val="en-GB"/>
        </w:rPr>
        <w:t>Achieved 80% debt recovery during bankruptcy sale of company assets through market awareness</w:t>
      </w:r>
      <w:r w:rsidR="00130289">
        <w:rPr>
          <w:rFonts w:ascii="Corbel" w:hAnsi="Corbel"/>
          <w:lang w:val="en-GB"/>
        </w:rPr>
        <w:t xml:space="preserve"> and marketing strategies to attract potential buyers. </w:t>
      </w:r>
    </w:p>
    <w:p w14:paraId="112C1DE6" w14:textId="77777777" w:rsidR="00DC200B" w:rsidRDefault="00DC200B" w:rsidP="009E2600">
      <w:pPr>
        <w:tabs>
          <w:tab w:val="right" w:pos="9720"/>
        </w:tabs>
        <w:spacing w:line="288" w:lineRule="auto"/>
        <w:rPr>
          <w:rFonts w:ascii="Corbel" w:hAnsi="Corbel"/>
          <w:b/>
          <w:lang w:val="en-GB"/>
        </w:rPr>
      </w:pPr>
    </w:p>
    <w:p w14:paraId="04A525C6" w14:textId="4D780A33" w:rsidR="00EF7268" w:rsidRDefault="00EF7268" w:rsidP="009E2600">
      <w:pPr>
        <w:tabs>
          <w:tab w:val="right" w:pos="9720"/>
        </w:tabs>
        <w:spacing w:line="288" w:lineRule="auto"/>
        <w:rPr>
          <w:rFonts w:ascii="Corbel" w:hAnsi="Corbel"/>
          <w:lang w:val="en-GB"/>
        </w:rPr>
      </w:pPr>
      <w:r>
        <w:rPr>
          <w:rFonts w:ascii="Corbel" w:hAnsi="Corbel"/>
          <w:b/>
          <w:lang w:val="en-GB"/>
        </w:rPr>
        <w:t xml:space="preserve">Business Solutions Manager </w:t>
      </w:r>
    </w:p>
    <w:p w14:paraId="1272BC30" w14:textId="6A927468" w:rsidR="009E2600" w:rsidRPr="00A3025B" w:rsidRDefault="005A136D" w:rsidP="009E2600">
      <w:pPr>
        <w:tabs>
          <w:tab w:val="right" w:pos="9720"/>
        </w:tabs>
        <w:spacing w:line="288" w:lineRule="auto"/>
        <w:rPr>
          <w:rFonts w:ascii="Corbel" w:hAnsi="Corbel"/>
          <w:lang w:val="en-GB"/>
        </w:rPr>
      </w:pPr>
      <w:r>
        <w:rPr>
          <w:rFonts w:ascii="Corbel" w:hAnsi="Corbel"/>
          <w:lang w:val="en-GB"/>
        </w:rPr>
        <w:t>Private Consultant, Alba Lulia</w:t>
      </w:r>
      <w:r w:rsidR="009E2600" w:rsidRPr="00A3025B">
        <w:rPr>
          <w:rFonts w:ascii="Corbel" w:hAnsi="Corbel"/>
          <w:lang w:val="en-GB"/>
        </w:rPr>
        <w:tab/>
      </w:r>
      <w:r>
        <w:rPr>
          <w:rFonts w:ascii="Corbel" w:hAnsi="Corbel"/>
          <w:lang w:val="en-GB"/>
        </w:rPr>
        <w:t>3</w:t>
      </w:r>
      <w:r w:rsidR="009E2600" w:rsidRPr="00A3025B">
        <w:rPr>
          <w:rFonts w:ascii="Corbel" w:hAnsi="Corbel"/>
          <w:lang w:val="en-GB"/>
        </w:rPr>
        <w:t>/201</w:t>
      </w:r>
      <w:r>
        <w:rPr>
          <w:rFonts w:ascii="Corbel" w:hAnsi="Corbel"/>
          <w:lang w:val="en-GB"/>
        </w:rPr>
        <w:t>5</w:t>
      </w:r>
      <w:r w:rsidR="009E2600" w:rsidRPr="00A3025B">
        <w:rPr>
          <w:rFonts w:ascii="Corbel" w:hAnsi="Corbel"/>
          <w:lang w:val="en-GB"/>
        </w:rPr>
        <w:t xml:space="preserve"> to </w:t>
      </w:r>
      <w:r>
        <w:rPr>
          <w:rFonts w:ascii="Corbel" w:hAnsi="Corbel"/>
          <w:lang w:val="en-GB"/>
        </w:rPr>
        <w:t>1/2018</w:t>
      </w:r>
    </w:p>
    <w:p w14:paraId="2B4BBC59" w14:textId="43FB079B" w:rsidR="009E2600" w:rsidRDefault="00130289" w:rsidP="009E2600">
      <w:pPr>
        <w:numPr>
          <w:ilvl w:val="0"/>
          <w:numId w:val="3"/>
        </w:numPr>
        <w:spacing w:before="120" w:line="288" w:lineRule="auto"/>
        <w:rPr>
          <w:rFonts w:ascii="Corbel" w:hAnsi="Corbel"/>
          <w:lang w:val="en-GB"/>
        </w:rPr>
      </w:pPr>
      <w:r>
        <w:rPr>
          <w:rFonts w:ascii="Corbel" w:hAnsi="Corbel"/>
          <w:lang w:val="en-GB"/>
        </w:rPr>
        <w:t xml:space="preserve">Consulted 55 clients to implement robust business plans </w:t>
      </w:r>
      <w:r w:rsidR="00AC06B6">
        <w:rPr>
          <w:rFonts w:ascii="Corbel" w:hAnsi="Corbel"/>
          <w:lang w:val="en-GB"/>
        </w:rPr>
        <w:t xml:space="preserve">and </w:t>
      </w:r>
      <w:r>
        <w:rPr>
          <w:rFonts w:ascii="Corbel" w:hAnsi="Corbel"/>
          <w:lang w:val="en-GB"/>
        </w:rPr>
        <w:t xml:space="preserve"> support client goals. </w:t>
      </w:r>
    </w:p>
    <w:p w14:paraId="1B58844D" w14:textId="769F1E9D" w:rsidR="00130289" w:rsidRDefault="00130289" w:rsidP="009E2600">
      <w:pPr>
        <w:numPr>
          <w:ilvl w:val="0"/>
          <w:numId w:val="3"/>
        </w:numPr>
        <w:spacing w:before="120" w:line="288" w:lineRule="auto"/>
        <w:rPr>
          <w:rFonts w:ascii="Corbel" w:hAnsi="Corbel"/>
          <w:lang w:val="en-GB"/>
        </w:rPr>
      </w:pPr>
      <w:r>
        <w:rPr>
          <w:rFonts w:ascii="Corbel" w:hAnsi="Corbel"/>
          <w:lang w:val="en-GB"/>
        </w:rPr>
        <w:t xml:space="preserve">Advised insolvency clients on reorganisation strategies, better business policies, and updated procedures during judicial reorganisation. </w:t>
      </w:r>
    </w:p>
    <w:p w14:paraId="51666D16" w14:textId="1AE818B8" w:rsidR="00130289" w:rsidRPr="00A3025B" w:rsidRDefault="00130289" w:rsidP="009E2600">
      <w:pPr>
        <w:numPr>
          <w:ilvl w:val="0"/>
          <w:numId w:val="3"/>
        </w:numPr>
        <w:spacing w:before="120" w:line="288" w:lineRule="auto"/>
        <w:rPr>
          <w:rFonts w:ascii="Corbel" w:hAnsi="Corbel"/>
          <w:lang w:val="en-GB"/>
        </w:rPr>
      </w:pPr>
      <w:r>
        <w:rPr>
          <w:rFonts w:ascii="Corbel" w:hAnsi="Corbel"/>
          <w:lang w:val="en-GB"/>
        </w:rPr>
        <w:lastRenderedPageBreak/>
        <w:t>Worked closely with creditors on debt recovery and created marketing campagins to advertise assets for sale</w:t>
      </w:r>
      <w:r w:rsidR="00AC06B6">
        <w:rPr>
          <w:rFonts w:ascii="Corbel" w:hAnsi="Corbel"/>
          <w:lang w:val="en-GB"/>
        </w:rPr>
        <w:t xml:space="preserve"> and increase awareness.</w:t>
      </w:r>
    </w:p>
    <w:p w14:paraId="649E1504" w14:textId="77777777" w:rsidR="005A136D" w:rsidRDefault="005A136D" w:rsidP="009E2600">
      <w:pPr>
        <w:tabs>
          <w:tab w:val="right" w:pos="9720"/>
        </w:tabs>
        <w:spacing w:line="288" w:lineRule="auto"/>
        <w:rPr>
          <w:rFonts w:ascii="Corbel" w:hAnsi="Corbel"/>
          <w:b/>
          <w:lang w:val="en-GB"/>
        </w:rPr>
      </w:pPr>
      <w:r>
        <w:rPr>
          <w:rFonts w:ascii="Corbel" w:hAnsi="Corbel"/>
          <w:b/>
          <w:lang w:val="en-GB"/>
        </w:rPr>
        <w:t>Insolvency Practitioner</w:t>
      </w:r>
    </w:p>
    <w:p w14:paraId="2BBA2F0A" w14:textId="64064CFA" w:rsidR="009E2600" w:rsidRPr="00A3025B" w:rsidRDefault="005A136D" w:rsidP="009E2600">
      <w:pPr>
        <w:tabs>
          <w:tab w:val="right" w:pos="9720"/>
        </w:tabs>
        <w:spacing w:line="288" w:lineRule="auto"/>
        <w:rPr>
          <w:rFonts w:ascii="Corbel" w:hAnsi="Corbel"/>
          <w:lang w:val="en-GB"/>
        </w:rPr>
      </w:pPr>
      <w:r>
        <w:rPr>
          <w:rFonts w:ascii="Corbel" w:hAnsi="Corbel"/>
          <w:lang w:val="en-GB"/>
        </w:rPr>
        <w:t xml:space="preserve">Dorca Insolv Associates, Alba Lulia </w:t>
      </w:r>
      <w:r w:rsidR="009E2600" w:rsidRPr="00A3025B">
        <w:rPr>
          <w:rFonts w:ascii="Corbel" w:hAnsi="Corbel"/>
          <w:lang w:val="en-GB"/>
        </w:rPr>
        <w:tab/>
      </w:r>
      <w:r>
        <w:rPr>
          <w:rFonts w:ascii="Corbel" w:hAnsi="Corbel"/>
          <w:lang w:val="en-GB"/>
        </w:rPr>
        <w:t>12</w:t>
      </w:r>
      <w:r w:rsidR="009E2600" w:rsidRPr="00A3025B">
        <w:rPr>
          <w:rFonts w:ascii="Corbel" w:hAnsi="Corbel"/>
          <w:lang w:val="en-GB"/>
        </w:rPr>
        <w:t>/201</w:t>
      </w:r>
      <w:r>
        <w:rPr>
          <w:rFonts w:ascii="Corbel" w:hAnsi="Corbel"/>
          <w:lang w:val="en-GB"/>
        </w:rPr>
        <w:t>4</w:t>
      </w:r>
      <w:r w:rsidR="009E2600" w:rsidRPr="00A3025B">
        <w:rPr>
          <w:rFonts w:ascii="Corbel" w:hAnsi="Corbel"/>
          <w:lang w:val="en-GB"/>
        </w:rPr>
        <w:t xml:space="preserve"> to </w:t>
      </w:r>
      <w:r>
        <w:rPr>
          <w:rFonts w:ascii="Corbel" w:hAnsi="Corbel"/>
          <w:lang w:val="en-GB"/>
        </w:rPr>
        <w:t>3/2015</w:t>
      </w:r>
    </w:p>
    <w:p w14:paraId="74790218" w14:textId="6DC981A3" w:rsidR="009E2600" w:rsidRDefault="00130289" w:rsidP="009E2600">
      <w:pPr>
        <w:numPr>
          <w:ilvl w:val="0"/>
          <w:numId w:val="3"/>
        </w:numPr>
        <w:spacing w:before="120" w:line="288" w:lineRule="auto"/>
        <w:rPr>
          <w:rFonts w:ascii="Corbel" w:hAnsi="Corbel"/>
          <w:lang w:val="en-GB"/>
        </w:rPr>
      </w:pPr>
      <w:r>
        <w:rPr>
          <w:rFonts w:ascii="Corbel" w:hAnsi="Corbel"/>
          <w:lang w:val="en-GB"/>
        </w:rPr>
        <w:t>Directed insolvency proceedings, established timelines, and chaired Assembly Creditor</w:t>
      </w:r>
      <w:r w:rsidR="006A110F">
        <w:rPr>
          <w:rFonts w:ascii="Corbel" w:hAnsi="Corbel"/>
          <w:lang w:val="en-GB"/>
        </w:rPr>
        <w:t xml:space="preserve">s as an advocate of the administrator and liquidator. </w:t>
      </w:r>
    </w:p>
    <w:p w14:paraId="667F4DA3" w14:textId="73DF23FE" w:rsidR="006A110F" w:rsidRPr="00A3025B" w:rsidRDefault="006A110F" w:rsidP="009E2600">
      <w:pPr>
        <w:numPr>
          <w:ilvl w:val="0"/>
          <w:numId w:val="3"/>
        </w:numPr>
        <w:spacing w:before="120" w:line="288" w:lineRule="auto"/>
        <w:rPr>
          <w:rFonts w:ascii="Corbel" w:hAnsi="Corbel"/>
          <w:lang w:val="en-GB"/>
        </w:rPr>
      </w:pPr>
      <w:r>
        <w:rPr>
          <w:rFonts w:ascii="Corbel" w:hAnsi="Corbel"/>
          <w:lang w:val="en-GB"/>
        </w:rPr>
        <w:t xml:space="preserve">Consulted 45 clients at every phase including business analysis and new business strategic planning. </w:t>
      </w:r>
    </w:p>
    <w:p w14:paraId="6152455B" w14:textId="69E9AC09" w:rsidR="009E2600" w:rsidRPr="00A3025B" w:rsidRDefault="006A110F" w:rsidP="009E2600">
      <w:pPr>
        <w:numPr>
          <w:ilvl w:val="0"/>
          <w:numId w:val="3"/>
        </w:numPr>
        <w:spacing w:before="120" w:line="288" w:lineRule="auto"/>
        <w:rPr>
          <w:rFonts w:ascii="Corbel" w:hAnsi="Corbel"/>
          <w:lang w:val="en-GB"/>
        </w:rPr>
      </w:pPr>
      <w:r>
        <w:rPr>
          <w:rFonts w:ascii="Corbel" w:hAnsi="Corbel"/>
          <w:lang w:val="en-GB"/>
        </w:rPr>
        <w:t xml:space="preserve">Represented clients before the syndic judge, published sale announcements, and updated creditors on proceedings. </w:t>
      </w:r>
    </w:p>
    <w:p w14:paraId="2C3BB0F7" w14:textId="3953CA17" w:rsidR="009E2600" w:rsidRDefault="006A110F" w:rsidP="009E2600">
      <w:pPr>
        <w:numPr>
          <w:ilvl w:val="0"/>
          <w:numId w:val="3"/>
        </w:numPr>
        <w:spacing w:before="120" w:line="288" w:lineRule="auto"/>
        <w:rPr>
          <w:rFonts w:ascii="Corbel" w:hAnsi="Corbel"/>
          <w:lang w:val="en-GB"/>
        </w:rPr>
      </w:pPr>
      <w:r>
        <w:rPr>
          <w:rFonts w:ascii="Corbel" w:hAnsi="Corbel"/>
          <w:lang w:val="en-GB"/>
        </w:rPr>
        <w:t xml:space="preserve">Created strategies to recover debt and drafted contracts to sell business assets. </w:t>
      </w:r>
    </w:p>
    <w:p w14:paraId="5E7C9E15" w14:textId="07C8E377" w:rsidR="006A110F" w:rsidRPr="00A3025B" w:rsidRDefault="006A110F" w:rsidP="009E2600">
      <w:pPr>
        <w:numPr>
          <w:ilvl w:val="0"/>
          <w:numId w:val="3"/>
        </w:numPr>
        <w:spacing w:before="120" w:line="288" w:lineRule="auto"/>
        <w:rPr>
          <w:rFonts w:ascii="Corbel" w:hAnsi="Corbel"/>
          <w:lang w:val="en-GB"/>
        </w:rPr>
      </w:pPr>
      <w:r>
        <w:rPr>
          <w:rFonts w:ascii="Corbel" w:hAnsi="Corbel"/>
          <w:lang w:val="en-GB"/>
        </w:rPr>
        <w:t xml:space="preserve">Implemented strategic plans during insolvency to rebuild company operations and realise the insolvency business plan. </w:t>
      </w:r>
    </w:p>
    <w:p w14:paraId="3477A115" w14:textId="39CBD694" w:rsidR="005A136D" w:rsidRDefault="005A136D" w:rsidP="009E2600">
      <w:pPr>
        <w:tabs>
          <w:tab w:val="right" w:pos="9720"/>
        </w:tabs>
        <w:spacing w:line="288" w:lineRule="auto"/>
        <w:rPr>
          <w:rFonts w:ascii="Corbel" w:hAnsi="Corbel"/>
          <w:b/>
          <w:lang w:val="en-GB"/>
        </w:rPr>
      </w:pPr>
    </w:p>
    <w:p w14:paraId="2E2AC86F" w14:textId="54154D86" w:rsidR="005A136D" w:rsidRDefault="005A136D" w:rsidP="005A136D">
      <w:pPr>
        <w:tabs>
          <w:tab w:val="right" w:pos="9720"/>
        </w:tabs>
        <w:spacing w:line="288" w:lineRule="auto"/>
        <w:rPr>
          <w:rFonts w:ascii="Corbel" w:hAnsi="Corbel"/>
          <w:b/>
          <w:lang w:val="en-GB"/>
        </w:rPr>
      </w:pPr>
      <w:r>
        <w:rPr>
          <w:rFonts w:ascii="Corbel" w:hAnsi="Corbel"/>
          <w:b/>
          <w:lang w:val="en-GB"/>
        </w:rPr>
        <w:t xml:space="preserve">Insolvency Assistant </w:t>
      </w:r>
    </w:p>
    <w:p w14:paraId="3A582750" w14:textId="5BDE4EE1" w:rsidR="005A136D" w:rsidRPr="00A3025B" w:rsidRDefault="005A136D" w:rsidP="005A136D">
      <w:pPr>
        <w:tabs>
          <w:tab w:val="right" w:pos="9720"/>
        </w:tabs>
        <w:spacing w:line="288" w:lineRule="auto"/>
        <w:rPr>
          <w:rFonts w:ascii="Corbel" w:hAnsi="Corbel"/>
          <w:lang w:val="en-GB"/>
        </w:rPr>
      </w:pPr>
      <w:r>
        <w:rPr>
          <w:rFonts w:ascii="Corbel" w:hAnsi="Corbel"/>
          <w:lang w:val="en-GB"/>
        </w:rPr>
        <w:t xml:space="preserve">Dorca Insolv Associates, Alba Lulia </w:t>
      </w:r>
      <w:r w:rsidRPr="00A3025B">
        <w:rPr>
          <w:rFonts w:ascii="Corbel" w:hAnsi="Corbel"/>
          <w:lang w:val="en-GB"/>
        </w:rPr>
        <w:tab/>
      </w:r>
      <w:r>
        <w:rPr>
          <w:rFonts w:ascii="Corbel" w:hAnsi="Corbel"/>
          <w:lang w:val="en-GB"/>
        </w:rPr>
        <w:t>1</w:t>
      </w:r>
      <w:r w:rsidRPr="00A3025B">
        <w:rPr>
          <w:rFonts w:ascii="Corbel" w:hAnsi="Corbel"/>
          <w:lang w:val="en-GB"/>
        </w:rPr>
        <w:t>/201</w:t>
      </w:r>
      <w:r>
        <w:rPr>
          <w:rFonts w:ascii="Corbel" w:hAnsi="Corbel"/>
          <w:lang w:val="en-GB"/>
        </w:rPr>
        <w:t>2</w:t>
      </w:r>
      <w:r w:rsidRPr="00A3025B">
        <w:rPr>
          <w:rFonts w:ascii="Corbel" w:hAnsi="Corbel"/>
          <w:lang w:val="en-GB"/>
        </w:rPr>
        <w:t xml:space="preserve"> to </w:t>
      </w:r>
      <w:r>
        <w:rPr>
          <w:rFonts w:ascii="Corbel" w:hAnsi="Corbel"/>
          <w:lang w:val="en-GB"/>
        </w:rPr>
        <w:t>12/2014</w:t>
      </w:r>
    </w:p>
    <w:p w14:paraId="62E8EB7F" w14:textId="2C22B595" w:rsidR="005A136D" w:rsidRPr="00A3025B" w:rsidRDefault="006A110F" w:rsidP="005A136D">
      <w:pPr>
        <w:numPr>
          <w:ilvl w:val="0"/>
          <w:numId w:val="3"/>
        </w:numPr>
        <w:spacing w:before="120" w:line="288" w:lineRule="auto"/>
        <w:rPr>
          <w:rFonts w:ascii="Corbel" w:hAnsi="Corbel"/>
          <w:lang w:val="en-GB"/>
        </w:rPr>
      </w:pPr>
      <w:r>
        <w:rPr>
          <w:rFonts w:ascii="Corbel" w:hAnsi="Corbel"/>
          <w:lang w:val="en-GB"/>
        </w:rPr>
        <w:t xml:space="preserve">Consulted 25 clients on insolvency proceedings and ensured all necessary documents and resources were accurate, detailed, and available. </w:t>
      </w:r>
    </w:p>
    <w:p w14:paraId="1C9F5343" w14:textId="685741BE" w:rsidR="005A136D" w:rsidRPr="00A3025B" w:rsidRDefault="006A110F" w:rsidP="005A136D">
      <w:pPr>
        <w:numPr>
          <w:ilvl w:val="0"/>
          <w:numId w:val="3"/>
        </w:numPr>
        <w:spacing w:before="120" w:line="288" w:lineRule="auto"/>
        <w:rPr>
          <w:rFonts w:ascii="Corbel" w:hAnsi="Corbel"/>
          <w:lang w:val="en-GB"/>
        </w:rPr>
      </w:pPr>
      <w:r w:rsidRPr="006A110F">
        <w:rPr>
          <w:rFonts w:ascii="Corbel" w:hAnsi="Corbel"/>
          <w:lang w:val="en-GB"/>
        </w:rPr>
        <w:t xml:space="preserve">Published sales announcements, </w:t>
      </w:r>
      <w:r>
        <w:rPr>
          <w:rFonts w:ascii="Corbel" w:hAnsi="Corbel"/>
          <w:lang w:val="en-GB"/>
        </w:rPr>
        <w:t>updated</w:t>
      </w:r>
      <w:r w:rsidRPr="006A110F">
        <w:rPr>
          <w:rFonts w:ascii="Corbel" w:hAnsi="Corbel"/>
          <w:lang w:val="en-GB"/>
        </w:rPr>
        <w:t xml:space="preserve"> creditors, drafted contracts, and implemented comprehensive strategies for companies in insolvency.</w:t>
      </w:r>
    </w:p>
    <w:p w14:paraId="5BF3AC6D" w14:textId="77777777" w:rsidR="005A136D" w:rsidRDefault="005A136D" w:rsidP="009E2600">
      <w:pPr>
        <w:tabs>
          <w:tab w:val="right" w:pos="9720"/>
        </w:tabs>
        <w:spacing w:line="288" w:lineRule="auto"/>
        <w:rPr>
          <w:rFonts w:ascii="Corbel" w:hAnsi="Corbel"/>
          <w:b/>
          <w:lang w:val="en-GB"/>
        </w:rPr>
      </w:pPr>
    </w:p>
    <w:p w14:paraId="589AE017" w14:textId="74EC4C4C" w:rsidR="005A136D" w:rsidRDefault="005A136D" w:rsidP="009E2600">
      <w:pPr>
        <w:tabs>
          <w:tab w:val="right" w:pos="9720"/>
        </w:tabs>
        <w:spacing w:line="288" w:lineRule="auto"/>
        <w:rPr>
          <w:rFonts w:ascii="Corbel" w:hAnsi="Corbel"/>
          <w:lang w:val="en-GB"/>
        </w:rPr>
      </w:pPr>
      <w:r>
        <w:rPr>
          <w:rFonts w:ascii="Corbel" w:hAnsi="Corbel"/>
          <w:b/>
          <w:lang w:val="en-GB"/>
        </w:rPr>
        <w:t>Debt Recovery Paralegal</w:t>
      </w:r>
    </w:p>
    <w:p w14:paraId="0900C5B5" w14:textId="260FC15F" w:rsidR="009E2600" w:rsidRPr="00A3025B" w:rsidRDefault="005A136D" w:rsidP="009E2600">
      <w:pPr>
        <w:tabs>
          <w:tab w:val="right" w:pos="9720"/>
        </w:tabs>
        <w:spacing w:line="288" w:lineRule="auto"/>
        <w:rPr>
          <w:rFonts w:ascii="Corbel" w:hAnsi="Corbel"/>
          <w:lang w:val="en-GB"/>
        </w:rPr>
      </w:pPr>
      <w:r>
        <w:rPr>
          <w:rFonts w:ascii="Corbel" w:hAnsi="Corbel"/>
          <w:lang w:val="en-GB"/>
        </w:rPr>
        <w:t xml:space="preserve">Economist Dorca ILIE, </w:t>
      </w:r>
      <w:r w:rsidR="006A110F">
        <w:rPr>
          <w:rFonts w:ascii="Corbel" w:hAnsi="Corbel"/>
          <w:lang w:val="en-GB"/>
        </w:rPr>
        <w:t xml:space="preserve">Alba Lulia </w:t>
      </w:r>
      <w:r w:rsidR="009E2600" w:rsidRPr="00A3025B">
        <w:rPr>
          <w:rFonts w:ascii="Corbel" w:hAnsi="Corbel"/>
          <w:lang w:val="en-GB"/>
        </w:rPr>
        <w:tab/>
      </w:r>
      <w:r>
        <w:rPr>
          <w:rFonts w:ascii="Corbel" w:hAnsi="Corbel"/>
          <w:lang w:val="en-GB"/>
        </w:rPr>
        <w:t>10</w:t>
      </w:r>
      <w:r w:rsidR="009E2600" w:rsidRPr="00A3025B">
        <w:rPr>
          <w:rFonts w:ascii="Corbel" w:hAnsi="Corbel"/>
          <w:lang w:val="en-GB"/>
        </w:rPr>
        <w:t>/20</w:t>
      </w:r>
      <w:r>
        <w:rPr>
          <w:rFonts w:ascii="Corbel" w:hAnsi="Corbel"/>
          <w:lang w:val="en-GB"/>
        </w:rPr>
        <w:t>09</w:t>
      </w:r>
      <w:r w:rsidR="009E2600" w:rsidRPr="00A3025B">
        <w:rPr>
          <w:rFonts w:ascii="Corbel" w:hAnsi="Corbel"/>
          <w:lang w:val="en-GB"/>
        </w:rPr>
        <w:t xml:space="preserve"> to </w:t>
      </w:r>
      <w:r>
        <w:rPr>
          <w:rFonts w:ascii="Corbel" w:hAnsi="Corbel"/>
          <w:lang w:val="en-GB"/>
        </w:rPr>
        <w:t>1/2012</w:t>
      </w:r>
    </w:p>
    <w:p w14:paraId="10D46A2A" w14:textId="78E7040C" w:rsidR="009E2600" w:rsidRPr="00A3025B" w:rsidRDefault="006A110F" w:rsidP="009E2600">
      <w:pPr>
        <w:numPr>
          <w:ilvl w:val="0"/>
          <w:numId w:val="3"/>
        </w:numPr>
        <w:spacing w:before="120" w:line="288" w:lineRule="auto"/>
        <w:rPr>
          <w:rFonts w:ascii="Corbel" w:hAnsi="Corbel"/>
          <w:lang w:val="en-GB"/>
        </w:rPr>
      </w:pPr>
      <w:r>
        <w:rPr>
          <w:rFonts w:ascii="Corbel" w:hAnsi="Corbel"/>
          <w:lang w:val="en-GB"/>
        </w:rPr>
        <w:t xml:space="preserve">Served as advocate for the administrator or liquidator before Assembly Creditors and syndic judge. </w:t>
      </w:r>
    </w:p>
    <w:p w14:paraId="3FF98B39" w14:textId="64435F0D" w:rsidR="009E2600" w:rsidRPr="00A3025B" w:rsidRDefault="009D6C77" w:rsidP="009E2600">
      <w:pPr>
        <w:numPr>
          <w:ilvl w:val="0"/>
          <w:numId w:val="3"/>
        </w:numPr>
        <w:spacing w:before="120" w:line="288" w:lineRule="auto"/>
        <w:rPr>
          <w:rFonts w:ascii="Corbel" w:hAnsi="Corbel"/>
          <w:lang w:val="en-GB"/>
        </w:rPr>
      </w:pPr>
      <w:r>
        <w:rPr>
          <w:rFonts w:ascii="Corbel" w:hAnsi="Corbel"/>
          <w:lang w:val="en-GB"/>
        </w:rPr>
        <w:t xml:space="preserve">Interviewed clients to discuss circumstances and gather critical information and data. Received positive feedback from 120 clients regarding debt consultations. </w:t>
      </w:r>
    </w:p>
    <w:p w14:paraId="635EEBDC" w14:textId="230649E8" w:rsidR="009E2600" w:rsidRPr="00A3025B" w:rsidRDefault="009D6C77" w:rsidP="009E2600">
      <w:pPr>
        <w:numPr>
          <w:ilvl w:val="0"/>
          <w:numId w:val="3"/>
        </w:numPr>
        <w:spacing w:before="120" w:line="288" w:lineRule="auto"/>
        <w:rPr>
          <w:rFonts w:ascii="Corbel" w:hAnsi="Corbel"/>
          <w:lang w:val="en-GB"/>
        </w:rPr>
      </w:pPr>
      <w:r>
        <w:rPr>
          <w:rFonts w:ascii="Corbel" w:hAnsi="Corbel"/>
          <w:lang w:val="en-GB"/>
        </w:rPr>
        <w:t xml:space="preserve">Informed creditors of progress, published sales announcements, initiated debt recovery actions, and drafted sales contracts. </w:t>
      </w:r>
    </w:p>
    <w:p w14:paraId="43AF43DC" w14:textId="77777777" w:rsidR="00632BD6" w:rsidRPr="00A3025B" w:rsidRDefault="00632BD6" w:rsidP="00632BD6">
      <w:pPr>
        <w:rPr>
          <w:rFonts w:ascii="Corbel" w:hAnsi="Corbel"/>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1992"/>
        <w:gridCol w:w="3878"/>
      </w:tblGrid>
      <w:tr w:rsidR="00632BD6" w:rsidRPr="00A3025B" w14:paraId="470D95BB" w14:textId="77777777" w:rsidTr="00C06088">
        <w:tc>
          <w:tcPr>
            <w:tcW w:w="4031" w:type="dxa"/>
            <w:tcBorders>
              <w:bottom w:val="single" w:sz="12" w:space="0" w:color="A68F0D"/>
            </w:tcBorders>
          </w:tcPr>
          <w:p w14:paraId="35CB36EC" w14:textId="77777777" w:rsidR="00632BD6" w:rsidRPr="00A3025B" w:rsidRDefault="00632BD6" w:rsidP="004760AF">
            <w:pPr>
              <w:rPr>
                <w:rFonts w:ascii="Corbel" w:hAnsi="Corbel"/>
                <w:sz w:val="14"/>
                <w:szCs w:val="14"/>
                <w:lang w:val="en-GB"/>
              </w:rPr>
            </w:pPr>
          </w:p>
        </w:tc>
        <w:tc>
          <w:tcPr>
            <w:tcW w:w="2019" w:type="dxa"/>
            <w:vMerge w:val="restart"/>
          </w:tcPr>
          <w:p w14:paraId="5006DA12" w14:textId="77777777" w:rsidR="00632BD6" w:rsidRPr="00A3025B" w:rsidRDefault="00632BD6" w:rsidP="004760AF">
            <w:pPr>
              <w:jc w:val="center"/>
              <w:rPr>
                <w:rFonts w:ascii="Corbel" w:hAnsi="Corbel"/>
                <w:b/>
                <w:sz w:val="28"/>
                <w:szCs w:val="28"/>
                <w:lang w:val="en-GB"/>
              </w:rPr>
            </w:pPr>
            <w:r w:rsidRPr="00A3025B">
              <w:rPr>
                <w:rFonts w:ascii="Corbel" w:hAnsi="Corbel"/>
                <w:b/>
                <w:sz w:val="26"/>
                <w:szCs w:val="28"/>
                <w:lang w:val="en-GB"/>
              </w:rPr>
              <w:t>Education</w:t>
            </w:r>
          </w:p>
        </w:tc>
        <w:tc>
          <w:tcPr>
            <w:tcW w:w="4030" w:type="dxa"/>
            <w:tcBorders>
              <w:bottom w:val="single" w:sz="12" w:space="0" w:color="A68F0D"/>
            </w:tcBorders>
          </w:tcPr>
          <w:p w14:paraId="31E8B251" w14:textId="77777777" w:rsidR="00632BD6" w:rsidRPr="00A3025B" w:rsidRDefault="00632BD6" w:rsidP="004760AF">
            <w:pPr>
              <w:rPr>
                <w:rFonts w:ascii="Corbel" w:hAnsi="Corbel"/>
                <w:sz w:val="14"/>
                <w:szCs w:val="14"/>
                <w:lang w:val="en-GB"/>
              </w:rPr>
            </w:pPr>
          </w:p>
        </w:tc>
      </w:tr>
      <w:tr w:rsidR="00632BD6" w:rsidRPr="00A3025B" w14:paraId="7C443CBC" w14:textId="77777777" w:rsidTr="00C06088">
        <w:tc>
          <w:tcPr>
            <w:tcW w:w="4031" w:type="dxa"/>
            <w:tcBorders>
              <w:top w:val="single" w:sz="12" w:space="0" w:color="A68F0D"/>
            </w:tcBorders>
          </w:tcPr>
          <w:p w14:paraId="6F360BA2" w14:textId="77777777" w:rsidR="00632BD6" w:rsidRPr="00A3025B" w:rsidRDefault="00632BD6" w:rsidP="004760AF">
            <w:pPr>
              <w:rPr>
                <w:rFonts w:ascii="Corbel" w:hAnsi="Corbel"/>
                <w:sz w:val="14"/>
                <w:szCs w:val="14"/>
                <w:lang w:val="en-GB"/>
              </w:rPr>
            </w:pPr>
          </w:p>
        </w:tc>
        <w:tc>
          <w:tcPr>
            <w:tcW w:w="2019" w:type="dxa"/>
            <w:vMerge/>
          </w:tcPr>
          <w:p w14:paraId="07694ADA" w14:textId="77777777" w:rsidR="00632BD6" w:rsidRPr="00A3025B" w:rsidRDefault="00632BD6" w:rsidP="004760AF">
            <w:pPr>
              <w:rPr>
                <w:rFonts w:ascii="Corbel" w:hAnsi="Corbel"/>
                <w:sz w:val="14"/>
                <w:szCs w:val="14"/>
                <w:lang w:val="en-GB"/>
              </w:rPr>
            </w:pPr>
          </w:p>
        </w:tc>
        <w:tc>
          <w:tcPr>
            <w:tcW w:w="4030" w:type="dxa"/>
            <w:tcBorders>
              <w:top w:val="single" w:sz="12" w:space="0" w:color="A68F0D"/>
            </w:tcBorders>
          </w:tcPr>
          <w:p w14:paraId="6D69508E" w14:textId="77777777" w:rsidR="00632BD6" w:rsidRPr="00A3025B" w:rsidRDefault="00632BD6" w:rsidP="004760AF">
            <w:pPr>
              <w:rPr>
                <w:rFonts w:ascii="Corbel" w:hAnsi="Corbel"/>
                <w:sz w:val="14"/>
                <w:szCs w:val="14"/>
                <w:lang w:val="en-GB"/>
              </w:rPr>
            </w:pPr>
          </w:p>
        </w:tc>
      </w:tr>
    </w:tbl>
    <w:p w14:paraId="24172118" w14:textId="77777777" w:rsidR="00C06088" w:rsidRPr="00A3025B" w:rsidRDefault="00C06088" w:rsidP="00C06088">
      <w:pPr>
        <w:rPr>
          <w:rFonts w:ascii="Corbel" w:hAnsi="Corbel"/>
          <w:lang w:val="en-GB"/>
        </w:rPr>
      </w:pPr>
    </w:p>
    <w:p w14:paraId="4CBE09C3" w14:textId="4A9C56BC" w:rsidR="004250B5" w:rsidRDefault="005A136D" w:rsidP="005A136D">
      <w:pPr>
        <w:spacing w:line="288" w:lineRule="auto"/>
        <w:jc w:val="center"/>
        <w:rPr>
          <w:rFonts w:cstheme="minorHAnsi"/>
          <w:bCs/>
          <w:sz w:val="21"/>
          <w:szCs w:val="21"/>
        </w:rPr>
      </w:pPr>
      <w:r>
        <w:rPr>
          <w:rFonts w:ascii="Corbel" w:hAnsi="Corbel"/>
          <w:b/>
          <w:lang w:val="en-GB"/>
        </w:rPr>
        <w:t>Master’s in Private Law Institutions</w:t>
      </w:r>
      <w:r w:rsidR="004250B5" w:rsidRPr="00A3025B">
        <w:rPr>
          <w:rFonts w:ascii="Corbel" w:hAnsi="Corbel"/>
          <w:lang w:val="en-GB"/>
        </w:rPr>
        <w:t xml:space="preserve">, </w:t>
      </w:r>
      <w:r>
        <w:rPr>
          <w:rFonts w:ascii="Corbel" w:hAnsi="Corbel"/>
          <w:lang w:val="en-GB"/>
        </w:rPr>
        <w:t>Faculty of Law, “</w:t>
      </w:r>
      <w:r>
        <w:rPr>
          <w:rFonts w:cstheme="minorHAnsi"/>
          <w:sz w:val="21"/>
          <w:szCs w:val="21"/>
          <w:lang w:val="en-GB"/>
        </w:rPr>
        <w:t xml:space="preserve">1 </w:t>
      </w:r>
      <w:r w:rsidRPr="005A136D">
        <w:rPr>
          <w:rFonts w:cstheme="minorHAnsi"/>
          <w:bCs/>
          <w:sz w:val="21"/>
          <w:szCs w:val="21"/>
        </w:rPr>
        <w:t>Decembrie 1918” University of Alba Iulia, Alba Iulia</w:t>
      </w:r>
    </w:p>
    <w:p w14:paraId="6AB837B2" w14:textId="4C4A0454" w:rsidR="005A136D" w:rsidRDefault="005A136D" w:rsidP="005A136D">
      <w:pPr>
        <w:spacing w:line="288" w:lineRule="auto"/>
        <w:jc w:val="center"/>
        <w:rPr>
          <w:rFonts w:cstheme="minorHAnsi"/>
          <w:bCs/>
          <w:sz w:val="21"/>
          <w:szCs w:val="21"/>
        </w:rPr>
      </w:pPr>
      <w:r>
        <w:rPr>
          <w:rFonts w:cstheme="minorHAnsi"/>
          <w:bCs/>
          <w:sz w:val="21"/>
          <w:szCs w:val="21"/>
        </w:rPr>
        <w:t>Graduated 5</w:t>
      </w:r>
      <w:r w:rsidRPr="005A136D">
        <w:rPr>
          <w:rFonts w:cstheme="minorHAnsi"/>
          <w:bCs/>
          <w:sz w:val="21"/>
          <w:szCs w:val="21"/>
          <w:vertAlign w:val="superscript"/>
        </w:rPr>
        <w:t>th</w:t>
      </w:r>
      <w:r>
        <w:rPr>
          <w:rFonts w:cstheme="minorHAnsi"/>
          <w:bCs/>
          <w:sz w:val="21"/>
          <w:szCs w:val="21"/>
        </w:rPr>
        <w:t xml:space="preserve"> out of 45</w:t>
      </w:r>
    </w:p>
    <w:p w14:paraId="4E94E1F5" w14:textId="40AD4CDF" w:rsidR="005A136D" w:rsidRDefault="005A136D" w:rsidP="005A136D">
      <w:pPr>
        <w:spacing w:line="288" w:lineRule="auto"/>
        <w:jc w:val="center"/>
        <w:rPr>
          <w:rFonts w:cstheme="minorHAnsi"/>
          <w:bCs/>
          <w:sz w:val="21"/>
          <w:szCs w:val="21"/>
        </w:rPr>
      </w:pPr>
    </w:p>
    <w:p w14:paraId="16964031" w14:textId="6010771B" w:rsidR="005A136D" w:rsidRDefault="005A136D" w:rsidP="005A136D">
      <w:pPr>
        <w:spacing w:line="288" w:lineRule="auto"/>
        <w:jc w:val="center"/>
        <w:rPr>
          <w:rFonts w:cstheme="minorHAnsi"/>
          <w:bCs/>
          <w:sz w:val="21"/>
          <w:szCs w:val="21"/>
        </w:rPr>
      </w:pPr>
      <w:r>
        <w:rPr>
          <w:rFonts w:ascii="Corbel" w:hAnsi="Corbel"/>
          <w:b/>
          <w:lang w:val="en-GB"/>
        </w:rPr>
        <w:t>Bachelor’s</w:t>
      </w:r>
      <w:r w:rsidRPr="00A3025B">
        <w:rPr>
          <w:rFonts w:ascii="Corbel" w:hAnsi="Corbel"/>
          <w:lang w:val="en-GB"/>
        </w:rPr>
        <w:t xml:space="preserve">, </w:t>
      </w:r>
      <w:r>
        <w:rPr>
          <w:rFonts w:ascii="Corbel" w:hAnsi="Corbel"/>
          <w:lang w:val="en-GB"/>
        </w:rPr>
        <w:t>Faculty of Law, “</w:t>
      </w:r>
      <w:r>
        <w:rPr>
          <w:rFonts w:cstheme="minorHAnsi"/>
          <w:sz w:val="21"/>
          <w:szCs w:val="21"/>
          <w:lang w:val="en-GB"/>
        </w:rPr>
        <w:t xml:space="preserve">1 </w:t>
      </w:r>
      <w:r w:rsidRPr="005A136D">
        <w:rPr>
          <w:rFonts w:cstheme="minorHAnsi"/>
          <w:bCs/>
          <w:sz w:val="21"/>
          <w:szCs w:val="21"/>
        </w:rPr>
        <w:t>Decembrie 1918” University of Alba Iulia, Alba Iulia</w:t>
      </w:r>
    </w:p>
    <w:p w14:paraId="1D296055" w14:textId="34672172" w:rsidR="005A136D" w:rsidRDefault="005A136D" w:rsidP="005A136D">
      <w:pPr>
        <w:spacing w:line="288" w:lineRule="auto"/>
        <w:jc w:val="center"/>
        <w:rPr>
          <w:rFonts w:cstheme="minorHAnsi"/>
          <w:bCs/>
          <w:sz w:val="21"/>
          <w:szCs w:val="21"/>
        </w:rPr>
      </w:pPr>
      <w:r>
        <w:rPr>
          <w:rFonts w:cstheme="minorHAnsi"/>
          <w:bCs/>
          <w:sz w:val="21"/>
          <w:szCs w:val="21"/>
        </w:rPr>
        <w:t xml:space="preserve">Graduated </w:t>
      </w:r>
      <w:r w:rsidR="0054644E">
        <w:rPr>
          <w:rFonts w:cstheme="minorHAnsi"/>
          <w:bCs/>
          <w:sz w:val="21"/>
          <w:szCs w:val="21"/>
        </w:rPr>
        <w:t>8</w:t>
      </w:r>
      <w:r w:rsidRPr="005A136D">
        <w:rPr>
          <w:rFonts w:cstheme="minorHAnsi"/>
          <w:bCs/>
          <w:sz w:val="21"/>
          <w:szCs w:val="21"/>
          <w:vertAlign w:val="superscript"/>
        </w:rPr>
        <w:t>th</w:t>
      </w:r>
      <w:r>
        <w:rPr>
          <w:rFonts w:cstheme="minorHAnsi"/>
          <w:bCs/>
          <w:sz w:val="21"/>
          <w:szCs w:val="21"/>
        </w:rPr>
        <w:t xml:space="preserve"> out of </w:t>
      </w:r>
      <w:r w:rsidR="0054644E">
        <w:rPr>
          <w:rFonts w:cstheme="minorHAnsi"/>
          <w:bCs/>
          <w:sz w:val="21"/>
          <w:szCs w:val="21"/>
        </w:rPr>
        <w:t>133</w:t>
      </w:r>
    </w:p>
    <w:p w14:paraId="536ACAD2" w14:textId="148C6358" w:rsidR="005A136D" w:rsidRDefault="005A136D" w:rsidP="005A136D">
      <w:pPr>
        <w:spacing w:line="288" w:lineRule="auto"/>
        <w:jc w:val="center"/>
        <w:rPr>
          <w:rFonts w:ascii="Corbel" w:hAnsi="Corbel"/>
          <w:lang w:val="en-GB"/>
        </w:rPr>
      </w:pPr>
    </w:p>
    <w:p w14:paraId="54B51106" w14:textId="45CE6182" w:rsidR="00A9150C" w:rsidRPr="00A9150C" w:rsidRDefault="00A9150C" w:rsidP="00A9150C">
      <w:pPr>
        <w:spacing w:line="288" w:lineRule="auto"/>
        <w:jc w:val="center"/>
        <w:rPr>
          <w:rFonts w:ascii="Corbel" w:hAnsi="Corbel"/>
          <w:lang w:val="ro-RO"/>
        </w:rPr>
      </w:pPr>
      <w:r w:rsidRPr="00A9150C">
        <w:rPr>
          <w:rFonts w:ascii="Corbel" w:hAnsi="Corbel"/>
          <w:lang w:val="en-GB"/>
        </w:rPr>
        <w:lastRenderedPageBreak/>
        <w:t xml:space="preserve">INSOL EUROPE – </w:t>
      </w:r>
      <w:r w:rsidRPr="00A9150C">
        <w:rPr>
          <w:rFonts w:ascii="Corbel" w:hAnsi="Corbel"/>
          <w:lang w:val="ro-RO"/>
        </w:rPr>
        <w:t xml:space="preserve">European </w:t>
      </w:r>
      <w:r>
        <w:rPr>
          <w:rFonts w:ascii="Corbel" w:hAnsi="Corbel"/>
          <w:lang w:val="ro-RO"/>
        </w:rPr>
        <w:t>O</w:t>
      </w:r>
      <w:r w:rsidRPr="00A9150C">
        <w:rPr>
          <w:rFonts w:ascii="Corbel" w:hAnsi="Corbel"/>
          <w:lang w:val="ro-RO"/>
        </w:rPr>
        <w:t xml:space="preserve">rganisation of </w:t>
      </w:r>
      <w:r>
        <w:rPr>
          <w:rFonts w:ascii="Corbel" w:hAnsi="Corbel"/>
          <w:lang w:val="ro-RO"/>
        </w:rPr>
        <w:t>P</w:t>
      </w:r>
      <w:r w:rsidRPr="00A9150C">
        <w:rPr>
          <w:rFonts w:ascii="Corbel" w:hAnsi="Corbel"/>
          <w:lang w:val="ro-RO"/>
        </w:rPr>
        <w:t xml:space="preserve">rofessionals </w:t>
      </w:r>
      <w:r>
        <w:rPr>
          <w:rFonts w:ascii="Corbel" w:hAnsi="Corbel"/>
          <w:lang w:val="ro-RO"/>
        </w:rPr>
        <w:t>W</w:t>
      </w:r>
      <w:r w:rsidRPr="00A9150C">
        <w:rPr>
          <w:rFonts w:ascii="Corbel" w:hAnsi="Corbel"/>
          <w:lang w:val="ro-RO"/>
        </w:rPr>
        <w:t xml:space="preserve">ho </w:t>
      </w:r>
      <w:r>
        <w:rPr>
          <w:rFonts w:ascii="Corbel" w:hAnsi="Corbel"/>
          <w:lang w:val="ro-RO"/>
        </w:rPr>
        <w:t>S</w:t>
      </w:r>
      <w:r w:rsidRPr="00A9150C">
        <w:rPr>
          <w:rFonts w:ascii="Corbel" w:hAnsi="Corbel"/>
          <w:lang w:val="ro-RO"/>
        </w:rPr>
        <w:t xml:space="preserve">pecialise in </w:t>
      </w:r>
      <w:r>
        <w:rPr>
          <w:rFonts w:ascii="Corbel" w:hAnsi="Corbel"/>
          <w:lang w:val="ro-RO"/>
        </w:rPr>
        <w:t>I</w:t>
      </w:r>
      <w:r w:rsidRPr="00A9150C">
        <w:rPr>
          <w:rFonts w:ascii="Corbel" w:hAnsi="Corbel"/>
          <w:lang w:val="ro-RO"/>
        </w:rPr>
        <w:t xml:space="preserve">nsolvency, </w:t>
      </w:r>
      <w:r>
        <w:rPr>
          <w:rFonts w:ascii="Corbel" w:hAnsi="Corbel"/>
          <w:lang w:val="ro-RO"/>
        </w:rPr>
        <w:t>B</w:t>
      </w:r>
      <w:r w:rsidRPr="00A9150C">
        <w:rPr>
          <w:rFonts w:ascii="Corbel" w:hAnsi="Corbel"/>
          <w:lang w:val="ro-RO"/>
        </w:rPr>
        <w:t xml:space="preserve">ankruptcy </w:t>
      </w:r>
      <w:r>
        <w:rPr>
          <w:rFonts w:ascii="Corbel" w:hAnsi="Corbel"/>
          <w:lang w:val="ro-RO"/>
        </w:rPr>
        <w:t>&amp;</w:t>
      </w:r>
      <w:r w:rsidRPr="00A9150C">
        <w:rPr>
          <w:rFonts w:ascii="Corbel" w:hAnsi="Corbel"/>
          <w:lang w:val="ro-RO"/>
        </w:rPr>
        <w:t xml:space="preserve"> </w:t>
      </w:r>
      <w:r>
        <w:rPr>
          <w:rFonts w:ascii="Corbel" w:hAnsi="Corbel"/>
          <w:lang w:val="ro-RO"/>
        </w:rPr>
        <w:t>B</w:t>
      </w:r>
      <w:r w:rsidRPr="00A9150C">
        <w:rPr>
          <w:rFonts w:ascii="Corbel" w:hAnsi="Corbel"/>
          <w:lang w:val="ro-RO"/>
        </w:rPr>
        <w:t xml:space="preserve">usiness </w:t>
      </w:r>
      <w:r>
        <w:rPr>
          <w:rFonts w:ascii="Corbel" w:hAnsi="Corbel"/>
          <w:lang w:val="ro-RO"/>
        </w:rPr>
        <w:t>R</w:t>
      </w:r>
      <w:r w:rsidRPr="00A9150C">
        <w:rPr>
          <w:rFonts w:ascii="Corbel" w:hAnsi="Corbel"/>
          <w:lang w:val="ro-RO"/>
        </w:rPr>
        <w:t xml:space="preserve">econstruction &amp; </w:t>
      </w:r>
      <w:r>
        <w:rPr>
          <w:rFonts w:ascii="Corbel" w:hAnsi="Corbel"/>
          <w:lang w:val="ro-RO"/>
        </w:rPr>
        <w:t>R</w:t>
      </w:r>
      <w:r w:rsidRPr="00A9150C">
        <w:rPr>
          <w:rFonts w:ascii="Corbel" w:hAnsi="Corbel"/>
          <w:lang w:val="ro-RO"/>
        </w:rPr>
        <w:t>ecovery</w:t>
      </w:r>
      <w:r>
        <w:rPr>
          <w:rFonts w:ascii="Corbel" w:hAnsi="Corbel"/>
          <w:lang w:val="ro-RO"/>
        </w:rPr>
        <w:t>, Member, Januray 2018 to Present</w:t>
      </w:r>
    </w:p>
    <w:p w14:paraId="68CBED19" w14:textId="77777777" w:rsidR="00A9150C" w:rsidRPr="00A9150C" w:rsidRDefault="00A9150C" w:rsidP="005A136D">
      <w:pPr>
        <w:spacing w:line="288" w:lineRule="auto"/>
        <w:jc w:val="center"/>
        <w:rPr>
          <w:rFonts w:ascii="Corbel" w:hAnsi="Corbel"/>
          <w:lang w:val="en-GB"/>
        </w:rPr>
      </w:pPr>
    </w:p>
    <w:sectPr w:rsidR="00A9150C" w:rsidRPr="00A9150C" w:rsidSect="00927267">
      <w:headerReference w:type="even" r:id="rId10"/>
      <w:headerReference w:type="default" r:id="rId11"/>
      <w:footerReference w:type="even" r:id="rId12"/>
      <w:footerReference w:type="default" r:id="rId13"/>
      <w:headerReference w:type="first" r:id="rId14"/>
      <w:footerReference w:type="first" r:id="rId15"/>
      <w:pgSz w:w="11909" w:h="16834" w:code="9"/>
      <w:pgMar w:top="1080" w:right="1080" w:bottom="1080" w:left="10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C1AF0" w14:textId="77777777" w:rsidR="00250F46" w:rsidRDefault="00250F46" w:rsidP="009B3B2C">
      <w:r>
        <w:separator/>
      </w:r>
    </w:p>
  </w:endnote>
  <w:endnote w:type="continuationSeparator" w:id="0">
    <w:p w14:paraId="3754D4C5" w14:textId="77777777" w:rsidR="00250F46" w:rsidRDefault="00250F46" w:rsidP="009B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E47E" w14:textId="77777777" w:rsidR="0054644E" w:rsidRDefault="00546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1596" w14:textId="77777777" w:rsidR="0054644E" w:rsidRDefault="00546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5BE9" w14:textId="4786F9E0" w:rsidR="00B75C97" w:rsidRPr="00B75C97" w:rsidRDefault="00B75C97" w:rsidP="00B75C97">
    <w:pPr>
      <w:pStyle w:val="Footer"/>
      <w:jc w:val="center"/>
      <w:rPr>
        <w:rFonts w:ascii="Corbel" w:hAnsi="Corbel"/>
        <w:i/>
        <w:sz w:val="21"/>
        <w:szCs w:val="21"/>
      </w:rPr>
    </w:pPr>
    <w:r w:rsidRPr="00B75C97">
      <w:rPr>
        <w:rFonts w:ascii="Corbel" w:hAnsi="Corbel"/>
        <w:i/>
        <w:sz w:val="21"/>
        <w:szCs w:val="21"/>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6012A" w14:textId="77777777" w:rsidR="00250F46" w:rsidRDefault="00250F46" w:rsidP="009B3B2C">
      <w:r>
        <w:separator/>
      </w:r>
    </w:p>
  </w:footnote>
  <w:footnote w:type="continuationSeparator" w:id="0">
    <w:p w14:paraId="416929FF" w14:textId="77777777" w:rsidR="00250F46" w:rsidRDefault="00250F46" w:rsidP="009B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87D0" w14:textId="77777777" w:rsidR="0054644E" w:rsidRDefault="00546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E212" w14:textId="5E63681E" w:rsidR="0054644E" w:rsidRPr="00C117FA" w:rsidRDefault="00B75C97" w:rsidP="0054644E">
    <w:pPr>
      <w:spacing w:line="300" w:lineRule="auto"/>
      <w:jc w:val="center"/>
      <w:rPr>
        <w:rFonts w:ascii="Corbel" w:eastAsia="Gulim" w:hAnsi="Corbel" w:cs="Times New Roman"/>
        <w:b/>
        <w:bCs/>
        <w:sz w:val="44"/>
        <w:szCs w:val="20"/>
      </w:rPr>
    </w:pPr>
    <w:r w:rsidRPr="002F2B47">
      <w:rPr>
        <w:rFonts w:ascii="Corbel" w:hAnsi="Corbel"/>
        <w:noProof/>
        <w:sz w:val="42"/>
        <w:szCs w:val="36"/>
      </w:rPr>
      <mc:AlternateContent>
        <mc:Choice Requires="wps">
          <w:drawing>
            <wp:anchor distT="0" distB="0" distL="114300" distR="114300" simplePos="0" relativeHeight="251659264" behindDoc="1" locked="0" layoutInCell="1" allowOverlap="1" wp14:anchorId="68B84971" wp14:editId="4C746FD8">
              <wp:simplePos x="0" y="0"/>
              <wp:positionH relativeFrom="page">
                <wp:posOffset>0</wp:posOffset>
              </wp:positionH>
              <wp:positionV relativeFrom="paragraph">
                <wp:posOffset>-676275</wp:posOffset>
              </wp:positionV>
              <wp:extent cx="77724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772400" cy="171450"/>
                      </a:xfrm>
                      <a:prstGeom prst="rect">
                        <a:avLst/>
                      </a:prstGeom>
                      <a:solidFill>
                        <a:srgbClr val="A68F0D"/>
                      </a:solidFill>
                      <a:ln>
                        <a:solidFill>
                          <a:srgbClr val="A68F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a68f0d" id="Rectangle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oQsglwIAAK4FAAAOAAAAZHJzL2Uyb0RvYy54bWysVN1PGzEMf5+0/yHK+7gPFcoqrqgCdZqE AAETz2ku6Z2UxFmS9tr99XNyHzCG9oDWhzSO7Z/t39m+uDxoRfbC+RZMRYuTnBJhONSt2Vb0x9P6 yzklPjBTMwVGVPQoPL1cfv500dmFKKEBVQtHEMT4RWcr2oRgF1nmeSM08ydghUGlBKdZQNFts9qx DtG1yso8P8s6cLV1wIX3+HrdK+ky4UspeLiT0otAVEUxt5BOl85NPLPlBVtsHbNNy4c02Aey0Kw1 GHSCumaBkZ1r/4LSLXfgQYYTDjoDKVsuUg1YTZG/qeaxYVakWpAcbyea/P+D5bf7e0fauqIlJYZp /EQPSBozWyVIGenprF+g1aO9d4Pk8RprPUin4z9WQQ6J0uNEqTgEwvFxPp+XsxyZ56gr5sXsNHGe vXhb58M3AZrES0UdRk9Msv2NDxgRTUeTGMyDaut1q1QS3HZzpRzZM/y8q7PzdX4dU0aXP8yU+Zgn 4kTXLFLQF51u4ahEBFTmQUjkDsssU8qpa8WUEONcmFD0qobVos/zNMffmGbs8+iRkk6AEVlifRP2 ADBa9iAjdl/tYB9dRWr6yTn/V2K98+SRIoMJk7NuDbj3ABRWNUTu7UeSemoiSxuoj9hZDvqR85av W/zAN8yHe+ZwxrAncG+EOzykgq6iMNwoacD9eu892mPro5aSDme2ov7njjlBifpucCi+FrNZHPIk zE7nJQrutWbzWmN2+gqwbwrcUJana7QParxKB/oZ18sqRkUVMxxjV5QHNwpXod8luKC4WK2SGQ62 ZeHGPFoewSOrsYGfDs/M2aHLA87HLYzzzRZvmr23jZ4GVrsAsk2T8MLrwDcuhdQ4wwKLW+e1nKxe 1uzyNwAAAP//AwBQSwMEFAAGAAgAAAAhAGo4pCPhAAAACgEAAA8AAABkcnMvZG93bnJldi54bWxM j0FPwkAQhe8m/ofNmHiDLY0g1G6JkhASEw+gCRy33bGtdGdrd1vqv3c46XHee3nzvXQ92kYM2Pna kYLZNAKBVDhTU6ng4307WYLwQZPRjSNU8IMe1tntTaoT4y60x+EQSsEl5BOtoAqhTaT0RYVW+6lr kdj7dJ3Vgc+ulKbTFy63jYyjaCGtrok/VLrFTYXF+dBbBdv6/LXrj/ZltVnGOOyq77f89KrU/d34 /AQi4Bj+wnDFZ3TImCl3PRkvGgU8JCiYzKLFHMTVj+MH1nLWHldzkFkq/0/IfgEAAP//AwBQSwEC LQAUAAYACAAAACEAtoM4kv4AAADhAQAAEwAAAAAAAAAAAAAAAAAAAAAAW0NvbnRlbnRfVHlwZXNd LnhtbFBLAQItABQABgAIAAAAIQA4/SH/1gAAAJQBAAALAAAAAAAAAAAAAAAAAC8BAABfcmVscy8u cmVsc1BLAQItABQABgAIAAAAIQAEoQsglwIAAK4FAAAOAAAAAAAAAAAAAAAAAC4CAABkcnMvZTJv RG9jLnhtbFBLAQItABQABgAIAAAAIQBqOKQj4QAAAAoBAAAPAAAAAAAAAAAAAAAAAPEEAABkcnMv ZG93bnJldi54bWxQSwUGAAAAAAQABADzAAAA/wUAAAAA " o:spid="_x0000_s1026" strokecolor="#a68f0d" strokeweight="1pt" style="position:absolute;margin-left:0;margin-top:-53.25pt;width:612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w14:anchorId="7504E542">
              <w10:wrap anchorx="page"/>
            </v:rect>
          </w:pict>
        </mc:Fallback>
      </mc:AlternateContent>
    </w:r>
    <w:r w:rsidR="0054644E" w:rsidRPr="00C117FA">
      <w:rPr>
        <w:rFonts w:ascii="Corbel" w:eastAsia="Gulim" w:hAnsi="Corbel"/>
        <w:b/>
        <w:bCs/>
        <w:sz w:val="44"/>
      </w:rPr>
      <w:t>Cosmin A. Hârceagă</w:t>
    </w:r>
  </w:p>
  <w:p w14:paraId="026E5C32" w14:textId="059BA34C" w:rsidR="009B3B2C" w:rsidRPr="00283EBF" w:rsidRDefault="009B3B2C" w:rsidP="00B75C97">
    <w:pPr>
      <w:pStyle w:val="Header"/>
      <w:spacing w:after="360"/>
      <w:jc w:val="center"/>
      <w:rPr>
        <w:rFonts w:ascii="Corbel" w:hAnsi="Corbel"/>
        <w:sz w:val="20"/>
        <w:szCs w:val="20"/>
      </w:rPr>
    </w:pPr>
    <w:r w:rsidRPr="00283EBF">
      <w:rPr>
        <w:rFonts w:ascii="Corbel" w:hAnsi="Corbel"/>
        <w:color w:val="7F7F7F" w:themeColor="background1" w:themeShade="7F"/>
        <w:spacing w:val="60"/>
        <w:sz w:val="20"/>
        <w:szCs w:val="20"/>
      </w:rPr>
      <w:t>Page</w:t>
    </w:r>
    <w:r w:rsidRPr="00283EBF">
      <w:rPr>
        <w:rFonts w:ascii="Corbel" w:hAnsi="Corbel"/>
        <w:sz w:val="20"/>
        <w:szCs w:val="20"/>
      </w:rPr>
      <w:t xml:space="preserve"> | </w:t>
    </w:r>
    <w:r w:rsidRPr="00283EBF">
      <w:rPr>
        <w:rFonts w:ascii="Corbel" w:hAnsi="Corbel"/>
        <w:sz w:val="20"/>
        <w:szCs w:val="20"/>
      </w:rPr>
      <w:fldChar w:fldCharType="begin"/>
    </w:r>
    <w:r w:rsidRPr="00283EBF">
      <w:rPr>
        <w:rFonts w:ascii="Corbel" w:hAnsi="Corbel"/>
        <w:sz w:val="20"/>
        <w:szCs w:val="20"/>
      </w:rPr>
      <w:instrText xml:space="preserve"> PAGE   \* MERGEFORMAT </w:instrText>
    </w:r>
    <w:r w:rsidRPr="00283EBF">
      <w:rPr>
        <w:rFonts w:ascii="Corbel" w:hAnsi="Corbel"/>
        <w:sz w:val="20"/>
        <w:szCs w:val="20"/>
      </w:rPr>
      <w:fldChar w:fldCharType="separate"/>
    </w:r>
    <w:r w:rsidR="002F2B47" w:rsidRPr="00283EBF">
      <w:rPr>
        <w:rFonts w:ascii="Corbel" w:hAnsi="Corbel"/>
        <w:b/>
        <w:bCs/>
        <w:noProof/>
        <w:sz w:val="20"/>
        <w:szCs w:val="20"/>
      </w:rPr>
      <w:t>2</w:t>
    </w:r>
    <w:r w:rsidRPr="00283EBF">
      <w:rPr>
        <w:rFonts w:ascii="Corbel" w:hAnsi="Corbel"/>
        <w:b/>
        <w:bCs/>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FF66" w14:textId="77777777" w:rsidR="0054644E" w:rsidRDefault="00546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4D1D"/>
    <w:multiLevelType w:val="hybridMultilevel"/>
    <w:tmpl w:val="36D03AFC"/>
    <w:lvl w:ilvl="0" w:tplc="DF903D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504BA"/>
    <w:multiLevelType w:val="hybridMultilevel"/>
    <w:tmpl w:val="EAB4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40D95"/>
    <w:multiLevelType w:val="hybridMultilevel"/>
    <w:tmpl w:val="32EAA432"/>
    <w:lvl w:ilvl="0" w:tplc="DF903D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F23B3"/>
    <w:multiLevelType w:val="hybridMultilevel"/>
    <w:tmpl w:val="7BC2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F3B01"/>
    <w:multiLevelType w:val="hybridMultilevel"/>
    <w:tmpl w:val="A2A4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0B5"/>
    <w:rsid w:val="000C4BFC"/>
    <w:rsid w:val="001134F7"/>
    <w:rsid w:val="00130289"/>
    <w:rsid w:val="001460A2"/>
    <w:rsid w:val="001F7A57"/>
    <w:rsid w:val="00250342"/>
    <w:rsid w:val="00250F46"/>
    <w:rsid w:val="00283EBF"/>
    <w:rsid w:val="002978D2"/>
    <w:rsid w:val="002A1124"/>
    <w:rsid w:val="002F0329"/>
    <w:rsid w:val="002F2B47"/>
    <w:rsid w:val="002F3AC9"/>
    <w:rsid w:val="004250B5"/>
    <w:rsid w:val="00481BC2"/>
    <w:rsid w:val="00493B24"/>
    <w:rsid w:val="004D7B40"/>
    <w:rsid w:val="0054644E"/>
    <w:rsid w:val="00560EFF"/>
    <w:rsid w:val="00567344"/>
    <w:rsid w:val="00572EDA"/>
    <w:rsid w:val="005A136D"/>
    <w:rsid w:val="005C1679"/>
    <w:rsid w:val="005F2775"/>
    <w:rsid w:val="00632BD6"/>
    <w:rsid w:val="00667668"/>
    <w:rsid w:val="006A110F"/>
    <w:rsid w:val="007E49EF"/>
    <w:rsid w:val="00925D46"/>
    <w:rsid w:val="00927267"/>
    <w:rsid w:val="009963A0"/>
    <w:rsid w:val="009A0DCA"/>
    <w:rsid w:val="009B3B2C"/>
    <w:rsid w:val="009C0540"/>
    <w:rsid w:val="009D32E2"/>
    <w:rsid w:val="009D6C77"/>
    <w:rsid w:val="009E2600"/>
    <w:rsid w:val="00A3025B"/>
    <w:rsid w:val="00A44E8E"/>
    <w:rsid w:val="00A9150C"/>
    <w:rsid w:val="00A92DD5"/>
    <w:rsid w:val="00AA1C22"/>
    <w:rsid w:val="00AC06B6"/>
    <w:rsid w:val="00B02DBE"/>
    <w:rsid w:val="00B75C97"/>
    <w:rsid w:val="00B92C2C"/>
    <w:rsid w:val="00BB1975"/>
    <w:rsid w:val="00BC10C1"/>
    <w:rsid w:val="00BE367B"/>
    <w:rsid w:val="00BF100F"/>
    <w:rsid w:val="00C06088"/>
    <w:rsid w:val="00C117FA"/>
    <w:rsid w:val="00C51EAB"/>
    <w:rsid w:val="00C623B5"/>
    <w:rsid w:val="00C86304"/>
    <w:rsid w:val="00CA4616"/>
    <w:rsid w:val="00CF0D61"/>
    <w:rsid w:val="00D82C12"/>
    <w:rsid w:val="00DA5B7E"/>
    <w:rsid w:val="00DC200B"/>
    <w:rsid w:val="00EF7268"/>
    <w:rsid w:val="00F13E40"/>
    <w:rsid w:val="00F27E13"/>
    <w:rsid w:val="00F7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67798"/>
  <w15:chartTrackingRefBased/>
  <w15:docId w15:val="{9F22C918-3924-4A9A-BDAC-47AB3213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0B5"/>
    <w:rPr>
      <w:color w:val="0563C1" w:themeColor="hyperlink"/>
      <w:u w:val="single"/>
    </w:rPr>
  </w:style>
  <w:style w:type="character" w:customStyle="1" w:styleId="UnresolvedMention1">
    <w:name w:val="Unresolved Mention1"/>
    <w:basedOn w:val="DefaultParagraphFont"/>
    <w:uiPriority w:val="99"/>
    <w:semiHidden/>
    <w:unhideWhenUsed/>
    <w:rsid w:val="004250B5"/>
    <w:rPr>
      <w:color w:val="605E5C"/>
      <w:shd w:val="clear" w:color="auto" w:fill="E1DFDD"/>
    </w:rPr>
  </w:style>
  <w:style w:type="paragraph" w:styleId="ListParagraph">
    <w:name w:val="List Paragraph"/>
    <w:basedOn w:val="Normal"/>
    <w:uiPriority w:val="34"/>
    <w:qFormat/>
    <w:rsid w:val="004250B5"/>
    <w:pPr>
      <w:ind w:left="720"/>
      <w:contextualSpacing/>
    </w:pPr>
  </w:style>
  <w:style w:type="table" w:styleId="TableGrid">
    <w:name w:val="Table Grid"/>
    <w:basedOn w:val="TableNormal"/>
    <w:uiPriority w:val="39"/>
    <w:rsid w:val="0042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B2C"/>
    <w:pPr>
      <w:tabs>
        <w:tab w:val="center" w:pos="4680"/>
        <w:tab w:val="right" w:pos="9360"/>
      </w:tabs>
    </w:pPr>
  </w:style>
  <w:style w:type="character" w:customStyle="1" w:styleId="HeaderChar">
    <w:name w:val="Header Char"/>
    <w:basedOn w:val="DefaultParagraphFont"/>
    <w:link w:val="Header"/>
    <w:uiPriority w:val="99"/>
    <w:rsid w:val="009B3B2C"/>
  </w:style>
  <w:style w:type="paragraph" w:styleId="Footer">
    <w:name w:val="footer"/>
    <w:basedOn w:val="Normal"/>
    <w:link w:val="FooterChar"/>
    <w:uiPriority w:val="99"/>
    <w:unhideWhenUsed/>
    <w:rsid w:val="009B3B2C"/>
    <w:pPr>
      <w:tabs>
        <w:tab w:val="center" w:pos="4680"/>
        <w:tab w:val="right" w:pos="9360"/>
      </w:tabs>
    </w:pPr>
  </w:style>
  <w:style w:type="character" w:customStyle="1" w:styleId="FooterChar">
    <w:name w:val="Footer Char"/>
    <w:basedOn w:val="DefaultParagraphFont"/>
    <w:link w:val="Footer"/>
    <w:uiPriority w:val="99"/>
    <w:rsid w:val="009B3B2C"/>
  </w:style>
  <w:style w:type="table" w:customStyle="1" w:styleId="TableGrid1">
    <w:name w:val="Table Grid1"/>
    <w:basedOn w:val="TableNormal"/>
    <w:rsid w:val="00F27E13"/>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13"/>
    <w:rPr>
      <w:rFonts w:ascii="Segoe UI" w:hAnsi="Segoe UI" w:cs="Segoe UI"/>
      <w:sz w:val="18"/>
      <w:szCs w:val="18"/>
    </w:rPr>
  </w:style>
  <w:style w:type="character" w:styleId="UnresolvedMention">
    <w:name w:val="Unresolved Mention"/>
    <w:basedOn w:val="DefaultParagraphFont"/>
    <w:uiPriority w:val="99"/>
    <w:rsid w:val="00EF7268"/>
    <w:rPr>
      <w:color w:val="605E5C"/>
      <w:shd w:val="clear" w:color="auto" w:fill="E1DFDD"/>
    </w:rPr>
  </w:style>
  <w:style w:type="character" w:styleId="FollowedHyperlink">
    <w:name w:val="FollowedHyperlink"/>
    <w:basedOn w:val="DefaultParagraphFont"/>
    <w:uiPriority w:val="99"/>
    <w:semiHidden/>
    <w:unhideWhenUsed/>
    <w:rsid w:val="00925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cosmin-a-h%C3%A2rceag%C4%83-65226011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3D6A6-5675-BA47-A1CD-F94E3998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Cosmin A. H��rceag��'s Standard Resume</dc:title>
  <dc:creator>Cosmin A. H��rceag��</dc:creator>
  <cp:lastModifiedBy>Cosmin Harceaga</cp:lastModifiedBy>
  <cp:revision>2</cp:revision>
  <dcterms:created xsi:type="dcterms:W3CDTF">2020-03-01T16:39:00Z</dcterms:created>
  <dcterms:modified xsi:type="dcterms:W3CDTF">2020-03-01T16:39:00Z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3e1c389d7e9a5f0d7f4acdc493db868b</vt:lpwstr>
  </property>
</Properties>
</file>