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AC9CA" w14:textId="06EC41BB" w:rsidR="00CD25A6" w:rsidRPr="00852953" w:rsidRDefault="004E159B" w:rsidP="00852953">
      <w:pPr>
        <w:spacing w:after="0" w:line="259" w:lineRule="auto"/>
        <w:ind w:left="0" w:firstLine="0"/>
        <w:jc w:val="center"/>
        <w:rPr>
          <w:rFonts w:ascii="Arial" w:hAnsi="Arial" w:cs="Arial"/>
          <w:b/>
          <w:sz w:val="22"/>
        </w:rPr>
      </w:pPr>
      <w:r w:rsidRPr="00267FF3">
        <w:rPr>
          <w:rFonts w:ascii="Arial" w:hAnsi="Arial" w:cs="Arial"/>
          <w:b/>
          <w:sz w:val="22"/>
        </w:rPr>
        <w:t>SHAWN</w:t>
      </w:r>
      <w:r w:rsidR="001D1E59">
        <w:rPr>
          <w:rFonts w:ascii="Arial" w:hAnsi="Arial" w:cs="Arial"/>
          <w:b/>
          <w:sz w:val="22"/>
        </w:rPr>
        <w:t xml:space="preserve"> WK</w:t>
      </w:r>
      <w:r w:rsidRPr="00267FF3">
        <w:rPr>
          <w:rFonts w:ascii="Arial" w:hAnsi="Arial" w:cs="Arial"/>
          <w:b/>
          <w:sz w:val="22"/>
        </w:rPr>
        <w:t xml:space="preserve"> </w:t>
      </w:r>
      <w:r w:rsidR="00A21DF0" w:rsidRPr="00267FF3">
        <w:rPr>
          <w:rFonts w:ascii="Arial" w:hAnsi="Arial" w:cs="Arial"/>
          <w:b/>
          <w:sz w:val="22"/>
        </w:rPr>
        <w:t>YAP</w:t>
      </w:r>
    </w:p>
    <w:p w14:paraId="1B10852B" w14:textId="113DF329" w:rsidR="00CD25A6" w:rsidRPr="00267FF3" w:rsidRDefault="00CD25A6" w:rsidP="001D1E59">
      <w:pPr>
        <w:tabs>
          <w:tab w:val="center" w:pos="4104"/>
          <w:tab w:val="center" w:pos="5615"/>
        </w:tabs>
        <w:spacing w:after="0" w:line="259" w:lineRule="auto"/>
        <w:ind w:left="0" w:firstLine="0"/>
        <w:jc w:val="center"/>
        <w:rPr>
          <w:rFonts w:ascii="Arial" w:hAnsi="Arial" w:cs="Arial"/>
          <w:sz w:val="22"/>
        </w:rPr>
      </w:pPr>
      <w:r w:rsidRPr="00267FF3">
        <w:rPr>
          <w:rFonts w:ascii="Arial" w:hAnsi="Arial" w:cs="Arial"/>
          <w:sz w:val="22"/>
        </w:rPr>
        <w:t xml:space="preserve">Tel: </w:t>
      </w:r>
      <w:r w:rsidR="00852953">
        <w:rPr>
          <w:rFonts w:ascii="Arial" w:hAnsi="Arial" w:cs="Arial"/>
          <w:sz w:val="22"/>
        </w:rPr>
        <w:t>07537973798</w:t>
      </w:r>
    </w:p>
    <w:p w14:paraId="1FD06BDC" w14:textId="07405BB6" w:rsidR="00CD25A6" w:rsidRPr="00267FF3" w:rsidRDefault="00CD25A6" w:rsidP="001D1E59">
      <w:pPr>
        <w:spacing w:after="0" w:line="259" w:lineRule="auto"/>
        <w:ind w:left="0"/>
        <w:jc w:val="center"/>
        <w:rPr>
          <w:rFonts w:ascii="Arial" w:hAnsi="Arial" w:cs="Arial"/>
          <w:sz w:val="22"/>
        </w:rPr>
      </w:pPr>
      <w:r w:rsidRPr="00267FF3">
        <w:rPr>
          <w:rFonts w:ascii="Arial" w:hAnsi="Arial" w:cs="Arial"/>
          <w:sz w:val="22"/>
        </w:rPr>
        <w:t xml:space="preserve">E-mail: </w:t>
      </w:r>
      <w:r w:rsidR="00852953">
        <w:rPr>
          <w:rFonts w:ascii="Arial" w:hAnsi="Arial" w:cs="Arial"/>
          <w:sz w:val="22"/>
        </w:rPr>
        <w:t>wksyap</w:t>
      </w:r>
      <w:r w:rsidR="00267FF3" w:rsidRPr="00267FF3">
        <w:rPr>
          <w:rFonts w:ascii="Arial" w:hAnsi="Arial" w:cs="Arial"/>
          <w:sz w:val="22"/>
        </w:rPr>
        <w:t>@gmail.com</w:t>
      </w:r>
    </w:p>
    <w:p w14:paraId="09F6F82B" w14:textId="77777777" w:rsidR="00852953" w:rsidRPr="00267FF3" w:rsidRDefault="00852953" w:rsidP="00852953">
      <w:pPr>
        <w:spacing w:after="0" w:line="259" w:lineRule="auto"/>
        <w:ind w:left="0" w:firstLine="0"/>
        <w:jc w:val="both"/>
        <w:rPr>
          <w:rFonts w:ascii="Arial" w:hAnsi="Arial" w:cs="Arial"/>
          <w:b/>
          <w:sz w:val="22"/>
        </w:rPr>
      </w:pPr>
      <w:r w:rsidRPr="00267FF3">
        <w:rPr>
          <w:rFonts w:ascii="Arial" w:hAnsi="Arial" w:cs="Arial"/>
          <w:b/>
          <w:sz w:val="22"/>
        </w:rPr>
        <w:t xml:space="preserve">WORK EXPERIENCE: </w:t>
      </w:r>
    </w:p>
    <w:p w14:paraId="4FADBCB6" w14:textId="21A3888F" w:rsidR="00852953" w:rsidRPr="00267FF3" w:rsidRDefault="00852953" w:rsidP="00852953">
      <w:pPr>
        <w:spacing w:after="0" w:line="259" w:lineRule="auto"/>
        <w:ind w:left="0" w:firstLine="0"/>
        <w:jc w:val="both"/>
        <w:rPr>
          <w:rFonts w:ascii="Arial" w:hAnsi="Arial" w:cs="Arial"/>
          <w:b/>
          <w:sz w:val="22"/>
        </w:rPr>
      </w:pPr>
      <w:r>
        <w:rPr>
          <w:rFonts w:ascii="Arial" w:hAnsi="Arial" w:cs="Arial"/>
          <w:b/>
          <w:sz w:val="22"/>
        </w:rPr>
        <w:t>Clifford Chance LLP</w:t>
      </w:r>
      <w:r w:rsidRPr="00267FF3">
        <w:rPr>
          <w:rFonts w:ascii="Arial" w:hAnsi="Arial" w:cs="Arial"/>
          <w:b/>
          <w:sz w:val="22"/>
        </w:rPr>
        <w:t xml:space="preserve">, </w:t>
      </w:r>
      <w:r>
        <w:rPr>
          <w:rFonts w:ascii="Arial" w:hAnsi="Arial" w:cs="Arial"/>
          <w:b/>
          <w:sz w:val="22"/>
        </w:rPr>
        <w:t>London United Kingdom</w:t>
      </w:r>
    </w:p>
    <w:p w14:paraId="05961C0A" w14:textId="23CC1EBF" w:rsidR="00852953" w:rsidRDefault="00852953" w:rsidP="00852953">
      <w:pPr>
        <w:ind w:left="0"/>
        <w:jc w:val="both"/>
        <w:rPr>
          <w:rFonts w:ascii="Arial" w:hAnsi="Arial" w:cs="Arial"/>
          <w:i/>
          <w:sz w:val="22"/>
        </w:rPr>
      </w:pPr>
      <w:r>
        <w:rPr>
          <w:rFonts w:ascii="Arial" w:hAnsi="Arial" w:cs="Arial"/>
          <w:i/>
          <w:sz w:val="22"/>
        </w:rPr>
        <w:t>September</w:t>
      </w:r>
      <w:r>
        <w:rPr>
          <w:rFonts w:ascii="Arial" w:hAnsi="Arial" w:cs="Arial"/>
          <w:i/>
          <w:sz w:val="22"/>
        </w:rPr>
        <w:t xml:space="preserve"> 201</w:t>
      </w:r>
      <w:r>
        <w:rPr>
          <w:rFonts w:ascii="Arial" w:hAnsi="Arial" w:cs="Arial"/>
          <w:i/>
          <w:sz w:val="22"/>
        </w:rPr>
        <w:t>8</w:t>
      </w:r>
      <w:r>
        <w:rPr>
          <w:rFonts w:ascii="Arial" w:hAnsi="Arial" w:cs="Arial"/>
          <w:i/>
          <w:sz w:val="22"/>
        </w:rPr>
        <w:t xml:space="preserve"> – </w:t>
      </w:r>
      <w:r>
        <w:rPr>
          <w:rFonts w:ascii="Arial" w:hAnsi="Arial" w:cs="Arial"/>
          <w:i/>
          <w:sz w:val="22"/>
        </w:rPr>
        <w:t>Present</w:t>
      </w:r>
    </w:p>
    <w:p w14:paraId="4F2A3564" w14:textId="42F9FF20" w:rsidR="00852953" w:rsidRDefault="00852953" w:rsidP="00852953">
      <w:pPr>
        <w:ind w:left="0"/>
        <w:jc w:val="both"/>
        <w:rPr>
          <w:rFonts w:ascii="Arial" w:hAnsi="Arial" w:cs="Arial"/>
          <w:sz w:val="22"/>
        </w:rPr>
      </w:pPr>
      <w:r>
        <w:rPr>
          <w:rFonts w:ascii="Arial" w:hAnsi="Arial" w:cs="Arial"/>
          <w:sz w:val="22"/>
        </w:rPr>
        <w:t xml:space="preserve">I am undergoing training to qualify as a Solicitor of the courts of England and Wales. I rotated within 4 different departments and gained valuable insight into the workings of an international corporate and commercial law firm. </w:t>
      </w:r>
    </w:p>
    <w:p w14:paraId="4A6CEC30" w14:textId="77777777" w:rsidR="00852953" w:rsidRDefault="00852953" w:rsidP="00852953">
      <w:pPr>
        <w:spacing w:after="0" w:line="259" w:lineRule="auto"/>
        <w:ind w:left="0" w:firstLine="0"/>
        <w:jc w:val="both"/>
        <w:rPr>
          <w:rFonts w:ascii="Arial" w:hAnsi="Arial" w:cs="Arial"/>
          <w:b/>
          <w:sz w:val="22"/>
        </w:rPr>
      </w:pPr>
    </w:p>
    <w:p w14:paraId="629B3F1F" w14:textId="5CC3464D" w:rsidR="00852953" w:rsidRPr="00267FF3" w:rsidRDefault="00852953" w:rsidP="00852953">
      <w:pPr>
        <w:spacing w:after="0" w:line="259" w:lineRule="auto"/>
        <w:ind w:left="0" w:firstLine="0"/>
        <w:jc w:val="both"/>
        <w:rPr>
          <w:rFonts w:ascii="Arial" w:hAnsi="Arial" w:cs="Arial"/>
          <w:b/>
          <w:sz w:val="22"/>
        </w:rPr>
      </w:pPr>
      <w:r w:rsidRPr="00267FF3">
        <w:rPr>
          <w:rFonts w:ascii="Arial" w:hAnsi="Arial" w:cs="Arial"/>
          <w:b/>
          <w:sz w:val="22"/>
        </w:rPr>
        <w:t>Glory Ship Management, Singapore</w:t>
      </w:r>
    </w:p>
    <w:p w14:paraId="78D161C3" w14:textId="77777777" w:rsidR="00852953" w:rsidRDefault="00852953" w:rsidP="00852953">
      <w:pPr>
        <w:ind w:left="0"/>
        <w:jc w:val="both"/>
        <w:rPr>
          <w:rFonts w:ascii="Arial" w:hAnsi="Arial" w:cs="Arial"/>
          <w:i/>
          <w:sz w:val="22"/>
        </w:rPr>
      </w:pPr>
      <w:r w:rsidRPr="00267FF3">
        <w:rPr>
          <w:rFonts w:ascii="Arial" w:hAnsi="Arial" w:cs="Arial"/>
          <w:i/>
          <w:sz w:val="22"/>
        </w:rPr>
        <w:t>January 2013 – August 2014</w:t>
      </w:r>
    </w:p>
    <w:p w14:paraId="13A061BD" w14:textId="77777777" w:rsidR="00852953" w:rsidRDefault="00852953" w:rsidP="00852953">
      <w:pPr>
        <w:ind w:left="0"/>
        <w:jc w:val="both"/>
        <w:rPr>
          <w:rFonts w:ascii="Arial" w:hAnsi="Arial" w:cs="Arial"/>
          <w:i/>
          <w:sz w:val="22"/>
        </w:rPr>
      </w:pPr>
      <w:r>
        <w:rPr>
          <w:rFonts w:ascii="Arial" w:hAnsi="Arial" w:cs="Arial"/>
          <w:i/>
          <w:sz w:val="22"/>
        </w:rPr>
        <w:t>August 2017 – December 2017</w:t>
      </w:r>
    </w:p>
    <w:p w14:paraId="0AD258B8" w14:textId="77777777" w:rsidR="00852953" w:rsidRPr="00267FF3" w:rsidRDefault="00852953" w:rsidP="00852953">
      <w:pPr>
        <w:ind w:left="0"/>
        <w:jc w:val="both"/>
        <w:rPr>
          <w:rFonts w:ascii="Arial" w:hAnsi="Arial" w:cs="Arial"/>
          <w:sz w:val="22"/>
        </w:rPr>
      </w:pPr>
      <w:r w:rsidRPr="00267FF3">
        <w:rPr>
          <w:rFonts w:ascii="Arial" w:hAnsi="Arial" w:cs="Arial"/>
          <w:sz w:val="22"/>
        </w:rPr>
        <w:t xml:space="preserve">As </w:t>
      </w:r>
      <w:r>
        <w:rPr>
          <w:rFonts w:ascii="Arial" w:hAnsi="Arial" w:cs="Arial"/>
          <w:sz w:val="22"/>
        </w:rPr>
        <w:t>Secretary and Contracts Administrator</w:t>
      </w:r>
      <w:r w:rsidRPr="00267FF3">
        <w:rPr>
          <w:rFonts w:ascii="Arial" w:hAnsi="Arial" w:cs="Arial"/>
          <w:sz w:val="22"/>
        </w:rPr>
        <w:t xml:space="preserve"> in a large commercial conglomerate, I reported directly to the Director of Finance. I developed a sense of what it was like to be an entrepreneur as I worked within a family-owned firm. Furthermore, I acted as a liaison between internal and external stakeholders on a variety of issues. This included shipping/finance lawyers, and executives at the Singapore Exchange. This was because the firm was considering an initial public offering at some point and was regularly involved in commercial disputes.</w:t>
      </w:r>
    </w:p>
    <w:p w14:paraId="42A24224" w14:textId="77777777" w:rsidR="00852953" w:rsidRPr="00267FF3" w:rsidRDefault="00852953" w:rsidP="00852953">
      <w:pPr>
        <w:spacing w:after="0" w:line="259" w:lineRule="auto"/>
        <w:ind w:left="0" w:firstLine="0"/>
        <w:jc w:val="both"/>
        <w:rPr>
          <w:rFonts w:ascii="Arial" w:hAnsi="Arial" w:cs="Arial"/>
          <w:b/>
          <w:sz w:val="22"/>
        </w:rPr>
      </w:pPr>
    </w:p>
    <w:p w14:paraId="65D03ADD" w14:textId="77777777" w:rsidR="00852953" w:rsidRPr="00267FF3" w:rsidRDefault="00852953" w:rsidP="00852953">
      <w:pPr>
        <w:spacing w:after="0" w:line="259" w:lineRule="auto"/>
        <w:ind w:left="0" w:firstLine="0"/>
        <w:jc w:val="both"/>
        <w:rPr>
          <w:rFonts w:ascii="Arial" w:hAnsi="Arial" w:cs="Arial"/>
          <w:sz w:val="22"/>
        </w:rPr>
      </w:pPr>
      <w:r w:rsidRPr="00267FF3">
        <w:rPr>
          <w:rFonts w:ascii="Arial" w:hAnsi="Arial" w:cs="Arial"/>
          <w:b/>
          <w:sz w:val="22"/>
        </w:rPr>
        <w:t xml:space="preserve">Norton Rose Fulbright, Singapore </w:t>
      </w:r>
    </w:p>
    <w:p w14:paraId="006F1DAF" w14:textId="77777777" w:rsidR="00852953" w:rsidRPr="00267FF3" w:rsidRDefault="00852953" w:rsidP="00852953">
      <w:pPr>
        <w:ind w:left="0"/>
        <w:jc w:val="both"/>
        <w:rPr>
          <w:rFonts w:ascii="Arial" w:hAnsi="Arial" w:cs="Arial"/>
          <w:i/>
          <w:sz w:val="22"/>
        </w:rPr>
      </w:pPr>
      <w:r w:rsidRPr="00267FF3">
        <w:rPr>
          <w:rFonts w:ascii="Arial" w:hAnsi="Arial" w:cs="Arial"/>
          <w:i/>
          <w:sz w:val="22"/>
        </w:rPr>
        <w:t xml:space="preserve">June – July 2015 </w:t>
      </w:r>
    </w:p>
    <w:p w14:paraId="41D27D8B" w14:textId="77777777" w:rsidR="00852953" w:rsidRPr="00267FF3" w:rsidRDefault="00852953" w:rsidP="00852953">
      <w:pPr>
        <w:spacing w:after="0" w:line="259" w:lineRule="auto"/>
        <w:ind w:left="0" w:firstLine="0"/>
        <w:jc w:val="both"/>
        <w:rPr>
          <w:rFonts w:ascii="Arial" w:hAnsi="Arial" w:cs="Arial"/>
          <w:sz w:val="22"/>
        </w:rPr>
      </w:pPr>
      <w:r w:rsidRPr="00267FF3">
        <w:rPr>
          <w:rFonts w:ascii="Arial" w:hAnsi="Arial" w:cs="Arial"/>
          <w:sz w:val="22"/>
        </w:rPr>
        <w:t xml:space="preserve">At Norton Rose Fulbright Singapore, I worked with two other interns to index and file hundreds of </w:t>
      </w:r>
      <w:proofErr w:type="gramStart"/>
      <w:r w:rsidRPr="00267FF3">
        <w:rPr>
          <w:rFonts w:ascii="Arial" w:hAnsi="Arial" w:cs="Arial"/>
          <w:sz w:val="22"/>
        </w:rPr>
        <w:t>evidence</w:t>
      </w:r>
      <w:proofErr w:type="gramEnd"/>
      <w:r w:rsidRPr="00267FF3">
        <w:rPr>
          <w:rFonts w:ascii="Arial" w:hAnsi="Arial" w:cs="Arial"/>
          <w:sz w:val="22"/>
        </w:rPr>
        <w:t xml:space="preserve"> bundles, update the firm’s company law handbooks and produce a guide for future interns. I was individually responsible for managing an entire debt collection assignment for our client, the Export-Import Bank of the United States. For this project, I took a leading role; researching the defaulter, drafting client replies and compiling evidence dockets. I researched on the state of capital markets in India and concluded my findings in a </w:t>
      </w:r>
      <w:proofErr w:type="gramStart"/>
      <w:r w:rsidRPr="00267FF3">
        <w:rPr>
          <w:rFonts w:ascii="Arial" w:hAnsi="Arial" w:cs="Arial"/>
          <w:sz w:val="22"/>
        </w:rPr>
        <w:t>10 page</w:t>
      </w:r>
      <w:proofErr w:type="gramEnd"/>
      <w:r w:rsidRPr="00267FF3">
        <w:rPr>
          <w:rFonts w:ascii="Arial" w:hAnsi="Arial" w:cs="Arial"/>
          <w:sz w:val="22"/>
        </w:rPr>
        <w:t xml:space="preserve"> report. I also participated in preparing for client pitches. </w:t>
      </w:r>
    </w:p>
    <w:p w14:paraId="43271577" w14:textId="77777777" w:rsidR="00852953" w:rsidRPr="00267FF3" w:rsidRDefault="00852953" w:rsidP="00852953">
      <w:pPr>
        <w:spacing w:after="0" w:line="259" w:lineRule="auto"/>
        <w:ind w:left="0" w:firstLine="0"/>
        <w:jc w:val="both"/>
        <w:rPr>
          <w:rFonts w:ascii="Arial" w:hAnsi="Arial" w:cs="Arial"/>
          <w:b/>
          <w:sz w:val="22"/>
        </w:rPr>
      </w:pPr>
    </w:p>
    <w:p w14:paraId="4D6F3E9C" w14:textId="77777777" w:rsidR="00852953" w:rsidRPr="00267FF3" w:rsidRDefault="00852953" w:rsidP="00852953">
      <w:pPr>
        <w:spacing w:after="0" w:line="259" w:lineRule="auto"/>
        <w:ind w:left="0" w:firstLine="0"/>
        <w:jc w:val="both"/>
        <w:rPr>
          <w:rFonts w:ascii="Arial" w:hAnsi="Arial" w:cs="Arial"/>
          <w:b/>
          <w:sz w:val="22"/>
        </w:rPr>
      </w:pPr>
      <w:r w:rsidRPr="00267FF3">
        <w:rPr>
          <w:rFonts w:ascii="Arial" w:hAnsi="Arial" w:cs="Arial"/>
          <w:b/>
          <w:sz w:val="22"/>
        </w:rPr>
        <w:t>Public Service Division, Prime Minister’s Office, Singapore</w:t>
      </w:r>
    </w:p>
    <w:p w14:paraId="3FC1D258" w14:textId="77777777" w:rsidR="00852953" w:rsidRPr="00267FF3" w:rsidRDefault="00852953" w:rsidP="00852953">
      <w:pPr>
        <w:ind w:left="0"/>
        <w:jc w:val="both"/>
        <w:rPr>
          <w:rFonts w:ascii="Arial" w:hAnsi="Arial" w:cs="Arial"/>
          <w:i/>
          <w:sz w:val="22"/>
        </w:rPr>
      </w:pPr>
      <w:r w:rsidRPr="00267FF3">
        <w:rPr>
          <w:rFonts w:ascii="Arial" w:hAnsi="Arial" w:cs="Arial"/>
          <w:i/>
          <w:sz w:val="22"/>
        </w:rPr>
        <w:t>December 2011 – January 2012</w:t>
      </w:r>
    </w:p>
    <w:p w14:paraId="09AF547C" w14:textId="77777777" w:rsidR="00852953" w:rsidRPr="00267FF3" w:rsidRDefault="00852953" w:rsidP="00852953">
      <w:pPr>
        <w:ind w:left="0"/>
        <w:jc w:val="both"/>
        <w:rPr>
          <w:rFonts w:ascii="Arial" w:hAnsi="Arial" w:cs="Arial"/>
          <w:sz w:val="22"/>
        </w:rPr>
      </w:pPr>
      <w:r w:rsidRPr="00267FF3">
        <w:rPr>
          <w:rFonts w:ascii="Arial" w:hAnsi="Arial" w:cs="Arial"/>
          <w:sz w:val="22"/>
        </w:rPr>
        <w:t>My primary responsibility was to market the Public Service Division for the purposes of graduate recruitment. This was because the division needed to increase the number of graduates applying to it by increasing awareness of its responsibilities and its position within the civil service. My fellow interns and I used the latest advertising and social media tools available to demonstrate the division's enthusiasm for hiring capable graduates. I advanced my skills of innovation and teamwork whilst cultivating valuable professional and personal relationships at the Prime Minister's Office of Singapore.</w:t>
      </w:r>
    </w:p>
    <w:p w14:paraId="2648DCB6" w14:textId="77777777" w:rsidR="00852953" w:rsidRPr="00267FF3" w:rsidRDefault="00852953" w:rsidP="00852953">
      <w:pPr>
        <w:ind w:left="0"/>
        <w:jc w:val="both"/>
        <w:rPr>
          <w:rFonts w:ascii="Arial" w:hAnsi="Arial" w:cs="Arial"/>
          <w:sz w:val="22"/>
        </w:rPr>
      </w:pPr>
    </w:p>
    <w:p w14:paraId="5447E66B" w14:textId="77777777" w:rsidR="00852953" w:rsidRPr="00267FF3" w:rsidRDefault="00852953" w:rsidP="00852953">
      <w:pPr>
        <w:spacing w:after="0" w:line="259" w:lineRule="auto"/>
        <w:ind w:left="0" w:firstLine="0"/>
        <w:jc w:val="both"/>
        <w:rPr>
          <w:rFonts w:ascii="Arial" w:hAnsi="Arial" w:cs="Arial"/>
          <w:b/>
          <w:sz w:val="22"/>
        </w:rPr>
      </w:pPr>
      <w:r w:rsidRPr="00267FF3">
        <w:rPr>
          <w:rFonts w:ascii="Arial" w:hAnsi="Arial" w:cs="Arial"/>
          <w:b/>
          <w:sz w:val="22"/>
        </w:rPr>
        <w:t>British Chamber of Commerce, Singapore</w:t>
      </w:r>
    </w:p>
    <w:p w14:paraId="655F6877" w14:textId="77777777" w:rsidR="00852953" w:rsidRPr="00267FF3" w:rsidRDefault="00852953" w:rsidP="00852953">
      <w:pPr>
        <w:ind w:left="0"/>
        <w:jc w:val="both"/>
        <w:rPr>
          <w:rFonts w:ascii="Arial" w:hAnsi="Arial" w:cs="Arial"/>
          <w:i/>
          <w:sz w:val="22"/>
        </w:rPr>
      </w:pPr>
      <w:r w:rsidRPr="00267FF3">
        <w:rPr>
          <w:rFonts w:ascii="Arial" w:hAnsi="Arial" w:cs="Arial"/>
          <w:i/>
          <w:sz w:val="22"/>
        </w:rPr>
        <w:t>May 2010 – August 2010</w:t>
      </w:r>
    </w:p>
    <w:p w14:paraId="18379605" w14:textId="77777777" w:rsidR="00852953" w:rsidRPr="00267FF3" w:rsidRDefault="00852953" w:rsidP="00852953">
      <w:pPr>
        <w:ind w:left="0"/>
        <w:jc w:val="both"/>
        <w:rPr>
          <w:rFonts w:ascii="Arial" w:hAnsi="Arial" w:cs="Arial"/>
          <w:sz w:val="22"/>
        </w:rPr>
      </w:pPr>
      <w:r w:rsidRPr="00267FF3">
        <w:rPr>
          <w:rFonts w:ascii="Arial" w:hAnsi="Arial" w:cs="Arial"/>
          <w:sz w:val="22"/>
        </w:rPr>
        <w:t xml:space="preserve">I managed the entire project of publishing the Chamber’s membership directory (updated annually) from start to finish. This involved contacting and speaking with every one of the Chamber’s members to ensure their details were accurate and up to date. I acted as a liaison between the Chamber and members of the printing company (the printers did not speak English while the Chamber's staff spoke only English). Additionally, I supported the smooth running of the Chamber’s weekly events. At times, this involved arriving exceptionally early to ensure I was present to assist with the smooth running of the Chamber's breakfast meetings. I concluded the internship by crafting a handbook for future interns. </w:t>
      </w:r>
    </w:p>
    <w:p w14:paraId="2782E9CD" w14:textId="77777777" w:rsidR="00852953" w:rsidRPr="00267FF3" w:rsidRDefault="00852953" w:rsidP="00852953">
      <w:pPr>
        <w:ind w:left="0"/>
        <w:jc w:val="both"/>
        <w:rPr>
          <w:rFonts w:ascii="Arial" w:hAnsi="Arial" w:cs="Arial"/>
          <w:sz w:val="22"/>
        </w:rPr>
      </w:pPr>
    </w:p>
    <w:p w14:paraId="645028D9" w14:textId="77777777" w:rsidR="00852953" w:rsidRPr="00267FF3" w:rsidRDefault="00852953" w:rsidP="00852953">
      <w:pPr>
        <w:spacing w:after="0" w:line="259" w:lineRule="auto"/>
        <w:ind w:left="0" w:firstLine="0"/>
        <w:jc w:val="both"/>
        <w:rPr>
          <w:rFonts w:ascii="Arial" w:hAnsi="Arial" w:cs="Arial"/>
          <w:b/>
          <w:sz w:val="22"/>
        </w:rPr>
      </w:pPr>
      <w:r w:rsidRPr="00267FF3">
        <w:rPr>
          <w:rFonts w:ascii="Arial" w:hAnsi="Arial" w:cs="Arial"/>
          <w:b/>
          <w:sz w:val="22"/>
        </w:rPr>
        <w:t>Singapore Armed Forces Ammunition Command, Singapore</w:t>
      </w:r>
    </w:p>
    <w:p w14:paraId="723C02B1" w14:textId="77777777" w:rsidR="00852953" w:rsidRPr="00267FF3" w:rsidRDefault="00852953" w:rsidP="00852953">
      <w:pPr>
        <w:ind w:left="0"/>
        <w:jc w:val="both"/>
        <w:rPr>
          <w:rFonts w:ascii="Arial" w:hAnsi="Arial" w:cs="Arial"/>
          <w:i/>
          <w:sz w:val="22"/>
        </w:rPr>
      </w:pPr>
      <w:r w:rsidRPr="00267FF3">
        <w:rPr>
          <w:rFonts w:ascii="Arial" w:hAnsi="Arial" w:cs="Arial"/>
          <w:i/>
          <w:sz w:val="22"/>
        </w:rPr>
        <w:lastRenderedPageBreak/>
        <w:t>January 2006 – January 2008</w:t>
      </w:r>
    </w:p>
    <w:p w14:paraId="034035CB" w14:textId="77777777" w:rsidR="00852953" w:rsidRPr="00267FF3" w:rsidRDefault="00852953" w:rsidP="00852953">
      <w:pPr>
        <w:ind w:left="0" w:firstLine="0"/>
        <w:jc w:val="both"/>
        <w:rPr>
          <w:rFonts w:ascii="Arial" w:hAnsi="Arial" w:cs="Arial"/>
          <w:sz w:val="22"/>
        </w:rPr>
      </w:pPr>
      <w:r w:rsidRPr="00267FF3">
        <w:rPr>
          <w:rFonts w:ascii="Arial" w:hAnsi="Arial" w:cs="Arial"/>
          <w:sz w:val="22"/>
        </w:rPr>
        <w:t xml:space="preserve">As assistant to the Head of Department of the largest military division in Singapore, I was responsible for the daily management of his office of over 50 personnel. This involved a wide variety of activities, from attendance taking to proof-reading confidential communication on his behalf. I was twice responsible for the annual turnover of the entire Army’s supply of reserve ammunition. I developed a spreadsheet to structure and track the Command's entire ammunition stockpile, which aided with my heavy planning as I gathered contact details and arranged which vehicles would travel to which part of the country during a </w:t>
      </w:r>
      <w:proofErr w:type="gramStart"/>
      <w:r w:rsidRPr="00267FF3">
        <w:rPr>
          <w:rFonts w:ascii="Arial" w:hAnsi="Arial" w:cs="Arial"/>
          <w:sz w:val="22"/>
        </w:rPr>
        <w:t>4 month</w:t>
      </w:r>
      <w:proofErr w:type="gramEnd"/>
      <w:r w:rsidRPr="00267FF3">
        <w:rPr>
          <w:rFonts w:ascii="Arial" w:hAnsi="Arial" w:cs="Arial"/>
          <w:sz w:val="22"/>
        </w:rPr>
        <w:t xml:space="preserve"> period. I had to communicate with personnel from all levels within the armed forces. </w:t>
      </w:r>
    </w:p>
    <w:p w14:paraId="0077AB65" w14:textId="77777777" w:rsidR="00852953" w:rsidRDefault="00852953" w:rsidP="001D1E59">
      <w:pPr>
        <w:spacing w:after="0" w:line="259" w:lineRule="auto"/>
        <w:ind w:left="0"/>
        <w:jc w:val="both"/>
        <w:rPr>
          <w:rFonts w:ascii="Arial" w:hAnsi="Arial" w:cs="Arial"/>
          <w:b/>
          <w:sz w:val="22"/>
        </w:rPr>
      </w:pPr>
    </w:p>
    <w:p w14:paraId="4495B2CF" w14:textId="7E4D8F19" w:rsidR="00CD25A6" w:rsidRPr="00267FF3" w:rsidRDefault="00CD25A6" w:rsidP="001D1E59">
      <w:pPr>
        <w:spacing w:after="0" w:line="259" w:lineRule="auto"/>
        <w:ind w:left="0"/>
        <w:jc w:val="both"/>
        <w:rPr>
          <w:rFonts w:ascii="Arial" w:hAnsi="Arial" w:cs="Arial"/>
          <w:sz w:val="22"/>
        </w:rPr>
      </w:pPr>
      <w:r w:rsidRPr="00267FF3">
        <w:rPr>
          <w:rFonts w:ascii="Arial" w:hAnsi="Arial" w:cs="Arial"/>
          <w:b/>
          <w:sz w:val="22"/>
        </w:rPr>
        <w:t xml:space="preserve">EDUCATION:  </w:t>
      </w:r>
    </w:p>
    <w:p w14:paraId="56DD10B2" w14:textId="6330DEBD" w:rsidR="00267FF3" w:rsidRDefault="00267FF3" w:rsidP="001D1E59">
      <w:pPr>
        <w:spacing w:after="0" w:line="259" w:lineRule="auto"/>
        <w:ind w:left="0" w:firstLine="0"/>
        <w:jc w:val="both"/>
        <w:rPr>
          <w:rFonts w:ascii="Arial" w:hAnsi="Arial" w:cs="Arial"/>
          <w:i/>
          <w:sz w:val="22"/>
        </w:rPr>
      </w:pPr>
      <w:r>
        <w:rPr>
          <w:rFonts w:ascii="Arial" w:hAnsi="Arial" w:cs="Arial"/>
          <w:i/>
          <w:sz w:val="22"/>
        </w:rPr>
        <w:t xml:space="preserve">December 2017 </w:t>
      </w:r>
      <w:r w:rsidR="00852953">
        <w:rPr>
          <w:rFonts w:ascii="Arial" w:hAnsi="Arial" w:cs="Arial"/>
          <w:i/>
          <w:sz w:val="22"/>
        </w:rPr>
        <w:t>–</w:t>
      </w:r>
      <w:r>
        <w:rPr>
          <w:rFonts w:ascii="Arial" w:hAnsi="Arial" w:cs="Arial"/>
          <w:i/>
          <w:sz w:val="22"/>
        </w:rPr>
        <w:t xml:space="preserve"> </w:t>
      </w:r>
      <w:r w:rsidR="00852953">
        <w:rPr>
          <w:rFonts w:ascii="Arial" w:hAnsi="Arial" w:cs="Arial"/>
          <w:i/>
          <w:sz w:val="22"/>
        </w:rPr>
        <w:t>August 2018</w:t>
      </w:r>
    </w:p>
    <w:p w14:paraId="5687A574" w14:textId="4DE8BF29" w:rsidR="00267FF3" w:rsidRPr="00267FF3" w:rsidRDefault="00267FF3" w:rsidP="001D1E59">
      <w:pPr>
        <w:ind w:left="0"/>
        <w:jc w:val="both"/>
        <w:rPr>
          <w:rFonts w:ascii="Arial" w:hAnsi="Arial" w:cs="Arial"/>
          <w:sz w:val="22"/>
        </w:rPr>
      </w:pPr>
      <w:r>
        <w:rPr>
          <w:rFonts w:ascii="Arial" w:hAnsi="Arial" w:cs="Arial"/>
          <w:b/>
          <w:sz w:val="22"/>
        </w:rPr>
        <w:t>BPP University</w:t>
      </w:r>
    </w:p>
    <w:p w14:paraId="31B56286" w14:textId="0865A798" w:rsidR="00267FF3" w:rsidRPr="00267FF3" w:rsidRDefault="00267FF3" w:rsidP="001D1E59">
      <w:pPr>
        <w:spacing w:after="0" w:line="259" w:lineRule="auto"/>
        <w:ind w:left="0" w:firstLine="0"/>
        <w:jc w:val="both"/>
        <w:rPr>
          <w:rFonts w:ascii="Arial" w:hAnsi="Arial" w:cs="Arial"/>
          <w:b/>
          <w:sz w:val="22"/>
        </w:rPr>
      </w:pPr>
      <w:r w:rsidRPr="00267FF3">
        <w:rPr>
          <w:rFonts w:ascii="Arial" w:hAnsi="Arial" w:cs="Arial"/>
          <w:b/>
          <w:sz w:val="22"/>
        </w:rPr>
        <w:t>LLM Commercial Legal Practice</w:t>
      </w:r>
    </w:p>
    <w:p w14:paraId="776A5908" w14:textId="134F867B" w:rsidR="00267FF3" w:rsidRPr="00267FF3" w:rsidRDefault="00267FF3" w:rsidP="001D1E59">
      <w:pPr>
        <w:ind w:left="0" w:firstLine="0"/>
        <w:jc w:val="both"/>
        <w:rPr>
          <w:rFonts w:ascii="Arial" w:hAnsi="Arial" w:cs="Arial"/>
          <w:sz w:val="22"/>
        </w:rPr>
      </w:pPr>
      <w:r w:rsidRPr="00267FF3">
        <w:rPr>
          <w:rFonts w:ascii="Arial" w:hAnsi="Arial" w:cs="Arial"/>
          <w:sz w:val="22"/>
        </w:rPr>
        <w:t xml:space="preserve">I </w:t>
      </w:r>
      <w:r>
        <w:rPr>
          <w:rFonts w:ascii="Arial" w:hAnsi="Arial" w:cs="Arial"/>
          <w:sz w:val="22"/>
        </w:rPr>
        <w:t>currently read</w:t>
      </w:r>
      <w:r w:rsidRPr="00267FF3">
        <w:rPr>
          <w:rFonts w:ascii="Arial" w:hAnsi="Arial" w:cs="Arial"/>
          <w:sz w:val="22"/>
        </w:rPr>
        <w:t xml:space="preserve"> for </w:t>
      </w:r>
      <w:r>
        <w:rPr>
          <w:rFonts w:ascii="Arial" w:hAnsi="Arial" w:cs="Arial"/>
          <w:sz w:val="22"/>
        </w:rPr>
        <w:t>LLM in Commercial Legal Practice at BPP University as part of my TC with Clifford Chance.</w:t>
      </w:r>
    </w:p>
    <w:p w14:paraId="66ADF951" w14:textId="77777777" w:rsidR="00267FF3" w:rsidRDefault="00267FF3" w:rsidP="001D1E59">
      <w:pPr>
        <w:spacing w:after="0" w:line="259" w:lineRule="auto"/>
        <w:ind w:left="0" w:firstLine="0"/>
        <w:jc w:val="both"/>
        <w:rPr>
          <w:rFonts w:ascii="Arial" w:hAnsi="Arial" w:cs="Arial"/>
          <w:i/>
          <w:sz w:val="22"/>
        </w:rPr>
      </w:pPr>
    </w:p>
    <w:p w14:paraId="4609859B" w14:textId="16917E7B" w:rsidR="00FF517C" w:rsidRPr="00267FF3" w:rsidRDefault="00FF517C" w:rsidP="001D1E59">
      <w:pPr>
        <w:spacing w:after="0" w:line="259" w:lineRule="auto"/>
        <w:ind w:left="0" w:firstLine="0"/>
        <w:jc w:val="both"/>
        <w:rPr>
          <w:rFonts w:ascii="Arial" w:hAnsi="Arial" w:cs="Arial"/>
          <w:i/>
          <w:sz w:val="22"/>
        </w:rPr>
      </w:pPr>
      <w:r w:rsidRPr="00267FF3">
        <w:rPr>
          <w:rFonts w:ascii="Arial" w:hAnsi="Arial" w:cs="Arial"/>
          <w:i/>
          <w:sz w:val="22"/>
        </w:rPr>
        <w:t xml:space="preserve">August 2017 – </w:t>
      </w:r>
      <w:r w:rsidR="00267FF3">
        <w:rPr>
          <w:rFonts w:ascii="Arial" w:hAnsi="Arial" w:cs="Arial"/>
          <w:i/>
          <w:sz w:val="22"/>
        </w:rPr>
        <w:t>December 2017</w:t>
      </w:r>
      <w:r w:rsidRPr="00267FF3">
        <w:rPr>
          <w:rFonts w:ascii="Arial" w:hAnsi="Arial" w:cs="Arial"/>
          <w:i/>
          <w:sz w:val="22"/>
        </w:rPr>
        <w:t xml:space="preserve">       </w:t>
      </w:r>
    </w:p>
    <w:p w14:paraId="7657619F" w14:textId="4E1436AD" w:rsidR="00FF517C" w:rsidRPr="00267FF3" w:rsidRDefault="00113A2B" w:rsidP="001D1E59">
      <w:pPr>
        <w:ind w:left="0"/>
        <w:jc w:val="both"/>
        <w:rPr>
          <w:rFonts w:ascii="Arial" w:hAnsi="Arial" w:cs="Arial"/>
          <w:sz w:val="22"/>
        </w:rPr>
      </w:pPr>
      <w:r w:rsidRPr="00267FF3">
        <w:rPr>
          <w:rFonts w:ascii="Arial" w:hAnsi="Arial" w:cs="Arial"/>
          <w:b/>
          <w:sz w:val="22"/>
        </w:rPr>
        <w:t>CFA Institute</w:t>
      </w:r>
      <w:r w:rsidR="00FF517C" w:rsidRPr="00267FF3">
        <w:rPr>
          <w:rFonts w:ascii="Arial" w:hAnsi="Arial" w:cs="Arial"/>
          <w:sz w:val="22"/>
        </w:rPr>
        <w:t xml:space="preserve"> </w:t>
      </w:r>
    </w:p>
    <w:p w14:paraId="1719A0C5" w14:textId="77777777" w:rsidR="00113A2B" w:rsidRPr="00267FF3" w:rsidRDefault="00113A2B" w:rsidP="001D1E59">
      <w:pPr>
        <w:ind w:left="0" w:firstLine="0"/>
        <w:jc w:val="both"/>
        <w:rPr>
          <w:rFonts w:ascii="Arial" w:hAnsi="Arial" w:cs="Arial"/>
          <w:b/>
          <w:sz w:val="22"/>
        </w:rPr>
      </w:pPr>
      <w:r w:rsidRPr="00267FF3">
        <w:rPr>
          <w:rFonts w:ascii="Arial" w:hAnsi="Arial" w:cs="Arial"/>
          <w:b/>
          <w:sz w:val="22"/>
        </w:rPr>
        <w:t>Investment Foundations Program</w:t>
      </w:r>
    </w:p>
    <w:p w14:paraId="783A0BAE" w14:textId="4A6CE150" w:rsidR="00FF517C" w:rsidRPr="00267FF3" w:rsidRDefault="00FF517C" w:rsidP="001D1E59">
      <w:pPr>
        <w:ind w:left="0" w:firstLine="0"/>
        <w:jc w:val="both"/>
        <w:rPr>
          <w:rFonts w:ascii="Arial" w:hAnsi="Arial" w:cs="Arial"/>
          <w:sz w:val="22"/>
        </w:rPr>
      </w:pPr>
      <w:r w:rsidRPr="00267FF3">
        <w:rPr>
          <w:rFonts w:ascii="Arial" w:hAnsi="Arial" w:cs="Arial"/>
          <w:sz w:val="22"/>
        </w:rPr>
        <w:t xml:space="preserve">I read for </w:t>
      </w:r>
      <w:r w:rsidR="00113A2B" w:rsidRPr="00267FF3">
        <w:rPr>
          <w:rFonts w:ascii="Arial" w:hAnsi="Arial" w:cs="Arial"/>
          <w:sz w:val="22"/>
        </w:rPr>
        <w:t>The CFA Institute Investment Foundations™ program. This course of study covers</w:t>
      </w:r>
      <w:r w:rsidR="00267FF3">
        <w:rPr>
          <w:rFonts w:ascii="Arial" w:hAnsi="Arial" w:cs="Arial"/>
          <w:sz w:val="22"/>
        </w:rPr>
        <w:t>:</w:t>
      </w:r>
      <w:r w:rsidR="00113A2B" w:rsidRPr="00267FF3">
        <w:rPr>
          <w:rFonts w:ascii="Arial" w:hAnsi="Arial" w:cs="Arial"/>
          <w:sz w:val="22"/>
        </w:rPr>
        <w:t xml:space="preserve"> essentials of finance</w:t>
      </w:r>
      <w:r w:rsidR="00267FF3">
        <w:rPr>
          <w:rFonts w:ascii="Arial" w:hAnsi="Arial" w:cs="Arial"/>
          <w:sz w:val="22"/>
        </w:rPr>
        <w:t>;</w:t>
      </w:r>
      <w:r w:rsidR="00113A2B" w:rsidRPr="00267FF3">
        <w:rPr>
          <w:rFonts w:ascii="Arial" w:hAnsi="Arial" w:cs="Arial"/>
          <w:sz w:val="22"/>
        </w:rPr>
        <w:t xml:space="preserve"> ethics</w:t>
      </w:r>
      <w:r w:rsidR="00267FF3">
        <w:rPr>
          <w:rFonts w:ascii="Arial" w:hAnsi="Arial" w:cs="Arial"/>
          <w:sz w:val="22"/>
        </w:rPr>
        <w:t xml:space="preserve"> and investment roles and allowed </w:t>
      </w:r>
      <w:r w:rsidR="00113A2B" w:rsidRPr="00267FF3">
        <w:rPr>
          <w:rFonts w:ascii="Arial" w:hAnsi="Arial" w:cs="Arial"/>
          <w:sz w:val="22"/>
        </w:rPr>
        <w:t>a clearer understanding of the global investment industry.</w:t>
      </w:r>
    </w:p>
    <w:p w14:paraId="62A62277" w14:textId="7BD095A6" w:rsidR="00E17AE7" w:rsidRPr="00267FF3" w:rsidRDefault="00E17AE7" w:rsidP="001D1E59">
      <w:pPr>
        <w:ind w:left="0" w:firstLine="0"/>
        <w:jc w:val="both"/>
        <w:rPr>
          <w:rFonts w:ascii="Arial" w:hAnsi="Arial" w:cs="Arial"/>
          <w:sz w:val="22"/>
        </w:rPr>
      </w:pPr>
    </w:p>
    <w:p w14:paraId="732B751C" w14:textId="1BDD575E" w:rsidR="00E17AE7" w:rsidRPr="00267FF3" w:rsidRDefault="00E17AE7" w:rsidP="001D1E59">
      <w:pPr>
        <w:spacing w:after="0" w:line="259" w:lineRule="auto"/>
        <w:ind w:left="0" w:firstLine="0"/>
        <w:jc w:val="both"/>
        <w:rPr>
          <w:rFonts w:ascii="Arial" w:hAnsi="Arial" w:cs="Arial"/>
          <w:i/>
          <w:sz w:val="22"/>
        </w:rPr>
      </w:pPr>
      <w:r w:rsidRPr="00267FF3">
        <w:rPr>
          <w:rFonts w:ascii="Arial" w:hAnsi="Arial" w:cs="Arial"/>
          <w:i/>
          <w:sz w:val="22"/>
        </w:rPr>
        <w:t>June 2017 – Dec 2017</w:t>
      </w:r>
    </w:p>
    <w:p w14:paraId="238EF1E9" w14:textId="4FAA8E09" w:rsidR="00E17AE7" w:rsidRPr="00267FF3" w:rsidRDefault="00E17AE7" w:rsidP="001D1E59">
      <w:pPr>
        <w:ind w:left="0"/>
        <w:jc w:val="both"/>
        <w:rPr>
          <w:rFonts w:ascii="Arial" w:hAnsi="Arial" w:cs="Arial"/>
          <w:sz w:val="22"/>
        </w:rPr>
      </w:pPr>
      <w:r w:rsidRPr="00267FF3">
        <w:rPr>
          <w:rFonts w:ascii="Arial" w:hAnsi="Arial" w:cs="Arial"/>
          <w:b/>
          <w:sz w:val="22"/>
        </w:rPr>
        <w:t>Society of Trust &amp; Estate Practitioners (STEP)</w:t>
      </w:r>
      <w:r w:rsidRPr="00267FF3">
        <w:rPr>
          <w:rFonts w:ascii="Arial" w:hAnsi="Arial" w:cs="Arial"/>
          <w:sz w:val="22"/>
        </w:rPr>
        <w:t xml:space="preserve"> </w:t>
      </w:r>
    </w:p>
    <w:p w14:paraId="50C1A8B3" w14:textId="77777777" w:rsidR="00E17AE7" w:rsidRPr="00267FF3" w:rsidRDefault="00E17AE7" w:rsidP="001D1E59">
      <w:pPr>
        <w:ind w:left="0" w:firstLine="0"/>
        <w:jc w:val="both"/>
        <w:rPr>
          <w:rFonts w:ascii="Arial" w:hAnsi="Arial" w:cs="Arial"/>
          <w:b/>
          <w:sz w:val="22"/>
        </w:rPr>
      </w:pPr>
      <w:r w:rsidRPr="00267FF3">
        <w:rPr>
          <w:rFonts w:ascii="Arial" w:hAnsi="Arial" w:cs="Arial"/>
          <w:b/>
          <w:sz w:val="22"/>
        </w:rPr>
        <w:t>STEP Certificate in Compliance for Professional Advisors</w:t>
      </w:r>
    </w:p>
    <w:p w14:paraId="4B84F075" w14:textId="4C00CF5C" w:rsidR="00FF517C" w:rsidRPr="00267FF3" w:rsidRDefault="00E17AE7" w:rsidP="001D1E59">
      <w:pPr>
        <w:ind w:left="0" w:firstLine="0"/>
        <w:jc w:val="both"/>
        <w:rPr>
          <w:rFonts w:ascii="Arial" w:hAnsi="Arial" w:cs="Arial"/>
          <w:sz w:val="22"/>
          <w:lang w:val="en"/>
        </w:rPr>
      </w:pPr>
      <w:r w:rsidRPr="00267FF3">
        <w:rPr>
          <w:rFonts w:ascii="Arial" w:hAnsi="Arial" w:cs="Arial"/>
          <w:sz w:val="22"/>
        </w:rPr>
        <w:t xml:space="preserve">I currently read for the Certificate in Compliance for Profession Advisors. </w:t>
      </w:r>
      <w:r w:rsidRPr="00267FF3">
        <w:rPr>
          <w:rFonts w:ascii="Arial" w:hAnsi="Arial" w:cs="Arial"/>
          <w:sz w:val="22"/>
          <w:lang w:val="en"/>
        </w:rPr>
        <w:t xml:space="preserve">This course offers insight into anti-money laundering </w:t>
      </w:r>
      <w:proofErr w:type="gramStart"/>
      <w:r w:rsidRPr="00267FF3">
        <w:rPr>
          <w:rFonts w:ascii="Arial" w:hAnsi="Arial" w:cs="Arial"/>
          <w:sz w:val="22"/>
          <w:lang w:val="en"/>
        </w:rPr>
        <w:t>and  the</w:t>
      </w:r>
      <w:proofErr w:type="gramEnd"/>
      <w:r w:rsidRPr="00267FF3">
        <w:rPr>
          <w:rFonts w:ascii="Arial" w:hAnsi="Arial" w:cs="Arial"/>
          <w:sz w:val="22"/>
          <w:lang w:val="en"/>
        </w:rPr>
        <w:t xml:space="preserve"> financing of terrorism (AML/CFT) regulations that have been adopted across different jurisdictions.</w:t>
      </w:r>
    </w:p>
    <w:p w14:paraId="63CDD33B" w14:textId="77777777" w:rsidR="00E17AE7" w:rsidRPr="00267FF3" w:rsidRDefault="00E17AE7" w:rsidP="001D1E59">
      <w:pPr>
        <w:ind w:left="0" w:firstLine="0"/>
        <w:jc w:val="both"/>
        <w:rPr>
          <w:rFonts w:ascii="Arial" w:hAnsi="Arial" w:cs="Arial"/>
          <w:i/>
          <w:sz w:val="22"/>
        </w:rPr>
      </w:pPr>
    </w:p>
    <w:p w14:paraId="7621512A" w14:textId="4853A244" w:rsidR="00A87979" w:rsidRPr="00267FF3" w:rsidRDefault="00CD25A6" w:rsidP="001D1E59">
      <w:pPr>
        <w:spacing w:after="0" w:line="259" w:lineRule="auto"/>
        <w:ind w:left="0" w:firstLine="0"/>
        <w:jc w:val="both"/>
        <w:rPr>
          <w:rFonts w:ascii="Arial" w:hAnsi="Arial" w:cs="Arial"/>
          <w:i/>
          <w:sz w:val="22"/>
        </w:rPr>
      </w:pPr>
      <w:r w:rsidRPr="00267FF3">
        <w:rPr>
          <w:rFonts w:ascii="Arial" w:hAnsi="Arial" w:cs="Arial"/>
          <w:i/>
          <w:sz w:val="22"/>
        </w:rPr>
        <w:t>September 2014</w:t>
      </w:r>
      <w:r w:rsidR="004E2D5F" w:rsidRPr="00267FF3">
        <w:rPr>
          <w:rFonts w:ascii="Arial" w:hAnsi="Arial" w:cs="Arial"/>
          <w:i/>
          <w:sz w:val="22"/>
        </w:rPr>
        <w:t xml:space="preserve"> </w:t>
      </w:r>
      <w:r w:rsidRPr="00267FF3">
        <w:rPr>
          <w:rFonts w:ascii="Arial" w:hAnsi="Arial" w:cs="Arial"/>
          <w:i/>
          <w:sz w:val="22"/>
        </w:rPr>
        <w:t>-</w:t>
      </w:r>
      <w:r w:rsidR="004E2D5F" w:rsidRPr="00267FF3">
        <w:rPr>
          <w:rFonts w:ascii="Arial" w:hAnsi="Arial" w:cs="Arial"/>
          <w:i/>
          <w:sz w:val="22"/>
        </w:rPr>
        <w:t xml:space="preserve"> </w:t>
      </w:r>
      <w:r w:rsidRPr="00267FF3">
        <w:rPr>
          <w:rFonts w:ascii="Arial" w:hAnsi="Arial" w:cs="Arial"/>
          <w:i/>
          <w:sz w:val="22"/>
        </w:rPr>
        <w:t xml:space="preserve">Present       </w:t>
      </w:r>
    </w:p>
    <w:p w14:paraId="7E1BAF70" w14:textId="77777777" w:rsidR="004E2D5F" w:rsidRPr="00267FF3" w:rsidRDefault="004E2D5F" w:rsidP="001D1E59">
      <w:pPr>
        <w:ind w:left="0"/>
        <w:jc w:val="both"/>
        <w:rPr>
          <w:rFonts w:ascii="Arial" w:hAnsi="Arial" w:cs="Arial"/>
          <w:sz w:val="22"/>
        </w:rPr>
      </w:pPr>
      <w:r w:rsidRPr="00267FF3">
        <w:rPr>
          <w:rFonts w:ascii="Arial" w:hAnsi="Arial" w:cs="Arial"/>
          <w:b/>
          <w:sz w:val="22"/>
        </w:rPr>
        <w:t>KING’S COLLEGE, LONDON</w:t>
      </w:r>
      <w:r w:rsidR="00CD25A6" w:rsidRPr="00267FF3">
        <w:rPr>
          <w:rFonts w:ascii="Arial" w:hAnsi="Arial" w:cs="Arial"/>
          <w:sz w:val="22"/>
        </w:rPr>
        <w:t xml:space="preserve"> </w:t>
      </w:r>
    </w:p>
    <w:p w14:paraId="60896F6B" w14:textId="77777777" w:rsidR="00CD25A6" w:rsidRPr="00267FF3" w:rsidRDefault="00DB57FC" w:rsidP="001D1E59">
      <w:pPr>
        <w:ind w:left="0"/>
        <w:jc w:val="both"/>
        <w:rPr>
          <w:rFonts w:ascii="Arial" w:hAnsi="Arial" w:cs="Arial"/>
          <w:sz w:val="22"/>
        </w:rPr>
      </w:pPr>
      <w:r w:rsidRPr="00267FF3">
        <w:rPr>
          <w:rFonts w:ascii="Arial" w:hAnsi="Arial" w:cs="Arial"/>
          <w:b/>
          <w:sz w:val="22"/>
        </w:rPr>
        <w:t xml:space="preserve">LLB Law </w:t>
      </w:r>
    </w:p>
    <w:p w14:paraId="44D34C0C" w14:textId="67B7065F" w:rsidR="00FF517C" w:rsidRPr="00267FF3" w:rsidRDefault="00FF517C" w:rsidP="001D1E59">
      <w:pPr>
        <w:ind w:left="0" w:firstLine="0"/>
        <w:jc w:val="both"/>
        <w:rPr>
          <w:rFonts w:ascii="Arial" w:hAnsi="Arial" w:cs="Arial"/>
          <w:b/>
          <w:sz w:val="22"/>
        </w:rPr>
      </w:pPr>
      <w:proofErr w:type="gramStart"/>
      <w:r w:rsidRPr="00267FF3">
        <w:rPr>
          <w:rFonts w:ascii="Arial" w:hAnsi="Arial" w:cs="Arial"/>
          <w:b/>
          <w:sz w:val="22"/>
        </w:rPr>
        <w:t>Final Result</w:t>
      </w:r>
      <w:proofErr w:type="gramEnd"/>
      <w:r w:rsidRPr="00267FF3">
        <w:rPr>
          <w:rFonts w:ascii="Arial" w:hAnsi="Arial" w:cs="Arial"/>
          <w:b/>
          <w:sz w:val="22"/>
        </w:rPr>
        <w:t>: Second Upper Class Honours</w:t>
      </w:r>
    </w:p>
    <w:p w14:paraId="36BF3069" w14:textId="0D9FC19D" w:rsidR="004E159B" w:rsidRPr="00267FF3" w:rsidRDefault="00CD25A6" w:rsidP="001D1E59">
      <w:pPr>
        <w:ind w:left="0" w:firstLine="0"/>
        <w:jc w:val="both"/>
        <w:rPr>
          <w:rFonts w:ascii="Arial" w:hAnsi="Arial" w:cs="Arial"/>
          <w:b/>
          <w:sz w:val="22"/>
        </w:rPr>
      </w:pPr>
      <w:r w:rsidRPr="00267FF3">
        <w:rPr>
          <w:rFonts w:ascii="Arial" w:hAnsi="Arial" w:cs="Arial"/>
          <w:b/>
          <w:sz w:val="22"/>
        </w:rPr>
        <w:t xml:space="preserve">First Year Results </w:t>
      </w:r>
    </w:p>
    <w:p w14:paraId="17722C6E" w14:textId="77777777" w:rsidR="00A21DF0" w:rsidRPr="00267FF3" w:rsidRDefault="00A21DF0" w:rsidP="001D1E59">
      <w:pPr>
        <w:ind w:left="0" w:firstLine="0"/>
        <w:jc w:val="both"/>
        <w:rPr>
          <w:rFonts w:ascii="Arial" w:hAnsi="Arial" w:cs="Arial"/>
          <w:sz w:val="22"/>
        </w:rPr>
      </w:pPr>
      <w:r w:rsidRPr="00267FF3">
        <w:rPr>
          <w:rFonts w:ascii="Arial" w:hAnsi="Arial" w:cs="Arial"/>
          <w:sz w:val="22"/>
        </w:rPr>
        <w:t>Public Law (1st –71%). Elements of the Law of Contract (2.1</w:t>
      </w:r>
      <w:r w:rsidR="004E159B" w:rsidRPr="00267FF3">
        <w:rPr>
          <w:rFonts w:ascii="Arial" w:hAnsi="Arial" w:cs="Arial"/>
          <w:sz w:val="22"/>
        </w:rPr>
        <w:t>–</w:t>
      </w:r>
      <w:r w:rsidRPr="00267FF3">
        <w:rPr>
          <w:rFonts w:ascii="Arial" w:hAnsi="Arial" w:cs="Arial"/>
          <w:sz w:val="22"/>
        </w:rPr>
        <w:t>69%). European Law (2.1</w:t>
      </w:r>
      <w:r w:rsidR="004E159B" w:rsidRPr="00267FF3">
        <w:rPr>
          <w:rFonts w:ascii="Arial" w:hAnsi="Arial" w:cs="Arial"/>
          <w:sz w:val="22"/>
        </w:rPr>
        <w:t>–</w:t>
      </w:r>
      <w:r w:rsidRPr="00267FF3">
        <w:rPr>
          <w:rFonts w:ascii="Arial" w:hAnsi="Arial" w:cs="Arial"/>
          <w:sz w:val="22"/>
        </w:rPr>
        <w:t>68%). Criminal Law (2.</w:t>
      </w:r>
      <w:r w:rsidR="00A35BBD" w:rsidRPr="00267FF3">
        <w:rPr>
          <w:rFonts w:ascii="Arial" w:hAnsi="Arial" w:cs="Arial"/>
          <w:sz w:val="22"/>
        </w:rPr>
        <w:t>2</w:t>
      </w:r>
      <w:r w:rsidR="004E159B" w:rsidRPr="00267FF3">
        <w:rPr>
          <w:rFonts w:ascii="Arial" w:hAnsi="Arial" w:cs="Arial"/>
          <w:sz w:val="22"/>
        </w:rPr>
        <w:t>–</w:t>
      </w:r>
      <w:r w:rsidR="00866AAF" w:rsidRPr="00267FF3">
        <w:rPr>
          <w:rFonts w:ascii="Arial" w:hAnsi="Arial" w:cs="Arial"/>
          <w:sz w:val="22"/>
        </w:rPr>
        <w:t>59</w:t>
      </w:r>
      <w:r w:rsidRPr="00267FF3">
        <w:rPr>
          <w:rFonts w:ascii="Arial" w:hAnsi="Arial" w:cs="Arial"/>
          <w:sz w:val="22"/>
        </w:rPr>
        <w:t>%)</w:t>
      </w:r>
    </w:p>
    <w:p w14:paraId="7DCF0416" w14:textId="7C2A6CC0" w:rsidR="00C13070" w:rsidRPr="00267FF3" w:rsidRDefault="00C13070" w:rsidP="001D1E59">
      <w:pPr>
        <w:ind w:left="0" w:firstLine="0"/>
        <w:jc w:val="both"/>
        <w:rPr>
          <w:rFonts w:ascii="Arial" w:hAnsi="Arial" w:cs="Arial"/>
          <w:b/>
          <w:sz w:val="22"/>
        </w:rPr>
      </w:pPr>
      <w:r w:rsidRPr="00267FF3">
        <w:rPr>
          <w:rFonts w:ascii="Arial" w:hAnsi="Arial" w:cs="Arial"/>
          <w:b/>
          <w:sz w:val="22"/>
        </w:rPr>
        <w:t xml:space="preserve">Second Year Results </w:t>
      </w:r>
    </w:p>
    <w:p w14:paraId="0F33C490" w14:textId="105317B4" w:rsidR="00C13070" w:rsidRPr="00267FF3" w:rsidRDefault="00C13070" w:rsidP="001D1E59">
      <w:pPr>
        <w:ind w:left="0" w:firstLine="0"/>
        <w:jc w:val="both"/>
        <w:rPr>
          <w:rFonts w:ascii="Arial" w:hAnsi="Arial" w:cs="Arial"/>
          <w:sz w:val="22"/>
        </w:rPr>
      </w:pPr>
      <w:r w:rsidRPr="00267FF3">
        <w:rPr>
          <w:rFonts w:ascii="Arial" w:hAnsi="Arial" w:cs="Arial"/>
          <w:sz w:val="22"/>
        </w:rPr>
        <w:t>Russian Legal System (1st –70%). Tort Law (2.1–67%). Trusts Law (2.1–63%). Criminal Law (2.1–63%)</w:t>
      </w:r>
      <w:r w:rsidR="00FF517C" w:rsidRPr="00267FF3">
        <w:rPr>
          <w:rFonts w:ascii="Arial" w:hAnsi="Arial" w:cs="Arial"/>
          <w:sz w:val="22"/>
        </w:rPr>
        <w:t>.</w:t>
      </w:r>
    </w:p>
    <w:p w14:paraId="2E12A46D" w14:textId="24BB1E77" w:rsidR="00FF517C" w:rsidRPr="00267FF3" w:rsidRDefault="00FF517C" w:rsidP="001D1E59">
      <w:pPr>
        <w:ind w:left="0" w:firstLine="0"/>
        <w:jc w:val="both"/>
        <w:rPr>
          <w:rFonts w:ascii="Arial" w:hAnsi="Arial" w:cs="Arial"/>
          <w:b/>
          <w:sz w:val="22"/>
        </w:rPr>
      </w:pPr>
      <w:r w:rsidRPr="00267FF3">
        <w:rPr>
          <w:rFonts w:ascii="Arial" w:hAnsi="Arial" w:cs="Arial"/>
          <w:b/>
          <w:sz w:val="22"/>
        </w:rPr>
        <w:t xml:space="preserve">Third Year Results </w:t>
      </w:r>
    </w:p>
    <w:p w14:paraId="5EC10611" w14:textId="070BBD5A" w:rsidR="00FF517C" w:rsidRPr="00267FF3" w:rsidRDefault="00FF517C" w:rsidP="001D1E59">
      <w:pPr>
        <w:ind w:left="0" w:firstLine="0"/>
        <w:jc w:val="both"/>
        <w:rPr>
          <w:rFonts w:ascii="Arial" w:hAnsi="Arial" w:cs="Arial"/>
          <w:sz w:val="22"/>
        </w:rPr>
      </w:pPr>
      <w:r w:rsidRPr="00267FF3">
        <w:rPr>
          <w:rFonts w:ascii="Arial" w:hAnsi="Arial" w:cs="Arial"/>
          <w:sz w:val="22"/>
        </w:rPr>
        <w:t>Public International Law (1st –70%). Law &amp; Social Theory (1st –70%). International Commercial Arbitration (2.1–6</w:t>
      </w:r>
      <w:r w:rsidR="00267FF3" w:rsidRPr="00267FF3">
        <w:rPr>
          <w:rFonts w:ascii="Arial" w:hAnsi="Arial" w:cs="Arial"/>
          <w:sz w:val="22"/>
        </w:rPr>
        <w:t>8</w:t>
      </w:r>
      <w:r w:rsidRPr="00267FF3">
        <w:rPr>
          <w:rFonts w:ascii="Arial" w:hAnsi="Arial" w:cs="Arial"/>
          <w:sz w:val="22"/>
        </w:rPr>
        <w:t>%). Jurisprudence and Legal Theory (2.1–64%)</w:t>
      </w:r>
    </w:p>
    <w:p w14:paraId="669A0CE1" w14:textId="79ED7845" w:rsidR="00CD25A6" w:rsidRPr="00267FF3" w:rsidRDefault="00CD25A6" w:rsidP="001D1E59">
      <w:pPr>
        <w:ind w:left="0"/>
        <w:jc w:val="both"/>
        <w:rPr>
          <w:rFonts w:ascii="Arial" w:hAnsi="Arial" w:cs="Arial"/>
          <w:sz w:val="22"/>
        </w:rPr>
      </w:pPr>
    </w:p>
    <w:p w14:paraId="779501F3" w14:textId="77777777" w:rsidR="00A87979" w:rsidRPr="00267FF3" w:rsidRDefault="00CD25A6" w:rsidP="001D1E59">
      <w:pPr>
        <w:ind w:left="0"/>
        <w:jc w:val="both"/>
        <w:rPr>
          <w:rFonts w:ascii="Arial" w:hAnsi="Arial" w:cs="Arial"/>
          <w:i/>
          <w:sz w:val="22"/>
        </w:rPr>
      </w:pPr>
      <w:r w:rsidRPr="00267FF3">
        <w:rPr>
          <w:rFonts w:ascii="Arial" w:hAnsi="Arial" w:cs="Arial"/>
          <w:i/>
          <w:sz w:val="22"/>
        </w:rPr>
        <w:t>August 2008</w:t>
      </w:r>
      <w:r w:rsidR="004E2D5F" w:rsidRPr="00267FF3">
        <w:rPr>
          <w:rFonts w:ascii="Arial" w:hAnsi="Arial" w:cs="Arial"/>
          <w:i/>
          <w:sz w:val="22"/>
        </w:rPr>
        <w:t xml:space="preserve"> </w:t>
      </w:r>
      <w:r w:rsidRPr="00267FF3">
        <w:rPr>
          <w:rFonts w:ascii="Arial" w:hAnsi="Arial" w:cs="Arial"/>
          <w:i/>
          <w:sz w:val="22"/>
        </w:rPr>
        <w:t>-</w:t>
      </w:r>
      <w:r w:rsidR="004E2D5F" w:rsidRPr="00267FF3">
        <w:rPr>
          <w:rFonts w:ascii="Arial" w:hAnsi="Arial" w:cs="Arial"/>
          <w:i/>
          <w:sz w:val="22"/>
        </w:rPr>
        <w:t xml:space="preserve"> </w:t>
      </w:r>
      <w:r w:rsidRPr="00267FF3">
        <w:rPr>
          <w:rFonts w:ascii="Arial" w:hAnsi="Arial" w:cs="Arial"/>
          <w:i/>
          <w:sz w:val="22"/>
        </w:rPr>
        <w:t>December 2012</w:t>
      </w:r>
      <w:r w:rsidRPr="00267FF3">
        <w:rPr>
          <w:rFonts w:ascii="Arial" w:hAnsi="Arial" w:cs="Arial"/>
          <w:i/>
          <w:sz w:val="22"/>
        </w:rPr>
        <w:tab/>
      </w:r>
    </w:p>
    <w:p w14:paraId="71BD792C" w14:textId="77777777" w:rsidR="00267FF3" w:rsidRDefault="004E2D5F" w:rsidP="001D1E59">
      <w:pPr>
        <w:ind w:left="0"/>
        <w:jc w:val="both"/>
        <w:rPr>
          <w:rFonts w:ascii="Arial" w:hAnsi="Arial" w:cs="Arial"/>
          <w:sz w:val="22"/>
        </w:rPr>
      </w:pPr>
      <w:r w:rsidRPr="00267FF3">
        <w:rPr>
          <w:rFonts w:ascii="Arial" w:hAnsi="Arial" w:cs="Arial"/>
          <w:b/>
          <w:sz w:val="22"/>
        </w:rPr>
        <w:t>NATIONAL UNIVERSITY OF SINGAPORE</w:t>
      </w:r>
      <w:r w:rsidR="00CD25A6" w:rsidRPr="00267FF3">
        <w:rPr>
          <w:rFonts w:ascii="Arial" w:hAnsi="Arial" w:cs="Arial"/>
          <w:sz w:val="22"/>
        </w:rPr>
        <w:t xml:space="preserve"> </w:t>
      </w:r>
    </w:p>
    <w:p w14:paraId="0A7DE8A6" w14:textId="6CE6EA75" w:rsidR="004E2D5F" w:rsidRPr="00267FF3" w:rsidRDefault="004E2D5F" w:rsidP="001D1E59">
      <w:pPr>
        <w:ind w:left="0"/>
        <w:jc w:val="both"/>
        <w:rPr>
          <w:rFonts w:ascii="Arial" w:hAnsi="Arial" w:cs="Arial"/>
          <w:b/>
          <w:sz w:val="22"/>
        </w:rPr>
      </w:pPr>
      <w:r w:rsidRPr="00267FF3">
        <w:rPr>
          <w:rFonts w:ascii="Arial" w:hAnsi="Arial" w:cs="Arial"/>
          <w:b/>
          <w:sz w:val="22"/>
        </w:rPr>
        <w:t>UNIVERSITY OF CANTERBURY, CHRISTCHURCH, NEW ZEALAND</w:t>
      </w:r>
    </w:p>
    <w:p w14:paraId="61F62D4B" w14:textId="703DDBE3" w:rsidR="004E2D5F" w:rsidRPr="00267FF3" w:rsidRDefault="004E2D5F" w:rsidP="001D1E59">
      <w:pPr>
        <w:ind w:left="0"/>
        <w:jc w:val="both"/>
        <w:rPr>
          <w:rFonts w:ascii="Arial" w:hAnsi="Arial" w:cs="Arial"/>
          <w:b/>
          <w:sz w:val="22"/>
        </w:rPr>
      </w:pPr>
      <w:r w:rsidRPr="00267FF3">
        <w:rPr>
          <w:rFonts w:ascii="Arial" w:hAnsi="Arial" w:cs="Arial"/>
          <w:b/>
          <w:sz w:val="22"/>
        </w:rPr>
        <w:t>Bachelor of Arts (</w:t>
      </w:r>
      <w:r w:rsidR="00FF517C" w:rsidRPr="00267FF3">
        <w:rPr>
          <w:rFonts w:ascii="Arial" w:hAnsi="Arial" w:cs="Arial"/>
          <w:b/>
          <w:sz w:val="22"/>
        </w:rPr>
        <w:t>H</w:t>
      </w:r>
      <w:r w:rsidR="002E50FC" w:rsidRPr="00267FF3">
        <w:rPr>
          <w:rFonts w:ascii="Arial" w:hAnsi="Arial" w:cs="Arial"/>
          <w:b/>
          <w:sz w:val="22"/>
        </w:rPr>
        <w:t>istory</w:t>
      </w:r>
      <w:r w:rsidR="00FF517C" w:rsidRPr="00267FF3">
        <w:rPr>
          <w:rFonts w:ascii="Arial" w:hAnsi="Arial" w:cs="Arial"/>
          <w:b/>
          <w:sz w:val="22"/>
        </w:rPr>
        <w:t xml:space="preserve">, </w:t>
      </w:r>
      <w:r w:rsidR="00267FF3" w:rsidRPr="00267FF3">
        <w:rPr>
          <w:rFonts w:ascii="Arial" w:hAnsi="Arial" w:cs="Arial"/>
          <w:b/>
          <w:sz w:val="22"/>
        </w:rPr>
        <w:t>Second Major</w:t>
      </w:r>
      <w:r w:rsidR="00FF517C" w:rsidRPr="00267FF3">
        <w:rPr>
          <w:rFonts w:ascii="Arial" w:hAnsi="Arial" w:cs="Arial"/>
          <w:b/>
          <w:sz w:val="22"/>
        </w:rPr>
        <w:t xml:space="preserve"> in Business Management</w:t>
      </w:r>
      <w:r w:rsidRPr="00267FF3">
        <w:rPr>
          <w:rFonts w:ascii="Arial" w:hAnsi="Arial" w:cs="Arial"/>
          <w:b/>
          <w:sz w:val="22"/>
        </w:rPr>
        <w:t>)</w:t>
      </w:r>
    </w:p>
    <w:p w14:paraId="4BFC8A91" w14:textId="77777777" w:rsidR="004E2D5F" w:rsidRPr="00267FF3" w:rsidRDefault="00A87979" w:rsidP="001D1E59">
      <w:pPr>
        <w:ind w:left="0" w:firstLine="0"/>
        <w:jc w:val="both"/>
        <w:rPr>
          <w:rFonts w:ascii="Arial" w:hAnsi="Arial" w:cs="Arial"/>
          <w:b/>
          <w:sz w:val="22"/>
        </w:rPr>
      </w:pPr>
      <w:r w:rsidRPr="00267FF3">
        <w:rPr>
          <w:rFonts w:ascii="Arial" w:hAnsi="Arial" w:cs="Arial"/>
          <w:b/>
          <w:sz w:val="22"/>
        </w:rPr>
        <w:t xml:space="preserve">Final Result (Second </w:t>
      </w:r>
      <w:proofErr w:type="gramStart"/>
      <w:r w:rsidRPr="00267FF3">
        <w:rPr>
          <w:rFonts w:ascii="Arial" w:hAnsi="Arial" w:cs="Arial"/>
          <w:b/>
          <w:sz w:val="22"/>
        </w:rPr>
        <w:t>Upper Class</w:t>
      </w:r>
      <w:proofErr w:type="gramEnd"/>
      <w:r w:rsidRPr="00267FF3">
        <w:rPr>
          <w:rFonts w:ascii="Arial" w:hAnsi="Arial" w:cs="Arial"/>
          <w:b/>
          <w:sz w:val="22"/>
        </w:rPr>
        <w:t xml:space="preserve"> Honours</w:t>
      </w:r>
      <w:r w:rsidR="00CD25A6" w:rsidRPr="00267FF3">
        <w:rPr>
          <w:rFonts w:ascii="Arial" w:hAnsi="Arial" w:cs="Arial"/>
          <w:b/>
          <w:sz w:val="22"/>
        </w:rPr>
        <w:t>)</w:t>
      </w:r>
    </w:p>
    <w:p w14:paraId="75B64A4B" w14:textId="52C0F0A1" w:rsidR="00267FF3" w:rsidRPr="00852953" w:rsidRDefault="004E2D5F" w:rsidP="00852953">
      <w:pPr>
        <w:ind w:left="0" w:firstLine="0"/>
        <w:jc w:val="both"/>
        <w:rPr>
          <w:rFonts w:ascii="Arial" w:hAnsi="Arial" w:cs="Arial"/>
          <w:sz w:val="22"/>
        </w:rPr>
      </w:pPr>
      <w:r w:rsidRPr="00267FF3">
        <w:rPr>
          <w:rFonts w:ascii="Arial" w:hAnsi="Arial" w:cs="Arial"/>
          <w:sz w:val="22"/>
        </w:rPr>
        <w:t>I was placed on the Dean’s List at the National University of Singapore</w:t>
      </w:r>
      <w:r w:rsidR="002E50FC" w:rsidRPr="00267FF3">
        <w:rPr>
          <w:rFonts w:ascii="Arial" w:hAnsi="Arial" w:cs="Arial"/>
          <w:sz w:val="22"/>
        </w:rPr>
        <w:t xml:space="preserve"> for outstanding academic achievement</w:t>
      </w:r>
      <w:r w:rsidRPr="00267FF3">
        <w:rPr>
          <w:rFonts w:ascii="Arial" w:hAnsi="Arial" w:cs="Arial"/>
          <w:sz w:val="22"/>
        </w:rPr>
        <w:t xml:space="preserve"> and was the top student i</w:t>
      </w:r>
      <w:r w:rsidR="00342B71" w:rsidRPr="00267FF3">
        <w:rPr>
          <w:rFonts w:ascii="Arial" w:hAnsi="Arial" w:cs="Arial"/>
          <w:sz w:val="22"/>
        </w:rPr>
        <w:t>n all the courses I undertook during</w:t>
      </w:r>
      <w:r w:rsidRPr="00267FF3">
        <w:rPr>
          <w:rFonts w:ascii="Arial" w:hAnsi="Arial" w:cs="Arial"/>
          <w:sz w:val="22"/>
        </w:rPr>
        <w:t xml:space="preserve"> my </w:t>
      </w:r>
      <w:r w:rsidRPr="00267FF3">
        <w:rPr>
          <w:rFonts w:ascii="Arial" w:hAnsi="Arial" w:cs="Arial"/>
          <w:sz w:val="22"/>
        </w:rPr>
        <w:lastRenderedPageBreak/>
        <w:t>exchange programme in New Zealand.</w:t>
      </w:r>
      <w:r w:rsidR="002E50FC" w:rsidRPr="00267FF3">
        <w:rPr>
          <w:rFonts w:ascii="Arial" w:hAnsi="Arial" w:cs="Arial"/>
          <w:sz w:val="22"/>
        </w:rPr>
        <w:t xml:space="preserve"> I funded this University education e</w:t>
      </w:r>
      <w:r w:rsidR="00310C31" w:rsidRPr="00267FF3">
        <w:rPr>
          <w:rFonts w:ascii="Arial" w:hAnsi="Arial" w:cs="Arial"/>
          <w:sz w:val="22"/>
        </w:rPr>
        <w:t>ntirely through tutoring high school students part-time.</w:t>
      </w:r>
    </w:p>
    <w:sectPr w:rsidR="00267FF3" w:rsidRPr="00852953" w:rsidSect="00267FF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F4F11" w14:textId="77777777" w:rsidR="00293FA3" w:rsidRDefault="00293FA3" w:rsidP="00070809">
      <w:pPr>
        <w:spacing w:after="0" w:line="240" w:lineRule="auto"/>
      </w:pPr>
      <w:r>
        <w:separator/>
      </w:r>
    </w:p>
  </w:endnote>
  <w:endnote w:type="continuationSeparator" w:id="0">
    <w:p w14:paraId="49C004D6" w14:textId="77777777" w:rsidR="00293FA3" w:rsidRDefault="00293FA3" w:rsidP="00070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91539" w14:textId="77777777" w:rsidR="004D4F39" w:rsidRDefault="004D4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A17B7" w14:textId="77777777" w:rsidR="00070809" w:rsidRPr="00070809" w:rsidRDefault="00070809" w:rsidP="004D4F39">
    <w:pPr>
      <w:pStyle w:val="Footer"/>
      <w:jc w:val="center"/>
      <w:rPr>
        <w:sz w:val="22"/>
      </w:rPr>
    </w:pPr>
    <w:r w:rsidRPr="00070809">
      <w:t>SHAWN</w:t>
    </w:r>
    <w:r w:rsidR="004E159B">
      <w:t xml:space="preserve"> WK YAP</w:t>
    </w:r>
  </w:p>
  <w:p w14:paraId="1E1D57E4" w14:textId="77777777" w:rsidR="00070809" w:rsidRDefault="000708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766AA" w14:textId="77777777" w:rsidR="004D4F39" w:rsidRDefault="004D4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D3FE8" w14:textId="77777777" w:rsidR="00293FA3" w:rsidRDefault="00293FA3" w:rsidP="00070809">
      <w:pPr>
        <w:spacing w:after="0" w:line="240" w:lineRule="auto"/>
      </w:pPr>
      <w:r>
        <w:separator/>
      </w:r>
    </w:p>
  </w:footnote>
  <w:footnote w:type="continuationSeparator" w:id="0">
    <w:p w14:paraId="7C2F4343" w14:textId="77777777" w:rsidR="00293FA3" w:rsidRDefault="00293FA3" w:rsidP="00070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58624" w14:textId="77777777" w:rsidR="004D4F39" w:rsidRDefault="004D4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7F70" w14:textId="77777777" w:rsidR="004D4F39" w:rsidRDefault="004D4F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2A29E" w14:textId="77777777" w:rsidR="004D4F39" w:rsidRDefault="004D4F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5A6"/>
    <w:rsid w:val="00070809"/>
    <w:rsid w:val="00113A2B"/>
    <w:rsid w:val="00175CAD"/>
    <w:rsid w:val="001D1E59"/>
    <w:rsid w:val="002558EA"/>
    <w:rsid w:val="00267FF3"/>
    <w:rsid w:val="002859D7"/>
    <w:rsid w:val="00293FA3"/>
    <w:rsid w:val="002D6FF5"/>
    <w:rsid w:val="002E50FC"/>
    <w:rsid w:val="002F10C9"/>
    <w:rsid w:val="00310C31"/>
    <w:rsid w:val="003168B4"/>
    <w:rsid w:val="00342B71"/>
    <w:rsid w:val="00463BC2"/>
    <w:rsid w:val="004D4F39"/>
    <w:rsid w:val="004E159B"/>
    <w:rsid w:val="004E2D5F"/>
    <w:rsid w:val="005047A0"/>
    <w:rsid w:val="005A093B"/>
    <w:rsid w:val="005A6864"/>
    <w:rsid w:val="00667765"/>
    <w:rsid w:val="006747BA"/>
    <w:rsid w:val="007216C3"/>
    <w:rsid w:val="007424BE"/>
    <w:rsid w:val="007F64AE"/>
    <w:rsid w:val="00804C5B"/>
    <w:rsid w:val="00852953"/>
    <w:rsid w:val="00855770"/>
    <w:rsid w:val="00866AAF"/>
    <w:rsid w:val="00874E2D"/>
    <w:rsid w:val="008B3166"/>
    <w:rsid w:val="009A5D9D"/>
    <w:rsid w:val="00A21DF0"/>
    <w:rsid w:val="00A35BBD"/>
    <w:rsid w:val="00A87979"/>
    <w:rsid w:val="00BA38AD"/>
    <w:rsid w:val="00BE60BA"/>
    <w:rsid w:val="00C13070"/>
    <w:rsid w:val="00CD25A6"/>
    <w:rsid w:val="00DB57FC"/>
    <w:rsid w:val="00E17AE7"/>
    <w:rsid w:val="00FF517C"/>
    <w:rsid w:val="2B94B5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9A92"/>
  <w15:chartTrackingRefBased/>
  <w15:docId w15:val="{9B393307-F6B0-43AE-B482-DF1B9E06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5A6"/>
    <w:pPr>
      <w:spacing w:after="4" w:line="251" w:lineRule="auto"/>
      <w:ind w:left="981" w:hanging="10"/>
    </w:pPr>
    <w:rPr>
      <w:rFonts w:ascii="Garamond" w:eastAsia="Garamond" w:hAnsi="Garamond" w:cs="Garamond"/>
      <w:color w:val="000000"/>
      <w:sz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08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0809"/>
    <w:rPr>
      <w:rFonts w:ascii="Garamond" w:eastAsia="Garamond" w:hAnsi="Garamond" w:cs="Garamond"/>
      <w:color w:val="000000"/>
      <w:sz w:val="20"/>
      <w:szCs w:val="20"/>
      <w:lang w:eastAsia="en-GB"/>
    </w:rPr>
  </w:style>
  <w:style w:type="character" w:styleId="FootnoteReference">
    <w:name w:val="footnote reference"/>
    <w:basedOn w:val="DefaultParagraphFont"/>
    <w:uiPriority w:val="99"/>
    <w:semiHidden/>
    <w:unhideWhenUsed/>
    <w:rsid w:val="00070809"/>
    <w:rPr>
      <w:vertAlign w:val="superscript"/>
    </w:rPr>
  </w:style>
  <w:style w:type="paragraph" w:styleId="Header">
    <w:name w:val="header"/>
    <w:basedOn w:val="Normal"/>
    <w:link w:val="HeaderChar"/>
    <w:uiPriority w:val="99"/>
    <w:unhideWhenUsed/>
    <w:rsid w:val="00070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809"/>
    <w:rPr>
      <w:rFonts w:ascii="Garamond" w:eastAsia="Garamond" w:hAnsi="Garamond" w:cs="Garamond"/>
      <w:color w:val="000000"/>
      <w:sz w:val="23"/>
      <w:lang w:eastAsia="en-GB"/>
    </w:rPr>
  </w:style>
  <w:style w:type="paragraph" w:styleId="Footer">
    <w:name w:val="footer"/>
    <w:basedOn w:val="Normal"/>
    <w:link w:val="FooterChar"/>
    <w:uiPriority w:val="99"/>
    <w:unhideWhenUsed/>
    <w:rsid w:val="00070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809"/>
    <w:rPr>
      <w:rFonts w:ascii="Garamond" w:eastAsia="Garamond" w:hAnsi="Garamond" w:cs="Garamond"/>
      <w:color w:val="000000"/>
      <w:sz w:val="23"/>
      <w:lang w:eastAsia="en-GB"/>
    </w:rPr>
  </w:style>
  <w:style w:type="character" w:styleId="Hyperlink">
    <w:name w:val="Hyperlink"/>
    <w:basedOn w:val="DefaultParagraphFont"/>
    <w:uiPriority w:val="99"/>
    <w:unhideWhenUsed/>
    <w:rsid w:val="005A093B"/>
    <w:rPr>
      <w:color w:val="0563C1" w:themeColor="hyperlink"/>
      <w:u w:val="single"/>
    </w:rPr>
  </w:style>
  <w:style w:type="paragraph" w:styleId="BalloonText">
    <w:name w:val="Balloon Text"/>
    <w:basedOn w:val="Normal"/>
    <w:link w:val="BalloonTextChar"/>
    <w:uiPriority w:val="99"/>
    <w:semiHidden/>
    <w:unhideWhenUsed/>
    <w:rsid w:val="005A0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93B"/>
    <w:rPr>
      <w:rFonts w:ascii="Segoe UI" w:eastAsia="Garamond" w:hAnsi="Segoe UI" w:cs="Segoe UI"/>
      <w:color w:val="000000"/>
      <w:sz w:val="18"/>
      <w:szCs w:val="18"/>
      <w:lang w:eastAsia="en-GB"/>
    </w:rPr>
  </w:style>
  <w:style w:type="table" w:styleId="TableGrid">
    <w:name w:val="Table Grid"/>
    <w:basedOn w:val="TableNormal"/>
    <w:uiPriority w:val="39"/>
    <w:rsid w:val="00855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AC6E0-2D18-47CC-AF4F-A1EA26C2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Yap, Woon</dc:creator>
  <cp:keywords/>
  <dc:description/>
  <cp:lastModifiedBy>Shawn YAP</cp:lastModifiedBy>
  <cp:revision>3</cp:revision>
  <cp:lastPrinted>2015-11-25T14:57:00Z</cp:lastPrinted>
  <dcterms:created xsi:type="dcterms:W3CDTF">2018-01-11T13:10:00Z</dcterms:created>
  <dcterms:modified xsi:type="dcterms:W3CDTF">2021-05-01T03:25:00Z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-255055330</vt:i4>
  </property>
</Properties>
</file>