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5E3040DD">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0A5F414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0538D3">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0538D3">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74402B22" w14:textId="77777777" w:rsidR="000C26E4" w:rsidRDefault="000045A1" w:rsidP="000C26E4">
      <w:pPr>
        <w:pStyle w:val="ListParagraph"/>
        <w:numPr>
          <w:ilvl w:val="0"/>
          <w:numId w:val="1"/>
        </w:numPr>
        <w:ind w:left="426"/>
        <w:jc w:val="both"/>
        <w:rPr>
          <w:rFonts w:ascii="Avenir Next" w:hAnsi="Avenir Next" w:cs="Arial"/>
          <w:color w:val="000000" w:themeColor="text1"/>
          <w:sz w:val="22"/>
          <w:szCs w:val="22"/>
          <w:highlight w:val="yellow"/>
        </w:rPr>
      </w:pPr>
      <w:r w:rsidRPr="004738FE">
        <w:rPr>
          <w:rFonts w:ascii="Avenir Next" w:hAnsi="Avenir Next" w:cs="Arial"/>
          <w:color w:val="000000" w:themeColor="text1"/>
          <w:sz w:val="22"/>
          <w:szCs w:val="22"/>
          <w:highlight w:val="yellow"/>
        </w:rPr>
        <w:t xml:space="preserve">The low rate of business failure in the UAE. </w:t>
      </w:r>
    </w:p>
    <w:p w14:paraId="57D37D75" w14:textId="77777777" w:rsidR="000C26E4" w:rsidRPr="000C26E4" w:rsidRDefault="000C26E4" w:rsidP="000C26E4">
      <w:pPr>
        <w:pStyle w:val="ListParagraph"/>
        <w:ind w:left="426"/>
        <w:jc w:val="both"/>
        <w:rPr>
          <w:rFonts w:ascii="Avenir Next" w:hAnsi="Avenir Next" w:cs="Arial"/>
          <w:color w:val="000000" w:themeColor="text1"/>
          <w:sz w:val="22"/>
          <w:szCs w:val="22"/>
        </w:rPr>
      </w:pPr>
    </w:p>
    <w:p w14:paraId="4E4A2C1D" w14:textId="0DD9B6A2" w:rsidR="004738FE" w:rsidRPr="000C26E4" w:rsidRDefault="004738FE" w:rsidP="000C26E4">
      <w:pPr>
        <w:pStyle w:val="ListParagraph"/>
        <w:numPr>
          <w:ilvl w:val="0"/>
          <w:numId w:val="1"/>
        </w:numPr>
        <w:ind w:left="426"/>
        <w:jc w:val="both"/>
        <w:rPr>
          <w:rFonts w:ascii="Avenir Next" w:hAnsi="Avenir Next" w:cs="Arial"/>
          <w:color w:val="000000" w:themeColor="text1"/>
          <w:sz w:val="22"/>
          <w:szCs w:val="22"/>
        </w:rPr>
      </w:pPr>
      <w:r w:rsidRPr="000C26E4">
        <w:rPr>
          <w:rFonts w:ascii="Avenir Next" w:hAnsi="Avenir Next" w:cs="Arial"/>
          <w:color w:val="000000" w:themeColor="text1"/>
          <w:sz w:val="22"/>
          <w:szCs w:val="22"/>
        </w:rPr>
        <w:t>The absence of a moratorium on creditor actions after the commencement of a bankruptcy</w:t>
      </w:r>
      <w:r w:rsidR="00C63381" w:rsidRPr="000C26E4">
        <w:rPr>
          <w:rFonts w:ascii="Avenir Next" w:hAnsi="Avenir Next" w:cs="Arial"/>
          <w:color w:val="000000" w:themeColor="text1"/>
          <w:sz w:val="22"/>
          <w:szCs w:val="22"/>
        </w:rPr>
        <w:t xml:space="preserve"> </w:t>
      </w:r>
      <w:r w:rsidRPr="000C26E4">
        <w:rPr>
          <w:rFonts w:ascii="Avenir Next" w:hAnsi="Avenir Next" w:cs="Arial"/>
          <w:color w:val="000000" w:themeColor="text1"/>
          <w:sz w:val="22"/>
          <w:szCs w:val="22"/>
        </w:rPr>
        <w:t xml:space="preserve">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BF6746" w:rsidRDefault="000045A1" w:rsidP="000045A1">
      <w:pPr>
        <w:pStyle w:val="ListParagraph"/>
        <w:numPr>
          <w:ilvl w:val="0"/>
          <w:numId w:val="1"/>
        </w:numPr>
        <w:ind w:left="426"/>
        <w:jc w:val="both"/>
        <w:rPr>
          <w:rFonts w:ascii="Avenir Next" w:hAnsi="Avenir Next" w:cs="Arial"/>
          <w:color w:val="000000" w:themeColor="text1"/>
          <w:sz w:val="22"/>
          <w:szCs w:val="22"/>
        </w:rPr>
      </w:pPr>
      <w:r w:rsidRPr="00BF6746">
        <w:rPr>
          <w:rFonts w:ascii="Avenir Next" w:hAnsi="Avenir Next" w:cs="Arial"/>
          <w:color w:val="000000" w:themeColor="text1"/>
          <w:sz w:val="22"/>
          <w:szCs w:val="22"/>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Pr="00215234" w:rsidRDefault="00DE7CF4" w:rsidP="00DE7CF4">
      <w:pPr>
        <w:pStyle w:val="ListParagraph"/>
        <w:numPr>
          <w:ilvl w:val="0"/>
          <w:numId w:val="17"/>
        </w:numPr>
        <w:ind w:left="426" w:hanging="426"/>
        <w:jc w:val="both"/>
        <w:rPr>
          <w:rFonts w:ascii="Avenir Next" w:hAnsi="Avenir Next" w:cs="Arial"/>
          <w:sz w:val="22"/>
          <w:szCs w:val="22"/>
          <w:highlight w:val="yellow"/>
          <w:lang w:val="en-GB"/>
        </w:rPr>
      </w:pPr>
      <w:r w:rsidRPr="00215234">
        <w:rPr>
          <w:rFonts w:ascii="Avenir Next" w:hAnsi="Avenir Next" w:cs="Arial"/>
          <w:sz w:val="22"/>
          <w:szCs w:val="22"/>
          <w:highlight w:val="yellow"/>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BF6746" w:rsidRDefault="00423664" w:rsidP="00423664">
      <w:pPr>
        <w:pStyle w:val="ListParagraph"/>
        <w:numPr>
          <w:ilvl w:val="0"/>
          <w:numId w:val="18"/>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judgments and orders of the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 xml:space="preserve">ourts of the DIFC are enforceable elsewhere in Dubai only through the Dubai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ourts.</w:t>
      </w:r>
    </w:p>
    <w:p w14:paraId="18B2484C" w14:textId="5E85106E" w:rsidR="00423664" w:rsidRPr="00215234" w:rsidRDefault="00423664" w:rsidP="00692913">
      <w:pPr>
        <w:jc w:val="both"/>
        <w:rPr>
          <w:rFonts w:ascii="Avenir Next" w:hAnsi="Avenir Next" w:cs="Arial"/>
          <w:bCs/>
          <w:sz w:val="22"/>
          <w:szCs w:val="22"/>
          <w:highlight w:val="yellow"/>
          <w:lang w:val="en-GB"/>
        </w:rPr>
      </w:pPr>
      <w:r w:rsidRPr="00215234">
        <w:rPr>
          <w:rFonts w:ascii="Avenir Next" w:hAnsi="Avenir Next" w:cs="Arial"/>
          <w:bCs/>
          <w:sz w:val="22"/>
          <w:szCs w:val="22"/>
          <w:highlight w:val="yellow"/>
          <w:lang w:val="en-GB"/>
        </w:rPr>
        <w:t xml:space="preserve">  </w:t>
      </w:r>
    </w:p>
    <w:p w14:paraId="0A8C436F" w14:textId="7A5C8AA2" w:rsidR="00423664" w:rsidRPr="00215234" w:rsidRDefault="00423664" w:rsidP="00423664">
      <w:pPr>
        <w:pStyle w:val="ListParagraph"/>
        <w:numPr>
          <w:ilvl w:val="0"/>
          <w:numId w:val="18"/>
        </w:numPr>
        <w:ind w:left="426" w:hanging="426"/>
        <w:jc w:val="both"/>
        <w:rPr>
          <w:rFonts w:ascii="Avenir Next" w:hAnsi="Avenir Next" w:cs="Arial"/>
          <w:sz w:val="22"/>
          <w:szCs w:val="22"/>
          <w:highlight w:val="yellow"/>
          <w:lang w:val="en-GB"/>
        </w:rPr>
      </w:pPr>
      <w:r w:rsidRPr="00215234">
        <w:rPr>
          <w:rFonts w:ascii="Avenir Next" w:hAnsi="Avenir Next" w:cs="Arial"/>
          <w:sz w:val="22"/>
          <w:szCs w:val="22"/>
          <w:highlight w:val="yellow"/>
          <w:lang w:val="en-GB"/>
        </w:rPr>
        <w:t xml:space="preserve">The judgments and orders of the </w:t>
      </w:r>
      <w:r w:rsidR="00692913" w:rsidRPr="00215234">
        <w:rPr>
          <w:rFonts w:ascii="Avenir Next" w:hAnsi="Avenir Next" w:cs="Arial"/>
          <w:sz w:val="22"/>
          <w:szCs w:val="22"/>
          <w:highlight w:val="yellow"/>
          <w:lang w:val="en-GB"/>
        </w:rPr>
        <w:t>c</w:t>
      </w:r>
      <w:r w:rsidRPr="00215234">
        <w:rPr>
          <w:rFonts w:ascii="Avenir Next" w:hAnsi="Avenir Next" w:cs="Arial"/>
          <w:sz w:val="22"/>
          <w:szCs w:val="22"/>
          <w:highlight w:val="yellow"/>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215234" w:rsidRDefault="00A51FE1" w:rsidP="00A51FE1">
      <w:pPr>
        <w:pStyle w:val="ListParagraph"/>
        <w:numPr>
          <w:ilvl w:val="0"/>
          <w:numId w:val="5"/>
        </w:numPr>
        <w:ind w:left="426"/>
        <w:jc w:val="both"/>
        <w:rPr>
          <w:rFonts w:ascii="Avenir Next" w:hAnsi="Avenir Next" w:cs="Arial"/>
          <w:sz w:val="22"/>
          <w:szCs w:val="22"/>
          <w:highlight w:val="yellow"/>
          <w:lang w:val="en-GB"/>
        </w:rPr>
      </w:pPr>
      <w:r w:rsidRPr="00215234">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00179F" w:rsidRDefault="000A613E" w:rsidP="000A613E">
      <w:pPr>
        <w:pStyle w:val="ListParagraph"/>
        <w:numPr>
          <w:ilvl w:val="0"/>
          <w:numId w:val="19"/>
        </w:numPr>
        <w:ind w:left="426" w:hanging="426"/>
        <w:jc w:val="both"/>
        <w:rPr>
          <w:rFonts w:ascii="Avenir Next" w:hAnsi="Avenir Next" w:cs="Arial"/>
          <w:bCs/>
          <w:sz w:val="22"/>
          <w:szCs w:val="22"/>
          <w:highlight w:val="yellow"/>
          <w:lang w:val="en-GB"/>
        </w:rPr>
      </w:pPr>
      <w:r w:rsidRPr="0000179F">
        <w:rPr>
          <w:rFonts w:ascii="Avenir Next" w:hAnsi="Avenir Next" w:cs="Arial"/>
          <w:bCs/>
          <w:sz w:val="22"/>
          <w:szCs w:val="22"/>
          <w:highlight w:val="yellow"/>
          <w:lang w:val="en-GB"/>
        </w:rPr>
        <w:t xml:space="preserve">There are separate registers in which security interests in both land and personal property in the DIFC can be registered. </w:t>
      </w:r>
    </w:p>
    <w:p w14:paraId="15C85FBA" w14:textId="77777777" w:rsidR="00A24536" w:rsidRPr="00A24536" w:rsidRDefault="00A24536" w:rsidP="00A24536">
      <w:pPr>
        <w:jc w:val="both"/>
        <w:rPr>
          <w:rFonts w:ascii="Avenir Next" w:hAnsi="Avenir Next" w:cs="Arial"/>
          <w:bCs/>
          <w:sz w:val="22"/>
          <w:szCs w:val="22"/>
          <w:lang w:val="en-GB"/>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Pr="0000179F" w:rsidRDefault="00F42C48" w:rsidP="00F42C48">
      <w:pPr>
        <w:pStyle w:val="ListParagraph"/>
        <w:numPr>
          <w:ilvl w:val="0"/>
          <w:numId w:val="20"/>
        </w:numPr>
        <w:ind w:left="426" w:hanging="426"/>
        <w:jc w:val="both"/>
        <w:rPr>
          <w:rFonts w:ascii="Avenir Next" w:hAnsi="Avenir Next" w:cs="Arial"/>
          <w:sz w:val="22"/>
          <w:szCs w:val="22"/>
          <w:highlight w:val="yellow"/>
          <w:lang w:val="en-GB"/>
        </w:rPr>
      </w:pPr>
      <w:r w:rsidRPr="0000179F">
        <w:rPr>
          <w:rFonts w:ascii="Avenir Next" w:hAnsi="Avenir Next" w:cs="Arial"/>
          <w:sz w:val="22"/>
          <w:szCs w:val="22"/>
          <w:highlight w:val="yellow"/>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BF6746" w:rsidRDefault="00F42C48" w:rsidP="00F42C48">
      <w:pPr>
        <w:pStyle w:val="ListParagraph"/>
        <w:numPr>
          <w:ilvl w:val="0"/>
          <w:numId w:val="20"/>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BF6746" w:rsidRDefault="00FF7B61" w:rsidP="00FF7B61">
      <w:pPr>
        <w:pStyle w:val="ListParagraph"/>
        <w:numPr>
          <w:ilvl w:val="0"/>
          <w:numId w:val="21"/>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Interest on debts owed by the debtor stops accruing on the date of commencement of </w:t>
      </w:r>
      <w:r w:rsidR="00BF6746">
        <w:rPr>
          <w:rFonts w:ascii="Avenir Next" w:hAnsi="Avenir Next" w:cs="Arial"/>
          <w:bCs/>
          <w:sz w:val="22"/>
          <w:szCs w:val="22"/>
          <w:lang w:val="en-GB"/>
        </w:rPr>
        <w:t>p</w:t>
      </w:r>
      <w:r w:rsidRPr="00BF6746">
        <w:rPr>
          <w:rFonts w:ascii="Avenir Next" w:hAnsi="Avenir Next" w:cs="Arial"/>
          <w:bCs/>
          <w:sz w:val="22"/>
          <w:szCs w:val="22"/>
          <w:lang w:val="en-GB"/>
        </w:rPr>
        <w:t xml:space="preserve">reventive </w:t>
      </w:r>
      <w:r w:rsidR="00BF6746">
        <w:rPr>
          <w:rFonts w:ascii="Avenir Next" w:hAnsi="Avenir Next" w:cs="Arial"/>
          <w:bCs/>
          <w:sz w:val="22"/>
          <w:szCs w:val="22"/>
          <w:lang w:val="en-GB"/>
        </w:rPr>
        <w:t>c</w:t>
      </w:r>
      <w:r w:rsidRPr="00BF6746">
        <w:rPr>
          <w:rFonts w:ascii="Avenir Next" w:hAnsi="Avenir Next" w:cs="Arial"/>
          <w:bCs/>
          <w:sz w:val="22"/>
          <w:szCs w:val="22"/>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Pr="0000179F" w:rsidRDefault="00FF7B61" w:rsidP="00FF7B61">
      <w:pPr>
        <w:pStyle w:val="ListParagraph"/>
        <w:numPr>
          <w:ilvl w:val="0"/>
          <w:numId w:val="21"/>
        </w:numPr>
        <w:ind w:left="426" w:hanging="426"/>
        <w:jc w:val="both"/>
        <w:rPr>
          <w:rFonts w:ascii="Avenir Next" w:hAnsi="Avenir Next" w:cs="Arial"/>
          <w:sz w:val="22"/>
          <w:szCs w:val="22"/>
          <w:highlight w:val="yellow"/>
          <w:lang w:val="en-GB"/>
        </w:rPr>
      </w:pPr>
      <w:r w:rsidRPr="0000179F">
        <w:rPr>
          <w:rFonts w:ascii="Avenir Next" w:hAnsi="Avenir Next" w:cs="Arial"/>
          <w:sz w:val="22"/>
          <w:szCs w:val="22"/>
          <w:highlight w:val="yellow"/>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Default="0016252D" w:rsidP="0016252D">
      <w:pPr>
        <w:pStyle w:val="ListParagraph"/>
        <w:numPr>
          <w:ilvl w:val="0"/>
          <w:numId w:val="22"/>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Pr="0000179F" w:rsidRDefault="0016252D" w:rsidP="0016252D">
      <w:pPr>
        <w:pStyle w:val="ListParagraph"/>
        <w:numPr>
          <w:ilvl w:val="0"/>
          <w:numId w:val="22"/>
        </w:numPr>
        <w:ind w:left="426" w:hanging="426"/>
        <w:jc w:val="both"/>
        <w:rPr>
          <w:rFonts w:ascii="Avenir Next" w:hAnsi="Avenir Next" w:cs="Arial"/>
          <w:sz w:val="22"/>
          <w:szCs w:val="22"/>
          <w:highlight w:val="yellow"/>
          <w:lang w:val="en-GB"/>
        </w:rPr>
      </w:pPr>
      <w:r w:rsidRPr="0000179F">
        <w:rPr>
          <w:rFonts w:ascii="Avenir Next" w:hAnsi="Avenir Next" w:cs="Arial"/>
          <w:sz w:val="22"/>
          <w:szCs w:val="22"/>
          <w:highlight w:val="yellow"/>
          <w:lang w:val="en-GB"/>
        </w:rPr>
        <w:t xml:space="preserve">Following the annulment or rescission of </w:t>
      </w:r>
      <w:r w:rsidR="00BF6746" w:rsidRPr="0000179F">
        <w:rPr>
          <w:rFonts w:ascii="Avenir Next" w:hAnsi="Avenir Next" w:cs="Arial"/>
          <w:sz w:val="22"/>
          <w:szCs w:val="22"/>
          <w:highlight w:val="yellow"/>
          <w:lang w:val="en-GB"/>
        </w:rPr>
        <w:t>p</w:t>
      </w:r>
      <w:r w:rsidRPr="0000179F">
        <w:rPr>
          <w:rFonts w:ascii="Avenir Next" w:hAnsi="Avenir Next" w:cs="Arial"/>
          <w:sz w:val="22"/>
          <w:szCs w:val="22"/>
          <w:highlight w:val="yellow"/>
          <w:lang w:val="en-GB"/>
        </w:rPr>
        <w:t xml:space="preserve">reventive </w:t>
      </w:r>
      <w:r w:rsidR="00BF6746" w:rsidRPr="0000179F">
        <w:rPr>
          <w:rFonts w:ascii="Avenir Next" w:hAnsi="Avenir Next" w:cs="Arial"/>
          <w:sz w:val="22"/>
          <w:szCs w:val="22"/>
          <w:highlight w:val="yellow"/>
          <w:lang w:val="en-GB"/>
        </w:rPr>
        <w:t>c</w:t>
      </w:r>
      <w:r w:rsidRPr="0000179F">
        <w:rPr>
          <w:rFonts w:ascii="Avenir Next" w:hAnsi="Avenir Next" w:cs="Arial"/>
          <w:sz w:val="22"/>
          <w:szCs w:val="22"/>
          <w:highlight w:val="yellow"/>
          <w:lang w:val="en-GB"/>
        </w:rPr>
        <w:t xml:space="preserve">omposition by the </w:t>
      </w:r>
      <w:r w:rsidR="00D27BC7" w:rsidRPr="0000179F">
        <w:rPr>
          <w:rFonts w:ascii="Avenir Next" w:hAnsi="Avenir Next" w:cs="Arial"/>
          <w:sz w:val="22"/>
          <w:szCs w:val="22"/>
          <w:highlight w:val="yellow"/>
          <w:lang w:val="en-GB"/>
        </w:rPr>
        <w:t>c</w:t>
      </w:r>
      <w:r w:rsidRPr="0000179F">
        <w:rPr>
          <w:rFonts w:ascii="Avenir Next" w:hAnsi="Avenir Next" w:cs="Arial"/>
          <w:sz w:val="22"/>
          <w:szCs w:val="22"/>
          <w:highlight w:val="yellow"/>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214536" w:rsidRDefault="0024173C" w:rsidP="0024173C">
      <w:pPr>
        <w:pStyle w:val="ListParagraph"/>
        <w:numPr>
          <w:ilvl w:val="0"/>
          <w:numId w:val="23"/>
        </w:numPr>
        <w:ind w:left="426" w:hanging="426"/>
        <w:jc w:val="both"/>
        <w:rPr>
          <w:rFonts w:ascii="Avenir Next" w:hAnsi="Avenir Next" w:cs="Arial"/>
          <w:bCs/>
          <w:sz w:val="22"/>
          <w:szCs w:val="22"/>
          <w:lang w:val="en-GB"/>
        </w:rPr>
      </w:pPr>
      <w:r w:rsidRPr="00214536">
        <w:rPr>
          <w:rFonts w:ascii="Avenir Next" w:hAnsi="Avenir Next" w:cs="Arial"/>
          <w:sz w:val="22"/>
          <w:szCs w:val="22"/>
        </w:rPr>
        <w:lastRenderedPageBreak/>
        <w:t>A moratorium comes into effect for an initial 180 days, preventing creditors from commencing or continuing legal action against the company</w:t>
      </w:r>
      <w:r w:rsidRPr="00214536">
        <w:rPr>
          <w:rFonts w:ascii="Avenir Next" w:hAnsi="Avenir Next" w:cs="Arial"/>
          <w:bCs/>
          <w:sz w:val="22"/>
          <w:szCs w:val="22"/>
          <w:lang w:val="en-GB"/>
        </w:rPr>
        <w:t xml:space="preserve">. </w:t>
      </w:r>
    </w:p>
    <w:p w14:paraId="2EAAF8ED" w14:textId="77777777" w:rsidR="0024173C" w:rsidRPr="0000179F" w:rsidRDefault="0024173C" w:rsidP="0024173C">
      <w:pPr>
        <w:jc w:val="both"/>
        <w:rPr>
          <w:rFonts w:ascii="Avenir Next" w:hAnsi="Avenir Next" w:cs="Arial"/>
          <w:bCs/>
          <w:sz w:val="22"/>
          <w:szCs w:val="22"/>
          <w:highlight w:val="yellow"/>
          <w:lang w:val="en-GB"/>
        </w:rPr>
      </w:pPr>
    </w:p>
    <w:p w14:paraId="3384B9D6" w14:textId="77777777" w:rsidR="0024173C" w:rsidRPr="0000179F" w:rsidRDefault="0024173C" w:rsidP="0024173C">
      <w:pPr>
        <w:pStyle w:val="ListParagraph"/>
        <w:numPr>
          <w:ilvl w:val="0"/>
          <w:numId w:val="23"/>
        </w:numPr>
        <w:ind w:left="426" w:hanging="426"/>
        <w:jc w:val="both"/>
        <w:rPr>
          <w:rFonts w:ascii="Avenir Next" w:hAnsi="Avenir Next" w:cs="Arial"/>
          <w:sz w:val="22"/>
          <w:szCs w:val="22"/>
          <w:highlight w:val="yellow"/>
          <w:lang w:val="en-GB"/>
        </w:rPr>
      </w:pPr>
      <w:r w:rsidRPr="0000179F">
        <w:rPr>
          <w:rFonts w:ascii="Avenir Next" w:hAnsi="Avenir Next" w:cs="Arial"/>
          <w:sz w:val="22"/>
          <w:szCs w:val="22"/>
          <w:highlight w:val="yellow"/>
        </w:rPr>
        <w:t>The moratorium disapplies contractual provisions that would otherwise enable a contract to be terminated upon insolvency.</w:t>
      </w:r>
      <w:r w:rsidRPr="0000179F">
        <w:rPr>
          <w:rFonts w:ascii="Avenir Next" w:hAnsi="Avenir Next" w:cs="Arial"/>
          <w:sz w:val="22"/>
          <w:szCs w:val="22"/>
          <w:highlight w:val="yellow"/>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CE6FDF">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in accordance with the Riyadh Convention (</w:t>
      </w:r>
      <w:r w:rsidRPr="00610522">
        <w:rPr>
          <w:rFonts w:ascii="Avenir Next" w:eastAsia="MS Mincho" w:hAnsi="Avenir Next" w:cs="Arial"/>
          <w:sz w:val="22"/>
          <w:szCs w:val="22"/>
          <w:lang w:val="en-NZ"/>
        </w:rPr>
        <w:t>Riyadh Arab Agreement for Judicial Co-operation)</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00179F" w:rsidRDefault="00610522" w:rsidP="00610522">
      <w:pPr>
        <w:pStyle w:val="ListParagraph"/>
        <w:numPr>
          <w:ilvl w:val="0"/>
          <w:numId w:val="24"/>
        </w:numPr>
        <w:ind w:left="426" w:hanging="426"/>
        <w:jc w:val="both"/>
        <w:rPr>
          <w:rFonts w:ascii="Avenir Next" w:hAnsi="Avenir Next" w:cs="Arial"/>
          <w:bCs/>
          <w:sz w:val="22"/>
          <w:szCs w:val="22"/>
          <w:highlight w:val="yellow"/>
          <w:lang w:val="en-GB"/>
        </w:rPr>
      </w:pPr>
      <w:r w:rsidRPr="0000179F">
        <w:rPr>
          <w:rFonts w:ascii="Avenir Next" w:hAnsi="Avenir Next" w:cs="Arial"/>
          <w:bCs/>
          <w:sz w:val="22"/>
          <w:szCs w:val="22"/>
          <w:highlight w:val="yellow"/>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Pr="006C6707" w:rsidRDefault="00A663C0" w:rsidP="00A663C0">
      <w:pPr>
        <w:jc w:val="both"/>
        <w:rPr>
          <w:rFonts w:ascii="Avenir Next" w:hAnsi="Avenir Next" w:cs="Arial"/>
          <w:sz w:val="22"/>
          <w:szCs w:val="22"/>
          <w:lang w:val="en-GB"/>
        </w:rPr>
      </w:pPr>
      <w:r w:rsidRPr="006C6707">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Pr="006C6707" w:rsidRDefault="00534C40" w:rsidP="00A663C0">
      <w:pPr>
        <w:jc w:val="both"/>
        <w:rPr>
          <w:rFonts w:ascii="Avenir Next" w:hAnsi="Avenir Next" w:cs="Arial"/>
          <w:sz w:val="22"/>
          <w:szCs w:val="22"/>
          <w:lang w:val="en-GB"/>
        </w:rPr>
      </w:pPr>
    </w:p>
    <w:p w14:paraId="565E443E" w14:textId="2A187CB1" w:rsidR="00534C40" w:rsidRPr="006C6707" w:rsidRDefault="00716C5F" w:rsidP="00A663C0">
      <w:pPr>
        <w:jc w:val="both"/>
        <w:rPr>
          <w:rFonts w:ascii="Avenir Next" w:hAnsi="Avenir Next" w:cs="Arial"/>
          <w:sz w:val="22"/>
          <w:szCs w:val="22"/>
          <w:lang w:val="en-GB"/>
        </w:rPr>
      </w:pPr>
      <w:r w:rsidRPr="006C6707">
        <w:rPr>
          <w:rFonts w:ascii="Avenir Next" w:hAnsi="Avenir Next" w:cs="Arial"/>
          <w:sz w:val="22"/>
          <w:szCs w:val="22"/>
          <w:lang w:val="en-GB"/>
        </w:rPr>
        <w:t>Answer:</w:t>
      </w:r>
    </w:p>
    <w:p w14:paraId="442A5FB6" w14:textId="77777777" w:rsidR="00C7096D" w:rsidRPr="006C6707" w:rsidRDefault="00C7096D" w:rsidP="00240B2E">
      <w:pPr>
        <w:rPr>
          <w:rFonts w:ascii="Avenir Next" w:hAnsi="Avenir Next" w:cs="Arial"/>
          <w:b/>
          <w:bCs/>
          <w:sz w:val="22"/>
          <w:szCs w:val="22"/>
          <w:lang w:val="en-GB"/>
        </w:rPr>
      </w:pPr>
    </w:p>
    <w:p w14:paraId="1FA56C55" w14:textId="77777777" w:rsidR="0084146A" w:rsidRPr="006C6707" w:rsidRDefault="0084146A" w:rsidP="0084146A">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t>There are notable legal differences in the United Arab Emirates between the registration of real estate interests, including mortgages, in the mainland and in financial free zones like the Abu Dhabi Global Market (ADGM) and the Dubai International Financial Centre (DIFC).</w:t>
      </w:r>
    </w:p>
    <w:p w14:paraId="4D18CE76" w14:textId="470B82CA" w:rsidR="00716C5F" w:rsidRPr="006C6707" w:rsidRDefault="00716C5F" w:rsidP="00716C5F">
      <w:pPr>
        <w:numPr>
          <w:ilvl w:val="0"/>
          <w:numId w:val="3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Registration of Real Property Interests:</w:t>
      </w:r>
    </w:p>
    <w:p w14:paraId="6E495935" w14:textId="77777777" w:rsidR="00A740D0" w:rsidRPr="006C6707" w:rsidRDefault="00716C5F" w:rsidP="00A740D0">
      <w:pPr>
        <w:numPr>
          <w:ilvl w:val="1"/>
          <w:numId w:val="3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Mainland UAE:</w:t>
      </w:r>
      <w:r w:rsidRPr="006C6707">
        <w:rPr>
          <w:rFonts w:ascii="Avenir Next" w:hAnsi="Avenir Next" w:cs="Arial"/>
          <w:sz w:val="22"/>
          <w:szCs w:val="22"/>
          <w:lang w:val="en-IN" w:eastAsia="en-IN"/>
        </w:rPr>
        <w:t xml:space="preserve"> </w:t>
      </w:r>
      <w:r w:rsidR="0084146A" w:rsidRPr="006C6707">
        <w:rPr>
          <w:rFonts w:ascii="Avenir Next" w:hAnsi="Avenir Next" w:cs="Arial"/>
          <w:sz w:val="22"/>
          <w:szCs w:val="22"/>
          <w:lang w:val="en-IN" w:eastAsia="en-IN"/>
        </w:rPr>
        <w:t>Mortgages and other real estate interests are registered with the land department of the corresponding emirate. Every emirate has its own autonomous registration system that oversees the protocols and conditions for registering real estate transactions and liens.</w:t>
      </w:r>
    </w:p>
    <w:p w14:paraId="520C7404" w14:textId="27A6C5DB" w:rsidR="00A740D0" w:rsidRPr="006C6707" w:rsidRDefault="00716C5F" w:rsidP="00A740D0">
      <w:pPr>
        <w:numPr>
          <w:ilvl w:val="1"/>
          <w:numId w:val="3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Financial Free Zones:</w:t>
      </w:r>
      <w:r w:rsidRPr="006C6707">
        <w:rPr>
          <w:rFonts w:ascii="Avenir Next" w:hAnsi="Avenir Next" w:cs="Arial"/>
          <w:sz w:val="22"/>
          <w:szCs w:val="22"/>
          <w:lang w:val="en-IN" w:eastAsia="en-IN"/>
        </w:rPr>
        <w:t xml:space="preserve"> </w:t>
      </w:r>
      <w:r w:rsidR="00A740D0" w:rsidRPr="006C6707">
        <w:rPr>
          <w:rFonts w:ascii="Avenir Next" w:hAnsi="Avenir Next" w:cs="Arial"/>
          <w:sz w:val="22"/>
          <w:szCs w:val="22"/>
          <w:lang w:val="en-IN" w:eastAsia="en-IN"/>
        </w:rPr>
        <w:t xml:space="preserve">the property registration follows unique regulatory frameworks that are intended to satisfy international standards in financial free zones such as ADGM and </w:t>
      </w:r>
      <w:r w:rsidR="00A740D0" w:rsidRPr="006C6707">
        <w:rPr>
          <w:rFonts w:ascii="Avenir Next" w:hAnsi="Avenir Next" w:cs="Arial"/>
          <w:sz w:val="22"/>
          <w:szCs w:val="22"/>
          <w:lang w:val="en-IN" w:eastAsia="en-IN"/>
        </w:rPr>
        <w:lastRenderedPageBreak/>
        <w:t>DIFC. The purpose of these frameworks is to make property transactions within the free zone more transparent and effective.</w:t>
      </w:r>
    </w:p>
    <w:p w14:paraId="62196E0D" w14:textId="0FD3F937" w:rsidR="00716C5F" w:rsidRPr="006C6707" w:rsidRDefault="00716C5F" w:rsidP="001E252D">
      <w:pPr>
        <w:numPr>
          <w:ilvl w:val="0"/>
          <w:numId w:val="3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Enforcement of Mortgages Following Debtor Default:</w:t>
      </w:r>
    </w:p>
    <w:p w14:paraId="4BCC9516" w14:textId="77777777" w:rsidR="00557174" w:rsidRPr="006C6707" w:rsidRDefault="00716C5F" w:rsidP="00825F9C">
      <w:pPr>
        <w:numPr>
          <w:ilvl w:val="1"/>
          <w:numId w:val="3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Financial Free Zones:</w:t>
      </w:r>
      <w:r w:rsidRPr="006C6707">
        <w:rPr>
          <w:rFonts w:ascii="Avenir Next" w:hAnsi="Avenir Next" w:cs="Arial"/>
          <w:sz w:val="22"/>
          <w:szCs w:val="22"/>
          <w:lang w:val="en-IN" w:eastAsia="en-IN"/>
        </w:rPr>
        <w:t xml:space="preserve"> </w:t>
      </w:r>
      <w:r w:rsidR="00557174" w:rsidRPr="006C6707">
        <w:rPr>
          <w:rFonts w:ascii="Avenir Next" w:hAnsi="Avenir Next" w:cs="Arial"/>
          <w:sz w:val="22"/>
          <w:szCs w:val="22"/>
          <w:lang w:val="en-IN" w:eastAsia="en-IN"/>
        </w:rPr>
        <w:t>The specific rules of the free zone authority govern the process for selling mortgaged property in financial free zones in the event of a debtor default. These processes are designed to ensure that all parties are treated fairly and that legal requirements are met in a timely manner, all while accelerating the enforcement of mortgage rights.</w:t>
      </w:r>
    </w:p>
    <w:p w14:paraId="3455B079" w14:textId="77777777" w:rsidR="00557174" w:rsidRPr="006C6707" w:rsidRDefault="00716C5F" w:rsidP="00120FA1">
      <w:pPr>
        <w:numPr>
          <w:ilvl w:val="1"/>
          <w:numId w:val="3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Mainland UAE:</w:t>
      </w:r>
      <w:r w:rsidRPr="006C6707">
        <w:rPr>
          <w:rFonts w:ascii="Avenir Next" w:hAnsi="Avenir Next" w:cs="Arial"/>
          <w:sz w:val="22"/>
          <w:szCs w:val="22"/>
          <w:lang w:val="en-IN" w:eastAsia="en-IN"/>
        </w:rPr>
        <w:t xml:space="preserve"> </w:t>
      </w:r>
      <w:r w:rsidR="00557174" w:rsidRPr="006C6707">
        <w:rPr>
          <w:rFonts w:ascii="Avenir Next" w:hAnsi="Avenir Next" w:cs="Arial"/>
          <w:sz w:val="22"/>
          <w:szCs w:val="22"/>
          <w:lang w:val="en-IN" w:eastAsia="en-IN"/>
        </w:rPr>
        <w:t>On the other hand, local civil procedure laws govern the process in the UAE's mainland. The sale of mortgaged real estate must be authorized and supervised by the emirate's courts as part of the standard judicial oversight process for mortgage enforcement.</w:t>
      </w:r>
    </w:p>
    <w:p w14:paraId="75DAB122" w14:textId="77777777" w:rsidR="00A0679C" w:rsidRPr="006C6707" w:rsidRDefault="00A0679C" w:rsidP="00A0679C">
      <w:pPr>
        <w:jc w:val="both"/>
        <w:rPr>
          <w:rFonts w:ascii="Avenir Next" w:hAnsi="Avenir Next" w:cs="Arial"/>
          <w:sz w:val="22"/>
          <w:szCs w:val="22"/>
          <w:lang w:val="en-IN" w:eastAsia="en-IN"/>
        </w:rPr>
      </w:pPr>
      <w:r w:rsidRPr="006C6707">
        <w:rPr>
          <w:rFonts w:ascii="Avenir Next" w:hAnsi="Avenir Next" w:cs="Arial"/>
          <w:sz w:val="22"/>
          <w:szCs w:val="22"/>
          <w:lang w:val="en-IN" w:eastAsia="en-IN"/>
        </w:rPr>
        <w:t>In order to ensure compliance with particular regulatory requirements applicable to each jurisdiction, it is imperative for stakeholders involved in property transactions and mortgage enforcement across different jurisdictions within the United Arab Emirates to understand these legal distinctions.</w:t>
      </w:r>
    </w:p>
    <w:p w14:paraId="705D2218" w14:textId="77777777" w:rsidR="00716C5F" w:rsidRPr="006C6707" w:rsidRDefault="00716C5F" w:rsidP="00240B2E">
      <w:pPr>
        <w:rPr>
          <w:rFonts w:ascii="Avenir Next" w:hAnsi="Avenir Next" w:cs="Arial"/>
          <w:b/>
          <w:bCs/>
          <w:sz w:val="22"/>
          <w:szCs w:val="22"/>
          <w:lang w:val="en-GB"/>
        </w:rPr>
      </w:pPr>
    </w:p>
    <w:p w14:paraId="5F06A837" w14:textId="457EDBDA" w:rsidR="009F703D" w:rsidRPr="006C6707" w:rsidRDefault="006C7344" w:rsidP="006C7344">
      <w:pPr>
        <w:keepNext/>
        <w:jc w:val="both"/>
        <w:rPr>
          <w:rFonts w:ascii="Avenir Next" w:hAnsi="Avenir Next" w:cs="Arial"/>
          <w:b/>
          <w:bCs/>
          <w:color w:val="000000" w:themeColor="text1"/>
          <w:sz w:val="22"/>
          <w:szCs w:val="22"/>
        </w:rPr>
      </w:pPr>
      <w:r w:rsidRPr="006C6707">
        <w:rPr>
          <w:rFonts w:ascii="Avenir Next" w:hAnsi="Avenir Next" w:cs="Arial"/>
          <w:b/>
          <w:bCs/>
          <w:color w:val="000000" w:themeColor="text1"/>
          <w:sz w:val="22"/>
          <w:szCs w:val="22"/>
        </w:rPr>
        <w:t xml:space="preserve">Question 2.2 </w:t>
      </w:r>
      <w:r w:rsidR="00A33011" w:rsidRPr="006C6707">
        <w:rPr>
          <w:rFonts w:ascii="Avenir Next" w:hAnsi="Avenir Next" w:cs="Arial"/>
          <w:b/>
          <w:bCs/>
          <w:sz w:val="22"/>
          <w:szCs w:val="22"/>
          <w:lang w:val="en-GB"/>
        </w:rPr>
        <w:t>[maximum 4 marks]</w:t>
      </w:r>
    </w:p>
    <w:p w14:paraId="72A3DFE5" w14:textId="77777777" w:rsidR="009F703D" w:rsidRPr="006C6707" w:rsidRDefault="009F703D" w:rsidP="006C7344">
      <w:pPr>
        <w:keepNext/>
        <w:jc w:val="both"/>
        <w:rPr>
          <w:rFonts w:ascii="Avenir Next" w:hAnsi="Avenir Next" w:cs="Arial"/>
          <w:b/>
          <w:bCs/>
          <w:color w:val="000000" w:themeColor="text1"/>
          <w:sz w:val="22"/>
          <w:szCs w:val="22"/>
        </w:rPr>
      </w:pPr>
    </w:p>
    <w:p w14:paraId="5D6BD910" w14:textId="30AECC3B" w:rsidR="00E57A7E" w:rsidRPr="006C6707" w:rsidRDefault="00E57A7E" w:rsidP="00E57A7E">
      <w:pPr>
        <w:jc w:val="both"/>
        <w:rPr>
          <w:rFonts w:ascii="Avenir Next" w:hAnsi="Avenir Next" w:cs="Arial"/>
          <w:sz w:val="22"/>
          <w:szCs w:val="22"/>
          <w:lang w:val="en-GB"/>
        </w:rPr>
      </w:pPr>
      <w:r w:rsidRPr="006C6707">
        <w:rPr>
          <w:rFonts w:ascii="Avenir Next" w:hAnsi="Avenir Next" w:cs="Arial"/>
          <w:sz w:val="22"/>
          <w:szCs w:val="22"/>
          <w:lang w:val="en-GB"/>
        </w:rPr>
        <w:t xml:space="preserve">Preventive </w:t>
      </w:r>
      <w:r w:rsidR="000272FC" w:rsidRPr="006C6707">
        <w:rPr>
          <w:rFonts w:ascii="Avenir Next" w:hAnsi="Avenir Next" w:cs="Arial"/>
          <w:sz w:val="22"/>
          <w:szCs w:val="22"/>
          <w:lang w:val="en-GB"/>
        </w:rPr>
        <w:t>c</w:t>
      </w:r>
      <w:r w:rsidRPr="006C6707">
        <w:rPr>
          <w:rFonts w:ascii="Avenir Next" w:hAnsi="Avenir Next" w:cs="Arial"/>
          <w:sz w:val="22"/>
          <w:szCs w:val="22"/>
          <w:lang w:val="en-GB"/>
        </w:rPr>
        <w:t xml:space="preserve">omposition and </w:t>
      </w:r>
      <w:r w:rsidR="000272FC" w:rsidRPr="006C6707">
        <w:rPr>
          <w:rFonts w:ascii="Avenir Next" w:hAnsi="Avenir Next" w:cs="Arial"/>
          <w:sz w:val="22"/>
          <w:szCs w:val="22"/>
          <w:lang w:val="en-GB"/>
        </w:rPr>
        <w:t>r</w:t>
      </w:r>
      <w:r w:rsidRPr="006C6707">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6C6707" w:rsidRDefault="00E57A7E" w:rsidP="00E57A7E">
      <w:pPr>
        <w:jc w:val="both"/>
        <w:rPr>
          <w:rFonts w:ascii="Avenir Next" w:hAnsi="Avenir Next" w:cs="Arial"/>
          <w:sz w:val="22"/>
          <w:szCs w:val="22"/>
          <w:lang w:val="en-GB"/>
        </w:rPr>
      </w:pPr>
    </w:p>
    <w:p w14:paraId="1530C238" w14:textId="4F7F2B64" w:rsidR="00E57A7E" w:rsidRPr="006C6707" w:rsidRDefault="00E57A7E" w:rsidP="00E57A7E">
      <w:pPr>
        <w:pStyle w:val="ListParagraph"/>
        <w:numPr>
          <w:ilvl w:val="0"/>
          <w:numId w:val="27"/>
        </w:numPr>
        <w:ind w:left="426" w:hanging="426"/>
        <w:jc w:val="both"/>
        <w:rPr>
          <w:rFonts w:ascii="Avenir Next" w:hAnsi="Avenir Next" w:cs="Arial"/>
          <w:sz w:val="22"/>
          <w:szCs w:val="22"/>
          <w:lang w:val="en-GB"/>
        </w:rPr>
      </w:pPr>
      <w:r w:rsidRPr="006C6707">
        <w:rPr>
          <w:rFonts w:ascii="Avenir Next" w:hAnsi="Avenir Next" w:cs="Arial"/>
          <w:sz w:val="22"/>
          <w:szCs w:val="22"/>
          <w:lang w:val="en-GB"/>
        </w:rPr>
        <w:t>A decision on any application to commence an insolvency process</w:t>
      </w:r>
      <w:r w:rsidR="009A0942" w:rsidRPr="006C6707">
        <w:rPr>
          <w:rFonts w:ascii="Avenir Next" w:hAnsi="Avenir Next" w:cs="Arial"/>
          <w:sz w:val="22"/>
          <w:szCs w:val="22"/>
          <w:lang w:val="en-GB"/>
        </w:rPr>
        <w:t>.</w:t>
      </w:r>
    </w:p>
    <w:p w14:paraId="5CB06CA0" w14:textId="1F551980" w:rsidR="00BC72BF" w:rsidRPr="006C6707" w:rsidRDefault="00BC72BF" w:rsidP="00BC72BF">
      <w:pPr>
        <w:jc w:val="both"/>
        <w:rPr>
          <w:rFonts w:ascii="Avenir Next" w:hAnsi="Avenir Next" w:cs="Arial"/>
          <w:sz w:val="22"/>
          <w:szCs w:val="22"/>
          <w:lang w:val="en-GB"/>
        </w:rPr>
      </w:pPr>
    </w:p>
    <w:p w14:paraId="69783652" w14:textId="48041534" w:rsidR="00144CC8" w:rsidRPr="006C6707" w:rsidRDefault="00144CC8" w:rsidP="00BC72BF">
      <w:pPr>
        <w:jc w:val="both"/>
        <w:rPr>
          <w:rFonts w:ascii="Avenir Next" w:hAnsi="Avenir Next" w:cs="Arial"/>
          <w:sz w:val="22"/>
          <w:szCs w:val="22"/>
          <w:lang w:val="en-GB"/>
        </w:rPr>
      </w:pPr>
      <w:r w:rsidRPr="006C6707">
        <w:rPr>
          <w:rFonts w:ascii="Avenir Next" w:hAnsi="Avenir Next" w:cs="Arial"/>
          <w:sz w:val="22"/>
          <w:szCs w:val="22"/>
          <w:lang w:val="en-GB"/>
        </w:rPr>
        <w:t>Answer:</w:t>
      </w:r>
    </w:p>
    <w:p w14:paraId="77E386C0" w14:textId="77777777" w:rsidR="00257EB1" w:rsidRPr="006C6707" w:rsidRDefault="00144CC8" w:rsidP="00712493">
      <w:pPr>
        <w:pStyle w:val="NormalWeb"/>
        <w:numPr>
          <w:ilvl w:val="0"/>
          <w:numId w:val="35"/>
        </w:numPr>
        <w:jc w:val="both"/>
        <w:rPr>
          <w:rFonts w:ascii="Avenir Next" w:hAnsi="Avenir Next" w:cs="Arial"/>
          <w:sz w:val="22"/>
          <w:szCs w:val="22"/>
        </w:rPr>
      </w:pPr>
      <w:r w:rsidRPr="006C6707">
        <w:rPr>
          <w:rStyle w:val="Strong"/>
          <w:rFonts w:ascii="Avenir Next" w:hAnsi="Avenir Next" w:cs="Arial"/>
          <w:sz w:val="22"/>
          <w:szCs w:val="22"/>
        </w:rPr>
        <w:t>Preventive Composition:</w:t>
      </w:r>
      <w:r w:rsidRPr="006C6707">
        <w:rPr>
          <w:rFonts w:ascii="Avenir Next" w:hAnsi="Avenir Next" w:cs="Arial"/>
          <w:sz w:val="22"/>
          <w:szCs w:val="22"/>
        </w:rPr>
        <w:t xml:space="preserve"> </w:t>
      </w:r>
      <w:r w:rsidR="00257EB1" w:rsidRPr="006C6707">
        <w:rPr>
          <w:rFonts w:ascii="Avenir Next" w:hAnsi="Avenir Next" w:cs="Arial"/>
          <w:sz w:val="22"/>
          <w:szCs w:val="22"/>
        </w:rPr>
        <w:t>Any application to start the preventive composition process must be decided by the Commercial Court. The court makes a decision after determining if the requirements to start preventive composition are satisfied.</w:t>
      </w:r>
    </w:p>
    <w:p w14:paraId="2B302D3E" w14:textId="638E981B" w:rsidR="00BC72BF" w:rsidRPr="006C6707" w:rsidRDefault="00144CC8" w:rsidP="00D15F2A">
      <w:pPr>
        <w:pStyle w:val="NormalWeb"/>
        <w:numPr>
          <w:ilvl w:val="0"/>
          <w:numId w:val="35"/>
        </w:numPr>
        <w:jc w:val="both"/>
        <w:rPr>
          <w:rFonts w:ascii="Avenir Next" w:hAnsi="Avenir Next" w:cs="Arial"/>
          <w:sz w:val="22"/>
          <w:szCs w:val="22"/>
          <w:lang w:val="en-GB"/>
        </w:rPr>
      </w:pPr>
      <w:r w:rsidRPr="006C6707">
        <w:rPr>
          <w:rStyle w:val="Strong"/>
          <w:rFonts w:ascii="Avenir Next" w:hAnsi="Avenir Next" w:cs="Arial"/>
          <w:sz w:val="22"/>
          <w:szCs w:val="22"/>
        </w:rPr>
        <w:t>Restructuring:</w:t>
      </w:r>
      <w:r w:rsidRPr="006C6707">
        <w:rPr>
          <w:rFonts w:ascii="Avenir Next" w:hAnsi="Avenir Next" w:cs="Arial"/>
          <w:sz w:val="22"/>
          <w:szCs w:val="22"/>
        </w:rPr>
        <w:t xml:space="preserve"> </w:t>
      </w:r>
      <w:r w:rsidR="00257EB1" w:rsidRPr="006C6707">
        <w:rPr>
          <w:rFonts w:ascii="Avenir Next" w:hAnsi="Avenir Next" w:cs="Arial"/>
          <w:sz w:val="22"/>
          <w:szCs w:val="22"/>
        </w:rPr>
        <w:t>In a similar vein, the Commercial Court has the authority to rule on any application to start the restructuring procedure. It evaluates if the debtor's application satisfies the requirements in order to begin restructuring in accordance with UAE Bankruptcy Law.</w:t>
      </w:r>
    </w:p>
    <w:p w14:paraId="0A979CEA" w14:textId="77441308" w:rsidR="00E57A7E" w:rsidRPr="006C6707" w:rsidRDefault="00E57A7E" w:rsidP="00144CC8">
      <w:pPr>
        <w:pStyle w:val="ListParagraph"/>
        <w:numPr>
          <w:ilvl w:val="0"/>
          <w:numId w:val="27"/>
        </w:numPr>
        <w:ind w:left="426" w:hanging="426"/>
        <w:jc w:val="both"/>
        <w:rPr>
          <w:rFonts w:ascii="Avenir Next" w:hAnsi="Avenir Next" w:cs="Arial"/>
          <w:sz w:val="22"/>
          <w:szCs w:val="22"/>
          <w:lang w:val="en-GB"/>
        </w:rPr>
      </w:pPr>
      <w:r w:rsidRPr="006C6707">
        <w:rPr>
          <w:rFonts w:ascii="Avenir Next" w:hAnsi="Avenir Next" w:cs="Arial"/>
          <w:sz w:val="22"/>
          <w:szCs w:val="22"/>
          <w:lang w:val="en-GB"/>
        </w:rPr>
        <w:t>A primary determination as to whether a debtor’s proposal should be adopted</w:t>
      </w:r>
      <w:r w:rsidR="009A0942" w:rsidRPr="006C6707">
        <w:rPr>
          <w:rFonts w:ascii="Avenir Next" w:hAnsi="Avenir Next" w:cs="Arial"/>
          <w:sz w:val="22"/>
          <w:szCs w:val="22"/>
          <w:lang w:val="en-GB"/>
        </w:rPr>
        <w:t>.</w:t>
      </w:r>
    </w:p>
    <w:p w14:paraId="099B231B" w14:textId="5FCD1172" w:rsidR="00BC72BF" w:rsidRPr="006C6707" w:rsidRDefault="00BC72BF" w:rsidP="00144CC8">
      <w:pPr>
        <w:jc w:val="both"/>
        <w:rPr>
          <w:rFonts w:ascii="Avenir Next" w:hAnsi="Avenir Next" w:cs="Arial"/>
          <w:sz w:val="22"/>
          <w:szCs w:val="22"/>
          <w:lang w:val="en-GB"/>
        </w:rPr>
      </w:pPr>
    </w:p>
    <w:p w14:paraId="37411A92" w14:textId="2D08769C" w:rsidR="00144CC8" w:rsidRPr="006C6707" w:rsidRDefault="00144CC8" w:rsidP="00144CC8">
      <w:pPr>
        <w:jc w:val="both"/>
        <w:rPr>
          <w:rFonts w:ascii="Avenir Next" w:hAnsi="Avenir Next" w:cs="Arial"/>
          <w:sz w:val="22"/>
          <w:szCs w:val="22"/>
          <w:lang w:val="en-GB"/>
        </w:rPr>
      </w:pPr>
      <w:r w:rsidRPr="006C6707">
        <w:rPr>
          <w:rFonts w:ascii="Avenir Next" w:hAnsi="Avenir Next" w:cs="Arial"/>
          <w:sz w:val="22"/>
          <w:szCs w:val="22"/>
          <w:lang w:val="en-GB"/>
        </w:rPr>
        <w:t>Answer:</w:t>
      </w:r>
    </w:p>
    <w:p w14:paraId="2B052ECC" w14:textId="77777777" w:rsidR="003D3638" w:rsidRPr="006C6707" w:rsidRDefault="00144CC8" w:rsidP="00565712">
      <w:pPr>
        <w:pStyle w:val="NormalWeb"/>
        <w:numPr>
          <w:ilvl w:val="0"/>
          <w:numId w:val="36"/>
        </w:numPr>
        <w:jc w:val="both"/>
        <w:rPr>
          <w:rFonts w:ascii="Avenir Next" w:hAnsi="Avenir Next" w:cs="Arial"/>
          <w:sz w:val="22"/>
          <w:szCs w:val="22"/>
        </w:rPr>
      </w:pPr>
      <w:r w:rsidRPr="006C6707">
        <w:rPr>
          <w:rStyle w:val="Strong"/>
          <w:rFonts w:ascii="Avenir Next" w:hAnsi="Avenir Next" w:cs="Arial"/>
          <w:sz w:val="22"/>
          <w:szCs w:val="22"/>
        </w:rPr>
        <w:t>Preventive Composition:</w:t>
      </w:r>
      <w:r w:rsidRPr="006C6707">
        <w:rPr>
          <w:rFonts w:ascii="Avenir Next" w:hAnsi="Avenir Next" w:cs="Arial"/>
          <w:sz w:val="22"/>
          <w:szCs w:val="22"/>
        </w:rPr>
        <w:t xml:space="preserve"> </w:t>
      </w:r>
      <w:r w:rsidR="003D3638" w:rsidRPr="006C6707">
        <w:rPr>
          <w:rFonts w:ascii="Avenir Next" w:hAnsi="Avenir Next" w:cs="Arial"/>
          <w:sz w:val="22"/>
          <w:szCs w:val="22"/>
        </w:rPr>
        <w:t>In the preventive composition process, the Creditors' Committee is an essential component. It assesses the debtor's proposal and decides whether to accept it in the first place. The committee evaluates the viability and equity of the suggested composition plan on behalf of creditors.</w:t>
      </w:r>
    </w:p>
    <w:p w14:paraId="1D948236" w14:textId="29F62D25" w:rsidR="00BC72BF" w:rsidRPr="006C6707" w:rsidRDefault="00144CC8" w:rsidP="00DC2845">
      <w:pPr>
        <w:pStyle w:val="NormalWeb"/>
        <w:numPr>
          <w:ilvl w:val="0"/>
          <w:numId w:val="36"/>
        </w:numPr>
        <w:jc w:val="both"/>
        <w:rPr>
          <w:rFonts w:ascii="Avenir Next" w:hAnsi="Avenir Next" w:cs="Arial"/>
          <w:sz w:val="22"/>
          <w:szCs w:val="22"/>
          <w:lang w:val="en-GB"/>
        </w:rPr>
      </w:pPr>
      <w:r w:rsidRPr="006C6707">
        <w:rPr>
          <w:rStyle w:val="Strong"/>
          <w:rFonts w:ascii="Avenir Next" w:hAnsi="Avenir Next" w:cs="Arial"/>
          <w:sz w:val="22"/>
          <w:szCs w:val="22"/>
        </w:rPr>
        <w:t>Restructuring:</w:t>
      </w:r>
      <w:r w:rsidRPr="006C6707">
        <w:rPr>
          <w:rFonts w:ascii="Avenir Next" w:hAnsi="Avenir Next" w:cs="Arial"/>
          <w:sz w:val="22"/>
          <w:szCs w:val="22"/>
        </w:rPr>
        <w:t xml:space="preserve"> </w:t>
      </w:r>
      <w:r w:rsidR="00953193" w:rsidRPr="006C6707">
        <w:rPr>
          <w:rFonts w:ascii="Avenir Next" w:hAnsi="Avenir Next" w:cs="Arial"/>
          <w:sz w:val="22"/>
          <w:szCs w:val="22"/>
        </w:rPr>
        <w:t>Similarly, during the restructuring process, the Creditors' Committee is responsible for determining whether the debtor's restructuring proposal should be adopted. The committee evaluates the viability and adequacy of the proposed restructuring plan.</w:t>
      </w:r>
    </w:p>
    <w:p w14:paraId="756B63D1" w14:textId="1F9E6667" w:rsidR="00E57A7E" w:rsidRPr="006C6707"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6C6707">
        <w:rPr>
          <w:rFonts w:ascii="Avenir Next" w:hAnsi="Avenir Next" w:cs="Arial"/>
          <w:sz w:val="22"/>
          <w:szCs w:val="22"/>
          <w:lang w:val="en-GB"/>
        </w:rPr>
        <w:t>Confirmation of the primary determination as to whether a debtor’s proposal should be adopted</w:t>
      </w:r>
      <w:r w:rsidR="009A0942" w:rsidRPr="006C6707">
        <w:rPr>
          <w:rFonts w:ascii="Avenir Next" w:hAnsi="Avenir Next" w:cs="Arial"/>
          <w:sz w:val="22"/>
          <w:szCs w:val="22"/>
          <w:lang w:val="en-GB"/>
        </w:rPr>
        <w:t>.</w:t>
      </w:r>
    </w:p>
    <w:p w14:paraId="1ACB3B9C" w14:textId="0D76E13D" w:rsidR="00BC72BF" w:rsidRPr="006C6707" w:rsidRDefault="00BC72BF" w:rsidP="00BC72BF">
      <w:pPr>
        <w:widowControl w:val="0"/>
        <w:autoSpaceDE w:val="0"/>
        <w:autoSpaceDN w:val="0"/>
        <w:adjustRightInd w:val="0"/>
        <w:jc w:val="both"/>
        <w:rPr>
          <w:rFonts w:ascii="Avenir Next" w:hAnsi="Avenir Next" w:cs="Arial"/>
          <w:iCs/>
          <w:sz w:val="22"/>
          <w:szCs w:val="22"/>
        </w:rPr>
      </w:pPr>
    </w:p>
    <w:p w14:paraId="7D184637" w14:textId="0CD217B6" w:rsidR="00144CC8" w:rsidRPr="006C6707" w:rsidRDefault="00144CC8" w:rsidP="00144CC8">
      <w:pPr>
        <w:jc w:val="both"/>
        <w:rPr>
          <w:rFonts w:ascii="Avenir Next" w:hAnsi="Avenir Next" w:cs="Arial"/>
          <w:sz w:val="22"/>
          <w:szCs w:val="22"/>
          <w:lang w:val="en-GB"/>
        </w:rPr>
      </w:pPr>
      <w:r w:rsidRPr="006C6707">
        <w:rPr>
          <w:rFonts w:ascii="Avenir Next" w:hAnsi="Avenir Next" w:cs="Arial"/>
          <w:sz w:val="22"/>
          <w:szCs w:val="22"/>
          <w:lang w:val="en-GB"/>
        </w:rPr>
        <w:lastRenderedPageBreak/>
        <w:t>Answer:</w:t>
      </w:r>
    </w:p>
    <w:p w14:paraId="37EF083F" w14:textId="77777777" w:rsidR="00230AA4" w:rsidRPr="006C6707" w:rsidRDefault="00144CC8" w:rsidP="00C35B34">
      <w:pPr>
        <w:pStyle w:val="NormalWeb"/>
        <w:numPr>
          <w:ilvl w:val="0"/>
          <w:numId w:val="37"/>
        </w:numPr>
        <w:jc w:val="both"/>
        <w:rPr>
          <w:rFonts w:ascii="Avenir Next" w:hAnsi="Avenir Next" w:cs="Arial"/>
          <w:sz w:val="22"/>
          <w:szCs w:val="22"/>
        </w:rPr>
      </w:pPr>
      <w:r w:rsidRPr="006C6707">
        <w:rPr>
          <w:rStyle w:val="Strong"/>
          <w:rFonts w:ascii="Avenir Next" w:hAnsi="Avenir Next" w:cs="Arial"/>
          <w:sz w:val="22"/>
          <w:szCs w:val="22"/>
        </w:rPr>
        <w:t>Preventive Composition:</w:t>
      </w:r>
      <w:r w:rsidRPr="006C6707">
        <w:rPr>
          <w:rFonts w:ascii="Avenir Next" w:hAnsi="Avenir Next" w:cs="Arial"/>
          <w:sz w:val="22"/>
          <w:szCs w:val="22"/>
        </w:rPr>
        <w:t xml:space="preserve"> </w:t>
      </w:r>
      <w:r w:rsidR="00230AA4" w:rsidRPr="006C6707">
        <w:rPr>
          <w:rFonts w:ascii="Avenir Next" w:hAnsi="Avenir Next" w:cs="Arial"/>
          <w:sz w:val="22"/>
          <w:szCs w:val="22"/>
        </w:rPr>
        <w:t>The Commercial Court ultimately confirms the Creditors' Committee's primary decision to adopt the debtor's preventive composition proposal. The court ensures that the decision is consistent with creditors' interests and the requirements of the UAE Bankruptcy Law.</w:t>
      </w:r>
    </w:p>
    <w:p w14:paraId="24AB996F" w14:textId="7BC954B8" w:rsidR="00BC72BF" w:rsidRPr="006C6707" w:rsidRDefault="00144CC8" w:rsidP="00314A95">
      <w:pPr>
        <w:pStyle w:val="NormalWeb"/>
        <w:widowControl w:val="0"/>
        <w:numPr>
          <w:ilvl w:val="0"/>
          <w:numId w:val="37"/>
        </w:numPr>
        <w:autoSpaceDE w:val="0"/>
        <w:autoSpaceDN w:val="0"/>
        <w:adjustRightInd w:val="0"/>
        <w:jc w:val="both"/>
        <w:rPr>
          <w:rFonts w:ascii="Avenir Next" w:hAnsi="Avenir Next" w:cs="Arial"/>
          <w:iCs/>
          <w:sz w:val="22"/>
          <w:szCs w:val="22"/>
        </w:rPr>
      </w:pPr>
      <w:r w:rsidRPr="006C6707">
        <w:rPr>
          <w:rStyle w:val="Strong"/>
          <w:rFonts w:ascii="Avenir Next" w:hAnsi="Avenir Next" w:cs="Arial"/>
          <w:sz w:val="22"/>
          <w:szCs w:val="22"/>
        </w:rPr>
        <w:t>Restructuring:</w:t>
      </w:r>
      <w:r w:rsidRPr="006C6707">
        <w:rPr>
          <w:rFonts w:ascii="Avenir Next" w:hAnsi="Avenir Next" w:cs="Arial"/>
          <w:sz w:val="22"/>
          <w:szCs w:val="22"/>
        </w:rPr>
        <w:t xml:space="preserve"> </w:t>
      </w:r>
      <w:r w:rsidR="00230AA4" w:rsidRPr="006C6707">
        <w:rPr>
          <w:rFonts w:ascii="Avenir Next" w:hAnsi="Avenir Next" w:cs="Arial"/>
          <w:sz w:val="22"/>
          <w:szCs w:val="22"/>
        </w:rPr>
        <w:t>Similarly, during the restructuring process, the Commercial Court confirms the Creditors' Committee's primary determination to adopt the debtor's restructuring proposal. The court reviews the committee's decision to ensure that it meets legal requirements and protects creditors' rights.</w:t>
      </w:r>
    </w:p>
    <w:p w14:paraId="33E14C93" w14:textId="380B344F" w:rsidR="00E57A7E" w:rsidRPr="006C6707"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6C6707">
        <w:rPr>
          <w:rFonts w:ascii="Avenir Next" w:hAnsi="Avenir Next" w:cs="Arial"/>
          <w:sz w:val="22"/>
          <w:szCs w:val="22"/>
          <w:lang w:val="en-GB"/>
        </w:rPr>
        <w:t>To</w:t>
      </w:r>
      <w:r w:rsidR="00E57A7E" w:rsidRPr="006C6707">
        <w:rPr>
          <w:rFonts w:ascii="Avenir Next" w:hAnsi="Avenir Next" w:cs="Arial"/>
          <w:sz w:val="22"/>
          <w:szCs w:val="22"/>
          <w:lang w:val="en-GB"/>
        </w:rPr>
        <w:t xml:space="preserve"> supervis</w:t>
      </w:r>
      <w:r w:rsidRPr="006C6707">
        <w:rPr>
          <w:rFonts w:ascii="Avenir Next" w:hAnsi="Avenir Next" w:cs="Arial"/>
          <w:sz w:val="22"/>
          <w:szCs w:val="22"/>
          <w:lang w:val="en-GB"/>
        </w:rPr>
        <w:t>e</w:t>
      </w:r>
      <w:r w:rsidR="00E57A7E" w:rsidRPr="006C6707">
        <w:rPr>
          <w:rFonts w:ascii="Avenir Next" w:hAnsi="Avenir Next" w:cs="Arial"/>
          <w:sz w:val="22"/>
          <w:szCs w:val="22"/>
          <w:lang w:val="en-GB"/>
        </w:rPr>
        <w:t xml:space="preserve"> the implementation of the insolvency process by the debtor.</w:t>
      </w:r>
    </w:p>
    <w:p w14:paraId="20E29F2E" w14:textId="63D83FA7" w:rsidR="00F3391C" w:rsidRPr="006C6707" w:rsidRDefault="00F3391C" w:rsidP="00F3391C">
      <w:pPr>
        <w:widowControl w:val="0"/>
        <w:autoSpaceDE w:val="0"/>
        <w:autoSpaceDN w:val="0"/>
        <w:adjustRightInd w:val="0"/>
        <w:jc w:val="both"/>
        <w:rPr>
          <w:rFonts w:ascii="Avenir Next" w:hAnsi="Avenir Next" w:cs="Arial"/>
          <w:iCs/>
          <w:sz w:val="22"/>
          <w:szCs w:val="22"/>
        </w:rPr>
      </w:pPr>
    </w:p>
    <w:p w14:paraId="3D8271E6" w14:textId="7DE94B0F" w:rsidR="00144CC8" w:rsidRPr="006C6707" w:rsidRDefault="00144CC8" w:rsidP="00144CC8">
      <w:pPr>
        <w:jc w:val="both"/>
        <w:rPr>
          <w:rFonts w:ascii="Avenir Next" w:hAnsi="Avenir Next" w:cs="Arial"/>
          <w:sz w:val="22"/>
          <w:szCs w:val="22"/>
          <w:lang w:val="en-GB"/>
        </w:rPr>
      </w:pPr>
      <w:r w:rsidRPr="006C6707">
        <w:rPr>
          <w:rFonts w:ascii="Avenir Next" w:hAnsi="Avenir Next" w:cs="Arial"/>
          <w:sz w:val="22"/>
          <w:szCs w:val="22"/>
          <w:lang w:val="en-GB"/>
        </w:rPr>
        <w:t>Answer:</w:t>
      </w:r>
    </w:p>
    <w:p w14:paraId="0CA736F4" w14:textId="5D43F484" w:rsidR="00144CC8" w:rsidRPr="006C6707" w:rsidRDefault="00144CC8" w:rsidP="00144CC8">
      <w:pPr>
        <w:pStyle w:val="NormalWeb"/>
        <w:numPr>
          <w:ilvl w:val="0"/>
          <w:numId w:val="38"/>
        </w:numPr>
        <w:jc w:val="both"/>
        <w:rPr>
          <w:rFonts w:ascii="Avenir Next" w:hAnsi="Avenir Next" w:cs="Arial"/>
          <w:sz w:val="22"/>
          <w:szCs w:val="22"/>
        </w:rPr>
      </w:pPr>
      <w:r w:rsidRPr="006C6707">
        <w:rPr>
          <w:rStyle w:val="Strong"/>
          <w:rFonts w:ascii="Avenir Next" w:hAnsi="Avenir Next" w:cs="Arial"/>
          <w:sz w:val="22"/>
          <w:szCs w:val="22"/>
        </w:rPr>
        <w:t>Preventive Composition:</w:t>
      </w:r>
      <w:r w:rsidRPr="006C6707">
        <w:rPr>
          <w:rFonts w:ascii="Avenir Next" w:hAnsi="Avenir Next" w:cs="Arial"/>
          <w:sz w:val="22"/>
          <w:szCs w:val="22"/>
        </w:rPr>
        <w:t xml:space="preserve"> The Insolvency Practitioner appointed by the court supervises the implementation of the preventive composition process by the debtor. The practitioner ensures that the terms of the composition plan are adhered to and facilitates communication between the debtor and creditors.</w:t>
      </w:r>
    </w:p>
    <w:p w14:paraId="05F3F022" w14:textId="13085694" w:rsidR="00144CC8" w:rsidRPr="006C6707" w:rsidRDefault="00144CC8" w:rsidP="00144CC8">
      <w:pPr>
        <w:pStyle w:val="NormalWeb"/>
        <w:numPr>
          <w:ilvl w:val="0"/>
          <w:numId w:val="38"/>
        </w:numPr>
        <w:jc w:val="both"/>
        <w:rPr>
          <w:rFonts w:ascii="Avenir Next" w:hAnsi="Avenir Next" w:cs="Arial"/>
          <w:sz w:val="22"/>
          <w:szCs w:val="22"/>
        </w:rPr>
      </w:pPr>
      <w:r w:rsidRPr="006C6707">
        <w:rPr>
          <w:rStyle w:val="Strong"/>
          <w:rFonts w:ascii="Avenir Next" w:hAnsi="Avenir Next" w:cs="Arial"/>
          <w:sz w:val="22"/>
          <w:szCs w:val="22"/>
        </w:rPr>
        <w:t>Restructuring:</w:t>
      </w:r>
      <w:r w:rsidRPr="006C6707">
        <w:rPr>
          <w:rFonts w:ascii="Avenir Next" w:hAnsi="Avenir Next" w:cs="Arial"/>
          <w:sz w:val="22"/>
          <w:szCs w:val="22"/>
        </w:rPr>
        <w:t xml:space="preserve"> Similarly, the Insolvency Practitioner appointed by the court supervises the implementation of the restructuring process by the debtor. The practitioner oversees the execution of the restructuring plan, monitors the debtor's compliance with obligations, and reports to the court and creditors on progress.</w:t>
      </w:r>
    </w:p>
    <w:p w14:paraId="7A0EDDCE" w14:textId="77777777" w:rsidR="00F3391C" w:rsidRPr="006C6707"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Pr="006C6707" w:rsidRDefault="00E57A7E" w:rsidP="006C7344">
      <w:pPr>
        <w:keepNext/>
        <w:jc w:val="both"/>
        <w:rPr>
          <w:rFonts w:ascii="Avenir Next" w:hAnsi="Avenir Next" w:cs="Arial"/>
          <w:b/>
          <w:bCs/>
          <w:color w:val="000000" w:themeColor="text1"/>
          <w:sz w:val="22"/>
          <w:szCs w:val="22"/>
        </w:rPr>
      </w:pPr>
    </w:p>
    <w:p w14:paraId="13D159B7" w14:textId="4E281A07" w:rsidR="009F703D" w:rsidRPr="006C6707" w:rsidRDefault="009F703D" w:rsidP="009F703D">
      <w:pPr>
        <w:keepNext/>
        <w:jc w:val="both"/>
        <w:rPr>
          <w:rFonts w:ascii="Avenir Next" w:hAnsi="Avenir Next" w:cs="Arial"/>
          <w:b/>
          <w:bCs/>
          <w:color w:val="000000" w:themeColor="text1"/>
          <w:sz w:val="22"/>
          <w:szCs w:val="22"/>
        </w:rPr>
      </w:pPr>
      <w:r w:rsidRPr="006C6707">
        <w:rPr>
          <w:rFonts w:ascii="Avenir Next" w:hAnsi="Avenir Next" w:cs="Arial"/>
          <w:b/>
          <w:bCs/>
          <w:color w:val="000000" w:themeColor="text1"/>
          <w:sz w:val="22"/>
          <w:szCs w:val="22"/>
        </w:rPr>
        <w:t xml:space="preserve">Question 2.3 </w:t>
      </w:r>
      <w:r w:rsidR="00A33011" w:rsidRPr="006C6707">
        <w:rPr>
          <w:rFonts w:ascii="Avenir Next" w:hAnsi="Avenir Next" w:cs="Arial"/>
          <w:b/>
          <w:bCs/>
          <w:sz w:val="22"/>
          <w:szCs w:val="22"/>
          <w:lang w:val="en-GB"/>
        </w:rPr>
        <w:t xml:space="preserve">[maximum 2 marks] </w:t>
      </w:r>
      <w:r w:rsidRPr="006C6707">
        <w:rPr>
          <w:rFonts w:ascii="Avenir Next" w:hAnsi="Avenir Next" w:cs="Arial"/>
          <w:b/>
          <w:bCs/>
          <w:color w:val="000000" w:themeColor="text1"/>
          <w:sz w:val="22"/>
          <w:szCs w:val="22"/>
        </w:rPr>
        <w:t xml:space="preserve"> </w:t>
      </w:r>
    </w:p>
    <w:p w14:paraId="78A54DD4" w14:textId="1D702764" w:rsidR="006C7344" w:rsidRPr="006C6707" w:rsidRDefault="006C7344" w:rsidP="006C7344">
      <w:pPr>
        <w:keepNext/>
        <w:jc w:val="both"/>
        <w:rPr>
          <w:rFonts w:ascii="Avenir Next" w:hAnsi="Avenir Next" w:cs="Arial"/>
          <w:b/>
          <w:bCs/>
          <w:color w:val="000000" w:themeColor="text1"/>
          <w:sz w:val="22"/>
          <w:szCs w:val="22"/>
        </w:rPr>
      </w:pPr>
      <w:r w:rsidRPr="006C6707">
        <w:rPr>
          <w:rFonts w:ascii="Avenir Next" w:hAnsi="Avenir Next" w:cs="Arial"/>
          <w:b/>
          <w:bCs/>
          <w:color w:val="000000" w:themeColor="text1"/>
          <w:sz w:val="22"/>
          <w:szCs w:val="22"/>
        </w:rPr>
        <w:t xml:space="preserve"> </w:t>
      </w:r>
    </w:p>
    <w:p w14:paraId="5A4AA9BE" w14:textId="738010DB" w:rsidR="006462B3" w:rsidRPr="006C6707" w:rsidRDefault="006462B3" w:rsidP="004D6218">
      <w:pPr>
        <w:jc w:val="both"/>
        <w:rPr>
          <w:rFonts w:ascii="Avenir Next" w:hAnsi="Avenir Next" w:cs="Arial"/>
          <w:sz w:val="22"/>
          <w:szCs w:val="22"/>
          <w:lang w:val="en-GB"/>
        </w:rPr>
      </w:pPr>
      <w:r w:rsidRPr="006C6707">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sidRPr="006C6707">
        <w:rPr>
          <w:rFonts w:ascii="Avenir Next" w:hAnsi="Avenir Next" w:cs="Arial"/>
          <w:sz w:val="22"/>
          <w:szCs w:val="22"/>
          <w:lang w:val="en-GB"/>
        </w:rPr>
        <w:t>p</w:t>
      </w:r>
      <w:r w:rsidRPr="006C6707">
        <w:rPr>
          <w:rFonts w:ascii="Avenir Next" w:hAnsi="Avenir Next" w:cs="Arial"/>
          <w:sz w:val="22"/>
          <w:szCs w:val="22"/>
          <w:lang w:val="en-GB"/>
        </w:rPr>
        <w:t xml:space="preserve">reventive </w:t>
      </w:r>
      <w:r w:rsidR="00155D93" w:rsidRPr="006C6707">
        <w:rPr>
          <w:rFonts w:ascii="Avenir Next" w:hAnsi="Avenir Next" w:cs="Arial"/>
          <w:sz w:val="22"/>
          <w:szCs w:val="22"/>
          <w:lang w:val="en-GB"/>
        </w:rPr>
        <w:t>c</w:t>
      </w:r>
      <w:r w:rsidRPr="006C6707">
        <w:rPr>
          <w:rFonts w:ascii="Avenir Next" w:hAnsi="Avenir Next" w:cs="Arial"/>
          <w:sz w:val="22"/>
          <w:szCs w:val="22"/>
          <w:lang w:val="en-GB"/>
        </w:rPr>
        <w:t xml:space="preserve">omposition or an application to commence </w:t>
      </w:r>
      <w:r w:rsidR="00155D93" w:rsidRPr="006C6707">
        <w:rPr>
          <w:rFonts w:ascii="Avenir Next" w:hAnsi="Avenir Next" w:cs="Arial"/>
          <w:sz w:val="22"/>
          <w:szCs w:val="22"/>
          <w:lang w:val="en-GB"/>
        </w:rPr>
        <w:t>b</w:t>
      </w:r>
      <w:r w:rsidRPr="006C6707">
        <w:rPr>
          <w:rFonts w:ascii="Avenir Next" w:hAnsi="Avenir Next" w:cs="Arial"/>
          <w:sz w:val="22"/>
          <w:szCs w:val="22"/>
          <w:lang w:val="en-GB"/>
        </w:rPr>
        <w:t xml:space="preserve">ankruptcy (whether leading to </w:t>
      </w:r>
      <w:r w:rsidR="00155D93" w:rsidRPr="006C6707">
        <w:rPr>
          <w:rFonts w:ascii="Avenir Next" w:hAnsi="Avenir Next" w:cs="Arial"/>
          <w:sz w:val="22"/>
          <w:szCs w:val="22"/>
          <w:lang w:val="en-GB"/>
        </w:rPr>
        <w:t>r</w:t>
      </w:r>
      <w:r w:rsidRPr="006C6707">
        <w:rPr>
          <w:rFonts w:ascii="Avenir Next" w:hAnsi="Avenir Next" w:cs="Arial"/>
          <w:sz w:val="22"/>
          <w:szCs w:val="22"/>
          <w:lang w:val="en-GB"/>
        </w:rPr>
        <w:t xml:space="preserve">estructuring or </w:t>
      </w:r>
      <w:r w:rsidR="00155D93" w:rsidRPr="006C6707">
        <w:rPr>
          <w:rFonts w:ascii="Avenir Next" w:hAnsi="Avenir Next" w:cs="Arial"/>
          <w:sz w:val="22"/>
          <w:szCs w:val="22"/>
          <w:lang w:val="en-GB"/>
        </w:rPr>
        <w:t>l</w:t>
      </w:r>
      <w:r w:rsidRPr="006C6707">
        <w:rPr>
          <w:rFonts w:ascii="Avenir Next" w:hAnsi="Avenir Next" w:cs="Arial"/>
          <w:sz w:val="22"/>
          <w:szCs w:val="22"/>
          <w:lang w:val="en-GB"/>
        </w:rPr>
        <w:t>iquidation)?</w:t>
      </w:r>
    </w:p>
    <w:p w14:paraId="6A6A1F48" w14:textId="77777777" w:rsidR="00A24536" w:rsidRPr="006C6707" w:rsidRDefault="00A24536" w:rsidP="004D6218">
      <w:pPr>
        <w:jc w:val="both"/>
        <w:rPr>
          <w:rFonts w:ascii="Avenir Next" w:hAnsi="Avenir Next" w:cs="Arial"/>
          <w:sz w:val="22"/>
          <w:szCs w:val="22"/>
          <w:lang w:val="en-GB"/>
        </w:rPr>
      </w:pPr>
    </w:p>
    <w:p w14:paraId="79F17F3F" w14:textId="77777777" w:rsidR="00144CC8" w:rsidRPr="006C6707" w:rsidRDefault="00144CC8" w:rsidP="00144CC8">
      <w:pPr>
        <w:jc w:val="both"/>
        <w:rPr>
          <w:rFonts w:ascii="Avenir Next" w:hAnsi="Avenir Next" w:cs="Arial"/>
          <w:sz w:val="22"/>
          <w:szCs w:val="22"/>
          <w:lang w:val="en-GB"/>
        </w:rPr>
      </w:pPr>
      <w:r w:rsidRPr="006C6707">
        <w:rPr>
          <w:rFonts w:ascii="Avenir Next" w:hAnsi="Avenir Next" w:cs="Arial"/>
          <w:sz w:val="22"/>
          <w:szCs w:val="22"/>
          <w:lang w:val="en-GB"/>
        </w:rPr>
        <w:t>Answer:</w:t>
      </w:r>
    </w:p>
    <w:p w14:paraId="68EC117A" w14:textId="77777777" w:rsidR="009A31FF" w:rsidRPr="006C6707" w:rsidRDefault="009A31FF" w:rsidP="009A31FF">
      <w:pPr>
        <w:ind w:right="-46"/>
        <w:jc w:val="both"/>
        <w:rPr>
          <w:rFonts w:ascii="Avenir Next" w:hAnsi="Avenir Next" w:cs="Arial"/>
          <w:color w:val="808080" w:themeColor="background1" w:themeShade="80"/>
          <w:sz w:val="22"/>
          <w:szCs w:val="22"/>
          <w:lang w:val="en-GB"/>
        </w:rPr>
      </w:pPr>
    </w:p>
    <w:p w14:paraId="4755A1C5" w14:textId="77777777" w:rsidR="00CB0071" w:rsidRPr="006C6707" w:rsidRDefault="00096BB2" w:rsidP="002A3866">
      <w:pPr>
        <w:spacing w:before="100" w:beforeAutospacing="1" w:after="100" w:afterAutospacing="1"/>
        <w:jc w:val="both"/>
        <w:outlineLvl w:val="2"/>
        <w:rPr>
          <w:rFonts w:ascii="Avenir Next" w:hAnsi="Avenir Next" w:cs="Arial"/>
          <w:sz w:val="22"/>
          <w:szCs w:val="22"/>
          <w:lang w:val="en-IN" w:eastAsia="en-IN"/>
        </w:rPr>
      </w:pPr>
      <w:r w:rsidRPr="006C6707">
        <w:rPr>
          <w:rFonts w:ascii="Avenir Next" w:hAnsi="Avenir Next" w:cs="Arial"/>
          <w:sz w:val="22"/>
          <w:szCs w:val="22"/>
          <w:lang w:val="en-IN" w:eastAsia="en-IN"/>
        </w:rPr>
        <w:t>According to UAE Bankruptcy Law, the primary distinction between circumstances leading to an application for preventive composition and those necessitating bankruptcy (whether for restructuring or liquidation) is the debtor's financial status and the timing of the application.</w:t>
      </w:r>
    </w:p>
    <w:p w14:paraId="2BAE51DF" w14:textId="69B10690" w:rsidR="00144CC8" w:rsidRPr="006C6707" w:rsidRDefault="00144CC8" w:rsidP="002A3866">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Preventive Composition</w:t>
      </w:r>
    </w:p>
    <w:p w14:paraId="5987B4D9" w14:textId="77777777" w:rsidR="00144CC8" w:rsidRPr="006C6707" w:rsidRDefault="00144CC8" w:rsidP="002A3866">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Circumstances:</w:t>
      </w:r>
    </w:p>
    <w:p w14:paraId="4631C4B2" w14:textId="3A65CBEA" w:rsidR="00144CC8" w:rsidRPr="006C6707" w:rsidRDefault="00144CC8" w:rsidP="002A3866">
      <w:pPr>
        <w:numPr>
          <w:ilvl w:val="0"/>
          <w:numId w:val="39"/>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Imminent Financial Distress</w:t>
      </w:r>
    </w:p>
    <w:p w14:paraId="7E53AEA9" w14:textId="7D9804A5" w:rsidR="00144CC8" w:rsidRPr="006C6707" w:rsidRDefault="00144CC8" w:rsidP="002A3866">
      <w:pPr>
        <w:numPr>
          <w:ilvl w:val="0"/>
          <w:numId w:val="39"/>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Initiated by Debtor</w:t>
      </w:r>
    </w:p>
    <w:p w14:paraId="0D78ADD2" w14:textId="77777777" w:rsidR="00CB0071" w:rsidRPr="006C6707" w:rsidRDefault="00144CC8" w:rsidP="00455A35">
      <w:pPr>
        <w:numPr>
          <w:ilvl w:val="0"/>
          <w:numId w:val="39"/>
        </w:num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Proposal of a Feasible Plan</w:t>
      </w:r>
    </w:p>
    <w:p w14:paraId="720CDE6E" w14:textId="7260FA8B" w:rsidR="00144CC8" w:rsidRPr="006C6707" w:rsidRDefault="00144CC8" w:rsidP="00CB0071">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Bankruptcy (Restructuring or Liquidation)</w:t>
      </w:r>
    </w:p>
    <w:p w14:paraId="72BE2828" w14:textId="77777777" w:rsidR="00144CC8" w:rsidRPr="006C6707" w:rsidRDefault="00144CC8" w:rsidP="002A3866">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Circumstances:</w:t>
      </w:r>
    </w:p>
    <w:p w14:paraId="04176CAA" w14:textId="58F90C42" w:rsidR="00144CC8" w:rsidRPr="006C6707" w:rsidRDefault="00144CC8" w:rsidP="002A3866">
      <w:pPr>
        <w:numPr>
          <w:ilvl w:val="0"/>
          <w:numId w:val="4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lastRenderedPageBreak/>
        <w:t>Actual Insolvency</w:t>
      </w:r>
    </w:p>
    <w:p w14:paraId="11B0590D" w14:textId="27408CA9" w:rsidR="00144CC8" w:rsidRPr="006C6707" w:rsidRDefault="00144CC8" w:rsidP="002A3866">
      <w:pPr>
        <w:numPr>
          <w:ilvl w:val="0"/>
          <w:numId w:val="4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Initiated by Debtor or Creditors</w:t>
      </w:r>
    </w:p>
    <w:p w14:paraId="35551067" w14:textId="4C16B0A3" w:rsidR="00144CC8" w:rsidRPr="006C6707" w:rsidRDefault="00144CC8" w:rsidP="002A3866">
      <w:pPr>
        <w:numPr>
          <w:ilvl w:val="0"/>
          <w:numId w:val="4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Outcome - Restructuring or Liquidation</w:t>
      </w:r>
    </w:p>
    <w:p w14:paraId="1B63209A" w14:textId="77777777" w:rsidR="00144CC8" w:rsidRPr="006C6707" w:rsidRDefault="00144CC8" w:rsidP="002A3866">
      <w:pPr>
        <w:numPr>
          <w:ilvl w:val="1"/>
          <w:numId w:val="4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Restructuring:</w:t>
      </w:r>
      <w:r w:rsidRPr="006C6707">
        <w:rPr>
          <w:rFonts w:ascii="Avenir Next" w:hAnsi="Avenir Next" w:cs="Arial"/>
          <w:sz w:val="22"/>
          <w:szCs w:val="22"/>
          <w:lang w:val="en-IN" w:eastAsia="en-IN"/>
        </w:rPr>
        <w:t xml:space="preserve"> If feasible, the court may approve a plan to reorganize the debtor’s business and debts, aiming for recovery and continuation of operations.</w:t>
      </w:r>
    </w:p>
    <w:p w14:paraId="44E67DF9" w14:textId="77777777" w:rsidR="00144CC8" w:rsidRPr="006C6707" w:rsidRDefault="00144CC8" w:rsidP="002A3866">
      <w:pPr>
        <w:numPr>
          <w:ilvl w:val="1"/>
          <w:numId w:val="4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Liquidation:</w:t>
      </w:r>
      <w:r w:rsidRPr="006C6707">
        <w:rPr>
          <w:rFonts w:ascii="Avenir Next" w:hAnsi="Avenir Next" w:cs="Arial"/>
          <w:sz w:val="22"/>
          <w:szCs w:val="22"/>
          <w:lang w:val="en-IN" w:eastAsia="en-IN"/>
        </w:rPr>
        <w:t xml:space="preserve"> If restructuring is deemed unviable, the court may order the liquidation of the debtor’s assets to satisfy creditor claims, effectively ending the business operations.</w:t>
      </w:r>
    </w:p>
    <w:p w14:paraId="63EA1741" w14:textId="77777777" w:rsidR="00144CC8" w:rsidRPr="006C6707" w:rsidRDefault="00144CC8" w:rsidP="009A31FF">
      <w:pPr>
        <w:ind w:right="-46"/>
        <w:jc w:val="both"/>
        <w:rPr>
          <w:rFonts w:ascii="Avenir Next" w:hAnsi="Avenir Next" w:cs="Arial"/>
          <w:color w:val="808080" w:themeColor="background1" w:themeShade="80"/>
          <w:sz w:val="22"/>
          <w:szCs w:val="22"/>
          <w:lang w:val="en-GB"/>
        </w:rPr>
      </w:pPr>
    </w:p>
    <w:p w14:paraId="6C9284EC" w14:textId="47F5B063" w:rsidR="00556986" w:rsidRPr="006C6707" w:rsidRDefault="00556986" w:rsidP="00556986">
      <w:pPr>
        <w:keepNext/>
        <w:jc w:val="both"/>
        <w:rPr>
          <w:rFonts w:ascii="Avenir Next" w:hAnsi="Avenir Next" w:cs="Arial"/>
          <w:b/>
          <w:bCs/>
          <w:color w:val="000000" w:themeColor="text1"/>
          <w:sz w:val="22"/>
          <w:szCs w:val="22"/>
        </w:rPr>
      </w:pPr>
      <w:r w:rsidRPr="006C6707">
        <w:rPr>
          <w:rFonts w:ascii="Avenir Next" w:hAnsi="Avenir Next" w:cs="Arial"/>
          <w:b/>
          <w:bCs/>
          <w:color w:val="000000" w:themeColor="text1"/>
          <w:sz w:val="22"/>
          <w:szCs w:val="22"/>
        </w:rPr>
        <w:t xml:space="preserve">Question 2.4 </w:t>
      </w:r>
      <w:r w:rsidRPr="006C6707">
        <w:rPr>
          <w:rFonts w:ascii="Avenir Next" w:hAnsi="Avenir Next" w:cs="Arial"/>
          <w:b/>
          <w:bCs/>
          <w:sz w:val="22"/>
          <w:szCs w:val="22"/>
          <w:lang w:val="en-GB"/>
        </w:rPr>
        <w:t xml:space="preserve">[maximum 2 marks] </w:t>
      </w:r>
      <w:r w:rsidRPr="006C6707">
        <w:rPr>
          <w:rFonts w:ascii="Avenir Next" w:hAnsi="Avenir Next" w:cs="Arial"/>
          <w:b/>
          <w:bCs/>
          <w:color w:val="000000" w:themeColor="text1"/>
          <w:sz w:val="22"/>
          <w:szCs w:val="22"/>
        </w:rPr>
        <w:t xml:space="preserve"> </w:t>
      </w:r>
    </w:p>
    <w:p w14:paraId="4C0233D1" w14:textId="77777777" w:rsidR="00556986" w:rsidRPr="006C6707" w:rsidRDefault="00556986" w:rsidP="00556986">
      <w:pPr>
        <w:keepNext/>
        <w:jc w:val="both"/>
        <w:rPr>
          <w:rFonts w:ascii="Avenir Next" w:hAnsi="Avenir Next" w:cs="Arial"/>
          <w:b/>
          <w:bCs/>
          <w:color w:val="000000" w:themeColor="text1"/>
          <w:sz w:val="22"/>
          <w:szCs w:val="22"/>
        </w:rPr>
      </w:pPr>
      <w:r w:rsidRPr="006C6707">
        <w:rPr>
          <w:rFonts w:ascii="Avenir Next" w:hAnsi="Avenir Next" w:cs="Arial"/>
          <w:b/>
          <w:bCs/>
          <w:color w:val="000000" w:themeColor="text1"/>
          <w:sz w:val="22"/>
          <w:szCs w:val="22"/>
        </w:rPr>
        <w:t xml:space="preserve"> </w:t>
      </w:r>
    </w:p>
    <w:p w14:paraId="0AC70266" w14:textId="7F52A698" w:rsidR="00FD445D" w:rsidRPr="006C6707" w:rsidRDefault="00FD445D" w:rsidP="00FD445D">
      <w:pPr>
        <w:jc w:val="both"/>
        <w:rPr>
          <w:rFonts w:ascii="Avenir Next" w:hAnsi="Avenir Next" w:cs="Arial"/>
          <w:sz w:val="22"/>
          <w:szCs w:val="22"/>
          <w:lang w:val="en-GB"/>
        </w:rPr>
      </w:pPr>
      <w:r w:rsidRPr="006C6707">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Pr="006C6707" w:rsidRDefault="00BC72BF" w:rsidP="00FD445D">
      <w:pPr>
        <w:jc w:val="both"/>
        <w:rPr>
          <w:rFonts w:ascii="Avenir Next" w:hAnsi="Avenir Next" w:cs="Arial"/>
          <w:sz w:val="22"/>
          <w:szCs w:val="22"/>
          <w:lang w:val="en-GB"/>
        </w:rPr>
      </w:pPr>
    </w:p>
    <w:p w14:paraId="1560F957" w14:textId="77777777" w:rsidR="002A3866" w:rsidRPr="006C6707" w:rsidRDefault="002A3866" w:rsidP="002A3866">
      <w:pPr>
        <w:jc w:val="both"/>
        <w:rPr>
          <w:rFonts w:ascii="Avenir Next" w:hAnsi="Avenir Next" w:cs="Arial"/>
          <w:sz w:val="22"/>
          <w:szCs w:val="22"/>
          <w:lang w:val="en-GB"/>
        </w:rPr>
      </w:pPr>
      <w:r w:rsidRPr="006C6707">
        <w:rPr>
          <w:rFonts w:ascii="Avenir Next" w:hAnsi="Avenir Next" w:cs="Arial"/>
          <w:sz w:val="22"/>
          <w:szCs w:val="22"/>
          <w:lang w:val="en-GB"/>
        </w:rPr>
        <w:t>Answer:</w:t>
      </w:r>
    </w:p>
    <w:p w14:paraId="64FCC9B1" w14:textId="77777777" w:rsidR="00BC72BF" w:rsidRPr="006C6707" w:rsidRDefault="00BC72BF" w:rsidP="00FD445D">
      <w:pPr>
        <w:jc w:val="both"/>
        <w:rPr>
          <w:rFonts w:ascii="Avenir Next" w:hAnsi="Avenir Next" w:cs="Arial"/>
          <w:sz w:val="22"/>
          <w:szCs w:val="22"/>
          <w:lang w:val="en-GB"/>
        </w:rPr>
      </w:pPr>
    </w:p>
    <w:p w14:paraId="238775BE" w14:textId="77777777" w:rsidR="002A3866" w:rsidRPr="006C6707" w:rsidRDefault="002A3866" w:rsidP="002A3866">
      <w:pPr>
        <w:pStyle w:val="NormalWeb"/>
        <w:jc w:val="both"/>
        <w:rPr>
          <w:rFonts w:ascii="Avenir Next" w:hAnsi="Avenir Next" w:cs="Arial"/>
          <w:sz w:val="22"/>
          <w:szCs w:val="22"/>
        </w:rPr>
      </w:pPr>
      <w:r w:rsidRPr="006C6707">
        <w:rPr>
          <w:rFonts w:ascii="Avenir Next" w:hAnsi="Avenir Next" w:cs="Arial"/>
          <w:sz w:val="22"/>
          <w:szCs w:val="22"/>
        </w:rPr>
        <w:t>For a creditor, the key difference between the commencement of preventive composition and bankruptcy of a debtor under the UAE Bankruptcy Law lies primarily in the timing and implications of each process:</w:t>
      </w:r>
    </w:p>
    <w:p w14:paraId="321035E0" w14:textId="77777777" w:rsidR="002A3866" w:rsidRPr="006C6707" w:rsidRDefault="002A3866" w:rsidP="002A3866">
      <w:pPr>
        <w:pStyle w:val="Heading3"/>
        <w:jc w:val="both"/>
        <w:rPr>
          <w:rFonts w:ascii="Avenir Next" w:hAnsi="Avenir Next" w:cs="Arial"/>
          <w:sz w:val="22"/>
          <w:szCs w:val="22"/>
        </w:rPr>
      </w:pPr>
      <w:r w:rsidRPr="006C6707">
        <w:rPr>
          <w:rFonts w:ascii="Avenir Next" w:hAnsi="Avenir Next" w:cs="Arial"/>
          <w:sz w:val="22"/>
          <w:szCs w:val="22"/>
        </w:rPr>
        <w:t>Key Difference for a Creditor: Preventive Composition vs. Bankruptcy</w:t>
      </w:r>
    </w:p>
    <w:p w14:paraId="32EFA3C0" w14:textId="77777777" w:rsidR="002A3866" w:rsidRPr="006C6707" w:rsidRDefault="002A3866" w:rsidP="002A3866">
      <w:pPr>
        <w:pStyle w:val="Heading4"/>
        <w:jc w:val="both"/>
        <w:rPr>
          <w:rFonts w:ascii="Avenir Next" w:hAnsi="Avenir Next" w:cs="Arial"/>
          <w:b/>
          <w:bCs/>
          <w:i w:val="0"/>
          <w:iCs w:val="0"/>
          <w:color w:val="auto"/>
          <w:sz w:val="22"/>
          <w:szCs w:val="22"/>
        </w:rPr>
      </w:pPr>
      <w:r w:rsidRPr="006C6707">
        <w:rPr>
          <w:rFonts w:ascii="Avenir Next" w:hAnsi="Avenir Next" w:cs="Arial"/>
          <w:b/>
          <w:bCs/>
          <w:i w:val="0"/>
          <w:iCs w:val="0"/>
          <w:color w:val="auto"/>
          <w:sz w:val="22"/>
          <w:szCs w:val="22"/>
        </w:rPr>
        <w:t>Preventive Composition</w:t>
      </w:r>
    </w:p>
    <w:p w14:paraId="2E69BA44" w14:textId="77777777" w:rsidR="002A3866" w:rsidRPr="006C6707" w:rsidRDefault="002A3866" w:rsidP="002A3866">
      <w:pPr>
        <w:numPr>
          <w:ilvl w:val="0"/>
          <w:numId w:val="41"/>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Initiation and Timing:</w:t>
      </w:r>
    </w:p>
    <w:p w14:paraId="291BA16A" w14:textId="77777777" w:rsidR="002A3866" w:rsidRPr="006C6707" w:rsidRDefault="002A3866" w:rsidP="002A3866">
      <w:pPr>
        <w:numPr>
          <w:ilvl w:val="1"/>
          <w:numId w:val="41"/>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Initiated by Debtor:</w:t>
      </w:r>
      <w:r w:rsidRPr="006C6707">
        <w:rPr>
          <w:rFonts w:ascii="Avenir Next" w:hAnsi="Avenir Next" w:cs="Arial"/>
          <w:sz w:val="22"/>
          <w:szCs w:val="22"/>
        </w:rPr>
        <w:t xml:space="preserve"> Preventive composition is commenced voluntarily by the debtor when it anticipates financial distress but is not yet insolvent.</w:t>
      </w:r>
    </w:p>
    <w:p w14:paraId="240C29C4" w14:textId="77777777" w:rsidR="002A3866" w:rsidRPr="006C6707" w:rsidRDefault="002A3866" w:rsidP="002A3866">
      <w:pPr>
        <w:numPr>
          <w:ilvl w:val="0"/>
          <w:numId w:val="41"/>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Moratorium on Legal Actions:</w:t>
      </w:r>
    </w:p>
    <w:p w14:paraId="01AAF7E8" w14:textId="77777777" w:rsidR="002A3866" w:rsidRPr="006C6707" w:rsidRDefault="002A3866" w:rsidP="002A3866">
      <w:pPr>
        <w:numPr>
          <w:ilvl w:val="1"/>
          <w:numId w:val="41"/>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Moratorium Period:</w:t>
      </w:r>
      <w:r w:rsidRPr="006C6707">
        <w:rPr>
          <w:rFonts w:ascii="Avenir Next" w:hAnsi="Avenir Next" w:cs="Arial"/>
          <w:sz w:val="22"/>
          <w:szCs w:val="22"/>
        </w:rPr>
        <w:t xml:space="preserve"> Upon filing for preventive composition, a moratorium of up to 180 days may be imposed, during which creditors are generally prohibited from taking legal action against the debtor.</w:t>
      </w:r>
    </w:p>
    <w:p w14:paraId="16F53F7F" w14:textId="77777777" w:rsidR="002A3866" w:rsidRPr="006C6707" w:rsidRDefault="002A3866" w:rsidP="002A3866">
      <w:pPr>
        <w:numPr>
          <w:ilvl w:val="0"/>
          <w:numId w:val="41"/>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Negotiation and Agreement:</w:t>
      </w:r>
    </w:p>
    <w:p w14:paraId="5991B82A" w14:textId="77777777" w:rsidR="002A3866" w:rsidRPr="006C6707" w:rsidRDefault="002A3866" w:rsidP="002A3866">
      <w:pPr>
        <w:numPr>
          <w:ilvl w:val="1"/>
          <w:numId w:val="41"/>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Debtor's Proposal:</w:t>
      </w:r>
      <w:r w:rsidRPr="006C6707">
        <w:rPr>
          <w:rFonts w:ascii="Avenir Next" w:hAnsi="Avenir Next" w:cs="Arial"/>
          <w:sz w:val="22"/>
          <w:szCs w:val="22"/>
        </w:rPr>
        <w:t xml:space="preserve"> The debtor proposes a restructuring plan aimed at settling debts and restructuring its financial affairs. Creditors participate in negotiations to potentially accept the proposed composition plan.</w:t>
      </w:r>
    </w:p>
    <w:p w14:paraId="4653099C" w14:textId="77777777" w:rsidR="002A3866" w:rsidRPr="006C6707" w:rsidRDefault="002A3866" w:rsidP="002A3866">
      <w:pPr>
        <w:numPr>
          <w:ilvl w:val="0"/>
          <w:numId w:val="41"/>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Outcome:</w:t>
      </w:r>
    </w:p>
    <w:p w14:paraId="7AA48427" w14:textId="77777777" w:rsidR="002A3866" w:rsidRPr="006C6707" w:rsidRDefault="002A3866" w:rsidP="002A3866">
      <w:pPr>
        <w:numPr>
          <w:ilvl w:val="1"/>
          <w:numId w:val="41"/>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Debt Repayment:</w:t>
      </w:r>
      <w:r w:rsidRPr="006C6707">
        <w:rPr>
          <w:rFonts w:ascii="Avenir Next" w:hAnsi="Avenir Next" w:cs="Arial"/>
          <w:sz w:val="22"/>
          <w:szCs w:val="22"/>
        </w:rPr>
        <w:t xml:space="preserve"> If approved and implemented, creditors may receive partial or full repayment of debts according to the agreed terms, enabling the debtor to continue operations.</w:t>
      </w:r>
    </w:p>
    <w:p w14:paraId="146ECE3F" w14:textId="77777777" w:rsidR="002A3866" w:rsidRPr="006C6707" w:rsidRDefault="002A3866" w:rsidP="002A3866">
      <w:pPr>
        <w:pStyle w:val="Heading4"/>
        <w:jc w:val="both"/>
        <w:rPr>
          <w:rFonts w:ascii="Avenir Next" w:hAnsi="Avenir Next" w:cs="Arial"/>
          <w:b/>
          <w:bCs/>
          <w:i w:val="0"/>
          <w:iCs w:val="0"/>
          <w:color w:val="auto"/>
          <w:sz w:val="22"/>
          <w:szCs w:val="22"/>
        </w:rPr>
      </w:pPr>
      <w:r w:rsidRPr="006C6707">
        <w:rPr>
          <w:rFonts w:ascii="Avenir Next" w:hAnsi="Avenir Next" w:cs="Arial"/>
          <w:b/>
          <w:bCs/>
          <w:i w:val="0"/>
          <w:iCs w:val="0"/>
          <w:color w:val="auto"/>
          <w:sz w:val="22"/>
          <w:szCs w:val="22"/>
        </w:rPr>
        <w:t>Bankruptcy (Restructuring or Liquidation)</w:t>
      </w:r>
    </w:p>
    <w:p w14:paraId="79EB06F2" w14:textId="77777777" w:rsidR="002A3866" w:rsidRPr="006C6707" w:rsidRDefault="002A3866" w:rsidP="002A3866">
      <w:pPr>
        <w:pStyle w:val="NormalWeb"/>
        <w:numPr>
          <w:ilvl w:val="0"/>
          <w:numId w:val="42"/>
        </w:numPr>
        <w:jc w:val="both"/>
        <w:rPr>
          <w:rFonts w:ascii="Avenir Next" w:hAnsi="Avenir Next" w:cs="Arial"/>
          <w:sz w:val="22"/>
          <w:szCs w:val="22"/>
        </w:rPr>
      </w:pPr>
      <w:r w:rsidRPr="006C6707">
        <w:rPr>
          <w:rStyle w:val="Strong"/>
          <w:rFonts w:ascii="Avenir Next" w:hAnsi="Avenir Next" w:cs="Arial"/>
          <w:sz w:val="22"/>
          <w:szCs w:val="22"/>
        </w:rPr>
        <w:t>Initiation and Insolvency:</w:t>
      </w:r>
    </w:p>
    <w:p w14:paraId="48767DBB" w14:textId="77777777" w:rsidR="002A3866" w:rsidRPr="006C6707" w:rsidRDefault="002A3866" w:rsidP="002A3866">
      <w:pPr>
        <w:numPr>
          <w:ilvl w:val="1"/>
          <w:numId w:val="42"/>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Initiated by Debtor or Creditors:</w:t>
      </w:r>
      <w:r w:rsidRPr="006C6707">
        <w:rPr>
          <w:rFonts w:ascii="Avenir Next" w:hAnsi="Avenir Next" w:cs="Arial"/>
          <w:sz w:val="22"/>
          <w:szCs w:val="22"/>
        </w:rPr>
        <w:t xml:space="preserve"> Bankruptcy proceedings are initiated when the debtor is already insolvent or unable to meet financial obligations. It can be filed by the debtor or creditors in response to payment default.</w:t>
      </w:r>
    </w:p>
    <w:p w14:paraId="04C246AE" w14:textId="77777777" w:rsidR="002A3866" w:rsidRPr="006C6707" w:rsidRDefault="002A3866" w:rsidP="002A3866">
      <w:pPr>
        <w:pStyle w:val="NormalWeb"/>
        <w:numPr>
          <w:ilvl w:val="0"/>
          <w:numId w:val="42"/>
        </w:numPr>
        <w:jc w:val="both"/>
        <w:rPr>
          <w:rFonts w:ascii="Avenir Next" w:hAnsi="Avenir Next" w:cs="Arial"/>
          <w:sz w:val="22"/>
          <w:szCs w:val="22"/>
        </w:rPr>
      </w:pPr>
      <w:r w:rsidRPr="006C6707">
        <w:rPr>
          <w:rStyle w:val="Strong"/>
          <w:rFonts w:ascii="Avenir Next" w:hAnsi="Avenir Next" w:cs="Arial"/>
          <w:sz w:val="22"/>
          <w:szCs w:val="22"/>
        </w:rPr>
        <w:t>Judicial Oversight:</w:t>
      </w:r>
    </w:p>
    <w:p w14:paraId="2C1E2939" w14:textId="77777777" w:rsidR="002A3866" w:rsidRPr="006C6707" w:rsidRDefault="002A3866" w:rsidP="002A3866">
      <w:pPr>
        <w:numPr>
          <w:ilvl w:val="1"/>
          <w:numId w:val="42"/>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Court Involvement:</w:t>
      </w:r>
      <w:r w:rsidRPr="006C6707">
        <w:rPr>
          <w:rFonts w:ascii="Avenir Next" w:hAnsi="Avenir Next" w:cs="Arial"/>
          <w:sz w:val="22"/>
          <w:szCs w:val="22"/>
        </w:rPr>
        <w:t xml:space="preserve"> Bankruptcy proceedings involve judicial oversight from the beginning. The court assesses the debtor's financial status and decides whether to proceed with restructuring or liquidation.</w:t>
      </w:r>
    </w:p>
    <w:p w14:paraId="1C204966" w14:textId="77777777" w:rsidR="002A3866" w:rsidRPr="006C6707" w:rsidRDefault="002A3866" w:rsidP="002A3866">
      <w:pPr>
        <w:pStyle w:val="NormalWeb"/>
        <w:numPr>
          <w:ilvl w:val="0"/>
          <w:numId w:val="42"/>
        </w:numPr>
        <w:jc w:val="both"/>
        <w:rPr>
          <w:rFonts w:ascii="Avenir Next" w:hAnsi="Avenir Next" w:cs="Arial"/>
          <w:sz w:val="22"/>
          <w:szCs w:val="22"/>
        </w:rPr>
      </w:pPr>
      <w:r w:rsidRPr="006C6707">
        <w:rPr>
          <w:rStyle w:val="Strong"/>
          <w:rFonts w:ascii="Avenir Next" w:hAnsi="Avenir Next" w:cs="Arial"/>
          <w:sz w:val="22"/>
          <w:szCs w:val="22"/>
        </w:rPr>
        <w:lastRenderedPageBreak/>
        <w:t>Impact on Creditors:</w:t>
      </w:r>
    </w:p>
    <w:p w14:paraId="1DAC91CB" w14:textId="77777777" w:rsidR="002A3866" w:rsidRPr="006C6707" w:rsidRDefault="002A3866" w:rsidP="002A3866">
      <w:pPr>
        <w:numPr>
          <w:ilvl w:val="1"/>
          <w:numId w:val="42"/>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Legal Actions and Recovery:</w:t>
      </w:r>
      <w:r w:rsidRPr="006C6707">
        <w:rPr>
          <w:rFonts w:ascii="Avenir Next" w:hAnsi="Avenir Next" w:cs="Arial"/>
          <w:sz w:val="22"/>
          <w:szCs w:val="22"/>
        </w:rPr>
        <w:t xml:space="preserve"> Bankruptcy may result in a structured approach to debt recovery. Creditors may receive distributions from liquidation proceeds or approve a court-sanctioned restructuring plan.</w:t>
      </w:r>
    </w:p>
    <w:p w14:paraId="0061D405" w14:textId="77777777" w:rsidR="002A3866" w:rsidRPr="006C6707" w:rsidRDefault="002A3866" w:rsidP="002A3866">
      <w:pPr>
        <w:pStyle w:val="NormalWeb"/>
        <w:numPr>
          <w:ilvl w:val="0"/>
          <w:numId w:val="42"/>
        </w:numPr>
        <w:jc w:val="both"/>
        <w:rPr>
          <w:rFonts w:ascii="Avenir Next" w:hAnsi="Avenir Next" w:cs="Arial"/>
          <w:sz w:val="22"/>
          <w:szCs w:val="22"/>
        </w:rPr>
      </w:pPr>
      <w:r w:rsidRPr="006C6707">
        <w:rPr>
          <w:rStyle w:val="Strong"/>
          <w:rFonts w:ascii="Avenir Next" w:hAnsi="Avenir Next" w:cs="Arial"/>
          <w:sz w:val="22"/>
          <w:szCs w:val="22"/>
        </w:rPr>
        <w:t>Outcome:</w:t>
      </w:r>
    </w:p>
    <w:p w14:paraId="440F6AEE" w14:textId="77777777" w:rsidR="002A3866" w:rsidRPr="006C6707" w:rsidRDefault="002A3866" w:rsidP="002A3866">
      <w:pPr>
        <w:numPr>
          <w:ilvl w:val="1"/>
          <w:numId w:val="42"/>
        </w:numPr>
        <w:spacing w:before="100" w:beforeAutospacing="1" w:after="100" w:afterAutospacing="1"/>
        <w:jc w:val="both"/>
        <w:rPr>
          <w:rFonts w:ascii="Avenir Next" w:hAnsi="Avenir Next" w:cs="Arial"/>
          <w:sz w:val="22"/>
          <w:szCs w:val="22"/>
        </w:rPr>
      </w:pPr>
      <w:r w:rsidRPr="006C6707">
        <w:rPr>
          <w:rStyle w:val="Strong"/>
          <w:rFonts w:ascii="Avenir Next" w:hAnsi="Avenir Next" w:cs="Arial"/>
          <w:sz w:val="22"/>
          <w:szCs w:val="22"/>
        </w:rPr>
        <w:t>Liquidation or Restructuring:</w:t>
      </w:r>
      <w:r w:rsidRPr="006C6707">
        <w:rPr>
          <w:rFonts w:ascii="Avenir Next" w:hAnsi="Avenir Next" w:cs="Arial"/>
          <w:sz w:val="22"/>
          <w:szCs w:val="22"/>
        </w:rPr>
        <w:t xml:space="preserve"> Depending on feasibility, the court may order liquidation to distribute assets among creditors. Alternatively, if restructuring is viable and accepted, creditors may participate in a repayment plan.</w:t>
      </w:r>
    </w:p>
    <w:p w14:paraId="1E85FF43" w14:textId="77777777" w:rsidR="002A3866" w:rsidRPr="006C6707" w:rsidRDefault="002A3866" w:rsidP="002A3866">
      <w:pPr>
        <w:pStyle w:val="Heading3"/>
        <w:jc w:val="both"/>
        <w:rPr>
          <w:rFonts w:ascii="Avenir Next" w:hAnsi="Avenir Next" w:cs="Arial"/>
          <w:sz w:val="22"/>
          <w:szCs w:val="22"/>
        </w:rPr>
      </w:pPr>
      <w:r w:rsidRPr="006C6707">
        <w:rPr>
          <w:rFonts w:ascii="Avenir Next" w:hAnsi="Avenir Next" w:cs="Arial"/>
          <w:sz w:val="22"/>
          <w:szCs w:val="22"/>
        </w:rPr>
        <w:t>Conclusion</w:t>
      </w:r>
    </w:p>
    <w:p w14:paraId="159E6431" w14:textId="77777777" w:rsidR="002A3866" w:rsidRPr="006C6707" w:rsidRDefault="002A3866" w:rsidP="002A3866">
      <w:pPr>
        <w:pStyle w:val="NormalWeb"/>
        <w:jc w:val="both"/>
        <w:rPr>
          <w:rFonts w:ascii="Avenir Next" w:hAnsi="Avenir Next" w:cs="Arial"/>
          <w:sz w:val="22"/>
          <w:szCs w:val="22"/>
        </w:rPr>
      </w:pPr>
      <w:r w:rsidRPr="006C6707">
        <w:rPr>
          <w:rFonts w:ascii="Avenir Next" w:hAnsi="Avenir Next" w:cs="Arial"/>
          <w:sz w:val="22"/>
          <w:szCs w:val="22"/>
        </w:rPr>
        <w:t>The primary difference for a creditor lies in the timing and implications of each process. Preventive composition allows debtors to proactively address financial difficulties before insolvency, potentially preserving business continuity. In contrast, bankruptcy is a reactive measure taken after insolvency, involving judicial oversight and potentially leading to liquidation or structured debt repayment plans. Creditors' participation and recovery prospects vary significantly based on whether the debtor initiates preventive composition or if bankruptcy proceedings are commenced.</w:t>
      </w:r>
    </w:p>
    <w:p w14:paraId="2AF3F88A" w14:textId="77777777" w:rsidR="00556986" w:rsidRPr="006C6707"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Pr="006C6707" w:rsidRDefault="00240B2E" w:rsidP="00240B2E">
      <w:pPr>
        <w:rPr>
          <w:rFonts w:ascii="Avenir Next" w:hAnsi="Avenir Next" w:cs="Arial"/>
          <w:b/>
          <w:bCs/>
          <w:color w:val="000000" w:themeColor="text1"/>
          <w:sz w:val="22"/>
          <w:szCs w:val="22"/>
          <w:lang w:val="en-GB"/>
        </w:rPr>
      </w:pPr>
      <w:bookmarkStart w:id="0" w:name="_Hlk17709135"/>
      <w:r w:rsidRPr="006C6707">
        <w:rPr>
          <w:rFonts w:ascii="Avenir Next" w:hAnsi="Avenir Next" w:cs="Arial"/>
          <w:b/>
          <w:bCs/>
          <w:color w:val="000000" w:themeColor="text1"/>
          <w:sz w:val="22"/>
          <w:szCs w:val="22"/>
          <w:lang w:val="en-GB"/>
        </w:rPr>
        <w:t>QUESTION 3 (essay-type question) [15 marks</w:t>
      </w:r>
      <w:r w:rsidR="00FF437E" w:rsidRPr="006C6707">
        <w:rPr>
          <w:rFonts w:ascii="Avenir Next" w:hAnsi="Avenir Next" w:cs="Arial"/>
          <w:b/>
          <w:bCs/>
          <w:color w:val="000000" w:themeColor="text1"/>
          <w:sz w:val="22"/>
          <w:szCs w:val="22"/>
          <w:lang w:val="en-GB"/>
        </w:rPr>
        <w:t xml:space="preserve"> in total</w:t>
      </w:r>
      <w:r w:rsidRPr="006C6707">
        <w:rPr>
          <w:rFonts w:ascii="Avenir Next" w:hAnsi="Avenir Next" w:cs="Arial"/>
          <w:b/>
          <w:bCs/>
          <w:color w:val="000000" w:themeColor="text1"/>
          <w:sz w:val="22"/>
          <w:szCs w:val="22"/>
          <w:lang w:val="en-GB"/>
        </w:rPr>
        <w:t>]</w:t>
      </w:r>
    </w:p>
    <w:p w14:paraId="6225F40D" w14:textId="77777777" w:rsidR="00240B2E" w:rsidRPr="006C6707" w:rsidRDefault="00240B2E" w:rsidP="00240B2E">
      <w:pPr>
        <w:jc w:val="both"/>
        <w:rPr>
          <w:rFonts w:ascii="Avenir Next" w:hAnsi="Avenir Next" w:cs="Arial"/>
          <w:b/>
          <w:bCs/>
          <w:sz w:val="22"/>
          <w:szCs w:val="22"/>
          <w:shd w:val="clear" w:color="auto" w:fill="FFFFFF"/>
          <w:lang w:val="en-GB"/>
        </w:rPr>
      </w:pPr>
    </w:p>
    <w:p w14:paraId="30986180" w14:textId="5C2B5D8A" w:rsidR="00CF60E9" w:rsidRPr="006C6707" w:rsidRDefault="00CF60E9" w:rsidP="00CF60E9">
      <w:pPr>
        <w:keepNext/>
        <w:jc w:val="both"/>
        <w:rPr>
          <w:rFonts w:ascii="Avenir Next" w:hAnsi="Avenir Next" w:cs="Arial"/>
          <w:b/>
          <w:bCs/>
          <w:color w:val="000000" w:themeColor="text1"/>
          <w:sz w:val="22"/>
          <w:szCs w:val="22"/>
        </w:rPr>
      </w:pPr>
      <w:r w:rsidRPr="006C6707">
        <w:rPr>
          <w:rFonts w:ascii="Avenir Next" w:hAnsi="Avenir Next" w:cs="Arial"/>
          <w:b/>
          <w:bCs/>
          <w:color w:val="000000" w:themeColor="text1"/>
          <w:sz w:val="22"/>
          <w:szCs w:val="22"/>
        </w:rPr>
        <w:t xml:space="preserve">Question 3.1 </w:t>
      </w:r>
      <w:r w:rsidRPr="006C6707">
        <w:rPr>
          <w:rFonts w:ascii="Avenir Next" w:hAnsi="Avenir Next" w:cs="Arial"/>
          <w:b/>
          <w:bCs/>
          <w:sz w:val="22"/>
          <w:szCs w:val="22"/>
          <w:lang w:val="en-GB"/>
        </w:rPr>
        <w:t xml:space="preserve">[maximum </w:t>
      </w:r>
      <w:r w:rsidR="00BE73D3" w:rsidRPr="006C6707">
        <w:rPr>
          <w:rFonts w:ascii="Avenir Next" w:hAnsi="Avenir Next" w:cs="Arial"/>
          <w:b/>
          <w:bCs/>
          <w:sz w:val="22"/>
          <w:szCs w:val="22"/>
          <w:lang w:val="en-GB"/>
        </w:rPr>
        <w:t>5</w:t>
      </w:r>
      <w:r w:rsidRPr="006C6707">
        <w:rPr>
          <w:rFonts w:ascii="Avenir Next" w:hAnsi="Avenir Next" w:cs="Arial"/>
          <w:b/>
          <w:bCs/>
          <w:sz w:val="22"/>
          <w:szCs w:val="22"/>
          <w:lang w:val="en-GB"/>
        </w:rPr>
        <w:t xml:space="preserve"> marks] </w:t>
      </w:r>
      <w:r w:rsidRPr="006C6707">
        <w:rPr>
          <w:rFonts w:ascii="Avenir Next" w:hAnsi="Avenir Next" w:cs="Arial"/>
          <w:b/>
          <w:bCs/>
          <w:color w:val="000000" w:themeColor="text1"/>
          <w:sz w:val="22"/>
          <w:szCs w:val="22"/>
        </w:rPr>
        <w:t xml:space="preserve"> </w:t>
      </w:r>
    </w:p>
    <w:p w14:paraId="7E8432A8" w14:textId="77777777" w:rsidR="00CF60E9" w:rsidRPr="006C6707" w:rsidRDefault="00CF60E9" w:rsidP="00240B2E">
      <w:pPr>
        <w:jc w:val="both"/>
        <w:rPr>
          <w:rFonts w:ascii="Avenir Next" w:hAnsi="Avenir Next" w:cs="Arial"/>
          <w:b/>
          <w:bCs/>
          <w:sz w:val="22"/>
          <w:szCs w:val="22"/>
          <w:shd w:val="clear" w:color="auto" w:fill="FFFFFF"/>
          <w:lang w:val="en-GB"/>
        </w:rPr>
      </w:pPr>
    </w:p>
    <w:p w14:paraId="375EC5C3" w14:textId="35E8C070" w:rsidR="00F77011" w:rsidRPr="006C6707" w:rsidRDefault="00F77011" w:rsidP="00F77011">
      <w:pPr>
        <w:jc w:val="both"/>
        <w:rPr>
          <w:rFonts w:ascii="Avenir Next" w:hAnsi="Avenir Next" w:cs="Arial"/>
          <w:sz w:val="22"/>
          <w:szCs w:val="22"/>
          <w:lang w:val="en-GB"/>
        </w:rPr>
      </w:pPr>
      <w:r w:rsidRPr="006C6707">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Pr="006C6707" w:rsidRDefault="00BC72BF" w:rsidP="00F77011">
      <w:pPr>
        <w:jc w:val="both"/>
        <w:rPr>
          <w:rFonts w:ascii="Avenir Next" w:hAnsi="Avenir Next" w:cs="Arial"/>
          <w:sz w:val="22"/>
          <w:szCs w:val="22"/>
          <w:lang w:val="en-GB"/>
        </w:rPr>
      </w:pPr>
    </w:p>
    <w:p w14:paraId="09341539" w14:textId="77777777" w:rsidR="0034739F" w:rsidRPr="006C6707" w:rsidRDefault="0034739F" w:rsidP="0034739F">
      <w:pPr>
        <w:jc w:val="both"/>
        <w:rPr>
          <w:rFonts w:ascii="Avenir Next" w:hAnsi="Avenir Next" w:cs="Arial"/>
          <w:sz w:val="22"/>
          <w:szCs w:val="22"/>
          <w:lang w:val="en-GB"/>
        </w:rPr>
      </w:pPr>
      <w:r w:rsidRPr="006C6707">
        <w:rPr>
          <w:rFonts w:ascii="Avenir Next" w:hAnsi="Avenir Next" w:cs="Arial"/>
          <w:sz w:val="22"/>
          <w:szCs w:val="22"/>
          <w:lang w:val="en-GB"/>
        </w:rPr>
        <w:t>Answer:</w:t>
      </w:r>
    </w:p>
    <w:p w14:paraId="4FFF1700" w14:textId="77777777" w:rsidR="001E1429" w:rsidRPr="006C6707" w:rsidRDefault="001E1429" w:rsidP="001E1429">
      <w:pPr>
        <w:jc w:val="both"/>
        <w:rPr>
          <w:rFonts w:ascii="Avenir Next" w:hAnsi="Avenir Next" w:cs="Arial"/>
          <w:color w:val="808080" w:themeColor="background1" w:themeShade="80"/>
          <w:sz w:val="22"/>
          <w:szCs w:val="22"/>
          <w:lang w:val="en-GB"/>
        </w:rPr>
      </w:pPr>
    </w:p>
    <w:p w14:paraId="3E28BB2F" w14:textId="77777777" w:rsidR="0034739F" w:rsidRPr="006C6707" w:rsidRDefault="0034739F" w:rsidP="0034739F">
      <w:pPr>
        <w:pStyle w:val="Heading3"/>
        <w:jc w:val="both"/>
        <w:rPr>
          <w:rFonts w:ascii="Avenir Next" w:hAnsi="Avenir Next" w:cs="Arial"/>
          <w:sz w:val="22"/>
          <w:szCs w:val="22"/>
        </w:rPr>
      </w:pPr>
      <w:r w:rsidRPr="006C6707">
        <w:rPr>
          <w:rFonts w:ascii="Avenir Next" w:hAnsi="Avenir Next" w:cs="Arial"/>
          <w:sz w:val="22"/>
          <w:szCs w:val="22"/>
        </w:rPr>
        <w:t>Historical Background to the Introduction of the Bankruptcy Law in the UAE</w:t>
      </w:r>
    </w:p>
    <w:p w14:paraId="3BA1E226" w14:textId="77777777" w:rsidR="0034739F" w:rsidRPr="006C6707" w:rsidRDefault="0034739F" w:rsidP="0034739F">
      <w:pPr>
        <w:pStyle w:val="NormalWeb"/>
        <w:jc w:val="both"/>
        <w:rPr>
          <w:rFonts w:ascii="Avenir Next" w:hAnsi="Avenir Next" w:cs="Arial"/>
          <w:sz w:val="22"/>
          <w:szCs w:val="22"/>
        </w:rPr>
      </w:pPr>
      <w:r w:rsidRPr="006C6707">
        <w:rPr>
          <w:rFonts w:ascii="Avenir Next" w:hAnsi="Avenir Next" w:cs="Arial"/>
          <w:sz w:val="22"/>
          <w:szCs w:val="22"/>
        </w:rPr>
        <w:t>Before the enactment of the UAE Bankruptcy Law, the country’s insolvency and bankruptcy regulations were outdated and fragmented, leading to inefficiencies and uncertainties for businesses and creditors. As the UAE grew into a global business hub, the need for a comprehensive legal framework for restructuring and insolvency became increasingly evident. The lack of clear regulations hindered economic growth and investor confidence. Recognizing these challenges, the UAE government undertook legislative reforms to introduce a modern bankruptcy law aligned with international best practices.</w:t>
      </w:r>
    </w:p>
    <w:p w14:paraId="4C6DB11B" w14:textId="77777777" w:rsidR="0034739F" w:rsidRPr="006C6707" w:rsidRDefault="0034739F" w:rsidP="0034739F">
      <w:pPr>
        <w:pStyle w:val="Heading3"/>
        <w:jc w:val="both"/>
        <w:rPr>
          <w:rFonts w:ascii="Avenir Next" w:hAnsi="Avenir Next" w:cs="Arial"/>
          <w:sz w:val="22"/>
          <w:szCs w:val="22"/>
        </w:rPr>
      </w:pPr>
      <w:r w:rsidRPr="006C6707">
        <w:rPr>
          <w:rFonts w:ascii="Avenir Next" w:hAnsi="Avenir Next" w:cs="Arial"/>
          <w:sz w:val="22"/>
          <w:szCs w:val="22"/>
        </w:rPr>
        <w:t>Entities Covered by the Bankruptcy Law</w:t>
      </w:r>
    </w:p>
    <w:p w14:paraId="273048D4" w14:textId="77777777" w:rsidR="0034739F" w:rsidRPr="006C6707" w:rsidRDefault="0034739F" w:rsidP="0034739F">
      <w:pPr>
        <w:pStyle w:val="NormalWeb"/>
        <w:jc w:val="both"/>
        <w:rPr>
          <w:rFonts w:ascii="Avenir Next" w:hAnsi="Avenir Next" w:cs="Arial"/>
          <w:sz w:val="22"/>
          <w:szCs w:val="22"/>
        </w:rPr>
      </w:pPr>
      <w:r w:rsidRPr="006C6707">
        <w:rPr>
          <w:rFonts w:ascii="Avenir Next" w:hAnsi="Avenir Next" w:cs="Arial"/>
          <w:sz w:val="22"/>
          <w:szCs w:val="22"/>
        </w:rPr>
        <w:t>The UAE Bankruptcy Law applies to various entities, including:</w:t>
      </w:r>
    </w:p>
    <w:p w14:paraId="0266B5B3" w14:textId="77777777" w:rsidR="0034739F" w:rsidRPr="006C6707" w:rsidRDefault="0034739F" w:rsidP="0034739F">
      <w:pPr>
        <w:pStyle w:val="NormalWeb"/>
        <w:numPr>
          <w:ilvl w:val="0"/>
          <w:numId w:val="43"/>
        </w:numPr>
        <w:jc w:val="both"/>
        <w:rPr>
          <w:rFonts w:ascii="Avenir Next" w:hAnsi="Avenir Next" w:cs="Arial"/>
          <w:sz w:val="22"/>
          <w:szCs w:val="22"/>
        </w:rPr>
      </w:pPr>
      <w:r w:rsidRPr="006C6707">
        <w:rPr>
          <w:rStyle w:val="Strong"/>
          <w:rFonts w:ascii="Avenir Next" w:hAnsi="Avenir Next" w:cs="Arial"/>
          <w:sz w:val="22"/>
          <w:szCs w:val="22"/>
        </w:rPr>
        <w:t>Companies:</w:t>
      </w:r>
      <w:r w:rsidRPr="006C6707">
        <w:rPr>
          <w:rFonts w:ascii="Avenir Next" w:hAnsi="Avenir Next" w:cs="Arial"/>
          <w:sz w:val="22"/>
          <w:szCs w:val="22"/>
        </w:rPr>
        <w:t xml:space="preserve"> It covers both mainland companies and those in financial free zones like the Dubai International Financial Centre (DIFC) and Abu Dhabi Global Market (ADGM).</w:t>
      </w:r>
    </w:p>
    <w:p w14:paraId="39554ED9" w14:textId="77777777" w:rsidR="0034739F" w:rsidRPr="006C6707" w:rsidRDefault="0034739F" w:rsidP="0034739F">
      <w:pPr>
        <w:pStyle w:val="NormalWeb"/>
        <w:numPr>
          <w:ilvl w:val="0"/>
          <w:numId w:val="43"/>
        </w:numPr>
        <w:jc w:val="both"/>
        <w:rPr>
          <w:rFonts w:ascii="Avenir Next" w:hAnsi="Avenir Next" w:cs="Arial"/>
          <w:sz w:val="22"/>
          <w:szCs w:val="22"/>
        </w:rPr>
      </w:pPr>
      <w:r w:rsidRPr="006C6707">
        <w:rPr>
          <w:rStyle w:val="Strong"/>
          <w:rFonts w:ascii="Avenir Next" w:hAnsi="Avenir Next" w:cs="Arial"/>
          <w:sz w:val="22"/>
          <w:szCs w:val="22"/>
        </w:rPr>
        <w:t>Individuals:</w:t>
      </w:r>
      <w:r w:rsidRPr="006C6707">
        <w:rPr>
          <w:rFonts w:ascii="Avenir Next" w:hAnsi="Avenir Next" w:cs="Arial"/>
          <w:sz w:val="22"/>
          <w:szCs w:val="22"/>
        </w:rPr>
        <w:t xml:space="preserve"> The law also applies to individuals engaged in commercial activities, offering a framework for personal bankruptcy.</w:t>
      </w:r>
    </w:p>
    <w:p w14:paraId="18BEA4DE" w14:textId="77777777" w:rsidR="0034739F" w:rsidRPr="006C6707" w:rsidRDefault="0034739F" w:rsidP="0034739F">
      <w:pPr>
        <w:pStyle w:val="Heading3"/>
        <w:jc w:val="both"/>
        <w:rPr>
          <w:rFonts w:ascii="Avenir Next" w:hAnsi="Avenir Next" w:cs="Arial"/>
          <w:sz w:val="22"/>
          <w:szCs w:val="22"/>
        </w:rPr>
      </w:pPr>
      <w:r w:rsidRPr="006C6707">
        <w:rPr>
          <w:rFonts w:ascii="Avenir Next" w:hAnsi="Avenir Next" w:cs="Arial"/>
          <w:sz w:val="22"/>
          <w:szCs w:val="22"/>
        </w:rPr>
        <w:t>Reception and Application of the Bankruptcy Law in the UAE</w:t>
      </w:r>
    </w:p>
    <w:p w14:paraId="64C78E72" w14:textId="77777777" w:rsidR="0034739F" w:rsidRPr="006C6707" w:rsidRDefault="0034739F" w:rsidP="0034739F">
      <w:pPr>
        <w:pStyle w:val="NormalWeb"/>
        <w:jc w:val="both"/>
        <w:rPr>
          <w:rFonts w:ascii="Avenir Next" w:hAnsi="Avenir Next" w:cs="Arial"/>
          <w:sz w:val="22"/>
          <w:szCs w:val="22"/>
        </w:rPr>
      </w:pPr>
      <w:r w:rsidRPr="006C6707">
        <w:rPr>
          <w:rFonts w:ascii="Avenir Next" w:hAnsi="Avenir Next" w:cs="Arial"/>
          <w:sz w:val="22"/>
          <w:szCs w:val="22"/>
        </w:rPr>
        <w:lastRenderedPageBreak/>
        <w:t>Since its implementation, the UAE Bankruptcy Law has been generally well-received due to its comprehensive approach to insolvency issues. Key aspects of its reception and application include:</w:t>
      </w:r>
    </w:p>
    <w:p w14:paraId="56B09549" w14:textId="77777777" w:rsidR="0034739F" w:rsidRPr="006C6707" w:rsidRDefault="0034739F" w:rsidP="0034739F">
      <w:pPr>
        <w:pStyle w:val="NormalWeb"/>
        <w:numPr>
          <w:ilvl w:val="0"/>
          <w:numId w:val="44"/>
        </w:numPr>
        <w:jc w:val="both"/>
        <w:rPr>
          <w:rFonts w:ascii="Avenir Next" w:hAnsi="Avenir Next" w:cs="Arial"/>
          <w:sz w:val="22"/>
          <w:szCs w:val="22"/>
        </w:rPr>
      </w:pPr>
      <w:r w:rsidRPr="006C6707">
        <w:rPr>
          <w:rStyle w:val="Strong"/>
          <w:rFonts w:ascii="Avenir Next" w:hAnsi="Avenir Next" w:cs="Arial"/>
          <w:sz w:val="22"/>
          <w:szCs w:val="22"/>
        </w:rPr>
        <w:t>Modernization:</w:t>
      </w:r>
      <w:r w:rsidRPr="006C6707">
        <w:rPr>
          <w:rFonts w:ascii="Avenir Next" w:hAnsi="Avenir Next" w:cs="Arial"/>
          <w:sz w:val="22"/>
          <w:szCs w:val="22"/>
        </w:rPr>
        <w:t xml:space="preserve"> The law modernizes the UAE's legal system, aligning it with international standards and practices.</w:t>
      </w:r>
    </w:p>
    <w:p w14:paraId="4F5C049C" w14:textId="77777777" w:rsidR="0034739F" w:rsidRPr="006C6707" w:rsidRDefault="0034739F" w:rsidP="0034739F">
      <w:pPr>
        <w:pStyle w:val="NormalWeb"/>
        <w:numPr>
          <w:ilvl w:val="0"/>
          <w:numId w:val="44"/>
        </w:numPr>
        <w:jc w:val="both"/>
        <w:rPr>
          <w:rFonts w:ascii="Avenir Next" w:hAnsi="Avenir Next" w:cs="Arial"/>
          <w:sz w:val="22"/>
          <w:szCs w:val="22"/>
        </w:rPr>
      </w:pPr>
      <w:r w:rsidRPr="006C6707">
        <w:rPr>
          <w:rStyle w:val="Strong"/>
          <w:rFonts w:ascii="Avenir Next" w:hAnsi="Avenir Next" w:cs="Arial"/>
          <w:sz w:val="22"/>
          <w:szCs w:val="22"/>
        </w:rPr>
        <w:t>Business Rescue:</w:t>
      </w:r>
      <w:r w:rsidRPr="006C6707">
        <w:rPr>
          <w:rFonts w:ascii="Avenir Next" w:hAnsi="Avenir Next" w:cs="Arial"/>
          <w:sz w:val="22"/>
          <w:szCs w:val="22"/>
        </w:rPr>
        <w:t xml:space="preserve"> It introduces mechanisms such as preventive composition and restructuring, which aim to rehabilitate financially distressed entities rather than proceeding directly to liquidation.</w:t>
      </w:r>
    </w:p>
    <w:p w14:paraId="1829AE83" w14:textId="77777777" w:rsidR="0034739F" w:rsidRPr="006C6707" w:rsidRDefault="0034739F" w:rsidP="0034739F">
      <w:pPr>
        <w:pStyle w:val="NormalWeb"/>
        <w:numPr>
          <w:ilvl w:val="0"/>
          <w:numId w:val="44"/>
        </w:numPr>
        <w:jc w:val="both"/>
        <w:rPr>
          <w:rFonts w:ascii="Avenir Next" w:hAnsi="Avenir Next" w:cs="Arial"/>
          <w:sz w:val="22"/>
          <w:szCs w:val="22"/>
        </w:rPr>
      </w:pPr>
      <w:r w:rsidRPr="006C6707">
        <w:rPr>
          <w:rStyle w:val="Strong"/>
          <w:rFonts w:ascii="Avenir Next" w:hAnsi="Avenir Next" w:cs="Arial"/>
          <w:sz w:val="22"/>
          <w:szCs w:val="22"/>
        </w:rPr>
        <w:t>Judicial Oversight:</w:t>
      </w:r>
      <w:r w:rsidRPr="006C6707">
        <w:rPr>
          <w:rFonts w:ascii="Avenir Next" w:hAnsi="Avenir Next" w:cs="Arial"/>
          <w:sz w:val="22"/>
          <w:szCs w:val="22"/>
        </w:rPr>
        <w:t xml:space="preserve"> Specialized courts have been established to oversee bankruptcy proceedings, ensuring fair and efficient resolution of disputes.</w:t>
      </w:r>
    </w:p>
    <w:p w14:paraId="1218A944" w14:textId="77777777" w:rsidR="0034739F" w:rsidRPr="006C6707" w:rsidRDefault="0034739F" w:rsidP="0034739F">
      <w:pPr>
        <w:pStyle w:val="NormalWeb"/>
        <w:numPr>
          <w:ilvl w:val="0"/>
          <w:numId w:val="44"/>
        </w:numPr>
        <w:jc w:val="both"/>
        <w:rPr>
          <w:rFonts w:ascii="Avenir Next" w:hAnsi="Avenir Next" w:cs="Arial"/>
          <w:sz w:val="22"/>
          <w:szCs w:val="22"/>
        </w:rPr>
      </w:pPr>
      <w:r w:rsidRPr="006C6707">
        <w:rPr>
          <w:rStyle w:val="Strong"/>
          <w:rFonts w:ascii="Avenir Next" w:hAnsi="Avenir Next" w:cs="Arial"/>
          <w:sz w:val="22"/>
          <w:szCs w:val="22"/>
        </w:rPr>
        <w:t>Implementation Challenges:</w:t>
      </w:r>
      <w:r w:rsidRPr="006C6707">
        <w:rPr>
          <w:rFonts w:ascii="Avenir Next" w:hAnsi="Avenir Next" w:cs="Arial"/>
          <w:sz w:val="22"/>
          <w:szCs w:val="22"/>
        </w:rPr>
        <w:t xml:space="preserve"> The law has faced challenges in implementation, including cultural and procedural adjustments. Nevertheless, ongoing efforts by legal practitioners, businesses, and regulatory authorities continue to refine its application.</w:t>
      </w:r>
    </w:p>
    <w:p w14:paraId="572248BA" w14:textId="77777777" w:rsidR="0034739F" w:rsidRPr="006C6707" w:rsidRDefault="0034739F" w:rsidP="0034739F">
      <w:pPr>
        <w:pStyle w:val="NormalWeb"/>
        <w:numPr>
          <w:ilvl w:val="0"/>
          <w:numId w:val="44"/>
        </w:numPr>
        <w:jc w:val="both"/>
        <w:rPr>
          <w:rFonts w:ascii="Avenir Next" w:hAnsi="Avenir Next" w:cs="Arial"/>
          <w:sz w:val="22"/>
          <w:szCs w:val="22"/>
        </w:rPr>
      </w:pPr>
      <w:r w:rsidRPr="006C6707">
        <w:rPr>
          <w:rStyle w:val="Strong"/>
          <w:rFonts w:ascii="Avenir Next" w:hAnsi="Avenir Next" w:cs="Arial"/>
          <w:sz w:val="22"/>
          <w:szCs w:val="22"/>
        </w:rPr>
        <w:t>Impact on Business Environment:</w:t>
      </w:r>
      <w:r w:rsidRPr="006C6707">
        <w:rPr>
          <w:rFonts w:ascii="Avenir Next" w:hAnsi="Avenir Next" w:cs="Arial"/>
          <w:sz w:val="22"/>
          <w:szCs w:val="22"/>
        </w:rPr>
        <w:t xml:space="preserve"> Overall, the Bankruptcy Law has improved the UAE's business environment by providing clarity and predictability in handling financial distress. This, in turn, fosters investor confidence and supports sustainable economic growth.</w:t>
      </w:r>
    </w:p>
    <w:p w14:paraId="594CFC28" w14:textId="6447C4AB" w:rsidR="0034739F" w:rsidRPr="006C6707" w:rsidRDefault="0034739F" w:rsidP="0034739F">
      <w:pPr>
        <w:pStyle w:val="NormalWeb"/>
        <w:jc w:val="both"/>
        <w:rPr>
          <w:rFonts w:ascii="Avenir Next" w:hAnsi="Avenir Next" w:cs="Arial"/>
          <w:sz w:val="22"/>
          <w:szCs w:val="22"/>
        </w:rPr>
      </w:pPr>
      <w:r w:rsidRPr="006C6707">
        <w:rPr>
          <w:rFonts w:ascii="Avenir Next" w:hAnsi="Avenir Next" w:cs="Arial"/>
          <w:sz w:val="22"/>
          <w:szCs w:val="22"/>
        </w:rPr>
        <w:t>In conclusion, the introduction of the Bankruptcy Law in the UAE represents a crucial step towards enhancing legal certainty and promoting a resilient business environment. Its application is evolving, aimed at balancing creditor protection with opportunities for business rehabilitation and growth.</w:t>
      </w:r>
    </w:p>
    <w:p w14:paraId="78E6DC13" w14:textId="77777777" w:rsidR="0034739F" w:rsidRPr="006C6707" w:rsidRDefault="0034739F" w:rsidP="001E1429">
      <w:pPr>
        <w:jc w:val="both"/>
        <w:rPr>
          <w:rFonts w:ascii="Avenir Next" w:hAnsi="Avenir Next" w:cs="Arial"/>
          <w:color w:val="808080" w:themeColor="background1" w:themeShade="80"/>
          <w:sz w:val="22"/>
          <w:szCs w:val="22"/>
          <w:lang w:val="en-GB"/>
        </w:rPr>
      </w:pPr>
    </w:p>
    <w:p w14:paraId="69472469" w14:textId="56AE4DE8" w:rsidR="007216A1" w:rsidRPr="006C6707" w:rsidRDefault="007216A1" w:rsidP="007216A1">
      <w:pPr>
        <w:keepNext/>
        <w:jc w:val="both"/>
        <w:rPr>
          <w:rFonts w:ascii="Avenir Next" w:hAnsi="Avenir Next" w:cs="Arial"/>
          <w:b/>
          <w:bCs/>
          <w:color w:val="000000" w:themeColor="text1"/>
          <w:sz w:val="22"/>
          <w:szCs w:val="22"/>
        </w:rPr>
      </w:pPr>
      <w:r w:rsidRPr="006C6707">
        <w:rPr>
          <w:rFonts w:ascii="Avenir Next" w:hAnsi="Avenir Next" w:cs="Arial"/>
          <w:b/>
          <w:bCs/>
          <w:color w:val="000000" w:themeColor="text1"/>
          <w:sz w:val="22"/>
          <w:szCs w:val="22"/>
        </w:rPr>
        <w:t xml:space="preserve">Question 3.2 </w:t>
      </w:r>
      <w:r w:rsidRPr="006C6707">
        <w:rPr>
          <w:rFonts w:ascii="Avenir Next" w:hAnsi="Avenir Next" w:cs="Arial"/>
          <w:b/>
          <w:bCs/>
          <w:sz w:val="22"/>
          <w:szCs w:val="22"/>
          <w:lang w:val="en-GB"/>
        </w:rPr>
        <w:t xml:space="preserve">[maximum </w:t>
      </w:r>
      <w:r w:rsidR="00E8754B" w:rsidRPr="006C6707">
        <w:rPr>
          <w:rFonts w:ascii="Avenir Next" w:hAnsi="Avenir Next" w:cs="Arial"/>
          <w:b/>
          <w:bCs/>
          <w:sz w:val="22"/>
          <w:szCs w:val="22"/>
          <w:lang w:val="en-GB"/>
        </w:rPr>
        <w:t>8</w:t>
      </w:r>
      <w:r w:rsidRPr="006C6707">
        <w:rPr>
          <w:rFonts w:ascii="Avenir Next" w:hAnsi="Avenir Next" w:cs="Arial"/>
          <w:b/>
          <w:bCs/>
          <w:sz w:val="22"/>
          <w:szCs w:val="22"/>
          <w:lang w:val="en-GB"/>
        </w:rPr>
        <w:t xml:space="preserve"> marks] </w:t>
      </w:r>
      <w:r w:rsidRPr="006C6707">
        <w:rPr>
          <w:rFonts w:ascii="Avenir Next" w:hAnsi="Avenir Next" w:cs="Arial"/>
          <w:b/>
          <w:bCs/>
          <w:color w:val="000000" w:themeColor="text1"/>
          <w:sz w:val="22"/>
          <w:szCs w:val="22"/>
        </w:rPr>
        <w:t xml:space="preserve"> </w:t>
      </w:r>
    </w:p>
    <w:p w14:paraId="694CD12B" w14:textId="77777777" w:rsidR="007216A1" w:rsidRPr="006C6707" w:rsidRDefault="007216A1" w:rsidP="007216A1">
      <w:pPr>
        <w:jc w:val="both"/>
        <w:rPr>
          <w:rFonts w:ascii="Avenir Next" w:hAnsi="Avenir Next" w:cs="Arial"/>
          <w:b/>
          <w:bCs/>
          <w:sz w:val="22"/>
          <w:szCs w:val="22"/>
          <w:shd w:val="clear" w:color="auto" w:fill="FFFFFF"/>
          <w:lang w:val="en-GB"/>
        </w:rPr>
      </w:pPr>
    </w:p>
    <w:p w14:paraId="0590FFAB" w14:textId="66E457B7" w:rsidR="0037513E" w:rsidRPr="006C6707" w:rsidRDefault="0037513E" w:rsidP="0037513E">
      <w:pPr>
        <w:jc w:val="both"/>
        <w:rPr>
          <w:rFonts w:ascii="Avenir Next" w:hAnsi="Avenir Next" w:cs="Arial"/>
          <w:sz w:val="22"/>
          <w:szCs w:val="22"/>
          <w:lang w:val="en-GB"/>
        </w:rPr>
      </w:pPr>
      <w:r w:rsidRPr="006C6707">
        <w:rPr>
          <w:rFonts w:ascii="Avenir Next" w:hAnsi="Avenir Next" w:cs="Arial"/>
          <w:sz w:val="22"/>
          <w:szCs w:val="22"/>
          <w:lang w:val="en-GB"/>
        </w:rPr>
        <w:t xml:space="preserve">If a debtor company seeks to enter bankruptcy, describe the ways in which the court is required to be actively engaged in the </w:t>
      </w:r>
      <w:r w:rsidR="008E6272" w:rsidRPr="006C6707">
        <w:rPr>
          <w:rFonts w:ascii="Avenir Next" w:hAnsi="Avenir Next" w:cs="Arial"/>
          <w:sz w:val="22"/>
          <w:szCs w:val="22"/>
          <w:lang w:val="en-GB"/>
        </w:rPr>
        <w:t xml:space="preserve">restructuring in bankruptcy process </w:t>
      </w:r>
      <w:r w:rsidRPr="006C6707">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Pr="006C6707" w:rsidRDefault="00BC72BF" w:rsidP="0037513E">
      <w:pPr>
        <w:jc w:val="both"/>
        <w:rPr>
          <w:rFonts w:ascii="Avenir Next" w:hAnsi="Avenir Next" w:cs="Arial"/>
          <w:sz w:val="22"/>
          <w:szCs w:val="22"/>
          <w:lang w:val="en-GB"/>
        </w:rPr>
      </w:pPr>
    </w:p>
    <w:p w14:paraId="276A0BC6" w14:textId="77777777" w:rsidR="0034739F" w:rsidRPr="006C6707" w:rsidRDefault="0034739F" w:rsidP="0034739F">
      <w:pPr>
        <w:jc w:val="both"/>
        <w:rPr>
          <w:rFonts w:ascii="Avenir Next" w:hAnsi="Avenir Next" w:cs="Arial"/>
          <w:sz w:val="22"/>
          <w:szCs w:val="22"/>
          <w:lang w:val="en-GB"/>
        </w:rPr>
      </w:pPr>
      <w:r w:rsidRPr="006C6707">
        <w:rPr>
          <w:rFonts w:ascii="Avenir Next" w:hAnsi="Avenir Next" w:cs="Arial"/>
          <w:sz w:val="22"/>
          <w:szCs w:val="22"/>
          <w:lang w:val="en-GB"/>
        </w:rPr>
        <w:t>Answer:</w:t>
      </w:r>
    </w:p>
    <w:p w14:paraId="3F0C4058" w14:textId="77777777" w:rsidR="00E8754B" w:rsidRPr="006C6707" w:rsidRDefault="00E8754B" w:rsidP="007216A1">
      <w:pPr>
        <w:jc w:val="both"/>
        <w:rPr>
          <w:rFonts w:ascii="Avenir Next" w:hAnsi="Avenir Next" w:cs="Arial"/>
          <w:sz w:val="22"/>
          <w:szCs w:val="22"/>
          <w:lang w:val="en-GB"/>
        </w:rPr>
      </w:pPr>
    </w:p>
    <w:p w14:paraId="5DEA64F8" w14:textId="77777777" w:rsidR="0034739F" w:rsidRPr="006C6707" w:rsidRDefault="0034739F" w:rsidP="0034739F">
      <w:pPr>
        <w:spacing w:before="100" w:beforeAutospacing="1" w:after="100" w:afterAutospacing="1"/>
        <w:rPr>
          <w:rFonts w:ascii="Avenir Next" w:hAnsi="Avenir Next" w:cs="Arial"/>
          <w:sz w:val="22"/>
          <w:szCs w:val="22"/>
          <w:lang w:val="en-IN" w:eastAsia="en-IN"/>
        </w:rPr>
      </w:pPr>
      <w:r w:rsidRPr="006C6707">
        <w:rPr>
          <w:rFonts w:ascii="Avenir Next" w:hAnsi="Avenir Next" w:cs="Arial"/>
          <w:sz w:val="22"/>
          <w:szCs w:val="22"/>
          <w:lang w:val="en-IN" w:eastAsia="en-IN"/>
        </w:rPr>
        <w:t>Under the UAE Bankruptcy Law, when a debtor company seeks to enter bankruptcy and opts for restructuring, the court is actively involved in several stages of the process. Here’s a detailed outline of the court's role:</w:t>
      </w:r>
    </w:p>
    <w:p w14:paraId="04307023" w14:textId="77777777" w:rsidR="0034739F" w:rsidRPr="006C6707" w:rsidRDefault="0034739F" w:rsidP="0034739F">
      <w:pPr>
        <w:spacing w:before="100" w:beforeAutospacing="1" w:after="100" w:afterAutospacing="1"/>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Application and Initiation</w:t>
      </w:r>
    </w:p>
    <w:p w14:paraId="514AB3B9" w14:textId="77777777" w:rsidR="0034739F" w:rsidRPr="006C6707" w:rsidRDefault="0034739F" w:rsidP="0034739F">
      <w:pPr>
        <w:numPr>
          <w:ilvl w:val="0"/>
          <w:numId w:val="45"/>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Filing for Bankruptcy</w:t>
      </w:r>
      <w:r w:rsidRPr="006C6707">
        <w:rPr>
          <w:rFonts w:ascii="Avenir Next" w:hAnsi="Avenir Next" w:cs="Arial"/>
          <w:sz w:val="22"/>
          <w:szCs w:val="22"/>
          <w:lang w:val="en-IN" w:eastAsia="en-IN"/>
        </w:rPr>
        <w:t>: The debtor company must submit an application for bankruptcy to the court, including all necessary documents such as financial statements, a list of assets and liabilities, and a restructuring proposal, in accordance with Articles 68 and 69 of the UAE Bankruptcy Law.</w:t>
      </w:r>
    </w:p>
    <w:p w14:paraId="39DDA536" w14:textId="77777777" w:rsidR="0034739F" w:rsidRPr="006C6707" w:rsidRDefault="0034739F" w:rsidP="0034739F">
      <w:pPr>
        <w:numPr>
          <w:ilvl w:val="0"/>
          <w:numId w:val="45"/>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Court Review and Admission</w:t>
      </w:r>
      <w:r w:rsidRPr="006C6707">
        <w:rPr>
          <w:rFonts w:ascii="Avenir Next" w:hAnsi="Avenir Next" w:cs="Arial"/>
          <w:sz w:val="22"/>
          <w:szCs w:val="22"/>
          <w:lang w:val="en-IN" w:eastAsia="en-IN"/>
        </w:rPr>
        <w:t>: The court reviews the application to ensure it meets the necessary criteria. If the application is satisfactory, the court officially commences bankruptcy proceedings under Article 71.</w:t>
      </w:r>
    </w:p>
    <w:p w14:paraId="0717DCC4" w14:textId="77777777" w:rsidR="0034739F" w:rsidRPr="006C6707" w:rsidRDefault="0034739F" w:rsidP="0034739F">
      <w:pPr>
        <w:spacing w:before="100" w:beforeAutospacing="1" w:after="100" w:afterAutospacing="1"/>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Appointment of an Insolvency Trustee</w:t>
      </w:r>
    </w:p>
    <w:p w14:paraId="397CFE01" w14:textId="77777777" w:rsidR="0034739F" w:rsidRPr="006C6707" w:rsidRDefault="0034739F" w:rsidP="0034739F">
      <w:pPr>
        <w:numPr>
          <w:ilvl w:val="0"/>
          <w:numId w:val="46"/>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lastRenderedPageBreak/>
        <w:t>Appointment of Trustee</w:t>
      </w:r>
      <w:r w:rsidRPr="006C6707">
        <w:rPr>
          <w:rFonts w:ascii="Avenir Next" w:hAnsi="Avenir Next" w:cs="Arial"/>
          <w:sz w:val="22"/>
          <w:szCs w:val="22"/>
          <w:lang w:val="en-IN" w:eastAsia="en-IN"/>
        </w:rPr>
        <w:t>: The court appoints an insolvency trustee (or administrator) to manage the debtor's affairs during the restructuring process, as per Article 72. The trustee’s role includes supervising the restructuring and reporting to the court.</w:t>
      </w:r>
    </w:p>
    <w:p w14:paraId="0B294C0D" w14:textId="77777777" w:rsidR="0034739F" w:rsidRPr="006C6707" w:rsidRDefault="0034739F" w:rsidP="0034739F">
      <w:pPr>
        <w:spacing w:before="100" w:beforeAutospacing="1" w:after="100" w:afterAutospacing="1"/>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Supervision and Approval of the Restructuring Plan</w:t>
      </w:r>
    </w:p>
    <w:p w14:paraId="4A57407A" w14:textId="77777777" w:rsidR="0034739F" w:rsidRPr="006C6707" w:rsidRDefault="0034739F" w:rsidP="0034739F">
      <w:pPr>
        <w:numPr>
          <w:ilvl w:val="0"/>
          <w:numId w:val="47"/>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Drafting the Restructuring Plan</w:t>
      </w:r>
      <w:r w:rsidRPr="006C6707">
        <w:rPr>
          <w:rFonts w:ascii="Avenir Next" w:hAnsi="Avenir Next" w:cs="Arial"/>
          <w:sz w:val="22"/>
          <w:szCs w:val="22"/>
          <w:lang w:val="en-IN" w:eastAsia="en-IN"/>
        </w:rPr>
        <w:t>: The debtor, in collaboration with the insolvency trustee, drafts a restructuring plan that outlines how the debtor intends to settle its obligations and continue operations.</w:t>
      </w:r>
    </w:p>
    <w:p w14:paraId="1051532D" w14:textId="77777777" w:rsidR="0034739F" w:rsidRPr="006C6707" w:rsidRDefault="0034739F" w:rsidP="0034739F">
      <w:pPr>
        <w:numPr>
          <w:ilvl w:val="0"/>
          <w:numId w:val="47"/>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Submission and Approval</w:t>
      </w:r>
      <w:r w:rsidRPr="006C6707">
        <w:rPr>
          <w:rFonts w:ascii="Avenir Next" w:hAnsi="Avenir Next" w:cs="Arial"/>
          <w:sz w:val="22"/>
          <w:szCs w:val="22"/>
          <w:lang w:val="en-IN" w:eastAsia="en-IN"/>
        </w:rPr>
        <w:t>: The restructuring plan must be submitted to the court for approval. The court evaluates the plan under Article 74 to ensure it is fair and feasible for the creditors.</w:t>
      </w:r>
    </w:p>
    <w:p w14:paraId="1AF0AA6F" w14:textId="77777777" w:rsidR="0034739F" w:rsidRPr="006C6707" w:rsidRDefault="0034739F" w:rsidP="0034739F">
      <w:pPr>
        <w:numPr>
          <w:ilvl w:val="0"/>
          <w:numId w:val="47"/>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Creditors’ Meeting</w:t>
      </w:r>
      <w:r w:rsidRPr="006C6707">
        <w:rPr>
          <w:rFonts w:ascii="Avenir Next" w:hAnsi="Avenir Next" w:cs="Arial"/>
          <w:sz w:val="22"/>
          <w:szCs w:val="22"/>
          <w:lang w:val="en-IN" w:eastAsia="en-IN"/>
        </w:rPr>
        <w:t>: The court convenes a creditors’ meeting to discuss and vote on the proposed restructuring plan (Article 75). The plan must receive approval from a majority of creditors representing two-thirds of the debt, according to Article 76.</w:t>
      </w:r>
    </w:p>
    <w:p w14:paraId="1DC729EF" w14:textId="77777777" w:rsidR="0034739F" w:rsidRPr="006C6707" w:rsidRDefault="0034739F" w:rsidP="0034739F">
      <w:pPr>
        <w:spacing w:before="100" w:beforeAutospacing="1" w:after="100" w:afterAutospacing="1"/>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Implementation and Monitoring</w:t>
      </w:r>
    </w:p>
    <w:p w14:paraId="7CA085D8" w14:textId="77777777" w:rsidR="0034739F" w:rsidRPr="006C6707" w:rsidRDefault="0034739F" w:rsidP="0034739F">
      <w:pPr>
        <w:numPr>
          <w:ilvl w:val="0"/>
          <w:numId w:val="48"/>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Court Confirmation</w:t>
      </w:r>
      <w:r w:rsidRPr="006C6707">
        <w:rPr>
          <w:rFonts w:ascii="Avenir Next" w:hAnsi="Avenir Next" w:cs="Arial"/>
          <w:sz w:val="22"/>
          <w:szCs w:val="22"/>
          <w:lang w:val="en-IN" w:eastAsia="en-IN"/>
        </w:rPr>
        <w:t>: Once creditors approve the restructuring plan, the court must confirm it, ensuring it complies with legal requirements and protects all parties involved (Article 77).</w:t>
      </w:r>
    </w:p>
    <w:p w14:paraId="353BAF5F" w14:textId="77777777" w:rsidR="0034739F" w:rsidRPr="006C6707" w:rsidRDefault="0034739F" w:rsidP="0034739F">
      <w:pPr>
        <w:numPr>
          <w:ilvl w:val="0"/>
          <w:numId w:val="48"/>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Implementation Oversight</w:t>
      </w:r>
      <w:r w:rsidRPr="006C6707">
        <w:rPr>
          <w:rFonts w:ascii="Avenir Next" w:hAnsi="Avenir Next" w:cs="Arial"/>
          <w:sz w:val="22"/>
          <w:szCs w:val="22"/>
          <w:lang w:val="en-IN" w:eastAsia="en-IN"/>
        </w:rPr>
        <w:t>: The court oversees the implementation of the restructuring plan. The insolvency trustee provides periodic reports to the court on the plan’s progress, ensuring adherence to the agreed terms (Article 79).</w:t>
      </w:r>
    </w:p>
    <w:p w14:paraId="4DC3ABBF" w14:textId="77777777" w:rsidR="0034739F" w:rsidRPr="006C6707" w:rsidRDefault="0034739F" w:rsidP="0034739F">
      <w:pPr>
        <w:spacing w:before="100" w:beforeAutospacing="1" w:after="100" w:afterAutospacing="1"/>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Modifications and Disputes</w:t>
      </w:r>
    </w:p>
    <w:p w14:paraId="66A0AF3A" w14:textId="77777777" w:rsidR="0034739F" w:rsidRPr="006C6707" w:rsidRDefault="0034739F" w:rsidP="0034739F">
      <w:pPr>
        <w:numPr>
          <w:ilvl w:val="0"/>
          <w:numId w:val="49"/>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Plan Modifications</w:t>
      </w:r>
      <w:r w:rsidRPr="006C6707">
        <w:rPr>
          <w:rFonts w:ascii="Avenir Next" w:hAnsi="Avenir Next" w:cs="Arial"/>
          <w:sz w:val="22"/>
          <w:szCs w:val="22"/>
          <w:lang w:val="en-IN" w:eastAsia="en-IN"/>
        </w:rPr>
        <w:t>: Modifications to the restructuring plan, if necessary, must be approved by both the creditors and the court, as outlined in Article 81.</w:t>
      </w:r>
    </w:p>
    <w:p w14:paraId="3D6F330A" w14:textId="77777777" w:rsidR="0034739F" w:rsidRPr="006C6707" w:rsidRDefault="0034739F" w:rsidP="0034739F">
      <w:pPr>
        <w:numPr>
          <w:ilvl w:val="0"/>
          <w:numId w:val="49"/>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Dispute Resolution</w:t>
      </w:r>
      <w:r w:rsidRPr="006C6707">
        <w:rPr>
          <w:rFonts w:ascii="Avenir Next" w:hAnsi="Avenir Next" w:cs="Arial"/>
          <w:sz w:val="22"/>
          <w:szCs w:val="22"/>
          <w:lang w:val="en-IN" w:eastAsia="en-IN"/>
        </w:rPr>
        <w:t>: The court resolves any disputes that arise between the debtor and creditors during the restructuring process (Article 82), ensuring a fair and orderly process.</w:t>
      </w:r>
    </w:p>
    <w:p w14:paraId="6E05E0D8" w14:textId="77777777" w:rsidR="0034739F" w:rsidRPr="006C6707" w:rsidRDefault="0034739F" w:rsidP="0034739F">
      <w:pPr>
        <w:spacing w:before="100" w:beforeAutospacing="1" w:after="100" w:afterAutospacing="1"/>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Conclusion of the Process</w:t>
      </w:r>
    </w:p>
    <w:p w14:paraId="728FB2FB" w14:textId="77777777" w:rsidR="0034739F" w:rsidRPr="006C6707" w:rsidRDefault="0034739F" w:rsidP="0034739F">
      <w:pPr>
        <w:numPr>
          <w:ilvl w:val="0"/>
          <w:numId w:val="50"/>
        </w:numPr>
        <w:spacing w:before="100" w:beforeAutospacing="1" w:after="100" w:afterAutospacing="1"/>
        <w:rPr>
          <w:rFonts w:ascii="Avenir Next" w:hAnsi="Avenir Next" w:cs="Arial"/>
          <w:sz w:val="22"/>
          <w:szCs w:val="22"/>
          <w:lang w:val="en-IN" w:eastAsia="en-IN"/>
        </w:rPr>
      </w:pPr>
      <w:r w:rsidRPr="006C6707">
        <w:rPr>
          <w:rFonts w:ascii="Avenir Next" w:hAnsi="Avenir Next" w:cs="Arial"/>
          <w:b/>
          <w:bCs/>
          <w:sz w:val="22"/>
          <w:szCs w:val="22"/>
          <w:lang w:val="en-IN" w:eastAsia="en-IN"/>
        </w:rPr>
        <w:t>Final Review and Discharge</w:t>
      </w:r>
      <w:r w:rsidRPr="006C6707">
        <w:rPr>
          <w:rFonts w:ascii="Avenir Next" w:hAnsi="Avenir Next" w:cs="Arial"/>
          <w:sz w:val="22"/>
          <w:szCs w:val="22"/>
          <w:lang w:val="en-IN" w:eastAsia="en-IN"/>
        </w:rPr>
        <w:t>: Upon successful implementation of the restructuring plan, the court conducts a final review. If satisfied, the court issues an order to discharge the debtor from bankruptcy, concluding the restructuring process (Article 84).</w:t>
      </w:r>
    </w:p>
    <w:p w14:paraId="0DD23269" w14:textId="77777777" w:rsidR="0034739F" w:rsidRPr="006C6707" w:rsidRDefault="0034739F" w:rsidP="0034739F">
      <w:pPr>
        <w:spacing w:before="100" w:beforeAutospacing="1" w:after="100" w:afterAutospacing="1"/>
        <w:rPr>
          <w:rFonts w:ascii="Avenir Next" w:hAnsi="Avenir Next" w:cs="Arial"/>
          <w:sz w:val="22"/>
          <w:szCs w:val="22"/>
          <w:lang w:val="en-IN" w:eastAsia="en-IN"/>
        </w:rPr>
      </w:pPr>
      <w:r w:rsidRPr="006C6707">
        <w:rPr>
          <w:rFonts w:ascii="Avenir Next" w:hAnsi="Avenir Next" w:cs="Arial"/>
          <w:sz w:val="22"/>
          <w:szCs w:val="22"/>
          <w:lang w:val="en-IN" w:eastAsia="en-IN"/>
        </w:rPr>
        <w:t>In summary, under the UAE Bankruptcy Law, the court's involvement is extensive, providing oversight and ensuring fairness and compliance at each stage of the restructuring process.</w:t>
      </w:r>
    </w:p>
    <w:p w14:paraId="5C73FAE4" w14:textId="77777777" w:rsidR="0034739F" w:rsidRPr="006C6707" w:rsidRDefault="0034739F" w:rsidP="007216A1">
      <w:pPr>
        <w:jc w:val="both"/>
        <w:rPr>
          <w:rFonts w:ascii="Avenir Next" w:hAnsi="Avenir Next" w:cs="Arial"/>
          <w:sz w:val="22"/>
          <w:szCs w:val="22"/>
          <w:lang w:val="en-GB"/>
        </w:rPr>
      </w:pPr>
    </w:p>
    <w:p w14:paraId="2E1B65F9" w14:textId="794DCB98" w:rsidR="00E8754B" w:rsidRPr="006C6707" w:rsidRDefault="00E8754B" w:rsidP="00E8754B">
      <w:pPr>
        <w:keepNext/>
        <w:jc w:val="both"/>
        <w:rPr>
          <w:rFonts w:ascii="Avenir Next" w:hAnsi="Avenir Next" w:cs="Arial"/>
          <w:b/>
          <w:bCs/>
          <w:color w:val="000000" w:themeColor="text1"/>
          <w:sz w:val="22"/>
          <w:szCs w:val="22"/>
        </w:rPr>
      </w:pPr>
      <w:r w:rsidRPr="006C6707">
        <w:rPr>
          <w:rFonts w:ascii="Avenir Next" w:hAnsi="Avenir Next" w:cs="Arial"/>
          <w:b/>
          <w:bCs/>
          <w:color w:val="000000" w:themeColor="text1"/>
          <w:sz w:val="22"/>
          <w:szCs w:val="22"/>
        </w:rPr>
        <w:t xml:space="preserve">Question 3.3 </w:t>
      </w:r>
      <w:r w:rsidRPr="006C6707">
        <w:rPr>
          <w:rFonts w:ascii="Avenir Next" w:hAnsi="Avenir Next" w:cs="Arial"/>
          <w:b/>
          <w:bCs/>
          <w:sz w:val="22"/>
          <w:szCs w:val="22"/>
          <w:lang w:val="en-GB"/>
        </w:rPr>
        <w:t xml:space="preserve">[maximum </w:t>
      </w:r>
      <w:r w:rsidR="000913C0" w:rsidRPr="006C6707">
        <w:rPr>
          <w:rFonts w:ascii="Avenir Next" w:hAnsi="Avenir Next" w:cs="Arial"/>
          <w:b/>
          <w:bCs/>
          <w:sz w:val="22"/>
          <w:szCs w:val="22"/>
          <w:lang w:val="en-GB"/>
        </w:rPr>
        <w:t>2</w:t>
      </w:r>
      <w:r w:rsidRPr="006C6707">
        <w:rPr>
          <w:rFonts w:ascii="Avenir Next" w:hAnsi="Avenir Next" w:cs="Arial"/>
          <w:b/>
          <w:bCs/>
          <w:sz w:val="22"/>
          <w:szCs w:val="22"/>
          <w:lang w:val="en-GB"/>
        </w:rPr>
        <w:t xml:space="preserve"> marks] </w:t>
      </w:r>
      <w:r w:rsidRPr="006C6707">
        <w:rPr>
          <w:rFonts w:ascii="Avenir Next" w:hAnsi="Avenir Next" w:cs="Arial"/>
          <w:b/>
          <w:bCs/>
          <w:color w:val="000000" w:themeColor="text1"/>
          <w:sz w:val="22"/>
          <w:szCs w:val="22"/>
        </w:rPr>
        <w:t xml:space="preserve"> </w:t>
      </w:r>
    </w:p>
    <w:p w14:paraId="6C23CC62" w14:textId="77777777" w:rsidR="00E8754B" w:rsidRPr="006C6707" w:rsidRDefault="00E8754B" w:rsidP="00E8754B">
      <w:pPr>
        <w:jc w:val="both"/>
        <w:rPr>
          <w:rFonts w:ascii="Avenir Next" w:hAnsi="Avenir Next" w:cs="Arial"/>
          <w:b/>
          <w:bCs/>
          <w:sz w:val="22"/>
          <w:szCs w:val="22"/>
          <w:shd w:val="clear" w:color="auto" w:fill="FFFFFF"/>
          <w:lang w:val="en-GB"/>
        </w:rPr>
      </w:pPr>
    </w:p>
    <w:p w14:paraId="25823E74" w14:textId="17376E02" w:rsidR="00A2359F" w:rsidRPr="006C6707" w:rsidRDefault="00A2359F" w:rsidP="00A2359F">
      <w:pPr>
        <w:jc w:val="both"/>
        <w:rPr>
          <w:rFonts w:ascii="Avenir Next" w:hAnsi="Avenir Next" w:cs="Arial"/>
          <w:sz w:val="22"/>
          <w:szCs w:val="22"/>
          <w:lang w:val="en-GB"/>
        </w:rPr>
      </w:pPr>
      <w:r w:rsidRPr="006C6707">
        <w:rPr>
          <w:rFonts w:ascii="Avenir Next" w:hAnsi="Avenir Next" w:cs="Arial"/>
          <w:sz w:val="22"/>
          <w:szCs w:val="22"/>
          <w:lang w:val="en-GB"/>
        </w:rPr>
        <w:t>In any insolvency system that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 to 150 words) whether you consider that the level of court involvement in approving a restructuring to be appropriate. Provide reasons for your answer.</w:t>
      </w:r>
    </w:p>
    <w:p w14:paraId="4483F11B" w14:textId="14C5835C" w:rsidR="00BC72BF" w:rsidRPr="006C6707" w:rsidRDefault="00BC72BF" w:rsidP="00A2359F">
      <w:pPr>
        <w:jc w:val="both"/>
        <w:rPr>
          <w:rFonts w:ascii="Avenir Next" w:hAnsi="Avenir Next" w:cs="Arial"/>
          <w:sz w:val="22"/>
          <w:szCs w:val="22"/>
          <w:lang w:val="en-GB"/>
        </w:rPr>
      </w:pPr>
    </w:p>
    <w:p w14:paraId="7F0039CC" w14:textId="77777777" w:rsidR="00624646" w:rsidRPr="006C6707" w:rsidRDefault="00624646" w:rsidP="00624646">
      <w:pPr>
        <w:jc w:val="both"/>
        <w:rPr>
          <w:rFonts w:ascii="Avenir Next" w:hAnsi="Avenir Next" w:cs="Arial"/>
          <w:sz w:val="22"/>
          <w:szCs w:val="22"/>
          <w:lang w:val="en-GB"/>
        </w:rPr>
      </w:pPr>
      <w:r w:rsidRPr="006C6707">
        <w:rPr>
          <w:rFonts w:ascii="Avenir Next" w:hAnsi="Avenir Next" w:cs="Arial"/>
          <w:sz w:val="22"/>
          <w:szCs w:val="22"/>
          <w:lang w:val="en-GB"/>
        </w:rPr>
        <w:t>Answer:</w:t>
      </w:r>
    </w:p>
    <w:p w14:paraId="557AE546" w14:textId="77777777" w:rsidR="00A24536" w:rsidRPr="006C6707" w:rsidRDefault="00A24536" w:rsidP="000446FF">
      <w:pPr>
        <w:jc w:val="both"/>
        <w:rPr>
          <w:rFonts w:ascii="Avenir Next" w:hAnsi="Avenir Next" w:cs="Arial"/>
          <w:color w:val="808080" w:themeColor="background1" w:themeShade="80"/>
          <w:sz w:val="22"/>
          <w:szCs w:val="22"/>
          <w:lang w:val="en-GB"/>
        </w:rPr>
      </w:pPr>
    </w:p>
    <w:p w14:paraId="42F49C28" w14:textId="77777777" w:rsidR="00624646" w:rsidRPr="006C6707" w:rsidRDefault="00624646" w:rsidP="00624646">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lastRenderedPageBreak/>
        <w:t>The high degree of court involvement in the UAE Bankruptcy Law for approving a restructuring is essential and appropriate. This judicial oversight ensures the protection of creditors' rights, promoting fairness and transparency in the restructuring process.</w:t>
      </w:r>
    </w:p>
    <w:p w14:paraId="3D177430" w14:textId="77777777" w:rsidR="00624646" w:rsidRPr="006C6707" w:rsidRDefault="00624646" w:rsidP="00624646">
      <w:pPr>
        <w:numPr>
          <w:ilvl w:val="0"/>
          <w:numId w:val="51"/>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Protection of Rights</w:t>
      </w:r>
      <w:r w:rsidRPr="006C6707">
        <w:rPr>
          <w:rFonts w:ascii="Avenir Next" w:hAnsi="Avenir Next" w:cs="Arial"/>
          <w:sz w:val="22"/>
          <w:szCs w:val="22"/>
          <w:lang w:val="en-IN" w:eastAsia="en-IN"/>
        </w:rPr>
        <w:t>: Courts safeguard the interests of all creditors, ensuring fair treatment.</w:t>
      </w:r>
    </w:p>
    <w:p w14:paraId="47D11E1E" w14:textId="77777777" w:rsidR="00624646" w:rsidRPr="006C6707" w:rsidRDefault="00624646" w:rsidP="00624646">
      <w:pPr>
        <w:numPr>
          <w:ilvl w:val="0"/>
          <w:numId w:val="51"/>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Assessment of Viability and Fairness</w:t>
      </w:r>
      <w:r w:rsidRPr="006C6707">
        <w:rPr>
          <w:rFonts w:ascii="Avenir Next" w:hAnsi="Avenir Next" w:cs="Arial"/>
          <w:sz w:val="22"/>
          <w:szCs w:val="22"/>
          <w:lang w:val="en-IN" w:eastAsia="en-IN"/>
        </w:rPr>
        <w:t>: Judicial review prevents potential abuses by evaluating the feasibility and equity of the restructuring plan.</w:t>
      </w:r>
    </w:p>
    <w:p w14:paraId="3C7D4615" w14:textId="77777777" w:rsidR="00624646" w:rsidRPr="006C6707" w:rsidRDefault="00624646" w:rsidP="00624646">
      <w:pPr>
        <w:numPr>
          <w:ilvl w:val="0"/>
          <w:numId w:val="51"/>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Credibility and Predictability</w:t>
      </w:r>
      <w:r w:rsidRPr="006C6707">
        <w:rPr>
          <w:rFonts w:ascii="Avenir Next" w:hAnsi="Avenir Next" w:cs="Arial"/>
          <w:sz w:val="22"/>
          <w:szCs w:val="22"/>
          <w:lang w:val="en-IN" w:eastAsia="en-IN"/>
        </w:rPr>
        <w:t>: Court involvement enhances the credibility and predictability of the insolvency process, which is crucial in the UAE’s developing legal framework.</w:t>
      </w:r>
    </w:p>
    <w:p w14:paraId="2CF65DA9" w14:textId="77777777" w:rsidR="00624646" w:rsidRPr="006C6707" w:rsidRDefault="00624646" w:rsidP="00624646">
      <w:pPr>
        <w:numPr>
          <w:ilvl w:val="0"/>
          <w:numId w:val="51"/>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Mitigation of Fraud</w:t>
      </w:r>
      <w:r w:rsidRPr="006C6707">
        <w:rPr>
          <w:rFonts w:ascii="Avenir Next" w:hAnsi="Avenir Next" w:cs="Arial"/>
          <w:sz w:val="22"/>
          <w:szCs w:val="22"/>
          <w:lang w:val="en-IN" w:eastAsia="en-IN"/>
        </w:rPr>
        <w:t>: Oversight mitigates the risk of fraudulent activities, ensuring compliance with legal standards.</w:t>
      </w:r>
    </w:p>
    <w:p w14:paraId="0273E18F" w14:textId="77777777" w:rsidR="00624646" w:rsidRPr="006C6707" w:rsidRDefault="00624646" w:rsidP="00624646">
      <w:pPr>
        <w:numPr>
          <w:ilvl w:val="0"/>
          <w:numId w:val="51"/>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Validation</w:t>
      </w:r>
      <w:r w:rsidRPr="006C6707">
        <w:rPr>
          <w:rFonts w:ascii="Avenir Next" w:hAnsi="Avenir Next" w:cs="Arial"/>
          <w:sz w:val="22"/>
          <w:szCs w:val="22"/>
          <w:lang w:val="en-IN" w:eastAsia="en-IN"/>
        </w:rPr>
        <w:t>: Court approval provides legal validation of the restructuring plan, reducing future disputes and boosting confidence in the system.</w:t>
      </w:r>
    </w:p>
    <w:p w14:paraId="32A0D12A" w14:textId="77777777" w:rsidR="00624646" w:rsidRPr="006C6707" w:rsidRDefault="00624646" w:rsidP="00624646">
      <w:pPr>
        <w:numPr>
          <w:ilvl w:val="0"/>
          <w:numId w:val="51"/>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Integrity and Effectiveness</w:t>
      </w:r>
      <w:r w:rsidRPr="006C6707">
        <w:rPr>
          <w:rFonts w:ascii="Avenir Next" w:hAnsi="Avenir Next" w:cs="Arial"/>
          <w:sz w:val="22"/>
          <w:szCs w:val="22"/>
          <w:lang w:val="en-IN" w:eastAsia="en-IN"/>
        </w:rPr>
        <w:t>: The court's role ensures the integrity and effectiveness of the insolvency regime, achieving a balanced resolution for all parties involved.</w:t>
      </w:r>
    </w:p>
    <w:p w14:paraId="713B2C6A" w14:textId="77777777" w:rsidR="00624646" w:rsidRPr="006C6707" w:rsidRDefault="00624646" w:rsidP="000446FF">
      <w:pPr>
        <w:jc w:val="both"/>
        <w:rPr>
          <w:rFonts w:ascii="Avenir Next" w:hAnsi="Avenir Next" w:cs="Arial"/>
          <w:color w:val="808080" w:themeColor="background1" w:themeShade="80"/>
          <w:sz w:val="22"/>
          <w:szCs w:val="22"/>
          <w:lang w:val="en-GB"/>
        </w:rPr>
      </w:pPr>
    </w:p>
    <w:p w14:paraId="5696C233" w14:textId="77777777" w:rsidR="00F3391C" w:rsidRPr="006C6707" w:rsidRDefault="00F3391C" w:rsidP="000446FF">
      <w:pPr>
        <w:jc w:val="both"/>
        <w:rPr>
          <w:rFonts w:ascii="Avenir Next" w:hAnsi="Avenir Next" w:cs="Arial"/>
          <w:b/>
          <w:bCs/>
          <w:sz w:val="22"/>
          <w:szCs w:val="22"/>
          <w:lang w:val="en-GB"/>
        </w:rPr>
      </w:pPr>
    </w:p>
    <w:p w14:paraId="5659B124" w14:textId="392D41BA" w:rsidR="00240B2E" w:rsidRPr="006C6707" w:rsidRDefault="00240B2E" w:rsidP="00240B2E">
      <w:pPr>
        <w:rPr>
          <w:rFonts w:ascii="Avenir Next" w:hAnsi="Avenir Next" w:cs="Arial"/>
          <w:b/>
          <w:bCs/>
          <w:color w:val="000000" w:themeColor="text1"/>
          <w:sz w:val="22"/>
          <w:szCs w:val="22"/>
          <w:lang w:val="en-GB"/>
        </w:rPr>
      </w:pPr>
      <w:r w:rsidRPr="006C6707">
        <w:rPr>
          <w:rFonts w:ascii="Avenir Next" w:hAnsi="Avenir Next" w:cs="Arial"/>
          <w:b/>
          <w:bCs/>
          <w:color w:val="000000" w:themeColor="text1"/>
          <w:sz w:val="22"/>
          <w:szCs w:val="22"/>
          <w:lang w:val="en-GB"/>
        </w:rPr>
        <w:t>QUESTION 4 (fact-based application-type question) [15 marks</w:t>
      </w:r>
      <w:r w:rsidR="009A7EF0" w:rsidRPr="006C6707">
        <w:rPr>
          <w:rFonts w:ascii="Avenir Next" w:hAnsi="Avenir Next" w:cs="Arial"/>
          <w:b/>
          <w:bCs/>
          <w:color w:val="000000" w:themeColor="text1"/>
          <w:sz w:val="22"/>
          <w:szCs w:val="22"/>
          <w:lang w:val="en-GB"/>
        </w:rPr>
        <w:t xml:space="preserve"> in total</w:t>
      </w:r>
      <w:r w:rsidRPr="006C6707">
        <w:rPr>
          <w:rFonts w:ascii="Avenir Next" w:hAnsi="Avenir Next" w:cs="Arial"/>
          <w:b/>
          <w:bCs/>
          <w:color w:val="000000" w:themeColor="text1"/>
          <w:sz w:val="22"/>
          <w:szCs w:val="22"/>
          <w:lang w:val="en-GB"/>
        </w:rPr>
        <w:t>]</w:t>
      </w:r>
      <w:bookmarkEnd w:id="0"/>
    </w:p>
    <w:p w14:paraId="2018718A" w14:textId="156DF516" w:rsidR="002E66F7" w:rsidRPr="006C6707" w:rsidRDefault="002E66F7" w:rsidP="00457178">
      <w:pPr>
        <w:jc w:val="both"/>
        <w:rPr>
          <w:rFonts w:ascii="Avenir Next" w:hAnsi="Avenir Next" w:cs="Arial"/>
          <w:b/>
          <w:bCs/>
          <w:color w:val="000000" w:themeColor="text1"/>
          <w:sz w:val="22"/>
          <w:szCs w:val="22"/>
          <w:lang w:val="en-GB"/>
        </w:rPr>
      </w:pPr>
    </w:p>
    <w:p w14:paraId="1245B7FF" w14:textId="77777777" w:rsidR="009C6E85" w:rsidRPr="006C6707" w:rsidRDefault="009C6E85" w:rsidP="009C6E85">
      <w:pPr>
        <w:jc w:val="both"/>
        <w:rPr>
          <w:rFonts w:ascii="Avenir Next" w:hAnsi="Avenir Next" w:cs="Arial"/>
          <w:sz w:val="22"/>
          <w:szCs w:val="22"/>
          <w:lang w:val="en-GB"/>
        </w:rPr>
      </w:pPr>
      <w:r w:rsidRPr="006C6707">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Pr="006C6707" w:rsidRDefault="00BC72BF" w:rsidP="009C6E85">
      <w:pPr>
        <w:jc w:val="both"/>
        <w:rPr>
          <w:rFonts w:ascii="Avenir Next" w:hAnsi="Avenir Next" w:cs="Arial"/>
          <w:sz w:val="22"/>
          <w:szCs w:val="22"/>
          <w:lang w:val="en-GB"/>
        </w:rPr>
      </w:pPr>
    </w:p>
    <w:p w14:paraId="482B70E0" w14:textId="77777777" w:rsidR="00BC72BF" w:rsidRPr="006C6707" w:rsidRDefault="00BC72BF" w:rsidP="00BC72BF">
      <w:pPr>
        <w:jc w:val="both"/>
        <w:rPr>
          <w:rFonts w:ascii="Avenir Next" w:hAnsi="Avenir Next" w:cs="Arial"/>
          <w:color w:val="808080" w:themeColor="background1" w:themeShade="80"/>
          <w:sz w:val="22"/>
          <w:szCs w:val="22"/>
          <w:lang w:val="en-GB"/>
        </w:rPr>
      </w:pPr>
      <w:r w:rsidRPr="006C6707">
        <w:rPr>
          <w:rFonts w:ascii="Avenir Next" w:hAnsi="Avenir Next" w:cs="Arial"/>
          <w:color w:val="808080" w:themeColor="background1" w:themeShade="80"/>
          <w:sz w:val="22"/>
          <w:szCs w:val="22"/>
          <w:lang w:val="en-GB"/>
        </w:rPr>
        <w:t>[Type your answer here]</w:t>
      </w:r>
    </w:p>
    <w:p w14:paraId="3A8A979F" w14:textId="77777777" w:rsidR="00240B2E" w:rsidRPr="006C6707" w:rsidRDefault="00240B2E" w:rsidP="00240B2E">
      <w:pPr>
        <w:rPr>
          <w:rFonts w:ascii="Avenir Next" w:hAnsi="Avenir Next" w:cs="Arial"/>
          <w:b/>
          <w:bCs/>
          <w:color w:val="000000" w:themeColor="text1"/>
          <w:sz w:val="22"/>
          <w:szCs w:val="22"/>
          <w:lang w:val="en-GB"/>
        </w:rPr>
      </w:pPr>
    </w:p>
    <w:p w14:paraId="71E76F7F" w14:textId="7BE52183" w:rsidR="00240B2E" w:rsidRPr="006C6707" w:rsidRDefault="00240B2E" w:rsidP="00A24536">
      <w:pPr>
        <w:pStyle w:val="INSOLstyleheading4"/>
        <w:rPr>
          <w:rFonts w:ascii="Avenir Next" w:hAnsi="Avenir Next"/>
          <w:iCs w:val="0"/>
        </w:rPr>
      </w:pPr>
      <w:r w:rsidRPr="006C6707">
        <w:rPr>
          <w:rFonts w:ascii="Avenir Next" w:hAnsi="Avenir Next"/>
          <w:iCs w:val="0"/>
        </w:rPr>
        <w:t xml:space="preserve">Question 4.1 [maximum </w:t>
      </w:r>
      <w:r w:rsidR="00871993" w:rsidRPr="006C6707">
        <w:rPr>
          <w:rFonts w:ascii="Avenir Next" w:hAnsi="Avenir Next"/>
          <w:iCs w:val="0"/>
        </w:rPr>
        <w:t>5</w:t>
      </w:r>
      <w:r w:rsidRPr="006C6707">
        <w:rPr>
          <w:rFonts w:ascii="Avenir Next" w:hAnsi="Avenir Next"/>
          <w:iCs w:val="0"/>
        </w:rPr>
        <w:t xml:space="preserve"> marks]</w:t>
      </w:r>
    </w:p>
    <w:p w14:paraId="15405B01" w14:textId="77777777" w:rsidR="00B12EE2" w:rsidRPr="006C6707" w:rsidRDefault="00B12EE2" w:rsidP="00A24536">
      <w:pPr>
        <w:jc w:val="both"/>
        <w:rPr>
          <w:rFonts w:ascii="Avenir Next" w:eastAsia="Calibri" w:hAnsi="Avenir Next" w:cs="Arial"/>
          <w:sz w:val="22"/>
          <w:szCs w:val="22"/>
          <w:lang w:val="en-ZA"/>
        </w:rPr>
      </w:pPr>
    </w:p>
    <w:p w14:paraId="10BCDFBD" w14:textId="2578C9A7" w:rsidR="006E480B" w:rsidRPr="006C6707" w:rsidRDefault="006E480B" w:rsidP="00A24536">
      <w:pPr>
        <w:jc w:val="both"/>
        <w:rPr>
          <w:rFonts w:ascii="Avenir Next" w:hAnsi="Avenir Next" w:cs="Arial"/>
          <w:sz w:val="22"/>
          <w:szCs w:val="22"/>
          <w:lang w:val="en-GB"/>
        </w:rPr>
      </w:pPr>
      <w:r w:rsidRPr="006C6707">
        <w:rPr>
          <w:rFonts w:ascii="Avenir Next" w:hAnsi="Avenir Next"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C6707" w:rsidRDefault="006E480B" w:rsidP="006E480B">
      <w:pPr>
        <w:jc w:val="both"/>
        <w:rPr>
          <w:rFonts w:ascii="Avenir Next" w:hAnsi="Avenir Next" w:cs="Arial"/>
          <w:sz w:val="22"/>
          <w:szCs w:val="22"/>
          <w:lang w:val="en-GB"/>
        </w:rPr>
      </w:pPr>
    </w:p>
    <w:p w14:paraId="088B95B5" w14:textId="45961BBD" w:rsidR="006E480B" w:rsidRPr="006C6707" w:rsidRDefault="006E480B" w:rsidP="006E480B">
      <w:pPr>
        <w:jc w:val="both"/>
        <w:rPr>
          <w:rFonts w:ascii="Avenir Next" w:hAnsi="Avenir Next" w:cs="Arial"/>
          <w:sz w:val="22"/>
          <w:szCs w:val="22"/>
          <w:lang w:val="en-GB"/>
        </w:rPr>
      </w:pPr>
      <w:r w:rsidRPr="006C6707">
        <w:rPr>
          <w:rFonts w:ascii="Avenir Next" w:hAnsi="Avenir Next" w:cs="Arial"/>
          <w:sz w:val="22"/>
          <w:szCs w:val="22"/>
          <w:lang w:val="en-GB"/>
        </w:rPr>
        <w:t xml:space="preserve">Assume that: an expert’s report is required by the </w:t>
      </w:r>
      <w:r w:rsidR="00153AA0" w:rsidRPr="006C6707">
        <w:rPr>
          <w:rFonts w:ascii="Avenir Next" w:hAnsi="Avenir Next" w:cs="Arial"/>
          <w:sz w:val="22"/>
          <w:szCs w:val="22"/>
          <w:lang w:val="en-GB"/>
        </w:rPr>
        <w:t>c</w:t>
      </w:r>
      <w:r w:rsidRPr="006C6707">
        <w:rPr>
          <w:rFonts w:ascii="Avenir Next" w:hAnsi="Avenir Next" w:cs="Arial"/>
          <w:sz w:val="22"/>
          <w:szCs w:val="22"/>
          <w:lang w:val="en-GB"/>
        </w:rPr>
        <w:t xml:space="preserve">ourt; there are no disputes about whether a creditor is accepted or not; there are no amendments to the proposed scheme by the </w:t>
      </w:r>
      <w:r w:rsidR="00153AA0" w:rsidRPr="006C6707">
        <w:rPr>
          <w:rFonts w:ascii="Avenir Next" w:hAnsi="Avenir Next" w:cs="Arial"/>
          <w:sz w:val="22"/>
          <w:szCs w:val="22"/>
          <w:lang w:val="en-GB"/>
        </w:rPr>
        <w:t>c</w:t>
      </w:r>
      <w:r w:rsidRPr="006C6707">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sidRPr="006C6707">
        <w:rPr>
          <w:rFonts w:ascii="Avenir Next" w:hAnsi="Avenir Next" w:cs="Arial"/>
          <w:sz w:val="22"/>
          <w:szCs w:val="22"/>
          <w:lang w:val="en-GB"/>
        </w:rPr>
        <w:t>c</w:t>
      </w:r>
      <w:r w:rsidRPr="006C6707">
        <w:rPr>
          <w:rFonts w:ascii="Avenir Next" w:hAnsi="Avenir Next" w:cs="Arial"/>
          <w:sz w:val="22"/>
          <w:szCs w:val="22"/>
          <w:lang w:val="en-GB"/>
        </w:rPr>
        <w:t>ourt following the meeting; and there are no other extensions.</w:t>
      </w:r>
    </w:p>
    <w:p w14:paraId="2AB2FDC0" w14:textId="2FBD6B4B" w:rsidR="00BC72BF" w:rsidRPr="006C6707" w:rsidRDefault="00BC72BF" w:rsidP="006E480B">
      <w:pPr>
        <w:jc w:val="both"/>
        <w:rPr>
          <w:rFonts w:ascii="Avenir Next" w:hAnsi="Avenir Next" w:cs="Arial"/>
          <w:sz w:val="22"/>
          <w:szCs w:val="22"/>
          <w:lang w:val="en-GB"/>
        </w:rPr>
      </w:pPr>
    </w:p>
    <w:p w14:paraId="2D998B2F" w14:textId="4E1EE859" w:rsidR="00BC72BF" w:rsidRPr="006C6707" w:rsidRDefault="009B5B74" w:rsidP="00BC72BF">
      <w:pPr>
        <w:jc w:val="both"/>
        <w:rPr>
          <w:rFonts w:ascii="Avenir Next" w:hAnsi="Avenir Next" w:cs="Arial"/>
          <w:sz w:val="22"/>
          <w:szCs w:val="22"/>
          <w:lang w:val="en-GB"/>
        </w:rPr>
      </w:pPr>
      <w:r w:rsidRPr="006C6707">
        <w:rPr>
          <w:rFonts w:ascii="Avenir Next" w:hAnsi="Avenir Next" w:cs="Arial"/>
          <w:sz w:val="22"/>
          <w:szCs w:val="22"/>
          <w:lang w:val="en-GB"/>
        </w:rPr>
        <w:t>Answer:</w:t>
      </w:r>
    </w:p>
    <w:p w14:paraId="76EC8373" w14:textId="77777777" w:rsidR="007B4B00" w:rsidRPr="006C6707" w:rsidRDefault="007B4B00" w:rsidP="007B4B00">
      <w:pPr>
        <w:rPr>
          <w:rFonts w:ascii="Avenir Next" w:hAnsi="Avenir Next"/>
          <w:lang w:val="en-GB"/>
        </w:rPr>
      </w:pPr>
    </w:p>
    <w:p w14:paraId="30762722" w14:textId="77777777" w:rsidR="009B5B74" w:rsidRPr="006C6707" w:rsidRDefault="009B5B74" w:rsidP="009B5B74">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RZA LLC Preventive Composition Process: Detailed Steps and Time Frames</w:t>
      </w:r>
    </w:p>
    <w:p w14:paraId="3FC823B6" w14:textId="77777777" w:rsidR="009B5B74" w:rsidRPr="006C6707" w:rsidRDefault="009B5B74" w:rsidP="009B5B74">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Background:</w:t>
      </w:r>
    </w:p>
    <w:p w14:paraId="7C0EC738" w14:textId="77777777" w:rsidR="009B5B74" w:rsidRPr="006C6707" w:rsidRDefault="009B5B74" w:rsidP="009B5B74">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lastRenderedPageBreak/>
        <w:t>RZA LLC operates a thriving restaurant chain in Dubai but has been severely impacted by the recent surge in global food prices. The financial strain has left the company without sufficient funds to pay its creditors, and it is now facing potential insolvency. However, RZA LLC owns a partially developed restaurant site, expected to be completed in seven months. This property was transferred to RZA LLC by one of its shareholders, with the understanding that payment for the site would be made in full in 2024. The shareholder currently holds a mortgage over the property as security for the unpaid purchase price.</w:t>
      </w:r>
    </w:p>
    <w:p w14:paraId="5DFDA1D5" w14:textId="77777777" w:rsidR="009B5B74" w:rsidRPr="006C6707" w:rsidRDefault="009B5B74" w:rsidP="009B5B74">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Preventive Composition Process:</w:t>
      </w:r>
    </w:p>
    <w:p w14:paraId="66365732" w14:textId="77777777" w:rsidR="009B5B74" w:rsidRPr="006C6707" w:rsidRDefault="009B5B74" w:rsidP="009B5B74">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t>Preventive composition is a legal procedure aimed at enabling a financially distressed company to reach an agreement with its creditors to restructure its debts and avoid liquidation. This process is governed by specific legal frameworks and involves several steps, each with associated time frames. The following outlines the necessary steps and key legal considerations for RZA LLC to undergo the preventive composition process:</w:t>
      </w:r>
    </w:p>
    <w:p w14:paraId="4DBC0BCE" w14:textId="0102CB41"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 xml:space="preserve">Application to the </w:t>
      </w:r>
      <w:proofErr w:type="gramStart"/>
      <w:r w:rsidRPr="006C6707">
        <w:rPr>
          <w:rFonts w:ascii="Avenir Next" w:hAnsi="Avenir Next" w:cs="Arial"/>
          <w:b/>
          <w:bCs/>
          <w:sz w:val="22"/>
          <w:szCs w:val="22"/>
          <w:lang w:val="en-IN" w:eastAsia="en-IN"/>
        </w:rPr>
        <w:t>Court</w:t>
      </w:r>
      <w:r w:rsidR="009C6E85" w:rsidRPr="006C6707">
        <w:rPr>
          <w:rFonts w:ascii="Avenir Next" w:hAnsi="Avenir Next" w:cs="Arial"/>
          <w:b/>
          <w:bCs/>
          <w:sz w:val="22"/>
          <w:szCs w:val="22"/>
          <w:lang w:val="en-IN" w:eastAsia="en-IN"/>
        </w:rPr>
        <w:t xml:space="preserve"> </w:t>
      </w:r>
      <w:r w:rsidRPr="006C6707">
        <w:rPr>
          <w:rFonts w:ascii="Avenir Next" w:hAnsi="Avenir Next" w:cs="Arial"/>
          <w:b/>
          <w:bCs/>
          <w:sz w:val="22"/>
          <w:szCs w:val="22"/>
          <w:lang w:val="en-IN" w:eastAsia="en-IN"/>
        </w:rPr>
        <w:t>:</w:t>
      </w:r>
      <w:proofErr w:type="gramEnd"/>
    </w:p>
    <w:p w14:paraId="421DB43A"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RZA LLC must file an application for preventive composition with the relevant court. This application should include comprehensive documentation of the company's financial status, a detailed proposal for the composition scheme, and evidence of its inability to meet current debt obligations.</w:t>
      </w:r>
    </w:p>
    <w:p w14:paraId="0897FF79"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application must comply with the procedural requirements outlined in the applicable bankruptcy or insolvency laws. Failure to provide accurate and complete information may result in the rejection of the application.</w:t>
      </w:r>
    </w:p>
    <w:p w14:paraId="4A3075BC" w14:textId="77777777"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Appointment of an Expert (Within 7 Days):</w:t>
      </w:r>
    </w:p>
    <w:p w14:paraId="402190A7"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Upon receiving the application, the court appoints an independent expert to assess RZA LLC's financial situation and the feasibility of the proposed composition scheme.</w:t>
      </w:r>
    </w:p>
    <w:p w14:paraId="62B72AF6"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expert's appointment is critical as they play a vital role in providing an unbiased evaluation. The expert must have the requisite qualifications and experience as stipulated by law.</w:t>
      </w:r>
    </w:p>
    <w:p w14:paraId="27F80678" w14:textId="77777777"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Expert’s Report Submission (Within 30 Days):</w:t>
      </w:r>
    </w:p>
    <w:p w14:paraId="711D0108"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appointed expert conducts a thorough examination of RZA LLC’s financial records, assesses the viability of the proposed scheme, and submits a detailed report to the court within 30 days.</w:t>
      </w:r>
    </w:p>
    <w:p w14:paraId="00BD8F24"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expert's report must be comprehensive and impartial. It should include an analysis of the company's assets, liabilities, and the potential impact of the composition scheme on creditors. The report serves as a key document in the court's decision-making process.</w:t>
      </w:r>
    </w:p>
    <w:p w14:paraId="0328F5AE" w14:textId="77777777"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Court Review and Initial Hearing (Within 15 Days):</w:t>
      </w:r>
    </w:p>
    <w:p w14:paraId="5565BE05"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court reviews the expert’s report and schedules an initial hearing within 15 days of receiving the report. During this hearing, the court examines the findings and decides whether the preventive composition process should proceed.</w:t>
      </w:r>
    </w:p>
    <w:p w14:paraId="3B37B8CB"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court's review is crucial for determining the credibility of the proposed scheme. Legal representatives of RZA LLC must be prepared to address any questions or concerns raised by the court.</w:t>
      </w:r>
    </w:p>
    <w:p w14:paraId="63B90F59" w14:textId="77777777"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Notification to Creditors (Within 7 Days of Initial Hearing):</w:t>
      </w:r>
    </w:p>
    <w:p w14:paraId="4D8EADBC"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If the court decides to proceed, it issues a notification to all recognized creditors within 7 days of the initial hearing. This notification informs creditors of the proposed scheme and the upcoming creditors' meeting.</w:t>
      </w:r>
    </w:p>
    <w:p w14:paraId="75ABEE6B"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lastRenderedPageBreak/>
        <w:t>Legal Consideration:</w:t>
      </w:r>
      <w:r w:rsidRPr="006C6707">
        <w:rPr>
          <w:rFonts w:ascii="Avenir Next" w:hAnsi="Avenir Next" w:cs="Arial"/>
          <w:sz w:val="22"/>
          <w:szCs w:val="22"/>
          <w:lang w:val="en-IN" w:eastAsia="en-IN"/>
        </w:rPr>
        <w:t xml:space="preserve"> Proper notification is a legal requirement to ensure that all creditors are given a fair opportunity to participate in the process. The notification must include all relevant details about the proposed scheme and the scheduled meeting.</w:t>
      </w:r>
    </w:p>
    <w:p w14:paraId="5FE67901" w14:textId="77777777"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Creditors’ Meeting (Within 30 Days of Notification):</w:t>
      </w:r>
    </w:p>
    <w:p w14:paraId="27BCF834"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A creditors’ meeting is convened within 30 days of the notification. During this meeting, creditors discuss and vote on the proposed composition scheme.</w:t>
      </w:r>
    </w:p>
    <w:p w14:paraId="178A9864"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meeting must be conducted in accordance with legal protocols, ensuring that all creditors have an equal opportunity to express their views and cast their votes. The scheme requires the approval of a majority of creditors, representing a specific percentage of the total debt, as defined by law.</w:t>
      </w:r>
    </w:p>
    <w:p w14:paraId="3B050254" w14:textId="77777777"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Submission of Creditors' Decisions to Court (Within 3 Days):</w:t>
      </w:r>
    </w:p>
    <w:p w14:paraId="4A372DBA"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outcomes of the creditors' meeting, including the voting results, are submitted to the court within 3 days of the meeting.</w:t>
      </w:r>
    </w:p>
    <w:p w14:paraId="41E210E9"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Accurate documentation of the creditors' decisions is essential. Any discrepancies or procedural errors could invalidate the process and result in further legal complications.</w:t>
      </w:r>
    </w:p>
    <w:p w14:paraId="18AF9A68" w14:textId="77777777"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Court Approval of the Scheme (Within 10 Days):</w:t>
      </w:r>
    </w:p>
    <w:p w14:paraId="23C34081"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court reviews the creditors' decisions and, if the scheme is approved by the requisite majority, grants final approval for the composition scheme within 10 days.</w:t>
      </w:r>
    </w:p>
    <w:p w14:paraId="148E5B99"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court's approval is a significant legal milestone, signifying the formal acceptance of the scheme. The court must ensure that the scheme is fair and equitable to all parties involved.</w:t>
      </w:r>
    </w:p>
    <w:p w14:paraId="345CC20B" w14:textId="77777777"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Publication of Court Approval (Within 3 Days):</w:t>
      </w:r>
    </w:p>
    <w:p w14:paraId="658CE215"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Following court approval, the decision is published in an official gazette or other designated publication within 3 days.</w:t>
      </w:r>
    </w:p>
    <w:p w14:paraId="68CA2168"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publication of the court’s approval serves to inform all stakeholders, including creditors and the public, of the approved scheme. This step is crucial for transparency and legal compliance.</w:t>
      </w:r>
    </w:p>
    <w:p w14:paraId="2D70948F" w14:textId="77777777" w:rsidR="009B5B74" w:rsidRPr="006C6707" w:rsidRDefault="009B5B74" w:rsidP="009B5B74">
      <w:pPr>
        <w:numPr>
          <w:ilvl w:val="0"/>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Registration of the Scheme (Within 5 Days of Publication):</w:t>
      </w:r>
    </w:p>
    <w:p w14:paraId="52FFFC81"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approved composition scheme is formally registered within 5 days of the publication.</w:t>
      </w:r>
    </w:p>
    <w:p w14:paraId="4186B070" w14:textId="77777777" w:rsidR="009B5B74" w:rsidRPr="006C6707" w:rsidRDefault="009B5B74" w:rsidP="009B5B74">
      <w:pPr>
        <w:numPr>
          <w:ilvl w:val="1"/>
          <w:numId w:val="52"/>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Registration finalizes the legal process, making the scheme legally binding on all parties. RZA LLC must ensure compliance with the terms of the registered scheme to avoid any legal repercussions.</w:t>
      </w:r>
    </w:p>
    <w:p w14:paraId="0805061C" w14:textId="77777777" w:rsidR="009B5B74" w:rsidRPr="006C6707" w:rsidRDefault="009B5B74" w:rsidP="007B4B00">
      <w:pPr>
        <w:rPr>
          <w:rFonts w:ascii="Avenir Next" w:hAnsi="Avenir Next"/>
          <w:lang w:val="en-GB"/>
        </w:rPr>
      </w:pPr>
    </w:p>
    <w:p w14:paraId="089E1386" w14:textId="0530C8AE" w:rsidR="00240B2E" w:rsidRPr="006C6707" w:rsidRDefault="00240B2E" w:rsidP="00240B2E">
      <w:pPr>
        <w:pStyle w:val="INSOLstyleheading4"/>
        <w:rPr>
          <w:rFonts w:ascii="Avenir Next" w:hAnsi="Avenir Next"/>
          <w:iCs w:val="0"/>
        </w:rPr>
      </w:pPr>
      <w:r w:rsidRPr="006C6707">
        <w:rPr>
          <w:rFonts w:ascii="Avenir Next" w:hAnsi="Avenir Next"/>
          <w:iCs w:val="0"/>
        </w:rPr>
        <w:t>Question 4.2 [maximum</w:t>
      </w:r>
      <w:r w:rsidR="009C33B4" w:rsidRPr="006C6707">
        <w:rPr>
          <w:rFonts w:ascii="Avenir Next" w:hAnsi="Avenir Next"/>
          <w:iCs w:val="0"/>
        </w:rPr>
        <w:t xml:space="preserve"> </w:t>
      </w:r>
      <w:r w:rsidR="00D01AA7" w:rsidRPr="006C6707">
        <w:rPr>
          <w:rFonts w:ascii="Avenir Next" w:hAnsi="Avenir Next"/>
          <w:iCs w:val="0"/>
        </w:rPr>
        <w:t>5</w:t>
      </w:r>
      <w:r w:rsidRPr="006C6707">
        <w:rPr>
          <w:rFonts w:ascii="Avenir Next" w:hAnsi="Avenir Next"/>
          <w:iCs w:val="0"/>
        </w:rPr>
        <w:t xml:space="preserve"> marks]</w:t>
      </w:r>
    </w:p>
    <w:p w14:paraId="335FBAFF" w14:textId="77777777" w:rsidR="00240B2E" w:rsidRPr="006C6707" w:rsidRDefault="00240B2E" w:rsidP="00240B2E">
      <w:pPr>
        <w:jc w:val="both"/>
        <w:rPr>
          <w:rFonts w:ascii="Avenir Next" w:hAnsi="Avenir Next" w:cs="Arial"/>
          <w:b/>
          <w:bCs/>
          <w:sz w:val="22"/>
          <w:szCs w:val="22"/>
          <w:shd w:val="clear" w:color="auto" w:fill="FFFFFF"/>
          <w:lang w:val="en-GB"/>
        </w:rPr>
      </w:pPr>
    </w:p>
    <w:p w14:paraId="22B3615C" w14:textId="4AC11B41" w:rsidR="00F123C4" w:rsidRPr="006C6707" w:rsidRDefault="00F123C4" w:rsidP="00F123C4">
      <w:pPr>
        <w:jc w:val="both"/>
        <w:rPr>
          <w:rFonts w:ascii="Avenir Next" w:hAnsi="Avenir Next" w:cs="Arial"/>
          <w:sz w:val="22"/>
          <w:szCs w:val="22"/>
          <w:lang w:val="en-GB"/>
        </w:rPr>
      </w:pPr>
      <w:r w:rsidRPr="006C6707">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Pr="006C6707" w:rsidRDefault="00BC72BF" w:rsidP="00F123C4">
      <w:pPr>
        <w:jc w:val="both"/>
        <w:rPr>
          <w:rFonts w:ascii="Avenir Next" w:hAnsi="Avenir Next" w:cs="Arial"/>
          <w:sz w:val="22"/>
          <w:szCs w:val="22"/>
          <w:lang w:val="en-GB"/>
        </w:rPr>
      </w:pPr>
    </w:p>
    <w:p w14:paraId="1731DDDD" w14:textId="39BE651D" w:rsidR="00BC72BF" w:rsidRPr="006C6707" w:rsidRDefault="009C6E85" w:rsidP="00BC72BF">
      <w:pPr>
        <w:jc w:val="both"/>
        <w:rPr>
          <w:rFonts w:ascii="Avenir Next" w:hAnsi="Avenir Next" w:cs="Arial"/>
          <w:sz w:val="22"/>
          <w:szCs w:val="22"/>
          <w:lang w:val="en-GB"/>
        </w:rPr>
      </w:pPr>
      <w:r w:rsidRPr="006C6707">
        <w:rPr>
          <w:rFonts w:ascii="Avenir Next" w:hAnsi="Avenir Next" w:cs="Arial"/>
          <w:sz w:val="22"/>
          <w:szCs w:val="22"/>
          <w:lang w:val="en-GB"/>
        </w:rPr>
        <w:t>Answer:</w:t>
      </w:r>
    </w:p>
    <w:p w14:paraId="2873DB65" w14:textId="77777777" w:rsidR="009C6E85" w:rsidRPr="006C6707" w:rsidRDefault="009C6E85" w:rsidP="00BC72BF">
      <w:pPr>
        <w:jc w:val="both"/>
        <w:rPr>
          <w:rFonts w:ascii="Avenir Next" w:hAnsi="Avenir Next" w:cs="Arial"/>
          <w:sz w:val="22"/>
          <w:szCs w:val="22"/>
          <w:lang w:val="en-GB"/>
        </w:rPr>
      </w:pPr>
    </w:p>
    <w:p w14:paraId="6CAE0467" w14:textId="77777777" w:rsidR="009C6E85" w:rsidRPr="006C6707" w:rsidRDefault="009C6E85" w:rsidP="009C6E85">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t>Given the situation described, the liquidation process for RZA LLC will involve several key steps, including the appointment of a trustee to oversee the process. Here is a detailed outline of the liquidation process and the role of the trustee:</w:t>
      </w:r>
    </w:p>
    <w:p w14:paraId="6AEBD827" w14:textId="77777777" w:rsidR="009C6E85" w:rsidRPr="006C6707" w:rsidRDefault="009C6E85" w:rsidP="009C6E85">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lastRenderedPageBreak/>
        <w:t>Liquidation Process for RZA LLC:</w:t>
      </w:r>
    </w:p>
    <w:p w14:paraId="74D0505E"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Decision to Liquidate:</w:t>
      </w:r>
    </w:p>
    <w:p w14:paraId="76A81E41"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decision to liquidate can be initiated by the shareholders through a resolution or mandated by the court following a petition by creditors due to unpaid debts.</w:t>
      </w:r>
    </w:p>
    <w:p w14:paraId="2A9DAA69"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Given that the creditors rejected the preventive composition scheme and the company is insolvent, RZA LLC’s shareholders would likely pass a resolution for voluntary liquidation, or a creditor might file a petition for compulsory liquidation.</w:t>
      </w:r>
    </w:p>
    <w:p w14:paraId="7D9F4F4A"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Appointment of a Trustee (Liquidator):</w:t>
      </w:r>
    </w:p>
    <w:p w14:paraId="63B1BF38"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Upon deciding to liquidate, a liquidator must be appointed. In a voluntary liquidation, this is done by the shareholders, while in a compulsory liquidation, the court appoints the liquidator.</w:t>
      </w:r>
    </w:p>
    <w:p w14:paraId="3501B291"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liquidator must be a licensed insolvency practitioner. This could be an individual or a firm with experience in managing insolvencies and liquidations. The liquidator must be approved by the relevant regulatory body in Dubai.</w:t>
      </w:r>
    </w:p>
    <w:p w14:paraId="1D2C3BBF"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Notification and Documentation:</w:t>
      </w:r>
    </w:p>
    <w:p w14:paraId="44FCC469"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appointment of the liquidator must be documented and notified to all stakeholders, including creditors, employees, and relevant regulatory authorities.</w:t>
      </w:r>
    </w:p>
    <w:p w14:paraId="3007C890"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Proper notification ensures transparency and legal compliance. Creditors must be informed about the liquidation process and the appointed liquidator.</w:t>
      </w:r>
    </w:p>
    <w:p w14:paraId="35A5FCAD"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Taking Control of Company Assets:</w:t>
      </w:r>
    </w:p>
    <w:p w14:paraId="3BDB53D0"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liquidator takes control of all company assets, bank accounts, and financial records. The management’s powers are transferred to the liquidator.</w:t>
      </w:r>
    </w:p>
    <w:p w14:paraId="682B19AB"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liquidator ensures that no unauthorized transactions occur and that all assets are secured for the benefit of creditors.</w:t>
      </w:r>
    </w:p>
    <w:p w14:paraId="58849D6C"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Assessment and Valuation of Assets:</w:t>
      </w:r>
    </w:p>
    <w:p w14:paraId="72980C14"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liquidator assesses and values all assets of RZA LLC, including the partially developed restaurant site.</w:t>
      </w:r>
    </w:p>
    <w:p w14:paraId="4E143EEB"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Accurate valuation is essential to determine the total value of the assets available for distribution. This includes the assessment of the site under development and any other properties or assets owned by the company.</w:t>
      </w:r>
    </w:p>
    <w:p w14:paraId="79BEADAF"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Notification to Creditors and Claims Submission:</w:t>
      </w:r>
    </w:p>
    <w:p w14:paraId="231A1D7E"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Creditors are formally notified about the liquidation and invited to submit their claims against RZA LLC.</w:t>
      </w:r>
    </w:p>
    <w:p w14:paraId="3BEA3B9F"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claims submission process must be handled transparently and fairly. Creditors, including staff with unpaid wages, must be given clear instructions on how to submit their claims.</w:t>
      </w:r>
    </w:p>
    <w:p w14:paraId="23FE1C3A"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Verification of Claims:</w:t>
      </w:r>
    </w:p>
    <w:p w14:paraId="668DB243"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liquidator verifies the validity of all claims submitted by creditors.</w:t>
      </w:r>
    </w:p>
    <w:p w14:paraId="64FCA255"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Verification ensures that only legitimate claims are </w:t>
      </w:r>
      <w:proofErr w:type="spellStart"/>
      <w:r w:rsidRPr="006C6707">
        <w:rPr>
          <w:rFonts w:ascii="Avenir Next" w:hAnsi="Avenir Next" w:cs="Arial"/>
          <w:sz w:val="22"/>
          <w:szCs w:val="22"/>
          <w:lang w:val="en-IN" w:eastAsia="en-IN"/>
        </w:rPr>
        <w:t>honored</w:t>
      </w:r>
      <w:proofErr w:type="spellEnd"/>
      <w:r w:rsidRPr="006C6707">
        <w:rPr>
          <w:rFonts w:ascii="Avenir Next" w:hAnsi="Avenir Next" w:cs="Arial"/>
          <w:sz w:val="22"/>
          <w:szCs w:val="22"/>
          <w:lang w:val="en-IN" w:eastAsia="en-IN"/>
        </w:rPr>
        <w:t>. This step is crucial to prevent fraudulent claims and to ensure fair treatment of all creditors.</w:t>
      </w:r>
    </w:p>
    <w:p w14:paraId="4AEC8998"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Sale of Assets:</w:t>
      </w:r>
    </w:p>
    <w:p w14:paraId="6F676994"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The liquidator proceeds to sell the company’s assets. This includes the partially developed restaurant site, which may be sold as is or completed and sold at a higher value.</w:t>
      </w:r>
    </w:p>
    <w:p w14:paraId="6D4A390A"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sale should be conducted in a manner that maximizes returns for creditors. The liquidator might employ auction houses, real estate agents, or other appropriate methods to sell the assets.</w:t>
      </w:r>
    </w:p>
    <w:p w14:paraId="537B3296"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Distribution of Proceeds:</w:t>
      </w:r>
    </w:p>
    <w:p w14:paraId="38508B5F"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lastRenderedPageBreak/>
        <w:t>Legal Action:</w:t>
      </w:r>
      <w:r w:rsidRPr="006C6707">
        <w:rPr>
          <w:rFonts w:ascii="Avenir Next" w:hAnsi="Avenir Next" w:cs="Arial"/>
          <w:sz w:val="22"/>
          <w:szCs w:val="22"/>
          <w:lang w:val="en-IN" w:eastAsia="en-IN"/>
        </w:rPr>
        <w:t xml:space="preserve"> The proceeds from the sale of assets are distributed to the creditors in the order of priority. Typically, secured creditors, like the shareholder with the mortgage, are paid first, followed by employee wages, tax obligations, and then unsecured creditors.</w:t>
      </w:r>
    </w:p>
    <w:p w14:paraId="04FF7E0D"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distribution must adhere to the legal priorities established under the insolvency laws. Secured creditors will be paid from the proceeds of the secured assets, and any remaining funds will be distributed to other creditors.</w:t>
      </w:r>
    </w:p>
    <w:p w14:paraId="58937796" w14:textId="77777777" w:rsidR="009C6E85" w:rsidRPr="006C6707" w:rsidRDefault="009C6E85" w:rsidP="009C6E85">
      <w:pPr>
        <w:numPr>
          <w:ilvl w:val="0"/>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Final Report and Dissolution:</w:t>
      </w:r>
    </w:p>
    <w:p w14:paraId="2C5F9E8B"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Action:</w:t>
      </w:r>
      <w:r w:rsidRPr="006C6707">
        <w:rPr>
          <w:rFonts w:ascii="Avenir Next" w:hAnsi="Avenir Next" w:cs="Arial"/>
          <w:sz w:val="22"/>
          <w:szCs w:val="22"/>
          <w:lang w:val="en-IN" w:eastAsia="en-IN"/>
        </w:rPr>
        <w:t xml:space="preserve"> After all assets are sold and proceeds distributed, the liquidator prepares a final report detailing the liquidation process and the disbursement of funds. The company is then formally dissolved.</w:t>
      </w:r>
    </w:p>
    <w:p w14:paraId="6B52074C" w14:textId="77777777" w:rsidR="009C6E85" w:rsidRPr="006C6707" w:rsidRDefault="009C6E85" w:rsidP="009C6E85">
      <w:pPr>
        <w:numPr>
          <w:ilvl w:val="1"/>
          <w:numId w:val="53"/>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Consideration:</w:t>
      </w:r>
      <w:r w:rsidRPr="006C6707">
        <w:rPr>
          <w:rFonts w:ascii="Avenir Next" w:hAnsi="Avenir Next" w:cs="Arial"/>
          <w:sz w:val="22"/>
          <w:szCs w:val="22"/>
          <w:lang w:val="en-IN" w:eastAsia="en-IN"/>
        </w:rPr>
        <w:t xml:space="preserve"> The final report must be filed with the relevant authorities, and a notice of dissolution should be published to inform all stakeholders that RZA LLC has been officially wound up.</w:t>
      </w:r>
    </w:p>
    <w:p w14:paraId="44EECF6B" w14:textId="77777777" w:rsidR="009C6E85" w:rsidRPr="006C6707" w:rsidRDefault="009C6E85" w:rsidP="009C6E85">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Appointment of the Trustee (Liquidator):</w:t>
      </w:r>
    </w:p>
    <w:p w14:paraId="1898096D" w14:textId="77777777" w:rsidR="009C6E85" w:rsidRPr="006C6707" w:rsidRDefault="009C6E85" w:rsidP="009C6E85">
      <w:pPr>
        <w:numPr>
          <w:ilvl w:val="0"/>
          <w:numId w:val="5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Eligibility and Qualifications:</w:t>
      </w:r>
    </w:p>
    <w:p w14:paraId="1BAE4E00" w14:textId="77777777" w:rsidR="009C6E85" w:rsidRPr="006C6707" w:rsidRDefault="009C6E85" w:rsidP="009C6E85">
      <w:pPr>
        <w:numPr>
          <w:ilvl w:val="1"/>
          <w:numId w:val="5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t>The liquidator must be a licensed insolvency practitioner, recognized under the legal framework governing insolvency in Dubai. They should possess the necessary qualifications, experience, and integrity to handle the liquidation process effectively.</w:t>
      </w:r>
    </w:p>
    <w:p w14:paraId="08F320B5" w14:textId="77777777" w:rsidR="009C6E85" w:rsidRPr="006C6707" w:rsidRDefault="009C6E85" w:rsidP="009C6E85">
      <w:pPr>
        <w:numPr>
          <w:ilvl w:val="0"/>
          <w:numId w:val="5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Selection Process:</w:t>
      </w:r>
    </w:p>
    <w:p w14:paraId="723A76E6" w14:textId="77777777" w:rsidR="009C6E85" w:rsidRPr="006C6707" w:rsidRDefault="009C6E85" w:rsidP="009C6E85">
      <w:pPr>
        <w:numPr>
          <w:ilvl w:val="1"/>
          <w:numId w:val="5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t>In a voluntary liquidation, the company’s shareholders can nominate and appoint the liquidator. In a compulsory liquidation, the court appoints the liquidator, often based on recommendations from creditors or insolvency firms.</w:t>
      </w:r>
    </w:p>
    <w:p w14:paraId="47F049C5" w14:textId="77777777" w:rsidR="009C6E85" w:rsidRPr="006C6707" w:rsidRDefault="009C6E85" w:rsidP="009C6E85">
      <w:pPr>
        <w:numPr>
          <w:ilvl w:val="0"/>
          <w:numId w:val="5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Role and Responsibilities:</w:t>
      </w:r>
    </w:p>
    <w:p w14:paraId="684AD9EA" w14:textId="77777777" w:rsidR="009C6E85" w:rsidRPr="006C6707" w:rsidRDefault="009C6E85" w:rsidP="009C6E85">
      <w:pPr>
        <w:numPr>
          <w:ilvl w:val="1"/>
          <w:numId w:val="54"/>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t>The liquidator’s primary role is to manage the liquidation process impartially, protecting the interests of all creditors. They are responsible for asset management, creditor communication, verification of claims, and fair distribution of proceeds. The liquidator must act in accordance with legal and regulatory requirements to ensure a fair and transparent process.</w:t>
      </w:r>
    </w:p>
    <w:p w14:paraId="1A96CD90" w14:textId="2A1D8C7E" w:rsidR="009C6E85" w:rsidRPr="006C6707" w:rsidRDefault="009C6E85" w:rsidP="009C6E85">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Conclusion:</w:t>
      </w:r>
    </w:p>
    <w:p w14:paraId="45D6E972" w14:textId="561B7157" w:rsidR="00240B2E" w:rsidRPr="006C6707" w:rsidRDefault="009C6E85" w:rsidP="00797290">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t>The liquidation of RZA LLC involves a structured legal process starting with the decision to liquidate and culminating in the dissolution of the company. The appointment of a competent liquidator is crucial for managing the process efficiently and in compliance with legal requirements. The liquidator will take control of the company’s assets, oversee the sale of these assets, verify creditors' claims, and distribute the proceeds in accordance with legal priorities, ensuring that all stakeholders' rights are respected throughout the liquidation process.</w:t>
      </w:r>
    </w:p>
    <w:p w14:paraId="60C6966D" w14:textId="081B61F8" w:rsidR="00240B2E" w:rsidRPr="006C6707" w:rsidRDefault="00240B2E" w:rsidP="00240B2E">
      <w:pPr>
        <w:pStyle w:val="INSOLstyleheading4"/>
        <w:rPr>
          <w:rFonts w:ascii="Avenir Next" w:hAnsi="Avenir Next"/>
          <w:iCs w:val="0"/>
        </w:rPr>
      </w:pPr>
      <w:r w:rsidRPr="006C6707">
        <w:rPr>
          <w:rFonts w:ascii="Avenir Next" w:hAnsi="Avenir Next"/>
          <w:iCs w:val="0"/>
        </w:rPr>
        <w:t>Question 4.3 [maximum 5 marks]</w:t>
      </w:r>
    </w:p>
    <w:p w14:paraId="0329FCC9" w14:textId="77777777" w:rsidR="00A73D4D" w:rsidRPr="006C6707" w:rsidRDefault="00A73D4D" w:rsidP="00240B2E">
      <w:pPr>
        <w:jc w:val="both"/>
        <w:rPr>
          <w:rFonts w:ascii="Avenir Next" w:hAnsi="Avenir Next" w:cs="Arial"/>
          <w:b/>
          <w:bCs/>
          <w:sz w:val="22"/>
          <w:szCs w:val="22"/>
          <w:shd w:val="clear" w:color="auto" w:fill="FFFFFF"/>
          <w:lang w:val="en-GB"/>
        </w:rPr>
      </w:pPr>
    </w:p>
    <w:p w14:paraId="7D2BBEDA" w14:textId="77777777" w:rsidR="009C6E85" w:rsidRPr="006C6707" w:rsidRDefault="009C6E85" w:rsidP="009C6E85">
      <w:pPr>
        <w:jc w:val="both"/>
        <w:rPr>
          <w:rFonts w:ascii="Avenir Next" w:hAnsi="Avenir Next" w:cs="Arial"/>
          <w:sz w:val="22"/>
          <w:szCs w:val="22"/>
          <w:lang w:val="en-GB"/>
        </w:rPr>
      </w:pPr>
      <w:r w:rsidRPr="006C6707">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30CB6086" w14:textId="0542B473" w:rsidR="00BC72BF" w:rsidRPr="006C6707" w:rsidRDefault="00BC72BF" w:rsidP="009C6E85">
      <w:pPr>
        <w:jc w:val="both"/>
        <w:rPr>
          <w:rFonts w:ascii="Avenir Next" w:hAnsi="Avenir Next" w:cs="Arial"/>
          <w:sz w:val="22"/>
          <w:szCs w:val="22"/>
          <w:lang w:val="en-GB"/>
        </w:rPr>
      </w:pPr>
    </w:p>
    <w:p w14:paraId="1043F25A" w14:textId="2CAB2983" w:rsidR="00BC72BF" w:rsidRPr="006C6707" w:rsidRDefault="00EF7BE6" w:rsidP="00BC72BF">
      <w:pPr>
        <w:jc w:val="both"/>
        <w:rPr>
          <w:rFonts w:ascii="Avenir Next" w:hAnsi="Avenir Next" w:cs="Arial"/>
          <w:sz w:val="22"/>
          <w:szCs w:val="22"/>
          <w:lang w:val="en-GB"/>
        </w:rPr>
      </w:pPr>
      <w:r w:rsidRPr="006C6707">
        <w:rPr>
          <w:rFonts w:ascii="Avenir Next" w:hAnsi="Avenir Next" w:cs="Arial"/>
          <w:sz w:val="22"/>
          <w:szCs w:val="22"/>
          <w:lang w:val="en-GB"/>
        </w:rPr>
        <w:t>Answer:</w:t>
      </w:r>
    </w:p>
    <w:p w14:paraId="4F5B478E" w14:textId="77777777" w:rsidR="00EF7BE6" w:rsidRPr="006C6707" w:rsidRDefault="00EF7BE6" w:rsidP="00BC72BF">
      <w:pPr>
        <w:jc w:val="both"/>
        <w:rPr>
          <w:rFonts w:ascii="Avenir Next" w:hAnsi="Avenir Next" w:cs="Arial"/>
          <w:sz w:val="22"/>
          <w:szCs w:val="22"/>
          <w:lang w:val="en-GB"/>
        </w:rPr>
      </w:pPr>
    </w:p>
    <w:p w14:paraId="74B5C048" w14:textId="77777777" w:rsidR="00797290" w:rsidRPr="006C6707" w:rsidRDefault="00797290" w:rsidP="00797290">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Liquidation Process for RZA LLC:</w:t>
      </w:r>
    </w:p>
    <w:p w14:paraId="7B9E83E9"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Initiation of Liquidation:</w:t>
      </w:r>
    </w:p>
    <w:p w14:paraId="0B37884B"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Decision by Shareholders or Creditors:</w:t>
      </w:r>
      <w:r w:rsidRPr="006C6707">
        <w:rPr>
          <w:rFonts w:ascii="Avenir Next" w:hAnsi="Avenir Next" w:cs="Arial"/>
          <w:sz w:val="22"/>
          <w:szCs w:val="22"/>
          <w:lang w:val="en-IN" w:eastAsia="en-IN"/>
        </w:rPr>
        <w:t xml:space="preserve"> Shareholders can vote for voluntary liquidation, or creditors can file a petition for compulsory liquidation due to unpaid debts.</w:t>
      </w:r>
    </w:p>
    <w:p w14:paraId="6C746874"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Implication:</w:t>
      </w:r>
      <w:r w:rsidRPr="006C6707">
        <w:rPr>
          <w:rFonts w:ascii="Avenir Next" w:hAnsi="Avenir Next" w:cs="Arial"/>
          <w:sz w:val="22"/>
          <w:szCs w:val="22"/>
          <w:lang w:val="en-IN" w:eastAsia="en-IN"/>
        </w:rPr>
        <w:t xml:space="preserve"> Liquidation is initiated to address insolvency and provide a structured method for asset distribution.</w:t>
      </w:r>
    </w:p>
    <w:p w14:paraId="48D827B8"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Appointment of a Liquidator:</w:t>
      </w:r>
    </w:p>
    <w:p w14:paraId="2778A82B"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Selection Process:</w:t>
      </w:r>
      <w:r w:rsidRPr="006C6707">
        <w:rPr>
          <w:rFonts w:ascii="Avenir Next" w:hAnsi="Avenir Next" w:cs="Arial"/>
          <w:sz w:val="22"/>
          <w:szCs w:val="22"/>
          <w:lang w:val="en-IN" w:eastAsia="en-IN"/>
        </w:rPr>
        <w:t xml:space="preserve"> Shareholders appoint a liquidator in voluntary liquidation, whereas the court appoints one in compulsory liquidation.</w:t>
      </w:r>
    </w:p>
    <w:p w14:paraId="5AD849CB"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Qualifications:</w:t>
      </w:r>
      <w:r w:rsidRPr="006C6707">
        <w:rPr>
          <w:rFonts w:ascii="Avenir Next" w:hAnsi="Avenir Next" w:cs="Arial"/>
          <w:sz w:val="22"/>
          <w:szCs w:val="22"/>
          <w:lang w:val="en-IN" w:eastAsia="en-IN"/>
        </w:rPr>
        <w:t xml:space="preserve"> The liquidator must be a licensed insolvency practitioner with the necessary experience and qualifications.</w:t>
      </w:r>
    </w:p>
    <w:p w14:paraId="3693D839"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Formal Notification and Compliance:</w:t>
      </w:r>
    </w:p>
    <w:p w14:paraId="60DAD6A0"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Communication:</w:t>
      </w:r>
      <w:r w:rsidRPr="006C6707">
        <w:rPr>
          <w:rFonts w:ascii="Avenir Next" w:hAnsi="Avenir Next" w:cs="Arial"/>
          <w:sz w:val="22"/>
          <w:szCs w:val="22"/>
          <w:lang w:val="en-IN" w:eastAsia="en-IN"/>
        </w:rPr>
        <w:t xml:space="preserve"> The appointment of the liquidator is formally documented and communicated to creditors, employees, and regulatory bodies.</w:t>
      </w:r>
    </w:p>
    <w:p w14:paraId="4668A2BF"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Transparency:</w:t>
      </w:r>
      <w:r w:rsidRPr="006C6707">
        <w:rPr>
          <w:rFonts w:ascii="Avenir Next" w:hAnsi="Avenir Next" w:cs="Arial"/>
          <w:sz w:val="22"/>
          <w:szCs w:val="22"/>
          <w:lang w:val="en-IN" w:eastAsia="en-IN"/>
        </w:rPr>
        <w:t xml:space="preserve"> Ensures all stakeholders are informed and the process adheres to legal standards.</w:t>
      </w:r>
    </w:p>
    <w:p w14:paraId="3738656F"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Asset Control and Management:</w:t>
      </w:r>
    </w:p>
    <w:p w14:paraId="09982A52"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Assumption of Control:</w:t>
      </w:r>
      <w:r w:rsidRPr="006C6707">
        <w:rPr>
          <w:rFonts w:ascii="Avenir Next" w:hAnsi="Avenir Next" w:cs="Arial"/>
          <w:sz w:val="22"/>
          <w:szCs w:val="22"/>
          <w:lang w:val="en-IN" w:eastAsia="en-IN"/>
        </w:rPr>
        <w:t xml:space="preserve"> The liquidator assumes control of all company assets, including financial records and accounts.</w:t>
      </w:r>
    </w:p>
    <w:p w14:paraId="2D9C3AD8"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Security:</w:t>
      </w:r>
      <w:r w:rsidRPr="006C6707">
        <w:rPr>
          <w:rFonts w:ascii="Avenir Next" w:hAnsi="Avenir Next" w:cs="Arial"/>
          <w:sz w:val="22"/>
          <w:szCs w:val="22"/>
          <w:lang w:val="en-IN" w:eastAsia="en-IN"/>
        </w:rPr>
        <w:t xml:space="preserve"> Prevents unauthorized transactions and secures the company’s remaining value.</w:t>
      </w:r>
    </w:p>
    <w:p w14:paraId="5D8A4D01"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Evaluation and Appraisal of Assets:</w:t>
      </w:r>
    </w:p>
    <w:p w14:paraId="1DB905B8"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Comprehensive Assessment:</w:t>
      </w:r>
      <w:r w:rsidRPr="006C6707">
        <w:rPr>
          <w:rFonts w:ascii="Avenir Next" w:hAnsi="Avenir Next" w:cs="Arial"/>
          <w:sz w:val="22"/>
          <w:szCs w:val="22"/>
          <w:lang w:val="en-IN" w:eastAsia="en-IN"/>
        </w:rPr>
        <w:t xml:space="preserve"> The liquidator conducts a detailed evaluation of all company assets, including the restaurant site under development.</w:t>
      </w:r>
    </w:p>
    <w:p w14:paraId="5E1D1BF7"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Accuracy:</w:t>
      </w:r>
      <w:r w:rsidRPr="006C6707">
        <w:rPr>
          <w:rFonts w:ascii="Avenir Next" w:hAnsi="Avenir Next" w:cs="Arial"/>
          <w:sz w:val="22"/>
          <w:szCs w:val="22"/>
          <w:lang w:val="en-IN" w:eastAsia="en-IN"/>
        </w:rPr>
        <w:t xml:space="preserve"> Accurate valuation is essential for fair distribution to creditors.</w:t>
      </w:r>
    </w:p>
    <w:p w14:paraId="1DC6AE72"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Creditor Communication and Claim Solicitation:</w:t>
      </w:r>
    </w:p>
    <w:p w14:paraId="6A1F0B7A"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Notification to Creditors:</w:t>
      </w:r>
      <w:r w:rsidRPr="006C6707">
        <w:rPr>
          <w:rFonts w:ascii="Avenir Next" w:hAnsi="Avenir Next" w:cs="Arial"/>
          <w:sz w:val="22"/>
          <w:szCs w:val="22"/>
          <w:lang w:val="en-IN" w:eastAsia="en-IN"/>
        </w:rPr>
        <w:t xml:space="preserve"> Creditors are notified about the liquidation and invited to submit claims.</w:t>
      </w:r>
    </w:p>
    <w:p w14:paraId="44082CC6"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Claim Collection:</w:t>
      </w:r>
      <w:r w:rsidRPr="006C6707">
        <w:rPr>
          <w:rFonts w:ascii="Avenir Next" w:hAnsi="Avenir Next" w:cs="Arial"/>
          <w:sz w:val="22"/>
          <w:szCs w:val="22"/>
          <w:lang w:val="en-IN" w:eastAsia="en-IN"/>
        </w:rPr>
        <w:t xml:space="preserve"> A systematic process is followed to collect and document creditor claims.</w:t>
      </w:r>
    </w:p>
    <w:p w14:paraId="08AA7F86"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Claim Verification:</w:t>
      </w:r>
    </w:p>
    <w:p w14:paraId="0FEAF81F"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Validation Process:</w:t>
      </w:r>
      <w:r w:rsidRPr="006C6707">
        <w:rPr>
          <w:rFonts w:ascii="Avenir Next" w:hAnsi="Avenir Next" w:cs="Arial"/>
          <w:sz w:val="22"/>
          <w:szCs w:val="22"/>
          <w:lang w:val="en-IN" w:eastAsia="en-IN"/>
        </w:rPr>
        <w:t xml:space="preserve"> The liquidator verifies the legitimacy of all submitted claims.</w:t>
      </w:r>
    </w:p>
    <w:p w14:paraId="443D78D4"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Fraud Prevention:</w:t>
      </w:r>
      <w:r w:rsidRPr="006C6707">
        <w:rPr>
          <w:rFonts w:ascii="Avenir Next" w:hAnsi="Avenir Next" w:cs="Arial"/>
          <w:sz w:val="22"/>
          <w:szCs w:val="22"/>
          <w:lang w:val="en-IN" w:eastAsia="en-IN"/>
        </w:rPr>
        <w:t xml:space="preserve"> Ensures only legitimate claims are </w:t>
      </w:r>
      <w:proofErr w:type="spellStart"/>
      <w:r w:rsidRPr="006C6707">
        <w:rPr>
          <w:rFonts w:ascii="Avenir Next" w:hAnsi="Avenir Next" w:cs="Arial"/>
          <w:sz w:val="22"/>
          <w:szCs w:val="22"/>
          <w:lang w:val="en-IN" w:eastAsia="en-IN"/>
        </w:rPr>
        <w:t>honored</w:t>
      </w:r>
      <w:proofErr w:type="spellEnd"/>
      <w:r w:rsidRPr="006C6707">
        <w:rPr>
          <w:rFonts w:ascii="Avenir Next" w:hAnsi="Avenir Next" w:cs="Arial"/>
          <w:sz w:val="22"/>
          <w:szCs w:val="22"/>
          <w:lang w:val="en-IN" w:eastAsia="en-IN"/>
        </w:rPr>
        <w:t xml:space="preserve"> and prevents fraudulent claims.</w:t>
      </w:r>
    </w:p>
    <w:p w14:paraId="0551465E"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Liquidation of Assets:</w:t>
      </w:r>
    </w:p>
    <w:p w14:paraId="1A054676"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Sale of Assets:</w:t>
      </w:r>
      <w:r w:rsidRPr="006C6707">
        <w:rPr>
          <w:rFonts w:ascii="Avenir Next" w:hAnsi="Avenir Next" w:cs="Arial"/>
          <w:sz w:val="22"/>
          <w:szCs w:val="22"/>
          <w:lang w:val="en-IN" w:eastAsia="en-IN"/>
        </w:rPr>
        <w:t xml:space="preserve"> The liquidator sells the company’s assets, including the restaurant site.</w:t>
      </w:r>
    </w:p>
    <w:p w14:paraId="576CED30"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Value Maximization:</w:t>
      </w:r>
      <w:r w:rsidRPr="006C6707">
        <w:rPr>
          <w:rFonts w:ascii="Avenir Next" w:hAnsi="Avenir Next" w:cs="Arial"/>
          <w:sz w:val="22"/>
          <w:szCs w:val="22"/>
          <w:lang w:val="en-IN" w:eastAsia="en-IN"/>
        </w:rPr>
        <w:t xml:space="preserve"> The liquidator may decide to complete the development to increase the asset's value before sale.</w:t>
      </w:r>
    </w:p>
    <w:p w14:paraId="08D43FDB"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Proceeds Distribution:</w:t>
      </w:r>
    </w:p>
    <w:p w14:paraId="51A259DF"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Prioritization:</w:t>
      </w:r>
      <w:r w:rsidRPr="006C6707">
        <w:rPr>
          <w:rFonts w:ascii="Avenir Next" w:hAnsi="Avenir Next" w:cs="Arial"/>
          <w:sz w:val="22"/>
          <w:szCs w:val="22"/>
          <w:lang w:val="en-IN" w:eastAsia="en-IN"/>
        </w:rPr>
        <w:t xml:space="preserve"> Proceeds are distributed based on the legal order of priority, with secured creditors, such as the mortgage-holding shareholder, being paid first.</w:t>
      </w:r>
    </w:p>
    <w:p w14:paraId="5C5EAB62"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Equitable Distribution:</w:t>
      </w:r>
      <w:r w:rsidRPr="006C6707">
        <w:rPr>
          <w:rFonts w:ascii="Avenir Next" w:hAnsi="Avenir Next" w:cs="Arial"/>
          <w:sz w:val="22"/>
          <w:szCs w:val="22"/>
          <w:lang w:val="en-IN" w:eastAsia="en-IN"/>
        </w:rPr>
        <w:t xml:space="preserve"> Ensures fair and legal distribution of funds to all creditors.</w:t>
      </w:r>
    </w:p>
    <w:p w14:paraId="36E1B39B" w14:textId="77777777" w:rsidR="00797290" w:rsidRPr="006C6707" w:rsidRDefault="00797290" w:rsidP="00797290">
      <w:pPr>
        <w:numPr>
          <w:ilvl w:val="0"/>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Final Reporting and Company Dissolution:</w:t>
      </w:r>
    </w:p>
    <w:p w14:paraId="0BB41575"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Preparation of Final Report:</w:t>
      </w:r>
      <w:r w:rsidRPr="006C6707">
        <w:rPr>
          <w:rFonts w:ascii="Avenir Next" w:hAnsi="Avenir Next" w:cs="Arial"/>
          <w:sz w:val="22"/>
          <w:szCs w:val="22"/>
          <w:lang w:val="en-IN" w:eastAsia="en-IN"/>
        </w:rPr>
        <w:t xml:space="preserve"> The liquidator prepares a comprehensive report detailing the liquidation process and disbursement of funds.</w:t>
      </w:r>
    </w:p>
    <w:p w14:paraId="16A7DC4F" w14:textId="77777777" w:rsidR="00797290" w:rsidRPr="006C6707" w:rsidRDefault="00797290" w:rsidP="00797290">
      <w:pPr>
        <w:numPr>
          <w:ilvl w:val="1"/>
          <w:numId w:val="58"/>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Formal Dissolution:</w:t>
      </w:r>
      <w:r w:rsidRPr="006C6707">
        <w:rPr>
          <w:rFonts w:ascii="Avenir Next" w:hAnsi="Avenir Next" w:cs="Arial"/>
          <w:sz w:val="22"/>
          <w:szCs w:val="22"/>
          <w:lang w:val="en-IN" w:eastAsia="en-IN"/>
        </w:rPr>
        <w:t xml:space="preserve"> The company is formally dissolved, and a notice of dissolution is published.</w:t>
      </w:r>
    </w:p>
    <w:p w14:paraId="40BB7C05" w14:textId="77777777" w:rsidR="00797290" w:rsidRPr="006C6707" w:rsidRDefault="00797290" w:rsidP="00797290">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Appointment of the Liquidator:</w:t>
      </w:r>
    </w:p>
    <w:p w14:paraId="7391A3EE" w14:textId="77777777" w:rsidR="00797290" w:rsidRPr="006C6707" w:rsidRDefault="00797290" w:rsidP="00797290">
      <w:pPr>
        <w:numPr>
          <w:ilvl w:val="0"/>
          <w:numId w:val="59"/>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lastRenderedPageBreak/>
        <w:t>Eligibility and Selection:</w:t>
      </w:r>
    </w:p>
    <w:p w14:paraId="354AD2AE" w14:textId="77777777" w:rsidR="00797290" w:rsidRPr="006C6707" w:rsidRDefault="00797290" w:rsidP="00797290">
      <w:pPr>
        <w:numPr>
          <w:ilvl w:val="1"/>
          <w:numId w:val="59"/>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Criteria:</w:t>
      </w:r>
      <w:r w:rsidRPr="006C6707">
        <w:rPr>
          <w:rFonts w:ascii="Avenir Next" w:hAnsi="Avenir Next" w:cs="Arial"/>
          <w:sz w:val="22"/>
          <w:szCs w:val="22"/>
          <w:lang w:val="en-IN" w:eastAsia="en-IN"/>
        </w:rPr>
        <w:t xml:space="preserve"> The liquidator must be a licensed insolvency practitioner.</w:t>
      </w:r>
    </w:p>
    <w:p w14:paraId="1281225F" w14:textId="77777777" w:rsidR="00797290" w:rsidRPr="006C6707" w:rsidRDefault="00797290" w:rsidP="00797290">
      <w:pPr>
        <w:numPr>
          <w:ilvl w:val="1"/>
          <w:numId w:val="59"/>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Appointment:</w:t>
      </w:r>
      <w:r w:rsidRPr="006C6707">
        <w:rPr>
          <w:rFonts w:ascii="Avenir Next" w:hAnsi="Avenir Next" w:cs="Arial"/>
          <w:sz w:val="22"/>
          <w:szCs w:val="22"/>
          <w:lang w:val="en-IN" w:eastAsia="en-IN"/>
        </w:rPr>
        <w:t xml:space="preserve"> In voluntary liquidation, appointed by shareholders; in compulsory liquidation, appointed by the court.</w:t>
      </w:r>
    </w:p>
    <w:p w14:paraId="7F106316" w14:textId="77777777" w:rsidR="00797290" w:rsidRPr="006C6707" w:rsidRDefault="00797290" w:rsidP="00797290">
      <w:pPr>
        <w:numPr>
          <w:ilvl w:val="0"/>
          <w:numId w:val="59"/>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Responsibilities and Duties:</w:t>
      </w:r>
    </w:p>
    <w:p w14:paraId="32B63542" w14:textId="77777777" w:rsidR="00797290" w:rsidRPr="006C6707" w:rsidRDefault="00797290" w:rsidP="00797290">
      <w:pPr>
        <w:numPr>
          <w:ilvl w:val="1"/>
          <w:numId w:val="59"/>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Management:</w:t>
      </w:r>
      <w:r w:rsidRPr="006C6707">
        <w:rPr>
          <w:rFonts w:ascii="Avenir Next" w:hAnsi="Avenir Next" w:cs="Arial"/>
          <w:sz w:val="22"/>
          <w:szCs w:val="22"/>
          <w:lang w:val="en-IN" w:eastAsia="en-IN"/>
        </w:rPr>
        <w:t xml:space="preserve"> The liquidator manages the entire process, from securing assets to distributing proceeds.</w:t>
      </w:r>
    </w:p>
    <w:p w14:paraId="1325FEF8" w14:textId="77777777" w:rsidR="00797290" w:rsidRPr="006C6707" w:rsidRDefault="00797290" w:rsidP="00797290">
      <w:pPr>
        <w:numPr>
          <w:ilvl w:val="1"/>
          <w:numId w:val="59"/>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Impartiality:</w:t>
      </w:r>
      <w:r w:rsidRPr="006C6707">
        <w:rPr>
          <w:rFonts w:ascii="Avenir Next" w:hAnsi="Avenir Next" w:cs="Arial"/>
          <w:sz w:val="22"/>
          <w:szCs w:val="22"/>
          <w:lang w:val="en-IN" w:eastAsia="en-IN"/>
        </w:rPr>
        <w:t xml:space="preserve"> Acts impartially to protect the interests of all creditors.</w:t>
      </w:r>
    </w:p>
    <w:p w14:paraId="33B32957" w14:textId="77777777" w:rsidR="00797290" w:rsidRPr="006C6707" w:rsidRDefault="00797290" w:rsidP="00797290">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Specific Considerations for RZA LLC:</w:t>
      </w:r>
    </w:p>
    <w:p w14:paraId="7B45BFC0" w14:textId="77777777" w:rsidR="00797290" w:rsidRPr="006C6707" w:rsidRDefault="00797290" w:rsidP="00797290">
      <w:pPr>
        <w:numPr>
          <w:ilvl w:val="0"/>
          <w:numId w:val="6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Partially Developed Site:</w:t>
      </w:r>
    </w:p>
    <w:p w14:paraId="3DDA1E17" w14:textId="77777777" w:rsidR="00797290" w:rsidRPr="006C6707" w:rsidRDefault="00797290" w:rsidP="00797290">
      <w:pPr>
        <w:numPr>
          <w:ilvl w:val="1"/>
          <w:numId w:val="6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Decision:</w:t>
      </w:r>
      <w:r w:rsidRPr="006C6707">
        <w:rPr>
          <w:rFonts w:ascii="Avenir Next" w:hAnsi="Avenir Next" w:cs="Arial"/>
          <w:sz w:val="22"/>
          <w:szCs w:val="22"/>
          <w:lang w:val="en-IN" w:eastAsia="en-IN"/>
        </w:rPr>
        <w:t xml:space="preserve"> The liquidator must decide whether to sell the site as-is or complete its development.</w:t>
      </w:r>
    </w:p>
    <w:p w14:paraId="73C11D36" w14:textId="77777777" w:rsidR="00797290" w:rsidRPr="006C6707" w:rsidRDefault="00797290" w:rsidP="00797290">
      <w:pPr>
        <w:numPr>
          <w:ilvl w:val="1"/>
          <w:numId w:val="6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Impact:</w:t>
      </w:r>
      <w:r w:rsidRPr="006C6707">
        <w:rPr>
          <w:rFonts w:ascii="Avenir Next" w:hAnsi="Avenir Next" w:cs="Arial"/>
          <w:sz w:val="22"/>
          <w:szCs w:val="22"/>
          <w:lang w:val="en-IN" w:eastAsia="en-IN"/>
        </w:rPr>
        <w:t xml:space="preserve"> The decision affects the total proceeds available for creditors.</w:t>
      </w:r>
    </w:p>
    <w:p w14:paraId="528A9E0C" w14:textId="77777777" w:rsidR="00797290" w:rsidRPr="006C6707" w:rsidRDefault="00797290" w:rsidP="00797290">
      <w:pPr>
        <w:numPr>
          <w:ilvl w:val="0"/>
          <w:numId w:val="6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Secured Mortgage by Shareholder:</w:t>
      </w:r>
    </w:p>
    <w:p w14:paraId="2ADE0EE6" w14:textId="77777777" w:rsidR="00797290" w:rsidRPr="006C6707" w:rsidRDefault="00797290" w:rsidP="00797290">
      <w:pPr>
        <w:numPr>
          <w:ilvl w:val="1"/>
          <w:numId w:val="6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Priority:</w:t>
      </w:r>
      <w:r w:rsidRPr="006C6707">
        <w:rPr>
          <w:rFonts w:ascii="Avenir Next" w:hAnsi="Avenir Next" w:cs="Arial"/>
          <w:sz w:val="22"/>
          <w:szCs w:val="22"/>
          <w:lang w:val="en-IN" w:eastAsia="en-IN"/>
        </w:rPr>
        <w:t xml:space="preserve"> The shareholder with the mortgage is a secured creditor and will be prioritized in the distribution.</w:t>
      </w:r>
    </w:p>
    <w:p w14:paraId="23EE4D8C" w14:textId="77777777" w:rsidR="00797290" w:rsidRPr="006C6707" w:rsidRDefault="00797290" w:rsidP="00797290">
      <w:pPr>
        <w:numPr>
          <w:ilvl w:val="1"/>
          <w:numId w:val="6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Legal Rights:</w:t>
      </w:r>
      <w:r w:rsidRPr="006C6707">
        <w:rPr>
          <w:rFonts w:ascii="Avenir Next" w:hAnsi="Avenir Next" w:cs="Arial"/>
          <w:sz w:val="22"/>
          <w:szCs w:val="22"/>
          <w:lang w:val="en-IN" w:eastAsia="en-IN"/>
        </w:rPr>
        <w:t xml:space="preserve"> Ensures secured creditors are paid from the proceeds of the secured asset.</w:t>
      </w:r>
    </w:p>
    <w:p w14:paraId="0821ABFC" w14:textId="77777777" w:rsidR="00797290" w:rsidRPr="006C6707" w:rsidRDefault="00797290" w:rsidP="00797290">
      <w:pPr>
        <w:numPr>
          <w:ilvl w:val="0"/>
          <w:numId w:val="6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Unpaid Employee Wages:</w:t>
      </w:r>
    </w:p>
    <w:p w14:paraId="0ECF97E6" w14:textId="77777777" w:rsidR="00797290" w:rsidRPr="006C6707" w:rsidRDefault="00797290" w:rsidP="00797290">
      <w:pPr>
        <w:numPr>
          <w:ilvl w:val="1"/>
          <w:numId w:val="6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Preferential Treatment:</w:t>
      </w:r>
      <w:r w:rsidRPr="006C6707">
        <w:rPr>
          <w:rFonts w:ascii="Avenir Next" w:hAnsi="Avenir Next" w:cs="Arial"/>
          <w:sz w:val="22"/>
          <w:szCs w:val="22"/>
          <w:lang w:val="en-IN" w:eastAsia="en-IN"/>
        </w:rPr>
        <w:t xml:space="preserve"> Employees with unpaid wages are treated as preferential creditors.</w:t>
      </w:r>
    </w:p>
    <w:p w14:paraId="4D03129E" w14:textId="77777777" w:rsidR="00797290" w:rsidRPr="006C6707" w:rsidRDefault="00797290" w:rsidP="00797290">
      <w:pPr>
        <w:numPr>
          <w:ilvl w:val="1"/>
          <w:numId w:val="60"/>
        </w:num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b/>
          <w:bCs/>
          <w:sz w:val="22"/>
          <w:szCs w:val="22"/>
          <w:lang w:val="en-IN" w:eastAsia="en-IN"/>
        </w:rPr>
        <w:t>Priority Payment:</w:t>
      </w:r>
      <w:r w:rsidRPr="006C6707">
        <w:rPr>
          <w:rFonts w:ascii="Avenir Next" w:hAnsi="Avenir Next" w:cs="Arial"/>
          <w:sz w:val="22"/>
          <w:szCs w:val="22"/>
          <w:lang w:val="en-IN" w:eastAsia="en-IN"/>
        </w:rPr>
        <w:t xml:space="preserve"> Ensures employees receive owed wages before general unsecured creditors.</w:t>
      </w:r>
    </w:p>
    <w:p w14:paraId="09EE1CDB" w14:textId="77777777" w:rsidR="00797290" w:rsidRPr="006C6707" w:rsidRDefault="00797290" w:rsidP="00797290">
      <w:pPr>
        <w:spacing w:before="100" w:beforeAutospacing="1" w:after="100" w:afterAutospacing="1"/>
        <w:jc w:val="both"/>
        <w:outlineLvl w:val="2"/>
        <w:rPr>
          <w:rFonts w:ascii="Avenir Next" w:hAnsi="Avenir Next" w:cs="Arial"/>
          <w:b/>
          <w:bCs/>
          <w:sz w:val="22"/>
          <w:szCs w:val="22"/>
          <w:lang w:val="en-IN" w:eastAsia="en-IN"/>
        </w:rPr>
      </w:pPr>
      <w:r w:rsidRPr="006C6707">
        <w:rPr>
          <w:rFonts w:ascii="Avenir Next" w:hAnsi="Avenir Next" w:cs="Arial"/>
          <w:b/>
          <w:bCs/>
          <w:sz w:val="22"/>
          <w:szCs w:val="22"/>
          <w:lang w:val="en-IN" w:eastAsia="en-IN"/>
        </w:rPr>
        <w:t>Conclusion:</w:t>
      </w:r>
    </w:p>
    <w:p w14:paraId="0ED5AECA" w14:textId="77777777" w:rsidR="00797290" w:rsidRPr="006C6707" w:rsidRDefault="00797290" w:rsidP="00797290">
      <w:pPr>
        <w:spacing w:before="100" w:beforeAutospacing="1" w:after="100" w:afterAutospacing="1"/>
        <w:jc w:val="both"/>
        <w:rPr>
          <w:rFonts w:ascii="Avenir Next" w:hAnsi="Avenir Next" w:cs="Arial"/>
          <w:sz w:val="22"/>
          <w:szCs w:val="22"/>
          <w:lang w:val="en-IN" w:eastAsia="en-IN"/>
        </w:rPr>
      </w:pPr>
      <w:r w:rsidRPr="006C6707">
        <w:rPr>
          <w:rFonts w:ascii="Avenir Next" w:hAnsi="Avenir Next" w:cs="Arial"/>
          <w:sz w:val="22"/>
          <w:szCs w:val="22"/>
          <w:lang w:val="en-IN" w:eastAsia="en-IN"/>
        </w:rPr>
        <w:t>The liquidation of RZA LLC requires a structured legal process to ensure equitable distribution of assets. Appointing a qualified liquidator is critical for managing this process effectively. The liquidator’s role involves asset valuation, sale, and distribution, adhering to legal priorities and ensuring fairness. Given the unique aspects of RZA LLC’s assets and creditor claims, the liquidator’s decisions will significantly impact the outcomes for all stakeholders.</w:t>
      </w:r>
    </w:p>
    <w:p w14:paraId="3225C748" w14:textId="77777777" w:rsidR="00EF7BE6" w:rsidRPr="00EF7BE6" w:rsidRDefault="00EF7BE6" w:rsidP="00BC72BF">
      <w:pPr>
        <w:jc w:val="both"/>
        <w:rPr>
          <w:rFonts w:ascii="Avenir Next" w:hAnsi="Avenir Next" w:cs="Arial"/>
          <w:sz w:val="22"/>
          <w:szCs w:val="22"/>
          <w:lang w:val="en-GB"/>
        </w:rPr>
      </w:pP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DFB163" w14:textId="77777777" w:rsidR="00C17A1B" w:rsidRDefault="00C17A1B" w:rsidP="00241B44">
      <w:r>
        <w:separator/>
      </w:r>
    </w:p>
  </w:endnote>
  <w:endnote w:type="continuationSeparator" w:id="0">
    <w:p w14:paraId="318B02A5" w14:textId="77777777" w:rsidR="00C17A1B" w:rsidRDefault="00C17A1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AF15CC" w:rsidRDefault="009B4976">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142FF309" w:rsidR="00241FA3" w:rsidRPr="00F41DA5" w:rsidRDefault="00E4273B" w:rsidP="009B4976">
    <w:pPr>
      <w:pStyle w:val="Footer"/>
      <w:ind w:right="360"/>
      <w:rPr>
        <w:rFonts w:ascii="Avenir Next" w:hAnsi="Avenir Next" w:cs="Arial"/>
        <w:sz w:val="22"/>
        <w:szCs w:val="22"/>
        <w:lang w:val="en-GB"/>
      </w:rPr>
    </w:pPr>
    <w:r w:rsidRPr="00AF15CC">
      <w:rPr>
        <w:rFonts w:ascii="Avenir Next" w:hAnsi="Avenir Next"/>
        <w:szCs w:val="20"/>
      </w:rPr>
      <w:t>GIPC202324-1348</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82D91" w14:textId="77777777" w:rsidR="00C17A1B" w:rsidRDefault="00C17A1B" w:rsidP="00241B44">
      <w:r>
        <w:separator/>
      </w:r>
    </w:p>
  </w:footnote>
  <w:footnote w:type="continuationSeparator" w:id="0">
    <w:p w14:paraId="52B93B6B" w14:textId="77777777" w:rsidR="00C17A1B" w:rsidRDefault="00C17A1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7D1F"/>
    <w:multiLevelType w:val="multilevel"/>
    <w:tmpl w:val="E00235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50719D"/>
    <w:multiLevelType w:val="multilevel"/>
    <w:tmpl w:val="B2026A40"/>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42017"/>
    <w:multiLevelType w:val="multilevel"/>
    <w:tmpl w:val="97788534"/>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7EA2C5D"/>
    <w:multiLevelType w:val="multilevel"/>
    <w:tmpl w:val="28F6C1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B62469B"/>
    <w:multiLevelType w:val="multilevel"/>
    <w:tmpl w:val="C5F26608"/>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1EE33126"/>
    <w:multiLevelType w:val="multilevel"/>
    <w:tmpl w:val="5D7269DC"/>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F1116D1"/>
    <w:multiLevelType w:val="multilevel"/>
    <w:tmpl w:val="F0AEF7E4"/>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09C2A43"/>
    <w:multiLevelType w:val="multilevel"/>
    <w:tmpl w:val="303E2B60"/>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76C2757"/>
    <w:multiLevelType w:val="hybridMultilevel"/>
    <w:tmpl w:val="D04CA4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29A60AF3"/>
    <w:multiLevelType w:val="multilevel"/>
    <w:tmpl w:val="59F09D9A"/>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2DF01C05"/>
    <w:multiLevelType w:val="multilevel"/>
    <w:tmpl w:val="2AF66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8263EFE"/>
    <w:multiLevelType w:val="multilevel"/>
    <w:tmpl w:val="909422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96B013B"/>
    <w:multiLevelType w:val="multilevel"/>
    <w:tmpl w:val="C1D4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B20967"/>
    <w:multiLevelType w:val="hybridMultilevel"/>
    <w:tmpl w:val="BBB495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0802353"/>
    <w:multiLevelType w:val="multilevel"/>
    <w:tmpl w:val="CAEC6B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61E2D3C"/>
    <w:multiLevelType w:val="multilevel"/>
    <w:tmpl w:val="31C82A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4B99608B"/>
    <w:multiLevelType w:val="multilevel"/>
    <w:tmpl w:val="E65E40D8"/>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4BE437AA"/>
    <w:multiLevelType w:val="multilevel"/>
    <w:tmpl w:val="826E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1BD12B1"/>
    <w:multiLevelType w:val="hybridMultilevel"/>
    <w:tmpl w:val="7EA627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5" w15:restartNumberingAfterBreak="0">
    <w:nsid w:val="5585120D"/>
    <w:multiLevelType w:val="multilevel"/>
    <w:tmpl w:val="66206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BF21919"/>
    <w:multiLevelType w:val="hybridMultilevel"/>
    <w:tmpl w:val="027CB516"/>
    <w:lvl w:ilvl="0" w:tplc="DDC6A722">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1AB1DB8"/>
    <w:multiLevelType w:val="multilevel"/>
    <w:tmpl w:val="C7908E56"/>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15:restartNumberingAfterBreak="0">
    <w:nsid w:val="66A22786"/>
    <w:multiLevelType w:val="multilevel"/>
    <w:tmpl w:val="E98EA8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986C1C"/>
    <w:multiLevelType w:val="multilevel"/>
    <w:tmpl w:val="89DC41B2"/>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6BBB22E8"/>
    <w:multiLevelType w:val="hybridMultilevel"/>
    <w:tmpl w:val="916A00E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6E9F10C7"/>
    <w:multiLevelType w:val="multilevel"/>
    <w:tmpl w:val="A0EADE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EC635E7"/>
    <w:multiLevelType w:val="multilevel"/>
    <w:tmpl w:val="2FBE0E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7EF00228"/>
    <w:multiLevelType w:val="multilevel"/>
    <w:tmpl w:val="B6AEC5F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7F3B458E"/>
    <w:multiLevelType w:val="multilevel"/>
    <w:tmpl w:val="396AE406"/>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674184922">
    <w:abstractNumId w:val="48"/>
  </w:num>
  <w:num w:numId="2" w16cid:durableId="1450782168">
    <w:abstractNumId w:val="21"/>
  </w:num>
  <w:num w:numId="3" w16cid:durableId="135614674">
    <w:abstractNumId w:val="56"/>
  </w:num>
  <w:num w:numId="4" w16cid:durableId="1090810605">
    <w:abstractNumId w:val="1"/>
  </w:num>
  <w:num w:numId="5" w16cid:durableId="99759580">
    <w:abstractNumId w:val="37"/>
  </w:num>
  <w:num w:numId="6" w16cid:durableId="912086989">
    <w:abstractNumId w:val="12"/>
  </w:num>
  <w:num w:numId="7" w16cid:durableId="958143157">
    <w:abstractNumId w:val="8"/>
  </w:num>
  <w:num w:numId="8" w16cid:durableId="418789399">
    <w:abstractNumId w:val="18"/>
  </w:num>
  <w:num w:numId="9" w16cid:durableId="1442189205">
    <w:abstractNumId w:val="34"/>
  </w:num>
  <w:num w:numId="10" w16cid:durableId="223301736">
    <w:abstractNumId w:val="6"/>
  </w:num>
  <w:num w:numId="11" w16cid:durableId="6813997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355875">
    <w:abstractNumId w:val="7"/>
  </w:num>
  <w:num w:numId="13" w16cid:durableId="1098214644">
    <w:abstractNumId w:val="27"/>
  </w:num>
  <w:num w:numId="14" w16cid:durableId="1484278315">
    <w:abstractNumId w:val="57"/>
  </w:num>
  <w:num w:numId="15" w16cid:durableId="315650729">
    <w:abstractNumId w:val="52"/>
  </w:num>
  <w:num w:numId="16" w16cid:durableId="651449220">
    <w:abstractNumId w:val="9"/>
  </w:num>
  <w:num w:numId="17" w16cid:durableId="2086024088">
    <w:abstractNumId w:val="30"/>
  </w:num>
  <w:num w:numId="18" w16cid:durableId="125247724">
    <w:abstractNumId w:val="44"/>
  </w:num>
  <w:num w:numId="19" w16cid:durableId="866915362">
    <w:abstractNumId w:val="11"/>
  </w:num>
  <w:num w:numId="20" w16cid:durableId="1172061648">
    <w:abstractNumId w:val="26"/>
  </w:num>
  <w:num w:numId="21" w16cid:durableId="418332412">
    <w:abstractNumId w:val="35"/>
  </w:num>
  <w:num w:numId="22" w16cid:durableId="217670781">
    <w:abstractNumId w:val="42"/>
  </w:num>
  <w:num w:numId="23" w16cid:durableId="943923135">
    <w:abstractNumId w:val="41"/>
  </w:num>
  <w:num w:numId="24" w16cid:durableId="1907759258">
    <w:abstractNumId w:val="20"/>
  </w:num>
  <w:num w:numId="25" w16cid:durableId="163325819">
    <w:abstractNumId w:val="2"/>
  </w:num>
  <w:num w:numId="26" w16cid:durableId="305478156">
    <w:abstractNumId w:val="4"/>
  </w:num>
  <w:num w:numId="27" w16cid:durableId="1926456167">
    <w:abstractNumId w:val="36"/>
  </w:num>
  <w:num w:numId="28" w16cid:durableId="663624190">
    <w:abstractNumId w:val="32"/>
  </w:num>
  <w:num w:numId="29" w16cid:durableId="228344365">
    <w:abstractNumId w:val="22"/>
  </w:num>
  <w:num w:numId="30" w16cid:durableId="1976980870">
    <w:abstractNumId w:val="5"/>
  </w:num>
  <w:num w:numId="31" w16cid:durableId="1466391361">
    <w:abstractNumId w:val="47"/>
  </w:num>
  <w:num w:numId="32" w16cid:durableId="1575237603">
    <w:abstractNumId w:val="49"/>
  </w:num>
  <w:num w:numId="33" w16cid:durableId="990014325">
    <w:abstractNumId w:val="14"/>
  </w:num>
  <w:num w:numId="34" w16cid:durableId="195698691">
    <w:abstractNumId w:val="50"/>
  </w:num>
  <w:num w:numId="35" w16cid:durableId="965935777">
    <w:abstractNumId w:val="55"/>
  </w:num>
  <w:num w:numId="36" w16cid:durableId="630986657">
    <w:abstractNumId w:val="31"/>
  </w:num>
  <w:num w:numId="37" w16cid:durableId="764888342">
    <w:abstractNumId w:val="23"/>
  </w:num>
  <w:num w:numId="38" w16cid:durableId="616528602">
    <w:abstractNumId w:val="43"/>
  </w:num>
  <w:num w:numId="39" w16cid:durableId="700937396">
    <w:abstractNumId w:val="33"/>
  </w:num>
  <w:num w:numId="40" w16cid:durableId="1316102331">
    <w:abstractNumId w:val="53"/>
  </w:num>
  <w:num w:numId="41" w16cid:durableId="1174344094">
    <w:abstractNumId w:val="3"/>
  </w:num>
  <w:num w:numId="42" w16cid:durableId="1427384191">
    <w:abstractNumId w:val="10"/>
  </w:num>
  <w:num w:numId="43" w16cid:durableId="2053966883">
    <w:abstractNumId w:val="25"/>
  </w:num>
  <w:num w:numId="44" w16cid:durableId="1298560499">
    <w:abstractNumId w:val="45"/>
  </w:num>
  <w:num w:numId="45" w16cid:durableId="2111317727">
    <w:abstractNumId w:val="38"/>
  </w:num>
  <w:num w:numId="46" w16cid:durableId="837156910">
    <w:abstractNumId w:val="59"/>
  </w:num>
  <w:num w:numId="47" w16cid:durableId="1211917717">
    <w:abstractNumId w:val="16"/>
  </w:num>
  <w:num w:numId="48" w16cid:durableId="69888700">
    <w:abstractNumId w:val="39"/>
  </w:num>
  <w:num w:numId="49" w16cid:durableId="829448655">
    <w:abstractNumId w:val="60"/>
  </w:num>
  <w:num w:numId="50" w16cid:durableId="871503830">
    <w:abstractNumId w:val="19"/>
  </w:num>
  <w:num w:numId="51" w16cid:durableId="1588415437">
    <w:abstractNumId w:val="58"/>
  </w:num>
  <w:num w:numId="52" w16cid:durableId="1294486294">
    <w:abstractNumId w:val="15"/>
  </w:num>
  <w:num w:numId="53" w16cid:durableId="964965111">
    <w:abstractNumId w:val="17"/>
  </w:num>
  <w:num w:numId="54" w16cid:durableId="1371153162">
    <w:abstractNumId w:val="51"/>
  </w:num>
  <w:num w:numId="55" w16cid:durableId="1915165128">
    <w:abstractNumId w:val="0"/>
  </w:num>
  <w:num w:numId="56" w16cid:durableId="502862716">
    <w:abstractNumId w:val="40"/>
  </w:num>
  <w:num w:numId="57" w16cid:durableId="1139802221">
    <w:abstractNumId w:val="29"/>
  </w:num>
  <w:num w:numId="58" w16cid:durableId="1685202510">
    <w:abstractNumId w:val="24"/>
  </w:num>
  <w:num w:numId="59" w16cid:durableId="368916890">
    <w:abstractNumId w:val="28"/>
  </w:num>
  <w:num w:numId="60" w16cid:durableId="1250193039">
    <w:abstractNumId w:val="13"/>
  </w:num>
  <w:num w:numId="61" w16cid:durableId="1040285670">
    <w:abstractNumId w:val="5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179F"/>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38D3"/>
    <w:rsid w:val="0005453F"/>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8DB"/>
    <w:rsid w:val="000959BB"/>
    <w:rsid w:val="00096BB2"/>
    <w:rsid w:val="000A208F"/>
    <w:rsid w:val="000A3EA7"/>
    <w:rsid w:val="000A407B"/>
    <w:rsid w:val="000A613E"/>
    <w:rsid w:val="000A6879"/>
    <w:rsid w:val="000A68ED"/>
    <w:rsid w:val="000A6D56"/>
    <w:rsid w:val="000A7438"/>
    <w:rsid w:val="000B0A78"/>
    <w:rsid w:val="000B1E92"/>
    <w:rsid w:val="000B5FF1"/>
    <w:rsid w:val="000B609F"/>
    <w:rsid w:val="000C2244"/>
    <w:rsid w:val="000C26E4"/>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CC8"/>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5234"/>
    <w:rsid w:val="00217AF9"/>
    <w:rsid w:val="0022116B"/>
    <w:rsid w:val="00221D20"/>
    <w:rsid w:val="00222EC6"/>
    <w:rsid w:val="00226CB6"/>
    <w:rsid w:val="00230812"/>
    <w:rsid w:val="00230AA4"/>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57EB1"/>
    <w:rsid w:val="002638B0"/>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103F"/>
    <w:rsid w:val="002A2A60"/>
    <w:rsid w:val="002A37BB"/>
    <w:rsid w:val="002A3866"/>
    <w:rsid w:val="002A386E"/>
    <w:rsid w:val="002A59C9"/>
    <w:rsid w:val="002B1C45"/>
    <w:rsid w:val="002B3381"/>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4739F"/>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00A"/>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3638"/>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738FE"/>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127C"/>
    <w:rsid w:val="004A2D83"/>
    <w:rsid w:val="004A57DD"/>
    <w:rsid w:val="004A57FB"/>
    <w:rsid w:val="004A60CB"/>
    <w:rsid w:val="004A7B51"/>
    <w:rsid w:val="004A7D71"/>
    <w:rsid w:val="004A7EF3"/>
    <w:rsid w:val="004B11FD"/>
    <w:rsid w:val="004B23A2"/>
    <w:rsid w:val="004B6651"/>
    <w:rsid w:val="004B7DFB"/>
    <w:rsid w:val="004C5089"/>
    <w:rsid w:val="004C5A9F"/>
    <w:rsid w:val="004C68DF"/>
    <w:rsid w:val="004D17F6"/>
    <w:rsid w:val="004D1A5A"/>
    <w:rsid w:val="004D1CE1"/>
    <w:rsid w:val="004D2FFF"/>
    <w:rsid w:val="004D3721"/>
    <w:rsid w:val="004D4543"/>
    <w:rsid w:val="004D52A8"/>
    <w:rsid w:val="004D5EEF"/>
    <w:rsid w:val="004D6218"/>
    <w:rsid w:val="004D62EC"/>
    <w:rsid w:val="004D64F9"/>
    <w:rsid w:val="004E0E31"/>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1F"/>
    <w:rsid w:val="00540E3A"/>
    <w:rsid w:val="00542882"/>
    <w:rsid w:val="00542CC2"/>
    <w:rsid w:val="005439C3"/>
    <w:rsid w:val="00544127"/>
    <w:rsid w:val="005463A9"/>
    <w:rsid w:val="0054663F"/>
    <w:rsid w:val="005537B4"/>
    <w:rsid w:val="00553EB2"/>
    <w:rsid w:val="00554212"/>
    <w:rsid w:val="00556986"/>
    <w:rsid w:val="00556A74"/>
    <w:rsid w:val="005571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104"/>
    <w:rsid w:val="005D43E0"/>
    <w:rsid w:val="005D47B7"/>
    <w:rsid w:val="005D5828"/>
    <w:rsid w:val="005D58A3"/>
    <w:rsid w:val="005D6EF7"/>
    <w:rsid w:val="005E127D"/>
    <w:rsid w:val="005E15D3"/>
    <w:rsid w:val="005E1B79"/>
    <w:rsid w:val="005E6076"/>
    <w:rsid w:val="005E7008"/>
    <w:rsid w:val="005F026D"/>
    <w:rsid w:val="005F096C"/>
    <w:rsid w:val="005F25A8"/>
    <w:rsid w:val="005F2AEA"/>
    <w:rsid w:val="005F2D0B"/>
    <w:rsid w:val="005F4B31"/>
    <w:rsid w:val="005F53AD"/>
    <w:rsid w:val="005F7B12"/>
    <w:rsid w:val="005F7B9A"/>
    <w:rsid w:val="00601D70"/>
    <w:rsid w:val="00602724"/>
    <w:rsid w:val="0061036B"/>
    <w:rsid w:val="00610388"/>
    <w:rsid w:val="00610522"/>
    <w:rsid w:val="00610AC7"/>
    <w:rsid w:val="00610E39"/>
    <w:rsid w:val="00612CA5"/>
    <w:rsid w:val="006153EC"/>
    <w:rsid w:val="00621A17"/>
    <w:rsid w:val="00624646"/>
    <w:rsid w:val="00625AF6"/>
    <w:rsid w:val="00626834"/>
    <w:rsid w:val="00626ADE"/>
    <w:rsid w:val="00627883"/>
    <w:rsid w:val="00627CC9"/>
    <w:rsid w:val="00627E7B"/>
    <w:rsid w:val="006302DC"/>
    <w:rsid w:val="00630542"/>
    <w:rsid w:val="006327E4"/>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6707"/>
    <w:rsid w:val="006C7344"/>
    <w:rsid w:val="006D2BE7"/>
    <w:rsid w:val="006D6BD5"/>
    <w:rsid w:val="006D7935"/>
    <w:rsid w:val="006E21C4"/>
    <w:rsid w:val="006E480B"/>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16C5F"/>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498C"/>
    <w:rsid w:val="007806F8"/>
    <w:rsid w:val="007809BC"/>
    <w:rsid w:val="00784128"/>
    <w:rsid w:val="00785FE5"/>
    <w:rsid w:val="00786E84"/>
    <w:rsid w:val="00787A23"/>
    <w:rsid w:val="00787BCC"/>
    <w:rsid w:val="00793173"/>
    <w:rsid w:val="0079455A"/>
    <w:rsid w:val="00796E9A"/>
    <w:rsid w:val="00796F12"/>
    <w:rsid w:val="00797290"/>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782"/>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4146A"/>
    <w:rsid w:val="008415BE"/>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193"/>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B5B74"/>
    <w:rsid w:val="009C0B8E"/>
    <w:rsid w:val="009C1BC8"/>
    <w:rsid w:val="009C2442"/>
    <w:rsid w:val="009C33B4"/>
    <w:rsid w:val="009C6E85"/>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4DD6"/>
    <w:rsid w:val="009F5B42"/>
    <w:rsid w:val="009F6604"/>
    <w:rsid w:val="009F703D"/>
    <w:rsid w:val="00A039BC"/>
    <w:rsid w:val="00A047EE"/>
    <w:rsid w:val="00A05F35"/>
    <w:rsid w:val="00A0679C"/>
    <w:rsid w:val="00A06C2B"/>
    <w:rsid w:val="00A13100"/>
    <w:rsid w:val="00A13EA2"/>
    <w:rsid w:val="00A14542"/>
    <w:rsid w:val="00A1655F"/>
    <w:rsid w:val="00A17064"/>
    <w:rsid w:val="00A21A65"/>
    <w:rsid w:val="00A2274A"/>
    <w:rsid w:val="00A2359F"/>
    <w:rsid w:val="00A235B7"/>
    <w:rsid w:val="00A24536"/>
    <w:rsid w:val="00A24684"/>
    <w:rsid w:val="00A26A9E"/>
    <w:rsid w:val="00A27A7A"/>
    <w:rsid w:val="00A27D47"/>
    <w:rsid w:val="00A3105E"/>
    <w:rsid w:val="00A3191F"/>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40D0"/>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DA9"/>
    <w:rsid w:val="00AE5EB6"/>
    <w:rsid w:val="00AE75C4"/>
    <w:rsid w:val="00AF02E5"/>
    <w:rsid w:val="00AF15CC"/>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46"/>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0E9F"/>
    <w:rsid w:val="00C02F29"/>
    <w:rsid w:val="00C03ED0"/>
    <w:rsid w:val="00C100C3"/>
    <w:rsid w:val="00C14675"/>
    <w:rsid w:val="00C16A80"/>
    <w:rsid w:val="00C17718"/>
    <w:rsid w:val="00C17A1B"/>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3381"/>
    <w:rsid w:val="00C633BC"/>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A254C"/>
    <w:rsid w:val="00CA49B1"/>
    <w:rsid w:val="00CA7539"/>
    <w:rsid w:val="00CA7B50"/>
    <w:rsid w:val="00CB0071"/>
    <w:rsid w:val="00CB1983"/>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6E50"/>
    <w:rsid w:val="00CE6FDF"/>
    <w:rsid w:val="00CE70C6"/>
    <w:rsid w:val="00CF0079"/>
    <w:rsid w:val="00CF2819"/>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0BC9"/>
    <w:rsid w:val="00E31DF3"/>
    <w:rsid w:val="00E3244F"/>
    <w:rsid w:val="00E34A61"/>
    <w:rsid w:val="00E4273B"/>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4E77"/>
    <w:rsid w:val="00ED69E3"/>
    <w:rsid w:val="00EE00AC"/>
    <w:rsid w:val="00EE0481"/>
    <w:rsid w:val="00EE1E8B"/>
    <w:rsid w:val="00EE2D5F"/>
    <w:rsid w:val="00EE391F"/>
    <w:rsid w:val="00EE4971"/>
    <w:rsid w:val="00EE5D82"/>
    <w:rsid w:val="00EE6CB0"/>
    <w:rsid w:val="00EF0489"/>
    <w:rsid w:val="00EF090E"/>
    <w:rsid w:val="00EF119C"/>
    <w:rsid w:val="00EF17F4"/>
    <w:rsid w:val="00EF5572"/>
    <w:rsid w:val="00EF7BE6"/>
    <w:rsid w:val="00F01A51"/>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6E56"/>
    <w:rsid w:val="00F27CD8"/>
    <w:rsid w:val="00F27CFF"/>
    <w:rsid w:val="00F27D43"/>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42AD"/>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2F229"/>
  <w15:docId w15:val="{47C9808C-32CA-4CA2-A337-151B3AB9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646"/>
    <w:rPr>
      <w:rFonts w:eastAsia="Times New Roman"/>
      <w:sz w:val="20"/>
    </w:rPr>
  </w:style>
  <w:style w:type="paragraph" w:styleId="Heading3">
    <w:name w:val="heading 3"/>
    <w:basedOn w:val="Normal"/>
    <w:link w:val="Heading3Char"/>
    <w:uiPriority w:val="9"/>
    <w:qFormat/>
    <w:rsid w:val="00144CC8"/>
    <w:pPr>
      <w:spacing w:before="100" w:beforeAutospacing="1" w:after="100" w:afterAutospacing="1"/>
      <w:outlineLvl w:val="2"/>
    </w:pPr>
    <w:rPr>
      <w:rFonts w:ascii="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2A38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 w:type="character" w:customStyle="1" w:styleId="Heading3Char">
    <w:name w:val="Heading 3 Char"/>
    <w:basedOn w:val="DefaultParagraphFont"/>
    <w:link w:val="Heading3"/>
    <w:uiPriority w:val="9"/>
    <w:rsid w:val="00144CC8"/>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semiHidden/>
    <w:rsid w:val="002A3866"/>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97602932">
      <w:bodyDiv w:val="1"/>
      <w:marLeft w:val="0"/>
      <w:marRight w:val="0"/>
      <w:marTop w:val="0"/>
      <w:marBottom w:val="0"/>
      <w:divBdr>
        <w:top w:val="none" w:sz="0" w:space="0" w:color="auto"/>
        <w:left w:val="none" w:sz="0" w:space="0" w:color="auto"/>
        <w:bottom w:val="none" w:sz="0" w:space="0" w:color="auto"/>
        <w:right w:val="none" w:sz="0" w:space="0" w:color="auto"/>
      </w:divBdr>
      <w:divsChild>
        <w:div w:id="698772968">
          <w:marLeft w:val="0"/>
          <w:marRight w:val="0"/>
          <w:marTop w:val="0"/>
          <w:marBottom w:val="0"/>
          <w:divBdr>
            <w:top w:val="none" w:sz="0" w:space="0" w:color="auto"/>
            <w:left w:val="none" w:sz="0" w:space="0" w:color="auto"/>
            <w:bottom w:val="none" w:sz="0" w:space="0" w:color="auto"/>
            <w:right w:val="none" w:sz="0" w:space="0" w:color="auto"/>
          </w:divBdr>
          <w:divsChild>
            <w:div w:id="284433975">
              <w:marLeft w:val="0"/>
              <w:marRight w:val="0"/>
              <w:marTop w:val="0"/>
              <w:marBottom w:val="0"/>
              <w:divBdr>
                <w:top w:val="none" w:sz="0" w:space="0" w:color="auto"/>
                <w:left w:val="none" w:sz="0" w:space="0" w:color="auto"/>
                <w:bottom w:val="none" w:sz="0" w:space="0" w:color="auto"/>
                <w:right w:val="none" w:sz="0" w:space="0" w:color="auto"/>
              </w:divBdr>
              <w:divsChild>
                <w:div w:id="2015572919">
                  <w:marLeft w:val="0"/>
                  <w:marRight w:val="0"/>
                  <w:marTop w:val="0"/>
                  <w:marBottom w:val="0"/>
                  <w:divBdr>
                    <w:top w:val="none" w:sz="0" w:space="0" w:color="auto"/>
                    <w:left w:val="none" w:sz="0" w:space="0" w:color="auto"/>
                    <w:bottom w:val="none" w:sz="0" w:space="0" w:color="auto"/>
                    <w:right w:val="none" w:sz="0" w:space="0" w:color="auto"/>
                  </w:divBdr>
                  <w:divsChild>
                    <w:div w:id="1972901139">
                      <w:marLeft w:val="0"/>
                      <w:marRight w:val="0"/>
                      <w:marTop w:val="0"/>
                      <w:marBottom w:val="0"/>
                      <w:divBdr>
                        <w:top w:val="none" w:sz="0" w:space="0" w:color="auto"/>
                        <w:left w:val="none" w:sz="0" w:space="0" w:color="auto"/>
                        <w:bottom w:val="none" w:sz="0" w:space="0" w:color="auto"/>
                        <w:right w:val="none" w:sz="0" w:space="0" w:color="auto"/>
                      </w:divBdr>
                      <w:divsChild>
                        <w:div w:id="558907740">
                          <w:marLeft w:val="0"/>
                          <w:marRight w:val="0"/>
                          <w:marTop w:val="0"/>
                          <w:marBottom w:val="0"/>
                          <w:divBdr>
                            <w:top w:val="none" w:sz="0" w:space="0" w:color="auto"/>
                            <w:left w:val="none" w:sz="0" w:space="0" w:color="auto"/>
                            <w:bottom w:val="none" w:sz="0" w:space="0" w:color="auto"/>
                            <w:right w:val="none" w:sz="0" w:space="0" w:color="auto"/>
                          </w:divBdr>
                          <w:divsChild>
                            <w:div w:id="14760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70378">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07374530">
      <w:bodyDiv w:val="1"/>
      <w:marLeft w:val="0"/>
      <w:marRight w:val="0"/>
      <w:marTop w:val="0"/>
      <w:marBottom w:val="0"/>
      <w:divBdr>
        <w:top w:val="none" w:sz="0" w:space="0" w:color="auto"/>
        <w:left w:val="none" w:sz="0" w:space="0" w:color="auto"/>
        <w:bottom w:val="none" w:sz="0" w:space="0" w:color="auto"/>
        <w:right w:val="none" w:sz="0" w:space="0" w:color="auto"/>
      </w:divBdr>
    </w:div>
    <w:div w:id="224996131">
      <w:bodyDiv w:val="1"/>
      <w:marLeft w:val="0"/>
      <w:marRight w:val="0"/>
      <w:marTop w:val="0"/>
      <w:marBottom w:val="0"/>
      <w:divBdr>
        <w:top w:val="none" w:sz="0" w:space="0" w:color="auto"/>
        <w:left w:val="none" w:sz="0" w:space="0" w:color="auto"/>
        <w:bottom w:val="none" w:sz="0" w:space="0" w:color="auto"/>
        <w:right w:val="none" w:sz="0" w:space="0" w:color="auto"/>
      </w:divBdr>
    </w:div>
    <w:div w:id="284503118">
      <w:bodyDiv w:val="1"/>
      <w:marLeft w:val="0"/>
      <w:marRight w:val="0"/>
      <w:marTop w:val="0"/>
      <w:marBottom w:val="0"/>
      <w:divBdr>
        <w:top w:val="none" w:sz="0" w:space="0" w:color="auto"/>
        <w:left w:val="none" w:sz="0" w:space="0" w:color="auto"/>
        <w:bottom w:val="none" w:sz="0" w:space="0" w:color="auto"/>
        <w:right w:val="none" w:sz="0" w:space="0" w:color="auto"/>
      </w:divBdr>
    </w:div>
    <w:div w:id="291326117">
      <w:bodyDiv w:val="1"/>
      <w:marLeft w:val="0"/>
      <w:marRight w:val="0"/>
      <w:marTop w:val="0"/>
      <w:marBottom w:val="0"/>
      <w:divBdr>
        <w:top w:val="none" w:sz="0" w:space="0" w:color="auto"/>
        <w:left w:val="none" w:sz="0" w:space="0" w:color="auto"/>
        <w:bottom w:val="none" w:sz="0" w:space="0" w:color="auto"/>
        <w:right w:val="none" w:sz="0" w:space="0" w:color="auto"/>
      </w:divBdr>
    </w:div>
    <w:div w:id="38981648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8317015">
      <w:bodyDiv w:val="1"/>
      <w:marLeft w:val="0"/>
      <w:marRight w:val="0"/>
      <w:marTop w:val="0"/>
      <w:marBottom w:val="0"/>
      <w:divBdr>
        <w:top w:val="none" w:sz="0" w:space="0" w:color="auto"/>
        <w:left w:val="none" w:sz="0" w:space="0" w:color="auto"/>
        <w:bottom w:val="none" w:sz="0" w:space="0" w:color="auto"/>
        <w:right w:val="none" w:sz="0" w:space="0" w:color="auto"/>
      </w:divBdr>
    </w:div>
    <w:div w:id="539318822">
      <w:bodyDiv w:val="1"/>
      <w:marLeft w:val="0"/>
      <w:marRight w:val="0"/>
      <w:marTop w:val="0"/>
      <w:marBottom w:val="0"/>
      <w:divBdr>
        <w:top w:val="none" w:sz="0" w:space="0" w:color="auto"/>
        <w:left w:val="none" w:sz="0" w:space="0" w:color="auto"/>
        <w:bottom w:val="none" w:sz="0" w:space="0" w:color="auto"/>
        <w:right w:val="none" w:sz="0" w:space="0" w:color="auto"/>
      </w:divBdr>
    </w:div>
    <w:div w:id="590741651">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39835920">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86931364">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26369238">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44808509">
      <w:bodyDiv w:val="1"/>
      <w:marLeft w:val="0"/>
      <w:marRight w:val="0"/>
      <w:marTop w:val="0"/>
      <w:marBottom w:val="0"/>
      <w:divBdr>
        <w:top w:val="none" w:sz="0" w:space="0" w:color="auto"/>
        <w:left w:val="none" w:sz="0" w:space="0" w:color="auto"/>
        <w:bottom w:val="none" w:sz="0" w:space="0" w:color="auto"/>
        <w:right w:val="none" w:sz="0" w:space="0" w:color="auto"/>
      </w:divBdr>
    </w:div>
    <w:div w:id="1202286640">
      <w:bodyDiv w:val="1"/>
      <w:marLeft w:val="0"/>
      <w:marRight w:val="0"/>
      <w:marTop w:val="0"/>
      <w:marBottom w:val="0"/>
      <w:divBdr>
        <w:top w:val="none" w:sz="0" w:space="0" w:color="auto"/>
        <w:left w:val="none" w:sz="0" w:space="0" w:color="auto"/>
        <w:bottom w:val="none" w:sz="0" w:space="0" w:color="auto"/>
        <w:right w:val="none" w:sz="0" w:space="0" w:color="auto"/>
      </w:divBdr>
    </w:div>
    <w:div w:id="1218858978">
      <w:bodyDiv w:val="1"/>
      <w:marLeft w:val="0"/>
      <w:marRight w:val="0"/>
      <w:marTop w:val="0"/>
      <w:marBottom w:val="0"/>
      <w:divBdr>
        <w:top w:val="none" w:sz="0" w:space="0" w:color="auto"/>
        <w:left w:val="none" w:sz="0" w:space="0" w:color="auto"/>
        <w:bottom w:val="none" w:sz="0" w:space="0" w:color="auto"/>
        <w:right w:val="none" w:sz="0" w:space="0" w:color="auto"/>
      </w:divBdr>
    </w:div>
    <w:div w:id="1309284114">
      <w:bodyDiv w:val="1"/>
      <w:marLeft w:val="0"/>
      <w:marRight w:val="0"/>
      <w:marTop w:val="0"/>
      <w:marBottom w:val="0"/>
      <w:divBdr>
        <w:top w:val="none" w:sz="0" w:space="0" w:color="auto"/>
        <w:left w:val="none" w:sz="0" w:space="0" w:color="auto"/>
        <w:bottom w:val="none" w:sz="0" w:space="0" w:color="auto"/>
        <w:right w:val="none" w:sz="0" w:space="0" w:color="auto"/>
      </w:divBdr>
    </w:div>
    <w:div w:id="1312444393">
      <w:bodyDiv w:val="1"/>
      <w:marLeft w:val="0"/>
      <w:marRight w:val="0"/>
      <w:marTop w:val="0"/>
      <w:marBottom w:val="0"/>
      <w:divBdr>
        <w:top w:val="none" w:sz="0" w:space="0" w:color="auto"/>
        <w:left w:val="none" w:sz="0" w:space="0" w:color="auto"/>
        <w:bottom w:val="none" w:sz="0" w:space="0" w:color="auto"/>
        <w:right w:val="none" w:sz="0" w:space="0" w:color="auto"/>
      </w:divBdr>
    </w:div>
    <w:div w:id="1553880680">
      <w:bodyDiv w:val="1"/>
      <w:marLeft w:val="0"/>
      <w:marRight w:val="0"/>
      <w:marTop w:val="0"/>
      <w:marBottom w:val="0"/>
      <w:divBdr>
        <w:top w:val="none" w:sz="0" w:space="0" w:color="auto"/>
        <w:left w:val="none" w:sz="0" w:space="0" w:color="auto"/>
        <w:bottom w:val="none" w:sz="0" w:space="0" w:color="auto"/>
        <w:right w:val="none" w:sz="0" w:space="0" w:color="auto"/>
      </w:divBdr>
    </w:div>
    <w:div w:id="1564608611">
      <w:bodyDiv w:val="1"/>
      <w:marLeft w:val="0"/>
      <w:marRight w:val="0"/>
      <w:marTop w:val="0"/>
      <w:marBottom w:val="0"/>
      <w:divBdr>
        <w:top w:val="none" w:sz="0" w:space="0" w:color="auto"/>
        <w:left w:val="none" w:sz="0" w:space="0" w:color="auto"/>
        <w:bottom w:val="none" w:sz="0" w:space="0" w:color="auto"/>
        <w:right w:val="none" w:sz="0" w:space="0" w:color="auto"/>
      </w:divBdr>
    </w:div>
    <w:div w:id="1657538239">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27872930">
      <w:bodyDiv w:val="1"/>
      <w:marLeft w:val="0"/>
      <w:marRight w:val="0"/>
      <w:marTop w:val="0"/>
      <w:marBottom w:val="0"/>
      <w:divBdr>
        <w:top w:val="none" w:sz="0" w:space="0" w:color="auto"/>
        <w:left w:val="none" w:sz="0" w:space="0" w:color="auto"/>
        <w:bottom w:val="none" w:sz="0" w:space="0" w:color="auto"/>
        <w:right w:val="none" w:sz="0" w:space="0" w:color="auto"/>
      </w:divBdr>
    </w:div>
    <w:div w:id="1763066952">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45770565">
      <w:bodyDiv w:val="1"/>
      <w:marLeft w:val="0"/>
      <w:marRight w:val="0"/>
      <w:marTop w:val="0"/>
      <w:marBottom w:val="0"/>
      <w:divBdr>
        <w:top w:val="none" w:sz="0" w:space="0" w:color="auto"/>
        <w:left w:val="none" w:sz="0" w:space="0" w:color="auto"/>
        <w:bottom w:val="none" w:sz="0" w:space="0" w:color="auto"/>
        <w:right w:val="none" w:sz="0" w:space="0" w:color="auto"/>
      </w:divBdr>
    </w:div>
    <w:div w:id="1976521129">
      <w:bodyDiv w:val="1"/>
      <w:marLeft w:val="0"/>
      <w:marRight w:val="0"/>
      <w:marTop w:val="0"/>
      <w:marBottom w:val="0"/>
      <w:divBdr>
        <w:top w:val="none" w:sz="0" w:space="0" w:color="auto"/>
        <w:left w:val="none" w:sz="0" w:space="0" w:color="auto"/>
        <w:bottom w:val="none" w:sz="0" w:space="0" w:color="auto"/>
        <w:right w:val="none" w:sz="0" w:space="0" w:color="auto"/>
      </w:divBdr>
    </w:div>
    <w:div w:id="1976523866">
      <w:bodyDiv w:val="1"/>
      <w:marLeft w:val="0"/>
      <w:marRight w:val="0"/>
      <w:marTop w:val="0"/>
      <w:marBottom w:val="0"/>
      <w:divBdr>
        <w:top w:val="none" w:sz="0" w:space="0" w:color="auto"/>
        <w:left w:val="none" w:sz="0" w:space="0" w:color="auto"/>
        <w:bottom w:val="none" w:sz="0" w:space="0" w:color="auto"/>
        <w:right w:val="none" w:sz="0" w:space="0" w:color="auto"/>
      </w:divBdr>
    </w:div>
    <w:div w:id="2008946883">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57779975">
      <w:bodyDiv w:val="1"/>
      <w:marLeft w:val="0"/>
      <w:marRight w:val="0"/>
      <w:marTop w:val="0"/>
      <w:marBottom w:val="0"/>
      <w:divBdr>
        <w:top w:val="none" w:sz="0" w:space="0" w:color="auto"/>
        <w:left w:val="none" w:sz="0" w:space="0" w:color="auto"/>
        <w:bottom w:val="none" w:sz="0" w:space="0" w:color="auto"/>
        <w:right w:val="none" w:sz="0" w:space="0" w:color="auto"/>
      </w:divBdr>
    </w:div>
    <w:div w:id="209947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19</Pages>
  <Words>7036</Words>
  <Characters>39825</Characters>
  <Application>Microsoft Office Word</Application>
  <DocSecurity>0</DocSecurity>
  <Lines>829</Lines>
  <Paragraphs>390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lakshay jain</cp:lastModifiedBy>
  <cp:revision>25</cp:revision>
  <cp:lastPrinted>2019-08-27T05:42:00Z</cp:lastPrinted>
  <dcterms:created xsi:type="dcterms:W3CDTF">2023-06-19T14:36:00Z</dcterms:created>
  <dcterms:modified xsi:type="dcterms:W3CDTF">2024-06-22T11:54:00Z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13d8957b1168d6030bfccdea15b1878f8ebc86b23380fb9c2fdf9f99d70b1241</vt:lpwstr>
  </property>
</Properties>
</file>