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103337">
        <w:rPr>
          <w:rFonts w:ascii="Avenir Next" w:hAnsi="Avenir Next" w:cs="Arial"/>
          <w:color w:val="000000" w:themeColor="text1"/>
          <w:sz w:val="22"/>
          <w:szCs w:val="22"/>
        </w:rPr>
        <w:t>W</w:t>
      </w:r>
      <w:r w:rsidR="00290E97" w:rsidRPr="00103337">
        <w:rPr>
          <w:rFonts w:ascii="Avenir Next" w:hAnsi="Avenir Next" w:cs="Arial"/>
          <w:color w:val="000000" w:themeColor="text1"/>
          <w:sz w:val="22"/>
          <w:szCs w:val="22"/>
        </w:rPr>
        <w:t xml:space="preserve">hich of the following legislation </w:t>
      </w:r>
      <w:r w:rsidRPr="00103337">
        <w:rPr>
          <w:rFonts w:ascii="Avenir Next" w:hAnsi="Avenir Next" w:cs="Arial"/>
          <w:color w:val="000000" w:themeColor="text1"/>
          <w:sz w:val="22"/>
          <w:szCs w:val="22"/>
        </w:rPr>
        <w:t>provides for</w:t>
      </w:r>
      <w:r w:rsidR="00103337">
        <w:rPr>
          <w:rFonts w:ascii="Avenir Next" w:hAnsi="Avenir Next" w:cs="Arial"/>
          <w:color w:val="000000" w:themeColor="text1"/>
          <w:sz w:val="22"/>
          <w:szCs w:val="22"/>
        </w:rPr>
        <w:t xml:space="preserve"> the</w:t>
      </w:r>
      <w:r w:rsidRPr="00103337">
        <w:rPr>
          <w:rFonts w:ascii="Avenir Next" w:hAnsi="Avenir Next" w:cs="Arial"/>
          <w:color w:val="000000" w:themeColor="text1"/>
          <w:sz w:val="22"/>
          <w:szCs w:val="22"/>
        </w:rPr>
        <w:t xml:space="preserve"> </w:t>
      </w:r>
      <w:r w:rsidRPr="00103337">
        <w:rPr>
          <w:rFonts w:ascii="Avenir Next Demi Bold" w:hAnsi="Avenir Next Demi Bold" w:cs="Arial"/>
          <w:color w:val="000000" w:themeColor="text1"/>
          <w:sz w:val="22"/>
          <w:szCs w:val="22"/>
          <w:u w:val="single"/>
        </w:rPr>
        <w:t>rescue</w:t>
      </w:r>
      <w:r w:rsidRPr="00103337">
        <w:rPr>
          <w:rFonts w:ascii="Avenir Next" w:hAnsi="Avenir Next" w:cs="Arial"/>
          <w:color w:val="000000" w:themeColor="text1"/>
          <w:sz w:val="22"/>
          <w:szCs w:val="22"/>
        </w:rPr>
        <w:t xml:space="preserve"> of </w:t>
      </w:r>
      <w:r w:rsidR="00290E97" w:rsidRPr="00103337">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C46E26" w:rsidRDefault="00290E97" w:rsidP="0090445E">
      <w:pPr>
        <w:pStyle w:val="ListParagraph"/>
        <w:numPr>
          <w:ilvl w:val="0"/>
          <w:numId w:val="33"/>
        </w:numPr>
        <w:ind w:left="426"/>
        <w:jc w:val="both"/>
        <w:rPr>
          <w:rFonts w:ascii="Avenir Next" w:hAnsi="Avenir Next" w:cs="Arial"/>
          <w:sz w:val="22"/>
          <w:szCs w:val="22"/>
          <w:lang w:val="en-GB"/>
        </w:rPr>
      </w:pPr>
      <w:r w:rsidRPr="00B0749E">
        <w:rPr>
          <w:rFonts w:ascii="Avenir Next" w:hAnsi="Avenir Next" w:cs="Arial"/>
          <w:sz w:val="22"/>
          <w:szCs w:val="22"/>
          <w:highlight w:val="yellow"/>
          <w:lang w:val="en-GB"/>
        </w:rPr>
        <w:t>The Insolvency and Bankruptcy Code 2016</w:t>
      </w:r>
      <w:r w:rsidRPr="00C46E26">
        <w:rPr>
          <w:rFonts w:ascii="Avenir Next" w:hAnsi="Avenir Next" w:cs="Arial"/>
          <w:sz w:val="22"/>
          <w:szCs w:val="22"/>
          <w:lang w:val="en-GB"/>
        </w:rPr>
        <w:t>.</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103337">
        <w:rPr>
          <w:rFonts w:ascii="Avenir Next" w:hAnsi="Avenir Next" w:cs="Arial"/>
          <w:sz w:val="22"/>
          <w:szCs w:val="22"/>
          <w:lang w:val="en-GB"/>
        </w:rPr>
        <w:t xml:space="preserve">Which one of the following </w:t>
      </w:r>
      <w:r w:rsidRPr="00103337">
        <w:rPr>
          <w:rFonts w:ascii="Avenir Next Demi Bold" w:hAnsi="Avenir Next Demi Bold" w:cs="Arial"/>
          <w:sz w:val="22"/>
          <w:szCs w:val="22"/>
          <w:u w:val="single"/>
          <w:lang w:val="en-GB"/>
        </w:rPr>
        <w:t>remedies</w:t>
      </w:r>
      <w:r w:rsidRPr="00103337">
        <w:rPr>
          <w:rFonts w:ascii="Avenir Next" w:hAnsi="Avenir Next" w:cs="Arial"/>
          <w:sz w:val="22"/>
          <w:szCs w:val="22"/>
          <w:lang w:val="en-GB"/>
        </w:rPr>
        <w:t xml:space="preserve"> i</w:t>
      </w:r>
      <w:r w:rsidR="00103337">
        <w:rPr>
          <w:rFonts w:ascii="Avenir Next" w:hAnsi="Avenir Next" w:cs="Arial"/>
          <w:sz w:val="22"/>
          <w:szCs w:val="22"/>
          <w:lang w:val="en-GB"/>
        </w:rPr>
        <w:t xml:space="preserve">s </w:t>
      </w:r>
      <w:r w:rsidRPr="00103337">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C46E26" w:rsidRDefault="00290E97" w:rsidP="0090445E">
      <w:pPr>
        <w:pStyle w:val="ListParagraph"/>
        <w:numPr>
          <w:ilvl w:val="0"/>
          <w:numId w:val="34"/>
        </w:numPr>
        <w:ind w:left="426"/>
        <w:jc w:val="both"/>
        <w:rPr>
          <w:rFonts w:ascii="Avenir Next" w:hAnsi="Avenir Next" w:cs="Arial"/>
          <w:sz w:val="22"/>
          <w:szCs w:val="22"/>
        </w:rPr>
      </w:pPr>
      <w:r w:rsidRPr="00B0749E">
        <w:rPr>
          <w:rFonts w:ascii="Avenir Next" w:hAnsi="Avenir Next" w:cs="Arial"/>
          <w:sz w:val="22"/>
          <w:szCs w:val="22"/>
          <w:highlight w:val="yellow"/>
        </w:rPr>
        <w:t>Recovery proceedings before the Civil Court</w:t>
      </w:r>
      <w:r w:rsidRPr="00C46E26">
        <w:rPr>
          <w:rFonts w:ascii="Avenir Next" w:hAnsi="Avenir Next" w:cs="Arial"/>
          <w:sz w:val="22"/>
          <w:szCs w:val="22"/>
        </w:rPr>
        <w: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103337" w:rsidRDefault="00290E97" w:rsidP="0090445E">
      <w:pPr>
        <w:pStyle w:val="ListParagraph"/>
        <w:numPr>
          <w:ilvl w:val="0"/>
          <w:numId w:val="34"/>
        </w:numPr>
        <w:ind w:left="426"/>
        <w:jc w:val="both"/>
        <w:rPr>
          <w:rFonts w:ascii="Avenir Next" w:hAnsi="Avenir Next" w:cs="Arial"/>
          <w:sz w:val="22"/>
          <w:szCs w:val="22"/>
          <w:lang w:val="en-GB"/>
        </w:rPr>
      </w:pPr>
      <w:r w:rsidRPr="00103337">
        <w:rPr>
          <w:rFonts w:ascii="Avenir Next" w:hAnsi="Avenir Next" w:cs="Arial"/>
          <w:sz w:val="22"/>
          <w:szCs w:val="22"/>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C46E26" w:rsidRDefault="00290E97" w:rsidP="0090445E">
      <w:pPr>
        <w:pStyle w:val="ListParagraph"/>
        <w:numPr>
          <w:ilvl w:val="0"/>
          <w:numId w:val="32"/>
        </w:numPr>
        <w:ind w:left="426"/>
        <w:jc w:val="both"/>
        <w:rPr>
          <w:rFonts w:ascii="Avenir Next" w:eastAsia="Calibri" w:hAnsi="Avenir Next"/>
          <w:sz w:val="22"/>
          <w:szCs w:val="22"/>
          <w:lang w:val="en-ZA"/>
        </w:rPr>
      </w:pPr>
      <w:r w:rsidRPr="00B0749E">
        <w:rPr>
          <w:rFonts w:ascii="Avenir Next" w:eastAsia="Calibri" w:hAnsi="Avenir Next"/>
          <w:sz w:val="22"/>
          <w:szCs w:val="22"/>
          <w:highlight w:val="yellow"/>
          <w:lang w:val="en-ZA"/>
        </w:rPr>
        <w:t>Appointing an insolvency professional as a resolution professional for a company</w:t>
      </w:r>
      <w:r w:rsidRPr="00C46E26">
        <w:rPr>
          <w:rFonts w:ascii="Avenir Next" w:eastAsia="Calibri" w:hAnsi="Avenir Next"/>
          <w:sz w:val="22"/>
          <w:szCs w:val="22"/>
          <w:lang w:val="en-ZA"/>
        </w:rPr>
        <w:t>.</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5F3BC0">
        <w:rPr>
          <w:rFonts w:ascii="Avenir Next" w:hAnsi="Avenir Next" w:cs="Arial"/>
          <w:sz w:val="22"/>
          <w:szCs w:val="22"/>
        </w:rPr>
        <w:lastRenderedPageBreak/>
        <w:t xml:space="preserve">Which of the following forms of security </w:t>
      </w:r>
      <w:r w:rsidR="00705C35" w:rsidRPr="005F3BC0">
        <w:rPr>
          <w:rFonts w:ascii="Avenir Next Demi Bold" w:hAnsi="Avenir Next Demi Bold" w:cs="Arial"/>
          <w:sz w:val="22"/>
          <w:szCs w:val="22"/>
          <w:u w:val="single"/>
        </w:rPr>
        <w:t>cannot</w:t>
      </w:r>
      <w:r w:rsidR="00705C35" w:rsidRPr="005F3BC0">
        <w:rPr>
          <w:rFonts w:ascii="Avenir Next" w:hAnsi="Avenir Next" w:cs="Arial"/>
          <w:sz w:val="22"/>
          <w:szCs w:val="22"/>
        </w:rPr>
        <w:t xml:space="preserve"> be enforced under the </w:t>
      </w:r>
      <w:r w:rsidR="00705C35" w:rsidRPr="005F3BC0">
        <w:rPr>
          <w:rFonts w:ascii="Avenir Next" w:hAnsi="Avenir Next" w:cs="Arial"/>
          <w:sz w:val="22"/>
          <w:szCs w:val="22"/>
          <w:lang w:val="en-GB"/>
        </w:rPr>
        <w:t>Securitisation and Reconstruction of Financial Assets and Enforcement of Security Interest Act 2002</w:t>
      </w:r>
      <w:r w:rsidR="005F3BC0">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B0749E" w:rsidRDefault="00290E97" w:rsidP="0090445E">
      <w:pPr>
        <w:pStyle w:val="ListParagraph"/>
        <w:numPr>
          <w:ilvl w:val="0"/>
          <w:numId w:val="35"/>
        </w:numPr>
        <w:ind w:left="426"/>
        <w:jc w:val="both"/>
        <w:rPr>
          <w:rFonts w:ascii="Avenir Next" w:hAnsi="Avenir Next" w:cs="Arial"/>
          <w:sz w:val="22"/>
          <w:szCs w:val="22"/>
          <w:highlight w:val="yellow"/>
        </w:rPr>
      </w:pPr>
      <w:r w:rsidRPr="00B0749E">
        <w:rPr>
          <w:rFonts w:ascii="Avenir Next" w:hAnsi="Avenir Next" w:cs="Arial"/>
          <w:sz w:val="22"/>
          <w:szCs w:val="22"/>
          <w:highlight w:val="yellow"/>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5F3BC0">
        <w:rPr>
          <w:rFonts w:ascii="Avenir Next" w:hAnsi="Avenir Next" w:cs="Arial"/>
          <w:sz w:val="22"/>
          <w:szCs w:val="22"/>
          <w:lang w:val="en-GB"/>
        </w:rPr>
        <w:t xml:space="preserve">Which one of the following </w:t>
      </w:r>
      <w:r w:rsidR="00B0253C" w:rsidRPr="005F3BC0">
        <w:rPr>
          <w:rFonts w:ascii="Avenir Next" w:hAnsi="Avenir Next" w:cs="Arial"/>
          <w:sz w:val="22"/>
          <w:szCs w:val="22"/>
          <w:lang w:val="en-GB"/>
        </w:rPr>
        <w:t xml:space="preserve">will make </w:t>
      </w:r>
      <w:r w:rsidRPr="005F3BC0">
        <w:rPr>
          <w:rFonts w:ascii="Avenir Next" w:hAnsi="Avenir Next" w:cs="Arial"/>
          <w:sz w:val="22"/>
          <w:szCs w:val="22"/>
          <w:lang w:val="en-GB"/>
        </w:rPr>
        <w:t>a creditor’s petition for adjudication as a bankrupt under the Presidency-towns Insolvency Act 1909 and the Provincial Insolvency Act 1920</w:t>
      </w:r>
      <w:r w:rsidR="00B0253C" w:rsidRPr="005F3BC0">
        <w:rPr>
          <w:rFonts w:ascii="Avenir Next" w:hAnsi="Avenir Next" w:cs="Arial"/>
          <w:sz w:val="22"/>
          <w:szCs w:val="22"/>
          <w:lang w:val="en-GB"/>
        </w:rPr>
        <w:t xml:space="preserve"> </w:t>
      </w:r>
      <w:r w:rsidR="00B0253C" w:rsidRPr="00751C6D">
        <w:rPr>
          <w:rFonts w:ascii="Avenir Next Demi Bold" w:hAnsi="Avenir Next Demi Bold" w:cs="Arial"/>
          <w:sz w:val="22"/>
          <w:szCs w:val="22"/>
          <w:u w:val="single"/>
          <w:lang w:val="en-GB"/>
        </w:rPr>
        <w:t>non-compliant with the requirements</w:t>
      </w:r>
      <w:r w:rsidRPr="005F3BC0">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B0749E" w:rsidRDefault="00290E97" w:rsidP="0090445E">
      <w:pPr>
        <w:pStyle w:val="ListParagraph"/>
        <w:numPr>
          <w:ilvl w:val="0"/>
          <w:numId w:val="36"/>
        </w:numPr>
        <w:autoSpaceDE w:val="0"/>
        <w:autoSpaceDN w:val="0"/>
        <w:adjustRightInd w:val="0"/>
        <w:ind w:left="426"/>
        <w:jc w:val="both"/>
        <w:rPr>
          <w:rFonts w:ascii="Avenir Next" w:hAnsi="Avenir Next" w:cs="Arial"/>
          <w:sz w:val="22"/>
          <w:szCs w:val="22"/>
          <w:highlight w:val="yellow"/>
          <w:lang w:val="en-GB"/>
        </w:rPr>
      </w:pPr>
      <w:r w:rsidRPr="00B0749E">
        <w:rPr>
          <w:rFonts w:ascii="Avenir Next" w:hAnsi="Avenir Next" w:cs="Arial"/>
          <w:sz w:val="22"/>
          <w:szCs w:val="22"/>
          <w:highlight w:val="yellow"/>
          <w:lang w:val="en-GB"/>
        </w:rPr>
        <w:t xml:space="preserve">The relevant act of insolvency occurred </w:t>
      </w:r>
      <w:r w:rsidR="00B0253C" w:rsidRPr="00B0749E">
        <w:rPr>
          <w:rFonts w:ascii="Avenir Next" w:hAnsi="Avenir Next" w:cs="Arial"/>
          <w:sz w:val="22"/>
          <w:szCs w:val="22"/>
          <w:highlight w:val="yellow"/>
          <w:lang w:val="en-GB"/>
        </w:rPr>
        <w:t xml:space="preserve">five </w:t>
      </w:r>
      <w:r w:rsidRPr="00B0749E">
        <w:rPr>
          <w:rFonts w:ascii="Avenir Next" w:hAnsi="Avenir Next" w:cs="Arial"/>
          <w:sz w:val="22"/>
          <w:szCs w:val="22"/>
          <w:highlight w:val="yellow"/>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 xml:space="preserve">The debtor </w:t>
      </w:r>
      <w:r w:rsidR="00B0253C" w:rsidRPr="005F3BC0">
        <w:rPr>
          <w:rFonts w:ascii="Avenir Next" w:hAnsi="Avenir Next" w:cs="Arial"/>
          <w:sz w:val="22"/>
          <w:szCs w:val="22"/>
          <w:lang w:val="en-GB"/>
        </w:rPr>
        <w:t xml:space="preserve">did not </w:t>
      </w:r>
      <w:r w:rsidRPr="005F3BC0">
        <w:rPr>
          <w:rFonts w:ascii="Avenir Next" w:hAnsi="Avenir Next" w:cs="Arial"/>
          <w:sz w:val="22"/>
          <w:szCs w:val="22"/>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751C6D">
        <w:rPr>
          <w:rFonts w:ascii="Avenir Next" w:hAnsi="Avenir Next" w:cs="Arial"/>
          <w:sz w:val="22"/>
          <w:szCs w:val="22"/>
          <w:lang w:val="en-GB"/>
        </w:rPr>
        <w:t xml:space="preserve">Indicate which one of the following </w:t>
      </w:r>
      <w:r w:rsidR="0041409E" w:rsidRPr="00751C6D">
        <w:rPr>
          <w:rFonts w:ascii="Avenir Next" w:hAnsi="Avenir Next" w:cs="Arial"/>
          <w:sz w:val="22"/>
          <w:szCs w:val="22"/>
          <w:lang w:val="en-GB"/>
        </w:rPr>
        <w:t>enjoys</w:t>
      </w:r>
      <w:r w:rsidRPr="00751C6D">
        <w:rPr>
          <w:rFonts w:ascii="Avenir Next" w:hAnsi="Avenir Next" w:cs="Arial"/>
          <w:sz w:val="22"/>
          <w:szCs w:val="22"/>
          <w:lang w:val="en-GB"/>
        </w:rPr>
        <w:t xml:space="preserve"> </w:t>
      </w:r>
      <w:r w:rsidR="0041409E" w:rsidRPr="00751C6D">
        <w:rPr>
          <w:rFonts w:ascii="Avenir Next Demi Bold" w:hAnsi="Avenir Next Demi Bold" w:cs="Arial"/>
          <w:b/>
          <w:bCs/>
          <w:sz w:val="22"/>
          <w:szCs w:val="22"/>
          <w:u w:val="single"/>
          <w:lang w:val="en-GB"/>
        </w:rPr>
        <w:t>the highest priority</w:t>
      </w:r>
      <w:r w:rsidRPr="00751C6D">
        <w:rPr>
          <w:rFonts w:ascii="Avenir Next" w:hAnsi="Avenir Next" w:cs="Arial"/>
          <w:sz w:val="22"/>
          <w:szCs w:val="22"/>
          <w:lang w:val="en-GB"/>
        </w:rPr>
        <w:t xml:space="preserve"> </w:t>
      </w:r>
      <w:r w:rsidR="0041409E" w:rsidRPr="00751C6D">
        <w:rPr>
          <w:rFonts w:ascii="Avenir Next" w:hAnsi="Avenir Next" w:cs="Arial"/>
          <w:sz w:val="22"/>
          <w:szCs w:val="22"/>
          <w:lang w:val="en-GB"/>
        </w:rPr>
        <w:t xml:space="preserve">in distribution of proceeds from a bankrupt’s assets </w:t>
      </w:r>
      <w:r w:rsidRPr="00751C6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B0749E" w:rsidRDefault="0041409E" w:rsidP="0090445E">
      <w:pPr>
        <w:pStyle w:val="ListParagraph"/>
        <w:numPr>
          <w:ilvl w:val="0"/>
          <w:numId w:val="37"/>
        </w:numPr>
        <w:ind w:left="426"/>
        <w:jc w:val="both"/>
        <w:rPr>
          <w:rFonts w:ascii="Avenir Next" w:hAnsi="Avenir Next" w:cs="Arial"/>
          <w:sz w:val="22"/>
          <w:szCs w:val="22"/>
          <w:highlight w:val="yellow"/>
          <w:lang w:val="en-GB"/>
        </w:rPr>
      </w:pPr>
      <w:r w:rsidRPr="00B0749E">
        <w:rPr>
          <w:rFonts w:ascii="Avenir Next" w:hAnsi="Avenir Next" w:cs="Arial"/>
          <w:sz w:val="22"/>
          <w:szCs w:val="22"/>
          <w:highlight w:val="yellow"/>
          <w:lang w:val="en-GB"/>
        </w:rPr>
        <w:t>Fees of the bankruptcy trustee</w:t>
      </w:r>
      <w:r w:rsidR="00290E97" w:rsidRPr="00B0749E">
        <w:rPr>
          <w:rFonts w:ascii="Avenir Next" w:hAnsi="Avenir Next" w:cs="Arial"/>
          <w:sz w:val="22"/>
          <w:szCs w:val="22"/>
          <w:highlight w:val="yellow"/>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Workmen’s dues for 24 months</w:t>
      </w:r>
      <w:r w:rsidR="00290E97" w:rsidRPr="00751C6D">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B0749E" w:rsidRDefault="00290E97" w:rsidP="0090445E">
      <w:pPr>
        <w:pStyle w:val="ListParagraph"/>
        <w:numPr>
          <w:ilvl w:val="0"/>
          <w:numId w:val="38"/>
        </w:numPr>
        <w:ind w:left="426"/>
        <w:jc w:val="both"/>
        <w:rPr>
          <w:rFonts w:ascii="Avenir Next" w:hAnsi="Avenir Next" w:cs="Arial"/>
          <w:iCs/>
          <w:sz w:val="22"/>
          <w:szCs w:val="22"/>
          <w:highlight w:val="yellow"/>
          <w:lang w:val="en-GB"/>
        </w:rPr>
      </w:pPr>
      <w:r w:rsidRPr="00B0749E">
        <w:rPr>
          <w:rFonts w:ascii="Avenir Next" w:hAnsi="Avenir Next" w:cs="Arial"/>
          <w:iCs/>
          <w:sz w:val="22"/>
          <w:szCs w:val="22"/>
          <w:highlight w:val="yellow"/>
          <w:lang w:val="en-GB"/>
        </w:rPr>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1.8 </w:t>
      </w:r>
    </w:p>
    <w:p w14:paraId="324527D6" w14:textId="77777777" w:rsidR="00290E97" w:rsidRPr="006012D9" w:rsidRDefault="00290E97" w:rsidP="0090445E">
      <w:pPr>
        <w:jc w:val="both"/>
        <w:rPr>
          <w:rFonts w:ascii="Avenir Next LT Pro" w:hAnsi="Avenir Next LT Pro" w:cs="Arial"/>
          <w:sz w:val="22"/>
          <w:szCs w:val="22"/>
        </w:rPr>
      </w:pPr>
    </w:p>
    <w:p w14:paraId="22160AE5" w14:textId="7A3A4ADA"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In which one of the following processes is</w:t>
      </w:r>
      <w:r w:rsidR="000D355A" w:rsidRPr="00F2528F">
        <w:rPr>
          <w:rFonts w:ascii="Avenir Next" w:hAnsi="Avenir Next" w:cs="Arial"/>
          <w:sz w:val="22"/>
          <w:szCs w:val="22"/>
          <w:lang w:val="en-GB"/>
        </w:rPr>
        <w:t xml:space="preserve"> the entire</w:t>
      </w:r>
      <w:r w:rsidRPr="00F2528F">
        <w:rPr>
          <w:rFonts w:ascii="Avenir Next" w:hAnsi="Avenir Next" w:cs="Arial"/>
          <w:sz w:val="22"/>
          <w:szCs w:val="22"/>
          <w:lang w:val="en-GB"/>
        </w:rPr>
        <w:t xml:space="preserve"> section 29A of the Insolvency and Bankruptcy Code 2016 </w:t>
      </w:r>
      <w:r w:rsidRPr="00F2528F">
        <w:rPr>
          <w:rFonts w:ascii="Avenir Next Demi Bold" w:hAnsi="Avenir Next Demi Bold" w:cs="Arial"/>
          <w:b/>
          <w:bCs/>
          <w:sz w:val="22"/>
          <w:szCs w:val="22"/>
          <w:u w:val="single"/>
          <w:lang w:val="en-GB"/>
        </w:rPr>
        <w:t>not applicable</w:t>
      </w:r>
      <w:r w:rsidRPr="00F2528F">
        <w:rPr>
          <w:rFonts w:ascii="Avenir Next" w:hAnsi="Avenir Next" w:cs="Arial"/>
          <w:sz w:val="22"/>
          <w:szCs w:val="22"/>
          <w:lang w:val="en-GB"/>
        </w:rPr>
        <w:t>?</w:t>
      </w:r>
    </w:p>
    <w:p w14:paraId="42ACB7FA" w14:textId="77777777" w:rsidR="00290E97" w:rsidRPr="00F2528F" w:rsidRDefault="00290E97" w:rsidP="0090445E">
      <w:pPr>
        <w:jc w:val="both"/>
        <w:rPr>
          <w:rFonts w:ascii="Avenir Next" w:hAnsi="Avenir Next" w:cs="Arial"/>
          <w:sz w:val="22"/>
          <w:szCs w:val="22"/>
          <w:lang w:val="en-GB"/>
        </w:rPr>
      </w:pPr>
    </w:p>
    <w:p w14:paraId="771AC1EA" w14:textId="77777777" w:rsidR="00290E97" w:rsidRPr="00673AE9" w:rsidRDefault="00290E97" w:rsidP="0090445E">
      <w:pPr>
        <w:pStyle w:val="ListParagraph"/>
        <w:numPr>
          <w:ilvl w:val="0"/>
          <w:numId w:val="39"/>
        </w:numPr>
        <w:ind w:left="426"/>
        <w:jc w:val="both"/>
        <w:rPr>
          <w:rFonts w:ascii="Avenir Next" w:hAnsi="Avenir Next" w:cs="Arial"/>
          <w:color w:val="000000" w:themeColor="text1"/>
          <w:sz w:val="22"/>
          <w:szCs w:val="22"/>
          <w:lang w:val="en-GB"/>
        </w:rPr>
      </w:pPr>
      <w:r w:rsidRPr="00673AE9">
        <w:rPr>
          <w:rFonts w:ascii="Avenir Next" w:hAnsi="Avenir Next" w:cs="Arial"/>
          <w:color w:val="000000" w:themeColor="text1"/>
          <w:sz w:val="22"/>
          <w:szCs w:val="22"/>
          <w:lang w:val="en-GB"/>
        </w:rPr>
        <w:t>Corporate insolvency resolution process of an MSME.</w:t>
      </w:r>
    </w:p>
    <w:p w14:paraId="588E34E1" w14:textId="77777777" w:rsidR="00290E97" w:rsidRPr="00673AE9" w:rsidRDefault="00290E97" w:rsidP="0090445E">
      <w:pPr>
        <w:ind w:left="426"/>
        <w:jc w:val="both"/>
        <w:rPr>
          <w:rFonts w:ascii="Avenir Next" w:hAnsi="Avenir Next" w:cs="Arial"/>
          <w:color w:val="000000" w:themeColor="text1"/>
          <w:sz w:val="22"/>
          <w:szCs w:val="22"/>
          <w:lang w:val="en-GB"/>
        </w:rPr>
      </w:pPr>
    </w:p>
    <w:p w14:paraId="628F73C7" w14:textId="77777777" w:rsidR="00290E97" w:rsidRPr="00673AE9" w:rsidRDefault="00290E97" w:rsidP="0090445E">
      <w:pPr>
        <w:pStyle w:val="ListParagraph"/>
        <w:numPr>
          <w:ilvl w:val="0"/>
          <w:numId w:val="39"/>
        </w:numPr>
        <w:ind w:left="426"/>
        <w:jc w:val="both"/>
        <w:rPr>
          <w:rFonts w:ascii="Avenir Next" w:hAnsi="Avenir Next" w:cs="Arial"/>
          <w:color w:val="000000" w:themeColor="text1"/>
          <w:sz w:val="22"/>
          <w:szCs w:val="22"/>
          <w:lang w:val="en-GB"/>
        </w:rPr>
      </w:pPr>
      <w:r w:rsidRPr="00673AE9">
        <w:rPr>
          <w:rFonts w:ascii="Avenir Next" w:hAnsi="Avenir Next" w:cs="Arial"/>
          <w:color w:val="000000" w:themeColor="text1"/>
          <w:sz w:val="22"/>
          <w:szCs w:val="22"/>
          <w:lang w:val="en-GB"/>
        </w:rPr>
        <w:t>Pre-pack insolvency process of an MSME.</w:t>
      </w:r>
    </w:p>
    <w:p w14:paraId="3459838B" w14:textId="77777777" w:rsidR="00290E97" w:rsidRPr="00673AE9" w:rsidRDefault="00290E97" w:rsidP="0090445E">
      <w:pPr>
        <w:ind w:left="426"/>
        <w:jc w:val="both"/>
        <w:rPr>
          <w:rFonts w:ascii="Avenir Next" w:hAnsi="Avenir Next" w:cs="Arial"/>
          <w:color w:val="000000" w:themeColor="text1"/>
          <w:sz w:val="22"/>
          <w:szCs w:val="22"/>
          <w:lang w:val="en-GB"/>
        </w:rPr>
      </w:pPr>
    </w:p>
    <w:p w14:paraId="691834B3" w14:textId="77777777" w:rsidR="00290E97" w:rsidRPr="00673AE9" w:rsidRDefault="00290E97" w:rsidP="0090445E">
      <w:pPr>
        <w:pStyle w:val="ListParagraph"/>
        <w:numPr>
          <w:ilvl w:val="0"/>
          <w:numId w:val="39"/>
        </w:numPr>
        <w:ind w:left="426"/>
        <w:jc w:val="both"/>
        <w:rPr>
          <w:rFonts w:ascii="Avenir Next" w:hAnsi="Avenir Next" w:cs="Arial"/>
          <w:color w:val="000000" w:themeColor="text1"/>
          <w:sz w:val="22"/>
          <w:szCs w:val="22"/>
          <w:lang w:val="en-GB"/>
        </w:rPr>
      </w:pPr>
      <w:r w:rsidRPr="00673AE9">
        <w:rPr>
          <w:rFonts w:ascii="Avenir Next" w:hAnsi="Avenir Next" w:cs="Arial"/>
          <w:color w:val="000000" w:themeColor="text1"/>
          <w:sz w:val="22"/>
          <w:szCs w:val="22"/>
          <w:lang w:val="en-GB"/>
        </w:rPr>
        <w:t>Sale of assets of a company in liquidation.</w:t>
      </w:r>
    </w:p>
    <w:p w14:paraId="60AAA29F" w14:textId="77777777" w:rsidR="00290E97" w:rsidRPr="00F74E17" w:rsidRDefault="00290E97" w:rsidP="0090445E">
      <w:pPr>
        <w:ind w:left="426"/>
        <w:jc w:val="both"/>
        <w:rPr>
          <w:rFonts w:ascii="Avenir Next" w:hAnsi="Avenir Next" w:cs="Arial"/>
          <w:sz w:val="22"/>
          <w:szCs w:val="22"/>
          <w:lang w:val="en-GB"/>
        </w:rPr>
      </w:pPr>
    </w:p>
    <w:p w14:paraId="0D2DA7AC" w14:textId="77777777" w:rsidR="00290E97" w:rsidRPr="00673AE9" w:rsidRDefault="00290E97" w:rsidP="0090445E">
      <w:pPr>
        <w:pStyle w:val="ListParagraph"/>
        <w:numPr>
          <w:ilvl w:val="0"/>
          <w:numId w:val="39"/>
        </w:numPr>
        <w:ind w:left="426"/>
        <w:jc w:val="both"/>
        <w:rPr>
          <w:rFonts w:ascii="Avenir Next" w:hAnsi="Avenir Next" w:cs="Arial"/>
          <w:sz w:val="22"/>
          <w:szCs w:val="22"/>
          <w:highlight w:val="yellow"/>
          <w:lang w:val="en-GB"/>
        </w:rPr>
      </w:pPr>
      <w:r w:rsidRPr="00673AE9">
        <w:rPr>
          <w:rFonts w:ascii="Avenir Next" w:hAnsi="Avenir Next" w:cs="Arial"/>
          <w:sz w:val="22"/>
          <w:szCs w:val="22"/>
          <w:highlight w:val="yellow"/>
          <w:lang w:val="en-GB"/>
        </w:rPr>
        <w:t>Sale of assets under voluntary liquidation.</w:t>
      </w:r>
    </w:p>
    <w:p w14:paraId="2B863944" w14:textId="77777777" w:rsidR="00290E97" w:rsidRPr="006012D9"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 xml:space="preserve">In which of the following situations can an </w:t>
      </w:r>
      <w:r w:rsidRPr="00F2528F">
        <w:rPr>
          <w:rFonts w:ascii="Avenir Next Demi Bold" w:hAnsi="Avenir Next Demi Bold" w:cs="Arial"/>
          <w:b/>
          <w:bCs/>
          <w:sz w:val="22"/>
          <w:szCs w:val="22"/>
          <w:u w:val="single"/>
          <w:lang w:val="en-GB"/>
        </w:rPr>
        <w:t>application for initiation</w:t>
      </w:r>
      <w:r w:rsidRPr="00F2528F">
        <w:rPr>
          <w:rFonts w:ascii="Avenir Next" w:hAnsi="Avenir Next" w:cs="Arial"/>
          <w:sz w:val="22"/>
          <w:szCs w:val="22"/>
          <w:lang w:val="en-GB"/>
        </w:rPr>
        <w:t xml:space="preserve"> of corporate insolvency resolution process </w:t>
      </w:r>
      <w:r w:rsidR="005E2025" w:rsidRPr="00F2528F">
        <w:rPr>
          <w:rFonts w:ascii="Avenir Next Demi Bold" w:hAnsi="Avenir Next Demi Bold" w:cs="Arial"/>
          <w:b/>
          <w:bCs/>
          <w:sz w:val="22"/>
          <w:szCs w:val="22"/>
          <w:u w:val="single"/>
          <w:lang w:val="en-GB"/>
        </w:rPr>
        <w:t xml:space="preserve">not </w:t>
      </w:r>
      <w:r w:rsidRPr="00F2528F">
        <w:rPr>
          <w:rFonts w:ascii="Avenir Next Demi Bold" w:hAnsi="Avenir Next Demi Bold" w:cs="Arial"/>
          <w:b/>
          <w:bCs/>
          <w:sz w:val="22"/>
          <w:szCs w:val="22"/>
          <w:u w:val="single"/>
          <w:lang w:val="en-GB"/>
        </w:rPr>
        <w:t>be</w:t>
      </w:r>
      <w:r w:rsidRPr="00F2528F">
        <w:rPr>
          <w:rFonts w:ascii="Avenir Next" w:hAnsi="Avenir Next" w:cs="Arial"/>
          <w:sz w:val="22"/>
          <w:szCs w:val="22"/>
          <w:lang w:val="en-GB"/>
        </w:rPr>
        <w:t xml:space="preserve"> filed under the Insolvency and Bankruptcy Code 2016</w:t>
      </w:r>
      <w:r w:rsidR="00790D0A">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1C1EAB" w:rsidRDefault="00290E97" w:rsidP="0090445E">
      <w:pPr>
        <w:pStyle w:val="ListParagraph"/>
        <w:numPr>
          <w:ilvl w:val="0"/>
          <w:numId w:val="40"/>
        </w:numPr>
        <w:ind w:left="426"/>
        <w:jc w:val="both"/>
        <w:rPr>
          <w:rFonts w:ascii="Avenir Next" w:hAnsi="Avenir Next" w:cs="Arial"/>
          <w:sz w:val="22"/>
          <w:szCs w:val="22"/>
          <w:highlight w:val="yellow"/>
          <w:lang w:val="en-GB"/>
        </w:rPr>
      </w:pPr>
      <w:r w:rsidRPr="001C1EAB">
        <w:rPr>
          <w:rFonts w:ascii="Avenir Next" w:hAnsi="Avenir Next" w:cs="Arial"/>
          <w:sz w:val="22"/>
          <w:szCs w:val="22"/>
          <w:highlight w:val="yellow"/>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441375" w:rsidRDefault="00290E97" w:rsidP="0090445E">
      <w:pPr>
        <w:ind w:left="426"/>
        <w:jc w:val="both"/>
        <w:rPr>
          <w:rFonts w:ascii="Avenir Next" w:hAnsi="Avenir Next" w:cs="Arial"/>
          <w:sz w:val="22"/>
          <w:szCs w:val="22"/>
          <w:lang w:val="en-GB"/>
        </w:rPr>
      </w:pPr>
    </w:p>
    <w:p w14:paraId="5B5BB265" w14:textId="474DA059" w:rsidR="00290E97" w:rsidRPr="00441375" w:rsidRDefault="00290E97" w:rsidP="0090445E">
      <w:pPr>
        <w:pStyle w:val="ListParagraph"/>
        <w:numPr>
          <w:ilvl w:val="0"/>
          <w:numId w:val="40"/>
        </w:numPr>
        <w:ind w:left="426"/>
        <w:jc w:val="both"/>
        <w:rPr>
          <w:rFonts w:ascii="Avenir Next" w:hAnsi="Avenir Next" w:cs="Arial"/>
          <w:sz w:val="22"/>
          <w:szCs w:val="22"/>
          <w:lang w:val="en-GB"/>
        </w:rPr>
      </w:pPr>
      <w:r w:rsidRPr="00441375">
        <w:rPr>
          <w:rFonts w:ascii="Avenir Next" w:hAnsi="Avenir Next" w:cs="Arial"/>
          <w:sz w:val="22"/>
          <w:szCs w:val="22"/>
          <w:lang w:val="en-GB"/>
        </w:rPr>
        <w:t xml:space="preserve">The corporate debtor is in financial difficulties but </w:t>
      </w:r>
      <w:r w:rsidR="005E2025" w:rsidRPr="00441375">
        <w:rPr>
          <w:rFonts w:ascii="Avenir Next" w:hAnsi="Avenir Next" w:cs="Arial"/>
          <w:sz w:val="22"/>
          <w:szCs w:val="22"/>
          <w:lang w:val="en-GB"/>
        </w:rPr>
        <w:t>has defaulted to only one creditor to the extent of INR 20 million</w:t>
      </w:r>
      <w:r w:rsidRPr="00441375">
        <w:rPr>
          <w:rFonts w:ascii="Avenir Next" w:hAnsi="Avenir Next" w:cs="Arial"/>
          <w:sz w:val="22"/>
          <w:szCs w:val="22"/>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r w:rsidRPr="00B66414">
        <w:rPr>
          <w:rFonts w:ascii="Avenir Next Demi Bold" w:hAnsi="Avenir Next Demi Bold" w:cs="Arial"/>
          <w:b/>
          <w:bCs/>
          <w:sz w:val="22"/>
          <w:szCs w:val="22"/>
          <w:u w:val="single"/>
        </w:rPr>
        <w:t>Approval of the committee of creditors</w:t>
      </w:r>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2D697B" w:rsidRDefault="00290E97" w:rsidP="0090445E">
      <w:pPr>
        <w:pStyle w:val="ListParagraph"/>
        <w:numPr>
          <w:ilvl w:val="0"/>
          <w:numId w:val="41"/>
        </w:numPr>
        <w:ind w:left="426"/>
        <w:jc w:val="both"/>
        <w:rPr>
          <w:rFonts w:ascii="Avenir Next" w:hAnsi="Avenir Next" w:cs="Arial"/>
          <w:sz w:val="22"/>
          <w:szCs w:val="22"/>
          <w:lang w:val="en-GB"/>
        </w:rPr>
      </w:pPr>
      <w:r w:rsidRPr="002D697B">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2D697B" w:rsidRDefault="00290E97" w:rsidP="0090445E">
      <w:pPr>
        <w:pStyle w:val="ListParagraph"/>
        <w:numPr>
          <w:ilvl w:val="0"/>
          <w:numId w:val="41"/>
        </w:numPr>
        <w:ind w:left="426"/>
        <w:jc w:val="both"/>
        <w:rPr>
          <w:rFonts w:ascii="Avenir Next" w:hAnsi="Avenir Next" w:cs="Arial"/>
          <w:color w:val="000000" w:themeColor="text1"/>
          <w:sz w:val="22"/>
          <w:szCs w:val="22"/>
          <w:highlight w:val="yellow"/>
          <w:lang w:val="en-GB"/>
        </w:rPr>
      </w:pPr>
      <w:r w:rsidRPr="002D697B">
        <w:rPr>
          <w:rFonts w:ascii="Avenir Next" w:hAnsi="Avenir Next" w:cs="Arial"/>
          <w:color w:val="000000" w:themeColor="text1"/>
          <w:sz w:val="22"/>
          <w:szCs w:val="22"/>
          <w:highlight w:val="yellow"/>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90445E">
      <w:pPr>
        <w:pStyle w:val="ListParagraph"/>
        <w:numPr>
          <w:ilvl w:val="0"/>
          <w:numId w:val="41"/>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7CF3F56B" w14:textId="2E8B5C09" w:rsidR="00A21E8F" w:rsidRDefault="00A21E8F"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party that is unsatisfied with an order made by the National Company Law Tribunal can file an appeal before the National Company Law Appellate Tribunal. Any such appeal has to be filed within 30 days of the issuance of the order by the National Company Law Tribunal .</w:t>
      </w:r>
    </w:p>
    <w:p w14:paraId="477ADFEC" w14:textId="77777777" w:rsidR="00A21E8F" w:rsidRDefault="00A21E8F" w:rsidP="0090445E">
      <w:pPr>
        <w:jc w:val="both"/>
        <w:rPr>
          <w:rFonts w:ascii="Avenir Next" w:hAnsi="Avenir Next" w:cs="Arial"/>
          <w:color w:val="808080" w:themeColor="background1" w:themeShade="80"/>
          <w:sz w:val="22"/>
          <w:szCs w:val="22"/>
          <w:lang w:val="en-GB"/>
        </w:rPr>
      </w:pPr>
    </w:p>
    <w:p w14:paraId="3AAFE21B" w14:textId="6F20D9F6" w:rsidR="00D83D09" w:rsidRPr="00F57D24" w:rsidRDefault="00A21E8F"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Similarly, an order of the National Company Law Appellate Tribunal can be appealed before the Supreme Court, provided the appeal is on question of the law. Any such appeal has to be filed within 45 days of the issuance of the order by the National Company Law Appellate Tribunal.</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5F244CEE" w:rsidR="00414538" w:rsidRPr="0070650A" w:rsidRDefault="00290E97" w:rsidP="0090445E">
      <w:pPr>
        <w:jc w:val="both"/>
        <w:rPr>
          <w:rFonts w:ascii="Avenir Next" w:hAnsi="Avenir Next" w:cs="Arial"/>
          <w:sz w:val="22"/>
          <w:szCs w:val="22"/>
          <w:lang w:val="en-GB"/>
        </w:rPr>
      </w:pPr>
      <w:r w:rsidRPr="0070650A">
        <w:rPr>
          <w:rFonts w:ascii="Avenir Next" w:hAnsi="Avenir Next" w:cs="Arial"/>
          <w:sz w:val="22"/>
          <w:szCs w:val="22"/>
          <w:lang w:val="en-GB"/>
        </w:rPr>
        <w:t xml:space="preserve">Briefly describe the </w:t>
      </w:r>
      <w:r w:rsidR="001001D0" w:rsidRPr="0070650A">
        <w:rPr>
          <w:rFonts w:ascii="Avenir Next" w:hAnsi="Avenir Next" w:cs="Arial"/>
          <w:sz w:val="22"/>
          <w:szCs w:val="22"/>
          <w:lang w:val="en-GB"/>
        </w:rPr>
        <w:t xml:space="preserve">exceptions to </w:t>
      </w:r>
      <w:r w:rsidRPr="0070650A">
        <w:rPr>
          <w:rFonts w:ascii="Avenir Next" w:hAnsi="Avenir Next" w:cs="Arial"/>
          <w:sz w:val="22"/>
          <w:szCs w:val="22"/>
          <w:lang w:val="en-GB"/>
        </w:rPr>
        <w:t>the moratorium during the corporate insolvency resolution process under the Insolvency and Bankruptcy Code 2016.</w:t>
      </w:r>
      <w:bookmarkStart w:id="0" w:name="_Hlk17709135"/>
    </w:p>
    <w:p w14:paraId="4652A5C6" w14:textId="760CA7DE" w:rsidR="00623BC1" w:rsidRPr="0070650A" w:rsidRDefault="00623BC1" w:rsidP="0090445E">
      <w:pPr>
        <w:jc w:val="both"/>
        <w:rPr>
          <w:rFonts w:ascii="Avenir Next" w:hAnsi="Avenir Next" w:cs="Arial"/>
          <w:bCs/>
          <w:color w:val="000000" w:themeColor="text1"/>
          <w:sz w:val="22"/>
          <w:szCs w:val="22"/>
          <w:lang w:val="en-GB"/>
        </w:rPr>
      </w:pPr>
    </w:p>
    <w:p w14:paraId="586CABF3" w14:textId="15EA787D" w:rsidR="00F74E17" w:rsidRDefault="00E82679"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Commencement of the Corporate Insolvency Resolution Process (CIRP) (i.e., following admission of the CIRP Application by the National Company Law Tribunal) triggers a moratorium until the end of the Corporate Insolvency Resolution Process. Exceptions to this moratorium are:</w:t>
      </w:r>
    </w:p>
    <w:p w14:paraId="76E32C8A" w14:textId="77777777" w:rsidR="00E82679" w:rsidRDefault="00E82679" w:rsidP="00F74E17">
      <w:pPr>
        <w:jc w:val="both"/>
        <w:rPr>
          <w:rFonts w:ascii="Avenir Next" w:hAnsi="Avenir Next" w:cs="Arial"/>
          <w:color w:val="808080" w:themeColor="background1" w:themeShade="80"/>
          <w:sz w:val="22"/>
          <w:szCs w:val="22"/>
          <w:lang w:val="en-GB"/>
        </w:rPr>
      </w:pPr>
    </w:p>
    <w:p w14:paraId="59D858DA" w14:textId="0D20CC0C" w:rsidR="00E82679" w:rsidRDefault="002F751F" w:rsidP="003D480E">
      <w:pPr>
        <w:pStyle w:val="ListParagraph"/>
        <w:numPr>
          <w:ilvl w:val="0"/>
          <w:numId w:val="44"/>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moratorium prevents termination of supply of essential goods and services needed by the debtor company, the moratorium does not prevent termination of supply of such goods and services where the termination is as a result of default of payment for supplies made during the moratorium </w:t>
      </w:r>
      <w:proofErr w:type="gramStart"/>
      <w:r>
        <w:rPr>
          <w:rFonts w:ascii="Avenir Next" w:hAnsi="Avenir Next" w:cs="Arial"/>
          <w:color w:val="808080" w:themeColor="background1" w:themeShade="80"/>
          <w:sz w:val="22"/>
          <w:szCs w:val="22"/>
          <w:lang w:val="en-GB"/>
        </w:rPr>
        <w:t>period</w:t>
      </w:r>
      <w:r w:rsidR="00E82679">
        <w:rPr>
          <w:rFonts w:ascii="Avenir Next" w:hAnsi="Avenir Next" w:cs="Arial"/>
          <w:color w:val="808080" w:themeColor="background1" w:themeShade="80"/>
          <w:sz w:val="22"/>
          <w:szCs w:val="22"/>
          <w:lang w:val="en-GB"/>
        </w:rPr>
        <w:t>;</w:t>
      </w:r>
      <w:proofErr w:type="gramEnd"/>
    </w:p>
    <w:p w14:paraId="67CF0106" w14:textId="77777777" w:rsidR="00F93E71" w:rsidRDefault="002F751F" w:rsidP="00F93E71">
      <w:pPr>
        <w:pStyle w:val="ListParagraph"/>
        <w:numPr>
          <w:ilvl w:val="0"/>
          <w:numId w:val="44"/>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moratorium does not apply to transaction</w:t>
      </w:r>
      <w:r w:rsidR="00C913DE">
        <w:rPr>
          <w:rFonts w:ascii="Avenir Next" w:hAnsi="Avenir Next" w:cs="Arial"/>
          <w:color w:val="808080" w:themeColor="background1" w:themeShade="80"/>
          <w:sz w:val="22"/>
          <w:szCs w:val="22"/>
          <w:lang w:val="en-GB"/>
        </w:rPr>
        <w:t>s, agreements and arrangements</w:t>
      </w:r>
      <w:r>
        <w:rPr>
          <w:rFonts w:ascii="Avenir Next" w:hAnsi="Avenir Next" w:cs="Arial"/>
          <w:color w:val="808080" w:themeColor="background1" w:themeShade="80"/>
          <w:sz w:val="22"/>
          <w:szCs w:val="22"/>
          <w:lang w:val="en-GB"/>
        </w:rPr>
        <w:t xml:space="preserve"> specified by the Central Government</w:t>
      </w:r>
      <w:r w:rsidR="00C913DE">
        <w:rPr>
          <w:rFonts w:ascii="Avenir Next" w:hAnsi="Avenir Next" w:cs="Arial"/>
          <w:color w:val="808080" w:themeColor="background1" w:themeShade="80"/>
          <w:sz w:val="22"/>
          <w:szCs w:val="22"/>
          <w:lang w:val="en-GB"/>
        </w:rPr>
        <w:t xml:space="preserve"> in consultation with any financial sector regulator or any other authority (</w:t>
      </w:r>
      <w:hyperlink r:id="rId10" w:history="1">
        <w:r w:rsidR="00C913DE" w:rsidRPr="00641C5E">
          <w:rPr>
            <w:rStyle w:val="Hyperlink"/>
            <w:rFonts w:ascii="Avenir Next" w:hAnsi="Avenir Next" w:cs="Arial"/>
            <w:sz w:val="22"/>
            <w:szCs w:val="22"/>
            <w:lang w:val="en-GB"/>
          </w:rPr>
          <w:t>https://www.taxmann.com/post/blog/moratorium-meaning-and-objective-in-insolvency-bankruptcy-law</w:t>
        </w:r>
      </w:hyperlink>
      <w:r w:rsidR="00C913DE">
        <w:rPr>
          <w:rFonts w:ascii="Avenir Next" w:hAnsi="Avenir Next" w:cs="Arial"/>
          <w:color w:val="808080" w:themeColor="background1" w:themeShade="80"/>
          <w:sz w:val="22"/>
          <w:szCs w:val="22"/>
          <w:lang w:val="en-GB"/>
        </w:rPr>
        <w:t xml:space="preserve">, under Section 1 – Legislative History, Paragraph Marked (iii)) </w:t>
      </w:r>
      <w:r w:rsidR="00F93E71">
        <w:rPr>
          <w:rFonts w:ascii="Avenir Next" w:hAnsi="Avenir Next" w:cs="Arial"/>
          <w:color w:val="808080" w:themeColor="background1" w:themeShade="80"/>
          <w:sz w:val="22"/>
          <w:szCs w:val="22"/>
          <w:lang w:val="en-GB"/>
        </w:rPr>
        <w:t>–</w:t>
      </w:r>
      <w:r w:rsidR="00C913DE">
        <w:rPr>
          <w:rFonts w:ascii="Avenir Next" w:hAnsi="Avenir Next" w:cs="Arial"/>
          <w:color w:val="808080" w:themeColor="background1" w:themeShade="80"/>
          <w:sz w:val="22"/>
          <w:szCs w:val="22"/>
          <w:lang w:val="en-GB"/>
        </w:rPr>
        <w:t xml:space="preserve"> </w:t>
      </w:r>
      <w:r w:rsidR="00F93E71">
        <w:rPr>
          <w:rFonts w:ascii="Avenir Next" w:hAnsi="Avenir Next" w:cs="Arial"/>
          <w:color w:val="808080" w:themeColor="background1" w:themeShade="80"/>
          <w:sz w:val="22"/>
          <w:szCs w:val="22"/>
          <w:lang w:val="en-GB"/>
        </w:rPr>
        <w:t>The Central Government has since notified several contracts as being exempted from this moratorium, being:</w:t>
      </w:r>
    </w:p>
    <w:p w14:paraId="568D13AF" w14:textId="50F2F338" w:rsidR="00E82679" w:rsidRDefault="00F93E71" w:rsidP="00F93E71">
      <w:pPr>
        <w:pStyle w:val="ListParagraph"/>
        <w:numPr>
          <w:ilvl w:val="1"/>
          <w:numId w:val="44"/>
        </w:numPr>
        <w:spacing w:before="120" w:after="120"/>
        <w:contextualSpacing w:val="0"/>
        <w:jc w:val="both"/>
        <w:rPr>
          <w:rFonts w:ascii="Avenir Next" w:hAnsi="Avenir Next" w:cs="Arial"/>
          <w:color w:val="808080" w:themeColor="background1" w:themeShade="80"/>
          <w:sz w:val="22"/>
          <w:szCs w:val="22"/>
          <w:lang w:val="en-GB"/>
        </w:rPr>
      </w:pPr>
      <w:bookmarkStart w:id="1" w:name="_Hlk165484098"/>
      <w:r>
        <w:rPr>
          <w:rFonts w:ascii="Avenir Next" w:hAnsi="Avenir Next" w:cs="Arial"/>
          <w:color w:val="808080" w:themeColor="background1" w:themeShade="80"/>
          <w:sz w:val="22"/>
          <w:szCs w:val="22"/>
          <w:lang w:val="en-GB"/>
        </w:rPr>
        <w:t xml:space="preserve">Contracts/transactions </w:t>
      </w:r>
      <w:bookmarkEnd w:id="1"/>
      <w:r>
        <w:rPr>
          <w:rFonts w:ascii="Avenir Next" w:hAnsi="Avenir Next" w:cs="Arial"/>
          <w:color w:val="808080" w:themeColor="background1" w:themeShade="80"/>
          <w:sz w:val="22"/>
          <w:szCs w:val="22"/>
          <w:lang w:val="en-GB"/>
        </w:rPr>
        <w:t>relating to production, revenue sharing, exploration and mining leases under the Oilfields Act, 1948 (</w:t>
      </w:r>
      <w:hyperlink r:id="rId11" w:history="1">
        <w:r w:rsidRPr="00641C5E">
          <w:rPr>
            <w:rStyle w:val="Hyperlink"/>
            <w:rFonts w:ascii="Avenir Next" w:hAnsi="Avenir Next" w:cs="Arial"/>
            <w:sz w:val="22"/>
            <w:szCs w:val="22"/>
            <w:lang w:val="en-GB"/>
          </w:rPr>
          <w:t>https://www.linkedin.com/pulse/new-mca-notification-every-insolvency-professional-should-shaikh</w:t>
        </w:r>
      </w:hyperlink>
      <w:r>
        <w:rPr>
          <w:rFonts w:ascii="Avenir Next" w:hAnsi="Avenir Next" w:cs="Arial"/>
          <w:color w:val="808080" w:themeColor="background1" w:themeShade="80"/>
          <w:sz w:val="22"/>
          <w:szCs w:val="22"/>
          <w:lang w:val="en-GB"/>
        </w:rPr>
        <w:t xml:space="preserve"> </w:t>
      </w:r>
      <w:r w:rsidRPr="00F93E7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r w:rsidR="00E82679" w:rsidRPr="00F93E7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p>
    <w:p w14:paraId="510A9A8C" w14:textId="77E47BCA" w:rsidR="00F93E71" w:rsidRPr="00F93E71" w:rsidRDefault="00F93E71" w:rsidP="00F93E71">
      <w:pPr>
        <w:pStyle w:val="ListParagraph"/>
        <w:numPr>
          <w:ilvl w:val="1"/>
          <w:numId w:val="44"/>
        </w:numPr>
        <w:spacing w:before="120" w:after="120"/>
        <w:contextualSpacing w:val="0"/>
        <w:jc w:val="both"/>
        <w:rPr>
          <w:rFonts w:ascii="Avenir Next" w:hAnsi="Avenir Next" w:cs="Arial"/>
          <w:color w:val="808080" w:themeColor="background1" w:themeShade="80"/>
          <w:sz w:val="22"/>
          <w:szCs w:val="22"/>
          <w:lang w:val="en-GB"/>
        </w:rPr>
      </w:pPr>
      <w:bookmarkStart w:id="2" w:name="_Hlk169349555"/>
      <w:r w:rsidRPr="00F93E71">
        <w:rPr>
          <w:rFonts w:ascii="Avenir Next" w:hAnsi="Avenir Next" w:cs="Arial"/>
          <w:color w:val="808080" w:themeColor="background1" w:themeShade="80"/>
          <w:sz w:val="22"/>
          <w:szCs w:val="22"/>
          <w:lang w:val="en-GB"/>
        </w:rPr>
        <w:t>Contracts/transactions</w:t>
      </w:r>
      <w:r>
        <w:rPr>
          <w:rFonts w:ascii="Avenir Next" w:hAnsi="Avenir Next" w:cs="Arial"/>
          <w:color w:val="808080" w:themeColor="background1" w:themeShade="80"/>
          <w:sz w:val="22"/>
          <w:szCs w:val="22"/>
          <w:lang w:val="en-GB"/>
        </w:rPr>
        <w:t xml:space="preserve"> under the</w:t>
      </w:r>
      <w:r w:rsidRPr="00F93E71">
        <w:t xml:space="preserve"> </w:t>
      </w:r>
      <w:r w:rsidRPr="00F93E71">
        <w:rPr>
          <w:rFonts w:ascii="Avenir Next" w:hAnsi="Avenir Next" w:cs="Arial"/>
          <w:color w:val="808080" w:themeColor="background1" w:themeShade="80"/>
          <w:sz w:val="22"/>
          <w:szCs w:val="22"/>
          <w:lang w:val="en-GB"/>
        </w:rPr>
        <w:t>under the Cape Town Convention on International Interests in Mobile Equipment</w:t>
      </w:r>
      <w:r>
        <w:rPr>
          <w:rFonts w:ascii="Avenir Next" w:hAnsi="Avenir Next" w:cs="Arial"/>
          <w:color w:val="808080" w:themeColor="background1" w:themeShade="80"/>
          <w:sz w:val="22"/>
          <w:szCs w:val="22"/>
          <w:lang w:val="en-GB"/>
        </w:rPr>
        <w:t xml:space="preserve"> and the </w:t>
      </w:r>
      <w:r w:rsidRPr="00F93E71">
        <w:rPr>
          <w:rFonts w:ascii="Avenir Next" w:hAnsi="Avenir Next" w:cs="Arial"/>
          <w:color w:val="808080" w:themeColor="background1" w:themeShade="80"/>
          <w:sz w:val="22"/>
          <w:szCs w:val="22"/>
          <w:lang w:val="en-GB"/>
        </w:rPr>
        <w:t>Protocol to the Convention on International Interests in Mobile Equipment on Matters Specific to Aircraft Equipment</w:t>
      </w:r>
      <w:r>
        <w:rPr>
          <w:rFonts w:ascii="Avenir Next" w:hAnsi="Avenir Next" w:cs="Arial"/>
          <w:color w:val="808080" w:themeColor="background1" w:themeShade="80"/>
          <w:sz w:val="22"/>
          <w:szCs w:val="22"/>
          <w:lang w:val="en-GB"/>
        </w:rPr>
        <w:t xml:space="preserve"> </w:t>
      </w:r>
      <w:r w:rsidRPr="00F93E71">
        <w:rPr>
          <w:rFonts w:ascii="Avenir Next" w:hAnsi="Avenir Next" w:cs="Arial"/>
          <w:color w:val="808080" w:themeColor="background1" w:themeShade="80"/>
          <w:sz w:val="22"/>
          <w:szCs w:val="22"/>
          <w:lang w:val="en-GB"/>
        </w:rPr>
        <w:t xml:space="preserve"> </w:t>
      </w:r>
      <w:bookmarkEnd w:id="2"/>
      <w:r>
        <w:rPr>
          <w:rFonts w:ascii="Avenir Next" w:hAnsi="Avenir Next" w:cs="Arial"/>
          <w:color w:val="808080" w:themeColor="background1" w:themeShade="80"/>
          <w:sz w:val="22"/>
          <w:szCs w:val="22"/>
          <w:lang w:val="en-GB"/>
        </w:rPr>
        <w:t>(</w:t>
      </w:r>
      <w:hyperlink r:id="rId12" w:history="1">
        <w:r w:rsidR="006236B4" w:rsidRPr="00641C5E">
          <w:rPr>
            <w:rStyle w:val="Hyperlink"/>
            <w:rFonts w:ascii="Avenir Next" w:hAnsi="Avenir Next" w:cs="Arial"/>
            <w:sz w:val="22"/>
            <w:szCs w:val="22"/>
            <w:lang w:val="en-GB"/>
          </w:rPr>
          <w:t>https://corporate.cyrilamarchandblogs.com/2023/1</w:t>
        </w:r>
        <w:r w:rsidR="006236B4" w:rsidRPr="00641C5E">
          <w:rPr>
            <w:rStyle w:val="Hyperlink"/>
            <w:rFonts w:ascii="Avenir Next" w:hAnsi="Avenir Next" w:cs="Arial"/>
            <w:sz w:val="22"/>
            <w:szCs w:val="22"/>
            <w:lang w:val="en-GB"/>
          </w:rPr>
          <w:t>0/sky-is-the-actual-limit-for-ibc-exemption-from-moratorium-over-aircraft-objects-during-insolvency/</w:t>
        </w:r>
      </w:hyperlink>
      <w:r w:rsidRPr="00F93E71">
        <w:rPr>
          <w:rFonts w:ascii="Avenir Next" w:hAnsi="Avenir Next" w:cs="Arial"/>
          <w:color w:val="808080" w:themeColor="background1" w:themeShade="80"/>
          <w:sz w:val="22"/>
          <w:szCs w:val="22"/>
          <w:lang w:val="en-GB"/>
        </w:rPr>
        <w:t xml:space="preserve"> )</w:t>
      </w:r>
    </w:p>
    <w:p w14:paraId="176F6792" w14:textId="1ABB8CEB" w:rsidR="00E82679" w:rsidRDefault="002F751F" w:rsidP="003D480E">
      <w:pPr>
        <w:pStyle w:val="ListParagraph"/>
        <w:numPr>
          <w:ilvl w:val="0"/>
          <w:numId w:val="44"/>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moratorium does not apply to proceedings or actions against a surety in respect of a </w:t>
      </w:r>
      <w:proofErr w:type="gramStart"/>
      <w:r>
        <w:rPr>
          <w:rFonts w:ascii="Avenir Next" w:hAnsi="Avenir Next" w:cs="Arial"/>
          <w:color w:val="808080" w:themeColor="background1" w:themeShade="80"/>
          <w:sz w:val="22"/>
          <w:szCs w:val="22"/>
          <w:lang w:val="en-GB"/>
        </w:rPr>
        <w:t>guarantee</w:t>
      </w:r>
      <w:proofErr w:type="gramEnd"/>
      <w:r>
        <w:rPr>
          <w:rFonts w:ascii="Avenir Next" w:hAnsi="Avenir Next" w:cs="Arial"/>
          <w:color w:val="808080" w:themeColor="background1" w:themeShade="80"/>
          <w:sz w:val="22"/>
          <w:szCs w:val="22"/>
          <w:lang w:val="en-GB"/>
        </w:rPr>
        <w:t xml:space="preserve"> contract relating to the debtor undergoing CIRP</w:t>
      </w:r>
      <w:r w:rsidR="00C913DE">
        <w:rPr>
          <w:rFonts w:ascii="Avenir Next" w:hAnsi="Avenir Next" w:cs="Arial"/>
          <w:color w:val="808080" w:themeColor="background1" w:themeShade="80"/>
          <w:sz w:val="22"/>
          <w:szCs w:val="22"/>
          <w:lang w:val="en-GB"/>
        </w:rPr>
        <w:t xml:space="preserve"> – i.e., the moratorium only extends to the assets of the debtor undergoing CIRP and enforcement action can still be pursued against their guarantor even while the moratorium in respect of the corporate debtor is in place</w:t>
      </w:r>
      <w:r w:rsidR="00E82679">
        <w:rPr>
          <w:rFonts w:ascii="Avenir Next" w:hAnsi="Avenir Next" w:cs="Arial"/>
          <w:color w:val="808080" w:themeColor="background1" w:themeShade="80"/>
          <w:sz w:val="22"/>
          <w:szCs w:val="22"/>
          <w:lang w:val="en-GB"/>
        </w:rPr>
        <w:t>;</w:t>
      </w:r>
    </w:p>
    <w:p w14:paraId="15FC92B1" w14:textId="57ABB32A" w:rsidR="00E82679" w:rsidRDefault="003D480E" w:rsidP="003D480E">
      <w:pPr>
        <w:pStyle w:val="ListParagraph"/>
        <w:numPr>
          <w:ilvl w:val="0"/>
          <w:numId w:val="44"/>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moratorium prevents termination of government licenses, approvals, permits and concessions, the moratorium does not prevent such termination where the termination is as a result of default of payment to the relevant government authority during the moratorium period; and</w:t>
      </w:r>
    </w:p>
    <w:p w14:paraId="0072ADDA" w14:textId="66A75F19" w:rsidR="003D480E" w:rsidRPr="007A5507" w:rsidRDefault="003D480E" w:rsidP="007A5507">
      <w:pPr>
        <w:pStyle w:val="ListParagraph"/>
        <w:numPr>
          <w:ilvl w:val="0"/>
          <w:numId w:val="44"/>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moratorium will also not prevent the termination of contracts where the termination is on other grounds unrelated to the insolvency of the corporate debtor </w:t>
      </w:r>
      <w:r w:rsidR="006236B4">
        <w:rPr>
          <w:rFonts w:ascii="Avenir Next" w:hAnsi="Avenir Next" w:cs="Arial"/>
          <w:color w:val="808080" w:themeColor="background1" w:themeShade="80"/>
          <w:sz w:val="22"/>
          <w:szCs w:val="22"/>
          <w:lang w:val="en-GB"/>
        </w:rPr>
        <w:t xml:space="preserve"> as determined by the Supreme Court of India in</w:t>
      </w:r>
      <w:r w:rsidR="006236B4" w:rsidRPr="006236B4">
        <w:rPr>
          <w:rFonts w:ascii="Avenir Next" w:hAnsi="Avenir Next" w:cs="Arial"/>
          <w:color w:val="808080" w:themeColor="background1" w:themeShade="80"/>
          <w:sz w:val="22"/>
          <w:szCs w:val="22"/>
          <w:lang w:val="en-GB"/>
        </w:rPr>
        <w:t xml:space="preserve"> </w:t>
      </w:r>
      <w:r w:rsidR="006236B4" w:rsidRPr="006236B4">
        <w:rPr>
          <w:rFonts w:ascii="Avenir Next" w:hAnsi="Avenir Next" w:cs="Arial"/>
          <w:i/>
          <w:iCs/>
          <w:color w:val="808080" w:themeColor="background1" w:themeShade="80"/>
          <w:sz w:val="22"/>
          <w:szCs w:val="22"/>
          <w:lang w:val="en-GB"/>
        </w:rPr>
        <w:t>“</w:t>
      </w:r>
      <w:r w:rsidR="007A5507">
        <w:rPr>
          <w:rFonts w:ascii="Avenir Next" w:hAnsi="Avenir Next" w:cs="Arial"/>
          <w:i/>
          <w:iCs/>
          <w:color w:val="808080" w:themeColor="background1" w:themeShade="80"/>
          <w:sz w:val="22"/>
          <w:szCs w:val="22"/>
          <w:lang w:val="en-GB"/>
        </w:rPr>
        <w:t>T</w:t>
      </w:r>
      <w:r w:rsidR="007A5507" w:rsidRPr="007A5507">
        <w:rPr>
          <w:rFonts w:ascii="Avenir Next" w:hAnsi="Avenir Next" w:cs="Arial"/>
          <w:i/>
          <w:iCs/>
          <w:color w:val="808080" w:themeColor="background1" w:themeShade="80"/>
          <w:sz w:val="22"/>
          <w:szCs w:val="22"/>
          <w:lang w:val="en-GB"/>
        </w:rPr>
        <w:t xml:space="preserve">ata Consultancy Services Ltd. v. Vishal </w:t>
      </w:r>
      <w:proofErr w:type="spellStart"/>
      <w:r w:rsidR="007A5507" w:rsidRPr="007A5507">
        <w:rPr>
          <w:rFonts w:ascii="Avenir Next" w:hAnsi="Avenir Next" w:cs="Arial"/>
          <w:i/>
          <w:iCs/>
          <w:color w:val="808080" w:themeColor="background1" w:themeShade="80"/>
          <w:sz w:val="22"/>
          <w:szCs w:val="22"/>
          <w:lang w:val="en-GB"/>
        </w:rPr>
        <w:t>Ghisulal</w:t>
      </w:r>
      <w:proofErr w:type="spellEnd"/>
      <w:r w:rsidR="007A5507" w:rsidRPr="007A5507">
        <w:rPr>
          <w:rFonts w:ascii="Avenir Next" w:hAnsi="Avenir Next" w:cs="Arial"/>
          <w:i/>
          <w:iCs/>
          <w:color w:val="808080" w:themeColor="background1" w:themeShade="80"/>
          <w:sz w:val="22"/>
          <w:szCs w:val="22"/>
          <w:lang w:val="en-GB"/>
        </w:rPr>
        <w:t xml:space="preserve"> Jain, Resolution Professional </w:t>
      </w:r>
      <w:proofErr w:type="spellStart"/>
      <w:r w:rsidR="007A5507" w:rsidRPr="007A5507">
        <w:rPr>
          <w:rFonts w:ascii="Avenir Next" w:hAnsi="Avenir Next" w:cs="Arial"/>
          <w:i/>
          <w:iCs/>
          <w:color w:val="808080" w:themeColor="background1" w:themeShade="80"/>
          <w:sz w:val="22"/>
          <w:szCs w:val="22"/>
          <w:lang w:val="en-GB"/>
        </w:rPr>
        <w:t>S.K.Wheels</w:t>
      </w:r>
      <w:proofErr w:type="spellEnd"/>
      <w:r w:rsidR="007A5507" w:rsidRPr="007A5507">
        <w:rPr>
          <w:rFonts w:ascii="Avenir Next" w:hAnsi="Avenir Next" w:cs="Arial"/>
          <w:i/>
          <w:iCs/>
          <w:color w:val="808080" w:themeColor="background1" w:themeShade="80"/>
          <w:sz w:val="22"/>
          <w:szCs w:val="22"/>
          <w:lang w:val="en-GB"/>
        </w:rPr>
        <w:t xml:space="preserve"> </w:t>
      </w:r>
      <w:proofErr w:type="spellStart"/>
      <w:r w:rsidR="007A5507" w:rsidRPr="007A5507">
        <w:rPr>
          <w:rFonts w:ascii="Avenir Next" w:hAnsi="Avenir Next" w:cs="Arial"/>
          <w:i/>
          <w:iCs/>
          <w:color w:val="808080" w:themeColor="background1" w:themeShade="80"/>
          <w:sz w:val="22"/>
          <w:szCs w:val="22"/>
          <w:lang w:val="en-GB"/>
        </w:rPr>
        <w:t>Pvt.</w:t>
      </w:r>
      <w:proofErr w:type="spellEnd"/>
      <w:r w:rsidR="007A5507" w:rsidRPr="007A5507">
        <w:rPr>
          <w:rFonts w:ascii="Avenir Next" w:hAnsi="Avenir Next" w:cs="Arial"/>
          <w:i/>
          <w:iCs/>
          <w:color w:val="808080" w:themeColor="background1" w:themeShade="80"/>
          <w:sz w:val="22"/>
          <w:szCs w:val="22"/>
          <w:lang w:val="en-GB"/>
        </w:rPr>
        <w:t xml:space="preserve"> Ltd.</w:t>
      </w:r>
      <w:r w:rsidR="006236B4" w:rsidRPr="006236B4">
        <w:rPr>
          <w:rFonts w:ascii="Avenir Next" w:hAnsi="Avenir Next" w:cs="Arial"/>
          <w:i/>
          <w:iCs/>
          <w:color w:val="808080" w:themeColor="background1" w:themeShade="80"/>
          <w:sz w:val="22"/>
          <w:szCs w:val="22"/>
          <w:lang w:val="en-GB"/>
        </w:rPr>
        <w:t>”</w:t>
      </w:r>
      <w:r w:rsidR="007A5507">
        <w:rPr>
          <w:rFonts w:ascii="Avenir Next" w:hAnsi="Avenir Next" w:cs="Arial"/>
          <w:i/>
          <w:iCs/>
          <w:color w:val="808080" w:themeColor="background1" w:themeShade="80"/>
          <w:sz w:val="22"/>
          <w:szCs w:val="22"/>
          <w:lang w:val="en-GB"/>
        </w:rPr>
        <w:t xml:space="preserve">   </w:t>
      </w:r>
      <w:r w:rsidR="007A5507" w:rsidRPr="007A5507">
        <w:rPr>
          <w:rFonts w:ascii="Avenir Next" w:hAnsi="Avenir Next" w:cs="Arial"/>
          <w:i/>
          <w:iCs/>
          <w:color w:val="808080" w:themeColor="background1" w:themeShade="80"/>
          <w:sz w:val="22"/>
          <w:szCs w:val="22"/>
          <w:lang w:val="en-GB"/>
        </w:rPr>
        <w:t>(</w:t>
      </w:r>
      <w:hyperlink r:id="rId13" w:history="1">
        <w:r w:rsidR="007A5507" w:rsidRPr="00641C5E">
          <w:rPr>
            <w:rStyle w:val="Hyperlink"/>
            <w:rFonts w:ascii="Avenir Next" w:hAnsi="Avenir Next" w:cs="Arial"/>
            <w:i/>
            <w:iCs/>
            <w:sz w:val="22"/>
            <w:szCs w:val="22"/>
            <w:lang w:val="en-GB"/>
          </w:rPr>
          <w:t>https://main.sci.gov.in/supremecourt/2020/16761/16761_2020_4_1502_31612_Judgement_23-Nov-2021.pdf</w:t>
        </w:r>
      </w:hyperlink>
      <w:r w:rsidR="007A5507" w:rsidRPr="007A5507">
        <w:rPr>
          <w:rFonts w:ascii="Avenir Next" w:hAnsi="Avenir Next" w:cs="Arial"/>
          <w:i/>
          <w:iCs/>
          <w:color w:val="808080" w:themeColor="background1" w:themeShade="80"/>
          <w:sz w:val="22"/>
          <w:szCs w:val="22"/>
          <w:lang w:val="en-GB"/>
        </w:rPr>
        <w:t xml:space="preserve"> )</w:t>
      </w:r>
      <w:r w:rsidR="006236B4" w:rsidRPr="007A5507">
        <w:rPr>
          <w:rFonts w:ascii="Avenir Next" w:hAnsi="Avenir Next" w:cs="Arial"/>
          <w:color w:val="808080" w:themeColor="background1" w:themeShade="80"/>
          <w:sz w:val="22"/>
          <w:szCs w:val="22"/>
          <w:lang w:val="en-GB"/>
        </w:rPr>
        <w:t>.</w:t>
      </w:r>
    </w:p>
    <w:p w14:paraId="030D0F0F"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148B0146" w14:textId="505FEEB9" w:rsidR="00F74E17" w:rsidRDefault="007A550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Acts of insolvency under Section 9 of the Presidency-towns Insolvency Act 1909 (</w:t>
      </w:r>
      <w:hyperlink r:id="rId14" w:history="1">
        <w:r w:rsidRPr="00641C5E">
          <w:rPr>
            <w:rStyle w:val="Hyperlink"/>
            <w:rFonts w:ascii="Avenir Next" w:hAnsi="Avenir Next" w:cs="Arial"/>
            <w:sz w:val="22"/>
            <w:szCs w:val="22"/>
            <w:lang w:val="en-GB"/>
          </w:rPr>
          <w:t>https://www.indiacode.nic.in/bitstream/123456789/19722/1/a1909-03.pdf</w:t>
        </w:r>
      </w:hyperlink>
      <w:r>
        <w:rPr>
          <w:rFonts w:ascii="Avenir Next" w:hAnsi="Avenir Next" w:cs="Arial"/>
          <w:color w:val="808080" w:themeColor="background1" w:themeShade="80"/>
          <w:sz w:val="22"/>
          <w:szCs w:val="22"/>
          <w:lang w:val="en-GB"/>
        </w:rPr>
        <w:t xml:space="preserve"> ) are</w:t>
      </w:r>
      <w:r w:rsidR="0034070C">
        <w:rPr>
          <w:rFonts w:ascii="Avenir Next" w:hAnsi="Avenir Next" w:cs="Arial"/>
          <w:color w:val="808080" w:themeColor="background1" w:themeShade="80"/>
          <w:sz w:val="22"/>
          <w:szCs w:val="22"/>
          <w:lang w:val="en-GB"/>
        </w:rPr>
        <w:t xml:space="preserve"> where</w:t>
      </w:r>
      <w:r>
        <w:rPr>
          <w:rFonts w:ascii="Avenir Next" w:hAnsi="Avenir Next" w:cs="Arial"/>
          <w:color w:val="808080" w:themeColor="background1" w:themeShade="80"/>
          <w:sz w:val="22"/>
          <w:szCs w:val="22"/>
          <w:lang w:val="en-GB"/>
        </w:rPr>
        <w:t>:</w:t>
      </w:r>
    </w:p>
    <w:p w14:paraId="560EA6C9" w14:textId="77777777" w:rsidR="007A5507" w:rsidRDefault="007A5507" w:rsidP="00F74E17">
      <w:pPr>
        <w:jc w:val="both"/>
        <w:rPr>
          <w:rFonts w:ascii="Avenir Next" w:hAnsi="Avenir Next" w:cs="Arial"/>
          <w:color w:val="808080" w:themeColor="background1" w:themeShade="80"/>
          <w:sz w:val="22"/>
          <w:szCs w:val="22"/>
          <w:lang w:val="en-GB"/>
        </w:rPr>
      </w:pPr>
    </w:p>
    <w:p w14:paraId="16C7D62D" w14:textId="6AA77FC9" w:rsidR="007A5507"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transfers all or substantially all their assets to a third person for the benefit of their creditors in </w:t>
      </w:r>
      <w:proofErr w:type="gramStart"/>
      <w:r>
        <w:rPr>
          <w:rFonts w:ascii="Avenir Next" w:hAnsi="Avenir Next" w:cs="Arial"/>
          <w:color w:val="808080" w:themeColor="background1" w:themeShade="80"/>
          <w:sz w:val="22"/>
          <w:szCs w:val="22"/>
          <w:lang w:val="en-GB"/>
        </w:rPr>
        <w:t>general</w:t>
      </w:r>
      <w:r w:rsidR="007A5507">
        <w:rPr>
          <w:rFonts w:ascii="Avenir Next" w:hAnsi="Avenir Next" w:cs="Arial"/>
          <w:color w:val="808080" w:themeColor="background1" w:themeShade="80"/>
          <w:sz w:val="22"/>
          <w:szCs w:val="22"/>
          <w:lang w:val="en-GB"/>
        </w:rPr>
        <w:t>;</w:t>
      </w:r>
      <w:proofErr w:type="gramEnd"/>
    </w:p>
    <w:p w14:paraId="7F14CE06" w14:textId="12027D3F" w:rsidR="007A5507"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transfers all or part of their property with the intention of defeating or delaying recovery by their </w:t>
      </w:r>
      <w:proofErr w:type="gramStart"/>
      <w:r>
        <w:rPr>
          <w:rFonts w:ascii="Avenir Next" w:hAnsi="Avenir Next" w:cs="Arial"/>
          <w:color w:val="808080" w:themeColor="background1" w:themeShade="80"/>
          <w:sz w:val="22"/>
          <w:szCs w:val="22"/>
          <w:lang w:val="en-GB"/>
        </w:rPr>
        <w:t>creditors</w:t>
      </w:r>
      <w:r w:rsidR="007A5507">
        <w:rPr>
          <w:rFonts w:ascii="Avenir Next" w:hAnsi="Avenir Next" w:cs="Arial"/>
          <w:color w:val="808080" w:themeColor="background1" w:themeShade="80"/>
          <w:sz w:val="22"/>
          <w:szCs w:val="22"/>
          <w:lang w:val="en-GB"/>
        </w:rPr>
        <w:t>;</w:t>
      </w:r>
      <w:proofErr w:type="gramEnd"/>
    </w:p>
    <w:p w14:paraId="7BC8D747" w14:textId="2E70A977" w:rsidR="0034070C"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transfers all or part of their property to a creditor under a transaction that would qualify as a fraudulent preference if the debtor was </w:t>
      </w:r>
      <w:proofErr w:type="gramStart"/>
      <w:r>
        <w:rPr>
          <w:rFonts w:ascii="Avenir Next" w:hAnsi="Avenir Next" w:cs="Arial"/>
          <w:color w:val="808080" w:themeColor="background1" w:themeShade="80"/>
          <w:sz w:val="22"/>
          <w:szCs w:val="22"/>
          <w:lang w:val="en-GB"/>
        </w:rPr>
        <w:t>insolvent;</w:t>
      </w:r>
      <w:proofErr w:type="gramEnd"/>
    </w:p>
    <w:p w14:paraId="6125FBBD" w14:textId="19C2C426" w:rsidR="007A5507"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travels outside the country, leaves their usual place of business or residence or goes into hiding to delay or defeat recovery by their </w:t>
      </w:r>
      <w:proofErr w:type="gramStart"/>
      <w:r>
        <w:rPr>
          <w:rFonts w:ascii="Avenir Next" w:hAnsi="Avenir Next" w:cs="Arial"/>
          <w:color w:val="808080" w:themeColor="background1" w:themeShade="80"/>
          <w:sz w:val="22"/>
          <w:szCs w:val="22"/>
          <w:lang w:val="en-GB"/>
        </w:rPr>
        <w:t>creditors</w:t>
      </w:r>
      <w:r w:rsidR="007A5507">
        <w:rPr>
          <w:rFonts w:ascii="Avenir Next" w:hAnsi="Avenir Next" w:cs="Arial"/>
          <w:color w:val="808080" w:themeColor="background1" w:themeShade="80"/>
          <w:sz w:val="22"/>
          <w:szCs w:val="22"/>
          <w:lang w:val="en-GB"/>
        </w:rPr>
        <w:t>;</w:t>
      </w:r>
      <w:proofErr w:type="gramEnd"/>
    </w:p>
    <w:p w14:paraId="6F247124" w14:textId="0386D93C" w:rsidR="0034070C"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petitions the Court to be declared </w:t>
      </w:r>
      <w:proofErr w:type="gramStart"/>
      <w:r>
        <w:rPr>
          <w:rFonts w:ascii="Avenir Next" w:hAnsi="Avenir Next" w:cs="Arial"/>
          <w:color w:val="808080" w:themeColor="background1" w:themeShade="80"/>
          <w:sz w:val="22"/>
          <w:szCs w:val="22"/>
          <w:lang w:val="en-GB"/>
        </w:rPr>
        <w:t>insolvent;</w:t>
      </w:r>
      <w:proofErr w:type="gramEnd"/>
    </w:p>
    <w:p w14:paraId="65A16E19" w14:textId="4876C8C7" w:rsidR="0034070C"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notifies their creditors that they have suspended or intend to suspend </w:t>
      </w:r>
      <w:proofErr w:type="gramStart"/>
      <w:r>
        <w:rPr>
          <w:rFonts w:ascii="Avenir Next" w:hAnsi="Avenir Next" w:cs="Arial"/>
          <w:color w:val="808080" w:themeColor="background1" w:themeShade="80"/>
          <w:sz w:val="22"/>
          <w:szCs w:val="22"/>
          <w:lang w:val="en-GB"/>
        </w:rPr>
        <w:t>payments;</w:t>
      </w:r>
      <w:proofErr w:type="gramEnd"/>
    </w:p>
    <w:p w14:paraId="1D47B690" w14:textId="48A0408F" w:rsidR="0034070C"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is imprisoned further to orders of the court for the payment of </w:t>
      </w:r>
      <w:proofErr w:type="gramStart"/>
      <w:r>
        <w:rPr>
          <w:rFonts w:ascii="Avenir Next" w:hAnsi="Avenir Next" w:cs="Arial"/>
          <w:color w:val="808080" w:themeColor="background1" w:themeShade="80"/>
          <w:sz w:val="22"/>
          <w:szCs w:val="22"/>
          <w:lang w:val="en-GB"/>
        </w:rPr>
        <w:t>money;</w:t>
      </w:r>
      <w:proofErr w:type="gramEnd"/>
    </w:p>
    <w:p w14:paraId="25575E3C" w14:textId="5DDB9F4C" w:rsidR="0034070C"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their property sold or attached for at least 21 days further to orders of the court for the payment of money; and</w:t>
      </w:r>
    </w:p>
    <w:p w14:paraId="13CC9C39" w14:textId="1FC27CE3" w:rsidR="007A5507" w:rsidRPr="007A5507" w:rsidRDefault="0034070C" w:rsidP="00EA4B1B">
      <w:pPr>
        <w:pStyle w:val="ListParagraph"/>
        <w:numPr>
          <w:ilvl w:val="0"/>
          <w:numId w:val="45"/>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does not comply with </w:t>
      </w:r>
      <w:r w:rsidR="00EA4B1B">
        <w:rPr>
          <w:rFonts w:ascii="Avenir Next" w:hAnsi="Avenir Next" w:cs="Arial"/>
          <w:color w:val="808080" w:themeColor="background1" w:themeShade="80"/>
          <w:sz w:val="22"/>
          <w:szCs w:val="22"/>
          <w:lang w:val="en-GB"/>
        </w:rPr>
        <w:t xml:space="preserve">a notice for payment issued by a creditor who has secured orders for payment against the debtor from the court (where such orders have become </w:t>
      </w:r>
      <w:proofErr w:type="gramStart"/>
      <w:r w:rsidR="00EA4B1B">
        <w:rPr>
          <w:rFonts w:ascii="Avenir Next" w:hAnsi="Avenir Next" w:cs="Arial"/>
          <w:color w:val="808080" w:themeColor="background1" w:themeShade="80"/>
          <w:sz w:val="22"/>
          <w:szCs w:val="22"/>
          <w:lang w:val="en-GB"/>
        </w:rPr>
        <w:t>final</w:t>
      </w:r>
      <w:proofErr w:type="gramEnd"/>
      <w:r w:rsidR="00EA4B1B">
        <w:rPr>
          <w:rFonts w:ascii="Avenir Next" w:hAnsi="Avenir Next" w:cs="Arial"/>
          <w:color w:val="808080" w:themeColor="background1" w:themeShade="80"/>
          <w:sz w:val="22"/>
          <w:szCs w:val="22"/>
          <w:lang w:val="en-GB"/>
        </w:rPr>
        <w:t xml:space="preserve"> and execution has not been stayed)</w:t>
      </w:r>
      <w:r w:rsidR="007A5507">
        <w:rPr>
          <w:rFonts w:ascii="Avenir Next" w:hAnsi="Avenir Next" w:cs="Arial"/>
          <w:color w:val="808080" w:themeColor="background1" w:themeShade="80"/>
          <w:sz w:val="22"/>
          <w:szCs w:val="22"/>
          <w:lang w:val="en-GB"/>
        </w:rPr>
        <w:t>.</w:t>
      </w:r>
    </w:p>
    <w:p w14:paraId="006E68FD" w14:textId="77777777" w:rsidR="0099386B" w:rsidRDefault="0099386B" w:rsidP="0090445E">
      <w:pPr>
        <w:jc w:val="both"/>
        <w:rPr>
          <w:rFonts w:ascii="Avenir Next LT Pro" w:hAnsi="Avenir Next LT Pro" w:cs="Arial"/>
          <w:bCs/>
          <w:color w:val="000000" w:themeColor="text1"/>
          <w:sz w:val="22"/>
          <w:szCs w:val="22"/>
          <w:lang w:val="en-GB"/>
        </w:rPr>
      </w:pP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38696534" w14:textId="21D9C2D5" w:rsidR="0080461C" w:rsidRPr="00D97C0D" w:rsidRDefault="00D97C0D" w:rsidP="0090445E">
      <w:pPr>
        <w:jc w:val="both"/>
        <w:rPr>
          <w:rFonts w:ascii="Avenir Next" w:hAnsi="Avenir Next" w:cs="Arial"/>
          <w:bCs/>
          <w:color w:val="000000" w:themeColor="text1"/>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sidR="00395D7F">
        <w:rPr>
          <w:rFonts w:ascii="Avenir Next" w:hAnsi="Avenir Next" w:cs="Arial"/>
          <w:sz w:val="22"/>
          <w:szCs w:val="22"/>
          <w:lang w:val="en-GB"/>
        </w:rPr>
        <w:t>.</w:t>
      </w:r>
    </w:p>
    <w:p w14:paraId="7FBF2816" w14:textId="44CA9327" w:rsidR="006161A0" w:rsidRDefault="006161A0" w:rsidP="002F4537">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India does not have a very robust/developed framework to deal with cross-border insolvency. For example, the Country is yet to adopt the </w:t>
      </w:r>
      <w:r w:rsidR="00395D7F">
        <w:rPr>
          <w:rFonts w:ascii="Avenir Next" w:hAnsi="Avenir Next" w:cs="Arial"/>
          <w:color w:val="808080" w:themeColor="background1" w:themeShade="80"/>
          <w:sz w:val="22"/>
          <w:szCs w:val="22"/>
          <w:lang w:val="en-GB"/>
        </w:rPr>
        <w:t xml:space="preserve">UNCITRAL </w:t>
      </w:r>
      <w:r>
        <w:rPr>
          <w:rFonts w:ascii="Avenir Next" w:hAnsi="Avenir Next" w:cs="Arial"/>
          <w:color w:val="808080" w:themeColor="background1" w:themeShade="80"/>
          <w:sz w:val="22"/>
          <w:szCs w:val="22"/>
          <w:lang w:val="en-GB"/>
        </w:rPr>
        <w:t xml:space="preserve">Model Law </w:t>
      </w:r>
      <w:r w:rsidR="00395D7F">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Cross-Border Insolvency.</w:t>
      </w:r>
    </w:p>
    <w:p w14:paraId="2139B016" w14:textId="6DF1770F" w:rsidR="006161A0" w:rsidRDefault="006161A0" w:rsidP="002F4537">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mode of dealing with cross-border insolvency </w:t>
      </w:r>
      <w:r w:rsidR="002F4537">
        <w:rPr>
          <w:rFonts w:ascii="Avenir Next" w:hAnsi="Avenir Next" w:cs="Arial"/>
          <w:color w:val="808080" w:themeColor="background1" w:themeShade="80"/>
          <w:sz w:val="22"/>
          <w:szCs w:val="22"/>
          <w:lang w:val="en-GB"/>
        </w:rPr>
        <w:t xml:space="preserve">is </w:t>
      </w:r>
      <w:r w:rsidRPr="006161A0">
        <w:rPr>
          <w:rFonts w:ascii="Avenir Next" w:hAnsi="Avenir Next" w:cs="Arial"/>
          <w:color w:val="808080" w:themeColor="background1" w:themeShade="80"/>
          <w:sz w:val="22"/>
          <w:szCs w:val="22"/>
          <w:lang w:val="en-GB"/>
        </w:rPr>
        <w:t>through applications to</w:t>
      </w:r>
      <w:r w:rsidR="002F4537">
        <w:rPr>
          <w:rFonts w:ascii="Avenir Next" w:hAnsi="Avenir Next" w:cs="Arial"/>
          <w:color w:val="808080" w:themeColor="background1" w:themeShade="80"/>
          <w:sz w:val="22"/>
          <w:szCs w:val="22"/>
          <w:lang w:val="en-GB"/>
        </w:rPr>
        <w:t xml:space="preserve"> Indian</w:t>
      </w:r>
      <w:r w:rsidRPr="006161A0">
        <w:rPr>
          <w:rFonts w:ascii="Avenir Next" w:hAnsi="Avenir Next" w:cs="Arial"/>
          <w:color w:val="808080" w:themeColor="background1" w:themeShade="80"/>
          <w:sz w:val="22"/>
          <w:szCs w:val="22"/>
          <w:lang w:val="en-GB"/>
        </w:rPr>
        <w:t xml:space="preserve"> courts for </w:t>
      </w:r>
      <w:r>
        <w:rPr>
          <w:rFonts w:ascii="Avenir Next" w:hAnsi="Avenir Next" w:cs="Arial"/>
          <w:color w:val="808080" w:themeColor="background1" w:themeShade="80"/>
          <w:sz w:val="22"/>
          <w:szCs w:val="22"/>
          <w:lang w:val="en-GB"/>
        </w:rPr>
        <w:t xml:space="preserve">recognition and enforcement of </w:t>
      </w:r>
      <w:r w:rsidR="00C0159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insolvency</w:t>
      </w:r>
      <w:r w:rsidR="00C0159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judgements</w:t>
      </w:r>
      <w:r w:rsidR="002F4537">
        <w:rPr>
          <w:rFonts w:ascii="Avenir Next" w:hAnsi="Avenir Next" w:cs="Arial"/>
          <w:color w:val="808080" w:themeColor="background1" w:themeShade="80"/>
          <w:sz w:val="22"/>
          <w:szCs w:val="22"/>
          <w:lang w:val="en-GB"/>
        </w:rPr>
        <w:t xml:space="preserve"> under the Code of Civil Procedures</w:t>
      </w:r>
      <w:r w:rsidR="00395D7F">
        <w:rPr>
          <w:rFonts w:ascii="Avenir Next" w:hAnsi="Avenir Next" w:cs="Arial"/>
          <w:color w:val="808080" w:themeColor="background1" w:themeShade="80"/>
          <w:sz w:val="22"/>
          <w:szCs w:val="22"/>
          <w:lang w:val="en-GB"/>
        </w:rPr>
        <w:t>,</w:t>
      </w:r>
      <w:r w:rsidR="002F4537">
        <w:rPr>
          <w:rFonts w:ascii="Avenir Next" w:hAnsi="Avenir Next" w:cs="Arial"/>
          <w:color w:val="808080" w:themeColor="background1" w:themeShade="80"/>
          <w:sz w:val="22"/>
          <w:szCs w:val="22"/>
          <w:lang w:val="en-GB"/>
        </w:rPr>
        <w:t xml:space="preserve"> 1908.</w:t>
      </w:r>
    </w:p>
    <w:p w14:paraId="435736FC" w14:textId="3308EE37" w:rsidR="006161A0" w:rsidRDefault="00395D7F" w:rsidP="00395D7F">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44</w:t>
      </w:r>
      <w:r w:rsidR="00C01592">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of the Code of Civil Procedures</w:t>
      </w:r>
      <w:r w:rsidR="0049594E">
        <w:rPr>
          <w:rFonts w:ascii="Avenir Next" w:hAnsi="Avenir Next" w:cs="Arial"/>
          <w:color w:val="808080" w:themeColor="background1" w:themeShade="80"/>
          <w:sz w:val="22"/>
          <w:szCs w:val="22"/>
          <w:lang w:val="en-GB"/>
        </w:rPr>
        <w:t xml:space="preserve"> (</w:t>
      </w:r>
      <w:hyperlink r:id="rId15" w:anchor="s44A" w:history="1">
        <w:r w:rsidR="0049594E" w:rsidRPr="007B50DA">
          <w:rPr>
            <w:rStyle w:val="Hyperlink"/>
            <w:rFonts w:ascii="Avenir Next" w:hAnsi="Avenir Next" w:cs="Arial"/>
            <w:sz w:val="22"/>
            <w:szCs w:val="22"/>
            <w:lang w:val="en-GB"/>
          </w:rPr>
          <w:t>https://devgan.in/cpc/chapter_02.php#s44A</w:t>
        </w:r>
      </w:hyperlink>
      <w:r w:rsidR="0049594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provides for the execution</w:t>
      </w:r>
      <w:r w:rsidR="00C0159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by Indian Courts</w:t>
      </w:r>
      <w:r w:rsidR="00C0159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of</w:t>
      </w:r>
      <w:r w:rsidR="00296B55">
        <w:rPr>
          <w:rFonts w:ascii="Avenir Next" w:hAnsi="Avenir Next" w:cs="Arial"/>
          <w:color w:val="808080" w:themeColor="background1" w:themeShade="80"/>
          <w:sz w:val="22"/>
          <w:szCs w:val="22"/>
          <w:lang w:val="en-GB"/>
        </w:rPr>
        <w:t xml:space="preserve"> judgements/</w:t>
      </w:r>
      <w:r>
        <w:rPr>
          <w:rFonts w:ascii="Avenir Next" w:hAnsi="Avenir Next" w:cs="Arial"/>
          <w:color w:val="808080" w:themeColor="background1" w:themeShade="80"/>
          <w:sz w:val="22"/>
          <w:szCs w:val="22"/>
          <w:lang w:val="en-GB"/>
        </w:rPr>
        <w:t xml:space="preserve">decrees for payment of money </w:t>
      </w:r>
      <w:r w:rsidR="00C01592">
        <w:rPr>
          <w:rFonts w:ascii="Avenir Next" w:hAnsi="Avenir Next" w:cs="Arial"/>
          <w:color w:val="808080" w:themeColor="background1" w:themeShade="80"/>
          <w:sz w:val="22"/>
          <w:szCs w:val="22"/>
          <w:lang w:val="en-GB"/>
        </w:rPr>
        <w:t xml:space="preserve">passed </w:t>
      </w:r>
      <w:r>
        <w:rPr>
          <w:rFonts w:ascii="Avenir Next" w:hAnsi="Avenir Next" w:cs="Arial"/>
          <w:color w:val="808080" w:themeColor="background1" w:themeShade="80"/>
          <w:sz w:val="22"/>
          <w:szCs w:val="22"/>
          <w:lang w:val="en-GB"/>
        </w:rPr>
        <w:t>by foreign courts from designated</w:t>
      </w:r>
      <w:r w:rsidR="00C01592">
        <w:rPr>
          <w:rFonts w:ascii="Avenir Next" w:hAnsi="Avenir Next" w:cs="Arial"/>
          <w:color w:val="808080" w:themeColor="background1" w:themeShade="80"/>
          <w:sz w:val="22"/>
          <w:szCs w:val="22"/>
          <w:lang w:val="en-GB"/>
        </w:rPr>
        <w:t xml:space="preserve"> (reciprocating)</w:t>
      </w:r>
      <w:r>
        <w:rPr>
          <w:rFonts w:ascii="Avenir Next" w:hAnsi="Avenir Next" w:cs="Arial"/>
          <w:color w:val="808080" w:themeColor="background1" w:themeShade="80"/>
          <w:sz w:val="22"/>
          <w:szCs w:val="22"/>
          <w:lang w:val="en-GB"/>
        </w:rPr>
        <w:t xml:space="preserve"> territories with which India has bilateral treaties</w:t>
      </w:r>
      <w:r w:rsidR="0049594E">
        <w:rPr>
          <w:rFonts w:ascii="Avenir Next" w:hAnsi="Avenir Next" w:cs="Arial"/>
          <w:color w:val="808080" w:themeColor="background1" w:themeShade="80"/>
          <w:sz w:val="22"/>
          <w:szCs w:val="22"/>
          <w:lang w:val="en-GB"/>
        </w:rPr>
        <w:t xml:space="preserve">. The Reciprocating Countries are </w:t>
      </w:r>
      <w:r w:rsidR="002F4537" w:rsidRPr="002F4537">
        <w:rPr>
          <w:rFonts w:ascii="Avenir Next" w:hAnsi="Avenir Next" w:cs="Arial"/>
          <w:color w:val="808080" w:themeColor="background1" w:themeShade="80"/>
          <w:sz w:val="22"/>
          <w:szCs w:val="22"/>
          <w:lang w:val="en-GB"/>
        </w:rPr>
        <w:t>UK, Singapore, UAE</w:t>
      </w:r>
      <w:r w:rsidR="0049594E">
        <w:rPr>
          <w:rFonts w:ascii="Avenir Next" w:hAnsi="Avenir Next" w:cs="Arial"/>
          <w:color w:val="808080" w:themeColor="background1" w:themeShade="80"/>
          <w:sz w:val="22"/>
          <w:szCs w:val="22"/>
          <w:lang w:val="en-GB"/>
        </w:rPr>
        <w:t xml:space="preserve">, Aden, Bangladesh, the Cook Islands, Fiji, New Zealand, Papua New Guinea, Trinidad and Tobago, The Trust Territories of Western Samoa, </w:t>
      </w:r>
      <w:r w:rsidR="002F4537" w:rsidRPr="002F4537">
        <w:rPr>
          <w:rFonts w:ascii="Avenir Next" w:hAnsi="Avenir Next" w:cs="Arial"/>
          <w:color w:val="808080" w:themeColor="background1" w:themeShade="80"/>
          <w:sz w:val="22"/>
          <w:szCs w:val="22"/>
          <w:lang w:val="en-GB"/>
        </w:rPr>
        <w:t>Hong Kong</w:t>
      </w:r>
      <w:r w:rsidR="0049594E">
        <w:rPr>
          <w:rFonts w:ascii="Avenir Next" w:hAnsi="Avenir Next" w:cs="Arial"/>
          <w:color w:val="808080" w:themeColor="background1" w:themeShade="80"/>
          <w:sz w:val="22"/>
          <w:szCs w:val="22"/>
          <w:lang w:val="en-GB"/>
        </w:rPr>
        <w:t xml:space="preserve"> and the Federation of Malaya (</w:t>
      </w:r>
      <w:hyperlink r:id="rId16" w:history="1">
        <w:r w:rsidR="0049594E" w:rsidRPr="007B50DA">
          <w:rPr>
            <w:rStyle w:val="Hyperlink"/>
            <w:rFonts w:ascii="Avenir Next" w:hAnsi="Avenir Next" w:cs="Arial"/>
            <w:sz w:val="22"/>
            <w:szCs w:val="22"/>
            <w:lang w:val="en-GB"/>
          </w:rPr>
          <w:t>https://iclg.com/practice-areas/enforcement-of-foreign-judgments-laws-and-regulations/india</w:t>
        </w:r>
      </w:hyperlink>
      <w:r w:rsidR="00296B55">
        <w:rPr>
          <w:rFonts w:ascii="Avenir Next" w:hAnsi="Avenir Next" w:cs="Arial"/>
          <w:color w:val="808080" w:themeColor="background1" w:themeShade="80"/>
          <w:sz w:val="22"/>
          <w:szCs w:val="22"/>
          <w:lang w:val="en-GB"/>
        </w:rPr>
        <w:t>, under Section 1 “Country Finder” under the subheading “</w:t>
      </w:r>
      <w:r w:rsidR="00296B55" w:rsidRPr="00296B55">
        <w:rPr>
          <w:rFonts w:ascii="Avenir Next" w:hAnsi="Avenir Next" w:cs="Arial"/>
          <w:color w:val="808080" w:themeColor="background1" w:themeShade="80"/>
          <w:sz w:val="22"/>
          <w:szCs w:val="22"/>
          <w:lang w:val="en-GB"/>
        </w:rPr>
        <w:t xml:space="preserve">Reciprocating </w:t>
      </w:r>
      <w:r w:rsidR="00296B55">
        <w:rPr>
          <w:rFonts w:ascii="Avenir Next" w:hAnsi="Avenir Next" w:cs="Arial"/>
          <w:color w:val="808080" w:themeColor="background1" w:themeShade="80"/>
          <w:sz w:val="22"/>
          <w:szCs w:val="22"/>
          <w:lang w:val="en-GB"/>
        </w:rPr>
        <w:t>B</w:t>
      </w:r>
      <w:r w:rsidR="00296B55" w:rsidRPr="00296B55">
        <w:rPr>
          <w:rFonts w:ascii="Avenir Next" w:hAnsi="Avenir Next" w:cs="Arial"/>
          <w:color w:val="808080" w:themeColor="background1" w:themeShade="80"/>
          <w:sz w:val="22"/>
          <w:szCs w:val="22"/>
          <w:lang w:val="en-GB"/>
        </w:rPr>
        <w:t xml:space="preserve">ilateral </w:t>
      </w:r>
      <w:r w:rsidR="00296B55">
        <w:rPr>
          <w:rFonts w:ascii="Avenir Next" w:hAnsi="Avenir Next" w:cs="Arial"/>
          <w:color w:val="808080" w:themeColor="background1" w:themeShade="80"/>
          <w:sz w:val="22"/>
          <w:szCs w:val="22"/>
          <w:lang w:val="en-GB"/>
        </w:rPr>
        <w:t>A</w:t>
      </w:r>
      <w:r w:rsidR="00296B55" w:rsidRPr="00296B55">
        <w:rPr>
          <w:rFonts w:ascii="Avenir Next" w:hAnsi="Avenir Next" w:cs="Arial"/>
          <w:color w:val="808080" w:themeColor="background1" w:themeShade="80"/>
          <w:sz w:val="22"/>
          <w:szCs w:val="22"/>
          <w:lang w:val="en-GB"/>
        </w:rPr>
        <w:t>greements</w:t>
      </w:r>
      <w:r w:rsidR="00296B55">
        <w:rPr>
          <w:rFonts w:ascii="Avenir Next" w:hAnsi="Avenir Next" w:cs="Arial"/>
          <w:color w:val="808080" w:themeColor="background1" w:themeShade="80"/>
          <w:sz w:val="22"/>
          <w:szCs w:val="22"/>
          <w:lang w:val="en-GB"/>
        </w:rPr>
        <w:t>”</w:t>
      </w:r>
      <w:r w:rsidR="006161A0" w:rsidRPr="002F4537">
        <w:rPr>
          <w:rFonts w:ascii="Avenir Next" w:hAnsi="Avenir Next" w:cs="Arial"/>
          <w:color w:val="808080" w:themeColor="background1" w:themeShade="80"/>
          <w:sz w:val="22"/>
          <w:szCs w:val="22"/>
          <w:lang w:val="en-GB"/>
        </w:rPr>
        <w:t>)</w:t>
      </w:r>
      <w:r w:rsidR="0049594E">
        <w:rPr>
          <w:rFonts w:ascii="Avenir Next" w:hAnsi="Avenir Next" w:cs="Arial"/>
          <w:color w:val="808080" w:themeColor="background1" w:themeShade="80"/>
          <w:sz w:val="22"/>
          <w:szCs w:val="22"/>
          <w:lang w:val="en-GB"/>
        </w:rPr>
        <w:t>. The Code of Civil Procedures requires that certified copies of such decrees from superior courts in the reciprocating jurisdiction be filed in the Indian Court which gives the same effect as decrees of the Indian Court. The</w:t>
      </w:r>
      <w:r>
        <w:rPr>
          <w:rFonts w:ascii="Avenir Next" w:hAnsi="Avenir Next" w:cs="Arial"/>
          <w:color w:val="808080" w:themeColor="background1" w:themeShade="80"/>
          <w:sz w:val="22"/>
          <w:szCs w:val="22"/>
          <w:lang w:val="en-GB"/>
        </w:rPr>
        <w:t xml:space="preserve"> execution</w:t>
      </w:r>
      <w:r w:rsidR="0049594E">
        <w:rPr>
          <w:rFonts w:ascii="Avenir Next" w:hAnsi="Avenir Next" w:cs="Arial"/>
          <w:color w:val="808080" w:themeColor="background1" w:themeShade="80"/>
          <w:sz w:val="22"/>
          <w:szCs w:val="22"/>
          <w:lang w:val="en-GB"/>
        </w:rPr>
        <w:t xml:space="preserve"> of foreign decrees from reciprocating countries</w:t>
      </w:r>
      <w:r>
        <w:rPr>
          <w:rFonts w:ascii="Avenir Next" w:hAnsi="Avenir Next" w:cs="Arial"/>
          <w:color w:val="808080" w:themeColor="background1" w:themeShade="80"/>
          <w:sz w:val="22"/>
          <w:szCs w:val="22"/>
          <w:lang w:val="en-GB"/>
        </w:rPr>
        <w:t xml:space="preserve"> can be refused on </w:t>
      </w:r>
      <w:r w:rsidR="002F4537">
        <w:rPr>
          <w:rFonts w:ascii="Avenir Next" w:hAnsi="Avenir Next" w:cs="Arial"/>
          <w:color w:val="808080" w:themeColor="background1" w:themeShade="80"/>
          <w:sz w:val="22"/>
          <w:szCs w:val="22"/>
          <w:lang w:val="en-GB"/>
        </w:rPr>
        <w:t>various grounds</w:t>
      </w:r>
      <w:r w:rsidR="0049594E">
        <w:rPr>
          <w:rFonts w:ascii="Avenir Next" w:hAnsi="Avenir Next" w:cs="Arial"/>
          <w:color w:val="808080" w:themeColor="background1" w:themeShade="80"/>
          <w:sz w:val="22"/>
          <w:szCs w:val="22"/>
          <w:lang w:val="en-GB"/>
        </w:rPr>
        <w:t xml:space="preserve"> including, but not limited to,</w:t>
      </w:r>
      <w:r>
        <w:rPr>
          <w:rFonts w:ascii="Avenir Next" w:hAnsi="Avenir Next" w:cs="Arial"/>
          <w:color w:val="808080" w:themeColor="background1" w:themeShade="80"/>
          <w:sz w:val="22"/>
          <w:szCs w:val="22"/>
          <w:lang w:val="en-GB"/>
        </w:rPr>
        <w:t xml:space="preserve"> issuance by a court that does not have jurisdiction, being obtained fraudulently, being in breach of Indian Law etc.).</w:t>
      </w:r>
    </w:p>
    <w:p w14:paraId="20886638" w14:textId="793AF30F" w:rsidR="00395D7F" w:rsidRDefault="00395D7F" w:rsidP="00395D7F">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and execution of decrees from foreign court from countries with whom India does not have reciprocating</w:t>
      </w:r>
      <w:r w:rsidR="007B75E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treat</w:t>
      </w:r>
      <w:r w:rsidR="007B75E8">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requires that</w:t>
      </w:r>
      <w:r w:rsidR="007B75E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fresh suit</w:t>
      </w:r>
      <w:r w:rsidR="007B75E8">
        <w:rPr>
          <w:rFonts w:ascii="Avenir Next" w:hAnsi="Avenir Next" w:cs="Arial"/>
          <w:color w:val="808080" w:themeColor="background1" w:themeShade="80"/>
          <w:sz w:val="22"/>
          <w:szCs w:val="22"/>
          <w:lang w:val="en-GB"/>
        </w:rPr>
        <w:t>s be</w:t>
      </w:r>
      <w:r>
        <w:rPr>
          <w:rFonts w:ascii="Avenir Next" w:hAnsi="Avenir Next" w:cs="Arial"/>
          <w:color w:val="808080" w:themeColor="background1" w:themeShade="80"/>
          <w:sz w:val="22"/>
          <w:szCs w:val="22"/>
          <w:lang w:val="en-GB"/>
        </w:rPr>
        <w:t xml:space="preserve"> brought before Indian courts for determination</w:t>
      </w:r>
      <w:r w:rsidR="007B75E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with the foreign judgement</w:t>
      </w:r>
      <w:r w:rsidR="007B75E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only carrying evidentiary value.</w:t>
      </w:r>
    </w:p>
    <w:p w14:paraId="09676ACF" w14:textId="2387AF8E" w:rsidR="007B75E8" w:rsidRDefault="00395D7F" w:rsidP="00395D7F">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While the Insolvency and Bankruptcy Code</w:t>
      </w:r>
      <w:r w:rsidR="00DA7B86">
        <w:rPr>
          <w:rFonts w:ascii="Avenir Next" w:hAnsi="Avenir Next" w:cs="Arial"/>
          <w:color w:val="808080" w:themeColor="background1" w:themeShade="80"/>
          <w:sz w:val="22"/>
          <w:szCs w:val="22"/>
          <w:lang w:val="en-GB"/>
        </w:rPr>
        <w:t>, under Sections 234 and 235 of the Code,</w:t>
      </w:r>
      <w:r>
        <w:rPr>
          <w:rFonts w:ascii="Avenir Next" w:hAnsi="Avenir Next" w:cs="Arial"/>
          <w:color w:val="808080" w:themeColor="background1" w:themeShade="80"/>
          <w:sz w:val="22"/>
          <w:szCs w:val="22"/>
          <w:lang w:val="en-GB"/>
        </w:rPr>
        <w:t xml:space="preserve"> does attempt </w:t>
      </w:r>
      <w:r w:rsidR="00296B55">
        <w:rPr>
          <w:rFonts w:ascii="Avenir Next" w:hAnsi="Avenir Next" w:cs="Arial"/>
          <w:color w:val="808080" w:themeColor="background1" w:themeShade="80"/>
          <w:sz w:val="22"/>
          <w:szCs w:val="22"/>
          <w:lang w:val="en-GB"/>
        </w:rPr>
        <w:t xml:space="preserve">to enhance the position on cross-border insolvency </w:t>
      </w:r>
      <w:r>
        <w:rPr>
          <w:rFonts w:ascii="Avenir Next" w:hAnsi="Avenir Next" w:cs="Arial"/>
          <w:color w:val="808080" w:themeColor="background1" w:themeShade="80"/>
          <w:sz w:val="22"/>
          <w:szCs w:val="22"/>
          <w:lang w:val="en-GB"/>
        </w:rPr>
        <w:t xml:space="preserve">by providing for bilateral treaties between India and foreign governments in order to extend the provisions of the </w:t>
      </w:r>
      <w:r w:rsidR="007B75E8">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ode to those foreign countries, this attempt is rendered ineffective by the fact that the </w:t>
      </w:r>
      <w:r w:rsidR="007B75E8">
        <w:rPr>
          <w:rFonts w:ascii="Avenir Next" w:hAnsi="Avenir Next" w:cs="Arial"/>
          <w:color w:val="808080" w:themeColor="background1" w:themeShade="80"/>
          <w:sz w:val="22"/>
          <w:szCs w:val="22"/>
          <w:lang w:val="en-GB"/>
        </w:rPr>
        <w:t>G</w:t>
      </w:r>
      <w:r>
        <w:rPr>
          <w:rFonts w:ascii="Avenir Next" w:hAnsi="Avenir Next" w:cs="Arial"/>
          <w:color w:val="808080" w:themeColor="background1" w:themeShade="80"/>
          <w:sz w:val="22"/>
          <w:szCs w:val="22"/>
          <w:lang w:val="en-GB"/>
        </w:rPr>
        <w:t>overnment of India has not entered any bilateral treaties for purposes of operationalization of these sections.</w:t>
      </w:r>
    </w:p>
    <w:p w14:paraId="65717432" w14:textId="34852D12" w:rsidR="007B75E8" w:rsidRPr="007B75E8" w:rsidRDefault="007B75E8" w:rsidP="00395D7F">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positive aspect from the perspective of the cross-border insolvency is the fact that under Indian Law, foreign creditors are able to participate fully in local insolvency proceedings (i.e., equal rights with local creditors).</w:t>
      </w:r>
      <w:r w:rsidR="00AB6397">
        <w:rPr>
          <w:rFonts w:ascii="Avenir Next" w:hAnsi="Avenir Next" w:cs="Arial"/>
          <w:color w:val="808080" w:themeColor="background1" w:themeShade="80"/>
          <w:sz w:val="22"/>
          <w:szCs w:val="22"/>
          <w:lang w:val="en-GB"/>
        </w:rPr>
        <w:t xml:space="preserve"> This is subject to limitation of forums that foreign creditors can use to pursue repayment of their debts (e.g., foreign creditors do not have access to Debt Recovery Tribunals as an avenue for pursuing repayment).</w:t>
      </w: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77777777"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Your answer should </w:t>
      </w:r>
      <w:proofErr w:type="gramStart"/>
      <w:r w:rsidRPr="00F70F7F">
        <w:rPr>
          <w:rFonts w:ascii="Avenir Next" w:hAnsi="Avenir Next" w:cs="Arial"/>
          <w:sz w:val="22"/>
          <w:szCs w:val="22"/>
          <w:lang w:val="en-GB"/>
        </w:rPr>
        <w:t>make reference</w:t>
      </w:r>
      <w:proofErr w:type="gramEnd"/>
      <w:r w:rsidRPr="00F70F7F">
        <w:rPr>
          <w:rFonts w:ascii="Avenir Next" w:hAnsi="Avenir Next" w:cs="Arial"/>
          <w:sz w:val="22"/>
          <w:szCs w:val="22"/>
          <w:lang w:val="en-GB"/>
        </w:rPr>
        <w:t xml:space="preserve"> to at least the following:</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 xml:space="preserve">available methods to sell the </w:t>
      </w:r>
      <w:proofErr w:type="gramStart"/>
      <w:r w:rsidRPr="00F70F7F">
        <w:rPr>
          <w:rFonts w:ascii="Avenir Next" w:hAnsi="Avenir Next" w:cs="Arial"/>
          <w:sz w:val="22"/>
          <w:szCs w:val="22"/>
          <w:lang w:val="en-GB"/>
        </w:rPr>
        <w:t>assets</w:t>
      </w:r>
      <w:r w:rsidR="00290E97" w:rsidRPr="00F70F7F">
        <w:rPr>
          <w:rFonts w:ascii="Avenir Next" w:hAnsi="Avenir Next" w:cs="Arial"/>
          <w:sz w:val="22"/>
          <w:szCs w:val="22"/>
          <w:lang w:val="en-GB"/>
        </w:rPr>
        <w:t>;</w:t>
      </w:r>
      <w:proofErr w:type="gramEnd"/>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priority of different types of claims in distribution</w:t>
      </w:r>
      <w:r w:rsidR="00290E97" w:rsidRPr="00F70F7F">
        <w:rPr>
          <w:rFonts w:ascii="Avenir Next" w:hAnsi="Avenir Next" w:cs="Arial"/>
          <w:sz w:val="22"/>
          <w:szCs w:val="22"/>
          <w:lang w:val="en-GB"/>
        </w:rPr>
        <w:t>.</w:t>
      </w:r>
    </w:p>
    <w:p w14:paraId="73EAC4E1" w14:textId="77777777" w:rsidR="009D1C67" w:rsidRDefault="009D1C67" w:rsidP="0090445E">
      <w:pPr>
        <w:jc w:val="both"/>
        <w:rPr>
          <w:rFonts w:ascii="Avenir Next LT Pro" w:hAnsi="Avenir Next LT Pro" w:cs="Arial"/>
          <w:b/>
          <w:bCs/>
          <w:sz w:val="22"/>
          <w:szCs w:val="22"/>
          <w:lang w:val="en-GB"/>
        </w:rPr>
      </w:pPr>
    </w:p>
    <w:p w14:paraId="3299257F" w14:textId="4D4D61F7" w:rsidR="00773D3C" w:rsidRPr="00773D3C" w:rsidRDefault="00773D3C" w:rsidP="00F74E17">
      <w:pPr>
        <w:jc w:val="both"/>
        <w:rPr>
          <w:rFonts w:ascii="Avenir Next" w:hAnsi="Avenir Next" w:cs="Arial"/>
          <w:i/>
          <w:iCs/>
          <w:color w:val="808080" w:themeColor="background1" w:themeShade="80"/>
          <w:sz w:val="22"/>
          <w:szCs w:val="22"/>
          <w:lang w:val="en-GB"/>
        </w:rPr>
      </w:pPr>
      <w:r w:rsidRPr="00773D3C">
        <w:rPr>
          <w:rFonts w:ascii="Avenir Next" w:hAnsi="Avenir Next" w:cs="Arial"/>
          <w:i/>
          <w:iCs/>
          <w:color w:val="808080" w:themeColor="background1" w:themeShade="80"/>
          <w:sz w:val="22"/>
          <w:szCs w:val="22"/>
          <w:lang w:val="en-GB"/>
        </w:rPr>
        <w:t xml:space="preserve">Note: </w:t>
      </w:r>
      <w:r w:rsidRPr="007C2FF3">
        <w:rPr>
          <w:rFonts w:ascii="Avenir Next" w:hAnsi="Avenir Next" w:cs="Arial"/>
          <w:i/>
          <w:iCs/>
          <w:color w:val="808080" w:themeColor="background1" w:themeShade="80"/>
          <w:sz w:val="22"/>
          <w:szCs w:val="22"/>
          <w:lang w:val="en-GB"/>
        </w:rPr>
        <w:t xml:space="preserve">This essay is prepared with reference to the Act and various applicable sets of Regulations. The sections of the Act/Regulations referred to are quoted in-text. The sources referred to include </w:t>
      </w:r>
      <w:r w:rsidR="007C2FF3">
        <w:rPr>
          <w:rFonts w:ascii="Avenir Next" w:hAnsi="Avenir Next" w:cs="Arial"/>
          <w:i/>
          <w:iCs/>
          <w:color w:val="808080" w:themeColor="background1" w:themeShade="80"/>
          <w:sz w:val="22"/>
          <w:szCs w:val="22"/>
          <w:lang w:val="en-GB"/>
        </w:rPr>
        <w:t xml:space="preserve">the </w:t>
      </w:r>
      <w:r w:rsidRPr="007C2FF3">
        <w:rPr>
          <w:rFonts w:ascii="Avenir Next" w:hAnsi="Avenir Next" w:cs="Arial"/>
          <w:i/>
          <w:iCs/>
          <w:color w:val="808080" w:themeColor="background1" w:themeShade="80"/>
          <w:sz w:val="22"/>
          <w:szCs w:val="22"/>
          <w:lang w:val="en-GB"/>
        </w:rPr>
        <w:t xml:space="preserve">Insolvency and Bankruptcy Code, </w:t>
      </w:r>
      <w:r w:rsidR="007C2FF3">
        <w:rPr>
          <w:rFonts w:ascii="Avenir Next" w:hAnsi="Avenir Next" w:cs="Arial"/>
          <w:i/>
          <w:iCs/>
          <w:color w:val="808080" w:themeColor="background1" w:themeShade="80"/>
          <w:sz w:val="22"/>
          <w:szCs w:val="22"/>
          <w:lang w:val="en-GB"/>
        </w:rPr>
        <w:t xml:space="preserve">the </w:t>
      </w:r>
      <w:r w:rsidRPr="007C2FF3">
        <w:rPr>
          <w:rFonts w:ascii="Avenir Next" w:hAnsi="Avenir Next" w:cs="Arial"/>
          <w:i/>
          <w:iCs/>
          <w:color w:val="808080" w:themeColor="background1" w:themeShade="80"/>
          <w:sz w:val="22"/>
          <w:szCs w:val="22"/>
          <w:lang w:val="en-GB"/>
        </w:rPr>
        <w:t xml:space="preserve">Insolvency and Bankruptcy Board of India (Liquidation Process) Regulations and </w:t>
      </w:r>
      <w:r w:rsidR="007C2FF3">
        <w:rPr>
          <w:rFonts w:ascii="Avenir Next" w:hAnsi="Avenir Next" w:cs="Arial"/>
          <w:i/>
          <w:iCs/>
          <w:color w:val="808080" w:themeColor="background1" w:themeShade="80"/>
          <w:sz w:val="22"/>
          <w:szCs w:val="22"/>
          <w:lang w:val="en-GB"/>
        </w:rPr>
        <w:t xml:space="preserve">the </w:t>
      </w:r>
      <w:r w:rsidR="007C2FF3" w:rsidRPr="007C2FF3">
        <w:rPr>
          <w:rFonts w:ascii="Avenir Next" w:hAnsi="Avenir Next" w:cs="Arial"/>
          <w:i/>
          <w:iCs/>
          <w:color w:val="808080" w:themeColor="background1" w:themeShade="80"/>
          <w:sz w:val="22"/>
          <w:szCs w:val="22"/>
          <w:lang w:val="en-GB"/>
        </w:rPr>
        <w:t xml:space="preserve">Insolvency and Bankruptcy Board of India (Insolvency Resolution Process </w:t>
      </w:r>
      <w:proofErr w:type="gramStart"/>
      <w:r w:rsidR="007C2FF3" w:rsidRPr="007C2FF3">
        <w:rPr>
          <w:rFonts w:ascii="Avenir Next" w:hAnsi="Avenir Next" w:cs="Arial"/>
          <w:i/>
          <w:iCs/>
          <w:color w:val="808080" w:themeColor="background1" w:themeShade="80"/>
          <w:sz w:val="22"/>
          <w:szCs w:val="22"/>
          <w:lang w:val="en-GB"/>
        </w:rPr>
        <w:t>For</w:t>
      </w:r>
      <w:proofErr w:type="gramEnd"/>
      <w:r w:rsidR="007C2FF3" w:rsidRPr="007C2FF3">
        <w:rPr>
          <w:rFonts w:ascii="Avenir Next" w:hAnsi="Avenir Next" w:cs="Arial"/>
          <w:i/>
          <w:iCs/>
          <w:color w:val="808080" w:themeColor="background1" w:themeShade="80"/>
          <w:sz w:val="22"/>
          <w:szCs w:val="22"/>
          <w:lang w:val="en-GB"/>
        </w:rPr>
        <w:t xml:space="preserve"> Corporate Persons) Regulations</w:t>
      </w:r>
    </w:p>
    <w:p w14:paraId="6FE31ED1" w14:textId="77777777" w:rsidR="00773D3C" w:rsidRDefault="00773D3C" w:rsidP="00F74E17">
      <w:pPr>
        <w:jc w:val="both"/>
        <w:rPr>
          <w:rFonts w:ascii="Avenir Next" w:hAnsi="Avenir Next" w:cs="Arial"/>
          <w:color w:val="808080" w:themeColor="background1" w:themeShade="80"/>
          <w:sz w:val="22"/>
          <w:szCs w:val="22"/>
          <w:lang w:val="en-GB"/>
        </w:rPr>
      </w:pPr>
    </w:p>
    <w:p w14:paraId="0AF486F6" w14:textId="669D4E94" w:rsidR="00773D3C" w:rsidRPr="00773D3C" w:rsidRDefault="00773D3C" w:rsidP="00F74E17">
      <w:pPr>
        <w:jc w:val="both"/>
        <w:rPr>
          <w:rFonts w:ascii="Avenir Next" w:hAnsi="Avenir Next" w:cs="Arial"/>
          <w:b/>
          <w:bCs/>
          <w:color w:val="808080" w:themeColor="background1" w:themeShade="80"/>
          <w:sz w:val="22"/>
          <w:szCs w:val="22"/>
          <w:u w:val="single"/>
          <w:lang w:val="en-GB"/>
        </w:rPr>
      </w:pPr>
      <w:r w:rsidRPr="00773D3C">
        <w:rPr>
          <w:rFonts w:ascii="Avenir Next" w:hAnsi="Avenir Next" w:cs="Arial"/>
          <w:b/>
          <w:bCs/>
          <w:color w:val="808080" w:themeColor="background1" w:themeShade="80"/>
          <w:sz w:val="22"/>
          <w:szCs w:val="22"/>
          <w:u w:val="single"/>
          <w:lang w:val="en-GB"/>
        </w:rPr>
        <w:t>Essay</w:t>
      </w:r>
    </w:p>
    <w:p w14:paraId="1577B600" w14:textId="77777777" w:rsidR="00773D3C" w:rsidRDefault="00773D3C" w:rsidP="00F74E17">
      <w:pPr>
        <w:jc w:val="both"/>
        <w:rPr>
          <w:rFonts w:ascii="Avenir Next" w:hAnsi="Avenir Next" w:cs="Arial"/>
          <w:color w:val="808080" w:themeColor="background1" w:themeShade="80"/>
          <w:sz w:val="22"/>
          <w:szCs w:val="22"/>
          <w:lang w:val="en-GB"/>
        </w:rPr>
      </w:pPr>
    </w:p>
    <w:p w14:paraId="2D870728" w14:textId="288933E8" w:rsidR="00947BDC" w:rsidRDefault="002A0FAA"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powers of the liquidator </w:t>
      </w:r>
      <w:r w:rsidR="00C94421">
        <w:rPr>
          <w:rFonts w:ascii="Avenir Next" w:hAnsi="Avenir Next" w:cs="Arial"/>
          <w:color w:val="808080" w:themeColor="background1" w:themeShade="80"/>
          <w:sz w:val="22"/>
          <w:szCs w:val="22"/>
          <w:lang w:val="en-GB"/>
        </w:rPr>
        <w:t>provided for under Section 35 (1) (f) of the Act is the power to sell</w:t>
      </w:r>
      <w:r w:rsidR="009942E0">
        <w:rPr>
          <w:rFonts w:ascii="Avenir Next" w:hAnsi="Avenir Next" w:cs="Arial"/>
          <w:color w:val="808080" w:themeColor="background1" w:themeShade="80"/>
          <w:sz w:val="22"/>
          <w:szCs w:val="22"/>
          <w:lang w:val="en-GB"/>
        </w:rPr>
        <w:t xml:space="preserve">, </w:t>
      </w:r>
      <w:r w:rsidR="009942E0" w:rsidRPr="009942E0">
        <w:rPr>
          <w:rFonts w:ascii="Avenir Next" w:hAnsi="Avenir Next" w:cs="Arial"/>
          <w:color w:val="808080" w:themeColor="background1" w:themeShade="80"/>
          <w:sz w:val="22"/>
          <w:szCs w:val="22"/>
          <w:lang w:val="en-GB"/>
        </w:rPr>
        <w:t>by way of private treaty or public auction,</w:t>
      </w:r>
      <w:r w:rsidR="009942E0">
        <w:rPr>
          <w:rFonts w:ascii="Avenir Next" w:hAnsi="Avenir Next" w:cs="Arial"/>
          <w:color w:val="808080" w:themeColor="background1" w:themeShade="80"/>
          <w:sz w:val="22"/>
          <w:szCs w:val="22"/>
          <w:lang w:val="en-GB"/>
        </w:rPr>
        <w:t xml:space="preserve"> </w:t>
      </w:r>
      <w:r w:rsidR="00C94421">
        <w:rPr>
          <w:rFonts w:ascii="Avenir Next" w:hAnsi="Avenir Next" w:cs="Arial"/>
          <w:color w:val="808080" w:themeColor="background1" w:themeShade="80"/>
          <w:sz w:val="22"/>
          <w:szCs w:val="22"/>
          <w:lang w:val="en-GB"/>
        </w:rPr>
        <w:t>the</w:t>
      </w:r>
      <w:r w:rsidR="009942E0">
        <w:rPr>
          <w:rFonts w:ascii="Avenir Next" w:hAnsi="Avenir Next" w:cs="Arial"/>
          <w:color w:val="808080" w:themeColor="background1" w:themeShade="80"/>
          <w:sz w:val="22"/>
          <w:szCs w:val="22"/>
          <w:lang w:val="en-GB"/>
        </w:rPr>
        <w:t xml:space="preserve"> movable and immovable assets, and actionable claims, of the corporate </w:t>
      </w:r>
      <w:r>
        <w:rPr>
          <w:rFonts w:ascii="Avenir Next" w:hAnsi="Avenir Next" w:cs="Arial"/>
          <w:color w:val="808080" w:themeColor="background1" w:themeShade="80"/>
          <w:sz w:val="22"/>
          <w:szCs w:val="22"/>
          <w:lang w:val="en-GB"/>
        </w:rPr>
        <w:t>debtor and to distribute the proceeds of realization in line with the provisions of the Insolvency and Bankruptcy Code</w:t>
      </w:r>
      <w:r w:rsidR="009942E0">
        <w:rPr>
          <w:rFonts w:ascii="Avenir Next" w:hAnsi="Avenir Next" w:cs="Arial"/>
          <w:color w:val="808080" w:themeColor="background1" w:themeShade="80"/>
          <w:sz w:val="22"/>
          <w:szCs w:val="22"/>
          <w:lang w:val="en-GB"/>
        </w:rPr>
        <w:t xml:space="preserve"> (as set out under Section 53 of the Act)</w:t>
      </w:r>
      <w:r>
        <w:rPr>
          <w:rFonts w:ascii="Avenir Next" w:hAnsi="Avenir Next" w:cs="Arial"/>
          <w:color w:val="808080" w:themeColor="background1" w:themeShade="80"/>
          <w:sz w:val="22"/>
          <w:szCs w:val="22"/>
          <w:lang w:val="en-GB"/>
        </w:rPr>
        <w:t>.</w:t>
      </w:r>
    </w:p>
    <w:p w14:paraId="545358BC" w14:textId="23C6F968" w:rsidR="00947BDC" w:rsidRDefault="00947BDC" w:rsidP="00947BDC">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p>
    <w:p w14:paraId="54EED626" w14:textId="1A48E1E9" w:rsidR="00947BDC" w:rsidRDefault="009942E0" w:rsidP="006C2669">
      <w:pPr>
        <w:pStyle w:val="ListParagraph"/>
        <w:numPr>
          <w:ilvl w:val="0"/>
          <w:numId w:val="50"/>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The Liquidator’s power to sell the assets of the corporate debtor is subject to the rights of secured creditors, should they choose, to realize their securities outside the liquidation proceedings, as set out under Section 52 of the </w:t>
      </w:r>
      <w:proofErr w:type="gramStart"/>
      <w:r w:rsidRPr="00947BDC">
        <w:rPr>
          <w:rFonts w:ascii="Avenir Next" w:hAnsi="Avenir Next" w:cs="Arial"/>
          <w:color w:val="808080" w:themeColor="background1" w:themeShade="80"/>
          <w:sz w:val="22"/>
          <w:szCs w:val="22"/>
          <w:lang w:val="en-GB"/>
        </w:rPr>
        <w:t>Act</w:t>
      </w:r>
      <w:r w:rsidR="006C2669">
        <w:rPr>
          <w:rFonts w:ascii="Avenir Next" w:hAnsi="Avenir Next" w:cs="Arial"/>
          <w:color w:val="808080" w:themeColor="background1" w:themeShade="80"/>
          <w:sz w:val="22"/>
          <w:szCs w:val="22"/>
          <w:lang w:val="en-GB"/>
        </w:rPr>
        <w:t>;</w:t>
      </w:r>
      <w:proofErr w:type="gramEnd"/>
    </w:p>
    <w:p w14:paraId="186D1A40" w14:textId="44C0148B" w:rsidR="002A0FAA" w:rsidRDefault="009942E0" w:rsidP="006C2669">
      <w:pPr>
        <w:pStyle w:val="ListParagraph"/>
        <w:numPr>
          <w:ilvl w:val="0"/>
          <w:numId w:val="50"/>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The Liquidator is</w:t>
      </w:r>
      <w:r w:rsidR="00947BDC">
        <w:rPr>
          <w:rFonts w:ascii="Avenir Next" w:hAnsi="Avenir Next" w:cs="Arial"/>
          <w:color w:val="808080" w:themeColor="background1" w:themeShade="80"/>
          <w:sz w:val="22"/>
          <w:szCs w:val="22"/>
          <w:lang w:val="en-GB"/>
        </w:rPr>
        <w:t xml:space="preserve"> </w:t>
      </w:r>
      <w:r w:rsidRPr="00947BDC">
        <w:rPr>
          <w:rFonts w:ascii="Avenir Next" w:hAnsi="Avenir Next" w:cs="Arial"/>
          <w:color w:val="808080" w:themeColor="background1" w:themeShade="80"/>
          <w:sz w:val="22"/>
          <w:szCs w:val="22"/>
          <w:lang w:val="en-GB"/>
        </w:rPr>
        <w:t>not allowed to sell the assets of the debtor to any person that is ineligible to submit a resolution plan in respect of the debtor</w:t>
      </w:r>
      <w:r w:rsidR="00AE74AF">
        <w:rPr>
          <w:rFonts w:ascii="Avenir Next" w:hAnsi="Avenir Next" w:cs="Arial"/>
          <w:color w:val="808080" w:themeColor="background1" w:themeShade="80"/>
          <w:sz w:val="22"/>
          <w:szCs w:val="22"/>
          <w:lang w:val="en-GB"/>
        </w:rPr>
        <w:t>; and</w:t>
      </w:r>
    </w:p>
    <w:p w14:paraId="1D98DD16" w14:textId="4866B4C8" w:rsidR="00AE74AF" w:rsidRPr="00947BDC" w:rsidRDefault="00AE74AF" w:rsidP="006C2669">
      <w:pPr>
        <w:pStyle w:val="ListParagraph"/>
        <w:numPr>
          <w:ilvl w:val="0"/>
          <w:numId w:val="5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Except with the prior permission of the Adjudicating Authority, the Liquidator is not allowed to sell the assets of the corporate debtor to a related party of the corporate debtor, the Liquidator’s related parties or any professional appointed by the Liquidator.</w:t>
      </w:r>
    </w:p>
    <w:p w14:paraId="64475219" w14:textId="3863EB14" w:rsidR="004F2D93" w:rsidRDefault="004F2D93" w:rsidP="004F2D9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set out in Regulation 31A, in selling the assets of the corporate debtor, the Liquidator is expected to consult (i.e., obtain concurrence of) the consultation committee on various aspects of the asset realization process including the mode/</w:t>
      </w:r>
      <w:r w:rsidRPr="004F2D93">
        <w:rPr>
          <w:rFonts w:ascii="Avenir Next" w:hAnsi="Avenir Next" w:cs="Arial"/>
          <w:color w:val="808080" w:themeColor="background1" w:themeShade="80"/>
          <w:sz w:val="22"/>
          <w:szCs w:val="22"/>
          <w:lang w:val="en-GB"/>
        </w:rPr>
        <w:t>manner of sale, pre-bid qualifications</w:t>
      </w:r>
      <w:r>
        <w:rPr>
          <w:rFonts w:ascii="Avenir Next" w:hAnsi="Avenir Next" w:cs="Arial"/>
          <w:color w:val="808080" w:themeColor="background1" w:themeShade="80"/>
          <w:sz w:val="22"/>
          <w:szCs w:val="22"/>
          <w:lang w:val="en-GB"/>
        </w:rPr>
        <w:t xml:space="preserve"> for the potential buyers</w:t>
      </w:r>
      <w:r w:rsidRPr="004F2D93">
        <w:rPr>
          <w:rFonts w:ascii="Avenir Next" w:hAnsi="Avenir Next" w:cs="Arial"/>
          <w:color w:val="808080" w:themeColor="background1" w:themeShade="80"/>
          <w:sz w:val="22"/>
          <w:szCs w:val="22"/>
          <w:lang w:val="en-GB"/>
        </w:rPr>
        <w:t xml:space="preserve">, </w:t>
      </w:r>
      <w:r w:rsidRPr="004F2D93">
        <w:rPr>
          <w:rFonts w:ascii="Avenir Next" w:hAnsi="Avenir Next" w:cs="Arial"/>
          <w:color w:val="808080" w:themeColor="background1" w:themeShade="80"/>
          <w:sz w:val="22"/>
          <w:szCs w:val="22"/>
          <w:lang w:val="en-GB"/>
        </w:rPr>
        <w:lastRenderedPageBreak/>
        <w:t>reserve price</w:t>
      </w:r>
      <w:r>
        <w:rPr>
          <w:rFonts w:ascii="Avenir Next" w:hAnsi="Avenir Next" w:cs="Arial"/>
          <w:color w:val="808080" w:themeColor="background1" w:themeShade="80"/>
          <w:sz w:val="22"/>
          <w:szCs w:val="22"/>
          <w:lang w:val="en-GB"/>
        </w:rPr>
        <w:t xml:space="preserve"> for the various categories of assets</w:t>
      </w:r>
      <w:r w:rsidRPr="004F2D93">
        <w:rPr>
          <w:rFonts w:ascii="Avenir Next" w:hAnsi="Avenir Next" w:cs="Arial"/>
          <w:color w:val="808080" w:themeColor="background1" w:themeShade="80"/>
          <w:sz w:val="22"/>
          <w:szCs w:val="22"/>
          <w:lang w:val="en-GB"/>
        </w:rPr>
        <w:t>, marketing strategy and auction process</w:t>
      </w:r>
      <w:r>
        <w:rPr>
          <w:rFonts w:ascii="Avenir Next" w:hAnsi="Avenir Next" w:cs="Arial"/>
          <w:color w:val="808080" w:themeColor="background1" w:themeShade="80"/>
          <w:sz w:val="22"/>
          <w:szCs w:val="22"/>
          <w:lang w:val="en-GB"/>
        </w:rPr>
        <w:t xml:space="preserve"> that is likely to maximize value etc.</w:t>
      </w:r>
    </w:p>
    <w:p w14:paraId="41C5AC4F" w14:textId="1FB2EF4D" w:rsidR="00947BDC" w:rsidRDefault="009942E0" w:rsidP="004F2D9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line with Regulation 32 of the </w:t>
      </w:r>
      <w:r w:rsidR="00E11F58" w:rsidRPr="009942E0">
        <w:rPr>
          <w:rFonts w:ascii="Avenir Next" w:hAnsi="Avenir Next" w:cs="Arial"/>
          <w:color w:val="808080" w:themeColor="background1" w:themeShade="80"/>
          <w:sz w:val="22"/>
          <w:szCs w:val="22"/>
          <w:lang w:val="en-GB"/>
        </w:rPr>
        <w:t xml:space="preserve">Insolvency </w:t>
      </w:r>
      <w:r w:rsidR="00E11F58">
        <w:rPr>
          <w:rFonts w:ascii="Avenir Next" w:hAnsi="Avenir Next" w:cs="Arial"/>
          <w:color w:val="808080" w:themeColor="background1" w:themeShade="80"/>
          <w:sz w:val="22"/>
          <w:szCs w:val="22"/>
          <w:lang w:val="en-GB"/>
        </w:rPr>
        <w:t>a</w:t>
      </w:r>
      <w:r w:rsidR="00E11F58" w:rsidRPr="009942E0">
        <w:rPr>
          <w:rFonts w:ascii="Avenir Next" w:hAnsi="Avenir Next" w:cs="Arial"/>
          <w:color w:val="808080" w:themeColor="background1" w:themeShade="80"/>
          <w:sz w:val="22"/>
          <w:szCs w:val="22"/>
          <w:lang w:val="en-GB"/>
        </w:rPr>
        <w:t xml:space="preserve">nd Bankruptcy Board </w:t>
      </w:r>
      <w:r w:rsidR="00E11F58">
        <w:rPr>
          <w:rFonts w:ascii="Avenir Next" w:hAnsi="Avenir Next" w:cs="Arial"/>
          <w:color w:val="808080" w:themeColor="background1" w:themeShade="80"/>
          <w:sz w:val="22"/>
          <w:szCs w:val="22"/>
          <w:lang w:val="en-GB"/>
        </w:rPr>
        <w:t>o</w:t>
      </w:r>
      <w:r w:rsidR="00E11F58" w:rsidRPr="009942E0">
        <w:rPr>
          <w:rFonts w:ascii="Avenir Next" w:hAnsi="Avenir Next" w:cs="Arial"/>
          <w:color w:val="808080" w:themeColor="background1" w:themeShade="80"/>
          <w:sz w:val="22"/>
          <w:szCs w:val="22"/>
          <w:lang w:val="en-GB"/>
        </w:rPr>
        <w:t>f India (Liquidation Process) Regulations</w:t>
      </w:r>
      <w:r w:rsidR="00E11F58">
        <w:rPr>
          <w:rFonts w:ascii="Avenir Next" w:hAnsi="Avenir Next" w:cs="Arial"/>
          <w:color w:val="808080" w:themeColor="background1" w:themeShade="80"/>
          <w:sz w:val="22"/>
          <w:szCs w:val="22"/>
          <w:lang w:val="en-GB"/>
        </w:rPr>
        <w:t>, t</w:t>
      </w:r>
      <w:r w:rsidR="005E57B9">
        <w:rPr>
          <w:rFonts w:ascii="Avenir Next" w:hAnsi="Avenir Next" w:cs="Arial"/>
          <w:color w:val="808080" w:themeColor="background1" w:themeShade="80"/>
          <w:sz w:val="22"/>
          <w:szCs w:val="22"/>
          <w:lang w:val="en-GB"/>
        </w:rPr>
        <w:t>he Liquidator can sell</w:t>
      </w:r>
      <w:r w:rsidR="00E11F58">
        <w:rPr>
          <w:rFonts w:ascii="Avenir Next" w:hAnsi="Avenir Next" w:cs="Arial"/>
          <w:color w:val="808080" w:themeColor="background1" w:themeShade="80"/>
          <w:sz w:val="22"/>
          <w:szCs w:val="22"/>
          <w:lang w:val="en-GB"/>
        </w:rPr>
        <w:t>:</w:t>
      </w:r>
    </w:p>
    <w:p w14:paraId="5A26911A" w14:textId="435B87A0" w:rsidR="00947BDC"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an asset on a standalone </w:t>
      </w:r>
      <w:proofErr w:type="gramStart"/>
      <w:r w:rsidRPr="00947BDC">
        <w:rPr>
          <w:rFonts w:ascii="Avenir Next" w:hAnsi="Avenir Next" w:cs="Arial"/>
          <w:color w:val="808080" w:themeColor="background1" w:themeShade="80"/>
          <w:sz w:val="22"/>
          <w:szCs w:val="22"/>
          <w:lang w:val="en-GB"/>
        </w:rPr>
        <w:t>basis;</w:t>
      </w:r>
      <w:proofErr w:type="gramEnd"/>
    </w:p>
    <w:p w14:paraId="57152B86" w14:textId="119798FD" w:rsidR="00947BDC"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the assets in a slump </w:t>
      </w:r>
      <w:proofErr w:type="gramStart"/>
      <w:r w:rsidRPr="00947BDC">
        <w:rPr>
          <w:rFonts w:ascii="Avenir Next" w:hAnsi="Avenir Next" w:cs="Arial"/>
          <w:color w:val="808080" w:themeColor="background1" w:themeShade="80"/>
          <w:sz w:val="22"/>
          <w:szCs w:val="22"/>
          <w:lang w:val="en-GB"/>
        </w:rPr>
        <w:t>sale;</w:t>
      </w:r>
      <w:proofErr w:type="gramEnd"/>
    </w:p>
    <w:p w14:paraId="17777BE5" w14:textId="4F8D2B00" w:rsidR="00947BDC"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a set of assets </w:t>
      </w:r>
      <w:proofErr w:type="gramStart"/>
      <w:r w:rsidRPr="00947BDC">
        <w:rPr>
          <w:rFonts w:ascii="Avenir Next" w:hAnsi="Avenir Next" w:cs="Arial"/>
          <w:color w:val="808080" w:themeColor="background1" w:themeShade="80"/>
          <w:sz w:val="22"/>
          <w:szCs w:val="22"/>
          <w:lang w:val="en-GB"/>
        </w:rPr>
        <w:t>collectively;</w:t>
      </w:r>
      <w:proofErr w:type="gramEnd"/>
    </w:p>
    <w:p w14:paraId="25E914F5" w14:textId="6D236009" w:rsidR="00947BDC"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the assets in </w:t>
      </w:r>
      <w:proofErr w:type="gramStart"/>
      <w:r w:rsidRPr="00947BDC">
        <w:rPr>
          <w:rFonts w:ascii="Avenir Next" w:hAnsi="Avenir Next" w:cs="Arial"/>
          <w:color w:val="808080" w:themeColor="background1" w:themeShade="80"/>
          <w:sz w:val="22"/>
          <w:szCs w:val="22"/>
          <w:lang w:val="en-GB"/>
        </w:rPr>
        <w:t>parcels;</w:t>
      </w:r>
      <w:proofErr w:type="gramEnd"/>
    </w:p>
    <w:p w14:paraId="16654CEB" w14:textId="6FDA5AAE" w:rsidR="00947BDC"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 xml:space="preserve">the corporate debtor as a going concern; or </w:t>
      </w:r>
    </w:p>
    <w:p w14:paraId="06C95EE4" w14:textId="71F36E56" w:rsidR="005E57B9" w:rsidRPr="00947BDC" w:rsidRDefault="00E11F58" w:rsidP="00947BDC">
      <w:pPr>
        <w:pStyle w:val="ListParagraph"/>
        <w:numPr>
          <w:ilvl w:val="0"/>
          <w:numId w:val="48"/>
        </w:numPr>
        <w:spacing w:before="120" w:after="120"/>
        <w:contextualSpacing w:val="0"/>
        <w:jc w:val="both"/>
        <w:rPr>
          <w:rFonts w:ascii="Avenir Next" w:hAnsi="Avenir Next" w:cs="Arial"/>
          <w:color w:val="808080" w:themeColor="background1" w:themeShade="80"/>
          <w:sz w:val="22"/>
          <w:szCs w:val="22"/>
          <w:lang w:val="en-GB"/>
        </w:rPr>
      </w:pPr>
      <w:r w:rsidRPr="00947BDC">
        <w:rPr>
          <w:rFonts w:ascii="Avenir Next" w:hAnsi="Avenir Next" w:cs="Arial"/>
          <w:color w:val="808080" w:themeColor="background1" w:themeShade="80"/>
          <w:sz w:val="22"/>
          <w:szCs w:val="22"/>
          <w:lang w:val="en-GB"/>
        </w:rPr>
        <w:t>the business of the corporate debtor as a going concern.</w:t>
      </w:r>
    </w:p>
    <w:p w14:paraId="4E0F0EBE" w14:textId="2F1C7B28" w:rsidR="006C2669" w:rsidRDefault="00154869"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47BDC">
        <w:rPr>
          <w:rFonts w:ascii="Avenir Next" w:hAnsi="Avenir Next" w:cs="Arial"/>
          <w:color w:val="808080" w:themeColor="background1" w:themeShade="80"/>
          <w:sz w:val="22"/>
          <w:szCs w:val="22"/>
          <w:lang w:val="en-GB"/>
        </w:rPr>
        <w:t>Liquidator is obliged to first try to sell the corporate debtor</w:t>
      </w:r>
      <w:r w:rsidR="006C2669">
        <w:rPr>
          <w:rFonts w:ascii="Avenir Next" w:hAnsi="Avenir Next" w:cs="Arial"/>
          <w:color w:val="808080" w:themeColor="background1" w:themeShade="80"/>
          <w:sz w:val="22"/>
          <w:szCs w:val="22"/>
          <w:lang w:val="en-GB"/>
        </w:rPr>
        <w:t xml:space="preserve"> or the business of the corporate debtor as a g</w:t>
      </w:r>
      <w:r w:rsidR="00947BDC">
        <w:rPr>
          <w:rFonts w:ascii="Avenir Next" w:hAnsi="Avenir Next" w:cs="Arial"/>
          <w:color w:val="808080" w:themeColor="background1" w:themeShade="80"/>
          <w:sz w:val="22"/>
          <w:szCs w:val="22"/>
          <w:lang w:val="en-GB"/>
        </w:rPr>
        <w:t>oing concern where the committee of creditors</w:t>
      </w:r>
      <w:r w:rsidR="006C2669">
        <w:rPr>
          <w:rFonts w:ascii="Avenir Next" w:hAnsi="Avenir Next" w:cs="Arial"/>
          <w:color w:val="808080" w:themeColor="background1" w:themeShade="80"/>
          <w:sz w:val="22"/>
          <w:szCs w:val="22"/>
          <w:lang w:val="en-GB"/>
        </w:rPr>
        <w:t>, in approving the resolution plan in respect of the corporate debtor or deciding to liquidate the corporate debtor, recommends such</w:t>
      </w:r>
      <w:r w:rsidR="00947BDC">
        <w:rPr>
          <w:rFonts w:ascii="Avenir Next" w:hAnsi="Avenir Next" w:cs="Arial"/>
          <w:color w:val="808080" w:themeColor="background1" w:themeShade="80"/>
          <w:sz w:val="22"/>
          <w:szCs w:val="22"/>
          <w:lang w:val="en-GB"/>
        </w:rPr>
        <w:t xml:space="preserve"> sale approach or where</w:t>
      </w:r>
      <w:r w:rsidR="006C2669">
        <w:rPr>
          <w:rFonts w:ascii="Avenir Next" w:hAnsi="Avenir Next" w:cs="Arial"/>
          <w:color w:val="808080" w:themeColor="background1" w:themeShade="80"/>
          <w:sz w:val="22"/>
          <w:szCs w:val="22"/>
          <w:lang w:val="en-GB"/>
        </w:rPr>
        <w:t xml:space="preserve"> the</w:t>
      </w:r>
      <w:r w:rsidR="00947BDC">
        <w:rPr>
          <w:rFonts w:ascii="Avenir Next" w:hAnsi="Avenir Next" w:cs="Arial"/>
          <w:color w:val="808080" w:themeColor="background1" w:themeShade="80"/>
          <w:sz w:val="22"/>
          <w:szCs w:val="22"/>
          <w:lang w:val="en-GB"/>
        </w:rPr>
        <w:t xml:space="preserve"> Liquidator is of the opinion such sale approach is likely to maximize the realizable value of the corporate debtor</w:t>
      </w:r>
      <w:r>
        <w:rPr>
          <w:rFonts w:ascii="Avenir Next" w:hAnsi="Avenir Next" w:cs="Arial"/>
          <w:color w:val="808080" w:themeColor="background1" w:themeShade="80"/>
          <w:sz w:val="22"/>
          <w:szCs w:val="22"/>
          <w:lang w:val="en-GB"/>
        </w:rPr>
        <w:t xml:space="preserve"> (Regulation 32A of </w:t>
      </w:r>
      <w:r w:rsidR="007C1088">
        <w:rPr>
          <w:rFonts w:ascii="Avenir Next" w:hAnsi="Avenir Next" w:cs="Arial"/>
          <w:color w:val="808080" w:themeColor="background1" w:themeShade="80"/>
          <w:sz w:val="22"/>
          <w:szCs w:val="22"/>
          <w:lang w:val="en-GB"/>
        </w:rPr>
        <w:t xml:space="preserve">the </w:t>
      </w:r>
      <w:r w:rsidR="007C1088" w:rsidRPr="009942E0">
        <w:rPr>
          <w:rFonts w:ascii="Avenir Next" w:hAnsi="Avenir Next" w:cs="Arial"/>
          <w:color w:val="808080" w:themeColor="background1" w:themeShade="80"/>
          <w:sz w:val="22"/>
          <w:szCs w:val="22"/>
          <w:lang w:val="en-GB"/>
        </w:rPr>
        <w:t xml:space="preserve">Insolvency </w:t>
      </w:r>
      <w:r w:rsidR="007C1088">
        <w:rPr>
          <w:rFonts w:ascii="Avenir Next" w:hAnsi="Avenir Next" w:cs="Arial"/>
          <w:color w:val="808080" w:themeColor="background1" w:themeShade="80"/>
          <w:sz w:val="22"/>
          <w:szCs w:val="22"/>
          <w:lang w:val="en-GB"/>
        </w:rPr>
        <w:t>a</w:t>
      </w:r>
      <w:r w:rsidR="007C1088" w:rsidRPr="009942E0">
        <w:rPr>
          <w:rFonts w:ascii="Avenir Next" w:hAnsi="Avenir Next" w:cs="Arial"/>
          <w:color w:val="808080" w:themeColor="background1" w:themeShade="80"/>
          <w:sz w:val="22"/>
          <w:szCs w:val="22"/>
          <w:lang w:val="en-GB"/>
        </w:rPr>
        <w:t xml:space="preserve">nd Bankruptcy Board </w:t>
      </w:r>
      <w:r w:rsidR="007C1088">
        <w:rPr>
          <w:rFonts w:ascii="Avenir Next" w:hAnsi="Avenir Next" w:cs="Arial"/>
          <w:color w:val="808080" w:themeColor="background1" w:themeShade="80"/>
          <w:sz w:val="22"/>
          <w:szCs w:val="22"/>
          <w:lang w:val="en-GB"/>
        </w:rPr>
        <w:t>o</w:t>
      </w:r>
      <w:r w:rsidR="007C1088" w:rsidRPr="009942E0">
        <w:rPr>
          <w:rFonts w:ascii="Avenir Next" w:hAnsi="Avenir Next" w:cs="Arial"/>
          <w:color w:val="808080" w:themeColor="background1" w:themeShade="80"/>
          <w:sz w:val="22"/>
          <w:szCs w:val="22"/>
          <w:lang w:val="en-GB"/>
        </w:rPr>
        <w:t>f India (Liquidation Process) Regulations</w:t>
      </w:r>
      <w:r>
        <w:rPr>
          <w:rFonts w:ascii="Avenir Next" w:hAnsi="Avenir Next" w:cs="Arial"/>
          <w:color w:val="808080" w:themeColor="background1" w:themeShade="80"/>
          <w:sz w:val="22"/>
          <w:szCs w:val="22"/>
          <w:lang w:val="en-GB"/>
        </w:rPr>
        <w:t xml:space="preserve">). </w:t>
      </w:r>
      <w:r w:rsidR="006C2669">
        <w:rPr>
          <w:rFonts w:ascii="Avenir Next" w:hAnsi="Avenir Next" w:cs="Arial"/>
          <w:color w:val="808080" w:themeColor="background1" w:themeShade="80"/>
          <w:sz w:val="22"/>
          <w:szCs w:val="22"/>
          <w:lang w:val="en-GB"/>
        </w:rPr>
        <w:t>The Liquidator is allowed to explore sale of the corporate debtor as a going concern only at the first auction, although the Liquidators is also not allowed to limit potential b</w:t>
      </w:r>
      <w:r>
        <w:rPr>
          <w:rFonts w:ascii="Avenir Next" w:hAnsi="Avenir Next" w:cs="Arial"/>
          <w:color w:val="808080" w:themeColor="background1" w:themeShade="80"/>
          <w:sz w:val="22"/>
          <w:szCs w:val="22"/>
          <w:lang w:val="en-GB"/>
        </w:rPr>
        <w:t xml:space="preserve">idders to only this option </w:t>
      </w:r>
      <w:r w:rsidR="006C2669">
        <w:rPr>
          <w:rFonts w:ascii="Avenir Next" w:hAnsi="Avenir Next" w:cs="Arial"/>
          <w:color w:val="808080" w:themeColor="background1" w:themeShade="80"/>
          <w:sz w:val="22"/>
          <w:szCs w:val="22"/>
          <w:lang w:val="en-GB"/>
        </w:rPr>
        <w:t>during such first auction.</w:t>
      </w:r>
    </w:p>
    <w:p w14:paraId="0DD97570" w14:textId="616A8221" w:rsidR="005E57B9" w:rsidRDefault="009D1C67"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choice of assets and liabilities to be sold as a going concern is either identified by the committee of creditors</w:t>
      </w:r>
      <w:r w:rsidR="006C2669">
        <w:rPr>
          <w:rFonts w:ascii="Avenir Next" w:hAnsi="Avenir Next" w:cs="Arial"/>
          <w:color w:val="808080" w:themeColor="background1" w:themeShade="80"/>
          <w:sz w:val="22"/>
          <w:szCs w:val="22"/>
          <w:lang w:val="en-GB"/>
        </w:rPr>
        <w:t>, based on the committee’s commercial considerations,</w:t>
      </w:r>
      <w:r>
        <w:rPr>
          <w:rFonts w:ascii="Avenir Next" w:hAnsi="Avenir Next" w:cs="Arial"/>
          <w:color w:val="808080" w:themeColor="background1" w:themeShade="80"/>
          <w:sz w:val="22"/>
          <w:szCs w:val="22"/>
          <w:lang w:val="en-GB"/>
        </w:rPr>
        <w:t xml:space="preserve"> in line with the provisions of sub-regulation 2 of regulation 39C of the </w:t>
      </w:r>
      <w:r w:rsidRPr="009D1C67">
        <w:rPr>
          <w:rFonts w:ascii="Avenir Next" w:hAnsi="Avenir Next" w:cs="Arial"/>
          <w:color w:val="808080" w:themeColor="background1" w:themeShade="80"/>
          <w:sz w:val="22"/>
          <w:szCs w:val="22"/>
          <w:lang w:val="en-GB"/>
        </w:rPr>
        <w:t>Insolvency and Bankruptcy Board of India (Insolvency Resolution Process for Corporate Persons) Regulations</w:t>
      </w:r>
      <w:r>
        <w:rPr>
          <w:rFonts w:ascii="Avenir Next" w:hAnsi="Avenir Next" w:cs="Arial"/>
          <w:color w:val="808080" w:themeColor="background1" w:themeShade="80"/>
          <w:sz w:val="22"/>
          <w:szCs w:val="22"/>
          <w:lang w:val="en-GB"/>
        </w:rPr>
        <w:t>, or by the Liquidator in consultation with the committee of creditors.</w:t>
      </w:r>
    </w:p>
    <w:p w14:paraId="621E9179" w14:textId="215505E4" w:rsidR="002A0FAA" w:rsidRDefault="00154869"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Except under limited circumstances, the Liquidator is expected to sell the assets of the corporate debtor by way of public auction.</w:t>
      </w:r>
      <w:r w:rsidR="002D06FD">
        <w:rPr>
          <w:rFonts w:ascii="Avenir Next" w:hAnsi="Avenir Next" w:cs="Arial"/>
          <w:color w:val="808080" w:themeColor="background1" w:themeShade="80"/>
          <w:sz w:val="22"/>
          <w:szCs w:val="22"/>
          <w:lang w:val="en-GB"/>
        </w:rPr>
        <w:t xml:space="preserve"> Sale by way of private treaty is allowed, subject to consultation with the committer of creditors, in instances where the assets in question are either perishable or likely to deteriorate in value if not sold </w:t>
      </w:r>
      <w:r w:rsidR="00AE74AF">
        <w:rPr>
          <w:rFonts w:ascii="Avenir Next" w:hAnsi="Avenir Next" w:cs="Arial"/>
          <w:color w:val="808080" w:themeColor="background1" w:themeShade="80"/>
          <w:sz w:val="22"/>
          <w:szCs w:val="22"/>
          <w:lang w:val="en-GB"/>
        </w:rPr>
        <w:t>immediately</w:t>
      </w:r>
      <w:r w:rsidR="002D06FD">
        <w:rPr>
          <w:rFonts w:ascii="Avenir Next" w:hAnsi="Avenir Next" w:cs="Arial"/>
          <w:color w:val="808080" w:themeColor="background1" w:themeShade="80"/>
          <w:sz w:val="22"/>
          <w:szCs w:val="22"/>
          <w:lang w:val="en-GB"/>
        </w:rPr>
        <w:t>, or where the Liquidator has obtained the permission of the Adjudicating Authority to conduct such sale.</w:t>
      </w:r>
    </w:p>
    <w:p w14:paraId="58657BA4" w14:textId="6FEF9F76" w:rsidR="00676948" w:rsidRDefault="00AE74AF"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part of the process of selling the assets of the corporate debtor, the Liquidator is required to prepare an asset memorandum providing relevant details in relation to the assets which are proposed to be realized. </w:t>
      </w:r>
      <w:r w:rsidR="0029416B">
        <w:rPr>
          <w:rFonts w:ascii="Avenir Next" w:hAnsi="Avenir Next" w:cs="Arial"/>
          <w:color w:val="808080" w:themeColor="background1" w:themeShade="80"/>
          <w:sz w:val="22"/>
          <w:szCs w:val="22"/>
          <w:lang w:val="en-GB"/>
        </w:rPr>
        <w:t xml:space="preserve">Relevant details to be included in the asset memorandum include, </w:t>
      </w:r>
      <w:r w:rsidR="0029416B" w:rsidRPr="0029416B">
        <w:rPr>
          <w:rFonts w:ascii="Avenir Next" w:hAnsi="Avenir Next" w:cs="Arial"/>
          <w:i/>
          <w:iCs/>
          <w:color w:val="808080" w:themeColor="background1" w:themeShade="80"/>
          <w:sz w:val="22"/>
          <w:szCs w:val="22"/>
          <w:lang w:val="en-GB"/>
        </w:rPr>
        <w:t>inter alia</w:t>
      </w:r>
      <w:r w:rsidR="0029416B">
        <w:rPr>
          <w:rFonts w:ascii="Avenir Next" w:hAnsi="Avenir Next" w:cs="Arial"/>
          <w:i/>
          <w:iCs/>
          <w:color w:val="808080" w:themeColor="background1" w:themeShade="80"/>
          <w:sz w:val="22"/>
          <w:szCs w:val="22"/>
          <w:lang w:val="en-GB"/>
        </w:rPr>
        <w:t>,</w:t>
      </w:r>
      <w:r w:rsidR="0029416B" w:rsidRPr="0029416B">
        <w:rPr>
          <w:rFonts w:ascii="Avenir Next" w:hAnsi="Avenir Next" w:cs="Arial"/>
          <w:color w:val="808080" w:themeColor="background1" w:themeShade="80"/>
          <w:sz w:val="22"/>
          <w:szCs w:val="22"/>
          <w:lang w:val="en-GB"/>
        </w:rPr>
        <w:t xml:space="preserve"> value of the assets</w:t>
      </w:r>
      <w:r w:rsidR="00676948">
        <w:rPr>
          <w:rFonts w:ascii="Avenir Next" w:hAnsi="Avenir Next" w:cs="Arial"/>
          <w:color w:val="808080" w:themeColor="background1" w:themeShade="80"/>
          <w:sz w:val="22"/>
          <w:szCs w:val="22"/>
          <w:lang w:val="en-GB"/>
        </w:rPr>
        <w:t xml:space="preserve"> (as established through valuation undertaken in line with the provisions of Regulation 35 of the</w:t>
      </w:r>
      <w:r w:rsidR="007C1088">
        <w:rPr>
          <w:rFonts w:ascii="Avenir Next" w:hAnsi="Avenir Next" w:cs="Arial"/>
          <w:color w:val="808080" w:themeColor="background1" w:themeShade="80"/>
          <w:sz w:val="22"/>
          <w:szCs w:val="22"/>
          <w:lang w:val="en-GB"/>
        </w:rPr>
        <w:t xml:space="preserve"> </w:t>
      </w:r>
      <w:r w:rsidR="007C1088" w:rsidRPr="009942E0">
        <w:rPr>
          <w:rFonts w:ascii="Avenir Next" w:hAnsi="Avenir Next" w:cs="Arial"/>
          <w:color w:val="808080" w:themeColor="background1" w:themeShade="80"/>
          <w:sz w:val="22"/>
          <w:szCs w:val="22"/>
          <w:lang w:val="en-GB"/>
        </w:rPr>
        <w:t xml:space="preserve">Insolvency </w:t>
      </w:r>
      <w:r w:rsidR="007C1088">
        <w:rPr>
          <w:rFonts w:ascii="Avenir Next" w:hAnsi="Avenir Next" w:cs="Arial"/>
          <w:color w:val="808080" w:themeColor="background1" w:themeShade="80"/>
          <w:sz w:val="22"/>
          <w:szCs w:val="22"/>
          <w:lang w:val="en-GB"/>
        </w:rPr>
        <w:t>a</w:t>
      </w:r>
      <w:r w:rsidR="007C1088" w:rsidRPr="009942E0">
        <w:rPr>
          <w:rFonts w:ascii="Avenir Next" w:hAnsi="Avenir Next" w:cs="Arial"/>
          <w:color w:val="808080" w:themeColor="background1" w:themeShade="80"/>
          <w:sz w:val="22"/>
          <w:szCs w:val="22"/>
          <w:lang w:val="en-GB"/>
        </w:rPr>
        <w:t xml:space="preserve">nd Bankruptcy Board </w:t>
      </w:r>
      <w:r w:rsidR="007C1088">
        <w:rPr>
          <w:rFonts w:ascii="Avenir Next" w:hAnsi="Avenir Next" w:cs="Arial"/>
          <w:color w:val="808080" w:themeColor="background1" w:themeShade="80"/>
          <w:sz w:val="22"/>
          <w:szCs w:val="22"/>
          <w:lang w:val="en-GB"/>
        </w:rPr>
        <w:t>o</w:t>
      </w:r>
      <w:r w:rsidR="007C1088" w:rsidRPr="009942E0">
        <w:rPr>
          <w:rFonts w:ascii="Avenir Next" w:hAnsi="Avenir Next" w:cs="Arial"/>
          <w:color w:val="808080" w:themeColor="background1" w:themeShade="80"/>
          <w:sz w:val="22"/>
          <w:szCs w:val="22"/>
          <w:lang w:val="en-GB"/>
        </w:rPr>
        <w:t>f India (Liquidation Process) Regulations</w:t>
      </w:r>
      <w:r w:rsidR="007C1088">
        <w:rPr>
          <w:rFonts w:ascii="Avenir Next" w:hAnsi="Avenir Next" w:cs="Arial"/>
          <w:color w:val="808080" w:themeColor="background1" w:themeShade="80"/>
          <w:sz w:val="22"/>
          <w:szCs w:val="22"/>
          <w:lang w:val="en-GB"/>
        </w:rPr>
        <w:t>)</w:t>
      </w:r>
      <w:r w:rsidR="0029416B" w:rsidRPr="0029416B">
        <w:rPr>
          <w:rFonts w:ascii="Avenir Next" w:hAnsi="Avenir Next" w:cs="Arial"/>
          <w:color w:val="808080" w:themeColor="background1" w:themeShade="80"/>
          <w:sz w:val="22"/>
          <w:szCs w:val="22"/>
          <w:lang w:val="en-GB"/>
        </w:rPr>
        <w:t>, intended mode of sale and the justification for the same and the expected amount of realization</w:t>
      </w:r>
      <w:r w:rsidR="0029416B">
        <w:rPr>
          <w:rFonts w:ascii="Avenir Next" w:hAnsi="Avenir Next" w:cs="Arial"/>
          <w:color w:val="808080" w:themeColor="background1" w:themeShade="80"/>
          <w:sz w:val="22"/>
          <w:szCs w:val="22"/>
          <w:lang w:val="en-GB"/>
        </w:rPr>
        <w:t>. The asset memorandum is supposed to be filed with the Adjudication Authority and shared with the Insolvency and Bankruptcy Board of India (the Board) and members of the committee of creditors who have voting rights.</w:t>
      </w:r>
    </w:p>
    <w:p w14:paraId="145297B7" w14:textId="1517B128" w:rsidR="00676948" w:rsidRDefault="00113565"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fair and liquidation values of the assets/business of a corporate debtor are determined during the Corporate Insolvency Resolution Process (which ordinarily precedes liquidation proceedings)</w:t>
      </w:r>
      <w:r w:rsidR="00771A7B">
        <w:rPr>
          <w:rFonts w:ascii="Avenir Next" w:hAnsi="Avenir Next" w:cs="Arial"/>
          <w:color w:val="808080" w:themeColor="background1" w:themeShade="80"/>
          <w:sz w:val="22"/>
          <w:szCs w:val="22"/>
          <w:lang w:val="en-GB"/>
        </w:rPr>
        <w:t>. R</w:t>
      </w:r>
      <w:r>
        <w:rPr>
          <w:rFonts w:ascii="Avenir Next" w:hAnsi="Avenir Next" w:cs="Arial"/>
          <w:color w:val="808080" w:themeColor="background1" w:themeShade="80"/>
          <w:sz w:val="22"/>
          <w:szCs w:val="22"/>
          <w:lang w:val="en-GB"/>
        </w:rPr>
        <w:t xml:space="preserve">egulation 27 of the </w:t>
      </w:r>
      <w:r w:rsidRPr="00113565">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a</w:t>
      </w:r>
      <w:r w:rsidRPr="00113565">
        <w:rPr>
          <w:rFonts w:ascii="Avenir Next" w:hAnsi="Avenir Next" w:cs="Arial"/>
          <w:color w:val="808080" w:themeColor="background1" w:themeShade="80"/>
          <w:sz w:val="22"/>
          <w:szCs w:val="22"/>
          <w:lang w:val="en-GB"/>
        </w:rPr>
        <w:t xml:space="preserve">nd Bankruptcy Board </w:t>
      </w:r>
      <w:r w:rsidR="008A0094" w:rsidRPr="00113565">
        <w:rPr>
          <w:rFonts w:ascii="Avenir Next" w:hAnsi="Avenir Next" w:cs="Arial"/>
          <w:color w:val="808080" w:themeColor="background1" w:themeShade="80"/>
          <w:sz w:val="22"/>
          <w:szCs w:val="22"/>
          <w:lang w:val="en-GB"/>
        </w:rPr>
        <w:t>of</w:t>
      </w:r>
      <w:r w:rsidRPr="00113565">
        <w:rPr>
          <w:rFonts w:ascii="Avenir Next" w:hAnsi="Avenir Next" w:cs="Arial"/>
          <w:color w:val="808080" w:themeColor="background1" w:themeShade="80"/>
          <w:sz w:val="22"/>
          <w:szCs w:val="22"/>
          <w:lang w:val="en-GB"/>
        </w:rPr>
        <w:t xml:space="preserve"> India (Insolvency Resolution Process </w:t>
      </w:r>
      <w:proofErr w:type="gramStart"/>
      <w:r w:rsidRPr="00113565">
        <w:rPr>
          <w:rFonts w:ascii="Avenir Next" w:hAnsi="Avenir Next" w:cs="Arial"/>
          <w:color w:val="808080" w:themeColor="background1" w:themeShade="80"/>
          <w:sz w:val="22"/>
          <w:szCs w:val="22"/>
          <w:lang w:val="en-GB"/>
        </w:rPr>
        <w:t>For</w:t>
      </w:r>
      <w:proofErr w:type="gramEnd"/>
      <w:r w:rsidRPr="00113565">
        <w:rPr>
          <w:rFonts w:ascii="Avenir Next" w:hAnsi="Avenir Next" w:cs="Arial"/>
          <w:color w:val="808080" w:themeColor="background1" w:themeShade="80"/>
          <w:sz w:val="22"/>
          <w:szCs w:val="22"/>
          <w:lang w:val="en-GB"/>
        </w:rPr>
        <w:t xml:space="preserve"> Corporate Persons) Regulations</w:t>
      </w:r>
      <w:r>
        <w:rPr>
          <w:rFonts w:ascii="Avenir Next" w:hAnsi="Avenir Next" w:cs="Arial"/>
          <w:color w:val="808080" w:themeColor="background1" w:themeShade="80"/>
          <w:sz w:val="22"/>
          <w:szCs w:val="22"/>
          <w:lang w:val="en-GB"/>
        </w:rPr>
        <w:t xml:space="preserve"> </w:t>
      </w:r>
      <w:r w:rsidR="00771A7B">
        <w:rPr>
          <w:rFonts w:ascii="Avenir Next" w:hAnsi="Avenir Next" w:cs="Arial"/>
          <w:color w:val="808080" w:themeColor="background1" w:themeShade="80"/>
          <w:sz w:val="22"/>
          <w:szCs w:val="22"/>
          <w:lang w:val="en-GB"/>
        </w:rPr>
        <w:t xml:space="preserve">requires the resolution professional to appoint two registered valuers to determine the fair value and liquidation value of the corporate debtor in </w:t>
      </w:r>
      <w:r>
        <w:rPr>
          <w:rFonts w:ascii="Avenir Next" w:hAnsi="Avenir Next" w:cs="Arial"/>
          <w:color w:val="808080" w:themeColor="background1" w:themeShade="80"/>
          <w:sz w:val="22"/>
          <w:szCs w:val="22"/>
          <w:lang w:val="en-GB"/>
        </w:rPr>
        <w:t xml:space="preserve">line with the provisions of Regulation 35 of the </w:t>
      </w:r>
      <w:r w:rsidRPr="00113565">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a</w:t>
      </w:r>
      <w:r w:rsidRPr="00113565">
        <w:rPr>
          <w:rFonts w:ascii="Avenir Next" w:hAnsi="Avenir Next" w:cs="Arial"/>
          <w:color w:val="808080" w:themeColor="background1" w:themeShade="80"/>
          <w:sz w:val="22"/>
          <w:szCs w:val="22"/>
          <w:lang w:val="en-GB"/>
        </w:rPr>
        <w:t>nd Bankruptcy Board Of India (Insolvency Resolution Process For Corporate Persons) Regulations</w:t>
      </w:r>
      <w:r>
        <w:rPr>
          <w:rFonts w:ascii="Avenir Next" w:hAnsi="Avenir Next" w:cs="Arial"/>
          <w:color w:val="808080" w:themeColor="background1" w:themeShade="80"/>
          <w:sz w:val="22"/>
          <w:szCs w:val="22"/>
          <w:lang w:val="en-GB"/>
        </w:rPr>
        <w:t xml:space="preserve">. </w:t>
      </w:r>
      <w:r w:rsidR="00771A7B">
        <w:rPr>
          <w:rFonts w:ascii="Avenir Next" w:hAnsi="Avenir Next" w:cs="Arial"/>
          <w:color w:val="808080" w:themeColor="background1" w:themeShade="80"/>
          <w:sz w:val="22"/>
          <w:szCs w:val="22"/>
          <w:lang w:val="en-GB"/>
        </w:rPr>
        <w:t>The resolution professional may also appoint a third valuer if the estimates of value for any asset class as returned by the two valuers are significantly (25+%) different or upon receipt of a proposal to appoint a third value from the committee of creditors.</w:t>
      </w:r>
      <w:r w:rsidR="008A0094">
        <w:rPr>
          <w:rFonts w:ascii="Avenir Next" w:hAnsi="Avenir Next" w:cs="Arial"/>
          <w:color w:val="808080" w:themeColor="background1" w:themeShade="80"/>
          <w:sz w:val="22"/>
          <w:szCs w:val="22"/>
          <w:lang w:val="en-GB"/>
        </w:rPr>
        <w:t xml:space="preserve"> The Liquidator </w:t>
      </w:r>
      <w:r w:rsidR="008A0094">
        <w:rPr>
          <w:rFonts w:ascii="Avenir Next" w:hAnsi="Avenir Next" w:cs="Arial"/>
          <w:color w:val="808080" w:themeColor="background1" w:themeShade="80"/>
          <w:sz w:val="22"/>
          <w:szCs w:val="22"/>
          <w:lang w:val="en-GB"/>
        </w:rPr>
        <w:lastRenderedPageBreak/>
        <w:t>takes the average of the estimates of fair value and liquidation value of arrived under the valuation undertaken during the Corporate Insolvency Resolution Process as the value of the assets for purposes of the sale process during the liquidation. However, where the Liquidator, in consultation with the committee of creditors, is of the opinion that a fresh valuation is required, the Liquidator is required to appoint two registered valuers to determine the realizable value of the assets/business of the corporate debtor</w:t>
      </w:r>
      <w:r w:rsidR="00773D3C">
        <w:rPr>
          <w:rFonts w:ascii="Avenir Next" w:hAnsi="Avenir Next" w:cs="Arial"/>
          <w:color w:val="808080" w:themeColor="background1" w:themeShade="80"/>
          <w:sz w:val="22"/>
          <w:szCs w:val="22"/>
          <w:lang w:val="en-GB"/>
        </w:rPr>
        <w:t>, with the average of the two estimated returned by these valuers then being taken as value of the assets/business.</w:t>
      </w:r>
    </w:p>
    <w:p w14:paraId="54B5B3F3" w14:textId="50949EF6" w:rsidR="00773D3C" w:rsidRDefault="007C2FF3"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line with Regulation 36 of the </w:t>
      </w:r>
      <w:r w:rsidRPr="007C2FF3">
        <w:rPr>
          <w:rFonts w:ascii="Avenir Next" w:hAnsi="Avenir Next" w:cs="Arial"/>
          <w:color w:val="808080" w:themeColor="background1" w:themeShade="80"/>
          <w:sz w:val="22"/>
          <w:szCs w:val="22"/>
          <w:lang w:val="en-GB"/>
        </w:rPr>
        <w:t>Insolvency and Bankruptcy Board of India (Liquidation Process) Regulations</w:t>
      </w:r>
      <w:r>
        <w:rPr>
          <w:rFonts w:ascii="Avenir Next" w:hAnsi="Avenir Next" w:cs="Arial"/>
          <w:color w:val="808080" w:themeColor="background1" w:themeShade="80"/>
          <w:sz w:val="22"/>
          <w:szCs w:val="22"/>
          <w:lang w:val="en-GB"/>
        </w:rPr>
        <w:t>, u</w:t>
      </w:r>
      <w:r w:rsidR="00773D3C">
        <w:rPr>
          <w:rFonts w:ascii="Avenir Next" w:hAnsi="Avenir Next" w:cs="Arial"/>
          <w:color w:val="808080" w:themeColor="background1" w:themeShade="80"/>
          <w:sz w:val="22"/>
          <w:szCs w:val="22"/>
          <w:lang w:val="en-GB"/>
        </w:rPr>
        <w:t xml:space="preserve">pon sale of an asset, the Liquidator is required to prepare a sale report in respect of such asset and to enclose the sale report as </w:t>
      </w:r>
      <w:proofErr w:type="spellStart"/>
      <w:r w:rsidR="00773D3C">
        <w:rPr>
          <w:rFonts w:ascii="Avenir Next" w:hAnsi="Avenir Next" w:cs="Arial"/>
          <w:color w:val="808080" w:themeColor="background1" w:themeShade="80"/>
          <w:sz w:val="22"/>
          <w:szCs w:val="22"/>
          <w:lang w:val="en-GB"/>
        </w:rPr>
        <w:t>par</w:t>
      </w:r>
      <w:proofErr w:type="spellEnd"/>
      <w:r w:rsidR="00773D3C">
        <w:rPr>
          <w:rFonts w:ascii="Avenir Next" w:hAnsi="Avenir Next" w:cs="Arial"/>
          <w:color w:val="808080" w:themeColor="background1" w:themeShade="80"/>
          <w:sz w:val="22"/>
          <w:szCs w:val="22"/>
          <w:lang w:val="en-GB"/>
        </w:rPr>
        <w:t xml:space="preserve"> of their Progress Reports. The sale report should contain, </w:t>
      </w:r>
      <w:r w:rsidR="00773D3C" w:rsidRPr="00773D3C">
        <w:rPr>
          <w:rFonts w:ascii="Avenir Next" w:hAnsi="Avenir Next" w:cs="Arial"/>
          <w:i/>
          <w:iCs/>
          <w:color w:val="808080" w:themeColor="background1" w:themeShade="80"/>
          <w:sz w:val="22"/>
          <w:szCs w:val="22"/>
          <w:lang w:val="en-GB"/>
        </w:rPr>
        <w:t>inter alia</w:t>
      </w:r>
      <w:r w:rsidR="00773D3C">
        <w:rPr>
          <w:rFonts w:ascii="Avenir Next" w:hAnsi="Avenir Next" w:cs="Arial"/>
          <w:color w:val="808080" w:themeColor="background1" w:themeShade="80"/>
          <w:sz w:val="22"/>
          <w:szCs w:val="22"/>
          <w:lang w:val="en-GB"/>
        </w:rPr>
        <w:t>, the realized value, costs of realization incurred, the manner and mode of sale and details of the person to whom the asset was sold.</w:t>
      </w:r>
    </w:p>
    <w:p w14:paraId="7CFF8BE1" w14:textId="7EC0F22D" w:rsidR="00773D3C" w:rsidRDefault="007C2FF3"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provisions of Section 52 of the Act, assets subject to security interests may be realized by the respective charge-holders, subject to appropriate notice to the Liquidator regarding the intention to realize the assets outside the liquidation proceedings, the price at which they propose to sell the assets and there being no alternative bidder identified by the Liquidator that is willing to acquire the same assets at a higher price.</w:t>
      </w:r>
    </w:p>
    <w:p w14:paraId="65483F5D" w14:textId="712EA5AF" w:rsidR="007C2FF3" w:rsidRDefault="007C2FF3"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consultations with the committee of creditors, the Liquidator also has the power to assign or transfer any assets of the corporate debtor that are not readily available for a consideration to an eligible person. Additionally, </w:t>
      </w:r>
      <w:r w:rsidR="005C5976">
        <w:rPr>
          <w:rFonts w:ascii="Avenir Next" w:hAnsi="Avenir Next" w:cs="Arial"/>
          <w:color w:val="808080" w:themeColor="background1" w:themeShade="80"/>
          <w:sz w:val="22"/>
          <w:szCs w:val="22"/>
          <w:lang w:val="en-GB"/>
        </w:rPr>
        <w:t xml:space="preserve">subject to the permission of the Adjudicating Authority, </w:t>
      </w:r>
      <w:r>
        <w:rPr>
          <w:rFonts w:ascii="Avenir Next" w:hAnsi="Avenir Next" w:cs="Arial"/>
          <w:color w:val="808080" w:themeColor="background1" w:themeShade="80"/>
          <w:sz w:val="22"/>
          <w:szCs w:val="22"/>
          <w:lang w:val="en-GB"/>
        </w:rPr>
        <w:t xml:space="preserve">the Liquidators also has the power to distribute any assets that cannot be realized, </w:t>
      </w:r>
      <w:r w:rsidR="005C5976">
        <w:rPr>
          <w:rFonts w:ascii="Avenir Next" w:hAnsi="Avenir Next" w:cs="Arial"/>
          <w:color w:val="808080" w:themeColor="background1" w:themeShade="80"/>
          <w:sz w:val="22"/>
          <w:szCs w:val="22"/>
          <w:lang w:val="en-GB"/>
        </w:rPr>
        <w:t>assigned,</w:t>
      </w:r>
      <w:r>
        <w:rPr>
          <w:rFonts w:ascii="Avenir Next" w:hAnsi="Avenir Next" w:cs="Arial"/>
          <w:color w:val="808080" w:themeColor="background1" w:themeShade="80"/>
          <w:sz w:val="22"/>
          <w:szCs w:val="22"/>
          <w:lang w:val="en-GB"/>
        </w:rPr>
        <w:t xml:space="preserve"> or transferred amongst </w:t>
      </w:r>
      <w:r w:rsidR="005C5976">
        <w:rPr>
          <w:rFonts w:ascii="Avenir Next" w:hAnsi="Avenir Next" w:cs="Arial"/>
          <w:color w:val="808080" w:themeColor="background1" w:themeShade="80"/>
          <w:sz w:val="22"/>
          <w:szCs w:val="22"/>
          <w:lang w:val="en-GB"/>
        </w:rPr>
        <w:t>stakeholders. The Liquidator also has the power to realize amounts due from the contributories of the corporate debtor.</w:t>
      </w:r>
    </w:p>
    <w:p w14:paraId="7B861D23" w14:textId="0CACCFD2" w:rsidR="00771A7B" w:rsidRDefault="00CF26D5" w:rsidP="00154869">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line with the provisions of Section 53 of the Act, once the Liquidator has realized the assets of the corporate debtor, the Liquidator is required to distribute the proceeds from the sale of the assets in the following </w:t>
      </w:r>
      <w:r w:rsidR="00D54813">
        <w:rPr>
          <w:rFonts w:ascii="Avenir Next" w:hAnsi="Avenir Next" w:cs="Arial"/>
          <w:color w:val="808080" w:themeColor="background1" w:themeShade="80"/>
          <w:sz w:val="22"/>
          <w:szCs w:val="22"/>
          <w:lang w:val="en-GB"/>
        </w:rPr>
        <w:t>hierarchical or</w:t>
      </w:r>
      <w:r>
        <w:rPr>
          <w:rFonts w:ascii="Avenir Next" w:hAnsi="Avenir Next" w:cs="Arial"/>
          <w:color w:val="808080" w:themeColor="background1" w:themeShade="80"/>
          <w:sz w:val="22"/>
          <w:szCs w:val="22"/>
          <w:lang w:val="en-GB"/>
        </w:rPr>
        <w:t>der:</w:t>
      </w:r>
    </w:p>
    <w:p w14:paraId="626BAB47" w14:textId="5197E923" w:rsidR="00D54813" w:rsidRDefault="00D54813"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in full satisfaction of the costs of the insolvency resolution process and the liquidation process for the corporate </w:t>
      </w:r>
      <w:proofErr w:type="gramStart"/>
      <w:r>
        <w:rPr>
          <w:rFonts w:ascii="Avenir Next" w:hAnsi="Avenir Next" w:cs="Arial"/>
          <w:color w:val="808080" w:themeColor="background1" w:themeShade="80"/>
          <w:sz w:val="22"/>
          <w:szCs w:val="22"/>
          <w:lang w:val="en-GB"/>
        </w:rPr>
        <w:t>debtor;</w:t>
      </w:r>
      <w:proofErr w:type="gramEnd"/>
    </w:p>
    <w:p w14:paraId="2B67BA9B" w14:textId="659B980C" w:rsidR="00D54813" w:rsidRDefault="00D54813"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on </w:t>
      </w:r>
      <w:proofErr w:type="spellStart"/>
      <w:r w:rsidRPr="00D54813">
        <w:rPr>
          <w:rFonts w:ascii="Avenir Next" w:hAnsi="Avenir Next" w:cs="Arial"/>
          <w:i/>
          <w:iCs/>
          <w:color w:val="808080" w:themeColor="background1" w:themeShade="80"/>
          <w:sz w:val="22"/>
          <w:szCs w:val="22"/>
          <w:lang w:val="en-GB"/>
        </w:rPr>
        <w:t>pari</w:t>
      </w:r>
      <w:proofErr w:type="spellEnd"/>
      <w:r w:rsidRPr="00D54813">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basis, towards settling  workmen’s due arising during the last two years preceding the commencement of the liquidation and debts owed to any secured creditor who relinquishes </w:t>
      </w:r>
      <w:proofErr w:type="gramStart"/>
      <w:r>
        <w:rPr>
          <w:rFonts w:ascii="Avenir Next" w:hAnsi="Avenir Next" w:cs="Arial"/>
          <w:color w:val="808080" w:themeColor="background1" w:themeShade="80"/>
          <w:sz w:val="22"/>
          <w:szCs w:val="22"/>
          <w:lang w:val="en-GB"/>
        </w:rPr>
        <w:t>their</w:t>
      </w:r>
      <w:proofErr w:type="gramEnd"/>
      <w:r>
        <w:rPr>
          <w:rFonts w:ascii="Avenir Next" w:hAnsi="Avenir Next" w:cs="Arial"/>
          <w:color w:val="808080" w:themeColor="background1" w:themeShade="80"/>
          <w:sz w:val="22"/>
          <w:szCs w:val="22"/>
          <w:lang w:val="en-GB"/>
        </w:rPr>
        <w:t xml:space="preserve"> to the liquidator for realization in line with the provisions of Section 52 of the Act;</w:t>
      </w:r>
    </w:p>
    <w:p w14:paraId="6151DFD9" w14:textId="6CE28B25" w:rsidR="00D54813" w:rsidRDefault="00D54813"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in paying wages and dues owed to employees (other than workmen) arising in the last 1 year preceding the commencement of the </w:t>
      </w:r>
      <w:proofErr w:type="gramStart"/>
      <w:r>
        <w:rPr>
          <w:rFonts w:ascii="Avenir Next" w:hAnsi="Avenir Next" w:cs="Arial"/>
          <w:color w:val="808080" w:themeColor="background1" w:themeShade="80"/>
          <w:sz w:val="22"/>
          <w:szCs w:val="22"/>
          <w:lang w:val="en-GB"/>
        </w:rPr>
        <w:t>liquation;</w:t>
      </w:r>
      <w:proofErr w:type="gramEnd"/>
    </w:p>
    <w:p w14:paraId="31EAE59A" w14:textId="225D5BA2" w:rsidR="00D54813" w:rsidRDefault="00D54813"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w:t>
      </w:r>
      <w:r w:rsidR="000F1259">
        <w:rPr>
          <w:rFonts w:ascii="Avenir Next" w:hAnsi="Avenir Next" w:cs="Arial"/>
          <w:color w:val="808080" w:themeColor="background1" w:themeShade="80"/>
          <w:sz w:val="22"/>
          <w:szCs w:val="22"/>
          <w:lang w:val="en-GB"/>
        </w:rPr>
        <w:t xml:space="preserve">, in settling financial debts owed to unsecured </w:t>
      </w:r>
      <w:proofErr w:type="gramStart"/>
      <w:r w:rsidR="000F1259">
        <w:rPr>
          <w:rFonts w:ascii="Avenir Next" w:hAnsi="Avenir Next" w:cs="Arial"/>
          <w:color w:val="808080" w:themeColor="background1" w:themeShade="80"/>
          <w:sz w:val="22"/>
          <w:szCs w:val="22"/>
          <w:lang w:val="en-GB"/>
        </w:rPr>
        <w:t>creditors;</w:t>
      </w:r>
      <w:proofErr w:type="gramEnd"/>
    </w:p>
    <w:p w14:paraId="43DA2DC3" w14:textId="4FB80C55" w:rsidR="000F1259" w:rsidRDefault="000F1259"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Fifth, on </w:t>
      </w:r>
      <w:proofErr w:type="spellStart"/>
      <w:r w:rsidRPr="00D54813">
        <w:rPr>
          <w:rFonts w:ascii="Avenir Next" w:hAnsi="Avenir Next" w:cs="Arial"/>
          <w:i/>
          <w:iCs/>
          <w:color w:val="808080" w:themeColor="background1" w:themeShade="80"/>
          <w:sz w:val="22"/>
          <w:szCs w:val="22"/>
          <w:lang w:val="en-GB"/>
        </w:rPr>
        <w:t>pari</w:t>
      </w:r>
      <w:proofErr w:type="spellEnd"/>
      <w:r w:rsidRPr="00D54813">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basis, amounts owed to the Central and State Governments and debts owed to secured creditors that remain outstanding after the realization of their </w:t>
      </w:r>
      <w:proofErr w:type="gramStart"/>
      <w:r>
        <w:rPr>
          <w:rFonts w:ascii="Avenir Next" w:hAnsi="Avenir Next" w:cs="Arial"/>
          <w:color w:val="808080" w:themeColor="background1" w:themeShade="80"/>
          <w:sz w:val="22"/>
          <w:szCs w:val="22"/>
          <w:lang w:val="en-GB"/>
        </w:rPr>
        <w:t>security;</w:t>
      </w:r>
      <w:proofErr w:type="gramEnd"/>
    </w:p>
    <w:p w14:paraId="2E9651AD" w14:textId="6E2B487F" w:rsidR="000F1259" w:rsidRDefault="000F1259"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Sixth, in settling any other </w:t>
      </w:r>
      <w:proofErr w:type="gramStart"/>
      <w:r>
        <w:rPr>
          <w:rFonts w:ascii="Avenir Next" w:hAnsi="Avenir Next" w:cs="Arial"/>
          <w:color w:val="808080" w:themeColor="background1" w:themeShade="80"/>
          <w:sz w:val="22"/>
          <w:szCs w:val="22"/>
          <w:lang w:val="en-GB"/>
        </w:rPr>
        <w:t>debt;</w:t>
      </w:r>
      <w:proofErr w:type="gramEnd"/>
    </w:p>
    <w:p w14:paraId="11C13810" w14:textId="00A41F6F" w:rsidR="000F1259" w:rsidRDefault="000F1259"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Seven, towards any preference </w:t>
      </w:r>
      <w:proofErr w:type="gramStart"/>
      <w:r>
        <w:rPr>
          <w:rFonts w:ascii="Avenir Next" w:hAnsi="Avenir Next" w:cs="Arial"/>
          <w:color w:val="808080" w:themeColor="background1" w:themeShade="80"/>
          <w:sz w:val="22"/>
          <w:szCs w:val="22"/>
          <w:lang w:val="en-GB"/>
        </w:rPr>
        <w:t>shareholders;</w:t>
      </w:r>
      <w:proofErr w:type="gramEnd"/>
    </w:p>
    <w:p w14:paraId="17F65766" w14:textId="3356A098" w:rsidR="000F1259" w:rsidRPr="00D54813" w:rsidRDefault="000F1259" w:rsidP="00D54813">
      <w:pPr>
        <w:pStyle w:val="ListParagraph"/>
        <w:numPr>
          <w:ilvl w:val="0"/>
          <w:numId w:val="5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Eight, towards any ordinary equity shareholders.</w:t>
      </w:r>
    </w:p>
    <w:p w14:paraId="5A5BF2FF" w14:textId="5C04DCA0" w:rsidR="00445C88" w:rsidRDefault="000F1259" w:rsidP="00D5481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Fees due to the Liquidator are deducted proportionately from the proceeds payable to each class under the statutory waterfall set out above, with each respective class receiving as distributions</w:t>
      </w:r>
      <w:r w:rsidR="00D53772">
        <w:rPr>
          <w:rFonts w:ascii="Avenir Next" w:hAnsi="Avenir Next" w:cs="Arial"/>
          <w:color w:val="808080" w:themeColor="background1" w:themeShade="80"/>
          <w:sz w:val="22"/>
          <w:szCs w:val="22"/>
          <w:lang w:val="en-GB"/>
        </w:rPr>
        <w:t xml:space="preserve"> (on pro para basis to the individual members of the class)</w:t>
      </w:r>
      <w:r>
        <w:rPr>
          <w:rFonts w:ascii="Avenir Next" w:hAnsi="Avenir Next" w:cs="Arial"/>
          <w:color w:val="808080" w:themeColor="background1" w:themeShade="80"/>
          <w:sz w:val="22"/>
          <w:szCs w:val="22"/>
          <w:lang w:val="en-GB"/>
        </w:rPr>
        <w:t xml:space="preserve"> the net proceeds after the deduction of the Liquidator’s fees.</w:t>
      </w:r>
    </w:p>
    <w:p w14:paraId="14C6013D" w14:textId="2B06E190" w:rsidR="000F1259" w:rsidRDefault="000F1259" w:rsidP="00D5481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Additionally, where a secured creditor realizes their security outside the liquidation proceedings as provided for under Section 52 of the Act, the secured creditors is expected to:</w:t>
      </w:r>
    </w:p>
    <w:p w14:paraId="084020D4" w14:textId="04344E57" w:rsidR="00D53772" w:rsidRPr="000F1259" w:rsidRDefault="00D53772" w:rsidP="00D53772">
      <w:pPr>
        <w:pStyle w:val="ListParagraph"/>
        <w:numPr>
          <w:ilvl w:val="0"/>
          <w:numId w:val="5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Deduct and transfer to the Liquidator any amount payable out of the proceeds of realization of their security in respect of the costs of the insolvency resolution </w:t>
      </w:r>
      <w:proofErr w:type="gramStart"/>
      <w:r>
        <w:rPr>
          <w:rFonts w:ascii="Avenir Next" w:hAnsi="Avenir Next" w:cs="Arial"/>
          <w:color w:val="808080" w:themeColor="background1" w:themeShade="80"/>
          <w:sz w:val="22"/>
          <w:szCs w:val="22"/>
          <w:lang w:val="en-GB"/>
        </w:rPr>
        <w:t>process;</w:t>
      </w:r>
      <w:proofErr w:type="gramEnd"/>
    </w:p>
    <w:p w14:paraId="5CFF84DD" w14:textId="15D5E1CB" w:rsidR="00D53772" w:rsidRDefault="00D53772" w:rsidP="004654CF">
      <w:pPr>
        <w:pStyle w:val="ListParagraph"/>
        <w:numPr>
          <w:ilvl w:val="0"/>
          <w:numId w:val="5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Deduct and transfer to the Liquidator the portion of the realization proceeds due to the </w:t>
      </w:r>
      <w:proofErr w:type="spellStart"/>
      <w:r w:rsidRPr="00D53772">
        <w:rPr>
          <w:rFonts w:ascii="Avenir Next" w:hAnsi="Avenir Next" w:cs="Arial"/>
          <w:i/>
          <w:iCs/>
          <w:color w:val="808080" w:themeColor="background1" w:themeShade="80"/>
          <w:sz w:val="22"/>
          <w:szCs w:val="22"/>
          <w:lang w:val="en-GB"/>
        </w:rPr>
        <w:t>pari</w:t>
      </w:r>
      <w:proofErr w:type="spellEnd"/>
      <w:r w:rsidRPr="00D53772">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ranking workmen’s dues; and</w:t>
      </w:r>
    </w:p>
    <w:p w14:paraId="4BB4A823" w14:textId="4FAB771B" w:rsidR="000F1259" w:rsidRDefault="000F1259" w:rsidP="004654CF">
      <w:pPr>
        <w:pStyle w:val="ListParagraph"/>
        <w:numPr>
          <w:ilvl w:val="0"/>
          <w:numId w:val="5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Account and surrender to the Liquidator any surplus proceeds realized after settlement of their claim</w:t>
      </w:r>
      <w:r w:rsidR="00D53772">
        <w:rPr>
          <w:rFonts w:ascii="Avenir Next" w:hAnsi="Avenir Next" w:cs="Arial"/>
          <w:color w:val="808080" w:themeColor="background1" w:themeShade="80"/>
          <w:sz w:val="22"/>
          <w:szCs w:val="22"/>
          <w:lang w:val="en-GB"/>
        </w:rPr>
        <w:t>.</w:t>
      </w: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6A6C0B" w:rsidRDefault="000904A2" w:rsidP="0090445E">
      <w:pPr>
        <w:jc w:val="both"/>
        <w:rPr>
          <w:rFonts w:ascii="Avenir Next" w:eastAsia="Calibri" w:hAnsi="Avenir Next" w:cs="Arial"/>
          <w:sz w:val="22"/>
          <w:szCs w:val="22"/>
          <w:lang w:val="en-GB"/>
        </w:rPr>
      </w:pPr>
      <w:r w:rsidRPr="006A6C0B">
        <w:rPr>
          <w:rFonts w:ascii="Avenir Next" w:eastAsia="Calibri" w:hAnsi="Avenir Next" w:cs="Arial"/>
          <w:sz w:val="22"/>
          <w:szCs w:val="22"/>
          <w:lang w:val="en-GB"/>
        </w:rPr>
        <w:t xml:space="preserve">Big Air </w:t>
      </w:r>
      <w:r w:rsidR="00290E97" w:rsidRPr="006A6C0B">
        <w:rPr>
          <w:rFonts w:ascii="Avenir Next" w:eastAsia="Calibri" w:hAnsi="Avenir Next" w:cs="Arial"/>
          <w:sz w:val="22"/>
          <w:szCs w:val="22"/>
          <w:lang w:val="en-GB"/>
        </w:rPr>
        <w:t xml:space="preserve">Limited, an Indian company, (the Company) </w:t>
      </w:r>
      <w:r w:rsidRPr="006A6C0B">
        <w:rPr>
          <w:rFonts w:ascii="Avenir Next" w:eastAsia="Calibri" w:hAnsi="Avenir Next" w:cs="Arial"/>
          <w:sz w:val="22"/>
          <w:szCs w:val="22"/>
          <w:lang w:val="en-GB"/>
        </w:rPr>
        <w:t xml:space="preserve">is a commercial airline company </w:t>
      </w:r>
      <w:r w:rsidR="00290E97" w:rsidRPr="006A6C0B">
        <w:rPr>
          <w:rFonts w:ascii="Avenir Next" w:eastAsia="Calibri" w:hAnsi="Avenir Next" w:cs="Arial"/>
          <w:sz w:val="22"/>
          <w:szCs w:val="22"/>
          <w:lang w:val="en-GB"/>
        </w:rPr>
        <w:t xml:space="preserve">in India. </w:t>
      </w:r>
      <w:r w:rsidRPr="006A6C0B">
        <w:rPr>
          <w:rFonts w:ascii="Avenir Next" w:eastAsia="Calibri" w:hAnsi="Avenir Next" w:cs="Arial"/>
          <w:sz w:val="22"/>
          <w:szCs w:val="22"/>
          <w:lang w:val="en-GB"/>
        </w:rPr>
        <w:t xml:space="preserve">It has leased aircrafts from various lessors. The </w:t>
      </w:r>
      <w:r w:rsidR="00A1490C" w:rsidRPr="006A6C0B">
        <w:rPr>
          <w:rFonts w:ascii="Avenir Next" w:eastAsia="Calibri" w:hAnsi="Avenir Next" w:cs="Arial"/>
          <w:sz w:val="22"/>
          <w:szCs w:val="22"/>
          <w:lang w:val="en-GB"/>
        </w:rPr>
        <w:t>C</w:t>
      </w:r>
      <w:r w:rsidRPr="006A6C0B">
        <w:rPr>
          <w:rFonts w:ascii="Avenir Next" w:eastAsia="Calibri" w:hAnsi="Avenir Next" w:cs="Arial"/>
          <w:sz w:val="22"/>
          <w:szCs w:val="22"/>
          <w:lang w:val="en-GB"/>
        </w:rPr>
        <w:t xml:space="preserve">ompany </w:t>
      </w:r>
      <w:r w:rsidR="00290E97" w:rsidRPr="006A6C0B">
        <w:rPr>
          <w:rFonts w:ascii="Avenir Next" w:eastAsia="Calibri" w:hAnsi="Avenir Next" w:cs="Arial"/>
          <w:sz w:val="22"/>
          <w:szCs w:val="22"/>
          <w:lang w:val="en-GB"/>
        </w:rPr>
        <w:t xml:space="preserve">has failed to pay </w:t>
      </w:r>
      <w:r w:rsidRPr="006A6C0B">
        <w:rPr>
          <w:rFonts w:ascii="Avenir Next" w:eastAsia="Calibri" w:hAnsi="Avenir Next" w:cs="Arial"/>
          <w:sz w:val="22"/>
          <w:szCs w:val="22"/>
          <w:lang w:val="en-GB"/>
        </w:rPr>
        <w:t xml:space="preserve">the lease rentals in </w:t>
      </w:r>
      <w:r w:rsidR="00290E97" w:rsidRPr="006A6C0B">
        <w:rPr>
          <w:rFonts w:ascii="Avenir Next" w:eastAsia="Calibri" w:hAnsi="Avenir Next" w:cs="Arial"/>
          <w:sz w:val="22"/>
          <w:szCs w:val="22"/>
          <w:lang w:val="en-GB"/>
        </w:rPr>
        <w:t xml:space="preserve">the last few </w:t>
      </w:r>
      <w:r w:rsidRPr="006A6C0B">
        <w:rPr>
          <w:rFonts w:ascii="Avenir Next" w:eastAsia="Calibri" w:hAnsi="Avenir Next" w:cs="Arial"/>
          <w:sz w:val="22"/>
          <w:szCs w:val="22"/>
          <w:lang w:val="en-GB"/>
        </w:rPr>
        <w:t>months which</w:t>
      </w:r>
      <w:r w:rsidR="00290E97" w:rsidRPr="006A6C0B">
        <w:rPr>
          <w:rFonts w:ascii="Avenir Next" w:eastAsia="Calibri" w:hAnsi="Avenir Next" w:cs="Arial"/>
          <w:sz w:val="22"/>
          <w:szCs w:val="22"/>
          <w:lang w:val="en-GB"/>
        </w:rPr>
        <w:t xml:space="preserve"> now aggregate to INR 2</w:t>
      </w:r>
      <w:r w:rsidRPr="006A6C0B">
        <w:rPr>
          <w:rFonts w:ascii="Avenir Next" w:eastAsia="Calibri" w:hAnsi="Avenir Next" w:cs="Arial"/>
          <w:sz w:val="22"/>
          <w:szCs w:val="22"/>
          <w:lang w:val="en-GB"/>
        </w:rPr>
        <w:t xml:space="preserve"> billion</w:t>
      </w:r>
      <w:r w:rsidR="00290E97" w:rsidRPr="006A6C0B">
        <w:rPr>
          <w:rFonts w:ascii="Avenir Next" w:eastAsia="Calibri" w:hAnsi="Avenir Next" w:cs="Arial"/>
          <w:sz w:val="22"/>
          <w:szCs w:val="22"/>
          <w:lang w:val="en-GB"/>
        </w:rPr>
        <w:t>.</w:t>
      </w:r>
      <w:r w:rsidRPr="006A6C0B">
        <w:rPr>
          <w:rFonts w:ascii="Avenir Next" w:eastAsia="Calibri" w:hAnsi="Avenir Next" w:cs="Arial"/>
          <w:sz w:val="22"/>
          <w:szCs w:val="22"/>
          <w:lang w:val="en-GB"/>
        </w:rPr>
        <w:t xml:space="preserve"> The lessors seek to terminate the leases and take away the aircraft</w:t>
      </w:r>
      <w:r w:rsidR="005C1692" w:rsidRPr="006A6C0B">
        <w:rPr>
          <w:rFonts w:ascii="Avenir Next" w:eastAsia="Calibri" w:hAnsi="Avenir Next" w:cs="Arial"/>
          <w:sz w:val="22"/>
          <w:szCs w:val="22"/>
          <w:lang w:val="en-GB"/>
        </w:rPr>
        <w:t xml:space="preserve"> from the Company’s control</w:t>
      </w:r>
      <w:r w:rsidRPr="006A6C0B">
        <w:rPr>
          <w:rFonts w:ascii="Avenir Next" w:eastAsia="Calibri" w:hAnsi="Avenir Next" w:cs="Arial"/>
          <w:sz w:val="22"/>
          <w:szCs w:val="22"/>
          <w:lang w:val="en-GB"/>
        </w:rPr>
        <w:t>.</w:t>
      </w:r>
      <w:r w:rsidR="00290E97" w:rsidRPr="006A6C0B">
        <w:rPr>
          <w:rFonts w:ascii="Avenir Next" w:eastAsia="Calibri" w:hAnsi="Avenir Next" w:cs="Arial"/>
          <w:sz w:val="22"/>
          <w:szCs w:val="22"/>
          <w:lang w:val="en-GB"/>
        </w:rPr>
        <w:t xml:space="preserve"> </w:t>
      </w:r>
      <w:r w:rsidRPr="006A6C0B">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6D5ED293" w:rsidR="00290E97" w:rsidRPr="008603B3" w:rsidRDefault="00290E97" w:rsidP="0090445E">
      <w:pPr>
        <w:autoSpaceDE w:val="0"/>
        <w:autoSpaceDN w:val="0"/>
        <w:adjustRightInd w:val="0"/>
        <w:jc w:val="both"/>
        <w:rPr>
          <w:rFonts w:ascii="Avenir Next" w:hAnsi="Avenir Next" w:cs="Arial"/>
          <w:sz w:val="22"/>
          <w:szCs w:val="22"/>
          <w:lang w:val="en-GB"/>
        </w:rPr>
      </w:pPr>
      <w:r w:rsidRPr="008603B3">
        <w:rPr>
          <w:rFonts w:ascii="Avenir Next" w:hAnsi="Avenir Next" w:cs="Arial"/>
          <w:sz w:val="22"/>
          <w:szCs w:val="22"/>
          <w:lang w:val="en-GB"/>
        </w:rPr>
        <w:t>Prepare a note for the Board on the ability to initiate insolvency proceedings and the steps to be taken in this regard.</w:t>
      </w:r>
    </w:p>
    <w:p w14:paraId="5321A076" w14:textId="2263B93C" w:rsidR="00AA2D44" w:rsidRPr="008603B3" w:rsidRDefault="00AA2D44" w:rsidP="0090445E">
      <w:pPr>
        <w:jc w:val="both"/>
        <w:rPr>
          <w:rFonts w:ascii="Avenir Next" w:hAnsi="Avenir Next" w:cs="Arial"/>
          <w:sz w:val="22"/>
          <w:szCs w:val="22"/>
          <w:lang w:val="en-GB"/>
        </w:rPr>
      </w:pPr>
    </w:p>
    <w:p w14:paraId="63538E53" w14:textId="0F82A50B" w:rsidR="002A4B21" w:rsidRPr="002A4B21" w:rsidRDefault="002A4B21" w:rsidP="00F74E17">
      <w:pPr>
        <w:jc w:val="both"/>
        <w:rPr>
          <w:rFonts w:ascii="Avenir Next" w:hAnsi="Avenir Next" w:cs="Arial"/>
          <w:color w:val="808080" w:themeColor="background1" w:themeShade="80"/>
          <w:sz w:val="22"/>
          <w:szCs w:val="22"/>
          <w:u w:val="single"/>
          <w:lang w:val="en-GB"/>
        </w:rPr>
      </w:pPr>
      <w:r w:rsidRPr="002A4B21">
        <w:rPr>
          <w:rFonts w:ascii="Avenir Next" w:hAnsi="Avenir Next" w:cs="Arial"/>
          <w:color w:val="808080" w:themeColor="background1" w:themeShade="80"/>
          <w:sz w:val="22"/>
          <w:szCs w:val="22"/>
          <w:u w:val="single"/>
          <w:lang w:val="en-GB"/>
        </w:rPr>
        <w:t xml:space="preserve">Ability to initiate insolvency </w:t>
      </w:r>
      <w:proofErr w:type="gramStart"/>
      <w:r w:rsidRPr="002A4B21">
        <w:rPr>
          <w:rFonts w:ascii="Avenir Next" w:hAnsi="Avenir Next" w:cs="Arial"/>
          <w:color w:val="808080" w:themeColor="background1" w:themeShade="80"/>
          <w:sz w:val="22"/>
          <w:szCs w:val="22"/>
          <w:u w:val="single"/>
          <w:lang w:val="en-GB"/>
        </w:rPr>
        <w:t>proceedings</w:t>
      </w:r>
      <w:proofErr w:type="gramEnd"/>
    </w:p>
    <w:p w14:paraId="249CA4FE" w14:textId="088EA4C3" w:rsidR="002A4B21" w:rsidRDefault="00255621" w:rsidP="002A4B21">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Board of Big Air can initiate a Corporate Insolvency Resolution Process (CIRP) as provided for under Chapter II of the Insolvency and Bankruptcy Code, 2016.</w:t>
      </w:r>
    </w:p>
    <w:p w14:paraId="41B1A873" w14:textId="7198BBE8" w:rsidR="00255621" w:rsidRDefault="00255621" w:rsidP="002A4B21">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6 of the Code, various parties can initiate CIRP in respect of a corporate debtor upon occurrence of an act of default for a minimum of INR 10,000,000. These parties include:</w:t>
      </w:r>
    </w:p>
    <w:p w14:paraId="043BCAFA" w14:textId="4FABCBDD" w:rsidR="00255621" w:rsidRDefault="00255621" w:rsidP="002A4B21">
      <w:pPr>
        <w:pStyle w:val="ListParagraph"/>
        <w:numPr>
          <w:ilvl w:val="0"/>
          <w:numId w:val="53"/>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Financial Creditors</w:t>
      </w:r>
    </w:p>
    <w:p w14:paraId="27D9FB54" w14:textId="7B90C245" w:rsidR="00255621" w:rsidRDefault="00255621" w:rsidP="002A4B21">
      <w:pPr>
        <w:pStyle w:val="ListParagraph"/>
        <w:numPr>
          <w:ilvl w:val="0"/>
          <w:numId w:val="53"/>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Operational Creditors</w:t>
      </w:r>
    </w:p>
    <w:p w14:paraId="0B1BF8B7" w14:textId="1FECA7B2" w:rsidR="00255621" w:rsidRDefault="00255621" w:rsidP="002A4B21">
      <w:pPr>
        <w:pStyle w:val="ListParagraph"/>
        <w:numPr>
          <w:ilvl w:val="0"/>
          <w:numId w:val="53"/>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Corporate Debtor itself or </w:t>
      </w:r>
      <w:r w:rsidRPr="00255621">
        <w:rPr>
          <w:rFonts w:ascii="Avenir Next" w:hAnsi="Avenir Next" w:cs="Arial"/>
          <w:color w:val="808080" w:themeColor="background1" w:themeShade="80"/>
          <w:sz w:val="22"/>
          <w:szCs w:val="22"/>
          <w:lang w:val="en-GB"/>
        </w:rPr>
        <w:t>a shareholder</w:t>
      </w:r>
      <w:r>
        <w:rPr>
          <w:rFonts w:ascii="Avenir Next" w:hAnsi="Avenir Next" w:cs="Arial"/>
          <w:color w:val="808080" w:themeColor="background1" w:themeShade="80"/>
          <w:sz w:val="22"/>
          <w:szCs w:val="22"/>
          <w:lang w:val="en-GB"/>
        </w:rPr>
        <w:t>/</w:t>
      </w:r>
      <w:r w:rsidRPr="00255621">
        <w:rPr>
          <w:rFonts w:ascii="Avenir Next" w:hAnsi="Avenir Next" w:cs="Arial"/>
          <w:color w:val="808080" w:themeColor="background1" w:themeShade="80"/>
          <w:sz w:val="22"/>
          <w:szCs w:val="22"/>
          <w:lang w:val="en-GB"/>
        </w:rPr>
        <w:t xml:space="preserve">partner of the corporate debtor </w:t>
      </w:r>
      <w:r>
        <w:rPr>
          <w:rFonts w:ascii="Avenir Next" w:hAnsi="Avenir Next" w:cs="Arial"/>
          <w:color w:val="808080" w:themeColor="background1" w:themeShade="80"/>
          <w:sz w:val="22"/>
          <w:szCs w:val="22"/>
          <w:lang w:val="en-GB"/>
        </w:rPr>
        <w:t>or</w:t>
      </w:r>
      <w:r w:rsidRPr="00255621">
        <w:rPr>
          <w:rFonts w:ascii="Avenir Next" w:hAnsi="Avenir Next" w:cs="Arial"/>
          <w:color w:val="808080" w:themeColor="background1" w:themeShade="80"/>
          <w:sz w:val="22"/>
          <w:szCs w:val="22"/>
          <w:lang w:val="en-GB"/>
        </w:rPr>
        <w:t xml:space="preserve"> any </w:t>
      </w:r>
      <w:bookmarkStart w:id="3" w:name="_Hlk169347223"/>
      <w:r w:rsidRPr="00255621">
        <w:rPr>
          <w:rFonts w:ascii="Avenir Next" w:hAnsi="Avenir Next" w:cs="Arial"/>
          <w:color w:val="808080" w:themeColor="background1" w:themeShade="80"/>
          <w:sz w:val="22"/>
          <w:szCs w:val="22"/>
          <w:lang w:val="en-GB"/>
        </w:rPr>
        <w:t xml:space="preserve">person </w:t>
      </w:r>
      <w:r>
        <w:rPr>
          <w:rFonts w:ascii="Avenir Next" w:hAnsi="Avenir Next" w:cs="Arial"/>
          <w:color w:val="808080" w:themeColor="background1" w:themeShade="80"/>
          <w:sz w:val="22"/>
          <w:szCs w:val="22"/>
          <w:lang w:val="en-GB"/>
        </w:rPr>
        <w:t>that controls or supervises the financia</w:t>
      </w:r>
      <w:r w:rsidRPr="00255621">
        <w:rPr>
          <w:rFonts w:ascii="Avenir Next" w:hAnsi="Avenir Next" w:cs="Arial"/>
          <w:color w:val="808080" w:themeColor="background1" w:themeShade="80"/>
          <w:sz w:val="22"/>
          <w:szCs w:val="22"/>
          <w:lang w:val="en-GB"/>
        </w:rPr>
        <w:t xml:space="preserve">l affairs of the </w:t>
      </w:r>
      <w:r>
        <w:rPr>
          <w:rFonts w:ascii="Avenir Next" w:hAnsi="Avenir Next" w:cs="Arial"/>
          <w:color w:val="808080" w:themeColor="background1" w:themeShade="80"/>
          <w:sz w:val="22"/>
          <w:szCs w:val="22"/>
          <w:lang w:val="en-GB"/>
        </w:rPr>
        <w:t>C</w:t>
      </w:r>
      <w:r w:rsidRPr="00255621">
        <w:rPr>
          <w:rFonts w:ascii="Avenir Next" w:hAnsi="Avenir Next" w:cs="Arial"/>
          <w:color w:val="808080" w:themeColor="background1" w:themeShade="80"/>
          <w:sz w:val="22"/>
          <w:szCs w:val="22"/>
          <w:lang w:val="en-GB"/>
        </w:rPr>
        <w:t xml:space="preserve">orporate </w:t>
      </w:r>
      <w:r>
        <w:rPr>
          <w:rFonts w:ascii="Avenir Next" w:hAnsi="Avenir Next" w:cs="Arial"/>
          <w:color w:val="808080" w:themeColor="background1" w:themeShade="80"/>
          <w:sz w:val="22"/>
          <w:szCs w:val="22"/>
          <w:lang w:val="en-GB"/>
        </w:rPr>
        <w:t>D</w:t>
      </w:r>
      <w:r w:rsidRPr="00255621">
        <w:rPr>
          <w:rFonts w:ascii="Avenir Next" w:hAnsi="Avenir Next" w:cs="Arial"/>
          <w:color w:val="808080" w:themeColor="background1" w:themeShade="80"/>
          <w:sz w:val="22"/>
          <w:szCs w:val="22"/>
          <w:lang w:val="en-GB"/>
        </w:rPr>
        <w:t>ebtor</w:t>
      </w:r>
      <w:bookmarkEnd w:id="3"/>
      <w:r>
        <w:rPr>
          <w:rFonts w:ascii="Avenir Next" w:hAnsi="Avenir Next" w:cs="Arial"/>
          <w:color w:val="808080" w:themeColor="background1" w:themeShade="80"/>
          <w:sz w:val="22"/>
          <w:szCs w:val="22"/>
          <w:lang w:val="en-GB"/>
        </w:rPr>
        <w:t>.</w:t>
      </w:r>
    </w:p>
    <w:p w14:paraId="336C4239" w14:textId="7EE8FC45" w:rsidR="00255621" w:rsidRDefault="00255621" w:rsidP="002A4B21">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Big Air is in default for INR 2 </w:t>
      </w:r>
      <w:proofErr w:type="gramStart"/>
      <w:r>
        <w:rPr>
          <w:rFonts w:ascii="Avenir Next" w:hAnsi="Avenir Next" w:cs="Arial"/>
          <w:color w:val="808080" w:themeColor="background1" w:themeShade="80"/>
          <w:sz w:val="22"/>
          <w:szCs w:val="22"/>
          <w:lang w:val="en-GB"/>
        </w:rPr>
        <w:t>Billion</w:t>
      </w:r>
      <w:proofErr w:type="gramEnd"/>
      <w:r>
        <w:rPr>
          <w:rFonts w:ascii="Avenir Next" w:hAnsi="Avenir Next" w:cs="Arial"/>
          <w:color w:val="808080" w:themeColor="background1" w:themeShade="80"/>
          <w:sz w:val="22"/>
          <w:szCs w:val="22"/>
          <w:lang w:val="en-GB"/>
        </w:rPr>
        <w:t xml:space="preserve"> (above the minimum threshold </w:t>
      </w:r>
      <w:r w:rsidR="002A4B21">
        <w:rPr>
          <w:rFonts w:ascii="Avenir Next" w:hAnsi="Avenir Next" w:cs="Arial"/>
          <w:color w:val="808080" w:themeColor="background1" w:themeShade="80"/>
          <w:sz w:val="22"/>
          <w:szCs w:val="22"/>
          <w:lang w:val="en-GB"/>
        </w:rPr>
        <w:t>of default</w:t>
      </w:r>
      <w:r>
        <w:rPr>
          <w:rFonts w:ascii="Avenir Next" w:hAnsi="Avenir Next" w:cs="Arial"/>
          <w:color w:val="808080" w:themeColor="background1" w:themeShade="80"/>
          <w:sz w:val="22"/>
          <w:szCs w:val="22"/>
          <w:lang w:val="en-GB"/>
        </w:rPr>
        <w:t xml:space="preserve">). The Board of Big Air qualifies as “a </w:t>
      </w:r>
      <w:r w:rsidRPr="00255621">
        <w:rPr>
          <w:rFonts w:ascii="Avenir Next" w:hAnsi="Avenir Next" w:cs="Arial"/>
          <w:color w:val="808080" w:themeColor="background1" w:themeShade="80"/>
          <w:sz w:val="22"/>
          <w:szCs w:val="22"/>
          <w:lang w:val="en-GB"/>
        </w:rPr>
        <w:t>person that controls or supervises the financial affairs of the Corporate Debtor</w:t>
      </w:r>
      <w:r>
        <w:rPr>
          <w:rFonts w:ascii="Avenir Next" w:hAnsi="Avenir Next" w:cs="Arial"/>
          <w:color w:val="808080" w:themeColor="background1" w:themeShade="80"/>
          <w:sz w:val="22"/>
          <w:szCs w:val="22"/>
          <w:lang w:val="en-GB"/>
        </w:rPr>
        <w:t>” and, therefore, can initiate CIRP</w:t>
      </w:r>
      <w:r w:rsidR="002A4B21">
        <w:rPr>
          <w:rFonts w:ascii="Avenir Next" w:hAnsi="Avenir Next" w:cs="Arial"/>
          <w:color w:val="808080" w:themeColor="background1" w:themeShade="80"/>
          <w:sz w:val="22"/>
          <w:szCs w:val="22"/>
          <w:lang w:val="en-GB"/>
        </w:rPr>
        <w:t xml:space="preserve"> in respect of the Company.</w:t>
      </w:r>
    </w:p>
    <w:p w14:paraId="6A8116E7" w14:textId="2EBEF41C" w:rsidR="002A4B21" w:rsidRPr="002A4B21" w:rsidRDefault="002A4B21" w:rsidP="002A4B2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Steps to be taken</w:t>
      </w:r>
      <w:r w:rsidRPr="002A4B21">
        <w:rPr>
          <w:rFonts w:ascii="Avenir Next" w:hAnsi="Avenir Next" w:cs="Arial"/>
          <w:color w:val="808080" w:themeColor="background1" w:themeShade="80"/>
          <w:sz w:val="22"/>
          <w:szCs w:val="22"/>
          <w:u w:val="single"/>
          <w:lang w:val="en-GB"/>
        </w:rPr>
        <w:t xml:space="preserve"> to initiate insolvency </w:t>
      </w:r>
      <w:proofErr w:type="gramStart"/>
      <w:r w:rsidRPr="002A4B21">
        <w:rPr>
          <w:rFonts w:ascii="Avenir Next" w:hAnsi="Avenir Next" w:cs="Arial"/>
          <w:color w:val="808080" w:themeColor="background1" w:themeShade="80"/>
          <w:sz w:val="22"/>
          <w:szCs w:val="22"/>
          <w:u w:val="single"/>
          <w:lang w:val="en-GB"/>
        </w:rPr>
        <w:t>proceedings</w:t>
      </w:r>
      <w:proofErr w:type="gramEnd"/>
    </w:p>
    <w:p w14:paraId="5B1FB574" w14:textId="4232873A" w:rsidR="002A4B21" w:rsidRDefault="002A4B21" w:rsidP="002A4B21">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line with the procedure set out under Section 10 of the Code, the Board of Big Air may initiate CIRP in respect of the Company by filing an application with the Adjudicating Authority/The National Company Law Tribunal.</w:t>
      </w:r>
    </w:p>
    <w:p w14:paraId="23071224" w14:textId="13DF4FF7" w:rsidR="002A4B21" w:rsidRDefault="00DC19F7" w:rsidP="002A4B21">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to the Adjudicating Authority should be accompanied by:</w:t>
      </w:r>
    </w:p>
    <w:p w14:paraId="2CA832CA" w14:textId="225DD2C9" w:rsidR="00DC19F7" w:rsidRDefault="00DC19F7" w:rsidP="00DC19F7">
      <w:pPr>
        <w:pStyle w:val="ListParagraph"/>
        <w:numPr>
          <w:ilvl w:val="0"/>
          <w:numId w:val="54"/>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Information on the financial position of Biga Air (e.g., latest audited accounts, list of creditors etc.</w:t>
      </w:r>
      <w:proofErr w:type="gramStart"/>
      <w:r>
        <w:rPr>
          <w:rFonts w:ascii="Avenir Next" w:hAnsi="Avenir Next" w:cs="Arial"/>
          <w:color w:val="808080" w:themeColor="background1" w:themeShade="80"/>
          <w:sz w:val="22"/>
          <w:szCs w:val="22"/>
          <w:lang w:val="en-GB"/>
        </w:rPr>
        <w:t>);</w:t>
      </w:r>
      <w:proofErr w:type="gramEnd"/>
    </w:p>
    <w:p w14:paraId="26A1DF4E" w14:textId="12482E26" w:rsidR="00DC19F7" w:rsidRDefault="00DC19F7" w:rsidP="00DC19F7">
      <w:pPr>
        <w:pStyle w:val="ListParagraph"/>
        <w:numPr>
          <w:ilvl w:val="0"/>
          <w:numId w:val="54"/>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Details of the Resolution Professional proposed to be appointed as the Interim Resolution Professional in the CIRP of Biga Air – this professional is expected to be independent of Big Air; and</w:t>
      </w:r>
    </w:p>
    <w:p w14:paraId="67DA3BAC" w14:textId="37BBEC54" w:rsidR="0099386B" w:rsidRDefault="00DC19F7" w:rsidP="0090445E">
      <w:pPr>
        <w:pStyle w:val="ListParagraph"/>
        <w:numPr>
          <w:ilvl w:val="0"/>
          <w:numId w:val="54"/>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special resolution (i.e., minimum support by 75%) of the shareholders of Big Air.</w:t>
      </w:r>
    </w:p>
    <w:p w14:paraId="4D1F77F9" w14:textId="0C3C9674" w:rsidR="00DC19F7" w:rsidRDefault="00DC19F7" w:rsidP="00DC19F7">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Adjudicating Authority will admit or reject the application by Big Air within 14 days of the application being made. In the event the application by Big Air has any deficiencies, the Adjudicating Authority will give Big Air 7 days to remedy such deficiency before rejecting the application altogether.</w:t>
      </w:r>
    </w:p>
    <w:p w14:paraId="2E996DE3" w14:textId="51D342BE" w:rsidR="00DC19F7" w:rsidRPr="00DC19F7" w:rsidRDefault="00DC19F7" w:rsidP="00DC19F7">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CIRP in respect of Big Air will commence from the date of admission of the application by the Adjudicating Authority.</w:t>
      </w: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p w14:paraId="2C57F96A" w14:textId="73DD013A" w:rsidR="00AD570F" w:rsidRPr="000F149C" w:rsidRDefault="00AD570F" w:rsidP="0090445E">
      <w:pPr>
        <w:jc w:val="both"/>
        <w:rPr>
          <w:rFonts w:ascii="Avenir Next" w:hAnsi="Avenir Next" w:cs="Arial"/>
          <w:color w:val="808080" w:themeColor="background1" w:themeShade="80"/>
          <w:sz w:val="22"/>
          <w:szCs w:val="22"/>
          <w:lang w:val="en-GB"/>
        </w:rPr>
      </w:pPr>
    </w:p>
    <w:p w14:paraId="1B58AE07" w14:textId="1C2D2856" w:rsidR="00B5209B" w:rsidRPr="002A4B21" w:rsidRDefault="00B5209B" w:rsidP="00B5209B">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Effect of the commencement of the CIRP</w:t>
      </w:r>
    </w:p>
    <w:p w14:paraId="34191484" w14:textId="311F25AC" w:rsidR="00B5209B" w:rsidRDefault="00B5209B" w:rsidP="00B5209B">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admitting the application for commencement of CIRP in respect of Big Air, the Adjudicating Authority will, by order:</w:t>
      </w:r>
    </w:p>
    <w:p w14:paraId="790476C2" w14:textId="584855F8" w:rsidR="00B5209B" w:rsidRDefault="00B5209B" w:rsidP="00B5209B">
      <w:pPr>
        <w:pStyle w:val="ListParagraph"/>
        <w:numPr>
          <w:ilvl w:val="0"/>
          <w:numId w:val="55"/>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Declare a moratorium in favour of Big Air for the duration of the </w:t>
      </w:r>
      <w:proofErr w:type="gramStart"/>
      <w:r>
        <w:rPr>
          <w:rFonts w:ascii="Avenir Next" w:hAnsi="Avenir Next" w:cs="Arial"/>
          <w:color w:val="808080" w:themeColor="background1" w:themeShade="80"/>
          <w:sz w:val="22"/>
          <w:szCs w:val="22"/>
          <w:lang w:val="en-GB"/>
        </w:rPr>
        <w:t>CIRP;</w:t>
      </w:r>
      <w:proofErr w:type="gramEnd"/>
    </w:p>
    <w:p w14:paraId="57DC7BE6" w14:textId="411E6167" w:rsidR="00B5209B" w:rsidRDefault="00B5209B" w:rsidP="00B5209B">
      <w:pPr>
        <w:pStyle w:val="ListParagraph"/>
        <w:numPr>
          <w:ilvl w:val="0"/>
          <w:numId w:val="55"/>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Cause the commencement of the CIRP to be advertised publicly and for creditors of Big Air to be invited to submit their claims; and</w:t>
      </w:r>
    </w:p>
    <w:p w14:paraId="5544763E" w14:textId="32D90351" w:rsidR="00B5209B" w:rsidRDefault="00B5209B" w:rsidP="00B5209B">
      <w:pPr>
        <w:pStyle w:val="ListParagraph"/>
        <w:numPr>
          <w:ilvl w:val="0"/>
          <w:numId w:val="55"/>
        </w:num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 an interim insolvency resolution professional over Big Air.</w:t>
      </w:r>
    </w:p>
    <w:p w14:paraId="081434BC" w14:textId="39B8C2F5" w:rsidR="00B5209B" w:rsidRDefault="00B5209B" w:rsidP="006A6C0B">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moratorium during CIRP prohibits various adverse actions against the Corporate Debtor, which actions are deemed as likely to undermine the objectives of the CIRP. One of the actions that a moratorium prohibits is</w:t>
      </w:r>
      <w:r w:rsidRPr="00B5209B">
        <w:rPr>
          <w:rFonts w:ascii="Avenir Next" w:hAnsi="Avenir Next" w:cs="Arial"/>
          <w:color w:val="808080" w:themeColor="background1" w:themeShade="80"/>
          <w:sz w:val="22"/>
          <w:szCs w:val="22"/>
          <w:lang w:val="en-GB"/>
        </w:rPr>
        <w:t xml:space="preserve"> recovery of </w:t>
      </w:r>
      <w:r w:rsidR="006A6C0B">
        <w:rPr>
          <w:rFonts w:ascii="Avenir Next" w:hAnsi="Avenir Next" w:cs="Arial"/>
          <w:color w:val="808080" w:themeColor="background1" w:themeShade="80"/>
          <w:sz w:val="22"/>
          <w:szCs w:val="22"/>
          <w:lang w:val="en-GB"/>
        </w:rPr>
        <w:t xml:space="preserve">property that is in the custody of the corporate debtor under rental or leasing arrangements (I.e., arrangement under which title to the property is with a </w:t>
      </w:r>
      <w:proofErr w:type="gramStart"/>
      <w:r w:rsidR="006A6C0B">
        <w:rPr>
          <w:rFonts w:ascii="Avenir Next" w:hAnsi="Avenir Next" w:cs="Arial"/>
          <w:color w:val="808080" w:themeColor="background1" w:themeShade="80"/>
          <w:sz w:val="22"/>
          <w:szCs w:val="22"/>
          <w:lang w:val="en-GB"/>
        </w:rPr>
        <w:t>third party</w:t>
      </w:r>
      <w:proofErr w:type="gramEnd"/>
      <w:r w:rsidR="006A6C0B">
        <w:rPr>
          <w:rFonts w:ascii="Avenir Next" w:hAnsi="Avenir Next" w:cs="Arial"/>
          <w:color w:val="808080" w:themeColor="background1" w:themeShade="80"/>
          <w:sz w:val="22"/>
          <w:szCs w:val="22"/>
          <w:lang w:val="en-GB"/>
        </w:rPr>
        <w:t xml:space="preserve"> owner or lessor). </w:t>
      </w:r>
    </w:p>
    <w:p w14:paraId="4CF2107D" w14:textId="3578F8CE" w:rsidR="006A6C0B" w:rsidRDefault="006A6C0B" w:rsidP="006A6C0B">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are limitations or exclusions to this moratorium. The Code, under Section 14, Subsection 3, excludes, from such moratorium, any </w:t>
      </w:r>
      <w:r w:rsidRPr="006A6C0B">
        <w:rPr>
          <w:rFonts w:ascii="Avenir Next" w:hAnsi="Avenir Next" w:cs="Arial"/>
          <w:color w:val="808080" w:themeColor="background1" w:themeShade="80"/>
          <w:sz w:val="22"/>
          <w:szCs w:val="22"/>
          <w:lang w:val="en-GB"/>
        </w:rPr>
        <w:t>transactions</w:t>
      </w:r>
      <w:r>
        <w:rPr>
          <w:rFonts w:ascii="Avenir Next" w:hAnsi="Avenir Next" w:cs="Arial"/>
          <w:color w:val="808080" w:themeColor="background1" w:themeShade="80"/>
          <w:sz w:val="22"/>
          <w:szCs w:val="22"/>
          <w:lang w:val="en-GB"/>
        </w:rPr>
        <w:t>/</w:t>
      </w:r>
      <w:r w:rsidRPr="006A6C0B">
        <w:rPr>
          <w:rFonts w:ascii="Avenir Next" w:hAnsi="Avenir Next" w:cs="Arial"/>
          <w:color w:val="808080" w:themeColor="background1" w:themeShade="80"/>
          <w:sz w:val="22"/>
          <w:szCs w:val="22"/>
          <w:lang w:val="en-GB"/>
        </w:rPr>
        <w:t>agreements</w:t>
      </w:r>
      <w:r>
        <w:rPr>
          <w:rFonts w:ascii="Avenir Next" w:hAnsi="Avenir Next" w:cs="Arial"/>
          <w:color w:val="808080" w:themeColor="background1" w:themeShade="80"/>
          <w:sz w:val="22"/>
          <w:szCs w:val="22"/>
          <w:lang w:val="en-GB"/>
        </w:rPr>
        <w:t>/</w:t>
      </w:r>
      <w:r w:rsidRPr="006A6C0B">
        <w:rPr>
          <w:rFonts w:ascii="Avenir Next" w:hAnsi="Avenir Next" w:cs="Arial"/>
          <w:color w:val="808080" w:themeColor="background1" w:themeShade="80"/>
          <w:sz w:val="22"/>
          <w:szCs w:val="22"/>
          <w:lang w:val="en-GB"/>
        </w:rPr>
        <w:t>arrangement</w:t>
      </w:r>
      <w:r>
        <w:rPr>
          <w:rFonts w:ascii="Avenir Next" w:hAnsi="Avenir Next" w:cs="Arial"/>
          <w:color w:val="808080" w:themeColor="background1" w:themeShade="80"/>
          <w:sz w:val="22"/>
          <w:szCs w:val="22"/>
          <w:lang w:val="en-GB"/>
        </w:rPr>
        <w:t>s that the Central Government, in consultation with any financial sector regulator or other authority, notifies as being excluded.</w:t>
      </w:r>
    </w:p>
    <w:p w14:paraId="4B1B9D35" w14:textId="31552A5D" w:rsidR="006A6C0B" w:rsidRDefault="006A6C0B" w:rsidP="006A6C0B">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Specifically, relevant for the circumstance of Big Air, in </w:t>
      </w:r>
      <w:r w:rsidR="002936E1">
        <w:rPr>
          <w:rFonts w:ascii="Avenir Next" w:hAnsi="Avenir Next" w:cs="Arial"/>
          <w:color w:val="808080" w:themeColor="background1" w:themeShade="80"/>
          <w:sz w:val="22"/>
          <w:szCs w:val="22"/>
          <w:lang w:val="en-GB"/>
        </w:rPr>
        <w:t xml:space="preserve">October </w:t>
      </w:r>
      <w:r>
        <w:rPr>
          <w:rFonts w:ascii="Avenir Next" w:hAnsi="Avenir Next" w:cs="Arial"/>
          <w:color w:val="808080" w:themeColor="background1" w:themeShade="80"/>
          <w:sz w:val="22"/>
          <w:szCs w:val="22"/>
          <w:lang w:val="en-GB"/>
        </w:rPr>
        <w:t xml:space="preserve">2023, the Central Government notified </w:t>
      </w:r>
      <w:r w:rsidR="006F3BC8">
        <w:rPr>
          <w:rFonts w:ascii="Avenir Next" w:hAnsi="Avenir Next" w:cs="Arial"/>
          <w:color w:val="808080" w:themeColor="background1" w:themeShade="80"/>
          <w:sz w:val="22"/>
          <w:szCs w:val="22"/>
          <w:lang w:val="en-GB"/>
        </w:rPr>
        <w:t>(</w:t>
      </w:r>
      <w:hyperlink r:id="rId17" w:history="1">
        <w:r w:rsidR="006F3BC8" w:rsidRPr="00D5722B">
          <w:rPr>
            <w:rStyle w:val="Hyperlink"/>
            <w:rFonts w:ascii="Avenir Next" w:hAnsi="Avenir Next" w:cs="Arial"/>
            <w:sz w:val="22"/>
            <w:szCs w:val="22"/>
            <w:lang w:val="en-GB"/>
          </w:rPr>
          <w:t>https://ibbi.gov.in/uploads/legalframwork/8273e42bb4de11d39f37ab81f96f93ec.pd</w:t>
        </w:r>
        <w:r w:rsidR="006F3BC8" w:rsidRPr="00D5722B">
          <w:rPr>
            <w:rStyle w:val="Hyperlink"/>
            <w:rFonts w:ascii="Avenir Next" w:hAnsi="Avenir Next" w:cs="Arial"/>
            <w:sz w:val="22"/>
            <w:szCs w:val="22"/>
            <w:lang w:val="en-GB"/>
          </w:rPr>
          <w:t>f</w:t>
        </w:r>
      </w:hyperlink>
      <w:r w:rsidR="006F3BC8">
        <w:rPr>
          <w:rFonts w:ascii="Avenir Next" w:hAnsi="Avenir Next" w:cs="Arial"/>
          <w:color w:val="808080" w:themeColor="background1" w:themeShade="80"/>
          <w:sz w:val="22"/>
          <w:szCs w:val="22"/>
          <w:lang w:val="en-GB"/>
        </w:rPr>
        <w:t xml:space="preserve"> ) </w:t>
      </w:r>
      <w:r>
        <w:rPr>
          <w:rFonts w:ascii="Avenir Next" w:hAnsi="Avenir Next" w:cs="Arial"/>
          <w:color w:val="808080" w:themeColor="background1" w:themeShade="80"/>
          <w:sz w:val="22"/>
          <w:szCs w:val="22"/>
          <w:lang w:val="en-GB"/>
        </w:rPr>
        <w:t xml:space="preserve">that </w:t>
      </w:r>
      <w:r w:rsidRPr="006A6C0B">
        <w:rPr>
          <w:rFonts w:ascii="Avenir Next" w:hAnsi="Avenir Next" w:cs="Arial"/>
          <w:color w:val="808080" w:themeColor="background1" w:themeShade="80"/>
          <w:sz w:val="22"/>
          <w:szCs w:val="22"/>
          <w:lang w:val="en-GB"/>
        </w:rPr>
        <w:t xml:space="preserve">Contracts/transactions under the under the Cape Town Convention on International Interests in Mobile Equipment and the </w:t>
      </w:r>
      <w:bookmarkStart w:id="4" w:name="_Hlk169351150"/>
      <w:r w:rsidRPr="006A6C0B">
        <w:rPr>
          <w:rFonts w:ascii="Avenir Next" w:hAnsi="Avenir Next" w:cs="Arial"/>
          <w:color w:val="808080" w:themeColor="background1" w:themeShade="80"/>
          <w:sz w:val="22"/>
          <w:szCs w:val="22"/>
          <w:lang w:val="en-GB"/>
        </w:rPr>
        <w:t>Protocol to the Convention on International Interests in Mobile Equipment on Matters Specific to Aircraft Equipment</w:t>
      </w:r>
      <w:bookmarkEnd w:id="4"/>
      <w:r w:rsidRPr="006A6C0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were excluded from the moratorium (</w:t>
      </w:r>
      <w:hyperlink r:id="rId18" w:history="1">
        <w:r w:rsidRPr="00D5722B">
          <w:rPr>
            <w:rStyle w:val="Hyperlink"/>
            <w:rFonts w:ascii="Avenir Next" w:hAnsi="Avenir Next" w:cs="Arial"/>
            <w:sz w:val="22"/>
            <w:szCs w:val="22"/>
            <w:lang w:val="en-GB"/>
          </w:rPr>
          <w:t>https://corporate.cyrilamarchandblogs.com/2023/10/sky-is-the-actual-limit-for-ibc-exemption-from-moratorium-over-aircraft-objects-during-insolvency/</w:t>
        </w:r>
      </w:hyperlink>
      <w:r>
        <w:rPr>
          <w:rFonts w:ascii="Avenir Next" w:hAnsi="Avenir Next" w:cs="Arial"/>
          <w:color w:val="808080" w:themeColor="background1" w:themeShade="80"/>
          <w:sz w:val="22"/>
          <w:szCs w:val="22"/>
          <w:lang w:val="en-GB"/>
        </w:rPr>
        <w:t xml:space="preserve"> ).</w:t>
      </w:r>
    </w:p>
    <w:p w14:paraId="7C70E38A" w14:textId="02CB3A71" w:rsidR="002936E1" w:rsidRDefault="002936E1" w:rsidP="006A6C0B">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Effectively, due to this exclusion, </w:t>
      </w:r>
      <w:r w:rsidR="00E72D7E">
        <w:rPr>
          <w:rFonts w:ascii="Avenir Next" w:hAnsi="Avenir Next" w:cs="Arial"/>
          <w:color w:val="808080" w:themeColor="background1" w:themeShade="80"/>
          <w:sz w:val="22"/>
          <w:szCs w:val="22"/>
          <w:lang w:val="en-GB"/>
        </w:rPr>
        <w:t xml:space="preserve">since Big Air’s insolvency is commencing in 2024 (i.e., after the date of the notification of October 2023), the notification would apply to Big Air’s CIRP and </w:t>
      </w:r>
      <w:r w:rsidR="006F3BC8">
        <w:rPr>
          <w:rFonts w:ascii="Avenir Next" w:hAnsi="Avenir Next" w:cs="Arial"/>
          <w:color w:val="808080" w:themeColor="background1" w:themeShade="80"/>
          <w:sz w:val="22"/>
          <w:szCs w:val="22"/>
          <w:lang w:val="en-GB"/>
        </w:rPr>
        <w:t>Big Air’s aircraft</w:t>
      </w:r>
      <w:r>
        <w:rPr>
          <w:rFonts w:ascii="Avenir Next" w:hAnsi="Avenir Next" w:cs="Arial"/>
          <w:color w:val="808080" w:themeColor="background1" w:themeShade="80"/>
          <w:sz w:val="22"/>
          <w:szCs w:val="22"/>
          <w:lang w:val="en-GB"/>
        </w:rPr>
        <w:t xml:space="preserve"> lessors would retain the</w:t>
      </w:r>
      <w:r w:rsidR="00E72D7E">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right to repossess Big Air’s leased aircrafts</w:t>
      </w:r>
      <w:r w:rsidR="00E72D7E">
        <w:rPr>
          <w:rFonts w:ascii="Avenir Next" w:hAnsi="Avenir Next" w:cs="Arial"/>
          <w:color w:val="808080" w:themeColor="background1" w:themeShade="80"/>
          <w:sz w:val="22"/>
          <w:szCs w:val="22"/>
          <w:lang w:val="en-GB"/>
        </w:rPr>
        <w:t xml:space="preserve"> due to failure by Big Air to honour the terms of the leases for the aircrafts</w:t>
      </w:r>
      <w:r>
        <w:rPr>
          <w:rFonts w:ascii="Avenir Next" w:hAnsi="Avenir Next" w:cs="Arial"/>
          <w:color w:val="808080" w:themeColor="background1" w:themeShade="80"/>
          <w:sz w:val="22"/>
          <w:szCs w:val="22"/>
          <w:lang w:val="en-GB"/>
        </w:rPr>
        <w:t xml:space="preserve">. However, the lessors’ right to repossess the aircrafts </w:t>
      </w:r>
      <w:r w:rsidR="006F3BC8">
        <w:rPr>
          <w:rFonts w:ascii="Avenir Next" w:hAnsi="Avenir Next" w:cs="Arial"/>
          <w:color w:val="808080" w:themeColor="background1" w:themeShade="80"/>
          <w:sz w:val="22"/>
          <w:szCs w:val="22"/>
          <w:lang w:val="en-GB"/>
        </w:rPr>
        <w:t xml:space="preserve">would be </w:t>
      </w:r>
      <w:r>
        <w:rPr>
          <w:rFonts w:ascii="Avenir Next" w:hAnsi="Avenir Next" w:cs="Arial"/>
          <w:color w:val="808080" w:themeColor="background1" w:themeShade="80"/>
          <w:sz w:val="22"/>
          <w:szCs w:val="22"/>
          <w:lang w:val="en-GB"/>
        </w:rPr>
        <w:t>subject to a two-month waiting period from the date of the commencement of the CIRP</w:t>
      </w:r>
      <w:r w:rsidR="005D0F2F">
        <w:rPr>
          <w:rFonts w:ascii="Avenir Next" w:hAnsi="Avenir Next" w:cs="Arial"/>
          <w:color w:val="808080" w:themeColor="background1" w:themeShade="80"/>
          <w:sz w:val="22"/>
          <w:szCs w:val="22"/>
          <w:lang w:val="en-GB"/>
        </w:rPr>
        <w:t xml:space="preserve"> in line with India’s </w:t>
      </w:r>
      <w:r w:rsidR="005D0F2F" w:rsidRPr="005D0F2F">
        <w:rPr>
          <w:rFonts w:ascii="Avenir Next" w:hAnsi="Avenir Next" w:cs="Arial"/>
          <w:color w:val="808080" w:themeColor="background1" w:themeShade="80"/>
          <w:sz w:val="22"/>
          <w:szCs w:val="22"/>
          <w:lang w:val="en-GB"/>
        </w:rPr>
        <w:t>declaration under Article XI of Protocol to the Convention on International Interests in Mobile Equipment on Matters Specific to Aircraft Equipment</w:t>
      </w:r>
      <w:r w:rsidR="00E72D7E">
        <w:rPr>
          <w:rFonts w:ascii="Avenir Next" w:hAnsi="Avenir Next" w:cs="Arial"/>
          <w:color w:val="808080" w:themeColor="background1" w:themeShade="80"/>
          <w:sz w:val="22"/>
          <w:szCs w:val="22"/>
          <w:lang w:val="en-GB"/>
        </w:rPr>
        <w:t xml:space="preserve"> (</w:t>
      </w:r>
      <w:hyperlink r:id="rId19" w:history="1">
        <w:r w:rsidR="00E72D7E" w:rsidRPr="00D5722B">
          <w:rPr>
            <w:rStyle w:val="Hyperlink"/>
            <w:rFonts w:ascii="Avenir Next" w:hAnsi="Avenir Next" w:cs="Arial"/>
            <w:sz w:val="22"/>
            <w:szCs w:val="22"/>
            <w:lang w:val="en-GB"/>
          </w:rPr>
          <w:t>https://www.azbpartners.com/bank/will-lessors-lenders-continue-to-face-difficulty-in-repossessing-aircrafts-in-india-in-the-post-gofirst-environment/</w:t>
        </w:r>
      </w:hyperlink>
      <w:r w:rsidR="00E72D7E">
        <w:rPr>
          <w:rFonts w:ascii="Avenir Next" w:hAnsi="Avenir Next" w:cs="Arial"/>
          <w:color w:val="808080" w:themeColor="background1" w:themeShade="80"/>
          <w:sz w:val="22"/>
          <w:szCs w:val="22"/>
          <w:lang w:val="en-GB"/>
        </w:rPr>
        <w:t xml:space="preserve"> )</w:t>
      </w:r>
      <w:r w:rsidR="005D0F2F">
        <w:rPr>
          <w:rFonts w:ascii="Avenir Next" w:hAnsi="Avenir Next" w:cs="Arial"/>
          <w:color w:val="808080" w:themeColor="background1" w:themeShade="80"/>
          <w:sz w:val="22"/>
          <w:szCs w:val="22"/>
          <w:lang w:val="en-GB"/>
        </w:rPr>
        <w:t>.</w:t>
      </w:r>
    </w:p>
    <w:p w14:paraId="631F936D" w14:textId="77777777" w:rsidR="00E72D7E" w:rsidRDefault="002936E1" w:rsidP="00E72D7E">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During these two months, Big Air w</w:t>
      </w:r>
      <w:r w:rsidR="006F3BC8">
        <w:rPr>
          <w:rFonts w:ascii="Avenir Next" w:hAnsi="Avenir Next" w:cs="Arial"/>
          <w:color w:val="808080" w:themeColor="background1" w:themeShade="80"/>
          <w:sz w:val="22"/>
          <w:szCs w:val="22"/>
          <w:lang w:val="en-GB"/>
        </w:rPr>
        <w:t>ould</w:t>
      </w:r>
      <w:r>
        <w:rPr>
          <w:rFonts w:ascii="Avenir Next" w:hAnsi="Avenir Next" w:cs="Arial"/>
          <w:color w:val="808080" w:themeColor="background1" w:themeShade="80"/>
          <w:sz w:val="22"/>
          <w:szCs w:val="22"/>
          <w:lang w:val="en-GB"/>
        </w:rPr>
        <w:t xml:space="preserve"> have the opportunity to elect to retain the aircraft if it can cure all past default relating to these lease contracts, as well as confirm the ability to continue honouring the Company’s obligations under the lease contracts going forward. If Big Air cannot cure past default or confirm ability to meet future obligations, the lessors w</w:t>
      </w:r>
      <w:r w:rsidR="006F3BC8">
        <w:rPr>
          <w:rFonts w:ascii="Avenir Next" w:hAnsi="Avenir Next" w:cs="Arial"/>
          <w:color w:val="808080" w:themeColor="background1" w:themeShade="80"/>
          <w:sz w:val="22"/>
          <w:szCs w:val="22"/>
          <w:lang w:val="en-GB"/>
        </w:rPr>
        <w:t>ould</w:t>
      </w:r>
      <w:r>
        <w:rPr>
          <w:rFonts w:ascii="Avenir Next" w:hAnsi="Avenir Next" w:cs="Arial"/>
          <w:color w:val="808080" w:themeColor="background1" w:themeShade="80"/>
          <w:sz w:val="22"/>
          <w:szCs w:val="22"/>
          <w:lang w:val="en-GB"/>
        </w:rPr>
        <w:t xml:space="preserve"> have the right to repossess their aircrafts.</w:t>
      </w:r>
    </w:p>
    <w:p w14:paraId="61A8CE20" w14:textId="77777777" w:rsidR="00E72D7E" w:rsidRDefault="00E72D7E" w:rsidP="00E72D7E">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Repossession of the aircrafts would almost certainly result in the eventual liquidation of Big Air. </w:t>
      </w:r>
    </w:p>
    <w:p w14:paraId="31BB745F" w14:textId="07533994" w:rsidR="003B420C" w:rsidRPr="003B420C" w:rsidRDefault="003B420C" w:rsidP="00E72D7E">
      <w:pPr>
        <w:spacing w:before="120" w:after="120"/>
        <w:jc w:val="both"/>
        <w:rPr>
          <w:rFonts w:ascii="Avenir Next" w:hAnsi="Avenir Next" w:cs="Arial"/>
          <w:color w:val="808080" w:themeColor="background1" w:themeShade="80"/>
          <w:sz w:val="22"/>
          <w:szCs w:val="22"/>
          <w:u w:val="single"/>
          <w:lang w:val="en-GB"/>
        </w:rPr>
      </w:pPr>
      <w:r w:rsidRPr="003B420C">
        <w:rPr>
          <w:rFonts w:ascii="Avenir Next" w:hAnsi="Avenir Next" w:cs="Arial"/>
          <w:color w:val="808080" w:themeColor="background1" w:themeShade="80"/>
          <w:sz w:val="22"/>
          <w:szCs w:val="22"/>
          <w:u w:val="single"/>
          <w:lang w:val="en-GB"/>
        </w:rPr>
        <w:t>Potential solution</w:t>
      </w:r>
    </w:p>
    <w:p w14:paraId="59EF2C43" w14:textId="5BB86CDA" w:rsidR="00E72D7E" w:rsidRDefault="00E72D7E" w:rsidP="00E72D7E">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therefore, as </w:t>
      </w:r>
      <w:r w:rsidR="003B420C">
        <w:rPr>
          <w:rFonts w:ascii="Avenir Next" w:hAnsi="Avenir Next" w:cs="Arial"/>
          <w:color w:val="808080" w:themeColor="background1" w:themeShade="80"/>
          <w:sz w:val="22"/>
          <w:szCs w:val="22"/>
          <w:lang w:val="en-GB"/>
        </w:rPr>
        <w:t>part of its</w:t>
      </w:r>
      <w:r>
        <w:rPr>
          <w:rFonts w:ascii="Avenir Next" w:hAnsi="Avenir Next" w:cs="Arial"/>
          <w:color w:val="808080" w:themeColor="background1" w:themeShade="80"/>
          <w:sz w:val="22"/>
          <w:szCs w:val="22"/>
          <w:lang w:val="en-GB"/>
        </w:rPr>
        <w:t xml:space="preserve"> CIRP should consider</w:t>
      </w:r>
      <w:r w:rsidR="003B420C">
        <w:rPr>
          <w:rFonts w:ascii="Avenir Next" w:hAnsi="Avenir Next" w:cs="Arial"/>
          <w:color w:val="808080" w:themeColor="background1" w:themeShade="80"/>
          <w:sz w:val="22"/>
          <w:szCs w:val="22"/>
          <w:lang w:val="en-GB"/>
        </w:rPr>
        <w:t xml:space="preserve">/target resolution options that </w:t>
      </w:r>
      <w:r>
        <w:rPr>
          <w:rFonts w:ascii="Avenir Next" w:hAnsi="Avenir Next" w:cs="Arial"/>
          <w:color w:val="808080" w:themeColor="background1" w:themeShade="80"/>
          <w:sz w:val="22"/>
          <w:szCs w:val="22"/>
          <w:lang w:val="en-GB"/>
        </w:rPr>
        <w:t xml:space="preserve">potentially </w:t>
      </w:r>
      <w:r w:rsidR="003B420C">
        <w:rPr>
          <w:rFonts w:ascii="Avenir Next" w:hAnsi="Avenir Next" w:cs="Arial"/>
          <w:color w:val="808080" w:themeColor="background1" w:themeShade="80"/>
          <w:sz w:val="22"/>
          <w:szCs w:val="22"/>
          <w:lang w:val="en-GB"/>
        </w:rPr>
        <w:t>cure</w:t>
      </w:r>
      <w:r>
        <w:rPr>
          <w:rFonts w:ascii="Avenir Next" w:hAnsi="Avenir Next" w:cs="Arial"/>
          <w:color w:val="808080" w:themeColor="background1" w:themeShade="80"/>
          <w:sz w:val="22"/>
          <w:szCs w:val="22"/>
          <w:lang w:val="en-GB"/>
        </w:rPr>
        <w:t xml:space="preserve"> the INR 2 billion default. These options </w:t>
      </w:r>
      <w:r w:rsidR="003B420C">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 xml:space="preserve">include, but are not limited to, </w:t>
      </w:r>
      <w:r w:rsidR="003B420C">
        <w:rPr>
          <w:rFonts w:ascii="Avenir Next" w:hAnsi="Avenir Next" w:cs="Arial"/>
          <w:color w:val="808080" w:themeColor="background1" w:themeShade="80"/>
          <w:sz w:val="22"/>
          <w:szCs w:val="22"/>
          <w:lang w:val="en-GB"/>
        </w:rPr>
        <w:t xml:space="preserve">resolution applicants that are willing and able to </w:t>
      </w:r>
      <w:r>
        <w:rPr>
          <w:rFonts w:ascii="Avenir Next" w:hAnsi="Avenir Next" w:cs="Arial"/>
          <w:color w:val="808080" w:themeColor="background1" w:themeShade="80"/>
          <w:sz w:val="22"/>
          <w:szCs w:val="22"/>
          <w:lang w:val="en-GB"/>
        </w:rPr>
        <w:t xml:space="preserve">restructure or refinance of the INR 2 billion debt into a repayment profile that the Company can manage. </w:t>
      </w:r>
    </w:p>
    <w:p w14:paraId="55AE133E" w14:textId="24DD9165" w:rsidR="00B77F46" w:rsidRPr="00235752" w:rsidRDefault="00C606C3" w:rsidP="00E72D7E">
      <w:pPr>
        <w:spacing w:before="120" w:after="120"/>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20"/>
      <w:footerReference w:type="default" r:id="rId2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B6D2" w14:textId="77777777" w:rsidR="00BB51AF" w:rsidRDefault="00BB51AF" w:rsidP="00241B44">
      <w:r>
        <w:separator/>
      </w:r>
    </w:p>
  </w:endnote>
  <w:endnote w:type="continuationSeparator" w:id="0">
    <w:p w14:paraId="75E32D22" w14:textId="77777777" w:rsidR="00BB51AF" w:rsidRDefault="00BB51AF" w:rsidP="00241B44">
      <w:r>
        <w:continuationSeparator/>
      </w:r>
    </w:p>
  </w:endnote>
  <w:endnote w:type="continuationNotice" w:id="1">
    <w:p w14:paraId="7BB97C4C" w14:textId="77777777" w:rsidR="00BB51AF" w:rsidRDefault="00BB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17B575C" w:rsidR="00241FA3" w:rsidRPr="003E377D" w:rsidRDefault="00442789" w:rsidP="009B4976">
    <w:pPr>
      <w:pStyle w:val="Footer"/>
      <w:ind w:right="360"/>
      <w:rPr>
        <w:rFonts w:ascii="Avenir Next" w:hAnsi="Avenir Next" w:cs="Arial"/>
        <w:sz w:val="18"/>
        <w:szCs w:val="18"/>
        <w:lang w:val="en-GB"/>
      </w:rPr>
    </w:pPr>
    <w:r w:rsidRPr="00442789">
      <w:rPr>
        <w:rFonts w:ascii="Avenir Next" w:hAnsi="Avenir Next" w:cs="Arial"/>
        <w:sz w:val="18"/>
        <w:szCs w:val="18"/>
        <w:lang w:val="en-GB"/>
      </w:rPr>
      <w:t>202223-986.assessment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9B0C" w14:textId="77777777" w:rsidR="00BB51AF" w:rsidRDefault="00BB51AF" w:rsidP="00241B44">
      <w:r>
        <w:separator/>
      </w:r>
    </w:p>
  </w:footnote>
  <w:footnote w:type="continuationSeparator" w:id="0">
    <w:p w14:paraId="1465A908" w14:textId="77777777" w:rsidR="00BB51AF" w:rsidRDefault="00BB51AF" w:rsidP="00241B44">
      <w:r>
        <w:continuationSeparator/>
      </w:r>
    </w:p>
  </w:footnote>
  <w:footnote w:type="continuationNotice" w:id="1">
    <w:p w14:paraId="2B8EB5FC" w14:textId="77777777" w:rsidR="00BB51AF" w:rsidRDefault="00BB51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CE41BA"/>
    <w:multiLevelType w:val="hybridMultilevel"/>
    <w:tmpl w:val="5D505D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809EA"/>
    <w:multiLevelType w:val="hybridMultilevel"/>
    <w:tmpl w:val="1AA6A070"/>
    <w:lvl w:ilvl="0" w:tplc="0409001B">
      <w:start w:val="1"/>
      <w:numFmt w:val="lowerRoman"/>
      <w:lvlText w:val="%1."/>
      <w:lvlJc w:val="righ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6365C57"/>
    <w:multiLevelType w:val="hybridMultilevel"/>
    <w:tmpl w:val="963CF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E134127"/>
    <w:multiLevelType w:val="hybridMultilevel"/>
    <w:tmpl w:val="CD8892B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550737"/>
    <w:multiLevelType w:val="hybridMultilevel"/>
    <w:tmpl w:val="E6E8D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80067"/>
    <w:multiLevelType w:val="hybridMultilevel"/>
    <w:tmpl w:val="46467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6FE5DF3"/>
    <w:multiLevelType w:val="hybridMultilevel"/>
    <w:tmpl w:val="F326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17CA4"/>
    <w:multiLevelType w:val="hybridMultilevel"/>
    <w:tmpl w:val="0C52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F3FE3"/>
    <w:multiLevelType w:val="hybridMultilevel"/>
    <w:tmpl w:val="52FC18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26A1517"/>
    <w:multiLevelType w:val="hybridMultilevel"/>
    <w:tmpl w:val="79CAA388"/>
    <w:lvl w:ilvl="0" w:tplc="1B7E3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8407516"/>
    <w:multiLevelType w:val="hybridMultilevel"/>
    <w:tmpl w:val="30C2F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092717"/>
    <w:multiLevelType w:val="hybridMultilevel"/>
    <w:tmpl w:val="D14E5B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371907">
    <w:abstractNumId w:val="5"/>
  </w:num>
  <w:num w:numId="2" w16cid:durableId="963922199">
    <w:abstractNumId w:val="9"/>
  </w:num>
  <w:num w:numId="3" w16cid:durableId="328558421">
    <w:abstractNumId w:val="45"/>
  </w:num>
  <w:num w:numId="4" w16cid:durableId="908733001">
    <w:abstractNumId w:val="37"/>
  </w:num>
  <w:num w:numId="5" w16cid:durableId="1277103934">
    <w:abstractNumId w:val="54"/>
  </w:num>
  <w:num w:numId="6" w16cid:durableId="2025982879">
    <w:abstractNumId w:val="32"/>
  </w:num>
  <w:num w:numId="7" w16cid:durableId="1148861442">
    <w:abstractNumId w:val="40"/>
  </w:num>
  <w:num w:numId="8" w16cid:durableId="1703096393">
    <w:abstractNumId w:val="12"/>
  </w:num>
  <w:num w:numId="9" w16cid:durableId="1925186048">
    <w:abstractNumId w:val="22"/>
  </w:num>
  <w:num w:numId="10" w16cid:durableId="1740977733">
    <w:abstractNumId w:val="3"/>
  </w:num>
  <w:num w:numId="11" w16cid:durableId="799107217">
    <w:abstractNumId w:val="47"/>
  </w:num>
  <w:num w:numId="12" w16cid:durableId="508257716">
    <w:abstractNumId w:val="46"/>
  </w:num>
  <w:num w:numId="13" w16cid:durableId="238566321">
    <w:abstractNumId w:val="19"/>
  </w:num>
  <w:num w:numId="14" w16cid:durableId="415831265">
    <w:abstractNumId w:val="1"/>
  </w:num>
  <w:num w:numId="15" w16cid:durableId="1194265988">
    <w:abstractNumId w:val="35"/>
  </w:num>
  <w:num w:numId="16" w16cid:durableId="1026756074">
    <w:abstractNumId w:val="30"/>
  </w:num>
  <w:num w:numId="17" w16cid:durableId="977414608">
    <w:abstractNumId w:val="53"/>
  </w:num>
  <w:num w:numId="18" w16cid:durableId="1890221554">
    <w:abstractNumId w:val="50"/>
  </w:num>
  <w:num w:numId="19" w16cid:durableId="1460420183">
    <w:abstractNumId w:val="21"/>
  </w:num>
  <w:num w:numId="20" w16cid:durableId="128254070">
    <w:abstractNumId w:val="29"/>
  </w:num>
  <w:num w:numId="21" w16cid:durableId="686562719">
    <w:abstractNumId w:val="2"/>
  </w:num>
  <w:num w:numId="22" w16cid:durableId="2117478641">
    <w:abstractNumId w:val="20"/>
  </w:num>
  <w:num w:numId="23" w16cid:durableId="757873243">
    <w:abstractNumId w:val="36"/>
  </w:num>
  <w:num w:numId="24" w16cid:durableId="444037187">
    <w:abstractNumId w:val="49"/>
  </w:num>
  <w:num w:numId="25" w16cid:durableId="1936815561">
    <w:abstractNumId w:val="33"/>
  </w:num>
  <w:num w:numId="26" w16cid:durableId="1686130191">
    <w:abstractNumId w:val="17"/>
  </w:num>
  <w:num w:numId="27" w16cid:durableId="163396144">
    <w:abstractNumId w:val="25"/>
  </w:num>
  <w:num w:numId="28" w16cid:durableId="596062623">
    <w:abstractNumId w:val="7"/>
  </w:num>
  <w:num w:numId="29" w16cid:durableId="1759015813">
    <w:abstractNumId w:val="10"/>
  </w:num>
  <w:num w:numId="30" w16cid:durableId="1339506304">
    <w:abstractNumId w:val="16"/>
  </w:num>
  <w:num w:numId="31" w16cid:durableId="272981230">
    <w:abstractNumId w:val="39"/>
  </w:num>
  <w:num w:numId="32" w16cid:durableId="1289622238">
    <w:abstractNumId w:val="31"/>
  </w:num>
  <w:num w:numId="33" w16cid:durableId="330563971">
    <w:abstractNumId w:val="27"/>
  </w:num>
  <w:num w:numId="34" w16cid:durableId="1945183779">
    <w:abstractNumId w:val="28"/>
  </w:num>
  <w:num w:numId="35" w16cid:durableId="955066142">
    <w:abstractNumId w:val="0"/>
  </w:num>
  <w:num w:numId="36" w16cid:durableId="2023361111">
    <w:abstractNumId w:val="15"/>
  </w:num>
  <w:num w:numId="37" w16cid:durableId="1675649236">
    <w:abstractNumId w:val="41"/>
  </w:num>
  <w:num w:numId="38" w16cid:durableId="1856067679">
    <w:abstractNumId w:val="11"/>
  </w:num>
  <w:num w:numId="39" w16cid:durableId="1713454574">
    <w:abstractNumId w:val="13"/>
  </w:num>
  <w:num w:numId="40" w16cid:durableId="185218044">
    <w:abstractNumId w:val="38"/>
  </w:num>
  <w:num w:numId="41" w16cid:durableId="1211839045">
    <w:abstractNumId w:val="14"/>
  </w:num>
  <w:num w:numId="42" w16cid:durableId="1755593429">
    <w:abstractNumId w:val="24"/>
  </w:num>
  <w:num w:numId="43" w16cid:durableId="940458519">
    <w:abstractNumId w:val="26"/>
  </w:num>
  <w:num w:numId="44" w16cid:durableId="492917905">
    <w:abstractNumId w:val="4"/>
  </w:num>
  <w:num w:numId="45" w16cid:durableId="128401945">
    <w:abstractNumId w:val="51"/>
  </w:num>
  <w:num w:numId="46" w16cid:durableId="905530039">
    <w:abstractNumId w:val="6"/>
  </w:num>
  <w:num w:numId="47" w16cid:durableId="1957984843">
    <w:abstractNumId w:val="43"/>
  </w:num>
  <w:num w:numId="48" w16cid:durableId="1471247181">
    <w:abstractNumId w:val="8"/>
  </w:num>
  <w:num w:numId="49" w16cid:durableId="359286244">
    <w:abstractNumId w:val="48"/>
  </w:num>
  <w:num w:numId="50" w16cid:durableId="690686905">
    <w:abstractNumId w:val="18"/>
  </w:num>
  <w:num w:numId="51" w16cid:durableId="753237363">
    <w:abstractNumId w:val="52"/>
  </w:num>
  <w:num w:numId="52" w16cid:durableId="1913734944">
    <w:abstractNumId w:val="44"/>
  </w:num>
  <w:num w:numId="53" w16cid:durableId="2098626540">
    <w:abstractNumId w:val="42"/>
  </w:num>
  <w:num w:numId="54" w16cid:durableId="1037317411">
    <w:abstractNumId w:val="23"/>
  </w:num>
  <w:num w:numId="55" w16cid:durableId="61440480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CE6"/>
    <w:rsid w:val="00016847"/>
    <w:rsid w:val="00017E7C"/>
    <w:rsid w:val="00020557"/>
    <w:rsid w:val="00021FC2"/>
    <w:rsid w:val="000250C7"/>
    <w:rsid w:val="00026F16"/>
    <w:rsid w:val="000329AF"/>
    <w:rsid w:val="00034065"/>
    <w:rsid w:val="000358E5"/>
    <w:rsid w:val="000373FB"/>
    <w:rsid w:val="00037621"/>
    <w:rsid w:val="000400B5"/>
    <w:rsid w:val="00042D6A"/>
    <w:rsid w:val="0004323A"/>
    <w:rsid w:val="0004367D"/>
    <w:rsid w:val="00044D46"/>
    <w:rsid w:val="00045088"/>
    <w:rsid w:val="00045904"/>
    <w:rsid w:val="00045B31"/>
    <w:rsid w:val="00046369"/>
    <w:rsid w:val="00046AA0"/>
    <w:rsid w:val="000502FD"/>
    <w:rsid w:val="000627E0"/>
    <w:rsid w:val="00065166"/>
    <w:rsid w:val="00067160"/>
    <w:rsid w:val="00067C67"/>
    <w:rsid w:val="0007191F"/>
    <w:rsid w:val="00076686"/>
    <w:rsid w:val="00082609"/>
    <w:rsid w:val="000851CC"/>
    <w:rsid w:val="00086F43"/>
    <w:rsid w:val="00087F21"/>
    <w:rsid w:val="000904A2"/>
    <w:rsid w:val="00091826"/>
    <w:rsid w:val="00093BE8"/>
    <w:rsid w:val="0009401D"/>
    <w:rsid w:val="000959BB"/>
    <w:rsid w:val="000A208F"/>
    <w:rsid w:val="000A3EA7"/>
    <w:rsid w:val="000A407B"/>
    <w:rsid w:val="000A68ED"/>
    <w:rsid w:val="000A6D56"/>
    <w:rsid w:val="000A7438"/>
    <w:rsid w:val="000B1E92"/>
    <w:rsid w:val="000B5FF1"/>
    <w:rsid w:val="000B609F"/>
    <w:rsid w:val="000D355A"/>
    <w:rsid w:val="000D55A8"/>
    <w:rsid w:val="000D6327"/>
    <w:rsid w:val="000D65DB"/>
    <w:rsid w:val="000D6963"/>
    <w:rsid w:val="000E4841"/>
    <w:rsid w:val="000E4FA3"/>
    <w:rsid w:val="000F1259"/>
    <w:rsid w:val="000F149C"/>
    <w:rsid w:val="000F1677"/>
    <w:rsid w:val="000F1FCB"/>
    <w:rsid w:val="000F1FFD"/>
    <w:rsid w:val="000F3D6C"/>
    <w:rsid w:val="000F3F76"/>
    <w:rsid w:val="000F686B"/>
    <w:rsid w:val="000F708F"/>
    <w:rsid w:val="001001D0"/>
    <w:rsid w:val="00101707"/>
    <w:rsid w:val="0010170D"/>
    <w:rsid w:val="00102CC9"/>
    <w:rsid w:val="00103337"/>
    <w:rsid w:val="0010593A"/>
    <w:rsid w:val="00111F83"/>
    <w:rsid w:val="00113565"/>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869"/>
    <w:rsid w:val="00154A75"/>
    <w:rsid w:val="00155429"/>
    <w:rsid w:val="00155FA2"/>
    <w:rsid w:val="00161F1B"/>
    <w:rsid w:val="00162154"/>
    <w:rsid w:val="00162829"/>
    <w:rsid w:val="001628BF"/>
    <w:rsid w:val="001652A7"/>
    <w:rsid w:val="0017173B"/>
    <w:rsid w:val="00173A3F"/>
    <w:rsid w:val="001749C3"/>
    <w:rsid w:val="00180548"/>
    <w:rsid w:val="00180AC4"/>
    <w:rsid w:val="00180CCE"/>
    <w:rsid w:val="00180D25"/>
    <w:rsid w:val="00181150"/>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EAB"/>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146"/>
    <w:rsid w:val="0020537C"/>
    <w:rsid w:val="0020725B"/>
    <w:rsid w:val="00207C3D"/>
    <w:rsid w:val="002110F1"/>
    <w:rsid w:val="0021407D"/>
    <w:rsid w:val="0022116B"/>
    <w:rsid w:val="00221D20"/>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5621"/>
    <w:rsid w:val="00256E1E"/>
    <w:rsid w:val="002638B0"/>
    <w:rsid w:val="0026647A"/>
    <w:rsid w:val="002668D3"/>
    <w:rsid w:val="00267804"/>
    <w:rsid w:val="00270438"/>
    <w:rsid w:val="002722CA"/>
    <w:rsid w:val="0027299F"/>
    <w:rsid w:val="002729FA"/>
    <w:rsid w:val="0027419C"/>
    <w:rsid w:val="00277995"/>
    <w:rsid w:val="002804F1"/>
    <w:rsid w:val="00284EBE"/>
    <w:rsid w:val="0028777F"/>
    <w:rsid w:val="002903A7"/>
    <w:rsid w:val="00290E97"/>
    <w:rsid w:val="002936E1"/>
    <w:rsid w:val="002937F3"/>
    <w:rsid w:val="0029416B"/>
    <w:rsid w:val="0029433F"/>
    <w:rsid w:val="00294829"/>
    <w:rsid w:val="0029690F"/>
    <w:rsid w:val="00296B55"/>
    <w:rsid w:val="00297C8A"/>
    <w:rsid w:val="002A0FAA"/>
    <w:rsid w:val="002A2A60"/>
    <w:rsid w:val="002A37BB"/>
    <w:rsid w:val="002A4B21"/>
    <w:rsid w:val="002B1C45"/>
    <w:rsid w:val="002B725E"/>
    <w:rsid w:val="002C13C8"/>
    <w:rsid w:val="002C1EC5"/>
    <w:rsid w:val="002C2B46"/>
    <w:rsid w:val="002C2FDA"/>
    <w:rsid w:val="002C3547"/>
    <w:rsid w:val="002C47C0"/>
    <w:rsid w:val="002C5EF6"/>
    <w:rsid w:val="002C69B4"/>
    <w:rsid w:val="002D0021"/>
    <w:rsid w:val="002D06FD"/>
    <w:rsid w:val="002D299D"/>
    <w:rsid w:val="002D3473"/>
    <w:rsid w:val="002D427E"/>
    <w:rsid w:val="002D4943"/>
    <w:rsid w:val="002D697B"/>
    <w:rsid w:val="002E3CEB"/>
    <w:rsid w:val="002F1956"/>
    <w:rsid w:val="002F3440"/>
    <w:rsid w:val="002F4537"/>
    <w:rsid w:val="002F751F"/>
    <w:rsid w:val="002F75A3"/>
    <w:rsid w:val="00303C2F"/>
    <w:rsid w:val="00304257"/>
    <w:rsid w:val="00305E53"/>
    <w:rsid w:val="003067CD"/>
    <w:rsid w:val="00307D85"/>
    <w:rsid w:val="00310CD9"/>
    <w:rsid w:val="003144EF"/>
    <w:rsid w:val="00320915"/>
    <w:rsid w:val="003254D0"/>
    <w:rsid w:val="00326292"/>
    <w:rsid w:val="0032636F"/>
    <w:rsid w:val="00326415"/>
    <w:rsid w:val="00330937"/>
    <w:rsid w:val="00330F31"/>
    <w:rsid w:val="003324BE"/>
    <w:rsid w:val="00334648"/>
    <w:rsid w:val="00335B16"/>
    <w:rsid w:val="0033768C"/>
    <w:rsid w:val="00337938"/>
    <w:rsid w:val="0034070C"/>
    <w:rsid w:val="00340769"/>
    <w:rsid w:val="003409B7"/>
    <w:rsid w:val="00341AA6"/>
    <w:rsid w:val="00343808"/>
    <w:rsid w:val="003438FE"/>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5D7F"/>
    <w:rsid w:val="00396821"/>
    <w:rsid w:val="00397D3A"/>
    <w:rsid w:val="003A051E"/>
    <w:rsid w:val="003A0927"/>
    <w:rsid w:val="003A09C5"/>
    <w:rsid w:val="003A2D1E"/>
    <w:rsid w:val="003B0EE9"/>
    <w:rsid w:val="003B166C"/>
    <w:rsid w:val="003B170F"/>
    <w:rsid w:val="003B36EA"/>
    <w:rsid w:val="003B3847"/>
    <w:rsid w:val="003B3C5F"/>
    <w:rsid w:val="003B420C"/>
    <w:rsid w:val="003C20E8"/>
    <w:rsid w:val="003C4471"/>
    <w:rsid w:val="003C5922"/>
    <w:rsid w:val="003C6597"/>
    <w:rsid w:val="003D0677"/>
    <w:rsid w:val="003D0A6D"/>
    <w:rsid w:val="003D480E"/>
    <w:rsid w:val="003D6B6A"/>
    <w:rsid w:val="003D7241"/>
    <w:rsid w:val="003E0B16"/>
    <w:rsid w:val="003E377D"/>
    <w:rsid w:val="003E67D1"/>
    <w:rsid w:val="003E7313"/>
    <w:rsid w:val="003F3F38"/>
    <w:rsid w:val="0040332F"/>
    <w:rsid w:val="004040C6"/>
    <w:rsid w:val="00404329"/>
    <w:rsid w:val="00405DC1"/>
    <w:rsid w:val="0041085C"/>
    <w:rsid w:val="0041409E"/>
    <w:rsid w:val="00414538"/>
    <w:rsid w:val="00415F1F"/>
    <w:rsid w:val="00416FEB"/>
    <w:rsid w:val="0042108F"/>
    <w:rsid w:val="00425377"/>
    <w:rsid w:val="004264D0"/>
    <w:rsid w:val="00430FED"/>
    <w:rsid w:val="00434A8C"/>
    <w:rsid w:val="00437297"/>
    <w:rsid w:val="004402DC"/>
    <w:rsid w:val="00441375"/>
    <w:rsid w:val="00442789"/>
    <w:rsid w:val="00444284"/>
    <w:rsid w:val="00444FA0"/>
    <w:rsid w:val="00445C88"/>
    <w:rsid w:val="00445CE6"/>
    <w:rsid w:val="00450A62"/>
    <w:rsid w:val="004534C2"/>
    <w:rsid w:val="00454129"/>
    <w:rsid w:val="0045446F"/>
    <w:rsid w:val="00454E2B"/>
    <w:rsid w:val="0045683E"/>
    <w:rsid w:val="004654CF"/>
    <w:rsid w:val="0047497A"/>
    <w:rsid w:val="00475CC7"/>
    <w:rsid w:val="00477C72"/>
    <w:rsid w:val="00481D6B"/>
    <w:rsid w:val="00482465"/>
    <w:rsid w:val="004873F8"/>
    <w:rsid w:val="004909BA"/>
    <w:rsid w:val="00490FDA"/>
    <w:rsid w:val="00491675"/>
    <w:rsid w:val="00493855"/>
    <w:rsid w:val="00494C98"/>
    <w:rsid w:val="0049594E"/>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2D93"/>
    <w:rsid w:val="004F5FDF"/>
    <w:rsid w:val="00502C57"/>
    <w:rsid w:val="00503068"/>
    <w:rsid w:val="00504765"/>
    <w:rsid w:val="005054A9"/>
    <w:rsid w:val="00506B49"/>
    <w:rsid w:val="00515C35"/>
    <w:rsid w:val="005177FE"/>
    <w:rsid w:val="0052263B"/>
    <w:rsid w:val="00524728"/>
    <w:rsid w:val="00530D37"/>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77391"/>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B7FB8"/>
    <w:rsid w:val="005C1692"/>
    <w:rsid w:val="005C3312"/>
    <w:rsid w:val="005C5976"/>
    <w:rsid w:val="005C6CFB"/>
    <w:rsid w:val="005C764D"/>
    <w:rsid w:val="005D00EA"/>
    <w:rsid w:val="005D0A0D"/>
    <w:rsid w:val="005D0F2F"/>
    <w:rsid w:val="005D12BE"/>
    <w:rsid w:val="005D16DD"/>
    <w:rsid w:val="005D23BD"/>
    <w:rsid w:val="005D43E0"/>
    <w:rsid w:val="005D47B7"/>
    <w:rsid w:val="005D55DF"/>
    <w:rsid w:val="005D5828"/>
    <w:rsid w:val="005D58A3"/>
    <w:rsid w:val="005E15D3"/>
    <w:rsid w:val="005E1B79"/>
    <w:rsid w:val="005E2025"/>
    <w:rsid w:val="005E57B9"/>
    <w:rsid w:val="005E6076"/>
    <w:rsid w:val="005E7008"/>
    <w:rsid w:val="005F026D"/>
    <w:rsid w:val="005F25A8"/>
    <w:rsid w:val="005F2AEA"/>
    <w:rsid w:val="005F2D0B"/>
    <w:rsid w:val="005F3BC0"/>
    <w:rsid w:val="005F4B31"/>
    <w:rsid w:val="005F53AD"/>
    <w:rsid w:val="005F7B12"/>
    <w:rsid w:val="00601D70"/>
    <w:rsid w:val="0061036B"/>
    <w:rsid w:val="00610388"/>
    <w:rsid w:val="00610AC7"/>
    <w:rsid w:val="00610E39"/>
    <w:rsid w:val="00612CA5"/>
    <w:rsid w:val="006153EC"/>
    <w:rsid w:val="006161A0"/>
    <w:rsid w:val="00621A17"/>
    <w:rsid w:val="006236B4"/>
    <w:rsid w:val="00623BC1"/>
    <w:rsid w:val="00625AF6"/>
    <w:rsid w:val="00626834"/>
    <w:rsid w:val="00626ADE"/>
    <w:rsid w:val="00627883"/>
    <w:rsid w:val="00627CC9"/>
    <w:rsid w:val="00627E7B"/>
    <w:rsid w:val="00630542"/>
    <w:rsid w:val="00632E44"/>
    <w:rsid w:val="00633654"/>
    <w:rsid w:val="00634446"/>
    <w:rsid w:val="00634622"/>
    <w:rsid w:val="00635141"/>
    <w:rsid w:val="00635349"/>
    <w:rsid w:val="00636808"/>
    <w:rsid w:val="00641515"/>
    <w:rsid w:val="00641C46"/>
    <w:rsid w:val="0065181E"/>
    <w:rsid w:val="00654C2F"/>
    <w:rsid w:val="00657087"/>
    <w:rsid w:val="00662BC3"/>
    <w:rsid w:val="006639DB"/>
    <w:rsid w:val="006661EF"/>
    <w:rsid w:val="00673AE9"/>
    <w:rsid w:val="00675666"/>
    <w:rsid w:val="00676948"/>
    <w:rsid w:val="00676D9E"/>
    <w:rsid w:val="00677AEB"/>
    <w:rsid w:val="00680EF2"/>
    <w:rsid w:val="00687A1D"/>
    <w:rsid w:val="00691D5F"/>
    <w:rsid w:val="0069476B"/>
    <w:rsid w:val="00697EA1"/>
    <w:rsid w:val="006A2646"/>
    <w:rsid w:val="006A4823"/>
    <w:rsid w:val="006A6530"/>
    <w:rsid w:val="006A6C0B"/>
    <w:rsid w:val="006A7F25"/>
    <w:rsid w:val="006B1876"/>
    <w:rsid w:val="006B1AFE"/>
    <w:rsid w:val="006B2D95"/>
    <w:rsid w:val="006B300C"/>
    <w:rsid w:val="006B435A"/>
    <w:rsid w:val="006B43A3"/>
    <w:rsid w:val="006B4C64"/>
    <w:rsid w:val="006B503E"/>
    <w:rsid w:val="006B67AC"/>
    <w:rsid w:val="006C0D17"/>
    <w:rsid w:val="006C1470"/>
    <w:rsid w:val="006C2669"/>
    <w:rsid w:val="006C2BBF"/>
    <w:rsid w:val="006C361E"/>
    <w:rsid w:val="006C4B2F"/>
    <w:rsid w:val="006D2BE7"/>
    <w:rsid w:val="006D6BD5"/>
    <w:rsid w:val="006E21C4"/>
    <w:rsid w:val="006E481A"/>
    <w:rsid w:val="006E5298"/>
    <w:rsid w:val="006F3BC8"/>
    <w:rsid w:val="006F400A"/>
    <w:rsid w:val="006F41CC"/>
    <w:rsid w:val="006F4A78"/>
    <w:rsid w:val="006F734A"/>
    <w:rsid w:val="00700D83"/>
    <w:rsid w:val="00704852"/>
    <w:rsid w:val="00705104"/>
    <w:rsid w:val="00705C35"/>
    <w:rsid w:val="0070650A"/>
    <w:rsid w:val="007074E9"/>
    <w:rsid w:val="00710C64"/>
    <w:rsid w:val="0071200D"/>
    <w:rsid w:val="00713DA4"/>
    <w:rsid w:val="00714BF1"/>
    <w:rsid w:val="00721383"/>
    <w:rsid w:val="00722D0C"/>
    <w:rsid w:val="007235ED"/>
    <w:rsid w:val="00723A11"/>
    <w:rsid w:val="0072450D"/>
    <w:rsid w:val="0072609B"/>
    <w:rsid w:val="0072681C"/>
    <w:rsid w:val="0072758D"/>
    <w:rsid w:val="0073158B"/>
    <w:rsid w:val="0073326E"/>
    <w:rsid w:val="007333CC"/>
    <w:rsid w:val="0073399A"/>
    <w:rsid w:val="00737C86"/>
    <w:rsid w:val="00740DAD"/>
    <w:rsid w:val="00747162"/>
    <w:rsid w:val="0075049A"/>
    <w:rsid w:val="00751C6D"/>
    <w:rsid w:val="007537B8"/>
    <w:rsid w:val="00754BBC"/>
    <w:rsid w:val="007603F5"/>
    <w:rsid w:val="00764DB0"/>
    <w:rsid w:val="00764E8C"/>
    <w:rsid w:val="00765AE9"/>
    <w:rsid w:val="0076764D"/>
    <w:rsid w:val="00771A7B"/>
    <w:rsid w:val="00773D3C"/>
    <w:rsid w:val="0077498C"/>
    <w:rsid w:val="007809BC"/>
    <w:rsid w:val="00784128"/>
    <w:rsid w:val="00785FE5"/>
    <w:rsid w:val="00787BCC"/>
    <w:rsid w:val="00790D0A"/>
    <w:rsid w:val="00793173"/>
    <w:rsid w:val="00796E9A"/>
    <w:rsid w:val="007978EC"/>
    <w:rsid w:val="007A1C65"/>
    <w:rsid w:val="007A2A33"/>
    <w:rsid w:val="007A49F6"/>
    <w:rsid w:val="007A5507"/>
    <w:rsid w:val="007B119E"/>
    <w:rsid w:val="007B1AC4"/>
    <w:rsid w:val="007B1B85"/>
    <w:rsid w:val="007B5AFB"/>
    <w:rsid w:val="007B5C89"/>
    <w:rsid w:val="007B75E8"/>
    <w:rsid w:val="007B7E06"/>
    <w:rsid w:val="007B7FAB"/>
    <w:rsid w:val="007C1088"/>
    <w:rsid w:val="007C1FCC"/>
    <w:rsid w:val="007C2FF3"/>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03B3"/>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094"/>
    <w:rsid w:val="008A0AD3"/>
    <w:rsid w:val="008A4DF2"/>
    <w:rsid w:val="008A6CFE"/>
    <w:rsid w:val="008B4E45"/>
    <w:rsid w:val="008B5165"/>
    <w:rsid w:val="008B5333"/>
    <w:rsid w:val="008B6223"/>
    <w:rsid w:val="008C06AD"/>
    <w:rsid w:val="008C0A02"/>
    <w:rsid w:val="008C66E0"/>
    <w:rsid w:val="008C7904"/>
    <w:rsid w:val="008D1ECF"/>
    <w:rsid w:val="008E3339"/>
    <w:rsid w:val="008E478E"/>
    <w:rsid w:val="008E7AAE"/>
    <w:rsid w:val="008E7F55"/>
    <w:rsid w:val="008F20FC"/>
    <w:rsid w:val="008F4A35"/>
    <w:rsid w:val="008F5FFE"/>
    <w:rsid w:val="008F6C22"/>
    <w:rsid w:val="00903422"/>
    <w:rsid w:val="0090445E"/>
    <w:rsid w:val="00905A43"/>
    <w:rsid w:val="0091251C"/>
    <w:rsid w:val="00912C79"/>
    <w:rsid w:val="0091693A"/>
    <w:rsid w:val="00921B8C"/>
    <w:rsid w:val="00923EAD"/>
    <w:rsid w:val="00924D26"/>
    <w:rsid w:val="009309A0"/>
    <w:rsid w:val="009314AD"/>
    <w:rsid w:val="00940120"/>
    <w:rsid w:val="00942123"/>
    <w:rsid w:val="00945BCC"/>
    <w:rsid w:val="00947BD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86B"/>
    <w:rsid w:val="009942E0"/>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1C67"/>
    <w:rsid w:val="009D3C8C"/>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1490C"/>
    <w:rsid w:val="00A21A65"/>
    <w:rsid w:val="00A21E8F"/>
    <w:rsid w:val="00A2274A"/>
    <w:rsid w:val="00A235B7"/>
    <w:rsid w:val="00A27A7A"/>
    <w:rsid w:val="00A27D47"/>
    <w:rsid w:val="00A3105E"/>
    <w:rsid w:val="00A3166C"/>
    <w:rsid w:val="00A322F6"/>
    <w:rsid w:val="00A34ABE"/>
    <w:rsid w:val="00A35DA7"/>
    <w:rsid w:val="00A407EF"/>
    <w:rsid w:val="00A41122"/>
    <w:rsid w:val="00A44146"/>
    <w:rsid w:val="00A44148"/>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397"/>
    <w:rsid w:val="00AB685C"/>
    <w:rsid w:val="00AB6C2D"/>
    <w:rsid w:val="00AC08F7"/>
    <w:rsid w:val="00AC12C3"/>
    <w:rsid w:val="00AC3839"/>
    <w:rsid w:val="00AC7082"/>
    <w:rsid w:val="00AC7383"/>
    <w:rsid w:val="00AC7550"/>
    <w:rsid w:val="00AD4BE8"/>
    <w:rsid w:val="00AD570F"/>
    <w:rsid w:val="00AD6545"/>
    <w:rsid w:val="00AE1A12"/>
    <w:rsid w:val="00AE1DA9"/>
    <w:rsid w:val="00AE5EB6"/>
    <w:rsid w:val="00AE74AF"/>
    <w:rsid w:val="00AF195B"/>
    <w:rsid w:val="00AF228E"/>
    <w:rsid w:val="00AF4CE5"/>
    <w:rsid w:val="00B016A8"/>
    <w:rsid w:val="00B0253C"/>
    <w:rsid w:val="00B0749E"/>
    <w:rsid w:val="00B1461F"/>
    <w:rsid w:val="00B14819"/>
    <w:rsid w:val="00B15E2F"/>
    <w:rsid w:val="00B17AA9"/>
    <w:rsid w:val="00B22A28"/>
    <w:rsid w:val="00B24839"/>
    <w:rsid w:val="00B25041"/>
    <w:rsid w:val="00B30294"/>
    <w:rsid w:val="00B3727B"/>
    <w:rsid w:val="00B401D6"/>
    <w:rsid w:val="00B404F6"/>
    <w:rsid w:val="00B44713"/>
    <w:rsid w:val="00B46C4B"/>
    <w:rsid w:val="00B50944"/>
    <w:rsid w:val="00B517AE"/>
    <w:rsid w:val="00B51B95"/>
    <w:rsid w:val="00B5209B"/>
    <w:rsid w:val="00B56103"/>
    <w:rsid w:val="00B5621B"/>
    <w:rsid w:val="00B61534"/>
    <w:rsid w:val="00B64929"/>
    <w:rsid w:val="00B66414"/>
    <w:rsid w:val="00B66E53"/>
    <w:rsid w:val="00B6780F"/>
    <w:rsid w:val="00B70823"/>
    <w:rsid w:val="00B71885"/>
    <w:rsid w:val="00B736DF"/>
    <w:rsid w:val="00B743D6"/>
    <w:rsid w:val="00B74FBD"/>
    <w:rsid w:val="00B76187"/>
    <w:rsid w:val="00B77F46"/>
    <w:rsid w:val="00B82586"/>
    <w:rsid w:val="00B829A3"/>
    <w:rsid w:val="00B85B3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51AF"/>
    <w:rsid w:val="00BB7DFD"/>
    <w:rsid w:val="00BC24AD"/>
    <w:rsid w:val="00BC56F4"/>
    <w:rsid w:val="00BD4A3D"/>
    <w:rsid w:val="00BD545E"/>
    <w:rsid w:val="00BD5C7A"/>
    <w:rsid w:val="00BE4005"/>
    <w:rsid w:val="00BE4FF3"/>
    <w:rsid w:val="00BF2335"/>
    <w:rsid w:val="00BF499E"/>
    <w:rsid w:val="00BF50F7"/>
    <w:rsid w:val="00BF65C6"/>
    <w:rsid w:val="00C00D26"/>
    <w:rsid w:val="00C01592"/>
    <w:rsid w:val="00C02F29"/>
    <w:rsid w:val="00C03ED0"/>
    <w:rsid w:val="00C052CF"/>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26"/>
    <w:rsid w:val="00C46EC1"/>
    <w:rsid w:val="00C52796"/>
    <w:rsid w:val="00C53E2C"/>
    <w:rsid w:val="00C550C8"/>
    <w:rsid w:val="00C55824"/>
    <w:rsid w:val="00C56B61"/>
    <w:rsid w:val="00C57273"/>
    <w:rsid w:val="00C577B2"/>
    <w:rsid w:val="00C606C3"/>
    <w:rsid w:val="00C61146"/>
    <w:rsid w:val="00C619D3"/>
    <w:rsid w:val="00C620F4"/>
    <w:rsid w:val="00C6409D"/>
    <w:rsid w:val="00C72848"/>
    <w:rsid w:val="00C73B91"/>
    <w:rsid w:val="00C7736C"/>
    <w:rsid w:val="00C82A5F"/>
    <w:rsid w:val="00C82D87"/>
    <w:rsid w:val="00C83657"/>
    <w:rsid w:val="00C8712A"/>
    <w:rsid w:val="00C902C8"/>
    <w:rsid w:val="00C913DE"/>
    <w:rsid w:val="00C919D1"/>
    <w:rsid w:val="00C94421"/>
    <w:rsid w:val="00C963D3"/>
    <w:rsid w:val="00CA0A6B"/>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6D5"/>
    <w:rsid w:val="00CF2819"/>
    <w:rsid w:val="00CF4F9D"/>
    <w:rsid w:val="00CF6AFC"/>
    <w:rsid w:val="00CF70DC"/>
    <w:rsid w:val="00D0121D"/>
    <w:rsid w:val="00D1025B"/>
    <w:rsid w:val="00D1227A"/>
    <w:rsid w:val="00D148DC"/>
    <w:rsid w:val="00D1516E"/>
    <w:rsid w:val="00D15890"/>
    <w:rsid w:val="00D16F06"/>
    <w:rsid w:val="00D17FDC"/>
    <w:rsid w:val="00D21D8C"/>
    <w:rsid w:val="00D23C70"/>
    <w:rsid w:val="00D40B41"/>
    <w:rsid w:val="00D41FDB"/>
    <w:rsid w:val="00D42444"/>
    <w:rsid w:val="00D522CF"/>
    <w:rsid w:val="00D53719"/>
    <w:rsid w:val="00D53772"/>
    <w:rsid w:val="00D54813"/>
    <w:rsid w:val="00D565D5"/>
    <w:rsid w:val="00D61596"/>
    <w:rsid w:val="00D62306"/>
    <w:rsid w:val="00D63EFD"/>
    <w:rsid w:val="00D71018"/>
    <w:rsid w:val="00D716CF"/>
    <w:rsid w:val="00D772B4"/>
    <w:rsid w:val="00D83D09"/>
    <w:rsid w:val="00D84752"/>
    <w:rsid w:val="00D85481"/>
    <w:rsid w:val="00D86B3B"/>
    <w:rsid w:val="00D8748A"/>
    <w:rsid w:val="00D91AFC"/>
    <w:rsid w:val="00D91B5D"/>
    <w:rsid w:val="00D923AA"/>
    <w:rsid w:val="00D93196"/>
    <w:rsid w:val="00D93DF0"/>
    <w:rsid w:val="00D97A68"/>
    <w:rsid w:val="00D97C0D"/>
    <w:rsid w:val="00DA0DC0"/>
    <w:rsid w:val="00DA3183"/>
    <w:rsid w:val="00DA5234"/>
    <w:rsid w:val="00DA7B86"/>
    <w:rsid w:val="00DB243C"/>
    <w:rsid w:val="00DB482A"/>
    <w:rsid w:val="00DB5033"/>
    <w:rsid w:val="00DB50FB"/>
    <w:rsid w:val="00DB56F2"/>
    <w:rsid w:val="00DB5CA6"/>
    <w:rsid w:val="00DB6780"/>
    <w:rsid w:val="00DB6EF5"/>
    <w:rsid w:val="00DC0163"/>
    <w:rsid w:val="00DC19F7"/>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0C6D"/>
    <w:rsid w:val="00E04B79"/>
    <w:rsid w:val="00E07C5A"/>
    <w:rsid w:val="00E11F58"/>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2D7E"/>
    <w:rsid w:val="00E747E9"/>
    <w:rsid w:val="00E77C3D"/>
    <w:rsid w:val="00E82679"/>
    <w:rsid w:val="00E85922"/>
    <w:rsid w:val="00E90971"/>
    <w:rsid w:val="00E90991"/>
    <w:rsid w:val="00E909F0"/>
    <w:rsid w:val="00E90D47"/>
    <w:rsid w:val="00E916C3"/>
    <w:rsid w:val="00E93993"/>
    <w:rsid w:val="00E9426A"/>
    <w:rsid w:val="00E9451A"/>
    <w:rsid w:val="00E94BBA"/>
    <w:rsid w:val="00E9597C"/>
    <w:rsid w:val="00E96283"/>
    <w:rsid w:val="00EA06DA"/>
    <w:rsid w:val="00EA0913"/>
    <w:rsid w:val="00EA4B1B"/>
    <w:rsid w:val="00EA5B00"/>
    <w:rsid w:val="00EA6D87"/>
    <w:rsid w:val="00EB146B"/>
    <w:rsid w:val="00EB31B0"/>
    <w:rsid w:val="00EB45AC"/>
    <w:rsid w:val="00EB77AD"/>
    <w:rsid w:val="00EC10DE"/>
    <w:rsid w:val="00EC1E6D"/>
    <w:rsid w:val="00EC3789"/>
    <w:rsid w:val="00EC441F"/>
    <w:rsid w:val="00EC4755"/>
    <w:rsid w:val="00EC761F"/>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5572"/>
    <w:rsid w:val="00F02E40"/>
    <w:rsid w:val="00F033DA"/>
    <w:rsid w:val="00F05174"/>
    <w:rsid w:val="00F11F17"/>
    <w:rsid w:val="00F13691"/>
    <w:rsid w:val="00F13FB1"/>
    <w:rsid w:val="00F14629"/>
    <w:rsid w:val="00F16230"/>
    <w:rsid w:val="00F1747D"/>
    <w:rsid w:val="00F2005D"/>
    <w:rsid w:val="00F20363"/>
    <w:rsid w:val="00F220A7"/>
    <w:rsid w:val="00F22350"/>
    <w:rsid w:val="00F2528F"/>
    <w:rsid w:val="00F2702C"/>
    <w:rsid w:val="00F27CD8"/>
    <w:rsid w:val="00F27CFF"/>
    <w:rsid w:val="00F30351"/>
    <w:rsid w:val="00F321D2"/>
    <w:rsid w:val="00F32F5A"/>
    <w:rsid w:val="00F33234"/>
    <w:rsid w:val="00F3323E"/>
    <w:rsid w:val="00F33B81"/>
    <w:rsid w:val="00F341F4"/>
    <w:rsid w:val="00F343BB"/>
    <w:rsid w:val="00F34F9D"/>
    <w:rsid w:val="00F35CCE"/>
    <w:rsid w:val="00F3639B"/>
    <w:rsid w:val="00F415F7"/>
    <w:rsid w:val="00F43F7A"/>
    <w:rsid w:val="00F51F75"/>
    <w:rsid w:val="00F539E2"/>
    <w:rsid w:val="00F5524B"/>
    <w:rsid w:val="00F57D24"/>
    <w:rsid w:val="00F60538"/>
    <w:rsid w:val="00F60FDF"/>
    <w:rsid w:val="00F61DD2"/>
    <w:rsid w:val="00F66AFF"/>
    <w:rsid w:val="00F67EA8"/>
    <w:rsid w:val="00F70F7F"/>
    <w:rsid w:val="00F71433"/>
    <w:rsid w:val="00F74E17"/>
    <w:rsid w:val="00F82E2F"/>
    <w:rsid w:val="00F83DBA"/>
    <w:rsid w:val="00F8668C"/>
    <w:rsid w:val="00F90C34"/>
    <w:rsid w:val="00F93E2A"/>
    <w:rsid w:val="00F93E71"/>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BE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 w:type="character" w:styleId="UnresolvedMention">
    <w:name w:val="Unresolved Mention"/>
    <w:basedOn w:val="DefaultParagraphFont"/>
    <w:uiPriority w:val="99"/>
    <w:semiHidden/>
    <w:unhideWhenUsed/>
    <w:rsid w:val="00C91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sci.gov.in/supremecourt/2020/16761/16761_2020_4_1502_31612_Judgement_23-Nov-2021.pdf" TargetMode="External"/><Relationship Id="rId18" Type="http://schemas.openxmlformats.org/officeDocument/2006/relationships/hyperlink" Target="https://corporate.cyrilamarchandblogs.com/2023/10/sky-is-the-actual-limit-for-ibc-exemption-from-moratorium-over-aircraft-objects-during-insolvency/"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orporate.cyrilamarchandblogs.com/2023/10/sky-is-the-actual-limit-for-ibc-exemption-from-moratorium-over-aircraft-objects-during-insolvency/" TargetMode="External"/><Relationship Id="rId17" Type="http://schemas.openxmlformats.org/officeDocument/2006/relationships/hyperlink" Target="https://ibbi.gov.in/uploads/legalframwork/8273e42bb4de11d39f37ab81f96f93ec.pdf" TargetMode="External"/><Relationship Id="rId2" Type="http://schemas.openxmlformats.org/officeDocument/2006/relationships/customXml" Target="../customXml/item2.xml"/><Relationship Id="rId16" Type="http://schemas.openxmlformats.org/officeDocument/2006/relationships/hyperlink" Target="https://iclg.com/practice-areas/enforcement-of-foreign-judgments-laws-and-regulations/in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pulse/new-mca-notification-every-insolvency-professional-should-shaikh" TargetMode="External"/><Relationship Id="rId5" Type="http://schemas.openxmlformats.org/officeDocument/2006/relationships/settings" Target="settings.xml"/><Relationship Id="rId15" Type="http://schemas.openxmlformats.org/officeDocument/2006/relationships/hyperlink" Target="https://devgan.in/cpc/chapter_02.php" TargetMode="External"/><Relationship Id="rId23" Type="http://schemas.openxmlformats.org/officeDocument/2006/relationships/theme" Target="theme/theme1.xml"/><Relationship Id="rId10" Type="http://schemas.openxmlformats.org/officeDocument/2006/relationships/hyperlink" Target="https://www.taxmann.com/post/blog/moratorium-meaning-and-objective-in-insolvency-bankruptcy-law" TargetMode="External"/><Relationship Id="rId19" Type="http://schemas.openxmlformats.org/officeDocument/2006/relationships/hyperlink" Target="https://www.azbpartners.com/bank/will-lessors-lenders-continue-to-face-difficulty-in-repossessing-aircrafts-in-india-in-the-post-gofirst-environ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diacode.nic.in/bitstream/123456789/19722/1/a1909-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4764-148E-4F52-919E-B4DF209641BB}">
  <ds:schemaRefs>
    <ds:schemaRef ds:uri="http://www.imanage.com/work/xmlschema"/>
  </ds:schemaRefs>
</ds:datastoreItem>
</file>

<file path=customXml/itemProps2.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Author</cp:lastModifiedBy>
  <cp:revision>2</cp:revision>
  <cp:lastPrinted>2019-08-27T05:42:00Z</cp:lastPrinted>
  <dcterms:created xsi:type="dcterms:W3CDTF">2024-06-15T10:53:00Z</dcterms:created>
  <dcterms:modified xsi:type="dcterms:W3CDTF">2024-06-15T10:53:00Z</dcterms:modified>
</cp:coreProperties>
</file>