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1B8A04C6" w:rsidR="002638B0" w:rsidRDefault="00765A8B"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EB1C54">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46E687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D98EC9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6B49B193"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A7A6D">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3EE99EF7" w14:textId="0501353F"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Which </w:t>
      </w:r>
      <w:r w:rsidR="005A29B9" w:rsidRPr="00F70480">
        <w:rPr>
          <w:rFonts w:ascii="Avenir Next" w:hAnsi="Avenir Next" w:cs="Arial"/>
          <w:color w:val="000000" w:themeColor="text1"/>
          <w:sz w:val="22"/>
          <w:szCs w:val="22"/>
        </w:rPr>
        <w:t>option</w:t>
      </w:r>
      <w:r w:rsidRPr="00F70480">
        <w:rPr>
          <w:rFonts w:ascii="Avenir Next" w:hAnsi="Avenir Next" w:cs="Arial"/>
          <w:color w:val="000000" w:themeColor="text1"/>
          <w:sz w:val="22"/>
          <w:szCs w:val="22"/>
        </w:rPr>
        <w:t xml:space="preserve"> below comprises a procedure which is </w:t>
      </w:r>
      <w:r w:rsidRPr="00F70480">
        <w:rPr>
          <w:rFonts w:ascii="Avenir Next Demi Bold" w:hAnsi="Avenir Next Demi Bold" w:cs="Arial"/>
          <w:b/>
          <w:bCs/>
          <w:sz w:val="22"/>
          <w:szCs w:val="22"/>
          <w:u w:val="single"/>
          <w:lang w:val="en-GB"/>
        </w:rPr>
        <w:t>not</w:t>
      </w:r>
      <w:r w:rsidRPr="00F70480">
        <w:rPr>
          <w:rFonts w:ascii="Avenir Next" w:hAnsi="Avenir Next" w:cs="Arial"/>
          <w:color w:val="000000" w:themeColor="text1"/>
          <w:sz w:val="22"/>
          <w:szCs w:val="22"/>
        </w:rPr>
        <w:t xml:space="preserve"> a pre-insolvency mechanism? </w:t>
      </w:r>
    </w:p>
    <w:p w14:paraId="23843EDA" w14:textId="77777777"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 </w:t>
      </w:r>
    </w:p>
    <w:p w14:paraId="236BF1DC" w14:textId="64EE40F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safeguard.</w:t>
      </w:r>
    </w:p>
    <w:p w14:paraId="7F2A5564" w14:textId="77777777" w:rsidR="00DF04E2" w:rsidRPr="00F70480" w:rsidRDefault="00DF04E2" w:rsidP="00DF04E2">
      <w:pPr>
        <w:pStyle w:val="ListParagraph"/>
        <w:ind w:left="426"/>
        <w:jc w:val="both"/>
        <w:rPr>
          <w:rFonts w:ascii="Avenir Next" w:hAnsi="Avenir Next" w:cs="Arial"/>
          <w:sz w:val="22"/>
          <w:szCs w:val="22"/>
          <w:lang w:val="en-GB"/>
        </w:rPr>
      </w:pPr>
    </w:p>
    <w:p w14:paraId="161AE0AE" w14:textId="089CA997"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3A56A0">
        <w:rPr>
          <w:rFonts w:ascii="Avenir Next" w:hAnsi="Avenir Next" w:cs="Arial"/>
          <w:i/>
          <w:iCs/>
          <w:sz w:val="22"/>
          <w:szCs w:val="22"/>
          <w:highlight w:val="yellow"/>
          <w:lang w:val="en-GB"/>
        </w:rPr>
        <w:t>Mandat ad hoc</w:t>
      </w:r>
      <w:r w:rsidR="000C6BBE" w:rsidRPr="003A56A0">
        <w:rPr>
          <w:rFonts w:ascii="Avenir Next" w:hAnsi="Avenir Next" w:cs="Arial"/>
          <w:i/>
          <w:iCs/>
          <w:sz w:val="22"/>
          <w:szCs w:val="22"/>
          <w:highlight w:val="yellow"/>
          <w:lang w:val="en-GB"/>
        </w:rPr>
        <w:t>,</w:t>
      </w:r>
      <w:r w:rsidRPr="003A56A0">
        <w:rPr>
          <w:rFonts w:ascii="Avenir Next" w:hAnsi="Avenir Next" w:cs="Arial"/>
          <w:sz w:val="22"/>
          <w:szCs w:val="22"/>
          <w:highlight w:val="yellow"/>
          <w:lang w:val="en-GB"/>
        </w:rPr>
        <w:t xml:space="preserve"> conciliation</w:t>
      </w:r>
      <w:r w:rsidR="000C6BBE" w:rsidRPr="003A56A0">
        <w:rPr>
          <w:rFonts w:ascii="Avenir Next" w:hAnsi="Avenir Next" w:cs="Arial"/>
          <w:sz w:val="22"/>
          <w:szCs w:val="22"/>
          <w:highlight w:val="yellow"/>
          <w:lang w:val="en-GB"/>
        </w:rPr>
        <w:t>,</w:t>
      </w:r>
      <w:r w:rsidRPr="003A56A0">
        <w:rPr>
          <w:rFonts w:ascii="Avenir Next" w:hAnsi="Avenir Next" w:cs="Arial"/>
          <w:sz w:val="22"/>
          <w:szCs w:val="22"/>
          <w:highlight w:val="yellow"/>
          <w:lang w:val="en-GB"/>
        </w:rPr>
        <w:t xml:space="preserve"> safeguard</w:t>
      </w:r>
      <w:r w:rsidR="000C6BBE" w:rsidRPr="003A56A0">
        <w:rPr>
          <w:rFonts w:ascii="Avenir Next" w:hAnsi="Avenir Next" w:cs="Arial"/>
          <w:sz w:val="22"/>
          <w:szCs w:val="22"/>
          <w:highlight w:val="yellow"/>
          <w:lang w:val="en-GB"/>
        </w:rPr>
        <w:t xml:space="preserve"> and</w:t>
      </w:r>
      <w:r w:rsidRPr="003A56A0">
        <w:rPr>
          <w:rFonts w:ascii="Avenir Next" w:hAnsi="Avenir Next" w:cs="Arial"/>
          <w:sz w:val="22"/>
          <w:szCs w:val="22"/>
          <w:highlight w:val="yellow"/>
          <w:lang w:val="en-GB"/>
        </w:rPr>
        <w:t xml:space="preserve"> rehabilitation proceedings.</w:t>
      </w:r>
    </w:p>
    <w:p w14:paraId="202A36B9" w14:textId="77777777" w:rsidR="00DF04E2" w:rsidRPr="00F70480" w:rsidRDefault="00DF04E2" w:rsidP="00DF04E2">
      <w:pPr>
        <w:ind w:left="426" w:hanging="360"/>
        <w:jc w:val="both"/>
        <w:rPr>
          <w:rFonts w:ascii="Avenir Next" w:hAnsi="Avenir Next" w:cs="Arial"/>
          <w:sz w:val="22"/>
          <w:szCs w:val="22"/>
          <w:lang w:val="en-GB"/>
        </w:rPr>
      </w:pPr>
    </w:p>
    <w:p w14:paraId="0E8223F0" w14:textId="41577F7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safeguard</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accelerated safeguard.</w:t>
      </w:r>
    </w:p>
    <w:p w14:paraId="31A961AA" w14:textId="77777777" w:rsidR="00DF04E2" w:rsidRPr="00F70480" w:rsidRDefault="00DF04E2" w:rsidP="00DF04E2">
      <w:pPr>
        <w:ind w:left="426" w:hanging="360"/>
        <w:jc w:val="both"/>
        <w:rPr>
          <w:rFonts w:ascii="Avenir Next" w:hAnsi="Avenir Next" w:cs="Arial"/>
          <w:sz w:val="22"/>
          <w:szCs w:val="22"/>
          <w:lang w:val="en-GB"/>
        </w:rPr>
      </w:pPr>
    </w:p>
    <w:p w14:paraId="4A14886E" w14:textId="28EA58AB"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and </w:t>
      </w:r>
      <w:r w:rsidRPr="00F70480">
        <w:rPr>
          <w:rFonts w:ascii="Avenir Next" w:hAnsi="Avenir Next" w:cs="Arial"/>
          <w:sz w:val="22"/>
          <w:szCs w:val="22"/>
          <w:lang w:val="en-GB"/>
        </w:rPr>
        <w:t>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A083573" w14:textId="1C1F1009" w:rsidR="001D121A" w:rsidRDefault="001D121A" w:rsidP="001D121A">
      <w:pPr>
        <w:jc w:val="both"/>
        <w:rPr>
          <w:rFonts w:ascii="Avenir Next" w:hAnsi="Avenir Next" w:cs="Arial"/>
          <w:sz w:val="22"/>
          <w:szCs w:val="22"/>
          <w:lang w:val="en-GB"/>
        </w:rPr>
      </w:pPr>
      <w:r>
        <w:rPr>
          <w:rFonts w:ascii="Avenir Next" w:hAnsi="Avenir Next" w:cs="Arial"/>
          <w:sz w:val="22"/>
          <w:szCs w:val="22"/>
          <w:lang w:val="en-GB"/>
        </w:rPr>
        <w:t xml:space="preserve">Which statement below is </w:t>
      </w:r>
      <w:r w:rsidRPr="001D121A">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in relation to the accelerated safeguard procedure? </w:t>
      </w:r>
    </w:p>
    <w:p w14:paraId="67F74681" w14:textId="77777777" w:rsidR="001D121A" w:rsidRPr="00B87DBA" w:rsidRDefault="001D121A" w:rsidP="001D121A">
      <w:pPr>
        <w:jc w:val="both"/>
        <w:rPr>
          <w:rFonts w:ascii="Avenir Next" w:hAnsi="Avenir Next" w:cs="Arial"/>
          <w:sz w:val="22"/>
          <w:szCs w:val="22"/>
        </w:rPr>
      </w:pPr>
    </w:p>
    <w:p w14:paraId="1458B8E1"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sidRPr="00E42F24">
        <w:rPr>
          <w:rFonts w:ascii="Avenir Next" w:hAnsi="Avenir Next" w:cs="Arial"/>
          <w:sz w:val="22"/>
          <w:szCs w:val="22"/>
        </w:rPr>
        <w:t xml:space="preserve">The accelerated safeguard procedure is </w:t>
      </w:r>
      <w:r>
        <w:rPr>
          <w:rFonts w:ascii="Avenir Next" w:hAnsi="Avenir Next" w:cs="Arial"/>
          <w:sz w:val="22"/>
          <w:szCs w:val="22"/>
        </w:rPr>
        <w:t>not a</w:t>
      </w:r>
      <w:r w:rsidRPr="00E42F24">
        <w:rPr>
          <w:rFonts w:ascii="Avenir Next" w:hAnsi="Avenir Next" w:cs="Arial"/>
          <w:sz w:val="22"/>
          <w:szCs w:val="22"/>
        </w:rPr>
        <w:t xml:space="preserve"> standalone procedure</w:t>
      </w:r>
      <w:r>
        <w:rPr>
          <w:rFonts w:ascii="Avenir Next" w:hAnsi="Avenir Next" w:cs="Arial"/>
          <w:sz w:val="22"/>
          <w:szCs w:val="22"/>
        </w:rPr>
        <w:t>; it can only be used following the opening of conciliation proceedings</w:t>
      </w:r>
      <w:r w:rsidRPr="00E42F24">
        <w:rPr>
          <w:rFonts w:ascii="Avenir Next" w:hAnsi="Avenir Next" w:cs="Arial"/>
          <w:sz w:val="22"/>
          <w:szCs w:val="22"/>
        </w:rPr>
        <w:t xml:space="preserve">. </w:t>
      </w:r>
    </w:p>
    <w:p w14:paraId="2AB94670" w14:textId="77777777" w:rsidR="001D121A" w:rsidRPr="00ED4FF9" w:rsidRDefault="001D121A" w:rsidP="001D121A">
      <w:pPr>
        <w:ind w:left="426"/>
        <w:jc w:val="both"/>
        <w:rPr>
          <w:rFonts w:ascii="Avenir Next" w:hAnsi="Avenir Next" w:cs="Arial"/>
          <w:sz w:val="22"/>
          <w:szCs w:val="22"/>
        </w:rPr>
      </w:pPr>
    </w:p>
    <w:p w14:paraId="20D00118" w14:textId="77777777" w:rsidR="001D121A" w:rsidRPr="00ED4FF9"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is the flagship of preventive restructuring in France</w:t>
      </w:r>
      <w:r w:rsidRPr="00ED4FF9">
        <w:rPr>
          <w:rFonts w:ascii="Avenir Next" w:hAnsi="Avenir Next" w:cs="Arial"/>
          <w:sz w:val="22"/>
          <w:szCs w:val="22"/>
        </w:rPr>
        <w:t>.</w:t>
      </w:r>
    </w:p>
    <w:p w14:paraId="66C6B75B" w14:textId="77777777" w:rsidR="001D121A" w:rsidRPr="00ED4FF9" w:rsidRDefault="001D121A" w:rsidP="001D121A">
      <w:pPr>
        <w:ind w:left="426"/>
        <w:jc w:val="both"/>
        <w:rPr>
          <w:rFonts w:ascii="Avenir Next" w:hAnsi="Avenir Next" w:cs="Arial"/>
          <w:sz w:val="22"/>
          <w:szCs w:val="22"/>
        </w:rPr>
      </w:pPr>
    </w:p>
    <w:p w14:paraId="7074FC64" w14:textId="77777777" w:rsidR="001D121A" w:rsidRPr="001927EB" w:rsidRDefault="001D121A" w:rsidP="001D121A">
      <w:pPr>
        <w:pStyle w:val="ListParagraph"/>
        <w:numPr>
          <w:ilvl w:val="0"/>
          <w:numId w:val="2"/>
        </w:numPr>
        <w:ind w:left="426"/>
        <w:jc w:val="both"/>
        <w:rPr>
          <w:rFonts w:ascii="Avenir Next" w:hAnsi="Avenir Next" w:cs="Arial"/>
          <w:sz w:val="22"/>
          <w:szCs w:val="22"/>
          <w:highlight w:val="yellow"/>
        </w:rPr>
      </w:pPr>
      <w:r w:rsidRPr="001927EB">
        <w:rPr>
          <w:rFonts w:ascii="Avenir Next" w:hAnsi="Avenir Next" w:cs="Arial"/>
          <w:sz w:val="22"/>
          <w:szCs w:val="22"/>
          <w:highlight w:val="yellow"/>
        </w:rPr>
        <w:t>The accelerated safeguard is the same procedure as the safeguard, except that its timeline is shorter.</w:t>
      </w:r>
    </w:p>
    <w:p w14:paraId="53037C77" w14:textId="77777777" w:rsidR="001D121A" w:rsidRPr="00ED4FF9" w:rsidRDefault="001D121A" w:rsidP="001D121A">
      <w:pPr>
        <w:ind w:left="426"/>
        <w:jc w:val="both"/>
        <w:rPr>
          <w:rFonts w:ascii="Avenir Next" w:hAnsi="Avenir Next" w:cs="Arial"/>
          <w:sz w:val="22"/>
          <w:szCs w:val="22"/>
        </w:rPr>
      </w:pPr>
    </w:p>
    <w:p w14:paraId="47CAD00D"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was revamped following the passing of EU Directive 2019/1023.</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9F0BC85" w14:textId="77777777" w:rsidR="00E94DE6" w:rsidRDefault="00E94DE6" w:rsidP="00E94DE6">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What is the </w:t>
      </w:r>
      <w:r>
        <w:rPr>
          <w:rFonts w:ascii="Avenir Next Demi Bold" w:hAnsi="Avenir Next Demi Bold" w:cs="Arial"/>
          <w:b/>
          <w:bCs/>
          <w:color w:val="000000" w:themeColor="text1"/>
          <w:sz w:val="22"/>
          <w:szCs w:val="22"/>
          <w:u w:val="single"/>
        </w:rPr>
        <w:t>main difference</w:t>
      </w:r>
      <w:r>
        <w:rPr>
          <w:rFonts w:ascii="Avenir Next" w:hAnsi="Avenir Next" w:cs="Arial"/>
          <w:color w:val="000000" w:themeColor="text1"/>
          <w:sz w:val="22"/>
          <w:szCs w:val="22"/>
        </w:rPr>
        <w:t xml:space="preserve"> between the safeguard procedure and the rehabilitation procedure?</w:t>
      </w:r>
    </w:p>
    <w:p w14:paraId="137D12F6" w14:textId="77777777" w:rsidR="00E94DE6" w:rsidRDefault="00E94DE6" w:rsidP="00E94DE6">
      <w:pPr>
        <w:rPr>
          <w:rFonts w:ascii="Avenir Next" w:hAnsi="Avenir Next" w:cs="Arial"/>
          <w:sz w:val="22"/>
          <w:szCs w:val="22"/>
          <w:lang w:val="en-GB"/>
        </w:rPr>
      </w:pPr>
    </w:p>
    <w:p w14:paraId="404D1646" w14:textId="77777777" w:rsidR="00E94DE6" w:rsidRPr="0044395C" w:rsidRDefault="00E94DE6" w:rsidP="00E94DE6">
      <w:pPr>
        <w:pStyle w:val="ListParagraph"/>
        <w:numPr>
          <w:ilvl w:val="0"/>
          <w:numId w:val="22"/>
        </w:numPr>
        <w:ind w:left="426"/>
        <w:jc w:val="both"/>
        <w:rPr>
          <w:rFonts w:ascii="Avenir Next" w:hAnsi="Avenir Next" w:cs="Arial"/>
          <w:sz w:val="22"/>
          <w:szCs w:val="22"/>
          <w:lang w:val="en-GB"/>
        </w:rPr>
      </w:pPr>
      <w:r w:rsidRPr="0044395C">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85C4A07" w14:textId="77777777" w:rsidR="00E94DE6" w:rsidRDefault="00E94DE6" w:rsidP="00E94DE6">
      <w:pPr>
        <w:ind w:left="426" w:hanging="360"/>
        <w:jc w:val="both"/>
        <w:rPr>
          <w:rFonts w:ascii="Avenir Next" w:hAnsi="Avenir Next" w:cs="Arial"/>
          <w:sz w:val="22"/>
          <w:szCs w:val="22"/>
          <w:lang w:val="en-GB"/>
        </w:rPr>
      </w:pPr>
    </w:p>
    <w:p w14:paraId="3790DD23"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4B806573" w14:textId="77777777" w:rsidR="00E94DE6" w:rsidRDefault="00E94DE6" w:rsidP="00E94DE6">
      <w:pPr>
        <w:ind w:left="426" w:hanging="360"/>
        <w:jc w:val="both"/>
        <w:rPr>
          <w:rFonts w:ascii="Avenir Next" w:hAnsi="Avenir Next" w:cs="Arial"/>
          <w:sz w:val="22"/>
          <w:szCs w:val="22"/>
          <w:lang w:val="en-GB"/>
        </w:rPr>
      </w:pPr>
    </w:p>
    <w:p w14:paraId="17C0CF89"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duration of the procedures (10 months for the safeguard procedure and 18 months for rehabilitation proceedings).</w:t>
      </w:r>
    </w:p>
    <w:p w14:paraId="5AE67DAE" w14:textId="77777777" w:rsidR="00E94DE6" w:rsidRDefault="00E94DE6" w:rsidP="00E94DE6">
      <w:pPr>
        <w:ind w:left="426" w:hanging="360"/>
        <w:jc w:val="both"/>
        <w:rPr>
          <w:rFonts w:ascii="Avenir Next" w:hAnsi="Avenir Next" w:cs="Arial"/>
          <w:sz w:val="22"/>
          <w:szCs w:val="22"/>
          <w:lang w:val="en-GB"/>
        </w:rPr>
      </w:pPr>
    </w:p>
    <w:p w14:paraId="57705DEB" w14:textId="77777777" w:rsidR="00E94DE6" w:rsidRPr="0044395C" w:rsidRDefault="00E94DE6" w:rsidP="00E94DE6">
      <w:pPr>
        <w:pStyle w:val="ListParagraph"/>
        <w:numPr>
          <w:ilvl w:val="0"/>
          <w:numId w:val="22"/>
        </w:numPr>
        <w:ind w:left="426"/>
        <w:jc w:val="both"/>
        <w:rPr>
          <w:rFonts w:ascii="Avenir Next" w:hAnsi="Avenir Next"/>
          <w:sz w:val="22"/>
          <w:highlight w:val="yellow"/>
          <w:lang w:val="en-GB"/>
        </w:rPr>
      </w:pPr>
      <w:r w:rsidRPr="0044395C">
        <w:rPr>
          <w:rFonts w:ascii="Avenir Next" w:hAnsi="Avenir Next"/>
          <w:sz w:val="22"/>
          <w:highlight w:val="yellow"/>
          <w:lang w:val="en-GB"/>
        </w:rPr>
        <w:t>The main difference lies in the condition required to open the proceedings (insolvency for rehabilitation proceedings and no state of insolvency for the safeguard).</w:t>
      </w:r>
    </w:p>
    <w:p w14:paraId="7AB84DAA" w14:textId="77777777" w:rsidR="00F47A63" w:rsidRPr="00E94DE6" w:rsidRDefault="00F47A63" w:rsidP="00F47A63">
      <w:pPr>
        <w:rPr>
          <w:rFonts w:ascii="Avenir Next" w:eastAsia="Calibri" w:hAnsi="Avenir Next"/>
          <w:sz w:val="22"/>
          <w:szCs w:val="22"/>
          <w:lang w:val="en-GB"/>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F70480" w:rsidRDefault="00F47A63" w:rsidP="00EF6D63">
      <w:pPr>
        <w:pStyle w:val="ListParagraph"/>
        <w:numPr>
          <w:ilvl w:val="0"/>
          <w:numId w:val="4"/>
        </w:numPr>
        <w:ind w:left="426"/>
        <w:jc w:val="both"/>
        <w:rPr>
          <w:rFonts w:ascii="Avenir Next" w:hAnsi="Avenir Next" w:cs="Arial"/>
          <w:sz w:val="22"/>
          <w:szCs w:val="22"/>
        </w:rPr>
      </w:pPr>
      <w:r w:rsidRPr="00641260">
        <w:rPr>
          <w:rFonts w:ascii="Avenir Next" w:hAnsi="Avenir Next" w:cs="Arial"/>
          <w:sz w:val="22"/>
          <w:szCs w:val="22"/>
          <w:highlight w:val="yellow"/>
        </w:rPr>
        <w:t>The director(s) of the company.</w:t>
      </w:r>
      <w:r w:rsidRPr="00F70480">
        <w:rPr>
          <w:rFonts w:ascii="Avenir Next" w:hAnsi="Avenir Next" w:cs="Arial"/>
          <w:sz w:val="22"/>
          <w:szCs w:val="22"/>
        </w:rPr>
        <w:t xml:space="preserve">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D27E67" w:rsidRDefault="00F47A63" w:rsidP="00F47A63">
      <w:pPr>
        <w:jc w:val="both"/>
        <w:rPr>
          <w:rFonts w:ascii="Avenir Next" w:hAnsi="Avenir Next" w:cs="Arial"/>
          <w:sz w:val="22"/>
          <w:szCs w:val="22"/>
        </w:rPr>
      </w:pPr>
      <w:r w:rsidRPr="00D27E67">
        <w:rPr>
          <w:rFonts w:ascii="Avenir Next" w:hAnsi="Avenir Next" w:cs="Arial"/>
          <w:sz w:val="22"/>
          <w:szCs w:val="22"/>
          <w:lang w:val="en-GB"/>
        </w:rPr>
        <w:t xml:space="preserve">What are the </w:t>
      </w:r>
      <w:r w:rsidRPr="00D27E67">
        <w:rPr>
          <w:rFonts w:ascii="Avenir Next Demi Bold" w:hAnsi="Avenir Next Demi Bold" w:cs="Arial"/>
          <w:b/>
          <w:bCs/>
          <w:sz w:val="22"/>
          <w:szCs w:val="22"/>
          <w:u w:val="single"/>
          <w:lang w:val="en-GB"/>
        </w:rPr>
        <w:t>conditions</w:t>
      </w:r>
      <w:r w:rsidRPr="00D27E67">
        <w:rPr>
          <w:rFonts w:ascii="Avenir Next" w:hAnsi="Avenir Next" w:cs="Arial"/>
          <w:sz w:val="22"/>
          <w:szCs w:val="22"/>
          <w:lang w:val="en-GB"/>
        </w:rPr>
        <w:t xml:space="preserve"> for a company in financial difficulties to resort to conciliation proceedings?</w:t>
      </w:r>
    </w:p>
    <w:p w14:paraId="6F0AAE73" w14:textId="77777777" w:rsidR="00F47A63" w:rsidRPr="00D27E67" w:rsidRDefault="00F47A63" w:rsidP="00F47A63">
      <w:pPr>
        <w:ind w:left="426" w:hanging="284"/>
        <w:jc w:val="both"/>
        <w:rPr>
          <w:rFonts w:ascii="Avenir Next" w:hAnsi="Avenir Next" w:cs="Arial"/>
          <w:sz w:val="22"/>
          <w:szCs w:val="22"/>
        </w:rPr>
      </w:pPr>
    </w:p>
    <w:p w14:paraId="07D36279" w14:textId="77777777" w:rsidR="00F47A63" w:rsidRPr="00D27E67"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D27E67">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DD7A07" w:rsidRDefault="00F47A63" w:rsidP="00F47A63">
      <w:pPr>
        <w:autoSpaceDE w:val="0"/>
        <w:autoSpaceDN w:val="0"/>
        <w:adjustRightInd w:val="0"/>
        <w:ind w:left="426"/>
        <w:jc w:val="both"/>
        <w:rPr>
          <w:rFonts w:ascii="Avenir Next" w:hAnsi="Avenir Next" w:cs="Arial"/>
          <w:sz w:val="22"/>
          <w:szCs w:val="22"/>
          <w:highlight w:val="yellow"/>
          <w:lang w:val="en-GB"/>
        </w:rPr>
      </w:pPr>
    </w:p>
    <w:p w14:paraId="5C54BA94" w14:textId="77777777" w:rsidR="00F47A63" w:rsidRPr="00DD7A07" w:rsidRDefault="00F47A63" w:rsidP="00EF6D63">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DD7A07">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44395C"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44395C">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76088D">
        <w:rPr>
          <w:rFonts w:ascii="Avenir Next Demi Bold" w:hAnsi="Avenir Next Demi Bold" w:cs="Arial"/>
          <w:b/>
          <w:bCs/>
          <w:color w:val="000000" w:themeColor="text1"/>
          <w:sz w:val="22"/>
          <w:szCs w:val="22"/>
        </w:rPr>
        <w:t>Question 1.6</w:t>
      </w:r>
      <w:r w:rsidRPr="002F43FA">
        <w:rPr>
          <w:rFonts w:ascii="Avenir Next Demi Bold" w:hAnsi="Avenir Next Demi Bold" w:cs="Arial"/>
          <w:b/>
          <w:bCs/>
          <w:color w:val="000000" w:themeColor="text1"/>
          <w:sz w:val="22"/>
          <w:szCs w:val="22"/>
        </w:rPr>
        <w:t xml:space="preserve">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40F30" w:rsidRDefault="00F47A63" w:rsidP="00EF6D63">
      <w:pPr>
        <w:pStyle w:val="ListParagraph"/>
        <w:numPr>
          <w:ilvl w:val="0"/>
          <w:numId w:val="6"/>
        </w:numPr>
        <w:ind w:left="426"/>
        <w:jc w:val="both"/>
        <w:rPr>
          <w:rFonts w:ascii="Avenir Next" w:hAnsi="Avenir Next" w:cs="Arial"/>
          <w:sz w:val="22"/>
          <w:szCs w:val="22"/>
          <w:lang w:val="en-GB"/>
        </w:rPr>
      </w:pPr>
      <w:r w:rsidRPr="00240F30">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240F30" w:rsidRDefault="00F47A63" w:rsidP="00EF6D63">
      <w:pPr>
        <w:pStyle w:val="ListParagraph"/>
        <w:numPr>
          <w:ilvl w:val="0"/>
          <w:numId w:val="6"/>
        </w:numPr>
        <w:ind w:left="426"/>
        <w:jc w:val="both"/>
        <w:rPr>
          <w:rFonts w:ascii="Avenir Next" w:hAnsi="Avenir Next" w:cs="Arial"/>
          <w:sz w:val="22"/>
          <w:szCs w:val="22"/>
          <w:highlight w:val="yellow"/>
          <w:lang w:val="en-GB"/>
        </w:rPr>
      </w:pPr>
      <w:r w:rsidRPr="00240F30">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8933ED"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8933ED">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199396B0" w14:textId="77777777" w:rsidR="00F47A63" w:rsidRPr="008933ED" w:rsidRDefault="00F47A63" w:rsidP="00EF6D63">
      <w:pPr>
        <w:pStyle w:val="ListParagraph"/>
        <w:numPr>
          <w:ilvl w:val="0"/>
          <w:numId w:val="7"/>
        </w:numPr>
        <w:ind w:left="426"/>
        <w:jc w:val="both"/>
        <w:rPr>
          <w:rFonts w:ascii="Avenir Next" w:hAnsi="Avenir Next" w:cs="Arial"/>
          <w:iCs/>
          <w:sz w:val="22"/>
          <w:szCs w:val="22"/>
          <w:lang w:val="en-GB"/>
        </w:rPr>
      </w:pPr>
      <w:r w:rsidRPr="008933ED">
        <w:rPr>
          <w:rFonts w:ascii="Avenir Next" w:hAnsi="Avenir Next" w:cs="Arial"/>
          <w:iCs/>
          <w:sz w:val="22"/>
          <w:szCs w:val="22"/>
          <w:lang w:val="en-GB"/>
        </w:rPr>
        <w:lastRenderedPageBreak/>
        <w:t xml:space="preserve">When the company is insolvent and the company has attempted conciliation or </w:t>
      </w:r>
      <w:r w:rsidRPr="008933ED">
        <w:rPr>
          <w:rFonts w:ascii="Avenir Next" w:hAnsi="Avenir Next" w:cs="Arial"/>
          <w:i/>
          <w:sz w:val="22"/>
          <w:szCs w:val="22"/>
          <w:lang w:val="en-GB"/>
        </w:rPr>
        <w:t xml:space="preserve">ad hoc </w:t>
      </w:r>
      <w:r w:rsidRPr="008933ED">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7FB81742" w14:textId="01E054ED" w:rsidR="00E1274E" w:rsidRDefault="00E1274E" w:rsidP="00E1274E">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Which statement regarding liquidation proceedings is </w:t>
      </w:r>
      <w:r w:rsidRPr="00ED4505">
        <w:rPr>
          <w:rFonts w:ascii="Avenir Next Demi Bold" w:hAnsi="Avenir Next Demi Bold" w:cs="Arial"/>
          <w:b/>
          <w:bCs/>
          <w:sz w:val="22"/>
          <w:szCs w:val="22"/>
          <w:u w:val="single"/>
        </w:rPr>
        <w:t>incorrect</w:t>
      </w:r>
      <w:r>
        <w:rPr>
          <w:rFonts w:ascii="Avenir Next" w:eastAsiaTheme="minorHAnsi" w:hAnsi="Avenir Next" w:cs="Arial"/>
          <w:sz w:val="22"/>
          <w:szCs w:val="22"/>
          <w:lang w:val="en-GB"/>
        </w:rPr>
        <w:t>?</w:t>
      </w:r>
    </w:p>
    <w:p w14:paraId="54614EC3" w14:textId="77777777" w:rsidR="00E1274E" w:rsidRDefault="00E1274E" w:rsidP="00E1274E">
      <w:pPr>
        <w:jc w:val="both"/>
        <w:rPr>
          <w:rFonts w:ascii="Avenir Next" w:eastAsiaTheme="minorHAnsi" w:hAnsi="Avenir Next" w:cs="Arial"/>
          <w:sz w:val="22"/>
          <w:szCs w:val="22"/>
          <w:lang w:val="en-GB"/>
        </w:rPr>
      </w:pPr>
    </w:p>
    <w:p w14:paraId="34177E8F" w14:textId="77777777" w:rsidR="00E1274E" w:rsidRPr="00E42F24" w:rsidRDefault="00E1274E" w:rsidP="00E1274E">
      <w:pPr>
        <w:pStyle w:val="ListParagraph"/>
        <w:numPr>
          <w:ilvl w:val="0"/>
          <w:numId w:val="23"/>
        </w:numPr>
        <w:jc w:val="both"/>
        <w:rPr>
          <w:rFonts w:ascii="Avenir Next" w:hAnsi="Avenir Next" w:cs="Arial"/>
          <w:iCs/>
          <w:sz w:val="22"/>
          <w:szCs w:val="22"/>
          <w:lang w:val="en-GB"/>
        </w:rPr>
      </w:pPr>
      <w:r w:rsidRPr="00E42F24">
        <w:rPr>
          <w:rFonts w:ascii="Avenir Next" w:hAnsi="Avenir Next" w:cs="Arial"/>
          <w:iCs/>
          <w:sz w:val="22"/>
          <w:szCs w:val="22"/>
          <w:lang w:val="en-GB"/>
        </w:rPr>
        <w:t xml:space="preserve">Liquidation proceedings trigger an automatic stay of proceedings and enforcement actions against the company. </w:t>
      </w:r>
    </w:p>
    <w:p w14:paraId="045F0720" w14:textId="77777777" w:rsidR="00E1274E" w:rsidRPr="00794ACB" w:rsidRDefault="00E1274E" w:rsidP="00E1274E">
      <w:pPr>
        <w:ind w:left="426" w:hanging="284"/>
        <w:jc w:val="both"/>
        <w:rPr>
          <w:rFonts w:ascii="Avenir Next" w:hAnsi="Avenir Next" w:cs="Arial"/>
          <w:iCs/>
          <w:sz w:val="22"/>
          <w:szCs w:val="22"/>
          <w:lang w:val="en-GB"/>
        </w:rPr>
      </w:pPr>
    </w:p>
    <w:p w14:paraId="4CA0FB90" w14:textId="77777777" w:rsidR="00E1274E" w:rsidRPr="00794ACB" w:rsidRDefault="00E1274E" w:rsidP="00E1274E">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All pre-filing creditors are barred from enforcing their rights to obtain payment from the debtor, subject to some exceptions. </w:t>
      </w:r>
    </w:p>
    <w:p w14:paraId="56DFB235" w14:textId="77777777" w:rsidR="00E1274E" w:rsidRPr="00794ACB" w:rsidRDefault="00E1274E" w:rsidP="00E1274E">
      <w:pPr>
        <w:ind w:left="426" w:hanging="284"/>
        <w:jc w:val="both"/>
        <w:rPr>
          <w:rFonts w:ascii="Avenir Next" w:hAnsi="Avenir Next" w:cs="Arial"/>
          <w:iCs/>
          <w:sz w:val="22"/>
          <w:szCs w:val="22"/>
          <w:lang w:val="en-GB"/>
        </w:rPr>
      </w:pPr>
    </w:p>
    <w:p w14:paraId="5EC46E7F" w14:textId="77777777" w:rsidR="00E1274E" w:rsidRPr="009B1767" w:rsidRDefault="00E1274E" w:rsidP="00E1274E">
      <w:pPr>
        <w:pStyle w:val="ListParagraph"/>
        <w:numPr>
          <w:ilvl w:val="0"/>
          <w:numId w:val="23"/>
        </w:numPr>
        <w:ind w:left="426"/>
        <w:jc w:val="both"/>
        <w:rPr>
          <w:rFonts w:ascii="Avenir Next" w:hAnsi="Avenir Next" w:cs="Arial"/>
          <w:iCs/>
          <w:sz w:val="22"/>
          <w:szCs w:val="22"/>
          <w:highlight w:val="yellow"/>
          <w:lang w:val="en-GB"/>
        </w:rPr>
      </w:pPr>
      <w:r w:rsidRPr="009B1767">
        <w:rPr>
          <w:rFonts w:ascii="Avenir Next" w:hAnsi="Avenir Next" w:cs="Arial"/>
          <w:iCs/>
          <w:sz w:val="22"/>
          <w:szCs w:val="22"/>
          <w:highlight w:val="yellow"/>
          <w:lang w:val="en-GB"/>
        </w:rPr>
        <w:t xml:space="preserve">All pre-filing creditors are barred from enforcing their rights to obtain payment from the debtor, with no exceptions. </w:t>
      </w:r>
    </w:p>
    <w:p w14:paraId="30CFF6C6" w14:textId="77777777" w:rsidR="00E1274E" w:rsidRPr="009B1767" w:rsidRDefault="00E1274E" w:rsidP="00E1274E">
      <w:pPr>
        <w:ind w:left="426" w:hanging="284"/>
        <w:jc w:val="both"/>
        <w:rPr>
          <w:rFonts w:ascii="Avenir Next" w:hAnsi="Avenir Next" w:cs="Arial"/>
          <w:iCs/>
          <w:sz w:val="22"/>
          <w:szCs w:val="22"/>
          <w:highlight w:val="yellow"/>
          <w:lang w:val="en-GB"/>
        </w:rPr>
      </w:pPr>
    </w:p>
    <w:p w14:paraId="411DEC37" w14:textId="07C7F6BE" w:rsidR="00F47A63" w:rsidRPr="00114237" w:rsidRDefault="00E1274E" w:rsidP="00F47A63">
      <w:pPr>
        <w:pStyle w:val="ListParagraph"/>
        <w:numPr>
          <w:ilvl w:val="0"/>
          <w:numId w:val="23"/>
        </w:numPr>
        <w:ind w:left="426"/>
        <w:jc w:val="both"/>
        <w:rPr>
          <w:rFonts w:ascii="Avenir Next" w:hAnsi="Avenir Next" w:cs="Arial"/>
          <w:iCs/>
          <w:sz w:val="22"/>
          <w:szCs w:val="22"/>
          <w:lang w:val="en-GB"/>
        </w:rPr>
      </w:pPr>
      <w:r w:rsidRPr="00114237">
        <w:rPr>
          <w:rFonts w:ascii="Avenir Next" w:hAnsi="Avenir Next" w:cs="Arial"/>
          <w:iCs/>
          <w:sz w:val="22"/>
          <w:szCs w:val="22"/>
          <w:lang w:val="en-GB"/>
        </w:rPr>
        <w:t xml:space="preserve">If a sale plan is conducted, third parties cannot terminate or rescind their contracts with the debtor. </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28BEA464" w14:textId="77777777" w:rsidR="001C5BED" w:rsidRPr="00B87DBA" w:rsidRDefault="001C5BED" w:rsidP="001C5BED">
      <w:pPr>
        <w:keepNext/>
        <w:jc w:val="both"/>
        <w:rPr>
          <w:rFonts w:ascii="Avenir Next" w:hAnsi="Avenir Next" w:cs="Arial"/>
          <w:sz w:val="22"/>
          <w:szCs w:val="22"/>
        </w:rPr>
      </w:pPr>
      <w:r w:rsidRPr="0009650E">
        <w:rPr>
          <w:rFonts w:ascii="Avenir Next" w:hAnsi="Avenir Next" w:cs="Arial"/>
          <w:sz w:val="22"/>
          <w:szCs w:val="22"/>
        </w:rPr>
        <w:t xml:space="preserve">In relation to the recognition of judgments under French law, </w:t>
      </w:r>
      <w:r>
        <w:rPr>
          <w:rFonts w:ascii="Avenir Next" w:hAnsi="Avenir Next" w:cs="Arial"/>
          <w:sz w:val="22"/>
          <w:szCs w:val="22"/>
        </w:rPr>
        <w:t xml:space="preserve">choose the </w:t>
      </w:r>
      <w:r w:rsidRPr="00ED7C7B">
        <w:rPr>
          <w:rFonts w:ascii="Avenir Next Demi Bold" w:hAnsi="Avenir Next Demi Bold" w:cs="Arial"/>
          <w:b/>
          <w:bCs/>
          <w:sz w:val="22"/>
          <w:szCs w:val="22"/>
          <w:u w:val="single"/>
        </w:rPr>
        <w:t>accurate</w:t>
      </w:r>
      <w:r w:rsidRPr="0009650E">
        <w:rPr>
          <w:rFonts w:ascii="Avenir Next" w:hAnsi="Avenir Next" w:cs="Arial"/>
          <w:sz w:val="22"/>
          <w:szCs w:val="22"/>
        </w:rPr>
        <w:t xml:space="preserve"> statement</w:t>
      </w:r>
      <w:r>
        <w:rPr>
          <w:rFonts w:ascii="Avenir Next" w:hAnsi="Avenir Next" w:cs="Arial"/>
          <w:sz w:val="22"/>
          <w:szCs w:val="22"/>
        </w:rPr>
        <w:t>:</w:t>
      </w:r>
    </w:p>
    <w:p w14:paraId="34B56167" w14:textId="77777777" w:rsidR="001C5BED" w:rsidRPr="00B87DBA" w:rsidRDefault="001C5BED" w:rsidP="001C5BED">
      <w:pPr>
        <w:ind w:left="720" w:hanging="720"/>
        <w:jc w:val="both"/>
        <w:rPr>
          <w:rFonts w:ascii="Avenir Next" w:hAnsi="Avenir Next" w:cs="Arial"/>
          <w:sz w:val="22"/>
          <w:szCs w:val="22"/>
          <w:lang w:val="en-GB"/>
        </w:rPr>
      </w:pPr>
    </w:p>
    <w:p w14:paraId="2D66746D"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Foreign judgments can only be enforced if they have been subject to a procedure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The granting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to a foreign judgment is left </w:t>
      </w:r>
      <w:r>
        <w:rPr>
          <w:rFonts w:ascii="Avenir Next" w:hAnsi="Avenir Next" w:cs="Arial"/>
          <w:sz w:val="22"/>
          <w:szCs w:val="22"/>
          <w:lang w:val="en-GB"/>
        </w:rPr>
        <w:t>at</w:t>
      </w:r>
      <w:r w:rsidRPr="004B0B66">
        <w:rPr>
          <w:rFonts w:ascii="Avenir Next" w:hAnsi="Avenir Next" w:cs="Arial"/>
          <w:sz w:val="22"/>
          <w:szCs w:val="22"/>
          <w:lang w:val="en-GB"/>
        </w:rPr>
        <w:t xml:space="preserve"> the discretion of the court.</w:t>
      </w:r>
    </w:p>
    <w:p w14:paraId="4E8D426D" w14:textId="77777777" w:rsidR="001C5BED" w:rsidRPr="004B0B66" w:rsidRDefault="001C5BED" w:rsidP="001C5BED">
      <w:pPr>
        <w:ind w:left="426"/>
        <w:jc w:val="both"/>
        <w:rPr>
          <w:rFonts w:ascii="Avenir Next" w:hAnsi="Avenir Next" w:cs="Arial"/>
          <w:sz w:val="22"/>
          <w:szCs w:val="22"/>
          <w:lang w:val="en-GB"/>
        </w:rPr>
      </w:pPr>
    </w:p>
    <w:p w14:paraId="1C3A3EB8" w14:textId="77777777" w:rsidR="001C5BED" w:rsidRPr="0015368F" w:rsidRDefault="001C5BED" w:rsidP="001C5BED">
      <w:pPr>
        <w:pStyle w:val="ListParagraph"/>
        <w:numPr>
          <w:ilvl w:val="0"/>
          <w:numId w:val="10"/>
        </w:numPr>
        <w:ind w:left="426"/>
        <w:jc w:val="both"/>
        <w:rPr>
          <w:rFonts w:ascii="Avenir Next" w:hAnsi="Avenir Next" w:cs="Arial"/>
          <w:sz w:val="22"/>
          <w:szCs w:val="22"/>
          <w:highlight w:val="yellow"/>
          <w:lang w:val="en-GB"/>
        </w:rPr>
      </w:pPr>
      <w:r w:rsidRPr="0015368F">
        <w:rPr>
          <w:rFonts w:ascii="Avenir Next" w:hAnsi="Avenir Next" w:cs="Arial"/>
          <w:sz w:val="22"/>
          <w:szCs w:val="22"/>
          <w:highlight w:val="yellow"/>
          <w:lang w:val="en-GB"/>
        </w:rPr>
        <w:t xml:space="preserve">Foreign judgments can only be enforced if they have been subject to a procedure of </w:t>
      </w:r>
      <w:r w:rsidRPr="0015368F">
        <w:rPr>
          <w:rFonts w:ascii="Avenir Next" w:hAnsi="Avenir Next" w:cs="Arial"/>
          <w:i/>
          <w:iCs/>
          <w:sz w:val="22"/>
          <w:szCs w:val="22"/>
          <w:highlight w:val="yellow"/>
          <w:lang w:val="en-GB"/>
        </w:rPr>
        <w:t>exequatur</w:t>
      </w:r>
      <w:r w:rsidRPr="0015368F">
        <w:rPr>
          <w:rFonts w:ascii="Avenir Next" w:hAnsi="Avenir Next" w:cs="Arial"/>
          <w:sz w:val="22"/>
          <w:szCs w:val="22"/>
          <w:highlight w:val="yellow"/>
          <w:lang w:val="en-GB"/>
        </w:rPr>
        <w:t xml:space="preserve">. For a foreign judgment to be granted </w:t>
      </w:r>
      <w:r w:rsidRPr="0015368F">
        <w:rPr>
          <w:rFonts w:ascii="Avenir Next" w:hAnsi="Avenir Next" w:cs="Arial"/>
          <w:i/>
          <w:iCs/>
          <w:sz w:val="22"/>
          <w:szCs w:val="22"/>
          <w:highlight w:val="yellow"/>
          <w:lang w:val="en-GB"/>
        </w:rPr>
        <w:t>exequatur</w:t>
      </w:r>
      <w:r w:rsidRPr="0015368F">
        <w:rPr>
          <w:rFonts w:ascii="Avenir Next" w:hAnsi="Avenir Next"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0184DAA3" w14:textId="77777777" w:rsidR="001C5BED" w:rsidRPr="004B0B66" w:rsidRDefault="001C5BED" w:rsidP="001C5BED">
      <w:pPr>
        <w:jc w:val="both"/>
        <w:rPr>
          <w:rFonts w:ascii="Avenir Next" w:hAnsi="Avenir Next" w:cs="Arial"/>
          <w:sz w:val="22"/>
          <w:szCs w:val="22"/>
          <w:lang w:val="en-GB"/>
        </w:rPr>
      </w:pPr>
    </w:p>
    <w:p w14:paraId="60C43EC2"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Even if foreign judgments have not been granted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63A8845F" w14:textId="77777777" w:rsidR="001C5BED" w:rsidRPr="004B0B66" w:rsidRDefault="001C5BED" w:rsidP="001C5BED">
      <w:pPr>
        <w:ind w:left="426"/>
        <w:jc w:val="both"/>
        <w:rPr>
          <w:rFonts w:ascii="Avenir Next" w:hAnsi="Avenir Next" w:cs="Arial"/>
          <w:sz w:val="22"/>
          <w:szCs w:val="22"/>
          <w:lang w:val="en-GB"/>
        </w:rPr>
      </w:pPr>
    </w:p>
    <w:p w14:paraId="52EB2B65"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Once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has been conferred, the foreign judgment is considered a French judgment.</w:t>
      </w:r>
    </w:p>
    <w:p w14:paraId="22B4A88C" w14:textId="77777777" w:rsidR="00F47A63" w:rsidRPr="001C5BED"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4115258A" w14:textId="77777777" w:rsidR="00D94DDA" w:rsidRPr="00B87DBA" w:rsidRDefault="00D94DDA" w:rsidP="00D94DDA">
      <w:pPr>
        <w:jc w:val="both"/>
        <w:rPr>
          <w:rFonts w:ascii="Avenir Next" w:hAnsi="Avenir Next" w:cs="Arial"/>
          <w:sz w:val="22"/>
          <w:szCs w:val="22"/>
          <w:lang w:val="en-GB"/>
        </w:rPr>
      </w:pPr>
      <w:r>
        <w:rPr>
          <w:rFonts w:ascii="Avenir Next" w:hAnsi="Avenir Next" w:cs="Arial"/>
          <w:sz w:val="22"/>
          <w:szCs w:val="22"/>
          <w:lang w:val="en-GB"/>
        </w:rPr>
        <w:t>Marlon SARL, a company registered in France, has been experiencing financial difficulties since 10 June 2023. On 1 July 2023, it is officially insolvent (</w:t>
      </w:r>
      <w:r>
        <w:rPr>
          <w:rFonts w:ascii="Avenir Next" w:hAnsi="Avenir Next" w:cs="Arial"/>
          <w:i/>
          <w:iCs/>
          <w:sz w:val="22"/>
          <w:szCs w:val="22"/>
          <w:lang w:val="en-GB"/>
        </w:rPr>
        <w:t>en cessation des paiements</w:t>
      </w:r>
      <w:r>
        <w:rPr>
          <w:rFonts w:ascii="Avenir Next" w:hAnsi="Avenir Next" w:cs="Arial"/>
          <w:sz w:val="22"/>
          <w:szCs w:val="22"/>
          <w:lang w:val="en-GB"/>
        </w:rPr>
        <w:t>). On 11 August, it wants to file for an insolvency procedure. W</w:t>
      </w:r>
      <w:r w:rsidRPr="001C07BB">
        <w:rPr>
          <w:rFonts w:ascii="Avenir Next" w:hAnsi="Avenir Next" w:cs="Arial"/>
          <w:sz w:val="22"/>
          <w:szCs w:val="22"/>
          <w:lang w:val="en-GB"/>
        </w:rPr>
        <w:t xml:space="preserve">hich </w:t>
      </w:r>
      <w:r w:rsidRPr="00F82479">
        <w:rPr>
          <w:rFonts w:ascii="Avenir Next Demi Bold" w:hAnsi="Avenir Next Demi Bold" w:cs="Arial"/>
          <w:b/>
          <w:bCs/>
          <w:sz w:val="22"/>
          <w:szCs w:val="22"/>
          <w:u w:val="single"/>
          <w:lang w:val="en-GB"/>
        </w:rPr>
        <w:t xml:space="preserve">procedure(s) </w:t>
      </w:r>
      <w:r>
        <w:rPr>
          <w:rFonts w:ascii="Avenir Next" w:hAnsi="Avenir Next" w:cs="Arial"/>
          <w:sz w:val="22"/>
          <w:szCs w:val="22"/>
          <w:lang w:val="en-GB"/>
        </w:rPr>
        <w:t xml:space="preserve">is / are available to </w:t>
      </w:r>
      <w:r w:rsidRPr="001C07BB">
        <w:rPr>
          <w:rFonts w:ascii="Avenir Next" w:hAnsi="Avenir Next" w:cs="Arial"/>
          <w:sz w:val="22"/>
          <w:szCs w:val="22"/>
          <w:lang w:val="en-GB"/>
        </w:rPr>
        <w:t>the company?</w:t>
      </w:r>
    </w:p>
    <w:p w14:paraId="634DF18E" w14:textId="77777777" w:rsidR="00D94DDA" w:rsidRPr="00B87DBA" w:rsidRDefault="00D94DDA" w:rsidP="00D94DDA">
      <w:pPr>
        <w:ind w:left="720" w:hanging="720"/>
        <w:jc w:val="both"/>
        <w:rPr>
          <w:rFonts w:ascii="Avenir Next" w:hAnsi="Avenir Next" w:cs="Arial"/>
          <w:sz w:val="22"/>
          <w:szCs w:val="22"/>
          <w:lang w:val="en-GB"/>
        </w:rPr>
      </w:pPr>
    </w:p>
    <w:p w14:paraId="4038B552"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i/>
          <w:iCs/>
          <w:sz w:val="22"/>
          <w:szCs w:val="22"/>
          <w:lang w:val="en-GB"/>
        </w:rPr>
        <w:t>Ad hoc</w:t>
      </w:r>
      <w:r w:rsidRPr="005C4251">
        <w:rPr>
          <w:rFonts w:ascii="Avenir Next" w:hAnsi="Avenir Next" w:cs="Arial"/>
          <w:sz w:val="22"/>
          <w:szCs w:val="22"/>
          <w:lang w:val="en-GB"/>
        </w:rPr>
        <w:t xml:space="preserve"> mandate. </w:t>
      </w:r>
    </w:p>
    <w:p w14:paraId="5A90D15F" w14:textId="77777777" w:rsidR="00D94DDA" w:rsidRPr="005C4251" w:rsidRDefault="00D94DDA" w:rsidP="00D94DDA">
      <w:pPr>
        <w:ind w:left="426"/>
        <w:jc w:val="both"/>
        <w:rPr>
          <w:rFonts w:ascii="Avenir Next" w:hAnsi="Avenir Next" w:cs="Arial"/>
          <w:sz w:val="22"/>
          <w:szCs w:val="22"/>
          <w:lang w:val="en-GB"/>
        </w:rPr>
      </w:pPr>
    </w:p>
    <w:p w14:paraId="00BD0767"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sz w:val="22"/>
          <w:szCs w:val="22"/>
          <w:lang w:val="en-GB"/>
        </w:rPr>
        <w:t xml:space="preserve">Conciliation. </w:t>
      </w:r>
    </w:p>
    <w:p w14:paraId="6ED19E62" w14:textId="77777777" w:rsidR="00D94DDA" w:rsidRPr="005C4251" w:rsidRDefault="00D94DDA" w:rsidP="00D94DDA">
      <w:pPr>
        <w:ind w:left="426"/>
        <w:jc w:val="both"/>
        <w:rPr>
          <w:rFonts w:ascii="Avenir Next" w:hAnsi="Avenir Next" w:cs="Arial"/>
          <w:sz w:val="22"/>
          <w:szCs w:val="22"/>
          <w:lang w:val="en-GB"/>
        </w:rPr>
      </w:pPr>
    </w:p>
    <w:p w14:paraId="7AB5F6A2" w14:textId="77777777" w:rsidR="00D94DDA" w:rsidRPr="00C062D0" w:rsidRDefault="00D94DDA" w:rsidP="00D94DDA">
      <w:pPr>
        <w:pStyle w:val="ListParagraph"/>
        <w:numPr>
          <w:ilvl w:val="0"/>
          <w:numId w:val="9"/>
        </w:numPr>
        <w:ind w:left="426"/>
        <w:jc w:val="both"/>
        <w:rPr>
          <w:rFonts w:ascii="Avenir Next" w:hAnsi="Avenir Next" w:cs="Arial"/>
          <w:sz w:val="22"/>
          <w:szCs w:val="22"/>
          <w:lang w:val="en-GB"/>
        </w:rPr>
      </w:pPr>
      <w:r w:rsidRPr="00C062D0">
        <w:rPr>
          <w:rFonts w:ascii="Avenir Next" w:hAnsi="Avenir Next" w:cs="Arial"/>
          <w:sz w:val="22"/>
          <w:szCs w:val="22"/>
          <w:lang w:val="en-GB"/>
        </w:rPr>
        <w:t>Safeguard or rehabilitation proceedings.</w:t>
      </w:r>
    </w:p>
    <w:p w14:paraId="31C392EC" w14:textId="77777777" w:rsidR="00D94DDA" w:rsidRPr="00C062D0" w:rsidRDefault="00D94DDA" w:rsidP="00D94DDA">
      <w:pPr>
        <w:pStyle w:val="ListParagraph"/>
        <w:ind w:left="426"/>
        <w:jc w:val="both"/>
        <w:rPr>
          <w:rFonts w:ascii="Avenir Next" w:hAnsi="Avenir Next" w:cs="Arial"/>
          <w:sz w:val="22"/>
          <w:szCs w:val="22"/>
          <w:highlight w:val="yellow"/>
          <w:lang w:val="en-GB"/>
        </w:rPr>
      </w:pPr>
    </w:p>
    <w:p w14:paraId="36E83B21" w14:textId="77777777" w:rsidR="00D94DDA" w:rsidRPr="00C062D0" w:rsidRDefault="00D94DDA" w:rsidP="00D94DDA">
      <w:pPr>
        <w:pStyle w:val="ListParagraph"/>
        <w:numPr>
          <w:ilvl w:val="0"/>
          <w:numId w:val="9"/>
        </w:numPr>
        <w:ind w:left="426"/>
        <w:jc w:val="both"/>
        <w:rPr>
          <w:rFonts w:ascii="Avenir Next" w:hAnsi="Avenir Next" w:cs="Arial"/>
          <w:sz w:val="22"/>
          <w:szCs w:val="22"/>
          <w:highlight w:val="yellow"/>
          <w:lang w:val="en-GB"/>
        </w:rPr>
      </w:pPr>
      <w:r w:rsidRPr="00C062D0">
        <w:rPr>
          <w:rFonts w:ascii="Avenir Next" w:hAnsi="Avenir Next"/>
          <w:sz w:val="22"/>
          <w:highlight w:val="yellow"/>
          <w:lang w:val="en-GB"/>
        </w:rPr>
        <w:lastRenderedPageBreak/>
        <w:t xml:space="preserve">Rehabilitation </w:t>
      </w:r>
      <w:r w:rsidRPr="00C062D0">
        <w:rPr>
          <w:rFonts w:ascii="Avenir Next" w:hAnsi="Avenir Next" w:cs="Arial"/>
          <w:sz w:val="22"/>
          <w:szCs w:val="22"/>
          <w:highlight w:val="yellow"/>
          <w:lang w:val="en-GB"/>
        </w:rPr>
        <w:t xml:space="preserve">or liquidation proceedings. </w:t>
      </w:r>
    </w:p>
    <w:p w14:paraId="483E4108" w14:textId="376693BF" w:rsidR="00F47A63" w:rsidRPr="002F43FA" w:rsidRDefault="00F47A63" w:rsidP="00F47A63">
      <w:pPr>
        <w:rPr>
          <w:rFonts w:ascii="Avenir Next" w:hAnsi="Avenir Next" w:cs="Arial"/>
          <w:sz w:val="22"/>
          <w:szCs w:val="22"/>
          <w:lang w:val="en-GB"/>
        </w:rPr>
      </w:pPr>
    </w:p>
    <w:p w14:paraId="1751BD74" w14:textId="58E0A64D"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44B62843"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11E6EDF0" w:rsidR="00F47A63" w:rsidRPr="00F4427A" w:rsidRDefault="00F47A63" w:rsidP="00F47A63">
      <w:pPr>
        <w:jc w:val="both"/>
        <w:rPr>
          <w:rFonts w:ascii="Avenir Next" w:hAnsi="Avenir Next" w:cs="Arial"/>
          <w:sz w:val="22"/>
          <w:szCs w:val="22"/>
          <w:lang w:val="en-GB"/>
        </w:rPr>
      </w:pPr>
      <w:r w:rsidRPr="000D705A">
        <w:rPr>
          <w:rFonts w:ascii="Avenir Next" w:hAnsi="Avenir Next" w:cs="Arial"/>
          <w:sz w:val="22"/>
          <w:szCs w:val="22"/>
          <w:lang w:val="en-GB"/>
        </w:rPr>
        <w:t xml:space="preserve">Statement 2: </w:t>
      </w:r>
      <w:r w:rsidR="00EC7DF9" w:rsidRPr="000D705A">
        <w:rPr>
          <w:rFonts w:ascii="Avenir Next" w:hAnsi="Avenir Next" w:cs="Arial"/>
          <w:sz w:val="22"/>
          <w:szCs w:val="22"/>
          <w:lang w:val="en-GB"/>
        </w:rPr>
        <w:t>The procedure is not limited in time; its objective is to avoid the insolvency of the company.</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5025EC8A" w14:textId="3F91A4A3" w:rsidR="006C5AF3" w:rsidRDefault="0015368F" w:rsidP="009A24F8">
      <w:pPr>
        <w:jc w:val="both"/>
        <w:rPr>
          <w:rFonts w:ascii="Avenir Next" w:hAnsi="Avenir Next" w:cs="Arial"/>
          <w:color w:val="808080" w:themeColor="background1" w:themeShade="80"/>
          <w:sz w:val="22"/>
          <w:szCs w:val="22"/>
          <w:lang w:val="en-GB"/>
        </w:rPr>
      </w:pPr>
      <w:r w:rsidRPr="00EE2CE5">
        <w:rPr>
          <w:rFonts w:ascii="Avenir Next" w:hAnsi="Avenir Next" w:cs="Arial"/>
          <w:b/>
          <w:bCs/>
          <w:color w:val="808080" w:themeColor="background1" w:themeShade="80"/>
          <w:sz w:val="22"/>
          <w:szCs w:val="22"/>
          <w:lang w:val="en-GB"/>
        </w:rPr>
        <w:t>Statement 1</w:t>
      </w:r>
      <w:r>
        <w:rPr>
          <w:rFonts w:ascii="Avenir Next" w:hAnsi="Avenir Next" w:cs="Arial"/>
          <w:color w:val="808080" w:themeColor="background1" w:themeShade="80"/>
          <w:sz w:val="22"/>
          <w:szCs w:val="22"/>
          <w:lang w:val="en-GB"/>
        </w:rPr>
        <w:t xml:space="preserve"> refers to the Accelerated Safeguard procedure</w:t>
      </w:r>
      <w:r w:rsidR="00CF4EFA">
        <w:rPr>
          <w:rFonts w:ascii="Avenir Next" w:hAnsi="Avenir Next" w:cs="Arial"/>
          <w:color w:val="808080" w:themeColor="background1" w:themeShade="80"/>
          <w:sz w:val="22"/>
          <w:szCs w:val="22"/>
          <w:lang w:val="en-GB"/>
        </w:rPr>
        <w:t xml:space="preserve"> which can only be opened following conciliation proceedings, enabling to find a compromise between </w:t>
      </w:r>
      <w:r w:rsidR="00605139">
        <w:rPr>
          <w:rFonts w:ascii="Avenir Next" w:hAnsi="Avenir Next" w:cs="Arial"/>
          <w:color w:val="808080" w:themeColor="background1" w:themeShade="80"/>
          <w:sz w:val="22"/>
          <w:szCs w:val="22"/>
          <w:lang w:val="en-GB"/>
        </w:rPr>
        <w:t xml:space="preserve">the </w:t>
      </w:r>
      <w:r w:rsidR="00CF4EFA">
        <w:rPr>
          <w:rFonts w:ascii="Avenir Next" w:hAnsi="Avenir Next" w:cs="Arial"/>
          <w:color w:val="808080" w:themeColor="background1" w:themeShade="80"/>
          <w:sz w:val="22"/>
          <w:szCs w:val="22"/>
          <w:lang w:val="en-GB"/>
        </w:rPr>
        <w:t xml:space="preserve">amicable procedure of conciliation and </w:t>
      </w:r>
      <w:r w:rsidR="00605139">
        <w:rPr>
          <w:rFonts w:ascii="Avenir Next" w:hAnsi="Avenir Next" w:cs="Arial"/>
          <w:color w:val="808080" w:themeColor="background1" w:themeShade="80"/>
          <w:sz w:val="22"/>
          <w:szCs w:val="22"/>
          <w:lang w:val="en-GB"/>
        </w:rPr>
        <w:t xml:space="preserve"> the </w:t>
      </w:r>
      <w:r w:rsidR="00CF4EFA">
        <w:rPr>
          <w:rFonts w:ascii="Avenir Next" w:hAnsi="Avenir Next" w:cs="Arial"/>
          <w:color w:val="808080" w:themeColor="background1" w:themeShade="80"/>
          <w:sz w:val="22"/>
          <w:szCs w:val="22"/>
          <w:lang w:val="en-GB"/>
        </w:rPr>
        <w:t>in-court proceed</w:t>
      </w:r>
      <w:r w:rsidR="000D705A">
        <w:rPr>
          <w:rFonts w:ascii="Avenir Next" w:hAnsi="Avenir Next" w:cs="Arial"/>
          <w:color w:val="808080" w:themeColor="background1" w:themeShade="80"/>
          <w:sz w:val="22"/>
          <w:szCs w:val="22"/>
          <w:lang w:val="en-GB"/>
        </w:rPr>
        <w:t>ing</w:t>
      </w:r>
      <w:r w:rsidR="00CF4EFA">
        <w:rPr>
          <w:rFonts w:ascii="Avenir Next" w:hAnsi="Avenir Next" w:cs="Arial"/>
          <w:color w:val="808080" w:themeColor="background1" w:themeShade="80"/>
          <w:sz w:val="22"/>
          <w:szCs w:val="22"/>
          <w:lang w:val="en-GB"/>
        </w:rPr>
        <w:t xml:space="preserve"> of safeguard.</w:t>
      </w:r>
      <w:r w:rsidR="0077133B">
        <w:rPr>
          <w:rFonts w:ascii="Avenir Next" w:hAnsi="Avenir Next" w:cs="Arial"/>
          <w:color w:val="808080" w:themeColor="background1" w:themeShade="80"/>
          <w:sz w:val="22"/>
          <w:szCs w:val="22"/>
          <w:lang w:val="en-GB"/>
        </w:rPr>
        <w:t xml:space="preserve"> It has a maximum duration of four months. </w:t>
      </w:r>
    </w:p>
    <w:p w14:paraId="5B1310DD" w14:textId="77777777" w:rsidR="0015368F" w:rsidRDefault="0015368F" w:rsidP="009A24F8">
      <w:pPr>
        <w:jc w:val="both"/>
        <w:rPr>
          <w:rFonts w:ascii="Avenir Next" w:hAnsi="Avenir Next" w:cs="Arial"/>
          <w:color w:val="808080" w:themeColor="background1" w:themeShade="80"/>
          <w:sz w:val="22"/>
          <w:szCs w:val="22"/>
          <w:lang w:val="en-GB"/>
        </w:rPr>
      </w:pPr>
    </w:p>
    <w:p w14:paraId="530B9D68" w14:textId="1799687A" w:rsidR="0015368F" w:rsidRPr="00BF51D6" w:rsidRDefault="0015368F" w:rsidP="009A24F8">
      <w:pPr>
        <w:jc w:val="both"/>
        <w:rPr>
          <w:rFonts w:ascii="Avenir Next" w:hAnsi="Avenir Next" w:cs="Arial"/>
          <w:color w:val="808080" w:themeColor="background1" w:themeShade="80"/>
          <w:sz w:val="22"/>
          <w:szCs w:val="22"/>
          <w:lang w:val="en-GB"/>
        </w:rPr>
      </w:pPr>
      <w:r w:rsidRPr="00EE2CE5">
        <w:rPr>
          <w:rFonts w:ascii="Avenir Next" w:hAnsi="Avenir Next" w:cs="Arial"/>
          <w:b/>
          <w:bCs/>
          <w:color w:val="808080" w:themeColor="background1" w:themeShade="80"/>
          <w:sz w:val="22"/>
          <w:szCs w:val="22"/>
          <w:lang w:val="en-GB"/>
        </w:rPr>
        <w:t>Statement 2</w:t>
      </w:r>
      <w:r>
        <w:rPr>
          <w:rFonts w:ascii="Avenir Next" w:hAnsi="Avenir Next" w:cs="Arial"/>
          <w:color w:val="808080" w:themeColor="background1" w:themeShade="80"/>
          <w:sz w:val="22"/>
          <w:szCs w:val="22"/>
          <w:lang w:val="en-GB"/>
        </w:rPr>
        <w:t xml:space="preserve"> </w:t>
      </w:r>
      <w:r w:rsidR="00CF4EFA">
        <w:rPr>
          <w:rFonts w:ascii="Avenir Next" w:hAnsi="Avenir Next" w:cs="Arial"/>
          <w:color w:val="808080" w:themeColor="background1" w:themeShade="80"/>
          <w:sz w:val="22"/>
          <w:szCs w:val="22"/>
          <w:lang w:val="en-GB"/>
        </w:rPr>
        <w:t xml:space="preserve"> refers to </w:t>
      </w:r>
      <w:r w:rsidR="00BF51D6">
        <w:rPr>
          <w:rFonts w:ascii="Avenir Next" w:hAnsi="Avenir Next" w:cs="Arial"/>
          <w:color w:val="808080" w:themeColor="background1" w:themeShade="80"/>
          <w:sz w:val="22"/>
          <w:szCs w:val="22"/>
          <w:lang w:val="en-GB"/>
        </w:rPr>
        <w:t>the ad-hoc mandate which is an out-of-court proceeding for companies finding themselves in financial difficulties but are not yet insolvent. There is no statutory limitation to the length of the mission of the</w:t>
      </w:r>
      <w:r w:rsidR="00BF51D6" w:rsidRPr="00BF51D6">
        <w:rPr>
          <w:rFonts w:ascii="Avenir Next" w:hAnsi="Avenir Next" w:cs="Arial"/>
          <w:i/>
          <w:iCs/>
          <w:color w:val="808080" w:themeColor="background1" w:themeShade="80"/>
          <w:sz w:val="22"/>
          <w:szCs w:val="22"/>
          <w:lang w:val="en-GB"/>
        </w:rPr>
        <w:t xml:space="preserve"> mandataire ad hoc</w:t>
      </w:r>
      <w:r w:rsidR="00BF51D6">
        <w:rPr>
          <w:rFonts w:ascii="Avenir Next" w:hAnsi="Avenir Next" w:cs="Arial"/>
          <w:i/>
          <w:iCs/>
          <w:color w:val="808080" w:themeColor="background1" w:themeShade="80"/>
          <w:sz w:val="22"/>
          <w:szCs w:val="22"/>
          <w:lang w:val="en-GB"/>
        </w:rPr>
        <w:t xml:space="preserve">, </w:t>
      </w:r>
      <w:r w:rsidR="00BF51D6">
        <w:rPr>
          <w:rFonts w:ascii="Avenir Next" w:hAnsi="Avenir Next" w:cs="Arial"/>
          <w:color w:val="808080" w:themeColor="background1" w:themeShade="80"/>
          <w:sz w:val="22"/>
          <w:szCs w:val="22"/>
          <w:lang w:val="en-GB"/>
        </w:rPr>
        <w:t>which is typically defined and extended as needed by the presiding judge of the court.</w:t>
      </w:r>
    </w:p>
    <w:p w14:paraId="628E6FBA" w14:textId="77777777" w:rsidR="009A24F8" w:rsidRDefault="009A24F8" w:rsidP="00235259">
      <w:pPr>
        <w:keepNext/>
        <w:jc w:val="both"/>
        <w:rPr>
          <w:rFonts w:ascii="Avenir Next Demi Bold" w:hAnsi="Avenir Next Demi Bold" w:cs="Arial"/>
          <w:b/>
          <w:bCs/>
          <w:color w:val="000000" w:themeColor="text1"/>
          <w:sz w:val="22"/>
          <w:szCs w:val="22"/>
          <w:lang w:val="en-GB"/>
        </w:rPr>
      </w:pPr>
    </w:p>
    <w:p w14:paraId="43D0FAD8" w14:textId="431A49CF" w:rsidR="00F47A63" w:rsidRPr="00235259" w:rsidRDefault="00F47A63" w:rsidP="00235259">
      <w:pPr>
        <w:keepNext/>
        <w:jc w:val="both"/>
        <w:rPr>
          <w:rFonts w:ascii="Avenir Next Demi Bold" w:hAnsi="Avenir Next Demi Bold" w:cs="Arial"/>
          <w:b/>
          <w:bCs/>
          <w:color w:val="000000" w:themeColor="text1"/>
          <w:sz w:val="22"/>
          <w:szCs w:val="22"/>
        </w:rPr>
      </w:pPr>
      <w:r w:rsidRPr="00235259">
        <w:rPr>
          <w:rFonts w:ascii="Avenir Next Demi Bold" w:hAnsi="Avenir Next Demi Bold" w:cs="Arial"/>
          <w:b/>
          <w:bCs/>
          <w:color w:val="000000" w:themeColor="text1"/>
          <w:sz w:val="22"/>
          <w:szCs w:val="22"/>
        </w:rPr>
        <w:t>Question 2.2 [maximum 3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74FC33BB" w14:textId="77777777" w:rsidR="009A24F8" w:rsidRDefault="009A24F8" w:rsidP="009A24F8">
      <w:pPr>
        <w:jc w:val="both"/>
        <w:rPr>
          <w:rFonts w:ascii="Avenir Next" w:hAnsi="Avenir Next" w:cs="Arial"/>
          <w:color w:val="808080" w:themeColor="background1" w:themeShade="80"/>
          <w:sz w:val="22"/>
          <w:szCs w:val="22"/>
          <w:lang w:val="en-GB"/>
        </w:rPr>
      </w:pPr>
      <w:bookmarkStart w:id="0" w:name="_Hlk17709135"/>
    </w:p>
    <w:p w14:paraId="733AF0AD" w14:textId="7766AB60" w:rsidR="009A24F8" w:rsidRDefault="0015368F"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Three of the main variations</w:t>
      </w:r>
      <w:r w:rsidR="00287906">
        <w:rPr>
          <w:rFonts w:ascii="Avenir Next" w:hAnsi="Avenir Next" w:cs="Arial"/>
          <w:color w:val="808080" w:themeColor="background1" w:themeShade="80"/>
          <w:sz w:val="22"/>
          <w:szCs w:val="22"/>
          <w:lang w:val="en-GB"/>
        </w:rPr>
        <w:t xml:space="preserve"> between the safeguard procedure and the rehabilitation procedure</w:t>
      </w:r>
      <w:r>
        <w:rPr>
          <w:rFonts w:ascii="Avenir Next" w:hAnsi="Avenir Next" w:cs="Arial"/>
          <w:color w:val="808080" w:themeColor="background1" w:themeShade="80"/>
          <w:sz w:val="22"/>
          <w:szCs w:val="22"/>
          <w:lang w:val="en-GB"/>
        </w:rPr>
        <w:t xml:space="preserve"> are:</w:t>
      </w:r>
    </w:p>
    <w:p w14:paraId="03043C73" w14:textId="77777777" w:rsidR="0015368F" w:rsidRDefault="0015368F" w:rsidP="009A24F8">
      <w:pPr>
        <w:jc w:val="both"/>
        <w:rPr>
          <w:rFonts w:ascii="Avenir Next" w:hAnsi="Avenir Next" w:cs="Arial"/>
          <w:color w:val="808080" w:themeColor="background1" w:themeShade="80"/>
          <w:sz w:val="22"/>
          <w:szCs w:val="22"/>
          <w:lang w:val="en-GB"/>
        </w:rPr>
      </w:pPr>
    </w:p>
    <w:p w14:paraId="6C6D1E1D" w14:textId="0B2DD507" w:rsidR="008C503F" w:rsidRDefault="008C503F" w:rsidP="00EE2CE5">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CB1D17">
        <w:rPr>
          <w:rFonts w:ascii="Avenir Next" w:hAnsi="Avenir Next" w:cs="Arial"/>
          <w:color w:val="808080" w:themeColor="background1" w:themeShade="80"/>
          <w:sz w:val="22"/>
          <w:szCs w:val="22"/>
          <w:lang w:val="en-GB"/>
        </w:rPr>
        <w:t>nature and severity of the issues triggering each event is</w:t>
      </w:r>
      <w:r>
        <w:rPr>
          <w:rFonts w:ascii="Avenir Next" w:hAnsi="Avenir Next" w:cs="Arial"/>
          <w:color w:val="808080" w:themeColor="background1" w:themeShade="80"/>
          <w:sz w:val="22"/>
          <w:szCs w:val="22"/>
          <w:lang w:val="en-GB"/>
        </w:rPr>
        <w:t xml:space="preserve"> different</w:t>
      </w:r>
      <w:r w:rsidR="00CB1D17">
        <w:rPr>
          <w:rFonts w:ascii="Avenir Next" w:hAnsi="Avenir Next" w:cs="Arial"/>
          <w:color w:val="808080" w:themeColor="background1" w:themeShade="80"/>
          <w:sz w:val="22"/>
          <w:szCs w:val="22"/>
          <w:lang w:val="en-GB"/>
        </w:rPr>
        <w:t xml:space="preserve"> between</w:t>
      </w:r>
      <w:r>
        <w:rPr>
          <w:rFonts w:ascii="Avenir Next" w:hAnsi="Avenir Next" w:cs="Arial"/>
          <w:color w:val="808080" w:themeColor="background1" w:themeShade="80"/>
          <w:sz w:val="22"/>
          <w:szCs w:val="22"/>
          <w:lang w:val="en-GB"/>
        </w:rPr>
        <w:t xml:space="preserve"> the safeguard procedure and the rehabilitation procedure since for a safeguard procedure the debtor can not be in </w:t>
      </w:r>
      <w:r w:rsidRPr="008C503F">
        <w:rPr>
          <w:rFonts w:ascii="Avenir Next" w:hAnsi="Avenir Next" w:cs="Arial"/>
          <w:i/>
          <w:iCs/>
          <w:color w:val="808080" w:themeColor="background1" w:themeShade="80"/>
          <w:sz w:val="22"/>
          <w:szCs w:val="22"/>
          <w:lang w:val="en-GB"/>
        </w:rPr>
        <w:t>cessation de paiement</w:t>
      </w:r>
      <w:r>
        <w:rPr>
          <w:rFonts w:ascii="Avenir Next" w:hAnsi="Avenir Next" w:cs="Arial"/>
          <w:i/>
          <w:iCs/>
          <w:color w:val="808080" w:themeColor="background1" w:themeShade="80"/>
          <w:sz w:val="22"/>
          <w:szCs w:val="22"/>
          <w:lang w:val="en-GB"/>
        </w:rPr>
        <w:t xml:space="preserve"> i.e., </w:t>
      </w:r>
      <w:r>
        <w:rPr>
          <w:rFonts w:ascii="Avenir Next" w:hAnsi="Avenir Next" w:cs="Arial"/>
          <w:color w:val="808080" w:themeColor="background1" w:themeShade="80"/>
          <w:sz w:val="22"/>
          <w:szCs w:val="22"/>
          <w:lang w:val="en-GB"/>
        </w:rPr>
        <w:t xml:space="preserve">in </w:t>
      </w:r>
      <w:r w:rsidR="00EE2CE5">
        <w:rPr>
          <w:rFonts w:ascii="Avenir Next" w:hAnsi="Avenir Next" w:cs="Arial"/>
          <w:color w:val="808080" w:themeColor="background1" w:themeShade="80"/>
          <w:sz w:val="22"/>
          <w:szCs w:val="22"/>
          <w:lang w:val="en-GB"/>
        </w:rPr>
        <w:t>a payment failure situation</w:t>
      </w:r>
      <w:r>
        <w:rPr>
          <w:rFonts w:ascii="Avenir Next" w:hAnsi="Avenir Next" w:cs="Arial"/>
          <w:color w:val="808080" w:themeColor="background1" w:themeShade="80"/>
          <w:sz w:val="22"/>
          <w:szCs w:val="22"/>
          <w:lang w:val="en-GB"/>
        </w:rPr>
        <w:t>. Indeed, it can face financial difficulties</w:t>
      </w:r>
      <w:r w:rsidR="00CB1D17">
        <w:rPr>
          <w:rFonts w:ascii="Avenir Next" w:hAnsi="Avenir Next" w:cs="Arial"/>
          <w:color w:val="808080" w:themeColor="background1" w:themeShade="80"/>
          <w:sz w:val="22"/>
          <w:szCs w:val="22"/>
          <w:lang w:val="en-GB"/>
        </w:rPr>
        <w:t xml:space="preserve"> or </w:t>
      </w:r>
      <w:r w:rsidR="00EE2CE5">
        <w:rPr>
          <w:rFonts w:ascii="Avenir Next" w:hAnsi="Avenir Next" w:cs="Arial"/>
          <w:color w:val="808080" w:themeColor="background1" w:themeShade="80"/>
          <w:sz w:val="22"/>
          <w:szCs w:val="22"/>
          <w:lang w:val="en-GB"/>
        </w:rPr>
        <w:t xml:space="preserve">severe </w:t>
      </w:r>
      <w:r w:rsidR="00CB1D17">
        <w:rPr>
          <w:rFonts w:ascii="Avenir Next" w:hAnsi="Avenir Next" w:cs="Arial"/>
          <w:color w:val="808080" w:themeColor="background1" w:themeShade="80"/>
          <w:sz w:val="22"/>
          <w:szCs w:val="22"/>
          <w:lang w:val="en-GB"/>
        </w:rPr>
        <w:t>cash flow issues</w:t>
      </w:r>
      <w:r>
        <w:rPr>
          <w:rFonts w:ascii="Avenir Next" w:hAnsi="Avenir Next" w:cs="Arial"/>
          <w:color w:val="808080" w:themeColor="background1" w:themeShade="80"/>
          <w:sz w:val="22"/>
          <w:szCs w:val="22"/>
          <w:lang w:val="en-GB"/>
        </w:rPr>
        <w:t xml:space="preserve"> but cannot be </w:t>
      </w:r>
      <w:r w:rsidR="00CB1D17">
        <w:rPr>
          <w:rFonts w:ascii="Avenir Next" w:hAnsi="Avenir Next" w:cs="Arial"/>
          <w:color w:val="808080" w:themeColor="background1" w:themeShade="80"/>
          <w:sz w:val="22"/>
          <w:szCs w:val="22"/>
          <w:lang w:val="en-GB"/>
        </w:rPr>
        <w:t xml:space="preserve">technically </w:t>
      </w:r>
      <w:r w:rsidR="00EE2CE5">
        <w:rPr>
          <w:rFonts w:ascii="Avenir Next" w:hAnsi="Avenir Next" w:cs="Arial"/>
          <w:color w:val="808080" w:themeColor="background1" w:themeShade="80"/>
          <w:sz w:val="22"/>
          <w:szCs w:val="22"/>
          <w:lang w:val="en-GB"/>
        </w:rPr>
        <w:t xml:space="preserve">cash-flow </w:t>
      </w:r>
      <w:r>
        <w:rPr>
          <w:rFonts w:ascii="Avenir Next" w:hAnsi="Avenir Next" w:cs="Arial"/>
          <w:color w:val="808080" w:themeColor="background1" w:themeShade="80"/>
          <w:sz w:val="22"/>
          <w:szCs w:val="22"/>
          <w:lang w:val="en-GB"/>
        </w:rPr>
        <w:t>insolvent.  However, for a rehabilitation procedure, the debtor must be insolvent already to avail of the procedure.</w:t>
      </w:r>
    </w:p>
    <w:p w14:paraId="08A11820" w14:textId="77777777" w:rsidR="0015368F" w:rsidRDefault="0015368F" w:rsidP="0015368F">
      <w:pPr>
        <w:pStyle w:val="ListParagraph"/>
        <w:jc w:val="both"/>
        <w:rPr>
          <w:rFonts w:ascii="Avenir Next" w:hAnsi="Avenir Next" w:cs="Arial"/>
          <w:color w:val="808080" w:themeColor="background1" w:themeShade="80"/>
          <w:sz w:val="22"/>
          <w:szCs w:val="22"/>
          <w:lang w:val="en-GB"/>
        </w:rPr>
      </w:pPr>
    </w:p>
    <w:p w14:paraId="28C417BD" w14:textId="38C97231" w:rsidR="0015368F" w:rsidRDefault="0015368F" w:rsidP="00EE2CE5">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CB1D17">
        <w:rPr>
          <w:rFonts w:ascii="Avenir Next" w:hAnsi="Avenir Next" w:cs="Arial"/>
          <w:color w:val="808080" w:themeColor="background1" w:themeShade="80"/>
          <w:sz w:val="22"/>
          <w:szCs w:val="22"/>
          <w:lang w:val="en-GB"/>
        </w:rPr>
        <w:t>observation periods</w:t>
      </w:r>
      <w:r>
        <w:rPr>
          <w:rFonts w:ascii="Avenir Next" w:hAnsi="Avenir Next" w:cs="Arial"/>
          <w:color w:val="808080" w:themeColor="background1" w:themeShade="80"/>
          <w:sz w:val="22"/>
          <w:szCs w:val="22"/>
          <w:lang w:val="en-GB"/>
        </w:rPr>
        <w:t xml:space="preserve"> </w:t>
      </w:r>
      <w:r w:rsidR="00CB1D17">
        <w:rPr>
          <w:rFonts w:ascii="Avenir Next" w:hAnsi="Avenir Next" w:cs="Arial"/>
          <w:color w:val="808080" w:themeColor="background1" w:themeShade="80"/>
          <w:sz w:val="22"/>
          <w:szCs w:val="22"/>
          <w:lang w:val="en-GB"/>
        </w:rPr>
        <w:t>for</w:t>
      </w:r>
      <w:r>
        <w:rPr>
          <w:rFonts w:ascii="Avenir Next" w:hAnsi="Avenir Next" w:cs="Arial"/>
          <w:color w:val="808080" w:themeColor="background1" w:themeShade="80"/>
          <w:sz w:val="22"/>
          <w:szCs w:val="22"/>
          <w:lang w:val="en-GB"/>
        </w:rPr>
        <w:t xml:space="preserve"> each procedure are different:</w:t>
      </w:r>
      <w:r w:rsidR="00CB1D17">
        <w:rPr>
          <w:rFonts w:ascii="Avenir Next" w:hAnsi="Avenir Next" w:cs="Arial"/>
          <w:color w:val="808080" w:themeColor="background1" w:themeShade="80"/>
          <w:sz w:val="22"/>
          <w:szCs w:val="22"/>
          <w:lang w:val="en-GB"/>
        </w:rPr>
        <w:t xml:space="preserve"> </w:t>
      </w:r>
      <w:r w:rsidR="00094814">
        <w:rPr>
          <w:rFonts w:ascii="Avenir Next" w:hAnsi="Avenir Next" w:cs="Arial"/>
          <w:color w:val="808080" w:themeColor="background1" w:themeShade="80"/>
          <w:sz w:val="22"/>
          <w:szCs w:val="22"/>
          <w:lang w:val="en-GB"/>
        </w:rPr>
        <w:t>for a rehabilitation procedure, the insolvency judge opens a 6-month observation period that is renewable for up to 18 months according to Article L631-7 of the Commercial Code. However, for the safeguard procedure the maximum observation period is 12 months</w:t>
      </w:r>
      <w:r w:rsidR="00287906">
        <w:rPr>
          <w:rFonts w:ascii="Avenir Next" w:hAnsi="Avenir Next" w:cs="Arial"/>
          <w:color w:val="808080" w:themeColor="background1" w:themeShade="80"/>
          <w:sz w:val="22"/>
          <w:szCs w:val="22"/>
          <w:lang w:val="en-GB"/>
        </w:rPr>
        <w:t>.</w:t>
      </w:r>
    </w:p>
    <w:p w14:paraId="6949AE30" w14:textId="77777777" w:rsidR="00094814" w:rsidRPr="00094814" w:rsidRDefault="00094814" w:rsidP="00094814">
      <w:pPr>
        <w:pStyle w:val="ListParagraph"/>
        <w:rPr>
          <w:rFonts w:ascii="Avenir Next" w:hAnsi="Avenir Next" w:cs="Arial"/>
          <w:color w:val="808080" w:themeColor="background1" w:themeShade="80"/>
          <w:sz w:val="22"/>
          <w:szCs w:val="22"/>
          <w:lang w:val="en-GB"/>
        </w:rPr>
      </w:pPr>
    </w:p>
    <w:p w14:paraId="31ECECEA" w14:textId="500BF3D3" w:rsidR="00094814" w:rsidRDefault="00094814" w:rsidP="00EE2CE5">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persons that are legally apt to open the procedure </w:t>
      </w:r>
      <w:r w:rsidR="00EE2CE5">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different for each procedure: under the safeguard procedure, only the company’s directors </w:t>
      </w:r>
      <w:r w:rsidR="008917B2">
        <w:rPr>
          <w:rFonts w:ascii="Avenir Next" w:hAnsi="Avenir Next" w:cs="Arial"/>
          <w:color w:val="808080" w:themeColor="background1" w:themeShade="80"/>
          <w:sz w:val="22"/>
          <w:szCs w:val="22"/>
          <w:lang w:val="en-GB"/>
        </w:rPr>
        <w:t xml:space="preserve">or legal representatives </w:t>
      </w:r>
      <w:r>
        <w:rPr>
          <w:rFonts w:ascii="Avenir Next" w:hAnsi="Avenir Next" w:cs="Arial"/>
          <w:color w:val="808080" w:themeColor="background1" w:themeShade="80"/>
          <w:sz w:val="22"/>
          <w:szCs w:val="22"/>
          <w:lang w:val="en-GB"/>
        </w:rPr>
        <w:t xml:space="preserve">can </w:t>
      </w:r>
      <w:r w:rsidR="008917B2">
        <w:rPr>
          <w:rFonts w:ascii="Avenir Next" w:hAnsi="Avenir Next" w:cs="Arial"/>
          <w:color w:val="808080" w:themeColor="background1" w:themeShade="80"/>
          <w:sz w:val="22"/>
          <w:szCs w:val="22"/>
          <w:lang w:val="en-GB"/>
        </w:rPr>
        <w:t>petition the court to open the procedure, while for a rehabilitation, the procedure can be opened not only by the debtor but any unpaid creditor or the Public Prosecutor</w:t>
      </w:r>
      <w:r w:rsidR="0081613F">
        <w:rPr>
          <w:rFonts w:ascii="Avenir Next" w:hAnsi="Avenir Next" w:cs="Arial"/>
          <w:color w:val="808080" w:themeColor="background1" w:themeShade="80"/>
          <w:sz w:val="22"/>
          <w:szCs w:val="22"/>
          <w:lang w:val="en-GB"/>
        </w:rPr>
        <w:t>, according to article L631-5 of the Commercial Code</w:t>
      </w:r>
      <w:r w:rsidR="008917B2">
        <w:rPr>
          <w:rFonts w:ascii="Avenir Next" w:hAnsi="Avenir Next" w:cs="Arial"/>
          <w:color w:val="808080" w:themeColor="background1" w:themeShade="80"/>
          <w:sz w:val="22"/>
          <w:szCs w:val="22"/>
          <w:lang w:val="en-GB"/>
        </w:rPr>
        <w:t>.</w:t>
      </w:r>
    </w:p>
    <w:p w14:paraId="1CCCCDDC" w14:textId="77777777" w:rsidR="008917B2" w:rsidRPr="008917B2" w:rsidRDefault="008917B2" w:rsidP="008917B2">
      <w:pPr>
        <w:pStyle w:val="ListParagraph"/>
        <w:rPr>
          <w:rFonts w:ascii="Avenir Next" w:hAnsi="Avenir Next" w:cs="Arial"/>
          <w:color w:val="808080" w:themeColor="background1" w:themeShade="80"/>
          <w:sz w:val="22"/>
          <w:szCs w:val="22"/>
          <w:lang w:val="en-GB"/>
        </w:rPr>
      </w:pPr>
    </w:p>
    <w:p w14:paraId="322A535C" w14:textId="77777777" w:rsidR="008917B2" w:rsidRPr="0015368F" w:rsidRDefault="008917B2" w:rsidP="008917B2">
      <w:pPr>
        <w:pStyle w:val="ListParagraph"/>
        <w:jc w:val="both"/>
        <w:rPr>
          <w:rFonts w:ascii="Avenir Next" w:hAnsi="Avenir Next" w:cs="Arial"/>
          <w:color w:val="808080" w:themeColor="background1" w:themeShade="80"/>
          <w:sz w:val="22"/>
          <w:szCs w:val="22"/>
          <w:lang w:val="en-GB"/>
        </w:rPr>
      </w:pP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651179" w:rsidRDefault="00F47A63" w:rsidP="00651179">
      <w:pPr>
        <w:keepNext/>
        <w:jc w:val="both"/>
        <w:rPr>
          <w:rFonts w:ascii="Avenir Next Demi Bold" w:hAnsi="Avenir Next Demi Bold" w:cs="Arial"/>
          <w:b/>
          <w:bCs/>
          <w:color w:val="000000" w:themeColor="text1"/>
          <w:sz w:val="22"/>
          <w:szCs w:val="22"/>
        </w:rPr>
      </w:pPr>
      <w:r w:rsidRPr="00651179">
        <w:rPr>
          <w:rFonts w:ascii="Avenir Next Demi Bold" w:hAnsi="Avenir Next Demi Bold" w:cs="Arial"/>
          <w:b/>
          <w:bCs/>
          <w:color w:val="000000" w:themeColor="text1"/>
          <w:sz w:val="22"/>
          <w:szCs w:val="22"/>
        </w:rPr>
        <w:lastRenderedPageBreak/>
        <w:t>Question 2.3 [maximum 3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2B97114" w14:textId="77777777" w:rsidR="0077133B" w:rsidRDefault="0077133B" w:rsidP="00F47A63">
      <w:pPr>
        <w:jc w:val="both"/>
        <w:rPr>
          <w:rFonts w:ascii="Avenir Next" w:hAnsi="Avenir Next" w:cs="Arial"/>
          <w:sz w:val="22"/>
          <w:szCs w:val="22"/>
          <w:lang w:val="en-GB"/>
        </w:rPr>
      </w:pPr>
    </w:p>
    <w:p w14:paraId="2FBCE8C8" w14:textId="4E821225" w:rsidR="0077133B" w:rsidRDefault="0077133B" w:rsidP="00F47A63">
      <w:pPr>
        <w:jc w:val="both"/>
        <w:rPr>
          <w:rFonts w:ascii="Avenir Next" w:hAnsi="Avenir Next" w:cs="Arial"/>
          <w:color w:val="808080" w:themeColor="background1" w:themeShade="80"/>
          <w:sz w:val="22"/>
          <w:szCs w:val="22"/>
          <w:lang w:val="en-GB"/>
        </w:rPr>
      </w:pPr>
      <w:r w:rsidRPr="0077133B">
        <w:rPr>
          <w:rFonts w:ascii="Avenir Next" w:hAnsi="Avenir Next" w:cs="Arial"/>
          <w:color w:val="808080" w:themeColor="background1" w:themeShade="80"/>
          <w:sz w:val="22"/>
          <w:szCs w:val="22"/>
          <w:lang w:val="en-GB"/>
        </w:rPr>
        <w:t>The O</w:t>
      </w:r>
      <w:r w:rsidR="00871BD0">
        <w:rPr>
          <w:rFonts w:ascii="Avenir Next" w:hAnsi="Avenir Next" w:cs="Arial"/>
          <w:color w:val="808080" w:themeColor="background1" w:themeShade="80"/>
          <w:sz w:val="22"/>
          <w:szCs w:val="22"/>
          <w:lang w:val="en-GB"/>
        </w:rPr>
        <w:t>r</w:t>
      </w:r>
      <w:r w:rsidRPr="0077133B">
        <w:rPr>
          <w:rFonts w:ascii="Avenir Next" w:hAnsi="Avenir Next" w:cs="Arial"/>
          <w:color w:val="808080" w:themeColor="background1" w:themeShade="80"/>
          <w:sz w:val="22"/>
          <w:szCs w:val="22"/>
          <w:lang w:val="en-GB"/>
        </w:rPr>
        <w:t>der of 15</w:t>
      </w:r>
      <w:r>
        <w:rPr>
          <w:rFonts w:ascii="Avenir Next" w:hAnsi="Avenir Next" w:cs="Arial"/>
          <w:color w:val="808080" w:themeColor="background1" w:themeShade="80"/>
          <w:sz w:val="22"/>
          <w:szCs w:val="22"/>
          <w:lang w:val="en-GB"/>
        </w:rPr>
        <w:t xml:space="preserve"> September 2021</w:t>
      </w:r>
      <w:r w:rsidR="00744F12">
        <w:rPr>
          <w:rFonts w:ascii="Avenir Next" w:hAnsi="Avenir Next" w:cs="Arial"/>
          <w:color w:val="808080" w:themeColor="background1" w:themeShade="80"/>
          <w:sz w:val="22"/>
          <w:szCs w:val="22"/>
          <w:lang w:val="en-GB"/>
        </w:rPr>
        <w:t xml:space="preserve"> (which entered into force on 1 October 2021 and was completed by Decree # 2021-1218 dated 23 September 2021)</w:t>
      </w:r>
      <w:r>
        <w:rPr>
          <w:rFonts w:ascii="Avenir Next" w:hAnsi="Avenir Next" w:cs="Arial"/>
          <w:color w:val="808080" w:themeColor="background1" w:themeShade="80"/>
          <w:sz w:val="22"/>
          <w:szCs w:val="22"/>
          <w:lang w:val="en-GB"/>
        </w:rPr>
        <w:t xml:space="preserve"> technically transposed the EU Directive on Preventive Restructuring Frameworks 2019 and made t</w:t>
      </w:r>
      <w:r w:rsidR="00E2490D">
        <w:rPr>
          <w:rFonts w:ascii="Avenir Next" w:hAnsi="Avenir Next" w:cs="Arial"/>
          <w:color w:val="808080" w:themeColor="background1" w:themeShade="80"/>
          <w:sz w:val="22"/>
          <w:szCs w:val="22"/>
          <w:lang w:val="en-GB"/>
        </w:rPr>
        <w:t xml:space="preserve">he accelerated safeguard procedure a key framework for preventive restructuring in the context of the EU Directive. </w:t>
      </w:r>
    </w:p>
    <w:p w14:paraId="33B993A1" w14:textId="77777777" w:rsidR="00E2490D" w:rsidRDefault="00E2490D" w:rsidP="00F47A63">
      <w:pPr>
        <w:jc w:val="both"/>
        <w:rPr>
          <w:rFonts w:ascii="Avenir Next" w:hAnsi="Avenir Next" w:cs="Arial"/>
          <w:color w:val="808080" w:themeColor="background1" w:themeShade="80"/>
          <w:sz w:val="22"/>
          <w:szCs w:val="22"/>
          <w:lang w:val="en-GB"/>
        </w:rPr>
      </w:pPr>
    </w:p>
    <w:p w14:paraId="093B682F" w14:textId="474CDF7D" w:rsidR="00925841" w:rsidRDefault="00C01F0C" w:rsidP="00F47A6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key element of insolvency law which had been introduced is the wider application of the accelerated safeguard to all companies irrespective of their size</w:t>
      </w:r>
      <w:r w:rsidR="0060513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provid</w:t>
      </w:r>
      <w:r w:rsidR="00605139">
        <w:rPr>
          <w:rFonts w:ascii="Avenir Next" w:hAnsi="Avenir Next" w:cs="Arial"/>
          <w:color w:val="808080" w:themeColor="background1" w:themeShade="80"/>
          <w:sz w:val="22"/>
          <w:szCs w:val="22"/>
          <w:lang w:val="en-GB"/>
        </w:rPr>
        <w:t>ing</w:t>
      </w:r>
      <w:r>
        <w:rPr>
          <w:rFonts w:ascii="Avenir Next" w:hAnsi="Avenir Next" w:cs="Arial"/>
          <w:color w:val="808080" w:themeColor="background1" w:themeShade="80"/>
          <w:sz w:val="22"/>
          <w:szCs w:val="22"/>
          <w:lang w:val="en-GB"/>
        </w:rPr>
        <w:t xml:space="preserve"> greater flexibility for the application of the safeguard mechanism. </w:t>
      </w:r>
    </w:p>
    <w:p w14:paraId="15E29EE2" w14:textId="77777777" w:rsidR="00925841" w:rsidRDefault="00925841" w:rsidP="00F47A63">
      <w:pPr>
        <w:jc w:val="both"/>
        <w:rPr>
          <w:rFonts w:ascii="Avenir Next" w:hAnsi="Avenir Next" w:cs="Arial"/>
          <w:color w:val="808080" w:themeColor="background1" w:themeShade="80"/>
          <w:sz w:val="22"/>
          <w:szCs w:val="22"/>
          <w:lang w:val="en-GB"/>
        </w:rPr>
      </w:pPr>
    </w:p>
    <w:p w14:paraId="28DA24DC" w14:textId="77777777" w:rsidR="00925841" w:rsidRDefault="00E2490D" w:rsidP="00F47A6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C01F0C">
        <w:rPr>
          <w:rFonts w:ascii="Avenir Next" w:hAnsi="Avenir Next" w:cs="Arial"/>
          <w:color w:val="808080" w:themeColor="background1" w:themeShade="80"/>
          <w:sz w:val="22"/>
          <w:szCs w:val="22"/>
          <w:lang w:val="en-GB"/>
        </w:rPr>
        <w:t>second</w:t>
      </w:r>
      <w:r>
        <w:rPr>
          <w:rFonts w:ascii="Avenir Next" w:hAnsi="Avenir Next" w:cs="Arial"/>
          <w:color w:val="808080" w:themeColor="background1" w:themeShade="80"/>
          <w:sz w:val="22"/>
          <w:szCs w:val="22"/>
          <w:lang w:val="en-GB"/>
        </w:rPr>
        <w:t xml:space="preserve"> key element introduced is the mandatory passage through conciliation first as confirmed by article L628-1 of the Commercial Code.</w:t>
      </w:r>
      <w:r w:rsidR="00F93BF0">
        <w:rPr>
          <w:rFonts w:ascii="Avenir Next" w:hAnsi="Avenir Next" w:cs="Arial"/>
          <w:color w:val="808080" w:themeColor="background1" w:themeShade="80"/>
          <w:sz w:val="22"/>
          <w:szCs w:val="22"/>
          <w:lang w:val="en-GB"/>
        </w:rPr>
        <w:t xml:space="preserve"> </w:t>
      </w:r>
      <w:r w:rsidR="00F63DB2">
        <w:rPr>
          <w:rFonts w:ascii="Avenir Next" w:hAnsi="Avenir Next" w:cs="Arial"/>
          <w:color w:val="808080" w:themeColor="background1" w:themeShade="80"/>
          <w:sz w:val="22"/>
          <w:szCs w:val="22"/>
          <w:lang w:val="en-GB"/>
        </w:rPr>
        <w:t>Accordingly, accelerated safeguard proceeding can only be opened by the debtor if</w:t>
      </w:r>
      <w:r w:rsidR="00C01F0C">
        <w:rPr>
          <w:rFonts w:ascii="Avenir Next" w:hAnsi="Avenir Next" w:cs="Arial"/>
          <w:color w:val="808080" w:themeColor="background1" w:themeShade="80"/>
          <w:sz w:val="22"/>
          <w:szCs w:val="22"/>
          <w:lang w:val="en-GB"/>
        </w:rPr>
        <w:t>:</w:t>
      </w:r>
      <w:r w:rsidR="00F63DB2">
        <w:rPr>
          <w:rFonts w:ascii="Avenir Next" w:hAnsi="Avenir Next" w:cs="Arial"/>
          <w:color w:val="808080" w:themeColor="background1" w:themeShade="80"/>
          <w:sz w:val="22"/>
          <w:szCs w:val="22"/>
          <w:lang w:val="en-GB"/>
        </w:rPr>
        <w:t xml:space="preserve"> (i) they are engaged in the conciliation procedure; (ii) a conciliation agreement or restructuring plan is agreed; and (iii) the agreement is likely to receive support from the affected parties within two months of opening the judgment.</w:t>
      </w:r>
      <w:r w:rsidR="00C01F0C">
        <w:rPr>
          <w:rFonts w:ascii="Avenir Next" w:hAnsi="Avenir Next" w:cs="Arial"/>
          <w:color w:val="808080" w:themeColor="background1" w:themeShade="80"/>
          <w:sz w:val="22"/>
          <w:szCs w:val="22"/>
          <w:lang w:val="en-GB"/>
        </w:rPr>
        <w:t xml:space="preserve"> </w:t>
      </w:r>
    </w:p>
    <w:p w14:paraId="401D24A3" w14:textId="77777777" w:rsidR="00925841" w:rsidRDefault="00925841" w:rsidP="00F47A63">
      <w:pPr>
        <w:jc w:val="both"/>
        <w:rPr>
          <w:rFonts w:ascii="Avenir Next" w:hAnsi="Avenir Next" w:cs="Arial"/>
          <w:color w:val="808080" w:themeColor="background1" w:themeShade="80"/>
          <w:sz w:val="22"/>
          <w:szCs w:val="22"/>
          <w:lang w:val="en-GB"/>
        </w:rPr>
      </w:pPr>
    </w:p>
    <w:p w14:paraId="37B350B8" w14:textId="1D5E13B4" w:rsidR="00F63DB2" w:rsidRDefault="00C01F0C" w:rsidP="00F47A6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Last but not least,</w:t>
      </w:r>
      <w:r w:rsidR="003F03B0">
        <w:rPr>
          <w:rFonts w:ascii="Avenir Next" w:hAnsi="Avenir Next" w:cs="Arial"/>
          <w:color w:val="808080" w:themeColor="background1" w:themeShade="80"/>
          <w:sz w:val="22"/>
          <w:szCs w:val="22"/>
          <w:lang w:val="en-GB"/>
        </w:rPr>
        <w:t xml:space="preserve"> the third element of insolvency law which had been introduced is the</w:t>
      </w:r>
      <w:r w:rsidR="00925841">
        <w:rPr>
          <w:rFonts w:ascii="Avenir Next" w:hAnsi="Avenir Next" w:cs="Arial"/>
          <w:color w:val="808080" w:themeColor="background1" w:themeShade="80"/>
          <w:sz w:val="22"/>
          <w:szCs w:val="22"/>
          <w:lang w:val="en-GB"/>
        </w:rPr>
        <w:t xml:space="preserve"> replacement of the previous credit committees by the classes of affected parties, which is mandatory under the accelerated safeguard proceeding (and subject to conditions for safeguard proceedings</w:t>
      </w:r>
      <w:r w:rsidR="003C5F89">
        <w:rPr>
          <w:rFonts w:ascii="Avenir Next" w:hAnsi="Avenir Next" w:cs="Arial"/>
          <w:color w:val="808080" w:themeColor="background1" w:themeShade="80"/>
          <w:sz w:val="22"/>
          <w:szCs w:val="22"/>
          <w:lang w:val="en-GB"/>
        </w:rPr>
        <w:t xml:space="preserve"> and rehabilitation</w:t>
      </w:r>
      <w:r w:rsidR="00925841">
        <w:rPr>
          <w:rFonts w:ascii="Avenir Next" w:hAnsi="Avenir Next" w:cs="Arial"/>
          <w:color w:val="808080" w:themeColor="background1" w:themeShade="80"/>
          <w:sz w:val="22"/>
          <w:szCs w:val="22"/>
          <w:lang w:val="en-GB"/>
        </w:rPr>
        <w:t xml:space="preserve">), </w:t>
      </w:r>
      <w:r w:rsidR="003F03B0">
        <w:rPr>
          <w:rFonts w:ascii="Avenir Next" w:hAnsi="Avenir Next" w:cs="Arial"/>
          <w:color w:val="808080" w:themeColor="background1" w:themeShade="80"/>
          <w:sz w:val="22"/>
          <w:szCs w:val="22"/>
          <w:lang w:val="en-GB"/>
        </w:rPr>
        <w:t>coupled with more creditor flexibility to sanction a plan thanks to the cross-class cram down process</w:t>
      </w:r>
      <w:r w:rsidR="00925841">
        <w:rPr>
          <w:rFonts w:ascii="Avenir Next" w:hAnsi="Avenir Next" w:cs="Arial"/>
          <w:color w:val="808080" w:themeColor="background1" w:themeShade="80"/>
          <w:sz w:val="22"/>
          <w:szCs w:val="22"/>
          <w:lang w:val="en-GB"/>
        </w:rPr>
        <w:t xml:space="preserve"> and</w:t>
      </w:r>
      <w:r w:rsidR="003F03B0">
        <w:rPr>
          <w:rFonts w:ascii="Avenir Next" w:hAnsi="Avenir Next" w:cs="Arial"/>
          <w:color w:val="808080" w:themeColor="background1" w:themeShade="80"/>
          <w:sz w:val="22"/>
          <w:szCs w:val="22"/>
          <w:lang w:val="en-GB"/>
        </w:rPr>
        <w:t xml:space="preserve"> the </w:t>
      </w:r>
      <w:r w:rsidR="003F03B0" w:rsidRPr="00DD7A07">
        <w:rPr>
          <w:rFonts w:ascii="Avenir Next" w:hAnsi="Avenir Next" w:cs="Arial"/>
          <w:color w:val="808080" w:themeColor="background1" w:themeShade="80"/>
          <w:sz w:val="22"/>
          <w:szCs w:val="22"/>
          <w:lang w:val="en-GB"/>
        </w:rPr>
        <w:t>privilege of new money</w:t>
      </w:r>
      <w:r w:rsidR="003F03B0">
        <w:rPr>
          <w:rFonts w:ascii="Avenir Next" w:hAnsi="Avenir Next" w:cs="Arial"/>
          <w:color w:val="808080" w:themeColor="background1" w:themeShade="80"/>
          <w:sz w:val="22"/>
          <w:szCs w:val="22"/>
          <w:lang w:val="en-GB"/>
        </w:rPr>
        <w:t xml:space="preserve"> for new financing brought in during the conciliation phase if the conciliation agreement is court-sanctioned (benefiting from homologation)</w:t>
      </w:r>
      <w:r w:rsidR="00925841">
        <w:rPr>
          <w:rFonts w:ascii="Avenir Next" w:hAnsi="Avenir Next" w:cs="Arial"/>
          <w:color w:val="808080" w:themeColor="background1" w:themeShade="80"/>
          <w:sz w:val="22"/>
          <w:szCs w:val="22"/>
          <w:lang w:val="en-GB"/>
        </w:rPr>
        <w:t xml:space="preserve"> (in reference to </w:t>
      </w:r>
      <w:r w:rsidR="00925841" w:rsidRPr="003F03B0">
        <w:rPr>
          <w:rFonts w:ascii="Avenir Next" w:hAnsi="Avenir Next" w:cs="Arial"/>
          <w:color w:val="808080" w:themeColor="background1" w:themeShade="80"/>
          <w:sz w:val="22"/>
          <w:szCs w:val="22"/>
          <w:lang w:val="en-GB"/>
        </w:rPr>
        <w:t>Art</w:t>
      </w:r>
      <w:r w:rsidR="00925841">
        <w:rPr>
          <w:rFonts w:ascii="Avenir Next" w:hAnsi="Avenir Next" w:cs="Arial"/>
          <w:color w:val="808080" w:themeColor="background1" w:themeShade="80"/>
          <w:sz w:val="22"/>
          <w:szCs w:val="22"/>
          <w:lang w:val="en-GB"/>
        </w:rPr>
        <w:t>icle</w:t>
      </w:r>
      <w:r w:rsidR="00925841" w:rsidRPr="003F03B0">
        <w:rPr>
          <w:rFonts w:ascii="Avenir Next" w:hAnsi="Avenir Next" w:cs="Arial"/>
          <w:color w:val="808080" w:themeColor="background1" w:themeShade="80"/>
          <w:sz w:val="22"/>
          <w:szCs w:val="22"/>
          <w:lang w:val="en-GB"/>
        </w:rPr>
        <w:t>s L628-8</w:t>
      </w:r>
      <w:r w:rsidR="00605139">
        <w:rPr>
          <w:rFonts w:ascii="Avenir Next" w:hAnsi="Avenir Next" w:cs="Arial"/>
          <w:color w:val="808080" w:themeColor="background1" w:themeShade="80"/>
          <w:sz w:val="22"/>
          <w:szCs w:val="22"/>
          <w:lang w:val="en-GB"/>
        </w:rPr>
        <w:t xml:space="preserve">, </w:t>
      </w:r>
      <w:r w:rsidR="00925841" w:rsidRPr="003F03B0">
        <w:rPr>
          <w:rFonts w:ascii="Avenir Next" w:hAnsi="Avenir Next" w:cs="Arial"/>
          <w:color w:val="808080" w:themeColor="background1" w:themeShade="80"/>
          <w:sz w:val="22"/>
          <w:szCs w:val="22"/>
          <w:lang w:val="en-GB"/>
        </w:rPr>
        <w:t>L626-3</w:t>
      </w:r>
      <w:r w:rsidR="00925841">
        <w:rPr>
          <w:rFonts w:ascii="Avenir Next" w:hAnsi="Avenir Next" w:cs="Arial"/>
          <w:color w:val="808080" w:themeColor="background1" w:themeShade="80"/>
          <w:sz w:val="22"/>
          <w:szCs w:val="22"/>
          <w:lang w:val="en-GB"/>
        </w:rPr>
        <w:t xml:space="preserve">1, and </w:t>
      </w:r>
      <w:r w:rsidR="00925841" w:rsidRPr="00DD7A07">
        <w:rPr>
          <w:rFonts w:ascii="Avenir Next" w:hAnsi="Avenir Next" w:cs="Arial"/>
          <w:color w:val="808080" w:themeColor="background1" w:themeShade="80"/>
          <w:sz w:val="22"/>
          <w:szCs w:val="22"/>
          <w:lang w:val="en-GB"/>
        </w:rPr>
        <w:t>L611-11 of the Commercial Code</w:t>
      </w:r>
      <w:r w:rsidR="00925841">
        <w:rPr>
          <w:rFonts w:ascii="Avenir Next" w:hAnsi="Avenir Next" w:cs="Arial"/>
          <w:color w:val="808080" w:themeColor="background1" w:themeShade="80"/>
          <w:sz w:val="22"/>
          <w:szCs w:val="22"/>
          <w:lang w:val="en-GB"/>
        </w:rPr>
        <w:t>).</w:t>
      </w: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2.4 [maximum 2 marks]</w:t>
      </w:r>
    </w:p>
    <w:p w14:paraId="16E35FAD" w14:textId="77777777" w:rsidR="0053753D" w:rsidRDefault="0053753D" w:rsidP="0053753D">
      <w:pPr>
        <w:jc w:val="both"/>
        <w:rPr>
          <w:rFonts w:ascii="Avenir Next" w:hAnsi="Avenir Next" w:cs="Arial"/>
          <w:sz w:val="22"/>
          <w:szCs w:val="22"/>
          <w:lang w:val="en-GB"/>
        </w:rPr>
      </w:pPr>
    </w:p>
    <w:p w14:paraId="3CE0292B" w14:textId="72F75E23" w:rsidR="0053753D" w:rsidRPr="0053753D" w:rsidRDefault="0053753D" w:rsidP="0053753D">
      <w:pPr>
        <w:jc w:val="both"/>
        <w:rPr>
          <w:rFonts w:ascii="Avenir Next" w:hAnsi="Avenir Next" w:cs="Arial"/>
          <w:sz w:val="22"/>
          <w:szCs w:val="22"/>
          <w:lang w:val="en-GB"/>
        </w:rPr>
      </w:pPr>
      <w:r w:rsidRPr="0053753D">
        <w:rPr>
          <w:rFonts w:ascii="Avenir Next" w:hAnsi="Avenir Next" w:cs="Arial"/>
          <w:sz w:val="22"/>
          <w:szCs w:val="22"/>
          <w:lang w:val="en-GB"/>
        </w:rPr>
        <w:t xml:space="preserve">Explain the difference between </w:t>
      </w:r>
      <w:r w:rsidRPr="0053753D">
        <w:rPr>
          <w:rFonts w:ascii="Avenir Next" w:hAnsi="Avenir Next" w:cs="Arial"/>
          <w:i/>
          <w:iCs/>
          <w:sz w:val="22"/>
          <w:szCs w:val="22"/>
          <w:lang w:val="en-GB"/>
        </w:rPr>
        <w:t xml:space="preserve">homologation </w:t>
      </w:r>
      <w:r w:rsidRPr="0053753D">
        <w:rPr>
          <w:rFonts w:ascii="Avenir Next" w:hAnsi="Avenir Next" w:cs="Arial"/>
          <w:sz w:val="22"/>
          <w:szCs w:val="22"/>
          <w:lang w:val="en-GB"/>
        </w:rPr>
        <w:t xml:space="preserve">and </w:t>
      </w:r>
      <w:r w:rsidRPr="0053753D">
        <w:rPr>
          <w:rFonts w:ascii="Avenir Next" w:hAnsi="Avenir Next" w:cs="Arial"/>
          <w:i/>
          <w:iCs/>
          <w:sz w:val="22"/>
          <w:szCs w:val="22"/>
          <w:lang w:val="en-GB"/>
        </w:rPr>
        <w:t xml:space="preserve">constatation </w:t>
      </w:r>
      <w:r w:rsidRPr="0053753D">
        <w:rPr>
          <w:rFonts w:ascii="Avenir Next" w:hAnsi="Avenir Next" w:cs="Arial"/>
          <w:sz w:val="22"/>
          <w:szCs w:val="22"/>
          <w:lang w:val="en-GB"/>
        </w:rPr>
        <w:t xml:space="preserve">of the conciliation agreement. </w:t>
      </w:r>
    </w:p>
    <w:p w14:paraId="26E4D0FD" w14:textId="77777777" w:rsidR="00E04C2D" w:rsidRDefault="00E04C2D" w:rsidP="00E04C2D">
      <w:pPr>
        <w:jc w:val="both"/>
        <w:rPr>
          <w:rFonts w:ascii="Avenir Next Demi Bold" w:hAnsi="Avenir Next Demi Bold" w:cs="Arial"/>
          <w:b/>
          <w:bCs/>
          <w:sz w:val="22"/>
          <w:szCs w:val="22"/>
          <w:u w:val="single"/>
          <w:lang w:val="en-GB"/>
        </w:rPr>
      </w:pPr>
    </w:p>
    <w:p w14:paraId="7533F5D5" w14:textId="4D21A309" w:rsidR="00345D72" w:rsidRDefault="002E2565" w:rsidP="002E2565">
      <w:pPr>
        <w:jc w:val="both"/>
        <w:rPr>
          <w:rFonts w:ascii="Avenir Next" w:hAnsi="Avenir Next" w:cs="Arial"/>
          <w:color w:val="808080" w:themeColor="background1" w:themeShade="80"/>
          <w:sz w:val="22"/>
          <w:szCs w:val="22"/>
          <w:lang w:val="en-AE"/>
        </w:rPr>
      </w:pPr>
      <w:r>
        <w:rPr>
          <w:rFonts w:ascii="Avenir Next" w:hAnsi="Avenir Next" w:cs="Arial"/>
          <w:color w:val="808080" w:themeColor="background1" w:themeShade="80"/>
          <w:sz w:val="22"/>
          <w:szCs w:val="22"/>
          <w:lang w:val="en-GB"/>
        </w:rPr>
        <w:t>T</w:t>
      </w:r>
      <w:r w:rsidR="00A5232E" w:rsidRPr="002E2565">
        <w:rPr>
          <w:rFonts w:ascii="Avenir Next" w:hAnsi="Avenir Next" w:cs="Arial"/>
          <w:color w:val="808080" w:themeColor="background1" w:themeShade="80"/>
          <w:sz w:val="22"/>
          <w:szCs w:val="22"/>
          <w:lang w:val="en-AE"/>
        </w:rPr>
        <w:t>he homologation entails a binding approval of the</w:t>
      </w:r>
      <w:r w:rsidR="00F57684" w:rsidRPr="002E2565">
        <w:rPr>
          <w:rFonts w:ascii="Avenir Next" w:hAnsi="Avenir Next" w:cs="Arial"/>
          <w:color w:val="808080" w:themeColor="background1" w:themeShade="80"/>
          <w:sz w:val="22"/>
          <w:szCs w:val="22"/>
          <w:lang w:val="en-AE"/>
        </w:rPr>
        <w:t xml:space="preserve"> court which</w:t>
      </w:r>
      <w:r w:rsidR="00345D72">
        <w:rPr>
          <w:rFonts w:ascii="Avenir Next" w:hAnsi="Avenir Next" w:cs="Arial"/>
          <w:color w:val="808080" w:themeColor="background1" w:themeShade="80"/>
          <w:sz w:val="22"/>
          <w:szCs w:val="22"/>
          <w:lang w:val="en-AE"/>
        </w:rPr>
        <w:t xml:space="preserve"> leads to publicising the judgment and</w:t>
      </w:r>
      <w:r w:rsidR="00F57684" w:rsidRPr="002E2565">
        <w:rPr>
          <w:rFonts w:ascii="Avenir Next" w:hAnsi="Avenir Next" w:cs="Arial"/>
          <w:color w:val="808080" w:themeColor="background1" w:themeShade="80"/>
          <w:sz w:val="22"/>
          <w:szCs w:val="22"/>
          <w:lang w:val="en-AE"/>
        </w:rPr>
        <w:t xml:space="preserve"> renders the agreement binding on all parties. </w:t>
      </w:r>
      <w:r w:rsidR="00345D72">
        <w:rPr>
          <w:rFonts w:ascii="Avenir Next" w:hAnsi="Avenir Next" w:cs="Arial"/>
          <w:color w:val="808080" w:themeColor="background1" w:themeShade="80"/>
          <w:sz w:val="22"/>
          <w:szCs w:val="22"/>
          <w:lang w:val="en-AE"/>
        </w:rPr>
        <w:t xml:space="preserve">By homologating the conciliation agreement, there are more legal advantages granted to parties in the proceeding such as the new money privilege, </w:t>
      </w:r>
      <w:r w:rsidR="00605139">
        <w:rPr>
          <w:rFonts w:ascii="Avenir Next" w:hAnsi="Avenir Next" w:cs="Arial"/>
          <w:color w:val="808080" w:themeColor="background1" w:themeShade="80"/>
          <w:sz w:val="22"/>
          <w:szCs w:val="22"/>
          <w:lang w:val="en-AE"/>
        </w:rPr>
        <w:t>more specifically</w:t>
      </w:r>
      <w:r w:rsidR="00345D72">
        <w:rPr>
          <w:rFonts w:ascii="Avenir Next" w:hAnsi="Avenir Next" w:cs="Arial"/>
          <w:color w:val="808080" w:themeColor="background1" w:themeShade="80"/>
          <w:sz w:val="22"/>
          <w:szCs w:val="22"/>
          <w:lang w:val="en-AE"/>
        </w:rPr>
        <w:t xml:space="preserve"> priority of payment over pre</w:t>
      </w:r>
      <w:r w:rsidR="00925841">
        <w:rPr>
          <w:rFonts w:ascii="Avenir Next" w:hAnsi="Avenir Next" w:cs="Arial"/>
          <w:color w:val="808080" w:themeColor="background1" w:themeShade="80"/>
          <w:sz w:val="22"/>
          <w:szCs w:val="22"/>
          <w:lang w:val="en-AE"/>
        </w:rPr>
        <w:t xml:space="preserve"> </w:t>
      </w:r>
      <w:r w:rsidR="00345D72">
        <w:rPr>
          <w:rFonts w:ascii="Avenir Next" w:hAnsi="Avenir Next" w:cs="Arial"/>
          <w:color w:val="808080" w:themeColor="background1" w:themeShade="80"/>
          <w:sz w:val="22"/>
          <w:szCs w:val="22"/>
          <w:lang w:val="en-AE"/>
        </w:rPr>
        <w:t>and post-</w:t>
      </w:r>
      <w:r w:rsidR="00855F96">
        <w:rPr>
          <w:rFonts w:ascii="Avenir Next" w:hAnsi="Avenir Next" w:cs="Arial"/>
          <w:color w:val="808080" w:themeColor="background1" w:themeShade="80"/>
          <w:sz w:val="22"/>
          <w:szCs w:val="22"/>
          <w:lang w:val="en-AE"/>
        </w:rPr>
        <w:t>petition</w:t>
      </w:r>
      <w:r w:rsidR="00345D72">
        <w:rPr>
          <w:rFonts w:ascii="Avenir Next" w:hAnsi="Avenir Next" w:cs="Arial"/>
          <w:color w:val="808080" w:themeColor="background1" w:themeShade="80"/>
          <w:sz w:val="22"/>
          <w:szCs w:val="22"/>
          <w:lang w:val="en-AE"/>
        </w:rPr>
        <w:t xml:space="preserve"> claims to investors injecting</w:t>
      </w:r>
      <w:r w:rsidR="00855F96">
        <w:rPr>
          <w:rFonts w:ascii="Avenir Next" w:hAnsi="Avenir Next" w:cs="Arial"/>
          <w:color w:val="808080" w:themeColor="background1" w:themeShade="80"/>
          <w:sz w:val="22"/>
          <w:szCs w:val="22"/>
          <w:lang w:val="en-AE"/>
        </w:rPr>
        <w:t xml:space="preserve"> fresh</w:t>
      </w:r>
      <w:r w:rsidR="00345D72">
        <w:rPr>
          <w:rFonts w:ascii="Avenir Next" w:hAnsi="Avenir Next" w:cs="Arial"/>
          <w:color w:val="808080" w:themeColor="background1" w:themeShade="80"/>
          <w:sz w:val="22"/>
          <w:szCs w:val="22"/>
          <w:lang w:val="en-AE"/>
        </w:rPr>
        <w:t xml:space="preserve"> new money during the conciliation period, if the sanctioned conciliation agreement is converted to an accelerated safeguard proceeding later on.</w:t>
      </w:r>
    </w:p>
    <w:p w14:paraId="60E60A8C" w14:textId="77777777" w:rsidR="00345D72" w:rsidRDefault="00345D72" w:rsidP="002E2565">
      <w:pPr>
        <w:jc w:val="both"/>
        <w:rPr>
          <w:rFonts w:ascii="Avenir Next" w:hAnsi="Avenir Next" w:cs="Arial"/>
          <w:color w:val="808080" w:themeColor="background1" w:themeShade="80"/>
          <w:sz w:val="22"/>
          <w:szCs w:val="22"/>
          <w:lang w:val="en-AE"/>
        </w:rPr>
      </w:pPr>
    </w:p>
    <w:p w14:paraId="499CB712" w14:textId="3C6E9FD1" w:rsidR="00A5232E" w:rsidRDefault="00F57684" w:rsidP="002E2565">
      <w:pPr>
        <w:jc w:val="both"/>
        <w:rPr>
          <w:rFonts w:ascii="Avenir Next" w:hAnsi="Avenir Next" w:cs="Arial"/>
          <w:color w:val="808080" w:themeColor="background1" w:themeShade="80"/>
          <w:sz w:val="22"/>
          <w:szCs w:val="22"/>
          <w:lang w:val="en-AE"/>
        </w:rPr>
      </w:pPr>
      <w:r w:rsidRPr="002E2565">
        <w:rPr>
          <w:rFonts w:ascii="Avenir Next" w:hAnsi="Avenir Next" w:cs="Arial"/>
          <w:color w:val="808080" w:themeColor="background1" w:themeShade="80"/>
          <w:sz w:val="22"/>
          <w:szCs w:val="22"/>
          <w:lang w:val="en-AE"/>
        </w:rPr>
        <w:t>However</w:t>
      </w:r>
      <w:r w:rsidR="00375D54" w:rsidRPr="002E2565">
        <w:rPr>
          <w:rFonts w:ascii="Avenir Next" w:hAnsi="Avenir Next" w:cs="Arial"/>
          <w:color w:val="808080" w:themeColor="background1" w:themeShade="80"/>
          <w:sz w:val="22"/>
          <w:szCs w:val="22"/>
          <w:lang w:val="en-AE"/>
        </w:rPr>
        <w:t>,</w:t>
      </w:r>
      <w:r w:rsidRPr="002E2565">
        <w:rPr>
          <w:rFonts w:ascii="Avenir Next" w:hAnsi="Avenir Next" w:cs="Arial"/>
          <w:color w:val="808080" w:themeColor="background1" w:themeShade="80"/>
          <w:sz w:val="22"/>
          <w:szCs w:val="22"/>
          <w:lang w:val="en-AE"/>
        </w:rPr>
        <w:t xml:space="preserve"> in the case of constatation, there is no court approval </w:t>
      </w:r>
      <w:r w:rsidR="00855F96">
        <w:rPr>
          <w:rFonts w:ascii="Avenir Next" w:hAnsi="Avenir Next" w:cs="Arial"/>
          <w:color w:val="808080" w:themeColor="background1" w:themeShade="80"/>
          <w:sz w:val="22"/>
          <w:szCs w:val="22"/>
          <w:lang w:val="en-AE"/>
        </w:rPr>
        <w:t xml:space="preserve">required </w:t>
      </w:r>
      <w:r w:rsidRPr="002E2565">
        <w:rPr>
          <w:rFonts w:ascii="Avenir Next" w:hAnsi="Avenir Next" w:cs="Arial"/>
          <w:color w:val="808080" w:themeColor="background1" w:themeShade="80"/>
          <w:sz w:val="22"/>
          <w:szCs w:val="22"/>
          <w:lang w:val="en-AE"/>
        </w:rPr>
        <w:t>but rather a simple acknowledgment by the court that the agreement is in place</w:t>
      </w:r>
      <w:r w:rsidR="002E2565">
        <w:rPr>
          <w:rFonts w:ascii="Avenir Next" w:hAnsi="Avenir Next" w:cs="Arial"/>
          <w:color w:val="808080" w:themeColor="background1" w:themeShade="80"/>
          <w:sz w:val="22"/>
          <w:szCs w:val="22"/>
          <w:lang w:val="en-AE"/>
        </w:rPr>
        <w:t xml:space="preserve"> which preserves its confidentiality</w:t>
      </w:r>
      <w:r w:rsidRPr="002E2565">
        <w:rPr>
          <w:rFonts w:ascii="Avenir Next" w:hAnsi="Avenir Next" w:cs="Arial"/>
          <w:color w:val="808080" w:themeColor="background1" w:themeShade="80"/>
          <w:sz w:val="22"/>
          <w:szCs w:val="22"/>
          <w:lang w:val="en-AE"/>
        </w:rPr>
        <w:t>. As a result, the constatation is not binding in nature among the parties</w:t>
      </w:r>
      <w:r w:rsidR="002E2565" w:rsidRPr="002E2565">
        <w:rPr>
          <w:rFonts w:ascii="Avenir Next" w:hAnsi="Avenir Next" w:cs="Arial"/>
          <w:color w:val="808080" w:themeColor="background1" w:themeShade="80"/>
          <w:sz w:val="22"/>
          <w:szCs w:val="22"/>
          <w:lang w:val="en-AE"/>
        </w:rPr>
        <w:t xml:space="preserve"> and so is less enforceable</w:t>
      </w:r>
      <w:r w:rsidRPr="002E2565">
        <w:rPr>
          <w:rFonts w:ascii="Avenir Next" w:hAnsi="Avenir Next" w:cs="Arial"/>
          <w:color w:val="808080" w:themeColor="background1" w:themeShade="80"/>
          <w:sz w:val="22"/>
          <w:szCs w:val="22"/>
          <w:lang w:val="en-AE"/>
        </w:rPr>
        <w:t xml:space="preserve"> and relies on the</w:t>
      </w:r>
      <w:r w:rsidR="002E2565" w:rsidRPr="002E2565">
        <w:rPr>
          <w:rFonts w:ascii="Avenir Next" w:hAnsi="Avenir Next" w:cs="Arial"/>
          <w:color w:val="808080" w:themeColor="background1" w:themeShade="80"/>
          <w:sz w:val="22"/>
          <w:szCs w:val="22"/>
          <w:lang w:val="en-AE"/>
        </w:rPr>
        <w:t xml:space="preserve"> contract law and</w:t>
      </w:r>
      <w:r w:rsidRPr="002E2565">
        <w:rPr>
          <w:rFonts w:ascii="Avenir Next" w:hAnsi="Avenir Next" w:cs="Arial"/>
          <w:color w:val="808080" w:themeColor="background1" w:themeShade="80"/>
          <w:sz w:val="22"/>
          <w:szCs w:val="22"/>
          <w:lang w:val="en-AE"/>
        </w:rPr>
        <w:t xml:space="preserve"> underlying private agreement between parties.</w:t>
      </w:r>
      <w:r w:rsidR="00345D72">
        <w:rPr>
          <w:rFonts w:ascii="Avenir Next" w:hAnsi="Avenir Next" w:cs="Arial"/>
          <w:color w:val="808080" w:themeColor="background1" w:themeShade="80"/>
          <w:sz w:val="22"/>
          <w:szCs w:val="22"/>
          <w:lang w:val="en-AE"/>
        </w:rPr>
        <w:t xml:space="preserve"> </w:t>
      </w:r>
    </w:p>
    <w:p w14:paraId="6890D41C" w14:textId="7AF5EE04" w:rsidR="00385D30" w:rsidRPr="00385D30" w:rsidRDefault="00385D30" w:rsidP="002E2565">
      <w:pPr>
        <w:jc w:val="both"/>
        <w:rPr>
          <w:rFonts w:ascii="Avenir Next" w:hAnsi="Avenir Next" w:cs="Arial"/>
          <w:color w:val="808080" w:themeColor="background1" w:themeShade="80"/>
          <w:sz w:val="22"/>
          <w:szCs w:val="22"/>
          <w:lang w:val="en-AE"/>
        </w:rPr>
      </w:pPr>
      <w:r w:rsidRPr="00385D30">
        <w:rPr>
          <w:rFonts w:ascii="Avenir Next" w:hAnsi="Avenir Next" w:cs="Arial"/>
          <w:color w:val="808080" w:themeColor="background1" w:themeShade="80"/>
          <w:sz w:val="22"/>
          <w:szCs w:val="22"/>
          <w:lang w:val="en-AE"/>
        </w:rPr>
        <w:br/>
        <w:t>Finally, homologation, as it e</w:t>
      </w:r>
      <w:r>
        <w:rPr>
          <w:rFonts w:ascii="Avenir Next" w:hAnsi="Avenir Next" w:cs="Arial"/>
          <w:color w:val="808080" w:themeColor="background1" w:themeShade="80"/>
          <w:sz w:val="22"/>
          <w:szCs w:val="22"/>
          <w:lang w:val="en-AE"/>
        </w:rPr>
        <w:t>ntails court involvement, is more time consuming and costly compared to constatation</w:t>
      </w:r>
      <w:r w:rsidR="00855F96">
        <w:rPr>
          <w:rFonts w:ascii="Avenir Next" w:hAnsi="Avenir Next" w:cs="Arial"/>
          <w:color w:val="808080" w:themeColor="background1" w:themeShade="80"/>
          <w:sz w:val="22"/>
          <w:szCs w:val="22"/>
          <w:lang w:val="en-AE"/>
        </w:rPr>
        <w:t>,</w:t>
      </w:r>
      <w:r>
        <w:rPr>
          <w:rFonts w:ascii="Avenir Next" w:hAnsi="Avenir Next" w:cs="Arial"/>
          <w:color w:val="808080" w:themeColor="background1" w:themeShade="80"/>
          <w:sz w:val="22"/>
          <w:szCs w:val="22"/>
          <w:lang w:val="en-AE"/>
        </w:rPr>
        <w:t xml:space="preserve"> which is quicker and less expensive as it does not require court involvement.</w:t>
      </w:r>
    </w:p>
    <w:p w14:paraId="07B5E471" w14:textId="77777777" w:rsidR="00A5232E" w:rsidRPr="00385D30" w:rsidRDefault="00A5232E" w:rsidP="000101F5">
      <w:pPr>
        <w:jc w:val="both"/>
        <w:rPr>
          <w:rFonts w:ascii="Avenir Next" w:hAnsi="Avenir Next" w:cs="Arial"/>
          <w:color w:val="808080" w:themeColor="background1" w:themeShade="80"/>
          <w:sz w:val="22"/>
          <w:szCs w:val="22"/>
          <w:lang w:val="en-AE"/>
        </w:rPr>
      </w:pPr>
    </w:p>
    <w:p w14:paraId="2FB7C43C" w14:textId="77777777" w:rsidR="00A5232E" w:rsidRDefault="00A5232E" w:rsidP="00A5232E">
      <w:pPr>
        <w:jc w:val="both"/>
        <w:rPr>
          <w:rFonts w:ascii="Avenir Next" w:hAnsi="Avenir Next" w:cs="Arial"/>
          <w:bCs/>
          <w:color w:val="000000" w:themeColor="text1"/>
          <w:sz w:val="22"/>
          <w:szCs w:val="22"/>
          <w:lang w:val="en-AE"/>
        </w:rPr>
      </w:pPr>
    </w:p>
    <w:p w14:paraId="1F220E3B" w14:textId="77777777" w:rsidR="00855F96" w:rsidRDefault="00855F96" w:rsidP="00A5232E">
      <w:pPr>
        <w:jc w:val="both"/>
        <w:rPr>
          <w:rFonts w:ascii="Avenir Next" w:hAnsi="Avenir Next" w:cs="Arial"/>
          <w:bCs/>
          <w:color w:val="000000" w:themeColor="text1"/>
          <w:sz w:val="22"/>
          <w:szCs w:val="22"/>
          <w:lang w:val="en-AE"/>
        </w:rPr>
      </w:pPr>
    </w:p>
    <w:p w14:paraId="312F472A" w14:textId="77777777" w:rsidR="00855F96" w:rsidRDefault="00855F96" w:rsidP="00A5232E">
      <w:pPr>
        <w:jc w:val="both"/>
        <w:rPr>
          <w:rFonts w:ascii="Avenir Next" w:hAnsi="Avenir Next" w:cs="Arial"/>
          <w:bCs/>
          <w:color w:val="000000" w:themeColor="text1"/>
          <w:sz w:val="22"/>
          <w:szCs w:val="22"/>
          <w:lang w:val="en-AE"/>
        </w:rPr>
      </w:pPr>
    </w:p>
    <w:p w14:paraId="46210B5C" w14:textId="77777777" w:rsidR="00855F96" w:rsidRPr="00385D30" w:rsidRDefault="00855F96" w:rsidP="00A5232E">
      <w:pPr>
        <w:jc w:val="both"/>
        <w:rPr>
          <w:rFonts w:ascii="Avenir Next" w:hAnsi="Avenir Next" w:cs="Arial"/>
          <w:bCs/>
          <w:color w:val="000000" w:themeColor="text1"/>
          <w:sz w:val="22"/>
          <w:szCs w:val="22"/>
          <w:lang w:val="en-AE"/>
        </w:rPr>
      </w:pPr>
    </w:p>
    <w:p w14:paraId="592D0416" w14:textId="77777777" w:rsidR="00F47A63" w:rsidRPr="00BB6404" w:rsidRDefault="00F47A63" w:rsidP="00F47A63">
      <w:pPr>
        <w:rPr>
          <w:rFonts w:ascii="Avenir Next Demi Bold" w:hAnsi="Avenir Next Demi Bold" w:cs="Arial"/>
          <w:b/>
          <w:bCs/>
          <w:color w:val="000000" w:themeColor="text1"/>
          <w:sz w:val="22"/>
          <w:szCs w:val="22"/>
          <w:lang w:val="en-AE"/>
        </w:rPr>
      </w:pPr>
      <w:r w:rsidRPr="00BB6404">
        <w:rPr>
          <w:rFonts w:ascii="Avenir Next Demi Bold" w:hAnsi="Avenir Next Demi Bold" w:cs="Arial"/>
          <w:b/>
          <w:bCs/>
          <w:color w:val="000000" w:themeColor="text1"/>
          <w:sz w:val="22"/>
          <w:szCs w:val="22"/>
          <w:lang w:val="en-AE"/>
        </w:rPr>
        <w:lastRenderedPageBreak/>
        <w:t>QUESTION 3 (essay-type question) [15 marks]</w:t>
      </w:r>
    </w:p>
    <w:p w14:paraId="2F029FFA" w14:textId="77777777" w:rsidR="00F47A63" w:rsidRPr="00BB6404" w:rsidRDefault="00F47A63" w:rsidP="00F47A63">
      <w:pPr>
        <w:rPr>
          <w:rFonts w:ascii="Avenir Next Demi Bold" w:hAnsi="Avenir Next Demi Bold" w:cs="Arial"/>
          <w:b/>
          <w:bCs/>
          <w:color w:val="000000" w:themeColor="text1"/>
          <w:sz w:val="22"/>
          <w:szCs w:val="22"/>
          <w:lang w:val="en-AE"/>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3201DC">
      <w:pPr>
        <w:pStyle w:val="INSOLstyleheading4"/>
      </w:pPr>
    </w:p>
    <w:p w14:paraId="1E69556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3.1 [maximum 5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2E407623" w14:textId="77777777" w:rsidR="00320013" w:rsidRDefault="00320013" w:rsidP="00D64E50">
      <w:pPr>
        <w:jc w:val="both"/>
        <w:rPr>
          <w:rFonts w:ascii="Avenir Next" w:hAnsi="Avenir Next" w:cs="Arial"/>
          <w:sz w:val="22"/>
          <w:szCs w:val="22"/>
          <w:lang w:val="en-GB"/>
        </w:rPr>
      </w:pPr>
      <w:r>
        <w:rPr>
          <w:rFonts w:ascii="Avenir Next" w:hAnsi="Avenir Next" w:cs="Arial"/>
          <w:sz w:val="22"/>
          <w:szCs w:val="22"/>
          <w:lang w:val="en-GB"/>
        </w:rPr>
        <w:t xml:space="preserve">Why can it be said that the reform of 15 September 2021 has been somewhat minor and not an overhaul of the </w:t>
      </w:r>
      <w:r w:rsidRPr="00AA1AAD">
        <w:rPr>
          <w:rFonts w:ascii="Avenir Next" w:hAnsi="Avenir Next" w:cs="Arial"/>
          <w:i/>
          <w:iCs/>
          <w:sz w:val="22"/>
          <w:szCs w:val="22"/>
          <w:lang w:val="en-GB"/>
        </w:rPr>
        <w:t>status quo</w:t>
      </w:r>
      <w:r>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3A664338" w14:textId="0E5AA248" w:rsidR="00371253" w:rsidRPr="00B87DBA" w:rsidRDefault="0043273E"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Ordinance </w:t>
      </w:r>
      <w:r w:rsidRPr="0043273E">
        <w:rPr>
          <w:rFonts w:ascii="Avenir Next" w:hAnsi="Avenir Next" w:cs="Arial"/>
          <w:color w:val="808080" w:themeColor="background1" w:themeShade="80"/>
          <w:sz w:val="22"/>
          <w:szCs w:val="22"/>
          <w:lang w:val="en-GB"/>
        </w:rPr>
        <w:t>n.2021-1192 of 15 September 2021 reforming security law</w:t>
      </w:r>
      <w:r>
        <w:rPr>
          <w:rFonts w:ascii="Avenir Next" w:hAnsi="Avenir Next" w:cs="Arial"/>
          <w:color w:val="808080" w:themeColor="background1" w:themeShade="80"/>
          <w:sz w:val="22"/>
          <w:szCs w:val="22"/>
          <w:lang w:val="en-GB"/>
        </w:rPr>
        <w:t xml:space="preserve"> has</w:t>
      </w:r>
      <w:r w:rsidR="00726A6A">
        <w:rPr>
          <w:rFonts w:ascii="Avenir Next" w:hAnsi="Avenir Next" w:cs="Arial"/>
          <w:color w:val="808080" w:themeColor="background1" w:themeShade="80"/>
          <w:sz w:val="22"/>
          <w:szCs w:val="22"/>
          <w:lang w:val="en-GB"/>
        </w:rPr>
        <w:t xml:space="preserve"> not</w:t>
      </w:r>
      <w:r>
        <w:rPr>
          <w:rFonts w:ascii="Avenir Next" w:hAnsi="Avenir Next" w:cs="Arial"/>
          <w:color w:val="808080" w:themeColor="background1" w:themeShade="80"/>
          <w:sz w:val="22"/>
          <w:szCs w:val="22"/>
          <w:lang w:val="en-GB"/>
        </w:rPr>
        <w:t xml:space="preserve"> completely overhauled the French insolvency law but rather introduced minor </w:t>
      </w:r>
      <w:r w:rsidR="005B285A">
        <w:rPr>
          <w:rFonts w:ascii="Avenir Next" w:hAnsi="Avenir Next" w:cs="Arial"/>
          <w:color w:val="808080" w:themeColor="background1" w:themeShade="80"/>
          <w:sz w:val="22"/>
          <w:szCs w:val="22"/>
          <w:lang w:val="en-GB"/>
        </w:rPr>
        <w:t xml:space="preserve">process-enhancing </w:t>
      </w:r>
      <w:r>
        <w:rPr>
          <w:rFonts w:ascii="Avenir Next" w:hAnsi="Avenir Next" w:cs="Arial"/>
          <w:color w:val="808080" w:themeColor="background1" w:themeShade="80"/>
          <w:sz w:val="22"/>
          <w:szCs w:val="22"/>
          <w:lang w:val="en-GB"/>
        </w:rPr>
        <w:t xml:space="preserve">adjustments since its primary focus was to slightly modify the existing proceedings by </w:t>
      </w:r>
      <w:r w:rsidR="00442535">
        <w:rPr>
          <w:rFonts w:ascii="Avenir Next" w:hAnsi="Avenir Next" w:cs="Arial"/>
          <w:color w:val="808080" w:themeColor="background1" w:themeShade="80"/>
          <w:sz w:val="22"/>
          <w:szCs w:val="22"/>
          <w:lang w:val="en-GB"/>
        </w:rPr>
        <w:t>transposing</w:t>
      </w:r>
      <w:r>
        <w:rPr>
          <w:rFonts w:ascii="Avenir Next" w:hAnsi="Avenir Next" w:cs="Arial"/>
          <w:color w:val="808080" w:themeColor="background1" w:themeShade="80"/>
          <w:sz w:val="22"/>
          <w:szCs w:val="22"/>
          <w:lang w:val="en-GB"/>
        </w:rPr>
        <w:t xml:space="preserve"> the requirements of the EU Directive (PRD 2019</w:t>
      </w:r>
      <w:r w:rsidR="00442535">
        <w:rPr>
          <w:rFonts w:ascii="Avenir Next" w:hAnsi="Avenir Next" w:cs="Arial"/>
          <w:color w:val="808080" w:themeColor="background1" w:themeShade="80"/>
          <w:sz w:val="22"/>
          <w:szCs w:val="22"/>
          <w:lang w:val="en-GB"/>
        </w:rPr>
        <w:t xml:space="preserve"> or the </w:t>
      </w:r>
      <w:r w:rsidR="00442535" w:rsidRPr="00442535">
        <w:rPr>
          <w:rFonts w:ascii="Avenir Next" w:hAnsi="Avenir Next" w:cs="Arial"/>
          <w:color w:val="808080" w:themeColor="background1" w:themeShade="80"/>
          <w:sz w:val="22"/>
          <w:szCs w:val="22"/>
          <w:lang w:val="en-GB"/>
        </w:rPr>
        <w:t>EU Directive on Preventive Restructuring</w:t>
      </w:r>
      <w:r w:rsidR="00442535">
        <w:rPr>
          <w:rFonts w:ascii="Avenir Next" w:hAnsi="Avenir Next" w:cs="Arial"/>
          <w:color w:val="808080" w:themeColor="background1" w:themeShade="80"/>
          <w:sz w:val="22"/>
          <w:szCs w:val="22"/>
          <w:lang w:val="en-GB"/>
        </w:rPr>
        <w:t xml:space="preserve"> </w:t>
      </w:r>
      <w:r w:rsidR="00442535" w:rsidRPr="00442535">
        <w:rPr>
          <w:rFonts w:ascii="Avenir Next" w:hAnsi="Avenir Next" w:cs="Arial"/>
          <w:color w:val="808080" w:themeColor="background1" w:themeShade="80"/>
          <w:sz w:val="22"/>
          <w:szCs w:val="22"/>
          <w:lang w:val="en-GB"/>
        </w:rPr>
        <w:t>Frameworks 2019</w:t>
      </w:r>
      <w:r>
        <w:rPr>
          <w:rFonts w:ascii="Avenir Next" w:hAnsi="Avenir Next" w:cs="Arial"/>
          <w:color w:val="808080" w:themeColor="background1" w:themeShade="80"/>
          <w:sz w:val="22"/>
          <w:szCs w:val="22"/>
          <w:lang w:val="en-GB"/>
        </w:rPr>
        <w:t>)</w:t>
      </w:r>
      <w:r w:rsidR="005B285A">
        <w:rPr>
          <w:rFonts w:ascii="Avenir Next" w:hAnsi="Avenir Next" w:cs="Arial"/>
          <w:color w:val="808080" w:themeColor="background1" w:themeShade="80"/>
          <w:sz w:val="22"/>
          <w:szCs w:val="22"/>
          <w:lang w:val="en-GB"/>
        </w:rPr>
        <w:t>. Indeed, the key issues that are addressed relate to the discharge of debt and qualifications and approaches to increase the efficiency of the restructuring and insolvency procedures</w:t>
      </w:r>
      <w:r w:rsidR="00726A6A">
        <w:rPr>
          <w:rFonts w:ascii="Avenir Next" w:hAnsi="Avenir Next" w:cs="Arial"/>
          <w:color w:val="808080" w:themeColor="background1" w:themeShade="80"/>
          <w:sz w:val="22"/>
          <w:szCs w:val="22"/>
          <w:lang w:val="en-GB"/>
        </w:rPr>
        <w:t xml:space="preserve">. </w:t>
      </w:r>
      <w:r w:rsidR="00371253">
        <w:rPr>
          <w:rFonts w:ascii="Avenir Next" w:hAnsi="Avenir Next" w:cs="Arial"/>
          <w:color w:val="808080" w:themeColor="background1" w:themeShade="80"/>
          <w:sz w:val="22"/>
          <w:szCs w:val="22"/>
          <w:lang w:val="en-GB"/>
        </w:rPr>
        <w:t>As such, the Ordinance reinforced the preventative frameworks of conciliation and ad-hoc mandates, rather than overhauled the procedures</w:t>
      </w:r>
      <w:r w:rsidR="003E1B51">
        <w:rPr>
          <w:rFonts w:ascii="Avenir Next" w:hAnsi="Avenir Next" w:cs="Arial"/>
          <w:color w:val="808080" w:themeColor="background1" w:themeShade="80"/>
          <w:sz w:val="22"/>
          <w:szCs w:val="22"/>
          <w:lang w:val="en-GB"/>
        </w:rPr>
        <w:t>, for instance</w:t>
      </w:r>
      <w:r w:rsidR="005B285A">
        <w:rPr>
          <w:rFonts w:ascii="Avenir Next" w:hAnsi="Avenir Next" w:cs="Arial"/>
          <w:color w:val="808080" w:themeColor="background1" w:themeShade="80"/>
          <w:sz w:val="22"/>
          <w:szCs w:val="22"/>
          <w:lang w:val="en-GB"/>
        </w:rPr>
        <w:t>,</w:t>
      </w:r>
      <w:r w:rsidR="003E1B51">
        <w:rPr>
          <w:rFonts w:ascii="Avenir Next" w:hAnsi="Avenir Next" w:cs="Arial"/>
          <w:color w:val="808080" w:themeColor="background1" w:themeShade="80"/>
          <w:sz w:val="22"/>
          <w:szCs w:val="22"/>
          <w:lang w:val="en-GB"/>
        </w:rPr>
        <w:t xml:space="preserve"> by ensuring that conciliation precedes accelerated safeguard proceeding</w:t>
      </w:r>
      <w:r w:rsidR="00371253">
        <w:rPr>
          <w:rFonts w:ascii="Avenir Next" w:hAnsi="Avenir Next" w:cs="Arial"/>
          <w:color w:val="808080" w:themeColor="background1" w:themeShade="80"/>
          <w:sz w:val="22"/>
          <w:szCs w:val="22"/>
          <w:lang w:val="en-GB"/>
        </w:rPr>
        <w:t>. Also, t</w:t>
      </w:r>
      <w:r w:rsidR="00726A6A">
        <w:rPr>
          <w:rFonts w:ascii="Avenir Next" w:hAnsi="Avenir Next" w:cs="Arial"/>
          <w:color w:val="808080" w:themeColor="background1" w:themeShade="80"/>
          <w:sz w:val="22"/>
          <w:szCs w:val="22"/>
          <w:lang w:val="en-GB"/>
        </w:rPr>
        <w:t xml:space="preserve">he Ordinance did introduce aspects of </w:t>
      </w:r>
      <w:r w:rsidR="00605139">
        <w:rPr>
          <w:rFonts w:ascii="Avenir Next" w:hAnsi="Avenir Next" w:cs="Arial"/>
          <w:color w:val="808080" w:themeColor="background1" w:themeShade="80"/>
          <w:sz w:val="22"/>
          <w:szCs w:val="22"/>
          <w:lang w:val="en-GB"/>
        </w:rPr>
        <w:t>enhancements</w:t>
      </w:r>
      <w:r w:rsidR="00726A6A">
        <w:rPr>
          <w:rFonts w:ascii="Avenir Next" w:hAnsi="Avenir Next" w:cs="Arial"/>
          <w:color w:val="808080" w:themeColor="background1" w:themeShade="80"/>
          <w:sz w:val="22"/>
          <w:szCs w:val="22"/>
          <w:lang w:val="en-GB"/>
        </w:rPr>
        <w:t xml:space="preserve"> into insolvency law as part of </w:t>
      </w:r>
      <w:r w:rsidR="00371253">
        <w:rPr>
          <w:rFonts w:ascii="Avenir Next" w:hAnsi="Avenir Next" w:cs="Arial"/>
          <w:color w:val="808080" w:themeColor="background1" w:themeShade="80"/>
          <w:sz w:val="22"/>
          <w:szCs w:val="22"/>
          <w:lang w:val="en-GB"/>
        </w:rPr>
        <w:t>an enhancement</w:t>
      </w:r>
      <w:r w:rsidR="00726A6A">
        <w:rPr>
          <w:rFonts w:ascii="Avenir Next" w:hAnsi="Avenir Next" w:cs="Arial"/>
          <w:color w:val="808080" w:themeColor="background1" w:themeShade="80"/>
          <w:sz w:val="22"/>
          <w:szCs w:val="22"/>
          <w:lang w:val="en-GB"/>
        </w:rPr>
        <w:t xml:space="preserve"> of the French </w:t>
      </w:r>
      <w:r w:rsidR="00605139">
        <w:rPr>
          <w:rFonts w:ascii="Avenir Next" w:hAnsi="Avenir Next" w:cs="Arial"/>
          <w:color w:val="808080" w:themeColor="background1" w:themeShade="80"/>
          <w:sz w:val="22"/>
          <w:szCs w:val="22"/>
          <w:lang w:val="en-GB"/>
        </w:rPr>
        <w:t>insolvency</w:t>
      </w:r>
      <w:r w:rsidR="00726A6A">
        <w:rPr>
          <w:rFonts w:ascii="Avenir Next" w:hAnsi="Avenir Next" w:cs="Arial"/>
          <w:color w:val="808080" w:themeColor="background1" w:themeShade="80"/>
          <w:sz w:val="22"/>
          <w:szCs w:val="22"/>
          <w:lang w:val="en-GB"/>
        </w:rPr>
        <w:t xml:space="preserve"> regime, including distinctions between the safeguard and rehabilitation procedures which sharpened their differences, such as (i) the maximum length of each proceeding</w:t>
      </w:r>
      <w:r w:rsidR="00013C6A">
        <w:rPr>
          <w:rFonts w:ascii="Avenir Next" w:hAnsi="Avenir Next" w:cs="Arial"/>
          <w:color w:val="808080" w:themeColor="background1" w:themeShade="80"/>
          <w:sz w:val="22"/>
          <w:szCs w:val="22"/>
          <w:lang w:val="en-GB"/>
        </w:rPr>
        <w:t xml:space="preserve"> (</w:t>
      </w:r>
      <w:r w:rsidR="00013C6A" w:rsidRPr="00013C6A">
        <w:rPr>
          <w:rFonts w:ascii="Avenir Next" w:hAnsi="Avenir Next" w:cs="Arial"/>
          <w:color w:val="808080" w:themeColor="background1" w:themeShade="80"/>
          <w:sz w:val="22"/>
          <w:szCs w:val="22"/>
          <w:lang w:val="en-GB"/>
        </w:rPr>
        <w:t>Art L631-7 and Art L621-3 for the safeguard</w:t>
      </w:r>
      <w:r w:rsidR="00013C6A">
        <w:rPr>
          <w:rFonts w:ascii="Avenir Next" w:hAnsi="Avenir Next" w:cs="Arial"/>
          <w:color w:val="808080" w:themeColor="background1" w:themeShade="80"/>
          <w:sz w:val="22"/>
          <w:szCs w:val="22"/>
          <w:lang w:val="en-GB"/>
        </w:rPr>
        <w:t>); (ii) the threshold and conditions for creditors’ voting and classes under rehabilitation proceedings; and (iii) the availability</w:t>
      </w:r>
      <w:r w:rsidR="00371253">
        <w:rPr>
          <w:rFonts w:ascii="Avenir Next" w:hAnsi="Avenir Next" w:cs="Arial"/>
          <w:color w:val="808080" w:themeColor="background1" w:themeShade="80"/>
          <w:sz w:val="22"/>
          <w:szCs w:val="22"/>
          <w:lang w:val="en-GB"/>
        </w:rPr>
        <w:t xml:space="preserve"> and conditions of term-out under safeguard proceedings (</w:t>
      </w:r>
      <w:r w:rsidR="00371253" w:rsidRPr="00371253">
        <w:rPr>
          <w:rFonts w:ascii="Avenir Next" w:hAnsi="Avenir Next" w:cs="Arial"/>
          <w:color w:val="808080" w:themeColor="background1" w:themeShade="80"/>
          <w:sz w:val="22"/>
          <w:szCs w:val="22"/>
          <w:lang w:val="en-GB"/>
        </w:rPr>
        <w:t>Art L626-18</w:t>
      </w:r>
      <w:r w:rsidR="00371253">
        <w:rPr>
          <w:rFonts w:ascii="Avenir Next" w:hAnsi="Avenir Next" w:cs="Arial"/>
          <w:color w:val="808080" w:themeColor="background1" w:themeShade="80"/>
          <w:sz w:val="22"/>
          <w:szCs w:val="22"/>
          <w:lang w:val="en-GB"/>
        </w:rPr>
        <w:t xml:space="preserve">). Overall, the Ordinance has preserved the debtor-oriented nature of the French insolvency regime, strengthened the preventive tools, and enhanced the efficiency of the rescue tools through the combination of conciliation and accelerated safeguard which aim for faster </w:t>
      </w:r>
      <w:r w:rsidR="0090744F">
        <w:rPr>
          <w:rFonts w:ascii="Avenir Next" w:hAnsi="Avenir Next" w:cs="Arial"/>
          <w:color w:val="808080" w:themeColor="background1" w:themeShade="80"/>
          <w:sz w:val="22"/>
          <w:szCs w:val="22"/>
          <w:lang w:val="en-GB"/>
        </w:rPr>
        <w:t>endorsement</w:t>
      </w:r>
      <w:r w:rsidR="00371253">
        <w:rPr>
          <w:rFonts w:ascii="Avenir Next" w:hAnsi="Avenir Next" w:cs="Arial"/>
          <w:color w:val="808080" w:themeColor="background1" w:themeShade="80"/>
          <w:sz w:val="22"/>
          <w:szCs w:val="22"/>
          <w:lang w:val="en-GB"/>
        </w:rPr>
        <w:t xml:space="preserve"> of pre-</w:t>
      </w:r>
      <w:r w:rsidR="0090744F">
        <w:rPr>
          <w:rFonts w:ascii="Avenir Next" w:hAnsi="Avenir Next" w:cs="Arial"/>
          <w:color w:val="808080" w:themeColor="background1" w:themeShade="80"/>
          <w:sz w:val="22"/>
          <w:szCs w:val="22"/>
          <w:lang w:val="en-GB"/>
        </w:rPr>
        <w:t xml:space="preserve">negotiated </w:t>
      </w:r>
      <w:r w:rsidR="00371253">
        <w:rPr>
          <w:rFonts w:ascii="Avenir Next" w:hAnsi="Avenir Next" w:cs="Arial"/>
          <w:color w:val="808080" w:themeColor="background1" w:themeShade="80"/>
          <w:sz w:val="22"/>
          <w:szCs w:val="22"/>
          <w:lang w:val="en-GB"/>
        </w:rPr>
        <w:t>plans.</w:t>
      </w:r>
    </w:p>
    <w:p w14:paraId="5A03BC27" w14:textId="77777777" w:rsidR="006F4E04" w:rsidRPr="006F4E04" w:rsidRDefault="006F4E04" w:rsidP="006F4E04">
      <w:pPr>
        <w:rPr>
          <w:lang w:val="en-GB"/>
        </w:rPr>
      </w:pPr>
    </w:p>
    <w:p w14:paraId="23D4EE7A"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3.2 [maximum 5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A47BD2">
      <w:pPr>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526EEB2E" w14:textId="370E68B6" w:rsidR="009A24F8" w:rsidRDefault="0014717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main similarities between the safeguard and accelerated safeguard procedure,</w:t>
      </w:r>
      <w:r w:rsidR="003F2602">
        <w:rPr>
          <w:rFonts w:ascii="Avenir Next" w:hAnsi="Avenir Next" w:cs="Arial"/>
          <w:color w:val="808080" w:themeColor="background1" w:themeShade="80"/>
          <w:sz w:val="22"/>
          <w:szCs w:val="22"/>
          <w:lang w:val="en-GB"/>
        </w:rPr>
        <w:t xml:space="preserve"> both procedures are </w:t>
      </w:r>
      <w:r w:rsidR="00940A3E">
        <w:rPr>
          <w:rFonts w:ascii="Avenir Next" w:hAnsi="Avenir Next" w:cs="Arial"/>
          <w:color w:val="808080" w:themeColor="background1" w:themeShade="80"/>
          <w:sz w:val="22"/>
          <w:szCs w:val="22"/>
          <w:lang w:val="en-GB"/>
        </w:rPr>
        <w:t>debtor-in-possession</w:t>
      </w:r>
      <w:r w:rsidR="003C5F89">
        <w:rPr>
          <w:rFonts w:ascii="Avenir Next" w:hAnsi="Avenir Next" w:cs="Arial"/>
          <w:color w:val="808080" w:themeColor="background1" w:themeShade="80"/>
          <w:sz w:val="22"/>
          <w:szCs w:val="22"/>
          <w:lang w:val="en-GB"/>
        </w:rPr>
        <w:t xml:space="preserve">, </w:t>
      </w:r>
      <w:r w:rsidR="003F2602">
        <w:rPr>
          <w:rFonts w:ascii="Avenir Next" w:hAnsi="Avenir Next" w:cs="Arial"/>
          <w:color w:val="808080" w:themeColor="background1" w:themeShade="80"/>
          <w:sz w:val="22"/>
          <w:szCs w:val="22"/>
          <w:lang w:val="en-GB"/>
        </w:rPr>
        <w:t>court-driven preventative measures that aim at rescuing companies that are in financial difficulties but not technically insolvent</w:t>
      </w:r>
      <w:r w:rsidR="00940A3E">
        <w:rPr>
          <w:rFonts w:ascii="Avenir Next" w:hAnsi="Avenir Next" w:cs="Arial"/>
          <w:color w:val="808080" w:themeColor="background1" w:themeShade="80"/>
          <w:sz w:val="22"/>
          <w:szCs w:val="22"/>
          <w:lang w:val="en-GB"/>
        </w:rPr>
        <w:t xml:space="preserve">. The objective of both proceedings </w:t>
      </w:r>
      <w:r w:rsidR="003C5F89">
        <w:rPr>
          <w:rFonts w:ascii="Avenir Next" w:hAnsi="Avenir Next" w:cs="Arial"/>
          <w:color w:val="808080" w:themeColor="background1" w:themeShade="80"/>
          <w:sz w:val="22"/>
          <w:szCs w:val="22"/>
          <w:lang w:val="en-GB"/>
        </w:rPr>
        <w:t>is</w:t>
      </w:r>
      <w:r w:rsidR="00940A3E">
        <w:rPr>
          <w:rFonts w:ascii="Avenir Next" w:hAnsi="Avenir Next" w:cs="Arial"/>
          <w:color w:val="808080" w:themeColor="background1" w:themeShade="80"/>
          <w:sz w:val="22"/>
          <w:szCs w:val="22"/>
          <w:lang w:val="en-GB"/>
        </w:rPr>
        <w:t xml:space="preserve"> to preserve the value of the company and negotiate a restructuring plan that will support the rescue of the company. However, the accelerated safeguard proceeding prioritizes speed and efficiency through the pre-pack process, given that it can only be initiated after a conciliation arrangement where the creditors and debtors agree on a restructuring plan in the amicable phase and implement and approve the plan </w:t>
      </w:r>
      <w:r w:rsidR="0077708A">
        <w:rPr>
          <w:rFonts w:ascii="Avenir Next" w:hAnsi="Avenir Next" w:cs="Arial"/>
          <w:color w:val="808080" w:themeColor="background1" w:themeShade="80"/>
          <w:sz w:val="22"/>
          <w:szCs w:val="22"/>
          <w:lang w:val="en-GB"/>
        </w:rPr>
        <w:t>in an expedited timeline</w:t>
      </w:r>
      <w:r w:rsidR="00940A3E">
        <w:rPr>
          <w:rFonts w:ascii="Avenir Next" w:hAnsi="Avenir Next" w:cs="Arial"/>
          <w:color w:val="808080" w:themeColor="background1" w:themeShade="80"/>
          <w:sz w:val="22"/>
          <w:szCs w:val="22"/>
          <w:lang w:val="en-GB"/>
        </w:rPr>
        <w:t xml:space="preserve"> </w:t>
      </w:r>
      <w:r w:rsidR="0077708A">
        <w:rPr>
          <w:rFonts w:ascii="Avenir Next" w:hAnsi="Avenir Next" w:cs="Arial"/>
          <w:color w:val="808080" w:themeColor="background1" w:themeShade="80"/>
          <w:sz w:val="22"/>
          <w:szCs w:val="22"/>
          <w:lang w:val="en-GB"/>
        </w:rPr>
        <w:t>during</w:t>
      </w:r>
      <w:r w:rsidR="00940A3E">
        <w:rPr>
          <w:rFonts w:ascii="Avenir Next" w:hAnsi="Avenir Next" w:cs="Arial"/>
          <w:color w:val="808080" w:themeColor="background1" w:themeShade="80"/>
          <w:sz w:val="22"/>
          <w:szCs w:val="22"/>
          <w:lang w:val="en-GB"/>
        </w:rPr>
        <w:t xml:space="preserve"> the accelerated safeguard insolvency proceeding.</w:t>
      </w:r>
    </w:p>
    <w:p w14:paraId="6514B6B5" w14:textId="77777777" w:rsidR="00940A3E" w:rsidRDefault="00940A3E" w:rsidP="009A24F8">
      <w:pPr>
        <w:jc w:val="both"/>
        <w:rPr>
          <w:rFonts w:ascii="Avenir Next" w:hAnsi="Avenir Next" w:cs="Arial"/>
          <w:color w:val="808080" w:themeColor="background1" w:themeShade="80"/>
          <w:sz w:val="22"/>
          <w:szCs w:val="22"/>
          <w:lang w:val="en-GB"/>
        </w:rPr>
      </w:pPr>
    </w:p>
    <w:p w14:paraId="5B08FF54" w14:textId="7A1BC93F" w:rsidR="00940A3E" w:rsidRPr="00B87DBA" w:rsidRDefault="00940A3E"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main differences, the safeguard procedure stands on its own as an insolvency proceed</w:t>
      </w:r>
      <w:r w:rsidR="000772CB">
        <w:rPr>
          <w:rFonts w:ascii="Avenir Next" w:hAnsi="Avenir Next" w:cs="Arial"/>
          <w:color w:val="808080" w:themeColor="background1" w:themeShade="80"/>
          <w:sz w:val="22"/>
          <w:szCs w:val="22"/>
          <w:lang w:val="en-GB"/>
        </w:rPr>
        <w:t>ing</w:t>
      </w:r>
      <w:r>
        <w:rPr>
          <w:rFonts w:ascii="Avenir Next" w:hAnsi="Avenir Next" w:cs="Arial"/>
          <w:color w:val="808080" w:themeColor="background1" w:themeShade="80"/>
          <w:sz w:val="22"/>
          <w:szCs w:val="22"/>
          <w:lang w:val="en-GB"/>
        </w:rPr>
        <w:t xml:space="preserve"> and </w:t>
      </w:r>
      <w:r w:rsidR="000772CB">
        <w:rPr>
          <w:rFonts w:ascii="Avenir Next" w:hAnsi="Avenir Next" w:cs="Arial"/>
          <w:color w:val="808080" w:themeColor="background1" w:themeShade="80"/>
          <w:sz w:val="22"/>
          <w:szCs w:val="22"/>
          <w:lang w:val="en-GB"/>
        </w:rPr>
        <w:t>can be petitioned by a debtor facing financial difficulties that it is not able to over</w:t>
      </w:r>
      <w:r w:rsidR="00587A28">
        <w:rPr>
          <w:rFonts w:ascii="Avenir Next" w:hAnsi="Avenir Next" w:cs="Arial"/>
          <w:color w:val="808080" w:themeColor="background1" w:themeShade="80"/>
          <w:sz w:val="22"/>
          <w:szCs w:val="22"/>
          <w:lang w:val="en-GB"/>
        </w:rPr>
        <w:t>come. It does trigger a stay on creditor enforcement actions. However, the accelerated safeguard procedure can only be opened if the debtor was engaged in a conciliation procedure and a conciliat</w:t>
      </w:r>
      <w:r w:rsidR="00464067">
        <w:rPr>
          <w:rFonts w:ascii="Avenir Next" w:hAnsi="Avenir Next" w:cs="Arial"/>
          <w:color w:val="808080" w:themeColor="background1" w:themeShade="80"/>
          <w:sz w:val="22"/>
          <w:szCs w:val="22"/>
          <w:lang w:val="en-GB"/>
        </w:rPr>
        <w:t>ory</w:t>
      </w:r>
      <w:r w:rsidR="00587A28">
        <w:rPr>
          <w:rFonts w:ascii="Avenir Next" w:hAnsi="Avenir Next" w:cs="Arial"/>
          <w:color w:val="808080" w:themeColor="background1" w:themeShade="80"/>
          <w:sz w:val="22"/>
          <w:szCs w:val="22"/>
          <w:lang w:val="en-GB"/>
        </w:rPr>
        <w:t xml:space="preserve"> pre-negotiated agreement with creditors has been reached </w:t>
      </w:r>
      <w:r w:rsidR="00464067">
        <w:rPr>
          <w:rFonts w:ascii="Avenir Next" w:hAnsi="Avenir Next" w:cs="Arial"/>
          <w:color w:val="808080" w:themeColor="background1" w:themeShade="80"/>
          <w:sz w:val="22"/>
          <w:szCs w:val="22"/>
          <w:lang w:val="en-GB"/>
        </w:rPr>
        <w:t>and</w:t>
      </w:r>
      <w:r w:rsidR="00587A28">
        <w:rPr>
          <w:rFonts w:ascii="Avenir Next" w:hAnsi="Avenir Next" w:cs="Arial"/>
          <w:color w:val="808080" w:themeColor="background1" w:themeShade="80"/>
          <w:sz w:val="22"/>
          <w:szCs w:val="22"/>
          <w:lang w:val="en-GB"/>
        </w:rPr>
        <w:t xml:space="preserve"> can be </w:t>
      </w:r>
      <w:r w:rsidR="00464067">
        <w:rPr>
          <w:rFonts w:ascii="Avenir Next" w:hAnsi="Avenir Next" w:cs="Arial"/>
          <w:color w:val="808080" w:themeColor="background1" w:themeShade="80"/>
          <w:sz w:val="22"/>
          <w:szCs w:val="22"/>
          <w:lang w:val="en-GB"/>
        </w:rPr>
        <w:t xml:space="preserve">sealed </w:t>
      </w:r>
      <w:r w:rsidR="00587A28">
        <w:rPr>
          <w:rFonts w:ascii="Avenir Next" w:hAnsi="Avenir Next" w:cs="Arial"/>
          <w:color w:val="808080" w:themeColor="background1" w:themeShade="80"/>
          <w:sz w:val="22"/>
          <w:szCs w:val="22"/>
          <w:lang w:val="en-GB"/>
        </w:rPr>
        <w:t>within</w:t>
      </w:r>
      <w:r w:rsidR="008D341F">
        <w:rPr>
          <w:rFonts w:ascii="Avenir Next" w:hAnsi="Avenir Next" w:cs="Arial"/>
          <w:color w:val="808080" w:themeColor="background1" w:themeShade="80"/>
          <w:sz w:val="22"/>
          <w:szCs w:val="22"/>
          <w:lang w:val="en-GB"/>
        </w:rPr>
        <w:t xml:space="preserve"> a strict deadline of</w:t>
      </w:r>
      <w:r w:rsidR="00587A28">
        <w:rPr>
          <w:rFonts w:ascii="Avenir Next" w:hAnsi="Avenir Next" w:cs="Arial"/>
          <w:color w:val="808080" w:themeColor="background1" w:themeShade="80"/>
          <w:sz w:val="22"/>
          <w:szCs w:val="22"/>
          <w:lang w:val="en-GB"/>
        </w:rPr>
        <w:t xml:space="preserve"> 2 months of opening the judgment according to article L628-1 of the Commercial Code</w:t>
      </w:r>
      <w:r w:rsidR="008D341F">
        <w:rPr>
          <w:rFonts w:ascii="Avenir Next" w:hAnsi="Avenir Next" w:cs="Arial"/>
          <w:color w:val="808080" w:themeColor="background1" w:themeShade="80"/>
          <w:sz w:val="22"/>
          <w:szCs w:val="22"/>
          <w:lang w:val="en-GB"/>
        </w:rPr>
        <w:t xml:space="preserve">, which is a </w:t>
      </w:r>
      <w:r w:rsidR="008D341F">
        <w:rPr>
          <w:rFonts w:ascii="Avenir Next" w:hAnsi="Avenir Next" w:cs="Arial"/>
          <w:color w:val="808080" w:themeColor="background1" w:themeShade="80"/>
          <w:sz w:val="22"/>
          <w:szCs w:val="22"/>
          <w:lang w:val="en-GB"/>
        </w:rPr>
        <w:lastRenderedPageBreak/>
        <w:t>restriction not applicable under the traditional safeguard procedure</w:t>
      </w:r>
      <w:r w:rsidR="00587A28">
        <w:rPr>
          <w:rFonts w:ascii="Avenir Next" w:hAnsi="Avenir Next" w:cs="Arial"/>
          <w:color w:val="808080" w:themeColor="background1" w:themeShade="80"/>
          <w:sz w:val="22"/>
          <w:szCs w:val="22"/>
          <w:lang w:val="en-GB"/>
        </w:rPr>
        <w:t xml:space="preserve">. </w:t>
      </w:r>
      <w:r w:rsidR="00464067">
        <w:rPr>
          <w:rFonts w:ascii="Avenir Next" w:hAnsi="Avenir Next" w:cs="Arial"/>
          <w:color w:val="808080" w:themeColor="background1" w:themeShade="80"/>
          <w:sz w:val="22"/>
          <w:szCs w:val="22"/>
          <w:lang w:val="en-GB"/>
        </w:rPr>
        <w:t>Moreover</w:t>
      </w:r>
      <w:r w:rsidR="00587A28">
        <w:rPr>
          <w:rFonts w:ascii="Avenir Next" w:hAnsi="Avenir Next" w:cs="Arial"/>
          <w:color w:val="808080" w:themeColor="background1" w:themeShade="80"/>
          <w:sz w:val="22"/>
          <w:szCs w:val="22"/>
          <w:lang w:val="en-GB"/>
        </w:rPr>
        <w:t>, which is a corollary of the previous point,</w:t>
      </w:r>
      <w:r w:rsidR="00464067">
        <w:rPr>
          <w:rFonts w:ascii="Avenir Next" w:hAnsi="Avenir Next" w:cs="Arial"/>
          <w:color w:val="808080" w:themeColor="background1" w:themeShade="80"/>
          <w:sz w:val="22"/>
          <w:szCs w:val="22"/>
          <w:lang w:val="en-GB"/>
        </w:rPr>
        <w:t xml:space="preserve"> </w:t>
      </w:r>
      <w:r w:rsidR="00587A28">
        <w:rPr>
          <w:rFonts w:ascii="Avenir Next" w:hAnsi="Avenir Next" w:cs="Arial"/>
          <w:color w:val="808080" w:themeColor="background1" w:themeShade="80"/>
          <w:sz w:val="22"/>
          <w:szCs w:val="22"/>
          <w:lang w:val="en-GB"/>
        </w:rPr>
        <w:t>the accelerated safeguard process can have a maximum duration of 4 months while for the safeguard proceeding the maximum duration is 12 months (six months renewable once)</w:t>
      </w:r>
      <w:r w:rsidR="008D341F">
        <w:rPr>
          <w:rFonts w:ascii="Avenir Next" w:hAnsi="Avenir Next" w:cs="Arial"/>
          <w:color w:val="808080" w:themeColor="background1" w:themeShade="80"/>
          <w:sz w:val="22"/>
          <w:szCs w:val="22"/>
          <w:lang w:val="en-GB"/>
        </w:rPr>
        <w:t>, which is driven by the need to reach a quicker path to the recovery plan under the accelerated safeguard procedure. One additional key difference lies in the mandatory composition of classes of affected parties</w:t>
      </w:r>
      <w:r w:rsidR="003C5F89">
        <w:rPr>
          <w:rFonts w:ascii="Avenir Next" w:hAnsi="Avenir Next" w:cs="Arial"/>
          <w:color w:val="808080" w:themeColor="background1" w:themeShade="80"/>
          <w:sz w:val="22"/>
          <w:szCs w:val="22"/>
          <w:lang w:val="en-GB"/>
        </w:rPr>
        <w:t xml:space="preserve"> (class-based consultation)</w:t>
      </w:r>
      <w:r w:rsidR="008D341F">
        <w:rPr>
          <w:rFonts w:ascii="Avenir Next" w:hAnsi="Avenir Next" w:cs="Arial"/>
          <w:color w:val="808080" w:themeColor="background1" w:themeShade="80"/>
          <w:sz w:val="22"/>
          <w:szCs w:val="22"/>
          <w:lang w:val="en-GB"/>
        </w:rPr>
        <w:t xml:space="preserve"> under the accelerated safeguard proceeding; however, based on the 2021 Ordinance, under the safeguard procedure the formation of affected parties is only compulsory if the debtor employs over 250 employees and has a turnover of more than 20mn Euros or generates a turnover of over 40mn Euros</w:t>
      </w:r>
      <w:r w:rsidR="00464067">
        <w:rPr>
          <w:rFonts w:ascii="Avenir Next" w:hAnsi="Avenir Next" w:cs="Arial"/>
          <w:color w:val="808080" w:themeColor="background1" w:themeShade="80"/>
          <w:sz w:val="22"/>
          <w:szCs w:val="22"/>
          <w:lang w:val="en-GB"/>
        </w:rPr>
        <w:t xml:space="preserve"> altogether,</w:t>
      </w:r>
      <w:r w:rsidR="00605139">
        <w:rPr>
          <w:rFonts w:ascii="Avenir Next" w:hAnsi="Avenir Next" w:cs="Arial"/>
          <w:color w:val="808080" w:themeColor="background1" w:themeShade="80"/>
          <w:sz w:val="22"/>
          <w:szCs w:val="22"/>
          <w:lang w:val="en-GB"/>
        </w:rPr>
        <w:t xml:space="preserve"> </w:t>
      </w:r>
      <w:r w:rsidR="00464067">
        <w:rPr>
          <w:rFonts w:ascii="Avenir Next" w:hAnsi="Avenir Next" w:cs="Arial"/>
          <w:color w:val="808080" w:themeColor="background1" w:themeShade="80"/>
          <w:sz w:val="22"/>
          <w:szCs w:val="22"/>
          <w:lang w:val="en-GB"/>
        </w:rPr>
        <w:t xml:space="preserve">notwithstanding the fact that </w:t>
      </w:r>
      <w:r w:rsidR="00173E54">
        <w:rPr>
          <w:rFonts w:ascii="Avenir Next" w:hAnsi="Avenir Next" w:cs="Arial"/>
          <w:color w:val="808080" w:themeColor="background1" w:themeShade="80"/>
          <w:sz w:val="22"/>
          <w:szCs w:val="22"/>
          <w:lang w:val="en-GB"/>
        </w:rPr>
        <w:t>there is a certain flexibility for the supervising judge to constitute classes for companies that fall below the threshold.</w:t>
      </w:r>
    </w:p>
    <w:p w14:paraId="06D8ADFB" w14:textId="77777777" w:rsidR="006F4E04" w:rsidRPr="00864762" w:rsidRDefault="006F4E04" w:rsidP="00864762">
      <w:pPr>
        <w:rPr>
          <w:lang w:val="en-GB"/>
        </w:rPr>
      </w:pPr>
    </w:p>
    <w:p w14:paraId="2BCD5EC9"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3.3 [maximum 5 marks]</w:t>
      </w:r>
    </w:p>
    <w:p w14:paraId="00B9FDF8" w14:textId="77777777" w:rsidR="00F47A63" w:rsidRPr="00B87DBA" w:rsidRDefault="00F47A63" w:rsidP="00577ECD">
      <w:pPr>
        <w:jc w:val="both"/>
        <w:rPr>
          <w:rFonts w:ascii="Avenir Next" w:hAnsi="Avenir Next" w:cs="Arial"/>
          <w:b/>
          <w:bCs/>
          <w:sz w:val="22"/>
          <w:szCs w:val="22"/>
          <w:shd w:val="clear" w:color="auto" w:fill="FFFFFF"/>
          <w:lang w:val="en-GB"/>
        </w:rPr>
      </w:pPr>
    </w:p>
    <w:p w14:paraId="7B9E5489" w14:textId="77777777" w:rsidR="00577ECD" w:rsidRDefault="00577ECD" w:rsidP="00577ECD">
      <w:pPr>
        <w:jc w:val="both"/>
        <w:rPr>
          <w:rFonts w:ascii="Avenir Next" w:hAnsi="Avenir Next" w:cs="Arial"/>
          <w:sz w:val="22"/>
          <w:szCs w:val="22"/>
          <w:lang w:val="en-GB"/>
        </w:rPr>
      </w:pPr>
      <w:r>
        <w:rPr>
          <w:rFonts w:ascii="Avenir Next" w:hAnsi="Avenir Next" w:cs="Arial"/>
          <w:sz w:val="22"/>
          <w:szCs w:val="22"/>
          <w:lang w:val="en-GB"/>
        </w:rPr>
        <w:t xml:space="preserve">Explain what the main features of the new class formation are under French insolvency law following the reform of 2021. Explain, also, what issues may arise in insolvency cases in relation to classes of creditors. </w:t>
      </w:r>
    </w:p>
    <w:p w14:paraId="041DF3D9" w14:textId="77777777" w:rsidR="00577ECD" w:rsidRDefault="00577ECD" w:rsidP="00577ECD">
      <w:pPr>
        <w:jc w:val="both"/>
        <w:rPr>
          <w:rFonts w:ascii="Avenir Next" w:hAnsi="Avenir Next" w:cs="Arial"/>
          <w:iCs/>
          <w:sz w:val="22"/>
          <w:szCs w:val="22"/>
        </w:rPr>
      </w:pPr>
    </w:p>
    <w:p w14:paraId="3773A050" w14:textId="655A328B" w:rsidR="006F4E04" w:rsidRPr="00EE3496" w:rsidRDefault="0035652B"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features of the new class formation under French insolvency law following the reform of 2021 are</w:t>
      </w:r>
      <w:r w:rsidR="00EE3496">
        <w:rPr>
          <w:rFonts w:ascii="Avenir Next" w:hAnsi="Avenir Next" w:cs="Arial"/>
          <w:color w:val="808080" w:themeColor="background1" w:themeShade="80"/>
          <w:sz w:val="22"/>
          <w:szCs w:val="22"/>
          <w:lang w:val="en-GB"/>
        </w:rPr>
        <w:t xml:space="preserve"> the grouping of creditors on the basis of sufficient commonality of economic interests </w:t>
      </w:r>
      <w:r w:rsidR="00605139">
        <w:rPr>
          <w:rFonts w:ascii="Avenir Next" w:hAnsi="Avenir Next" w:cs="Arial"/>
          <w:color w:val="808080" w:themeColor="background1" w:themeShade="80"/>
          <w:sz w:val="22"/>
          <w:szCs w:val="22"/>
          <w:lang w:val="en-GB"/>
        </w:rPr>
        <w:t>or</w:t>
      </w:r>
      <w:r w:rsidR="00EE3496" w:rsidRPr="00EE3496">
        <w:rPr>
          <w:rFonts w:ascii="Avenir Next" w:hAnsi="Avenir Next" w:cs="Arial"/>
          <w:i/>
          <w:iCs/>
          <w:color w:val="808080" w:themeColor="background1" w:themeShade="80"/>
          <w:sz w:val="22"/>
          <w:szCs w:val="22"/>
          <w:lang w:val="en-GB"/>
        </w:rPr>
        <w:t xml:space="preserve"> communauté d’intérêt économique suffisante</w:t>
      </w:r>
      <w:r w:rsidR="00EE3496">
        <w:rPr>
          <w:rFonts w:ascii="Avenir Next" w:hAnsi="Avenir Next" w:cs="Arial"/>
          <w:i/>
          <w:iCs/>
          <w:color w:val="808080" w:themeColor="background1" w:themeShade="80"/>
          <w:sz w:val="22"/>
          <w:szCs w:val="22"/>
          <w:lang w:val="en-GB"/>
        </w:rPr>
        <w:t xml:space="preserve"> </w:t>
      </w:r>
      <w:r w:rsidR="00EE3496">
        <w:rPr>
          <w:rFonts w:ascii="Avenir Next" w:hAnsi="Avenir Next" w:cs="Arial"/>
          <w:color w:val="808080" w:themeColor="background1" w:themeShade="80"/>
          <w:sz w:val="22"/>
          <w:szCs w:val="22"/>
          <w:lang w:val="en-GB"/>
        </w:rPr>
        <w:t>in relation to the company’s assets, liabilities and type of activities. For instance, secured, unsecured creditors, and equity holders belong to different classes</w:t>
      </w:r>
      <w:r w:rsidR="00605139">
        <w:rPr>
          <w:rFonts w:ascii="Avenir Next" w:hAnsi="Avenir Next" w:cs="Arial"/>
          <w:color w:val="808080" w:themeColor="background1" w:themeShade="80"/>
          <w:sz w:val="22"/>
          <w:szCs w:val="22"/>
          <w:lang w:val="en-GB"/>
        </w:rPr>
        <w:t xml:space="preserve">; </w:t>
      </w:r>
      <w:r w:rsidR="00EE3496">
        <w:rPr>
          <w:rFonts w:ascii="Avenir Next" w:hAnsi="Avenir Next" w:cs="Arial"/>
          <w:color w:val="808080" w:themeColor="background1" w:themeShade="80"/>
          <w:sz w:val="22"/>
          <w:szCs w:val="22"/>
          <w:lang w:val="en-GB"/>
        </w:rPr>
        <w:t>subordination agreements and security provided by a trust (</w:t>
      </w:r>
      <w:r w:rsidR="00EE3496" w:rsidRPr="00EE3496">
        <w:rPr>
          <w:rFonts w:ascii="Avenir Next" w:hAnsi="Avenir Next" w:cs="Arial"/>
          <w:i/>
          <w:iCs/>
          <w:color w:val="808080" w:themeColor="background1" w:themeShade="80"/>
          <w:sz w:val="22"/>
          <w:szCs w:val="22"/>
          <w:lang w:val="en-GB"/>
        </w:rPr>
        <w:t>fiducie</w:t>
      </w:r>
      <w:r w:rsidR="00EE3496">
        <w:rPr>
          <w:rFonts w:ascii="Avenir Next" w:hAnsi="Avenir Next" w:cs="Arial"/>
          <w:i/>
          <w:iCs/>
          <w:color w:val="808080" w:themeColor="background1" w:themeShade="80"/>
          <w:sz w:val="22"/>
          <w:szCs w:val="22"/>
          <w:lang w:val="en-GB"/>
        </w:rPr>
        <w:t xml:space="preserve">) </w:t>
      </w:r>
      <w:r w:rsidR="00EE3496">
        <w:rPr>
          <w:rFonts w:ascii="Avenir Next" w:hAnsi="Avenir Next" w:cs="Arial"/>
          <w:color w:val="808080" w:themeColor="background1" w:themeShade="80"/>
          <w:sz w:val="22"/>
          <w:szCs w:val="22"/>
          <w:lang w:val="en-GB"/>
        </w:rPr>
        <w:t>influence the formation of the various classes. A second key feature of the reform of 2021 pertains to the mandatory formation of classes of affected parties in the accelerated safeguard procedure</w:t>
      </w:r>
      <w:r w:rsidR="00B666AF">
        <w:rPr>
          <w:rFonts w:ascii="Avenir Next" w:hAnsi="Avenir Next" w:cs="Arial"/>
          <w:color w:val="808080" w:themeColor="background1" w:themeShade="80"/>
          <w:sz w:val="22"/>
          <w:szCs w:val="22"/>
          <w:lang w:val="en-GB"/>
        </w:rPr>
        <w:t xml:space="preserve"> to ensure the fairness and speed of the approval of pre-negotiated plans </w:t>
      </w:r>
      <w:r w:rsidR="008A06CE">
        <w:rPr>
          <w:rFonts w:ascii="Avenir Next" w:hAnsi="Avenir Next" w:cs="Arial"/>
          <w:color w:val="808080" w:themeColor="background1" w:themeShade="80"/>
          <w:sz w:val="22"/>
          <w:szCs w:val="22"/>
          <w:lang w:val="en-GB"/>
        </w:rPr>
        <w:t>developed dur</w:t>
      </w:r>
      <w:r w:rsidR="00B666AF">
        <w:rPr>
          <w:rFonts w:ascii="Avenir Next" w:hAnsi="Avenir Next" w:cs="Arial"/>
          <w:color w:val="808080" w:themeColor="background1" w:themeShade="80"/>
          <w:sz w:val="22"/>
          <w:szCs w:val="22"/>
          <w:lang w:val="en-GB"/>
        </w:rPr>
        <w:t>in</w:t>
      </w:r>
      <w:r w:rsidR="008A06CE">
        <w:rPr>
          <w:rFonts w:ascii="Avenir Next" w:hAnsi="Avenir Next" w:cs="Arial"/>
          <w:color w:val="808080" w:themeColor="background1" w:themeShade="80"/>
          <w:sz w:val="22"/>
          <w:szCs w:val="22"/>
          <w:lang w:val="en-GB"/>
        </w:rPr>
        <w:t>g the</w:t>
      </w:r>
      <w:r w:rsidR="00B666AF">
        <w:rPr>
          <w:rFonts w:ascii="Avenir Next" w:hAnsi="Avenir Next" w:cs="Arial"/>
          <w:color w:val="808080" w:themeColor="background1" w:themeShade="80"/>
          <w:sz w:val="22"/>
          <w:szCs w:val="22"/>
          <w:lang w:val="en-GB"/>
        </w:rPr>
        <w:t xml:space="preserve"> conciliation phase. Previously, up to the reform of 2021, the formation of classes was suffering from a lack of homogeneity and commonality of interests</w:t>
      </w:r>
      <w:r w:rsidR="001854D8">
        <w:rPr>
          <w:rFonts w:ascii="Avenir Next" w:hAnsi="Avenir Next" w:cs="Arial"/>
          <w:color w:val="808080" w:themeColor="background1" w:themeShade="80"/>
          <w:sz w:val="22"/>
          <w:szCs w:val="22"/>
          <w:lang w:val="en-GB"/>
        </w:rPr>
        <w:t xml:space="preserve"> (the 3 previous classes of credit institutions, main suppliers, and bondholders lacked common sense in grouping)</w:t>
      </w:r>
      <w:r w:rsidR="00B666AF">
        <w:rPr>
          <w:rFonts w:ascii="Avenir Next" w:hAnsi="Avenir Next" w:cs="Arial"/>
          <w:color w:val="808080" w:themeColor="background1" w:themeShade="80"/>
          <w:sz w:val="22"/>
          <w:szCs w:val="22"/>
          <w:lang w:val="en-GB"/>
        </w:rPr>
        <w:t xml:space="preserve"> and the formation of classes was discretionary.</w:t>
      </w:r>
    </w:p>
    <w:p w14:paraId="25A50412" w14:textId="77777777" w:rsidR="0035652B" w:rsidRPr="00EE3496" w:rsidRDefault="0035652B" w:rsidP="004D67B3">
      <w:pPr>
        <w:jc w:val="both"/>
        <w:rPr>
          <w:rFonts w:ascii="Avenir Next" w:hAnsi="Avenir Next" w:cs="Arial"/>
          <w:i/>
          <w:iCs/>
          <w:color w:val="808080" w:themeColor="background1" w:themeShade="80"/>
          <w:sz w:val="22"/>
          <w:szCs w:val="22"/>
          <w:lang w:val="en-GB"/>
        </w:rPr>
      </w:pPr>
    </w:p>
    <w:p w14:paraId="1B5B4E71" w14:textId="2F435DE3" w:rsidR="0035652B" w:rsidRDefault="0035652B"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issues that may arise in insolvency cases in relation to classes of creditors </w:t>
      </w:r>
      <w:r w:rsidR="00187B93">
        <w:rPr>
          <w:rFonts w:ascii="Avenir Next" w:hAnsi="Avenir Next" w:cs="Arial"/>
          <w:color w:val="808080" w:themeColor="background1" w:themeShade="80"/>
          <w:sz w:val="22"/>
          <w:szCs w:val="22"/>
          <w:lang w:val="en-GB"/>
        </w:rPr>
        <w:t xml:space="preserve">are driven by the difficult of forming classes and the voting by the classes. </w:t>
      </w:r>
      <w:r w:rsidR="008A06CE">
        <w:rPr>
          <w:rFonts w:ascii="Avenir Next" w:hAnsi="Avenir Next" w:cs="Arial"/>
          <w:color w:val="808080" w:themeColor="background1" w:themeShade="80"/>
          <w:sz w:val="22"/>
          <w:szCs w:val="22"/>
          <w:lang w:val="en-GB"/>
        </w:rPr>
        <w:t>Once the classes are set up, each class has the power to vote on the debtor’s proposal and can propose alternative plans in the case of accelerated safeguard proceeding. This process can add complexity to the process as negotiations would unfold. At the very beginning, though, t</w:t>
      </w:r>
      <w:r w:rsidR="00187B93">
        <w:rPr>
          <w:rFonts w:ascii="Avenir Next" w:hAnsi="Avenir Next" w:cs="Arial"/>
          <w:color w:val="808080" w:themeColor="background1" w:themeShade="80"/>
          <w:sz w:val="22"/>
          <w:szCs w:val="22"/>
          <w:lang w:val="en-GB"/>
        </w:rPr>
        <w:t>he formation of the classes</w:t>
      </w:r>
      <w:r w:rsidR="008A06CE">
        <w:rPr>
          <w:rFonts w:ascii="Avenir Next" w:hAnsi="Avenir Next" w:cs="Arial"/>
          <w:color w:val="808080" w:themeColor="background1" w:themeShade="80"/>
          <w:sz w:val="22"/>
          <w:szCs w:val="22"/>
          <w:lang w:val="en-GB"/>
        </w:rPr>
        <w:t xml:space="preserve"> itself</w:t>
      </w:r>
      <w:r w:rsidR="00187B93">
        <w:rPr>
          <w:rFonts w:ascii="Avenir Next" w:hAnsi="Avenir Next" w:cs="Arial"/>
          <w:color w:val="808080" w:themeColor="background1" w:themeShade="80"/>
          <w:sz w:val="22"/>
          <w:szCs w:val="22"/>
          <w:lang w:val="en-GB"/>
        </w:rPr>
        <w:t xml:space="preserve"> can trigger a disagreement among the affected parties. For instance, tax, social creditors, and employees are not part of any class and it is at the discretion of the administrators to notify the parties of their affected parties. The second key issue that arise is the fact that a plan can be imposed on dissenting classes through the mechanism of cross-class cramdown introduced by the 2021 reform. As such, with the debtor’s consent, and in safeguard proceedings, the court</w:t>
      </w:r>
      <w:r w:rsidR="008A06CE">
        <w:rPr>
          <w:rFonts w:ascii="Avenir Next" w:hAnsi="Avenir Next" w:cs="Arial"/>
          <w:color w:val="808080" w:themeColor="background1" w:themeShade="80"/>
          <w:sz w:val="22"/>
          <w:szCs w:val="22"/>
          <w:lang w:val="en-GB"/>
        </w:rPr>
        <w:t xml:space="preserve"> can</w:t>
      </w:r>
      <w:r w:rsidR="00187B93">
        <w:rPr>
          <w:rFonts w:ascii="Avenir Next" w:hAnsi="Avenir Next" w:cs="Arial"/>
          <w:color w:val="808080" w:themeColor="background1" w:themeShade="80"/>
          <w:sz w:val="22"/>
          <w:szCs w:val="22"/>
          <w:lang w:val="en-GB"/>
        </w:rPr>
        <w:t xml:space="preserve"> impose the plan on rejecting classes provided that principles of fairness</w:t>
      </w:r>
      <w:r w:rsidR="0033561B">
        <w:rPr>
          <w:rFonts w:ascii="Avenir Next" w:hAnsi="Avenir Next" w:cs="Arial"/>
          <w:color w:val="808080" w:themeColor="background1" w:themeShade="80"/>
          <w:sz w:val="22"/>
          <w:szCs w:val="22"/>
          <w:lang w:val="en-GB"/>
        </w:rPr>
        <w:t xml:space="preserve"> and protection are considered, including the fact, </w:t>
      </w:r>
      <w:r w:rsidR="00605139" w:rsidRPr="00605139">
        <w:rPr>
          <w:rFonts w:ascii="Avenir Next" w:hAnsi="Avenir Next" w:cs="Arial"/>
          <w:i/>
          <w:iCs/>
          <w:color w:val="808080" w:themeColor="background1" w:themeShade="80"/>
          <w:sz w:val="22"/>
          <w:szCs w:val="22"/>
          <w:lang w:val="en-GB"/>
        </w:rPr>
        <w:t>inter alia</w:t>
      </w:r>
      <w:r w:rsidR="0033561B">
        <w:rPr>
          <w:rFonts w:ascii="Avenir Next" w:hAnsi="Avenir Next" w:cs="Arial"/>
          <w:color w:val="808080" w:themeColor="background1" w:themeShade="80"/>
          <w:sz w:val="22"/>
          <w:szCs w:val="22"/>
          <w:lang w:val="en-GB"/>
        </w:rPr>
        <w:t>, that a majority of the classes of impaired creditors voted in favor of the plan and that no creditor sh</w:t>
      </w:r>
      <w:r w:rsidR="008A06CE">
        <w:rPr>
          <w:rFonts w:ascii="Avenir Next" w:hAnsi="Avenir Next" w:cs="Arial"/>
          <w:color w:val="808080" w:themeColor="background1" w:themeShade="80"/>
          <w:sz w:val="22"/>
          <w:szCs w:val="22"/>
          <w:lang w:val="en-GB"/>
        </w:rPr>
        <w:t>all</w:t>
      </w:r>
      <w:r w:rsidR="0033561B">
        <w:rPr>
          <w:rFonts w:ascii="Avenir Next" w:hAnsi="Avenir Next" w:cs="Arial"/>
          <w:color w:val="808080" w:themeColor="background1" w:themeShade="80"/>
          <w:sz w:val="22"/>
          <w:szCs w:val="22"/>
          <w:lang w:val="en-GB"/>
        </w:rPr>
        <w:t xml:space="preserve"> be worse off than what they would receive in a liquidation scenario.</w:t>
      </w:r>
    </w:p>
    <w:p w14:paraId="3363811F" w14:textId="77777777" w:rsidR="00147179" w:rsidRPr="00EA4B1E" w:rsidRDefault="00147179"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B8F044C" w14:textId="4DBEE254" w:rsidR="005111EB" w:rsidRDefault="005111EB" w:rsidP="005111EB">
      <w:pPr>
        <w:jc w:val="both"/>
        <w:rPr>
          <w:rFonts w:ascii="Avenir Next" w:eastAsia="Calibri" w:hAnsi="Avenir Next" w:cs="Arial"/>
          <w:sz w:val="22"/>
          <w:szCs w:val="22"/>
          <w:lang w:val="en-ZA"/>
        </w:rPr>
      </w:pPr>
      <w:bookmarkStart w:id="1" w:name="_Hlk162611901"/>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has been working as an independent </w:t>
      </w:r>
      <w:r>
        <w:rPr>
          <w:rFonts w:ascii="Avenir Next" w:eastAsia="Calibri" w:hAnsi="Avenir Next" w:cs="Arial"/>
          <w:sz w:val="22"/>
          <w:szCs w:val="22"/>
          <w:lang w:val="en-ZA"/>
        </w:rPr>
        <w:t>fitness coach</w:t>
      </w:r>
      <w:r w:rsidRPr="00927EEB">
        <w:rPr>
          <w:rFonts w:ascii="Avenir Next" w:eastAsia="Calibri" w:hAnsi="Avenir Next" w:cs="Arial"/>
          <w:sz w:val="22"/>
          <w:szCs w:val="22"/>
          <w:lang w:val="en-ZA"/>
        </w:rPr>
        <w:t xml:space="preserve"> for </w:t>
      </w:r>
      <w:r>
        <w:rPr>
          <w:rFonts w:ascii="Avenir Next" w:eastAsia="Calibri" w:hAnsi="Avenir Next" w:cs="Arial"/>
          <w:sz w:val="22"/>
          <w:szCs w:val="22"/>
          <w:lang w:val="en-ZA"/>
        </w:rPr>
        <w:t>10</w:t>
      </w:r>
      <w:r w:rsidRPr="00927EEB">
        <w:rPr>
          <w:rFonts w:ascii="Avenir Next" w:eastAsia="Calibri" w:hAnsi="Avenir Next" w:cs="Arial"/>
          <w:sz w:val="22"/>
          <w:szCs w:val="22"/>
          <w:lang w:val="en-ZA"/>
        </w:rPr>
        <w:t xml:space="preserve"> years.</w:t>
      </w:r>
      <w:r>
        <w:rPr>
          <w:rFonts w:ascii="Avenir Next" w:eastAsia="Calibri" w:hAnsi="Avenir Next" w:cs="Arial"/>
          <w:sz w:val="22"/>
          <w:szCs w:val="22"/>
          <w:lang w:val="en-ZA"/>
        </w:rPr>
        <w:t xml:space="preserve"> During the </w:t>
      </w:r>
      <w:r w:rsidR="00BA6871">
        <w:rPr>
          <w:rFonts w:ascii="Avenir Next" w:eastAsia="Calibri" w:hAnsi="Avenir Next" w:cs="Arial"/>
          <w:sz w:val="22"/>
          <w:szCs w:val="22"/>
          <w:lang w:val="en-ZA"/>
        </w:rPr>
        <w:t xml:space="preserve">Covid-19 </w:t>
      </w:r>
      <w:r>
        <w:rPr>
          <w:rFonts w:ascii="Avenir Next" w:eastAsia="Calibri" w:hAnsi="Avenir Next" w:cs="Arial"/>
          <w:sz w:val="22"/>
          <w:szCs w:val="22"/>
          <w:lang w:val="en-ZA"/>
        </w:rPr>
        <w:t xml:space="preserve">pandemic, her business took a serious hit due to confinement restrictions. In January 2022, she started experiencing serious cash flow difficulties, which have continued ever since. She is now starting to struggle to pay her expenses, especially the rent of her fitness studio, which is her main liability each month. Mireille is starting to </w:t>
      </w:r>
      <w:r w:rsidR="0070743C">
        <w:rPr>
          <w:rFonts w:ascii="Avenir Next" w:eastAsia="Calibri" w:hAnsi="Avenir Next" w:cs="Arial"/>
          <w:sz w:val="22"/>
          <w:szCs w:val="22"/>
          <w:lang w:val="en-ZA"/>
        </w:rPr>
        <w:t>feel</w:t>
      </w:r>
      <w:r>
        <w:rPr>
          <w:rFonts w:ascii="Avenir Next" w:eastAsia="Calibri" w:hAnsi="Avenir Next" w:cs="Arial"/>
          <w:sz w:val="22"/>
          <w:szCs w:val="22"/>
          <w:lang w:val="en-ZA"/>
        </w:rPr>
        <w:t xml:space="preserve"> very anxious that she may become insolvent in the near future. </w:t>
      </w:r>
    </w:p>
    <w:p w14:paraId="08A4A0AB" w14:textId="77777777" w:rsidR="005111EB" w:rsidRPr="00927EEB" w:rsidRDefault="005111EB" w:rsidP="005111EB">
      <w:pPr>
        <w:jc w:val="both"/>
        <w:rPr>
          <w:rFonts w:ascii="Avenir Next" w:eastAsia="Calibri" w:hAnsi="Avenir Next" w:cs="Arial"/>
          <w:sz w:val="22"/>
          <w:szCs w:val="22"/>
          <w:lang w:val="en-ZA"/>
        </w:rPr>
      </w:pPr>
    </w:p>
    <w:p w14:paraId="2EB4776B" w14:textId="2EFD8017"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lastRenderedPageBreak/>
        <w:t>One of her friends told her</w:t>
      </w:r>
      <w:r w:rsidRPr="00927EEB">
        <w:rPr>
          <w:rFonts w:ascii="Avenir Next" w:eastAsia="Calibri" w:hAnsi="Avenir Next" w:cs="Arial"/>
          <w:sz w:val="22"/>
          <w:szCs w:val="22"/>
          <w:lang w:val="en-ZA"/>
        </w:rPr>
        <w:t xml:space="preserve"> that </w:t>
      </w:r>
      <w:r>
        <w:rPr>
          <w:rFonts w:ascii="Avenir Next" w:eastAsia="Calibri" w:hAnsi="Avenir Next" w:cs="Arial"/>
          <w:sz w:val="22"/>
          <w:szCs w:val="22"/>
          <w:lang w:val="en-ZA"/>
        </w:rPr>
        <w:t>s</w:t>
      </w:r>
      <w:r w:rsidRPr="00927EEB">
        <w:rPr>
          <w:rFonts w:ascii="Avenir Next" w:eastAsia="Calibri" w:hAnsi="Avenir Next" w:cs="Arial"/>
          <w:sz w:val="22"/>
          <w:szCs w:val="22"/>
          <w:lang w:val="en-ZA"/>
        </w:rPr>
        <w:t>he should apply for conciliation proceedings</w:t>
      </w:r>
      <w:r w:rsidR="0070743C">
        <w:rPr>
          <w:rFonts w:ascii="Avenir Next" w:eastAsia="Calibri" w:hAnsi="Avenir Next" w:cs="Arial"/>
          <w:sz w:val="22"/>
          <w:szCs w:val="22"/>
          <w:lang w:val="en-ZA"/>
        </w:rPr>
        <w:t>,</w:t>
      </w:r>
      <w:r w:rsidRPr="00927EEB">
        <w:rPr>
          <w:rFonts w:ascii="Avenir Next" w:eastAsia="Calibri" w:hAnsi="Avenir Next" w:cs="Arial"/>
          <w:sz w:val="22"/>
          <w:szCs w:val="22"/>
          <w:lang w:val="en-ZA"/>
        </w:rPr>
        <w:t xml:space="preserve"> but </w:t>
      </w: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fears that it will give </w:t>
      </w:r>
      <w:r>
        <w:rPr>
          <w:rFonts w:ascii="Avenir Next" w:eastAsia="Calibri" w:hAnsi="Avenir Next" w:cs="Arial"/>
          <w:sz w:val="22"/>
          <w:szCs w:val="22"/>
          <w:lang w:val="en-ZA"/>
        </w:rPr>
        <w:t>her business</w:t>
      </w:r>
      <w:r w:rsidRPr="00927EEB">
        <w:rPr>
          <w:rFonts w:ascii="Avenir Next" w:eastAsia="Calibri" w:hAnsi="Avenir Next" w:cs="Arial"/>
          <w:sz w:val="22"/>
          <w:szCs w:val="22"/>
          <w:lang w:val="en-ZA"/>
        </w:rPr>
        <w:t xml:space="preserve"> bad publicity and scare off h</w:t>
      </w:r>
      <w:r>
        <w:rPr>
          <w:rFonts w:ascii="Avenir Next" w:eastAsia="Calibri" w:hAnsi="Avenir Next" w:cs="Arial"/>
          <w:sz w:val="22"/>
          <w:szCs w:val="22"/>
          <w:lang w:val="en-ZA"/>
        </w:rPr>
        <w:t>er</w:t>
      </w:r>
      <w:r w:rsidRPr="00927EEB">
        <w:rPr>
          <w:rFonts w:ascii="Avenir Next" w:eastAsia="Calibri" w:hAnsi="Avenir Next" w:cs="Arial"/>
          <w:sz w:val="22"/>
          <w:szCs w:val="22"/>
          <w:lang w:val="en-ZA"/>
        </w:rPr>
        <w:t xml:space="preserve"> clients.</w:t>
      </w:r>
      <w:r>
        <w:rPr>
          <w:rFonts w:ascii="Avenir Next" w:eastAsia="Calibri" w:hAnsi="Avenir Next" w:cs="Arial"/>
          <w:sz w:val="22"/>
          <w:szCs w:val="22"/>
          <w:lang w:val="en-ZA"/>
        </w:rPr>
        <w:t xml:space="preserve"> This is of particular importance to her as most of her business is premised on word-of-mouth clientele. </w:t>
      </w:r>
    </w:p>
    <w:p w14:paraId="59452B88" w14:textId="77777777" w:rsidR="00F47A63" w:rsidRPr="005111EB" w:rsidRDefault="00F47A63" w:rsidP="00F47A63">
      <w:pPr>
        <w:jc w:val="both"/>
        <w:rPr>
          <w:rFonts w:ascii="Avenir Next Demi Bold" w:hAnsi="Avenir Next Demi Bold" w:cs="Arial"/>
          <w:b/>
          <w:bCs/>
          <w:color w:val="000000" w:themeColor="text1"/>
          <w:sz w:val="22"/>
          <w:szCs w:val="22"/>
          <w:lang w:val="en-ZA"/>
        </w:rPr>
      </w:pPr>
    </w:p>
    <w:bookmarkEnd w:id="1"/>
    <w:p w14:paraId="4DA3E7BB"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4.1 [maximum 5 marks]</w:t>
      </w:r>
    </w:p>
    <w:p w14:paraId="23FDDD48" w14:textId="77777777" w:rsidR="00F47A63" w:rsidRPr="00B87DBA" w:rsidRDefault="00F47A63" w:rsidP="00501C6A">
      <w:pPr>
        <w:jc w:val="both"/>
        <w:rPr>
          <w:rFonts w:ascii="Avenir Next" w:hAnsi="Avenir Next" w:cs="Arial"/>
          <w:b/>
          <w:bCs/>
          <w:sz w:val="22"/>
          <w:szCs w:val="22"/>
          <w:shd w:val="clear" w:color="auto" w:fill="FFFFFF"/>
          <w:lang w:val="en-GB"/>
        </w:rPr>
      </w:pPr>
    </w:p>
    <w:p w14:paraId="5ADF8D12" w14:textId="77777777" w:rsidR="00501C6A" w:rsidRDefault="00501C6A" w:rsidP="00501C6A">
      <w:pPr>
        <w:jc w:val="both"/>
        <w:rPr>
          <w:rFonts w:ascii="Avenir Next" w:eastAsia="Calibri" w:hAnsi="Avenir Next" w:cs="Arial"/>
          <w:sz w:val="22"/>
          <w:szCs w:val="22"/>
          <w:lang w:val="en-ZA"/>
        </w:rPr>
      </w:pPr>
      <w:bookmarkStart w:id="2" w:name="_Hlk162611909"/>
      <w:r>
        <w:rPr>
          <w:rFonts w:ascii="Avenir Next" w:eastAsia="Calibri" w:hAnsi="Avenir Next" w:cs="Arial"/>
          <w:sz w:val="22"/>
          <w:szCs w:val="22"/>
          <w:lang w:val="en-ZA"/>
        </w:rPr>
        <w:t>Should Mireille apply for conciliation given her personal circumstances</w:t>
      </w:r>
      <w:r w:rsidRPr="00CA469F">
        <w:rPr>
          <w:rFonts w:ascii="Avenir Next" w:eastAsia="Calibri" w:hAnsi="Avenir Next" w:cs="Arial"/>
          <w:sz w:val="22"/>
          <w:szCs w:val="22"/>
          <w:lang w:val="en-ZA"/>
        </w:rPr>
        <w:t>?</w:t>
      </w:r>
      <w:r>
        <w:rPr>
          <w:rFonts w:ascii="Avenir Next" w:eastAsia="Calibri" w:hAnsi="Avenir Next" w:cs="Arial"/>
          <w:sz w:val="22"/>
          <w:szCs w:val="22"/>
          <w:lang w:val="en-ZA"/>
        </w:rPr>
        <w:t xml:space="preserve"> Does she meet the different criteria to open the procedure?</w:t>
      </w:r>
      <w:r w:rsidRPr="00CA469F">
        <w:rPr>
          <w:rFonts w:ascii="Avenir Next" w:eastAsia="Calibri" w:hAnsi="Avenir Next" w:cs="Arial"/>
          <w:sz w:val="22"/>
          <w:szCs w:val="22"/>
          <w:lang w:val="en-ZA"/>
        </w:rPr>
        <w:t xml:space="preserve"> Justify your answer.</w:t>
      </w:r>
      <w:r>
        <w:rPr>
          <w:rFonts w:ascii="Avenir Next" w:eastAsia="Calibri" w:hAnsi="Avenir Next" w:cs="Arial"/>
          <w:sz w:val="22"/>
          <w:szCs w:val="22"/>
          <w:lang w:val="en-ZA"/>
        </w:rPr>
        <w:t xml:space="preserve"> </w:t>
      </w:r>
    </w:p>
    <w:bookmarkEnd w:id="2"/>
    <w:p w14:paraId="669B34F1" w14:textId="77777777" w:rsidR="006F4E04" w:rsidRDefault="006F4E04" w:rsidP="006F4E04">
      <w:pPr>
        <w:rPr>
          <w:lang w:val="en-GB"/>
        </w:rPr>
      </w:pPr>
    </w:p>
    <w:p w14:paraId="362B0B20" w14:textId="77777777" w:rsidR="00112641" w:rsidRDefault="00DD7A07"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Mireille should apply for conciliation, which is an out-of-court procedure aimed at rescuing companies that are facing financial difficulties</w:t>
      </w:r>
      <w:r w:rsidR="0026222B">
        <w:rPr>
          <w:rFonts w:ascii="Avenir Next" w:hAnsi="Avenir Next" w:cs="Arial"/>
          <w:color w:val="808080" w:themeColor="background1" w:themeShade="80"/>
          <w:sz w:val="22"/>
          <w:szCs w:val="22"/>
          <w:lang w:val="en-GB"/>
        </w:rPr>
        <w:t xml:space="preserve"> but are not yet insolvent. As Mireille’s business is rapidly spiralling into a potential payment default, it is important to file as soon as possible and, in any case, no more than 45 days of insolvency. </w:t>
      </w:r>
      <w:r w:rsidR="00112641">
        <w:rPr>
          <w:rFonts w:ascii="Avenir Next" w:hAnsi="Avenir Next" w:cs="Arial"/>
          <w:color w:val="808080" w:themeColor="background1" w:themeShade="80"/>
          <w:sz w:val="22"/>
          <w:szCs w:val="22"/>
          <w:lang w:val="en-GB"/>
        </w:rPr>
        <w:t xml:space="preserve">It appears at the time of the consultation that Mireille is not insolvent and if so less than 45 days. </w:t>
      </w:r>
      <w:r w:rsidR="0026222B">
        <w:rPr>
          <w:rFonts w:ascii="Avenir Next" w:hAnsi="Avenir Next" w:cs="Arial"/>
          <w:color w:val="808080" w:themeColor="background1" w:themeShade="80"/>
          <w:sz w:val="22"/>
          <w:szCs w:val="22"/>
          <w:lang w:val="en-GB"/>
        </w:rPr>
        <w:t xml:space="preserve">Since conciliation is a confidential and amicable procedure, it will help Mireille avoid bad publicity that could scare off her clients.  </w:t>
      </w:r>
    </w:p>
    <w:p w14:paraId="115DCD03" w14:textId="77777777" w:rsidR="00112641" w:rsidRDefault="00112641" w:rsidP="009A24F8">
      <w:pPr>
        <w:jc w:val="both"/>
        <w:rPr>
          <w:rFonts w:ascii="Avenir Next" w:hAnsi="Avenir Next" w:cs="Arial"/>
          <w:color w:val="808080" w:themeColor="background1" w:themeShade="80"/>
          <w:sz w:val="22"/>
          <w:szCs w:val="22"/>
          <w:lang w:val="en-GB"/>
        </w:rPr>
      </w:pPr>
    </w:p>
    <w:p w14:paraId="4F108F5F" w14:textId="1A19079E" w:rsidR="009A24F8" w:rsidRDefault="0026222B"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Mireille meets the criteria to open the procedure as she is the legal representative of the debtor, is not yet</w:t>
      </w:r>
      <w:r w:rsidR="00112641">
        <w:rPr>
          <w:rFonts w:ascii="Avenir Next" w:hAnsi="Avenir Next" w:cs="Arial"/>
          <w:color w:val="808080" w:themeColor="background1" w:themeShade="80"/>
          <w:sz w:val="22"/>
          <w:szCs w:val="22"/>
          <w:lang w:val="en-GB"/>
        </w:rPr>
        <w:t xml:space="preserve"> cash-flow</w:t>
      </w:r>
      <w:r>
        <w:rPr>
          <w:rFonts w:ascii="Avenir Next" w:hAnsi="Avenir Next" w:cs="Arial"/>
          <w:color w:val="808080" w:themeColor="background1" w:themeShade="80"/>
          <w:sz w:val="22"/>
          <w:szCs w:val="22"/>
          <w:lang w:val="en-GB"/>
        </w:rPr>
        <w:t xml:space="preserve"> insolvent</w:t>
      </w:r>
      <w:r w:rsidR="00112641">
        <w:rPr>
          <w:rFonts w:ascii="Avenir Next" w:hAnsi="Avenir Next" w:cs="Arial"/>
          <w:color w:val="808080" w:themeColor="background1" w:themeShade="80"/>
          <w:sz w:val="22"/>
          <w:szCs w:val="22"/>
          <w:lang w:val="en-GB"/>
        </w:rPr>
        <w:t xml:space="preserve"> (as per the French insolvency regime definition of insolvency)</w:t>
      </w:r>
      <w:r>
        <w:rPr>
          <w:rFonts w:ascii="Avenir Next" w:hAnsi="Avenir Next" w:cs="Arial"/>
          <w:color w:val="808080" w:themeColor="background1" w:themeShade="80"/>
          <w:sz w:val="22"/>
          <w:szCs w:val="22"/>
          <w:lang w:val="en-GB"/>
        </w:rPr>
        <w:t xml:space="preserve">, and is facing </w:t>
      </w:r>
      <w:r w:rsidR="00112641">
        <w:rPr>
          <w:rFonts w:ascii="Avenir Next" w:hAnsi="Avenir Next" w:cs="Arial"/>
          <w:color w:val="808080" w:themeColor="background1" w:themeShade="80"/>
          <w:sz w:val="22"/>
          <w:szCs w:val="22"/>
          <w:lang w:val="en-GB"/>
        </w:rPr>
        <w:t xml:space="preserve">existing and foreseen </w:t>
      </w:r>
      <w:r>
        <w:rPr>
          <w:rFonts w:ascii="Avenir Next" w:hAnsi="Avenir Next" w:cs="Arial"/>
          <w:color w:val="808080" w:themeColor="background1" w:themeShade="80"/>
          <w:sz w:val="22"/>
          <w:szCs w:val="22"/>
          <w:lang w:val="en-GB"/>
        </w:rPr>
        <w:t>financial difficulties</w:t>
      </w:r>
      <w:r w:rsidR="00112641">
        <w:rPr>
          <w:rFonts w:ascii="Avenir Next" w:hAnsi="Avenir Next" w:cs="Arial"/>
          <w:color w:val="808080" w:themeColor="background1" w:themeShade="80"/>
          <w:sz w:val="22"/>
          <w:szCs w:val="22"/>
          <w:lang w:val="en-GB"/>
        </w:rPr>
        <w:t xml:space="preserve"> that she cannot overcome (inability to pay her expenses)</w:t>
      </w:r>
      <w:r>
        <w:rPr>
          <w:rFonts w:ascii="Avenir Next" w:hAnsi="Avenir Next" w:cs="Arial"/>
          <w:color w:val="808080" w:themeColor="background1" w:themeShade="80"/>
          <w:sz w:val="22"/>
          <w:szCs w:val="22"/>
          <w:lang w:val="en-GB"/>
        </w:rPr>
        <w:t>.</w:t>
      </w:r>
      <w:r w:rsidR="00112641">
        <w:rPr>
          <w:rFonts w:ascii="Avenir Next" w:hAnsi="Avenir Next" w:cs="Arial"/>
          <w:color w:val="808080" w:themeColor="background1" w:themeShade="80"/>
          <w:sz w:val="22"/>
          <w:szCs w:val="22"/>
          <w:lang w:val="en-GB"/>
        </w:rPr>
        <w:t xml:space="preserve"> </w:t>
      </w:r>
    </w:p>
    <w:p w14:paraId="7D2C5001" w14:textId="77777777" w:rsidR="00112641" w:rsidRDefault="00112641" w:rsidP="009A24F8">
      <w:pPr>
        <w:jc w:val="both"/>
        <w:rPr>
          <w:rFonts w:ascii="Avenir Next" w:hAnsi="Avenir Next" w:cs="Arial"/>
          <w:color w:val="808080" w:themeColor="background1" w:themeShade="80"/>
          <w:sz w:val="22"/>
          <w:szCs w:val="22"/>
          <w:lang w:val="en-GB"/>
        </w:rPr>
      </w:pPr>
    </w:p>
    <w:p w14:paraId="12ACFBBD" w14:textId="2089F89A" w:rsidR="00112641" w:rsidRPr="00B87DBA" w:rsidRDefault="00112641"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Mireille, as the legal representative of the company, </w:t>
      </w:r>
      <w:r w:rsidR="00761C75">
        <w:rPr>
          <w:rFonts w:ascii="Avenir Next" w:hAnsi="Avenir Next" w:cs="Arial"/>
          <w:color w:val="808080" w:themeColor="background1" w:themeShade="80"/>
          <w:sz w:val="22"/>
          <w:szCs w:val="22"/>
          <w:lang w:val="en-GB"/>
        </w:rPr>
        <w:t xml:space="preserve">can start by </w:t>
      </w:r>
      <w:r>
        <w:rPr>
          <w:rFonts w:ascii="Avenir Next" w:hAnsi="Avenir Next" w:cs="Arial"/>
          <w:color w:val="808080" w:themeColor="background1" w:themeShade="80"/>
          <w:sz w:val="22"/>
          <w:szCs w:val="22"/>
          <w:lang w:val="en-GB"/>
        </w:rPr>
        <w:t>formulat</w:t>
      </w:r>
      <w:r w:rsidR="00761C75">
        <w:rPr>
          <w:rFonts w:ascii="Avenir Next" w:hAnsi="Avenir Next" w:cs="Arial"/>
          <w:color w:val="808080" w:themeColor="background1" w:themeShade="80"/>
          <w:sz w:val="22"/>
          <w:szCs w:val="22"/>
          <w:lang w:val="en-GB"/>
        </w:rPr>
        <w:t>ing</w:t>
      </w:r>
      <w:r>
        <w:rPr>
          <w:rFonts w:ascii="Avenir Next" w:hAnsi="Avenir Next" w:cs="Arial"/>
          <w:color w:val="808080" w:themeColor="background1" w:themeShade="80"/>
          <w:sz w:val="22"/>
          <w:szCs w:val="22"/>
          <w:lang w:val="en-GB"/>
        </w:rPr>
        <w:t xml:space="preserve"> a written request (</w:t>
      </w:r>
      <w:r w:rsidRPr="00112641">
        <w:rPr>
          <w:rFonts w:ascii="Avenir Next" w:hAnsi="Avenir Next"/>
          <w:i/>
          <w:iCs/>
          <w:color w:val="808080" w:themeColor="background1" w:themeShade="80"/>
          <w:sz w:val="22"/>
          <w:szCs w:val="22"/>
          <w:lang w:val="en-GB"/>
        </w:rPr>
        <w:t>requête</w:t>
      </w:r>
      <w:r>
        <w:rPr>
          <w:rFonts w:ascii="Avenir Next" w:hAnsi="Avenir Next"/>
          <w:i/>
          <w:iCs/>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addressed to the president of the competent Tribunal de Commerce depending on her activity (</w:t>
      </w:r>
      <w:r w:rsidR="00761C75">
        <w:rPr>
          <w:rFonts w:ascii="Avenir Next" w:hAnsi="Avenir Next" w:cs="Arial"/>
          <w:color w:val="808080" w:themeColor="background1" w:themeShade="80"/>
          <w:sz w:val="22"/>
          <w:szCs w:val="22"/>
          <w:lang w:val="en-GB"/>
        </w:rPr>
        <w:t xml:space="preserve">for reference used, </w:t>
      </w:r>
      <w:r>
        <w:rPr>
          <w:rFonts w:ascii="Avenir Next" w:hAnsi="Avenir Next" w:cs="Arial"/>
          <w:color w:val="808080" w:themeColor="background1" w:themeShade="80"/>
          <w:sz w:val="22"/>
          <w:szCs w:val="22"/>
          <w:lang w:val="en-GB"/>
        </w:rPr>
        <w:t xml:space="preserve">the process can be found here </w:t>
      </w:r>
      <w:hyperlink r:id="rId9" w:history="1">
        <w:r w:rsidRPr="00C26924">
          <w:rPr>
            <w:rStyle w:val="Hyperlink"/>
            <w:rFonts w:ascii="Avenir Next" w:hAnsi="Avenir Next" w:cs="Arial"/>
            <w:sz w:val="22"/>
            <w:szCs w:val="22"/>
            <w:lang w:val="en-GB"/>
          </w:rPr>
          <w:t>https://entreprendre.service-public.fr/vosdroits/F22295</w:t>
        </w:r>
      </w:hyperlink>
      <w:r>
        <w:rPr>
          <w:rFonts w:ascii="Avenir Next" w:hAnsi="Avenir Next" w:cs="Arial"/>
          <w:color w:val="808080" w:themeColor="background1" w:themeShade="80"/>
          <w:sz w:val="22"/>
          <w:szCs w:val="22"/>
          <w:lang w:val="en-GB"/>
        </w:rPr>
        <w:t xml:space="preserve">).  </w:t>
      </w:r>
    </w:p>
    <w:p w14:paraId="4B2E6CCB" w14:textId="77777777" w:rsidR="009A24F8" w:rsidRPr="006F4E04" w:rsidRDefault="009A24F8" w:rsidP="006F4E04">
      <w:pPr>
        <w:rPr>
          <w:lang w:val="en-GB"/>
        </w:rPr>
      </w:pPr>
    </w:p>
    <w:p w14:paraId="0378A43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4.2 [maximum 5 marks]</w:t>
      </w:r>
    </w:p>
    <w:p w14:paraId="46401BBB" w14:textId="77777777" w:rsidR="00F47A63" w:rsidRPr="00B87DBA" w:rsidRDefault="00F47A63" w:rsidP="003201DC">
      <w:pPr>
        <w:jc w:val="both"/>
        <w:rPr>
          <w:rFonts w:ascii="Avenir Next" w:hAnsi="Avenir Next" w:cs="Arial"/>
          <w:b/>
          <w:bCs/>
          <w:sz w:val="22"/>
          <w:szCs w:val="22"/>
          <w:shd w:val="clear" w:color="auto" w:fill="FFFFFF"/>
          <w:lang w:val="en-GB"/>
        </w:rPr>
      </w:pPr>
    </w:p>
    <w:p w14:paraId="6AB9A795" w14:textId="05BE67A3" w:rsidR="0092734E" w:rsidRDefault="0092734E" w:rsidP="003201DC">
      <w:pPr>
        <w:jc w:val="both"/>
        <w:rPr>
          <w:rFonts w:ascii="Avenir Next" w:hAnsi="Avenir Next" w:cs="Arial"/>
          <w:sz w:val="22"/>
          <w:szCs w:val="22"/>
          <w:lang w:val="en-GB"/>
        </w:rPr>
      </w:pPr>
      <w:bookmarkStart w:id="3" w:name="_Hlk162611916"/>
      <w:r w:rsidRPr="00A6699B">
        <w:rPr>
          <w:rFonts w:ascii="Avenir Next" w:hAnsi="Avenir Next" w:cs="Arial"/>
          <w:sz w:val="22"/>
          <w:szCs w:val="22"/>
          <w:lang w:val="en-GB"/>
        </w:rPr>
        <w:t xml:space="preserve">Explain to </w:t>
      </w:r>
      <w:r>
        <w:rPr>
          <w:rFonts w:ascii="Avenir Next" w:hAnsi="Avenir Next" w:cs="Arial"/>
          <w:sz w:val="22"/>
          <w:szCs w:val="22"/>
          <w:lang w:val="en-GB"/>
        </w:rPr>
        <w:t>Mireille</w:t>
      </w:r>
      <w:r w:rsidRPr="00A6699B">
        <w:rPr>
          <w:rFonts w:ascii="Avenir Next" w:hAnsi="Avenir Next" w:cs="Arial"/>
          <w:sz w:val="22"/>
          <w:szCs w:val="22"/>
          <w:lang w:val="en-GB"/>
        </w:rPr>
        <w:t xml:space="preserve"> the way conciliation proceedings run and the advantages of opening such procedure. </w:t>
      </w:r>
      <w:r>
        <w:rPr>
          <w:rFonts w:ascii="Avenir Next" w:hAnsi="Avenir Next" w:cs="Arial"/>
          <w:sz w:val="22"/>
          <w:szCs w:val="22"/>
          <w:lang w:val="en-GB"/>
        </w:rPr>
        <w:t xml:space="preserve">Further advise her whether </w:t>
      </w:r>
      <w:r w:rsidR="00DC0137">
        <w:rPr>
          <w:rFonts w:ascii="Avenir Next" w:hAnsi="Avenir Next" w:cs="Arial"/>
          <w:sz w:val="22"/>
          <w:szCs w:val="22"/>
          <w:lang w:val="en-GB"/>
        </w:rPr>
        <w:t>s</w:t>
      </w:r>
      <w:r>
        <w:rPr>
          <w:rFonts w:ascii="Avenir Next" w:hAnsi="Avenir Next" w:cs="Arial"/>
          <w:sz w:val="22"/>
          <w:szCs w:val="22"/>
          <w:lang w:val="en-GB"/>
        </w:rPr>
        <w:t>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6F5EF98F" w14:textId="77777777" w:rsidR="0092734E" w:rsidRDefault="0092734E" w:rsidP="0092734E">
      <w:pPr>
        <w:jc w:val="both"/>
        <w:rPr>
          <w:rFonts w:ascii="Avenir Next" w:hAnsi="Avenir Next" w:cs="Arial"/>
          <w:sz w:val="22"/>
          <w:szCs w:val="22"/>
          <w:lang w:val="en-GB"/>
        </w:rPr>
      </w:pPr>
    </w:p>
    <w:bookmarkEnd w:id="3"/>
    <w:p w14:paraId="6B5AA5D2" w14:textId="70C61171" w:rsidR="009A24F8" w:rsidRDefault="00093F1B"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Conciliation proceedings</w:t>
      </w:r>
      <w:r w:rsidR="00D16457">
        <w:rPr>
          <w:rFonts w:ascii="Avenir Next" w:hAnsi="Avenir Next" w:cs="Arial"/>
          <w:color w:val="808080" w:themeColor="background1" w:themeShade="80"/>
          <w:sz w:val="22"/>
          <w:szCs w:val="22"/>
          <w:lang w:val="en-GB"/>
        </w:rPr>
        <w:t xml:space="preserve"> is an out-of-court procedure opened at the request of the debtor. Mireille, as the legal representative of the company, formulate</w:t>
      </w:r>
      <w:r w:rsidR="00EC31CF">
        <w:rPr>
          <w:rFonts w:ascii="Avenir Next" w:hAnsi="Avenir Next" w:cs="Arial"/>
          <w:color w:val="808080" w:themeColor="background1" w:themeShade="80"/>
          <w:sz w:val="22"/>
          <w:szCs w:val="22"/>
          <w:lang w:val="en-GB"/>
        </w:rPr>
        <w:t>s</w:t>
      </w:r>
      <w:r w:rsidR="00D16457">
        <w:rPr>
          <w:rFonts w:ascii="Avenir Next" w:hAnsi="Avenir Next" w:cs="Arial"/>
          <w:color w:val="808080" w:themeColor="background1" w:themeShade="80"/>
          <w:sz w:val="22"/>
          <w:szCs w:val="22"/>
          <w:lang w:val="en-GB"/>
        </w:rPr>
        <w:t xml:space="preserve"> a written request (</w:t>
      </w:r>
      <w:r w:rsidR="00D16457" w:rsidRPr="00112641">
        <w:rPr>
          <w:rFonts w:ascii="Avenir Next" w:hAnsi="Avenir Next"/>
          <w:i/>
          <w:iCs/>
          <w:color w:val="808080" w:themeColor="background1" w:themeShade="80"/>
          <w:sz w:val="22"/>
          <w:szCs w:val="22"/>
          <w:lang w:val="en-GB"/>
        </w:rPr>
        <w:t>requête</w:t>
      </w:r>
      <w:r w:rsidR="00D16457">
        <w:rPr>
          <w:rFonts w:ascii="Avenir Next" w:hAnsi="Avenir Next"/>
          <w:i/>
          <w:iCs/>
          <w:color w:val="808080" w:themeColor="background1" w:themeShade="80"/>
          <w:sz w:val="22"/>
          <w:szCs w:val="22"/>
          <w:lang w:val="en-GB"/>
        </w:rPr>
        <w:t>)</w:t>
      </w:r>
      <w:r w:rsidR="00D16457">
        <w:rPr>
          <w:rFonts w:ascii="Avenir Next" w:hAnsi="Avenir Next" w:cs="Arial"/>
          <w:color w:val="808080" w:themeColor="background1" w:themeShade="80"/>
          <w:sz w:val="22"/>
          <w:szCs w:val="22"/>
          <w:lang w:val="en-GB"/>
        </w:rPr>
        <w:t xml:space="preserve"> addressed to the president of the competent Tribunal de Commerce depending on her activity</w:t>
      </w:r>
      <w:r w:rsidR="00761C75">
        <w:rPr>
          <w:rFonts w:ascii="Avenir Next" w:hAnsi="Avenir Next" w:cs="Arial"/>
          <w:color w:val="808080" w:themeColor="background1" w:themeShade="80"/>
          <w:sz w:val="22"/>
          <w:szCs w:val="22"/>
          <w:lang w:val="en-GB"/>
        </w:rPr>
        <w:t xml:space="preserve"> (as explained in the previous question above)</w:t>
      </w:r>
      <w:r w:rsidR="00D16457">
        <w:rPr>
          <w:rFonts w:ascii="Avenir Next" w:hAnsi="Avenir Next" w:cs="Arial"/>
          <w:color w:val="808080" w:themeColor="background1" w:themeShade="80"/>
          <w:sz w:val="22"/>
          <w:szCs w:val="22"/>
          <w:lang w:val="en-GB"/>
        </w:rPr>
        <w:t xml:space="preserve">. Once a </w:t>
      </w:r>
      <w:r w:rsidR="00820A81">
        <w:rPr>
          <w:rFonts w:ascii="Avenir Next" w:hAnsi="Avenir Next" w:cs="Arial"/>
          <w:color w:val="808080" w:themeColor="background1" w:themeShade="80"/>
          <w:sz w:val="22"/>
          <w:szCs w:val="22"/>
          <w:lang w:val="en-GB"/>
        </w:rPr>
        <w:t>request is submitted, the president of the court interviews Mireille to better understand the situation and decides on ordering the opening of the proceeding. Such order confirms the appointment of a conciliator who will assist Mireille on defining a protocol to negotiate with her landlord primarily a rescheduling or waiver on the rent and any other liabilities and any needed reorganisation.</w:t>
      </w:r>
      <w:r w:rsidR="00761C75">
        <w:rPr>
          <w:rFonts w:ascii="Avenir Next" w:hAnsi="Avenir Next" w:cs="Arial"/>
          <w:color w:val="808080" w:themeColor="background1" w:themeShade="80"/>
          <w:sz w:val="22"/>
          <w:szCs w:val="22"/>
          <w:lang w:val="en-GB"/>
        </w:rPr>
        <w:t xml:space="preserve"> </w:t>
      </w:r>
      <w:r w:rsidR="00820A81">
        <w:rPr>
          <w:rFonts w:ascii="Avenir Next" w:hAnsi="Avenir Next" w:cs="Arial"/>
          <w:color w:val="808080" w:themeColor="background1" w:themeShade="80"/>
          <w:sz w:val="22"/>
          <w:szCs w:val="22"/>
          <w:lang w:val="en-GB"/>
        </w:rPr>
        <w:t>Once the conciliation agreement is agreed with</w:t>
      </w:r>
      <w:r w:rsidR="00761C75">
        <w:rPr>
          <w:rFonts w:ascii="Avenir Next" w:hAnsi="Avenir Next" w:cs="Arial"/>
          <w:color w:val="808080" w:themeColor="background1" w:themeShade="80"/>
          <w:sz w:val="22"/>
          <w:szCs w:val="22"/>
          <w:lang w:val="en-GB"/>
        </w:rPr>
        <w:t xml:space="preserve"> the landlord</w:t>
      </w:r>
      <w:r w:rsidR="00820A81">
        <w:rPr>
          <w:rFonts w:ascii="Avenir Next" w:hAnsi="Avenir Next" w:cs="Arial"/>
          <w:color w:val="808080" w:themeColor="background1" w:themeShade="80"/>
          <w:sz w:val="22"/>
          <w:szCs w:val="22"/>
          <w:lang w:val="en-GB"/>
        </w:rPr>
        <w:t>, it is either acknowledged by the court and remains confidential (constatation) or officially homologated which becomes public record.</w:t>
      </w:r>
    </w:p>
    <w:p w14:paraId="3C2EF4A3" w14:textId="77777777" w:rsidR="00093F1B" w:rsidRDefault="00093F1B" w:rsidP="009A24F8">
      <w:pPr>
        <w:jc w:val="both"/>
        <w:rPr>
          <w:rFonts w:ascii="Avenir Next" w:hAnsi="Avenir Next" w:cs="Arial"/>
          <w:color w:val="808080" w:themeColor="background1" w:themeShade="80"/>
          <w:sz w:val="22"/>
          <w:szCs w:val="22"/>
          <w:lang w:val="en-GB"/>
        </w:rPr>
      </w:pPr>
    </w:p>
    <w:p w14:paraId="75D21904" w14:textId="46CD8A6D" w:rsidR="00093F1B" w:rsidRDefault="00093F1B"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advantages of opening such procedure lie in</w:t>
      </w:r>
      <w:r w:rsidR="00D16457">
        <w:rPr>
          <w:rFonts w:ascii="Avenir Next" w:hAnsi="Avenir Next" w:cs="Arial"/>
          <w:color w:val="808080" w:themeColor="background1" w:themeShade="80"/>
          <w:sz w:val="22"/>
          <w:szCs w:val="22"/>
          <w:lang w:val="en-GB"/>
        </w:rPr>
        <w:t xml:space="preserve"> the fact that it is an amicable framework to negotiate a voluntary agreement with key stakeholders and is informal and confidential. It also has a maximum duration of 4 months which ensure</w:t>
      </w:r>
      <w:r w:rsidR="00761C75">
        <w:rPr>
          <w:rFonts w:ascii="Avenir Next" w:hAnsi="Avenir Next" w:cs="Arial"/>
          <w:color w:val="808080" w:themeColor="background1" w:themeShade="80"/>
          <w:sz w:val="22"/>
          <w:szCs w:val="22"/>
          <w:lang w:val="en-GB"/>
        </w:rPr>
        <w:t>s</w:t>
      </w:r>
      <w:r w:rsidR="00D16457">
        <w:rPr>
          <w:rFonts w:ascii="Avenir Next" w:hAnsi="Avenir Next" w:cs="Arial"/>
          <w:color w:val="808080" w:themeColor="background1" w:themeShade="80"/>
          <w:sz w:val="22"/>
          <w:szCs w:val="22"/>
          <w:lang w:val="en-GB"/>
        </w:rPr>
        <w:t xml:space="preserve"> that the business is not destabilized and the process</w:t>
      </w:r>
      <w:r w:rsidR="00761C75">
        <w:rPr>
          <w:rFonts w:ascii="Avenir Next" w:hAnsi="Avenir Next" w:cs="Arial"/>
          <w:color w:val="808080" w:themeColor="background1" w:themeShade="80"/>
          <w:sz w:val="22"/>
          <w:szCs w:val="22"/>
          <w:lang w:val="en-GB"/>
        </w:rPr>
        <w:t xml:space="preserve"> does not</w:t>
      </w:r>
      <w:r w:rsidR="00D16457">
        <w:rPr>
          <w:rFonts w:ascii="Avenir Next" w:hAnsi="Avenir Next" w:cs="Arial"/>
          <w:color w:val="808080" w:themeColor="background1" w:themeShade="80"/>
          <w:sz w:val="22"/>
          <w:szCs w:val="22"/>
          <w:lang w:val="en-GB"/>
        </w:rPr>
        <w:t xml:space="preserve"> affect </w:t>
      </w:r>
      <w:r w:rsidR="00761C75">
        <w:rPr>
          <w:rFonts w:ascii="Avenir Next" w:hAnsi="Avenir Next" w:cs="Arial"/>
          <w:color w:val="808080" w:themeColor="background1" w:themeShade="80"/>
          <w:sz w:val="22"/>
          <w:szCs w:val="22"/>
          <w:lang w:val="en-GB"/>
        </w:rPr>
        <w:t xml:space="preserve">the business </w:t>
      </w:r>
      <w:r w:rsidR="00D16457">
        <w:rPr>
          <w:rFonts w:ascii="Avenir Next" w:hAnsi="Avenir Next" w:cs="Arial"/>
          <w:color w:val="808080" w:themeColor="background1" w:themeShade="80"/>
          <w:sz w:val="22"/>
          <w:szCs w:val="22"/>
          <w:lang w:val="en-GB"/>
        </w:rPr>
        <w:t xml:space="preserve">reputation as </w:t>
      </w:r>
      <w:r w:rsidR="00761C75">
        <w:rPr>
          <w:rFonts w:ascii="Avenir Next" w:hAnsi="Avenir Next" w:cs="Arial"/>
          <w:color w:val="808080" w:themeColor="background1" w:themeShade="80"/>
          <w:sz w:val="22"/>
          <w:szCs w:val="22"/>
          <w:lang w:val="en-GB"/>
        </w:rPr>
        <w:t xml:space="preserve">the </w:t>
      </w:r>
      <w:r w:rsidR="00D16457">
        <w:rPr>
          <w:rFonts w:ascii="Avenir Next" w:hAnsi="Avenir Next" w:cs="Arial"/>
          <w:color w:val="808080" w:themeColor="background1" w:themeShade="80"/>
          <w:sz w:val="22"/>
          <w:szCs w:val="22"/>
          <w:lang w:val="en-GB"/>
        </w:rPr>
        <w:t xml:space="preserve">aim </w:t>
      </w:r>
      <w:r w:rsidR="00761C75">
        <w:rPr>
          <w:rFonts w:ascii="Avenir Next" w:hAnsi="Avenir Next" w:cs="Arial"/>
          <w:color w:val="808080" w:themeColor="background1" w:themeShade="80"/>
          <w:sz w:val="22"/>
          <w:szCs w:val="22"/>
          <w:lang w:val="en-GB"/>
        </w:rPr>
        <w:t xml:space="preserve">is </w:t>
      </w:r>
      <w:r w:rsidR="00D16457">
        <w:rPr>
          <w:rFonts w:ascii="Avenir Next" w:hAnsi="Avenir Next" w:cs="Arial"/>
          <w:color w:val="808080" w:themeColor="background1" w:themeShade="80"/>
          <w:sz w:val="22"/>
          <w:szCs w:val="22"/>
          <w:lang w:val="en-GB"/>
        </w:rPr>
        <w:t>to restore the viability of the business and avoid an insolvency situation.</w:t>
      </w:r>
      <w:r>
        <w:rPr>
          <w:rFonts w:ascii="Avenir Next" w:hAnsi="Avenir Next" w:cs="Arial"/>
          <w:color w:val="808080" w:themeColor="background1" w:themeShade="80"/>
          <w:sz w:val="22"/>
          <w:szCs w:val="22"/>
          <w:lang w:val="en-GB"/>
        </w:rPr>
        <w:t xml:space="preserve"> </w:t>
      </w:r>
      <w:r w:rsidR="00820A81">
        <w:rPr>
          <w:rFonts w:ascii="Avenir Next" w:hAnsi="Avenir Next" w:cs="Arial"/>
          <w:color w:val="808080" w:themeColor="background1" w:themeShade="80"/>
          <w:sz w:val="22"/>
          <w:szCs w:val="22"/>
          <w:lang w:val="en-GB"/>
        </w:rPr>
        <w:t>Typically, during the conciliation phase,</w:t>
      </w:r>
      <w:r w:rsidR="00761C75">
        <w:rPr>
          <w:rFonts w:ascii="Avenir Next" w:hAnsi="Avenir Next" w:cs="Arial"/>
          <w:color w:val="808080" w:themeColor="background1" w:themeShade="80"/>
          <w:sz w:val="22"/>
          <w:szCs w:val="22"/>
          <w:lang w:val="en-GB"/>
        </w:rPr>
        <w:t xml:space="preserve"> </w:t>
      </w:r>
      <w:r w:rsidR="00820A81">
        <w:rPr>
          <w:rFonts w:ascii="Avenir Next" w:hAnsi="Avenir Next" w:cs="Arial"/>
          <w:color w:val="808080" w:themeColor="background1" w:themeShade="80"/>
          <w:sz w:val="22"/>
          <w:szCs w:val="22"/>
          <w:lang w:val="en-GB"/>
        </w:rPr>
        <w:t xml:space="preserve">creditors </w:t>
      </w:r>
      <w:r w:rsidR="00761C75">
        <w:rPr>
          <w:rFonts w:ascii="Avenir Next" w:hAnsi="Avenir Next" w:cs="Arial"/>
          <w:color w:val="808080" w:themeColor="background1" w:themeShade="80"/>
          <w:sz w:val="22"/>
          <w:szCs w:val="22"/>
          <w:lang w:val="en-GB"/>
        </w:rPr>
        <w:t>cannot</w:t>
      </w:r>
      <w:r w:rsidR="00820A81">
        <w:rPr>
          <w:rFonts w:ascii="Avenir Next" w:hAnsi="Avenir Next" w:cs="Arial"/>
          <w:color w:val="808080" w:themeColor="background1" w:themeShade="80"/>
          <w:sz w:val="22"/>
          <w:szCs w:val="22"/>
          <w:lang w:val="en-GB"/>
        </w:rPr>
        <w:t xml:space="preserve"> request a rehabilitation or liquidation of the business at their own request, which shields Mireille from</w:t>
      </w:r>
      <w:r w:rsidR="00761C75">
        <w:rPr>
          <w:rFonts w:ascii="Avenir Next" w:hAnsi="Avenir Next" w:cs="Arial"/>
          <w:color w:val="808080" w:themeColor="background1" w:themeShade="80"/>
          <w:sz w:val="22"/>
          <w:szCs w:val="22"/>
          <w:lang w:val="en-GB"/>
        </w:rPr>
        <w:t xml:space="preserve"> involuntary or forced</w:t>
      </w:r>
      <w:r w:rsidR="00820A81">
        <w:rPr>
          <w:rFonts w:ascii="Avenir Next" w:hAnsi="Avenir Next" w:cs="Arial"/>
          <w:color w:val="808080" w:themeColor="background1" w:themeShade="80"/>
          <w:sz w:val="22"/>
          <w:szCs w:val="22"/>
          <w:lang w:val="en-GB"/>
        </w:rPr>
        <w:t xml:space="preserve"> insolvency. Finally, the conciliation can allow the debtor to renegotiate a moratorium of up to 2 years on its liabilities for creditors requesting payment</w:t>
      </w:r>
      <w:r w:rsidR="00EC31CF">
        <w:rPr>
          <w:rFonts w:ascii="Avenir Next" w:hAnsi="Avenir Next" w:cs="Arial"/>
          <w:color w:val="808080" w:themeColor="background1" w:themeShade="80"/>
          <w:sz w:val="22"/>
          <w:szCs w:val="22"/>
          <w:lang w:val="en-GB"/>
        </w:rPr>
        <w:t xml:space="preserve"> and can entice new money provider to invest thanks to the privilege of new money</w:t>
      </w:r>
      <w:r w:rsidR="00820A81">
        <w:rPr>
          <w:rFonts w:ascii="Avenir Next" w:hAnsi="Avenir Next" w:cs="Arial"/>
          <w:color w:val="808080" w:themeColor="background1" w:themeShade="80"/>
          <w:sz w:val="22"/>
          <w:szCs w:val="22"/>
          <w:lang w:val="en-GB"/>
        </w:rPr>
        <w:t>.</w:t>
      </w:r>
    </w:p>
    <w:p w14:paraId="5AEA6B89" w14:textId="77777777" w:rsidR="00093F1B" w:rsidRDefault="00093F1B" w:rsidP="009A24F8">
      <w:pPr>
        <w:jc w:val="both"/>
        <w:rPr>
          <w:rFonts w:ascii="Avenir Next" w:hAnsi="Avenir Next" w:cs="Arial"/>
          <w:color w:val="808080" w:themeColor="background1" w:themeShade="80"/>
          <w:sz w:val="22"/>
          <w:szCs w:val="22"/>
          <w:lang w:val="en-GB"/>
        </w:rPr>
      </w:pPr>
    </w:p>
    <w:p w14:paraId="365228D5" w14:textId="4A22A67F" w:rsidR="00093F1B" w:rsidRPr="00B87DBA" w:rsidRDefault="00093F1B"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Mi</w:t>
      </w:r>
      <w:r w:rsidR="00C54BB2">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eille could avail of </w:t>
      </w:r>
      <w:r w:rsidR="00EC31CF">
        <w:rPr>
          <w:rFonts w:ascii="Avenir Next" w:hAnsi="Avenir Next" w:cs="Arial"/>
          <w:color w:val="808080" w:themeColor="background1" w:themeShade="80"/>
          <w:sz w:val="22"/>
          <w:szCs w:val="22"/>
          <w:lang w:val="en-GB"/>
        </w:rPr>
        <w:t xml:space="preserve">the ad hoc mandate procedure since it is not yet insolvent and </w:t>
      </w:r>
      <w:r w:rsidR="00761C75">
        <w:rPr>
          <w:rFonts w:ascii="Avenir Next" w:hAnsi="Avenir Next" w:cs="Arial"/>
          <w:color w:val="808080" w:themeColor="background1" w:themeShade="80"/>
          <w:sz w:val="22"/>
          <w:szCs w:val="22"/>
          <w:lang w:val="en-GB"/>
        </w:rPr>
        <w:t xml:space="preserve">she can </w:t>
      </w:r>
      <w:r w:rsidR="00EC31CF">
        <w:rPr>
          <w:rFonts w:ascii="Avenir Next" w:hAnsi="Avenir Next" w:cs="Arial"/>
          <w:color w:val="808080" w:themeColor="background1" w:themeShade="80"/>
          <w:sz w:val="22"/>
          <w:szCs w:val="22"/>
          <w:lang w:val="en-GB"/>
        </w:rPr>
        <w:t>benefit from the appointment of an ad hoc representative to oversee the procedure</w:t>
      </w:r>
      <w:r w:rsidR="00761C75">
        <w:rPr>
          <w:rFonts w:ascii="Avenir Next" w:hAnsi="Avenir Next" w:cs="Arial"/>
          <w:color w:val="808080" w:themeColor="background1" w:themeShade="80"/>
          <w:sz w:val="22"/>
          <w:szCs w:val="22"/>
          <w:lang w:val="en-GB"/>
        </w:rPr>
        <w:t>,</w:t>
      </w:r>
      <w:r w:rsidR="00EC31CF">
        <w:rPr>
          <w:rFonts w:ascii="Avenir Next" w:hAnsi="Avenir Next" w:cs="Arial"/>
          <w:color w:val="808080" w:themeColor="background1" w:themeShade="80"/>
          <w:sz w:val="22"/>
          <w:szCs w:val="22"/>
          <w:lang w:val="en-GB"/>
        </w:rPr>
        <w:t xml:space="preserve"> ensuring the preservation of the business and pursuit of economic activity. This process is not limited in time and could allow Mireille more </w:t>
      </w:r>
      <w:r w:rsidR="00761C75">
        <w:rPr>
          <w:rFonts w:ascii="Avenir Next" w:hAnsi="Avenir Next" w:cs="Arial"/>
          <w:color w:val="808080" w:themeColor="background1" w:themeShade="80"/>
          <w:sz w:val="22"/>
          <w:szCs w:val="22"/>
          <w:lang w:val="en-GB"/>
        </w:rPr>
        <w:t>breathing room</w:t>
      </w:r>
      <w:r w:rsidR="00EC31CF">
        <w:rPr>
          <w:rFonts w:ascii="Avenir Next" w:hAnsi="Avenir Next" w:cs="Arial"/>
          <w:color w:val="808080" w:themeColor="background1" w:themeShade="80"/>
          <w:sz w:val="22"/>
          <w:szCs w:val="22"/>
          <w:lang w:val="en-GB"/>
        </w:rPr>
        <w:t xml:space="preserve"> to negotiate an agreement</w:t>
      </w:r>
      <w:r w:rsidR="00761C75">
        <w:rPr>
          <w:rFonts w:ascii="Avenir Next" w:hAnsi="Avenir Next" w:cs="Arial"/>
          <w:color w:val="808080" w:themeColor="background1" w:themeShade="80"/>
          <w:sz w:val="22"/>
          <w:szCs w:val="22"/>
          <w:lang w:val="en-GB"/>
        </w:rPr>
        <w:t>; it</w:t>
      </w:r>
      <w:r w:rsidR="00EC31CF">
        <w:rPr>
          <w:rFonts w:ascii="Avenir Next" w:hAnsi="Avenir Next" w:cs="Arial"/>
          <w:color w:val="808080" w:themeColor="background1" w:themeShade="80"/>
          <w:sz w:val="22"/>
          <w:szCs w:val="22"/>
          <w:lang w:val="en-GB"/>
        </w:rPr>
        <w:t xml:space="preserve"> is</w:t>
      </w:r>
      <w:r w:rsidR="00761C75">
        <w:rPr>
          <w:rFonts w:ascii="Avenir Next" w:hAnsi="Avenir Next" w:cs="Arial"/>
          <w:color w:val="808080" w:themeColor="background1" w:themeShade="80"/>
          <w:sz w:val="22"/>
          <w:szCs w:val="22"/>
          <w:lang w:val="en-GB"/>
        </w:rPr>
        <w:t xml:space="preserve"> also</w:t>
      </w:r>
      <w:r w:rsidR="00EC31CF">
        <w:rPr>
          <w:rFonts w:ascii="Avenir Next" w:hAnsi="Avenir Next" w:cs="Arial"/>
          <w:color w:val="808080" w:themeColor="background1" w:themeShade="80"/>
          <w:sz w:val="22"/>
          <w:szCs w:val="22"/>
          <w:lang w:val="en-GB"/>
        </w:rPr>
        <w:t xml:space="preserve"> convenient for all company sizes</w:t>
      </w:r>
      <w:r w:rsidR="00761C75">
        <w:rPr>
          <w:rFonts w:ascii="Avenir Next" w:hAnsi="Avenir Next" w:cs="Arial"/>
          <w:color w:val="808080" w:themeColor="background1" w:themeShade="80"/>
          <w:sz w:val="22"/>
          <w:szCs w:val="22"/>
          <w:lang w:val="en-GB"/>
        </w:rPr>
        <w:t>, which fits Mireille’s business size, and</w:t>
      </w:r>
      <w:r w:rsidR="00EC31CF">
        <w:rPr>
          <w:rFonts w:ascii="Avenir Next" w:hAnsi="Avenir Next" w:cs="Arial"/>
          <w:color w:val="808080" w:themeColor="background1" w:themeShade="80"/>
          <w:sz w:val="22"/>
          <w:szCs w:val="22"/>
          <w:lang w:val="en-GB"/>
        </w:rPr>
        <w:t xml:space="preserve"> is more streamlined</w:t>
      </w:r>
      <w:r w:rsidR="00761C75">
        <w:rPr>
          <w:rFonts w:ascii="Avenir Next" w:hAnsi="Avenir Next" w:cs="Arial"/>
          <w:color w:val="808080" w:themeColor="background1" w:themeShade="80"/>
          <w:sz w:val="22"/>
          <w:szCs w:val="22"/>
          <w:lang w:val="en-GB"/>
        </w:rPr>
        <w:t xml:space="preserve">, while preserving </w:t>
      </w:r>
      <w:r w:rsidR="00EC31CF">
        <w:rPr>
          <w:rFonts w:ascii="Avenir Next" w:hAnsi="Avenir Next" w:cs="Arial"/>
          <w:color w:val="808080" w:themeColor="background1" w:themeShade="80"/>
          <w:sz w:val="22"/>
          <w:szCs w:val="22"/>
          <w:lang w:val="en-GB"/>
        </w:rPr>
        <w:t>the principle of confidentiality.</w:t>
      </w:r>
    </w:p>
    <w:p w14:paraId="69BDE481" w14:textId="77777777" w:rsidR="006F4E04" w:rsidRPr="006F4E04" w:rsidRDefault="006F4E04" w:rsidP="006F4E04">
      <w:pPr>
        <w:rPr>
          <w:lang w:val="en-GB"/>
        </w:rPr>
      </w:pPr>
    </w:p>
    <w:p w14:paraId="27FCA956"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4.3 [maximum 5 marks]</w:t>
      </w:r>
    </w:p>
    <w:p w14:paraId="22F906BC" w14:textId="77777777" w:rsidR="00F47A63" w:rsidRPr="00B87DBA" w:rsidRDefault="00F47A63" w:rsidP="00C85DC5">
      <w:pPr>
        <w:jc w:val="both"/>
        <w:rPr>
          <w:rFonts w:ascii="Avenir Next" w:hAnsi="Avenir Next" w:cs="Arial"/>
          <w:b/>
          <w:bCs/>
          <w:sz w:val="22"/>
          <w:szCs w:val="22"/>
          <w:shd w:val="clear" w:color="auto" w:fill="FFFFFF"/>
          <w:lang w:val="en-GB"/>
        </w:rPr>
      </w:pPr>
    </w:p>
    <w:p w14:paraId="0BF2020B" w14:textId="77777777" w:rsidR="00C85DC5" w:rsidRDefault="00C85DC5" w:rsidP="0002066B">
      <w:pPr>
        <w:jc w:val="both"/>
        <w:rPr>
          <w:rFonts w:ascii="Avenir Next" w:hAnsi="Avenir Next" w:cs="Arial"/>
          <w:sz w:val="22"/>
          <w:szCs w:val="22"/>
          <w:lang w:val="en-GB"/>
        </w:rPr>
      </w:pPr>
      <w:bookmarkStart w:id="4" w:name="_Hlk162611921"/>
      <w:r w:rsidRPr="00AD1E90">
        <w:rPr>
          <w:rFonts w:ascii="Avenir Next" w:hAnsi="Avenir Next" w:cs="Arial"/>
          <w:sz w:val="22"/>
          <w:szCs w:val="22"/>
          <w:lang w:val="en-GB"/>
        </w:rPr>
        <w:t>C</w:t>
      </w:r>
      <w:r>
        <w:rPr>
          <w:rFonts w:ascii="Avenir Next" w:hAnsi="Avenir Next" w:cs="Arial"/>
          <w:sz w:val="22"/>
          <w:szCs w:val="22"/>
          <w:lang w:val="en-GB"/>
        </w:rPr>
        <w:t>an</w:t>
      </w:r>
      <w:r w:rsidRPr="00AD1E90">
        <w:rPr>
          <w:rFonts w:ascii="Avenir Next" w:hAnsi="Avenir Next" w:cs="Arial"/>
          <w:sz w:val="22"/>
          <w:szCs w:val="22"/>
          <w:lang w:val="en-GB"/>
        </w:rPr>
        <w:t xml:space="preserve"> </w:t>
      </w:r>
      <w:r>
        <w:rPr>
          <w:rFonts w:ascii="Avenir Next" w:hAnsi="Avenir Next" w:cs="Arial"/>
          <w:sz w:val="22"/>
          <w:szCs w:val="22"/>
          <w:lang w:val="en-GB"/>
        </w:rPr>
        <w:t xml:space="preserve">Mireille </w:t>
      </w:r>
      <w:r w:rsidRPr="00AD1E90">
        <w:rPr>
          <w:rFonts w:ascii="Avenir Next" w:hAnsi="Avenir Next" w:cs="Arial"/>
          <w:sz w:val="22"/>
          <w:szCs w:val="22"/>
          <w:lang w:val="en-GB"/>
        </w:rPr>
        <w:t>open accelerated safeguard proceedings? If so, explain what this procedure is and what its advantages are.</w:t>
      </w:r>
    </w:p>
    <w:bookmarkEnd w:id="4"/>
    <w:p w14:paraId="5E4505E9" w14:textId="77777777" w:rsidR="00C85DC5" w:rsidRPr="00FC1BC1" w:rsidRDefault="00C85DC5" w:rsidP="0002066B">
      <w:pPr>
        <w:jc w:val="both"/>
        <w:rPr>
          <w:rFonts w:ascii="Avenir Next" w:hAnsi="Avenir Next" w:cs="Arial"/>
          <w:sz w:val="22"/>
          <w:szCs w:val="22"/>
          <w:lang w:val="en-GB"/>
        </w:rPr>
      </w:pPr>
    </w:p>
    <w:p w14:paraId="4836B432" w14:textId="77777777" w:rsidR="00CD743C" w:rsidRDefault="00CD743C" w:rsidP="00CD74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accelerated safeguard is a compromise between the amicable procedure of conciliation and the in-court proceeding of safeguard. It has a maximum duration of four months. </w:t>
      </w:r>
    </w:p>
    <w:p w14:paraId="0FAFDACD" w14:textId="77777777" w:rsidR="00CD743C" w:rsidRDefault="00CD743C" w:rsidP="00093F1B">
      <w:pPr>
        <w:jc w:val="both"/>
        <w:rPr>
          <w:rFonts w:ascii="Avenir Next" w:hAnsi="Avenir Next" w:cs="Arial"/>
          <w:color w:val="808080" w:themeColor="background1" w:themeShade="80"/>
          <w:sz w:val="22"/>
          <w:szCs w:val="22"/>
          <w:lang w:val="en-GB"/>
        </w:rPr>
      </w:pPr>
    </w:p>
    <w:p w14:paraId="48C18655" w14:textId="6A10F39E" w:rsidR="00093F1B" w:rsidRDefault="00093F1B" w:rsidP="00093F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Mireille cannot open the accelerated safeguard proceeding directly because it can only be opened following conciliation proceedings, enabling Mireille to quickly endorse the pre-negotiated plan with her landlord in the formal insolvency proceeding of the accelerated safeguard.</w:t>
      </w:r>
      <w:r w:rsidR="00761C75">
        <w:rPr>
          <w:rFonts w:ascii="Avenir Next" w:hAnsi="Avenir Next" w:cs="Arial"/>
          <w:color w:val="808080" w:themeColor="background1" w:themeShade="80"/>
          <w:sz w:val="22"/>
          <w:szCs w:val="22"/>
          <w:lang w:val="en-GB"/>
        </w:rPr>
        <w:t xml:space="preserve"> </w:t>
      </w:r>
      <w:r w:rsidR="00CD743C">
        <w:rPr>
          <w:rFonts w:ascii="Avenir Next" w:hAnsi="Avenir Next" w:cs="Arial"/>
          <w:color w:val="808080" w:themeColor="background1" w:themeShade="80"/>
          <w:sz w:val="22"/>
          <w:szCs w:val="22"/>
          <w:lang w:val="en-GB"/>
        </w:rPr>
        <w:t xml:space="preserve">However, if Mireille opens the conciliation proceeding and it is </w:t>
      </w:r>
      <w:r w:rsidR="00761C75">
        <w:rPr>
          <w:rFonts w:ascii="Avenir Next" w:hAnsi="Avenir Next" w:cs="Arial"/>
          <w:color w:val="808080" w:themeColor="background1" w:themeShade="80"/>
          <w:sz w:val="22"/>
          <w:szCs w:val="22"/>
          <w:lang w:val="en-GB"/>
        </w:rPr>
        <w:t>proceeding</w:t>
      </w:r>
      <w:r w:rsidR="00CD743C">
        <w:rPr>
          <w:rFonts w:ascii="Avenir Next" w:hAnsi="Avenir Next" w:cs="Arial"/>
          <w:color w:val="808080" w:themeColor="background1" w:themeShade="80"/>
          <w:sz w:val="22"/>
          <w:szCs w:val="22"/>
          <w:lang w:val="en-GB"/>
        </w:rPr>
        <w:t>, it can apply for the commencement of accelerated safeguard proceedings.</w:t>
      </w:r>
      <w:r w:rsidR="00A0742E">
        <w:rPr>
          <w:rFonts w:ascii="Avenir Next" w:hAnsi="Avenir Next" w:cs="Arial"/>
          <w:color w:val="808080" w:themeColor="background1" w:themeShade="80"/>
          <w:sz w:val="22"/>
          <w:szCs w:val="22"/>
          <w:lang w:val="en-GB"/>
        </w:rPr>
        <w:t xml:space="preserve"> </w:t>
      </w:r>
    </w:p>
    <w:p w14:paraId="35ECDFAC" w14:textId="77777777" w:rsidR="00A0742E" w:rsidRDefault="00A0742E" w:rsidP="00093F1B">
      <w:pPr>
        <w:jc w:val="both"/>
        <w:rPr>
          <w:rFonts w:ascii="Avenir Next" w:hAnsi="Avenir Next" w:cs="Arial"/>
          <w:color w:val="808080" w:themeColor="background1" w:themeShade="80"/>
          <w:sz w:val="22"/>
          <w:szCs w:val="22"/>
          <w:lang w:val="en-GB"/>
        </w:rPr>
      </w:pPr>
    </w:p>
    <w:p w14:paraId="0F61BA84" w14:textId="29CCD474" w:rsidR="00A0742E" w:rsidRDefault="00A0742E" w:rsidP="00A074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the above conditions are met, t</w:t>
      </w:r>
      <w:r w:rsidR="00CD743C">
        <w:rPr>
          <w:rFonts w:ascii="Avenir Next" w:hAnsi="Avenir Next" w:cs="Arial"/>
          <w:color w:val="808080" w:themeColor="background1" w:themeShade="80"/>
          <w:sz w:val="22"/>
          <w:szCs w:val="22"/>
          <w:lang w:val="en-GB"/>
        </w:rPr>
        <w:t>o open the accelerated safeguard proceeding, most likely during the conciliation phase, Mireille needs to demonstrate that its accounts are certified by a statutory</w:t>
      </w:r>
      <w:r w:rsidR="0006770A">
        <w:rPr>
          <w:rFonts w:ascii="Avenir Next" w:hAnsi="Avenir Next" w:cs="Arial"/>
          <w:color w:val="808080" w:themeColor="background1" w:themeShade="80"/>
          <w:sz w:val="22"/>
          <w:szCs w:val="22"/>
          <w:lang w:val="en-GB"/>
        </w:rPr>
        <w:t xml:space="preserve"> auditor or established by a certified public accountant and it must</w:t>
      </w:r>
      <w:r>
        <w:rPr>
          <w:rFonts w:ascii="Avenir Next" w:hAnsi="Avenir Next" w:cs="Arial"/>
          <w:color w:val="808080" w:themeColor="background1" w:themeShade="80"/>
          <w:sz w:val="22"/>
          <w:szCs w:val="22"/>
          <w:lang w:val="en-GB"/>
        </w:rPr>
        <w:t xml:space="preserve"> evidence, during the conciliation phase, that it has a prepared a plan ensuring the revival of its fitness business through </w:t>
      </w:r>
      <w:r w:rsidR="00761C75">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restructuring of </w:t>
      </w:r>
      <w:r w:rsidR="00761C75">
        <w:rPr>
          <w:rFonts w:ascii="Avenir Next" w:hAnsi="Avenir Next" w:cs="Arial"/>
          <w:color w:val="808080" w:themeColor="background1" w:themeShade="80"/>
          <w:sz w:val="22"/>
          <w:szCs w:val="22"/>
          <w:lang w:val="en-GB"/>
        </w:rPr>
        <w:t>key</w:t>
      </w:r>
      <w:r>
        <w:rPr>
          <w:rFonts w:ascii="Avenir Next" w:hAnsi="Avenir Next" w:cs="Arial"/>
          <w:color w:val="808080" w:themeColor="background1" w:themeShade="80"/>
          <w:sz w:val="22"/>
          <w:szCs w:val="22"/>
          <w:lang w:val="en-GB"/>
        </w:rPr>
        <w:t xml:space="preserve"> </w:t>
      </w:r>
      <w:r w:rsidR="00761C75">
        <w:rPr>
          <w:rFonts w:ascii="Avenir Next" w:hAnsi="Avenir Next" w:cs="Arial"/>
          <w:color w:val="808080" w:themeColor="background1" w:themeShade="80"/>
          <w:sz w:val="22"/>
          <w:szCs w:val="22"/>
          <w:lang w:val="en-GB"/>
        </w:rPr>
        <w:t xml:space="preserve">business </w:t>
      </w:r>
      <w:r>
        <w:rPr>
          <w:rFonts w:ascii="Avenir Next" w:hAnsi="Avenir Next" w:cs="Arial"/>
          <w:color w:val="808080" w:themeColor="background1" w:themeShade="80"/>
          <w:sz w:val="22"/>
          <w:szCs w:val="22"/>
          <w:lang w:val="en-GB"/>
        </w:rPr>
        <w:t>expenses</w:t>
      </w:r>
      <w:r w:rsidR="00761C75">
        <w:rPr>
          <w:rFonts w:ascii="Avenir Next" w:hAnsi="Avenir Next" w:cs="Arial"/>
          <w:color w:val="808080" w:themeColor="background1" w:themeShade="80"/>
          <w:sz w:val="22"/>
          <w:szCs w:val="22"/>
          <w:lang w:val="en-GB"/>
        </w:rPr>
        <w:t xml:space="preserve"> and seek the approval of the landlord thereof</w:t>
      </w:r>
      <w:r>
        <w:rPr>
          <w:rFonts w:ascii="Avenir Next" w:hAnsi="Avenir Next" w:cs="Arial"/>
          <w:color w:val="808080" w:themeColor="background1" w:themeShade="80"/>
          <w:sz w:val="22"/>
          <w:szCs w:val="22"/>
          <w:lang w:val="en-GB"/>
        </w:rPr>
        <w:t xml:space="preserve">. </w:t>
      </w:r>
    </w:p>
    <w:p w14:paraId="46DD3648" w14:textId="77777777" w:rsidR="00A0742E" w:rsidRDefault="00A0742E" w:rsidP="00A0742E">
      <w:pPr>
        <w:jc w:val="both"/>
        <w:rPr>
          <w:rFonts w:ascii="Avenir Next" w:hAnsi="Avenir Next" w:cs="Arial"/>
          <w:color w:val="808080" w:themeColor="background1" w:themeShade="80"/>
          <w:sz w:val="22"/>
          <w:szCs w:val="22"/>
          <w:lang w:val="en-GB"/>
        </w:rPr>
      </w:pPr>
    </w:p>
    <w:p w14:paraId="25B81A32" w14:textId="494F76BE" w:rsidR="00A0742E" w:rsidRPr="00A0742E" w:rsidRDefault="00A0742E" w:rsidP="00A074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advantages of the accelerated safeguard procedure </w:t>
      </w:r>
      <w:r w:rsidR="004F2F70">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that it</w:t>
      </w:r>
      <w:r w:rsidR="004F2F70">
        <w:rPr>
          <w:rFonts w:ascii="Avenir Next" w:hAnsi="Avenir Next" w:cs="Arial"/>
          <w:color w:val="808080" w:themeColor="background1" w:themeShade="80"/>
          <w:sz w:val="22"/>
          <w:szCs w:val="22"/>
          <w:lang w:val="en-GB"/>
        </w:rPr>
        <w:t xml:space="preserve"> helps </w:t>
      </w:r>
      <w:r w:rsidR="00761C75">
        <w:rPr>
          <w:rFonts w:ascii="Avenir Next" w:hAnsi="Avenir Next" w:cs="Arial"/>
          <w:color w:val="808080" w:themeColor="background1" w:themeShade="80"/>
          <w:sz w:val="22"/>
          <w:szCs w:val="22"/>
          <w:lang w:val="en-GB"/>
        </w:rPr>
        <w:t>in</w:t>
      </w:r>
      <w:r w:rsidR="004F2F70">
        <w:rPr>
          <w:rFonts w:ascii="Avenir Next" w:hAnsi="Avenir Next" w:cs="Arial"/>
          <w:color w:val="808080" w:themeColor="background1" w:themeShade="80"/>
          <w:sz w:val="22"/>
          <w:szCs w:val="22"/>
          <w:lang w:val="en-GB"/>
        </w:rPr>
        <w:t xml:space="preserve"> reach</w:t>
      </w:r>
      <w:r w:rsidR="00761C75">
        <w:rPr>
          <w:rFonts w:ascii="Avenir Next" w:hAnsi="Avenir Next" w:cs="Arial"/>
          <w:color w:val="808080" w:themeColor="background1" w:themeShade="80"/>
          <w:sz w:val="22"/>
          <w:szCs w:val="22"/>
          <w:lang w:val="en-GB"/>
        </w:rPr>
        <w:t>ing</w:t>
      </w:r>
      <w:r w:rsidR="004F2F70">
        <w:rPr>
          <w:rFonts w:ascii="Avenir Next" w:hAnsi="Avenir Next" w:cs="Arial"/>
          <w:color w:val="808080" w:themeColor="background1" w:themeShade="80"/>
          <w:sz w:val="22"/>
          <w:szCs w:val="22"/>
          <w:lang w:val="en-GB"/>
        </w:rPr>
        <w:t xml:space="preserve"> a decision with the landlord and other creditors in a speedy manner (within two months of opening the judgment), thereby protecting the confidentiality nature of the conciliation phase and reinforcing it with a binding procedure. It</w:t>
      </w:r>
      <w:r>
        <w:rPr>
          <w:rFonts w:ascii="Avenir Next" w:hAnsi="Avenir Next" w:cs="Arial"/>
          <w:color w:val="808080" w:themeColor="background1" w:themeShade="80"/>
          <w:sz w:val="22"/>
          <w:szCs w:val="22"/>
          <w:lang w:val="en-GB"/>
        </w:rPr>
        <w:t xml:space="preserve"> can</w:t>
      </w:r>
      <w:r w:rsidR="004F2F70">
        <w:rPr>
          <w:rFonts w:ascii="Avenir Next" w:hAnsi="Avenir Next" w:cs="Arial"/>
          <w:color w:val="808080" w:themeColor="background1" w:themeShade="80"/>
          <w:sz w:val="22"/>
          <w:szCs w:val="22"/>
          <w:lang w:val="en-GB"/>
        </w:rPr>
        <w:t xml:space="preserve"> also</w:t>
      </w:r>
      <w:r>
        <w:rPr>
          <w:rFonts w:ascii="Avenir Next" w:hAnsi="Avenir Next" w:cs="Arial"/>
          <w:color w:val="808080" w:themeColor="background1" w:themeShade="80"/>
          <w:sz w:val="22"/>
          <w:szCs w:val="22"/>
          <w:lang w:val="en-GB"/>
        </w:rPr>
        <w:t xml:space="preserve"> force a decision on dissenting creditors through the cross class-cram down process</w:t>
      </w:r>
      <w:r w:rsidR="004F2F70">
        <w:rPr>
          <w:rFonts w:ascii="Avenir Next" w:hAnsi="Avenir Next" w:cs="Arial"/>
          <w:color w:val="808080" w:themeColor="background1" w:themeShade="80"/>
          <w:sz w:val="22"/>
          <w:szCs w:val="22"/>
          <w:lang w:val="en-GB"/>
        </w:rPr>
        <w:t xml:space="preserve"> and provides comfort to new money providers in the conciliation phase if it has been sanctioned by the court, which helps</w:t>
      </w:r>
      <w:r w:rsidR="00761C75">
        <w:rPr>
          <w:rFonts w:ascii="Avenir Next" w:hAnsi="Avenir Next" w:cs="Arial"/>
          <w:color w:val="808080" w:themeColor="background1" w:themeShade="80"/>
          <w:sz w:val="22"/>
          <w:szCs w:val="22"/>
          <w:lang w:val="en-GB"/>
        </w:rPr>
        <w:t xml:space="preserve"> in securing </w:t>
      </w:r>
      <w:r w:rsidR="004F2F70">
        <w:rPr>
          <w:rFonts w:ascii="Avenir Next" w:hAnsi="Avenir Next" w:cs="Arial"/>
          <w:color w:val="808080" w:themeColor="background1" w:themeShade="80"/>
          <w:sz w:val="22"/>
          <w:szCs w:val="22"/>
          <w:lang w:val="en-GB"/>
        </w:rPr>
        <w:t xml:space="preserve">new financing </w:t>
      </w:r>
      <w:r w:rsidR="00761C75">
        <w:rPr>
          <w:rFonts w:ascii="Avenir Next" w:hAnsi="Avenir Next" w:cs="Arial"/>
          <w:color w:val="808080" w:themeColor="background1" w:themeShade="80"/>
          <w:sz w:val="22"/>
          <w:szCs w:val="22"/>
          <w:lang w:val="en-GB"/>
        </w:rPr>
        <w:t xml:space="preserve">that would be </w:t>
      </w:r>
      <w:r w:rsidR="004F2F70">
        <w:rPr>
          <w:rFonts w:ascii="Avenir Next" w:hAnsi="Avenir Next" w:cs="Arial"/>
          <w:color w:val="808080" w:themeColor="background1" w:themeShade="80"/>
          <w:sz w:val="22"/>
          <w:szCs w:val="22"/>
          <w:lang w:val="en-GB"/>
        </w:rPr>
        <w:t>essential to the survival of Mireille’s business.</w:t>
      </w:r>
    </w:p>
    <w:p w14:paraId="623A1CD2" w14:textId="77777777" w:rsidR="00A0742E" w:rsidRPr="00C85DC5" w:rsidRDefault="00A0742E" w:rsidP="00C27B6A">
      <w:pPr>
        <w:rPr>
          <w:rFonts w:ascii="Avenir Next" w:hAnsi="Avenir Next" w:cs="Arial"/>
          <w:b/>
          <w:bCs/>
          <w:sz w:val="22"/>
          <w:szCs w:val="22"/>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F14208">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8DE83" w14:textId="77777777" w:rsidR="00894384" w:rsidRDefault="00894384" w:rsidP="00241B44">
      <w:r>
        <w:separator/>
      </w:r>
    </w:p>
  </w:endnote>
  <w:endnote w:type="continuationSeparator" w:id="0">
    <w:p w14:paraId="5CF2D59C" w14:textId="77777777" w:rsidR="00894384" w:rsidRDefault="0089438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6F14B0B" w:rsidR="00241FA3" w:rsidRPr="00941795" w:rsidRDefault="00BB6404" w:rsidP="009B4976">
    <w:pPr>
      <w:pStyle w:val="Footer"/>
      <w:ind w:right="360"/>
      <w:rPr>
        <w:rFonts w:ascii="Avenir Next" w:hAnsi="Avenir Next" w:cs="Arial"/>
        <w:sz w:val="18"/>
        <w:szCs w:val="18"/>
        <w:lang w:val="en-GB"/>
      </w:rPr>
    </w:pPr>
    <w:r>
      <w:rPr>
        <w:rFonts w:ascii="Avenir Next" w:hAnsi="Avenir Next" w:cs="Arial"/>
        <w:sz w:val="18"/>
        <w:szCs w:val="18"/>
        <w:lang w:val="en-GB"/>
      </w:rPr>
      <w:t>FC202324-1247</w:t>
    </w:r>
    <w:r w:rsidR="0073158B" w:rsidRPr="00941795">
      <w:rPr>
        <w:rFonts w:ascii="Avenir Next" w:hAnsi="Avenir Next" w:cs="Arial"/>
        <w:sz w:val="18"/>
        <w:szCs w:val="18"/>
        <w:lang w:val="en-GB"/>
      </w:rPr>
      <w:t>.assessment</w:t>
    </w:r>
    <w:r w:rsidR="00FE6124" w:rsidRPr="00941795">
      <w:rPr>
        <w:rFonts w:ascii="Avenir Next" w:hAnsi="Avenir Next"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A2433" w14:textId="77777777" w:rsidR="00894384" w:rsidRDefault="00894384" w:rsidP="00241B44">
      <w:r>
        <w:separator/>
      </w:r>
    </w:p>
  </w:footnote>
  <w:footnote w:type="continuationSeparator" w:id="0">
    <w:p w14:paraId="4B920FFE" w14:textId="77777777" w:rsidR="00894384" w:rsidRDefault="0089438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031A74"/>
    <w:multiLevelType w:val="hybridMultilevel"/>
    <w:tmpl w:val="F4B2E1F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164D5002"/>
    <w:multiLevelType w:val="hybridMultilevel"/>
    <w:tmpl w:val="6624134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 w15:restartNumberingAfterBreak="0">
    <w:nsid w:val="18E25876"/>
    <w:multiLevelType w:val="multilevel"/>
    <w:tmpl w:val="02CA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0621F5"/>
    <w:multiLevelType w:val="hybridMultilevel"/>
    <w:tmpl w:val="EA94EA2E"/>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76740E"/>
    <w:multiLevelType w:val="hybridMultilevel"/>
    <w:tmpl w:val="D1008220"/>
    <w:lvl w:ilvl="0" w:tplc="4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233C8F"/>
    <w:multiLevelType w:val="hybridMultilevel"/>
    <w:tmpl w:val="D51E81C0"/>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1BE5038"/>
    <w:multiLevelType w:val="multilevel"/>
    <w:tmpl w:val="9A58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1F1382"/>
    <w:multiLevelType w:val="multilevel"/>
    <w:tmpl w:val="4C1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8E0AD3"/>
    <w:multiLevelType w:val="hybridMultilevel"/>
    <w:tmpl w:val="D2D0EB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87465C5"/>
    <w:multiLevelType w:val="multilevel"/>
    <w:tmpl w:val="286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69E5600"/>
    <w:multiLevelType w:val="hybridMultilevel"/>
    <w:tmpl w:val="B3B4B3CA"/>
    <w:lvl w:ilvl="0" w:tplc="E9F2A7F4">
      <w:numFmt w:val="bullet"/>
      <w:lvlText w:val="-"/>
      <w:lvlJc w:val="left"/>
      <w:pPr>
        <w:ind w:left="720" w:hanging="360"/>
      </w:pPr>
      <w:rPr>
        <w:rFonts w:ascii="Avenir Next" w:eastAsia="Times New Roman" w:hAnsi="Avenir Next" w:cs="Arial"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1" w15:restartNumberingAfterBreak="0">
    <w:nsid w:val="7845382A"/>
    <w:multiLevelType w:val="hybridMultilevel"/>
    <w:tmpl w:val="B74EC21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2"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6350711">
    <w:abstractNumId w:val="26"/>
  </w:num>
  <w:num w:numId="2" w16cid:durableId="1625817348">
    <w:abstractNumId w:val="6"/>
  </w:num>
  <w:num w:numId="3" w16cid:durableId="356010420">
    <w:abstractNumId w:val="18"/>
  </w:num>
  <w:num w:numId="4" w16cid:durableId="1473867304">
    <w:abstractNumId w:val="14"/>
  </w:num>
  <w:num w:numId="5" w16cid:durableId="637414376">
    <w:abstractNumId w:val="7"/>
  </w:num>
  <w:num w:numId="6" w16cid:durableId="1355885043">
    <w:abstractNumId w:val="29"/>
  </w:num>
  <w:num w:numId="7" w16cid:durableId="969165196">
    <w:abstractNumId w:val="12"/>
  </w:num>
  <w:num w:numId="8" w16cid:durableId="868563670">
    <w:abstractNumId w:val="24"/>
  </w:num>
  <w:num w:numId="9" w16cid:durableId="1708984832">
    <w:abstractNumId w:val="27"/>
  </w:num>
  <w:num w:numId="10" w16cid:durableId="370300436">
    <w:abstractNumId w:val="9"/>
  </w:num>
  <w:num w:numId="11" w16cid:durableId="1623149176">
    <w:abstractNumId w:val="11"/>
  </w:num>
  <w:num w:numId="12" w16cid:durableId="1156143277">
    <w:abstractNumId w:val="0"/>
  </w:num>
  <w:num w:numId="13" w16cid:durableId="1238901520">
    <w:abstractNumId w:val="15"/>
  </w:num>
  <w:num w:numId="14" w16cid:durableId="1944191256">
    <w:abstractNumId w:val="2"/>
  </w:num>
  <w:num w:numId="15" w16cid:durableId="1142430751">
    <w:abstractNumId w:val="32"/>
  </w:num>
  <w:num w:numId="16" w16cid:durableId="294067010">
    <w:abstractNumId w:val="21"/>
  </w:num>
  <w:num w:numId="17" w16cid:durableId="445084238">
    <w:abstractNumId w:val="25"/>
  </w:num>
  <w:num w:numId="18" w16cid:durableId="1020811854">
    <w:abstractNumId w:val="20"/>
  </w:num>
  <w:num w:numId="19" w16cid:durableId="414210601">
    <w:abstractNumId w:val="17"/>
  </w:num>
  <w:num w:numId="20" w16cid:durableId="1620601737">
    <w:abstractNumId w:val="16"/>
  </w:num>
  <w:num w:numId="21" w16cid:durableId="422454563">
    <w:abstractNumId w:val="1"/>
  </w:num>
  <w:num w:numId="22" w16cid:durableId="8563129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677676">
    <w:abstractNumId w:val="23"/>
  </w:num>
  <w:num w:numId="24" w16cid:durableId="1427848330">
    <w:abstractNumId w:val="8"/>
  </w:num>
  <w:num w:numId="25" w16cid:durableId="939412889">
    <w:abstractNumId w:val="13"/>
  </w:num>
  <w:num w:numId="26" w16cid:durableId="799304887">
    <w:abstractNumId w:val="30"/>
  </w:num>
  <w:num w:numId="27" w16cid:durableId="447815421">
    <w:abstractNumId w:val="4"/>
  </w:num>
  <w:num w:numId="28" w16cid:durableId="262617399">
    <w:abstractNumId w:val="28"/>
  </w:num>
  <w:num w:numId="29" w16cid:durableId="276638736">
    <w:abstractNumId w:val="19"/>
  </w:num>
  <w:num w:numId="30" w16cid:durableId="544947171">
    <w:abstractNumId w:val="5"/>
  </w:num>
  <w:num w:numId="31" w16cid:durableId="642395213">
    <w:abstractNumId w:val="22"/>
  </w:num>
  <w:num w:numId="32" w16cid:durableId="1840194468">
    <w:abstractNumId w:val="3"/>
  </w:num>
  <w:num w:numId="33" w16cid:durableId="1766074493">
    <w:abstractNumId w:val="31"/>
  </w:num>
  <w:num w:numId="34" w16cid:durableId="44265705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3C6A"/>
    <w:rsid w:val="00016847"/>
    <w:rsid w:val="00017E7C"/>
    <w:rsid w:val="00017FCC"/>
    <w:rsid w:val="00020557"/>
    <w:rsid w:val="0002066B"/>
    <w:rsid w:val="00021FC2"/>
    <w:rsid w:val="00022F57"/>
    <w:rsid w:val="00023F85"/>
    <w:rsid w:val="000250C7"/>
    <w:rsid w:val="00025872"/>
    <w:rsid w:val="00026897"/>
    <w:rsid w:val="00026F16"/>
    <w:rsid w:val="00031603"/>
    <w:rsid w:val="000329AF"/>
    <w:rsid w:val="000358E5"/>
    <w:rsid w:val="000373FB"/>
    <w:rsid w:val="00037621"/>
    <w:rsid w:val="000400B5"/>
    <w:rsid w:val="000409D8"/>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70A"/>
    <w:rsid w:val="00067C67"/>
    <w:rsid w:val="0007191F"/>
    <w:rsid w:val="00072904"/>
    <w:rsid w:val="00075AA9"/>
    <w:rsid w:val="00076686"/>
    <w:rsid w:val="00076AC5"/>
    <w:rsid w:val="000772CB"/>
    <w:rsid w:val="0007787B"/>
    <w:rsid w:val="00081984"/>
    <w:rsid w:val="00082016"/>
    <w:rsid w:val="00082609"/>
    <w:rsid w:val="000851CC"/>
    <w:rsid w:val="00086F43"/>
    <w:rsid w:val="00087F21"/>
    <w:rsid w:val="00091826"/>
    <w:rsid w:val="00093BE8"/>
    <w:rsid w:val="00093F1B"/>
    <w:rsid w:val="0009401D"/>
    <w:rsid w:val="00094402"/>
    <w:rsid w:val="00094814"/>
    <w:rsid w:val="000953C3"/>
    <w:rsid w:val="000959BB"/>
    <w:rsid w:val="000A208F"/>
    <w:rsid w:val="000A3861"/>
    <w:rsid w:val="000A3EA7"/>
    <w:rsid w:val="000A407B"/>
    <w:rsid w:val="000A68ED"/>
    <w:rsid w:val="000A6D56"/>
    <w:rsid w:val="000A7438"/>
    <w:rsid w:val="000B1E92"/>
    <w:rsid w:val="000B5FF1"/>
    <w:rsid w:val="000B609F"/>
    <w:rsid w:val="000C2244"/>
    <w:rsid w:val="000C6BBE"/>
    <w:rsid w:val="000D55A8"/>
    <w:rsid w:val="000D6327"/>
    <w:rsid w:val="000D6339"/>
    <w:rsid w:val="000D65DB"/>
    <w:rsid w:val="000D6963"/>
    <w:rsid w:val="000D705A"/>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2641"/>
    <w:rsid w:val="00113522"/>
    <w:rsid w:val="00113AA1"/>
    <w:rsid w:val="00114237"/>
    <w:rsid w:val="0011473D"/>
    <w:rsid w:val="00115C85"/>
    <w:rsid w:val="001166F4"/>
    <w:rsid w:val="00122789"/>
    <w:rsid w:val="00123855"/>
    <w:rsid w:val="00123FE2"/>
    <w:rsid w:val="00126A4D"/>
    <w:rsid w:val="00127195"/>
    <w:rsid w:val="00127E45"/>
    <w:rsid w:val="00133976"/>
    <w:rsid w:val="00136839"/>
    <w:rsid w:val="0013760D"/>
    <w:rsid w:val="0014171F"/>
    <w:rsid w:val="001426A0"/>
    <w:rsid w:val="00142D08"/>
    <w:rsid w:val="001433DC"/>
    <w:rsid w:val="001449AD"/>
    <w:rsid w:val="00144E3F"/>
    <w:rsid w:val="0014622C"/>
    <w:rsid w:val="00147179"/>
    <w:rsid w:val="0015020C"/>
    <w:rsid w:val="00152348"/>
    <w:rsid w:val="001525C8"/>
    <w:rsid w:val="0015368F"/>
    <w:rsid w:val="0015456D"/>
    <w:rsid w:val="00154A75"/>
    <w:rsid w:val="00155429"/>
    <w:rsid w:val="00155FA2"/>
    <w:rsid w:val="00161F1B"/>
    <w:rsid w:val="00162829"/>
    <w:rsid w:val="001652A7"/>
    <w:rsid w:val="0017173B"/>
    <w:rsid w:val="00173A3F"/>
    <w:rsid w:val="00173E54"/>
    <w:rsid w:val="001749C3"/>
    <w:rsid w:val="00180548"/>
    <w:rsid w:val="00180AC4"/>
    <w:rsid w:val="00180CCE"/>
    <w:rsid w:val="0018267A"/>
    <w:rsid w:val="00182779"/>
    <w:rsid w:val="001830DF"/>
    <w:rsid w:val="001840F5"/>
    <w:rsid w:val="001854D8"/>
    <w:rsid w:val="00186F3A"/>
    <w:rsid w:val="00187B93"/>
    <w:rsid w:val="00190CF7"/>
    <w:rsid w:val="00191387"/>
    <w:rsid w:val="001927EB"/>
    <w:rsid w:val="00195125"/>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C5BED"/>
    <w:rsid w:val="001D0469"/>
    <w:rsid w:val="001D121A"/>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2116B"/>
    <w:rsid w:val="00221D20"/>
    <w:rsid w:val="0022359C"/>
    <w:rsid w:val="00226CB6"/>
    <w:rsid w:val="00230812"/>
    <w:rsid w:val="00231FB2"/>
    <w:rsid w:val="00233B19"/>
    <w:rsid w:val="00235259"/>
    <w:rsid w:val="002356EA"/>
    <w:rsid w:val="002373A3"/>
    <w:rsid w:val="00237777"/>
    <w:rsid w:val="00240B2E"/>
    <w:rsid w:val="00240C87"/>
    <w:rsid w:val="00240F30"/>
    <w:rsid w:val="0024116D"/>
    <w:rsid w:val="00241A4E"/>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222B"/>
    <w:rsid w:val="002638B0"/>
    <w:rsid w:val="0026647A"/>
    <w:rsid w:val="002668D3"/>
    <w:rsid w:val="00267804"/>
    <w:rsid w:val="00270438"/>
    <w:rsid w:val="002722CA"/>
    <w:rsid w:val="0027299F"/>
    <w:rsid w:val="002729FA"/>
    <w:rsid w:val="00277995"/>
    <w:rsid w:val="002804F1"/>
    <w:rsid w:val="00284EBE"/>
    <w:rsid w:val="0028777F"/>
    <w:rsid w:val="00287906"/>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256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013"/>
    <w:rsid w:val="003201DC"/>
    <w:rsid w:val="00320DBF"/>
    <w:rsid w:val="00326292"/>
    <w:rsid w:val="0032636F"/>
    <w:rsid w:val="00326415"/>
    <w:rsid w:val="0032762C"/>
    <w:rsid w:val="00330937"/>
    <w:rsid w:val="00330F31"/>
    <w:rsid w:val="003323A9"/>
    <w:rsid w:val="00334648"/>
    <w:rsid w:val="0033561B"/>
    <w:rsid w:val="00335B16"/>
    <w:rsid w:val="0033768C"/>
    <w:rsid w:val="00337938"/>
    <w:rsid w:val="00340769"/>
    <w:rsid w:val="00341AA6"/>
    <w:rsid w:val="00343808"/>
    <w:rsid w:val="00345D72"/>
    <w:rsid w:val="00351246"/>
    <w:rsid w:val="0035652B"/>
    <w:rsid w:val="00361A0A"/>
    <w:rsid w:val="00362573"/>
    <w:rsid w:val="0036358E"/>
    <w:rsid w:val="00364369"/>
    <w:rsid w:val="0036458E"/>
    <w:rsid w:val="00364836"/>
    <w:rsid w:val="0036565C"/>
    <w:rsid w:val="0036625E"/>
    <w:rsid w:val="00366ACE"/>
    <w:rsid w:val="00366BC5"/>
    <w:rsid w:val="003703F4"/>
    <w:rsid w:val="00370687"/>
    <w:rsid w:val="00371253"/>
    <w:rsid w:val="003744C8"/>
    <w:rsid w:val="0037465A"/>
    <w:rsid w:val="003757F3"/>
    <w:rsid w:val="00375D54"/>
    <w:rsid w:val="0037646D"/>
    <w:rsid w:val="00376639"/>
    <w:rsid w:val="00376CEC"/>
    <w:rsid w:val="003777BF"/>
    <w:rsid w:val="00381819"/>
    <w:rsid w:val="00381BA3"/>
    <w:rsid w:val="00382C98"/>
    <w:rsid w:val="0038533C"/>
    <w:rsid w:val="003859F1"/>
    <w:rsid w:val="00385BC5"/>
    <w:rsid w:val="00385D30"/>
    <w:rsid w:val="00386568"/>
    <w:rsid w:val="003908E2"/>
    <w:rsid w:val="00390B57"/>
    <w:rsid w:val="00392C02"/>
    <w:rsid w:val="00392C97"/>
    <w:rsid w:val="0039314F"/>
    <w:rsid w:val="00393730"/>
    <w:rsid w:val="00394555"/>
    <w:rsid w:val="003948D5"/>
    <w:rsid w:val="00394D3C"/>
    <w:rsid w:val="00396821"/>
    <w:rsid w:val="00397D3A"/>
    <w:rsid w:val="003A051E"/>
    <w:rsid w:val="003A08BF"/>
    <w:rsid w:val="003A0927"/>
    <w:rsid w:val="003A2D1E"/>
    <w:rsid w:val="003A54D2"/>
    <w:rsid w:val="003A56A0"/>
    <w:rsid w:val="003B0EE9"/>
    <w:rsid w:val="003B166C"/>
    <w:rsid w:val="003B170F"/>
    <w:rsid w:val="003B36EA"/>
    <w:rsid w:val="003B3847"/>
    <w:rsid w:val="003B3C5F"/>
    <w:rsid w:val="003B642C"/>
    <w:rsid w:val="003C20E8"/>
    <w:rsid w:val="003C3033"/>
    <w:rsid w:val="003C4471"/>
    <w:rsid w:val="003C5922"/>
    <w:rsid w:val="003C5F89"/>
    <w:rsid w:val="003C6597"/>
    <w:rsid w:val="003D0677"/>
    <w:rsid w:val="003D0A6D"/>
    <w:rsid w:val="003D6B6A"/>
    <w:rsid w:val="003D7241"/>
    <w:rsid w:val="003E0B16"/>
    <w:rsid w:val="003E1B51"/>
    <w:rsid w:val="003E67D1"/>
    <w:rsid w:val="003E7313"/>
    <w:rsid w:val="003E76D8"/>
    <w:rsid w:val="003F03B0"/>
    <w:rsid w:val="003F06D9"/>
    <w:rsid w:val="003F2602"/>
    <w:rsid w:val="003F3F38"/>
    <w:rsid w:val="003F5D38"/>
    <w:rsid w:val="0040332F"/>
    <w:rsid w:val="00404329"/>
    <w:rsid w:val="00405DC1"/>
    <w:rsid w:val="004065DA"/>
    <w:rsid w:val="0041085C"/>
    <w:rsid w:val="00414A1B"/>
    <w:rsid w:val="00415F1F"/>
    <w:rsid w:val="00416FEB"/>
    <w:rsid w:val="0042108F"/>
    <w:rsid w:val="00424DFC"/>
    <w:rsid w:val="00425377"/>
    <w:rsid w:val="004264D0"/>
    <w:rsid w:val="00430FED"/>
    <w:rsid w:val="004326EC"/>
    <w:rsid w:val="0043273E"/>
    <w:rsid w:val="00434A8C"/>
    <w:rsid w:val="00437297"/>
    <w:rsid w:val="004373AD"/>
    <w:rsid w:val="004402DC"/>
    <w:rsid w:val="00442535"/>
    <w:rsid w:val="004428DC"/>
    <w:rsid w:val="0044395C"/>
    <w:rsid w:val="00444284"/>
    <w:rsid w:val="00444FA0"/>
    <w:rsid w:val="00445CE6"/>
    <w:rsid w:val="00450A62"/>
    <w:rsid w:val="00450ACC"/>
    <w:rsid w:val="004534C2"/>
    <w:rsid w:val="00454129"/>
    <w:rsid w:val="0045446F"/>
    <w:rsid w:val="00454E2B"/>
    <w:rsid w:val="0045683E"/>
    <w:rsid w:val="00464067"/>
    <w:rsid w:val="0047497A"/>
    <w:rsid w:val="00475CC7"/>
    <w:rsid w:val="00477C72"/>
    <w:rsid w:val="00477D4E"/>
    <w:rsid w:val="00481D6B"/>
    <w:rsid w:val="00482465"/>
    <w:rsid w:val="00485294"/>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2F70"/>
    <w:rsid w:val="004F3A8D"/>
    <w:rsid w:val="004F5FDF"/>
    <w:rsid w:val="00500FDE"/>
    <w:rsid w:val="00501C6A"/>
    <w:rsid w:val="00502C57"/>
    <w:rsid w:val="00503068"/>
    <w:rsid w:val="00504765"/>
    <w:rsid w:val="005054A9"/>
    <w:rsid w:val="00506B49"/>
    <w:rsid w:val="005076E4"/>
    <w:rsid w:val="005111EB"/>
    <w:rsid w:val="00514599"/>
    <w:rsid w:val="00515C35"/>
    <w:rsid w:val="005177FE"/>
    <w:rsid w:val="0052263B"/>
    <w:rsid w:val="005235A0"/>
    <w:rsid w:val="00524728"/>
    <w:rsid w:val="00532F16"/>
    <w:rsid w:val="005331CA"/>
    <w:rsid w:val="00533B9E"/>
    <w:rsid w:val="005356BF"/>
    <w:rsid w:val="0053753D"/>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77ECD"/>
    <w:rsid w:val="00580EA0"/>
    <w:rsid w:val="005833D0"/>
    <w:rsid w:val="005846F3"/>
    <w:rsid w:val="00586138"/>
    <w:rsid w:val="0058622F"/>
    <w:rsid w:val="00587660"/>
    <w:rsid w:val="00587A28"/>
    <w:rsid w:val="00590C49"/>
    <w:rsid w:val="00590D6D"/>
    <w:rsid w:val="005925C2"/>
    <w:rsid w:val="00592F82"/>
    <w:rsid w:val="00595042"/>
    <w:rsid w:val="005A0CCA"/>
    <w:rsid w:val="005A29B9"/>
    <w:rsid w:val="005A464B"/>
    <w:rsid w:val="005A5132"/>
    <w:rsid w:val="005A6FF2"/>
    <w:rsid w:val="005A726D"/>
    <w:rsid w:val="005B18F8"/>
    <w:rsid w:val="005B1E31"/>
    <w:rsid w:val="005B285A"/>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4E7"/>
    <w:rsid w:val="005E2D3F"/>
    <w:rsid w:val="005E6076"/>
    <w:rsid w:val="005E7008"/>
    <w:rsid w:val="005F026D"/>
    <w:rsid w:val="005F25A8"/>
    <w:rsid w:val="005F2AEA"/>
    <w:rsid w:val="005F2D0B"/>
    <w:rsid w:val="005F4B31"/>
    <w:rsid w:val="005F53AD"/>
    <w:rsid w:val="005F7B12"/>
    <w:rsid w:val="005F7B9A"/>
    <w:rsid w:val="00601D70"/>
    <w:rsid w:val="00605139"/>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260"/>
    <w:rsid w:val="00641515"/>
    <w:rsid w:val="00641C46"/>
    <w:rsid w:val="00651179"/>
    <w:rsid w:val="0065181E"/>
    <w:rsid w:val="00654C2F"/>
    <w:rsid w:val="00657087"/>
    <w:rsid w:val="00662BC3"/>
    <w:rsid w:val="00662EDA"/>
    <w:rsid w:val="00663879"/>
    <w:rsid w:val="006639DB"/>
    <w:rsid w:val="006644EB"/>
    <w:rsid w:val="006661EF"/>
    <w:rsid w:val="006719DB"/>
    <w:rsid w:val="006721CA"/>
    <w:rsid w:val="00675666"/>
    <w:rsid w:val="00677AEB"/>
    <w:rsid w:val="00680EF2"/>
    <w:rsid w:val="00687A1D"/>
    <w:rsid w:val="00687EA0"/>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C5AF3"/>
    <w:rsid w:val="006D2BE7"/>
    <w:rsid w:val="006D5EC7"/>
    <w:rsid w:val="006D6BD5"/>
    <w:rsid w:val="006E21C4"/>
    <w:rsid w:val="006E481A"/>
    <w:rsid w:val="006E5298"/>
    <w:rsid w:val="006F400A"/>
    <w:rsid w:val="006F41CC"/>
    <w:rsid w:val="006F4A78"/>
    <w:rsid w:val="006F4E04"/>
    <w:rsid w:val="006F734A"/>
    <w:rsid w:val="00700D83"/>
    <w:rsid w:val="00704852"/>
    <w:rsid w:val="00705104"/>
    <w:rsid w:val="0070609E"/>
    <w:rsid w:val="0070743C"/>
    <w:rsid w:val="007074E9"/>
    <w:rsid w:val="0071200D"/>
    <w:rsid w:val="00713DA4"/>
    <w:rsid w:val="00714BF1"/>
    <w:rsid w:val="00721383"/>
    <w:rsid w:val="00722D0C"/>
    <w:rsid w:val="007235ED"/>
    <w:rsid w:val="00723A11"/>
    <w:rsid w:val="00724259"/>
    <w:rsid w:val="0072450D"/>
    <w:rsid w:val="0072681C"/>
    <w:rsid w:val="00726A6A"/>
    <w:rsid w:val="0072758D"/>
    <w:rsid w:val="0073158B"/>
    <w:rsid w:val="0073326E"/>
    <w:rsid w:val="007333CC"/>
    <w:rsid w:val="0073399A"/>
    <w:rsid w:val="00733B3E"/>
    <w:rsid w:val="007347EF"/>
    <w:rsid w:val="00736D5D"/>
    <w:rsid w:val="007373AE"/>
    <w:rsid w:val="00737C86"/>
    <w:rsid w:val="00740DAD"/>
    <w:rsid w:val="00744F12"/>
    <w:rsid w:val="00747162"/>
    <w:rsid w:val="007537B8"/>
    <w:rsid w:val="00754BBC"/>
    <w:rsid w:val="007603F5"/>
    <w:rsid w:val="0076088D"/>
    <w:rsid w:val="00761C75"/>
    <w:rsid w:val="007620D0"/>
    <w:rsid w:val="00764DB0"/>
    <w:rsid w:val="00765A8B"/>
    <w:rsid w:val="00765AE9"/>
    <w:rsid w:val="0076764D"/>
    <w:rsid w:val="0077133B"/>
    <w:rsid w:val="0077498C"/>
    <w:rsid w:val="00775BCC"/>
    <w:rsid w:val="0077708A"/>
    <w:rsid w:val="007809BC"/>
    <w:rsid w:val="00784128"/>
    <w:rsid w:val="00785FE5"/>
    <w:rsid w:val="00786E84"/>
    <w:rsid w:val="00787A23"/>
    <w:rsid w:val="00787BCC"/>
    <w:rsid w:val="00790C4C"/>
    <w:rsid w:val="00793173"/>
    <w:rsid w:val="0079455A"/>
    <w:rsid w:val="00796E9A"/>
    <w:rsid w:val="00796F12"/>
    <w:rsid w:val="00796FC9"/>
    <w:rsid w:val="007978EC"/>
    <w:rsid w:val="007A1C65"/>
    <w:rsid w:val="007A2A33"/>
    <w:rsid w:val="007A77B6"/>
    <w:rsid w:val="007B067D"/>
    <w:rsid w:val="007B119E"/>
    <w:rsid w:val="007B1AC4"/>
    <w:rsid w:val="007B1B85"/>
    <w:rsid w:val="007B4CA1"/>
    <w:rsid w:val="007B5538"/>
    <w:rsid w:val="007B5AFB"/>
    <w:rsid w:val="007B5C89"/>
    <w:rsid w:val="007B7E06"/>
    <w:rsid w:val="007B7FAB"/>
    <w:rsid w:val="007C1FCC"/>
    <w:rsid w:val="007C3D1D"/>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13F"/>
    <w:rsid w:val="008162ED"/>
    <w:rsid w:val="00816D04"/>
    <w:rsid w:val="00820278"/>
    <w:rsid w:val="00820A81"/>
    <w:rsid w:val="00822751"/>
    <w:rsid w:val="008234B4"/>
    <w:rsid w:val="0082483F"/>
    <w:rsid w:val="00824FC1"/>
    <w:rsid w:val="00825B36"/>
    <w:rsid w:val="008279C0"/>
    <w:rsid w:val="00830097"/>
    <w:rsid w:val="008307FE"/>
    <w:rsid w:val="00831DCC"/>
    <w:rsid w:val="00832877"/>
    <w:rsid w:val="00834A04"/>
    <w:rsid w:val="008415BE"/>
    <w:rsid w:val="00844879"/>
    <w:rsid w:val="00851B6A"/>
    <w:rsid w:val="00855F96"/>
    <w:rsid w:val="008619A1"/>
    <w:rsid w:val="00864762"/>
    <w:rsid w:val="0086705F"/>
    <w:rsid w:val="00867701"/>
    <w:rsid w:val="00871BD0"/>
    <w:rsid w:val="008723F3"/>
    <w:rsid w:val="00874FFA"/>
    <w:rsid w:val="008759B7"/>
    <w:rsid w:val="00876F56"/>
    <w:rsid w:val="00880683"/>
    <w:rsid w:val="008808F5"/>
    <w:rsid w:val="00881DE6"/>
    <w:rsid w:val="008837A6"/>
    <w:rsid w:val="008876C0"/>
    <w:rsid w:val="00887A07"/>
    <w:rsid w:val="0089145D"/>
    <w:rsid w:val="008917B2"/>
    <w:rsid w:val="008924BF"/>
    <w:rsid w:val="00892971"/>
    <w:rsid w:val="008933ED"/>
    <w:rsid w:val="00893A17"/>
    <w:rsid w:val="008942AB"/>
    <w:rsid w:val="00894384"/>
    <w:rsid w:val="00895343"/>
    <w:rsid w:val="00897EF7"/>
    <w:rsid w:val="008A06CE"/>
    <w:rsid w:val="008A0AD3"/>
    <w:rsid w:val="008A4DF2"/>
    <w:rsid w:val="008A6CFE"/>
    <w:rsid w:val="008B4E45"/>
    <w:rsid w:val="008B5165"/>
    <w:rsid w:val="008B5333"/>
    <w:rsid w:val="008B6223"/>
    <w:rsid w:val="008C06AD"/>
    <w:rsid w:val="008C0A02"/>
    <w:rsid w:val="008C503F"/>
    <w:rsid w:val="008C66E0"/>
    <w:rsid w:val="008C7904"/>
    <w:rsid w:val="008D341F"/>
    <w:rsid w:val="008D769A"/>
    <w:rsid w:val="008E3339"/>
    <w:rsid w:val="008E7AAE"/>
    <w:rsid w:val="008E7F55"/>
    <w:rsid w:val="008F20FC"/>
    <w:rsid w:val="008F4A35"/>
    <w:rsid w:val="008F5FFE"/>
    <w:rsid w:val="008F6C22"/>
    <w:rsid w:val="00903422"/>
    <w:rsid w:val="0090376F"/>
    <w:rsid w:val="00905A43"/>
    <w:rsid w:val="0090744F"/>
    <w:rsid w:val="0091251C"/>
    <w:rsid w:val="00912C79"/>
    <w:rsid w:val="0091633B"/>
    <w:rsid w:val="0091693A"/>
    <w:rsid w:val="00921B8C"/>
    <w:rsid w:val="00923EAD"/>
    <w:rsid w:val="00924D26"/>
    <w:rsid w:val="00925841"/>
    <w:rsid w:val="0092734E"/>
    <w:rsid w:val="009309A0"/>
    <w:rsid w:val="009314AD"/>
    <w:rsid w:val="00940120"/>
    <w:rsid w:val="00940A3E"/>
    <w:rsid w:val="0094117F"/>
    <w:rsid w:val="00941795"/>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24F8"/>
    <w:rsid w:val="009A3AB7"/>
    <w:rsid w:val="009A4C8B"/>
    <w:rsid w:val="009A528F"/>
    <w:rsid w:val="009A55EE"/>
    <w:rsid w:val="009A7B9B"/>
    <w:rsid w:val="009B0723"/>
    <w:rsid w:val="009B07AD"/>
    <w:rsid w:val="009B0883"/>
    <w:rsid w:val="009B15E2"/>
    <w:rsid w:val="009B1767"/>
    <w:rsid w:val="009B4976"/>
    <w:rsid w:val="009B5519"/>
    <w:rsid w:val="009B7C9D"/>
    <w:rsid w:val="009C0B8E"/>
    <w:rsid w:val="009C1BC8"/>
    <w:rsid w:val="009C2442"/>
    <w:rsid w:val="009C5879"/>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127C"/>
    <w:rsid w:val="00A039BC"/>
    <w:rsid w:val="00A047EE"/>
    <w:rsid w:val="00A05F35"/>
    <w:rsid w:val="00A06C2B"/>
    <w:rsid w:val="00A0742E"/>
    <w:rsid w:val="00A13100"/>
    <w:rsid w:val="00A14542"/>
    <w:rsid w:val="00A21A65"/>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D2"/>
    <w:rsid w:val="00A50F0E"/>
    <w:rsid w:val="00A5117B"/>
    <w:rsid w:val="00A5232E"/>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6489"/>
    <w:rsid w:val="00AA1AAD"/>
    <w:rsid w:val="00AA3C2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6AF"/>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6871"/>
    <w:rsid w:val="00BA70DA"/>
    <w:rsid w:val="00BB0E34"/>
    <w:rsid w:val="00BB0E4B"/>
    <w:rsid w:val="00BB0F2B"/>
    <w:rsid w:val="00BB244E"/>
    <w:rsid w:val="00BB25B1"/>
    <w:rsid w:val="00BB37F6"/>
    <w:rsid w:val="00BB6404"/>
    <w:rsid w:val="00BB7DFD"/>
    <w:rsid w:val="00BC24AD"/>
    <w:rsid w:val="00BC56F4"/>
    <w:rsid w:val="00BC6005"/>
    <w:rsid w:val="00BD4A3D"/>
    <w:rsid w:val="00BD545E"/>
    <w:rsid w:val="00BD5C7A"/>
    <w:rsid w:val="00BE4005"/>
    <w:rsid w:val="00BE4FF3"/>
    <w:rsid w:val="00BF2335"/>
    <w:rsid w:val="00BF499E"/>
    <w:rsid w:val="00BF50F7"/>
    <w:rsid w:val="00BF51D6"/>
    <w:rsid w:val="00C01F0C"/>
    <w:rsid w:val="00C02F29"/>
    <w:rsid w:val="00C03ED0"/>
    <w:rsid w:val="00C062D0"/>
    <w:rsid w:val="00C100C3"/>
    <w:rsid w:val="00C10178"/>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4BB2"/>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5DC5"/>
    <w:rsid w:val="00C8712A"/>
    <w:rsid w:val="00C902C8"/>
    <w:rsid w:val="00C919D1"/>
    <w:rsid w:val="00C963D3"/>
    <w:rsid w:val="00CA254C"/>
    <w:rsid w:val="00CA48B8"/>
    <w:rsid w:val="00CA7B50"/>
    <w:rsid w:val="00CB1983"/>
    <w:rsid w:val="00CB1D17"/>
    <w:rsid w:val="00CB2CBB"/>
    <w:rsid w:val="00CB6CCB"/>
    <w:rsid w:val="00CB7CAC"/>
    <w:rsid w:val="00CC4C50"/>
    <w:rsid w:val="00CC5335"/>
    <w:rsid w:val="00CC5451"/>
    <w:rsid w:val="00CC5BA4"/>
    <w:rsid w:val="00CC6F73"/>
    <w:rsid w:val="00CD41F1"/>
    <w:rsid w:val="00CD4998"/>
    <w:rsid w:val="00CD5058"/>
    <w:rsid w:val="00CD5884"/>
    <w:rsid w:val="00CD707C"/>
    <w:rsid w:val="00CD743C"/>
    <w:rsid w:val="00CE1035"/>
    <w:rsid w:val="00CE1D6B"/>
    <w:rsid w:val="00CE2C2A"/>
    <w:rsid w:val="00CE6E50"/>
    <w:rsid w:val="00CE70C6"/>
    <w:rsid w:val="00CF0079"/>
    <w:rsid w:val="00CF2819"/>
    <w:rsid w:val="00CF4EFA"/>
    <w:rsid w:val="00CF4F9D"/>
    <w:rsid w:val="00CF6AFC"/>
    <w:rsid w:val="00CF70DC"/>
    <w:rsid w:val="00D0121D"/>
    <w:rsid w:val="00D03926"/>
    <w:rsid w:val="00D1025B"/>
    <w:rsid w:val="00D12ED4"/>
    <w:rsid w:val="00D148DC"/>
    <w:rsid w:val="00D1516E"/>
    <w:rsid w:val="00D15890"/>
    <w:rsid w:val="00D16457"/>
    <w:rsid w:val="00D16F06"/>
    <w:rsid w:val="00D17859"/>
    <w:rsid w:val="00D17FDC"/>
    <w:rsid w:val="00D2190F"/>
    <w:rsid w:val="00D21D8C"/>
    <w:rsid w:val="00D239DD"/>
    <w:rsid w:val="00D23C70"/>
    <w:rsid w:val="00D27E67"/>
    <w:rsid w:val="00D40B41"/>
    <w:rsid w:val="00D41FDB"/>
    <w:rsid w:val="00D42444"/>
    <w:rsid w:val="00D47FBB"/>
    <w:rsid w:val="00D522CF"/>
    <w:rsid w:val="00D53719"/>
    <w:rsid w:val="00D61596"/>
    <w:rsid w:val="00D62306"/>
    <w:rsid w:val="00D63EFD"/>
    <w:rsid w:val="00D64E50"/>
    <w:rsid w:val="00D66B7D"/>
    <w:rsid w:val="00D70954"/>
    <w:rsid w:val="00D71018"/>
    <w:rsid w:val="00D716CF"/>
    <w:rsid w:val="00D75329"/>
    <w:rsid w:val="00D7602E"/>
    <w:rsid w:val="00D84752"/>
    <w:rsid w:val="00D85481"/>
    <w:rsid w:val="00D86B3B"/>
    <w:rsid w:val="00D8745B"/>
    <w:rsid w:val="00D8748A"/>
    <w:rsid w:val="00D91AFC"/>
    <w:rsid w:val="00D923AA"/>
    <w:rsid w:val="00D926E1"/>
    <w:rsid w:val="00D93196"/>
    <w:rsid w:val="00D93DF0"/>
    <w:rsid w:val="00D94DDA"/>
    <w:rsid w:val="00D97A68"/>
    <w:rsid w:val="00DA0DC0"/>
    <w:rsid w:val="00DA15AD"/>
    <w:rsid w:val="00DA3183"/>
    <w:rsid w:val="00DA5234"/>
    <w:rsid w:val="00DA7A6D"/>
    <w:rsid w:val="00DB1B3F"/>
    <w:rsid w:val="00DB243C"/>
    <w:rsid w:val="00DB2F4D"/>
    <w:rsid w:val="00DB482A"/>
    <w:rsid w:val="00DB5033"/>
    <w:rsid w:val="00DB50FB"/>
    <w:rsid w:val="00DB56F2"/>
    <w:rsid w:val="00DB5CA6"/>
    <w:rsid w:val="00DB6780"/>
    <w:rsid w:val="00DB6EF5"/>
    <w:rsid w:val="00DC0137"/>
    <w:rsid w:val="00DC0163"/>
    <w:rsid w:val="00DC1A02"/>
    <w:rsid w:val="00DC29AC"/>
    <w:rsid w:val="00DC2A58"/>
    <w:rsid w:val="00DC3089"/>
    <w:rsid w:val="00DC4420"/>
    <w:rsid w:val="00DD0802"/>
    <w:rsid w:val="00DD2E11"/>
    <w:rsid w:val="00DD48FC"/>
    <w:rsid w:val="00DD5B41"/>
    <w:rsid w:val="00DD6BB5"/>
    <w:rsid w:val="00DD7A07"/>
    <w:rsid w:val="00DE03AF"/>
    <w:rsid w:val="00DE05BA"/>
    <w:rsid w:val="00DE121C"/>
    <w:rsid w:val="00DE34A9"/>
    <w:rsid w:val="00DE366A"/>
    <w:rsid w:val="00DE4387"/>
    <w:rsid w:val="00DE498F"/>
    <w:rsid w:val="00DE6633"/>
    <w:rsid w:val="00DE6A6E"/>
    <w:rsid w:val="00DE7516"/>
    <w:rsid w:val="00DF04E2"/>
    <w:rsid w:val="00DF2D3C"/>
    <w:rsid w:val="00DF75F8"/>
    <w:rsid w:val="00DF7A3A"/>
    <w:rsid w:val="00E00A0F"/>
    <w:rsid w:val="00E00C00"/>
    <w:rsid w:val="00E01304"/>
    <w:rsid w:val="00E04B79"/>
    <w:rsid w:val="00E04C2D"/>
    <w:rsid w:val="00E07C5A"/>
    <w:rsid w:val="00E12358"/>
    <w:rsid w:val="00E1274E"/>
    <w:rsid w:val="00E15215"/>
    <w:rsid w:val="00E159ED"/>
    <w:rsid w:val="00E15B75"/>
    <w:rsid w:val="00E15BA9"/>
    <w:rsid w:val="00E15F1C"/>
    <w:rsid w:val="00E1761E"/>
    <w:rsid w:val="00E17693"/>
    <w:rsid w:val="00E2038D"/>
    <w:rsid w:val="00E20F31"/>
    <w:rsid w:val="00E220AA"/>
    <w:rsid w:val="00E2260B"/>
    <w:rsid w:val="00E2490D"/>
    <w:rsid w:val="00E24D25"/>
    <w:rsid w:val="00E2553D"/>
    <w:rsid w:val="00E26272"/>
    <w:rsid w:val="00E26337"/>
    <w:rsid w:val="00E26468"/>
    <w:rsid w:val="00E26E19"/>
    <w:rsid w:val="00E27E7E"/>
    <w:rsid w:val="00E30995"/>
    <w:rsid w:val="00E31DF3"/>
    <w:rsid w:val="00E3244F"/>
    <w:rsid w:val="00E450A4"/>
    <w:rsid w:val="00E46C58"/>
    <w:rsid w:val="00E47293"/>
    <w:rsid w:val="00E506BE"/>
    <w:rsid w:val="00E549D8"/>
    <w:rsid w:val="00E55547"/>
    <w:rsid w:val="00E56D74"/>
    <w:rsid w:val="00E62FE8"/>
    <w:rsid w:val="00E6302B"/>
    <w:rsid w:val="00E6452F"/>
    <w:rsid w:val="00E64F45"/>
    <w:rsid w:val="00E6742D"/>
    <w:rsid w:val="00E71CB0"/>
    <w:rsid w:val="00E73341"/>
    <w:rsid w:val="00E73D9E"/>
    <w:rsid w:val="00E77C3D"/>
    <w:rsid w:val="00E85922"/>
    <w:rsid w:val="00E90971"/>
    <w:rsid w:val="00E90991"/>
    <w:rsid w:val="00E909F0"/>
    <w:rsid w:val="00E90D47"/>
    <w:rsid w:val="00E91FAB"/>
    <w:rsid w:val="00E93993"/>
    <w:rsid w:val="00E9426A"/>
    <w:rsid w:val="00E9451A"/>
    <w:rsid w:val="00E94BBA"/>
    <w:rsid w:val="00E94DE6"/>
    <w:rsid w:val="00E9597C"/>
    <w:rsid w:val="00E96283"/>
    <w:rsid w:val="00EA06DA"/>
    <w:rsid w:val="00EA0913"/>
    <w:rsid w:val="00EA1179"/>
    <w:rsid w:val="00EA4B1E"/>
    <w:rsid w:val="00EA5B00"/>
    <w:rsid w:val="00EA6D87"/>
    <w:rsid w:val="00EB146B"/>
    <w:rsid w:val="00EB1C54"/>
    <w:rsid w:val="00EB2A16"/>
    <w:rsid w:val="00EB31B0"/>
    <w:rsid w:val="00EB421B"/>
    <w:rsid w:val="00EB45AC"/>
    <w:rsid w:val="00EB4DF6"/>
    <w:rsid w:val="00EB77AD"/>
    <w:rsid w:val="00EC10DE"/>
    <w:rsid w:val="00EC1E6D"/>
    <w:rsid w:val="00EC31CF"/>
    <w:rsid w:val="00EC441F"/>
    <w:rsid w:val="00EC4755"/>
    <w:rsid w:val="00EC7DF9"/>
    <w:rsid w:val="00ED0445"/>
    <w:rsid w:val="00ED0BC4"/>
    <w:rsid w:val="00ED3A06"/>
    <w:rsid w:val="00ED447D"/>
    <w:rsid w:val="00ED4505"/>
    <w:rsid w:val="00ED4B4D"/>
    <w:rsid w:val="00ED6085"/>
    <w:rsid w:val="00EE00AC"/>
    <w:rsid w:val="00EE0481"/>
    <w:rsid w:val="00EE1E8B"/>
    <w:rsid w:val="00EE2CE5"/>
    <w:rsid w:val="00EE3496"/>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208"/>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57684"/>
    <w:rsid w:val="00F60538"/>
    <w:rsid w:val="00F60FDF"/>
    <w:rsid w:val="00F61DD2"/>
    <w:rsid w:val="00F63DB2"/>
    <w:rsid w:val="00F648DF"/>
    <w:rsid w:val="00F66AFF"/>
    <w:rsid w:val="00F67DAD"/>
    <w:rsid w:val="00F67EA8"/>
    <w:rsid w:val="00F70480"/>
    <w:rsid w:val="00F70573"/>
    <w:rsid w:val="00F71433"/>
    <w:rsid w:val="00F71568"/>
    <w:rsid w:val="00F76CBA"/>
    <w:rsid w:val="00F814B1"/>
    <w:rsid w:val="00F83DBA"/>
    <w:rsid w:val="00F85679"/>
    <w:rsid w:val="00F8668C"/>
    <w:rsid w:val="00F90C34"/>
    <w:rsid w:val="00F93BF0"/>
    <w:rsid w:val="00F93E2A"/>
    <w:rsid w:val="00F95410"/>
    <w:rsid w:val="00F97C5B"/>
    <w:rsid w:val="00FA3D50"/>
    <w:rsid w:val="00FA6C7C"/>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3201DC"/>
    <w:pPr>
      <w:ind w:right="851"/>
      <w:jc w:val="both"/>
    </w:pPr>
    <w:rPr>
      <w:rFonts w:ascii="Avenir Next" w:eastAsiaTheme="minorEastAsia" w:hAnsi="Avenir Next" w:cs="Arial"/>
      <w:iCs/>
      <w:sz w:val="22"/>
      <w:szCs w:val="22"/>
      <w:lang w:val="en-GB"/>
    </w:rPr>
  </w:style>
  <w:style w:type="paragraph" w:styleId="BodyText">
    <w:name w:val="Body Text"/>
    <w:basedOn w:val="Normal"/>
    <w:link w:val="BodyTextChar"/>
    <w:qFormat/>
    <w:rsid w:val="00577ECD"/>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577ECD"/>
    <w:rPr>
      <w:rFonts w:ascii="Times New Roman" w:eastAsia="Times New Roman" w:hAnsi="Times New Roman" w:cs="Times New Roman"/>
      <w:sz w:val="18"/>
      <w:szCs w:val="18"/>
      <w:lang w:val="en-GB"/>
    </w:rPr>
  </w:style>
  <w:style w:type="character" w:styleId="Emphasis">
    <w:name w:val="Emphasis"/>
    <w:basedOn w:val="DefaultParagraphFont"/>
    <w:uiPriority w:val="20"/>
    <w:qFormat/>
    <w:rsid w:val="00112641"/>
    <w:rPr>
      <w:i/>
      <w:iCs/>
    </w:rPr>
  </w:style>
  <w:style w:type="character" w:styleId="UnresolvedMention">
    <w:name w:val="Unresolved Mention"/>
    <w:basedOn w:val="DefaultParagraphFont"/>
    <w:uiPriority w:val="99"/>
    <w:semiHidden/>
    <w:unhideWhenUsed/>
    <w:rsid w:val="0011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330674943">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treprendre.service-public.fr/vosdroits/F22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11</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Nayim Khemais</cp:lastModifiedBy>
  <cp:revision>68</cp:revision>
  <cp:lastPrinted>2019-08-27T05:42:00Z</cp:lastPrinted>
  <dcterms:created xsi:type="dcterms:W3CDTF">2023-06-26T07:28:00Z</dcterms:created>
  <dcterms:modified xsi:type="dcterms:W3CDTF">2024-06-14T12:20:00Z</dcterms:modified>
</cp:coreProperties>
</file>