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0838869C" w:rsidR="0011473D" w:rsidRPr="00B87DBA" w:rsidRDefault="00C56B61"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ED4376">
        <w:rPr>
          <w:rFonts w:ascii="Avenir Next Demi Bold" w:hAnsi="Avenir Next Demi Bold" w:cs="Arial"/>
          <w:b/>
          <w:bCs/>
          <w:color w:val="000000" w:themeColor="text1"/>
          <w:sz w:val="22"/>
          <w:szCs w:val="22"/>
          <w:lang w:val="en-GB"/>
        </w:rPr>
        <w:t>5E</w:t>
      </w:r>
    </w:p>
    <w:p w14:paraId="5A33E3EE" w14:textId="77777777" w:rsidR="002638B0" w:rsidRPr="00B87DBA" w:rsidRDefault="002638B0"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F3176CE" w:rsidR="002638B0" w:rsidRPr="00B87DBA" w:rsidRDefault="00ED4376" w:rsidP="001F0D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JERSEY</w:t>
      </w:r>
    </w:p>
    <w:p w14:paraId="31F458FC" w14:textId="77777777" w:rsidR="00434A8C" w:rsidRPr="00B87DBA" w:rsidRDefault="00434A8C" w:rsidP="00774FDC">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635676EE"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14399DCD"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D4376">
        <w:rPr>
          <w:rFonts w:ascii="Avenir Next Demi Bold" w:hAnsi="Avenir Next Demi Bold" w:cs="Arial"/>
          <w:b/>
          <w:bCs/>
          <w:color w:val="767171" w:themeColor="background2" w:themeShade="80"/>
          <w:sz w:val="22"/>
          <w:szCs w:val="22"/>
          <w:lang w:val="en-GB"/>
        </w:rPr>
        <w:t>5E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98BD7D2" w14:textId="77777777" w:rsidR="00774FDC" w:rsidRDefault="00774FDC" w:rsidP="009D0811">
      <w:pPr>
        <w:jc w:val="center"/>
        <w:rPr>
          <w:rFonts w:ascii="Avenir Next Demi Bold" w:hAnsi="Avenir Next Demi Bold" w:cs="Arial"/>
          <w:b/>
          <w:bCs/>
          <w:sz w:val="22"/>
          <w:szCs w:val="22"/>
          <w:u w:val="single"/>
          <w:lang w:val="en-GB"/>
        </w:rPr>
      </w:pPr>
    </w:p>
    <w:p w14:paraId="0535081F" w14:textId="16C909DB"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lastRenderedPageBreak/>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B5C959E"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ED4376">
        <w:rPr>
          <w:rFonts w:ascii="Avenir Next Demi Bold" w:hAnsi="Avenir Next Demi Bold" w:cs="Arial"/>
          <w:b/>
          <w:bCs/>
          <w:sz w:val="22"/>
          <w:szCs w:val="22"/>
          <w:lang w:val="en-GB" w:eastAsia="en-GB"/>
        </w:rPr>
        <w:t>5E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ED4376">
        <w:rPr>
          <w:rFonts w:ascii="Avenir Next" w:hAnsi="Avenir Next" w:cs="Arial"/>
          <w:sz w:val="22"/>
          <w:szCs w:val="22"/>
          <w:lang w:val="en-GB" w:eastAsia="en-GB"/>
        </w:rPr>
        <w:t>5E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3736682D"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1F0D5D">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1F0D5D">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6E51568B" w14:textId="3566F67C" w:rsidR="004A2D83" w:rsidRPr="00B87DBA" w:rsidRDefault="004A2D83" w:rsidP="0086705F">
      <w:pPr>
        <w:ind w:left="720" w:hanging="720"/>
        <w:jc w:val="both"/>
        <w:rPr>
          <w:rFonts w:ascii="Avenir Next" w:hAnsi="Avenir Next" w:cs="Arial"/>
          <w:sz w:val="22"/>
          <w:szCs w:val="22"/>
          <w:lang w:val="en-GB"/>
        </w:rPr>
      </w:pP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057FAFE8"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0E8C0644" w14:textId="77777777" w:rsidR="00930EFF" w:rsidRPr="00B87DBA" w:rsidRDefault="00930EFF" w:rsidP="00930EFF">
      <w:pPr>
        <w:jc w:val="both"/>
        <w:rPr>
          <w:rFonts w:ascii="Avenir Next" w:hAnsi="Avenir Next" w:cs="Arial"/>
          <w:color w:val="000000" w:themeColor="text1"/>
          <w:sz w:val="22"/>
          <w:szCs w:val="22"/>
        </w:rPr>
      </w:pPr>
    </w:p>
    <w:p w14:paraId="2CD90DE9" w14:textId="77777777" w:rsidR="00930EFF" w:rsidRDefault="00930EFF" w:rsidP="00930EFF">
      <w:pPr>
        <w:jc w:val="both"/>
        <w:rPr>
          <w:rFonts w:ascii="Avenir Next" w:hAnsi="Avenir Next" w:cs="Arial"/>
          <w:color w:val="000000" w:themeColor="text1"/>
          <w:sz w:val="22"/>
          <w:szCs w:val="22"/>
          <w:lang w:val="en-GB"/>
        </w:rPr>
      </w:pPr>
      <w:r w:rsidRPr="00A464ED">
        <w:rPr>
          <w:rFonts w:ascii="Avenir Next" w:hAnsi="Avenir Next" w:cs="Arial"/>
          <w:color w:val="000000" w:themeColor="text1"/>
          <w:sz w:val="22"/>
          <w:szCs w:val="22"/>
          <w:lang w:val="en-GB"/>
        </w:rPr>
        <w:t xml:space="preserve">Which court can </w:t>
      </w:r>
      <w:r w:rsidRPr="00E37B42">
        <w:rPr>
          <w:rFonts w:ascii="Avenir Next Demi Bold" w:hAnsi="Avenir Next Demi Bold" w:cs="Arial"/>
          <w:b/>
          <w:bCs/>
          <w:color w:val="000000" w:themeColor="text1"/>
          <w:sz w:val="22"/>
          <w:szCs w:val="22"/>
          <w:u w:val="single"/>
          <w:lang w:val="en-GB"/>
        </w:rPr>
        <w:t>hear an appeal</w:t>
      </w:r>
      <w:r w:rsidRPr="00A464ED">
        <w:rPr>
          <w:rFonts w:ascii="Avenir Next" w:hAnsi="Avenir Next" w:cs="Arial"/>
          <w:color w:val="000000" w:themeColor="text1"/>
          <w:sz w:val="22"/>
          <w:szCs w:val="22"/>
          <w:lang w:val="en-GB"/>
        </w:rPr>
        <w:t xml:space="preserve"> in respect of a Jersey legal matter?</w:t>
      </w:r>
    </w:p>
    <w:p w14:paraId="1DF767C2" w14:textId="77777777" w:rsidR="00930EFF" w:rsidRDefault="00930EFF" w:rsidP="00930EFF">
      <w:pPr>
        <w:jc w:val="both"/>
        <w:rPr>
          <w:rFonts w:ascii="Avenir Next" w:hAnsi="Avenir Next" w:cs="Arial"/>
          <w:color w:val="000000" w:themeColor="text1"/>
          <w:sz w:val="22"/>
          <w:szCs w:val="22"/>
          <w:lang w:val="en-GB"/>
        </w:rPr>
      </w:pPr>
    </w:p>
    <w:p w14:paraId="37543539"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Royal Court</w:t>
      </w:r>
      <w:r w:rsidRPr="00B87DBA">
        <w:rPr>
          <w:rFonts w:ascii="Avenir Next" w:hAnsi="Avenir Next" w:cs="Arial"/>
          <w:sz w:val="22"/>
          <w:szCs w:val="22"/>
        </w:rPr>
        <w:t>.</w:t>
      </w:r>
    </w:p>
    <w:p w14:paraId="348AAAF1" w14:textId="77777777" w:rsidR="00930EFF" w:rsidRPr="00B87DBA" w:rsidRDefault="00930EFF" w:rsidP="00527343">
      <w:pPr>
        <w:ind w:left="426"/>
        <w:jc w:val="both"/>
        <w:rPr>
          <w:rFonts w:ascii="Avenir Next" w:hAnsi="Avenir Next" w:cs="Arial"/>
          <w:sz w:val="22"/>
          <w:szCs w:val="22"/>
        </w:rPr>
      </w:pPr>
    </w:p>
    <w:p w14:paraId="46CCB438"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Court of Appeal</w:t>
      </w:r>
      <w:r w:rsidRPr="00B87DBA">
        <w:rPr>
          <w:rFonts w:ascii="Avenir Next" w:hAnsi="Avenir Next" w:cs="Arial"/>
          <w:sz w:val="22"/>
          <w:szCs w:val="22"/>
        </w:rPr>
        <w:t>.</w:t>
      </w:r>
    </w:p>
    <w:p w14:paraId="362AABED" w14:textId="77777777" w:rsidR="00930EFF" w:rsidRPr="00B87DBA" w:rsidRDefault="00930EFF" w:rsidP="00527343">
      <w:pPr>
        <w:pStyle w:val="ListParagraph"/>
        <w:ind w:left="426"/>
        <w:rPr>
          <w:rFonts w:ascii="Avenir Next" w:hAnsi="Avenir Next" w:cs="Arial"/>
          <w:sz w:val="22"/>
          <w:szCs w:val="22"/>
        </w:rPr>
      </w:pPr>
    </w:p>
    <w:p w14:paraId="1E1265F0"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Petty Debts Court</w:t>
      </w:r>
      <w:r w:rsidRPr="00B87DBA">
        <w:rPr>
          <w:rFonts w:ascii="Avenir Next" w:hAnsi="Avenir Next" w:cs="Arial"/>
          <w:sz w:val="22"/>
          <w:szCs w:val="22"/>
        </w:rPr>
        <w:t>.</w:t>
      </w:r>
    </w:p>
    <w:p w14:paraId="42DD5C90" w14:textId="77777777" w:rsidR="00930EFF" w:rsidRPr="00B87DBA" w:rsidRDefault="00930EFF" w:rsidP="00527343">
      <w:pPr>
        <w:ind w:left="426"/>
        <w:jc w:val="both"/>
        <w:rPr>
          <w:rFonts w:ascii="Avenir Next" w:hAnsi="Avenir Next" w:cs="Arial"/>
          <w:sz w:val="22"/>
          <w:szCs w:val="22"/>
        </w:rPr>
      </w:pPr>
    </w:p>
    <w:p w14:paraId="4134D8E1" w14:textId="77777777" w:rsidR="00930EFF" w:rsidRPr="00B87DBA" w:rsidRDefault="00930EFF" w:rsidP="00527343">
      <w:pPr>
        <w:pStyle w:val="ListParagraph"/>
        <w:numPr>
          <w:ilvl w:val="0"/>
          <w:numId w:val="43"/>
        </w:numPr>
        <w:ind w:left="426"/>
        <w:jc w:val="both"/>
        <w:rPr>
          <w:rFonts w:ascii="Avenir Next" w:hAnsi="Avenir Next" w:cs="Arial"/>
          <w:sz w:val="22"/>
          <w:szCs w:val="22"/>
        </w:rPr>
      </w:pPr>
      <w:r>
        <w:rPr>
          <w:rFonts w:ascii="Avenir Next" w:hAnsi="Avenir Next" w:cs="Arial"/>
          <w:sz w:val="22"/>
          <w:szCs w:val="22"/>
        </w:rPr>
        <w:t>Privy Council</w:t>
      </w:r>
      <w:r w:rsidRPr="00B87DBA">
        <w:rPr>
          <w:rFonts w:ascii="Avenir Next" w:hAnsi="Avenir Next" w:cs="Arial"/>
          <w:sz w:val="22"/>
          <w:szCs w:val="22"/>
        </w:rPr>
        <w:t>.</w:t>
      </w:r>
    </w:p>
    <w:p w14:paraId="2370FE0A" w14:textId="77777777" w:rsidR="00930EFF" w:rsidRPr="00B87DBA" w:rsidRDefault="00930EFF" w:rsidP="00930EFF">
      <w:pPr>
        <w:jc w:val="both"/>
        <w:rPr>
          <w:rFonts w:ascii="Avenir Next" w:hAnsi="Avenir Next" w:cs="Arial"/>
          <w:sz w:val="22"/>
          <w:szCs w:val="22"/>
        </w:rPr>
      </w:pPr>
    </w:p>
    <w:p w14:paraId="40CE985B"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50B7A2EA" w14:textId="77777777" w:rsidR="00930EFF" w:rsidRPr="00B87DBA" w:rsidRDefault="00930EFF" w:rsidP="00930EFF">
      <w:pPr>
        <w:jc w:val="both"/>
        <w:rPr>
          <w:rFonts w:ascii="Avenir Next" w:hAnsi="Avenir Next" w:cs="Arial"/>
          <w:sz w:val="22"/>
          <w:szCs w:val="22"/>
        </w:rPr>
      </w:pPr>
    </w:p>
    <w:p w14:paraId="2FF1CC44"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(ii).</w:t>
      </w:r>
    </w:p>
    <w:p w14:paraId="6A361DB3" w14:textId="77777777" w:rsidR="00930EFF" w:rsidRPr="00B87DBA" w:rsidRDefault="00930EFF" w:rsidP="00930EFF">
      <w:pPr>
        <w:ind w:left="426"/>
        <w:jc w:val="both"/>
        <w:rPr>
          <w:rFonts w:ascii="Avenir Next" w:hAnsi="Avenir Next" w:cs="Arial"/>
          <w:sz w:val="22"/>
          <w:szCs w:val="22"/>
        </w:rPr>
      </w:pPr>
    </w:p>
    <w:p w14:paraId="391E436E" w14:textId="77777777" w:rsidR="00930EFF" w:rsidRPr="00314E88" w:rsidRDefault="00930EFF" w:rsidP="00930EFF">
      <w:pPr>
        <w:pStyle w:val="ListParagraph"/>
        <w:numPr>
          <w:ilvl w:val="0"/>
          <w:numId w:val="2"/>
        </w:numPr>
        <w:ind w:left="426"/>
        <w:jc w:val="both"/>
        <w:rPr>
          <w:rFonts w:ascii="Avenir Next" w:hAnsi="Avenir Next" w:cs="Arial"/>
          <w:sz w:val="22"/>
          <w:szCs w:val="22"/>
          <w:highlight w:val="yellow"/>
        </w:rPr>
      </w:pPr>
      <w:r w:rsidRPr="00314E88">
        <w:rPr>
          <w:rFonts w:ascii="Avenir Next" w:hAnsi="Avenir Next" w:cs="Arial"/>
          <w:sz w:val="22"/>
          <w:szCs w:val="22"/>
          <w:highlight w:val="yellow"/>
        </w:rPr>
        <w:t>Options (ii) and (iv).</w:t>
      </w:r>
    </w:p>
    <w:p w14:paraId="590D9FE9" w14:textId="77777777" w:rsidR="00930EFF" w:rsidRPr="00BE25AA" w:rsidRDefault="00930EFF" w:rsidP="00930EFF">
      <w:pPr>
        <w:jc w:val="both"/>
        <w:rPr>
          <w:rFonts w:ascii="Avenir Next" w:hAnsi="Avenir Next" w:cs="Arial"/>
          <w:sz w:val="22"/>
          <w:szCs w:val="22"/>
        </w:rPr>
      </w:pPr>
    </w:p>
    <w:p w14:paraId="7ABC9C63" w14:textId="77777777" w:rsidR="00930EFF" w:rsidRPr="00B87DBA" w:rsidRDefault="00930EFF" w:rsidP="00930EFF">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t>Option (i).</w:t>
      </w:r>
    </w:p>
    <w:p w14:paraId="30C86DA3" w14:textId="77777777" w:rsidR="00930EFF" w:rsidRPr="00B87DBA" w:rsidRDefault="00930EFF" w:rsidP="00930EFF">
      <w:pPr>
        <w:ind w:left="426"/>
        <w:jc w:val="both"/>
        <w:rPr>
          <w:rFonts w:ascii="Avenir Next" w:hAnsi="Avenir Next" w:cs="Arial"/>
          <w:sz w:val="22"/>
          <w:szCs w:val="22"/>
        </w:rPr>
      </w:pPr>
    </w:p>
    <w:p w14:paraId="1422E0CE" w14:textId="77777777" w:rsidR="00930EFF" w:rsidRPr="009904EE" w:rsidRDefault="00930EFF" w:rsidP="00930EFF">
      <w:pPr>
        <w:pStyle w:val="ListParagraph"/>
        <w:numPr>
          <w:ilvl w:val="0"/>
          <w:numId w:val="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 are correct</w:t>
      </w:r>
      <w:r w:rsidRPr="009904EE">
        <w:rPr>
          <w:rFonts w:ascii="Avenir Next" w:hAnsi="Avenir Next" w:cs="Arial"/>
          <w:sz w:val="22"/>
          <w:szCs w:val="22"/>
        </w:rPr>
        <w:t>.</w:t>
      </w:r>
    </w:p>
    <w:p w14:paraId="19170978" w14:textId="77777777" w:rsidR="00930EFF" w:rsidRPr="00B87DBA" w:rsidRDefault="00930EFF" w:rsidP="00930EFF">
      <w:pPr>
        <w:jc w:val="both"/>
        <w:rPr>
          <w:rFonts w:ascii="Avenir Next" w:hAnsi="Avenir Next" w:cs="Arial"/>
          <w:color w:val="FF0000"/>
          <w:sz w:val="22"/>
          <w:szCs w:val="22"/>
        </w:rPr>
      </w:pPr>
    </w:p>
    <w:p w14:paraId="23D2F0C6"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6E6BADE6" w14:textId="77777777" w:rsidR="00930EFF" w:rsidRPr="00B87DBA" w:rsidRDefault="00930EFF" w:rsidP="00930EFF">
      <w:pPr>
        <w:jc w:val="both"/>
        <w:rPr>
          <w:rFonts w:ascii="Avenir Next" w:hAnsi="Avenir Next" w:cs="Arial"/>
          <w:sz w:val="22"/>
          <w:szCs w:val="22"/>
        </w:rPr>
      </w:pPr>
    </w:p>
    <w:p w14:paraId="33FB45D2" w14:textId="404D8047" w:rsidR="00930EFF" w:rsidRPr="00B87DBA" w:rsidRDefault="00A776F2" w:rsidP="00930EFF">
      <w:pPr>
        <w:jc w:val="both"/>
        <w:rPr>
          <w:rFonts w:ascii="Avenir Next" w:hAnsi="Avenir Next" w:cs="Arial"/>
          <w:sz w:val="22"/>
          <w:szCs w:val="22"/>
          <w:lang w:val="en-GB"/>
        </w:rPr>
      </w:pPr>
      <w:r>
        <w:rPr>
          <w:rFonts w:ascii="Avenir Next" w:hAnsi="Avenir Next" w:cs="Arial"/>
          <w:sz w:val="22"/>
          <w:szCs w:val="22"/>
          <w:lang w:val="en-GB"/>
        </w:rPr>
        <w:t xml:space="preserve">Which statements are </w:t>
      </w:r>
      <w:r w:rsidRPr="001F0D5D">
        <w:rPr>
          <w:rFonts w:ascii="Avenir Next Demi Bold" w:hAnsi="Avenir Next Demi Bold" w:cs="Arial"/>
          <w:sz w:val="22"/>
          <w:szCs w:val="22"/>
          <w:u w:val="single"/>
          <w:lang w:val="en-GB"/>
        </w:rPr>
        <w:t>correct</w:t>
      </w:r>
      <w:r>
        <w:rPr>
          <w:rFonts w:ascii="Avenir Next" w:hAnsi="Avenir Next" w:cs="Arial"/>
          <w:sz w:val="22"/>
          <w:szCs w:val="22"/>
          <w:lang w:val="en-GB"/>
        </w:rPr>
        <w:t xml:space="preserve"> in relation to the role of liquidators, their powers and duties</w:t>
      </w:r>
      <w:r w:rsidR="00930EFF" w:rsidRPr="00B66654">
        <w:rPr>
          <w:rFonts w:ascii="Avenir Next" w:hAnsi="Avenir Next" w:cs="Arial"/>
          <w:sz w:val="22"/>
          <w:szCs w:val="22"/>
          <w:lang w:val="en-GB"/>
        </w:rPr>
        <w:t>:</w:t>
      </w:r>
    </w:p>
    <w:p w14:paraId="49B2471B" w14:textId="77777777" w:rsidR="00930EFF" w:rsidRPr="00B87DBA" w:rsidRDefault="00930EFF" w:rsidP="00930EFF">
      <w:pPr>
        <w:jc w:val="both"/>
        <w:rPr>
          <w:rFonts w:ascii="Avenir Next" w:hAnsi="Avenir Next" w:cs="Arial"/>
          <w:sz w:val="22"/>
          <w:szCs w:val="22"/>
        </w:rPr>
      </w:pPr>
    </w:p>
    <w:p w14:paraId="575EAB07" w14:textId="783F0BDE" w:rsidR="00930EFF" w:rsidRPr="00957E5B" w:rsidRDefault="00A776F2" w:rsidP="001F0D5D">
      <w:pPr>
        <w:pStyle w:val="ListParagraph"/>
        <w:numPr>
          <w:ilvl w:val="0"/>
          <w:numId w:val="44"/>
        </w:numPr>
        <w:ind w:left="426"/>
        <w:rPr>
          <w:rFonts w:ascii="Avenir Next" w:hAnsi="Avenir Next" w:cs="Arial"/>
          <w:sz w:val="22"/>
          <w:szCs w:val="22"/>
        </w:rPr>
      </w:pPr>
      <w:r>
        <w:rPr>
          <w:rFonts w:ascii="Avenir Next" w:hAnsi="Avenir Next" w:cs="Arial"/>
          <w:sz w:val="22"/>
          <w:szCs w:val="22"/>
        </w:rPr>
        <w:t>Directors’ powers cease upon appointment of a liquidator in a summary winding-up</w:t>
      </w:r>
      <w:r w:rsidR="00A77FB0">
        <w:rPr>
          <w:rFonts w:ascii="Avenir Next" w:hAnsi="Avenir Next" w:cs="Arial"/>
          <w:sz w:val="22"/>
          <w:szCs w:val="22"/>
        </w:rPr>
        <w:t>,</w:t>
      </w:r>
      <w:r>
        <w:rPr>
          <w:rFonts w:ascii="Avenir Next" w:hAnsi="Avenir Next" w:cs="Arial"/>
          <w:sz w:val="22"/>
          <w:szCs w:val="22"/>
        </w:rPr>
        <w:t xml:space="preserve"> and a liquidator can exercise those powers if approved by the court</w:t>
      </w:r>
      <w:r w:rsidR="00930EFF" w:rsidRPr="00957E5B">
        <w:rPr>
          <w:rFonts w:ascii="Avenir Next" w:hAnsi="Avenir Next" w:cs="Arial"/>
          <w:sz w:val="22"/>
          <w:szCs w:val="22"/>
        </w:rPr>
        <w:t>.</w:t>
      </w:r>
    </w:p>
    <w:p w14:paraId="65D40BAD" w14:textId="77777777" w:rsidR="00930EFF" w:rsidRPr="00B87DBA" w:rsidRDefault="00930EFF" w:rsidP="001F0D5D">
      <w:pPr>
        <w:ind w:left="426"/>
        <w:jc w:val="both"/>
        <w:rPr>
          <w:rFonts w:ascii="Avenir Next" w:hAnsi="Avenir Next" w:cs="Arial"/>
          <w:sz w:val="22"/>
          <w:szCs w:val="22"/>
        </w:rPr>
      </w:pPr>
    </w:p>
    <w:p w14:paraId="12D0C76A" w14:textId="1398ED21" w:rsidR="00930EFF" w:rsidRPr="00891140" w:rsidRDefault="00A77FB0" w:rsidP="001F0D5D">
      <w:pPr>
        <w:pStyle w:val="ListParagraph"/>
        <w:numPr>
          <w:ilvl w:val="0"/>
          <w:numId w:val="44"/>
        </w:numPr>
        <w:ind w:left="426"/>
        <w:jc w:val="both"/>
        <w:rPr>
          <w:rFonts w:ascii="Avenir Next" w:hAnsi="Avenir Next" w:cs="Arial"/>
          <w:sz w:val="22"/>
          <w:szCs w:val="22"/>
        </w:rPr>
      </w:pPr>
      <w:r>
        <w:rPr>
          <w:rFonts w:ascii="Avenir Next" w:hAnsi="Avenir Next" w:cs="Arial"/>
          <w:sz w:val="22"/>
          <w:szCs w:val="22"/>
        </w:rPr>
        <w:t>In a just an</w:t>
      </w:r>
      <w:r w:rsidR="001F0D5D">
        <w:rPr>
          <w:rFonts w:ascii="Avenir Next" w:hAnsi="Avenir Next" w:cs="Arial"/>
          <w:sz w:val="22"/>
          <w:szCs w:val="22"/>
        </w:rPr>
        <w:t>d</w:t>
      </w:r>
      <w:r>
        <w:rPr>
          <w:rFonts w:ascii="Avenir Next" w:hAnsi="Avenir Next" w:cs="Arial"/>
          <w:sz w:val="22"/>
          <w:szCs w:val="22"/>
        </w:rPr>
        <w:t xml:space="preserve"> equitable winding-up, the liquidator’s powers will be determined by </w:t>
      </w:r>
      <w:r w:rsidR="001F0D5D">
        <w:rPr>
          <w:rFonts w:ascii="Avenir Next" w:hAnsi="Avenir Next" w:cs="Arial"/>
          <w:sz w:val="22"/>
          <w:szCs w:val="22"/>
        </w:rPr>
        <w:t xml:space="preserve">the </w:t>
      </w:r>
      <w:r>
        <w:rPr>
          <w:rFonts w:ascii="Avenir Next" w:hAnsi="Avenir Next" w:cs="Arial"/>
          <w:sz w:val="22"/>
          <w:szCs w:val="22"/>
        </w:rPr>
        <w:t>court</w:t>
      </w:r>
      <w:r w:rsidR="00930EFF" w:rsidRPr="00891140">
        <w:rPr>
          <w:rFonts w:ascii="Avenir Next" w:hAnsi="Avenir Next" w:cs="Arial"/>
          <w:sz w:val="22"/>
          <w:szCs w:val="22"/>
        </w:rPr>
        <w:t>.</w:t>
      </w:r>
    </w:p>
    <w:p w14:paraId="6E7EDFA2" w14:textId="3C479D7B" w:rsidR="00930EFF" w:rsidRDefault="00930EFF" w:rsidP="001F0D5D">
      <w:pPr>
        <w:pStyle w:val="ListParagraph"/>
        <w:ind w:left="426"/>
        <w:rPr>
          <w:rFonts w:ascii="Avenir Next" w:hAnsi="Avenir Next" w:cs="Arial"/>
          <w:sz w:val="22"/>
          <w:szCs w:val="22"/>
        </w:rPr>
      </w:pPr>
    </w:p>
    <w:p w14:paraId="227141F1" w14:textId="77777777" w:rsidR="008255C6" w:rsidRDefault="008255C6" w:rsidP="001F0D5D">
      <w:pPr>
        <w:pStyle w:val="ListParagraph"/>
        <w:ind w:left="426"/>
        <w:rPr>
          <w:rFonts w:ascii="Avenir Next" w:hAnsi="Avenir Next" w:cs="Arial"/>
          <w:sz w:val="22"/>
          <w:szCs w:val="22"/>
        </w:rPr>
      </w:pPr>
    </w:p>
    <w:p w14:paraId="1456378D" w14:textId="7EAAE24B" w:rsidR="00930EFF" w:rsidRDefault="00A77FB0" w:rsidP="001F0D5D">
      <w:pPr>
        <w:pStyle w:val="ListParagraph"/>
        <w:numPr>
          <w:ilvl w:val="0"/>
          <w:numId w:val="44"/>
        </w:numPr>
        <w:ind w:left="426"/>
        <w:rPr>
          <w:rFonts w:ascii="Avenir Next" w:hAnsi="Avenir Next" w:cs="Arial"/>
          <w:sz w:val="22"/>
          <w:szCs w:val="22"/>
        </w:rPr>
      </w:pPr>
      <w:r>
        <w:rPr>
          <w:rFonts w:ascii="Avenir Next" w:hAnsi="Avenir Next" w:cs="Arial"/>
          <w:sz w:val="22"/>
          <w:szCs w:val="22"/>
        </w:rPr>
        <w:t>In a provisional liquidation, the provisional liquidator will have such powers as specified in the resolutions appointing him</w:t>
      </w:r>
      <w:r w:rsidR="00930EFF" w:rsidRPr="00071AF1">
        <w:rPr>
          <w:rFonts w:ascii="Avenir Next" w:hAnsi="Avenir Next" w:cs="Arial"/>
          <w:sz w:val="22"/>
          <w:szCs w:val="22"/>
        </w:rPr>
        <w:t>.</w:t>
      </w:r>
    </w:p>
    <w:p w14:paraId="61C173D3" w14:textId="77777777" w:rsidR="008255C6" w:rsidRPr="008255C6" w:rsidRDefault="008255C6" w:rsidP="001F0D5D">
      <w:pPr>
        <w:ind w:left="426"/>
        <w:rPr>
          <w:rFonts w:ascii="Avenir Next" w:hAnsi="Avenir Next" w:cs="Arial"/>
          <w:sz w:val="22"/>
          <w:szCs w:val="22"/>
        </w:rPr>
      </w:pPr>
    </w:p>
    <w:p w14:paraId="22C2DCE0" w14:textId="446D6637" w:rsidR="00930EFF" w:rsidRPr="003D74E3" w:rsidRDefault="00A77FB0" w:rsidP="001F0D5D">
      <w:pPr>
        <w:pStyle w:val="ListParagraph"/>
        <w:numPr>
          <w:ilvl w:val="0"/>
          <w:numId w:val="44"/>
        </w:numPr>
        <w:ind w:left="426"/>
        <w:jc w:val="both"/>
        <w:rPr>
          <w:rFonts w:ascii="Avenir Next" w:hAnsi="Avenir Next" w:cs="Arial"/>
          <w:sz w:val="22"/>
          <w:szCs w:val="22"/>
        </w:rPr>
      </w:pPr>
      <w:r>
        <w:rPr>
          <w:rFonts w:ascii="Avenir Next" w:hAnsi="Avenir Next" w:cs="Arial"/>
          <w:sz w:val="22"/>
          <w:szCs w:val="22"/>
        </w:rPr>
        <w:t>Liquidators are obliged to report possible criminal offences as specified in the Companies Law</w:t>
      </w:r>
      <w:r w:rsidR="00930EFF" w:rsidRPr="003D74E3">
        <w:rPr>
          <w:rFonts w:ascii="Avenir Next" w:hAnsi="Avenir Next" w:cs="Arial"/>
          <w:sz w:val="22"/>
          <w:szCs w:val="22"/>
        </w:rPr>
        <w:t>.</w:t>
      </w:r>
    </w:p>
    <w:p w14:paraId="28A03BCB" w14:textId="77777777" w:rsidR="00930EFF" w:rsidRPr="00B87DBA" w:rsidRDefault="00930EFF" w:rsidP="00930EFF">
      <w:pPr>
        <w:jc w:val="both"/>
        <w:rPr>
          <w:rFonts w:ascii="Avenir Next" w:hAnsi="Avenir Next" w:cs="Arial"/>
          <w:sz w:val="22"/>
          <w:szCs w:val="22"/>
        </w:rPr>
      </w:pPr>
    </w:p>
    <w:p w14:paraId="262299FD"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87A3E14" w14:textId="77777777" w:rsidR="00930EFF" w:rsidRPr="00B87DBA" w:rsidRDefault="00930EFF" w:rsidP="00930EFF">
      <w:pPr>
        <w:jc w:val="both"/>
        <w:rPr>
          <w:rFonts w:ascii="Avenir Next" w:hAnsi="Avenir Next" w:cs="Arial"/>
          <w:sz w:val="22"/>
          <w:szCs w:val="22"/>
        </w:rPr>
      </w:pPr>
    </w:p>
    <w:p w14:paraId="24AC3D77" w14:textId="77777777" w:rsidR="00930EFF" w:rsidRPr="00314E88" w:rsidRDefault="00930EFF" w:rsidP="00930EFF">
      <w:pPr>
        <w:pStyle w:val="ListParagraph"/>
        <w:numPr>
          <w:ilvl w:val="0"/>
          <w:numId w:val="9"/>
        </w:numPr>
        <w:ind w:left="426"/>
        <w:jc w:val="both"/>
        <w:rPr>
          <w:rFonts w:ascii="Avenir Next" w:hAnsi="Avenir Next" w:cs="Arial"/>
          <w:sz w:val="22"/>
          <w:szCs w:val="22"/>
          <w:highlight w:val="yellow"/>
        </w:rPr>
      </w:pPr>
      <w:proofErr w:type="gramStart"/>
      <w:r w:rsidRPr="00314E88">
        <w:rPr>
          <w:rFonts w:ascii="Avenir Next" w:hAnsi="Avenir Next" w:cs="Arial"/>
          <w:sz w:val="22"/>
          <w:szCs w:val="22"/>
          <w:highlight w:val="yellow"/>
        </w:rPr>
        <w:lastRenderedPageBreak/>
        <w:t>All of</w:t>
      </w:r>
      <w:proofErr w:type="gramEnd"/>
      <w:r w:rsidRPr="00314E88">
        <w:rPr>
          <w:rFonts w:ascii="Avenir Next" w:hAnsi="Avenir Next" w:cs="Arial"/>
          <w:sz w:val="22"/>
          <w:szCs w:val="22"/>
          <w:highlight w:val="yellow"/>
        </w:rPr>
        <w:t xml:space="preserve"> the above.</w:t>
      </w:r>
    </w:p>
    <w:p w14:paraId="7EBEBA8B" w14:textId="77777777" w:rsidR="00930EFF" w:rsidRPr="00B87DBA" w:rsidRDefault="00930EFF" w:rsidP="00930EFF">
      <w:pPr>
        <w:ind w:left="426"/>
        <w:jc w:val="both"/>
        <w:rPr>
          <w:rFonts w:ascii="Avenir Next" w:hAnsi="Avenir Next" w:cs="Arial"/>
          <w:sz w:val="22"/>
          <w:szCs w:val="22"/>
        </w:rPr>
      </w:pPr>
    </w:p>
    <w:p w14:paraId="76076F2A" w14:textId="77777777" w:rsidR="00930EFF"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 xml:space="preserve">Options </w:t>
      </w:r>
      <w:r>
        <w:rPr>
          <w:rFonts w:ascii="Avenir Next" w:hAnsi="Avenir Next" w:cs="Arial"/>
          <w:sz w:val="22"/>
          <w:szCs w:val="22"/>
        </w:rPr>
        <w:t xml:space="preserve">(i), </w:t>
      </w:r>
      <w:r w:rsidRPr="00B87DBA">
        <w:rPr>
          <w:rFonts w:ascii="Avenir Next" w:hAnsi="Avenir Next" w:cs="Arial"/>
          <w:sz w:val="22"/>
          <w:szCs w:val="22"/>
        </w:rPr>
        <w:t>(ii</w:t>
      </w:r>
      <w:r>
        <w:rPr>
          <w:rFonts w:ascii="Avenir Next" w:hAnsi="Avenir Next" w:cs="Arial"/>
          <w:sz w:val="22"/>
          <w:szCs w:val="22"/>
        </w:rPr>
        <w:t>i</w:t>
      </w:r>
      <w:r w:rsidRPr="00B87DBA">
        <w:rPr>
          <w:rFonts w:ascii="Avenir Next" w:hAnsi="Avenir Next" w:cs="Arial"/>
          <w:sz w:val="22"/>
          <w:szCs w:val="22"/>
        </w:rPr>
        <w:t>) and (iv).</w:t>
      </w:r>
    </w:p>
    <w:p w14:paraId="16408417" w14:textId="77777777" w:rsidR="00930EFF" w:rsidRPr="00997069" w:rsidRDefault="00930EFF" w:rsidP="00930EFF">
      <w:pPr>
        <w:jc w:val="both"/>
        <w:rPr>
          <w:rFonts w:ascii="Avenir Next" w:hAnsi="Avenir Next" w:cs="Arial"/>
          <w:sz w:val="22"/>
          <w:szCs w:val="22"/>
        </w:rPr>
      </w:pPr>
    </w:p>
    <w:p w14:paraId="44181423" w14:textId="77777777" w:rsidR="00930EFF" w:rsidRPr="00B87DBA" w:rsidRDefault="00930EFF" w:rsidP="00930EFF">
      <w:pPr>
        <w:pStyle w:val="ListParagraph"/>
        <w:numPr>
          <w:ilvl w:val="0"/>
          <w:numId w:val="9"/>
        </w:numPr>
        <w:ind w:left="426"/>
        <w:jc w:val="both"/>
        <w:rPr>
          <w:rFonts w:ascii="Avenir Next" w:hAnsi="Avenir Next" w:cs="Arial"/>
          <w:sz w:val="22"/>
          <w:szCs w:val="22"/>
        </w:rPr>
      </w:pPr>
      <w:r w:rsidRPr="00B87DBA">
        <w:rPr>
          <w:rFonts w:ascii="Avenir Next" w:hAnsi="Avenir Next" w:cs="Arial"/>
          <w:sz w:val="22"/>
          <w:szCs w:val="22"/>
        </w:rPr>
        <w:t>Option (ii)</w:t>
      </w:r>
      <w:r>
        <w:rPr>
          <w:rFonts w:ascii="Avenir Next" w:hAnsi="Avenir Next" w:cs="Arial"/>
          <w:sz w:val="22"/>
          <w:szCs w:val="22"/>
        </w:rPr>
        <w:t xml:space="preserve"> and (iv)</w:t>
      </w:r>
      <w:r w:rsidRPr="00B87DBA">
        <w:rPr>
          <w:rFonts w:ascii="Avenir Next" w:hAnsi="Avenir Next" w:cs="Arial"/>
          <w:sz w:val="22"/>
          <w:szCs w:val="22"/>
        </w:rPr>
        <w:t>.</w:t>
      </w:r>
    </w:p>
    <w:p w14:paraId="6AC95BE1" w14:textId="77777777" w:rsidR="00930EFF" w:rsidRPr="00B87DBA" w:rsidRDefault="00930EFF" w:rsidP="00930EFF">
      <w:pPr>
        <w:ind w:left="426"/>
        <w:jc w:val="both"/>
        <w:rPr>
          <w:rFonts w:ascii="Avenir Next" w:hAnsi="Avenir Next" w:cs="Arial"/>
          <w:sz w:val="22"/>
          <w:szCs w:val="22"/>
        </w:rPr>
      </w:pPr>
    </w:p>
    <w:p w14:paraId="49D6A66C" w14:textId="33F72406" w:rsidR="00930EFF" w:rsidRPr="00774FDC" w:rsidRDefault="00930EFF" w:rsidP="00930EFF">
      <w:pPr>
        <w:pStyle w:val="ListParagraph"/>
        <w:numPr>
          <w:ilvl w:val="0"/>
          <w:numId w:val="9"/>
        </w:numPr>
        <w:ind w:left="426"/>
        <w:jc w:val="both"/>
        <w:rPr>
          <w:rFonts w:ascii="Avenir Next" w:hAnsi="Avenir Next" w:cs="Arial"/>
          <w:sz w:val="22"/>
          <w:szCs w:val="22"/>
        </w:rPr>
      </w:pPr>
      <w:r w:rsidRPr="00774FDC">
        <w:rPr>
          <w:rFonts w:ascii="Avenir Next" w:hAnsi="Avenir Next" w:cs="Arial"/>
          <w:sz w:val="22"/>
          <w:szCs w:val="22"/>
        </w:rPr>
        <w:t>Options (</w:t>
      </w:r>
      <w:proofErr w:type="spellStart"/>
      <w:r w:rsidRPr="00774FDC">
        <w:rPr>
          <w:rFonts w:ascii="Avenir Next" w:hAnsi="Avenir Next" w:cs="Arial"/>
          <w:sz w:val="22"/>
          <w:szCs w:val="22"/>
        </w:rPr>
        <w:t>i</w:t>
      </w:r>
      <w:proofErr w:type="spellEnd"/>
      <w:r w:rsidRPr="00774FDC">
        <w:rPr>
          <w:rFonts w:ascii="Avenir Next" w:hAnsi="Avenir Next" w:cs="Arial"/>
          <w:sz w:val="22"/>
          <w:szCs w:val="22"/>
        </w:rPr>
        <w:t>) and (</w:t>
      </w:r>
      <w:r w:rsidR="00A77FB0" w:rsidRPr="00774FDC">
        <w:rPr>
          <w:rFonts w:ascii="Avenir Next" w:hAnsi="Avenir Next" w:cs="Arial"/>
          <w:sz w:val="22"/>
          <w:szCs w:val="22"/>
        </w:rPr>
        <w:t>iv</w:t>
      </w:r>
      <w:r w:rsidRPr="00774FDC">
        <w:rPr>
          <w:rFonts w:ascii="Avenir Next" w:hAnsi="Avenir Next" w:cs="Arial"/>
          <w:sz w:val="22"/>
          <w:szCs w:val="22"/>
        </w:rPr>
        <w:t>).</w:t>
      </w:r>
    </w:p>
    <w:p w14:paraId="4ABB556D" w14:textId="77777777" w:rsidR="00930EFF" w:rsidRPr="00B87DBA" w:rsidRDefault="00930EFF" w:rsidP="00930EFF">
      <w:pPr>
        <w:jc w:val="both"/>
        <w:rPr>
          <w:rFonts w:ascii="Avenir Next" w:hAnsi="Avenir Next" w:cs="Arial"/>
          <w:iCs/>
          <w:sz w:val="22"/>
          <w:szCs w:val="22"/>
          <w:lang w:val="en-GB"/>
        </w:rPr>
      </w:pPr>
    </w:p>
    <w:p w14:paraId="0FC9086C"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2E54D833" w14:textId="77777777" w:rsidR="00930EFF" w:rsidRPr="00B87DBA" w:rsidRDefault="00930EFF" w:rsidP="00930EFF">
      <w:pPr>
        <w:jc w:val="both"/>
        <w:rPr>
          <w:rFonts w:ascii="Avenir Next" w:hAnsi="Avenir Next" w:cs="Arial"/>
          <w:sz w:val="22"/>
          <w:szCs w:val="22"/>
        </w:rPr>
      </w:pPr>
    </w:p>
    <w:p w14:paraId="07F6E284" w14:textId="77777777" w:rsidR="00930EFF" w:rsidRPr="00B87DBA" w:rsidRDefault="00930EFF" w:rsidP="00930EFF">
      <w:pPr>
        <w:jc w:val="both"/>
        <w:rPr>
          <w:rFonts w:ascii="Avenir Next" w:hAnsi="Avenir Next" w:cs="Arial"/>
          <w:sz w:val="22"/>
          <w:szCs w:val="22"/>
          <w:lang w:val="en-GB"/>
        </w:rPr>
      </w:pPr>
      <w:r w:rsidRPr="00764726">
        <w:rPr>
          <w:rFonts w:ascii="Avenir Next" w:hAnsi="Avenir Next" w:cs="Arial"/>
          <w:sz w:val="22"/>
          <w:szCs w:val="22"/>
          <w:lang w:val="en-GB"/>
        </w:rPr>
        <w:t xml:space="preserve">Which parties can </w:t>
      </w:r>
      <w:r w:rsidRPr="000C64AE">
        <w:rPr>
          <w:rFonts w:ascii="Avenir Next Demi Bold" w:hAnsi="Avenir Next Demi Bold" w:cs="Arial"/>
          <w:b/>
          <w:bCs/>
          <w:sz w:val="22"/>
          <w:szCs w:val="22"/>
          <w:u w:val="single"/>
        </w:rPr>
        <w:t>make an application for</w:t>
      </w:r>
      <w:r w:rsidRPr="00CF32F0">
        <w:rPr>
          <w:rFonts w:ascii="Avenir Next Demi Bold" w:hAnsi="Avenir Next Demi Bold" w:cs="Arial"/>
          <w:sz w:val="22"/>
          <w:szCs w:val="22"/>
          <w:u w:val="single"/>
          <w:lang w:val="en-GB"/>
        </w:rPr>
        <w:t xml:space="preserve"> </w:t>
      </w:r>
      <w:r w:rsidRPr="000C64AE">
        <w:rPr>
          <w:rFonts w:ascii="Avenir Next Demi Bold" w:hAnsi="Avenir Next Demi Bold" w:cs="Arial"/>
          <w:b/>
          <w:bCs/>
          <w:i/>
          <w:iCs/>
          <w:sz w:val="22"/>
          <w:szCs w:val="22"/>
          <w:u w:val="single"/>
        </w:rPr>
        <w:t>Désastre</w:t>
      </w:r>
      <w:r w:rsidRPr="00764726">
        <w:rPr>
          <w:rFonts w:ascii="Avenir Next" w:hAnsi="Avenir Next" w:cs="Arial"/>
          <w:sz w:val="22"/>
          <w:szCs w:val="22"/>
          <w:lang w:val="en-GB"/>
        </w:rPr>
        <w:t xml:space="preserve"> under the Bankruptcy (</w:t>
      </w:r>
      <w:r w:rsidRPr="00764726">
        <w:rPr>
          <w:rFonts w:ascii="Avenir Next" w:hAnsi="Avenir Next" w:cs="Arial"/>
          <w:i/>
          <w:iCs/>
          <w:sz w:val="22"/>
          <w:szCs w:val="22"/>
          <w:lang w:val="en-GB"/>
        </w:rPr>
        <w:t>Désastre</w:t>
      </w:r>
      <w:r w:rsidRPr="00764726">
        <w:rPr>
          <w:rFonts w:ascii="Avenir Next" w:hAnsi="Avenir Next" w:cs="Arial"/>
          <w:sz w:val="22"/>
          <w:szCs w:val="22"/>
          <w:lang w:val="en-GB"/>
        </w:rPr>
        <w:t>) (Jersey) Law 1990?</w:t>
      </w:r>
    </w:p>
    <w:p w14:paraId="255C8818" w14:textId="77777777" w:rsidR="00930EFF" w:rsidRPr="00B87DBA" w:rsidRDefault="00930EFF" w:rsidP="00930EFF">
      <w:pPr>
        <w:jc w:val="both"/>
        <w:rPr>
          <w:rFonts w:ascii="Avenir Next" w:hAnsi="Avenir Next" w:cs="Arial"/>
          <w:sz w:val="22"/>
          <w:szCs w:val="22"/>
        </w:rPr>
      </w:pPr>
    </w:p>
    <w:p w14:paraId="69DDC5A7" w14:textId="77777777" w:rsidR="00930EFF" w:rsidRPr="00957E5B" w:rsidRDefault="00930EFF" w:rsidP="00930EFF">
      <w:pPr>
        <w:pStyle w:val="ListParagraph"/>
        <w:numPr>
          <w:ilvl w:val="0"/>
          <w:numId w:val="41"/>
        </w:numPr>
        <w:ind w:left="426"/>
        <w:rPr>
          <w:rFonts w:ascii="Avenir Next" w:hAnsi="Avenir Next" w:cs="Arial"/>
          <w:sz w:val="22"/>
          <w:szCs w:val="22"/>
        </w:rPr>
      </w:pPr>
      <w:r>
        <w:rPr>
          <w:rFonts w:ascii="Avenir Next" w:hAnsi="Avenir Next" w:cs="Arial"/>
          <w:sz w:val="22"/>
          <w:szCs w:val="22"/>
        </w:rPr>
        <w:t>The Viscount</w:t>
      </w:r>
      <w:r w:rsidRPr="00957E5B">
        <w:rPr>
          <w:rFonts w:ascii="Avenir Next" w:hAnsi="Avenir Next" w:cs="Arial"/>
          <w:sz w:val="22"/>
          <w:szCs w:val="22"/>
        </w:rPr>
        <w:t>.</w:t>
      </w:r>
    </w:p>
    <w:p w14:paraId="7BF475B3" w14:textId="77777777" w:rsidR="00930EFF" w:rsidRPr="00B87DBA" w:rsidRDefault="00930EFF" w:rsidP="00930EFF">
      <w:pPr>
        <w:ind w:left="426"/>
        <w:jc w:val="both"/>
        <w:rPr>
          <w:rFonts w:ascii="Avenir Next" w:hAnsi="Avenir Next" w:cs="Arial"/>
          <w:sz w:val="22"/>
          <w:szCs w:val="22"/>
        </w:rPr>
      </w:pPr>
    </w:p>
    <w:p w14:paraId="6C5452A7" w14:textId="77777777" w:rsidR="00930EFF" w:rsidRPr="00891140"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Jersey Financial Services Commission</w:t>
      </w:r>
      <w:r w:rsidRPr="00891140">
        <w:rPr>
          <w:rFonts w:ascii="Avenir Next" w:hAnsi="Avenir Next" w:cs="Arial"/>
          <w:sz w:val="22"/>
          <w:szCs w:val="22"/>
        </w:rPr>
        <w:t>.</w:t>
      </w:r>
    </w:p>
    <w:p w14:paraId="79F3CFF8" w14:textId="77777777" w:rsidR="00930EFF" w:rsidRPr="00B87DBA" w:rsidRDefault="00930EFF" w:rsidP="00930EFF">
      <w:pPr>
        <w:pStyle w:val="ListParagraph"/>
        <w:ind w:left="426"/>
        <w:rPr>
          <w:rFonts w:ascii="Avenir Next" w:hAnsi="Avenir Next" w:cs="Arial"/>
          <w:sz w:val="22"/>
          <w:szCs w:val="22"/>
        </w:rPr>
      </w:pPr>
    </w:p>
    <w:p w14:paraId="197E4E50" w14:textId="77777777" w:rsidR="00930EFF" w:rsidRPr="00071AF1" w:rsidRDefault="00930EFF" w:rsidP="00930EFF">
      <w:pPr>
        <w:pStyle w:val="ListParagraph"/>
        <w:numPr>
          <w:ilvl w:val="0"/>
          <w:numId w:val="41"/>
        </w:numPr>
        <w:ind w:left="426"/>
        <w:rPr>
          <w:rFonts w:ascii="Avenir Next" w:hAnsi="Avenir Next" w:cs="Arial"/>
          <w:sz w:val="22"/>
          <w:szCs w:val="22"/>
        </w:rPr>
      </w:pPr>
      <w:r w:rsidRPr="00071AF1">
        <w:rPr>
          <w:rFonts w:ascii="Avenir Next" w:hAnsi="Avenir Next" w:cs="Arial"/>
          <w:sz w:val="22"/>
          <w:szCs w:val="22"/>
        </w:rPr>
        <w:t>A</w:t>
      </w:r>
      <w:r>
        <w:rPr>
          <w:rFonts w:ascii="Avenir Next" w:hAnsi="Avenir Next" w:cs="Arial"/>
          <w:sz w:val="22"/>
          <w:szCs w:val="22"/>
        </w:rPr>
        <w:t xml:space="preserve"> creditor with a claim of GBP 2,000</w:t>
      </w:r>
      <w:r w:rsidRPr="00071AF1">
        <w:rPr>
          <w:rFonts w:ascii="Avenir Next" w:hAnsi="Avenir Next" w:cs="Arial"/>
          <w:sz w:val="22"/>
          <w:szCs w:val="22"/>
        </w:rPr>
        <w:t>.</w:t>
      </w:r>
    </w:p>
    <w:p w14:paraId="1D8F1839" w14:textId="77777777" w:rsidR="00930EFF" w:rsidRPr="00B87DBA" w:rsidRDefault="00930EFF" w:rsidP="00930EFF">
      <w:pPr>
        <w:ind w:left="426"/>
        <w:jc w:val="both"/>
        <w:rPr>
          <w:rFonts w:ascii="Avenir Next" w:hAnsi="Avenir Next" w:cs="Arial"/>
          <w:sz w:val="22"/>
          <w:szCs w:val="22"/>
        </w:rPr>
      </w:pPr>
    </w:p>
    <w:p w14:paraId="15A10F49" w14:textId="77777777" w:rsidR="00930EFF" w:rsidRPr="003D74E3" w:rsidRDefault="00930EFF" w:rsidP="00930EFF">
      <w:pPr>
        <w:pStyle w:val="ListParagraph"/>
        <w:numPr>
          <w:ilvl w:val="0"/>
          <w:numId w:val="41"/>
        </w:numPr>
        <w:ind w:left="426"/>
        <w:jc w:val="both"/>
        <w:rPr>
          <w:rFonts w:ascii="Avenir Next" w:hAnsi="Avenir Next" w:cs="Arial"/>
          <w:sz w:val="22"/>
          <w:szCs w:val="22"/>
        </w:rPr>
      </w:pPr>
      <w:r>
        <w:rPr>
          <w:rFonts w:ascii="Avenir Next" w:hAnsi="Avenir Next" w:cs="Arial"/>
          <w:sz w:val="22"/>
          <w:szCs w:val="22"/>
        </w:rPr>
        <w:t>The debtor</w:t>
      </w:r>
      <w:r w:rsidRPr="003D74E3">
        <w:rPr>
          <w:rFonts w:ascii="Avenir Next" w:hAnsi="Avenir Next" w:cs="Arial"/>
          <w:sz w:val="22"/>
          <w:szCs w:val="22"/>
        </w:rPr>
        <w:t>.</w:t>
      </w:r>
    </w:p>
    <w:p w14:paraId="5ED42F6C" w14:textId="77777777" w:rsidR="00930EFF" w:rsidRPr="00B87DBA" w:rsidRDefault="00930EFF" w:rsidP="00930EFF">
      <w:pPr>
        <w:jc w:val="both"/>
        <w:rPr>
          <w:rFonts w:ascii="Avenir Next" w:hAnsi="Avenir Next" w:cs="Arial"/>
          <w:sz w:val="22"/>
          <w:szCs w:val="22"/>
        </w:rPr>
      </w:pPr>
    </w:p>
    <w:p w14:paraId="0D2C1C2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7040B671" w14:textId="77777777" w:rsidR="00930EFF" w:rsidRPr="00B87DBA" w:rsidRDefault="00930EFF" w:rsidP="00930EFF">
      <w:pPr>
        <w:jc w:val="both"/>
        <w:rPr>
          <w:rFonts w:ascii="Avenir Next" w:hAnsi="Avenir Next" w:cs="Arial"/>
          <w:sz w:val="22"/>
          <w:szCs w:val="22"/>
        </w:rPr>
      </w:pPr>
    </w:p>
    <w:p w14:paraId="7DA408AE" w14:textId="77777777" w:rsidR="00930EFF" w:rsidRPr="00B87DBA" w:rsidRDefault="00930EFF" w:rsidP="00930EFF">
      <w:pPr>
        <w:pStyle w:val="ListParagraph"/>
        <w:numPr>
          <w:ilvl w:val="0"/>
          <w:numId w:val="42"/>
        </w:numPr>
        <w:ind w:left="426"/>
        <w:jc w:val="both"/>
        <w:rPr>
          <w:rFonts w:ascii="Avenir Next" w:hAnsi="Avenir Next" w:cs="Arial"/>
          <w:sz w:val="22"/>
          <w:szCs w:val="22"/>
        </w:rPr>
      </w:pPr>
      <w:r>
        <w:rPr>
          <w:rFonts w:ascii="Avenir Next" w:hAnsi="Avenir Next" w:cs="Arial"/>
          <w:sz w:val="22"/>
          <w:szCs w:val="22"/>
        </w:rPr>
        <w:t>Options (ii), (iii) and (iv)</w:t>
      </w:r>
      <w:r w:rsidRPr="00B87DBA">
        <w:rPr>
          <w:rFonts w:ascii="Avenir Next" w:hAnsi="Avenir Next" w:cs="Arial"/>
          <w:sz w:val="22"/>
          <w:szCs w:val="22"/>
        </w:rPr>
        <w:t>.</w:t>
      </w:r>
    </w:p>
    <w:p w14:paraId="18EDF054" w14:textId="77777777" w:rsidR="00930EFF" w:rsidRPr="00B87DBA" w:rsidRDefault="00930EFF" w:rsidP="00930EFF">
      <w:pPr>
        <w:ind w:left="426"/>
        <w:jc w:val="both"/>
        <w:rPr>
          <w:rFonts w:ascii="Avenir Next" w:hAnsi="Avenir Next" w:cs="Arial"/>
          <w:sz w:val="22"/>
          <w:szCs w:val="22"/>
        </w:rPr>
      </w:pPr>
    </w:p>
    <w:p w14:paraId="7B297664" w14:textId="77777777" w:rsidR="00930EFF" w:rsidRDefault="00930EFF" w:rsidP="00930EFF">
      <w:pPr>
        <w:pStyle w:val="ListParagraph"/>
        <w:numPr>
          <w:ilvl w:val="0"/>
          <w:numId w:val="42"/>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B87DBA">
        <w:rPr>
          <w:rFonts w:ascii="Avenir Next" w:hAnsi="Avenir Next" w:cs="Arial"/>
          <w:sz w:val="22"/>
          <w:szCs w:val="22"/>
        </w:rPr>
        <w:t>.</w:t>
      </w:r>
    </w:p>
    <w:p w14:paraId="00AFDD28" w14:textId="77777777" w:rsidR="00930EFF" w:rsidRPr="00997069" w:rsidRDefault="00930EFF" w:rsidP="00930EFF">
      <w:pPr>
        <w:ind w:left="426"/>
        <w:jc w:val="both"/>
        <w:rPr>
          <w:rFonts w:ascii="Avenir Next" w:hAnsi="Avenir Next" w:cs="Arial"/>
          <w:sz w:val="22"/>
          <w:szCs w:val="22"/>
        </w:rPr>
      </w:pPr>
    </w:p>
    <w:p w14:paraId="75C400B3" w14:textId="77777777" w:rsidR="00930EFF" w:rsidRPr="00314E88" w:rsidRDefault="00930EFF" w:rsidP="00930EFF">
      <w:pPr>
        <w:pStyle w:val="ListParagraph"/>
        <w:numPr>
          <w:ilvl w:val="0"/>
          <w:numId w:val="42"/>
        </w:numPr>
        <w:ind w:left="426"/>
        <w:jc w:val="both"/>
        <w:rPr>
          <w:rFonts w:ascii="Avenir Next" w:hAnsi="Avenir Next" w:cs="Arial"/>
          <w:sz w:val="22"/>
          <w:szCs w:val="22"/>
          <w:highlight w:val="yellow"/>
        </w:rPr>
      </w:pPr>
      <w:r w:rsidRPr="00314E88">
        <w:rPr>
          <w:rFonts w:ascii="Avenir Next" w:hAnsi="Avenir Next" w:cs="Arial"/>
          <w:sz w:val="22"/>
          <w:szCs w:val="22"/>
          <w:highlight w:val="yellow"/>
        </w:rPr>
        <w:t>Options (ii) and (iv).</w:t>
      </w:r>
    </w:p>
    <w:p w14:paraId="7B5BC391" w14:textId="77777777" w:rsidR="00930EFF" w:rsidRPr="00B87DBA" w:rsidRDefault="00930EFF" w:rsidP="00930EFF">
      <w:pPr>
        <w:ind w:left="426"/>
        <w:jc w:val="both"/>
        <w:rPr>
          <w:rFonts w:ascii="Avenir Next" w:hAnsi="Avenir Next" w:cs="Arial"/>
          <w:sz w:val="22"/>
          <w:szCs w:val="22"/>
        </w:rPr>
      </w:pPr>
    </w:p>
    <w:p w14:paraId="0A6A96AD" w14:textId="77777777" w:rsidR="00930EFF" w:rsidRPr="009904EE" w:rsidRDefault="00930EFF" w:rsidP="00930EFF">
      <w:pPr>
        <w:pStyle w:val="ListParagraph"/>
        <w:numPr>
          <w:ilvl w:val="0"/>
          <w:numId w:val="42"/>
        </w:numPr>
        <w:ind w:left="426"/>
        <w:jc w:val="both"/>
        <w:rPr>
          <w:rFonts w:ascii="Avenir Next" w:hAnsi="Avenir Next" w:cs="Arial"/>
          <w:sz w:val="22"/>
          <w:szCs w:val="22"/>
        </w:rPr>
      </w:pPr>
      <w:r w:rsidRPr="009904EE">
        <w:rPr>
          <w:rFonts w:ascii="Avenir Next" w:hAnsi="Avenir Next" w:cs="Arial"/>
          <w:sz w:val="22"/>
          <w:szCs w:val="22"/>
        </w:rPr>
        <w:t>Option (i).</w:t>
      </w:r>
    </w:p>
    <w:p w14:paraId="36232E36" w14:textId="77777777" w:rsidR="00930EFF" w:rsidRPr="009904EE" w:rsidRDefault="00930EFF" w:rsidP="00930EFF">
      <w:pPr>
        <w:rPr>
          <w:rFonts w:ascii="Avenir Next" w:eastAsia="Calibri" w:hAnsi="Avenir Next"/>
          <w:sz w:val="22"/>
          <w:szCs w:val="22"/>
          <w:lang w:val="en-ZA"/>
        </w:rPr>
      </w:pPr>
    </w:p>
    <w:p w14:paraId="7EB08C6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560753DD" w14:textId="77777777" w:rsidR="00930EFF" w:rsidRPr="00B87DBA" w:rsidRDefault="00930EFF" w:rsidP="00930EFF">
      <w:pPr>
        <w:jc w:val="both"/>
        <w:rPr>
          <w:rFonts w:ascii="Avenir Next" w:hAnsi="Avenir Next" w:cs="Arial"/>
          <w:sz w:val="22"/>
          <w:szCs w:val="22"/>
        </w:rPr>
      </w:pPr>
    </w:p>
    <w:p w14:paraId="72291648" w14:textId="77777777" w:rsidR="00930EFF" w:rsidRPr="00B1461F" w:rsidRDefault="00930EFF" w:rsidP="00930EFF">
      <w:pPr>
        <w:jc w:val="both"/>
        <w:rPr>
          <w:rFonts w:ascii="Avenir Next" w:hAnsi="Avenir Next" w:cs="Arial"/>
          <w:sz w:val="22"/>
          <w:szCs w:val="22"/>
          <w:lang w:val="en-GB"/>
        </w:rPr>
      </w:pPr>
      <w:r w:rsidRPr="0083646E">
        <w:rPr>
          <w:rFonts w:ascii="Avenir Next" w:hAnsi="Avenir Next" w:cs="Arial"/>
          <w:sz w:val="22"/>
          <w:szCs w:val="22"/>
        </w:rPr>
        <w:t xml:space="preserve">Which statutory processes provide a </w:t>
      </w:r>
      <w:r w:rsidRPr="000C64AE">
        <w:rPr>
          <w:rFonts w:ascii="Avenir Next Demi Bold" w:hAnsi="Avenir Next Demi Bold" w:cs="Arial"/>
          <w:b/>
          <w:bCs/>
          <w:sz w:val="22"/>
          <w:szCs w:val="22"/>
          <w:u w:val="single"/>
        </w:rPr>
        <w:t>moratorium</w:t>
      </w:r>
      <w:r w:rsidRPr="0083646E">
        <w:rPr>
          <w:rFonts w:ascii="Avenir Next" w:hAnsi="Avenir Next" w:cs="Arial"/>
          <w:sz w:val="22"/>
          <w:szCs w:val="22"/>
        </w:rPr>
        <w:t xml:space="preserve"> against action being brought by non-secured creditors?</w:t>
      </w:r>
    </w:p>
    <w:p w14:paraId="2D48AF8F" w14:textId="77777777" w:rsidR="00930EFF" w:rsidRPr="00B87DBA" w:rsidRDefault="00930EFF" w:rsidP="00930EFF">
      <w:pPr>
        <w:jc w:val="both"/>
        <w:rPr>
          <w:rFonts w:ascii="Avenir Next" w:hAnsi="Avenir Next" w:cs="Arial"/>
          <w:sz w:val="22"/>
          <w:szCs w:val="22"/>
        </w:rPr>
      </w:pPr>
    </w:p>
    <w:p w14:paraId="5883CDE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537EDF4C" w14:textId="77777777" w:rsidR="00930EFF" w:rsidRPr="00C45C9E" w:rsidRDefault="00930EFF" w:rsidP="000A43FA">
      <w:pPr>
        <w:pStyle w:val="ListParagraph"/>
        <w:ind w:left="567" w:hanging="567"/>
        <w:jc w:val="both"/>
        <w:rPr>
          <w:rFonts w:ascii="Avenir Next" w:hAnsi="Avenir Next" w:cs="Arial"/>
          <w:sz w:val="22"/>
          <w:szCs w:val="22"/>
          <w:lang w:val="en-ZA"/>
        </w:rPr>
      </w:pPr>
    </w:p>
    <w:p w14:paraId="45495248"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2A864FAD" w14:textId="77777777" w:rsidR="00F92E17" w:rsidRPr="00F92E17" w:rsidRDefault="00F92E17" w:rsidP="00F92E17">
      <w:pPr>
        <w:jc w:val="both"/>
        <w:rPr>
          <w:rFonts w:ascii="Avenir Next" w:hAnsi="Avenir Next" w:cs="Arial"/>
          <w:sz w:val="22"/>
          <w:szCs w:val="22"/>
          <w:lang w:val="en-ZA"/>
        </w:rPr>
      </w:pPr>
    </w:p>
    <w:p w14:paraId="2B308025"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7EB0E61A" w14:textId="77777777" w:rsidR="00930EFF" w:rsidRPr="00AE4910" w:rsidRDefault="00930EFF" w:rsidP="000A43FA">
      <w:pPr>
        <w:ind w:left="567" w:hanging="567"/>
        <w:jc w:val="both"/>
        <w:rPr>
          <w:rFonts w:ascii="Avenir Next" w:hAnsi="Avenir Next" w:cs="Arial"/>
          <w:sz w:val="22"/>
          <w:szCs w:val="22"/>
          <w:lang w:val="en-ZA"/>
        </w:rPr>
      </w:pPr>
    </w:p>
    <w:p w14:paraId="63786B67" w14:textId="77777777" w:rsidR="00930EFF" w:rsidRPr="00AE4910" w:rsidRDefault="00930EFF" w:rsidP="000A43FA">
      <w:pPr>
        <w:pStyle w:val="ListParagraph"/>
        <w:numPr>
          <w:ilvl w:val="0"/>
          <w:numId w:val="12"/>
        </w:numPr>
        <w:ind w:left="567" w:hanging="567"/>
        <w:jc w:val="both"/>
        <w:rPr>
          <w:rFonts w:ascii="Avenir Next" w:hAnsi="Avenir Next" w:cs="Arial"/>
          <w:i/>
          <w:iCs/>
          <w:sz w:val="22"/>
          <w:szCs w:val="22"/>
          <w:lang w:val="en-ZA"/>
        </w:rPr>
      </w:pPr>
      <w:r w:rsidRPr="00E3372C">
        <w:rPr>
          <w:rFonts w:ascii="Avenir Next" w:hAnsi="Avenir Next" w:cs="Arial"/>
          <w:i/>
          <w:iCs/>
          <w:sz w:val="22"/>
          <w:szCs w:val="22"/>
          <w:lang w:val="en-ZA"/>
        </w:rPr>
        <w:t>Désastre</w:t>
      </w:r>
      <w:r>
        <w:rPr>
          <w:rFonts w:ascii="Avenir Next" w:hAnsi="Avenir Next" w:cs="Arial"/>
          <w:sz w:val="22"/>
          <w:szCs w:val="22"/>
          <w:lang w:val="en-ZA"/>
        </w:rPr>
        <w:t>.</w:t>
      </w:r>
    </w:p>
    <w:p w14:paraId="1DBD4748" w14:textId="77777777" w:rsidR="00930EFF" w:rsidRPr="00AE4910" w:rsidRDefault="00930EFF" w:rsidP="000A43FA">
      <w:pPr>
        <w:ind w:left="567" w:hanging="567"/>
        <w:jc w:val="both"/>
        <w:rPr>
          <w:rFonts w:ascii="Avenir Next" w:hAnsi="Avenir Next" w:cs="Arial"/>
          <w:i/>
          <w:iCs/>
          <w:sz w:val="22"/>
          <w:szCs w:val="22"/>
          <w:lang w:val="en-ZA"/>
        </w:rPr>
      </w:pPr>
    </w:p>
    <w:p w14:paraId="0164481D"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Dégrèvement</w:t>
      </w:r>
      <w:r w:rsidRPr="00C45C9E">
        <w:rPr>
          <w:rFonts w:ascii="Avenir Next" w:hAnsi="Avenir Next" w:cs="Arial"/>
          <w:sz w:val="22"/>
          <w:szCs w:val="22"/>
          <w:lang w:val="en-ZA"/>
        </w:rPr>
        <w:t xml:space="preserve"> or Realisation</w:t>
      </w:r>
      <w:r>
        <w:rPr>
          <w:rFonts w:ascii="Avenir Next" w:hAnsi="Avenir Next" w:cs="Arial"/>
          <w:sz w:val="22"/>
          <w:szCs w:val="22"/>
          <w:lang w:val="en-ZA"/>
        </w:rPr>
        <w:t>.</w:t>
      </w:r>
    </w:p>
    <w:p w14:paraId="7F2F216D" w14:textId="77777777" w:rsidR="00930EFF" w:rsidRPr="00AE4910" w:rsidRDefault="00930EFF" w:rsidP="000A43FA">
      <w:pPr>
        <w:ind w:left="567" w:hanging="567"/>
        <w:jc w:val="both"/>
        <w:rPr>
          <w:rFonts w:ascii="Avenir Next" w:hAnsi="Avenir Next" w:cs="Arial"/>
          <w:sz w:val="22"/>
          <w:szCs w:val="22"/>
          <w:lang w:val="en-ZA"/>
        </w:rPr>
      </w:pPr>
    </w:p>
    <w:p w14:paraId="4E2248D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Debt Remission Order</w:t>
      </w:r>
      <w:r>
        <w:rPr>
          <w:rFonts w:ascii="Avenir Next" w:hAnsi="Avenir Next" w:cs="Arial"/>
          <w:sz w:val="22"/>
          <w:szCs w:val="22"/>
          <w:lang w:val="en-ZA"/>
        </w:rPr>
        <w:t>.</w:t>
      </w:r>
    </w:p>
    <w:p w14:paraId="145110E3" w14:textId="77777777" w:rsidR="00930EFF" w:rsidRPr="00AE4910" w:rsidRDefault="00930EFF" w:rsidP="000A43FA">
      <w:pPr>
        <w:ind w:left="567" w:hanging="567"/>
        <w:jc w:val="both"/>
        <w:rPr>
          <w:rFonts w:ascii="Avenir Next" w:hAnsi="Avenir Next" w:cs="Arial"/>
          <w:sz w:val="22"/>
          <w:szCs w:val="22"/>
          <w:lang w:val="en-ZA"/>
        </w:rPr>
      </w:pPr>
    </w:p>
    <w:p w14:paraId="05019176" w14:textId="77777777" w:rsidR="00930EFF" w:rsidRDefault="00930EFF" w:rsidP="000A43FA">
      <w:pPr>
        <w:pStyle w:val="ListParagraph"/>
        <w:numPr>
          <w:ilvl w:val="0"/>
          <w:numId w:val="12"/>
        </w:numPr>
        <w:ind w:left="567" w:hanging="567"/>
        <w:jc w:val="both"/>
        <w:rPr>
          <w:rFonts w:ascii="Avenir Next" w:hAnsi="Avenir Next" w:cs="Arial"/>
          <w:sz w:val="22"/>
          <w:szCs w:val="22"/>
          <w:lang w:val="en-ZA"/>
        </w:rPr>
      </w:pPr>
      <w:r w:rsidRPr="00E3372C">
        <w:rPr>
          <w:rFonts w:ascii="Avenir Next" w:hAnsi="Avenir Next" w:cs="Arial"/>
          <w:i/>
          <w:iCs/>
          <w:sz w:val="22"/>
          <w:szCs w:val="22"/>
          <w:lang w:val="en-ZA"/>
        </w:rPr>
        <w:t>Remise de Biens</w:t>
      </w:r>
      <w:r>
        <w:rPr>
          <w:rFonts w:ascii="Avenir Next" w:hAnsi="Avenir Next" w:cs="Arial"/>
          <w:sz w:val="22"/>
          <w:szCs w:val="22"/>
          <w:lang w:val="en-ZA"/>
        </w:rPr>
        <w:t>.</w:t>
      </w:r>
    </w:p>
    <w:p w14:paraId="283609CD" w14:textId="77777777" w:rsidR="00930EFF" w:rsidRPr="00AE4910" w:rsidRDefault="00930EFF" w:rsidP="000A43FA">
      <w:pPr>
        <w:ind w:left="567" w:hanging="567"/>
        <w:jc w:val="both"/>
        <w:rPr>
          <w:rFonts w:ascii="Avenir Next" w:hAnsi="Avenir Next" w:cs="Arial"/>
          <w:sz w:val="22"/>
          <w:szCs w:val="22"/>
          <w:lang w:val="en-ZA"/>
        </w:rPr>
      </w:pPr>
    </w:p>
    <w:p w14:paraId="3C22BE36" w14:textId="77777777" w:rsidR="00930EFF" w:rsidRPr="00C45C9E" w:rsidRDefault="00930EFF" w:rsidP="000A43FA">
      <w:pPr>
        <w:pStyle w:val="ListParagraph"/>
        <w:numPr>
          <w:ilvl w:val="0"/>
          <w:numId w:val="12"/>
        </w:numPr>
        <w:ind w:left="567" w:hanging="567"/>
        <w:jc w:val="both"/>
        <w:rPr>
          <w:rFonts w:ascii="Avenir Next" w:hAnsi="Avenir Next" w:cs="Arial"/>
          <w:sz w:val="22"/>
          <w:szCs w:val="22"/>
          <w:lang w:val="en-ZA"/>
        </w:rPr>
      </w:pPr>
      <w:r w:rsidRPr="00C45C9E">
        <w:rPr>
          <w:rFonts w:ascii="Avenir Next" w:hAnsi="Avenir Next" w:cs="Arial"/>
          <w:sz w:val="22"/>
          <w:szCs w:val="22"/>
          <w:lang w:val="en-ZA"/>
        </w:rPr>
        <w:t xml:space="preserve">Compromises or </w:t>
      </w:r>
      <w:r>
        <w:rPr>
          <w:rFonts w:ascii="Avenir Next" w:hAnsi="Avenir Next" w:cs="Arial"/>
          <w:sz w:val="22"/>
          <w:szCs w:val="22"/>
          <w:lang w:val="en-ZA"/>
        </w:rPr>
        <w:t>a</w:t>
      </w:r>
      <w:r w:rsidRPr="00C45C9E">
        <w:rPr>
          <w:rFonts w:ascii="Avenir Next" w:hAnsi="Avenir Next" w:cs="Arial"/>
          <w:sz w:val="22"/>
          <w:szCs w:val="22"/>
          <w:lang w:val="en-ZA"/>
        </w:rPr>
        <w:t>rrangements</w:t>
      </w:r>
      <w:r>
        <w:rPr>
          <w:rFonts w:ascii="Avenir Next" w:hAnsi="Avenir Next" w:cs="Arial"/>
          <w:sz w:val="22"/>
          <w:szCs w:val="22"/>
          <w:lang w:val="en-ZA"/>
        </w:rPr>
        <w:t>.</w:t>
      </w:r>
    </w:p>
    <w:p w14:paraId="1BE7F510" w14:textId="77777777" w:rsidR="00930EFF" w:rsidRPr="00B87DBA" w:rsidRDefault="00930EFF" w:rsidP="00930EFF">
      <w:pPr>
        <w:ind w:left="426"/>
        <w:jc w:val="both"/>
        <w:rPr>
          <w:rFonts w:ascii="Avenir Next" w:hAnsi="Avenir Next" w:cs="Arial"/>
          <w:sz w:val="22"/>
          <w:szCs w:val="22"/>
        </w:rPr>
      </w:pPr>
    </w:p>
    <w:p w14:paraId="2CB11951"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2124FC3D" w14:textId="77777777" w:rsidR="00930EFF" w:rsidRPr="00B87DBA" w:rsidRDefault="00930EFF" w:rsidP="00930EFF">
      <w:pPr>
        <w:jc w:val="both"/>
        <w:rPr>
          <w:rFonts w:ascii="Avenir Next" w:hAnsi="Avenir Next" w:cs="Arial"/>
          <w:sz w:val="22"/>
          <w:szCs w:val="22"/>
        </w:rPr>
      </w:pPr>
    </w:p>
    <w:p w14:paraId="22ED7266" w14:textId="77777777" w:rsidR="00930EFF" w:rsidRPr="00314E88" w:rsidRDefault="00930EFF" w:rsidP="00930EFF">
      <w:pPr>
        <w:pStyle w:val="ListParagraph"/>
        <w:numPr>
          <w:ilvl w:val="0"/>
          <w:numId w:val="4"/>
        </w:numPr>
        <w:ind w:left="426"/>
        <w:jc w:val="both"/>
        <w:rPr>
          <w:rFonts w:ascii="Avenir Next" w:hAnsi="Avenir Next" w:cs="Arial"/>
          <w:sz w:val="22"/>
          <w:szCs w:val="22"/>
          <w:highlight w:val="yellow"/>
        </w:rPr>
      </w:pPr>
      <w:r w:rsidRPr="00314E88">
        <w:rPr>
          <w:rFonts w:ascii="Avenir Next" w:hAnsi="Avenir Next" w:cs="Arial"/>
          <w:sz w:val="22"/>
          <w:szCs w:val="22"/>
          <w:highlight w:val="yellow"/>
        </w:rPr>
        <w:t>Options (i), (ii), (iii), (iv), (vi), (vii) and (viii).</w:t>
      </w:r>
    </w:p>
    <w:p w14:paraId="0A4A7C6A" w14:textId="77777777" w:rsidR="00930EFF" w:rsidRPr="00B87DBA" w:rsidRDefault="00930EFF" w:rsidP="00930EFF">
      <w:pPr>
        <w:ind w:left="426"/>
        <w:jc w:val="both"/>
        <w:rPr>
          <w:rFonts w:ascii="Avenir Next" w:hAnsi="Avenir Next" w:cs="Arial"/>
          <w:sz w:val="22"/>
          <w:szCs w:val="22"/>
        </w:rPr>
      </w:pPr>
    </w:p>
    <w:p w14:paraId="66939B50" w14:textId="77777777" w:rsidR="00930EFF" w:rsidRPr="003E6C50"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(ii), (iii) and (iv).</w:t>
      </w:r>
    </w:p>
    <w:p w14:paraId="47BA3DBB" w14:textId="77777777" w:rsidR="00930EFF" w:rsidRPr="00B87DBA" w:rsidRDefault="00930EFF" w:rsidP="00930EFF">
      <w:pPr>
        <w:ind w:left="426"/>
        <w:jc w:val="both"/>
        <w:rPr>
          <w:rFonts w:ascii="Avenir Next" w:hAnsi="Avenir Next" w:cs="Arial"/>
          <w:sz w:val="22"/>
          <w:szCs w:val="22"/>
        </w:rPr>
      </w:pPr>
    </w:p>
    <w:p w14:paraId="4EDEF777" w14:textId="77777777" w:rsidR="00930EFF" w:rsidRPr="00B87DBA" w:rsidRDefault="00930EFF" w:rsidP="00930EFF">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(i), (ii)</w:t>
      </w:r>
      <w:r>
        <w:rPr>
          <w:rFonts w:ascii="Avenir Next" w:hAnsi="Avenir Next" w:cs="Arial"/>
          <w:sz w:val="22"/>
          <w:szCs w:val="22"/>
        </w:rPr>
        <w:t xml:space="preserve">, </w:t>
      </w:r>
      <w:r w:rsidRPr="00B87DBA">
        <w:rPr>
          <w:rFonts w:ascii="Avenir Next" w:hAnsi="Avenir Next" w:cs="Arial"/>
          <w:sz w:val="22"/>
          <w:szCs w:val="22"/>
        </w:rPr>
        <w:t>(iii)</w:t>
      </w:r>
      <w:r>
        <w:rPr>
          <w:rFonts w:ascii="Avenir Next" w:hAnsi="Avenir Next" w:cs="Arial"/>
          <w:sz w:val="22"/>
          <w:szCs w:val="22"/>
        </w:rPr>
        <w:t>, (vii) and (viii)</w:t>
      </w:r>
      <w:r w:rsidRPr="00B87DBA">
        <w:rPr>
          <w:rFonts w:ascii="Avenir Next" w:hAnsi="Avenir Next" w:cs="Arial"/>
          <w:sz w:val="22"/>
          <w:szCs w:val="22"/>
        </w:rPr>
        <w:t>.</w:t>
      </w:r>
    </w:p>
    <w:p w14:paraId="5AC86379" w14:textId="77777777" w:rsidR="00930EFF" w:rsidRPr="00B87DBA" w:rsidRDefault="00930EFF" w:rsidP="00930EFF">
      <w:pPr>
        <w:ind w:left="426"/>
        <w:jc w:val="both"/>
        <w:rPr>
          <w:rFonts w:ascii="Avenir Next" w:hAnsi="Avenir Next" w:cs="Arial"/>
          <w:sz w:val="22"/>
          <w:szCs w:val="22"/>
        </w:rPr>
      </w:pPr>
    </w:p>
    <w:p w14:paraId="549D1197" w14:textId="77777777" w:rsidR="00930EFF" w:rsidRPr="009904EE" w:rsidRDefault="00930EFF" w:rsidP="00930EFF">
      <w:pPr>
        <w:pStyle w:val="ListParagraph"/>
        <w:numPr>
          <w:ilvl w:val="0"/>
          <w:numId w:val="4"/>
        </w:numPr>
        <w:ind w:left="426"/>
        <w:jc w:val="both"/>
        <w:rPr>
          <w:rFonts w:ascii="Avenir Next" w:hAnsi="Avenir Next" w:cs="Arial"/>
          <w:sz w:val="22"/>
          <w:szCs w:val="22"/>
        </w:rPr>
      </w:pPr>
      <w:proofErr w:type="gramStart"/>
      <w:r w:rsidRPr="009904EE">
        <w:rPr>
          <w:rFonts w:ascii="Avenir Next" w:hAnsi="Avenir Next" w:cs="Arial"/>
          <w:sz w:val="22"/>
          <w:szCs w:val="22"/>
        </w:rPr>
        <w:t>All of</w:t>
      </w:r>
      <w:proofErr w:type="gramEnd"/>
      <w:r w:rsidRPr="009904EE">
        <w:rPr>
          <w:rFonts w:ascii="Avenir Next" w:hAnsi="Avenir Next" w:cs="Arial"/>
          <w:sz w:val="22"/>
          <w:szCs w:val="22"/>
        </w:rPr>
        <w:t xml:space="preserve"> the above.</w:t>
      </w:r>
    </w:p>
    <w:p w14:paraId="28B8B8A1" w14:textId="77777777" w:rsidR="00930EFF" w:rsidRPr="009904EE" w:rsidRDefault="00930EFF" w:rsidP="00930EFF">
      <w:pPr>
        <w:ind w:left="66"/>
        <w:jc w:val="both"/>
        <w:rPr>
          <w:rFonts w:ascii="Avenir Next" w:hAnsi="Avenir Next" w:cs="Arial"/>
          <w:sz w:val="22"/>
          <w:szCs w:val="22"/>
        </w:rPr>
      </w:pPr>
    </w:p>
    <w:p w14:paraId="518FCC1C"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4961CED" w14:textId="77777777" w:rsidR="00930EFF" w:rsidRPr="00B87DBA" w:rsidRDefault="00930EFF" w:rsidP="00930EFF">
      <w:pPr>
        <w:keepNext/>
        <w:jc w:val="both"/>
        <w:rPr>
          <w:rFonts w:ascii="Avenir Next" w:hAnsi="Avenir Next" w:cs="Arial"/>
          <w:b/>
          <w:bCs/>
          <w:sz w:val="22"/>
          <w:szCs w:val="22"/>
        </w:rPr>
      </w:pPr>
    </w:p>
    <w:p w14:paraId="5DE05FE7" w14:textId="247B83D6" w:rsidR="00930EFF" w:rsidRPr="004F7E56" w:rsidRDefault="00A77FB0" w:rsidP="00930EFF">
      <w:pPr>
        <w:jc w:val="both"/>
        <w:rPr>
          <w:rFonts w:ascii="Avenir Next" w:hAnsi="Avenir Next" w:cs="Arial"/>
          <w:sz w:val="22"/>
          <w:szCs w:val="22"/>
          <w:lang w:val="en-GB"/>
        </w:rPr>
      </w:pPr>
      <w:r>
        <w:rPr>
          <w:rFonts w:ascii="Avenir Next" w:hAnsi="Avenir Next" w:cs="Arial"/>
          <w:sz w:val="22"/>
          <w:szCs w:val="22"/>
          <w:lang w:val="en-GB"/>
        </w:rPr>
        <w:t>Which antecedent transactions can the liquidator of a summary winding up pursue under the Companies Law?</w:t>
      </w:r>
    </w:p>
    <w:p w14:paraId="03CBF66A" w14:textId="77777777" w:rsidR="00930EFF" w:rsidRPr="0035270B" w:rsidRDefault="00930EFF" w:rsidP="00930EFF">
      <w:pPr>
        <w:jc w:val="both"/>
        <w:rPr>
          <w:rFonts w:ascii="Avenir Next" w:hAnsi="Avenir Next" w:cs="Arial"/>
          <w:sz w:val="22"/>
          <w:szCs w:val="22"/>
          <w:lang w:val="en-ZA"/>
        </w:rPr>
      </w:pPr>
    </w:p>
    <w:p w14:paraId="42B8FDA6" w14:textId="487323D5"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Transactions at an undervalue</w:t>
      </w:r>
      <w:r w:rsidR="002C7A6C">
        <w:rPr>
          <w:rFonts w:ascii="Avenir Next" w:hAnsi="Avenir Next" w:cs="Arial"/>
          <w:sz w:val="22"/>
          <w:szCs w:val="22"/>
          <w:lang w:val="en-ZA"/>
        </w:rPr>
        <w:t>.</w:t>
      </w:r>
    </w:p>
    <w:p w14:paraId="4DE7AB89" w14:textId="77777777" w:rsidR="00930EFF" w:rsidRPr="00C45C9E" w:rsidRDefault="00930EFF" w:rsidP="00930EFF">
      <w:pPr>
        <w:pStyle w:val="ListParagraph"/>
        <w:ind w:left="426"/>
        <w:jc w:val="both"/>
        <w:rPr>
          <w:rFonts w:ascii="Avenir Next" w:hAnsi="Avenir Next" w:cs="Arial"/>
          <w:sz w:val="22"/>
          <w:szCs w:val="22"/>
          <w:lang w:val="en-ZA"/>
        </w:rPr>
      </w:pPr>
    </w:p>
    <w:p w14:paraId="4BAC85A1" w14:textId="04327BC6"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Preferences</w:t>
      </w:r>
      <w:r w:rsidR="002C7A6C">
        <w:rPr>
          <w:rFonts w:ascii="Avenir Next" w:hAnsi="Avenir Next" w:cs="Arial"/>
          <w:sz w:val="22"/>
          <w:szCs w:val="22"/>
          <w:lang w:val="en-ZA"/>
        </w:rPr>
        <w:t>.</w:t>
      </w:r>
    </w:p>
    <w:p w14:paraId="348F49AE" w14:textId="77777777" w:rsidR="00930EFF" w:rsidRPr="00AE4910" w:rsidRDefault="00930EFF" w:rsidP="00930EFF">
      <w:pPr>
        <w:ind w:left="426"/>
        <w:jc w:val="both"/>
        <w:rPr>
          <w:rFonts w:ascii="Avenir Next" w:hAnsi="Avenir Next" w:cs="Arial"/>
          <w:sz w:val="22"/>
          <w:szCs w:val="22"/>
          <w:lang w:val="en-ZA"/>
        </w:rPr>
      </w:pPr>
    </w:p>
    <w:p w14:paraId="780A6A08" w14:textId="1FC302CB" w:rsidR="00930EFF" w:rsidRPr="00784D0E"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Wrongful trading</w:t>
      </w:r>
      <w:r w:rsidR="002C7A6C">
        <w:rPr>
          <w:rFonts w:ascii="Avenir Next" w:hAnsi="Avenir Next" w:cs="Arial"/>
          <w:sz w:val="22"/>
          <w:szCs w:val="22"/>
          <w:lang w:val="en-ZA"/>
        </w:rPr>
        <w:t>.</w:t>
      </w:r>
    </w:p>
    <w:p w14:paraId="42929C3C" w14:textId="77777777" w:rsidR="00930EFF" w:rsidRPr="00FC45DC" w:rsidRDefault="00930EFF" w:rsidP="00930EFF">
      <w:pPr>
        <w:pStyle w:val="ListParagraph"/>
        <w:ind w:left="426"/>
        <w:rPr>
          <w:rFonts w:ascii="Avenir Next" w:hAnsi="Avenir Next" w:cs="Arial"/>
          <w:sz w:val="22"/>
          <w:szCs w:val="22"/>
          <w:lang w:val="en-ZA"/>
        </w:rPr>
      </w:pPr>
    </w:p>
    <w:p w14:paraId="0D806FDC" w14:textId="174EF180" w:rsidR="00930EFF"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Fraudulent trading</w:t>
      </w:r>
      <w:r w:rsidR="002C7A6C">
        <w:rPr>
          <w:rFonts w:ascii="Avenir Next" w:hAnsi="Avenir Next" w:cs="Arial"/>
          <w:sz w:val="22"/>
          <w:szCs w:val="22"/>
          <w:lang w:val="en-ZA"/>
        </w:rPr>
        <w:t>.</w:t>
      </w:r>
    </w:p>
    <w:p w14:paraId="6F4E6A11" w14:textId="77777777" w:rsidR="00A77FB0" w:rsidRPr="00F22D1F" w:rsidRDefault="00A77FB0" w:rsidP="00F22D1F">
      <w:pPr>
        <w:pStyle w:val="ListParagraph"/>
        <w:rPr>
          <w:rFonts w:ascii="Avenir Next" w:hAnsi="Avenir Next" w:cs="Arial"/>
          <w:sz w:val="22"/>
          <w:szCs w:val="22"/>
          <w:lang w:val="en-ZA"/>
        </w:rPr>
      </w:pPr>
    </w:p>
    <w:p w14:paraId="284161B7" w14:textId="4A93877A" w:rsidR="00A77FB0" w:rsidRPr="008E5651" w:rsidRDefault="00A77FB0" w:rsidP="00930EFF">
      <w:pPr>
        <w:pStyle w:val="ListParagraph"/>
        <w:numPr>
          <w:ilvl w:val="0"/>
          <w:numId w:val="36"/>
        </w:numPr>
        <w:ind w:left="426"/>
        <w:jc w:val="both"/>
        <w:rPr>
          <w:rFonts w:ascii="Avenir Next" w:hAnsi="Avenir Next" w:cs="Arial"/>
          <w:sz w:val="22"/>
          <w:szCs w:val="22"/>
          <w:lang w:val="en-ZA"/>
        </w:rPr>
      </w:pPr>
      <w:r>
        <w:rPr>
          <w:rFonts w:ascii="Avenir Next" w:hAnsi="Avenir Next" w:cs="Arial"/>
          <w:sz w:val="22"/>
          <w:szCs w:val="22"/>
          <w:lang w:val="en-ZA"/>
        </w:rPr>
        <w:t>Extortionate credit transactions</w:t>
      </w:r>
      <w:r w:rsidR="002C7A6C">
        <w:rPr>
          <w:rFonts w:ascii="Avenir Next" w:hAnsi="Avenir Next" w:cs="Arial"/>
          <w:sz w:val="22"/>
          <w:szCs w:val="22"/>
          <w:lang w:val="en-ZA"/>
        </w:rPr>
        <w:t>.</w:t>
      </w:r>
    </w:p>
    <w:p w14:paraId="134FF808" w14:textId="77777777" w:rsidR="00930EFF" w:rsidRPr="00B87DBA" w:rsidRDefault="00930EFF" w:rsidP="00930EFF">
      <w:pPr>
        <w:ind w:left="426"/>
        <w:jc w:val="both"/>
        <w:rPr>
          <w:rFonts w:ascii="Avenir Next" w:hAnsi="Avenir Next" w:cs="Arial"/>
          <w:sz w:val="22"/>
          <w:szCs w:val="22"/>
        </w:rPr>
      </w:pPr>
    </w:p>
    <w:p w14:paraId="7DEB0BB7"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3D2D7041" w14:textId="77777777" w:rsidR="00930EFF" w:rsidRPr="00B87DBA" w:rsidRDefault="00930EFF" w:rsidP="00930EFF">
      <w:pPr>
        <w:jc w:val="both"/>
        <w:rPr>
          <w:rFonts w:ascii="Avenir Next" w:hAnsi="Avenir Next" w:cs="Arial"/>
          <w:sz w:val="22"/>
          <w:szCs w:val="22"/>
        </w:rPr>
      </w:pPr>
    </w:p>
    <w:p w14:paraId="1338425C" w14:textId="6012D1DD" w:rsidR="00930EFF" w:rsidRPr="00B87DBA" w:rsidRDefault="00A77FB0" w:rsidP="00930EFF">
      <w:pPr>
        <w:pStyle w:val="ListParagraph"/>
        <w:numPr>
          <w:ilvl w:val="0"/>
          <w:numId w:val="13"/>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00930EFF" w:rsidRPr="00B87DBA">
        <w:rPr>
          <w:rFonts w:ascii="Avenir Next" w:hAnsi="Avenir Next" w:cs="Arial"/>
          <w:sz w:val="22"/>
          <w:szCs w:val="22"/>
        </w:rPr>
        <w:t>.</w:t>
      </w:r>
    </w:p>
    <w:p w14:paraId="7056879B" w14:textId="77777777" w:rsidR="00930EFF" w:rsidRPr="00B87DBA" w:rsidRDefault="00930EFF" w:rsidP="00930EFF">
      <w:pPr>
        <w:ind w:left="426"/>
        <w:jc w:val="both"/>
        <w:rPr>
          <w:rFonts w:ascii="Avenir Next" w:hAnsi="Avenir Next" w:cs="Arial"/>
          <w:sz w:val="22"/>
          <w:szCs w:val="22"/>
        </w:rPr>
      </w:pPr>
    </w:p>
    <w:p w14:paraId="429D2A63" w14:textId="77777777" w:rsidR="00930EFF" w:rsidRPr="003E6C50" w:rsidRDefault="00930EFF" w:rsidP="00930EFF">
      <w:pPr>
        <w:pStyle w:val="ListParagraph"/>
        <w:numPr>
          <w:ilvl w:val="0"/>
          <w:numId w:val="13"/>
        </w:numPr>
        <w:ind w:left="426"/>
        <w:jc w:val="both"/>
        <w:rPr>
          <w:rFonts w:ascii="Avenir Next" w:hAnsi="Avenir Next" w:cs="Arial"/>
          <w:sz w:val="22"/>
          <w:szCs w:val="22"/>
        </w:rPr>
      </w:pPr>
      <w:r w:rsidRPr="00B87DBA">
        <w:rPr>
          <w:rFonts w:ascii="Avenir Next" w:hAnsi="Avenir Next" w:cs="Arial"/>
          <w:sz w:val="22"/>
          <w:szCs w:val="22"/>
        </w:rPr>
        <w:t>Options (i)</w:t>
      </w:r>
      <w:r>
        <w:rPr>
          <w:rFonts w:ascii="Avenir Next" w:hAnsi="Avenir Next" w:cs="Arial"/>
          <w:sz w:val="22"/>
          <w:szCs w:val="22"/>
        </w:rPr>
        <w:t xml:space="preserve"> and (ii).</w:t>
      </w:r>
    </w:p>
    <w:p w14:paraId="226FF328" w14:textId="77777777" w:rsidR="00930EFF" w:rsidRPr="00B87DBA" w:rsidRDefault="00930EFF" w:rsidP="00930EFF">
      <w:pPr>
        <w:ind w:left="426"/>
        <w:jc w:val="both"/>
        <w:rPr>
          <w:rFonts w:ascii="Avenir Next" w:hAnsi="Avenir Next" w:cs="Arial"/>
          <w:sz w:val="22"/>
          <w:szCs w:val="22"/>
        </w:rPr>
      </w:pPr>
    </w:p>
    <w:p w14:paraId="3BCFFB2E" w14:textId="77777777" w:rsidR="00930EFF" w:rsidRPr="00F22D1F" w:rsidRDefault="00930EFF" w:rsidP="00930EFF">
      <w:pPr>
        <w:pStyle w:val="ListParagraph"/>
        <w:numPr>
          <w:ilvl w:val="0"/>
          <w:numId w:val="13"/>
        </w:numPr>
        <w:ind w:left="426"/>
        <w:jc w:val="both"/>
        <w:rPr>
          <w:rFonts w:ascii="Avenir Next" w:hAnsi="Avenir Next" w:cs="Arial"/>
          <w:sz w:val="22"/>
          <w:szCs w:val="22"/>
        </w:rPr>
      </w:pPr>
      <w:r w:rsidRPr="00F22D1F">
        <w:rPr>
          <w:rFonts w:ascii="Avenir Next" w:hAnsi="Avenir Next" w:cs="Arial"/>
          <w:sz w:val="22"/>
          <w:szCs w:val="22"/>
        </w:rPr>
        <w:t>Options (i), (iii) and (iv).</w:t>
      </w:r>
    </w:p>
    <w:p w14:paraId="34E3EFA6" w14:textId="77777777" w:rsidR="00930EFF" w:rsidRPr="00B87DBA" w:rsidRDefault="00930EFF" w:rsidP="00930EFF">
      <w:pPr>
        <w:ind w:left="426"/>
        <w:jc w:val="both"/>
        <w:rPr>
          <w:rFonts w:ascii="Avenir Next" w:hAnsi="Avenir Next" w:cs="Arial"/>
          <w:sz w:val="22"/>
          <w:szCs w:val="22"/>
        </w:rPr>
      </w:pPr>
    </w:p>
    <w:p w14:paraId="276D8846" w14:textId="4D09F921" w:rsidR="00930EFF" w:rsidRPr="00314E88" w:rsidRDefault="00A77FB0" w:rsidP="00930EFF">
      <w:pPr>
        <w:pStyle w:val="ListParagraph"/>
        <w:numPr>
          <w:ilvl w:val="0"/>
          <w:numId w:val="13"/>
        </w:numPr>
        <w:ind w:left="426"/>
        <w:jc w:val="both"/>
        <w:rPr>
          <w:rFonts w:ascii="Avenir Next" w:hAnsi="Avenir Next" w:cs="Arial"/>
          <w:sz w:val="22"/>
          <w:szCs w:val="22"/>
          <w:highlight w:val="yellow"/>
        </w:rPr>
      </w:pPr>
      <w:r w:rsidRPr="00314E88">
        <w:rPr>
          <w:rFonts w:ascii="Avenir Next" w:hAnsi="Avenir Next" w:cs="Arial"/>
          <w:sz w:val="22"/>
          <w:szCs w:val="22"/>
          <w:highlight w:val="yellow"/>
        </w:rPr>
        <w:t xml:space="preserve">None </w:t>
      </w:r>
      <w:r w:rsidR="00930EFF" w:rsidRPr="00314E88">
        <w:rPr>
          <w:rFonts w:ascii="Avenir Next" w:hAnsi="Avenir Next" w:cs="Arial"/>
          <w:sz w:val="22"/>
          <w:szCs w:val="22"/>
          <w:highlight w:val="yellow"/>
        </w:rPr>
        <w:t>of the above.</w:t>
      </w:r>
    </w:p>
    <w:p w14:paraId="57A8F29A" w14:textId="076FE653" w:rsidR="008255C6" w:rsidRDefault="008255C6" w:rsidP="00930EFF">
      <w:pPr>
        <w:autoSpaceDE w:val="0"/>
        <w:autoSpaceDN w:val="0"/>
        <w:adjustRightInd w:val="0"/>
        <w:jc w:val="both"/>
        <w:rPr>
          <w:rFonts w:ascii="Avenir Next" w:hAnsi="Avenir Next" w:cs="Arial"/>
          <w:b/>
          <w:bCs/>
          <w:color w:val="000000" w:themeColor="text1"/>
          <w:sz w:val="22"/>
          <w:szCs w:val="22"/>
          <w:highlight w:val="green"/>
        </w:rPr>
      </w:pPr>
    </w:p>
    <w:p w14:paraId="33C6CD08" w14:textId="77777777" w:rsidR="00930EFF" w:rsidRPr="00B1461F" w:rsidRDefault="00930EFF" w:rsidP="00930EFF">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6CB48824" w14:textId="77777777" w:rsidR="00930EFF" w:rsidRPr="00B87DBA" w:rsidRDefault="00930EFF" w:rsidP="00930EFF">
      <w:pPr>
        <w:autoSpaceDE w:val="0"/>
        <w:autoSpaceDN w:val="0"/>
        <w:adjustRightInd w:val="0"/>
        <w:jc w:val="both"/>
        <w:rPr>
          <w:rFonts w:ascii="Avenir Next" w:hAnsi="Avenir Next" w:cs="Arial"/>
          <w:sz w:val="22"/>
          <w:szCs w:val="22"/>
        </w:rPr>
      </w:pPr>
    </w:p>
    <w:p w14:paraId="64D7BDEB" w14:textId="77777777" w:rsidR="00930EFF" w:rsidRPr="00B87DBA" w:rsidRDefault="00930EFF" w:rsidP="00930EFF">
      <w:pPr>
        <w:ind w:left="720" w:hanging="720"/>
        <w:rPr>
          <w:rFonts w:ascii="Avenir Next" w:hAnsi="Avenir Next" w:cs="Arial"/>
          <w:sz w:val="22"/>
          <w:szCs w:val="22"/>
          <w:lang w:val="en-GB"/>
        </w:rPr>
      </w:pPr>
      <w:r w:rsidRPr="0080695A">
        <w:rPr>
          <w:rFonts w:ascii="Avenir Next" w:hAnsi="Avenir Next" w:cs="Arial"/>
          <w:sz w:val="22"/>
          <w:szCs w:val="22"/>
          <w:lang w:val="en-GB"/>
        </w:rPr>
        <w:t xml:space="preserve">Which </w:t>
      </w:r>
      <w:r>
        <w:rPr>
          <w:rFonts w:ascii="Avenir Next" w:hAnsi="Avenir Next" w:cs="Arial"/>
          <w:sz w:val="22"/>
          <w:szCs w:val="22"/>
          <w:lang w:val="en-GB"/>
        </w:rPr>
        <w:t xml:space="preserve">one </w:t>
      </w:r>
      <w:r w:rsidRPr="0080695A">
        <w:rPr>
          <w:rFonts w:ascii="Avenir Next" w:hAnsi="Avenir Next" w:cs="Arial"/>
          <w:sz w:val="22"/>
          <w:szCs w:val="22"/>
          <w:lang w:val="en-GB"/>
        </w:rPr>
        <w:t xml:space="preserve">of the following statements is </w:t>
      </w:r>
      <w:r w:rsidRPr="000C64AE">
        <w:rPr>
          <w:rFonts w:ascii="Avenir Next Demi Bold" w:hAnsi="Avenir Next Demi Bold" w:cs="Arial"/>
          <w:b/>
          <w:bCs/>
          <w:sz w:val="22"/>
          <w:szCs w:val="22"/>
          <w:u w:val="single"/>
        </w:rPr>
        <w:t>correct</w:t>
      </w:r>
      <w:r w:rsidRPr="0080695A">
        <w:rPr>
          <w:rFonts w:ascii="Avenir Next" w:hAnsi="Avenir Next" w:cs="Arial"/>
          <w:sz w:val="22"/>
          <w:szCs w:val="22"/>
          <w:lang w:val="en-GB"/>
        </w:rPr>
        <w:t>?</w:t>
      </w:r>
    </w:p>
    <w:p w14:paraId="439DCF7D" w14:textId="77777777" w:rsidR="00930EFF" w:rsidRPr="00B87DBA" w:rsidRDefault="00930EFF" w:rsidP="00930EFF">
      <w:pPr>
        <w:ind w:left="720" w:hanging="720"/>
        <w:rPr>
          <w:rFonts w:ascii="Avenir Next" w:hAnsi="Avenir Next" w:cs="Arial"/>
          <w:sz w:val="22"/>
          <w:szCs w:val="22"/>
          <w:lang w:val="en-GB"/>
        </w:rPr>
      </w:pPr>
    </w:p>
    <w:p w14:paraId="182DD690"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the UK and the EU.</w:t>
      </w:r>
    </w:p>
    <w:p w14:paraId="318D1839" w14:textId="77777777" w:rsidR="00930EFF" w:rsidRPr="00A21B16" w:rsidRDefault="00930EFF" w:rsidP="00930EFF">
      <w:pPr>
        <w:pStyle w:val="ListParagraph"/>
        <w:ind w:left="426"/>
        <w:jc w:val="both"/>
        <w:rPr>
          <w:rFonts w:ascii="Avenir Next" w:hAnsi="Avenir Next" w:cs="Arial"/>
          <w:sz w:val="22"/>
          <w:szCs w:val="22"/>
        </w:rPr>
      </w:pPr>
    </w:p>
    <w:p w14:paraId="0CE7083E"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and the EU but not the UK.</w:t>
      </w:r>
    </w:p>
    <w:p w14:paraId="1633FB95" w14:textId="77777777" w:rsidR="00930EFF" w:rsidRPr="00A21B16" w:rsidRDefault="00930EFF" w:rsidP="00930EFF">
      <w:pPr>
        <w:jc w:val="both"/>
        <w:rPr>
          <w:rFonts w:ascii="Avenir Next" w:hAnsi="Avenir Next" w:cs="Arial"/>
          <w:sz w:val="22"/>
          <w:szCs w:val="22"/>
        </w:rPr>
      </w:pPr>
    </w:p>
    <w:p w14:paraId="63473A6D"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A21B16">
        <w:rPr>
          <w:rFonts w:ascii="Avenir Next" w:hAnsi="Avenir Next" w:cs="Arial"/>
          <w:sz w:val="22"/>
          <w:szCs w:val="22"/>
        </w:rPr>
        <w:t>Jersey is part of Britain but not the UK and not the EU.</w:t>
      </w:r>
    </w:p>
    <w:p w14:paraId="3E994363" w14:textId="77777777" w:rsidR="00930EFF" w:rsidRPr="00A21B16" w:rsidRDefault="00930EFF" w:rsidP="00930EFF">
      <w:pPr>
        <w:jc w:val="both"/>
        <w:rPr>
          <w:rFonts w:ascii="Avenir Next" w:hAnsi="Avenir Next" w:cs="Arial"/>
          <w:sz w:val="22"/>
          <w:szCs w:val="22"/>
        </w:rPr>
      </w:pPr>
    </w:p>
    <w:p w14:paraId="18BAF400" w14:textId="77777777" w:rsidR="00930EFF" w:rsidRPr="00A21B16" w:rsidRDefault="00930EFF" w:rsidP="00930EFF">
      <w:pPr>
        <w:pStyle w:val="ListParagraph"/>
        <w:numPr>
          <w:ilvl w:val="0"/>
          <w:numId w:val="15"/>
        </w:numPr>
        <w:ind w:left="426"/>
        <w:jc w:val="both"/>
        <w:rPr>
          <w:rFonts w:ascii="Avenir Next" w:hAnsi="Avenir Next" w:cs="Arial"/>
          <w:sz w:val="22"/>
          <w:szCs w:val="22"/>
        </w:rPr>
      </w:pPr>
      <w:r w:rsidRPr="00314E88">
        <w:rPr>
          <w:rFonts w:ascii="Avenir Next" w:hAnsi="Avenir Next" w:cs="Arial"/>
          <w:sz w:val="22"/>
          <w:szCs w:val="22"/>
          <w:highlight w:val="yellow"/>
        </w:rPr>
        <w:t>Jersey is not part of Britain, or the UK or the EU.</w:t>
      </w:r>
      <w:r w:rsidRPr="00A21B16">
        <w:rPr>
          <w:rFonts w:ascii="Avenir Next" w:hAnsi="Avenir Next" w:cs="Arial"/>
          <w:sz w:val="22"/>
          <w:szCs w:val="22"/>
        </w:rPr>
        <w:tab/>
      </w:r>
    </w:p>
    <w:p w14:paraId="572F5EF8" w14:textId="77777777" w:rsidR="00930EFF" w:rsidRPr="00B87DBA" w:rsidRDefault="00930EFF" w:rsidP="00930EFF">
      <w:pPr>
        <w:jc w:val="both"/>
        <w:rPr>
          <w:rFonts w:ascii="Avenir Next" w:hAnsi="Avenir Next" w:cs="Arial"/>
          <w:sz w:val="22"/>
          <w:szCs w:val="22"/>
        </w:rPr>
      </w:pPr>
    </w:p>
    <w:p w14:paraId="4F5B280F"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71CAABA" w14:textId="77777777" w:rsidR="00930EFF" w:rsidRPr="00B87DBA" w:rsidRDefault="00930EFF" w:rsidP="00930EFF">
      <w:pPr>
        <w:jc w:val="both"/>
        <w:rPr>
          <w:rFonts w:ascii="Avenir Next" w:hAnsi="Avenir Next" w:cs="Arial"/>
          <w:sz w:val="22"/>
          <w:szCs w:val="22"/>
        </w:rPr>
      </w:pPr>
    </w:p>
    <w:p w14:paraId="21CE9543" w14:textId="77777777" w:rsidR="00930EFF" w:rsidRPr="00B87DBA" w:rsidRDefault="00930EFF" w:rsidP="00930EFF">
      <w:pPr>
        <w:jc w:val="both"/>
        <w:rPr>
          <w:rFonts w:ascii="Avenir Next" w:hAnsi="Avenir Next" w:cs="Arial"/>
          <w:sz w:val="22"/>
          <w:szCs w:val="22"/>
        </w:rPr>
      </w:pPr>
      <w:r w:rsidRPr="00C013B8">
        <w:rPr>
          <w:rFonts w:ascii="Avenir Next" w:hAnsi="Avenir Next" w:cs="Arial"/>
          <w:sz w:val="22"/>
          <w:szCs w:val="22"/>
        </w:rPr>
        <w:t xml:space="preserve">Jersey is an attractive destination for </w:t>
      </w:r>
      <w:r w:rsidRPr="000C64AE">
        <w:rPr>
          <w:rFonts w:ascii="Avenir Next Demi Bold" w:hAnsi="Avenir Next Demi Bold" w:cs="Arial"/>
          <w:b/>
          <w:bCs/>
          <w:sz w:val="22"/>
          <w:szCs w:val="22"/>
          <w:u w:val="single"/>
        </w:rPr>
        <w:t>international</w:t>
      </w:r>
      <w:r w:rsidRPr="00C013B8">
        <w:rPr>
          <w:rFonts w:ascii="Avenir Next Demi Bold" w:hAnsi="Avenir Next Demi Bold" w:cs="Arial"/>
          <w:sz w:val="22"/>
          <w:szCs w:val="22"/>
          <w:u w:val="single"/>
        </w:rPr>
        <w:t xml:space="preserve"> </w:t>
      </w:r>
      <w:r w:rsidRPr="000C64AE">
        <w:rPr>
          <w:rFonts w:ascii="Avenir Next Demi Bold" w:hAnsi="Avenir Next Demi Bold" w:cs="Arial"/>
          <w:b/>
          <w:bCs/>
          <w:sz w:val="22"/>
          <w:szCs w:val="22"/>
          <w:u w:val="single"/>
        </w:rPr>
        <w:t>finance</w:t>
      </w:r>
      <w:r w:rsidRPr="00C013B8">
        <w:rPr>
          <w:rFonts w:ascii="Avenir Next" w:hAnsi="Avenir Next" w:cs="Arial"/>
          <w:sz w:val="22"/>
          <w:szCs w:val="22"/>
        </w:rPr>
        <w:t>, due in part to its</w:t>
      </w:r>
      <w:r w:rsidRPr="00B87DBA">
        <w:rPr>
          <w:rFonts w:ascii="Avenir Next" w:hAnsi="Avenir Next" w:cs="Arial"/>
          <w:sz w:val="22"/>
          <w:szCs w:val="22"/>
        </w:rPr>
        <w:t>:</w:t>
      </w:r>
    </w:p>
    <w:p w14:paraId="0D40F034" w14:textId="77777777" w:rsidR="00930EFF" w:rsidRPr="00B87DBA" w:rsidRDefault="00930EFF" w:rsidP="00930EFF">
      <w:pPr>
        <w:jc w:val="both"/>
        <w:rPr>
          <w:rFonts w:ascii="Avenir Next" w:hAnsi="Avenir Next" w:cs="Arial"/>
          <w:sz w:val="22"/>
          <w:szCs w:val="22"/>
        </w:rPr>
      </w:pPr>
    </w:p>
    <w:p w14:paraId="0F4BAB9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Tax neutrality.</w:t>
      </w:r>
    </w:p>
    <w:p w14:paraId="6502C29A" w14:textId="77777777" w:rsidR="00930EFF" w:rsidRPr="0044502C" w:rsidRDefault="00930EFF" w:rsidP="00930EFF">
      <w:pPr>
        <w:ind w:left="66"/>
        <w:jc w:val="both"/>
        <w:rPr>
          <w:rFonts w:ascii="Avenir Next" w:hAnsi="Avenir Next" w:cs="Arial"/>
          <w:sz w:val="22"/>
          <w:szCs w:val="22"/>
          <w:lang w:val="en-ZA"/>
        </w:rPr>
      </w:pPr>
    </w:p>
    <w:p w14:paraId="35F08CBA" w14:textId="77777777" w:rsidR="00930EFF"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Political independence.</w:t>
      </w:r>
    </w:p>
    <w:p w14:paraId="68537BEE" w14:textId="77777777" w:rsidR="00930EFF" w:rsidRPr="00D35019" w:rsidRDefault="00930EFF" w:rsidP="00930EFF">
      <w:pPr>
        <w:jc w:val="both"/>
        <w:rPr>
          <w:rFonts w:ascii="Avenir Next" w:hAnsi="Avenir Next" w:cs="Arial"/>
          <w:sz w:val="22"/>
          <w:szCs w:val="22"/>
          <w:lang w:val="en-ZA"/>
        </w:rPr>
      </w:pPr>
    </w:p>
    <w:p w14:paraId="65C65AC9"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Economic stability.</w:t>
      </w:r>
    </w:p>
    <w:p w14:paraId="0595BE7E" w14:textId="77777777" w:rsidR="00930EFF" w:rsidRPr="0044502C" w:rsidRDefault="00930EFF" w:rsidP="00930EFF">
      <w:pPr>
        <w:pStyle w:val="ListParagraph"/>
        <w:ind w:left="426"/>
        <w:jc w:val="both"/>
        <w:rPr>
          <w:rFonts w:ascii="Avenir Next" w:hAnsi="Avenir Next" w:cs="Arial"/>
          <w:sz w:val="22"/>
          <w:szCs w:val="22"/>
          <w:lang w:val="en-ZA"/>
        </w:rPr>
      </w:pPr>
    </w:p>
    <w:p w14:paraId="5CB9A9B5" w14:textId="77777777" w:rsidR="00930EFF" w:rsidRPr="0044502C" w:rsidRDefault="00930EFF" w:rsidP="00930EFF">
      <w:pPr>
        <w:pStyle w:val="ListParagraph"/>
        <w:numPr>
          <w:ilvl w:val="0"/>
          <w:numId w:val="33"/>
        </w:numPr>
        <w:ind w:left="426"/>
        <w:jc w:val="both"/>
        <w:rPr>
          <w:rFonts w:ascii="Avenir Next" w:hAnsi="Avenir Next" w:cs="Arial"/>
          <w:sz w:val="22"/>
          <w:szCs w:val="22"/>
          <w:lang w:val="en-ZA"/>
        </w:rPr>
      </w:pPr>
      <w:r w:rsidRPr="0044502C">
        <w:rPr>
          <w:rFonts w:ascii="Avenir Next" w:hAnsi="Avenir Next" w:cs="Arial"/>
          <w:sz w:val="22"/>
          <w:szCs w:val="22"/>
          <w:lang w:val="en-ZA"/>
        </w:rPr>
        <w:t>Legal and regulatory infrastructure.</w:t>
      </w:r>
    </w:p>
    <w:p w14:paraId="59B07EF6" w14:textId="77777777" w:rsidR="00930EFF" w:rsidRPr="00B87DBA" w:rsidRDefault="00930EFF" w:rsidP="00930EFF">
      <w:pPr>
        <w:ind w:left="426"/>
        <w:jc w:val="both"/>
        <w:rPr>
          <w:rFonts w:ascii="Avenir Next" w:hAnsi="Avenir Next" w:cs="Arial"/>
          <w:sz w:val="22"/>
          <w:szCs w:val="22"/>
        </w:rPr>
      </w:pPr>
    </w:p>
    <w:p w14:paraId="63038705"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95FBAFD" w14:textId="77777777" w:rsidR="00930EFF" w:rsidRPr="00B87DBA" w:rsidRDefault="00930EFF" w:rsidP="00930EFF">
      <w:pPr>
        <w:jc w:val="both"/>
        <w:rPr>
          <w:rFonts w:ascii="Avenir Next" w:hAnsi="Avenir Next" w:cs="Arial"/>
          <w:sz w:val="22"/>
          <w:szCs w:val="22"/>
        </w:rPr>
      </w:pPr>
    </w:p>
    <w:p w14:paraId="08952C2B" w14:textId="77777777" w:rsidR="00930EFF" w:rsidRPr="00314E88" w:rsidRDefault="00930EFF" w:rsidP="00930EFF">
      <w:pPr>
        <w:pStyle w:val="ListParagraph"/>
        <w:numPr>
          <w:ilvl w:val="0"/>
          <w:numId w:val="34"/>
        </w:numPr>
        <w:ind w:left="426"/>
        <w:jc w:val="both"/>
        <w:rPr>
          <w:rFonts w:ascii="Avenir Next" w:hAnsi="Avenir Next" w:cs="Arial"/>
          <w:sz w:val="22"/>
          <w:szCs w:val="22"/>
          <w:highlight w:val="yellow"/>
        </w:rPr>
      </w:pPr>
      <w:proofErr w:type="gramStart"/>
      <w:r w:rsidRPr="00314E88">
        <w:rPr>
          <w:rFonts w:ascii="Avenir Next" w:hAnsi="Avenir Next" w:cs="Arial"/>
          <w:sz w:val="22"/>
          <w:szCs w:val="22"/>
          <w:highlight w:val="yellow"/>
        </w:rPr>
        <w:t>All of</w:t>
      </w:r>
      <w:proofErr w:type="gramEnd"/>
      <w:r w:rsidRPr="00314E88">
        <w:rPr>
          <w:rFonts w:ascii="Avenir Next" w:hAnsi="Avenir Next" w:cs="Arial"/>
          <w:sz w:val="22"/>
          <w:szCs w:val="22"/>
          <w:highlight w:val="yellow"/>
        </w:rPr>
        <w:t xml:space="preserve"> the above.</w:t>
      </w:r>
    </w:p>
    <w:p w14:paraId="5DCC2032" w14:textId="77777777" w:rsidR="00930EFF" w:rsidRPr="00A21B16" w:rsidRDefault="00930EFF" w:rsidP="00930EFF">
      <w:pPr>
        <w:ind w:left="426"/>
        <w:jc w:val="both"/>
        <w:rPr>
          <w:rFonts w:ascii="Avenir Next" w:hAnsi="Avenir Next" w:cs="Arial"/>
          <w:sz w:val="22"/>
          <w:szCs w:val="22"/>
        </w:rPr>
      </w:pPr>
    </w:p>
    <w:p w14:paraId="7AFC0F4D"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(iii) and (iv).</w:t>
      </w:r>
    </w:p>
    <w:p w14:paraId="32E407D1" w14:textId="77777777" w:rsidR="00930EFF" w:rsidRPr="00A21B16" w:rsidRDefault="00930EFF" w:rsidP="00930EFF">
      <w:pPr>
        <w:ind w:left="426"/>
        <w:jc w:val="both"/>
        <w:rPr>
          <w:rFonts w:ascii="Avenir Next" w:hAnsi="Avenir Next" w:cs="Arial"/>
          <w:sz w:val="22"/>
          <w:szCs w:val="22"/>
        </w:rPr>
      </w:pPr>
    </w:p>
    <w:p w14:paraId="710CA6BA"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 and (iii).</w:t>
      </w:r>
    </w:p>
    <w:p w14:paraId="0D652A8E" w14:textId="77777777" w:rsidR="00930EFF" w:rsidRPr="00A21B16" w:rsidRDefault="00930EFF" w:rsidP="00930EFF">
      <w:pPr>
        <w:ind w:left="426"/>
        <w:jc w:val="both"/>
        <w:rPr>
          <w:rFonts w:ascii="Avenir Next" w:hAnsi="Avenir Next" w:cs="Arial"/>
          <w:sz w:val="22"/>
          <w:szCs w:val="22"/>
        </w:rPr>
      </w:pPr>
    </w:p>
    <w:p w14:paraId="7D1E3C29" w14:textId="77777777" w:rsidR="00930EFF" w:rsidRPr="00A21B16" w:rsidRDefault="00930EFF" w:rsidP="00930EFF">
      <w:pPr>
        <w:pStyle w:val="ListParagraph"/>
        <w:numPr>
          <w:ilvl w:val="0"/>
          <w:numId w:val="34"/>
        </w:numPr>
        <w:ind w:left="426"/>
        <w:jc w:val="both"/>
        <w:rPr>
          <w:rFonts w:ascii="Avenir Next" w:hAnsi="Avenir Next" w:cs="Arial"/>
          <w:sz w:val="22"/>
          <w:szCs w:val="22"/>
        </w:rPr>
      </w:pPr>
      <w:r w:rsidRPr="00A21B16">
        <w:rPr>
          <w:rFonts w:ascii="Avenir Next" w:hAnsi="Avenir Next" w:cs="Arial"/>
          <w:sz w:val="22"/>
          <w:szCs w:val="22"/>
        </w:rPr>
        <w:t>Options (i), (ii) and (iii).</w:t>
      </w:r>
    </w:p>
    <w:p w14:paraId="0BF6E20A" w14:textId="77777777" w:rsidR="00930EFF" w:rsidRPr="00B87DBA" w:rsidRDefault="00930EFF" w:rsidP="00930EFF">
      <w:pPr>
        <w:ind w:left="284" w:hanging="284"/>
        <w:jc w:val="both"/>
        <w:rPr>
          <w:rFonts w:ascii="Avenir Next" w:hAnsi="Avenir Next" w:cs="Arial"/>
          <w:sz w:val="22"/>
          <w:szCs w:val="22"/>
          <w:lang w:val="en-GB"/>
        </w:rPr>
      </w:pPr>
    </w:p>
    <w:p w14:paraId="194A57E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541AEA38" w14:textId="77777777" w:rsidR="00930EFF" w:rsidRPr="00B87DBA" w:rsidRDefault="00930EFF" w:rsidP="00930EFF">
      <w:pPr>
        <w:jc w:val="both"/>
        <w:rPr>
          <w:rFonts w:ascii="Avenir Next" w:hAnsi="Avenir Next" w:cs="Arial"/>
          <w:sz w:val="22"/>
          <w:szCs w:val="22"/>
        </w:rPr>
      </w:pPr>
    </w:p>
    <w:p w14:paraId="2798541E" w14:textId="77777777" w:rsidR="00930EFF" w:rsidRPr="00B87DBA" w:rsidRDefault="00930EFF" w:rsidP="00930EFF">
      <w:pPr>
        <w:jc w:val="both"/>
        <w:rPr>
          <w:rFonts w:ascii="Avenir Next" w:hAnsi="Avenir Next" w:cs="Arial"/>
          <w:sz w:val="22"/>
          <w:szCs w:val="22"/>
          <w:lang w:val="en-GB"/>
        </w:rPr>
      </w:pPr>
      <w:r w:rsidRPr="00C342D5">
        <w:rPr>
          <w:rFonts w:ascii="Avenir Next" w:hAnsi="Avenir Next" w:cs="Arial"/>
          <w:sz w:val="22"/>
          <w:szCs w:val="22"/>
          <w:lang w:val="en-GB"/>
        </w:rPr>
        <w:t xml:space="preserve">Which </w:t>
      </w:r>
      <w:r w:rsidRPr="000C64AE">
        <w:rPr>
          <w:rFonts w:ascii="Avenir Next Demi Bold" w:hAnsi="Avenir Next Demi Bold" w:cs="Arial"/>
          <w:b/>
          <w:bCs/>
          <w:sz w:val="22"/>
          <w:szCs w:val="22"/>
          <w:u w:val="single"/>
        </w:rPr>
        <w:t>type of mortgage</w:t>
      </w:r>
      <w:r w:rsidRPr="00C342D5">
        <w:rPr>
          <w:rFonts w:ascii="Avenir Next" w:hAnsi="Avenir Next" w:cs="Arial"/>
          <w:sz w:val="22"/>
          <w:szCs w:val="22"/>
          <w:lang w:val="en-GB"/>
        </w:rPr>
        <w:t xml:space="preserve"> can be created by agreement between two or more parties as to the granting and taking of security expressed in the form of a contract passed before the Jersey court?</w:t>
      </w:r>
    </w:p>
    <w:p w14:paraId="19DFBA59" w14:textId="77777777" w:rsidR="00930EFF" w:rsidRPr="00B87DBA" w:rsidRDefault="00930EFF" w:rsidP="00930EFF">
      <w:pPr>
        <w:ind w:left="720" w:hanging="720"/>
        <w:jc w:val="both"/>
        <w:rPr>
          <w:rFonts w:ascii="Avenir Next" w:hAnsi="Avenir Next" w:cs="Arial"/>
          <w:sz w:val="22"/>
          <w:szCs w:val="22"/>
          <w:lang w:val="en-GB"/>
        </w:rPr>
      </w:pPr>
    </w:p>
    <w:p w14:paraId="36FCABB2" w14:textId="77777777" w:rsidR="00930EFF" w:rsidRPr="00A21B16" w:rsidRDefault="00930EFF" w:rsidP="00930EFF">
      <w:pPr>
        <w:pStyle w:val="ListParagraph"/>
        <w:numPr>
          <w:ilvl w:val="0"/>
          <w:numId w:val="32"/>
        </w:numPr>
        <w:ind w:left="426"/>
        <w:jc w:val="both"/>
        <w:rPr>
          <w:rFonts w:ascii="Avenir Next" w:hAnsi="Avenir Next" w:cs="Arial"/>
          <w:sz w:val="22"/>
          <w:szCs w:val="22"/>
        </w:rPr>
      </w:pPr>
      <w:r w:rsidRPr="00314E88">
        <w:rPr>
          <w:rFonts w:ascii="Avenir Next" w:hAnsi="Avenir Next" w:cs="Arial"/>
          <w:sz w:val="22"/>
          <w:szCs w:val="22"/>
          <w:highlight w:val="yellow"/>
        </w:rPr>
        <w:t>A conventional hypothec</w:t>
      </w:r>
      <w:r w:rsidRPr="00A21B16">
        <w:rPr>
          <w:rFonts w:ascii="Avenir Next" w:hAnsi="Avenir Next" w:cs="Arial"/>
          <w:sz w:val="22"/>
          <w:szCs w:val="22"/>
        </w:rPr>
        <w:t>.</w:t>
      </w:r>
    </w:p>
    <w:p w14:paraId="16538A75" w14:textId="77777777" w:rsidR="00930EFF" w:rsidRPr="005E149B" w:rsidRDefault="00930EFF" w:rsidP="00930EFF">
      <w:pPr>
        <w:pStyle w:val="ListParagraph"/>
        <w:ind w:left="426"/>
        <w:jc w:val="both"/>
        <w:rPr>
          <w:rFonts w:ascii="Avenir Next" w:hAnsi="Avenir Next" w:cs="Arial"/>
          <w:sz w:val="22"/>
          <w:szCs w:val="22"/>
        </w:rPr>
      </w:pPr>
    </w:p>
    <w:p w14:paraId="1DF36639"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judicial hypothec.</w:t>
      </w:r>
    </w:p>
    <w:p w14:paraId="652A210E" w14:textId="77777777" w:rsidR="00240ADF" w:rsidRPr="007B7DF1" w:rsidRDefault="00240ADF" w:rsidP="007B7DF1">
      <w:pPr>
        <w:jc w:val="both"/>
        <w:rPr>
          <w:rFonts w:ascii="Avenir Next" w:hAnsi="Avenir Next" w:cs="Arial"/>
          <w:sz w:val="22"/>
          <w:szCs w:val="22"/>
        </w:rPr>
      </w:pPr>
    </w:p>
    <w:p w14:paraId="6DD225EB"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pledge.</w:t>
      </w:r>
    </w:p>
    <w:p w14:paraId="32059FCF" w14:textId="77777777" w:rsidR="00930EFF" w:rsidRPr="005E149B" w:rsidRDefault="00930EFF" w:rsidP="00930EFF">
      <w:pPr>
        <w:pStyle w:val="ListParagraph"/>
        <w:ind w:left="426"/>
        <w:jc w:val="both"/>
        <w:rPr>
          <w:rFonts w:ascii="Avenir Next" w:hAnsi="Avenir Next" w:cs="Arial"/>
          <w:sz w:val="22"/>
          <w:szCs w:val="22"/>
        </w:rPr>
      </w:pPr>
    </w:p>
    <w:p w14:paraId="1CD0905C" w14:textId="77777777" w:rsidR="00930EFF" w:rsidRPr="005E149B" w:rsidRDefault="00930EFF" w:rsidP="00930EFF">
      <w:pPr>
        <w:pStyle w:val="ListParagraph"/>
        <w:numPr>
          <w:ilvl w:val="0"/>
          <w:numId w:val="32"/>
        </w:numPr>
        <w:ind w:left="426"/>
        <w:jc w:val="both"/>
        <w:rPr>
          <w:rFonts w:ascii="Avenir Next" w:hAnsi="Avenir Next" w:cs="Arial"/>
          <w:sz w:val="22"/>
          <w:szCs w:val="22"/>
        </w:rPr>
      </w:pPr>
      <w:r w:rsidRPr="005E149B">
        <w:rPr>
          <w:rFonts w:ascii="Avenir Next" w:hAnsi="Avenir Next" w:cs="Arial"/>
          <w:sz w:val="22"/>
          <w:szCs w:val="22"/>
        </w:rPr>
        <w:t>A legal hypothec.</w:t>
      </w:r>
    </w:p>
    <w:p w14:paraId="083EC9D4" w14:textId="77777777" w:rsidR="00930EFF" w:rsidRPr="00B87DBA" w:rsidRDefault="00930EFF" w:rsidP="00930EFF">
      <w:pPr>
        <w:jc w:val="both"/>
        <w:rPr>
          <w:rFonts w:ascii="Avenir Next" w:eastAsiaTheme="minorHAnsi" w:hAnsi="Avenir Next" w:cs="Arial"/>
          <w:sz w:val="22"/>
          <w:szCs w:val="22"/>
          <w:lang w:val="en-GB"/>
        </w:rPr>
      </w:pPr>
    </w:p>
    <w:p w14:paraId="6BD18A87" w14:textId="77777777" w:rsidR="00930EFF" w:rsidRPr="00B1461F" w:rsidRDefault="00930EFF" w:rsidP="00930EFF">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60BC45F1" w14:textId="77777777" w:rsidR="00930EFF" w:rsidRPr="00B87DBA" w:rsidRDefault="00930EFF" w:rsidP="00930EFF">
      <w:pPr>
        <w:jc w:val="both"/>
        <w:rPr>
          <w:rFonts w:ascii="Avenir Next" w:hAnsi="Avenir Next" w:cs="Arial"/>
          <w:sz w:val="22"/>
          <w:szCs w:val="22"/>
        </w:rPr>
      </w:pPr>
    </w:p>
    <w:p w14:paraId="31D413C8" w14:textId="77777777" w:rsidR="00930EFF" w:rsidRPr="00B87DBA" w:rsidRDefault="00930EFF" w:rsidP="00930EFF">
      <w:pPr>
        <w:jc w:val="both"/>
        <w:rPr>
          <w:rFonts w:ascii="Avenir Next" w:hAnsi="Avenir Next" w:cs="Arial"/>
          <w:sz w:val="22"/>
          <w:szCs w:val="22"/>
          <w:lang w:val="en-GB"/>
        </w:rPr>
      </w:pPr>
      <w:r w:rsidRPr="00AB5ABF">
        <w:rPr>
          <w:rFonts w:ascii="Avenir Next" w:hAnsi="Avenir Next" w:cs="Arial"/>
          <w:sz w:val="22"/>
          <w:szCs w:val="22"/>
          <w:lang w:val="en-GB"/>
        </w:rPr>
        <w:t xml:space="preserve">Which statutory processes require a liquidator to be on the </w:t>
      </w:r>
      <w:r w:rsidRPr="000C64AE">
        <w:rPr>
          <w:rFonts w:ascii="Avenir Next Demi Bold" w:hAnsi="Avenir Next Demi Bold" w:cs="Arial"/>
          <w:b/>
          <w:bCs/>
          <w:sz w:val="22"/>
          <w:szCs w:val="22"/>
          <w:u w:val="single"/>
        </w:rPr>
        <w:t>approved register of liquidators</w:t>
      </w:r>
      <w:r w:rsidRPr="00AB5ABF">
        <w:rPr>
          <w:rFonts w:ascii="Avenir Next" w:hAnsi="Avenir Next" w:cs="Arial"/>
          <w:sz w:val="22"/>
          <w:szCs w:val="22"/>
          <w:lang w:val="en-GB"/>
        </w:rPr>
        <w:t>?</w:t>
      </w:r>
    </w:p>
    <w:p w14:paraId="3007A258" w14:textId="77777777" w:rsidR="00930EFF" w:rsidRPr="00B87DBA" w:rsidRDefault="00930EFF" w:rsidP="00930EFF">
      <w:pPr>
        <w:ind w:left="720" w:hanging="720"/>
        <w:jc w:val="both"/>
        <w:rPr>
          <w:rFonts w:ascii="Avenir Next" w:hAnsi="Avenir Next" w:cs="Arial"/>
          <w:sz w:val="22"/>
          <w:szCs w:val="22"/>
          <w:lang w:val="en-GB"/>
        </w:rPr>
      </w:pPr>
    </w:p>
    <w:p w14:paraId="2FEBD6C6" w14:textId="77777777" w:rsidR="00930EFF"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Summary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w:t>
      </w:r>
    </w:p>
    <w:p w14:paraId="059B2461" w14:textId="77777777" w:rsidR="00930EFF" w:rsidRPr="00C45C9E" w:rsidRDefault="00930EFF" w:rsidP="00930EFF">
      <w:pPr>
        <w:pStyle w:val="ListParagraph"/>
        <w:ind w:left="426"/>
        <w:jc w:val="both"/>
        <w:rPr>
          <w:rFonts w:ascii="Avenir Next" w:hAnsi="Avenir Next" w:cs="Arial"/>
          <w:sz w:val="22"/>
          <w:szCs w:val="22"/>
          <w:lang w:val="en-ZA"/>
        </w:rPr>
      </w:pPr>
    </w:p>
    <w:p w14:paraId="2BCF446D" w14:textId="77777777" w:rsidR="00930EFF" w:rsidRPr="00314E88" w:rsidRDefault="00930EFF" w:rsidP="00930EFF">
      <w:pPr>
        <w:pStyle w:val="ListParagraph"/>
        <w:numPr>
          <w:ilvl w:val="0"/>
          <w:numId w:val="37"/>
        </w:numPr>
        <w:ind w:left="426"/>
        <w:jc w:val="both"/>
        <w:rPr>
          <w:rFonts w:ascii="Avenir Next" w:hAnsi="Avenir Next" w:cs="Arial"/>
          <w:sz w:val="22"/>
          <w:szCs w:val="22"/>
          <w:lang w:val="en-ZA"/>
        </w:rPr>
      </w:pPr>
      <w:r w:rsidRPr="00314E88">
        <w:rPr>
          <w:rFonts w:ascii="Avenir Next" w:hAnsi="Avenir Next" w:cs="Arial"/>
          <w:sz w:val="22"/>
          <w:szCs w:val="22"/>
          <w:lang w:val="en-ZA"/>
        </w:rPr>
        <w:t>Creditors’ winding-up through court.</w:t>
      </w:r>
    </w:p>
    <w:p w14:paraId="4980E35D" w14:textId="77777777" w:rsidR="00930EFF" w:rsidRPr="00FD0102" w:rsidRDefault="00930EFF" w:rsidP="00930EFF">
      <w:pPr>
        <w:pStyle w:val="ListParagraph"/>
        <w:rPr>
          <w:rFonts w:ascii="Avenir Next" w:hAnsi="Avenir Next" w:cs="Arial"/>
          <w:sz w:val="22"/>
          <w:szCs w:val="22"/>
          <w:lang w:val="en-ZA"/>
        </w:rPr>
      </w:pPr>
    </w:p>
    <w:p w14:paraId="709F317C" w14:textId="77777777" w:rsidR="00930EFF" w:rsidRPr="00FD0102"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Just and equitable winding</w:t>
      </w:r>
      <w:r>
        <w:rPr>
          <w:rFonts w:ascii="Avenir Next" w:hAnsi="Avenir Next" w:cs="Arial"/>
          <w:sz w:val="22"/>
          <w:szCs w:val="22"/>
          <w:lang w:val="en-ZA"/>
        </w:rPr>
        <w:t>-</w:t>
      </w:r>
      <w:r w:rsidRPr="00C45C9E">
        <w:rPr>
          <w:rFonts w:ascii="Avenir Next" w:hAnsi="Avenir Next" w:cs="Arial"/>
          <w:sz w:val="22"/>
          <w:szCs w:val="22"/>
          <w:lang w:val="en-ZA"/>
        </w:rPr>
        <w:t>up</w:t>
      </w:r>
      <w:r>
        <w:rPr>
          <w:rFonts w:ascii="Avenir Next" w:hAnsi="Avenir Next" w:cs="Arial"/>
          <w:sz w:val="22"/>
          <w:szCs w:val="22"/>
          <w:lang w:val="en-ZA"/>
        </w:rPr>
        <w:t>.</w:t>
      </w:r>
    </w:p>
    <w:p w14:paraId="263A65EC" w14:textId="77777777" w:rsidR="00930EFF" w:rsidRPr="00AE4910" w:rsidRDefault="00930EFF" w:rsidP="00930EFF">
      <w:pPr>
        <w:ind w:left="426"/>
        <w:jc w:val="both"/>
        <w:rPr>
          <w:rFonts w:ascii="Avenir Next" w:hAnsi="Avenir Next" w:cs="Arial"/>
          <w:sz w:val="22"/>
          <w:szCs w:val="22"/>
          <w:lang w:val="en-ZA"/>
        </w:rPr>
      </w:pPr>
    </w:p>
    <w:p w14:paraId="2964DC96" w14:textId="77777777" w:rsidR="00930EFF" w:rsidRPr="00534839" w:rsidRDefault="00930EFF" w:rsidP="00930EFF">
      <w:pPr>
        <w:pStyle w:val="ListParagraph"/>
        <w:numPr>
          <w:ilvl w:val="0"/>
          <w:numId w:val="37"/>
        </w:numPr>
        <w:ind w:left="426"/>
        <w:jc w:val="both"/>
        <w:rPr>
          <w:rFonts w:ascii="Avenir Next" w:hAnsi="Avenir Next" w:cs="Arial"/>
          <w:sz w:val="22"/>
          <w:szCs w:val="22"/>
          <w:lang w:val="en-ZA"/>
        </w:rPr>
      </w:pPr>
      <w:r w:rsidRPr="00C45C9E">
        <w:rPr>
          <w:rFonts w:ascii="Avenir Next" w:hAnsi="Avenir Next" w:cs="Arial"/>
          <w:sz w:val="22"/>
          <w:szCs w:val="22"/>
          <w:lang w:val="en-ZA"/>
        </w:rPr>
        <w:t xml:space="preserve">Creditors’ </w:t>
      </w:r>
      <w:r>
        <w:rPr>
          <w:rFonts w:ascii="Avenir Next" w:hAnsi="Avenir Next" w:cs="Arial"/>
          <w:sz w:val="22"/>
          <w:szCs w:val="22"/>
          <w:lang w:val="en-ZA"/>
        </w:rPr>
        <w:t>w</w:t>
      </w:r>
      <w:r w:rsidRPr="00C45C9E">
        <w:rPr>
          <w:rFonts w:ascii="Avenir Next" w:hAnsi="Avenir Next" w:cs="Arial"/>
          <w:sz w:val="22"/>
          <w:szCs w:val="22"/>
          <w:lang w:val="en-ZA"/>
        </w:rPr>
        <w:t>inding</w:t>
      </w:r>
      <w:r>
        <w:rPr>
          <w:rFonts w:ascii="Avenir Next" w:hAnsi="Avenir Next" w:cs="Arial"/>
          <w:sz w:val="22"/>
          <w:szCs w:val="22"/>
          <w:lang w:val="en-ZA"/>
        </w:rPr>
        <w:t>-u</w:t>
      </w:r>
      <w:r w:rsidRPr="00C45C9E">
        <w:rPr>
          <w:rFonts w:ascii="Avenir Next" w:hAnsi="Avenir Next" w:cs="Arial"/>
          <w:sz w:val="22"/>
          <w:szCs w:val="22"/>
          <w:lang w:val="en-ZA"/>
        </w:rPr>
        <w:t>p</w:t>
      </w:r>
      <w:r>
        <w:rPr>
          <w:rFonts w:ascii="Avenir Next" w:hAnsi="Avenir Next" w:cs="Arial"/>
          <w:sz w:val="22"/>
          <w:szCs w:val="22"/>
          <w:lang w:val="en-ZA"/>
        </w:rPr>
        <w:t xml:space="preserve"> not through court.</w:t>
      </w:r>
    </w:p>
    <w:p w14:paraId="1D6F35C5" w14:textId="77777777" w:rsidR="00930EFF" w:rsidRPr="00B87DBA" w:rsidRDefault="00930EFF" w:rsidP="00930EFF">
      <w:pPr>
        <w:ind w:left="426"/>
        <w:jc w:val="both"/>
        <w:rPr>
          <w:rFonts w:ascii="Avenir Next" w:hAnsi="Avenir Next" w:cs="Arial"/>
          <w:sz w:val="22"/>
          <w:szCs w:val="22"/>
        </w:rPr>
      </w:pPr>
    </w:p>
    <w:p w14:paraId="4E6E80C9" w14:textId="77777777" w:rsidR="00930EFF" w:rsidRPr="00B87DBA" w:rsidRDefault="00930EFF" w:rsidP="00930EFF">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4F7E08" w14:textId="77777777" w:rsidR="00930EFF" w:rsidRPr="00B87DBA" w:rsidRDefault="00930EFF" w:rsidP="00930EFF">
      <w:pPr>
        <w:jc w:val="both"/>
        <w:rPr>
          <w:rFonts w:ascii="Avenir Next" w:hAnsi="Avenir Next" w:cs="Arial"/>
          <w:sz w:val="22"/>
          <w:szCs w:val="22"/>
        </w:rPr>
      </w:pPr>
    </w:p>
    <w:p w14:paraId="04A2B8AD" w14:textId="77777777" w:rsidR="00930EFF" w:rsidRPr="00B87DBA" w:rsidRDefault="00930EFF" w:rsidP="00930EFF">
      <w:pPr>
        <w:pStyle w:val="ListParagraph"/>
        <w:numPr>
          <w:ilvl w:val="0"/>
          <w:numId w:val="35"/>
        </w:numPr>
        <w:ind w:left="426"/>
        <w:jc w:val="both"/>
        <w:rPr>
          <w:rFonts w:ascii="Avenir Next" w:hAnsi="Avenir Next" w:cs="Arial"/>
          <w:sz w:val="22"/>
          <w:szCs w:val="22"/>
        </w:rPr>
      </w:pPr>
      <w:r>
        <w:rPr>
          <w:rFonts w:ascii="Avenir Next" w:hAnsi="Avenir Next" w:cs="Arial"/>
          <w:sz w:val="22"/>
          <w:szCs w:val="22"/>
        </w:rPr>
        <w:t>Options (i), (ii) and (iii).</w:t>
      </w:r>
    </w:p>
    <w:p w14:paraId="71936810" w14:textId="77777777" w:rsidR="00930EFF" w:rsidRPr="00B87DBA" w:rsidRDefault="00930EFF" w:rsidP="00930EFF">
      <w:pPr>
        <w:ind w:left="426"/>
        <w:jc w:val="both"/>
        <w:rPr>
          <w:rFonts w:ascii="Avenir Next" w:hAnsi="Avenir Next" w:cs="Arial"/>
          <w:sz w:val="22"/>
          <w:szCs w:val="22"/>
        </w:rPr>
      </w:pPr>
    </w:p>
    <w:p w14:paraId="3F0C2443" w14:textId="77777777" w:rsidR="00930EFF" w:rsidRPr="00A21B16" w:rsidRDefault="00930EFF" w:rsidP="00930EFF">
      <w:pPr>
        <w:pStyle w:val="ListParagraph"/>
        <w:numPr>
          <w:ilvl w:val="0"/>
          <w:numId w:val="35"/>
        </w:numPr>
        <w:ind w:left="426"/>
        <w:jc w:val="both"/>
        <w:rPr>
          <w:rFonts w:ascii="Avenir Next" w:hAnsi="Avenir Next" w:cs="Arial"/>
          <w:sz w:val="22"/>
          <w:szCs w:val="22"/>
        </w:rPr>
      </w:pPr>
      <w:r w:rsidRPr="00A21B16">
        <w:rPr>
          <w:rFonts w:ascii="Avenir Next" w:hAnsi="Avenir Next" w:cs="Arial"/>
          <w:sz w:val="22"/>
          <w:szCs w:val="22"/>
        </w:rPr>
        <w:t>Options (ii) and (iii).</w:t>
      </w:r>
    </w:p>
    <w:p w14:paraId="4FD7E7FE" w14:textId="77777777" w:rsidR="00930EFF" w:rsidRPr="00B87DBA" w:rsidRDefault="00930EFF" w:rsidP="00930EFF">
      <w:pPr>
        <w:ind w:left="426"/>
        <w:jc w:val="both"/>
        <w:rPr>
          <w:rFonts w:ascii="Avenir Next" w:hAnsi="Avenir Next" w:cs="Arial"/>
          <w:sz w:val="22"/>
          <w:szCs w:val="22"/>
        </w:rPr>
      </w:pPr>
    </w:p>
    <w:p w14:paraId="28EBEA52" w14:textId="77777777" w:rsidR="00930EFF" w:rsidRPr="00314E88" w:rsidRDefault="00930EFF" w:rsidP="00930EFF">
      <w:pPr>
        <w:pStyle w:val="ListParagraph"/>
        <w:numPr>
          <w:ilvl w:val="0"/>
          <w:numId w:val="35"/>
        </w:numPr>
        <w:ind w:left="426"/>
        <w:jc w:val="both"/>
        <w:rPr>
          <w:rFonts w:ascii="Avenir Next" w:hAnsi="Avenir Next" w:cs="Arial"/>
          <w:sz w:val="22"/>
          <w:szCs w:val="22"/>
          <w:highlight w:val="yellow"/>
        </w:rPr>
      </w:pPr>
      <w:r w:rsidRPr="00314E88">
        <w:rPr>
          <w:rFonts w:ascii="Avenir Next" w:hAnsi="Avenir Next" w:cs="Arial"/>
          <w:sz w:val="22"/>
          <w:szCs w:val="22"/>
          <w:highlight w:val="yellow"/>
        </w:rPr>
        <w:t>Options (ii) and (iv).</w:t>
      </w:r>
    </w:p>
    <w:p w14:paraId="7D89069B" w14:textId="77777777" w:rsidR="00930EFF" w:rsidRPr="00B87DBA" w:rsidRDefault="00930EFF" w:rsidP="00930EFF">
      <w:pPr>
        <w:ind w:left="426"/>
        <w:jc w:val="both"/>
        <w:rPr>
          <w:rFonts w:ascii="Avenir Next" w:hAnsi="Avenir Next" w:cs="Arial"/>
          <w:sz w:val="22"/>
          <w:szCs w:val="22"/>
        </w:rPr>
      </w:pPr>
    </w:p>
    <w:p w14:paraId="0CCF58B4" w14:textId="77777777" w:rsidR="00930EFF" w:rsidRPr="009904EE" w:rsidRDefault="00930EFF" w:rsidP="00930EFF">
      <w:pPr>
        <w:pStyle w:val="ListParagraph"/>
        <w:numPr>
          <w:ilvl w:val="0"/>
          <w:numId w:val="35"/>
        </w:numPr>
        <w:ind w:left="426"/>
        <w:jc w:val="both"/>
        <w:rPr>
          <w:rFonts w:ascii="Avenir Next" w:hAnsi="Avenir Next" w:cs="Arial"/>
          <w:sz w:val="22"/>
          <w:szCs w:val="22"/>
        </w:rPr>
      </w:pPr>
      <w:proofErr w:type="gramStart"/>
      <w:r>
        <w:rPr>
          <w:rFonts w:ascii="Avenir Next" w:hAnsi="Avenir Next" w:cs="Arial"/>
          <w:sz w:val="22"/>
          <w:szCs w:val="22"/>
        </w:rPr>
        <w:t>All of</w:t>
      </w:r>
      <w:proofErr w:type="gramEnd"/>
      <w:r>
        <w:rPr>
          <w:rFonts w:ascii="Avenir Next" w:hAnsi="Avenir Next" w:cs="Arial"/>
          <w:sz w:val="22"/>
          <w:szCs w:val="22"/>
        </w:rPr>
        <w:t xml:space="preserve"> the above</w:t>
      </w:r>
      <w:r w:rsidRPr="009904EE">
        <w:rPr>
          <w:rFonts w:ascii="Avenir Next" w:hAnsi="Avenir Next" w:cs="Arial"/>
          <w:sz w:val="22"/>
          <w:szCs w:val="22"/>
        </w:rPr>
        <w:t>.</w:t>
      </w:r>
    </w:p>
    <w:p w14:paraId="098AB68E" w14:textId="77777777" w:rsidR="00930EFF" w:rsidRPr="00B87DBA" w:rsidRDefault="00930EFF" w:rsidP="00930EFF">
      <w:pPr>
        <w:jc w:val="both"/>
        <w:rPr>
          <w:rFonts w:ascii="Avenir Next" w:hAnsi="Avenir Next" w:cs="Arial"/>
          <w:sz w:val="22"/>
          <w:szCs w:val="22"/>
        </w:rPr>
      </w:pPr>
    </w:p>
    <w:p w14:paraId="298A0BCD" w14:textId="77777777" w:rsidR="00930EFF" w:rsidRPr="00B1461F" w:rsidRDefault="00930EFF" w:rsidP="00930EFF">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2FF38360" w14:textId="77777777" w:rsidR="00930EFF" w:rsidRPr="00B87DBA" w:rsidRDefault="00930EFF" w:rsidP="00930EFF">
      <w:pPr>
        <w:keepNext/>
        <w:jc w:val="both"/>
        <w:rPr>
          <w:rFonts w:ascii="Avenir Next" w:hAnsi="Avenir Next" w:cs="Arial"/>
          <w:sz w:val="22"/>
          <w:szCs w:val="22"/>
        </w:rPr>
      </w:pPr>
    </w:p>
    <w:p w14:paraId="2C03D3CA" w14:textId="77777777" w:rsidR="00930EFF" w:rsidRPr="00B87DBA" w:rsidRDefault="00930EFF" w:rsidP="00930EFF">
      <w:pPr>
        <w:keepNext/>
        <w:jc w:val="both"/>
        <w:rPr>
          <w:rFonts w:ascii="Avenir Next" w:hAnsi="Avenir Next" w:cs="Arial"/>
          <w:sz w:val="22"/>
          <w:szCs w:val="22"/>
        </w:rPr>
      </w:pPr>
      <w:r w:rsidRPr="003D6D89">
        <w:rPr>
          <w:rFonts w:ascii="Avenir Next" w:hAnsi="Avenir Next" w:cs="Arial"/>
          <w:sz w:val="22"/>
          <w:szCs w:val="22"/>
        </w:rPr>
        <w:t xml:space="preserve">Which </w:t>
      </w:r>
      <w:r w:rsidRPr="000C64AE">
        <w:rPr>
          <w:rFonts w:ascii="Avenir Next Demi Bold" w:hAnsi="Avenir Next Demi Bold" w:cs="Arial"/>
          <w:b/>
          <w:bCs/>
          <w:sz w:val="22"/>
          <w:szCs w:val="22"/>
          <w:u w:val="single"/>
        </w:rPr>
        <w:t>other responsibilities</w:t>
      </w:r>
      <w:r w:rsidRPr="003D6D89">
        <w:rPr>
          <w:rFonts w:ascii="Avenir Next" w:hAnsi="Avenir Next" w:cs="Arial"/>
          <w:sz w:val="22"/>
          <w:szCs w:val="22"/>
        </w:rPr>
        <w:t xml:space="preserve"> are overseen by the office of the Viscount, besides insolvency functions?</w:t>
      </w:r>
    </w:p>
    <w:p w14:paraId="29E0C506" w14:textId="77777777" w:rsidR="00930EFF" w:rsidRPr="00B87DBA" w:rsidRDefault="00930EFF" w:rsidP="00930EFF">
      <w:pPr>
        <w:ind w:left="720" w:hanging="720"/>
        <w:jc w:val="both"/>
        <w:rPr>
          <w:rFonts w:ascii="Avenir Next" w:hAnsi="Avenir Next" w:cs="Arial"/>
          <w:sz w:val="22"/>
          <w:szCs w:val="22"/>
          <w:lang w:val="en-GB"/>
        </w:rPr>
      </w:pPr>
    </w:p>
    <w:p w14:paraId="2EF34C73" w14:textId="77777777" w:rsidR="00930EFF" w:rsidRPr="00314E88" w:rsidRDefault="00930EFF" w:rsidP="00930EFF">
      <w:pPr>
        <w:pStyle w:val="ListParagraph"/>
        <w:numPr>
          <w:ilvl w:val="0"/>
          <w:numId w:val="38"/>
        </w:numPr>
        <w:ind w:left="426"/>
        <w:rPr>
          <w:rFonts w:ascii="Avenir Next" w:hAnsi="Avenir Next" w:cs="Arial"/>
          <w:sz w:val="22"/>
          <w:szCs w:val="22"/>
          <w:highlight w:val="yellow"/>
          <w:lang w:val="en-GB"/>
        </w:rPr>
      </w:pPr>
      <w:r w:rsidRPr="00314E88">
        <w:rPr>
          <w:rFonts w:ascii="Avenir Next" w:hAnsi="Avenir Next" w:cs="Arial"/>
          <w:sz w:val="22"/>
          <w:szCs w:val="22"/>
          <w:highlight w:val="yellow"/>
          <w:lang w:val="en-GB"/>
        </w:rPr>
        <w:t>Coroner.</w:t>
      </w:r>
    </w:p>
    <w:p w14:paraId="46C8A661" w14:textId="77777777" w:rsidR="00930EFF" w:rsidRPr="00AB22C0" w:rsidRDefault="00930EFF" w:rsidP="00930EFF">
      <w:pPr>
        <w:pStyle w:val="ListParagraph"/>
        <w:ind w:left="426"/>
        <w:rPr>
          <w:rFonts w:ascii="Avenir Next" w:hAnsi="Avenir Next" w:cs="Arial"/>
          <w:sz w:val="22"/>
          <w:szCs w:val="22"/>
          <w:lang w:val="en-GB"/>
        </w:rPr>
      </w:pPr>
    </w:p>
    <w:p w14:paraId="1AA39F79"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Data Protection</w:t>
      </w:r>
      <w:r>
        <w:rPr>
          <w:rFonts w:ascii="Avenir Next" w:hAnsi="Avenir Next" w:cs="Arial"/>
          <w:sz w:val="22"/>
          <w:szCs w:val="22"/>
          <w:lang w:val="en-GB"/>
        </w:rPr>
        <w:t>.</w:t>
      </w:r>
    </w:p>
    <w:p w14:paraId="12299C55" w14:textId="77777777" w:rsidR="00930EFF" w:rsidRPr="00AB22C0" w:rsidRDefault="00930EFF" w:rsidP="00930EFF">
      <w:pPr>
        <w:rPr>
          <w:rFonts w:ascii="Avenir Next" w:hAnsi="Avenir Next" w:cs="Arial"/>
          <w:sz w:val="22"/>
          <w:szCs w:val="22"/>
          <w:lang w:val="en-GB"/>
        </w:rPr>
      </w:pPr>
    </w:p>
    <w:p w14:paraId="615F2545" w14:textId="77777777" w:rsidR="00930EFF"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Farming and fishing</w:t>
      </w:r>
      <w:r>
        <w:rPr>
          <w:rFonts w:ascii="Avenir Next" w:hAnsi="Avenir Next" w:cs="Arial"/>
          <w:sz w:val="22"/>
          <w:szCs w:val="22"/>
          <w:lang w:val="en-GB"/>
        </w:rPr>
        <w:t>.</w:t>
      </w:r>
    </w:p>
    <w:p w14:paraId="1A25B158" w14:textId="77777777" w:rsidR="00930EFF" w:rsidRPr="00AB22C0" w:rsidRDefault="00930EFF" w:rsidP="00930EFF">
      <w:pPr>
        <w:rPr>
          <w:rFonts w:ascii="Avenir Next" w:hAnsi="Avenir Next" w:cs="Arial"/>
          <w:sz w:val="22"/>
          <w:szCs w:val="22"/>
          <w:lang w:val="en-GB"/>
        </w:rPr>
      </w:pPr>
    </w:p>
    <w:p w14:paraId="33113850" w14:textId="77777777" w:rsidR="00930EFF" w:rsidRPr="00AB22C0" w:rsidRDefault="00930EFF" w:rsidP="00930EFF">
      <w:pPr>
        <w:pStyle w:val="ListParagraph"/>
        <w:numPr>
          <w:ilvl w:val="0"/>
          <w:numId w:val="38"/>
        </w:numPr>
        <w:ind w:left="426"/>
        <w:rPr>
          <w:rFonts w:ascii="Avenir Next" w:hAnsi="Avenir Next" w:cs="Arial"/>
          <w:sz w:val="22"/>
          <w:szCs w:val="22"/>
          <w:lang w:val="en-GB"/>
        </w:rPr>
      </w:pPr>
      <w:r w:rsidRPr="00AB22C0">
        <w:rPr>
          <w:rFonts w:ascii="Avenir Next" w:hAnsi="Avenir Next" w:cs="Arial"/>
          <w:sz w:val="22"/>
          <w:szCs w:val="22"/>
          <w:lang w:val="en-GB"/>
        </w:rPr>
        <w:t>Prison services</w:t>
      </w:r>
      <w:r>
        <w:rPr>
          <w:rFonts w:ascii="Avenir Next" w:hAnsi="Avenir Next" w:cs="Arial"/>
          <w:sz w:val="22"/>
          <w:szCs w:val="22"/>
          <w:lang w:val="en-GB"/>
        </w:rPr>
        <w:t>.</w:t>
      </w:r>
    </w:p>
    <w:p w14:paraId="36AA2982" w14:textId="77777777" w:rsidR="00930EFF" w:rsidRPr="00B87DBA" w:rsidRDefault="00930EFF" w:rsidP="00930EFF">
      <w:pPr>
        <w:rPr>
          <w:rFonts w:ascii="Avenir Next" w:hAnsi="Avenir Next" w:cs="Arial"/>
          <w:sz w:val="22"/>
          <w:szCs w:val="22"/>
          <w:lang w:val="en-GB"/>
        </w:rPr>
      </w:pPr>
    </w:p>
    <w:p w14:paraId="4DA3F1BA" w14:textId="77777777" w:rsidR="007B7DF1" w:rsidRDefault="007B7DF1" w:rsidP="00930EFF">
      <w:pPr>
        <w:rPr>
          <w:rFonts w:ascii="Avenir Next" w:hAnsi="Avenir Next" w:cs="Arial"/>
          <w:sz w:val="22"/>
          <w:szCs w:val="22"/>
          <w:lang w:val="en-GB"/>
        </w:rPr>
      </w:pPr>
    </w:p>
    <w:p w14:paraId="639F231E" w14:textId="3ADD0F62" w:rsidR="00930EFF" w:rsidRPr="00B1461F" w:rsidRDefault="00930EFF" w:rsidP="00930EFF">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6B130F83" w14:textId="77777777" w:rsidR="00930EFF" w:rsidRPr="00B87DBA" w:rsidRDefault="00930EFF" w:rsidP="00930EFF">
      <w:pPr>
        <w:ind w:left="720" w:hanging="720"/>
        <w:jc w:val="both"/>
        <w:rPr>
          <w:rFonts w:ascii="Avenir Next" w:hAnsi="Avenir Next" w:cs="Arial"/>
          <w:sz w:val="22"/>
          <w:szCs w:val="22"/>
          <w:lang w:val="en-GB"/>
        </w:rPr>
      </w:pPr>
    </w:p>
    <w:p w14:paraId="5546F7B8" w14:textId="77777777" w:rsidR="00930EFF" w:rsidRPr="00B1461F" w:rsidRDefault="00930EFF" w:rsidP="00930EFF">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 3 marks]</w:t>
      </w:r>
    </w:p>
    <w:p w14:paraId="1E9A33AC" w14:textId="77777777" w:rsidR="00930EFF" w:rsidRPr="00B87DBA" w:rsidRDefault="00930EFF" w:rsidP="00930EFF">
      <w:pPr>
        <w:ind w:left="720" w:right="851" w:hanging="720"/>
        <w:rPr>
          <w:rFonts w:ascii="Avenir Next" w:hAnsi="Avenir Next" w:cs="Arial"/>
          <w:b/>
          <w:color w:val="FF0000"/>
          <w:sz w:val="22"/>
          <w:szCs w:val="22"/>
          <w:lang w:val="en-GB"/>
        </w:rPr>
      </w:pPr>
    </w:p>
    <w:p w14:paraId="6FFF5D4F" w14:textId="77777777" w:rsidR="004A2DA1" w:rsidRDefault="004A2DA1" w:rsidP="00930EFF">
      <w:pPr>
        <w:jc w:val="both"/>
        <w:rPr>
          <w:rFonts w:ascii="Avenir Next" w:hAnsi="Avenir Next" w:cs="Arial"/>
          <w:sz w:val="22"/>
          <w:szCs w:val="22"/>
          <w:lang w:val="en-GB"/>
        </w:rPr>
      </w:pPr>
      <w:r>
        <w:rPr>
          <w:rFonts w:ascii="Avenir Next" w:hAnsi="Avenir Next" w:cs="Arial"/>
          <w:sz w:val="22"/>
          <w:szCs w:val="22"/>
          <w:lang w:val="en-GB"/>
        </w:rPr>
        <w:t>Describe the points both in favour and against the 2022 introduction of a register of approved liquidators in Jersey.  What are the criteria to be eligible for the register?</w:t>
      </w:r>
    </w:p>
    <w:p w14:paraId="300DAEC0" w14:textId="77777777" w:rsidR="004A2DA1" w:rsidRDefault="004A2DA1" w:rsidP="00930EFF">
      <w:pPr>
        <w:jc w:val="both"/>
        <w:rPr>
          <w:rFonts w:ascii="Avenir Next" w:hAnsi="Avenir Next" w:cs="Arial"/>
          <w:sz w:val="22"/>
          <w:szCs w:val="22"/>
          <w:lang w:val="en-GB"/>
        </w:rPr>
      </w:pPr>
    </w:p>
    <w:p w14:paraId="1AC1C5B4" w14:textId="77777777" w:rsidR="00935F86" w:rsidRDefault="00935F86" w:rsidP="00935F86">
      <w:r>
        <w:t xml:space="preserve">Jersey does not have an insolvency regulator and until recently did not have a register or any specific licensing for insolvency practitioners.  However, in March 2022, The Companies (General Provisions) (Amendment No </w:t>
      </w:r>
      <w:proofErr w:type="gramStart"/>
      <w:r>
        <w:t>6)(</w:t>
      </w:r>
      <w:proofErr w:type="gramEnd"/>
      <w:r>
        <w:t>Jersey) Order 2022 came into effect which established a register of approved liquidators for creditor winding-up proceedings.  This register is maintained by the Viscount.</w:t>
      </w:r>
    </w:p>
    <w:p w14:paraId="77CA6E6C" w14:textId="77777777" w:rsidR="00935F86" w:rsidRDefault="00935F86" w:rsidP="00935F86"/>
    <w:p w14:paraId="16CA5459" w14:textId="77777777" w:rsidR="00935F86" w:rsidRDefault="00935F86" w:rsidP="00935F86">
      <w:proofErr w:type="gramStart"/>
      <w:r>
        <w:t>In order to</w:t>
      </w:r>
      <w:proofErr w:type="gramEnd"/>
      <w:r>
        <w:t xml:space="preserve"> be eligible to be on the register, you must (1) be an individual person and ordinarily a resident of Jersey; (2) be determined by the Viscount to have sufficient experience and by a UK licensed insolvency practitioner or qualified accountant; and (3) have a sufficient bond.  It is also possible to become a joint liquidator (with a resident liquidator) if you do not reside in </w:t>
      </w:r>
      <w:proofErr w:type="gramStart"/>
      <w:r>
        <w:t>Jersey</w:t>
      </w:r>
      <w:proofErr w:type="gramEnd"/>
      <w:r>
        <w:t xml:space="preserve"> but such </w:t>
      </w:r>
      <w:proofErr w:type="gramStart"/>
      <w:r>
        <w:t>person</w:t>
      </w:r>
      <w:proofErr w:type="gramEnd"/>
      <w:r>
        <w:t xml:space="preserve"> must also apply to be on a separate register of non-Jersey approved liquidators also maintained by the Viscount.</w:t>
      </w:r>
    </w:p>
    <w:p w14:paraId="59CA2E9C" w14:textId="77777777" w:rsidR="00935F86" w:rsidRDefault="00935F86" w:rsidP="00935F86"/>
    <w:p w14:paraId="6B129885" w14:textId="77777777" w:rsidR="00935F86" w:rsidRDefault="00935F86" w:rsidP="00935F86">
      <w:proofErr w:type="gramStart"/>
      <w:r>
        <w:t>Certainly</w:t>
      </w:r>
      <w:proofErr w:type="gramEnd"/>
      <w:r>
        <w:t xml:space="preserve"> it is good to have experienced liquidators, so the March 2022 Order assumedly accomplished this objective.  Also, the laws in Jersey had previously been criticized by insolvency professionals worldwide for not having a regulated liquidator program.  However, it is not clear how long it takes to be added to either the Jersey register or the non-Jersey register; </w:t>
      </w:r>
      <w:proofErr w:type="gramStart"/>
      <w:r>
        <w:t>thus</w:t>
      </w:r>
      <w:proofErr w:type="gramEnd"/>
      <w:r>
        <w:t xml:space="preserve"> particularly with cross-border proceedings, timing may be an issue with respect to becoming a liquidator in Jersey.   Also, given that the registers are maintained by </w:t>
      </w:r>
      <w:proofErr w:type="gramStart"/>
      <w:r>
        <w:t>the Viscount</w:t>
      </w:r>
      <w:proofErr w:type="gramEnd"/>
      <w:r>
        <w:t>, parties in interest now have less control over the procedures.</w:t>
      </w:r>
    </w:p>
    <w:p w14:paraId="6204AEB8" w14:textId="2B4D45D7" w:rsidR="008D0C6D" w:rsidRPr="00935F86" w:rsidRDefault="008D0C6D" w:rsidP="000B5E37">
      <w:pPr>
        <w:ind w:right="-46"/>
        <w:jc w:val="both"/>
        <w:rPr>
          <w:rFonts w:ascii="Avenir Next" w:hAnsi="Avenir Next" w:cs="Arial"/>
          <w:color w:val="808080" w:themeColor="background1" w:themeShade="80"/>
          <w:sz w:val="22"/>
          <w:szCs w:val="22"/>
        </w:rPr>
      </w:pPr>
    </w:p>
    <w:p w14:paraId="1430B2A9" w14:textId="77777777" w:rsidR="000B5E37" w:rsidRPr="000B5E37" w:rsidRDefault="000B5E37" w:rsidP="000B5E37">
      <w:pPr>
        <w:ind w:right="851"/>
        <w:jc w:val="both"/>
        <w:rPr>
          <w:rFonts w:ascii="Avenir Next" w:hAnsi="Avenir Next" w:cs="Arial"/>
          <w:i/>
          <w:iCs/>
          <w:sz w:val="22"/>
          <w:szCs w:val="22"/>
          <w:lang w:val="en-GB"/>
        </w:rPr>
      </w:pPr>
    </w:p>
    <w:p w14:paraId="0F13070D"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2</w:t>
      </w:r>
      <w:r w:rsidRPr="00B1461F">
        <w:rPr>
          <w:rFonts w:ascii="Avenir Next Demi Bold" w:hAnsi="Avenir Next Demi Bold"/>
          <w:iCs w:val="0"/>
        </w:rPr>
        <w:t xml:space="preserve"> marks]</w:t>
      </w:r>
    </w:p>
    <w:p w14:paraId="68023132" w14:textId="77777777" w:rsidR="00930EFF" w:rsidRPr="00B87DBA" w:rsidRDefault="00930EFF" w:rsidP="00930EFF">
      <w:pPr>
        <w:rPr>
          <w:rFonts w:ascii="Avenir Next" w:hAnsi="Avenir Next"/>
          <w:sz w:val="22"/>
          <w:szCs w:val="22"/>
          <w:lang w:val="en-GB"/>
        </w:rPr>
      </w:pPr>
    </w:p>
    <w:p w14:paraId="37264333" w14:textId="575127CB" w:rsidR="00930EFF" w:rsidRPr="00B87DBA" w:rsidRDefault="00930EFF" w:rsidP="00930EFF">
      <w:pPr>
        <w:jc w:val="both"/>
        <w:rPr>
          <w:rFonts w:ascii="Avenir Next" w:hAnsi="Avenir Next" w:cs="Arial"/>
          <w:sz w:val="22"/>
          <w:szCs w:val="22"/>
          <w:lang w:val="en-GB"/>
        </w:rPr>
      </w:pPr>
      <w:r w:rsidRPr="00B573F1">
        <w:rPr>
          <w:rFonts w:ascii="Avenir Next" w:hAnsi="Avenir Next" w:cs="Arial"/>
          <w:sz w:val="22"/>
          <w:szCs w:val="22"/>
          <w:lang w:val="en-GB"/>
        </w:rPr>
        <w:t>Describe briefly the practical reasons why Jersey may not have a statutory or customary corporate rescue and turnaround procedure equivalent to an English administration or US Chapter 11</w:t>
      </w:r>
      <w:r w:rsidR="006663D1">
        <w:rPr>
          <w:rFonts w:ascii="Avenir Next" w:hAnsi="Avenir Next" w:cs="Arial"/>
          <w:sz w:val="22"/>
          <w:szCs w:val="22"/>
          <w:lang w:val="en-GB"/>
        </w:rPr>
        <w:t xml:space="preserve"> proceeding.</w:t>
      </w:r>
      <w:r w:rsidRPr="00B87DBA">
        <w:rPr>
          <w:rFonts w:ascii="Avenir Next" w:hAnsi="Avenir Next" w:cs="Arial"/>
          <w:sz w:val="22"/>
          <w:szCs w:val="22"/>
          <w:lang w:val="en-GB"/>
        </w:rPr>
        <w:t xml:space="preserve">  </w:t>
      </w:r>
    </w:p>
    <w:p w14:paraId="51ECD4EB" w14:textId="77777777" w:rsidR="00930EFF" w:rsidRPr="00B87DBA" w:rsidRDefault="00930EFF" w:rsidP="00930EFF">
      <w:pPr>
        <w:jc w:val="both"/>
        <w:rPr>
          <w:rFonts w:ascii="Avenir Next" w:hAnsi="Avenir Next" w:cs="Arial"/>
          <w:sz w:val="22"/>
          <w:szCs w:val="22"/>
          <w:lang w:val="en-GB"/>
        </w:rPr>
      </w:pPr>
    </w:p>
    <w:p w14:paraId="4263AC0F" w14:textId="77777777" w:rsidR="0074243F" w:rsidRDefault="0074243F" w:rsidP="0074243F">
      <w:bookmarkStart w:id="0" w:name="_Hlk17709135"/>
      <w:r>
        <w:t xml:space="preserve">Practically speaking, Jersey’s lack of a corporate rescue procedure is not overly problematic because the country’s economic landscape is primarily composed of a vibrant offshore and international finance center.  There are many companies in </w:t>
      </w:r>
      <w:proofErr w:type="gramStart"/>
      <w:r>
        <w:t>Jersey</w:t>
      </w:r>
      <w:proofErr w:type="gramEnd"/>
      <w:r>
        <w:t xml:space="preserve"> and they are primarily focused in the area of banking, private wealth and fund management.  The percentage of solvent companies is thus very high.  Simply </w:t>
      </w:r>
      <w:proofErr w:type="gramStart"/>
      <w:r>
        <w:t>stated</w:t>
      </w:r>
      <w:proofErr w:type="gramEnd"/>
      <w:r>
        <w:t xml:space="preserve">, the rescue procedure is not often needed.  Also, the Jersey Court has shown a willingness to provide innovative and flexible solutions for insolvent debtors when they are needed, such as with a just and equitable wind up being </w:t>
      </w:r>
      <w:r>
        <w:lastRenderedPageBreak/>
        <w:t xml:space="preserve">used to effectuate a pre-pack sale of assets.  Also, the Jersey Courts allow compromises or arrangements when a majority in number of creditors representing 75 per cent of value consents to the arrangement.  Furthermore, the Jersey Court is very experienced in cross-border issues and, although not a signatory to the </w:t>
      </w:r>
      <w:proofErr w:type="spellStart"/>
      <w:r>
        <w:t>Uncitral</w:t>
      </w:r>
      <w:proofErr w:type="spellEnd"/>
      <w:r>
        <w:t xml:space="preserve"> Model law, frequently cooperates with foreign courts under article 49 of the Bankruptcy Law and under common law and comity principles.</w:t>
      </w:r>
    </w:p>
    <w:p w14:paraId="661CE22A" w14:textId="01B9A72C" w:rsidR="00F02B52" w:rsidRPr="0074243F" w:rsidRDefault="00F02B52" w:rsidP="00F02B52">
      <w:pPr>
        <w:ind w:right="-46"/>
        <w:jc w:val="both"/>
        <w:rPr>
          <w:rFonts w:ascii="Avenir Next" w:hAnsi="Avenir Next" w:cs="Arial"/>
          <w:color w:val="808080" w:themeColor="background1" w:themeShade="80"/>
          <w:sz w:val="22"/>
          <w:szCs w:val="22"/>
        </w:rPr>
      </w:pPr>
    </w:p>
    <w:p w14:paraId="7A4DC02D" w14:textId="77777777" w:rsidR="00DE0C6F" w:rsidRPr="00DE0C6F" w:rsidRDefault="00DE0C6F" w:rsidP="00DE0C6F">
      <w:pPr>
        <w:jc w:val="both"/>
        <w:rPr>
          <w:rFonts w:ascii="Avenir Next" w:hAnsi="Avenir Next" w:cs="Arial"/>
          <w:bCs/>
          <w:i/>
          <w:iCs/>
          <w:color w:val="000000" w:themeColor="text1"/>
          <w:sz w:val="22"/>
          <w:szCs w:val="22"/>
          <w:lang w:val="en-GB"/>
        </w:rPr>
      </w:pPr>
    </w:p>
    <w:p w14:paraId="272EF53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4F824660"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53D2B354" w14:textId="71E7A5BF" w:rsidR="00930EFF" w:rsidRDefault="00A776F2" w:rsidP="00930EFF">
      <w:pPr>
        <w:jc w:val="both"/>
        <w:rPr>
          <w:rFonts w:ascii="Avenir Next" w:hAnsi="Avenir Next" w:cs="Arial"/>
          <w:sz w:val="22"/>
          <w:szCs w:val="22"/>
          <w:lang w:val="en-GB"/>
        </w:rPr>
      </w:pPr>
      <w:r>
        <w:rPr>
          <w:rFonts w:ascii="Avenir Next" w:hAnsi="Avenir Next" w:cs="Arial"/>
          <w:sz w:val="22"/>
          <w:szCs w:val="22"/>
          <w:lang w:val="en-GB"/>
        </w:rPr>
        <w:t>Describe the appointment process in respect of the liquidation of a limited duration company.</w:t>
      </w:r>
    </w:p>
    <w:p w14:paraId="55369147" w14:textId="77777777" w:rsidR="00930EFF" w:rsidRPr="00B87DBA" w:rsidRDefault="00930EFF" w:rsidP="00930EFF">
      <w:pPr>
        <w:rPr>
          <w:rFonts w:ascii="Avenir Next" w:hAnsi="Avenir Next" w:cs="Arial"/>
          <w:bCs/>
          <w:color w:val="000000" w:themeColor="text1"/>
          <w:sz w:val="22"/>
          <w:szCs w:val="22"/>
          <w:lang w:val="en-GB"/>
        </w:rPr>
      </w:pPr>
    </w:p>
    <w:p w14:paraId="500BF35B" w14:textId="77777777" w:rsidR="00EE7C89" w:rsidRDefault="00EE7C89" w:rsidP="00EE7C89">
      <w:proofErr w:type="gramStart"/>
      <w:r>
        <w:t>By definition, Limited</w:t>
      </w:r>
      <w:proofErr w:type="gramEnd"/>
      <w:r>
        <w:t xml:space="preserve"> Duration company wind ups are an automatic wind-up of a company at the end of its limited life.  The Company can be solvent or insolvent.  The appointment process follows that of a summary wind up or creditors’ winding-up process, depending on whether there is a statement of solvency made.  If there is a statement of solvency, a liquidator can be appointed but is not required to </w:t>
      </w:r>
      <w:proofErr w:type="gramStart"/>
      <w:r>
        <w:t>be;</w:t>
      </w:r>
      <w:proofErr w:type="gramEnd"/>
      <w:r>
        <w:t xml:space="preserve"> it can otherwise be conducted by the directors.  If there is no statement of solvency made, it is essentially converted to a creditors’ winding-up and the shareholders place the company into the winding-up and appoint a liquidator.  The creditors then meet to either confirm the liquidator or to nominate their own liquidator.  In the latter case, the disagreement over choice of liquidator is resolved by the Jersey Court.</w:t>
      </w:r>
    </w:p>
    <w:p w14:paraId="623A1860" w14:textId="7F9B2ED9" w:rsidR="00F02B52" w:rsidRPr="00EE7C89" w:rsidRDefault="00F02B52" w:rsidP="00F02B52">
      <w:pPr>
        <w:ind w:right="-46"/>
        <w:jc w:val="both"/>
        <w:rPr>
          <w:rFonts w:ascii="Avenir Next" w:hAnsi="Avenir Next" w:cs="Arial"/>
          <w:color w:val="808080" w:themeColor="background1" w:themeShade="80"/>
          <w:sz w:val="22"/>
          <w:szCs w:val="22"/>
        </w:rPr>
      </w:pPr>
    </w:p>
    <w:p w14:paraId="35527EF2" w14:textId="77777777" w:rsidR="00035897" w:rsidRPr="00035897" w:rsidRDefault="00035897" w:rsidP="00930EFF">
      <w:pPr>
        <w:rPr>
          <w:rFonts w:ascii="Avenir Next" w:hAnsi="Avenir Next" w:cs="Arial"/>
          <w:bCs/>
          <w:i/>
          <w:iCs/>
          <w:color w:val="000000" w:themeColor="text1"/>
          <w:sz w:val="22"/>
          <w:szCs w:val="22"/>
          <w:lang w:val="en-GB"/>
        </w:rPr>
      </w:pPr>
    </w:p>
    <w:p w14:paraId="26A20E89"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3</w:t>
      </w:r>
      <w:r w:rsidRPr="00B1461F">
        <w:rPr>
          <w:rFonts w:ascii="Avenir Next Demi Bold" w:hAnsi="Avenir Next Demi Bold"/>
          <w:iCs w:val="0"/>
        </w:rPr>
        <w:t xml:space="preserve"> marks]</w:t>
      </w:r>
    </w:p>
    <w:p w14:paraId="321472AA"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1F715594" w14:textId="5886C686" w:rsidR="00930EFF" w:rsidRDefault="00930EFF" w:rsidP="00930EFF">
      <w:pPr>
        <w:rPr>
          <w:rFonts w:ascii="Avenir Next" w:hAnsi="Avenir Next" w:cs="Arial"/>
          <w:sz w:val="22"/>
          <w:szCs w:val="22"/>
          <w:lang w:val="en-GB"/>
        </w:rPr>
      </w:pPr>
      <w:r w:rsidRPr="001373A0">
        <w:rPr>
          <w:rFonts w:ascii="Avenir Next" w:hAnsi="Avenir Next" w:cs="Arial"/>
          <w:sz w:val="22"/>
          <w:szCs w:val="22"/>
          <w:lang w:val="en-GB"/>
        </w:rPr>
        <w:t xml:space="preserve">What claims potentially rank as priority claims in a </w:t>
      </w:r>
      <w:r w:rsidRPr="003D37BA">
        <w:rPr>
          <w:rFonts w:ascii="Avenir Next" w:hAnsi="Avenir Next" w:cs="Arial"/>
          <w:i/>
          <w:iCs/>
          <w:sz w:val="22"/>
          <w:szCs w:val="22"/>
          <w:lang w:val="en-GB"/>
        </w:rPr>
        <w:t>Désastre</w:t>
      </w:r>
      <w:r>
        <w:rPr>
          <w:rFonts w:ascii="Avenir Next" w:hAnsi="Avenir Next" w:cs="Arial"/>
          <w:sz w:val="22"/>
          <w:szCs w:val="22"/>
          <w:lang w:val="en-GB"/>
        </w:rPr>
        <w:t>?</w:t>
      </w:r>
    </w:p>
    <w:p w14:paraId="457AE2BD" w14:textId="77777777" w:rsidR="00277C7C" w:rsidRPr="00277C7C" w:rsidRDefault="00277C7C" w:rsidP="00930EFF">
      <w:pPr>
        <w:rPr>
          <w:rFonts w:ascii="Avenir Next" w:hAnsi="Avenir Next" w:cs="Arial"/>
          <w:sz w:val="22"/>
          <w:szCs w:val="22"/>
          <w:lang w:val="en-GB"/>
        </w:rPr>
      </w:pPr>
    </w:p>
    <w:p w14:paraId="2858CC21" w14:textId="77777777" w:rsidR="00EE7C89" w:rsidRDefault="00EE7C89" w:rsidP="00EE7C89">
      <w:r>
        <w:t xml:space="preserve">Priority creditors in a </w:t>
      </w:r>
      <w:proofErr w:type="spellStart"/>
      <w:r>
        <w:t>Desastre</w:t>
      </w:r>
      <w:proofErr w:type="spellEnd"/>
      <w:r>
        <w:t xml:space="preserve">, include depositors, where the debtor is a bank under the Banking Business (See Depositors Compensation (Jersey) Regulations 2009) </w:t>
      </w:r>
      <w:proofErr w:type="gramStart"/>
      <w:r>
        <w:t>and also</w:t>
      </w:r>
      <w:proofErr w:type="gramEnd"/>
      <w:r>
        <w:t xml:space="preserve"> include the following:</w:t>
      </w:r>
    </w:p>
    <w:p w14:paraId="5CAE3873" w14:textId="77777777" w:rsidR="00175F40" w:rsidRDefault="00175F40" w:rsidP="00EE7C89"/>
    <w:p w14:paraId="719BC3C9" w14:textId="77777777" w:rsidR="00EE7C89" w:rsidRDefault="00EE7C89" w:rsidP="00EE7C89">
      <w:pPr>
        <w:pStyle w:val="ListParagraph"/>
        <w:numPr>
          <w:ilvl w:val="0"/>
          <w:numId w:val="45"/>
        </w:numPr>
        <w:spacing w:after="160" w:line="278" w:lineRule="auto"/>
      </w:pPr>
      <w:r>
        <w:t xml:space="preserve">Employees for salary arrears within six months preceding the declaration of </w:t>
      </w:r>
      <w:proofErr w:type="spellStart"/>
      <w:r>
        <w:t>Desastre</w:t>
      </w:r>
      <w:proofErr w:type="spellEnd"/>
      <w:r>
        <w:t xml:space="preserve"> and also holiday pay and bonuses subject to certain </w:t>
      </w:r>
      <w:proofErr w:type="gramStart"/>
      <w:r>
        <w:t>limitations;</w:t>
      </w:r>
      <w:proofErr w:type="gramEnd"/>
    </w:p>
    <w:p w14:paraId="7FB2DFE4" w14:textId="77777777" w:rsidR="00EE7C89" w:rsidRDefault="00EE7C89" w:rsidP="00EE7C89">
      <w:pPr>
        <w:pStyle w:val="ListParagraph"/>
        <w:numPr>
          <w:ilvl w:val="0"/>
          <w:numId w:val="45"/>
        </w:numPr>
        <w:spacing w:after="160" w:line="278" w:lineRule="auto"/>
      </w:pPr>
      <w:r>
        <w:t xml:space="preserve">Amounts owed to the Health Insurance Fund (See Health Insurance (Jersey) Law </w:t>
      </w:r>
      <w:proofErr w:type="gramStart"/>
      <w:r>
        <w:t>1967;</w:t>
      </w:r>
      <w:proofErr w:type="gramEnd"/>
    </w:p>
    <w:p w14:paraId="0C4420FF" w14:textId="77777777" w:rsidR="00EE7C89" w:rsidRDefault="00EE7C89" w:rsidP="00EE7C89">
      <w:pPr>
        <w:pStyle w:val="ListParagraph"/>
        <w:numPr>
          <w:ilvl w:val="0"/>
          <w:numId w:val="45"/>
        </w:numPr>
        <w:spacing w:after="160" w:line="278" w:lineRule="auto"/>
      </w:pPr>
      <w:r>
        <w:t xml:space="preserve">Amounts owed to Social Security Fund (See Social Security (Jersey) Law </w:t>
      </w:r>
      <w:proofErr w:type="gramStart"/>
      <w:r>
        <w:t>1974;</w:t>
      </w:r>
      <w:proofErr w:type="gramEnd"/>
    </w:p>
    <w:p w14:paraId="2CB29128" w14:textId="77777777" w:rsidR="00EE7C89" w:rsidRDefault="00EE7C89" w:rsidP="00EE7C89">
      <w:pPr>
        <w:pStyle w:val="ListParagraph"/>
        <w:numPr>
          <w:ilvl w:val="0"/>
          <w:numId w:val="45"/>
        </w:numPr>
        <w:spacing w:after="160" w:line="278" w:lineRule="auto"/>
      </w:pPr>
      <w:r>
        <w:t xml:space="preserve">Certain income tax (See Income Tax (Jersey) Law </w:t>
      </w:r>
      <w:proofErr w:type="gramStart"/>
      <w:r>
        <w:t>1961;</w:t>
      </w:r>
      <w:proofErr w:type="gramEnd"/>
    </w:p>
    <w:p w14:paraId="5977800D" w14:textId="77777777" w:rsidR="00EE7C89" w:rsidRDefault="00EE7C89" w:rsidP="00EE7C89">
      <w:pPr>
        <w:pStyle w:val="ListParagraph"/>
        <w:numPr>
          <w:ilvl w:val="0"/>
          <w:numId w:val="45"/>
        </w:numPr>
        <w:spacing w:after="160" w:line="278" w:lineRule="auto"/>
      </w:pPr>
      <w:r>
        <w:t xml:space="preserve">Certain goods and services tax (See Goods and Services Tax (Jersey) Law </w:t>
      </w:r>
      <w:proofErr w:type="gramStart"/>
      <w:r>
        <w:t>2007;</w:t>
      </w:r>
      <w:proofErr w:type="gramEnd"/>
    </w:p>
    <w:p w14:paraId="5878485D" w14:textId="77777777" w:rsidR="00EE7C89" w:rsidRDefault="00EE7C89" w:rsidP="00EE7C89">
      <w:pPr>
        <w:pStyle w:val="ListParagraph"/>
        <w:numPr>
          <w:ilvl w:val="0"/>
          <w:numId w:val="45"/>
        </w:numPr>
        <w:spacing w:after="160" w:line="278" w:lineRule="auto"/>
      </w:pPr>
      <w:r>
        <w:t>Rental amounts owed to landlord to the extent it qualifies for preference under customary law; and</w:t>
      </w:r>
    </w:p>
    <w:p w14:paraId="197D093B" w14:textId="77777777" w:rsidR="00EE7C89" w:rsidRDefault="00EE7C89" w:rsidP="00EE7C89">
      <w:pPr>
        <w:pStyle w:val="ListParagraph"/>
        <w:numPr>
          <w:ilvl w:val="0"/>
          <w:numId w:val="45"/>
        </w:numPr>
        <w:spacing w:after="160" w:line="278" w:lineRule="auto"/>
      </w:pPr>
      <w:r>
        <w:t xml:space="preserve">Parochial sums due in the 2 years prior to the declaration of </w:t>
      </w:r>
      <w:proofErr w:type="spellStart"/>
      <w:r>
        <w:t>Desastre</w:t>
      </w:r>
      <w:proofErr w:type="spellEnd"/>
      <w:r>
        <w:t xml:space="preserve"> for any parish in Jersey.</w:t>
      </w:r>
    </w:p>
    <w:p w14:paraId="70782CBE" w14:textId="21F0A78F" w:rsidR="00157025" w:rsidRPr="00EE7C89" w:rsidRDefault="00157025" w:rsidP="00F02B52">
      <w:pPr>
        <w:ind w:right="-46"/>
        <w:jc w:val="both"/>
        <w:rPr>
          <w:rFonts w:ascii="Avenir Next" w:hAnsi="Avenir Next" w:cs="Arial"/>
          <w:color w:val="808080" w:themeColor="background1" w:themeShade="80"/>
          <w:sz w:val="22"/>
          <w:szCs w:val="22"/>
        </w:rPr>
      </w:pPr>
    </w:p>
    <w:p w14:paraId="17D13E7E" w14:textId="77777777" w:rsidR="00F02B52" w:rsidRPr="00F02B52" w:rsidRDefault="00F02B52" w:rsidP="00F02B52">
      <w:pPr>
        <w:ind w:right="-46"/>
        <w:jc w:val="both"/>
        <w:rPr>
          <w:rFonts w:ascii="Avenir Next" w:hAnsi="Avenir Next" w:cs="Arial"/>
          <w:color w:val="808080" w:themeColor="background1" w:themeShade="80"/>
          <w:sz w:val="22"/>
          <w:szCs w:val="22"/>
          <w:lang w:val="en-GB"/>
        </w:rPr>
      </w:pPr>
    </w:p>
    <w:p w14:paraId="7FD00099" w14:textId="77777777" w:rsidR="00930EFF" w:rsidRPr="00B87DBA" w:rsidRDefault="00930EFF" w:rsidP="00930EFF">
      <w:pPr>
        <w:rPr>
          <w:rFonts w:ascii="Avenir Next" w:hAnsi="Avenir Next" w:cs="Arial"/>
          <w:bCs/>
          <w:color w:val="000000" w:themeColor="text1"/>
          <w:sz w:val="22"/>
          <w:szCs w:val="22"/>
          <w:lang w:val="en-GB"/>
        </w:rPr>
      </w:pPr>
    </w:p>
    <w:p w14:paraId="69B3EC49" w14:textId="77777777" w:rsidR="00930EF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367C8C5B" w14:textId="77777777" w:rsidR="00930EFF" w:rsidRDefault="00930EFF" w:rsidP="00930EFF">
      <w:pPr>
        <w:rPr>
          <w:rFonts w:ascii="Avenir Next Demi Bold" w:hAnsi="Avenir Next Demi Bold" w:cs="Arial"/>
          <w:b/>
          <w:bCs/>
          <w:color w:val="000000" w:themeColor="text1"/>
          <w:sz w:val="22"/>
          <w:szCs w:val="22"/>
          <w:lang w:val="en-GB"/>
        </w:rPr>
      </w:pPr>
    </w:p>
    <w:p w14:paraId="63213EBF"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0D710E5D" w14:textId="77777777" w:rsidR="00930EFF" w:rsidRPr="00B87DBA" w:rsidRDefault="00930EFF" w:rsidP="00930EFF">
      <w:pPr>
        <w:jc w:val="both"/>
        <w:rPr>
          <w:rFonts w:ascii="Avenir Next" w:hAnsi="Avenir Next" w:cs="Arial"/>
          <w:color w:val="808080" w:themeColor="background1" w:themeShade="80"/>
          <w:sz w:val="22"/>
          <w:szCs w:val="22"/>
          <w:lang w:val="en-GB"/>
        </w:rPr>
      </w:pPr>
    </w:p>
    <w:p w14:paraId="4540CB9E" w14:textId="77777777" w:rsidR="00930EFF" w:rsidRDefault="00930EFF" w:rsidP="00157025">
      <w:pPr>
        <w:jc w:val="both"/>
        <w:rPr>
          <w:rFonts w:ascii="Avenir Next" w:hAnsi="Avenir Next" w:cs="Arial"/>
          <w:sz w:val="22"/>
          <w:szCs w:val="22"/>
          <w:lang w:val="en-GB"/>
        </w:rPr>
      </w:pPr>
      <w:r w:rsidRPr="00B26A3B">
        <w:rPr>
          <w:rFonts w:ascii="Avenir Next" w:hAnsi="Avenir Next" w:cs="Arial"/>
          <w:sz w:val="22"/>
          <w:szCs w:val="22"/>
          <w:lang w:val="en-GB"/>
        </w:rPr>
        <w:t xml:space="preserve">Write a short essay to describe the personal insolvency options available in Jersey, being </w:t>
      </w:r>
      <w:proofErr w:type="spellStart"/>
      <w:r w:rsidRPr="003D37BA">
        <w:rPr>
          <w:rFonts w:ascii="Avenir Next" w:hAnsi="Avenir Next" w:cs="Arial"/>
          <w:i/>
          <w:iCs/>
          <w:sz w:val="22"/>
          <w:szCs w:val="22"/>
          <w:lang w:val="en-GB"/>
        </w:rPr>
        <w:t>Désastre</w:t>
      </w:r>
      <w:proofErr w:type="spellEnd"/>
      <w:r w:rsidRPr="00B26A3B">
        <w:rPr>
          <w:rFonts w:ascii="Avenir Next" w:hAnsi="Avenir Next" w:cs="Arial"/>
          <w:sz w:val="22"/>
          <w:szCs w:val="22"/>
          <w:lang w:val="en-GB"/>
        </w:rPr>
        <w:t xml:space="preserve">, </w:t>
      </w:r>
      <w:proofErr w:type="spellStart"/>
      <w:r w:rsidRPr="00504EB8">
        <w:rPr>
          <w:rFonts w:ascii="Avenir Next" w:hAnsi="Avenir Next" w:cs="Arial"/>
          <w:i/>
          <w:iCs/>
          <w:sz w:val="22"/>
          <w:szCs w:val="22"/>
          <w:lang w:val="en-GB"/>
        </w:rPr>
        <w:t>Degrevement</w:t>
      </w:r>
      <w:proofErr w:type="spellEnd"/>
      <w:r w:rsidRPr="00B26A3B">
        <w:rPr>
          <w:rFonts w:ascii="Avenir Next" w:hAnsi="Avenir Next" w:cs="Arial"/>
          <w:sz w:val="22"/>
          <w:szCs w:val="22"/>
          <w:lang w:val="en-GB"/>
        </w:rPr>
        <w:t xml:space="preserve"> and Realisation, Debt Remission Order and </w:t>
      </w:r>
      <w:r w:rsidRPr="00504EB8">
        <w:rPr>
          <w:rFonts w:ascii="Avenir Next" w:hAnsi="Avenir Next" w:cs="Arial"/>
          <w:i/>
          <w:iCs/>
          <w:sz w:val="22"/>
          <w:szCs w:val="22"/>
          <w:lang w:val="en-GB"/>
        </w:rPr>
        <w:t>Remise de Biens</w:t>
      </w:r>
      <w:r>
        <w:rPr>
          <w:rFonts w:ascii="Avenir Next" w:hAnsi="Avenir Next" w:cs="Arial"/>
          <w:sz w:val="22"/>
          <w:szCs w:val="22"/>
          <w:lang w:val="en-GB"/>
        </w:rPr>
        <w:t>.</w:t>
      </w:r>
    </w:p>
    <w:p w14:paraId="61D05153" w14:textId="77777777" w:rsidR="00930EFF" w:rsidRPr="00731B49" w:rsidRDefault="00930EFF" w:rsidP="00930EFF">
      <w:pPr>
        <w:rPr>
          <w:rFonts w:ascii="Avenir Next" w:hAnsi="Avenir Next" w:cs="Arial"/>
          <w:bCs/>
          <w:color w:val="000000" w:themeColor="text1"/>
          <w:sz w:val="22"/>
          <w:szCs w:val="22"/>
          <w:lang w:val="en-GB"/>
        </w:rPr>
      </w:pPr>
    </w:p>
    <w:p w14:paraId="7A07DB1C" w14:textId="77777777" w:rsidR="00EE7C89" w:rsidRDefault="00EE7C89" w:rsidP="00EE7C89">
      <w:r>
        <w:t xml:space="preserve">The personal insolvency options available in Jersey are </w:t>
      </w:r>
      <w:proofErr w:type="spellStart"/>
      <w:r>
        <w:t>Desastre</w:t>
      </w:r>
      <w:proofErr w:type="spellEnd"/>
      <w:r>
        <w:t xml:space="preserve">, </w:t>
      </w:r>
      <w:proofErr w:type="spellStart"/>
      <w:r>
        <w:t>Degrevement</w:t>
      </w:r>
      <w:proofErr w:type="spellEnd"/>
      <w:r>
        <w:t xml:space="preserve"> and </w:t>
      </w:r>
      <w:proofErr w:type="spellStart"/>
      <w:r>
        <w:t>Realisation</w:t>
      </w:r>
      <w:proofErr w:type="spellEnd"/>
      <w:r>
        <w:t>, Debt Remission Order and Remise de Biens.  They are each summarized below:</w:t>
      </w:r>
    </w:p>
    <w:p w14:paraId="1B26777C" w14:textId="77777777" w:rsidR="00175F40" w:rsidRDefault="00175F40" w:rsidP="00EE7C89"/>
    <w:p w14:paraId="1A6DB4F0" w14:textId="77777777" w:rsidR="00EE7C89" w:rsidRDefault="00EE7C89" w:rsidP="00EE7C89">
      <w:pPr>
        <w:pStyle w:val="ListParagraph"/>
        <w:numPr>
          <w:ilvl w:val="0"/>
          <w:numId w:val="46"/>
        </w:numPr>
        <w:spacing w:after="160" w:line="278" w:lineRule="auto"/>
      </w:pPr>
      <w:proofErr w:type="spellStart"/>
      <w:r>
        <w:t>Desastre</w:t>
      </w:r>
      <w:proofErr w:type="spellEnd"/>
      <w:r>
        <w:t xml:space="preserve"> if the Jersey law version of traditional bankruptcy.  It is a winding-up procedure for a company or individual and can be instigated by a creditor or by the debtor.  An application is made to </w:t>
      </w:r>
      <w:r>
        <w:lastRenderedPageBreak/>
        <w:t xml:space="preserve">the Court and the Court decides whether the declaration should be made.  On the making of a declaration of </w:t>
      </w:r>
      <w:proofErr w:type="spellStart"/>
      <w:r>
        <w:t>Desastre</w:t>
      </w:r>
      <w:proofErr w:type="spellEnd"/>
      <w:r>
        <w:t xml:space="preserve">, the Viscount is vested with all property of the Debtor, wherever located.  The Viscount’s job is to realize the assets for the benefit of the </w:t>
      </w:r>
      <w:proofErr w:type="gramStart"/>
      <w:r>
        <w:t>creditors</w:t>
      </w:r>
      <w:proofErr w:type="gramEnd"/>
      <w:r>
        <w:t xml:space="preserve"> and he has broad powers to do so, including bringing actions including avoidance actions, settling claims and paying creditors, selling property and disclaiming onerous property.   Usually a </w:t>
      </w:r>
      <w:proofErr w:type="spellStart"/>
      <w:r>
        <w:t>Desastre</w:t>
      </w:r>
      <w:proofErr w:type="spellEnd"/>
      <w:r>
        <w:t xml:space="preserve"> lasts four </w:t>
      </w:r>
      <w:proofErr w:type="gramStart"/>
      <w:r>
        <w:t>years, but</w:t>
      </w:r>
      <w:proofErr w:type="gramEnd"/>
      <w:r>
        <w:t xml:space="preserve"> can also be for a shorter or longer period.</w:t>
      </w:r>
    </w:p>
    <w:p w14:paraId="19C3C2C9" w14:textId="77777777" w:rsidR="00175F40" w:rsidRDefault="00175F40" w:rsidP="00175F40">
      <w:pPr>
        <w:pStyle w:val="ListParagraph"/>
        <w:spacing w:after="160" w:line="278" w:lineRule="auto"/>
      </w:pPr>
    </w:p>
    <w:p w14:paraId="7DC32716" w14:textId="77777777" w:rsidR="00EE7C89" w:rsidRDefault="00EE7C89" w:rsidP="00EE7C89">
      <w:pPr>
        <w:pStyle w:val="ListParagraph"/>
        <w:numPr>
          <w:ilvl w:val="0"/>
          <w:numId w:val="46"/>
        </w:numPr>
        <w:spacing w:after="160" w:line="278" w:lineRule="auto"/>
      </w:pPr>
      <w:proofErr w:type="spellStart"/>
      <w:r>
        <w:t>Degrevement</w:t>
      </w:r>
      <w:proofErr w:type="spellEnd"/>
      <w:r>
        <w:t xml:space="preserve"> and </w:t>
      </w:r>
      <w:proofErr w:type="spellStart"/>
      <w:r>
        <w:t>Realisation</w:t>
      </w:r>
      <w:proofErr w:type="spellEnd"/>
      <w:r>
        <w:t xml:space="preserve"> – these originate under the Loi (1904) (</w:t>
      </w:r>
      <w:proofErr w:type="spellStart"/>
      <w:r>
        <w:t>Amendement</w:t>
      </w:r>
      <w:proofErr w:type="spellEnd"/>
      <w:r>
        <w:t xml:space="preserve"> No 2) sur la </w:t>
      </w:r>
      <w:proofErr w:type="spellStart"/>
      <w:r>
        <w:t>Propriete</w:t>
      </w:r>
      <w:proofErr w:type="spellEnd"/>
      <w:r>
        <w:t xml:space="preserve"> </w:t>
      </w:r>
      <w:proofErr w:type="spellStart"/>
      <w:r>
        <w:t>Forciere</w:t>
      </w:r>
      <w:proofErr w:type="spellEnd"/>
      <w:r>
        <w:t xml:space="preserve">.  </w:t>
      </w:r>
      <w:proofErr w:type="gramStart"/>
      <w:r>
        <w:t>Basically</w:t>
      </w:r>
      <w:proofErr w:type="gramEnd"/>
      <w:r>
        <w:t xml:space="preserve"> </w:t>
      </w:r>
      <w:proofErr w:type="spellStart"/>
      <w:r>
        <w:t>Degrevement</w:t>
      </w:r>
      <w:proofErr w:type="spellEnd"/>
      <w:r>
        <w:t xml:space="preserve"> is a procedure where immovable property can be used to pay creditors and </w:t>
      </w:r>
      <w:proofErr w:type="spellStart"/>
      <w:r>
        <w:t>Realisation</w:t>
      </w:r>
      <w:proofErr w:type="spellEnd"/>
      <w:r>
        <w:t xml:space="preserve"> is the same process for movable property. The property becomes “</w:t>
      </w:r>
      <w:proofErr w:type="spellStart"/>
      <w:r>
        <w:t>discumbered</w:t>
      </w:r>
      <w:proofErr w:type="spellEnd"/>
      <w:r>
        <w:t xml:space="preserve">”, which means that charges and debts are removed so that the property can be sold “free and clear” to a new owner.  To accomplish this, a hearing is held by an </w:t>
      </w:r>
      <w:proofErr w:type="spellStart"/>
      <w:r>
        <w:t>Attournes</w:t>
      </w:r>
      <w:proofErr w:type="spellEnd"/>
      <w:r>
        <w:t xml:space="preserve"> (an appointed professional</w:t>
      </w:r>
      <w:proofErr w:type="gramStart"/>
      <w:r>
        <w:t>)</w:t>
      </w:r>
      <w:proofErr w:type="gramEnd"/>
      <w:r>
        <w:t xml:space="preserve"> and the property is first offered to the unsecured creditors who would have to take the property subject to all the secured charges, which they have to pay in full.  If they do not accept the offer, then the most junior secured creditor is made the offer and would have to pay all secured debts having a higher priority than him.  The reverse hierarchy continues until someone accepts and that creditor only must pay the amounts senior to his debt.  Significantly, even if the value of the property exceeds the value of the winning charge (and those senior to it), the accepting creditor does not have to pay any excess to the debtor.  Moreover, the debtor is not necessarily discharged from his debts if they are not fully paid off, although these creditors will, at best, have an unsecured claim.</w:t>
      </w:r>
    </w:p>
    <w:p w14:paraId="56A754B3" w14:textId="77777777" w:rsidR="00175F40" w:rsidRDefault="00175F40" w:rsidP="00175F40">
      <w:pPr>
        <w:pStyle w:val="ListParagraph"/>
        <w:spacing w:after="160" w:line="278" w:lineRule="auto"/>
      </w:pPr>
    </w:p>
    <w:p w14:paraId="42BF7745" w14:textId="77777777" w:rsidR="00EE7C89" w:rsidRDefault="00EE7C89" w:rsidP="00EE7C89">
      <w:pPr>
        <w:pStyle w:val="ListParagraph"/>
        <w:numPr>
          <w:ilvl w:val="0"/>
          <w:numId w:val="46"/>
        </w:numPr>
        <w:spacing w:after="160" w:line="278" w:lineRule="auto"/>
      </w:pPr>
      <w:r>
        <w:t xml:space="preserve">Debt Remission Order (DRO) – this is a recent enactment of Jersey law (Debtor Remission (Individuals)(Jersey) Law 2016 (the “DRO Law”) and addresses local small debt proceedings administered by the Citizens Advice Bureau and managed by the Viscount.  It is not currently being used because this procedure is only available when there are (a) assets worth less than JEP 5,000; (b) less than JEP 100 of disposable </w:t>
      </w:r>
      <w:proofErr w:type="spellStart"/>
      <w:r>
        <w:t>insomce</w:t>
      </w:r>
      <w:proofErr w:type="spellEnd"/>
      <w:r>
        <w:t xml:space="preserve"> </w:t>
      </w:r>
      <w:proofErr w:type="gramStart"/>
      <w:r>
        <w:t>on a monthly basis</w:t>
      </w:r>
      <w:proofErr w:type="gramEnd"/>
      <w:r>
        <w:t xml:space="preserve">; (c) debts are under JEP 20,000; and (d) the debtor acted in good faith when he incurred the debts.  In this regime, the Debtor gets a moratorium for 12 months, after which the debts are written off.  </w:t>
      </w:r>
    </w:p>
    <w:p w14:paraId="19E539D9" w14:textId="77777777" w:rsidR="00175F40" w:rsidRDefault="00175F40" w:rsidP="00175F40">
      <w:pPr>
        <w:pStyle w:val="ListParagraph"/>
      </w:pPr>
    </w:p>
    <w:p w14:paraId="464F6AB5" w14:textId="77777777" w:rsidR="00EE7C89" w:rsidRDefault="00EE7C89" w:rsidP="00EE7C89">
      <w:pPr>
        <w:pStyle w:val="ListParagraph"/>
        <w:numPr>
          <w:ilvl w:val="0"/>
          <w:numId w:val="46"/>
        </w:numPr>
        <w:spacing w:after="160" w:line="278" w:lineRule="auto"/>
      </w:pPr>
      <w:r w:rsidRPr="00CE0FD7">
        <w:rPr>
          <w:lang w:val="fr-FR"/>
        </w:rPr>
        <w:t xml:space="preserve">Remise de Biens – Like </w:t>
      </w:r>
      <w:proofErr w:type="spellStart"/>
      <w:r w:rsidRPr="00CE0FD7">
        <w:rPr>
          <w:lang w:val="fr-FR"/>
        </w:rPr>
        <w:t>Degrevement</w:t>
      </w:r>
      <w:proofErr w:type="spellEnd"/>
      <w:r w:rsidRPr="00CE0FD7">
        <w:rPr>
          <w:lang w:val="fr-FR"/>
        </w:rPr>
        <w:t xml:space="preserve"> and Réalisation, Remise </w:t>
      </w:r>
      <w:proofErr w:type="spellStart"/>
      <w:r w:rsidRPr="00CE0FD7">
        <w:rPr>
          <w:lang w:val="fr-FR"/>
        </w:rPr>
        <w:t>is</w:t>
      </w:r>
      <w:proofErr w:type="spellEnd"/>
      <w:r w:rsidRPr="00CE0FD7">
        <w:rPr>
          <w:lang w:val="fr-FR"/>
        </w:rPr>
        <w:t xml:space="preserve"> an </w:t>
      </w:r>
      <w:proofErr w:type="spellStart"/>
      <w:r w:rsidRPr="00CE0FD7">
        <w:rPr>
          <w:lang w:val="fr-FR"/>
        </w:rPr>
        <w:t>old</w:t>
      </w:r>
      <w:proofErr w:type="spellEnd"/>
      <w:r w:rsidRPr="00CE0FD7">
        <w:rPr>
          <w:lang w:val="fr-FR"/>
        </w:rPr>
        <w:t xml:space="preserve"> </w:t>
      </w:r>
      <w:proofErr w:type="spellStart"/>
      <w:r w:rsidRPr="00CE0FD7">
        <w:rPr>
          <w:lang w:val="fr-FR"/>
        </w:rPr>
        <w:t>procedure</w:t>
      </w:r>
      <w:proofErr w:type="spellEnd"/>
      <w:r w:rsidRPr="00CE0FD7">
        <w:rPr>
          <w:lang w:val="fr-FR"/>
        </w:rPr>
        <w:t xml:space="preserve"> (</w:t>
      </w:r>
      <w:proofErr w:type="spellStart"/>
      <w:r w:rsidRPr="00CE0FD7">
        <w:rPr>
          <w:lang w:val="fr-FR"/>
        </w:rPr>
        <w:t>See</w:t>
      </w:r>
      <w:proofErr w:type="spellEnd"/>
      <w:r w:rsidRPr="00CE0FD7">
        <w:rPr>
          <w:lang w:val="fr-FR"/>
        </w:rPr>
        <w:t xml:space="preserve"> Loi (1839) sur les Remises de</w:t>
      </w:r>
      <w:r>
        <w:rPr>
          <w:lang w:val="fr-FR"/>
        </w:rPr>
        <w:t xml:space="preserve"> Biens .  </w:t>
      </w:r>
      <w:r w:rsidRPr="00CE0FD7">
        <w:t>It is available to a debtor with immovable property.  The d</w:t>
      </w:r>
      <w:r>
        <w:t>ebtor can be solvent but must be having some difficulty paying his creditors.  The debtor surrenders his property to the Jersey Court which the Court will ultimately liquidate the property to discharge the debts.  However, any surplus in monies recovered from the liquidation may be returned to the debtor and the Court offers some protections and rehabilitation to the debtor for entering this procedure.</w:t>
      </w:r>
    </w:p>
    <w:p w14:paraId="17E9E590" w14:textId="6F570FD9" w:rsidR="00F02B52" w:rsidRPr="00EE7C89" w:rsidRDefault="00F02B52" w:rsidP="00F02B52">
      <w:pPr>
        <w:ind w:right="-46"/>
        <w:jc w:val="both"/>
        <w:rPr>
          <w:rFonts w:ascii="Avenir Next" w:hAnsi="Avenir Next" w:cs="Arial"/>
          <w:color w:val="808080" w:themeColor="background1" w:themeShade="80"/>
          <w:sz w:val="22"/>
          <w:szCs w:val="22"/>
        </w:rPr>
      </w:pPr>
    </w:p>
    <w:p w14:paraId="7C1E21F3" w14:textId="77777777" w:rsidR="00157025" w:rsidRPr="00B71B14" w:rsidRDefault="00157025" w:rsidP="00B71B14">
      <w:pPr>
        <w:ind w:left="720" w:hanging="720"/>
        <w:jc w:val="both"/>
        <w:rPr>
          <w:rFonts w:ascii="Avenir Next" w:hAnsi="Avenir Next" w:cs="Arial"/>
          <w:i/>
          <w:iCs/>
          <w:color w:val="808080" w:themeColor="background1" w:themeShade="80"/>
          <w:sz w:val="22"/>
          <w:szCs w:val="22"/>
          <w:lang w:val="en-GB"/>
        </w:rPr>
      </w:pPr>
    </w:p>
    <w:p w14:paraId="1E83A0CE" w14:textId="77777777" w:rsidR="00930EFF" w:rsidRPr="00B1461F" w:rsidRDefault="00930EFF" w:rsidP="00930EF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3ABCB41C" w14:textId="77777777" w:rsidR="00930EFF" w:rsidRPr="00B87DBA" w:rsidRDefault="00930EFF" w:rsidP="00930EFF">
      <w:pPr>
        <w:jc w:val="both"/>
        <w:rPr>
          <w:rFonts w:ascii="Avenir Next" w:hAnsi="Avenir Next" w:cs="Arial"/>
          <w:b/>
          <w:bCs/>
          <w:sz w:val="22"/>
          <w:szCs w:val="22"/>
          <w:shd w:val="clear" w:color="auto" w:fill="FFFFFF"/>
          <w:lang w:val="en-GB"/>
        </w:rPr>
      </w:pPr>
    </w:p>
    <w:p w14:paraId="745675A1" w14:textId="69E9632D" w:rsidR="00930EFF" w:rsidRPr="00B22C39" w:rsidRDefault="00930EFF" w:rsidP="00157025">
      <w:pPr>
        <w:jc w:val="both"/>
        <w:rPr>
          <w:rFonts w:ascii="Avenir Next" w:eastAsia="Calibri" w:hAnsi="Avenir Next" w:cs="Arial"/>
          <w:sz w:val="22"/>
          <w:szCs w:val="22"/>
          <w:lang w:val="en-ZA"/>
        </w:rPr>
      </w:pPr>
      <w:r w:rsidRPr="00B22C39">
        <w:rPr>
          <w:rFonts w:ascii="Avenir Next" w:eastAsia="Calibri" w:hAnsi="Avenir Next" w:cs="Arial"/>
          <w:sz w:val="22"/>
          <w:szCs w:val="22"/>
          <w:lang w:val="en-ZA"/>
        </w:rPr>
        <w:t>Write a short essay describing in detail</w:t>
      </w:r>
      <w:r>
        <w:rPr>
          <w:rFonts w:ascii="Avenir Next" w:eastAsia="Calibri" w:hAnsi="Avenir Next" w:cs="Arial"/>
          <w:sz w:val="22"/>
          <w:szCs w:val="22"/>
          <w:lang w:val="en-ZA"/>
        </w:rPr>
        <w:t xml:space="preserve"> the</w:t>
      </w:r>
      <w:r w:rsidRPr="00B22C39">
        <w:rPr>
          <w:rFonts w:ascii="Avenir Next" w:eastAsia="Calibri" w:hAnsi="Avenir Next" w:cs="Arial"/>
          <w:sz w:val="22"/>
          <w:szCs w:val="22"/>
          <w:lang w:val="en-ZA"/>
        </w:rPr>
        <w:t xml:space="preserve"> creditor claims process in respect of </w:t>
      </w:r>
      <w:r>
        <w:rPr>
          <w:rFonts w:ascii="Avenir Next" w:eastAsia="Calibri" w:hAnsi="Avenir Next" w:cs="Arial"/>
          <w:sz w:val="22"/>
          <w:szCs w:val="22"/>
          <w:lang w:val="en-ZA"/>
        </w:rPr>
        <w:t>a c</w:t>
      </w:r>
      <w:r w:rsidRPr="00B22C39">
        <w:rPr>
          <w:rFonts w:ascii="Avenir Next" w:eastAsia="Calibri" w:hAnsi="Avenir Next" w:cs="Arial"/>
          <w:sz w:val="22"/>
          <w:szCs w:val="22"/>
          <w:lang w:val="en-ZA"/>
        </w:rPr>
        <w:t xml:space="preserve">reditors’ </w:t>
      </w:r>
      <w:r>
        <w:rPr>
          <w:rFonts w:ascii="Avenir Next" w:eastAsia="Calibri" w:hAnsi="Avenir Next" w:cs="Arial"/>
          <w:sz w:val="22"/>
          <w:szCs w:val="22"/>
          <w:lang w:val="en-ZA"/>
        </w:rPr>
        <w:t>w</w:t>
      </w:r>
      <w:r w:rsidRPr="00B22C39">
        <w:rPr>
          <w:rFonts w:ascii="Avenir Next" w:eastAsia="Calibri" w:hAnsi="Avenir Next" w:cs="Arial"/>
          <w:sz w:val="22"/>
          <w:szCs w:val="22"/>
          <w:lang w:val="en-ZA"/>
        </w:rPr>
        <w:t>inding</w:t>
      </w:r>
      <w:r>
        <w:rPr>
          <w:rFonts w:ascii="Avenir Next" w:eastAsia="Calibri" w:hAnsi="Avenir Next" w:cs="Arial"/>
          <w:sz w:val="22"/>
          <w:szCs w:val="22"/>
          <w:lang w:val="en-ZA"/>
        </w:rPr>
        <w:t>-u</w:t>
      </w:r>
      <w:r w:rsidRPr="00B22C39">
        <w:rPr>
          <w:rFonts w:ascii="Avenir Next" w:eastAsia="Calibri" w:hAnsi="Avenir Next" w:cs="Arial"/>
          <w:sz w:val="22"/>
          <w:szCs w:val="22"/>
          <w:lang w:val="en-ZA"/>
        </w:rPr>
        <w:t>p. In your essay, you should refer to at l</w:t>
      </w:r>
      <w:r>
        <w:rPr>
          <w:rFonts w:ascii="Avenir Next" w:eastAsia="Calibri" w:hAnsi="Avenir Next" w:cs="Arial"/>
          <w:sz w:val="22"/>
          <w:szCs w:val="22"/>
          <w:lang w:val="en-ZA"/>
        </w:rPr>
        <w:t>e</w:t>
      </w:r>
      <w:r w:rsidRPr="00B22C39">
        <w:rPr>
          <w:rFonts w:ascii="Avenir Next" w:eastAsia="Calibri" w:hAnsi="Avenir Next" w:cs="Arial"/>
          <w:sz w:val="22"/>
          <w:szCs w:val="22"/>
          <w:lang w:val="en-ZA"/>
        </w:rPr>
        <w:t>ast the following:</w:t>
      </w:r>
    </w:p>
    <w:p w14:paraId="33EB8B10" w14:textId="77777777" w:rsidR="00930EFF" w:rsidRPr="00B22C39" w:rsidRDefault="00930EFF" w:rsidP="00157025">
      <w:pPr>
        <w:jc w:val="both"/>
        <w:rPr>
          <w:rFonts w:ascii="Avenir Next" w:eastAsia="Calibri" w:hAnsi="Avenir Next" w:cs="Arial"/>
          <w:sz w:val="22"/>
          <w:szCs w:val="22"/>
          <w:lang w:val="en-ZA"/>
        </w:rPr>
      </w:pPr>
    </w:p>
    <w:p w14:paraId="6E42BC1A"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The relevant Jersey law that applies</w:t>
      </w:r>
      <w:r>
        <w:rPr>
          <w:rFonts w:ascii="Avenir Next" w:eastAsia="Calibri" w:hAnsi="Avenir Next" w:cs="Arial"/>
          <w:sz w:val="22"/>
          <w:szCs w:val="22"/>
          <w:lang w:val="en-ZA"/>
        </w:rPr>
        <w:t>.</w:t>
      </w:r>
    </w:p>
    <w:p w14:paraId="113722BD" w14:textId="77777777" w:rsidR="00930EFF" w:rsidRPr="004B702F" w:rsidRDefault="00930EFF" w:rsidP="00157025">
      <w:pPr>
        <w:pStyle w:val="ListParagraph"/>
        <w:ind w:left="567" w:hanging="567"/>
        <w:jc w:val="both"/>
        <w:rPr>
          <w:rFonts w:ascii="Avenir Next" w:eastAsia="Calibri" w:hAnsi="Avenir Next" w:cs="Arial"/>
          <w:sz w:val="22"/>
          <w:szCs w:val="22"/>
          <w:lang w:val="en-ZA"/>
        </w:rPr>
      </w:pPr>
    </w:p>
    <w:p w14:paraId="0B3C78B7"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areas are covered under the relevant Jersey law</w:t>
      </w:r>
      <w:r>
        <w:rPr>
          <w:rFonts w:ascii="Avenir Next" w:eastAsia="Calibri" w:hAnsi="Avenir Next" w:cs="Arial"/>
          <w:sz w:val="22"/>
          <w:szCs w:val="22"/>
          <w:lang w:val="en-ZA"/>
        </w:rPr>
        <w:t>.</w:t>
      </w:r>
    </w:p>
    <w:p w14:paraId="29EFC5F8" w14:textId="77777777" w:rsidR="00930EFF" w:rsidRPr="004B702F" w:rsidRDefault="00930EFF" w:rsidP="00157025">
      <w:pPr>
        <w:ind w:left="567" w:hanging="567"/>
        <w:jc w:val="both"/>
        <w:rPr>
          <w:rFonts w:ascii="Avenir Next" w:eastAsia="Calibri" w:hAnsi="Avenir Next" w:cs="Arial"/>
          <w:sz w:val="22"/>
          <w:szCs w:val="22"/>
          <w:lang w:val="en-ZA"/>
        </w:rPr>
      </w:pPr>
    </w:p>
    <w:p w14:paraId="6E8A8B7D"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Advertising for claims and notice periods</w:t>
      </w:r>
      <w:r>
        <w:rPr>
          <w:rFonts w:ascii="Avenir Next" w:eastAsia="Calibri" w:hAnsi="Avenir Next" w:cs="Arial"/>
          <w:sz w:val="22"/>
          <w:szCs w:val="22"/>
          <w:lang w:val="en-ZA"/>
        </w:rPr>
        <w:t>.</w:t>
      </w:r>
    </w:p>
    <w:p w14:paraId="541636CA" w14:textId="77777777" w:rsidR="00930EFF" w:rsidRPr="004B702F" w:rsidRDefault="00930EFF" w:rsidP="00157025">
      <w:pPr>
        <w:ind w:left="567" w:hanging="567"/>
        <w:jc w:val="both"/>
        <w:rPr>
          <w:rFonts w:ascii="Avenir Next" w:eastAsia="Calibri" w:hAnsi="Avenir Next" w:cs="Arial"/>
          <w:sz w:val="22"/>
          <w:szCs w:val="22"/>
          <w:lang w:val="en-ZA"/>
        </w:rPr>
      </w:pPr>
    </w:p>
    <w:p w14:paraId="7340D14D"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Which debts are provable</w:t>
      </w:r>
      <w:r>
        <w:rPr>
          <w:rFonts w:ascii="Avenir Next" w:eastAsia="Calibri" w:hAnsi="Avenir Next" w:cs="Arial"/>
          <w:sz w:val="22"/>
          <w:szCs w:val="22"/>
          <w:lang w:val="en-ZA"/>
        </w:rPr>
        <w:t>.</w:t>
      </w:r>
    </w:p>
    <w:p w14:paraId="18AA62B9" w14:textId="77777777" w:rsidR="00930EFF" w:rsidRPr="004B702F" w:rsidRDefault="00930EFF" w:rsidP="00157025">
      <w:pPr>
        <w:ind w:left="567" w:hanging="567"/>
        <w:jc w:val="both"/>
        <w:rPr>
          <w:rFonts w:ascii="Avenir Next" w:eastAsia="Calibri" w:hAnsi="Avenir Next" w:cs="Arial"/>
          <w:sz w:val="22"/>
          <w:szCs w:val="22"/>
          <w:lang w:val="en-ZA"/>
        </w:rPr>
      </w:pPr>
    </w:p>
    <w:p w14:paraId="5B9A0E79"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Interest on debts</w:t>
      </w:r>
      <w:r>
        <w:rPr>
          <w:rFonts w:ascii="Avenir Next" w:eastAsia="Calibri" w:hAnsi="Avenir Next" w:cs="Arial"/>
          <w:sz w:val="22"/>
          <w:szCs w:val="22"/>
          <w:lang w:val="en-ZA"/>
        </w:rPr>
        <w:t>.</w:t>
      </w:r>
    </w:p>
    <w:p w14:paraId="402A2BCC" w14:textId="77777777" w:rsidR="00930EFF" w:rsidRPr="004B702F" w:rsidRDefault="00930EFF" w:rsidP="00157025">
      <w:pPr>
        <w:ind w:left="567" w:hanging="567"/>
        <w:jc w:val="both"/>
        <w:rPr>
          <w:rFonts w:ascii="Avenir Next" w:eastAsia="Calibri" w:hAnsi="Avenir Next" w:cs="Arial"/>
          <w:sz w:val="22"/>
          <w:szCs w:val="22"/>
          <w:lang w:val="en-ZA"/>
        </w:rPr>
      </w:pPr>
    </w:p>
    <w:p w14:paraId="2CDF03E8"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Proving of debts and the cost of proving</w:t>
      </w:r>
      <w:r>
        <w:rPr>
          <w:rFonts w:ascii="Avenir Next" w:eastAsia="Calibri" w:hAnsi="Avenir Next" w:cs="Arial"/>
          <w:sz w:val="22"/>
          <w:szCs w:val="22"/>
          <w:lang w:val="en-ZA"/>
        </w:rPr>
        <w:t>.</w:t>
      </w:r>
    </w:p>
    <w:p w14:paraId="02A5AA1C" w14:textId="77777777" w:rsidR="00930EFF" w:rsidRPr="004B702F" w:rsidRDefault="00930EFF" w:rsidP="00157025">
      <w:pPr>
        <w:ind w:left="567" w:hanging="567"/>
        <w:jc w:val="both"/>
        <w:rPr>
          <w:rFonts w:ascii="Avenir Next" w:eastAsia="Calibri" w:hAnsi="Avenir Next" w:cs="Arial"/>
          <w:sz w:val="22"/>
          <w:szCs w:val="22"/>
          <w:lang w:val="en-ZA"/>
        </w:rPr>
      </w:pPr>
    </w:p>
    <w:p w14:paraId="287BAAF2" w14:textId="77777777" w:rsidR="00930EF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Examination of proofs of debts</w:t>
      </w:r>
      <w:r>
        <w:rPr>
          <w:rFonts w:ascii="Avenir Next" w:eastAsia="Calibri" w:hAnsi="Avenir Next" w:cs="Arial"/>
          <w:sz w:val="22"/>
          <w:szCs w:val="22"/>
          <w:lang w:val="en-ZA"/>
        </w:rPr>
        <w:t>.</w:t>
      </w:r>
    </w:p>
    <w:p w14:paraId="2B59D74A" w14:textId="77777777" w:rsidR="00930EFF" w:rsidRPr="004B702F" w:rsidRDefault="00930EFF" w:rsidP="00157025">
      <w:pPr>
        <w:ind w:left="567" w:hanging="567"/>
        <w:jc w:val="both"/>
        <w:rPr>
          <w:rFonts w:ascii="Avenir Next" w:eastAsia="Calibri" w:hAnsi="Avenir Next" w:cs="Arial"/>
          <w:sz w:val="22"/>
          <w:szCs w:val="22"/>
          <w:lang w:val="en-ZA"/>
        </w:rPr>
      </w:pPr>
    </w:p>
    <w:p w14:paraId="30A50667" w14:textId="77777777" w:rsidR="00930EFF" w:rsidRPr="004B702F" w:rsidRDefault="00930EFF" w:rsidP="00157025">
      <w:pPr>
        <w:pStyle w:val="ListParagraph"/>
        <w:numPr>
          <w:ilvl w:val="0"/>
          <w:numId w:val="39"/>
        </w:numPr>
        <w:ind w:left="567" w:hanging="567"/>
        <w:jc w:val="both"/>
        <w:rPr>
          <w:rFonts w:ascii="Avenir Next" w:eastAsia="Calibri" w:hAnsi="Avenir Next" w:cs="Arial"/>
          <w:sz w:val="22"/>
          <w:szCs w:val="22"/>
          <w:lang w:val="en-ZA"/>
        </w:rPr>
      </w:pPr>
      <w:r w:rsidRPr="004B702F">
        <w:rPr>
          <w:rFonts w:ascii="Avenir Next" w:eastAsia="Calibri" w:hAnsi="Avenir Next" w:cs="Arial"/>
          <w:sz w:val="22"/>
          <w:szCs w:val="22"/>
          <w:lang w:val="en-ZA"/>
        </w:rPr>
        <w:t>Adjudication and the process of admitting or rejecting claims</w:t>
      </w:r>
      <w:r>
        <w:rPr>
          <w:rFonts w:ascii="Avenir Next" w:eastAsia="Calibri" w:hAnsi="Avenir Next" w:cs="Arial"/>
          <w:sz w:val="22"/>
          <w:szCs w:val="22"/>
          <w:lang w:val="en-ZA"/>
        </w:rPr>
        <w:t>.</w:t>
      </w:r>
    </w:p>
    <w:p w14:paraId="45F37310" w14:textId="77777777" w:rsidR="00930EFF" w:rsidRPr="00B87DBA" w:rsidRDefault="00930EFF" w:rsidP="00930EFF">
      <w:pPr>
        <w:spacing w:line="276" w:lineRule="auto"/>
        <w:jc w:val="both"/>
        <w:rPr>
          <w:rFonts w:ascii="Avenir Next" w:eastAsia="Calibri" w:hAnsi="Avenir Next" w:cs="Arial"/>
          <w:sz w:val="22"/>
          <w:szCs w:val="22"/>
          <w:lang w:val="en-ZA"/>
        </w:rPr>
      </w:pPr>
    </w:p>
    <w:p w14:paraId="00C57416" w14:textId="77777777" w:rsidR="00410077" w:rsidRDefault="00410077" w:rsidP="00410077">
      <w:pPr>
        <w:ind w:left="360"/>
      </w:pPr>
      <w:r>
        <w:t xml:space="preserve">The law that applies to the creditor claims process in a creditors’ winding up is contained in Article 166 of the Companies Law, which provides that the same rules apply as with </w:t>
      </w:r>
      <w:proofErr w:type="spellStart"/>
      <w:r>
        <w:t>Desastre</w:t>
      </w:r>
      <w:proofErr w:type="spellEnd"/>
      <w:r>
        <w:t xml:space="preserve"> with respect to the rights of secured and unsecured creditors, provability of debts, time and method of proving debts and how they are admitted or rejected and to the order of payment.  </w:t>
      </w:r>
    </w:p>
    <w:p w14:paraId="092CC133" w14:textId="77777777" w:rsidR="00410077" w:rsidRDefault="00410077" w:rsidP="00410077">
      <w:pPr>
        <w:ind w:left="360"/>
      </w:pPr>
    </w:p>
    <w:p w14:paraId="320315AF" w14:textId="77777777" w:rsidR="00410077" w:rsidRDefault="00410077" w:rsidP="00410077">
      <w:pPr>
        <w:ind w:left="360"/>
      </w:pPr>
      <w:r>
        <w:t xml:space="preserve">The rules for proving claims in a </w:t>
      </w:r>
      <w:proofErr w:type="spellStart"/>
      <w:r>
        <w:t>Desastre</w:t>
      </w:r>
      <w:proofErr w:type="spellEnd"/>
      <w:r>
        <w:t xml:space="preserve"> are contained in Part 7 of the Bankruptcy Law.</w:t>
      </w:r>
    </w:p>
    <w:p w14:paraId="3629C1A1" w14:textId="77777777" w:rsidR="00410077" w:rsidRDefault="00410077" w:rsidP="00410077">
      <w:pPr>
        <w:ind w:left="360"/>
      </w:pPr>
    </w:p>
    <w:p w14:paraId="3B639C10" w14:textId="77777777" w:rsidR="00410077" w:rsidRDefault="00410077" w:rsidP="00410077">
      <w:pPr>
        <w:ind w:left="360"/>
      </w:pPr>
      <w:r>
        <w:t xml:space="preserve">There is no statutory minimum </w:t>
      </w:r>
      <w:proofErr w:type="gramStart"/>
      <w:r>
        <w:t>time period</w:t>
      </w:r>
      <w:proofErr w:type="gramEnd"/>
      <w:r>
        <w:t xml:space="preserve"> for the notice to creditors in a winding up.  Generally, it is considered that 60 </w:t>
      </w:r>
      <w:proofErr w:type="spellStart"/>
      <w:r>
        <w:t>days notice</w:t>
      </w:r>
      <w:proofErr w:type="spellEnd"/>
      <w:r>
        <w:t xml:space="preserve"> is adequate for a creditors’ winding up.  There is also no requirement for notice to be made outside of Jersey.  However, depending on the facts of the case, a liquidator should decide whether outside notice is prudent </w:t>
      </w:r>
      <w:proofErr w:type="gramStart"/>
      <w:r>
        <w:t>so as to</w:t>
      </w:r>
      <w:proofErr w:type="gramEnd"/>
      <w:r>
        <w:t xml:space="preserve"> avoid challenges from reasonably foreseeable potential claimants.</w:t>
      </w:r>
    </w:p>
    <w:p w14:paraId="4B4C0152" w14:textId="77777777" w:rsidR="00410077" w:rsidRDefault="00410077" w:rsidP="00410077">
      <w:pPr>
        <w:ind w:left="360"/>
      </w:pPr>
    </w:p>
    <w:p w14:paraId="7766EDB6" w14:textId="77777777" w:rsidR="00410077" w:rsidRDefault="00410077" w:rsidP="00410077">
      <w:pPr>
        <w:ind w:left="360"/>
      </w:pPr>
      <w:r>
        <w:t>The debts that are provable by a creditor are all debts and liabilities, whether present, future or contingent.  A creditor has the burden of proof for their debt and must bear the cost of proving its debt in the manner prescribed by the Court.  Interest is also permitted if the debt bears interest until the date of commencement of the winding up and is payment until the date of payment if it is a secured debt.</w:t>
      </w:r>
    </w:p>
    <w:p w14:paraId="28FF30DE" w14:textId="77777777" w:rsidR="00410077" w:rsidRDefault="00410077" w:rsidP="00410077">
      <w:pPr>
        <w:ind w:left="360"/>
      </w:pPr>
    </w:p>
    <w:p w14:paraId="42BA43D2" w14:textId="77777777" w:rsidR="00410077" w:rsidRDefault="00410077" w:rsidP="00410077">
      <w:pPr>
        <w:ind w:left="360"/>
      </w:pPr>
      <w:r>
        <w:t>The Viscount adjudicates the claims and can request additional information if needed.  The Viscount then either admits or rejects the claim (or can partially admit or reject).  If the Viscount rejects the claim, he must serve notice of rejection on the creditor and the creditor then has the option to request review of the rejection decision by the Jersey Court.</w:t>
      </w:r>
    </w:p>
    <w:p w14:paraId="4C435BE4" w14:textId="13C46EBA" w:rsidR="00F02B52" w:rsidRPr="00410077" w:rsidRDefault="00F02B52" w:rsidP="00F02B52">
      <w:pPr>
        <w:ind w:right="-46"/>
        <w:jc w:val="both"/>
        <w:rPr>
          <w:rFonts w:ascii="Avenir Next" w:hAnsi="Avenir Next" w:cs="Arial"/>
          <w:color w:val="808080" w:themeColor="background1" w:themeShade="80"/>
          <w:sz w:val="22"/>
          <w:szCs w:val="22"/>
        </w:rPr>
      </w:pPr>
    </w:p>
    <w:p w14:paraId="13CE948A" w14:textId="77777777" w:rsidR="00930EFF" w:rsidRPr="00B87DBA" w:rsidRDefault="00930EFF" w:rsidP="00930EFF">
      <w:pPr>
        <w:jc w:val="both"/>
        <w:rPr>
          <w:rFonts w:ascii="Avenir Next" w:hAnsi="Avenir Next" w:cs="Arial"/>
          <w:b/>
          <w:bCs/>
          <w:sz w:val="22"/>
          <w:szCs w:val="22"/>
          <w:lang w:val="en-GB"/>
        </w:rPr>
      </w:pPr>
    </w:p>
    <w:p w14:paraId="2DC46E5A" w14:textId="77777777" w:rsidR="00157025" w:rsidRDefault="00157025" w:rsidP="00930EFF">
      <w:pPr>
        <w:rPr>
          <w:rFonts w:ascii="Avenir Next Demi Bold" w:hAnsi="Avenir Next Demi Bold" w:cs="Arial"/>
          <w:b/>
          <w:bCs/>
          <w:color w:val="000000" w:themeColor="text1"/>
          <w:sz w:val="22"/>
          <w:szCs w:val="22"/>
          <w:lang w:val="en-GB"/>
        </w:rPr>
      </w:pPr>
    </w:p>
    <w:p w14:paraId="77251CEA" w14:textId="398E93AF" w:rsidR="00930EFF" w:rsidRPr="00B1461F" w:rsidRDefault="00930EFF" w:rsidP="00930EFF">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65D33258" w14:textId="77777777" w:rsidR="00930EFF" w:rsidRPr="00B87DBA" w:rsidRDefault="00930EFF" w:rsidP="00930EFF">
      <w:pPr>
        <w:rPr>
          <w:rFonts w:ascii="Avenir Next" w:hAnsi="Avenir Next" w:cs="Arial"/>
          <w:b/>
          <w:color w:val="000000" w:themeColor="text1"/>
          <w:sz w:val="22"/>
          <w:szCs w:val="22"/>
          <w:lang w:val="en-GB"/>
        </w:rPr>
      </w:pPr>
    </w:p>
    <w:p w14:paraId="723F4530" w14:textId="59D50962" w:rsidR="00930EFF" w:rsidRPr="00BD2C7C"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 xml:space="preserve">XYZ Limited </w:t>
      </w:r>
      <w:r w:rsidR="003C0A2B">
        <w:rPr>
          <w:rFonts w:ascii="Avenir Next" w:eastAsia="Calibri" w:hAnsi="Avenir Next" w:cs="Arial"/>
          <w:sz w:val="22"/>
          <w:szCs w:val="22"/>
          <w:lang w:val="en-GB"/>
        </w:rPr>
        <w:t xml:space="preserve">(XYZ) </w:t>
      </w:r>
      <w:r w:rsidRPr="00BD2C7C">
        <w:rPr>
          <w:rFonts w:ascii="Avenir Next" w:eastAsia="Calibri" w:hAnsi="Avenir Next" w:cs="Arial"/>
          <w:sz w:val="22"/>
          <w:szCs w:val="22"/>
          <w:lang w:val="en-GB"/>
        </w:rPr>
        <w:t xml:space="preserve">is a major high-street retailer registered in England with stores throughout England </w:t>
      </w:r>
      <w:r>
        <w:rPr>
          <w:rFonts w:ascii="Avenir Next" w:eastAsia="Calibri" w:hAnsi="Avenir Next" w:cs="Arial"/>
          <w:sz w:val="22"/>
          <w:szCs w:val="22"/>
          <w:lang w:val="en-GB"/>
        </w:rPr>
        <w:t>as well as</w:t>
      </w:r>
      <w:r w:rsidRPr="00BD2C7C">
        <w:rPr>
          <w:rFonts w:ascii="Avenir Next" w:eastAsia="Calibri" w:hAnsi="Avenir Next" w:cs="Arial"/>
          <w:sz w:val="22"/>
          <w:szCs w:val="22"/>
          <w:lang w:val="en-GB"/>
        </w:rPr>
        <w:t xml:space="preserve"> a store in Jersey.  Like many retailers, XYZ has struggled in recent times due to the change in shopping habits of the British public. Sales have fallen, as customers increasingly look for cheaper alternatives online, and XYZ is struggling to meet its ongoing rent commitments at its many stores.  The majority of XYZ’s stores have been loss</w:t>
      </w:r>
      <w:r>
        <w:rPr>
          <w:rFonts w:ascii="Avenir Next" w:eastAsia="Calibri" w:hAnsi="Avenir Next" w:cs="Arial"/>
          <w:sz w:val="22"/>
          <w:szCs w:val="22"/>
          <w:lang w:val="en-GB"/>
        </w:rPr>
        <w:t>-</w:t>
      </w:r>
      <w:r w:rsidRPr="00BD2C7C">
        <w:rPr>
          <w:rFonts w:ascii="Avenir Next" w:eastAsia="Calibri" w:hAnsi="Avenir Next" w:cs="Arial"/>
          <w:sz w:val="22"/>
          <w:szCs w:val="22"/>
          <w:lang w:val="en-GB"/>
        </w:rPr>
        <w:t>making for some time, including its store in Jersey.  XYZ</w:t>
      </w:r>
      <w:r w:rsidR="00AC02FF">
        <w:rPr>
          <w:rFonts w:ascii="Avenir Next" w:eastAsia="Calibri" w:hAnsi="Avenir Next" w:cs="Arial"/>
          <w:sz w:val="22"/>
          <w:szCs w:val="22"/>
          <w:lang w:val="en-GB"/>
        </w:rPr>
        <w:t>’</w:t>
      </w:r>
      <w:r w:rsidRPr="00BD2C7C">
        <w:rPr>
          <w:rFonts w:ascii="Avenir Next" w:eastAsia="Calibri" w:hAnsi="Avenir Next" w:cs="Arial"/>
          <w:sz w:val="22"/>
          <w:szCs w:val="22"/>
          <w:lang w:val="en-GB"/>
        </w:rPr>
        <w:t>s secured lender, Big Bank PLC</w:t>
      </w:r>
      <w:r w:rsidR="00DC057B">
        <w:rPr>
          <w:rFonts w:ascii="Avenir Next" w:eastAsia="Calibri" w:hAnsi="Avenir Next" w:cs="Arial"/>
          <w:sz w:val="22"/>
          <w:szCs w:val="22"/>
          <w:lang w:val="en-GB"/>
        </w:rPr>
        <w:t xml:space="preserve"> (Big Bank)</w:t>
      </w:r>
      <w:r w:rsidRPr="00BD2C7C">
        <w:rPr>
          <w:rFonts w:ascii="Avenir Next" w:eastAsia="Calibri" w:hAnsi="Avenir Next" w:cs="Arial"/>
          <w:sz w:val="22"/>
          <w:szCs w:val="22"/>
          <w:lang w:val="en-GB"/>
        </w:rPr>
        <w:t>, has become increasingly concerned at the situation. Big Bank has the benefit of fixed and floating charges over XYZ</w:t>
      </w:r>
      <w:r w:rsidR="00AC02FF">
        <w:rPr>
          <w:rFonts w:ascii="Avenir Next" w:eastAsia="Calibri" w:hAnsi="Avenir Next" w:cs="Arial"/>
          <w:sz w:val="22"/>
          <w:szCs w:val="22"/>
          <w:lang w:val="en-GB"/>
        </w:rPr>
        <w:t>’</w:t>
      </w:r>
      <w:r w:rsidRPr="00BD2C7C">
        <w:rPr>
          <w:rFonts w:ascii="Avenir Next" w:eastAsia="Calibri" w:hAnsi="Avenir Next" w:cs="Arial"/>
          <w:sz w:val="22"/>
          <w:szCs w:val="22"/>
          <w:lang w:val="en-GB"/>
        </w:rPr>
        <w:t>s assets.</w:t>
      </w:r>
    </w:p>
    <w:p w14:paraId="004E3FDF" w14:textId="77777777" w:rsidR="00930EFF" w:rsidRPr="00BD2C7C" w:rsidRDefault="00930EFF" w:rsidP="00930EFF">
      <w:pPr>
        <w:ind w:left="1146"/>
        <w:jc w:val="both"/>
        <w:rPr>
          <w:rFonts w:ascii="Avenir Next" w:eastAsia="Calibri" w:hAnsi="Avenir Next" w:cs="Arial"/>
          <w:sz w:val="22"/>
          <w:szCs w:val="22"/>
          <w:lang w:val="en-GB"/>
        </w:rPr>
      </w:pPr>
    </w:p>
    <w:p w14:paraId="54F5042F" w14:textId="77777777" w:rsidR="00930EFF" w:rsidRDefault="00930EFF" w:rsidP="00930EFF">
      <w:pPr>
        <w:jc w:val="both"/>
        <w:rPr>
          <w:rFonts w:ascii="Avenir Next" w:eastAsia="Calibri" w:hAnsi="Avenir Next" w:cs="Arial"/>
          <w:sz w:val="22"/>
          <w:szCs w:val="22"/>
          <w:lang w:val="en-GB"/>
        </w:rPr>
      </w:pPr>
      <w:r w:rsidRPr="00BD2C7C">
        <w:rPr>
          <w:rFonts w:ascii="Avenir Next" w:eastAsia="Calibri" w:hAnsi="Avenir Next" w:cs="Arial"/>
          <w:sz w:val="22"/>
          <w:szCs w:val="22"/>
          <w:lang w:val="en-GB"/>
        </w:rPr>
        <w:t>In December 2018, Big Bank confirmed that it would no longer continue to provide financial support and would not allow a further extension of facilities in order to meet the rental payments which were due on 25 December.</w:t>
      </w:r>
    </w:p>
    <w:p w14:paraId="56AE656D" w14:textId="77777777" w:rsidR="00930EFF" w:rsidRPr="00B87DBA" w:rsidRDefault="00930EFF" w:rsidP="00930EFF">
      <w:pPr>
        <w:ind w:left="426"/>
        <w:jc w:val="both"/>
        <w:rPr>
          <w:rFonts w:ascii="Avenir Next" w:eastAsia="Calibri" w:hAnsi="Avenir Next" w:cs="Arial"/>
          <w:sz w:val="22"/>
          <w:szCs w:val="22"/>
          <w:lang w:val="en-GB"/>
        </w:rPr>
      </w:pPr>
    </w:p>
    <w:p w14:paraId="7B75F377"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9309DB">
        <w:rPr>
          <w:rFonts w:ascii="Avenir Next" w:eastAsia="Calibri" w:hAnsi="Avenir Next" w:cs="Arial"/>
          <w:sz w:val="22"/>
          <w:szCs w:val="22"/>
          <w:lang w:val="en-GB"/>
        </w:rPr>
        <w:t>Big Bank has obtained legal advice in England in relation to its rights as secured creditor. You have been approached in Jersey to comment on Big Bank’s rights. Please draft a note</w:t>
      </w:r>
      <w:r>
        <w:rPr>
          <w:rFonts w:ascii="Avenir Next" w:eastAsia="Calibri" w:hAnsi="Avenir Next" w:cs="Arial"/>
          <w:sz w:val="22"/>
          <w:szCs w:val="22"/>
          <w:lang w:val="en-GB"/>
        </w:rPr>
        <w:t xml:space="preserve"> in this regard.</w:t>
      </w:r>
      <w:r w:rsidRPr="00AC02FF">
        <w:rPr>
          <w:rFonts w:ascii="Avenir Next" w:eastAsia="Calibri" w:hAnsi="Avenir Next" w:cs="Arial"/>
          <w:sz w:val="22"/>
          <w:szCs w:val="22"/>
          <w:lang w:val="en-GB"/>
        </w:rPr>
        <w:t xml:space="preserve"> (3 marks)</w:t>
      </w:r>
    </w:p>
    <w:p w14:paraId="770A1982" w14:textId="77777777" w:rsidR="00930EFF" w:rsidRDefault="00930EFF" w:rsidP="00930EFF">
      <w:pPr>
        <w:jc w:val="both"/>
        <w:rPr>
          <w:rFonts w:ascii="Avenir Next" w:hAnsi="Avenir Next" w:cs="Arial"/>
          <w:color w:val="808080" w:themeColor="background1" w:themeShade="80"/>
          <w:sz w:val="22"/>
          <w:szCs w:val="22"/>
          <w:lang w:val="en-GB"/>
        </w:rPr>
      </w:pPr>
    </w:p>
    <w:p w14:paraId="39259BA5" w14:textId="77777777" w:rsidR="00410077" w:rsidRDefault="00410077" w:rsidP="00410077">
      <w:pPr>
        <w:ind w:left="360"/>
      </w:pPr>
      <w:r>
        <w:t xml:space="preserve">According to the hypothetical, Big Bank has a fixed and floating charge over </w:t>
      </w:r>
      <w:proofErr w:type="gramStart"/>
      <w:r>
        <w:t>all of</w:t>
      </w:r>
      <w:proofErr w:type="gramEnd"/>
      <w:r>
        <w:t xml:space="preserve"> XYZ’s assets.  However, based on the hypothetical it appears that the only assets that XYZ would have in Jersey are movable assets </w:t>
      </w:r>
      <w:r>
        <w:lastRenderedPageBreak/>
        <w:t>(</w:t>
      </w:r>
      <w:proofErr w:type="spellStart"/>
      <w:r>
        <w:t>eg</w:t>
      </w:r>
      <w:proofErr w:type="spellEnd"/>
      <w:r>
        <w:t xml:space="preserve"> inventory).  A security interest in tangible movable property in Jersey can only be created by way of pledge.  And to perfect an interest in pledged property, there must be actual physical possession by the creditor of the movable property.  So, although secured creditors rank ahead of all other creditors in a </w:t>
      </w:r>
      <w:proofErr w:type="spellStart"/>
      <w:r>
        <w:t>Desastre</w:t>
      </w:r>
      <w:proofErr w:type="spellEnd"/>
      <w:r>
        <w:t xml:space="preserve"> or Liquidation scenario, there would be no valid security interest enforced with respect to the store assets in Jersey.  </w:t>
      </w:r>
    </w:p>
    <w:p w14:paraId="2200AF80" w14:textId="77777777" w:rsidR="00410077" w:rsidRDefault="00410077" w:rsidP="00410077">
      <w:pPr>
        <w:ind w:left="360"/>
      </w:pPr>
    </w:p>
    <w:p w14:paraId="72D0CB2D" w14:textId="77777777" w:rsidR="00410077" w:rsidRDefault="00410077" w:rsidP="00410077">
      <w:pPr>
        <w:ind w:left="360"/>
      </w:pPr>
      <w:r>
        <w:t xml:space="preserve">Conversely, Big Bank would likely have a valid floating </w:t>
      </w:r>
      <w:proofErr w:type="gramStart"/>
      <w:r>
        <w:t>lien</w:t>
      </w:r>
      <w:proofErr w:type="gramEnd"/>
      <w:r>
        <w:t xml:space="preserve"> with respect to the assets in England.  England does recognize floating </w:t>
      </w:r>
      <w:proofErr w:type="gramStart"/>
      <w:r>
        <w:t>liens</w:t>
      </w:r>
      <w:proofErr w:type="gramEnd"/>
      <w:r>
        <w:t xml:space="preserve"> in inventory, without the requirement of possession.  Also, even if the insolvency proceeding is in Jersey, the Jersey Court would likely recognize any security granted under the law where the assets are located under the principle of universality.  A secured creditor’s status in another jurisdiction will likely be recognized in Jersey, absent a compelling reason to rule otherwise.  So likely the </w:t>
      </w:r>
      <w:proofErr w:type="gramStart"/>
      <w:r>
        <w:t>lien</w:t>
      </w:r>
      <w:proofErr w:type="gramEnd"/>
      <w:r>
        <w:t xml:space="preserve"> of Big Bank would be recognized for the inventory assets in England.  </w:t>
      </w:r>
    </w:p>
    <w:p w14:paraId="76A44415" w14:textId="77777777" w:rsidR="00410077" w:rsidRDefault="00410077" w:rsidP="00410077">
      <w:pPr>
        <w:ind w:left="360"/>
      </w:pPr>
    </w:p>
    <w:p w14:paraId="4F0F7887" w14:textId="77777777" w:rsidR="00410077" w:rsidRDefault="00410077" w:rsidP="00410077">
      <w:pPr>
        <w:ind w:left="360"/>
      </w:pPr>
      <w:r>
        <w:t xml:space="preserve">It also appears under the ruling of Hamel v Hawkes and Gardner Limited (1900) 220 Ex 122. that, if an insolvency proceeding is opened in England, the Jersey court may extend the </w:t>
      </w:r>
      <w:proofErr w:type="gramStart"/>
      <w:r>
        <w:t>lien</w:t>
      </w:r>
      <w:proofErr w:type="gramEnd"/>
      <w:r>
        <w:t xml:space="preserve"> to movable property in Jersey.</w:t>
      </w:r>
    </w:p>
    <w:p w14:paraId="147080F6" w14:textId="2F9B0B4E" w:rsidR="00CC38D5" w:rsidRPr="00410077" w:rsidRDefault="00CC38D5" w:rsidP="00CC38D5">
      <w:pPr>
        <w:ind w:right="-46" w:firstLine="426"/>
        <w:jc w:val="both"/>
        <w:rPr>
          <w:rFonts w:ascii="Avenir Next" w:hAnsi="Avenir Next" w:cs="Arial"/>
          <w:color w:val="808080" w:themeColor="background1" w:themeShade="80"/>
          <w:sz w:val="22"/>
          <w:szCs w:val="22"/>
        </w:rPr>
      </w:pPr>
    </w:p>
    <w:p w14:paraId="511B5311" w14:textId="77777777" w:rsidR="0019225A" w:rsidRDefault="0019225A" w:rsidP="00930EFF">
      <w:pPr>
        <w:pStyle w:val="ListParagraph"/>
        <w:ind w:left="426"/>
        <w:jc w:val="both"/>
        <w:rPr>
          <w:rFonts w:ascii="Avenir Next" w:eastAsia="Calibri" w:hAnsi="Avenir Next" w:cs="Arial"/>
          <w:sz w:val="22"/>
          <w:szCs w:val="22"/>
          <w:lang w:val="en-GB"/>
        </w:rPr>
      </w:pPr>
    </w:p>
    <w:p w14:paraId="327629BB" w14:textId="2DC6D5D0" w:rsidR="00930EFF" w:rsidRDefault="00930EFF" w:rsidP="00930EFF">
      <w:pPr>
        <w:ind w:left="66"/>
        <w:jc w:val="both"/>
        <w:rPr>
          <w:rFonts w:ascii="Avenir Next" w:eastAsia="Calibri" w:hAnsi="Avenir Next" w:cs="Arial"/>
          <w:sz w:val="22"/>
          <w:szCs w:val="22"/>
          <w:lang w:val="en-GB"/>
        </w:rPr>
      </w:pPr>
      <w:r w:rsidRPr="00F57F40">
        <w:rPr>
          <w:rFonts w:ascii="Avenir Next" w:eastAsia="Calibri" w:hAnsi="Avenir Next" w:cs="Arial"/>
          <w:sz w:val="22"/>
          <w:szCs w:val="22"/>
          <w:lang w:val="en-GB"/>
        </w:rPr>
        <w:t xml:space="preserve">The directors of XYZ identify a party that is interested in acquiring the business of XYZ.  Following a brief period of negotiation conducted with the oversight of a proposed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dministrator, and with approval of Big Bank, the directors of XYZ began the process to place XYZ into </w:t>
      </w:r>
      <w:r>
        <w:rPr>
          <w:rFonts w:ascii="Avenir Next" w:eastAsia="Calibri" w:hAnsi="Avenir Next" w:cs="Arial"/>
          <w:sz w:val="22"/>
          <w:szCs w:val="22"/>
          <w:lang w:val="en-GB"/>
        </w:rPr>
        <w:t>a</w:t>
      </w:r>
      <w:r w:rsidRPr="00F57F40">
        <w:rPr>
          <w:rFonts w:ascii="Avenir Next" w:eastAsia="Calibri" w:hAnsi="Avenir Next" w:cs="Arial"/>
          <w:sz w:val="22"/>
          <w:szCs w:val="22"/>
          <w:lang w:val="en-GB"/>
        </w:rPr>
        <w:t xml:space="preserve">dministration in England, in order to allow a </w:t>
      </w:r>
      <w:r>
        <w:rPr>
          <w:rFonts w:ascii="Avenir Next" w:eastAsia="Calibri" w:hAnsi="Avenir Next" w:cs="Arial"/>
          <w:sz w:val="22"/>
          <w:szCs w:val="22"/>
          <w:lang w:val="en-GB"/>
        </w:rPr>
        <w:t>“</w:t>
      </w:r>
      <w:r w:rsidRPr="00F57F40">
        <w:rPr>
          <w:rFonts w:ascii="Avenir Next" w:eastAsia="Calibri" w:hAnsi="Avenir Next" w:cs="Arial"/>
          <w:sz w:val="22"/>
          <w:szCs w:val="22"/>
          <w:lang w:val="en-GB"/>
        </w:rPr>
        <w:t>pre-packaged</w:t>
      </w:r>
      <w:r>
        <w:rPr>
          <w:rFonts w:ascii="Avenir Next" w:eastAsia="Calibri" w:hAnsi="Avenir Next" w:cs="Arial"/>
          <w:sz w:val="22"/>
          <w:szCs w:val="22"/>
          <w:lang w:val="en-GB"/>
        </w:rPr>
        <w:t>”</w:t>
      </w:r>
      <w:r w:rsidRPr="00F57F40">
        <w:rPr>
          <w:rFonts w:ascii="Avenir Next" w:eastAsia="Calibri" w:hAnsi="Avenir Next" w:cs="Arial"/>
          <w:sz w:val="22"/>
          <w:szCs w:val="22"/>
          <w:lang w:val="en-GB"/>
        </w:rPr>
        <w:t xml:space="preserve"> sale of the business to occur.</w:t>
      </w:r>
    </w:p>
    <w:p w14:paraId="40055D56" w14:textId="77777777" w:rsidR="0019225A" w:rsidRPr="00F57F40" w:rsidRDefault="0019225A" w:rsidP="00930EFF">
      <w:pPr>
        <w:ind w:left="66"/>
        <w:jc w:val="both"/>
        <w:rPr>
          <w:rFonts w:ascii="Avenir Next" w:eastAsia="Calibri" w:hAnsi="Avenir Next" w:cs="Arial"/>
          <w:sz w:val="22"/>
          <w:szCs w:val="22"/>
          <w:lang w:val="en-GB"/>
        </w:rPr>
      </w:pPr>
    </w:p>
    <w:p w14:paraId="7A2BC8D1" w14:textId="2294C15D"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6912ED">
        <w:rPr>
          <w:rFonts w:ascii="Avenir Next" w:eastAsia="Calibri" w:hAnsi="Avenir Next" w:cs="Arial"/>
          <w:sz w:val="22"/>
          <w:szCs w:val="22"/>
          <w:lang w:val="en-GB"/>
        </w:rPr>
        <w:t>The Jersey store is owned by a separate Jersey company, ABC Limited</w:t>
      </w:r>
      <w:r w:rsidR="00A26288">
        <w:rPr>
          <w:rFonts w:ascii="Avenir Next" w:eastAsia="Calibri" w:hAnsi="Avenir Next" w:cs="Arial"/>
          <w:sz w:val="22"/>
          <w:szCs w:val="22"/>
          <w:lang w:val="en-GB"/>
        </w:rPr>
        <w:t xml:space="preserve"> (ABC)</w:t>
      </w:r>
      <w:r w:rsidRPr="006912ED">
        <w:rPr>
          <w:rFonts w:ascii="Avenir Next" w:eastAsia="Calibri" w:hAnsi="Avenir Next" w:cs="Arial"/>
          <w:sz w:val="22"/>
          <w:szCs w:val="22"/>
          <w:lang w:val="en-GB"/>
        </w:rPr>
        <w:t xml:space="preserve">, but ABC’s </w:t>
      </w:r>
      <w:r>
        <w:rPr>
          <w:rFonts w:ascii="Avenir Next" w:eastAsia="Calibri" w:hAnsi="Avenir Next" w:cs="Arial"/>
          <w:sz w:val="22"/>
          <w:szCs w:val="22"/>
          <w:lang w:val="en-GB"/>
        </w:rPr>
        <w:t>c</w:t>
      </w:r>
      <w:r w:rsidRPr="006912ED">
        <w:rPr>
          <w:rFonts w:ascii="Avenir Next" w:eastAsia="Calibri" w:hAnsi="Avenir Next" w:cs="Arial"/>
          <w:sz w:val="22"/>
          <w:szCs w:val="22"/>
          <w:lang w:val="en-GB"/>
        </w:rPr>
        <w:t xml:space="preserve">entre of </w:t>
      </w:r>
      <w:r>
        <w:rPr>
          <w:rFonts w:ascii="Avenir Next" w:eastAsia="Calibri" w:hAnsi="Avenir Next" w:cs="Arial"/>
          <w:sz w:val="22"/>
          <w:szCs w:val="22"/>
          <w:lang w:val="en-GB"/>
        </w:rPr>
        <w:t>m</w:t>
      </w:r>
      <w:r w:rsidRPr="006912ED">
        <w:rPr>
          <w:rFonts w:ascii="Avenir Next" w:eastAsia="Calibri" w:hAnsi="Avenir Next" w:cs="Arial"/>
          <w:sz w:val="22"/>
          <w:szCs w:val="22"/>
          <w:lang w:val="en-GB"/>
        </w:rPr>
        <w:t xml:space="preserve">ain </w:t>
      </w:r>
      <w:r>
        <w:rPr>
          <w:rFonts w:ascii="Avenir Next" w:eastAsia="Calibri" w:hAnsi="Avenir Next" w:cs="Arial"/>
          <w:sz w:val="22"/>
          <w:szCs w:val="22"/>
          <w:lang w:val="en-GB"/>
        </w:rPr>
        <w:t>i</w:t>
      </w:r>
      <w:r w:rsidRPr="006912ED">
        <w:rPr>
          <w:rFonts w:ascii="Avenir Next" w:eastAsia="Calibri" w:hAnsi="Avenir Next" w:cs="Arial"/>
          <w:sz w:val="22"/>
          <w:szCs w:val="22"/>
          <w:lang w:val="en-GB"/>
        </w:rPr>
        <w:t xml:space="preserve">nterest </w:t>
      </w:r>
      <w:proofErr w:type="gramStart"/>
      <w:r w:rsidRPr="006912ED">
        <w:rPr>
          <w:rFonts w:ascii="Avenir Next" w:eastAsia="Calibri" w:hAnsi="Avenir Next" w:cs="Arial"/>
          <w:sz w:val="22"/>
          <w:szCs w:val="22"/>
          <w:lang w:val="en-GB"/>
        </w:rPr>
        <w:t>is considered to be</w:t>
      </w:r>
      <w:proofErr w:type="gramEnd"/>
      <w:r w:rsidRPr="006912ED">
        <w:rPr>
          <w:rFonts w:ascii="Avenir Next" w:eastAsia="Calibri" w:hAnsi="Avenir Next" w:cs="Arial"/>
          <w:sz w:val="22"/>
          <w:szCs w:val="22"/>
          <w:lang w:val="en-GB"/>
        </w:rPr>
        <w:t xml:space="preserve"> in England.  Is it possible to place ABC into English </w:t>
      </w:r>
      <w:r>
        <w:rPr>
          <w:rFonts w:ascii="Avenir Next" w:eastAsia="Calibri" w:hAnsi="Avenir Next" w:cs="Arial"/>
          <w:sz w:val="22"/>
          <w:szCs w:val="22"/>
          <w:lang w:val="en-GB"/>
        </w:rPr>
        <w:t>a</w:t>
      </w:r>
      <w:r w:rsidRPr="006912ED">
        <w:rPr>
          <w:rFonts w:ascii="Avenir Next" w:eastAsia="Calibri" w:hAnsi="Avenir Next" w:cs="Arial"/>
          <w:sz w:val="22"/>
          <w:szCs w:val="22"/>
          <w:lang w:val="en-GB"/>
        </w:rPr>
        <w:t xml:space="preserve">dministration (following the Regulation (EU) 2015/848 of the European Parliament and of the Council of 20 May 2015 on Insolvency Proceedings (Recast) (the Recast EIR)? </w:t>
      </w:r>
      <w:r w:rsidRPr="00A26288">
        <w:rPr>
          <w:rFonts w:ascii="Avenir Next" w:eastAsia="Calibri" w:hAnsi="Avenir Next" w:cs="Arial"/>
          <w:sz w:val="22"/>
          <w:szCs w:val="22"/>
          <w:lang w:val="en-GB"/>
        </w:rPr>
        <w:t>(3 marks)</w:t>
      </w:r>
    </w:p>
    <w:p w14:paraId="7CC3EA9D" w14:textId="77777777" w:rsidR="00930EFF" w:rsidRDefault="00930EFF" w:rsidP="00930EFF">
      <w:pPr>
        <w:pStyle w:val="ListParagraph"/>
        <w:ind w:left="426"/>
        <w:jc w:val="both"/>
        <w:rPr>
          <w:rFonts w:ascii="Avenir Next" w:eastAsia="Calibri" w:hAnsi="Avenir Next" w:cs="Arial"/>
          <w:sz w:val="22"/>
          <w:szCs w:val="22"/>
          <w:lang w:val="en-GB"/>
        </w:rPr>
      </w:pPr>
    </w:p>
    <w:p w14:paraId="42423710" w14:textId="77777777" w:rsidR="00410077" w:rsidRDefault="00410077" w:rsidP="00410077">
      <w:pPr>
        <w:ind w:left="360"/>
      </w:pPr>
      <w:r>
        <w:t xml:space="preserve">Jersey has not adopted the </w:t>
      </w:r>
      <w:proofErr w:type="spellStart"/>
      <w:r>
        <w:t>Uncitral</w:t>
      </w:r>
      <w:proofErr w:type="spellEnd"/>
      <w:r>
        <w:t xml:space="preserve"> Model Law on Cross-Border Insolvency and it is not a member of the EU, so Regulation (EU) 2015/848 of the European Parliament and of the Council of 20 May 2015 on Insolvency Proceedings (Recast) (the Recast EIR) does not apply.  However, the Jersey Court generally cooperates with foreign proceedings under article 49 of the Bankruptcy Law by incorporating common law and comity principles.  In particular, the Jersey Court will </w:t>
      </w:r>
      <w:proofErr w:type="gramStart"/>
      <w:r>
        <w:t>provide assistance to</w:t>
      </w:r>
      <w:proofErr w:type="gramEnd"/>
      <w:r>
        <w:t xml:space="preserve"> foreign courts if the court in question has offered reciprocal treatment, known as a “relevant” country or territory.  The UK is considered a relevant country.  Thus, the Jersey Court may exercise jurisdiction to recognize an insolvency proceeding commenced in the UK.  Article 49 also suggests that the Jersey Court consider the effect of the Model Law and/or rules of private international law to give force to an action in that jurisdiction.  Notwithstanding, the Jersey Court will continue to exercise its discretion and power to ensure that any request from the foreign court is not inconsistent with Jersey law and public policy.</w:t>
      </w:r>
    </w:p>
    <w:p w14:paraId="579A9262" w14:textId="77777777" w:rsidR="00410077" w:rsidRDefault="00410077" w:rsidP="00410077">
      <w:pPr>
        <w:ind w:left="360"/>
      </w:pPr>
    </w:p>
    <w:p w14:paraId="01473363" w14:textId="77777777" w:rsidR="00410077" w:rsidRDefault="00410077" w:rsidP="00410077">
      <w:pPr>
        <w:ind w:left="360"/>
      </w:pPr>
      <w:r>
        <w:t xml:space="preserve">The hypothetical states that the Jersey store is a separate Jersey company (ABC), and that its </w:t>
      </w:r>
      <w:proofErr w:type="spellStart"/>
      <w:r>
        <w:t>centre</w:t>
      </w:r>
      <w:proofErr w:type="spellEnd"/>
      <w:r>
        <w:t xml:space="preserve"> of main interest </w:t>
      </w:r>
      <w:proofErr w:type="gramStart"/>
      <w:r>
        <w:t>is considered to be</w:t>
      </w:r>
      <w:proofErr w:type="gramEnd"/>
      <w:r>
        <w:t xml:space="preserve"> England.  However, this should not be sufficient to commence an administration in England because neither Jersey nor the UK are members of the EU and thus are not bound by the Recast EIR.  As a result, the </w:t>
      </w:r>
      <w:proofErr w:type="spellStart"/>
      <w:r>
        <w:t>centre</w:t>
      </w:r>
      <w:proofErr w:type="spellEnd"/>
      <w:r>
        <w:t xml:space="preserve"> of main interest would likely not be the decisive factor in determining where the insolvency proceeding of ABC should commence.  Also, the Jersey Court is likely to consider that the effect of Big Bank’s lien under English law will likely extend to the assets in Jersey if the Jersey Court allows a proceeding to commence in England.</w:t>
      </w:r>
    </w:p>
    <w:p w14:paraId="25D061B4" w14:textId="1A0B88C8" w:rsidR="00CC38D5" w:rsidRPr="00410077" w:rsidRDefault="00CC38D5" w:rsidP="00CC38D5">
      <w:pPr>
        <w:ind w:right="-46" w:firstLine="426"/>
        <w:jc w:val="both"/>
        <w:rPr>
          <w:rFonts w:ascii="Avenir Next" w:hAnsi="Avenir Next" w:cs="Arial"/>
          <w:color w:val="808080" w:themeColor="background1" w:themeShade="80"/>
          <w:sz w:val="22"/>
          <w:szCs w:val="22"/>
        </w:rPr>
      </w:pPr>
    </w:p>
    <w:p w14:paraId="367D5938" w14:textId="77777777" w:rsidR="00EB6F3A" w:rsidRPr="00D2103F" w:rsidRDefault="00EB6F3A" w:rsidP="00930EFF">
      <w:pPr>
        <w:pStyle w:val="ListParagraph"/>
        <w:rPr>
          <w:rFonts w:ascii="Avenir Next" w:eastAsia="Calibri" w:hAnsi="Avenir Next" w:cs="Arial"/>
          <w:sz w:val="22"/>
          <w:szCs w:val="22"/>
          <w:lang w:val="en-GB"/>
        </w:rPr>
      </w:pPr>
    </w:p>
    <w:p w14:paraId="6BEBEC25"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D2103F">
        <w:rPr>
          <w:rFonts w:ascii="Avenir Next" w:eastAsia="Calibri" w:hAnsi="Avenir Next" w:cs="Arial"/>
          <w:sz w:val="22"/>
          <w:szCs w:val="22"/>
          <w:lang w:val="en-GB"/>
        </w:rPr>
        <w:t xml:space="preserve">If it is not possible to place ABC into English </w:t>
      </w:r>
      <w:r>
        <w:rPr>
          <w:rFonts w:ascii="Avenir Next" w:eastAsia="Calibri" w:hAnsi="Avenir Next" w:cs="Arial"/>
          <w:sz w:val="22"/>
          <w:szCs w:val="22"/>
          <w:lang w:val="en-GB"/>
        </w:rPr>
        <w:t>a</w:t>
      </w:r>
      <w:r w:rsidRPr="00D2103F">
        <w:rPr>
          <w:rFonts w:ascii="Avenir Next" w:eastAsia="Calibri" w:hAnsi="Avenir Next" w:cs="Arial"/>
          <w:sz w:val="22"/>
          <w:szCs w:val="22"/>
          <w:lang w:val="en-GB"/>
        </w:rPr>
        <w:t xml:space="preserve">dministration, then are </w:t>
      </w:r>
      <w:proofErr w:type="gramStart"/>
      <w:r w:rsidRPr="00D2103F">
        <w:rPr>
          <w:rFonts w:ascii="Avenir Next" w:eastAsia="Calibri" w:hAnsi="Avenir Next" w:cs="Arial"/>
          <w:sz w:val="22"/>
          <w:szCs w:val="22"/>
          <w:lang w:val="en-GB"/>
        </w:rPr>
        <w:t>there</w:t>
      </w:r>
      <w:proofErr w:type="gramEnd"/>
      <w:r w:rsidRPr="00D2103F">
        <w:rPr>
          <w:rFonts w:ascii="Avenir Next" w:eastAsia="Calibri" w:hAnsi="Avenir Next" w:cs="Arial"/>
          <w:sz w:val="22"/>
          <w:szCs w:val="22"/>
          <w:lang w:val="en-GB"/>
        </w:rPr>
        <w:t xml:space="preserve"> alternative Jersey insolvency processes that will allow a pre-packaged sale to occur? Are there any potential problems with achieving a sale as a going concern? </w:t>
      </w:r>
      <w:r w:rsidRPr="004F5A09">
        <w:rPr>
          <w:rFonts w:ascii="Avenir Next" w:eastAsia="Calibri" w:hAnsi="Avenir Next" w:cs="Arial"/>
          <w:sz w:val="22"/>
          <w:szCs w:val="22"/>
          <w:lang w:val="en-GB"/>
        </w:rPr>
        <w:t>(3 marks)</w:t>
      </w:r>
    </w:p>
    <w:p w14:paraId="54CF2626" w14:textId="77777777" w:rsidR="00930EFF" w:rsidRPr="00F57F40" w:rsidRDefault="00930EFF" w:rsidP="00930EFF">
      <w:pPr>
        <w:pStyle w:val="ListParagraph"/>
        <w:rPr>
          <w:rFonts w:ascii="Avenir Next" w:eastAsia="Calibri" w:hAnsi="Avenir Next" w:cs="Arial"/>
          <w:sz w:val="22"/>
          <w:szCs w:val="22"/>
          <w:lang w:val="en-GB"/>
        </w:rPr>
      </w:pPr>
    </w:p>
    <w:p w14:paraId="044B9588" w14:textId="77777777" w:rsidR="00410077" w:rsidRDefault="00410077" w:rsidP="00410077">
      <w:pPr>
        <w:ind w:left="360"/>
      </w:pPr>
      <w:r>
        <w:t xml:space="preserve">Unlike the US and the UK, there is no rehabilitation procedure in Jersey.  However, the Jersey Court often allows creative flexibility in proceedings.  So, for instance, a Just and Equitable Winding Up is sometimes </w:t>
      </w:r>
      <w:r>
        <w:lastRenderedPageBreak/>
        <w:t xml:space="preserve">used as a quasi-pre-packaged sale of assets.  Also, compromises or arrangements are often </w:t>
      </w:r>
      <w:proofErr w:type="gramStart"/>
      <w:r>
        <w:t>done</w:t>
      </w:r>
      <w:proofErr w:type="gramEnd"/>
      <w:r>
        <w:t xml:space="preserve"> between the company and any class of its creditors or shareholders in order to </w:t>
      </w:r>
      <w:proofErr w:type="gramStart"/>
      <w:r>
        <w:t>effect</w:t>
      </w:r>
      <w:proofErr w:type="gramEnd"/>
      <w:r>
        <w:t xml:space="preserve"> a voluntary reorganization.  A compromise or arrangement can be </w:t>
      </w:r>
      <w:proofErr w:type="gramStart"/>
      <w:r>
        <w:t>effected</w:t>
      </w:r>
      <w:proofErr w:type="gramEnd"/>
      <w:r>
        <w:t xml:space="preserve"> if a majority in number representing 75 per cent in value of the present and voting creditors agree to the compromise or arrangement.</w:t>
      </w:r>
    </w:p>
    <w:p w14:paraId="2A85EA72" w14:textId="77777777" w:rsidR="00410077" w:rsidRDefault="00410077" w:rsidP="00410077">
      <w:pPr>
        <w:ind w:left="360"/>
      </w:pPr>
    </w:p>
    <w:p w14:paraId="62B42A6B" w14:textId="77777777" w:rsidR="00410077" w:rsidRDefault="00410077" w:rsidP="00410077">
      <w:pPr>
        <w:ind w:left="360"/>
      </w:pPr>
      <w:r>
        <w:t xml:space="preserve">One problem that may arise in attempting a sale of the business as a going concern is that a foreign proceeding in the UK for XYZ could result in a </w:t>
      </w:r>
      <w:proofErr w:type="gramStart"/>
      <w:r>
        <w:t>finding  that</w:t>
      </w:r>
      <w:proofErr w:type="gramEnd"/>
      <w:r>
        <w:t xml:space="preserve"> Big Bank’s lien extends to ABC’s assets, and/or a request for something similar to substantive consolidation of XYZ and ABC in the UK proceeding.  This would possibly necessitate a request by the Viscount or liquidator in Jersey to intervene in the UK proceeding</w:t>
      </w:r>
      <w:proofErr w:type="gramStart"/>
      <w:r>
        <w:t>&gt;  Section</w:t>
      </w:r>
      <w:proofErr w:type="gramEnd"/>
      <w:r>
        <w:t xml:space="preserve"> 426 of the Insolvency Act 1986 allows the liquidator to be recognized in England.</w:t>
      </w:r>
    </w:p>
    <w:p w14:paraId="3B8E10D9" w14:textId="77777777" w:rsidR="00410077" w:rsidRDefault="00410077" w:rsidP="00410077">
      <w:pPr>
        <w:ind w:left="360"/>
      </w:pPr>
    </w:p>
    <w:p w14:paraId="34CC2490" w14:textId="77777777" w:rsidR="00410077" w:rsidRDefault="00410077" w:rsidP="00410077">
      <w:pPr>
        <w:ind w:left="360"/>
      </w:pPr>
      <w:r>
        <w:t xml:space="preserve">Another potential issue is </w:t>
      </w:r>
      <w:proofErr w:type="gramStart"/>
      <w:r>
        <w:t>based on the fact that</w:t>
      </w:r>
      <w:proofErr w:type="gramEnd"/>
      <w:r>
        <w:t xml:space="preserve"> the directors </w:t>
      </w:r>
      <w:proofErr w:type="gramStart"/>
      <w:r>
        <w:t>in</w:t>
      </w:r>
      <w:proofErr w:type="gramEnd"/>
      <w:r>
        <w:t xml:space="preserve"> ABC and XYZ apparently allowed the companies to continue to operate despite being insolvent for quite some period of time.  In Jersey, there is no obligation to liquidate, but a director can face personal liability for permitting a company to continue to trade while insolvent.   Assumedly, if a compromise or arrangement was made with the requisite majority in favor, the creditors would likely be barred from </w:t>
      </w:r>
      <w:proofErr w:type="gramStart"/>
      <w:r>
        <w:t>taking action</w:t>
      </w:r>
      <w:proofErr w:type="gramEnd"/>
      <w:r>
        <w:t xml:space="preserve"> against the directors provided there was adequate disclosure of the indiscretion.</w:t>
      </w:r>
    </w:p>
    <w:p w14:paraId="32F6F429" w14:textId="577A2789" w:rsidR="00CC38D5" w:rsidRPr="00410077" w:rsidRDefault="00CC38D5" w:rsidP="00CC38D5">
      <w:pPr>
        <w:ind w:right="-46" w:firstLine="426"/>
        <w:jc w:val="both"/>
        <w:rPr>
          <w:rFonts w:ascii="Avenir Next" w:hAnsi="Avenir Next" w:cs="Arial"/>
          <w:color w:val="808080" w:themeColor="background1" w:themeShade="80"/>
          <w:sz w:val="22"/>
          <w:szCs w:val="22"/>
        </w:rPr>
      </w:pPr>
    </w:p>
    <w:p w14:paraId="3D6C0C6A" w14:textId="77777777" w:rsidR="00C43A7D" w:rsidRPr="00972283" w:rsidRDefault="00C43A7D" w:rsidP="00C43A7D">
      <w:pPr>
        <w:jc w:val="both"/>
        <w:rPr>
          <w:rFonts w:ascii="Avenir Next" w:eastAsia="Calibri" w:hAnsi="Avenir Next" w:cs="Arial"/>
          <w:sz w:val="22"/>
          <w:szCs w:val="22"/>
          <w:lang w:val="en-GB"/>
        </w:rPr>
      </w:pPr>
    </w:p>
    <w:p w14:paraId="74F17F2F" w14:textId="77777777" w:rsidR="00930EFF" w:rsidRDefault="00930EFF" w:rsidP="00930EFF">
      <w:pPr>
        <w:pStyle w:val="ListParagraph"/>
        <w:numPr>
          <w:ilvl w:val="0"/>
          <w:numId w:val="40"/>
        </w:numPr>
        <w:ind w:left="426"/>
        <w:jc w:val="both"/>
        <w:rPr>
          <w:rFonts w:ascii="Avenir Next" w:eastAsia="Calibri" w:hAnsi="Avenir Next" w:cs="Arial"/>
          <w:sz w:val="22"/>
          <w:szCs w:val="22"/>
          <w:lang w:val="en-GB"/>
        </w:rPr>
      </w:pPr>
      <w:r w:rsidRPr="00784089">
        <w:rPr>
          <w:rFonts w:ascii="Avenir Next" w:eastAsia="Calibri" w:hAnsi="Avenir Next" w:cs="Arial"/>
          <w:sz w:val="22"/>
          <w:szCs w:val="22"/>
          <w:lang w:val="en-GB"/>
        </w:rPr>
        <w:t xml:space="preserve">Would the approach be different if the Jersey store was a branch of XYZ as opposed to a separate Jersey company?  How might </w:t>
      </w:r>
      <w:r>
        <w:rPr>
          <w:rFonts w:ascii="Avenir Next" w:eastAsia="Calibri" w:hAnsi="Avenir Next" w:cs="Arial"/>
          <w:sz w:val="22"/>
          <w:szCs w:val="22"/>
          <w:lang w:val="en-GB"/>
        </w:rPr>
        <w:t>a</w:t>
      </w:r>
      <w:r w:rsidRPr="00784089">
        <w:rPr>
          <w:rFonts w:ascii="Avenir Next" w:eastAsia="Calibri" w:hAnsi="Avenir Next" w:cs="Arial"/>
          <w:sz w:val="22"/>
          <w:szCs w:val="22"/>
          <w:lang w:val="en-GB"/>
        </w:rPr>
        <w:t xml:space="preserve">rticle 49 of the Bankruptcy Law be used? </w:t>
      </w:r>
      <w:r w:rsidRPr="004F5A09">
        <w:rPr>
          <w:rFonts w:ascii="Avenir Next" w:eastAsia="Calibri" w:hAnsi="Avenir Next" w:cs="Arial"/>
          <w:sz w:val="22"/>
          <w:szCs w:val="22"/>
          <w:lang w:val="en-GB"/>
        </w:rPr>
        <w:t>(3 marks)</w:t>
      </w:r>
    </w:p>
    <w:p w14:paraId="6FA92176" w14:textId="77777777" w:rsidR="00930EFF" w:rsidRDefault="00930EFF" w:rsidP="00930EFF">
      <w:pPr>
        <w:pStyle w:val="ListParagraph"/>
        <w:ind w:left="426"/>
        <w:jc w:val="both"/>
        <w:rPr>
          <w:rFonts w:ascii="Avenir Next" w:eastAsia="Calibri" w:hAnsi="Avenir Next" w:cs="Arial"/>
          <w:sz w:val="22"/>
          <w:szCs w:val="22"/>
          <w:lang w:val="en-GB"/>
        </w:rPr>
      </w:pPr>
    </w:p>
    <w:p w14:paraId="31CB5F29" w14:textId="77777777" w:rsidR="00410077" w:rsidRDefault="00410077" w:rsidP="00410077">
      <w:pPr>
        <w:ind w:left="360"/>
      </w:pPr>
      <w:r>
        <w:t xml:space="preserve"> I would expect the response of the Jersey Court to be different if the Jersey store was a branch of XYZ rather than a separate entity.  Again, although neither the UK </w:t>
      </w:r>
      <w:proofErr w:type="gramStart"/>
      <w:r>
        <w:t>or</w:t>
      </w:r>
      <w:proofErr w:type="gramEnd"/>
      <w:r>
        <w:t xml:space="preserve"> Jersey are members of the EU and thus not bound by the EIR Recast, Article 49 of the Bankruptcy Law acts as a cooperation mechanism in cross-border insolvency proceedings.  It suggests that the Jersey Court should be mindful of the United Nations Commission on International Trade Law (UNCITRAL) Model Law on Cross-Border Insolvency 1997 (the Model Law), as well as private international law (which governs choice of law), comity and cooperation.  </w:t>
      </w:r>
    </w:p>
    <w:p w14:paraId="5D8069EA" w14:textId="77777777" w:rsidR="00410077" w:rsidRDefault="00410077" w:rsidP="00410077">
      <w:pPr>
        <w:ind w:left="360"/>
      </w:pPr>
    </w:p>
    <w:p w14:paraId="666B25E6" w14:textId="620E6688" w:rsidR="00410077" w:rsidRDefault="00410077" w:rsidP="00410077">
      <w:pPr>
        <w:ind w:left="360"/>
      </w:pPr>
      <w:r>
        <w:t xml:space="preserve">Given the </w:t>
      </w:r>
      <w:proofErr w:type="gramStart"/>
      <w:r>
        <w:t>hypothetical’s</w:t>
      </w:r>
      <w:proofErr w:type="gramEnd"/>
      <w:r>
        <w:t xml:space="preserve"> statement that the </w:t>
      </w:r>
      <w:proofErr w:type="spellStart"/>
      <w:r>
        <w:t>centre</w:t>
      </w:r>
      <w:proofErr w:type="spellEnd"/>
      <w:r>
        <w:t xml:space="preserve"> of main interests is in England, it is likely that an insolvency professional appointed in a proceeding commenced in England would receive recognition by the Jersey Court.  In practice, the foreign insolvency representative would likely meet with </w:t>
      </w:r>
      <w:proofErr w:type="gramStart"/>
      <w:r>
        <w:t>the Viscount</w:t>
      </w:r>
      <w:proofErr w:type="gramEnd"/>
      <w:r>
        <w:t xml:space="preserve"> prior to submission of an application for recognition to discuss proposed strategies.  However, the Jersey Court will for the most part cooperate in a foreign proceeding if there is a sufficient connection between the debtor and the country from which the foreign representative is appointed.  The Jersey Court retains discretion, but likely under the facts presented and given the ruling in the Hamel v Hawkes and Gardner Limited case, there is no inherent conflict between the laws such that recognition would not be granted.  (See also Re Walkers Advertising Associates Limited (Jersey </w:t>
      </w:r>
      <w:proofErr w:type="spellStart"/>
      <w:r>
        <w:t>Desastre</w:t>
      </w:r>
      <w:proofErr w:type="spellEnd"/>
      <w:r>
        <w:t xml:space="preserve"> followed by English proceedings permitted to </w:t>
      </w:r>
      <w:proofErr w:type="gramStart"/>
      <w:r>
        <w:t>continue on</w:t>
      </w:r>
      <w:proofErr w:type="gramEnd"/>
      <w:r>
        <w:t xml:space="preserve"> terms agreed between the Viscount and the English liquidator, primarily being the Viscount would </w:t>
      </w:r>
      <w:proofErr w:type="spellStart"/>
      <w:r>
        <w:t>realise</w:t>
      </w:r>
      <w:proofErr w:type="spellEnd"/>
      <w:r>
        <w:t xml:space="preserve"> the Jersey assets and pay priority creditors and then remit the balance to England and unsecured creditors would be fairly treated).</w:t>
      </w:r>
    </w:p>
    <w:p w14:paraId="5BC242D2" w14:textId="02A62556" w:rsidR="00CC38D5" w:rsidRPr="00410077" w:rsidRDefault="00CC38D5" w:rsidP="00CC38D5">
      <w:pPr>
        <w:ind w:right="-46" w:firstLine="426"/>
        <w:jc w:val="both"/>
        <w:rPr>
          <w:rFonts w:ascii="Avenir Next" w:hAnsi="Avenir Next" w:cs="Arial"/>
          <w:color w:val="808080" w:themeColor="background1" w:themeShade="80"/>
          <w:sz w:val="22"/>
          <w:szCs w:val="22"/>
        </w:rPr>
      </w:pPr>
    </w:p>
    <w:p w14:paraId="19367B64" w14:textId="77777777" w:rsidR="00AD78E6" w:rsidRPr="00AD78E6" w:rsidRDefault="00AD78E6" w:rsidP="00AD78E6">
      <w:pPr>
        <w:pStyle w:val="ListParagraph"/>
        <w:ind w:left="426"/>
        <w:jc w:val="both"/>
        <w:rPr>
          <w:rFonts w:ascii="Avenir Next" w:eastAsia="Calibri" w:hAnsi="Avenir Next" w:cs="Arial"/>
          <w:i/>
          <w:iCs/>
          <w:sz w:val="22"/>
          <w:szCs w:val="22"/>
          <w:lang w:val="en-GB"/>
        </w:rPr>
      </w:pPr>
    </w:p>
    <w:p w14:paraId="7530E82E" w14:textId="77777777" w:rsidR="00930EFF" w:rsidRPr="00370AD6" w:rsidRDefault="00930EFF" w:rsidP="00930EFF">
      <w:pPr>
        <w:pStyle w:val="ListParagraph"/>
        <w:numPr>
          <w:ilvl w:val="0"/>
          <w:numId w:val="40"/>
        </w:numPr>
        <w:ind w:left="426"/>
        <w:jc w:val="both"/>
        <w:rPr>
          <w:rFonts w:ascii="Avenir Next" w:eastAsia="Calibri" w:hAnsi="Avenir Next" w:cs="Arial"/>
          <w:sz w:val="22"/>
          <w:szCs w:val="22"/>
          <w:lang w:val="en-GB"/>
        </w:rPr>
      </w:pPr>
      <w:r w:rsidRPr="00370AD6">
        <w:rPr>
          <w:rFonts w:ascii="Avenir Next" w:eastAsia="Calibri" w:hAnsi="Avenir Next" w:cs="Arial"/>
          <w:sz w:val="22"/>
          <w:szCs w:val="22"/>
          <w:lang w:val="en-GB"/>
        </w:rPr>
        <w:t xml:space="preserve">What if XYZ Limited was a Polish company with Polish stores and a store in Jersey, but all other details remain the same (and assume that Poland has an </w:t>
      </w:r>
      <w:r>
        <w:rPr>
          <w:rFonts w:ascii="Avenir Next" w:eastAsia="Calibri" w:hAnsi="Avenir Next" w:cs="Arial"/>
          <w:sz w:val="22"/>
          <w:szCs w:val="22"/>
          <w:lang w:val="en-GB"/>
        </w:rPr>
        <w:t>a</w:t>
      </w:r>
      <w:r w:rsidRPr="00370AD6">
        <w:rPr>
          <w:rFonts w:ascii="Avenir Next" w:eastAsia="Calibri" w:hAnsi="Avenir Next" w:cs="Arial"/>
          <w:sz w:val="22"/>
          <w:szCs w:val="22"/>
          <w:lang w:val="en-GB"/>
        </w:rPr>
        <w:t>dministration process th</w:t>
      </w:r>
      <w:r>
        <w:rPr>
          <w:rFonts w:ascii="Avenir Next" w:eastAsia="Calibri" w:hAnsi="Avenir Next" w:cs="Arial"/>
          <w:sz w:val="22"/>
          <w:szCs w:val="22"/>
          <w:lang w:val="en-GB"/>
        </w:rPr>
        <w:t>at is the</w:t>
      </w:r>
      <w:r w:rsidRPr="00370AD6">
        <w:rPr>
          <w:rFonts w:ascii="Avenir Next" w:eastAsia="Calibri" w:hAnsi="Avenir Next" w:cs="Arial"/>
          <w:sz w:val="22"/>
          <w:szCs w:val="22"/>
          <w:lang w:val="en-GB"/>
        </w:rPr>
        <w:t xml:space="preserve"> same as </w:t>
      </w:r>
      <w:r>
        <w:rPr>
          <w:rFonts w:ascii="Avenir Next" w:eastAsia="Calibri" w:hAnsi="Avenir Next" w:cs="Arial"/>
          <w:sz w:val="22"/>
          <w:szCs w:val="22"/>
          <w:lang w:val="en-GB"/>
        </w:rPr>
        <w:t xml:space="preserve">that </w:t>
      </w:r>
      <w:r w:rsidRPr="00370AD6">
        <w:rPr>
          <w:rFonts w:ascii="Avenir Next" w:eastAsia="Calibri" w:hAnsi="Avenir Next" w:cs="Arial"/>
          <w:sz w:val="22"/>
          <w:szCs w:val="22"/>
          <w:lang w:val="en-GB"/>
        </w:rPr>
        <w:t xml:space="preserve">in England)? Would the UNCITRAL Model Law on Cross-Border Insolvency 1997 (the Model Law) or the Recast EIR assist with recognition in Jersey? </w:t>
      </w:r>
      <w:r w:rsidRPr="004F5A09">
        <w:rPr>
          <w:rFonts w:ascii="Avenir Next" w:eastAsia="Calibri" w:hAnsi="Avenir Next" w:cs="Arial"/>
          <w:sz w:val="22"/>
          <w:szCs w:val="22"/>
          <w:lang w:val="en-GB"/>
        </w:rPr>
        <w:t>(3 marks)</w:t>
      </w:r>
    </w:p>
    <w:p w14:paraId="70483574" w14:textId="77777777" w:rsidR="00930EFF" w:rsidRDefault="00930EFF" w:rsidP="00930EFF">
      <w:pPr>
        <w:jc w:val="both"/>
        <w:rPr>
          <w:rFonts w:ascii="Avenir Next" w:hAnsi="Avenir Next" w:cs="Arial"/>
          <w:color w:val="808080" w:themeColor="background1" w:themeShade="80"/>
          <w:sz w:val="22"/>
          <w:szCs w:val="22"/>
          <w:lang w:val="en-GB"/>
        </w:rPr>
      </w:pPr>
    </w:p>
    <w:p w14:paraId="50A2CAD5" w14:textId="77777777" w:rsidR="00410077" w:rsidRDefault="00410077" w:rsidP="00410077">
      <w:pPr>
        <w:ind w:left="360"/>
      </w:pPr>
      <w:r>
        <w:t xml:space="preserve">If XYZ was a Polish company with Polish stores and a store in Jersey, the Recast EIR would certainly assist with recognition in Jersey.  Although Poland is not a “relevant” country with respect to recognition, it is a member of the EU and thus bound by EIR Recast.  And, although Jersey is not bound by EIR Recast, article 49 instructs the Court to be mindful of what would occur in EIR Recast and clearly under these revised facts, Poland would be the </w:t>
      </w:r>
      <w:proofErr w:type="spellStart"/>
      <w:r>
        <w:t>centre</w:t>
      </w:r>
      <w:proofErr w:type="spellEnd"/>
      <w:r>
        <w:t xml:space="preserve"> of main interests which means that under EIR Recast it would host the main insolvency proceeding  (See also Re F&amp;O Finance AG (2000) JLR Note 5a – Swiss court able to receive assistance from Jersey Court even though not a relevant country under article 49 of Bankruptcy Law).  </w:t>
      </w:r>
    </w:p>
    <w:p w14:paraId="54EDFC7D" w14:textId="77777777" w:rsidR="00410077" w:rsidRDefault="00410077" w:rsidP="00410077">
      <w:pPr>
        <w:ind w:left="360"/>
      </w:pPr>
    </w:p>
    <w:p w14:paraId="5887A4D2" w14:textId="104C29D8" w:rsidR="00410077" w:rsidRDefault="00410077" w:rsidP="00410077">
      <w:pPr>
        <w:ind w:left="360"/>
      </w:pPr>
      <w:r>
        <w:t xml:space="preserve">Again, the Jersey Court would maintain discretion and likely the Viscount and the foreign insolvency representative would meet and discuss prior to submission of recognition proceeding.   On the same basis, the Jersey Court could also abide by the Model Law (which also uses </w:t>
      </w:r>
      <w:proofErr w:type="spellStart"/>
      <w:r>
        <w:t>centre</w:t>
      </w:r>
      <w:proofErr w:type="spellEnd"/>
      <w:r>
        <w:t xml:space="preserve"> of main interest) as a consideration.  The Jersey Court, however, retains discretion to apply either Jersey law or the foreign law of the requesting country when granting recognition.  It likely will be guided by whether there is equality of treatment of </w:t>
      </w:r>
      <w:proofErr w:type="gramStart"/>
      <w:r>
        <w:t>creditors  between</w:t>
      </w:r>
      <w:proofErr w:type="gramEnd"/>
      <w:r>
        <w:t xml:space="preserve"> the two countries and/or will require interests of Jersey creditors to be otherwise protected and that no request of the foreign representative is inconsistent with Jersey law or public policy.</w:t>
      </w:r>
    </w:p>
    <w:p w14:paraId="2B111968" w14:textId="5A66A628" w:rsidR="00CC38D5" w:rsidRPr="00410077" w:rsidRDefault="00CC38D5" w:rsidP="00CC38D5">
      <w:pPr>
        <w:ind w:right="-46" w:firstLine="426"/>
        <w:jc w:val="both"/>
        <w:rPr>
          <w:rFonts w:ascii="Avenir Next" w:hAnsi="Avenir Next" w:cs="Arial"/>
          <w:color w:val="808080" w:themeColor="background1" w:themeShade="80"/>
          <w:sz w:val="22"/>
          <w:szCs w:val="22"/>
        </w:rPr>
      </w:pPr>
    </w:p>
    <w:p w14:paraId="779C9A14" w14:textId="77777777" w:rsidR="00930EFF" w:rsidRPr="00B87DBA" w:rsidRDefault="00930EFF" w:rsidP="00930EFF">
      <w:pPr>
        <w:autoSpaceDE w:val="0"/>
        <w:autoSpaceDN w:val="0"/>
        <w:adjustRightInd w:val="0"/>
        <w:rPr>
          <w:rFonts w:ascii="Avenir Next" w:hAnsi="Avenir Next" w:cs="Arial"/>
          <w:sz w:val="22"/>
          <w:szCs w:val="22"/>
          <w:lang w:val="en-GB"/>
        </w:rPr>
      </w:pPr>
    </w:p>
    <w:p w14:paraId="4DCFED0C" w14:textId="77777777" w:rsidR="00930EFF" w:rsidRPr="00B87DBA" w:rsidRDefault="00930EFF" w:rsidP="00930EFF">
      <w:pPr>
        <w:jc w:val="center"/>
        <w:rPr>
          <w:rFonts w:ascii="Avenir Next" w:hAnsi="Avenir Next" w:cs="Arial"/>
          <w:b/>
          <w:bCs/>
          <w:sz w:val="22"/>
          <w:szCs w:val="22"/>
          <w:lang w:val="en-GB"/>
        </w:rPr>
      </w:pPr>
    </w:p>
    <w:p w14:paraId="3CC5C1E5" w14:textId="77777777" w:rsidR="00930EFF" w:rsidRPr="00B87DBA" w:rsidRDefault="00930EFF" w:rsidP="00930EFF">
      <w:pPr>
        <w:jc w:val="center"/>
        <w:rPr>
          <w:rFonts w:ascii="Avenir Next" w:hAnsi="Avenir Next" w:cs="Arial"/>
          <w:b/>
          <w:bCs/>
          <w:sz w:val="22"/>
          <w:szCs w:val="22"/>
          <w:lang w:val="en-GB"/>
        </w:rPr>
      </w:pPr>
    </w:p>
    <w:p w14:paraId="09AC548C" w14:textId="77777777" w:rsidR="00930EFF" w:rsidRPr="00B1461F" w:rsidRDefault="00930EFF" w:rsidP="00930EFF">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 End of Assessment *</w:t>
      </w:r>
    </w:p>
    <w:p w14:paraId="55AE133E" w14:textId="3CAF5008" w:rsidR="00B77F46" w:rsidRPr="00B1461F" w:rsidRDefault="00B77F46" w:rsidP="00930EFF">
      <w:pPr>
        <w:rPr>
          <w:rFonts w:ascii="Avenir Next Demi Bold" w:hAnsi="Avenir Next Demi Bold" w:cs="Arial"/>
          <w:b/>
          <w:bCs/>
          <w:sz w:val="22"/>
          <w:szCs w:val="22"/>
          <w:lang w:val="en-GB"/>
        </w:rPr>
      </w:pPr>
    </w:p>
    <w:sectPr w:rsidR="00B77F46" w:rsidRPr="00B1461F" w:rsidSect="0073158B">
      <w:headerReference w:type="default" r:id="rId9"/>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0B384" w14:textId="77777777" w:rsidR="002F536B" w:rsidRDefault="002F536B" w:rsidP="00241B44">
      <w:r>
        <w:separator/>
      </w:r>
    </w:p>
  </w:endnote>
  <w:endnote w:type="continuationSeparator" w:id="0">
    <w:p w14:paraId="2602B239" w14:textId="77777777" w:rsidR="002F536B" w:rsidRDefault="002F53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51B9903F" w:rsidR="00241FA3" w:rsidRPr="001F0D5D" w:rsidRDefault="003F4903" w:rsidP="009B4976">
    <w:pPr>
      <w:pStyle w:val="Footer"/>
      <w:ind w:right="360"/>
      <w:rPr>
        <w:rFonts w:ascii="Avenir Next" w:hAnsi="Avenir Next" w:cs="Arial"/>
        <w:sz w:val="18"/>
        <w:szCs w:val="18"/>
        <w:lang w:val="en-GB"/>
      </w:rPr>
    </w:pPr>
    <w:r>
      <w:rPr>
        <w:rFonts w:ascii="Avenir Next" w:hAnsi="Avenir Next" w:cs="Arial"/>
        <w:sz w:val="18"/>
        <w:szCs w:val="18"/>
        <w:lang w:val="en-GB"/>
      </w:rPr>
      <w:t>202324-1345.</w:t>
    </w:r>
    <w:r w:rsidR="0073158B" w:rsidRPr="001F0D5D">
      <w:rPr>
        <w:rFonts w:ascii="Avenir Next" w:hAnsi="Avenir Next" w:cs="Arial"/>
        <w:sz w:val="18"/>
        <w:szCs w:val="18"/>
        <w:lang w:val="en-GB"/>
      </w:rPr>
      <w:t>assessment</w:t>
    </w:r>
    <w:r w:rsidR="00A047AC" w:rsidRPr="001F0D5D">
      <w:rPr>
        <w:rFonts w:ascii="Avenir Next" w:hAnsi="Avenir Next" w:cs="Arial"/>
        <w:sz w:val="18"/>
        <w:szCs w:val="18"/>
        <w:lang w:val="en-GB"/>
      </w:rPr>
      <w:t>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019C5" w14:textId="77777777" w:rsidR="002F536B" w:rsidRDefault="002F536B" w:rsidP="00241B44">
      <w:r>
        <w:separator/>
      </w:r>
    </w:p>
  </w:footnote>
  <w:footnote w:type="continuationSeparator" w:id="0">
    <w:p w14:paraId="106C6562" w14:textId="77777777" w:rsidR="002F536B" w:rsidRDefault="002F536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F896F" w14:textId="1C6ACCA8" w:rsidR="003F4903" w:rsidRDefault="003F4903">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63A85"/>
    <w:multiLevelType w:val="hybridMultilevel"/>
    <w:tmpl w:val="4C42129C"/>
    <w:lvl w:ilvl="0" w:tplc="F65CF282">
      <w:start w:val="1"/>
      <w:numFmt w:val="lowerRoman"/>
      <w:lvlText w:val="(%1)"/>
      <w:lvlJc w:val="left"/>
      <w:pPr>
        <w:ind w:left="1080" w:hanging="360"/>
      </w:pPr>
      <w:rPr>
        <w:rFonts w:hint="default"/>
      </w:rPr>
    </w:lvl>
    <w:lvl w:ilvl="1" w:tplc="587C1366">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B3430A"/>
    <w:multiLevelType w:val="hybridMultilevel"/>
    <w:tmpl w:val="799A6C82"/>
    <w:lvl w:ilvl="0" w:tplc="F65CF28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331C2"/>
    <w:multiLevelType w:val="hybridMultilevel"/>
    <w:tmpl w:val="A0682D24"/>
    <w:lvl w:ilvl="0" w:tplc="1B40C252">
      <w:start w:val="1"/>
      <w:numFmt w:val="lowerRoman"/>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C5570D"/>
    <w:multiLevelType w:val="hybridMultilevel"/>
    <w:tmpl w:val="D18EC9F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03FBF"/>
    <w:multiLevelType w:val="hybridMultilevel"/>
    <w:tmpl w:val="8D86C134"/>
    <w:lvl w:ilvl="0" w:tplc="DDC6A722">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0" w15:restartNumberingAfterBreak="0">
    <w:nsid w:val="183F4C8A"/>
    <w:multiLevelType w:val="hybridMultilevel"/>
    <w:tmpl w:val="F524F772"/>
    <w:lvl w:ilvl="0" w:tplc="FFFFFFFF">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427D1C"/>
    <w:multiLevelType w:val="hybridMultilevel"/>
    <w:tmpl w:val="0310C2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07381"/>
    <w:multiLevelType w:val="hybridMultilevel"/>
    <w:tmpl w:val="F5704D76"/>
    <w:lvl w:ilvl="0" w:tplc="DDC6A722">
      <w:start w:val="1"/>
      <w:numFmt w:val="lowerLetter"/>
      <w:lvlText w:val="(%1)"/>
      <w:lvlJc w:val="left"/>
      <w:pPr>
        <w:ind w:left="710" w:hanging="360"/>
      </w:pPr>
      <w:rPr>
        <w:rFonts w:hint="default"/>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DE96E81"/>
    <w:multiLevelType w:val="hybridMultilevel"/>
    <w:tmpl w:val="2AAED81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C94BA3"/>
    <w:multiLevelType w:val="hybridMultilevel"/>
    <w:tmpl w:val="1F60092C"/>
    <w:lvl w:ilvl="0" w:tplc="C39E00EE">
      <w:start w:val="1"/>
      <w:numFmt w:val="lowerRoman"/>
      <w:lvlText w:val="(%1)"/>
      <w:lvlJc w:val="left"/>
      <w:pPr>
        <w:ind w:left="1004" w:hanging="360"/>
      </w:pPr>
      <w:rPr>
        <w:rFonts w:hint="default"/>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6BD406E"/>
    <w:multiLevelType w:val="hybridMultilevel"/>
    <w:tmpl w:val="8E7C9EC0"/>
    <w:lvl w:ilvl="0" w:tplc="DDC6A72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A4D4C32"/>
    <w:multiLevelType w:val="hybridMultilevel"/>
    <w:tmpl w:val="06703E6E"/>
    <w:lvl w:ilvl="0" w:tplc="C02E1F98">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F12E5E"/>
    <w:multiLevelType w:val="hybridMultilevel"/>
    <w:tmpl w:val="0804C8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D7B1A"/>
    <w:multiLevelType w:val="hybridMultilevel"/>
    <w:tmpl w:val="CA664A68"/>
    <w:lvl w:ilvl="0" w:tplc="C02E1F98">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3345164"/>
    <w:multiLevelType w:val="hybridMultilevel"/>
    <w:tmpl w:val="F524F772"/>
    <w:lvl w:ilvl="0" w:tplc="DDC6A722">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4C094AE4"/>
    <w:multiLevelType w:val="hybridMultilevel"/>
    <w:tmpl w:val="7E88B512"/>
    <w:lvl w:ilvl="0" w:tplc="002E3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88100C"/>
    <w:multiLevelType w:val="hybridMultilevel"/>
    <w:tmpl w:val="915ABE9A"/>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87249"/>
    <w:multiLevelType w:val="hybridMultilevel"/>
    <w:tmpl w:val="4454A48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603445"/>
    <w:multiLevelType w:val="hybridMultilevel"/>
    <w:tmpl w:val="D550F50E"/>
    <w:lvl w:ilvl="0" w:tplc="F65CF282">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7350C3"/>
    <w:multiLevelType w:val="hybridMultilevel"/>
    <w:tmpl w:val="18DAE64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1A243A6"/>
    <w:multiLevelType w:val="hybridMultilevel"/>
    <w:tmpl w:val="F30E15B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707405"/>
    <w:multiLevelType w:val="hybridMultilevel"/>
    <w:tmpl w:val="E6A0218E"/>
    <w:lvl w:ilvl="0" w:tplc="C39E00EE">
      <w:start w:val="1"/>
      <w:numFmt w:val="lowerRoman"/>
      <w:lvlText w:val="(%1)"/>
      <w:lvlJc w:val="left"/>
      <w:pPr>
        <w:ind w:left="1146" w:hanging="360"/>
      </w:pPr>
      <w:rPr>
        <w:rFonts w:hint="default"/>
        <w:i w:val="0"/>
        <w:i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08D1144"/>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E75F9D"/>
    <w:multiLevelType w:val="hybridMultilevel"/>
    <w:tmpl w:val="C1C089B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A68C6"/>
    <w:multiLevelType w:val="hybridMultilevel"/>
    <w:tmpl w:val="D7102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282845">
    <w:abstractNumId w:val="5"/>
  </w:num>
  <w:num w:numId="2" w16cid:durableId="251819541">
    <w:abstractNumId w:val="8"/>
  </w:num>
  <w:num w:numId="3" w16cid:durableId="430706063">
    <w:abstractNumId w:val="37"/>
  </w:num>
  <w:num w:numId="4" w16cid:durableId="291643536">
    <w:abstractNumId w:val="32"/>
  </w:num>
  <w:num w:numId="5" w16cid:durableId="834759258">
    <w:abstractNumId w:val="44"/>
  </w:num>
  <w:num w:numId="6" w16cid:durableId="967977688">
    <w:abstractNumId w:val="27"/>
  </w:num>
  <w:num w:numId="7" w16cid:durableId="107088648">
    <w:abstractNumId w:val="35"/>
  </w:num>
  <w:num w:numId="8" w16cid:durableId="2059550405">
    <w:abstractNumId w:val="11"/>
  </w:num>
  <w:num w:numId="9" w16cid:durableId="880939777">
    <w:abstractNumId w:val="20"/>
  </w:num>
  <w:num w:numId="10" w16cid:durableId="302271304">
    <w:abstractNumId w:val="4"/>
  </w:num>
  <w:num w:numId="11" w16cid:durableId="1463234628">
    <w:abstractNumId w:val="40"/>
  </w:num>
  <w:num w:numId="12" w16cid:durableId="1532452842">
    <w:abstractNumId w:val="38"/>
  </w:num>
  <w:num w:numId="13" w16cid:durableId="1829977729">
    <w:abstractNumId w:val="15"/>
  </w:num>
  <w:num w:numId="14" w16cid:durableId="2035496361">
    <w:abstractNumId w:val="0"/>
  </w:num>
  <w:num w:numId="15" w16cid:durableId="672025441">
    <w:abstractNumId w:val="30"/>
  </w:num>
  <w:num w:numId="16" w16cid:durableId="1984851545">
    <w:abstractNumId w:val="26"/>
  </w:num>
  <w:num w:numId="17" w16cid:durableId="1715612706">
    <w:abstractNumId w:val="43"/>
  </w:num>
  <w:num w:numId="18" w16cid:durableId="115489898">
    <w:abstractNumId w:val="42"/>
  </w:num>
  <w:num w:numId="19" w16cid:durableId="1242712657">
    <w:abstractNumId w:val="18"/>
  </w:num>
  <w:num w:numId="20" w16cid:durableId="379863849">
    <w:abstractNumId w:val="25"/>
  </w:num>
  <w:num w:numId="21" w16cid:durableId="743457860">
    <w:abstractNumId w:val="3"/>
  </w:num>
  <w:num w:numId="22" w16cid:durableId="1267927704">
    <w:abstractNumId w:val="16"/>
  </w:num>
  <w:num w:numId="23" w16cid:durableId="1368338028">
    <w:abstractNumId w:val="31"/>
  </w:num>
  <w:num w:numId="24" w16cid:durableId="1424959485">
    <w:abstractNumId w:val="41"/>
  </w:num>
  <w:num w:numId="25" w16cid:durableId="1829251846">
    <w:abstractNumId w:val="29"/>
  </w:num>
  <w:num w:numId="26" w16cid:durableId="1713530978">
    <w:abstractNumId w:val="14"/>
  </w:num>
  <w:num w:numId="27" w16cid:durableId="2050033650">
    <w:abstractNumId w:val="22"/>
  </w:num>
  <w:num w:numId="28" w16cid:durableId="1004896168">
    <w:abstractNumId w:val="7"/>
  </w:num>
  <w:num w:numId="29" w16cid:durableId="1652564285">
    <w:abstractNumId w:val="9"/>
  </w:num>
  <w:num w:numId="30" w16cid:durableId="693461566">
    <w:abstractNumId w:val="13"/>
  </w:num>
  <w:num w:numId="31" w16cid:durableId="305203128">
    <w:abstractNumId w:val="34"/>
  </w:num>
  <w:num w:numId="32" w16cid:durableId="1678264566">
    <w:abstractNumId w:val="39"/>
  </w:num>
  <w:num w:numId="33" w16cid:durableId="1453867530">
    <w:abstractNumId w:val="6"/>
  </w:num>
  <w:num w:numId="34" w16cid:durableId="1028801609">
    <w:abstractNumId w:val="24"/>
  </w:num>
  <w:num w:numId="35" w16cid:durableId="1345205906">
    <w:abstractNumId w:val="10"/>
  </w:num>
  <w:num w:numId="36" w16cid:durableId="2102943674">
    <w:abstractNumId w:val="2"/>
  </w:num>
  <w:num w:numId="37" w16cid:durableId="1143935517">
    <w:abstractNumId w:val="1"/>
  </w:num>
  <w:num w:numId="38" w16cid:durableId="604848871">
    <w:abstractNumId w:val="36"/>
  </w:num>
  <w:num w:numId="39" w16cid:durableId="2025671796">
    <w:abstractNumId w:val="23"/>
  </w:num>
  <w:num w:numId="40" w16cid:durableId="94520380">
    <w:abstractNumId w:val="12"/>
  </w:num>
  <w:num w:numId="41" w16cid:durableId="1072585770">
    <w:abstractNumId w:val="21"/>
  </w:num>
  <w:num w:numId="42" w16cid:durableId="863056268">
    <w:abstractNumId w:val="19"/>
  </w:num>
  <w:num w:numId="43" w16cid:durableId="776217442">
    <w:abstractNumId w:val="33"/>
  </w:num>
  <w:num w:numId="44" w16cid:durableId="1654991260">
    <w:abstractNumId w:val="17"/>
  </w:num>
  <w:num w:numId="45" w16cid:durableId="1559702944">
    <w:abstractNumId w:val="28"/>
  </w:num>
  <w:num w:numId="46" w16cid:durableId="2007127381">
    <w:abstractNumId w:val="4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7DE"/>
    <w:rsid w:val="00003B15"/>
    <w:rsid w:val="00006371"/>
    <w:rsid w:val="00007BF3"/>
    <w:rsid w:val="00007C38"/>
    <w:rsid w:val="0001050B"/>
    <w:rsid w:val="00010877"/>
    <w:rsid w:val="00010BA0"/>
    <w:rsid w:val="00016847"/>
    <w:rsid w:val="00017E7C"/>
    <w:rsid w:val="00020557"/>
    <w:rsid w:val="00021FC2"/>
    <w:rsid w:val="000250C7"/>
    <w:rsid w:val="00026F16"/>
    <w:rsid w:val="000329AF"/>
    <w:rsid w:val="00035897"/>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826"/>
    <w:rsid w:val="00093BE8"/>
    <w:rsid w:val="0009401D"/>
    <w:rsid w:val="000959BB"/>
    <w:rsid w:val="000A208F"/>
    <w:rsid w:val="000A3EA7"/>
    <w:rsid w:val="000A407B"/>
    <w:rsid w:val="000A43FA"/>
    <w:rsid w:val="000A68ED"/>
    <w:rsid w:val="000A6D56"/>
    <w:rsid w:val="000A7438"/>
    <w:rsid w:val="000B1E92"/>
    <w:rsid w:val="000B42F9"/>
    <w:rsid w:val="000B5E37"/>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A4D"/>
    <w:rsid w:val="00127195"/>
    <w:rsid w:val="00127E45"/>
    <w:rsid w:val="00133976"/>
    <w:rsid w:val="001353A6"/>
    <w:rsid w:val="00136365"/>
    <w:rsid w:val="00136839"/>
    <w:rsid w:val="0013760D"/>
    <w:rsid w:val="0014171F"/>
    <w:rsid w:val="001433DC"/>
    <w:rsid w:val="001449AD"/>
    <w:rsid w:val="00144E3F"/>
    <w:rsid w:val="0014622C"/>
    <w:rsid w:val="0015020C"/>
    <w:rsid w:val="00152348"/>
    <w:rsid w:val="0015456D"/>
    <w:rsid w:val="00154A75"/>
    <w:rsid w:val="00155429"/>
    <w:rsid w:val="00155FA2"/>
    <w:rsid w:val="00157025"/>
    <w:rsid w:val="00161F1B"/>
    <w:rsid w:val="00162829"/>
    <w:rsid w:val="001652A7"/>
    <w:rsid w:val="0017173B"/>
    <w:rsid w:val="00173A3F"/>
    <w:rsid w:val="001749C3"/>
    <w:rsid w:val="00175F40"/>
    <w:rsid w:val="00180548"/>
    <w:rsid w:val="00180AC4"/>
    <w:rsid w:val="00180CCE"/>
    <w:rsid w:val="0018267A"/>
    <w:rsid w:val="00182779"/>
    <w:rsid w:val="001830DF"/>
    <w:rsid w:val="001840F5"/>
    <w:rsid w:val="0018447C"/>
    <w:rsid w:val="00186F3A"/>
    <w:rsid w:val="0018773A"/>
    <w:rsid w:val="00190CF7"/>
    <w:rsid w:val="00191387"/>
    <w:rsid w:val="0019225A"/>
    <w:rsid w:val="00195644"/>
    <w:rsid w:val="001966D9"/>
    <w:rsid w:val="001A007A"/>
    <w:rsid w:val="001A2205"/>
    <w:rsid w:val="001A2441"/>
    <w:rsid w:val="001A7E9A"/>
    <w:rsid w:val="001B0F70"/>
    <w:rsid w:val="001B3F89"/>
    <w:rsid w:val="001B462C"/>
    <w:rsid w:val="001B5016"/>
    <w:rsid w:val="001B5D64"/>
    <w:rsid w:val="001B5DC2"/>
    <w:rsid w:val="001C04CD"/>
    <w:rsid w:val="001C1FE0"/>
    <w:rsid w:val="001C2AC2"/>
    <w:rsid w:val="001C3500"/>
    <w:rsid w:val="001C45FC"/>
    <w:rsid w:val="001D0469"/>
    <w:rsid w:val="001D29C0"/>
    <w:rsid w:val="001D4862"/>
    <w:rsid w:val="001D4BA3"/>
    <w:rsid w:val="001D4CF9"/>
    <w:rsid w:val="001D780C"/>
    <w:rsid w:val="001E087D"/>
    <w:rsid w:val="001E25B9"/>
    <w:rsid w:val="001E49E0"/>
    <w:rsid w:val="001E7B5A"/>
    <w:rsid w:val="001F0D5D"/>
    <w:rsid w:val="001F52A0"/>
    <w:rsid w:val="001F7412"/>
    <w:rsid w:val="0020090A"/>
    <w:rsid w:val="00201840"/>
    <w:rsid w:val="00202DFE"/>
    <w:rsid w:val="0020537C"/>
    <w:rsid w:val="0020725B"/>
    <w:rsid w:val="00207C3D"/>
    <w:rsid w:val="002110F1"/>
    <w:rsid w:val="0021407D"/>
    <w:rsid w:val="00215F72"/>
    <w:rsid w:val="0022116B"/>
    <w:rsid w:val="00221D20"/>
    <w:rsid w:val="00226CB6"/>
    <w:rsid w:val="00227E42"/>
    <w:rsid w:val="00230812"/>
    <w:rsid w:val="00233B19"/>
    <w:rsid w:val="002356EA"/>
    <w:rsid w:val="002373A3"/>
    <w:rsid w:val="00237777"/>
    <w:rsid w:val="00240ADF"/>
    <w:rsid w:val="0024116D"/>
    <w:rsid w:val="00241B44"/>
    <w:rsid w:val="00241FA3"/>
    <w:rsid w:val="00244911"/>
    <w:rsid w:val="00245EFB"/>
    <w:rsid w:val="002476C0"/>
    <w:rsid w:val="00250DC9"/>
    <w:rsid w:val="002516D6"/>
    <w:rsid w:val="00251E6D"/>
    <w:rsid w:val="0025386E"/>
    <w:rsid w:val="00254E10"/>
    <w:rsid w:val="00256E1E"/>
    <w:rsid w:val="002638B0"/>
    <w:rsid w:val="0026647A"/>
    <w:rsid w:val="002668D3"/>
    <w:rsid w:val="00267804"/>
    <w:rsid w:val="00270438"/>
    <w:rsid w:val="002722CA"/>
    <w:rsid w:val="0027299F"/>
    <w:rsid w:val="002729FA"/>
    <w:rsid w:val="00277995"/>
    <w:rsid w:val="00277C7C"/>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C7A6C"/>
    <w:rsid w:val="002D0021"/>
    <w:rsid w:val="002D299D"/>
    <w:rsid w:val="002D3473"/>
    <w:rsid w:val="002D427E"/>
    <w:rsid w:val="002D4943"/>
    <w:rsid w:val="002E3106"/>
    <w:rsid w:val="002E3CEB"/>
    <w:rsid w:val="002F1956"/>
    <w:rsid w:val="002F3440"/>
    <w:rsid w:val="002F536B"/>
    <w:rsid w:val="002F75A3"/>
    <w:rsid w:val="00303C2F"/>
    <w:rsid w:val="00305E53"/>
    <w:rsid w:val="003067CD"/>
    <w:rsid w:val="00307D85"/>
    <w:rsid w:val="00310CD9"/>
    <w:rsid w:val="003144EF"/>
    <w:rsid w:val="00314E88"/>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0602"/>
    <w:rsid w:val="003741CB"/>
    <w:rsid w:val="0037465A"/>
    <w:rsid w:val="00376639"/>
    <w:rsid w:val="00376CEC"/>
    <w:rsid w:val="00381819"/>
    <w:rsid w:val="00381BA3"/>
    <w:rsid w:val="00382C98"/>
    <w:rsid w:val="0038533C"/>
    <w:rsid w:val="00385BC5"/>
    <w:rsid w:val="00386568"/>
    <w:rsid w:val="00386CEC"/>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0A2B"/>
    <w:rsid w:val="003C20E8"/>
    <w:rsid w:val="003C4471"/>
    <w:rsid w:val="003C5922"/>
    <w:rsid w:val="003C6597"/>
    <w:rsid w:val="003D0677"/>
    <w:rsid w:val="003D0A6D"/>
    <w:rsid w:val="003D6B6A"/>
    <w:rsid w:val="003D7241"/>
    <w:rsid w:val="003E0B16"/>
    <w:rsid w:val="003E67D1"/>
    <w:rsid w:val="003E7313"/>
    <w:rsid w:val="003F21B3"/>
    <w:rsid w:val="003F3F38"/>
    <w:rsid w:val="003F4903"/>
    <w:rsid w:val="0040332F"/>
    <w:rsid w:val="00404329"/>
    <w:rsid w:val="00405DC1"/>
    <w:rsid w:val="00410077"/>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5A20"/>
    <w:rsid w:val="004873F8"/>
    <w:rsid w:val="004909BA"/>
    <w:rsid w:val="00490FDA"/>
    <w:rsid w:val="00491675"/>
    <w:rsid w:val="00493855"/>
    <w:rsid w:val="00494C98"/>
    <w:rsid w:val="00495E79"/>
    <w:rsid w:val="0049714D"/>
    <w:rsid w:val="004A2D83"/>
    <w:rsid w:val="004A2DA1"/>
    <w:rsid w:val="004A57DD"/>
    <w:rsid w:val="004A57FB"/>
    <w:rsid w:val="004A60CB"/>
    <w:rsid w:val="004A7B51"/>
    <w:rsid w:val="004A7D71"/>
    <w:rsid w:val="004A7EF3"/>
    <w:rsid w:val="004B11FD"/>
    <w:rsid w:val="004B23A2"/>
    <w:rsid w:val="004B6651"/>
    <w:rsid w:val="004C5A9F"/>
    <w:rsid w:val="004C61A2"/>
    <w:rsid w:val="004D17F6"/>
    <w:rsid w:val="004D1A5A"/>
    <w:rsid w:val="004D2FFF"/>
    <w:rsid w:val="004D3721"/>
    <w:rsid w:val="004D4543"/>
    <w:rsid w:val="004D52A8"/>
    <w:rsid w:val="004D64F9"/>
    <w:rsid w:val="004E185D"/>
    <w:rsid w:val="004E3A6B"/>
    <w:rsid w:val="004E408D"/>
    <w:rsid w:val="004E4ADF"/>
    <w:rsid w:val="004E622C"/>
    <w:rsid w:val="004F5A09"/>
    <w:rsid w:val="004F5FDF"/>
    <w:rsid w:val="00502C57"/>
    <w:rsid w:val="00503068"/>
    <w:rsid w:val="00504765"/>
    <w:rsid w:val="005054A9"/>
    <w:rsid w:val="00506B49"/>
    <w:rsid w:val="00515C35"/>
    <w:rsid w:val="005177FE"/>
    <w:rsid w:val="0052263B"/>
    <w:rsid w:val="00524728"/>
    <w:rsid w:val="00527343"/>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0C3"/>
    <w:rsid w:val="00590C49"/>
    <w:rsid w:val="00590D6D"/>
    <w:rsid w:val="005925C2"/>
    <w:rsid w:val="00592F82"/>
    <w:rsid w:val="00595042"/>
    <w:rsid w:val="005A0CCA"/>
    <w:rsid w:val="005A464B"/>
    <w:rsid w:val="005A6FF2"/>
    <w:rsid w:val="005A726D"/>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663D1"/>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243F"/>
    <w:rsid w:val="00747162"/>
    <w:rsid w:val="007537B8"/>
    <w:rsid w:val="00754BBC"/>
    <w:rsid w:val="007603F5"/>
    <w:rsid w:val="00764DB0"/>
    <w:rsid w:val="00765AE9"/>
    <w:rsid w:val="0076764D"/>
    <w:rsid w:val="0077498C"/>
    <w:rsid w:val="00774FD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DF1"/>
    <w:rsid w:val="007B7E06"/>
    <w:rsid w:val="007B7FAB"/>
    <w:rsid w:val="007C1FCC"/>
    <w:rsid w:val="007C6201"/>
    <w:rsid w:val="007D1FF4"/>
    <w:rsid w:val="007D227D"/>
    <w:rsid w:val="007D4A65"/>
    <w:rsid w:val="007D63C5"/>
    <w:rsid w:val="007D6DF1"/>
    <w:rsid w:val="007D7C92"/>
    <w:rsid w:val="007E1154"/>
    <w:rsid w:val="007E190B"/>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17E96"/>
    <w:rsid w:val="00822751"/>
    <w:rsid w:val="008234B4"/>
    <w:rsid w:val="0082483F"/>
    <w:rsid w:val="008255C6"/>
    <w:rsid w:val="00825B36"/>
    <w:rsid w:val="008279C0"/>
    <w:rsid w:val="00830097"/>
    <w:rsid w:val="008307FE"/>
    <w:rsid w:val="00832877"/>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C7930"/>
    <w:rsid w:val="008D0C6D"/>
    <w:rsid w:val="008D3BA3"/>
    <w:rsid w:val="008E3339"/>
    <w:rsid w:val="008E7AAE"/>
    <w:rsid w:val="008E7F55"/>
    <w:rsid w:val="008F20FC"/>
    <w:rsid w:val="008F4A35"/>
    <w:rsid w:val="008F5FFE"/>
    <w:rsid w:val="008F6C22"/>
    <w:rsid w:val="009017E6"/>
    <w:rsid w:val="00903422"/>
    <w:rsid w:val="00905A43"/>
    <w:rsid w:val="0091251C"/>
    <w:rsid w:val="00912C79"/>
    <w:rsid w:val="0091693A"/>
    <w:rsid w:val="00921B8C"/>
    <w:rsid w:val="00923EAD"/>
    <w:rsid w:val="00924D26"/>
    <w:rsid w:val="0092755F"/>
    <w:rsid w:val="009309A0"/>
    <w:rsid w:val="00930EFF"/>
    <w:rsid w:val="009314AD"/>
    <w:rsid w:val="00935F86"/>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C2BAE"/>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2A90"/>
    <w:rsid w:val="00A039BC"/>
    <w:rsid w:val="00A047AC"/>
    <w:rsid w:val="00A047EE"/>
    <w:rsid w:val="00A05F35"/>
    <w:rsid w:val="00A06C2B"/>
    <w:rsid w:val="00A13100"/>
    <w:rsid w:val="00A14542"/>
    <w:rsid w:val="00A21A65"/>
    <w:rsid w:val="00A21B16"/>
    <w:rsid w:val="00A2274A"/>
    <w:rsid w:val="00A235B7"/>
    <w:rsid w:val="00A26288"/>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1019"/>
    <w:rsid w:val="00A756C5"/>
    <w:rsid w:val="00A776F2"/>
    <w:rsid w:val="00A77FB0"/>
    <w:rsid w:val="00A77FB4"/>
    <w:rsid w:val="00A81029"/>
    <w:rsid w:val="00A82010"/>
    <w:rsid w:val="00A845F5"/>
    <w:rsid w:val="00A85685"/>
    <w:rsid w:val="00A86EA2"/>
    <w:rsid w:val="00A96489"/>
    <w:rsid w:val="00AA4EEA"/>
    <w:rsid w:val="00AA67A8"/>
    <w:rsid w:val="00AB0045"/>
    <w:rsid w:val="00AB0170"/>
    <w:rsid w:val="00AB0821"/>
    <w:rsid w:val="00AB152D"/>
    <w:rsid w:val="00AB2425"/>
    <w:rsid w:val="00AB685C"/>
    <w:rsid w:val="00AB6C2D"/>
    <w:rsid w:val="00AC02FF"/>
    <w:rsid w:val="00AC08F7"/>
    <w:rsid w:val="00AC12C3"/>
    <w:rsid w:val="00AC3839"/>
    <w:rsid w:val="00AC7082"/>
    <w:rsid w:val="00AC7550"/>
    <w:rsid w:val="00AD4BE8"/>
    <w:rsid w:val="00AD6545"/>
    <w:rsid w:val="00AD78E6"/>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727B"/>
    <w:rsid w:val="00B401D6"/>
    <w:rsid w:val="00B404F6"/>
    <w:rsid w:val="00B44713"/>
    <w:rsid w:val="00B46C4B"/>
    <w:rsid w:val="00B47AB4"/>
    <w:rsid w:val="00B50944"/>
    <w:rsid w:val="00B517AE"/>
    <w:rsid w:val="00B51B95"/>
    <w:rsid w:val="00B56103"/>
    <w:rsid w:val="00B61534"/>
    <w:rsid w:val="00B64929"/>
    <w:rsid w:val="00B66E53"/>
    <w:rsid w:val="00B6780F"/>
    <w:rsid w:val="00B71885"/>
    <w:rsid w:val="00B71B14"/>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E34"/>
    <w:rsid w:val="00BB0E4B"/>
    <w:rsid w:val="00BB0F2B"/>
    <w:rsid w:val="00BB244E"/>
    <w:rsid w:val="00BB7DFD"/>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5671"/>
    <w:rsid w:val="00C35B77"/>
    <w:rsid w:val="00C3600E"/>
    <w:rsid w:val="00C376EB"/>
    <w:rsid w:val="00C41B6B"/>
    <w:rsid w:val="00C434C3"/>
    <w:rsid w:val="00C43A7D"/>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6597"/>
    <w:rsid w:val="00CA7B50"/>
    <w:rsid w:val="00CB1983"/>
    <w:rsid w:val="00CB2CBB"/>
    <w:rsid w:val="00CB6CCB"/>
    <w:rsid w:val="00CB7CAC"/>
    <w:rsid w:val="00CC38D5"/>
    <w:rsid w:val="00CC4C50"/>
    <w:rsid w:val="00CC5335"/>
    <w:rsid w:val="00CC5451"/>
    <w:rsid w:val="00CC5BA4"/>
    <w:rsid w:val="00CC6F73"/>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63AF"/>
    <w:rsid w:val="00D40B41"/>
    <w:rsid w:val="00D41FDB"/>
    <w:rsid w:val="00D42444"/>
    <w:rsid w:val="00D522CF"/>
    <w:rsid w:val="00D53719"/>
    <w:rsid w:val="00D61596"/>
    <w:rsid w:val="00D62306"/>
    <w:rsid w:val="00D63EFD"/>
    <w:rsid w:val="00D71018"/>
    <w:rsid w:val="00D716CF"/>
    <w:rsid w:val="00D84752"/>
    <w:rsid w:val="00D85481"/>
    <w:rsid w:val="00D86B3B"/>
    <w:rsid w:val="00D8748A"/>
    <w:rsid w:val="00D91AFC"/>
    <w:rsid w:val="00D923AA"/>
    <w:rsid w:val="00D93196"/>
    <w:rsid w:val="00D93DF0"/>
    <w:rsid w:val="00D97A68"/>
    <w:rsid w:val="00DA0DC0"/>
    <w:rsid w:val="00DA3183"/>
    <w:rsid w:val="00DA5234"/>
    <w:rsid w:val="00DB0FC8"/>
    <w:rsid w:val="00DB243C"/>
    <w:rsid w:val="00DB482A"/>
    <w:rsid w:val="00DB5033"/>
    <w:rsid w:val="00DB50FB"/>
    <w:rsid w:val="00DB56F2"/>
    <w:rsid w:val="00DB5CA6"/>
    <w:rsid w:val="00DB6780"/>
    <w:rsid w:val="00DB6EF5"/>
    <w:rsid w:val="00DC0163"/>
    <w:rsid w:val="00DC057B"/>
    <w:rsid w:val="00DC1A02"/>
    <w:rsid w:val="00DC29AC"/>
    <w:rsid w:val="00DC2A58"/>
    <w:rsid w:val="00DC3089"/>
    <w:rsid w:val="00DC4420"/>
    <w:rsid w:val="00DD0802"/>
    <w:rsid w:val="00DD2E11"/>
    <w:rsid w:val="00DE03AF"/>
    <w:rsid w:val="00DE05BA"/>
    <w:rsid w:val="00DE0C6F"/>
    <w:rsid w:val="00DE121C"/>
    <w:rsid w:val="00DE29E1"/>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4DE"/>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31B0"/>
    <w:rsid w:val="00EB45AC"/>
    <w:rsid w:val="00EB6F3A"/>
    <w:rsid w:val="00EB77AD"/>
    <w:rsid w:val="00EC10DE"/>
    <w:rsid w:val="00EC1E6D"/>
    <w:rsid w:val="00EC441F"/>
    <w:rsid w:val="00EC4755"/>
    <w:rsid w:val="00ED0445"/>
    <w:rsid w:val="00ED0BC4"/>
    <w:rsid w:val="00ED3A06"/>
    <w:rsid w:val="00ED4376"/>
    <w:rsid w:val="00ED447D"/>
    <w:rsid w:val="00ED4B4D"/>
    <w:rsid w:val="00EE0481"/>
    <w:rsid w:val="00EE1E8B"/>
    <w:rsid w:val="00EE391F"/>
    <w:rsid w:val="00EE4971"/>
    <w:rsid w:val="00EE5D82"/>
    <w:rsid w:val="00EE6CB0"/>
    <w:rsid w:val="00EE7C89"/>
    <w:rsid w:val="00EF0489"/>
    <w:rsid w:val="00EF090E"/>
    <w:rsid w:val="00EF17F4"/>
    <w:rsid w:val="00EF5572"/>
    <w:rsid w:val="00F02B52"/>
    <w:rsid w:val="00F033DA"/>
    <w:rsid w:val="00F05174"/>
    <w:rsid w:val="00F11F17"/>
    <w:rsid w:val="00F13691"/>
    <w:rsid w:val="00F13FB1"/>
    <w:rsid w:val="00F14629"/>
    <w:rsid w:val="00F17032"/>
    <w:rsid w:val="00F1747D"/>
    <w:rsid w:val="00F2005D"/>
    <w:rsid w:val="00F20363"/>
    <w:rsid w:val="00F220A7"/>
    <w:rsid w:val="00F22350"/>
    <w:rsid w:val="00F22D1F"/>
    <w:rsid w:val="00F27CD8"/>
    <w:rsid w:val="00F27CFF"/>
    <w:rsid w:val="00F30351"/>
    <w:rsid w:val="00F321D2"/>
    <w:rsid w:val="00F32F5A"/>
    <w:rsid w:val="00F3323E"/>
    <w:rsid w:val="00F33B81"/>
    <w:rsid w:val="00F341F4"/>
    <w:rsid w:val="00F343BB"/>
    <w:rsid w:val="00F34F9D"/>
    <w:rsid w:val="00F35CCE"/>
    <w:rsid w:val="00F43F7A"/>
    <w:rsid w:val="00F51F75"/>
    <w:rsid w:val="00F5524B"/>
    <w:rsid w:val="00F60538"/>
    <w:rsid w:val="00F60FDF"/>
    <w:rsid w:val="00F61DD2"/>
    <w:rsid w:val="00F66AFF"/>
    <w:rsid w:val="00F67EA8"/>
    <w:rsid w:val="00F71433"/>
    <w:rsid w:val="00F83DBA"/>
    <w:rsid w:val="00F8668C"/>
    <w:rsid w:val="00F90C34"/>
    <w:rsid w:val="00F92E17"/>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4A2DA1"/>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Leslie Gladstone</cp:lastModifiedBy>
  <cp:revision>8</cp:revision>
  <cp:lastPrinted>2019-08-27T05:42:00Z</cp:lastPrinted>
  <dcterms:created xsi:type="dcterms:W3CDTF">2024-06-10T14:30:00Z</dcterms:created>
  <dcterms:modified xsi:type="dcterms:W3CDTF">2024-06-10T14:53:00Z</dcterms:modified>
</cp:coreProperties>
</file>