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2"/>
          <w:szCs w:val="22"/>
          <w:lang w:val="en-GB"/>
        </w:rPr>
      </w:pPr>
    </w:p>
    <w:p w14:paraId="2F0E7F3C" w14:textId="50A27251" w:rsidR="0011473D" w:rsidRPr="00B87DBA" w:rsidRDefault="00C56B6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25B71">
        <w:rPr>
          <w:rFonts w:ascii="Avenir Next Demi Bold" w:hAnsi="Avenir Next Demi Bold" w:cs="Arial"/>
          <w:b/>
          <w:bCs/>
          <w:color w:val="000000" w:themeColor="text1"/>
          <w:sz w:val="22"/>
          <w:szCs w:val="22"/>
          <w:lang w:val="en-GB"/>
        </w:rPr>
        <w:t>8C</w:t>
      </w:r>
    </w:p>
    <w:p w14:paraId="5A33E3EE" w14:textId="77777777" w:rsidR="002638B0" w:rsidRPr="00B87DBA" w:rsidRDefault="002638B0"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13BC1813" w14:textId="0CE718F9" w:rsidR="002638B0" w:rsidRDefault="00925B71" w:rsidP="009D7CB7">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HONG KONG</w:t>
      </w:r>
    </w:p>
    <w:p w14:paraId="0D4CE009" w14:textId="593B7775" w:rsidR="00C61146" w:rsidRPr="00B87DBA" w:rsidRDefault="00C61146" w:rsidP="006658BA">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4EE4555"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56573FC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25B71">
        <w:rPr>
          <w:rFonts w:ascii="Avenir Next Demi Bold" w:hAnsi="Avenir Next Demi Bold" w:cs="Arial"/>
          <w:b/>
          <w:bCs/>
          <w:color w:val="767171" w:themeColor="background2" w:themeShade="80"/>
          <w:sz w:val="22"/>
          <w:szCs w:val="22"/>
          <w:lang w:val="en-GB"/>
        </w:rPr>
        <w:t>8C</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4AC3B71F" w14:textId="77777777" w:rsidR="008C35C9" w:rsidRDefault="008C35C9">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245ACEFE"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351E254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using a standard A4 size page and an 11-point Arial</w:t>
      </w:r>
      <w:r w:rsidR="00393730">
        <w:rPr>
          <w:rFonts w:ascii="Avenir Next" w:hAnsi="Avenir Next" w:cs="Arial"/>
          <w:sz w:val="22"/>
          <w:szCs w:val="22"/>
          <w:lang w:val="en-GB"/>
        </w:rPr>
        <w:t xml:space="preserve"> 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81B841C"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925B71">
        <w:rPr>
          <w:rFonts w:ascii="Avenir Next Demi Bold" w:hAnsi="Avenir Next Demi Bold" w:cs="Arial"/>
          <w:b/>
          <w:bCs/>
          <w:sz w:val="22"/>
          <w:szCs w:val="22"/>
          <w:lang w:val="en-GB" w:eastAsia="en-GB"/>
        </w:rPr>
        <w:t>8C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925B71">
        <w:rPr>
          <w:rFonts w:ascii="Avenir Next" w:hAnsi="Avenir Next" w:cs="Arial"/>
          <w:sz w:val="22"/>
          <w:szCs w:val="22"/>
          <w:lang w:val="en-GB" w:eastAsia="en-GB"/>
        </w:rPr>
        <w:t>8C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w:t>
      </w:r>
      <w:proofErr w:type="spellStart"/>
      <w:r w:rsidRPr="00B87DBA">
        <w:rPr>
          <w:rFonts w:ascii="Avenir Next" w:hAnsi="Avenir Next" w:cs="Arial"/>
          <w:bCs/>
          <w:sz w:val="22"/>
          <w:szCs w:val="22"/>
          <w:lang w:val="en-GB"/>
        </w:rPr>
        <w:t>student</w:t>
      </w:r>
      <w:r w:rsidR="00C61146" w:rsidRPr="00B87DBA">
        <w:rPr>
          <w:rFonts w:ascii="Avenir Next" w:hAnsi="Avenir Next" w:cs="Arial"/>
          <w:bCs/>
          <w:sz w:val="22"/>
          <w:szCs w:val="22"/>
          <w:lang w:val="en-GB"/>
        </w:rPr>
        <w:t>ID</w:t>
      </w:r>
      <w:proofErr w:type="spellEnd"/>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4CCD4AAA"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9D7CB7">
        <w:rPr>
          <w:rFonts w:ascii="Avenir Next Demi Bold" w:hAnsi="Avenir Next Demi Bold" w:cs="Arial"/>
          <w:b/>
          <w:bCs/>
          <w:sz w:val="22"/>
          <w:szCs w:val="22"/>
          <w:lang w:val="en-GB"/>
        </w:rPr>
        <w:t>4</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AB63212" w:rsidR="004A2D83" w:rsidRPr="00B87DBA" w:rsidRDefault="004A2D83" w:rsidP="0086705F">
      <w:pPr>
        <w:ind w:left="720" w:hanging="720"/>
        <w:jc w:val="both"/>
        <w:rPr>
          <w:rFonts w:ascii="Avenir Next" w:hAnsi="Avenir Next" w:cs="Arial"/>
          <w:sz w:val="22"/>
          <w:szCs w:val="22"/>
          <w:lang w:val="en-GB"/>
        </w:rPr>
      </w:pPr>
    </w:p>
    <w:p w14:paraId="72D14EAC" w14:textId="307E6812" w:rsidR="00136839" w:rsidRPr="00B87DBA" w:rsidRDefault="00136839">
      <w:pPr>
        <w:rPr>
          <w:rFonts w:ascii="Avenir Next" w:hAnsi="Avenir Next" w:cs="Arial"/>
          <w:b/>
          <w:sz w:val="22"/>
          <w:szCs w:val="22"/>
          <w:u w:val="single"/>
          <w:lang w:val="en-GB"/>
        </w:rPr>
      </w:pPr>
    </w:p>
    <w:p w14:paraId="407286E2" w14:textId="77777777" w:rsidR="00CB75C5" w:rsidRDefault="00CB75C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0B290A08" w:rsidR="00F3323E" w:rsidRPr="00B1461F" w:rsidRDefault="00F3323E"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8C35C9">
      <w:pPr>
        <w:ind w:left="720" w:hanging="720"/>
        <w:jc w:val="both"/>
        <w:rPr>
          <w:rFonts w:ascii="Avenir Next" w:hAnsi="Avenir Next" w:cs="Arial"/>
          <w:sz w:val="22"/>
          <w:szCs w:val="22"/>
          <w:lang w:val="en-GB"/>
        </w:rPr>
      </w:pPr>
    </w:p>
    <w:p w14:paraId="27A9F337" w14:textId="77777777" w:rsidR="005D43E0" w:rsidRPr="00B1461F" w:rsidRDefault="0029433F"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8C35C9">
      <w:pPr>
        <w:ind w:left="720" w:hanging="720"/>
        <w:jc w:val="both"/>
        <w:rPr>
          <w:rFonts w:ascii="Avenir Next" w:hAnsi="Avenir Next" w:cs="Arial"/>
          <w:sz w:val="22"/>
          <w:szCs w:val="22"/>
          <w:lang w:val="en-GB"/>
        </w:rPr>
      </w:pPr>
    </w:p>
    <w:p w14:paraId="7CA37521" w14:textId="254F0517" w:rsidR="005D43E0" w:rsidRDefault="005D43E0" w:rsidP="008C35C9">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8C35C9">
      <w:pPr>
        <w:autoSpaceDE w:val="0"/>
        <w:autoSpaceDN w:val="0"/>
        <w:adjustRightInd w:val="0"/>
        <w:jc w:val="both"/>
        <w:rPr>
          <w:rFonts w:ascii="Avenir Next" w:hAnsi="Avenir Next" w:cs="Arial"/>
          <w:sz w:val="22"/>
          <w:szCs w:val="22"/>
        </w:rPr>
      </w:pPr>
    </w:p>
    <w:p w14:paraId="6442F8EA" w14:textId="77777777" w:rsidR="00DE366A" w:rsidRDefault="00DE366A" w:rsidP="008C35C9">
      <w:pPr>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 </w:t>
      </w:r>
    </w:p>
    <w:p w14:paraId="37FB9F4B" w14:textId="77777777" w:rsidR="005B4743" w:rsidRDefault="005B4743" w:rsidP="008C35C9">
      <w:pPr>
        <w:jc w:val="both"/>
        <w:rPr>
          <w:rFonts w:ascii="Avenir Next Demi Bold" w:hAnsi="Avenir Next Demi Bold" w:cs="Arial"/>
          <w:b/>
          <w:bCs/>
          <w:color w:val="000000" w:themeColor="text1"/>
          <w:sz w:val="22"/>
          <w:szCs w:val="22"/>
        </w:rPr>
      </w:pPr>
    </w:p>
    <w:p w14:paraId="433234B0" w14:textId="77777777" w:rsidR="00EC1834" w:rsidRPr="006658BA" w:rsidRDefault="00EC1834" w:rsidP="00EC1834">
      <w:pPr>
        <w:jc w:val="both"/>
        <w:rPr>
          <w:rFonts w:ascii="Avenir Next" w:hAnsi="Avenir Next" w:cs="Arial"/>
          <w:sz w:val="22"/>
          <w:szCs w:val="22"/>
          <w:lang w:val="en-GB"/>
        </w:rPr>
      </w:pPr>
      <w:r w:rsidRPr="006658BA">
        <w:rPr>
          <w:rFonts w:ascii="Avenir Next" w:hAnsi="Avenir Next" w:cs="Arial"/>
          <w:sz w:val="22"/>
          <w:szCs w:val="22"/>
          <w:lang w:val="en-GB"/>
        </w:rPr>
        <w:t xml:space="preserve">A petition to wind up a company on grounds of insolvency can be presented when a company is unable to pay its debts. Section 178 of CWUMPO provides three circumstances in which a company shall be </w:t>
      </w:r>
      <w:r w:rsidRPr="006658BA">
        <w:rPr>
          <w:rFonts w:ascii="Avenir Next Demi Bold" w:hAnsi="Avenir Next Demi Bold" w:cs="Arial"/>
          <w:sz w:val="22"/>
          <w:szCs w:val="22"/>
          <w:u w:val="single"/>
          <w:lang w:val="en-GB"/>
        </w:rPr>
        <w:t>deemed to be unable to pay its debts</w:t>
      </w:r>
      <w:r w:rsidRPr="006658BA">
        <w:rPr>
          <w:rFonts w:ascii="Avenir Next" w:hAnsi="Avenir Next" w:cs="Arial"/>
          <w:sz w:val="22"/>
          <w:szCs w:val="22"/>
          <w:lang w:val="en-GB"/>
        </w:rPr>
        <w:t xml:space="preserve">. Which </w:t>
      </w:r>
      <w:r w:rsidRPr="006658BA">
        <w:rPr>
          <w:rFonts w:ascii="Avenir Next Demi Bold" w:hAnsi="Avenir Next Demi Bold" w:cs="Arial"/>
          <w:sz w:val="22"/>
          <w:szCs w:val="22"/>
          <w:u w:val="single"/>
          <w:lang w:val="en-GB"/>
        </w:rPr>
        <w:t>one</w:t>
      </w:r>
      <w:r w:rsidRPr="006658BA">
        <w:rPr>
          <w:rFonts w:ascii="Avenir Next" w:hAnsi="Avenir Next" w:cs="Arial"/>
          <w:sz w:val="22"/>
          <w:szCs w:val="22"/>
          <w:lang w:val="en-GB"/>
        </w:rPr>
        <w:t xml:space="preserve"> of the following is one of those circumstances?</w:t>
      </w:r>
    </w:p>
    <w:p w14:paraId="781C1010" w14:textId="77777777" w:rsidR="00EC1834" w:rsidRPr="006658BA" w:rsidRDefault="00EC1834" w:rsidP="00EC1834">
      <w:pPr>
        <w:jc w:val="both"/>
        <w:rPr>
          <w:rFonts w:ascii="Avenir Next" w:hAnsi="Avenir Next" w:cs="Arial"/>
          <w:sz w:val="22"/>
          <w:szCs w:val="22"/>
          <w:lang w:val="en-GB"/>
        </w:rPr>
      </w:pPr>
    </w:p>
    <w:p w14:paraId="67A124A1" w14:textId="77777777" w:rsidR="00EC1834" w:rsidRPr="00E8628F" w:rsidRDefault="00EC1834" w:rsidP="009E531B">
      <w:pPr>
        <w:pStyle w:val="ListParagraph"/>
        <w:numPr>
          <w:ilvl w:val="0"/>
          <w:numId w:val="5"/>
        </w:numPr>
        <w:ind w:left="426" w:hanging="426"/>
        <w:jc w:val="both"/>
        <w:rPr>
          <w:rFonts w:ascii="Avenir Next" w:hAnsi="Avenir Next" w:cs="Arial"/>
          <w:sz w:val="22"/>
          <w:szCs w:val="22"/>
          <w:highlight w:val="yellow"/>
          <w:lang w:val="en-GB"/>
        </w:rPr>
      </w:pPr>
      <w:r w:rsidRPr="00E8628F">
        <w:rPr>
          <w:rFonts w:ascii="Avenir Next" w:hAnsi="Avenir Next" w:cs="Arial"/>
          <w:sz w:val="22"/>
          <w:szCs w:val="22"/>
          <w:highlight w:val="yellow"/>
          <w:lang w:val="en-GB"/>
        </w:rPr>
        <w:t>A creditor has properly served a statutory demand in the prescribed form and the company has, more than three weeks after service, neglected to pay the sum demanded.</w:t>
      </w:r>
    </w:p>
    <w:p w14:paraId="1AC56910" w14:textId="77777777" w:rsidR="001A7499" w:rsidRPr="006658BA" w:rsidRDefault="001A7499" w:rsidP="001A7499">
      <w:pPr>
        <w:pStyle w:val="ListParagraph"/>
        <w:ind w:left="426"/>
        <w:jc w:val="both"/>
        <w:rPr>
          <w:rFonts w:ascii="Avenir Next" w:hAnsi="Avenir Next" w:cs="Arial"/>
          <w:sz w:val="22"/>
          <w:szCs w:val="22"/>
          <w:lang w:val="en-GB"/>
        </w:rPr>
      </w:pPr>
    </w:p>
    <w:p w14:paraId="2C072734"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statutory definition of “insolvency” (appearing elsewhere in the same Ordinance) is satisfied.</w:t>
      </w:r>
    </w:p>
    <w:p w14:paraId="20A5C458" w14:textId="77777777" w:rsidR="00737D53" w:rsidRPr="006658BA" w:rsidRDefault="00737D53" w:rsidP="00737D53">
      <w:pPr>
        <w:jc w:val="both"/>
        <w:rPr>
          <w:rFonts w:ascii="Avenir Next" w:hAnsi="Avenir Next" w:cs="Arial"/>
          <w:sz w:val="22"/>
          <w:szCs w:val="22"/>
          <w:lang w:val="en-GB"/>
        </w:rPr>
      </w:pPr>
    </w:p>
    <w:p w14:paraId="2977D341"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the company is insolvent according to its balance sheet.</w:t>
      </w:r>
    </w:p>
    <w:p w14:paraId="4B65BDC5" w14:textId="77777777" w:rsidR="00737D53" w:rsidRPr="006658BA" w:rsidRDefault="00737D53" w:rsidP="00737D53">
      <w:pPr>
        <w:jc w:val="both"/>
        <w:rPr>
          <w:rFonts w:ascii="Avenir Next" w:hAnsi="Avenir Next" w:cs="Arial"/>
          <w:sz w:val="22"/>
          <w:szCs w:val="22"/>
          <w:lang w:val="en-GB"/>
        </w:rPr>
      </w:pPr>
    </w:p>
    <w:p w14:paraId="74F02486" w14:textId="77777777" w:rsidR="00EC1834" w:rsidRPr="006658BA" w:rsidRDefault="00EC1834" w:rsidP="009E531B">
      <w:pPr>
        <w:pStyle w:val="ListParagraph"/>
        <w:numPr>
          <w:ilvl w:val="0"/>
          <w:numId w:val="5"/>
        </w:numPr>
        <w:ind w:left="426" w:hanging="426"/>
        <w:jc w:val="both"/>
        <w:rPr>
          <w:rFonts w:ascii="Avenir Next" w:hAnsi="Avenir Next" w:cs="Arial"/>
          <w:sz w:val="22"/>
          <w:szCs w:val="22"/>
          <w:lang w:val="en-GB"/>
        </w:rPr>
      </w:pPr>
      <w:r w:rsidRPr="006658BA">
        <w:rPr>
          <w:rFonts w:ascii="Avenir Next" w:hAnsi="Avenir Next" w:cs="Arial"/>
          <w:sz w:val="22"/>
          <w:szCs w:val="22"/>
          <w:lang w:val="en-GB"/>
        </w:rPr>
        <w:t>Where a judgment has been made against the company.</w:t>
      </w:r>
    </w:p>
    <w:p w14:paraId="410171B1" w14:textId="77777777" w:rsidR="00F47A63" w:rsidRPr="006658BA" w:rsidRDefault="00F47A63" w:rsidP="008C35C9">
      <w:pPr>
        <w:jc w:val="both"/>
        <w:rPr>
          <w:rFonts w:ascii="Avenir Next" w:hAnsi="Avenir Next" w:cs="Arial"/>
          <w:color w:val="FF0000"/>
          <w:sz w:val="22"/>
          <w:szCs w:val="22"/>
        </w:rPr>
      </w:pPr>
    </w:p>
    <w:p w14:paraId="6F7375AE"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1.2 </w:t>
      </w:r>
    </w:p>
    <w:p w14:paraId="3B768102" w14:textId="77777777" w:rsidR="00F47A63" w:rsidRPr="006658BA" w:rsidRDefault="00F47A63" w:rsidP="008C35C9">
      <w:pPr>
        <w:jc w:val="both"/>
        <w:rPr>
          <w:rFonts w:ascii="Avenir Next" w:hAnsi="Avenir Next" w:cs="Arial"/>
          <w:sz w:val="22"/>
          <w:szCs w:val="22"/>
        </w:rPr>
      </w:pPr>
    </w:p>
    <w:p w14:paraId="4C3FF9AD" w14:textId="68E02EE9" w:rsidR="00F47A63" w:rsidRPr="006658BA" w:rsidRDefault="00206D5D" w:rsidP="008C35C9">
      <w:pPr>
        <w:jc w:val="both"/>
        <w:rPr>
          <w:rFonts w:ascii="Avenir Next" w:hAnsi="Avenir Next" w:cs="Arial"/>
          <w:sz w:val="22"/>
          <w:szCs w:val="22"/>
          <w:lang w:val="en-GB"/>
        </w:rPr>
      </w:pPr>
      <w:r w:rsidRPr="006658BA">
        <w:rPr>
          <w:rFonts w:ascii="Avenir Next" w:hAnsi="Avenir Next" w:cs="Arial"/>
          <w:sz w:val="22"/>
          <w:szCs w:val="22"/>
          <w:lang w:val="en-GB"/>
        </w:rPr>
        <w:t xml:space="preserve">A </w:t>
      </w:r>
      <w:r w:rsidRPr="006658BA">
        <w:rPr>
          <w:rFonts w:ascii="Avenir Next Demi Bold" w:hAnsi="Avenir Next Demi Bold" w:cs="Arial"/>
          <w:b/>
          <w:bCs/>
          <w:sz w:val="22"/>
          <w:szCs w:val="22"/>
          <w:u w:val="single"/>
          <w:lang w:val="en-GB"/>
        </w:rPr>
        <w:t>receiver</w:t>
      </w:r>
      <w:r w:rsidRPr="006658BA">
        <w:rPr>
          <w:rFonts w:ascii="Avenir Next" w:hAnsi="Avenir Next" w:cs="Arial"/>
          <w:sz w:val="22"/>
          <w:szCs w:val="22"/>
          <w:lang w:val="en-GB"/>
        </w:rPr>
        <w:t xml:space="preserve"> appointed pursuant to a charge created by a company (A) over its assets in favour of its lender (B) acts as</w:t>
      </w:r>
      <w:r w:rsidR="00263D03" w:rsidRPr="006658BA">
        <w:rPr>
          <w:rFonts w:ascii="Avenir Next" w:hAnsi="Avenir Next" w:cs="Arial"/>
          <w:sz w:val="22"/>
          <w:szCs w:val="22"/>
          <w:lang w:val="en-GB"/>
        </w:rPr>
        <w:t>:</w:t>
      </w:r>
    </w:p>
    <w:p w14:paraId="4D5A346B" w14:textId="77777777" w:rsidR="00F47A63" w:rsidRPr="006658BA" w:rsidRDefault="00F47A63" w:rsidP="008C35C9">
      <w:pPr>
        <w:jc w:val="both"/>
        <w:rPr>
          <w:rFonts w:ascii="Avenir Next" w:hAnsi="Avenir Next" w:cs="Arial"/>
          <w:sz w:val="22"/>
          <w:szCs w:val="22"/>
        </w:rPr>
      </w:pPr>
    </w:p>
    <w:p w14:paraId="4F6EDB96" w14:textId="487B29E9" w:rsidR="00263D03" w:rsidRPr="00E8628F" w:rsidRDefault="00263D03" w:rsidP="009E531B">
      <w:pPr>
        <w:pStyle w:val="ListParagraph"/>
        <w:numPr>
          <w:ilvl w:val="0"/>
          <w:numId w:val="1"/>
        </w:numPr>
        <w:ind w:left="426"/>
        <w:jc w:val="both"/>
        <w:rPr>
          <w:rFonts w:ascii="Avenir Next" w:hAnsi="Avenir Next" w:cs="Arial"/>
          <w:sz w:val="22"/>
          <w:szCs w:val="22"/>
          <w:highlight w:val="yellow"/>
        </w:rPr>
      </w:pPr>
      <w:r w:rsidRPr="00E8628F">
        <w:rPr>
          <w:rFonts w:ascii="Avenir Next" w:hAnsi="Avenir Next" w:cs="Arial"/>
          <w:sz w:val="22"/>
          <w:szCs w:val="22"/>
          <w:highlight w:val="yellow"/>
        </w:rPr>
        <w:t xml:space="preserve">Agent of the company granting the charge </w:t>
      </w:r>
      <w:r w:rsidR="00D93DCB" w:rsidRPr="00E8628F">
        <w:rPr>
          <w:rFonts w:ascii="Avenir Next" w:hAnsi="Avenir Next" w:cs="Arial"/>
          <w:sz w:val="22"/>
          <w:szCs w:val="22"/>
          <w:highlight w:val="yellow"/>
        </w:rPr>
        <w:t>(</w:t>
      </w:r>
      <w:r w:rsidRPr="00E8628F">
        <w:rPr>
          <w:rFonts w:ascii="Avenir Next" w:hAnsi="Avenir Next" w:cs="Arial"/>
          <w:sz w:val="22"/>
          <w:szCs w:val="22"/>
          <w:highlight w:val="yellow"/>
        </w:rPr>
        <w:t>A</w:t>
      </w:r>
      <w:r w:rsidR="00D93DCB" w:rsidRPr="00E8628F">
        <w:rPr>
          <w:rFonts w:ascii="Avenir Next" w:hAnsi="Avenir Next" w:cs="Arial"/>
          <w:sz w:val="22"/>
          <w:szCs w:val="22"/>
          <w:highlight w:val="yellow"/>
        </w:rPr>
        <w:t>, in this instance)</w:t>
      </w:r>
      <w:r w:rsidRPr="00E8628F">
        <w:rPr>
          <w:rFonts w:ascii="Avenir Next" w:hAnsi="Avenir Next" w:cs="Arial"/>
          <w:sz w:val="22"/>
          <w:szCs w:val="22"/>
          <w:highlight w:val="yellow"/>
        </w:rPr>
        <w:t>.</w:t>
      </w:r>
    </w:p>
    <w:p w14:paraId="6AEAEC52" w14:textId="77777777" w:rsidR="00263D03" w:rsidRPr="006658BA" w:rsidRDefault="00263D03" w:rsidP="008C35C9">
      <w:pPr>
        <w:ind w:left="426"/>
        <w:jc w:val="both"/>
        <w:rPr>
          <w:rFonts w:ascii="Avenir Next" w:hAnsi="Avenir Next" w:cs="Arial"/>
          <w:sz w:val="22"/>
          <w:szCs w:val="22"/>
        </w:rPr>
      </w:pPr>
    </w:p>
    <w:p w14:paraId="5178F608" w14:textId="7A9243A3"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 xml:space="preserve">Agent of the lender appointing him </w:t>
      </w:r>
      <w:r w:rsidR="00D93DCB" w:rsidRPr="006658BA">
        <w:rPr>
          <w:rFonts w:ascii="Avenir Next" w:hAnsi="Avenir Next" w:cs="Arial"/>
          <w:sz w:val="22"/>
          <w:szCs w:val="22"/>
        </w:rPr>
        <w:t>(</w:t>
      </w:r>
      <w:r w:rsidRPr="006658BA">
        <w:rPr>
          <w:rFonts w:ascii="Avenir Next" w:hAnsi="Avenir Next" w:cs="Arial"/>
          <w:sz w:val="22"/>
          <w:szCs w:val="22"/>
        </w:rPr>
        <w:t>B</w:t>
      </w:r>
      <w:r w:rsidR="00D93DCB" w:rsidRPr="006658BA">
        <w:rPr>
          <w:rFonts w:ascii="Avenir Next" w:hAnsi="Avenir Next" w:cs="Arial"/>
          <w:sz w:val="22"/>
          <w:szCs w:val="22"/>
        </w:rPr>
        <w:t>, in this instance)</w:t>
      </w:r>
      <w:r w:rsidRPr="006658BA">
        <w:rPr>
          <w:rFonts w:ascii="Avenir Next" w:hAnsi="Avenir Next" w:cs="Arial"/>
          <w:sz w:val="22"/>
          <w:szCs w:val="22"/>
        </w:rPr>
        <w:t>.</w:t>
      </w:r>
    </w:p>
    <w:p w14:paraId="28836EA5" w14:textId="77777777" w:rsidR="00263D03" w:rsidRPr="006658BA" w:rsidRDefault="00263D03" w:rsidP="008C35C9">
      <w:pPr>
        <w:ind w:left="426"/>
        <w:jc w:val="both"/>
        <w:rPr>
          <w:rFonts w:ascii="Avenir Next" w:hAnsi="Avenir Next" w:cs="Arial"/>
          <w:sz w:val="22"/>
          <w:szCs w:val="22"/>
        </w:rPr>
      </w:pPr>
    </w:p>
    <w:p w14:paraId="55386C55"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Agent of the Official Receiver.</w:t>
      </w:r>
    </w:p>
    <w:p w14:paraId="70A0E227" w14:textId="77777777" w:rsidR="00263D03" w:rsidRPr="006658BA" w:rsidRDefault="00263D03" w:rsidP="008C35C9">
      <w:pPr>
        <w:ind w:left="426"/>
        <w:jc w:val="both"/>
        <w:rPr>
          <w:rFonts w:ascii="Avenir Next" w:hAnsi="Avenir Next" w:cs="Arial"/>
          <w:sz w:val="22"/>
          <w:szCs w:val="22"/>
        </w:rPr>
      </w:pPr>
    </w:p>
    <w:p w14:paraId="6710D3DF" w14:textId="77777777" w:rsidR="00263D03" w:rsidRPr="006658BA" w:rsidRDefault="00263D03" w:rsidP="009E531B">
      <w:pPr>
        <w:pStyle w:val="ListParagraph"/>
        <w:numPr>
          <w:ilvl w:val="0"/>
          <w:numId w:val="1"/>
        </w:numPr>
        <w:ind w:left="426"/>
        <w:jc w:val="both"/>
        <w:rPr>
          <w:rFonts w:ascii="Avenir Next" w:hAnsi="Avenir Next" w:cs="Arial"/>
          <w:sz w:val="22"/>
          <w:szCs w:val="22"/>
        </w:rPr>
      </w:pPr>
      <w:r w:rsidRPr="006658BA">
        <w:rPr>
          <w:rFonts w:ascii="Avenir Next" w:hAnsi="Avenir Next" w:cs="Arial"/>
          <w:sz w:val="22"/>
          <w:szCs w:val="22"/>
        </w:rPr>
        <w:t>An officer of the court.</w:t>
      </w:r>
    </w:p>
    <w:p w14:paraId="4106CA79" w14:textId="77777777" w:rsidR="00393730" w:rsidRPr="006658BA" w:rsidRDefault="00393730" w:rsidP="008C35C9">
      <w:pPr>
        <w:jc w:val="both"/>
        <w:rPr>
          <w:rFonts w:ascii="Avenir Next" w:hAnsi="Avenir Next" w:cs="Arial"/>
          <w:iCs/>
          <w:sz w:val="22"/>
          <w:szCs w:val="22"/>
          <w:lang w:val="en-GB"/>
        </w:rPr>
      </w:pPr>
    </w:p>
    <w:p w14:paraId="74E57F7F"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Question 1.3</w:t>
      </w:r>
    </w:p>
    <w:p w14:paraId="23591C6E" w14:textId="77777777" w:rsidR="00F47A63" w:rsidRPr="006658BA" w:rsidRDefault="00F47A63" w:rsidP="008C35C9">
      <w:pPr>
        <w:jc w:val="both"/>
        <w:rPr>
          <w:rFonts w:ascii="Avenir Next" w:hAnsi="Avenir Next" w:cs="Arial"/>
          <w:sz w:val="22"/>
          <w:szCs w:val="22"/>
        </w:rPr>
      </w:pPr>
    </w:p>
    <w:p w14:paraId="2CA47404" w14:textId="1B5101BD" w:rsidR="00F47A63" w:rsidRPr="006658BA" w:rsidRDefault="00813A8D" w:rsidP="008C35C9">
      <w:pPr>
        <w:jc w:val="both"/>
        <w:rPr>
          <w:rFonts w:ascii="Avenir Next Demi Bold" w:hAnsi="Avenir Next Demi Bold" w:cs="Arial"/>
          <w:b/>
          <w:bCs/>
          <w:sz w:val="22"/>
          <w:szCs w:val="22"/>
          <w:u w:val="single"/>
          <w:lang w:val="en-GB"/>
        </w:rPr>
      </w:pPr>
      <w:r w:rsidRPr="006658BA">
        <w:rPr>
          <w:rFonts w:ascii="Avenir Next" w:hAnsi="Avenir Next" w:cs="Arial"/>
          <w:sz w:val="22"/>
          <w:szCs w:val="22"/>
        </w:rPr>
        <w:t xml:space="preserve">Which of the following is a correct statement as to the </w:t>
      </w:r>
      <w:r w:rsidRPr="006658BA">
        <w:rPr>
          <w:rFonts w:ascii="Avenir Next Demi Bold" w:hAnsi="Avenir Next Demi Bold" w:cs="Arial"/>
          <w:b/>
          <w:bCs/>
          <w:sz w:val="22"/>
          <w:szCs w:val="22"/>
          <w:u w:val="single"/>
          <w:lang w:val="en-GB"/>
        </w:rPr>
        <w:t>core requirements</w:t>
      </w:r>
      <w:r w:rsidRPr="006658BA">
        <w:rPr>
          <w:rFonts w:ascii="Avenir Next" w:hAnsi="Avenir Next" w:cs="Arial"/>
          <w:sz w:val="22"/>
          <w:szCs w:val="22"/>
        </w:rPr>
        <w:t xml:space="preserve"> which need to be satisfied before the Hong Kong court will wind-up a foreign company:</w:t>
      </w:r>
    </w:p>
    <w:p w14:paraId="3C037EF1" w14:textId="77777777" w:rsidR="00F47A63" w:rsidRPr="006658BA" w:rsidRDefault="00F47A63" w:rsidP="008C35C9">
      <w:pPr>
        <w:jc w:val="both"/>
        <w:rPr>
          <w:rFonts w:ascii="Avenir Next" w:hAnsi="Avenir Next" w:cs="Arial"/>
          <w:sz w:val="22"/>
          <w:szCs w:val="22"/>
        </w:rPr>
      </w:pPr>
    </w:p>
    <w:p w14:paraId="4844AB65"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All of the below apply.</w:t>
      </w:r>
    </w:p>
    <w:p w14:paraId="0D70116B" w14:textId="77777777" w:rsidR="00BF7606" w:rsidRPr="006658BA" w:rsidRDefault="00BF7606" w:rsidP="008C35C9">
      <w:pPr>
        <w:ind w:left="426"/>
        <w:jc w:val="both"/>
        <w:rPr>
          <w:rFonts w:ascii="Avenir Next" w:hAnsi="Avenir Next" w:cs="Arial"/>
          <w:sz w:val="22"/>
          <w:szCs w:val="22"/>
        </w:rPr>
      </w:pPr>
    </w:p>
    <w:p w14:paraId="1F58F38A" w14:textId="7777777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At least one of the directors must be a Hong Kong resident.</w:t>
      </w:r>
    </w:p>
    <w:p w14:paraId="3283BB6B" w14:textId="77777777" w:rsidR="00BF7606" w:rsidRPr="006658BA" w:rsidRDefault="00BF7606" w:rsidP="008C35C9">
      <w:pPr>
        <w:ind w:left="426"/>
        <w:jc w:val="both"/>
        <w:rPr>
          <w:rFonts w:ascii="Avenir Next" w:hAnsi="Avenir Next" w:cs="Arial"/>
          <w:sz w:val="22"/>
          <w:szCs w:val="22"/>
        </w:rPr>
      </w:pPr>
    </w:p>
    <w:p w14:paraId="02B9B9E3" w14:textId="0CC3ACD7" w:rsidR="00BF7606" w:rsidRPr="006658BA" w:rsidRDefault="00BF7606" w:rsidP="009E531B">
      <w:pPr>
        <w:pStyle w:val="ListParagraph"/>
        <w:numPr>
          <w:ilvl w:val="0"/>
          <w:numId w:val="2"/>
        </w:numPr>
        <w:ind w:left="426"/>
        <w:jc w:val="both"/>
        <w:rPr>
          <w:rFonts w:ascii="Avenir Next" w:hAnsi="Avenir Next" w:cs="Arial"/>
          <w:sz w:val="22"/>
          <w:szCs w:val="22"/>
        </w:rPr>
      </w:pPr>
      <w:r w:rsidRPr="006658BA">
        <w:rPr>
          <w:rFonts w:ascii="Avenir Next" w:hAnsi="Avenir Next" w:cs="Arial"/>
          <w:sz w:val="22"/>
          <w:szCs w:val="22"/>
        </w:rPr>
        <w:t xml:space="preserve">The petitioning creditor must be a Hong Kong company or </w:t>
      </w:r>
      <w:r w:rsidR="00A431DB" w:rsidRPr="006658BA">
        <w:rPr>
          <w:rFonts w:ascii="Avenir Next" w:hAnsi="Avenir Next" w:cs="Arial"/>
          <w:sz w:val="22"/>
          <w:szCs w:val="22"/>
        </w:rPr>
        <w:t xml:space="preserve">a </w:t>
      </w:r>
      <w:r w:rsidRPr="006658BA">
        <w:rPr>
          <w:rFonts w:ascii="Avenir Next" w:hAnsi="Avenir Next" w:cs="Arial"/>
          <w:sz w:val="22"/>
          <w:szCs w:val="22"/>
        </w:rPr>
        <w:t>Hong Kong resident.</w:t>
      </w:r>
    </w:p>
    <w:p w14:paraId="2A1CEDEB" w14:textId="77777777" w:rsidR="00BF7606" w:rsidRPr="006658BA" w:rsidRDefault="00BF7606" w:rsidP="008C35C9">
      <w:pPr>
        <w:ind w:left="426"/>
        <w:jc w:val="both"/>
        <w:rPr>
          <w:rFonts w:ascii="Avenir Next" w:hAnsi="Avenir Next" w:cs="Arial"/>
          <w:sz w:val="22"/>
          <w:szCs w:val="22"/>
        </w:rPr>
      </w:pPr>
    </w:p>
    <w:p w14:paraId="32E0098B" w14:textId="22E1878F" w:rsidR="00BF7606" w:rsidRPr="00F74828" w:rsidRDefault="00BF7606" w:rsidP="009E531B">
      <w:pPr>
        <w:pStyle w:val="ListParagraph"/>
        <w:numPr>
          <w:ilvl w:val="0"/>
          <w:numId w:val="2"/>
        </w:numPr>
        <w:ind w:left="426"/>
        <w:jc w:val="both"/>
        <w:rPr>
          <w:rFonts w:ascii="Avenir Next" w:hAnsi="Avenir Next" w:cs="Arial"/>
          <w:sz w:val="22"/>
          <w:szCs w:val="22"/>
          <w:highlight w:val="yellow"/>
        </w:rPr>
      </w:pPr>
      <w:r w:rsidRPr="00F74828">
        <w:rPr>
          <w:rFonts w:ascii="Avenir Next" w:hAnsi="Avenir Next" w:cs="Arial"/>
          <w:sz w:val="22"/>
          <w:szCs w:val="22"/>
          <w:highlight w:val="yellow"/>
        </w:rPr>
        <w:t>There must be a reasonable possibility that the winding</w:t>
      </w:r>
      <w:r w:rsidR="00A431DB" w:rsidRPr="00F74828">
        <w:rPr>
          <w:rFonts w:ascii="Avenir Next" w:hAnsi="Avenir Next" w:cs="Arial"/>
          <w:sz w:val="22"/>
          <w:szCs w:val="22"/>
          <w:highlight w:val="yellow"/>
        </w:rPr>
        <w:t>-</w:t>
      </w:r>
      <w:r w:rsidRPr="00F74828">
        <w:rPr>
          <w:rFonts w:ascii="Avenir Next" w:hAnsi="Avenir Next" w:cs="Arial"/>
          <w:sz w:val="22"/>
          <w:szCs w:val="22"/>
          <w:highlight w:val="yellow"/>
        </w:rPr>
        <w:t>up order would benefit those applying for it.</w:t>
      </w:r>
    </w:p>
    <w:p w14:paraId="7AB84DAA" w14:textId="77777777" w:rsidR="00F47A63" w:rsidRPr="006658BA" w:rsidRDefault="00F47A63" w:rsidP="008C35C9">
      <w:pPr>
        <w:jc w:val="both"/>
        <w:rPr>
          <w:rFonts w:ascii="Avenir Next" w:eastAsia="Calibri" w:hAnsi="Avenir Next"/>
          <w:sz w:val="22"/>
          <w:szCs w:val="22"/>
          <w:lang w:val="en-ZA"/>
        </w:rPr>
      </w:pPr>
    </w:p>
    <w:p w14:paraId="0B8868B3"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1.4 </w:t>
      </w:r>
    </w:p>
    <w:p w14:paraId="36907E27" w14:textId="77777777" w:rsidR="00062CE7" w:rsidRPr="006658BA" w:rsidRDefault="00062CE7" w:rsidP="008C35C9">
      <w:pPr>
        <w:jc w:val="both"/>
        <w:rPr>
          <w:rFonts w:ascii="Avenir Next Demi Bold" w:hAnsi="Avenir Next Demi Bold" w:cs="Arial"/>
          <w:b/>
          <w:bCs/>
          <w:color w:val="000000" w:themeColor="text1"/>
          <w:sz w:val="22"/>
          <w:szCs w:val="22"/>
        </w:rPr>
      </w:pPr>
    </w:p>
    <w:p w14:paraId="6A02DB2E" w14:textId="77777777" w:rsidR="00062CE7" w:rsidRPr="006658BA" w:rsidRDefault="00062CE7" w:rsidP="00062CE7">
      <w:pPr>
        <w:jc w:val="both"/>
        <w:rPr>
          <w:rFonts w:ascii="Avenir Next" w:hAnsi="Avenir Next" w:cs="Arial"/>
          <w:sz w:val="22"/>
          <w:szCs w:val="22"/>
          <w:lang w:val="en-GB"/>
        </w:rPr>
      </w:pPr>
      <w:r w:rsidRPr="006658BA">
        <w:rPr>
          <w:rFonts w:ascii="Avenir Next" w:hAnsi="Avenir Next" w:cs="Arial"/>
          <w:sz w:val="22"/>
          <w:szCs w:val="22"/>
          <w:lang w:val="en-GB"/>
        </w:rPr>
        <w:t>Between them, CWUMPO and the Companies Ordinance (Cap 622) (CO) provide a comprehensive statutory regime relating to corporate rescue.</w:t>
      </w:r>
    </w:p>
    <w:p w14:paraId="40FF0652" w14:textId="77777777" w:rsidR="000469D6" w:rsidRPr="006658BA" w:rsidRDefault="000469D6" w:rsidP="00062CE7">
      <w:pPr>
        <w:jc w:val="both"/>
        <w:rPr>
          <w:rFonts w:ascii="Avenir Next" w:hAnsi="Avenir Next" w:cs="Arial"/>
          <w:sz w:val="22"/>
          <w:szCs w:val="22"/>
          <w:lang w:val="en-GB"/>
        </w:rPr>
      </w:pPr>
    </w:p>
    <w:p w14:paraId="79810F61" w14:textId="1F1B646A" w:rsidR="000469D6" w:rsidRPr="006658BA" w:rsidRDefault="000469D6" w:rsidP="00062CE7">
      <w:pPr>
        <w:jc w:val="both"/>
        <w:rPr>
          <w:rFonts w:ascii="Avenir Next" w:hAnsi="Avenir Next" w:cs="Arial"/>
          <w:sz w:val="22"/>
          <w:szCs w:val="22"/>
          <w:lang w:val="en-GB"/>
        </w:rPr>
      </w:pPr>
      <w:r w:rsidRPr="006658BA">
        <w:rPr>
          <w:rFonts w:ascii="Avenir Next" w:hAnsi="Avenir Next" w:cs="Arial"/>
          <w:sz w:val="22"/>
          <w:szCs w:val="22"/>
          <w:lang w:val="en-GB"/>
        </w:rPr>
        <w:t xml:space="preserve">Choose the </w:t>
      </w:r>
      <w:r w:rsidRPr="006658BA">
        <w:rPr>
          <w:rFonts w:ascii="Avenir Next Demi Bold" w:hAnsi="Avenir Next Demi Bold" w:cs="Arial"/>
          <w:sz w:val="22"/>
          <w:szCs w:val="22"/>
          <w:u w:val="single"/>
          <w:lang w:val="en-GB"/>
        </w:rPr>
        <w:t>correct</w:t>
      </w:r>
      <w:r w:rsidRPr="006658BA">
        <w:rPr>
          <w:rFonts w:ascii="Avenir Next" w:hAnsi="Avenir Next" w:cs="Arial"/>
          <w:sz w:val="22"/>
          <w:szCs w:val="22"/>
          <w:lang w:val="en-GB"/>
        </w:rPr>
        <w:t xml:space="preserve"> statement:</w:t>
      </w:r>
    </w:p>
    <w:p w14:paraId="0A9F6887" w14:textId="77777777" w:rsidR="00062CE7" w:rsidRPr="006658BA" w:rsidRDefault="00062CE7" w:rsidP="00062CE7">
      <w:pPr>
        <w:jc w:val="both"/>
        <w:rPr>
          <w:rFonts w:ascii="Avenir Next" w:hAnsi="Avenir Next" w:cs="Arial"/>
          <w:sz w:val="22"/>
          <w:szCs w:val="22"/>
          <w:lang w:val="en-GB"/>
        </w:rPr>
      </w:pPr>
    </w:p>
    <w:p w14:paraId="2079BD57" w14:textId="12C697A5"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tru</w:t>
      </w:r>
      <w:r w:rsidR="0012468B" w:rsidRPr="006658BA">
        <w:rPr>
          <w:rFonts w:ascii="Avenir Next" w:hAnsi="Avenir Next" w:cs="Arial"/>
          <w:sz w:val="22"/>
          <w:szCs w:val="22"/>
          <w:lang w:val="en-GB"/>
        </w:rPr>
        <w:t xml:space="preserve">e: </w:t>
      </w:r>
      <w:r w:rsidRPr="006658BA">
        <w:rPr>
          <w:rFonts w:ascii="Avenir Next" w:hAnsi="Avenir Next" w:cs="Arial"/>
          <w:sz w:val="22"/>
          <w:szCs w:val="22"/>
          <w:lang w:val="en-GB"/>
        </w:rPr>
        <w:t>the provisions of these two statutes provide a comprehensive package of provisions relating to corporate rescue.</w:t>
      </w:r>
    </w:p>
    <w:p w14:paraId="0AB27DE4" w14:textId="77777777" w:rsidR="0012468B" w:rsidRPr="006658BA" w:rsidRDefault="0012468B" w:rsidP="0012468B">
      <w:pPr>
        <w:pStyle w:val="ListParagraph"/>
        <w:ind w:left="426"/>
        <w:jc w:val="both"/>
        <w:rPr>
          <w:rFonts w:ascii="Avenir Next" w:hAnsi="Avenir Next" w:cs="Arial"/>
          <w:sz w:val="22"/>
          <w:szCs w:val="22"/>
          <w:lang w:val="en-GB"/>
        </w:rPr>
      </w:pPr>
    </w:p>
    <w:p w14:paraId="79617237" w14:textId="79C71041"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w:t>
      </w:r>
      <w:r w:rsidRPr="006658BA">
        <w:rPr>
          <w:rFonts w:ascii="Avenir Next" w:hAnsi="Avenir Next" w:cs="Arial"/>
          <w:sz w:val="22"/>
          <w:szCs w:val="22"/>
          <w:lang w:val="en-GB"/>
        </w:rPr>
        <w:t>CWUMPO alone provides a comprehensive regime for corporate rescue as well as for liquidations.</w:t>
      </w:r>
    </w:p>
    <w:p w14:paraId="52C9E870" w14:textId="77777777" w:rsidR="0012468B" w:rsidRPr="006658BA" w:rsidRDefault="0012468B" w:rsidP="0012468B">
      <w:pPr>
        <w:jc w:val="both"/>
        <w:rPr>
          <w:rFonts w:ascii="Avenir Next" w:hAnsi="Avenir Next" w:cs="Arial"/>
          <w:sz w:val="22"/>
          <w:szCs w:val="22"/>
          <w:lang w:val="en-GB"/>
        </w:rPr>
      </w:pPr>
    </w:p>
    <w:p w14:paraId="2A67B05A" w14:textId="62CB3C73" w:rsidR="00062CE7" w:rsidRPr="006658BA" w:rsidRDefault="00062CE7" w:rsidP="009E531B">
      <w:pPr>
        <w:pStyle w:val="ListParagraph"/>
        <w:numPr>
          <w:ilvl w:val="0"/>
          <w:numId w:val="6"/>
        </w:numPr>
        <w:ind w:left="426" w:hanging="426"/>
        <w:jc w:val="both"/>
        <w:rPr>
          <w:rFonts w:ascii="Avenir Next" w:hAnsi="Avenir Next" w:cs="Arial"/>
          <w:sz w:val="22"/>
          <w:szCs w:val="22"/>
          <w:lang w:val="en-GB"/>
        </w:rPr>
      </w:pPr>
      <w:r w:rsidRPr="006658BA">
        <w:rPr>
          <w:rFonts w:ascii="Avenir Next" w:hAnsi="Avenir Next" w:cs="Arial"/>
          <w:sz w:val="22"/>
          <w:szCs w:val="22"/>
          <w:lang w:val="en-GB"/>
        </w:rPr>
        <w:t>This statement is untrue</w:t>
      </w:r>
      <w:r w:rsidR="0012468B" w:rsidRPr="006658BA">
        <w:rPr>
          <w:rFonts w:ascii="Avenir Next" w:hAnsi="Avenir Next" w:cs="Arial"/>
          <w:sz w:val="22"/>
          <w:szCs w:val="22"/>
          <w:lang w:val="en-GB"/>
        </w:rPr>
        <w:t xml:space="preserve">: the </w:t>
      </w:r>
      <w:r w:rsidRPr="006658BA">
        <w:rPr>
          <w:rFonts w:ascii="Avenir Next" w:hAnsi="Avenir Next" w:cs="Arial"/>
          <w:sz w:val="22"/>
          <w:szCs w:val="22"/>
          <w:lang w:val="en-GB"/>
        </w:rPr>
        <w:t>CO alone provides for such a regime.</w:t>
      </w:r>
    </w:p>
    <w:p w14:paraId="4E502D96" w14:textId="77777777" w:rsidR="0012468B" w:rsidRPr="006658BA" w:rsidRDefault="0012468B" w:rsidP="0012468B">
      <w:pPr>
        <w:jc w:val="both"/>
        <w:rPr>
          <w:rFonts w:ascii="Avenir Next" w:hAnsi="Avenir Next" w:cs="Arial"/>
          <w:sz w:val="22"/>
          <w:szCs w:val="22"/>
          <w:lang w:val="en-GB"/>
        </w:rPr>
      </w:pPr>
    </w:p>
    <w:p w14:paraId="66E536A6" w14:textId="10C37BE6" w:rsidR="00062CE7" w:rsidRPr="00F74828" w:rsidRDefault="00062CE7" w:rsidP="009E531B">
      <w:pPr>
        <w:pStyle w:val="ListParagraph"/>
        <w:numPr>
          <w:ilvl w:val="0"/>
          <w:numId w:val="6"/>
        </w:numPr>
        <w:ind w:left="426" w:hanging="426"/>
        <w:jc w:val="both"/>
        <w:rPr>
          <w:rFonts w:ascii="Avenir Next" w:hAnsi="Avenir Next" w:cs="Arial"/>
          <w:sz w:val="22"/>
          <w:szCs w:val="22"/>
          <w:highlight w:val="yellow"/>
          <w:lang w:val="en-GB"/>
        </w:rPr>
      </w:pPr>
      <w:r w:rsidRPr="00F74828">
        <w:rPr>
          <w:rFonts w:ascii="Avenir Next" w:hAnsi="Avenir Next" w:cs="Arial"/>
          <w:sz w:val="22"/>
          <w:szCs w:val="22"/>
          <w:highlight w:val="yellow"/>
          <w:lang w:val="en-GB"/>
        </w:rPr>
        <w:t>This statement is untrue</w:t>
      </w:r>
      <w:r w:rsidR="0012468B" w:rsidRPr="00F74828">
        <w:rPr>
          <w:rFonts w:ascii="Avenir Next" w:hAnsi="Avenir Next" w:cs="Arial"/>
          <w:sz w:val="22"/>
          <w:szCs w:val="22"/>
          <w:highlight w:val="yellow"/>
          <w:lang w:val="en-GB"/>
        </w:rPr>
        <w:t>:</w:t>
      </w:r>
      <w:r w:rsidRPr="00F74828">
        <w:rPr>
          <w:rFonts w:ascii="Avenir Next" w:hAnsi="Avenir Next" w:cs="Arial"/>
          <w:sz w:val="22"/>
          <w:szCs w:val="22"/>
          <w:highlight w:val="yellow"/>
          <w:lang w:val="en-GB"/>
        </w:rPr>
        <w:t xml:space="preserve"> Hong Kong has no comprehensive statutory regime for corporate rescue.</w:t>
      </w:r>
    </w:p>
    <w:p w14:paraId="3EE4C914" w14:textId="77777777" w:rsidR="00062CE7" w:rsidRPr="006658BA" w:rsidRDefault="00062CE7" w:rsidP="008C35C9">
      <w:pPr>
        <w:jc w:val="both"/>
        <w:rPr>
          <w:rFonts w:ascii="Avenir Next Demi Bold" w:hAnsi="Avenir Next Demi Bold" w:cs="Arial"/>
          <w:b/>
          <w:bCs/>
          <w:color w:val="000000" w:themeColor="text1"/>
          <w:sz w:val="22"/>
          <w:szCs w:val="22"/>
          <w:lang w:val="en-GB"/>
        </w:rPr>
      </w:pPr>
    </w:p>
    <w:p w14:paraId="1DF16FC5" w14:textId="77777777" w:rsidR="00F47A63" w:rsidRPr="006658BA" w:rsidRDefault="00F47A63" w:rsidP="008C35C9">
      <w:pPr>
        <w:keepNext/>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1.5 </w:t>
      </w:r>
    </w:p>
    <w:p w14:paraId="7B096EDA" w14:textId="77777777" w:rsidR="00C3516E" w:rsidRPr="006658BA" w:rsidRDefault="00C3516E" w:rsidP="008C35C9">
      <w:pPr>
        <w:jc w:val="both"/>
        <w:rPr>
          <w:rFonts w:ascii="Avenir Next" w:hAnsi="Avenir Next" w:cs="Arial"/>
          <w:sz w:val="22"/>
          <w:szCs w:val="22"/>
          <w:lang w:val="en-GB"/>
        </w:rPr>
      </w:pPr>
    </w:p>
    <w:p w14:paraId="13796ADF" w14:textId="77777777" w:rsidR="00545A8A" w:rsidRPr="006658BA" w:rsidRDefault="00545A8A" w:rsidP="00545A8A">
      <w:pPr>
        <w:jc w:val="both"/>
        <w:rPr>
          <w:rFonts w:ascii="Avenir Next" w:hAnsi="Avenir Next" w:cs="Arial"/>
          <w:sz w:val="22"/>
          <w:szCs w:val="22"/>
          <w:lang w:val="en-GB"/>
        </w:rPr>
      </w:pPr>
      <w:r w:rsidRPr="006658BA">
        <w:rPr>
          <w:rFonts w:ascii="Avenir Next" w:hAnsi="Avenir Next" w:cs="Arial"/>
          <w:sz w:val="22"/>
          <w:szCs w:val="22"/>
          <w:lang w:val="en-GB"/>
        </w:rPr>
        <w:t xml:space="preserve">As a lawyer practising Hong Kong law, you are asked to advise a client on a tricky legal issue. There are no Hong Kong authorities dealing with the issue but there is a 1985 decision from the English House of Lords more or less directly on point. It has not been cited in the Hong Kong court. Is it </w:t>
      </w:r>
      <w:r w:rsidRPr="006658BA">
        <w:rPr>
          <w:rFonts w:ascii="Avenir Next Demi Bold" w:hAnsi="Avenir Next Demi Bold" w:cs="Arial"/>
          <w:sz w:val="22"/>
          <w:szCs w:val="22"/>
          <w:u w:val="single"/>
          <w:lang w:val="en-GB"/>
        </w:rPr>
        <w:t>binding</w:t>
      </w:r>
      <w:r w:rsidRPr="006658BA">
        <w:rPr>
          <w:rFonts w:ascii="Avenir Next" w:hAnsi="Avenir Next" w:cs="Arial"/>
          <w:sz w:val="22"/>
          <w:szCs w:val="22"/>
          <w:lang w:val="en-GB"/>
        </w:rPr>
        <w:t xml:space="preserve"> in Hong Kong?</w:t>
      </w:r>
    </w:p>
    <w:p w14:paraId="3405A18A" w14:textId="77777777" w:rsidR="00545A8A" w:rsidRPr="006658BA" w:rsidRDefault="00545A8A" w:rsidP="00545A8A">
      <w:pPr>
        <w:jc w:val="both"/>
        <w:rPr>
          <w:rFonts w:ascii="Avenir Next" w:hAnsi="Avenir Next" w:cs="Arial"/>
          <w:sz w:val="22"/>
          <w:szCs w:val="22"/>
          <w:lang w:val="en-GB"/>
        </w:rPr>
      </w:pPr>
    </w:p>
    <w:p w14:paraId="5712EB45" w14:textId="01BF0CA8" w:rsidR="00545A8A" w:rsidRPr="00F74828" w:rsidRDefault="00545A8A" w:rsidP="009E531B">
      <w:pPr>
        <w:pStyle w:val="ListParagraph"/>
        <w:numPr>
          <w:ilvl w:val="0"/>
          <w:numId w:val="3"/>
        </w:numPr>
        <w:ind w:left="426" w:hanging="426"/>
        <w:jc w:val="both"/>
        <w:rPr>
          <w:rFonts w:ascii="Avenir Next" w:hAnsi="Avenir Next" w:cs="Arial"/>
          <w:sz w:val="22"/>
          <w:szCs w:val="22"/>
          <w:highlight w:val="yellow"/>
          <w:lang w:val="en-GB"/>
        </w:rPr>
      </w:pPr>
      <w:r w:rsidRPr="00F74828">
        <w:rPr>
          <w:rFonts w:ascii="Avenir Next" w:hAnsi="Avenir Next" w:cs="Arial"/>
          <w:sz w:val="22"/>
          <w:szCs w:val="22"/>
          <w:highlight w:val="yellow"/>
          <w:lang w:val="en-GB"/>
        </w:rPr>
        <w:t>Yes</w:t>
      </w:r>
      <w:r w:rsidR="00F410E7" w:rsidRPr="00F74828">
        <w:rPr>
          <w:rFonts w:ascii="Avenir Next" w:hAnsi="Avenir Next" w:cs="Arial"/>
          <w:sz w:val="22"/>
          <w:szCs w:val="22"/>
          <w:highlight w:val="yellow"/>
          <w:lang w:val="en-GB"/>
        </w:rPr>
        <w:t>,</w:t>
      </w:r>
      <w:r w:rsidRPr="00F74828">
        <w:rPr>
          <w:rFonts w:ascii="Avenir Next" w:hAnsi="Avenir Next" w:cs="Arial"/>
          <w:sz w:val="22"/>
          <w:szCs w:val="22"/>
          <w:highlight w:val="yellow"/>
          <w:lang w:val="en-GB"/>
        </w:rPr>
        <w:t xml:space="preserve"> because it is a House of Lords decision pre-dating the Handover in 1997 so </w:t>
      </w:r>
      <w:r w:rsidR="00F410E7" w:rsidRPr="00F74828">
        <w:rPr>
          <w:rFonts w:ascii="Avenir Next" w:hAnsi="Avenir Next" w:cs="Arial"/>
          <w:sz w:val="22"/>
          <w:szCs w:val="22"/>
          <w:highlight w:val="yellow"/>
          <w:lang w:val="en-GB"/>
        </w:rPr>
        <w:t xml:space="preserve">it </w:t>
      </w:r>
      <w:r w:rsidRPr="00F74828">
        <w:rPr>
          <w:rFonts w:ascii="Avenir Next" w:hAnsi="Avenir Next" w:cs="Arial"/>
          <w:sz w:val="22"/>
          <w:szCs w:val="22"/>
          <w:highlight w:val="yellow"/>
          <w:lang w:val="en-GB"/>
        </w:rPr>
        <w:t>is binding on the Hong Kong court.</w:t>
      </w:r>
    </w:p>
    <w:p w14:paraId="73FF6FEB" w14:textId="77777777" w:rsidR="00F410E7" w:rsidRPr="006658BA" w:rsidRDefault="00F410E7" w:rsidP="00F410E7">
      <w:pPr>
        <w:pStyle w:val="ListParagraph"/>
        <w:ind w:left="426"/>
        <w:jc w:val="both"/>
        <w:rPr>
          <w:rFonts w:ascii="Avenir Next" w:hAnsi="Avenir Next" w:cs="Arial"/>
          <w:sz w:val="22"/>
          <w:szCs w:val="22"/>
          <w:lang w:val="en-GB"/>
        </w:rPr>
      </w:pPr>
    </w:p>
    <w:p w14:paraId="0BD8A27E" w14:textId="29757F69"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all decisions from England ceased to have any relevance in Hong Kong after the Handover in 1997.</w:t>
      </w:r>
    </w:p>
    <w:p w14:paraId="3E23FF53" w14:textId="77777777" w:rsidR="00F410E7" w:rsidRPr="006658BA" w:rsidRDefault="00F410E7" w:rsidP="00F410E7">
      <w:pPr>
        <w:jc w:val="both"/>
        <w:rPr>
          <w:rFonts w:ascii="Avenir Next" w:hAnsi="Avenir Next" w:cs="Arial"/>
          <w:sz w:val="22"/>
          <w:szCs w:val="22"/>
          <w:lang w:val="en-GB"/>
        </w:rPr>
      </w:pPr>
    </w:p>
    <w:p w14:paraId="10DE68E2" w14:textId="1DC0181A" w:rsidR="00545A8A" w:rsidRPr="006658BA" w:rsidRDefault="00545A8A" w:rsidP="009E531B">
      <w:pPr>
        <w:pStyle w:val="ListParagraph"/>
        <w:numPr>
          <w:ilvl w:val="0"/>
          <w:numId w:val="3"/>
        </w:numPr>
        <w:ind w:left="426" w:hanging="426"/>
        <w:jc w:val="both"/>
        <w:rPr>
          <w:rFonts w:ascii="Avenir Next" w:hAnsi="Avenir Next" w:cs="Arial"/>
          <w:sz w:val="22"/>
          <w:szCs w:val="22"/>
          <w:lang w:val="en-GB"/>
        </w:rPr>
      </w:pPr>
      <w:r w:rsidRPr="006658BA">
        <w:rPr>
          <w:rFonts w:ascii="Avenir Next" w:hAnsi="Avenir Next" w:cs="Arial"/>
          <w:sz w:val="22"/>
          <w:szCs w:val="22"/>
          <w:lang w:val="en-GB"/>
        </w:rPr>
        <w:t>Yes</w:t>
      </w:r>
      <w:r w:rsidR="00F410E7" w:rsidRPr="006658BA">
        <w:rPr>
          <w:rFonts w:ascii="Avenir Next" w:hAnsi="Avenir Next" w:cs="Arial"/>
          <w:sz w:val="22"/>
          <w:szCs w:val="22"/>
          <w:lang w:val="en-GB"/>
        </w:rPr>
        <w:t xml:space="preserve">, </w:t>
      </w:r>
      <w:r w:rsidRPr="006658BA">
        <w:rPr>
          <w:rFonts w:ascii="Avenir Next" w:hAnsi="Avenir Next" w:cs="Arial"/>
          <w:sz w:val="22"/>
          <w:szCs w:val="22"/>
          <w:lang w:val="en-GB"/>
        </w:rPr>
        <w:t>because it is directly on point.</w:t>
      </w:r>
    </w:p>
    <w:p w14:paraId="3F6A66EA" w14:textId="6D69526B" w:rsidR="00545A8A" w:rsidRPr="006658BA" w:rsidRDefault="00545A8A" w:rsidP="009E531B">
      <w:pPr>
        <w:pStyle w:val="ListParagraph"/>
        <w:numPr>
          <w:ilvl w:val="0"/>
          <w:numId w:val="3"/>
        </w:numPr>
        <w:autoSpaceDE w:val="0"/>
        <w:autoSpaceDN w:val="0"/>
        <w:adjustRightInd w:val="0"/>
        <w:ind w:left="426" w:hanging="426"/>
        <w:jc w:val="both"/>
        <w:rPr>
          <w:rFonts w:ascii="Avenir Next" w:hAnsi="Avenir Next" w:cs="Arial"/>
          <w:sz w:val="22"/>
          <w:szCs w:val="22"/>
          <w:lang w:val="en-GB"/>
        </w:rPr>
      </w:pPr>
      <w:r w:rsidRPr="006658BA">
        <w:rPr>
          <w:rFonts w:ascii="Avenir Next" w:hAnsi="Avenir Next" w:cs="Arial"/>
          <w:sz w:val="22"/>
          <w:szCs w:val="22"/>
          <w:lang w:val="en-GB"/>
        </w:rPr>
        <w:t>No</w:t>
      </w:r>
      <w:r w:rsidR="00F410E7" w:rsidRPr="006658BA">
        <w:rPr>
          <w:rFonts w:ascii="Avenir Next" w:hAnsi="Avenir Next" w:cs="Arial"/>
          <w:sz w:val="22"/>
          <w:szCs w:val="22"/>
          <w:lang w:val="en-GB"/>
        </w:rPr>
        <w:t>,</w:t>
      </w:r>
      <w:r w:rsidRPr="006658BA">
        <w:rPr>
          <w:rFonts w:ascii="Avenir Next" w:hAnsi="Avenir Next" w:cs="Arial"/>
          <w:sz w:val="22"/>
          <w:szCs w:val="22"/>
          <w:lang w:val="en-GB"/>
        </w:rPr>
        <w:t xml:space="preserve"> because the decision is from the House of Lords and is not a Privy Council decision made on an appeal from Hong Kong (only those decisions were ever binding in Hong Kong, and they remain so).</w:t>
      </w:r>
    </w:p>
    <w:p w14:paraId="4FC64326" w14:textId="77777777" w:rsidR="00393730" w:rsidRPr="006658BA" w:rsidRDefault="00393730" w:rsidP="008C35C9">
      <w:pPr>
        <w:autoSpaceDE w:val="0"/>
        <w:autoSpaceDN w:val="0"/>
        <w:adjustRightInd w:val="0"/>
        <w:jc w:val="both"/>
        <w:rPr>
          <w:rFonts w:ascii="Avenir Next" w:hAnsi="Avenir Next" w:cs="Arial"/>
          <w:b/>
          <w:bCs/>
          <w:color w:val="000000" w:themeColor="text1"/>
          <w:sz w:val="22"/>
          <w:szCs w:val="22"/>
          <w:lang w:val="en-GB"/>
        </w:rPr>
      </w:pPr>
    </w:p>
    <w:p w14:paraId="27A881E6" w14:textId="0683E2A1" w:rsidR="007E54A1" w:rsidRPr="006658BA" w:rsidRDefault="00F47A63" w:rsidP="008C35C9">
      <w:pPr>
        <w:autoSpaceDE w:val="0"/>
        <w:autoSpaceDN w:val="0"/>
        <w:adjustRightInd w:val="0"/>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1.6 </w:t>
      </w:r>
    </w:p>
    <w:p w14:paraId="0C99FF80" w14:textId="77777777" w:rsidR="00151C0A" w:rsidRPr="006658BA" w:rsidRDefault="00151C0A" w:rsidP="008C35C9">
      <w:pPr>
        <w:autoSpaceDE w:val="0"/>
        <w:autoSpaceDN w:val="0"/>
        <w:adjustRightInd w:val="0"/>
        <w:jc w:val="both"/>
        <w:rPr>
          <w:rFonts w:ascii="Avenir Next Demi Bold" w:hAnsi="Avenir Next Demi Bold" w:cs="Arial"/>
          <w:b/>
          <w:bCs/>
          <w:color w:val="000000" w:themeColor="text1"/>
          <w:sz w:val="22"/>
          <w:szCs w:val="22"/>
        </w:rPr>
      </w:pPr>
    </w:p>
    <w:p w14:paraId="0C9BFA5D" w14:textId="77777777" w:rsidR="00377D82" w:rsidRPr="006658BA" w:rsidRDefault="00377D82" w:rsidP="00377D82">
      <w:pPr>
        <w:rPr>
          <w:rFonts w:ascii="Avenir Next" w:hAnsi="Avenir Next"/>
          <w:sz w:val="22"/>
          <w:szCs w:val="22"/>
        </w:rPr>
      </w:pPr>
      <w:r w:rsidRPr="006658BA">
        <w:rPr>
          <w:rFonts w:ascii="Avenir Next" w:hAnsi="Avenir Next"/>
          <w:sz w:val="22"/>
          <w:szCs w:val="22"/>
        </w:rPr>
        <w:t xml:space="preserve">After a winding up order is made against a company, which one of the following can a </w:t>
      </w:r>
      <w:r w:rsidRPr="006658BA">
        <w:rPr>
          <w:rFonts w:ascii="Avenir Next Demi Bold" w:hAnsi="Avenir Next Demi Bold"/>
          <w:sz w:val="22"/>
          <w:szCs w:val="22"/>
          <w:u w:val="single"/>
        </w:rPr>
        <w:t>creditor of that company still do</w:t>
      </w:r>
      <w:r w:rsidRPr="006658BA">
        <w:rPr>
          <w:rFonts w:ascii="Avenir Next" w:hAnsi="Avenir Next"/>
          <w:sz w:val="22"/>
          <w:szCs w:val="22"/>
        </w:rPr>
        <w:t>?</w:t>
      </w:r>
    </w:p>
    <w:p w14:paraId="56E0691F" w14:textId="77777777" w:rsidR="00377D82" w:rsidRPr="006658BA" w:rsidRDefault="00377D82" w:rsidP="00377D82">
      <w:pPr>
        <w:rPr>
          <w:rFonts w:ascii="Avenir Next" w:hAnsi="Avenir Next"/>
          <w:sz w:val="22"/>
          <w:szCs w:val="22"/>
        </w:rPr>
      </w:pPr>
    </w:p>
    <w:p w14:paraId="7A2DB1F6" w14:textId="01BE0A12" w:rsidR="00377D82"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 xml:space="preserve">Issue a </w:t>
      </w:r>
      <w:r w:rsidR="00EA2ABE">
        <w:rPr>
          <w:rFonts w:ascii="Avenir Next" w:hAnsi="Avenir Next"/>
          <w:sz w:val="22"/>
          <w:szCs w:val="22"/>
        </w:rPr>
        <w:t>w</w:t>
      </w:r>
      <w:r w:rsidRPr="006658BA">
        <w:rPr>
          <w:rFonts w:ascii="Avenir Next" w:hAnsi="Avenir Next"/>
          <w:sz w:val="22"/>
          <w:szCs w:val="22"/>
        </w:rPr>
        <w:t>rit to pursue its claim in the usual way</w:t>
      </w:r>
      <w:r w:rsidR="00FC5E90" w:rsidRPr="006658BA">
        <w:rPr>
          <w:rFonts w:ascii="Avenir Next" w:hAnsi="Avenir Next"/>
          <w:sz w:val="22"/>
          <w:szCs w:val="22"/>
        </w:rPr>
        <w:t>.</w:t>
      </w:r>
    </w:p>
    <w:p w14:paraId="46111331"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12D25224" w14:textId="659E5911" w:rsidR="00FC5E90" w:rsidRPr="006658BA" w:rsidRDefault="00377D82" w:rsidP="009E531B">
      <w:pPr>
        <w:pStyle w:val="ListParagraph"/>
        <w:numPr>
          <w:ilvl w:val="0"/>
          <w:numId w:val="7"/>
        </w:numPr>
        <w:spacing w:after="160" w:line="259" w:lineRule="auto"/>
        <w:ind w:left="426" w:hanging="426"/>
        <w:jc w:val="both"/>
        <w:rPr>
          <w:rFonts w:ascii="Avenir Next" w:hAnsi="Avenir Next"/>
          <w:sz w:val="22"/>
          <w:szCs w:val="22"/>
        </w:rPr>
      </w:pPr>
      <w:r w:rsidRPr="006658BA">
        <w:rPr>
          <w:rFonts w:ascii="Avenir Next" w:hAnsi="Avenir Next"/>
          <w:sz w:val="22"/>
          <w:szCs w:val="22"/>
        </w:rPr>
        <w:t>Continue to enforce against the assets of the company if it already has a judgment</w:t>
      </w:r>
      <w:r w:rsidR="00FC5E90" w:rsidRPr="006658BA">
        <w:rPr>
          <w:rFonts w:ascii="Avenir Next" w:hAnsi="Avenir Next"/>
          <w:sz w:val="22"/>
          <w:szCs w:val="22"/>
        </w:rPr>
        <w:t>.</w:t>
      </w:r>
    </w:p>
    <w:p w14:paraId="563EBBA9" w14:textId="77777777" w:rsidR="00FC5E90" w:rsidRPr="006658BA" w:rsidRDefault="00FC5E90" w:rsidP="00FC5E90">
      <w:pPr>
        <w:pStyle w:val="ListParagraph"/>
        <w:spacing w:after="160" w:line="259" w:lineRule="auto"/>
        <w:ind w:left="426"/>
        <w:jc w:val="both"/>
        <w:rPr>
          <w:rFonts w:ascii="Avenir Next" w:hAnsi="Avenir Next"/>
          <w:sz w:val="22"/>
          <w:szCs w:val="22"/>
        </w:rPr>
      </w:pPr>
    </w:p>
    <w:p w14:paraId="3CDC957E" w14:textId="56D81726" w:rsidR="00377D82" w:rsidRPr="00996269" w:rsidRDefault="00377D82" w:rsidP="009E531B">
      <w:pPr>
        <w:pStyle w:val="ListParagraph"/>
        <w:numPr>
          <w:ilvl w:val="0"/>
          <w:numId w:val="7"/>
        </w:numPr>
        <w:spacing w:after="160" w:line="259" w:lineRule="auto"/>
        <w:ind w:left="426" w:hanging="426"/>
        <w:jc w:val="both"/>
        <w:rPr>
          <w:rFonts w:ascii="Avenir Next" w:hAnsi="Avenir Next"/>
          <w:sz w:val="22"/>
          <w:szCs w:val="22"/>
          <w:highlight w:val="yellow"/>
        </w:rPr>
      </w:pPr>
      <w:r w:rsidRPr="00996269">
        <w:rPr>
          <w:rFonts w:ascii="Avenir Next" w:hAnsi="Avenir Next"/>
          <w:sz w:val="22"/>
          <w:szCs w:val="22"/>
          <w:highlight w:val="yellow"/>
        </w:rPr>
        <w:t>Apply to the court to appoint a receiver over the assets of the company so that the receiver can collect in assets for the creditor’s own benefit</w:t>
      </w:r>
      <w:r w:rsidR="00B13985" w:rsidRPr="00996269">
        <w:rPr>
          <w:rFonts w:ascii="Avenir Next" w:hAnsi="Avenir Next"/>
          <w:sz w:val="22"/>
          <w:szCs w:val="22"/>
          <w:highlight w:val="yellow"/>
        </w:rPr>
        <w:t>.</w:t>
      </w:r>
    </w:p>
    <w:p w14:paraId="755FCB14" w14:textId="77777777" w:rsidR="00377D82" w:rsidRPr="006658BA" w:rsidRDefault="00377D82" w:rsidP="00FC5E90">
      <w:pPr>
        <w:pStyle w:val="ListParagraph"/>
        <w:spacing w:after="160" w:line="259" w:lineRule="auto"/>
        <w:ind w:left="426" w:hanging="426"/>
        <w:jc w:val="both"/>
        <w:rPr>
          <w:rFonts w:ascii="Avenir Next" w:hAnsi="Avenir Next"/>
          <w:sz w:val="22"/>
          <w:szCs w:val="22"/>
        </w:rPr>
      </w:pPr>
    </w:p>
    <w:p w14:paraId="5920B1F1" w14:textId="507A95A8" w:rsidR="00A26D1E" w:rsidRPr="00A26D1E" w:rsidRDefault="00377D82" w:rsidP="00A26D1E">
      <w:pPr>
        <w:pStyle w:val="ListParagraph"/>
        <w:numPr>
          <w:ilvl w:val="0"/>
          <w:numId w:val="7"/>
        </w:numPr>
        <w:ind w:left="426" w:hanging="426"/>
        <w:jc w:val="both"/>
        <w:rPr>
          <w:rFonts w:ascii="Avenir Next" w:hAnsi="Avenir Next"/>
          <w:sz w:val="22"/>
          <w:szCs w:val="22"/>
        </w:rPr>
      </w:pPr>
      <w:r w:rsidRPr="006658BA">
        <w:rPr>
          <w:rFonts w:ascii="Avenir Next" w:hAnsi="Avenir Next"/>
          <w:sz w:val="22"/>
          <w:szCs w:val="22"/>
        </w:rPr>
        <w:t xml:space="preserve">Retain the proceeds of enforcing a judgment where such proceeds were received by the creditor </w:t>
      </w:r>
      <w:r w:rsidR="00B13985" w:rsidRPr="006658BA">
        <w:rPr>
          <w:rFonts w:ascii="Avenir Next" w:hAnsi="Avenir Next"/>
          <w:sz w:val="22"/>
          <w:szCs w:val="22"/>
        </w:rPr>
        <w:t>one</w:t>
      </w:r>
      <w:r w:rsidRPr="006658BA">
        <w:rPr>
          <w:rFonts w:ascii="Avenir Next" w:hAnsi="Avenir Next"/>
          <w:sz w:val="22"/>
          <w:szCs w:val="22"/>
        </w:rPr>
        <w:t xml:space="preserve"> month before the date of the petition on which the winding up order was made</w:t>
      </w:r>
      <w:r w:rsidR="00B13985" w:rsidRPr="006658BA">
        <w:rPr>
          <w:rFonts w:ascii="Avenir Next" w:hAnsi="Avenir Next"/>
          <w:sz w:val="22"/>
          <w:szCs w:val="22"/>
        </w:rPr>
        <w:t>.</w:t>
      </w:r>
    </w:p>
    <w:p w14:paraId="0DD14A82" w14:textId="77777777" w:rsidR="00A26D1E" w:rsidRDefault="00A26D1E" w:rsidP="00A26D1E">
      <w:pPr>
        <w:jc w:val="both"/>
        <w:rPr>
          <w:rFonts w:ascii="Avenir Next Demi Bold" w:hAnsi="Avenir Next Demi Bold" w:cs="Arial"/>
          <w:b/>
          <w:bCs/>
          <w:color w:val="000000" w:themeColor="text1"/>
          <w:sz w:val="22"/>
          <w:szCs w:val="22"/>
        </w:rPr>
      </w:pPr>
    </w:p>
    <w:p w14:paraId="225C5004" w14:textId="388628A0" w:rsidR="00F47A63" w:rsidRPr="006658BA" w:rsidRDefault="00F47A63" w:rsidP="00A26D1E">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1.7 </w:t>
      </w:r>
    </w:p>
    <w:p w14:paraId="4A7676EE" w14:textId="77777777" w:rsidR="00F47A63" w:rsidRPr="006658BA" w:rsidRDefault="00F47A63" w:rsidP="00A02079">
      <w:pPr>
        <w:jc w:val="both"/>
        <w:rPr>
          <w:rFonts w:ascii="Avenir Next" w:hAnsi="Avenir Next" w:cs="Arial"/>
          <w:sz w:val="22"/>
          <w:szCs w:val="22"/>
        </w:rPr>
      </w:pPr>
    </w:p>
    <w:p w14:paraId="1FB9CEFA" w14:textId="77777777" w:rsidR="00971DD9" w:rsidRPr="006658BA" w:rsidRDefault="00971DD9" w:rsidP="00A02079">
      <w:pPr>
        <w:jc w:val="both"/>
        <w:rPr>
          <w:rFonts w:ascii="Avenir Next" w:hAnsi="Avenir Next" w:cs="Arial"/>
          <w:sz w:val="22"/>
          <w:szCs w:val="22"/>
        </w:rPr>
      </w:pPr>
      <w:r w:rsidRPr="006658BA">
        <w:rPr>
          <w:rFonts w:ascii="Avenir Next" w:hAnsi="Avenir Next" w:cs="Arial"/>
          <w:sz w:val="22"/>
          <w:szCs w:val="22"/>
        </w:rPr>
        <w:t xml:space="preserve">Which one of the following statements is </w:t>
      </w:r>
      <w:r w:rsidRPr="006658BA">
        <w:rPr>
          <w:rFonts w:ascii="Avenir Next Demi Bold" w:hAnsi="Avenir Next Demi Bold" w:cs="Arial"/>
          <w:sz w:val="22"/>
          <w:szCs w:val="22"/>
          <w:u w:val="single"/>
        </w:rPr>
        <w:t>correct</w:t>
      </w:r>
      <w:r w:rsidRPr="006658BA">
        <w:rPr>
          <w:rFonts w:ascii="Avenir Next" w:hAnsi="Avenir Next" w:cs="Arial"/>
          <w:sz w:val="22"/>
          <w:szCs w:val="22"/>
        </w:rPr>
        <w:t xml:space="preserve"> in relation to cross-border insolvency law in Hong Kong?</w:t>
      </w:r>
    </w:p>
    <w:p w14:paraId="36461E31" w14:textId="77777777" w:rsidR="00971DD9" w:rsidRPr="006658BA" w:rsidRDefault="00971DD9" w:rsidP="00A02079">
      <w:pPr>
        <w:jc w:val="both"/>
        <w:rPr>
          <w:rFonts w:ascii="Avenir Next" w:hAnsi="Avenir Next" w:cs="Arial"/>
          <w:sz w:val="22"/>
          <w:szCs w:val="22"/>
        </w:rPr>
      </w:pPr>
    </w:p>
    <w:p w14:paraId="3B0121AE" w14:textId="5480865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(a)</w:t>
      </w:r>
      <w:r w:rsidRPr="006658BA">
        <w:rPr>
          <w:rFonts w:ascii="Avenir Next" w:hAnsi="Avenir Next" w:cs="Arial"/>
          <w:sz w:val="22"/>
          <w:szCs w:val="22"/>
        </w:rPr>
        <w:tab/>
      </w:r>
      <w:r w:rsidRPr="00996269">
        <w:rPr>
          <w:rFonts w:ascii="Avenir Next" w:hAnsi="Avenir Next" w:cs="Arial"/>
          <w:sz w:val="22"/>
          <w:szCs w:val="22"/>
          <w:highlight w:val="yellow"/>
        </w:rPr>
        <w:t>Part X of the Companies (Winding Up and Miscellaneous Provisions) Ordinance (Cap 32) gives the Hong Kong court jurisdiction to wind up foreign companies</w:t>
      </w:r>
      <w:r w:rsidR="00A02079" w:rsidRPr="00996269">
        <w:rPr>
          <w:rFonts w:ascii="Avenir Next" w:hAnsi="Avenir Next" w:cs="Arial"/>
          <w:sz w:val="22"/>
          <w:szCs w:val="22"/>
          <w:highlight w:val="yellow"/>
        </w:rPr>
        <w:t>.</w:t>
      </w:r>
    </w:p>
    <w:p w14:paraId="68B6AC76" w14:textId="77777777" w:rsidR="00A02079" w:rsidRPr="006658BA" w:rsidRDefault="00A02079" w:rsidP="00A02079">
      <w:pPr>
        <w:ind w:left="426" w:hanging="426"/>
        <w:jc w:val="both"/>
        <w:rPr>
          <w:rFonts w:ascii="Avenir Next" w:hAnsi="Avenir Next" w:cs="Arial"/>
          <w:sz w:val="22"/>
          <w:szCs w:val="22"/>
        </w:rPr>
      </w:pPr>
    </w:p>
    <w:p w14:paraId="3575EEEC" w14:textId="22BDD343"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(b)</w:t>
      </w:r>
      <w:r w:rsidRPr="006658BA">
        <w:rPr>
          <w:rFonts w:ascii="Avenir Next" w:hAnsi="Avenir Next" w:cs="Arial"/>
          <w:sz w:val="22"/>
          <w:szCs w:val="22"/>
        </w:rPr>
        <w:tab/>
        <w:t>The Foreign Judgments (Reciprocal Enforcement) Ordinance (Cap 319) gives the Hong Kong court jurisdiction to make a winding up order against a foreign company if the creditor has a judgment in the company’s country of incorporation</w:t>
      </w:r>
      <w:r w:rsidR="00A02079" w:rsidRPr="006658BA">
        <w:rPr>
          <w:rFonts w:ascii="Avenir Next" w:hAnsi="Avenir Next" w:cs="Arial"/>
          <w:sz w:val="22"/>
          <w:szCs w:val="22"/>
        </w:rPr>
        <w:t>.</w:t>
      </w:r>
    </w:p>
    <w:p w14:paraId="2DAD0AB3" w14:textId="77777777" w:rsidR="00A02079" w:rsidRPr="006658BA" w:rsidRDefault="00A02079" w:rsidP="00A02079">
      <w:pPr>
        <w:ind w:left="426" w:hanging="426"/>
        <w:jc w:val="both"/>
        <w:rPr>
          <w:rFonts w:ascii="Avenir Next" w:hAnsi="Avenir Next" w:cs="Arial"/>
          <w:sz w:val="22"/>
          <w:szCs w:val="22"/>
        </w:rPr>
      </w:pPr>
    </w:p>
    <w:p w14:paraId="085B9DFE" w14:textId="2CE30BB8"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(c)</w:t>
      </w:r>
      <w:r w:rsidRPr="006658BA">
        <w:rPr>
          <w:rFonts w:ascii="Avenir Next" w:hAnsi="Avenir Next" w:cs="Arial"/>
          <w:sz w:val="22"/>
          <w:szCs w:val="22"/>
        </w:rPr>
        <w:tab/>
        <w:t>The UNCITRAL Model Law on Cross-Border Insolvency as adopted in Hong Kong provides a complete code as to cross-border insolvency law in Hong Kong</w:t>
      </w:r>
      <w:r w:rsidR="00E30DD7" w:rsidRPr="006658BA">
        <w:rPr>
          <w:rFonts w:ascii="Avenir Next" w:hAnsi="Avenir Next" w:cs="Arial"/>
          <w:sz w:val="22"/>
          <w:szCs w:val="22"/>
        </w:rPr>
        <w:t>.</w:t>
      </w:r>
    </w:p>
    <w:p w14:paraId="0B328AE5" w14:textId="77777777" w:rsidR="00E30DD7" w:rsidRPr="006658BA" w:rsidRDefault="00E30DD7" w:rsidP="00A02079">
      <w:pPr>
        <w:ind w:left="426" w:hanging="426"/>
        <w:jc w:val="both"/>
        <w:rPr>
          <w:rFonts w:ascii="Avenir Next" w:hAnsi="Avenir Next" w:cs="Arial"/>
          <w:sz w:val="22"/>
          <w:szCs w:val="22"/>
        </w:rPr>
      </w:pPr>
    </w:p>
    <w:p w14:paraId="3DC8CCF9" w14:textId="09687D02" w:rsidR="00971DD9" w:rsidRPr="006658BA" w:rsidRDefault="00971DD9" w:rsidP="00A02079">
      <w:pPr>
        <w:ind w:left="426" w:hanging="426"/>
        <w:jc w:val="both"/>
        <w:rPr>
          <w:rFonts w:ascii="Avenir Next" w:hAnsi="Avenir Next" w:cs="Arial"/>
          <w:sz w:val="22"/>
          <w:szCs w:val="22"/>
        </w:rPr>
      </w:pPr>
      <w:r w:rsidRPr="006658BA">
        <w:rPr>
          <w:rFonts w:ascii="Avenir Next" w:hAnsi="Avenir Next" w:cs="Arial"/>
          <w:sz w:val="22"/>
          <w:szCs w:val="22"/>
        </w:rPr>
        <w:t>(d)</w:t>
      </w:r>
      <w:r w:rsidRPr="006658BA">
        <w:rPr>
          <w:rFonts w:ascii="Avenir Next" w:hAnsi="Avenir Next" w:cs="Arial"/>
          <w:sz w:val="22"/>
          <w:szCs w:val="22"/>
        </w:rPr>
        <w:tab/>
        <w:t>The only jurisdiction in respect of which the Hong Kong court can give any recognition or assistance to non-Hong Kong liquidators is the Mainland of the PRC due to the 2021 Co</w:t>
      </w:r>
      <w:r w:rsidR="00E30DD7" w:rsidRPr="006658BA">
        <w:rPr>
          <w:rFonts w:ascii="Avenir Next" w:hAnsi="Avenir Next" w:cs="Arial"/>
          <w:sz w:val="22"/>
          <w:szCs w:val="22"/>
        </w:rPr>
        <w:t>-</w:t>
      </w:r>
      <w:r w:rsidRPr="006658BA">
        <w:rPr>
          <w:rFonts w:ascii="Avenir Next" w:hAnsi="Avenir Next" w:cs="Arial"/>
          <w:sz w:val="22"/>
          <w:szCs w:val="22"/>
        </w:rPr>
        <w:t>operation Mechanism</w:t>
      </w:r>
      <w:r w:rsidR="00E30DD7" w:rsidRPr="006658BA">
        <w:rPr>
          <w:rFonts w:ascii="Avenir Next" w:hAnsi="Avenir Next" w:cs="Arial"/>
          <w:sz w:val="22"/>
          <w:szCs w:val="22"/>
        </w:rPr>
        <w:t>.</w:t>
      </w:r>
    </w:p>
    <w:p w14:paraId="4E08A4F8" w14:textId="77777777" w:rsidR="00F47A63" w:rsidRPr="006658BA" w:rsidRDefault="00F47A63" w:rsidP="008C35C9">
      <w:pPr>
        <w:ind w:left="284" w:hanging="284"/>
        <w:jc w:val="both"/>
        <w:rPr>
          <w:rFonts w:ascii="Avenir Next" w:hAnsi="Avenir Next" w:cs="Arial"/>
          <w:sz w:val="22"/>
          <w:szCs w:val="22"/>
        </w:rPr>
      </w:pPr>
    </w:p>
    <w:p w14:paraId="3CAD9F6D" w14:textId="77777777"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1.8 </w:t>
      </w:r>
    </w:p>
    <w:p w14:paraId="6BC9F090" w14:textId="77777777" w:rsidR="00F47A63" w:rsidRPr="006658BA" w:rsidRDefault="00F47A63" w:rsidP="004B1998">
      <w:pPr>
        <w:jc w:val="both"/>
        <w:rPr>
          <w:rFonts w:ascii="Avenir Next" w:hAnsi="Avenir Next" w:cs="Arial"/>
          <w:sz w:val="22"/>
          <w:szCs w:val="22"/>
        </w:rPr>
      </w:pPr>
    </w:p>
    <w:p w14:paraId="7B179486" w14:textId="77777777" w:rsidR="004B1998" w:rsidRPr="006658BA" w:rsidRDefault="004B1998" w:rsidP="004B1998">
      <w:pPr>
        <w:jc w:val="both"/>
        <w:rPr>
          <w:rFonts w:ascii="Avenir Next" w:hAnsi="Avenir Next" w:cs="Arial"/>
          <w:sz w:val="22"/>
          <w:szCs w:val="22"/>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“A voluntary liquidation of a Hong Kong company…”</w:t>
      </w:r>
    </w:p>
    <w:p w14:paraId="52A9D177" w14:textId="77777777" w:rsidR="004B1998" w:rsidRPr="006658BA" w:rsidRDefault="004B1998" w:rsidP="004B1998">
      <w:pPr>
        <w:jc w:val="both"/>
        <w:rPr>
          <w:rFonts w:ascii="Avenir Next" w:hAnsi="Avenir Next" w:cs="Arial"/>
          <w:sz w:val="22"/>
          <w:szCs w:val="22"/>
        </w:rPr>
      </w:pPr>
    </w:p>
    <w:p w14:paraId="57D59493" w14:textId="14CD5663" w:rsidR="004B1998" w:rsidRPr="006658BA" w:rsidRDefault="004B1998"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can only be commenced by the company’s creditors.</w:t>
      </w:r>
    </w:p>
    <w:p w14:paraId="4962451A" w14:textId="77777777" w:rsidR="00321726" w:rsidRPr="006658BA" w:rsidRDefault="00321726" w:rsidP="00321726">
      <w:pPr>
        <w:pStyle w:val="ListParagraph"/>
        <w:ind w:left="426"/>
        <w:jc w:val="both"/>
        <w:rPr>
          <w:rFonts w:ascii="Avenir Next" w:hAnsi="Avenir Next" w:cs="Arial"/>
          <w:sz w:val="22"/>
          <w:szCs w:val="22"/>
        </w:rPr>
      </w:pPr>
    </w:p>
    <w:p w14:paraId="37B1BD25" w14:textId="00B112A7" w:rsidR="004B1998" w:rsidRPr="00996269" w:rsidRDefault="004B1998" w:rsidP="009E531B">
      <w:pPr>
        <w:pStyle w:val="ListParagraph"/>
        <w:numPr>
          <w:ilvl w:val="0"/>
          <w:numId w:val="8"/>
        </w:numPr>
        <w:ind w:left="426" w:hanging="426"/>
        <w:jc w:val="both"/>
        <w:rPr>
          <w:rFonts w:ascii="Avenir Next" w:hAnsi="Avenir Next" w:cs="Arial"/>
          <w:sz w:val="22"/>
          <w:szCs w:val="22"/>
          <w:highlight w:val="yellow"/>
        </w:rPr>
      </w:pPr>
      <w:r w:rsidRPr="00996269">
        <w:rPr>
          <w:rFonts w:ascii="Avenir Next" w:hAnsi="Avenir Next" w:cs="Arial"/>
          <w:sz w:val="22"/>
          <w:szCs w:val="22"/>
          <w:highlight w:val="yellow"/>
        </w:rPr>
        <w:t>is commenced by the shareholders passing a special resolution to wind up the company voluntarily</w:t>
      </w:r>
      <w:r w:rsidR="00321726" w:rsidRPr="00996269">
        <w:rPr>
          <w:rFonts w:ascii="Avenir Next" w:hAnsi="Avenir Next" w:cs="Arial"/>
          <w:sz w:val="22"/>
          <w:szCs w:val="22"/>
          <w:highlight w:val="yellow"/>
        </w:rPr>
        <w:t>.</w:t>
      </w:r>
    </w:p>
    <w:p w14:paraId="41426EFB" w14:textId="77777777" w:rsidR="00321726" w:rsidRPr="006658BA" w:rsidRDefault="00321726" w:rsidP="00321726">
      <w:pPr>
        <w:jc w:val="both"/>
        <w:rPr>
          <w:rFonts w:ascii="Avenir Next" w:hAnsi="Avenir Next" w:cs="Arial"/>
          <w:sz w:val="22"/>
          <w:szCs w:val="22"/>
        </w:rPr>
      </w:pPr>
    </w:p>
    <w:p w14:paraId="38B203F1" w14:textId="455DB75F"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c</w:t>
      </w:r>
      <w:r w:rsidR="004B1998" w:rsidRPr="006658BA">
        <w:rPr>
          <w:rFonts w:ascii="Avenir Next" w:hAnsi="Avenir Next" w:cs="Arial"/>
          <w:sz w:val="22"/>
          <w:szCs w:val="22"/>
        </w:rPr>
        <w:t>an only be commenced if all debts can be paid within 12 months</w:t>
      </w:r>
      <w:r w:rsidRPr="006658BA">
        <w:rPr>
          <w:rFonts w:ascii="Avenir Next" w:hAnsi="Avenir Next" w:cs="Arial"/>
          <w:sz w:val="22"/>
          <w:szCs w:val="22"/>
        </w:rPr>
        <w:t>.</w:t>
      </w:r>
    </w:p>
    <w:p w14:paraId="6962E89D" w14:textId="77777777" w:rsidR="00321726" w:rsidRPr="006658BA" w:rsidRDefault="00321726" w:rsidP="00321726">
      <w:pPr>
        <w:jc w:val="both"/>
        <w:rPr>
          <w:rFonts w:ascii="Avenir Next" w:hAnsi="Avenir Next" w:cs="Arial"/>
          <w:sz w:val="22"/>
          <w:szCs w:val="22"/>
        </w:rPr>
      </w:pPr>
    </w:p>
    <w:p w14:paraId="204E03AD" w14:textId="79C5A651" w:rsidR="004B1998" w:rsidRPr="006658BA" w:rsidRDefault="00321726" w:rsidP="009E531B">
      <w:pPr>
        <w:pStyle w:val="ListParagraph"/>
        <w:numPr>
          <w:ilvl w:val="0"/>
          <w:numId w:val="8"/>
        </w:numPr>
        <w:ind w:left="426" w:hanging="426"/>
        <w:jc w:val="both"/>
        <w:rPr>
          <w:rFonts w:ascii="Avenir Next" w:hAnsi="Avenir Next" w:cs="Arial"/>
          <w:sz w:val="22"/>
          <w:szCs w:val="22"/>
        </w:rPr>
      </w:pPr>
      <w:r w:rsidRPr="006658BA">
        <w:rPr>
          <w:rFonts w:ascii="Avenir Next" w:hAnsi="Avenir Next" w:cs="Arial"/>
          <w:sz w:val="22"/>
          <w:szCs w:val="22"/>
        </w:rPr>
        <w:t>i</w:t>
      </w:r>
      <w:r w:rsidR="004B1998" w:rsidRPr="006658BA">
        <w:rPr>
          <w:rFonts w:ascii="Avenir Next" w:hAnsi="Avenir Next" w:cs="Arial"/>
          <w:sz w:val="22"/>
          <w:szCs w:val="22"/>
        </w:rPr>
        <w:t>s commenced by the directors advertising a notice in the Hong Kong Gazette</w:t>
      </w:r>
      <w:r w:rsidRPr="006658BA">
        <w:rPr>
          <w:rFonts w:ascii="Avenir Next" w:hAnsi="Avenir Next" w:cs="Arial"/>
          <w:sz w:val="22"/>
          <w:szCs w:val="22"/>
        </w:rPr>
        <w:t>.</w:t>
      </w:r>
    </w:p>
    <w:p w14:paraId="6E733C88" w14:textId="77777777" w:rsidR="00CB75C5" w:rsidRPr="006658BA" w:rsidRDefault="00CB75C5" w:rsidP="008C35C9">
      <w:pPr>
        <w:jc w:val="both"/>
        <w:rPr>
          <w:rFonts w:ascii="Avenir Next Demi Bold" w:hAnsi="Avenir Next Demi Bold" w:cs="Arial"/>
          <w:b/>
          <w:bCs/>
          <w:color w:val="000000" w:themeColor="text1"/>
          <w:sz w:val="22"/>
          <w:szCs w:val="22"/>
        </w:rPr>
      </w:pPr>
    </w:p>
    <w:p w14:paraId="33FBD971" w14:textId="1AB6B610" w:rsidR="00F47A63" w:rsidRPr="006658BA" w:rsidRDefault="00F47A63" w:rsidP="008C35C9">
      <w:pPr>
        <w:jc w:val="both"/>
        <w:rPr>
          <w:rFonts w:ascii="Avenir Next Demi Bold" w:hAnsi="Avenir Next Demi Bold" w:cs="Arial"/>
          <w:b/>
          <w:bCs/>
          <w:color w:val="000000" w:themeColor="text1"/>
          <w:sz w:val="22"/>
          <w:szCs w:val="22"/>
        </w:rPr>
      </w:pPr>
      <w:r w:rsidRPr="006658BA">
        <w:rPr>
          <w:rFonts w:ascii="Avenir Next Demi Bold" w:hAnsi="Avenir Next Demi Bold" w:cs="Arial"/>
          <w:b/>
          <w:bCs/>
          <w:color w:val="000000" w:themeColor="text1"/>
          <w:sz w:val="22"/>
          <w:szCs w:val="22"/>
        </w:rPr>
        <w:t xml:space="preserve">Question 1.9 </w:t>
      </w:r>
    </w:p>
    <w:p w14:paraId="73FB86FD" w14:textId="77777777" w:rsidR="00A4146F" w:rsidRPr="006658BA" w:rsidRDefault="00A4146F" w:rsidP="000F067D">
      <w:pPr>
        <w:jc w:val="both"/>
        <w:rPr>
          <w:rFonts w:ascii="Avenir Next" w:hAnsi="Avenir Next" w:cs="Arial"/>
          <w:sz w:val="22"/>
          <w:szCs w:val="22"/>
          <w:lang w:val="en-GB"/>
        </w:rPr>
      </w:pPr>
    </w:p>
    <w:p w14:paraId="3DCD389B" w14:textId="0C2A5C4C" w:rsidR="000F067D" w:rsidRPr="006658BA" w:rsidRDefault="00A4146F" w:rsidP="000F067D">
      <w:pPr>
        <w:jc w:val="both"/>
        <w:rPr>
          <w:rFonts w:ascii="Avenir Next" w:hAnsi="Avenir Next" w:cs="Arial"/>
          <w:sz w:val="22"/>
          <w:szCs w:val="22"/>
          <w:lang w:val="en-GB"/>
        </w:rPr>
      </w:pPr>
      <w:r w:rsidRPr="006658BA">
        <w:rPr>
          <w:rFonts w:ascii="Avenir Next" w:hAnsi="Avenir Next" w:cs="Arial"/>
          <w:sz w:val="22"/>
          <w:szCs w:val="22"/>
        </w:rPr>
        <w:t xml:space="preserve">Which of the following statements can </w:t>
      </w:r>
      <w:r w:rsidRPr="006658BA">
        <w:rPr>
          <w:rFonts w:ascii="Avenir Next Demi Bold" w:hAnsi="Avenir Next Demi Bold" w:cs="Arial"/>
          <w:sz w:val="22"/>
          <w:szCs w:val="22"/>
          <w:u w:val="single"/>
        </w:rPr>
        <w:t>accurately complete this phrase</w:t>
      </w:r>
      <w:r w:rsidRPr="006658BA">
        <w:rPr>
          <w:rFonts w:ascii="Avenir Next" w:hAnsi="Avenir Next" w:cs="Arial"/>
          <w:sz w:val="22"/>
          <w:szCs w:val="22"/>
        </w:rPr>
        <w:t>: “</w:t>
      </w:r>
      <w:r w:rsidR="000F067D" w:rsidRPr="006658BA">
        <w:rPr>
          <w:rFonts w:ascii="Avenir Next" w:hAnsi="Avenir Next" w:cs="Arial"/>
          <w:sz w:val="22"/>
          <w:szCs w:val="22"/>
          <w:lang w:val="en-GB"/>
        </w:rPr>
        <w:t xml:space="preserve">Where there is a valid floating charge over certain of a company’s assets and the company goes into compulsory liquidation </w:t>
      </w:r>
      <w:r w:rsidRPr="006658BA">
        <w:rPr>
          <w:rFonts w:ascii="Avenir Next" w:hAnsi="Avenir Next" w:cs="Arial"/>
          <w:sz w:val="22"/>
          <w:szCs w:val="22"/>
          <w:lang w:val="en-GB"/>
        </w:rPr>
        <w:t>five</w:t>
      </w:r>
      <w:r w:rsidR="000F067D" w:rsidRPr="006658BA">
        <w:rPr>
          <w:rFonts w:ascii="Avenir Next" w:hAnsi="Avenir Next" w:cs="Arial"/>
          <w:sz w:val="22"/>
          <w:szCs w:val="22"/>
          <w:lang w:val="en-GB"/>
        </w:rPr>
        <w:t xml:space="preserve"> years later</w:t>
      </w:r>
      <w:r w:rsidR="00D60D39" w:rsidRPr="006658BA">
        <w:rPr>
          <w:rFonts w:ascii="Avenir Next" w:hAnsi="Avenir Next" w:cs="Arial"/>
          <w:sz w:val="22"/>
          <w:szCs w:val="22"/>
          <w:lang w:val="en-GB"/>
        </w:rPr>
        <w:t>,</w:t>
      </w:r>
      <w:r w:rsidR="000F067D" w:rsidRPr="006658BA">
        <w:rPr>
          <w:rFonts w:ascii="Avenir Next" w:hAnsi="Avenir Next" w:cs="Arial"/>
          <w:sz w:val="22"/>
          <w:szCs w:val="22"/>
          <w:lang w:val="en-GB"/>
        </w:rPr>
        <w:t xml:space="preserve"> and the charge-holder has appointed a receiver…</w:t>
      </w:r>
      <w:r w:rsidRPr="006658BA">
        <w:rPr>
          <w:rFonts w:ascii="Avenir Next" w:hAnsi="Avenir Next" w:cs="Arial"/>
          <w:sz w:val="22"/>
          <w:szCs w:val="22"/>
          <w:lang w:val="en-GB"/>
        </w:rPr>
        <w:t>”</w:t>
      </w:r>
    </w:p>
    <w:p w14:paraId="05016662" w14:textId="77777777" w:rsidR="000F067D" w:rsidRPr="006658BA" w:rsidRDefault="000F067D" w:rsidP="000F067D">
      <w:pPr>
        <w:jc w:val="both"/>
        <w:rPr>
          <w:rFonts w:ascii="Avenir Next" w:hAnsi="Avenir Next" w:cs="Arial"/>
          <w:sz w:val="22"/>
          <w:szCs w:val="22"/>
          <w:lang w:val="en-GB"/>
        </w:rPr>
      </w:pPr>
    </w:p>
    <w:p w14:paraId="21C16970" w14:textId="6A51E3CF"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he liquidator takes control of the charged assets but pays the expenses of the receivership</w:t>
      </w:r>
      <w:r w:rsidRPr="006658BA">
        <w:rPr>
          <w:rFonts w:ascii="Avenir Next" w:hAnsi="Avenir Next" w:cs="Arial"/>
          <w:sz w:val="22"/>
          <w:szCs w:val="22"/>
          <w:lang w:val="en-GB"/>
        </w:rPr>
        <w:t>.</w:t>
      </w:r>
    </w:p>
    <w:p w14:paraId="4A6D5E9F" w14:textId="77777777" w:rsidR="00E65547" w:rsidRPr="006658BA" w:rsidRDefault="00E65547" w:rsidP="00E65547">
      <w:pPr>
        <w:pStyle w:val="ListParagraph"/>
        <w:ind w:left="426"/>
        <w:jc w:val="both"/>
        <w:rPr>
          <w:rFonts w:ascii="Avenir Next" w:hAnsi="Avenir Next" w:cs="Arial"/>
          <w:sz w:val="22"/>
          <w:szCs w:val="22"/>
          <w:lang w:val="en-GB"/>
        </w:rPr>
      </w:pPr>
    </w:p>
    <w:p w14:paraId="13F6AB22" w14:textId="511D1389"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t</w:t>
      </w:r>
      <w:r w:rsidR="000F067D" w:rsidRPr="006658BA">
        <w:rPr>
          <w:rFonts w:ascii="Avenir Next" w:hAnsi="Avenir Next" w:cs="Arial"/>
          <w:sz w:val="22"/>
          <w:szCs w:val="22"/>
          <w:lang w:val="en-GB"/>
        </w:rPr>
        <w:t xml:space="preserve">he receiver must </w:t>
      </w:r>
      <w:r w:rsidRPr="006658BA">
        <w:rPr>
          <w:rFonts w:ascii="Avenir Next" w:hAnsi="Avenir Next" w:cs="Arial"/>
          <w:sz w:val="22"/>
          <w:szCs w:val="22"/>
          <w:lang w:val="en-GB"/>
        </w:rPr>
        <w:t>have</w:t>
      </w:r>
      <w:r w:rsidR="000F067D" w:rsidRPr="006658BA">
        <w:rPr>
          <w:rFonts w:ascii="Avenir Next" w:hAnsi="Avenir Next" w:cs="Arial"/>
          <w:sz w:val="22"/>
          <w:szCs w:val="22"/>
          <w:lang w:val="en-GB"/>
        </w:rPr>
        <w:t xml:space="preserve"> his appointment confirmed by the court and then takes control of the company</w:t>
      </w:r>
      <w:r w:rsidRPr="006658BA">
        <w:rPr>
          <w:rFonts w:ascii="Avenir Next" w:hAnsi="Avenir Next" w:cs="Arial"/>
          <w:sz w:val="22"/>
          <w:szCs w:val="22"/>
          <w:lang w:val="en-GB"/>
        </w:rPr>
        <w:t>.</w:t>
      </w:r>
    </w:p>
    <w:p w14:paraId="53BF6339" w14:textId="77777777" w:rsidR="00E65547" w:rsidRPr="006658BA" w:rsidRDefault="00E65547" w:rsidP="00E65547">
      <w:pPr>
        <w:jc w:val="both"/>
        <w:rPr>
          <w:rFonts w:ascii="Avenir Next" w:hAnsi="Avenir Next" w:cs="Arial"/>
          <w:sz w:val="22"/>
          <w:szCs w:val="22"/>
          <w:lang w:val="en-GB"/>
        </w:rPr>
      </w:pPr>
    </w:p>
    <w:p w14:paraId="790FE8BA" w14:textId="1A8BCC41" w:rsidR="000F067D" w:rsidRPr="00EF6AF5" w:rsidRDefault="00E65547" w:rsidP="009E531B">
      <w:pPr>
        <w:pStyle w:val="ListParagraph"/>
        <w:numPr>
          <w:ilvl w:val="0"/>
          <w:numId w:val="9"/>
        </w:numPr>
        <w:ind w:left="426" w:hanging="426"/>
        <w:jc w:val="both"/>
        <w:rPr>
          <w:rFonts w:ascii="Avenir Next" w:hAnsi="Avenir Next" w:cs="Arial"/>
          <w:sz w:val="22"/>
          <w:szCs w:val="22"/>
          <w:highlight w:val="yellow"/>
          <w:lang w:val="en-GB"/>
        </w:rPr>
      </w:pPr>
      <w:r w:rsidRPr="00EF6AF5">
        <w:rPr>
          <w:rFonts w:ascii="Avenir Next" w:hAnsi="Avenir Next" w:cs="Arial"/>
          <w:sz w:val="22"/>
          <w:szCs w:val="22"/>
          <w:highlight w:val="yellow"/>
          <w:lang w:val="en-GB"/>
        </w:rPr>
        <w:t>t</w:t>
      </w:r>
      <w:r w:rsidR="000F067D" w:rsidRPr="00EF6AF5">
        <w:rPr>
          <w:rFonts w:ascii="Avenir Next" w:hAnsi="Avenir Next" w:cs="Arial"/>
          <w:sz w:val="22"/>
          <w:szCs w:val="22"/>
          <w:highlight w:val="yellow"/>
          <w:lang w:val="en-GB"/>
        </w:rPr>
        <w:t>he receiver realises the charged assets for the benefit of the charge holder, only remitting to the liquidator any sums necessary to pay preferential creditors in the liquidation if the liquidator has no uncharged assets to do so</w:t>
      </w:r>
      <w:r w:rsidRPr="00EF6AF5">
        <w:rPr>
          <w:rFonts w:ascii="Avenir Next" w:hAnsi="Avenir Next" w:cs="Arial"/>
          <w:sz w:val="22"/>
          <w:szCs w:val="22"/>
          <w:highlight w:val="yellow"/>
          <w:lang w:val="en-GB"/>
        </w:rPr>
        <w:t>.</w:t>
      </w:r>
    </w:p>
    <w:p w14:paraId="0B1CBD59" w14:textId="77777777" w:rsidR="00E65547" w:rsidRPr="006658BA" w:rsidRDefault="00E65547" w:rsidP="00E65547">
      <w:pPr>
        <w:jc w:val="both"/>
        <w:rPr>
          <w:rFonts w:ascii="Avenir Next" w:hAnsi="Avenir Next" w:cs="Arial"/>
          <w:sz w:val="22"/>
          <w:szCs w:val="22"/>
          <w:lang w:val="en-GB"/>
        </w:rPr>
      </w:pPr>
    </w:p>
    <w:p w14:paraId="72601C4E" w14:textId="67F0639D" w:rsidR="000F067D" w:rsidRPr="006658BA" w:rsidRDefault="00E65547" w:rsidP="009E531B">
      <w:pPr>
        <w:pStyle w:val="ListParagraph"/>
        <w:numPr>
          <w:ilvl w:val="0"/>
          <w:numId w:val="9"/>
        </w:numPr>
        <w:ind w:left="426" w:hanging="426"/>
        <w:jc w:val="both"/>
        <w:rPr>
          <w:rFonts w:ascii="Avenir Next" w:hAnsi="Avenir Next" w:cs="Arial"/>
          <w:sz w:val="22"/>
          <w:szCs w:val="22"/>
          <w:lang w:val="en-GB"/>
        </w:rPr>
      </w:pPr>
      <w:r w:rsidRPr="006658BA">
        <w:rPr>
          <w:rFonts w:ascii="Avenir Next" w:hAnsi="Avenir Next" w:cs="Arial"/>
          <w:sz w:val="22"/>
          <w:szCs w:val="22"/>
          <w:lang w:val="en-GB"/>
        </w:rPr>
        <w:t>n</w:t>
      </w:r>
      <w:r w:rsidR="000F067D" w:rsidRPr="006658BA">
        <w:rPr>
          <w:rFonts w:ascii="Avenir Next" w:hAnsi="Avenir Next" w:cs="Arial"/>
          <w:sz w:val="22"/>
          <w:szCs w:val="22"/>
          <w:lang w:val="en-GB"/>
        </w:rPr>
        <w:t>o winding up order can be made because the company is already in receivership</w:t>
      </w:r>
      <w:r w:rsidR="007375F7" w:rsidRPr="006658BA">
        <w:rPr>
          <w:rFonts w:ascii="Avenir Next" w:hAnsi="Avenir Next" w:cs="Arial"/>
          <w:sz w:val="22"/>
          <w:szCs w:val="22"/>
          <w:lang w:val="en-GB"/>
        </w:rPr>
        <w:t>.</w:t>
      </w:r>
    </w:p>
    <w:p w14:paraId="22B4A88C" w14:textId="77777777" w:rsidR="00F47A63" w:rsidRPr="000F067D" w:rsidRDefault="00F47A63" w:rsidP="008C35C9">
      <w:pPr>
        <w:jc w:val="both"/>
        <w:rPr>
          <w:rFonts w:ascii="Avenir Next" w:hAnsi="Avenir Next" w:cs="Arial"/>
          <w:sz w:val="22"/>
          <w:szCs w:val="22"/>
          <w:lang w:val="en-GB"/>
        </w:rPr>
      </w:pPr>
    </w:p>
    <w:p w14:paraId="07B2C327" w14:textId="77777777" w:rsidR="00F47A63" w:rsidRPr="008C35C9" w:rsidRDefault="00F47A63" w:rsidP="008C35C9">
      <w:pPr>
        <w:keepNext/>
        <w:jc w:val="both"/>
        <w:rPr>
          <w:rFonts w:ascii="Avenir Next Demi Bold" w:hAnsi="Avenir Next Demi Bold" w:cs="Arial"/>
          <w:b/>
          <w:bCs/>
          <w:color w:val="000000" w:themeColor="text1"/>
          <w:sz w:val="22"/>
          <w:szCs w:val="22"/>
        </w:rPr>
      </w:pPr>
      <w:r w:rsidRPr="008C35C9">
        <w:rPr>
          <w:rFonts w:ascii="Avenir Next Demi Bold" w:hAnsi="Avenir Next Demi Bold" w:cs="Arial"/>
          <w:b/>
          <w:bCs/>
          <w:color w:val="000000" w:themeColor="text1"/>
          <w:sz w:val="22"/>
          <w:szCs w:val="22"/>
        </w:rPr>
        <w:t xml:space="preserve">Question 1.10 </w:t>
      </w:r>
    </w:p>
    <w:p w14:paraId="6FF55CCC" w14:textId="77777777" w:rsidR="00F47A63" w:rsidRPr="00444084" w:rsidRDefault="00F47A63" w:rsidP="008C35C9">
      <w:pPr>
        <w:keepNext/>
        <w:jc w:val="both"/>
        <w:rPr>
          <w:rFonts w:ascii="Avenir Next" w:hAnsi="Avenir Next" w:cs="Arial"/>
          <w:sz w:val="24"/>
        </w:rPr>
      </w:pPr>
    </w:p>
    <w:p w14:paraId="1985D060" w14:textId="00AA3FFF" w:rsidR="00444084" w:rsidRPr="00444084" w:rsidRDefault="00444084" w:rsidP="00444084">
      <w:pPr>
        <w:keepNext/>
        <w:jc w:val="both"/>
        <w:rPr>
          <w:rFonts w:ascii="Avenir Next" w:hAnsi="Avenir Next" w:cs="Arial"/>
          <w:sz w:val="22"/>
          <w:szCs w:val="28"/>
        </w:rPr>
      </w:pPr>
      <w:r w:rsidRPr="00444084">
        <w:rPr>
          <w:rFonts w:ascii="Avenir Next" w:hAnsi="Avenir Next" w:cs="Arial"/>
          <w:sz w:val="22"/>
          <w:szCs w:val="28"/>
        </w:rPr>
        <w:t xml:space="preserve">Which of the following ingredients is required for a </w:t>
      </w:r>
      <w:r w:rsidRPr="00444084">
        <w:rPr>
          <w:rFonts w:ascii="Avenir Next Demi Bold" w:hAnsi="Avenir Next Demi Bold" w:cs="Arial"/>
          <w:sz w:val="22"/>
          <w:szCs w:val="28"/>
          <w:u w:val="single"/>
        </w:rPr>
        <w:t xml:space="preserve">creditor’s scheme of arrangement </w:t>
      </w:r>
      <w:r w:rsidRPr="00D26609">
        <w:rPr>
          <w:rFonts w:ascii="Avenir Next" w:hAnsi="Avenir Next" w:cs="Arial"/>
          <w:sz w:val="22"/>
          <w:szCs w:val="28"/>
        </w:rPr>
        <w:t>to be sanctioned</w:t>
      </w:r>
      <w:r>
        <w:rPr>
          <w:rFonts w:ascii="Avenir Next" w:hAnsi="Avenir Next" w:cs="Arial"/>
          <w:sz w:val="22"/>
          <w:szCs w:val="28"/>
        </w:rPr>
        <w:t>?</w:t>
      </w:r>
    </w:p>
    <w:p w14:paraId="3D97AA79" w14:textId="77777777" w:rsidR="00444084" w:rsidRPr="00444084" w:rsidRDefault="00444084" w:rsidP="00444084">
      <w:pPr>
        <w:keepNext/>
        <w:jc w:val="both"/>
        <w:rPr>
          <w:rFonts w:ascii="Avenir Next" w:hAnsi="Avenir Next" w:cs="Arial"/>
          <w:sz w:val="22"/>
          <w:szCs w:val="28"/>
        </w:rPr>
      </w:pPr>
    </w:p>
    <w:p w14:paraId="7E73B540" w14:textId="06A19E5D"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At least 75% of the creditors of the relevant class who are entitled to vote must attend the meeting</w:t>
      </w:r>
      <w:r w:rsidR="00780DB8">
        <w:rPr>
          <w:rFonts w:ascii="Avenir Next" w:hAnsi="Avenir Next" w:cs="Arial"/>
          <w:sz w:val="22"/>
          <w:szCs w:val="28"/>
        </w:rPr>
        <w:t>.</w:t>
      </w:r>
    </w:p>
    <w:p w14:paraId="516436CB" w14:textId="77777777" w:rsidR="00780DB8" w:rsidRPr="00444084" w:rsidRDefault="00780DB8" w:rsidP="00780DB8">
      <w:pPr>
        <w:pStyle w:val="ListParagraph"/>
        <w:keepNext/>
        <w:ind w:left="426"/>
        <w:jc w:val="both"/>
        <w:rPr>
          <w:rFonts w:ascii="Avenir Next" w:hAnsi="Avenir Next" w:cs="Arial"/>
          <w:sz w:val="22"/>
          <w:szCs w:val="28"/>
        </w:rPr>
      </w:pPr>
    </w:p>
    <w:p w14:paraId="37FD5B86" w14:textId="0C96F6D9" w:rsidR="00444084" w:rsidRPr="00EF6AF5" w:rsidRDefault="00444084" w:rsidP="009E531B">
      <w:pPr>
        <w:pStyle w:val="ListParagraph"/>
        <w:keepNext/>
        <w:numPr>
          <w:ilvl w:val="0"/>
          <w:numId w:val="10"/>
        </w:numPr>
        <w:ind w:left="426" w:hanging="426"/>
        <w:jc w:val="both"/>
        <w:rPr>
          <w:rFonts w:ascii="Avenir Next" w:hAnsi="Avenir Next" w:cs="Arial"/>
          <w:sz w:val="22"/>
          <w:szCs w:val="28"/>
          <w:highlight w:val="yellow"/>
        </w:rPr>
      </w:pPr>
      <w:r w:rsidRPr="00EF6AF5">
        <w:rPr>
          <w:rFonts w:ascii="Avenir Next" w:hAnsi="Avenir Next" w:cs="Arial"/>
          <w:sz w:val="22"/>
          <w:szCs w:val="28"/>
          <w:highlight w:val="yellow"/>
        </w:rPr>
        <w:t xml:space="preserve">A majority in number representing at least 75% by value of the creditors attending and voting must vote in </w:t>
      </w:r>
      <w:proofErr w:type="spellStart"/>
      <w:r w:rsidRPr="00EF6AF5">
        <w:rPr>
          <w:rFonts w:ascii="Avenir Next" w:hAnsi="Avenir Next" w:cs="Arial"/>
          <w:sz w:val="22"/>
          <w:szCs w:val="28"/>
          <w:highlight w:val="yellow"/>
        </w:rPr>
        <w:t>favour</w:t>
      </w:r>
      <w:proofErr w:type="spellEnd"/>
      <w:r w:rsidRPr="00EF6AF5">
        <w:rPr>
          <w:rFonts w:ascii="Avenir Next" w:hAnsi="Avenir Next" w:cs="Arial"/>
          <w:sz w:val="22"/>
          <w:szCs w:val="28"/>
          <w:highlight w:val="yellow"/>
        </w:rPr>
        <w:t xml:space="preserve"> of the scheme</w:t>
      </w:r>
      <w:r w:rsidR="00780DB8" w:rsidRPr="00EF6AF5">
        <w:rPr>
          <w:rFonts w:ascii="Avenir Next" w:hAnsi="Avenir Next" w:cs="Arial"/>
          <w:sz w:val="22"/>
          <w:szCs w:val="28"/>
          <w:highlight w:val="yellow"/>
        </w:rPr>
        <w:t>.</w:t>
      </w:r>
    </w:p>
    <w:p w14:paraId="0FA515C4" w14:textId="77777777" w:rsidR="00780DB8" w:rsidRPr="00780DB8" w:rsidRDefault="00780DB8" w:rsidP="00780DB8">
      <w:pPr>
        <w:keepNext/>
        <w:jc w:val="both"/>
        <w:rPr>
          <w:rFonts w:ascii="Avenir Next" w:hAnsi="Avenir Next" w:cs="Arial"/>
          <w:sz w:val="22"/>
          <w:szCs w:val="28"/>
        </w:rPr>
      </w:pPr>
    </w:p>
    <w:p w14:paraId="0DAD0683" w14:textId="7FA7EE51" w:rsid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The company is a Hong Kong incorporated company</w:t>
      </w:r>
      <w:r w:rsidR="00780DB8">
        <w:rPr>
          <w:rFonts w:ascii="Avenir Next" w:hAnsi="Avenir Next" w:cs="Arial"/>
          <w:sz w:val="22"/>
          <w:szCs w:val="28"/>
        </w:rPr>
        <w:t>.</w:t>
      </w:r>
    </w:p>
    <w:p w14:paraId="763F24DA" w14:textId="77777777" w:rsidR="00780DB8" w:rsidRPr="00780DB8" w:rsidRDefault="00780DB8" w:rsidP="00780DB8">
      <w:pPr>
        <w:keepNext/>
        <w:jc w:val="both"/>
        <w:rPr>
          <w:rFonts w:ascii="Avenir Next" w:hAnsi="Avenir Next" w:cs="Arial"/>
          <w:sz w:val="22"/>
          <w:szCs w:val="28"/>
        </w:rPr>
      </w:pPr>
    </w:p>
    <w:p w14:paraId="41DF9978" w14:textId="56A5AF16" w:rsidR="00444084" w:rsidRPr="00444084" w:rsidRDefault="00444084" w:rsidP="009E531B">
      <w:pPr>
        <w:pStyle w:val="ListParagraph"/>
        <w:keepNext/>
        <w:numPr>
          <w:ilvl w:val="0"/>
          <w:numId w:val="10"/>
        </w:numPr>
        <w:ind w:left="426" w:hanging="426"/>
        <w:jc w:val="both"/>
        <w:rPr>
          <w:rFonts w:ascii="Avenir Next" w:hAnsi="Avenir Next" w:cs="Arial"/>
          <w:sz w:val="22"/>
          <w:szCs w:val="28"/>
        </w:rPr>
      </w:pPr>
      <w:r w:rsidRPr="00444084">
        <w:rPr>
          <w:rFonts w:ascii="Avenir Next" w:hAnsi="Avenir Next" w:cs="Arial"/>
          <w:sz w:val="22"/>
          <w:szCs w:val="28"/>
        </w:rPr>
        <w:t>None of the above describe any of the ingredients required</w:t>
      </w:r>
      <w:r w:rsidR="00780DB8">
        <w:rPr>
          <w:rFonts w:ascii="Avenir Next" w:hAnsi="Avenir Next" w:cs="Arial"/>
          <w:sz w:val="22"/>
          <w:szCs w:val="28"/>
        </w:rPr>
        <w:t>.</w:t>
      </w:r>
    </w:p>
    <w:p w14:paraId="483E4108" w14:textId="46D32E29" w:rsidR="00F47A63" w:rsidRPr="00444084" w:rsidRDefault="00F47A63" w:rsidP="008C35C9">
      <w:pPr>
        <w:jc w:val="both"/>
        <w:rPr>
          <w:rFonts w:ascii="Avenir Next" w:hAnsi="Avenir Next" w:cs="Arial"/>
          <w:sz w:val="22"/>
          <w:szCs w:val="22"/>
        </w:rPr>
      </w:pPr>
    </w:p>
    <w:p w14:paraId="2E9EAC31" w14:textId="77777777" w:rsidR="00CB75C5" w:rsidRDefault="00CB75C5" w:rsidP="008C35C9">
      <w:pPr>
        <w:jc w:val="both"/>
        <w:rPr>
          <w:rFonts w:ascii="Avenir Next" w:hAnsi="Avenir Next" w:cs="Arial"/>
          <w:sz w:val="22"/>
          <w:szCs w:val="22"/>
          <w:lang w:val="en-GB"/>
        </w:rPr>
      </w:pPr>
    </w:p>
    <w:p w14:paraId="1751BD74" w14:textId="769ED80C" w:rsidR="00F47A63" w:rsidRPr="00B1461F" w:rsidRDefault="00F47A63" w:rsidP="008C35C9">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8C35C9">
      <w:pPr>
        <w:ind w:left="720" w:hanging="720"/>
        <w:jc w:val="both"/>
        <w:rPr>
          <w:rFonts w:ascii="Avenir Next" w:hAnsi="Avenir Next" w:cs="Arial"/>
          <w:sz w:val="22"/>
          <w:szCs w:val="22"/>
          <w:lang w:val="en-GB"/>
        </w:rPr>
      </w:pPr>
    </w:p>
    <w:p w14:paraId="1A1CA016" w14:textId="310E98D5" w:rsidR="00F47A63" w:rsidRPr="00B1461F" w:rsidRDefault="00F47A63" w:rsidP="008C35C9">
      <w:pPr>
        <w:ind w:left="720" w:right="851" w:hanging="720"/>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A764B9">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8C35C9">
      <w:pPr>
        <w:ind w:left="720" w:right="851" w:hanging="720"/>
        <w:jc w:val="both"/>
        <w:rPr>
          <w:rFonts w:ascii="Avenir Next" w:hAnsi="Avenir Next" w:cs="Arial"/>
          <w:b/>
          <w:color w:val="FF0000"/>
          <w:sz w:val="22"/>
          <w:szCs w:val="22"/>
          <w:lang w:val="en-GB"/>
        </w:rPr>
      </w:pPr>
    </w:p>
    <w:p w14:paraId="187BAAC8" w14:textId="77777777" w:rsidR="00C81B4E" w:rsidRDefault="00C81B4E" w:rsidP="00C81B4E">
      <w:pPr>
        <w:jc w:val="both"/>
        <w:rPr>
          <w:rFonts w:ascii="Avenir Next" w:hAnsi="Avenir Next" w:cs="Arial"/>
          <w:sz w:val="22"/>
          <w:szCs w:val="22"/>
          <w:lang w:val="en-GB"/>
        </w:rPr>
      </w:pPr>
      <w:r w:rsidRPr="00C81B4E">
        <w:rPr>
          <w:rFonts w:ascii="Avenir Next" w:hAnsi="Avenir Next" w:cs="Arial"/>
          <w:sz w:val="22"/>
          <w:szCs w:val="22"/>
          <w:lang w:val="en-GB"/>
        </w:rPr>
        <w:t>What is the role of the Official Receiver?</w:t>
      </w:r>
    </w:p>
    <w:p w14:paraId="1DCF2935" w14:textId="77777777" w:rsidR="00DD2633" w:rsidRDefault="00DD2633" w:rsidP="00C81B4E">
      <w:pPr>
        <w:jc w:val="both"/>
        <w:rPr>
          <w:rFonts w:ascii="Avenir Next" w:hAnsi="Avenir Next" w:cs="Arial"/>
          <w:sz w:val="22"/>
          <w:szCs w:val="22"/>
          <w:lang w:val="en-GB"/>
        </w:rPr>
      </w:pPr>
    </w:p>
    <w:p w14:paraId="768A0773" w14:textId="1E04A402" w:rsidR="00DD2633" w:rsidRDefault="00EF6AF5" w:rsidP="00EF6AF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act as a liquidator or trustee in bankruptcy where no private practitioner is appointed;</w:t>
      </w:r>
    </w:p>
    <w:p w14:paraId="3C8E26A0" w14:textId="6CAA2824" w:rsidR="00EF6AF5" w:rsidRDefault="00EF6AF5" w:rsidP="00EF6AF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To provide oversight and make policy submissions in complex compulsory liquidations;</w:t>
      </w:r>
    </w:p>
    <w:p w14:paraId="75728E7D" w14:textId="096A6203" w:rsidR="00EF6AF5" w:rsidRDefault="00EF6AF5" w:rsidP="00EF6AF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Oversight of conduct of private insolvency practitioners to ensure they properly carry out their duties;</w:t>
      </w:r>
    </w:p>
    <w:p w14:paraId="275545C5" w14:textId="7922C8A3" w:rsidR="00EF6AF5" w:rsidRDefault="00EF6AF5" w:rsidP="00EF6AF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Prosecution of insolvency offenses and disqualification of directors;</w:t>
      </w:r>
    </w:p>
    <w:p w14:paraId="068FF8CE" w14:textId="62C869F1" w:rsidR="00EF6AF5" w:rsidRPr="00EF6AF5" w:rsidRDefault="00EF6AF5" w:rsidP="00EF6AF5">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Monitoring legislation relating to insolvency matters.</w:t>
      </w:r>
    </w:p>
    <w:p w14:paraId="52F81EED" w14:textId="77777777" w:rsidR="00DD2633" w:rsidRPr="00DD2633" w:rsidRDefault="00DD2633" w:rsidP="00C81B4E">
      <w:pPr>
        <w:jc w:val="both"/>
        <w:rPr>
          <w:rFonts w:ascii="Avenir Next" w:hAnsi="Avenir Next" w:cs="Arial"/>
          <w:color w:val="808080" w:themeColor="background1" w:themeShade="80"/>
          <w:sz w:val="22"/>
          <w:szCs w:val="22"/>
          <w:lang w:val="en-GB"/>
        </w:rPr>
      </w:pPr>
    </w:p>
    <w:p w14:paraId="43D0FAD8" w14:textId="7777777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2.2 [maximum </w:t>
      </w:r>
      <w:r>
        <w:rPr>
          <w:rFonts w:ascii="Avenir Next Demi Bold" w:hAnsi="Avenir Next Demi Bold"/>
          <w:iCs w:val="0"/>
        </w:rPr>
        <w:t>3</w:t>
      </w:r>
      <w:r w:rsidRPr="00B1461F">
        <w:rPr>
          <w:rFonts w:ascii="Avenir Next Demi Bold" w:hAnsi="Avenir Next Demi Bold"/>
          <w:iCs w:val="0"/>
        </w:rPr>
        <w:t xml:space="preserve"> marks]</w:t>
      </w:r>
    </w:p>
    <w:p w14:paraId="43340237" w14:textId="77777777" w:rsidR="00F47A63" w:rsidRPr="00F95573" w:rsidRDefault="00F47A63" w:rsidP="00F95573">
      <w:pPr>
        <w:jc w:val="both"/>
        <w:rPr>
          <w:rFonts w:ascii="Avenir Next" w:hAnsi="Avenir Next"/>
          <w:sz w:val="22"/>
          <w:szCs w:val="22"/>
          <w:lang w:val="en-GB"/>
        </w:rPr>
      </w:pPr>
    </w:p>
    <w:p w14:paraId="3D1AE9CE" w14:textId="15DE9D51" w:rsidR="00F95573" w:rsidRDefault="00F95573" w:rsidP="00F95573">
      <w:pPr>
        <w:jc w:val="both"/>
        <w:rPr>
          <w:rFonts w:ascii="Avenir Next" w:hAnsi="Avenir Next" w:cs="Arial"/>
          <w:sz w:val="22"/>
          <w:szCs w:val="22"/>
          <w:lang w:val="en-GB"/>
        </w:rPr>
      </w:pPr>
      <w:r w:rsidRPr="00F95573">
        <w:rPr>
          <w:rFonts w:ascii="Avenir Next" w:hAnsi="Avenir Next" w:cs="Arial"/>
          <w:sz w:val="22"/>
          <w:szCs w:val="22"/>
          <w:lang w:val="en-GB"/>
        </w:rPr>
        <w:t xml:space="preserve">A creditor is pursuing a company by way of a civil (writ) action. What effect could liquidation steps taken by another creditor have on </w:t>
      </w:r>
      <w:r w:rsidR="006E3DA2">
        <w:rPr>
          <w:rFonts w:ascii="Avenir Next" w:hAnsi="Avenir Next" w:cs="Arial"/>
          <w:sz w:val="22"/>
          <w:szCs w:val="22"/>
          <w:lang w:val="en-GB"/>
        </w:rPr>
        <w:t xml:space="preserve">the </w:t>
      </w:r>
      <w:r w:rsidR="007669DC">
        <w:rPr>
          <w:rFonts w:ascii="Avenir Next" w:hAnsi="Avenir Next" w:cs="Arial"/>
          <w:sz w:val="22"/>
          <w:szCs w:val="22"/>
          <w:lang w:val="en-GB"/>
        </w:rPr>
        <w:t>first mentioned</w:t>
      </w:r>
      <w:r w:rsidR="006E3DA2">
        <w:rPr>
          <w:rFonts w:ascii="Avenir Next" w:hAnsi="Avenir Next" w:cs="Arial"/>
          <w:sz w:val="22"/>
          <w:szCs w:val="22"/>
          <w:lang w:val="en-GB"/>
        </w:rPr>
        <w:t xml:space="preserve"> creditor’s</w:t>
      </w:r>
      <w:r w:rsidRPr="00F95573">
        <w:rPr>
          <w:rFonts w:ascii="Avenir Next" w:hAnsi="Avenir Next" w:cs="Arial"/>
          <w:sz w:val="22"/>
          <w:szCs w:val="22"/>
          <w:lang w:val="en-GB"/>
        </w:rPr>
        <w:t xml:space="preserve"> action?</w:t>
      </w:r>
    </w:p>
    <w:p w14:paraId="49D9B9BF" w14:textId="77777777" w:rsidR="00F95573" w:rsidRDefault="00F95573" w:rsidP="00F95573">
      <w:pPr>
        <w:jc w:val="both"/>
        <w:rPr>
          <w:rFonts w:ascii="Avenir Next" w:hAnsi="Avenir Next" w:cs="Arial"/>
          <w:sz w:val="22"/>
          <w:szCs w:val="22"/>
          <w:lang w:val="en-GB"/>
        </w:rPr>
      </w:pPr>
    </w:p>
    <w:p w14:paraId="5E2FBF55" w14:textId="5B31E6B5" w:rsidR="00DD2633" w:rsidRDefault="00F02617" w:rsidP="00F0261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second creditor has presented a winding-up petition to the Court, and a winding-up order is yet to be made, the court may grant a discretionary stay against all proceedings including the first creditors’ action;</w:t>
      </w:r>
    </w:p>
    <w:p w14:paraId="3C54A537" w14:textId="103C4354" w:rsidR="00F02617" w:rsidRDefault="00F02617" w:rsidP="00F0261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a winding-up order is made, all actions are automatically restrained by a mandatory stay;</w:t>
      </w:r>
    </w:p>
    <w:p w14:paraId="6D8FE6FD" w14:textId="04C5B28C" w:rsidR="00F02617" w:rsidRPr="00F02617" w:rsidRDefault="00F02617" w:rsidP="00F02617">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first creditor has obtained full or partial satisfaction of their claim, they may be subject to an unfair preference claim by a liquidator if one is appointed by the court.</w:t>
      </w:r>
    </w:p>
    <w:p w14:paraId="071153F7" w14:textId="77777777" w:rsidR="00DD2633" w:rsidRDefault="00DD2633" w:rsidP="008C35C9">
      <w:pPr>
        <w:pStyle w:val="INSOLstyleheading4"/>
        <w:jc w:val="both"/>
        <w:rPr>
          <w:rFonts w:ascii="Avenir Next Demi Bold" w:hAnsi="Avenir Next Demi Bold"/>
          <w:iCs w:val="0"/>
        </w:rPr>
      </w:pPr>
      <w:bookmarkStart w:id="0" w:name="_Hlk17709135"/>
    </w:p>
    <w:p w14:paraId="51A94A3F" w14:textId="6363CF37"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2.3 [maximum </w:t>
      </w:r>
      <w:r w:rsidR="00697C0F">
        <w:rPr>
          <w:rFonts w:ascii="Avenir Next Demi Bold" w:hAnsi="Avenir Next Demi Bold"/>
          <w:iCs w:val="0"/>
        </w:rPr>
        <w:t>4</w:t>
      </w:r>
      <w:r w:rsidRPr="00B1461F">
        <w:rPr>
          <w:rFonts w:ascii="Avenir Next Demi Bold" w:hAnsi="Avenir Next Demi Bold"/>
          <w:iCs w:val="0"/>
        </w:rPr>
        <w:t xml:space="preserve"> marks]</w:t>
      </w:r>
    </w:p>
    <w:p w14:paraId="6692296D" w14:textId="77777777" w:rsidR="00F47A63" w:rsidRPr="00B87DBA" w:rsidRDefault="00F47A63" w:rsidP="008C35C9">
      <w:pPr>
        <w:jc w:val="both"/>
        <w:rPr>
          <w:rFonts w:ascii="Avenir Next" w:hAnsi="Avenir Next" w:cs="Arial"/>
          <w:color w:val="808080" w:themeColor="background1" w:themeShade="80"/>
          <w:sz w:val="22"/>
          <w:szCs w:val="22"/>
          <w:lang w:val="en-GB"/>
        </w:rPr>
      </w:pPr>
    </w:p>
    <w:p w14:paraId="104C32F0" w14:textId="19350E44" w:rsidR="00F47A63" w:rsidRDefault="002A6E48" w:rsidP="008C35C9">
      <w:pPr>
        <w:jc w:val="both"/>
        <w:rPr>
          <w:rFonts w:ascii="Avenir Next" w:hAnsi="Avenir Next" w:cs="Arial"/>
          <w:sz w:val="22"/>
          <w:szCs w:val="22"/>
          <w:lang w:val="en-GB"/>
        </w:rPr>
      </w:pPr>
      <w:r w:rsidRPr="002A6E48">
        <w:rPr>
          <w:rFonts w:ascii="Avenir Next" w:hAnsi="Avenir Next" w:cs="Arial"/>
          <w:sz w:val="22"/>
          <w:szCs w:val="22"/>
          <w:lang w:val="en-GB"/>
        </w:rPr>
        <w:t>What are the key elements needed for a Hong Kong liquidator to make use of the mechanism for co</w:t>
      </w:r>
      <w:r w:rsidR="007F39A0">
        <w:rPr>
          <w:rFonts w:ascii="Avenir Next" w:hAnsi="Avenir Next" w:cs="Arial"/>
          <w:sz w:val="22"/>
          <w:szCs w:val="22"/>
          <w:lang w:val="en-GB"/>
        </w:rPr>
        <w:t>-</w:t>
      </w:r>
      <w:r w:rsidRPr="002A6E48">
        <w:rPr>
          <w:rFonts w:ascii="Avenir Next" w:hAnsi="Avenir Next" w:cs="Arial"/>
          <w:sz w:val="22"/>
          <w:szCs w:val="22"/>
          <w:lang w:val="en-GB"/>
        </w:rPr>
        <w:t>operation between Hong Kong and the Mainland?</w:t>
      </w:r>
      <w:r>
        <w:rPr>
          <w:rFonts w:ascii="Avenir Next" w:hAnsi="Avenir Next" w:cs="Arial"/>
          <w:sz w:val="22"/>
          <w:szCs w:val="22"/>
          <w:lang w:val="en-GB"/>
        </w:rPr>
        <w:t xml:space="preserve"> Please provide a</w:t>
      </w:r>
      <w:r w:rsidRPr="00976AA8">
        <w:rPr>
          <w:rFonts w:ascii="Avenir Next" w:hAnsi="Avenir Next" w:cs="Arial"/>
          <w:sz w:val="22"/>
          <w:szCs w:val="22"/>
          <w:lang w:val="en-GB"/>
        </w:rPr>
        <w:t>n outline only.</w:t>
      </w:r>
    </w:p>
    <w:p w14:paraId="03C9F975" w14:textId="7673B087" w:rsidR="008C35C9" w:rsidRDefault="008C35C9" w:rsidP="008C35C9">
      <w:pPr>
        <w:jc w:val="both"/>
        <w:rPr>
          <w:rFonts w:ascii="Avenir Next" w:hAnsi="Avenir Next" w:cs="Arial"/>
          <w:sz w:val="22"/>
          <w:szCs w:val="22"/>
          <w:lang w:val="en-GB"/>
        </w:rPr>
      </w:pPr>
    </w:p>
    <w:p w14:paraId="3ECEDC2F" w14:textId="42950E2E" w:rsidR="00DD2633" w:rsidRDefault="0076062C" w:rsidP="0076062C">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That the proceedings are commenced under CWUMPO or the CO;</w:t>
      </w:r>
    </w:p>
    <w:p w14:paraId="21E60DA8" w14:textId="495A3780" w:rsidR="0076062C" w:rsidRDefault="0076062C" w:rsidP="0076062C">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debtor’s COMI must have been in Hong Kong continuously for at least 6 months;</w:t>
      </w:r>
    </w:p>
    <w:p w14:paraId="723A73D4" w14:textId="0EF8F380" w:rsidR="0076062C" w:rsidRDefault="0076062C" w:rsidP="0076062C">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 debtor’s principal assets, place of business or representative office must be located in one of the Mainland pilot areas;</w:t>
      </w:r>
    </w:p>
    <w:p w14:paraId="0BE266CC" w14:textId="5C708F62" w:rsidR="0076062C" w:rsidRPr="0076062C" w:rsidRDefault="0076062C" w:rsidP="0076062C">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letter of requested from the Hong Kong court must be granted.</w:t>
      </w:r>
    </w:p>
    <w:p w14:paraId="4F481FA1" w14:textId="77777777" w:rsidR="008C35C9" w:rsidRDefault="008C35C9" w:rsidP="008C35C9">
      <w:pPr>
        <w:jc w:val="both"/>
        <w:rPr>
          <w:rFonts w:ascii="Avenir Next" w:hAnsi="Avenir Next" w:cs="Arial"/>
          <w:sz w:val="22"/>
          <w:szCs w:val="22"/>
          <w:lang w:val="en-GB"/>
        </w:rPr>
      </w:pPr>
    </w:p>
    <w:p w14:paraId="1907EDAA" w14:textId="68E5C6D9" w:rsidR="00D926E1" w:rsidRDefault="00D926E1" w:rsidP="008C35C9">
      <w:pPr>
        <w:jc w:val="both"/>
        <w:rPr>
          <w:rFonts w:ascii="Avenir Next" w:hAnsi="Avenir Next" w:cs="Arial"/>
          <w:color w:val="808080" w:themeColor="background1" w:themeShade="80"/>
          <w:sz w:val="22"/>
          <w:szCs w:val="22"/>
          <w:lang w:val="en-GB"/>
        </w:rPr>
      </w:pPr>
    </w:p>
    <w:p w14:paraId="592D0416" w14:textId="77777777"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8C35C9">
      <w:pPr>
        <w:pStyle w:val="INSOLstyleheading4"/>
        <w:ind w:left="0" w:firstLine="0"/>
        <w:jc w:val="both"/>
        <w:rPr>
          <w:rFonts w:ascii="Avenir Next Demi Bold" w:hAnsi="Avenir Next Demi Bold"/>
          <w:iCs w:val="0"/>
        </w:rPr>
      </w:pPr>
    </w:p>
    <w:p w14:paraId="1E695564" w14:textId="2F74E72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5270E">
        <w:rPr>
          <w:rFonts w:ascii="Avenir Next Demi Bold" w:hAnsi="Avenir Next Demi Bold"/>
          <w:iCs w:val="0"/>
        </w:rPr>
        <w:t>4</w:t>
      </w:r>
      <w:r w:rsidRPr="00B1461F">
        <w:rPr>
          <w:rFonts w:ascii="Avenir Next Demi Bold" w:hAnsi="Avenir Next Demi Bold"/>
          <w:iCs w:val="0"/>
        </w:rPr>
        <w:t xml:space="preserve"> marks]</w:t>
      </w:r>
    </w:p>
    <w:p w14:paraId="49FD9500" w14:textId="77777777" w:rsidR="00F47A63" w:rsidRPr="008919ED" w:rsidRDefault="00F47A63" w:rsidP="008919ED">
      <w:pPr>
        <w:jc w:val="both"/>
        <w:rPr>
          <w:rFonts w:ascii="Avenir Next" w:hAnsi="Avenir Next" w:cs="Arial"/>
          <w:sz w:val="22"/>
          <w:szCs w:val="22"/>
          <w:shd w:val="clear" w:color="auto" w:fill="FFFFFF"/>
          <w:lang w:val="en-GB"/>
        </w:rPr>
      </w:pPr>
    </w:p>
    <w:p w14:paraId="01362261" w14:textId="3A78D9AA" w:rsidR="008919ED" w:rsidRPr="008919ED" w:rsidRDefault="008919ED" w:rsidP="008919ED">
      <w:pPr>
        <w:jc w:val="both"/>
        <w:rPr>
          <w:rFonts w:ascii="Avenir Next" w:hAnsi="Avenir Next" w:cs="Arial"/>
          <w:sz w:val="22"/>
          <w:szCs w:val="22"/>
          <w:lang w:val="en-GB"/>
        </w:rPr>
      </w:pPr>
      <w:r w:rsidRPr="008919ED">
        <w:rPr>
          <w:rFonts w:ascii="Avenir Next" w:hAnsi="Avenir Next" w:cs="Arial"/>
          <w:sz w:val="22"/>
          <w:szCs w:val="22"/>
          <w:lang w:val="en-GB"/>
        </w:rPr>
        <w:t xml:space="preserve">Where a creditor makes a statutory demand against a debtor and the debtor disputes the debt, what steps can it take to counteract the statutory demand? </w:t>
      </w:r>
      <w:r w:rsidR="009122B4">
        <w:rPr>
          <w:rFonts w:ascii="Avenir Next" w:hAnsi="Avenir Next" w:cs="Arial"/>
          <w:sz w:val="22"/>
          <w:szCs w:val="22"/>
          <w:lang w:val="en-GB"/>
        </w:rPr>
        <w:t>Your</w:t>
      </w:r>
      <w:r w:rsidRPr="008919ED">
        <w:rPr>
          <w:rFonts w:ascii="Avenir Next" w:hAnsi="Avenir Next" w:cs="Arial"/>
          <w:sz w:val="22"/>
          <w:szCs w:val="22"/>
          <w:lang w:val="en-GB"/>
        </w:rPr>
        <w:t xml:space="preserve"> answer should deal with the position both for an individual debtor and a corporate debtor.</w:t>
      </w:r>
    </w:p>
    <w:p w14:paraId="14D18DE0" w14:textId="77777777" w:rsidR="008919ED" w:rsidRDefault="008919ED" w:rsidP="008919ED">
      <w:pPr>
        <w:jc w:val="both"/>
        <w:rPr>
          <w:rFonts w:ascii="Avenir Next" w:hAnsi="Avenir Next" w:cs="Arial"/>
          <w:sz w:val="22"/>
          <w:szCs w:val="22"/>
          <w:lang w:val="en-GB"/>
        </w:rPr>
      </w:pPr>
    </w:p>
    <w:p w14:paraId="7E9C9978" w14:textId="5B43A0F6" w:rsidR="00DD2633" w:rsidRDefault="001E4E71" w:rsidP="001E4E7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corporate debtor should first put the petitioner on notice of the debt, and if clear the creditor should withdraw the petition;</w:t>
      </w:r>
    </w:p>
    <w:p w14:paraId="51AC67C1" w14:textId="38BD8463" w:rsidR="001E4E71" w:rsidRDefault="001E4E71" w:rsidP="001E4E7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Failing that, the debtor may apply for an injunction to restrain the petitioner, providing the debtor can present evidence of its position and solvency;</w:t>
      </w:r>
    </w:p>
    <w:p w14:paraId="040780EB" w14:textId="46FCBC93" w:rsidR="001E4E71" w:rsidRDefault="001E4E71" w:rsidP="001E4E7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debtor must be able to show that the petition would be an abuse of process, and that the creditor knows or should know there is a genuine defence;</w:t>
      </w:r>
    </w:p>
    <w:p w14:paraId="04E61355" w14:textId="34AB3495" w:rsidR="00965E45" w:rsidRPr="001E4E71" w:rsidRDefault="00965E45" w:rsidP="001E4E71">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 individual debtor may apply to set aside the statutory demand pursuant to the Bankruptcy Ordinance s6A.</w:t>
      </w:r>
    </w:p>
    <w:p w14:paraId="2D7560F5" w14:textId="77777777" w:rsidR="008C35C9" w:rsidRDefault="008C35C9" w:rsidP="008C35C9">
      <w:pPr>
        <w:jc w:val="both"/>
        <w:rPr>
          <w:rFonts w:ascii="Avenir Next" w:hAnsi="Avenir Next" w:cs="Arial"/>
          <w:sz w:val="22"/>
          <w:szCs w:val="22"/>
          <w:lang w:val="en-GB"/>
        </w:rPr>
      </w:pPr>
    </w:p>
    <w:p w14:paraId="23D4EE7A" w14:textId="0D0041F3"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79251A">
        <w:rPr>
          <w:rFonts w:ascii="Avenir Next Demi Bold" w:hAnsi="Avenir Next Demi Bold"/>
          <w:iCs w:val="0"/>
        </w:rPr>
        <w:t xml:space="preserve">6 </w:t>
      </w:r>
      <w:r w:rsidRPr="00B1461F">
        <w:rPr>
          <w:rFonts w:ascii="Avenir Next Demi Bold" w:hAnsi="Avenir Next Demi Bold"/>
          <w:iCs w:val="0"/>
        </w:rPr>
        <w:t>marks]</w:t>
      </w:r>
    </w:p>
    <w:p w14:paraId="3ACD9503" w14:textId="77777777" w:rsidR="00F47A63" w:rsidRPr="00161BAD" w:rsidRDefault="00F47A63" w:rsidP="00161BAD">
      <w:pPr>
        <w:jc w:val="both"/>
        <w:rPr>
          <w:rFonts w:ascii="Avenir Next" w:hAnsi="Avenir Next" w:cs="Arial"/>
          <w:sz w:val="22"/>
          <w:szCs w:val="22"/>
          <w:shd w:val="clear" w:color="auto" w:fill="FFFFFF"/>
          <w:lang w:val="en-GB"/>
        </w:rPr>
      </w:pPr>
    </w:p>
    <w:p w14:paraId="74640A8A" w14:textId="47917B9E" w:rsidR="00161BAD" w:rsidRDefault="00161BAD" w:rsidP="00161BAD">
      <w:pPr>
        <w:jc w:val="both"/>
        <w:rPr>
          <w:rFonts w:ascii="Avenir Next" w:hAnsi="Avenir Next" w:cs="Arial"/>
          <w:sz w:val="22"/>
          <w:szCs w:val="22"/>
          <w:lang w:val="en-GB"/>
        </w:rPr>
      </w:pPr>
      <w:r w:rsidRPr="00161BAD">
        <w:rPr>
          <w:rFonts w:ascii="Avenir Next" w:hAnsi="Avenir Next" w:cs="Arial"/>
          <w:sz w:val="22"/>
          <w:szCs w:val="22"/>
          <w:lang w:val="en-GB"/>
        </w:rPr>
        <w:t xml:space="preserve">The scheme of arrangement is, in essence, Hong Kong’s only statutory tool for corporate rescue.  Describe it, listing </w:t>
      </w:r>
      <w:r w:rsidR="009E531B">
        <w:rPr>
          <w:rFonts w:ascii="Avenir Next" w:hAnsi="Avenir Next" w:cs="Arial"/>
          <w:sz w:val="22"/>
          <w:szCs w:val="22"/>
          <w:lang w:val="en-GB"/>
        </w:rPr>
        <w:t>its</w:t>
      </w:r>
      <w:r w:rsidRPr="00161BAD">
        <w:rPr>
          <w:rFonts w:ascii="Avenir Next" w:hAnsi="Avenir Next" w:cs="Arial"/>
          <w:sz w:val="22"/>
          <w:szCs w:val="22"/>
          <w:lang w:val="en-GB"/>
        </w:rPr>
        <w:t xml:space="preserve"> pros and cons. </w:t>
      </w:r>
    </w:p>
    <w:p w14:paraId="0CE4032C" w14:textId="0121134D" w:rsidR="00965E45" w:rsidRDefault="00965E45" w:rsidP="00161BAD">
      <w:pPr>
        <w:jc w:val="both"/>
        <w:rPr>
          <w:rFonts w:ascii="Avenir Next" w:hAnsi="Avenir Next" w:cs="Arial"/>
          <w:sz w:val="22"/>
          <w:szCs w:val="22"/>
          <w:lang w:val="en-GB"/>
        </w:rPr>
      </w:pPr>
    </w:p>
    <w:p w14:paraId="06D0E344" w14:textId="7D2F8095" w:rsidR="00965E45" w:rsidRDefault="00965E45"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scheme of arrangement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is a statutory mechanism allowing a debtor company to make compromises with members and/or creditors, including compromises of debt/equity. The relevant law is contained within s668-677 of Part 13, Division 2 of the Companies Ordinance.</w:t>
      </w:r>
    </w:p>
    <w:p w14:paraId="11778F86" w14:textId="77777777" w:rsidR="00965E45" w:rsidRDefault="00965E45" w:rsidP="00DD2633">
      <w:pPr>
        <w:jc w:val="both"/>
        <w:rPr>
          <w:rFonts w:ascii="Avenir Next" w:hAnsi="Avenir Next" w:cs="Arial"/>
          <w:color w:val="808080" w:themeColor="background1" w:themeShade="80"/>
          <w:sz w:val="22"/>
          <w:szCs w:val="22"/>
          <w:lang w:val="en-GB"/>
        </w:rPr>
      </w:pPr>
    </w:p>
    <w:p w14:paraId="6850567C" w14:textId="6D12C89B" w:rsidR="00BC4376" w:rsidRDefault="00965E45"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Such compromise is allowed if the requisite </w:t>
      </w:r>
      <w:proofErr w:type="spellStart"/>
      <w:r>
        <w:rPr>
          <w:rFonts w:ascii="Avenir Next" w:hAnsi="Avenir Next" w:cs="Arial"/>
          <w:color w:val="808080" w:themeColor="background1" w:themeShade="80"/>
          <w:sz w:val="22"/>
          <w:szCs w:val="22"/>
          <w:lang w:val="en-GB"/>
        </w:rPr>
        <w:t>majorites</w:t>
      </w:r>
      <w:proofErr w:type="spellEnd"/>
      <w:r>
        <w:rPr>
          <w:rFonts w:ascii="Avenir Next" w:hAnsi="Avenir Next" w:cs="Arial"/>
          <w:color w:val="808080" w:themeColor="background1" w:themeShade="80"/>
          <w:sz w:val="22"/>
          <w:szCs w:val="22"/>
          <w:lang w:val="en-GB"/>
        </w:rPr>
        <w:t xml:space="preserve"> of relevant creditors (or shareholders) approve same, and is then sanctioned by the court.</w:t>
      </w:r>
    </w:p>
    <w:p w14:paraId="2E95EE01" w14:textId="77777777" w:rsidR="00965E45" w:rsidRDefault="00965E45" w:rsidP="00DD2633">
      <w:pPr>
        <w:jc w:val="both"/>
        <w:rPr>
          <w:rFonts w:ascii="Avenir Next" w:hAnsi="Avenir Next" w:cs="Arial"/>
          <w:color w:val="808080" w:themeColor="background1" w:themeShade="80"/>
          <w:sz w:val="22"/>
          <w:szCs w:val="22"/>
          <w:lang w:val="en-GB"/>
        </w:rPr>
      </w:pPr>
    </w:p>
    <w:p w14:paraId="33247B99" w14:textId="20A82EFC" w:rsidR="00965E45" w:rsidRDefault="00965E45"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is commenced by making an application for leave to convene the relevant meetings to consider and approve the schemes.</w:t>
      </w:r>
      <w:r w:rsidR="00BC4376">
        <w:rPr>
          <w:rFonts w:ascii="Avenir Next" w:hAnsi="Avenir Next" w:cs="Arial"/>
          <w:color w:val="808080" w:themeColor="background1" w:themeShade="80"/>
          <w:sz w:val="22"/>
          <w:szCs w:val="22"/>
          <w:lang w:val="en-GB"/>
        </w:rPr>
        <w:t xml:space="preserve"> The scheme meetings take place, and if approved, further application is made to the court to sanction the scheme.</w:t>
      </w:r>
    </w:p>
    <w:p w14:paraId="1143EDA7" w14:textId="77777777" w:rsidR="00BC4376" w:rsidRDefault="00BC4376" w:rsidP="00DD2633">
      <w:pPr>
        <w:jc w:val="both"/>
        <w:rPr>
          <w:rFonts w:ascii="Avenir Next" w:hAnsi="Avenir Next" w:cs="Arial"/>
          <w:color w:val="808080" w:themeColor="background1" w:themeShade="80"/>
          <w:sz w:val="22"/>
          <w:szCs w:val="22"/>
          <w:lang w:val="en-GB"/>
        </w:rPr>
      </w:pPr>
    </w:p>
    <w:p w14:paraId="1A7A0F8E" w14:textId="0F090A45" w:rsidR="00BC4376" w:rsidRDefault="00BC4376" w:rsidP="00DD2633">
      <w:pPr>
        <w:jc w:val="both"/>
        <w:rPr>
          <w:rFonts w:ascii="Avenir Next" w:hAnsi="Avenir Next" w:cs="Arial"/>
          <w:color w:val="808080" w:themeColor="background1" w:themeShade="80"/>
          <w:sz w:val="22"/>
          <w:szCs w:val="22"/>
          <w:lang w:val="en-GB"/>
        </w:rPr>
      </w:pPr>
      <w:proofErr w:type="spellStart"/>
      <w:r>
        <w:rPr>
          <w:rFonts w:ascii="Avenir Next" w:hAnsi="Avenir Next" w:cs="Arial"/>
          <w:color w:val="808080" w:themeColor="background1" w:themeShade="80"/>
          <w:sz w:val="22"/>
          <w:szCs w:val="22"/>
          <w:lang w:val="en-GB"/>
        </w:rPr>
        <w:t>SoAs</w:t>
      </w:r>
      <w:proofErr w:type="spellEnd"/>
      <w:r>
        <w:rPr>
          <w:rFonts w:ascii="Avenir Next" w:hAnsi="Avenir Next" w:cs="Arial"/>
          <w:color w:val="808080" w:themeColor="background1" w:themeShade="80"/>
          <w:sz w:val="22"/>
          <w:szCs w:val="22"/>
          <w:lang w:val="en-GB"/>
        </w:rPr>
        <w:t xml:space="preserve"> provide for greater flexibility in corporate rescue in Hong Kong, as demonstrated by the courts when applying common law principles. Without a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a distressed debtor must obtain agreement from 100% of relevant creditors to compromise those debts.</w:t>
      </w:r>
    </w:p>
    <w:p w14:paraId="4DA54B9C" w14:textId="77777777" w:rsidR="00BC4376" w:rsidRDefault="00BC4376" w:rsidP="00DD2633">
      <w:pPr>
        <w:jc w:val="both"/>
        <w:rPr>
          <w:rFonts w:ascii="Avenir Next" w:hAnsi="Avenir Next" w:cs="Arial"/>
          <w:color w:val="808080" w:themeColor="background1" w:themeShade="80"/>
          <w:sz w:val="22"/>
          <w:szCs w:val="22"/>
          <w:lang w:val="en-GB"/>
        </w:rPr>
      </w:pPr>
    </w:p>
    <w:p w14:paraId="0161F74D" w14:textId="4AB4FCD5" w:rsidR="00965E45" w:rsidRPr="00BC4376" w:rsidRDefault="00BC4376" w:rsidP="00BC437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key weakness of the </w:t>
      </w:r>
      <w:proofErr w:type="spellStart"/>
      <w:r>
        <w:rPr>
          <w:rFonts w:ascii="Avenir Next" w:hAnsi="Avenir Next" w:cs="Arial"/>
          <w:color w:val="808080" w:themeColor="background1" w:themeShade="80"/>
          <w:sz w:val="22"/>
          <w:szCs w:val="22"/>
          <w:lang w:val="en-GB"/>
        </w:rPr>
        <w:t>SoA</w:t>
      </w:r>
      <w:proofErr w:type="spellEnd"/>
      <w:r>
        <w:rPr>
          <w:rFonts w:ascii="Avenir Next" w:hAnsi="Avenir Next" w:cs="Arial"/>
          <w:color w:val="808080" w:themeColor="background1" w:themeShade="80"/>
          <w:sz w:val="22"/>
          <w:szCs w:val="22"/>
          <w:lang w:val="en-GB"/>
        </w:rPr>
        <w:t xml:space="preserve"> regime is the </w:t>
      </w:r>
      <w:r w:rsidR="00965E45" w:rsidRPr="00BC4376">
        <w:rPr>
          <w:rFonts w:ascii="Avenir Next" w:hAnsi="Avenir Next" w:cs="Arial"/>
          <w:color w:val="808080" w:themeColor="background1" w:themeShade="80"/>
          <w:sz w:val="22"/>
          <w:szCs w:val="22"/>
          <w:lang w:val="en-GB"/>
        </w:rPr>
        <w:t xml:space="preserve">lack of statutory moratorium. </w:t>
      </w:r>
      <w:r>
        <w:rPr>
          <w:rFonts w:ascii="Avenir Next" w:hAnsi="Avenir Next" w:cs="Arial"/>
          <w:color w:val="808080" w:themeColor="background1" w:themeShade="80"/>
          <w:sz w:val="22"/>
          <w:szCs w:val="22"/>
          <w:lang w:val="en-GB"/>
        </w:rPr>
        <w:t>T</w:t>
      </w:r>
      <w:r w:rsidR="00965E45" w:rsidRPr="00BC4376">
        <w:rPr>
          <w:rFonts w:ascii="Avenir Next" w:hAnsi="Avenir Next" w:cs="Arial"/>
          <w:color w:val="808080" w:themeColor="background1" w:themeShade="80"/>
          <w:sz w:val="22"/>
          <w:szCs w:val="22"/>
          <w:lang w:val="en-GB"/>
        </w:rPr>
        <w:t>o address this weakness, a common practice is to apply for a winding up petition and appointment of provisional liquidators, wherein a moratorium may be obtained pursuant to s186 of CWUMPO.</w:t>
      </w:r>
      <w:r>
        <w:rPr>
          <w:rFonts w:ascii="Avenir Next" w:hAnsi="Avenir Next" w:cs="Arial"/>
          <w:color w:val="808080" w:themeColor="background1" w:themeShade="80"/>
          <w:sz w:val="22"/>
          <w:szCs w:val="22"/>
          <w:lang w:val="en-GB"/>
        </w:rPr>
        <w:t xml:space="preserve"> </w:t>
      </w:r>
      <w:r w:rsidR="00965E45" w:rsidRPr="00BC4376">
        <w:rPr>
          <w:rFonts w:ascii="Avenir Next" w:hAnsi="Avenir Next" w:cs="Arial"/>
          <w:color w:val="808080" w:themeColor="background1" w:themeShade="80"/>
          <w:sz w:val="22"/>
          <w:szCs w:val="22"/>
          <w:lang w:val="en-GB"/>
        </w:rPr>
        <w:t>Such petition is generally dismissed on a successful scheme implementation.</w:t>
      </w:r>
    </w:p>
    <w:p w14:paraId="7FAAE6F5" w14:textId="77777777" w:rsidR="00DD2633" w:rsidRDefault="00DD2633" w:rsidP="008C35C9">
      <w:pPr>
        <w:pStyle w:val="INSOLstyleheading4"/>
        <w:jc w:val="both"/>
        <w:rPr>
          <w:rFonts w:ascii="Avenir Next Demi Bold" w:hAnsi="Avenir Next Demi Bold"/>
          <w:iCs w:val="0"/>
        </w:rPr>
      </w:pPr>
    </w:p>
    <w:p w14:paraId="2BCD5EC9" w14:textId="383FB90D"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sidR="00161BAD">
        <w:rPr>
          <w:rFonts w:ascii="Avenir Next Demi Bold" w:hAnsi="Avenir Next Demi Bold"/>
          <w:iCs w:val="0"/>
        </w:rPr>
        <w:t>5</w:t>
      </w:r>
      <w:r w:rsidRPr="00B1461F">
        <w:rPr>
          <w:rFonts w:ascii="Avenir Next Demi Bold" w:hAnsi="Avenir Next Demi Bold"/>
          <w:iCs w:val="0"/>
        </w:rPr>
        <w:t xml:space="preserve"> marks]</w:t>
      </w:r>
    </w:p>
    <w:p w14:paraId="00B9FDF8" w14:textId="77777777" w:rsidR="00F47A63" w:rsidRPr="008F3DB7" w:rsidRDefault="00F47A63" w:rsidP="008F3DB7">
      <w:pPr>
        <w:jc w:val="both"/>
        <w:rPr>
          <w:rFonts w:ascii="Avenir Next" w:hAnsi="Avenir Next" w:cs="Arial"/>
          <w:sz w:val="22"/>
          <w:szCs w:val="22"/>
          <w:shd w:val="clear" w:color="auto" w:fill="FFFFFF"/>
          <w:lang w:val="en-GB"/>
        </w:rPr>
      </w:pPr>
    </w:p>
    <w:p w14:paraId="4DF6853E" w14:textId="04A0C8A5" w:rsidR="008F3DB7" w:rsidRPr="008F3DB7" w:rsidRDefault="008F3DB7" w:rsidP="008F3DB7">
      <w:pPr>
        <w:spacing w:after="200"/>
        <w:jc w:val="both"/>
        <w:rPr>
          <w:rFonts w:ascii="Avenir Next" w:hAnsi="Avenir Next"/>
          <w:sz w:val="22"/>
          <w:szCs w:val="22"/>
        </w:rPr>
      </w:pPr>
      <w:r w:rsidRPr="008F3DB7">
        <w:rPr>
          <w:rFonts w:ascii="Avenir Next" w:hAnsi="Avenir Next"/>
          <w:sz w:val="22"/>
          <w:szCs w:val="22"/>
        </w:rPr>
        <w:t xml:space="preserve">Describe (briefly, in overview) what security can be created over assets of a Hong Kong company and the effect of such security on </w:t>
      </w:r>
      <w:r w:rsidR="00E7616E">
        <w:rPr>
          <w:rFonts w:ascii="Avenir Next" w:hAnsi="Avenir Next"/>
          <w:sz w:val="22"/>
          <w:szCs w:val="22"/>
        </w:rPr>
        <w:t xml:space="preserve">the </w:t>
      </w:r>
      <w:r w:rsidRPr="008F3DB7">
        <w:rPr>
          <w:rFonts w:ascii="Avenir Next" w:hAnsi="Avenir Next"/>
          <w:sz w:val="22"/>
          <w:szCs w:val="22"/>
        </w:rPr>
        <w:t>liquidation of the company</w:t>
      </w:r>
      <w:r w:rsidR="00E7616E">
        <w:rPr>
          <w:rFonts w:ascii="Avenir Next" w:hAnsi="Avenir Next"/>
          <w:sz w:val="22"/>
          <w:szCs w:val="22"/>
        </w:rPr>
        <w:t>.</w:t>
      </w:r>
    </w:p>
    <w:p w14:paraId="666B28DD" w14:textId="77777777" w:rsidR="00BC4376" w:rsidRDefault="00BC4376"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There is no prescribed limit as to the forms of security that may be granted; an instrument can theoretically be drafted in any way to improve the position of a secured creditor. Notwithstanding, the most common types of real security include:</w:t>
      </w:r>
    </w:p>
    <w:p w14:paraId="1C5E5DA4" w14:textId="764C83EF" w:rsidR="00BC4376" w:rsidRDefault="00BC4376" w:rsidP="00BC4376">
      <w:pPr>
        <w:pStyle w:val="ListParagraph"/>
        <w:numPr>
          <w:ilvl w:val="0"/>
          <w:numId w:val="22"/>
        </w:numPr>
        <w:jc w:val="both"/>
        <w:rPr>
          <w:rFonts w:ascii="Avenir Next" w:hAnsi="Avenir Next" w:cs="Arial"/>
          <w:color w:val="808080" w:themeColor="background1" w:themeShade="80"/>
          <w:sz w:val="22"/>
          <w:szCs w:val="22"/>
          <w:lang w:val="en-GB"/>
        </w:rPr>
      </w:pPr>
      <w:r w:rsidRPr="00BC4376">
        <w:rPr>
          <w:rFonts w:ascii="Avenir Next" w:hAnsi="Avenir Next" w:cs="Arial"/>
          <w:color w:val="808080" w:themeColor="background1" w:themeShade="80"/>
          <w:sz w:val="22"/>
          <w:szCs w:val="22"/>
          <w:lang w:val="en-GB"/>
        </w:rPr>
        <w:t>Pledges</w:t>
      </w:r>
      <w:r>
        <w:rPr>
          <w:rFonts w:ascii="Avenir Next" w:hAnsi="Avenir Next" w:cs="Arial"/>
          <w:color w:val="808080" w:themeColor="background1" w:themeShade="80"/>
          <w:sz w:val="22"/>
          <w:szCs w:val="22"/>
          <w:lang w:val="en-GB"/>
        </w:rPr>
        <w:t xml:space="preserve"> </w:t>
      </w:r>
      <w:r w:rsidR="00005CB2">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05CB2">
        <w:rPr>
          <w:rFonts w:ascii="Avenir Next" w:hAnsi="Avenir Next" w:cs="Arial"/>
          <w:color w:val="808080" w:themeColor="background1" w:themeShade="80"/>
          <w:sz w:val="22"/>
          <w:szCs w:val="22"/>
          <w:lang w:val="en-GB"/>
        </w:rPr>
        <w:t>where actual or constructive possession passes to the creditor</w:t>
      </w:r>
    </w:p>
    <w:p w14:paraId="55B5450E" w14:textId="77777777" w:rsidR="00005CB2" w:rsidRDefault="00005CB2" w:rsidP="00BC4376">
      <w:pPr>
        <w:pStyle w:val="ListParagraph"/>
        <w:numPr>
          <w:ilvl w:val="0"/>
          <w:numId w:val="22"/>
        </w:numPr>
        <w:jc w:val="both"/>
        <w:rPr>
          <w:rFonts w:ascii="Avenir Next" w:hAnsi="Avenir Next" w:cs="Arial"/>
          <w:color w:val="808080" w:themeColor="background1" w:themeShade="80"/>
          <w:sz w:val="22"/>
          <w:szCs w:val="22"/>
          <w:lang w:val="en-GB"/>
        </w:rPr>
      </w:pPr>
      <w:r w:rsidRPr="00BC4376">
        <w:rPr>
          <w:rFonts w:ascii="Avenir Next" w:hAnsi="Avenir Next" w:cs="Arial"/>
          <w:color w:val="808080" w:themeColor="background1" w:themeShade="80"/>
          <w:sz w:val="22"/>
          <w:szCs w:val="22"/>
          <w:lang w:val="en-GB"/>
        </w:rPr>
        <w:t>L</w:t>
      </w:r>
      <w:r w:rsidR="00BC4376" w:rsidRPr="00BC4376">
        <w:rPr>
          <w:rFonts w:ascii="Avenir Next" w:hAnsi="Avenir Next" w:cs="Arial"/>
          <w:color w:val="808080" w:themeColor="background1" w:themeShade="80"/>
          <w:sz w:val="22"/>
          <w:szCs w:val="22"/>
          <w:lang w:val="en-GB"/>
        </w:rPr>
        <w:t>iens</w:t>
      </w:r>
      <w:r>
        <w:rPr>
          <w:rFonts w:ascii="Avenir Next" w:hAnsi="Avenir Next" w:cs="Arial"/>
          <w:color w:val="808080" w:themeColor="background1" w:themeShade="80"/>
          <w:sz w:val="22"/>
          <w:szCs w:val="22"/>
          <w:lang w:val="en-GB"/>
        </w:rPr>
        <w:t xml:space="preserve"> – where an asset is retained by the creditor until the liability is satisfied. A lien can arise contractually or from common law.</w:t>
      </w:r>
    </w:p>
    <w:p w14:paraId="1BFD6097" w14:textId="77777777" w:rsidR="00005CB2" w:rsidRDefault="00005CB2" w:rsidP="00BC4376">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w:t>
      </w:r>
      <w:r w:rsidR="00BC4376" w:rsidRPr="00BC4376">
        <w:rPr>
          <w:rFonts w:ascii="Avenir Next" w:hAnsi="Avenir Next" w:cs="Arial"/>
          <w:color w:val="808080" w:themeColor="background1" w:themeShade="80"/>
          <w:sz w:val="22"/>
          <w:szCs w:val="22"/>
          <w:lang w:val="en-GB"/>
        </w:rPr>
        <w:t xml:space="preserve">ortgages </w:t>
      </w:r>
      <w:r>
        <w:rPr>
          <w:rFonts w:ascii="Avenir Next" w:hAnsi="Avenir Next" w:cs="Arial"/>
          <w:color w:val="808080" w:themeColor="background1" w:themeShade="80"/>
          <w:sz w:val="22"/>
          <w:szCs w:val="22"/>
          <w:lang w:val="en-GB"/>
        </w:rPr>
        <w:t>– where ownership is transferred to the creditor by way of security, with the debtor have a right to re-transfer ownership upon discharge of debt</w:t>
      </w:r>
    </w:p>
    <w:p w14:paraId="2ED469E5" w14:textId="07F53984" w:rsidR="00DD2633" w:rsidRPr="00BC4376" w:rsidRDefault="00005CB2" w:rsidP="00BC4376">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w:t>
      </w:r>
      <w:r w:rsidR="00BC4376" w:rsidRPr="00BC4376">
        <w:rPr>
          <w:rFonts w:ascii="Avenir Next" w:hAnsi="Avenir Next" w:cs="Arial"/>
          <w:color w:val="808080" w:themeColor="background1" w:themeShade="80"/>
          <w:sz w:val="22"/>
          <w:szCs w:val="22"/>
          <w:lang w:val="en-GB"/>
        </w:rPr>
        <w:t>harges</w:t>
      </w:r>
      <w:r>
        <w:rPr>
          <w:rFonts w:ascii="Avenir Next" w:hAnsi="Avenir Next" w:cs="Arial"/>
          <w:color w:val="808080" w:themeColor="background1" w:themeShade="80"/>
          <w:sz w:val="22"/>
          <w:szCs w:val="22"/>
          <w:lang w:val="en-GB"/>
        </w:rPr>
        <w:t xml:space="preserve"> – which operates as an incumbrance over the asset, giving the creditor a right to enforce against the charged assets and recover debts, whilst ownership remains with the debtor.</w:t>
      </w:r>
      <w:r w:rsidR="00BC4376" w:rsidRPr="00BC4376">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Charges can be fixed (debtor cannot deal with the asset without consent) or floating (debtor can continue to use the asset, and there is no specific asset attached to the security until a crystallisation event).</w:t>
      </w:r>
    </w:p>
    <w:p w14:paraId="458F3ACD" w14:textId="77777777" w:rsidR="00BC4376" w:rsidRDefault="00BC4376" w:rsidP="00DD2633">
      <w:pPr>
        <w:jc w:val="both"/>
        <w:rPr>
          <w:rFonts w:ascii="Avenir Next" w:hAnsi="Avenir Next" w:cs="Arial"/>
          <w:color w:val="808080" w:themeColor="background1" w:themeShade="80"/>
          <w:sz w:val="22"/>
          <w:szCs w:val="22"/>
          <w:lang w:val="en-GB"/>
        </w:rPr>
      </w:pPr>
    </w:p>
    <w:p w14:paraId="08F8439F" w14:textId="3E318837" w:rsidR="00BC4376" w:rsidRDefault="00005CB2"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Secured creditors and their security will generally not be dealt with as part of the insolvency process. Certain exceptions include faulty registrations, and</w:t>
      </w:r>
      <w:r w:rsidR="00BC4376">
        <w:rPr>
          <w:rFonts w:ascii="Avenir Next" w:hAnsi="Avenir Next" w:cs="Arial"/>
          <w:color w:val="808080" w:themeColor="background1" w:themeShade="80"/>
          <w:sz w:val="22"/>
          <w:szCs w:val="22"/>
          <w:lang w:val="en-GB"/>
        </w:rPr>
        <w:t xml:space="preserve"> realisations from a floating charge must fist be used to meet statutory preferential claims. </w:t>
      </w:r>
      <w:r>
        <w:rPr>
          <w:rFonts w:ascii="Avenir Next" w:hAnsi="Avenir Next" w:cs="Arial"/>
          <w:color w:val="808080" w:themeColor="background1" w:themeShade="80"/>
          <w:sz w:val="22"/>
          <w:szCs w:val="22"/>
          <w:lang w:val="en-GB"/>
        </w:rPr>
        <w:t xml:space="preserve"> </w:t>
      </w:r>
      <w:r w:rsidR="00BC4376">
        <w:rPr>
          <w:rFonts w:ascii="Avenir Next" w:hAnsi="Avenir Next" w:cs="Arial"/>
          <w:color w:val="808080" w:themeColor="background1" w:themeShade="80"/>
          <w:sz w:val="22"/>
          <w:szCs w:val="22"/>
          <w:lang w:val="en-GB"/>
        </w:rPr>
        <w:t>Additionally, if the security is deemed to be a fraud on the insolvency legislation, it will be void under the anti-deprivation principle.</w:t>
      </w:r>
    </w:p>
    <w:p w14:paraId="1EF4BDF3" w14:textId="77777777" w:rsidR="004E1471" w:rsidRPr="00DD2633" w:rsidRDefault="004E1471" w:rsidP="00DD2633">
      <w:pPr>
        <w:jc w:val="both"/>
        <w:rPr>
          <w:rFonts w:ascii="Avenir Next" w:hAnsi="Avenir Next" w:cs="Arial"/>
          <w:color w:val="808080" w:themeColor="background1" w:themeShade="80"/>
          <w:sz w:val="22"/>
          <w:szCs w:val="22"/>
          <w:lang w:val="en-GB"/>
        </w:rPr>
      </w:pPr>
    </w:p>
    <w:p w14:paraId="2C61397A" w14:textId="77777777" w:rsidR="008C35C9" w:rsidRPr="00FC1BC1" w:rsidRDefault="008C35C9" w:rsidP="008C35C9">
      <w:pPr>
        <w:jc w:val="both"/>
        <w:rPr>
          <w:rFonts w:ascii="Avenir Next" w:hAnsi="Avenir Next" w:cs="Arial"/>
          <w:sz w:val="22"/>
          <w:szCs w:val="22"/>
          <w:lang w:val="en-GB"/>
        </w:rPr>
      </w:pPr>
    </w:p>
    <w:p w14:paraId="3CDB0DE9" w14:textId="04BC5D82" w:rsidR="00F47A63" w:rsidRDefault="00F47A63" w:rsidP="008C35C9">
      <w:pPr>
        <w:jc w:val="both"/>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59452B88" w14:textId="77777777" w:rsidR="00F47A63" w:rsidRDefault="00F47A63" w:rsidP="008C35C9">
      <w:pPr>
        <w:jc w:val="both"/>
        <w:rPr>
          <w:rFonts w:ascii="Avenir Next Demi Bold" w:hAnsi="Avenir Next Demi Bold" w:cs="Arial"/>
          <w:b/>
          <w:bCs/>
          <w:color w:val="000000" w:themeColor="text1"/>
          <w:sz w:val="22"/>
          <w:szCs w:val="22"/>
          <w:lang w:val="en-GB"/>
        </w:rPr>
      </w:pPr>
    </w:p>
    <w:p w14:paraId="4DA3E7BB" w14:textId="67E22B54"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970687" w:rsidRDefault="00F47A63" w:rsidP="00970687">
      <w:pPr>
        <w:jc w:val="both"/>
        <w:rPr>
          <w:rFonts w:ascii="Avenir Next" w:hAnsi="Avenir Next" w:cs="Arial"/>
          <w:sz w:val="22"/>
          <w:szCs w:val="22"/>
          <w:shd w:val="clear" w:color="auto" w:fill="FFFFFF"/>
          <w:lang w:val="en-GB"/>
        </w:rPr>
      </w:pPr>
    </w:p>
    <w:p w14:paraId="4B9D2FB2" w14:textId="77777777" w:rsidR="00970687" w:rsidRDefault="00970687" w:rsidP="00970687">
      <w:pPr>
        <w:jc w:val="both"/>
        <w:rPr>
          <w:rFonts w:ascii="Avenir Next" w:hAnsi="Avenir Next" w:cs="Arial"/>
          <w:sz w:val="22"/>
          <w:szCs w:val="22"/>
          <w:lang w:val="en-GB"/>
        </w:rPr>
      </w:pPr>
      <w:r w:rsidRPr="00970687">
        <w:rPr>
          <w:rFonts w:ascii="Avenir Next" w:hAnsi="Avenir Next" w:cs="Arial"/>
          <w:sz w:val="22"/>
          <w:szCs w:val="22"/>
          <w:lang w:val="en-GB"/>
        </w:rPr>
        <w:t>A receiver is appointed pursuant to a floating charge over all the assets and undertaking of Pacific Tin Mines Limited (PTM), a Hong Kong company. Shortly after the receiver’s appointment, PTM is put into liquidation. The liquidator writes to the receiver and asks her to hand over all assets (or realisations from assets) of PTM under her control so that the liquidator can pay the costs and expenses of the liquidation and make a distribution to PTM’s unsecured creditors. What (if any) assets or realisations should be handed over by the receiver?</w:t>
      </w:r>
    </w:p>
    <w:p w14:paraId="490168AE" w14:textId="77777777" w:rsidR="00DD2633" w:rsidRDefault="00DD2633" w:rsidP="00970687">
      <w:pPr>
        <w:jc w:val="both"/>
        <w:rPr>
          <w:rFonts w:ascii="Avenir Next" w:hAnsi="Avenir Next" w:cs="Arial"/>
          <w:sz w:val="22"/>
          <w:szCs w:val="22"/>
          <w:lang w:val="en-GB"/>
        </w:rPr>
      </w:pPr>
    </w:p>
    <w:p w14:paraId="58A9FC4A" w14:textId="5DF7F6C5" w:rsidR="00DD2633" w:rsidRDefault="00005CB2"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appointment of the receiver has the effect of crystallising a floating charge. It is the assets available pursuant to the floating charge at that point in time that is </w:t>
      </w:r>
      <w:r w:rsidR="00974062">
        <w:rPr>
          <w:rFonts w:ascii="Avenir Next" w:hAnsi="Avenir Next" w:cs="Arial"/>
          <w:color w:val="808080" w:themeColor="background1" w:themeShade="80"/>
          <w:sz w:val="22"/>
          <w:szCs w:val="22"/>
          <w:lang w:val="en-GB"/>
        </w:rPr>
        <w:t>available to the secured creditor. In this case, this includes all assets of PTM at appointment of the receiver.</w:t>
      </w:r>
    </w:p>
    <w:p w14:paraId="26FD040A" w14:textId="77777777" w:rsidR="00974062" w:rsidRDefault="00974062" w:rsidP="00DD2633">
      <w:pPr>
        <w:jc w:val="both"/>
        <w:rPr>
          <w:rFonts w:ascii="Avenir Next" w:hAnsi="Avenir Next" w:cs="Arial"/>
          <w:color w:val="808080" w:themeColor="background1" w:themeShade="80"/>
          <w:sz w:val="22"/>
          <w:szCs w:val="22"/>
          <w:lang w:val="en-GB"/>
        </w:rPr>
      </w:pPr>
    </w:p>
    <w:p w14:paraId="734A4218" w14:textId="58E5ED2C" w:rsidR="00974062" w:rsidRDefault="00974062"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receivers’ response is contingent on the secured creditors’ debt position, as well as the quantum of statutory preferential creditors in the liquidation.</w:t>
      </w:r>
    </w:p>
    <w:p w14:paraId="36DF7BA1" w14:textId="77777777" w:rsidR="00974062" w:rsidRDefault="00974062" w:rsidP="00DD2633">
      <w:pPr>
        <w:jc w:val="both"/>
        <w:rPr>
          <w:rFonts w:ascii="Avenir Next" w:hAnsi="Avenir Next" w:cs="Arial"/>
          <w:color w:val="808080" w:themeColor="background1" w:themeShade="80"/>
          <w:sz w:val="22"/>
          <w:szCs w:val="22"/>
          <w:lang w:val="en-GB"/>
        </w:rPr>
      </w:pPr>
    </w:p>
    <w:p w14:paraId="4C60D365" w14:textId="5B6FE739" w:rsidR="00974062" w:rsidRPr="00DD2633" w:rsidRDefault="00974062"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receivers should write to the liquidators requesting a relevant proofs of debts of the statutory preferential creditors, and subject to same, should hand over assets / realisations sufficient to discharge same.</w:t>
      </w:r>
    </w:p>
    <w:p w14:paraId="7A3E951F" w14:textId="77777777" w:rsidR="00DD2633" w:rsidRDefault="00DD2633" w:rsidP="008C35C9">
      <w:pPr>
        <w:pStyle w:val="INSOLstyleheading4"/>
        <w:jc w:val="both"/>
        <w:rPr>
          <w:rFonts w:ascii="Avenir Next Demi Bold" w:hAnsi="Avenir Next Demi Bold"/>
          <w:iCs w:val="0"/>
        </w:rPr>
      </w:pPr>
    </w:p>
    <w:p w14:paraId="0378A434" w14:textId="6D15D94F" w:rsidR="00F47A63" w:rsidRPr="00B1461F" w:rsidRDefault="00F47A63" w:rsidP="008C35C9">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506357">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8C35C9">
      <w:pPr>
        <w:jc w:val="both"/>
        <w:rPr>
          <w:rFonts w:ascii="Avenir Next" w:hAnsi="Avenir Next" w:cs="Arial"/>
          <w:b/>
          <w:bCs/>
          <w:sz w:val="22"/>
          <w:szCs w:val="22"/>
          <w:shd w:val="clear" w:color="auto" w:fill="FFFFFF"/>
          <w:lang w:val="en-GB"/>
        </w:rPr>
      </w:pPr>
    </w:p>
    <w:p w14:paraId="2E361303" w14:textId="2B18C2CF" w:rsidR="00F47A63" w:rsidRDefault="004275B2" w:rsidP="008C35C9">
      <w:pPr>
        <w:jc w:val="both"/>
        <w:rPr>
          <w:rFonts w:ascii="Avenir Next" w:hAnsi="Avenir Next" w:cs="Arial"/>
          <w:sz w:val="22"/>
          <w:szCs w:val="22"/>
          <w:lang w:val="en-GB"/>
        </w:rPr>
      </w:pPr>
      <w:r w:rsidRPr="004275B2">
        <w:rPr>
          <w:rFonts w:ascii="Avenir Next" w:hAnsi="Avenir Next" w:cs="Arial"/>
          <w:sz w:val="22"/>
          <w:szCs w:val="22"/>
          <w:lang w:val="en-GB"/>
        </w:rPr>
        <w:t xml:space="preserve">Soaring Kite Limited (SKL) is a Cayman incorporated company that is listed on the Hong Kong Stock Exchange, and has assets and a representative office in Shenzhen. </w:t>
      </w:r>
      <w:r w:rsidR="00982E01">
        <w:rPr>
          <w:rFonts w:ascii="Avenir Next" w:hAnsi="Avenir Next" w:cs="Arial"/>
          <w:sz w:val="22"/>
          <w:szCs w:val="22"/>
          <w:lang w:val="en-GB"/>
        </w:rPr>
        <w:t>SKL</w:t>
      </w:r>
      <w:r w:rsidRPr="004275B2">
        <w:rPr>
          <w:rFonts w:ascii="Avenir Next" w:hAnsi="Avenir Next" w:cs="Arial"/>
          <w:sz w:val="22"/>
          <w:szCs w:val="22"/>
          <w:lang w:val="en-GB"/>
        </w:rPr>
        <w:t xml:space="preserve"> is in insolvent liquidation in Cayman. The liquidator appointed in Cayman (L) tells you he wants to </w:t>
      </w:r>
      <w:r w:rsidR="0095255F">
        <w:rPr>
          <w:rFonts w:ascii="Avenir Next" w:hAnsi="Avenir Next" w:cs="Arial"/>
          <w:sz w:val="22"/>
          <w:szCs w:val="22"/>
          <w:lang w:val="en-GB"/>
        </w:rPr>
        <w:t>obtain</w:t>
      </w:r>
      <w:r w:rsidRPr="004275B2">
        <w:rPr>
          <w:rFonts w:ascii="Avenir Next" w:hAnsi="Avenir Next" w:cs="Arial"/>
          <w:sz w:val="22"/>
          <w:szCs w:val="22"/>
          <w:lang w:val="en-GB"/>
        </w:rPr>
        <w:t xml:space="preserve"> documents from SKL’s bank in Hong Kong and </w:t>
      </w:r>
      <w:r w:rsidR="009010B0">
        <w:rPr>
          <w:rFonts w:ascii="Avenir Next" w:hAnsi="Avenir Next" w:cs="Arial"/>
          <w:sz w:val="22"/>
          <w:szCs w:val="22"/>
          <w:lang w:val="en-GB"/>
        </w:rPr>
        <w:t xml:space="preserve">he </w:t>
      </w:r>
      <w:r w:rsidRPr="004275B2">
        <w:rPr>
          <w:rFonts w:ascii="Avenir Next" w:hAnsi="Avenir Next" w:cs="Arial"/>
          <w:sz w:val="22"/>
          <w:szCs w:val="22"/>
          <w:lang w:val="en-GB"/>
        </w:rPr>
        <w:t xml:space="preserve">also </w:t>
      </w:r>
      <w:r w:rsidR="009010B0">
        <w:rPr>
          <w:rFonts w:ascii="Avenir Next" w:hAnsi="Avenir Next" w:cs="Arial"/>
          <w:sz w:val="22"/>
          <w:szCs w:val="22"/>
          <w:lang w:val="en-GB"/>
        </w:rPr>
        <w:t xml:space="preserve">wants </w:t>
      </w:r>
      <w:r w:rsidR="00876E97">
        <w:rPr>
          <w:rFonts w:ascii="Avenir Next" w:hAnsi="Avenir Next" w:cs="Arial"/>
          <w:sz w:val="22"/>
          <w:szCs w:val="22"/>
          <w:lang w:val="en-GB"/>
        </w:rPr>
        <w:t xml:space="preserve">to </w:t>
      </w:r>
      <w:r w:rsidRPr="004275B2">
        <w:rPr>
          <w:rFonts w:ascii="Avenir Next" w:hAnsi="Avenir Next" w:cs="Arial"/>
          <w:sz w:val="22"/>
          <w:szCs w:val="22"/>
          <w:lang w:val="en-GB"/>
        </w:rPr>
        <w:t xml:space="preserve">obtain orders to examine the auditors who are in Hong Kong and </w:t>
      </w:r>
      <w:r w:rsidR="009010B0">
        <w:rPr>
          <w:rFonts w:ascii="Avenir Next" w:hAnsi="Avenir Next" w:cs="Arial"/>
          <w:sz w:val="22"/>
          <w:szCs w:val="22"/>
          <w:lang w:val="en-GB"/>
        </w:rPr>
        <w:t xml:space="preserve">who </w:t>
      </w:r>
      <w:r w:rsidRPr="004275B2">
        <w:rPr>
          <w:rFonts w:ascii="Avenir Next" w:hAnsi="Avenir Next" w:cs="Arial"/>
          <w:sz w:val="22"/>
          <w:szCs w:val="22"/>
          <w:lang w:val="en-GB"/>
        </w:rPr>
        <w:t>will not co</w:t>
      </w:r>
      <w:r w:rsidR="00DB3F85">
        <w:rPr>
          <w:rFonts w:ascii="Avenir Next" w:hAnsi="Avenir Next" w:cs="Arial"/>
          <w:sz w:val="22"/>
          <w:szCs w:val="22"/>
          <w:lang w:val="en-GB"/>
        </w:rPr>
        <w:t>-</w:t>
      </w:r>
      <w:r w:rsidRPr="004275B2">
        <w:rPr>
          <w:rFonts w:ascii="Avenir Next" w:hAnsi="Avenir Next" w:cs="Arial"/>
          <w:sz w:val="22"/>
          <w:szCs w:val="22"/>
          <w:lang w:val="en-GB"/>
        </w:rPr>
        <w:t xml:space="preserve">operate with his investigations. L says he has heard that it is straightforward to get a </w:t>
      </w:r>
      <w:r w:rsidR="009010B0">
        <w:rPr>
          <w:rFonts w:ascii="Avenir Next" w:hAnsi="Avenir Next" w:cs="Arial"/>
          <w:sz w:val="22"/>
          <w:szCs w:val="22"/>
          <w:lang w:val="en-GB"/>
        </w:rPr>
        <w:t>“</w:t>
      </w:r>
      <w:r w:rsidRPr="004275B2">
        <w:rPr>
          <w:rFonts w:ascii="Avenir Next" w:hAnsi="Avenir Next" w:cs="Arial"/>
          <w:sz w:val="22"/>
          <w:szCs w:val="22"/>
          <w:lang w:val="en-GB"/>
        </w:rPr>
        <w:t>standard order</w:t>
      </w:r>
      <w:r w:rsidR="009010B0">
        <w:rPr>
          <w:rFonts w:ascii="Avenir Next" w:hAnsi="Avenir Next" w:cs="Arial"/>
          <w:sz w:val="22"/>
          <w:szCs w:val="22"/>
          <w:lang w:val="en-GB"/>
        </w:rPr>
        <w:t>”</w:t>
      </w:r>
      <w:r w:rsidRPr="004275B2">
        <w:rPr>
          <w:rFonts w:ascii="Avenir Next" w:hAnsi="Avenir Next" w:cs="Arial"/>
          <w:sz w:val="22"/>
          <w:szCs w:val="22"/>
          <w:lang w:val="en-GB"/>
        </w:rPr>
        <w:t xml:space="preserve"> from the Hong Kong court recognising his appointment and giving him a full </w:t>
      </w:r>
      <w:r w:rsidRPr="004275B2">
        <w:rPr>
          <w:rFonts w:ascii="Avenir Next" w:hAnsi="Avenir Next" w:cs="Arial"/>
          <w:sz w:val="22"/>
          <w:szCs w:val="22"/>
          <w:lang w:val="en-GB"/>
        </w:rPr>
        <w:lastRenderedPageBreak/>
        <w:t>suite of powers in Hong Kong</w:t>
      </w:r>
      <w:r w:rsidR="00587F56">
        <w:rPr>
          <w:rFonts w:ascii="Avenir Next" w:hAnsi="Avenir Next" w:cs="Arial"/>
          <w:sz w:val="22"/>
          <w:szCs w:val="22"/>
          <w:lang w:val="en-GB"/>
        </w:rPr>
        <w:t>,</w:t>
      </w:r>
      <w:r w:rsidRPr="004275B2">
        <w:rPr>
          <w:rFonts w:ascii="Avenir Next" w:hAnsi="Avenir Next" w:cs="Arial"/>
          <w:sz w:val="22"/>
          <w:szCs w:val="22"/>
          <w:lang w:val="en-GB"/>
        </w:rPr>
        <w:t xml:space="preserve"> including a stay of any actions that any creditor of SKL may bring in Hong Kong.  Outline the advice you would give to L.</w:t>
      </w:r>
    </w:p>
    <w:p w14:paraId="0ECAB939" w14:textId="67C89D83" w:rsidR="009010B0" w:rsidRDefault="009010B0" w:rsidP="008C35C9">
      <w:pPr>
        <w:jc w:val="both"/>
        <w:rPr>
          <w:rFonts w:ascii="Avenir Next" w:hAnsi="Avenir Next" w:cs="Arial"/>
          <w:sz w:val="22"/>
          <w:szCs w:val="22"/>
          <w:lang w:val="en-GB"/>
        </w:rPr>
      </w:pPr>
    </w:p>
    <w:p w14:paraId="36C21B3C" w14:textId="4DB7913D" w:rsidR="00DD2633" w:rsidRDefault="00BA3DE1"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Hong Kong courts apply common law principles to recognise and assist foreign procedures where appropriate. A common practice is for foreign officeholders to commence ancillary liquidation proceedings in Hong Kong. However, such a procedure may not be available to SKL, given that it is a Cayman incorporated company, and assets and offices in Shenzhen (it’s activities in Hong Kong appear limited to its listing).</w:t>
      </w:r>
    </w:p>
    <w:p w14:paraId="7258D4BC" w14:textId="77777777" w:rsidR="00BA3DE1" w:rsidRDefault="00BA3DE1" w:rsidP="00DD2633">
      <w:pPr>
        <w:jc w:val="both"/>
        <w:rPr>
          <w:rFonts w:ascii="Avenir Next" w:hAnsi="Avenir Next" w:cs="Arial"/>
          <w:color w:val="808080" w:themeColor="background1" w:themeShade="80"/>
          <w:sz w:val="22"/>
          <w:szCs w:val="22"/>
          <w:lang w:val="en-GB"/>
        </w:rPr>
      </w:pPr>
    </w:p>
    <w:p w14:paraId="1CA33E7A" w14:textId="5721EA39" w:rsidR="00BA3DE1" w:rsidRDefault="00BA3DE1"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SKL may apply to the court to grant recognition and assistance to seek production of documents from the bank, and examination of the auditors. In considering such a request, the court will compare the scope of relevant provisions between Hong Kong and Caymans in accordance with the </w:t>
      </w:r>
      <w:proofErr w:type="spellStart"/>
      <w:r>
        <w:rPr>
          <w:rFonts w:ascii="Avenir Next" w:hAnsi="Avenir Next" w:cs="Arial"/>
          <w:color w:val="808080" w:themeColor="background1" w:themeShade="80"/>
          <w:sz w:val="22"/>
          <w:szCs w:val="22"/>
          <w:lang w:val="en-GB"/>
        </w:rPr>
        <w:t>Singularis</w:t>
      </w:r>
      <w:proofErr w:type="spellEnd"/>
      <w:r>
        <w:rPr>
          <w:rFonts w:ascii="Avenir Next" w:hAnsi="Avenir Next" w:cs="Arial"/>
          <w:color w:val="808080" w:themeColor="background1" w:themeShade="80"/>
          <w:sz w:val="22"/>
          <w:szCs w:val="22"/>
          <w:lang w:val="en-GB"/>
        </w:rPr>
        <w:t xml:space="preserve"> principle. It is worth noting in this regard that the Cayman legislation with respect to examinations is much more restrictive than in Hong Kong.</w:t>
      </w:r>
    </w:p>
    <w:p w14:paraId="29BFC7E9" w14:textId="77777777" w:rsidR="00BA3DE1" w:rsidRDefault="00BA3DE1" w:rsidP="00DD2633">
      <w:pPr>
        <w:jc w:val="both"/>
        <w:rPr>
          <w:rFonts w:ascii="Avenir Next" w:hAnsi="Avenir Next" w:cs="Arial"/>
          <w:color w:val="808080" w:themeColor="background1" w:themeShade="80"/>
          <w:sz w:val="22"/>
          <w:szCs w:val="22"/>
          <w:lang w:val="en-GB"/>
        </w:rPr>
      </w:pPr>
    </w:p>
    <w:p w14:paraId="664CB988" w14:textId="09BC9CCC" w:rsidR="00BA3DE1" w:rsidRPr="00DD2633" w:rsidRDefault="00BA3DE1"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Whilst it was common to refer to a “standard order”, the courts now expect office-holders to formulate the terms of the order sought in more detail, and in accordance with the specific circumstances.</w:t>
      </w:r>
    </w:p>
    <w:p w14:paraId="294C88B7" w14:textId="77777777" w:rsidR="00DD2633" w:rsidRDefault="00DD2633" w:rsidP="00B36C1F">
      <w:pPr>
        <w:pStyle w:val="INSOLstyleheading4"/>
        <w:jc w:val="both"/>
        <w:rPr>
          <w:rFonts w:ascii="Avenir Next Demi Bold" w:hAnsi="Avenir Next Demi Bold"/>
          <w:iCs w:val="0"/>
        </w:rPr>
      </w:pPr>
    </w:p>
    <w:p w14:paraId="27FCA956" w14:textId="6BB8BD8C" w:rsidR="00F47A63" w:rsidRPr="00B1461F" w:rsidRDefault="00F47A63" w:rsidP="00B36C1F">
      <w:pPr>
        <w:pStyle w:val="INSOLstyleheading4"/>
        <w:jc w:val="both"/>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36C1F" w:rsidRDefault="00F47A63" w:rsidP="004E1471">
      <w:pPr>
        <w:jc w:val="both"/>
        <w:rPr>
          <w:rFonts w:ascii="Avenir Next" w:hAnsi="Avenir Next" w:cs="Arial"/>
          <w:sz w:val="22"/>
          <w:szCs w:val="22"/>
          <w:shd w:val="clear" w:color="auto" w:fill="FFFFFF"/>
          <w:lang w:val="en-GB"/>
        </w:rPr>
      </w:pPr>
    </w:p>
    <w:p w14:paraId="1E8C4124" w14:textId="060B419C"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has been appointed in Hong Kong as a liquidator of Lobster Investments Ltd (Lobster), a Hong Kong company against which a winding-up order has been made.</w:t>
      </w:r>
    </w:p>
    <w:p w14:paraId="05ABD1CE" w14:textId="77777777"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In conversations with former employees, L has been told that Lobster has a valuable property on the Peak but there is no reference to this in the books and records.</w:t>
      </w:r>
    </w:p>
    <w:p w14:paraId="2B9C8981" w14:textId="31FCF7BA"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 xml:space="preserve">On investigation, it seems the property is owned by another Hong Kong company called Continental Limited (Continental).  L learns that until about </w:t>
      </w:r>
      <w:r w:rsidR="00FC5A0A">
        <w:rPr>
          <w:rFonts w:ascii="Avenir Next" w:hAnsi="Avenir Next"/>
          <w:iCs/>
          <w:sz w:val="22"/>
          <w:szCs w:val="22"/>
          <w:lang w:val="en-GB"/>
        </w:rPr>
        <w:t>one and a half y</w:t>
      </w:r>
      <w:r w:rsidRPr="00B36C1F">
        <w:rPr>
          <w:rFonts w:ascii="Avenir Next" w:hAnsi="Avenir Next"/>
          <w:iCs/>
          <w:sz w:val="22"/>
          <w:szCs w:val="22"/>
          <w:lang w:val="en-GB"/>
        </w:rPr>
        <w:t xml:space="preserve">ears before the liquidation, Lobster held all the shares in Continental but the main director and shareholder of Lobster (a Mr Aubrey) then executed share transfer documents to transfer the shares in Continental to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Limited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a BVI company. L then learns that the sole director</w:t>
      </w:r>
      <w:r w:rsidR="00FC5A0A">
        <w:rPr>
          <w:rFonts w:ascii="Avenir Next" w:hAnsi="Avenir Next"/>
          <w:iCs/>
          <w:sz w:val="22"/>
          <w:szCs w:val="22"/>
          <w:lang w:val="en-GB"/>
        </w:rPr>
        <w:t xml:space="preserve"> </w:t>
      </w:r>
      <w:r w:rsidRPr="00B36C1F">
        <w:rPr>
          <w:rFonts w:ascii="Avenir Next" w:hAnsi="Avenir Next"/>
          <w:iCs/>
          <w:sz w:val="22"/>
          <w:szCs w:val="22"/>
          <w:lang w:val="en-GB"/>
        </w:rPr>
        <w:t>/</w:t>
      </w:r>
      <w:r w:rsidR="00FC5A0A">
        <w:rPr>
          <w:rFonts w:ascii="Avenir Next" w:hAnsi="Avenir Next"/>
          <w:iCs/>
          <w:sz w:val="22"/>
          <w:szCs w:val="22"/>
          <w:lang w:val="en-GB"/>
        </w:rPr>
        <w:t xml:space="preserve"> </w:t>
      </w:r>
      <w:r w:rsidRPr="00B36C1F">
        <w:rPr>
          <w:rFonts w:ascii="Avenir Next" w:hAnsi="Avenir Next"/>
          <w:iCs/>
          <w:sz w:val="22"/>
          <w:szCs w:val="22"/>
          <w:lang w:val="en-GB"/>
        </w:rPr>
        <w:t xml:space="preserve">shareholder of </w:t>
      </w:r>
      <w:proofErr w:type="spellStart"/>
      <w:r w:rsidRPr="00B36C1F">
        <w:rPr>
          <w:rFonts w:ascii="Avenir Next" w:hAnsi="Avenir Next"/>
          <w:iCs/>
          <w:sz w:val="22"/>
          <w:szCs w:val="22"/>
          <w:lang w:val="en-GB"/>
        </w:rPr>
        <w:t>Verandah</w:t>
      </w:r>
      <w:proofErr w:type="spellEnd"/>
      <w:r w:rsidRPr="00B36C1F">
        <w:rPr>
          <w:rFonts w:ascii="Avenir Next" w:hAnsi="Avenir Next"/>
          <w:iCs/>
          <w:sz w:val="22"/>
          <w:szCs w:val="22"/>
          <w:lang w:val="en-GB"/>
        </w:rPr>
        <w:t xml:space="preserve"> is Mr Aubrey’s wife. There is no indication that Lobster received any consideration upon the shares transfer.</w:t>
      </w:r>
    </w:p>
    <w:p w14:paraId="3FCAD3D1" w14:textId="14DDEF94" w:rsidR="00B36C1F" w:rsidRP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Outraged, L confronts Mr Aubrey who tells L that the former employees are mistaken, and the property never belonged to Lobster as Lobster had only ever held those shares on trust for Mrs Aubrey</w:t>
      </w:r>
      <w:r w:rsidR="00D6369E">
        <w:rPr>
          <w:rFonts w:ascii="Avenir Next" w:hAnsi="Avenir Next"/>
          <w:iCs/>
          <w:sz w:val="22"/>
          <w:szCs w:val="22"/>
          <w:lang w:val="en-GB"/>
        </w:rPr>
        <w:t xml:space="preserve"> </w:t>
      </w:r>
      <w:r w:rsidRPr="00B36C1F">
        <w:rPr>
          <w:rFonts w:ascii="Avenir Next" w:hAnsi="Avenir Next"/>
          <w:iCs/>
          <w:sz w:val="22"/>
          <w:szCs w:val="22"/>
          <w:lang w:val="en-GB"/>
        </w:rPr>
        <w:t>for convenience and because she had lent money to Lobster, but</w:t>
      </w:r>
      <w:r w:rsidR="00295AD9">
        <w:rPr>
          <w:rFonts w:ascii="Avenir Next" w:hAnsi="Avenir Next"/>
          <w:iCs/>
          <w:sz w:val="22"/>
          <w:szCs w:val="22"/>
          <w:lang w:val="en-GB"/>
        </w:rPr>
        <w:t>,</w:t>
      </w:r>
      <w:r w:rsidRPr="00B36C1F">
        <w:rPr>
          <w:rFonts w:ascii="Avenir Next" w:hAnsi="Avenir Next"/>
          <w:iCs/>
          <w:sz w:val="22"/>
          <w:szCs w:val="22"/>
          <w:lang w:val="en-GB"/>
        </w:rPr>
        <w:t xml:space="preserve"> </w:t>
      </w:r>
      <w:r w:rsidR="00AE6991">
        <w:rPr>
          <w:rFonts w:ascii="Avenir Next" w:hAnsi="Avenir Next"/>
          <w:iCs/>
          <w:sz w:val="22"/>
          <w:szCs w:val="22"/>
          <w:lang w:val="en-GB"/>
        </w:rPr>
        <w:t>as</w:t>
      </w:r>
      <w:r w:rsidRPr="00B36C1F">
        <w:rPr>
          <w:rFonts w:ascii="Avenir Next" w:hAnsi="Avenir Next"/>
          <w:iCs/>
          <w:sz w:val="22"/>
          <w:szCs w:val="22"/>
          <w:lang w:val="en-GB"/>
        </w:rPr>
        <w:t xml:space="preserve"> they were going through some matrimonial issues a couple of years ago, she insisted that the shares be transferred to her own name.</w:t>
      </w:r>
    </w:p>
    <w:p w14:paraId="49C3D932" w14:textId="5FEC43C6" w:rsidR="00B36C1F" w:rsidRDefault="00B36C1F" w:rsidP="004E1471">
      <w:pPr>
        <w:spacing w:after="200"/>
        <w:jc w:val="both"/>
        <w:rPr>
          <w:rFonts w:ascii="Avenir Next" w:hAnsi="Avenir Next"/>
          <w:iCs/>
          <w:sz w:val="22"/>
          <w:szCs w:val="22"/>
          <w:lang w:val="en-GB"/>
        </w:rPr>
      </w:pPr>
      <w:r w:rsidRPr="00B36C1F">
        <w:rPr>
          <w:rFonts w:ascii="Avenir Next" w:hAnsi="Avenir Next"/>
          <w:iCs/>
          <w:sz w:val="22"/>
          <w:szCs w:val="22"/>
          <w:lang w:val="en-GB"/>
        </w:rPr>
        <w:t>L asks you what she could do to pursue the matter. Relevant statutory provisions should be referred to.</w:t>
      </w:r>
    </w:p>
    <w:p w14:paraId="26C769D6" w14:textId="15FE1148" w:rsidR="00DD2633" w:rsidRDefault="00297CED"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first instance, L should write to Mr Aubrey and the director of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seeking further details and documentation of the trust arrangement(s), the circumstances of the transfer of shares, loans advanced, and any separation arrangements with respect to the marriage.</w:t>
      </w:r>
    </w:p>
    <w:p w14:paraId="74ED9E66" w14:textId="77777777" w:rsidR="00297CED" w:rsidRDefault="00297CED" w:rsidP="00DD2633">
      <w:pPr>
        <w:jc w:val="both"/>
        <w:rPr>
          <w:rFonts w:ascii="Avenir Next" w:hAnsi="Avenir Next" w:cs="Arial"/>
          <w:color w:val="808080" w:themeColor="background1" w:themeShade="80"/>
          <w:sz w:val="22"/>
          <w:szCs w:val="22"/>
          <w:lang w:val="en-GB"/>
        </w:rPr>
      </w:pPr>
    </w:p>
    <w:p w14:paraId="46A0BAC2" w14:textId="0E72B463" w:rsidR="00297CED" w:rsidRDefault="00297CED" w:rsidP="00DD263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Should these be insufficient to demonstrate the legitimacy of the transfer, L may consider avoiding the transfer of shares as a potential undervalue transaction pursuant to s266D of CWUMPO. Such a transaction may be set aside, if it can be established that the transfer was no (or undervalue) consideration.</w:t>
      </w:r>
    </w:p>
    <w:p w14:paraId="5F5083BC" w14:textId="77777777" w:rsidR="00297CED" w:rsidRDefault="00297CED" w:rsidP="00DD2633">
      <w:pPr>
        <w:jc w:val="both"/>
        <w:rPr>
          <w:rFonts w:ascii="Avenir Next" w:hAnsi="Avenir Next" w:cs="Arial"/>
          <w:color w:val="808080" w:themeColor="background1" w:themeShade="80"/>
          <w:sz w:val="22"/>
          <w:szCs w:val="22"/>
          <w:lang w:val="en-GB"/>
        </w:rPr>
      </w:pPr>
    </w:p>
    <w:p w14:paraId="404CB90C" w14:textId="06A16943" w:rsidR="00A33181" w:rsidRDefault="00A3318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Such an action is available given it took place within 5 years prior to the winding up. It must be established that the company was unable to pay its debts at the time of the transaction. M</w:t>
      </w:r>
      <w:r w:rsidR="00297CED">
        <w:rPr>
          <w:rFonts w:ascii="Avenir Next" w:hAnsi="Avenir Next" w:cs="Arial"/>
          <w:color w:val="808080" w:themeColor="background1" w:themeShade="80"/>
          <w:sz w:val="22"/>
          <w:szCs w:val="22"/>
          <w:lang w:val="en-GB"/>
        </w:rPr>
        <w:t xml:space="preserve">r Aubrey and </w:t>
      </w:r>
      <w:proofErr w:type="spellStart"/>
      <w:r w:rsidR="00297CED">
        <w:rPr>
          <w:rFonts w:ascii="Avenir Next" w:hAnsi="Avenir Next" w:cs="Arial"/>
          <w:color w:val="808080" w:themeColor="background1" w:themeShade="80"/>
          <w:sz w:val="22"/>
          <w:szCs w:val="22"/>
          <w:lang w:val="en-GB"/>
        </w:rPr>
        <w:t>Verandah</w:t>
      </w:r>
      <w:proofErr w:type="spellEnd"/>
      <w:r w:rsidR="00297CED">
        <w:rPr>
          <w:rFonts w:ascii="Avenir Next" w:hAnsi="Avenir Next" w:cs="Arial"/>
          <w:color w:val="808080" w:themeColor="background1" w:themeShade="80"/>
          <w:sz w:val="22"/>
          <w:szCs w:val="22"/>
          <w:lang w:val="en-GB"/>
        </w:rPr>
        <w:t xml:space="preserve"> may have an available defence if the transaction was entered in good faith</w:t>
      </w:r>
      <w:r>
        <w:rPr>
          <w:rFonts w:ascii="Avenir Next" w:hAnsi="Avenir Next" w:cs="Arial"/>
          <w:color w:val="808080" w:themeColor="background1" w:themeShade="80"/>
          <w:sz w:val="22"/>
          <w:szCs w:val="22"/>
          <w:lang w:val="en-GB"/>
        </w:rPr>
        <w:t xml:space="preserve">. </w:t>
      </w:r>
    </w:p>
    <w:p w14:paraId="077B4C16" w14:textId="77777777" w:rsidR="00A33181" w:rsidRDefault="00A33181" w:rsidP="008C35C9">
      <w:pPr>
        <w:jc w:val="both"/>
        <w:rPr>
          <w:rFonts w:ascii="Avenir Next" w:hAnsi="Avenir Next" w:cs="Arial"/>
          <w:color w:val="808080" w:themeColor="background1" w:themeShade="80"/>
          <w:sz w:val="22"/>
          <w:szCs w:val="22"/>
          <w:lang w:val="en-GB"/>
        </w:rPr>
      </w:pPr>
    </w:p>
    <w:p w14:paraId="6AD59AB6" w14:textId="31301B50" w:rsidR="00A33181" w:rsidRDefault="00A33181" w:rsidP="008C35C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Subject to the above, the court has wide discretion to make any order it thinks fit to restore the company to its original position, such as transferring the shares of </w:t>
      </w:r>
      <w:proofErr w:type="spellStart"/>
      <w:r>
        <w:rPr>
          <w:rFonts w:ascii="Avenir Next" w:hAnsi="Avenir Next" w:cs="Arial"/>
          <w:color w:val="808080" w:themeColor="background1" w:themeShade="80"/>
          <w:sz w:val="22"/>
          <w:szCs w:val="22"/>
          <w:lang w:val="en-GB"/>
        </w:rPr>
        <w:t>Verandah</w:t>
      </w:r>
      <w:proofErr w:type="spellEnd"/>
      <w:r>
        <w:rPr>
          <w:rFonts w:ascii="Avenir Next" w:hAnsi="Avenir Next" w:cs="Arial"/>
          <w:color w:val="808080" w:themeColor="background1" w:themeShade="80"/>
          <w:sz w:val="22"/>
          <w:szCs w:val="22"/>
          <w:lang w:val="en-GB"/>
        </w:rPr>
        <w:t>, or title to its assets to Lobster.</w:t>
      </w:r>
    </w:p>
    <w:p w14:paraId="68041F3D" w14:textId="77777777" w:rsidR="00A33181" w:rsidRPr="00A33181" w:rsidRDefault="00A33181" w:rsidP="008C35C9">
      <w:pPr>
        <w:jc w:val="both"/>
        <w:rPr>
          <w:rFonts w:ascii="Avenir Next" w:hAnsi="Avenir Next" w:cs="Arial"/>
          <w:color w:val="808080" w:themeColor="background1" w:themeShade="80"/>
          <w:sz w:val="22"/>
          <w:szCs w:val="22"/>
          <w:lang w:val="en-GB"/>
        </w:rPr>
      </w:pPr>
    </w:p>
    <w:p w14:paraId="55AE133E" w14:textId="31AB22FB" w:rsidR="00B77F46" w:rsidRPr="00B1461F" w:rsidRDefault="00C606C3" w:rsidP="006B676A">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p w14:paraId="4F908D52" w14:textId="77777777" w:rsidR="008C35C9" w:rsidRPr="00B1461F" w:rsidRDefault="008C35C9">
      <w:pPr>
        <w:jc w:val="both"/>
        <w:rPr>
          <w:rFonts w:ascii="Avenir Next Demi Bold" w:hAnsi="Avenir Next Demi Bold" w:cs="Arial"/>
          <w:b/>
          <w:bCs/>
          <w:sz w:val="22"/>
          <w:szCs w:val="22"/>
          <w:lang w:val="en-GB"/>
        </w:rPr>
      </w:pPr>
    </w:p>
    <w:sectPr w:rsidR="008C35C9" w:rsidRPr="00B1461F" w:rsidSect="00305390">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71E8" w14:textId="77777777" w:rsidR="00161902" w:rsidRDefault="00161902" w:rsidP="00241B44">
      <w:r>
        <w:separator/>
      </w:r>
    </w:p>
  </w:endnote>
  <w:endnote w:type="continuationSeparator" w:id="0">
    <w:p w14:paraId="3B6A885F" w14:textId="77777777" w:rsidR="00161902" w:rsidRDefault="0016190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AF" w:usb1="5000204A" w:usb2="00000000" w:usb3="00000000" w:csb0="0000009B" w:csb1="00000000"/>
  </w:font>
  <w:font w:name="Avenir Next Demi Bold">
    <w:altName w:val="Calibri"/>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18"/>
        <w:szCs w:val="18"/>
      </w:rPr>
      <w:id w:val="-1409602822"/>
      <w:docPartObj>
        <w:docPartGallery w:val="Page Numbers (Bottom of Page)"/>
        <w:docPartUnique/>
      </w:docPartObj>
    </w:sdtPr>
    <w:sdtEndPr>
      <w:rPr>
        <w:rStyle w:val="PageNumber"/>
        <w:rFonts w:ascii="Arial" w:hAnsi="Arial"/>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CB75C5">
          <w:rPr>
            <w:rStyle w:val="PageNumber"/>
            <w:rFonts w:ascii="Avenir Next Demi Bold" w:hAnsi="Avenir Next Demi Bold" w:cs="Arial"/>
            <w:b/>
            <w:bCs/>
            <w:sz w:val="18"/>
            <w:szCs w:val="18"/>
          </w:rPr>
          <w:t xml:space="preserve">Page </w:t>
        </w:r>
        <w:r w:rsidRPr="00CB75C5">
          <w:rPr>
            <w:rStyle w:val="PageNumber"/>
            <w:rFonts w:ascii="Avenir Next Demi Bold" w:hAnsi="Avenir Next Demi Bold" w:cs="Arial"/>
            <w:b/>
            <w:bCs/>
            <w:sz w:val="18"/>
            <w:szCs w:val="18"/>
          </w:rPr>
          <w:fldChar w:fldCharType="begin"/>
        </w:r>
        <w:r w:rsidRPr="00CB75C5">
          <w:rPr>
            <w:rStyle w:val="PageNumber"/>
            <w:rFonts w:ascii="Avenir Next Demi Bold" w:hAnsi="Avenir Next Demi Bold" w:cs="Arial"/>
            <w:b/>
            <w:bCs/>
            <w:sz w:val="18"/>
            <w:szCs w:val="18"/>
          </w:rPr>
          <w:instrText xml:space="preserve"> PAGE </w:instrText>
        </w:r>
        <w:r w:rsidRPr="00CB75C5">
          <w:rPr>
            <w:rStyle w:val="PageNumber"/>
            <w:rFonts w:ascii="Avenir Next Demi Bold" w:hAnsi="Avenir Next Demi Bold" w:cs="Arial"/>
            <w:b/>
            <w:bCs/>
            <w:sz w:val="18"/>
            <w:szCs w:val="18"/>
          </w:rPr>
          <w:fldChar w:fldCharType="separate"/>
        </w:r>
        <w:r w:rsidR="00AE1A12" w:rsidRPr="00CB75C5">
          <w:rPr>
            <w:rStyle w:val="PageNumber"/>
            <w:rFonts w:ascii="Avenir Next Demi Bold" w:hAnsi="Avenir Next Demi Bold" w:cs="Arial"/>
            <w:b/>
            <w:bCs/>
            <w:noProof/>
            <w:sz w:val="18"/>
            <w:szCs w:val="18"/>
          </w:rPr>
          <w:t>7</w:t>
        </w:r>
        <w:r w:rsidRPr="00CB75C5">
          <w:rPr>
            <w:rStyle w:val="PageNumber"/>
            <w:rFonts w:ascii="Avenir Next Demi Bold" w:hAnsi="Avenir Next Demi Bold" w:cs="Arial"/>
            <w:b/>
            <w:bCs/>
            <w:sz w:val="18"/>
            <w:szCs w:val="18"/>
          </w:rPr>
          <w:fldChar w:fldCharType="end"/>
        </w:r>
      </w:p>
    </w:sdtContent>
  </w:sdt>
  <w:p w14:paraId="1F59BECD" w14:textId="5A9B49D4" w:rsidR="00241FA3" w:rsidRPr="00CB75C5" w:rsidRDefault="0074078F" w:rsidP="009B4976">
    <w:pPr>
      <w:pStyle w:val="Footer"/>
      <w:ind w:right="360"/>
      <w:rPr>
        <w:rFonts w:ascii="Avenir Next" w:hAnsi="Avenir Next" w:cs="Arial"/>
        <w:sz w:val="18"/>
        <w:szCs w:val="18"/>
        <w:lang w:val="en-GB"/>
      </w:rPr>
    </w:pPr>
    <w:r w:rsidRPr="0074078F">
      <w:rPr>
        <w:rFonts w:ascii="Avenir Next" w:hAnsi="Avenir Next" w:cs="Arial"/>
        <w:sz w:val="18"/>
        <w:szCs w:val="18"/>
        <w:lang w:val="en-GB"/>
      </w:rPr>
      <w:t>202223-753</w:t>
    </w:r>
    <w:r w:rsidR="0073158B" w:rsidRPr="00CB75C5">
      <w:rPr>
        <w:rFonts w:ascii="Avenir Next" w:hAnsi="Avenir Next" w:cs="Arial"/>
        <w:sz w:val="18"/>
        <w:szCs w:val="18"/>
        <w:lang w:val="en-GB"/>
      </w:rPr>
      <w:t>.assessment</w:t>
    </w:r>
    <w:r w:rsidR="008059B0" w:rsidRPr="00CB75C5">
      <w:rPr>
        <w:rFonts w:ascii="Avenir Next" w:hAnsi="Avenir Next" w:cs="Arial"/>
        <w:sz w:val="18"/>
        <w:szCs w:val="18"/>
        <w:lang w:val="en-GB"/>
      </w:rPr>
      <w:t>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AE24" w14:textId="77777777" w:rsidR="00161902" w:rsidRDefault="00161902" w:rsidP="00241B44">
      <w:r>
        <w:separator/>
      </w:r>
    </w:p>
  </w:footnote>
  <w:footnote w:type="continuationSeparator" w:id="0">
    <w:p w14:paraId="0B43C53F" w14:textId="77777777" w:rsidR="00161902" w:rsidRDefault="0016190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A13"/>
    <w:multiLevelType w:val="hybridMultilevel"/>
    <w:tmpl w:val="0012F8EA"/>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573A8C"/>
    <w:multiLevelType w:val="hybridMultilevel"/>
    <w:tmpl w:val="AA68CE4C"/>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A65ABE"/>
    <w:multiLevelType w:val="hybridMultilevel"/>
    <w:tmpl w:val="0E00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5C7F"/>
    <w:multiLevelType w:val="hybridMultilevel"/>
    <w:tmpl w:val="C0D40548"/>
    <w:lvl w:ilvl="0" w:tplc="1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A2214D"/>
    <w:multiLevelType w:val="hybridMultilevel"/>
    <w:tmpl w:val="9AFE8C4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B317EE"/>
    <w:multiLevelType w:val="hybridMultilevel"/>
    <w:tmpl w:val="78B094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E8F0A5E"/>
    <w:multiLevelType w:val="hybridMultilevel"/>
    <w:tmpl w:val="B0AA0DD8"/>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24175155"/>
    <w:multiLevelType w:val="hybridMultilevel"/>
    <w:tmpl w:val="016A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463BD"/>
    <w:multiLevelType w:val="hybridMultilevel"/>
    <w:tmpl w:val="31165ED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DD50986"/>
    <w:multiLevelType w:val="hybridMultilevel"/>
    <w:tmpl w:val="20EEC6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5D90F9B"/>
    <w:multiLevelType w:val="hybridMultilevel"/>
    <w:tmpl w:val="BDC23BF6"/>
    <w:lvl w:ilvl="0" w:tplc="DDC6A72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3" w15:restartNumberingAfterBreak="0">
    <w:nsid w:val="3DD26ED9"/>
    <w:multiLevelType w:val="hybridMultilevel"/>
    <w:tmpl w:val="B560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0688"/>
    <w:multiLevelType w:val="hybridMultilevel"/>
    <w:tmpl w:val="7406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6517"/>
    <w:multiLevelType w:val="hybridMultilevel"/>
    <w:tmpl w:val="08108F9C"/>
    <w:lvl w:ilvl="0" w:tplc="20187FB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52262F8E"/>
    <w:multiLevelType w:val="hybridMultilevel"/>
    <w:tmpl w:val="2EF269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5F28438E"/>
    <w:multiLevelType w:val="hybridMultilevel"/>
    <w:tmpl w:val="E872E7A4"/>
    <w:lvl w:ilvl="0" w:tplc="01C2C5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96F03F8"/>
    <w:multiLevelType w:val="hybridMultilevel"/>
    <w:tmpl w:val="FAF2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F1C66"/>
    <w:multiLevelType w:val="hybridMultilevel"/>
    <w:tmpl w:val="7B62D63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7A5A07"/>
    <w:multiLevelType w:val="hybridMultilevel"/>
    <w:tmpl w:val="1BFE4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8F16A5"/>
    <w:multiLevelType w:val="hybridMultilevel"/>
    <w:tmpl w:val="CB9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507555">
    <w:abstractNumId w:val="1"/>
  </w:num>
  <w:num w:numId="2" w16cid:durableId="1210452742">
    <w:abstractNumId w:val="17"/>
  </w:num>
  <w:num w:numId="3" w16cid:durableId="1466655988">
    <w:abstractNumId w:val="0"/>
  </w:num>
  <w:num w:numId="4" w16cid:durableId="954865747">
    <w:abstractNumId w:val="16"/>
  </w:num>
  <w:num w:numId="5" w16cid:durableId="982269716">
    <w:abstractNumId w:val="10"/>
  </w:num>
  <w:num w:numId="6" w16cid:durableId="897283598">
    <w:abstractNumId w:val="12"/>
  </w:num>
  <w:num w:numId="7" w16cid:durableId="846748922">
    <w:abstractNumId w:val="15"/>
  </w:num>
  <w:num w:numId="8" w16cid:durableId="828060497">
    <w:abstractNumId w:val="19"/>
  </w:num>
  <w:num w:numId="9" w16cid:durableId="1198355861">
    <w:abstractNumId w:val="7"/>
  </w:num>
  <w:num w:numId="10" w16cid:durableId="1574317666">
    <w:abstractNumId w:val="6"/>
  </w:num>
  <w:num w:numId="11" w16cid:durableId="1903366979">
    <w:abstractNumId w:val="11"/>
  </w:num>
  <w:num w:numId="12" w16cid:durableId="787703346">
    <w:abstractNumId w:val="3"/>
  </w:num>
  <w:num w:numId="13" w16cid:durableId="1684091663">
    <w:abstractNumId w:val="8"/>
  </w:num>
  <w:num w:numId="14" w16cid:durableId="1385525371">
    <w:abstractNumId w:val="20"/>
  </w:num>
  <w:num w:numId="15" w16cid:durableId="1049501928">
    <w:abstractNumId w:val="4"/>
  </w:num>
  <w:num w:numId="16" w16cid:durableId="2058629460">
    <w:abstractNumId w:val="5"/>
  </w:num>
  <w:num w:numId="17" w16cid:durableId="1410082521">
    <w:abstractNumId w:val="21"/>
  </w:num>
  <w:num w:numId="18" w16cid:durableId="46492520">
    <w:abstractNumId w:val="14"/>
  </w:num>
  <w:num w:numId="19" w16cid:durableId="545022846">
    <w:abstractNumId w:val="9"/>
  </w:num>
  <w:num w:numId="20" w16cid:durableId="1297221667">
    <w:abstractNumId w:val="18"/>
  </w:num>
  <w:num w:numId="21" w16cid:durableId="1975941412">
    <w:abstractNumId w:val="13"/>
  </w:num>
  <w:num w:numId="22" w16cid:durableId="9931421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15"/>
    <w:rsid w:val="00005CB2"/>
    <w:rsid w:val="00006371"/>
    <w:rsid w:val="000071A3"/>
    <w:rsid w:val="00007BF3"/>
    <w:rsid w:val="00007C38"/>
    <w:rsid w:val="000101F5"/>
    <w:rsid w:val="0001050B"/>
    <w:rsid w:val="00010BA0"/>
    <w:rsid w:val="00016847"/>
    <w:rsid w:val="00017E7C"/>
    <w:rsid w:val="00017FCC"/>
    <w:rsid w:val="00020557"/>
    <w:rsid w:val="00021FC2"/>
    <w:rsid w:val="00022F57"/>
    <w:rsid w:val="00023F85"/>
    <w:rsid w:val="000250C7"/>
    <w:rsid w:val="0002537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5088"/>
    <w:rsid w:val="00045904"/>
    <w:rsid w:val="00045B31"/>
    <w:rsid w:val="000469D6"/>
    <w:rsid w:val="00046AA0"/>
    <w:rsid w:val="000502FD"/>
    <w:rsid w:val="000531FC"/>
    <w:rsid w:val="000548DC"/>
    <w:rsid w:val="00056C31"/>
    <w:rsid w:val="000627E0"/>
    <w:rsid w:val="00062CE7"/>
    <w:rsid w:val="00065166"/>
    <w:rsid w:val="00067160"/>
    <w:rsid w:val="00067C67"/>
    <w:rsid w:val="0007191F"/>
    <w:rsid w:val="00075AA9"/>
    <w:rsid w:val="00076686"/>
    <w:rsid w:val="00076AC5"/>
    <w:rsid w:val="0007787B"/>
    <w:rsid w:val="00080F56"/>
    <w:rsid w:val="00081984"/>
    <w:rsid w:val="00082016"/>
    <w:rsid w:val="00082609"/>
    <w:rsid w:val="000851CC"/>
    <w:rsid w:val="00086F43"/>
    <w:rsid w:val="00087F21"/>
    <w:rsid w:val="00091826"/>
    <w:rsid w:val="00093BE8"/>
    <w:rsid w:val="0009401D"/>
    <w:rsid w:val="00094402"/>
    <w:rsid w:val="000953C3"/>
    <w:rsid w:val="000959BB"/>
    <w:rsid w:val="000A208F"/>
    <w:rsid w:val="000A3EA7"/>
    <w:rsid w:val="000A407B"/>
    <w:rsid w:val="000A617B"/>
    <w:rsid w:val="000A68ED"/>
    <w:rsid w:val="000A6D56"/>
    <w:rsid w:val="000A7438"/>
    <w:rsid w:val="000B1E92"/>
    <w:rsid w:val="000B5FF1"/>
    <w:rsid w:val="000B609F"/>
    <w:rsid w:val="000C04F2"/>
    <w:rsid w:val="000C2244"/>
    <w:rsid w:val="000D41AB"/>
    <w:rsid w:val="000D55A8"/>
    <w:rsid w:val="000D6327"/>
    <w:rsid w:val="000D6339"/>
    <w:rsid w:val="000D65DB"/>
    <w:rsid w:val="000D6963"/>
    <w:rsid w:val="000E4841"/>
    <w:rsid w:val="000E4FA3"/>
    <w:rsid w:val="000F067D"/>
    <w:rsid w:val="000F1677"/>
    <w:rsid w:val="000F1FFD"/>
    <w:rsid w:val="000F3D6C"/>
    <w:rsid w:val="000F3F76"/>
    <w:rsid w:val="000F708F"/>
    <w:rsid w:val="001010E3"/>
    <w:rsid w:val="00101707"/>
    <w:rsid w:val="0010170D"/>
    <w:rsid w:val="00102CC9"/>
    <w:rsid w:val="001037C8"/>
    <w:rsid w:val="0010593A"/>
    <w:rsid w:val="00111F83"/>
    <w:rsid w:val="00113522"/>
    <w:rsid w:val="00113AA1"/>
    <w:rsid w:val="0011473D"/>
    <w:rsid w:val="00115C85"/>
    <w:rsid w:val="001166F4"/>
    <w:rsid w:val="00121B3C"/>
    <w:rsid w:val="00122789"/>
    <w:rsid w:val="00123855"/>
    <w:rsid w:val="0012468B"/>
    <w:rsid w:val="00124EAE"/>
    <w:rsid w:val="00126A4D"/>
    <w:rsid w:val="00127195"/>
    <w:rsid w:val="00127E45"/>
    <w:rsid w:val="00130813"/>
    <w:rsid w:val="00133976"/>
    <w:rsid w:val="00136839"/>
    <w:rsid w:val="0013760D"/>
    <w:rsid w:val="0014171F"/>
    <w:rsid w:val="001426A0"/>
    <w:rsid w:val="001433DC"/>
    <w:rsid w:val="001449AD"/>
    <w:rsid w:val="00144E3F"/>
    <w:rsid w:val="0014622C"/>
    <w:rsid w:val="0015020C"/>
    <w:rsid w:val="00151C0A"/>
    <w:rsid w:val="00152348"/>
    <w:rsid w:val="001525C8"/>
    <w:rsid w:val="0015456D"/>
    <w:rsid w:val="00154A75"/>
    <w:rsid w:val="00155429"/>
    <w:rsid w:val="00155FA2"/>
    <w:rsid w:val="0015630F"/>
    <w:rsid w:val="00157544"/>
    <w:rsid w:val="00161902"/>
    <w:rsid w:val="00161BAD"/>
    <w:rsid w:val="00161F1B"/>
    <w:rsid w:val="00162829"/>
    <w:rsid w:val="001652A7"/>
    <w:rsid w:val="00170E0A"/>
    <w:rsid w:val="0017173B"/>
    <w:rsid w:val="0017226F"/>
    <w:rsid w:val="00173A3F"/>
    <w:rsid w:val="001749C3"/>
    <w:rsid w:val="001754D3"/>
    <w:rsid w:val="00180548"/>
    <w:rsid w:val="00180AC4"/>
    <w:rsid w:val="00180CCE"/>
    <w:rsid w:val="0018267A"/>
    <w:rsid w:val="00182779"/>
    <w:rsid w:val="001830DF"/>
    <w:rsid w:val="001840F5"/>
    <w:rsid w:val="00186035"/>
    <w:rsid w:val="00186F3A"/>
    <w:rsid w:val="00190CF7"/>
    <w:rsid w:val="00191387"/>
    <w:rsid w:val="00195644"/>
    <w:rsid w:val="001966D9"/>
    <w:rsid w:val="001A007A"/>
    <w:rsid w:val="001A02F7"/>
    <w:rsid w:val="001A2205"/>
    <w:rsid w:val="001A2441"/>
    <w:rsid w:val="001A27E8"/>
    <w:rsid w:val="001A7499"/>
    <w:rsid w:val="001A7E9A"/>
    <w:rsid w:val="001B0F70"/>
    <w:rsid w:val="001B165B"/>
    <w:rsid w:val="001B3956"/>
    <w:rsid w:val="001B462C"/>
    <w:rsid w:val="001B5016"/>
    <w:rsid w:val="001B5D64"/>
    <w:rsid w:val="001B5DC2"/>
    <w:rsid w:val="001C04CD"/>
    <w:rsid w:val="001C1FE0"/>
    <w:rsid w:val="001C2AC2"/>
    <w:rsid w:val="001C45FC"/>
    <w:rsid w:val="001D0469"/>
    <w:rsid w:val="001D29C0"/>
    <w:rsid w:val="001D4862"/>
    <w:rsid w:val="001D4BA3"/>
    <w:rsid w:val="001D4CF9"/>
    <w:rsid w:val="001D572A"/>
    <w:rsid w:val="001D780C"/>
    <w:rsid w:val="001E087D"/>
    <w:rsid w:val="001E1429"/>
    <w:rsid w:val="001E25B9"/>
    <w:rsid w:val="001E49B0"/>
    <w:rsid w:val="001E49E0"/>
    <w:rsid w:val="001E4E71"/>
    <w:rsid w:val="001E748A"/>
    <w:rsid w:val="001E7B5A"/>
    <w:rsid w:val="001F52A0"/>
    <w:rsid w:val="001F7412"/>
    <w:rsid w:val="001F7FCF"/>
    <w:rsid w:val="0020090A"/>
    <w:rsid w:val="00201840"/>
    <w:rsid w:val="00202DFE"/>
    <w:rsid w:val="0020537C"/>
    <w:rsid w:val="00206D5D"/>
    <w:rsid w:val="0020725B"/>
    <w:rsid w:val="00207C3D"/>
    <w:rsid w:val="002110F1"/>
    <w:rsid w:val="00212592"/>
    <w:rsid w:val="0021407D"/>
    <w:rsid w:val="0022116B"/>
    <w:rsid w:val="00221D20"/>
    <w:rsid w:val="0022359C"/>
    <w:rsid w:val="00225CF1"/>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38B0"/>
    <w:rsid w:val="00263D03"/>
    <w:rsid w:val="0026647A"/>
    <w:rsid w:val="002668D3"/>
    <w:rsid w:val="00266C4D"/>
    <w:rsid w:val="00267804"/>
    <w:rsid w:val="00270438"/>
    <w:rsid w:val="002722CA"/>
    <w:rsid w:val="0027299F"/>
    <w:rsid w:val="002729FA"/>
    <w:rsid w:val="00277995"/>
    <w:rsid w:val="002804F1"/>
    <w:rsid w:val="00284EBE"/>
    <w:rsid w:val="0028777F"/>
    <w:rsid w:val="002903A7"/>
    <w:rsid w:val="002937F3"/>
    <w:rsid w:val="00293C84"/>
    <w:rsid w:val="002942A6"/>
    <w:rsid w:val="0029433F"/>
    <w:rsid w:val="00294829"/>
    <w:rsid w:val="00295AD9"/>
    <w:rsid w:val="0029690F"/>
    <w:rsid w:val="00297C8A"/>
    <w:rsid w:val="00297CED"/>
    <w:rsid w:val="002A2A60"/>
    <w:rsid w:val="002A37BB"/>
    <w:rsid w:val="002A3B3B"/>
    <w:rsid w:val="002A6E48"/>
    <w:rsid w:val="002B1C45"/>
    <w:rsid w:val="002B1F24"/>
    <w:rsid w:val="002B725E"/>
    <w:rsid w:val="002C0DAA"/>
    <w:rsid w:val="002C13C8"/>
    <w:rsid w:val="002C1EC5"/>
    <w:rsid w:val="002C2B46"/>
    <w:rsid w:val="002C2FDA"/>
    <w:rsid w:val="002C3547"/>
    <w:rsid w:val="002C47C0"/>
    <w:rsid w:val="002C5EF6"/>
    <w:rsid w:val="002C69B4"/>
    <w:rsid w:val="002D0021"/>
    <w:rsid w:val="002D299D"/>
    <w:rsid w:val="002D3473"/>
    <w:rsid w:val="002D427E"/>
    <w:rsid w:val="002D4943"/>
    <w:rsid w:val="002D6F8C"/>
    <w:rsid w:val="002E00E5"/>
    <w:rsid w:val="002E1A20"/>
    <w:rsid w:val="002E3CEB"/>
    <w:rsid w:val="002F1956"/>
    <w:rsid w:val="002F3440"/>
    <w:rsid w:val="002F46C8"/>
    <w:rsid w:val="002F75A3"/>
    <w:rsid w:val="002F7711"/>
    <w:rsid w:val="00303C2F"/>
    <w:rsid w:val="00305390"/>
    <w:rsid w:val="00305E53"/>
    <w:rsid w:val="003067CD"/>
    <w:rsid w:val="00307D85"/>
    <w:rsid w:val="00310CD9"/>
    <w:rsid w:val="003144EF"/>
    <w:rsid w:val="00315123"/>
    <w:rsid w:val="00320DBF"/>
    <w:rsid w:val="00321726"/>
    <w:rsid w:val="00323960"/>
    <w:rsid w:val="00326292"/>
    <w:rsid w:val="0032636F"/>
    <w:rsid w:val="00326415"/>
    <w:rsid w:val="0032762C"/>
    <w:rsid w:val="00330937"/>
    <w:rsid w:val="00330F31"/>
    <w:rsid w:val="003323A9"/>
    <w:rsid w:val="00334648"/>
    <w:rsid w:val="00335B16"/>
    <w:rsid w:val="00335B33"/>
    <w:rsid w:val="0033768C"/>
    <w:rsid w:val="00337938"/>
    <w:rsid w:val="00340769"/>
    <w:rsid w:val="00341AA6"/>
    <w:rsid w:val="00343808"/>
    <w:rsid w:val="00351246"/>
    <w:rsid w:val="00361A0A"/>
    <w:rsid w:val="0036358E"/>
    <w:rsid w:val="00364369"/>
    <w:rsid w:val="0036458E"/>
    <w:rsid w:val="00364836"/>
    <w:rsid w:val="0036565C"/>
    <w:rsid w:val="0036625E"/>
    <w:rsid w:val="00366ACE"/>
    <w:rsid w:val="00366BC5"/>
    <w:rsid w:val="003703F4"/>
    <w:rsid w:val="003744C8"/>
    <w:rsid w:val="0037465A"/>
    <w:rsid w:val="003757F3"/>
    <w:rsid w:val="0037646D"/>
    <w:rsid w:val="00376639"/>
    <w:rsid w:val="00376CEC"/>
    <w:rsid w:val="003777BF"/>
    <w:rsid w:val="00377D82"/>
    <w:rsid w:val="00381819"/>
    <w:rsid w:val="00381BA3"/>
    <w:rsid w:val="00382C98"/>
    <w:rsid w:val="0038533C"/>
    <w:rsid w:val="003859F1"/>
    <w:rsid w:val="00385BC5"/>
    <w:rsid w:val="00386568"/>
    <w:rsid w:val="00387137"/>
    <w:rsid w:val="003908E2"/>
    <w:rsid w:val="00390B57"/>
    <w:rsid w:val="00392C02"/>
    <w:rsid w:val="00392C97"/>
    <w:rsid w:val="0039314F"/>
    <w:rsid w:val="00393730"/>
    <w:rsid w:val="00394555"/>
    <w:rsid w:val="003948D5"/>
    <w:rsid w:val="00394D3C"/>
    <w:rsid w:val="00396821"/>
    <w:rsid w:val="00397D3A"/>
    <w:rsid w:val="003A051E"/>
    <w:rsid w:val="003A0927"/>
    <w:rsid w:val="003A2D1E"/>
    <w:rsid w:val="003B0EE9"/>
    <w:rsid w:val="003B166C"/>
    <w:rsid w:val="003B170F"/>
    <w:rsid w:val="003B36EA"/>
    <w:rsid w:val="003B3847"/>
    <w:rsid w:val="003B3C5F"/>
    <w:rsid w:val="003C20E8"/>
    <w:rsid w:val="003C3033"/>
    <w:rsid w:val="003C4471"/>
    <w:rsid w:val="003C5922"/>
    <w:rsid w:val="003C6597"/>
    <w:rsid w:val="003D0677"/>
    <w:rsid w:val="003D0A6D"/>
    <w:rsid w:val="003D16C4"/>
    <w:rsid w:val="003D6B6A"/>
    <w:rsid w:val="003D7241"/>
    <w:rsid w:val="003E0B16"/>
    <w:rsid w:val="003E39B5"/>
    <w:rsid w:val="003E67D1"/>
    <w:rsid w:val="003E7313"/>
    <w:rsid w:val="003E76D8"/>
    <w:rsid w:val="003F06D9"/>
    <w:rsid w:val="003F14A7"/>
    <w:rsid w:val="003F3F38"/>
    <w:rsid w:val="003F56C3"/>
    <w:rsid w:val="003F5D38"/>
    <w:rsid w:val="0040332F"/>
    <w:rsid w:val="00404329"/>
    <w:rsid w:val="00405DC1"/>
    <w:rsid w:val="004065DA"/>
    <w:rsid w:val="0040695D"/>
    <w:rsid w:val="0040696E"/>
    <w:rsid w:val="0041085C"/>
    <w:rsid w:val="00415F1F"/>
    <w:rsid w:val="00416FEB"/>
    <w:rsid w:val="0042108F"/>
    <w:rsid w:val="00424DFC"/>
    <w:rsid w:val="00425377"/>
    <w:rsid w:val="004264D0"/>
    <w:rsid w:val="004275B2"/>
    <w:rsid w:val="00430FED"/>
    <w:rsid w:val="00431F31"/>
    <w:rsid w:val="004326EC"/>
    <w:rsid w:val="00434A8C"/>
    <w:rsid w:val="00437297"/>
    <w:rsid w:val="004402DC"/>
    <w:rsid w:val="004428DC"/>
    <w:rsid w:val="00444084"/>
    <w:rsid w:val="00444284"/>
    <w:rsid w:val="00444FA0"/>
    <w:rsid w:val="00445CE6"/>
    <w:rsid w:val="00450A62"/>
    <w:rsid w:val="004534C2"/>
    <w:rsid w:val="00454129"/>
    <w:rsid w:val="0045446F"/>
    <w:rsid w:val="00454E2B"/>
    <w:rsid w:val="0045683E"/>
    <w:rsid w:val="0047497A"/>
    <w:rsid w:val="00475CC7"/>
    <w:rsid w:val="00477C72"/>
    <w:rsid w:val="00477D4E"/>
    <w:rsid w:val="00481D6B"/>
    <w:rsid w:val="00482465"/>
    <w:rsid w:val="004873F8"/>
    <w:rsid w:val="004909BA"/>
    <w:rsid w:val="00490FDA"/>
    <w:rsid w:val="00491675"/>
    <w:rsid w:val="00491C29"/>
    <w:rsid w:val="004932AD"/>
    <w:rsid w:val="00493855"/>
    <w:rsid w:val="00493BB5"/>
    <w:rsid w:val="00494C98"/>
    <w:rsid w:val="00495E79"/>
    <w:rsid w:val="0049714D"/>
    <w:rsid w:val="004A09CB"/>
    <w:rsid w:val="004A2D83"/>
    <w:rsid w:val="004A51A5"/>
    <w:rsid w:val="004A57DD"/>
    <w:rsid w:val="004A57FB"/>
    <w:rsid w:val="004A60CB"/>
    <w:rsid w:val="004A7B51"/>
    <w:rsid w:val="004A7D71"/>
    <w:rsid w:val="004A7EF3"/>
    <w:rsid w:val="004B11FD"/>
    <w:rsid w:val="004B1998"/>
    <w:rsid w:val="004B23A2"/>
    <w:rsid w:val="004B250F"/>
    <w:rsid w:val="004B6651"/>
    <w:rsid w:val="004B7DFB"/>
    <w:rsid w:val="004C5A9F"/>
    <w:rsid w:val="004D0603"/>
    <w:rsid w:val="004D17F6"/>
    <w:rsid w:val="004D1A5A"/>
    <w:rsid w:val="004D1DE3"/>
    <w:rsid w:val="004D2FFF"/>
    <w:rsid w:val="004D3721"/>
    <w:rsid w:val="004D4543"/>
    <w:rsid w:val="004D5272"/>
    <w:rsid w:val="004D52A8"/>
    <w:rsid w:val="004D64F9"/>
    <w:rsid w:val="004D67B3"/>
    <w:rsid w:val="004E1471"/>
    <w:rsid w:val="004E185D"/>
    <w:rsid w:val="004E2F07"/>
    <w:rsid w:val="004E3A6B"/>
    <w:rsid w:val="004E408D"/>
    <w:rsid w:val="004E4ADF"/>
    <w:rsid w:val="004E622C"/>
    <w:rsid w:val="004E6F33"/>
    <w:rsid w:val="004E7C63"/>
    <w:rsid w:val="004F0EDA"/>
    <w:rsid w:val="004F3A8D"/>
    <w:rsid w:val="004F5FDF"/>
    <w:rsid w:val="00500FDE"/>
    <w:rsid w:val="00502C57"/>
    <w:rsid w:val="00503068"/>
    <w:rsid w:val="00504629"/>
    <w:rsid w:val="00504765"/>
    <w:rsid w:val="005054A9"/>
    <w:rsid w:val="00506357"/>
    <w:rsid w:val="00506B49"/>
    <w:rsid w:val="00506C3F"/>
    <w:rsid w:val="005076E4"/>
    <w:rsid w:val="00515C35"/>
    <w:rsid w:val="005177FE"/>
    <w:rsid w:val="0052263B"/>
    <w:rsid w:val="005235A0"/>
    <w:rsid w:val="00524728"/>
    <w:rsid w:val="00532F16"/>
    <w:rsid w:val="005331CA"/>
    <w:rsid w:val="00533B9E"/>
    <w:rsid w:val="005356BF"/>
    <w:rsid w:val="00537970"/>
    <w:rsid w:val="00540E3A"/>
    <w:rsid w:val="00542882"/>
    <w:rsid w:val="00544127"/>
    <w:rsid w:val="00545A8A"/>
    <w:rsid w:val="005463A9"/>
    <w:rsid w:val="0054663F"/>
    <w:rsid w:val="00547499"/>
    <w:rsid w:val="00552006"/>
    <w:rsid w:val="00552643"/>
    <w:rsid w:val="005537B4"/>
    <w:rsid w:val="00553EB2"/>
    <w:rsid w:val="005540AA"/>
    <w:rsid w:val="00554212"/>
    <w:rsid w:val="00560534"/>
    <w:rsid w:val="00563084"/>
    <w:rsid w:val="0056391B"/>
    <w:rsid w:val="00564DFE"/>
    <w:rsid w:val="005650E2"/>
    <w:rsid w:val="00565AD2"/>
    <w:rsid w:val="00567AD7"/>
    <w:rsid w:val="00567AE6"/>
    <w:rsid w:val="005739CA"/>
    <w:rsid w:val="00575B2D"/>
    <w:rsid w:val="00576A9C"/>
    <w:rsid w:val="00577B82"/>
    <w:rsid w:val="00580EA0"/>
    <w:rsid w:val="005833D0"/>
    <w:rsid w:val="005846F3"/>
    <w:rsid w:val="00586138"/>
    <w:rsid w:val="0058622F"/>
    <w:rsid w:val="00587660"/>
    <w:rsid w:val="00587F56"/>
    <w:rsid w:val="00590C49"/>
    <w:rsid w:val="00590D6D"/>
    <w:rsid w:val="005925C2"/>
    <w:rsid w:val="00592F82"/>
    <w:rsid w:val="00595042"/>
    <w:rsid w:val="005A0CCA"/>
    <w:rsid w:val="005A0F32"/>
    <w:rsid w:val="005A464B"/>
    <w:rsid w:val="005A6FF2"/>
    <w:rsid w:val="005A726D"/>
    <w:rsid w:val="005B1E31"/>
    <w:rsid w:val="005B4219"/>
    <w:rsid w:val="005B4743"/>
    <w:rsid w:val="005B5C5F"/>
    <w:rsid w:val="005B6016"/>
    <w:rsid w:val="005B6708"/>
    <w:rsid w:val="005B67AC"/>
    <w:rsid w:val="005B79F4"/>
    <w:rsid w:val="005C2641"/>
    <w:rsid w:val="005C3312"/>
    <w:rsid w:val="005C6CFB"/>
    <w:rsid w:val="005C764D"/>
    <w:rsid w:val="005D0A0D"/>
    <w:rsid w:val="005D12BE"/>
    <w:rsid w:val="005D16DD"/>
    <w:rsid w:val="005D23BD"/>
    <w:rsid w:val="005D43E0"/>
    <w:rsid w:val="005D47B7"/>
    <w:rsid w:val="005D5828"/>
    <w:rsid w:val="005D58A3"/>
    <w:rsid w:val="005E127D"/>
    <w:rsid w:val="005E15D3"/>
    <w:rsid w:val="005E1B79"/>
    <w:rsid w:val="005E2D3F"/>
    <w:rsid w:val="005E6076"/>
    <w:rsid w:val="005E7008"/>
    <w:rsid w:val="005F026D"/>
    <w:rsid w:val="005F25A8"/>
    <w:rsid w:val="005F2AEA"/>
    <w:rsid w:val="005F2D0B"/>
    <w:rsid w:val="005F4B31"/>
    <w:rsid w:val="005F53AD"/>
    <w:rsid w:val="005F7B12"/>
    <w:rsid w:val="005F7B9A"/>
    <w:rsid w:val="00600529"/>
    <w:rsid w:val="00601D70"/>
    <w:rsid w:val="0060478B"/>
    <w:rsid w:val="0061036B"/>
    <w:rsid w:val="00610388"/>
    <w:rsid w:val="00610AC7"/>
    <w:rsid w:val="00610E39"/>
    <w:rsid w:val="00612CA5"/>
    <w:rsid w:val="006153C7"/>
    <w:rsid w:val="006153EC"/>
    <w:rsid w:val="00621A17"/>
    <w:rsid w:val="00623C19"/>
    <w:rsid w:val="00624C99"/>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5181E"/>
    <w:rsid w:val="00654C2F"/>
    <w:rsid w:val="00657087"/>
    <w:rsid w:val="00662251"/>
    <w:rsid w:val="00662BC3"/>
    <w:rsid w:val="00662EDA"/>
    <w:rsid w:val="00663879"/>
    <w:rsid w:val="006639DB"/>
    <w:rsid w:val="006658BA"/>
    <w:rsid w:val="00665FB9"/>
    <w:rsid w:val="006661EF"/>
    <w:rsid w:val="006719DB"/>
    <w:rsid w:val="00673642"/>
    <w:rsid w:val="00675666"/>
    <w:rsid w:val="006768F3"/>
    <w:rsid w:val="00677AEB"/>
    <w:rsid w:val="00680EF2"/>
    <w:rsid w:val="00685739"/>
    <w:rsid w:val="00687A1D"/>
    <w:rsid w:val="00687EA0"/>
    <w:rsid w:val="00691D5F"/>
    <w:rsid w:val="0069476B"/>
    <w:rsid w:val="00697C0F"/>
    <w:rsid w:val="00697EA1"/>
    <w:rsid w:val="006A2646"/>
    <w:rsid w:val="006A4823"/>
    <w:rsid w:val="006A6530"/>
    <w:rsid w:val="006A7F25"/>
    <w:rsid w:val="006B1876"/>
    <w:rsid w:val="006B2225"/>
    <w:rsid w:val="006B29EB"/>
    <w:rsid w:val="006B2D95"/>
    <w:rsid w:val="006B300C"/>
    <w:rsid w:val="006B435A"/>
    <w:rsid w:val="006B43A3"/>
    <w:rsid w:val="006B4C64"/>
    <w:rsid w:val="006B503E"/>
    <w:rsid w:val="006B5626"/>
    <w:rsid w:val="006B676A"/>
    <w:rsid w:val="006B67AC"/>
    <w:rsid w:val="006C0D17"/>
    <w:rsid w:val="006C1470"/>
    <w:rsid w:val="006C21F3"/>
    <w:rsid w:val="006C2BBF"/>
    <w:rsid w:val="006C361E"/>
    <w:rsid w:val="006D2BE7"/>
    <w:rsid w:val="006D5EC7"/>
    <w:rsid w:val="006D6BD5"/>
    <w:rsid w:val="006E21C4"/>
    <w:rsid w:val="006E3DA2"/>
    <w:rsid w:val="006E481A"/>
    <w:rsid w:val="006E5298"/>
    <w:rsid w:val="006F400A"/>
    <w:rsid w:val="006F41CC"/>
    <w:rsid w:val="006F456C"/>
    <w:rsid w:val="006F4A78"/>
    <w:rsid w:val="006F734A"/>
    <w:rsid w:val="00700D83"/>
    <w:rsid w:val="00704852"/>
    <w:rsid w:val="00705104"/>
    <w:rsid w:val="0070609E"/>
    <w:rsid w:val="007074E9"/>
    <w:rsid w:val="0071200D"/>
    <w:rsid w:val="00713DA4"/>
    <w:rsid w:val="00714BF1"/>
    <w:rsid w:val="00721383"/>
    <w:rsid w:val="00722D0C"/>
    <w:rsid w:val="007235ED"/>
    <w:rsid w:val="00723A11"/>
    <w:rsid w:val="0072450D"/>
    <w:rsid w:val="0072681C"/>
    <w:rsid w:val="0072758D"/>
    <w:rsid w:val="0073158B"/>
    <w:rsid w:val="0073326E"/>
    <w:rsid w:val="007333CC"/>
    <w:rsid w:val="0073399A"/>
    <w:rsid w:val="00733B3E"/>
    <w:rsid w:val="00734D7C"/>
    <w:rsid w:val="00734EEF"/>
    <w:rsid w:val="00736D5D"/>
    <w:rsid w:val="007375F7"/>
    <w:rsid w:val="00737C86"/>
    <w:rsid w:val="00737D53"/>
    <w:rsid w:val="0074078F"/>
    <w:rsid w:val="00740DAD"/>
    <w:rsid w:val="00747162"/>
    <w:rsid w:val="007537B8"/>
    <w:rsid w:val="00754BBC"/>
    <w:rsid w:val="007603F5"/>
    <w:rsid w:val="0076062C"/>
    <w:rsid w:val="007620D0"/>
    <w:rsid w:val="00764DB0"/>
    <w:rsid w:val="00765A8B"/>
    <w:rsid w:val="00765AE9"/>
    <w:rsid w:val="007669DC"/>
    <w:rsid w:val="0076764D"/>
    <w:rsid w:val="0077498C"/>
    <w:rsid w:val="00775BCC"/>
    <w:rsid w:val="0077686D"/>
    <w:rsid w:val="007809BC"/>
    <w:rsid w:val="00780DB8"/>
    <w:rsid w:val="00784128"/>
    <w:rsid w:val="00785FE5"/>
    <w:rsid w:val="00786E84"/>
    <w:rsid w:val="00787A23"/>
    <w:rsid w:val="00787BCC"/>
    <w:rsid w:val="0079251A"/>
    <w:rsid w:val="00792E0B"/>
    <w:rsid w:val="00793173"/>
    <w:rsid w:val="0079455A"/>
    <w:rsid w:val="00796E9A"/>
    <w:rsid w:val="00796F12"/>
    <w:rsid w:val="00796FC9"/>
    <w:rsid w:val="007978EC"/>
    <w:rsid w:val="007A1C65"/>
    <w:rsid w:val="007A2A33"/>
    <w:rsid w:val="007B067D"/>
    <w:rsid w:val="007B119E"/>
    <w:rsid w:val="007B1AC4"/>
    <w:rsid w:val="007B1B85"/>
    <w:rsid w:val="007B4CA1"/>
    <w:rsid w:val="007B5538"/>
    <w:rsid w:val="007B5AFB"/>
    <w:rsid w:val="007B5C89"/>
    <w:rsid w:val="007B6BFA"/>
    <w:rsid w:val="007B7E06"/>
    <w:rsid w:val="007B7FAB"/>
    <w:rsid w:val="007C1FCC"/>
    <w:rsid w:val="007C6201"/>
    <w:rsid w:val="007D227D"/>
    <w:rsid w:val="007D4A65"/>
    <w:rsid w:val="007D63C5"/>
    <w:rsid w:val="007D6C96"/>
    <w:rsid w:val="007D6DF1"/>
    <w:rsid w:val="007D7C92"/>
    <w:rsid w:val="007E042D"/>
    <w:rsid w:val="007E1154"/>
    <w:rsid w:val="007E3C8F"/>
    <w:rsid w:val="007E54A1"/>
    <w:rsid w:val="007E6BA4"/>
    <w:rsid w:val="007E70EC"/>
    <w:rsid w:val="007F1022"/>
    <w:rsid w:val="007F1A39"/>
    <w:rsid w:val="007F39A0"/>
    <w:rsid w:val="007F41F8"/>
    <w:rsid w:val="007F48BB"/>
    <w:rsid w:val="007F659B"/>
    <w:rsid w:val="00801DDF"/>
    <w:rsid w:val="00803040"/>
    <w:rsid w:val="0080454E"/>
    <w:rsid w:val="00804C17"/>
    <w:rsid w:val="00804C32"/>
    <w:rsid w:val="008056EF"/>
    <w:rsid w:val="00805998"/>
    <w:rsid w:val="008059B0"/>
    <w:rsid w:val="00805EE5"/>
    <w:rsid w:val="00806302"/>
    <w:rsid w:val="00806E0A"/>
    <w:rsid w:val="00807119"/>
    <w:rsid w:val="00807F12"/>
    <w:rsid w:val="00813A8D"/>
    <w:rsid w:val="00815AC9"/>
    <w:rsid w:val="008162ED"/>
    <w:rsid w:val="00816D04"/>
    <w:rsid w:val="00820278"/>
    <w:rsid w:val="00822751"/>
    <w:rsid w:val="008234B4"/>
    <w:rsid w:val="0082483F"/>
    <w:rsid w:val="00825B36"/>
    <w:rsid w:val="008279C0"/>
    <w:rsid w:val="00830097"/>
    <w:rsid w:val="008307FE"/>
    <w:rsid w:val="00831DCC"/>
    <w:rsid w:val="00832877"/>
    <w:rsid w:val="0084042E"/>
    <w:rsid w:val="008415BE"/>
    <w:rsid w:val="00844879"/>
    <w:rsid w:val="00851B6A"/>
    <w:rsid w:val="0085270E"/>
    <w:rsid w:val="00855F61"/>
    <w:rsid w:val="008619A1"/>
    <w:rsid w:val="00864762"/>
    <w:rsid w:val="0086705F"/>
    <w:rsid w:val="00867701"/>
    <w:rsid w:val="008723F3"/>
    <w:rsid w:val="00874FFA"/>
    <w:rsid w:val="008759B7"/>
    <w:rsid w:val="00876E97"/>
    <w:rsid w:val="00876F56"/>
    <w:rsid w:val="00880683"/>
    <w:rsid w:val="008808F5"/>
    <w:rsid w:val="00881DE6"/>
    <w:rsid w:val="008837A6"/>
    <w:rsid w:val="008876C0"/>
    <w:rsid w:val="00887A07"/>
    <w:rsid w:val="0089145D"/>
    <w:rsid w:val="008919ED"/>
    <w:rsid w:val="008924BF"/>
    <w:rsid w:val="00892971"/>
    <w:rsid w:val="00893A17"/>
    <w:rsid w:val="008942AB"/>
    <w:rsid w:val="00895343"/>
    <w:rsid w:val="00897EF7"/>
    <w:rsid w:val="008A070C"/>
    <w:rsid w:val="008A0AD3"/>
    <w:rsid w:val="008A4DF2"/>
    <w:rsid w:val="008A6CFE"/>
    <w:rsid w:val="008B4E45"/>
    <w:rsid w:val="008B5165"/>
    <w:rsid w:val="008B5333"/>
    <w:rsid w:val="008B6223"/>
    <w:rsid w:val="008C06AD"/>
    <w:rsid w:val="008C0A02"/>
    <w:rsid w:val="008C35C9"/>
    <w:rsid w:val="008C66E0"/>
    <w:rsid w:val="008C7904"/>
    <w:rsid w:val="008D769A"/>
    <w:rsid w:val="008E3339"/>
    <w:rsid w:val="008E6116"/>
    <w:rsid w:val="008E7AAE"/>
    <w:rsid w:val="008E7F55"/>
    <w:rsid w:val="008F20FC"/>
    <w:rsid w:val="008F3DB7"/>
    <w:rsid w:val="008F4A35"/>
    <w:rsid w:val="008F5FFE"/>
    <w:rsid w:val="008F6C22"/>
    <w:rsid w:val="009010B0"/>
    <w:rsid w:val="00903422"/>
    <w:rsid w:val="0090376F"/>
    <w:rsid w:val="00905A43"/>
    <w:rsid w:val="00911F8A"/>
    <w:rsid w:val="009122B4"/>
    <w:rsid w:val="0091251C"/>
    <w:rsid w:val="00912C79"/>
    <w:rsid w:val="0091633B"/>
    <w:rsid w:val="0091693A"/>
    <w:rsid w:val="00921B8C"/>
    <w:rsid w:val="00923EAD"/>
    <w:rsid w:val="00924D26"/>
    <w:rsid w:val="00925B71"/>
    <w:rsid w:val="009309A0"/>
    <w:rsid w:val="009314AD"/>
    <w:rsid w:val="00931E20"/>
    <w:rsid w:val="00940120"/>
    <w:rsid w:val="0094117F"/>
    <w:rsid w:val="00942123"/>
    <w:rsid w:val="009434CB"/>
    <w:rsid w:val="00945BCC"/>
    <w:rsid w:val="00950426"/>
    <w:rsid w:val="0095207B"/>
    <w:rsid w:val="0095255F"/>
    <w:rsid w:val="00952E42"/>
    <w:rsid w:val="00953349"/>
    <w:rsid w:val="00954B98"/>
    <w:rsid w:val="00954CBB"/>
    <w:rsid w:val="009603E5"/>
    <w:rsid w:val="00962045"/>
    <w:rsid w:val="00962513"/>
    <w:rsid w:val="00962A92"/>
    <w:rsid w:val="009631DC"/>
    <w:rsid w:val="00965804"/>
    <w:rsid w:val="00965E45"/>
    <w:rsid w:val="0096727F"/>
    <w:rsid w:val="00967876"/>
    <w:rsid w:val="00970687"/>
    <w:rsid w:val="00970790"/>
    <w:rsid w:val="00971DD9"/>
    <w:rsid w:val="00973BEB"/>
    <w:rsid w:val="00973D65"/>
    <w:rsid w:val="00974062"/>
    <w:rsid w:val="00975CBB"/>
    <w:rsid w:val="00976AA8"/>
    <w:rsid w:val="00980E61"/>
    <w:rsid w:val="00982B1B"/>
    <w:rsid w:val="00982E01"/>
    <w:rsid w:val="00983761"/>
    <w:rsid w:val="00985477"/>
    <w:rsid w:val="00985BF5"/>
    <w:rsid w:val="009874AD"/>
    <w:rsid w:val="009911DF"/>
    <w:rsid w:val="00991428"/>
    <w:rsid w:val="00992676"/>
    <w:rsid w:val="00993F91"/>
    <w:rsid w:val="009954B2"/>
    <w:rsid w:val="00996269"/>
    <w:rsid w:val="00996691"/>
    <w:rsid w:val="009975C1"/>
    <w:rsid w:val="009979A0"/>
    <w:rsid w:val="009A1702"/>
    <w:rsid w:val="009A3AB7"/>
    <w:rsid w:val="009A528F"/>
    <w:rsid w:val="009A55EE"/>
    <w:rsid w:val="009A5993"/>
    <w:rsid w:val="009A7639"/>
    <w:rsid w:val="009A7B9B"/>
    <w:rsid w:val="009B0723"/>
    <w:rsid w:val="009B07AD"/>
    <w:rsid w:val="009B0883"/>
    <w:rsid w:val="009B15E2"/>
    <w:rsid w:val="009B1C63"/>
    <w:rsid w:val="009B4976"/>
    <w:rsid w:val="009B7C9D"/>
    <w:rsid w:val="009C0B8E"/>
    <w:rsid w:val="009C1BC8"/>
    <w:rsid w:val="009C2442"/>
    <w:rsid w:val="009D0811"/>
    <w:rsid w:val="009D0EE1"/>
    <w:rsid w:val="009D6501"/>
    <w:rsid w:val="009D7CB7"/>
    <w:rsid w:val="009E2AEB"/>
    <w:rsid w:val="009E2E27"/>
    <w:rsid w:val="009E45DF"/>
    <w:rsid w:val="009E4DE3"/>
    <w:rsid w:val="009E531B"/>
    <w:rsid w:val="009E6997"/>
    <w:rsid w:val="009E69E8"/>
    <w:rsid w:val="009E77CD"/>
    <w:rsid w:val="009F275E"/>
    <w:rsid w:val="009F384C"/>
    <w:rsid w:val="009F40BB"/>
    <w:rsid w:val="009F4DCF"/>
    <w:rsid w:val="009F5B42"/>
    <w:rsid w:val="009F6604"/>
    <w:rsid w:val="00A02079"/>
    <w:rsid w:val="00A039BC"/>
    <w:rsid w:val="00A047EE"/>
    <w:rsid w:val="00A05F35"/>
    <w:rsid w:val="00A06C2B"/>
    <w:rsid w:val="00A13100"/>
    <w:rsid w:val="00A14542"/>
    <w:rsid w:val="00A14B54"/>
    <w:rsid w:val="00A14CC0"/>
    <w:rsid w:val="00A17C10"/>
    <w:rsid w:val="00A21A65"/>
    <w:rsid w:val="00A2274A"/>
    <w:rsid w:val="00A235B7"/>
    <w:rsid w:val="00A24443"/>
    <w:rsid w:val="00A26D1E"/>
    <w:rsid w:val="00A27A7A"/>
    <w:rsid w:val="00A27D47"/>
    <w:rsid w:val="00A3105E"/>
    <w:rsid w:val="00A322F6"/>
    <w:rsid w:val="00A33181"/>
    <w:rsid w:val="00A34ABE"/>
    <w:rsid w:val="00A35DA7"/>
    <w:rsid w:val="00A407EF"/>
    <w:rsid w:val="00A41122"/>
    <w:rsid w:val="00A4146F"/>
    <w:rsid w:val="00A431DB"/>
    <w:rsid w:val="00A44146"/>
    <w:rsid w:val="00A44EE1"/>
    <w:rsid w:val="00A46B4C"/>
    <w:rsid w:val="00A50F0E"/>
    <w:rsid w:val="00A5117B"/>
    <w:rsid w:val="00A54B03"/>
    <w:rsid w:val="00A54C2C"/>
    <w:rsid w:val="00A55A47"/>
    <w:rsid w:val="00A56D34"/>
    <w:rsid w:val="00A60074"/>
    <w:rsid w:val="00A60A36"/>
    <w:rsid w:val="00A61F86"/>
    <w:rsid w:val="00A631DB"/>
    <w:rsid w:val="00A6627C"/>
    <w:rsid w:val="00A7023F"/>
    <w:rsid w:val="00A71019"/>
    <w:rsid w:val="00A764B9"/>
    <w:rsid w:val="00A76786"/>
    <w:rsid w:val="00A77FB4"/>
    <w:rsid w:val="00A80144"/>
    <w:rsid w:val="00A81029"/>
    <w:rsid w:val="00A82010"/>
    <w:rsid w:val="00A845F5"/>
    <w:rsid w:val="00A85685"/>
    <w:rsid w:val="00A86EA2"/>
    <w:rsid w:val="00A93FD4"/>
    <w:rsid w:val="00A96489"/>
    <w:rsid w:val="00AA4EEA"/>
    <w:rsid w:val="00AA67A8"/>
    <w:rsid w:val="00AB0045"/>
    <w:rsid w:val="00AB0170"/>
    <w:rsid w:val="00AB0821"/>
    <w:rsid w:val="00AB2425"/>
    <w:rsid w:val="00AB685C"/>
    <w:rsid w:val="00AB6C2D"/>
    <w:rsid w:val="00AC08F7"/>
    <w:rsid w:val="00AC12C3"/>
    <w:rsid w:val="00AC3839"/>
    <w:rsid w:val="00AC7082"/>
    <w:rsid w:val="00AC7550"/>
    <w:rsid w:val="00AD06BA"/>
    <w:rsid w:val="00AD08BD"/>
    <w:rsid w:val="00AD1D19"/>
    <w:rsid w:val="00AD4BE8"/>
    <w:rsid w:val="00AD6545"/>
    <w:rsid w:val="00AE1A12"/>
    <w:rsid w:val="00AE1DA9"/>
    <w:rsid w:val="00AE3DA8"/>
    <w:rsid w:val="00AE5EB6"/>
    <w:rsid w:val="00AE6991"/>
    <w:rsid w:val="00AF02E5"/>
    <w:rsid w:val="00AF195B"/>
    <w:rsid w:val="00AF228E"/>
    <w:rsid w:val="00AF4CE5"/>
    <w:rsid w:val="00B016A8"/>
    <w:rsid w:val="00B05601"/>
    <w:rsid w:val="00B12AAE"/>
    <w:rsid w:val="00B130D3"/>
    <w:rsid w:val="00B13985"/>
    <w:rsid w:val="00B1461F"/>
    <w:rsid w:val="00B14819"/>
    <w:rsid w:val="00B14A52"/>
    <w:rsid w:val="00B15E2F"/>
    <w:rsid w:val="00B17AA9"/>
    <w:rsid w:val="00B21A23"/>
    <w:rsid w:val="00B21E13"/>
    <w:rsid w:val="00B22A28"/>
    <w:rsid w:val="00B24839"/>
    <w:rsid w:val="00B30294"/>
    <w:rsid w:val="00B34619"/>
    <w:rsid w:val="00B36C1F"/>
    <w:rsid w:val="00B3727B"/>
    <w:rsid w:val="00B401D6"/>
    <w:rsid w:val="00B404F6"/>
    <w:rsid w:val="00B44713"/>
    <w:rsid w:val="00B46C4B"/>
    <w:rsid w:val="00B50944"/>
    <w:rsid w:val="00B517AE"/>
    <w:rsid w:val="00B51B95"/>
    <w:rsid w:val="00B540AD"/>
    <w:rsid w:val="00B56103"/>
    <w:rsid w:val="00B61534"/>
    <w:rsid w:val="00B64929"/>
    <w:rsid w:val="00B651F5"/>
    <w:rsid w:val="00B66E53"/>
    <w:rsid w:val="00B6780F"/>
    <w:rsid w:val="00B71885"/>
    <w:rsid w:val="00B71E56"/>
    <w:rsid w:val="00B736DF"/>
    <w:rsid w:val="00B743D6"/>
    <w:rsid w:val="00B74FBD"/>
    <w:rsid w:val="00B76187"/>
    <w:rsid w:val="00B77F46"/>
    <w:rsid w:val="00B80AD9"/>
    <w:rsid w:val="00B82586"/>
    <w:rsid w:val="00B829A3"/>
    <w:rsid w:val="00B82A15"/>
    <w:rsid w:val="00B83513"/>
    <w:rsid w:val="00B86DB1"/>
    <w:rsid w:val="00B87869"/>
    <w:rsid w:val="00B87A29"/>
    <w:rsid w:val="00B87DBA"/>
    <w:rsid w:val="00B91544"/>
    <w:rsid w:val="00B94841"/>
    <w:rsid w:val="00B960A8"/>
    <w:rsid w:val="00B9639B"/>
    <w:rsid w:val="00B97759"/>
    <w:rsid w:val="00BA20D9"/>
    <w:rsid w:val="00BA3682"/>
    <w:rsid w:val="00BA3DE1"/>
    <w:rsid w:val="00BA4CAA"/>
    <w:rsid w:val="00BA4D0F"/>
    <w:rsid w:val="00BA4E28"/>
    <w:rsid w:val="00BA70DA"/>
    <w:rsid w:val="00BB0AB5"/>
    <w:rsid w:val="00BB0E34"/>
    <w:rsid w:val="00BB0E4B"/>
    <w:rsid w:val="00BB0F2B"/>
    <w:rsid w:val="00BB244E"/>
    <w:rsid w:val="00BB37F6"/>
    <w:rsid w:val="00BB7DFD"/>
    <w:rsid w:val="00BC24AD"/>
    <w:rsid w:val="00BC4376"/>
    <w:rsid w:val="00BC56F4"/>
    <w:rsid w:val="00BC6005"/>
    <w:rsid w:val="00BC7AD4"/>
    <w:rsid w:val="00BD4A3D"/>
    <w:rsid w:val="00BD545E"/>
    <w:rsid w:val="00BD5C7A"/>
    <w:rsid w:val="00BE4005"/>
    <w:rsid w:val="00BE4FF3"/>
    <w:rsid w:val="00BF1E73"/>
    <w:rsid w:val="00BF2335"/>
    <w:rsid w:val="00BF499E"/>
    <w:rsid w:val="00BF49E3"/>
    <w:rsid w:val="00BF50F7"/>
    <w:rsid w:val="00BF7606"/>
    <w:rsid w:val="00C0252A"/>
    <w:rsid w:val="00C02F29"/>
    <w:rsid w:val="00C03B69"/>
    <w:rsid w:val="00C03ED0"/>
    <w:rsid w:val="00C100C3"/>
    <w:rsid w:val="00C14675"/>
    <w:rsid w:val="00C16631"/>
    <w:rsid w:val="00C17718"/>
    <w:rsid w:val="00C20AFE"/>
    <w:rsid w:val="00C2193B"/>
    <w:rsid w:val="00C22A25"/>
    <w:rsid w:val="00C24907"/>
    <w:rsid w:val="00C24D9B"/>
    <w:rsid w:val="00C27B6A"/>
    <w:rsid w:val="00C3516E"/>
    <w:rsid w:val="00C35671"/>
    <w:rsid w:val="00C35B77"/>
    <w:rsid w:val="00C3600E"/>
    <w:rsid w:val="00C376EB"/>
    <w:rsid w:val="00C40666"/>
    <w:rsid w:val="00C41B6B"/>
    <w:rsid w:val="00C41D2B"/>
    <w:rsid w:val="00C434C3"/>
    <w:rsid w:val="00C45305"/>
    <w:rsid w:val="00C46A92"/>
    <w:rsid w:val="00C46EC1"/>
    <w:rsid w:val="00C504AC"/>
    <w:rsid w:val="00C52796"/>
    <w:rsid w:val="00C52A47"/>
    <w:rsid w:val="00C53E2C"/>
    <w:rsid w:val="00C550C8"/>
    <w:rsid w:val="00C55824"/>
    <w:rsid w:val="00C56AB2"/>
    <w:rsid w:val="00C56B61"/>
    <w:rsid w:val="00C57273"/>
    <w:rsid w:val="00C606C3"/>
    <w:rsid w:val="00C61146"/>
    <w:rsid w:val="00C619D3"/>
    <w:rsid w:val="00C620F4"/>
    <w:rsid w:val="00C63FAD"/>
    <w:rsid w:val="00C6409D"/>
    <w:rsid w:val="00C64575"/>
    <w:rsid w:val="00C7173F"/>
    <w:rsid w:val="00C72848"/>
    <w:rsid w:val="00C7736C"/>
    <w:rsid w:val="00C8080C"/>
    <w:rsid w:val="00C81387"/>
    <w:rsid w:val="00C81B4E"/>
    <w:rsid w:val="00C82D87"/>
    <w:rsid w:val="00C83657"/>
    <w:rsid w:val="00C8630F"/>
    <w:rsid w:val="00C8712A"/>
    <w:rsid w:val="00C902C8"/>
    <w:rsid w:val="00C919D1"/>
    <w:rsid w:val="00C963D3"/>
    <w:rsid w:val="00CA254C"/>
    <w:rsid w:val="00CA7B50"/>
    <w:rsid w:val="00CB1983"/>
    <w:rsid w:val="00CB2CBB"/>
    <w:rsid w:val="00CB6CCB"/>
    <w:rsid w:val="00CB729F"/>
    <w:rsid w:val="00CB75C5"/>
    <w:rsid w:val="00CB7CAC"/>
    <w:rsid w:val="00CC4C50"/>
    <w:rsid w:val="00CC5335"/>
    <w:rsid w:val="00CC5451"/>
    <w:rsid w:val="00CC5BA4"/>
    <w:rsid w:val="00CC6F73"/>
    <w:rsid w:val="00CD35C8"/>
    <w:rsid w:val="00CD41F1"/>
    <w:rsid w:val="00CD4998"/>
    <w:rsid w:val="00CD5058"/>
    <w:rsid w:val="00CD5884"/>
    <w:rsid w:val="00CD6184"/>
    <w:rsid w:val="00CD707C"/>
    <w:rsid w:val="00CE1035"/>
    <w:rsid w:val="00CE1CA6"/>
    <w:rsid w:val="00CE1D6B"/>
    <w:rsid w:val="00CE2C2A"/>
    <w:rsid w:val="00CE6E50"/>
    <w:rsid w:val="00CE70C6"/>
    <w:rsid w:val="00CF0079"/>
    <w:rsid w:val="00CF2819"/>
    <w:rsid w:val="00CF4F9D"/>
    <w:rsid w:val="00CF6AFC"/>
    <w:rsid w:val="00CF70DC"/>
    <w:rsid w:val="00D0121D"/>
    <w:rsid w:val="00D03926"/>
    <w:rsid w:val="00D0690B"/>
    <w:rsid w:val="00D1025B"/>
    <w:rsid w:val="00D12ED4"/>
    <w:rsid w:val="00D148DC"/>
    <w:rsid w:val="00D1516E"/>
    <w:rsid w:val="00D15890"/>
    <w:rsid w:val="00D16F06"/>
    <w:rsid w:val="00D17859"/>
    <w:rsid w:val="00D17FDC"/>
    <w:rsid w:val="00D21D8C"/>
    <w:rsid w:val="00D23C70"/>
    <w:rsid w:val="00D26609"/>
    <w:rsid w:val="00D40B41"/>
    <w:rsid w:val="00D41FDB"/>
    <w:rsid w:val="00D42444"/>
    <w:rsid w:val="00D47FBB"/>
    <w:rsid w:val="00D513BB"/>
    <w:rsid w:val="00D522CF"/>
    <w:rsid w:val="00D53719"/>
    <w:rsid w:val="00D571ED"/>
    <w:rsid w:val="00D60D39"/>
    <w:rsid w:val="00D61596"/>
    <w:rsid w:val="00D62306"/>
    <w:rsid w:val="00D6369E"/>
    <w:rsid w:val="00D63EFD"/>
    <w:rsid w:val="00D66B7D"/>
    <w:rsid w:val="00D70954"/>
    <w:rsid w:val="00D71018"/>
    <w:rsid w:val="00D716CF"/>
    <w:rsid w:val="00D7602E"/>
    <w:rsid w:val="00D84752"/>
    <w:rsid w:val="00D85481"/>
    <w:rsid w:val="00D86B3B"/>
    <w:rsid w:val="00D8745B"/>
    <w:rsid w:val="00D8748A"/>
    <w:rsid w:val="00D91AFC"/>
    <w:rsid w:val="00D923AA"/>
    <w:rsid w:val="00D926E1"/>
    <w:rsid w:val="00D9274B"/>
    <w:rsid w:val="00D93196"/>
    <w:rsid w:val="00D93DCB"/>
    <w:rsid w:val="00D93DF0"/>
    <w:rsid w:val="00D97448"/>
    <w:rsid w:val="00D97A68"/>
    <w:rsid w:val="00DA0DC0"/>
    <w:rsid w:val="00DA15AD"/>
    <w:rsid w:val="00DA3183"/>
    <w:rsid w:val="00DA5234"/>
    <w:rsid w:val="00DA6AF8"/>
    <w:rsid w:val="00DB243C"/>
    <w:rsid w:val="00DB3F85"/>
    <w:rsid w:val="00DB482A"/>
    <w:rsid w:val="00DB5033"/>
    <w:rsid w:val="00DB50FB"/>
    <w:rsid w:val="00DB56F2"/>
    <w:rsid w:val="00DB5CA6"/>
    <w:rsid w:val="00DB6780"/>
    <w:rsid w:val="00DB6EF5"/>
    <w:rsid w:val="00DC0163"/>
    <w:rsid w:val="00DC1A02"/>
    <w:rsid w:val="00DC29AC"/>
    <w:rsid w:val="00DC2A58"/>
    <w:rsid w:val="00DC3089"/>
    <w:rsid w:val="00DC4420"/>
    <w:rsid w:val="00DD0802"/>
    <w:rsid w:val="00DD2633"/>
    <w:rsid w:val="00DD2E11"/>
    <w:rsid w:val="00DD40CD"/>
    <w:rsid w:val="00DD6BB5"/>
    <w:rsid w:val="00DE03AF"/>
    <w:rsid w:val="00DE05BA"/>
    <w:rsid w:val="00DE0AF9"/>
    <w:rsid w:val="00DE121C"/>
    <w:rsid w:val="00DE34A9"/>
    <w:rsid w:val="00DE366A"/>
    <w:rsid w:val="00DE4387"/>
    <w:rsid w:val="00DE498F"/>
    <w:rsid w:val="00DE6633"/>
    <w:rsid w:val="00DE6A6E"/>
    <w:rsid w:val="00DE7516"/>
    <w:rsid w:val="00DF2D3C"/>
    <w:rsid w:val="00DF4B6C"/>
    <w:rsid w:val="00DF75F8"/>
    <w:rsid w:val="00DF7A3A"/>
    <w:rsid w:val="00E00A0F"/>
    <w:rsid w:val="00E00C00"/>
    <w:rsid w:val="00E01304"/>
    <w:rsid w:val="00E04B79"/>
    <w:rsid w:val="00E07C5A"/>
    <w:rsid w:val="00E15215"/>
    <w:rsid w:val="00E159ED"/>
    <w:rsid w:val="00E15B75"/>
    <w:rsid w:val="00E15BA9"/>
    <w:rsid w:val="00E15F1C"/>
    <w:rsid w:val="00E1761E"/>
    <w:rsid w:val="00E17693"/>
    <w:rsid w:val="00E2038D"/>
    <w:rsid w:val="00E20A7B"/>
    <w:rsid w:val="00E20F31"/>
    <w:rsid w:val="00E220AA"/>
    <w:rsid w:val="00E2260B"/>
    <w:rsid w:val="00E24D25"/>
    <w:rsid w:val="00E2553D"/>
    <w:rsid w:val="00E26272"/>
    <w:rsid w:val="00E2629E"/>
    <w:rsid w:val="00E26337"/>
    <w:rsid w:val="00E26468"/>
    <w:rsid w:val="00E26E19"/>
    <w:rsid w:val="00E27E7E"/>
    <w:rsid w:val="00E30995"/>
    <w:rsid w:val="00E30DD7"/>
    <w:rsid w:val="00E31DF3"/>
    <w:rsid w:val="00E3244F"/>
    <w:rsid w:val="00E36127"/>
    <w:rsid w:val="00E450A4"/>
    <w:rsid w:val="00E46C58"/>
    <w:rsid w:val="00E506BE"/>
    <w:rsid w:val="00E549D8"/>
    <w:rsid w:val="00E55547"/>
    <w:rsid w:val="00E56D74"/>
    <w:rsid w:val="00E62FE8"/>
    <w:rsid w:val="00E6302B"/>
    <w:rsid w:val="00E6452F"/>
    <w:rsid w:val="00E6485D"/>
    <w:rsid w:val="00E64F45"/>
    <w:rsid w:val="00E65547"/>
    <w:rsid w:val="00E6742D"/>
    <w:rsid w:val="00E71CB0"/>
    <w:rsid w:val="00E73FB9"/>
    <w:rsid w:val="00E750D0"/>
    <w:rsid w:val="00E7616E"/>
    <w:rsid w:val="00E77C3D"/>
    <w:rsid w:val="00E85922"/>
    <w:rsid w:val="00E8628F"/>
    <w:rsid w:val="00E90971"/>
    <w:rsid w:val="00E90991"/>
    <w:rsid w:val="00E909F0"/>
    <w:rsid w:val="00E90D47"/>
    <w:rsid w:val="00E91FAB"/>
    <w:rsid w:val="00E93993"/>
    <w:rsid w:val="00E9426A"/>
    <w:rsid w:val="00E9451A"/>
    <w:rsid w:val="00E94BBA"/>
    <w:rsid w:val="00E9597C"/>
    <w:rsid w:val="00E96283"/>
    <w:rsid w:val="00EA06DA"/>
    <w:rsid w:val="00EA0913"/>
    <w:rsid w:val="00EA1069"/>
    <w:rsid w:val="00EA1179"/>
    <w:rsid w:val="00EA2ABE"/>
    <w:rsid w:val="00EA4B1E"/>
    <w:rsid w:val="00EA5B00"/>
    <w:rsid w:val="00EA6D87"/>
    <w:rsid w:val="00EB146B"/>
    <w:rsid w:val="00EB2A16"/>
    <w:rsid w:val="00EB31B0"/>
    <w:rsid w:val="00EB421B"/>
    <w:rsid w:val="00EB45AC"/>
    <w:rsid w:val="00EB77AD"/>
    <w:rsid w:val="00EC10DE"/>
    <w:rsid w:val="00EC1834"/>
    <w:rsid w:val="00EC1E6D"/>
    <w:rsid w:val="00EC441F"/>
    <w:rsid w:val="00EC4755"/>
    <w:rsid w:val="00ED0445"/>
    <w:rsid w:val="00ED0BC4"/>
    <w:rsid w:val="00ED3A06"/>
    <w:rsid w:val="00ED447D"/>
    <w:rsid w:val="00ED4B4D"/>
    <w:rsid w:val="00ED6085"/>
    <w:rsid w:val="00EE00AC"/>
    <w:rsid w:val="00EE0481"/>
    <w:rsid w:val="00EE1E8B"/>
    <w:rsid w:val="00EE391F"/>
    <w:rsid w:val="00EE4971"/>
    <w:rsid w:val="00EE5D82"/>
    <w:rsid w:val="00EE6CB0"/>
    <w:rsid w:val="00EF0489"/>
    <w:rsid w:val="00EF090E"/>
    <w:rsid w:val="00EF119C"/>
    <w:rsid w:val="00EF17F4"/>
    <w:rsid w:val="00EF5572"/>
    <w:rsid w:val="00EF6AF5"/>
    <w:rsid w:val="00EF6D63"/>
    <w:rsid w:val="00F02278"/>
    <w:rsid w:val="00F02617"/>
    <w:rsid w:val="00F033DA"/>
    <w:rsid w:val="00F05174"/>
    <w:rsid w:val="00F05DFD"/>
    <w:rsid w:val="00F11F17"/>
    <w:rsid w:val="00F123A4"/>
    <w:rsid w:val="00F13691"/>
    <w:rsid w:val="00F13FB1"/>
    <w:rsid w:val="00F14629"/>
    <w:rsid w:val="00F15588"/>
    <w:rsid w:val="00F16CCA"/>
    <w:rsid w:val="00F1747D"/>
    <w:rsid w:val="00F2005D"/>
    <w:rsid w:val="00F20363"/>
    <w:rsid w:val="00F220A7"/>
    <w:rsid w:val="00F22350"/>
    <w:rsid w:val="00F276DB"/>
    <w:rsid w:val="00F27999"/>
    <w:rsid w:val="00F27CD8"/>
    <w:rsid w:val="00F27CFF"/>
    <w:rsid w:val="00F30351"/>
    <w:rsid w:val="00F321D2"/>
    <w:rsid w:val="00F322D0"/>
    <w:rsid w:val="00F32C31"/>
    <w:rsid w:val="00F32F5A"/>
    <w:rsid w:val="00F3323E"/>
    <w:rsid w:val="00F33B81"/>
    <w:rsid w:val="00F341F4"/>
    <w:rsid w:val="00F343BB"/>
    <w:rsid w:val="00F34F9D"/>
    <w:rsid w:val="00F35CCE"/>
    <w:rsid w:val="00F378B3"/>
    <w:rsid w:val="00F410E7"/>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423D"/>
    <w:rsid w:val="00F74828"/>
    <w:rsid w:val="00F76CBA"/>
    <w:rsid w:val="00F814B1"/>
    <w:rsid w:val="00F83DBA"/>
    <w:rsid w:val="00F840B2"/>
    <w:rsid w:val="00F85679"/>
    <w:rsid w:val="00F8668C"/>
    <w:rsid w:val="00F90C34"/>
    <w:rsid w:val="00F93E2A"/>
    <w:rsid w:val="00F95410"/>
    <w:rsid w:val="00F95573"/>
    <w:rsid w:val="00F97C5B"/>
    <w:rsid w:val="00FA3D50"/>
    <w:rsid w:val="00FA6E25"/>
    <w:rsid w:val="00FA7F45"/>
    <w:rsid w:val="00FB715C"/>
    <w:rsid w:val="00FB7FBD"/>
    <w:rsid w:val="00FC0C23"/>
    <w:rsid w:val="00FC374A"/>
    <w:rsid w:val="00FC5A0A"/>
    <w:rsid w:val="00FC5E90"/>
    <w:rsid w:val="00FC74C8"/>
    <w:rsid w:val="00FC7B47"/>
    <w:rsid w:val="00FD035C"/>
    <w:rsid w:val="00FD039E"/>
    <w:rsid w:val="00FD1A35"/>
    <w:rsid w:val="00FD2EA4"/>
    <w:rsid w:val="00FD36C5"/>
    <w:rsid w:val="00FD5ECD"/>
    <w:rsid w:val="00FD5EE1"/>
    <w:rsid w:val="00FD6310"/>
    <w:rsid w:val="00FD7C7B"/>
    <w:rsid w:val="00FD7CA4"/>
    <w:rsid w:val="00FE1D12"/>
    <w:rsid w:val="00FE2122"/>
    <w:rsid w:val="00FE2A86"/>
    <w:rsid w:val="00FE2DE2"/>
    <w:rsid w:val="00FE2F0E"/>
    <w:rsid w:val="00FE6124"/>
    <w:rsid w:val="00FE628D"/>
    <w:rsid w:val="00FF0602"/>
    <w:rsid w:val="00FF23D8"/>
    <w:rsid w:val="00FF296F"/>
    <w:rsid w:val="00FF5489"/>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Metadata/LabelInfo.xml><?xml version="1.0" encoding="utf-8"?>
<clbl:labelList xmlns:clbl="http://schemas.microsoft.com/office/2020/mipLabelMetadata">
  <clbl:label id="{a7efe6f7-e258-4bf3-b686-25d8f0ddee2b}" enabled="1" method="Standard" siteId="{781802be-916f-42df-a204-78a2b3144934}" contentBits="0" removed="0"/>
</clbl:labelList>
</file>

<file path=docProps/app.xml><?xml version="1.0" encoding="utf-8"?>
<Properties xmlns="http://schemas.openxmlformats.org/officeDocument/2006/extended-properties" xmlns:vt="http://schemas.openxmlformats.org/officeDocument/2006/docPropsVTypes">
  <Template>Normal.dotm</Template>
  <TotalTime>2479</TotalTime>
  <Pages>10</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Chen, Kevin</cp:lastModifiedBy>
  <cp:revision>22</cp:revision>
  <cp:lastPrinted>2019-08-27T05:42:00Z</cp:lastPrinted>
  <dcterms:created xsi:type="dcterms:W3CDTF">2023-09-18T10:36:00Z</dcterms:created>
  <dcterms:modified xsi:type="dcterms:W3CDTF">2024-06-10T05:20:00Z</dcterms:modified>
</cp:coreProperties>
</file>