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3B387F93">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545EB84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6A9FB754" w14:textId="42142E55"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ListParagraph"/>
        <w:ind w:left="426"/>
        <w:jc w:val="both"/>
        <w:rPr>
          <w:rFonts w:ascii="Avenir Next" w:hAnsi="Avenir Next" w:cs="Arial"/>
          <w:sz w:val="22"/>
          <w:szCs w:val="22"/>
          <w:lang w:val="en-GB"/>
        </w:rPr>
      </w:pPr>
    </w:p>
    <w:p w14:paraId="7C85F97D" w14:textId="7EE54622"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ListParagraph"/>
        <w:numPr>
          <w:ilvl w:val="0"/>
          <w:numId w:val="14"/>
        </w:numPr>
        <w:ind w:left="426"/>
        <w:jc w:val="both"/>
        <w:rPr>
          <w:rFonts w:ascii="Avenir Next" w:hAnsi="Avenir Next" w:cs="Arial"/>
          <w:sz w:val="22"/>
          <w:szCs w:val="22"/>
          <w:lang w:val="en-GB"/>
        </w:rPr>
      </w:pPr>
      <w:r w:rsidRPr="005B4B46">
        <w:rPr>
          <w:rFonts w:ascii="Avenir Next" w:hAnsi="Avenir Next" w:cs="Arial"/>
          <w:sz w:val="22"/>
          <w:szCs w:val="22"/>
          <w:highlight w:val="yellow"/>
          <w:lang w:val="en-GB"/>
        </w:rPr>
        <w:t>There are no professional associations with codes of conduct and disciplinary procedures in case of malpractice</w:t>
      </w:r>
      <w:r w:rsidRPr="00205817">
        <w:rPr>
          <w:rFonts w:ascii="Avenir Next" w:hAnsi="Avenir Next" w:cs="Arial"/>
          <w:sz w:val="22"/>
          <w:szCs w:val="22"/>
          <w:lang w:val="en-GB"/>
        </w:rPr>
        <w:t>.</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ListParagraph"/>
        <w:ind w:left="426"/>
        <w:jc w:val="both"/>
        <w:rPr>
          <w:rFonts w:ascii="Avenir Next" w:hAnsi="Avenir Next" w:cs="Arial"/>
          <w:sz w:val="22"/>
          <w:szCs w:val="22"/>
          <w:lang w:val="en-GB"/>
        </w:rPr>
      </w:pPr>
    </w:p>
    <w:p w14:paraId="5E3251B2" w14:textId="4C9B8526"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ListParagraph"/>
        <w:ind w:left="426"/>
        <w:jc w:val="both"/>
        <w:rPr>
          <w:rFonts w:ascii="Avenir Next" w:hAnsi="Avenir Next" w:cs="Arial"/>
          <w:sz w:val="22"/>
          <w:szCs w:val="22"/>
          <w:lang w:val="en-GB"/>
        </w:rPr>
      </w:pPr>
    </w:p>
    <w:p w14:paraId="4B750CD4" w14:textId="662C1C74"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Default="00B7308B" w:rsidP="00B7308B">
      <w:pPr>
        <w:pStyle w:val="ListParagraph"/>
        <w:numPr>
          <w:ilvl w:val="0"/>
          <w:numId w:val="27"/>
        </w:numPr>
        <w:ind w:left="426"/>
        <w:jc w:val="both"/>
        <w:rPr>
          <w:rFonts w:ascii="Avenir Next" w:hAnsi="Avenir Next" w:cs="Arial"/>
          <w:sz w:val="22"/>
          <w:szCs w:val="22"/>
          <w:lang w:val="en-GB"/>
        </w:rPr>
      </w:pPr>
      <w:r w:rsidRPr="005B4B46">
        <w:rPr>
          <w:rFonts w:ascii="Avenir Next" w:hAnsi="Avenir Next" w:cs="Arial"/>
          <w:sz w:val="22"/>
          <w:szCs w:val="22"/>
          <w:highlight w:val="yellow"/>
          <w:lang w:val="en-GB"/>
        </w:rPr>
        <w:t>The scarce resources that the system allocates to insolvency courts</w:t>
      </w:r>
      <w:r w:rsidRPr="00B7308B">
        <w:rPr>
          <w:rFonts w:ascii="Avenir Next" w:hAnsi="Avenir Next" w:cs="Arial"/>
          <w:sz w:val="22"/>
          <w:szCs w:val="22"/>
          <w:lang w:val="en-GB"/>
        </w:rPr>
        <w:t>.</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0711A3">
        <w:rPr>
          <w:rFonts w:ascii="Avenir Next" w:hAnsi="Avenir Next" w:cs="Arial"/>
          <w:sz w:val="22"/>
          <w:szCs w:val="22"/>
          <w:lang w:val="en-GB"/>
        </w:rPr>
        <w:t xml:space="preserve">The insolvency reform of 2003 created one </w:t>
      </w:r>
      <w:r w:rsidRPr="006112D7">
        <w:rPr>
          <w:rFonts w:ascii="Avenir Next Demi Bold" w:hAnsi="Avenir Next Demi Bold" w:cs="Arial"/>
          <w:b/>
          <w:bCs/>
          <w:sz w:val="22"/>
          <w:szCs w:val="22"/>
          <w:u w:val="single"/>
          <w:lang w:val="en-GB"/>
        </w:rPr>
        <w:t>unified</w:t>
      </w:r>
      <w:r w:rsidRPr="000711A3">
        <w:rPr>
          <w:rFonts w:ascii="Avenir Next" w:hAnsi="Avenir Next" w:cs="Arial"/>
          <w:sz w:val="22"/>
          <w:szCs w:val="22"/>
          <w:lang w:val="en-GB"/>
        </w:rPr>
        <w:t xml:space="preserve"> procedure (</w:t>
      </w:r>
      <w:proofErr w:type="spellStart"/>
      <w:r w:rsidRPr="000711A3">
        <w:rPr>
          <w:rFonts w:ascii="Avenir Next" w:hAnsi="Avenir Next" w:cs="Arial"/>
          <w:i/>
          <w:iCs/>
          <w:sz w:val="22"/>
          <w:szCs w:val="22"/>
          <w:lang w:val="en-GB"/>
        </w:rPr>
        <w:t>concurso</w:t>
      </w:r>
      <w:proofErr w:type="spellEnd"/>
      <w:r w:rsidRPr="000711A3">
        <w:rPr>
          <w:rFonts w:ascii="Avenir Next" w:hAnsi="Avenir Next" w:cs="Arial"/>
          <w:i/>
          <w:iCs/>
          <w:sz w:val="22"/>
          <w:szCs w:val="22"/>
          <w:lang w:val="en-GB"/>
        </w:rPr>
        <w:t xml:space="preserve"> de </w:t>
      </w:r>
      <w:proofErr w:type="spellStart"/>
      <w:r w:rsidRPr="000711A3">
        <w:rPr>
          <w:rFonts w:ascii="Avenir Next" w:hAnsi="Avenir Next" w:cs="Arial"/>
          <w:i/>
          <w:iCs/>
          <w:sz w:val="22"/>
          <w:szCs w:val="22"/>
          <w:lang w:val="en-GB"/>
        </w:rPr>
        <w:t>acreedores</w:t>
      </w:r>
      <w:proofErr w:type="spellEnd"/>
      <w:r w:rsidRPr="000711A3">
        <w:rPr>
          <w:rFonts w:ascii="Avenir Next" w:hAnsi="Avenir Next" w:cs="Arial"/>
          <w:sz w:val="22"/>
          <w:szCs w:val="22"/>
          <w:lang w:val="en-GB"/>
        </w:rPr>
        <w:t>). This procedure</w:t>
      </w:r>
      <w:r w:rsidR="006112D7">
        <w:rPr>
          <w:rFonts w:ascii="Avenir Next" w:hAnsi="Avenir Next" w:cs="Arial"/>
          <w:sz w:val="22"/>
          <w:szCs w:val="22"/>
          <w:lang w:val="en-GB"/>
        </w:rPr>
        <w:t xml:space="preserve"> –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Default="00A2200C" w:rsidP="00A2200C">
      <w:pPr>
        <w:pStyle w:val="ListParagraph"/>
        <w:numPr>
          <w:ilvl w:val="0"/>
          <w:numId w:val="29"/>
        </w:numPr>
        <w:ind w:left="426"/>
        <w:jc w:val="both"/>
        <w:rPr>
          <w:rFonts w:ascii="Avenir Next" w:hAnsi="Avenir Next" w:cs="Arial"/>
          <w:sz w:val="22"/>
          <w:szCs w:val="22"/>
          <w:lang w:val="en-GB"/>
        </w:rPr>
      </w:pPr>
      <w:r w:rsidRPr="008C0FDF">
        <w:rPr>
          <w:rFonts w:ascii="Avenir Next" w:hAnsi="Avenir Next" w:cs="Arial"/>
          <w:sz w:val="22"/>
          <w:szCs w:val="22"/>
          <w:highlight w:val="yellow"/>
          <w:lang w:val="en-GB"/>
        </w:rPr>
        <w:t>Applies to both natural persons and legal entities, so long as they have legal personality, disregarding whether they are professional debtors (sole entrepreneurs, companies) or private individuals</w:t>
      </w:r>
      <w:r w:rsidRPr="00A2200C">
        <w:rPr>
          <w:rFonts w:ascii="Avenir Next" w:hAnsi="Avenir Next" w:cs="Arial"/>
          <w:sz w:val="22"/>
          <w:szCs w:val="22"/>
          <w:lang w:val="en-GB"/>
        </w:rPr>
        <w:t>.</w:t>
      </w:r>
    </w:p>
    <w:p w14:paraId="34D5A8AA" w14:textId="77777777" w:rsidR="00A2200C" w:rsidRPr="00A2200C" w:rsidRDefault="00A2200C" w:rsidP="00A2200C">
      <w:pPr>
        <w:pStyle w:val="ListParagraph"/>
        <w:ind w:left="426"/>
        <w:jc w:val="both"/>
        <w:rPr>
          <w:rFonts w:ascii="Avenir Next" w:hAnsi="Avenir Next" w:cs="Arial"/>
          <w:sz w:val="22"/>
          <w:szCs w:val="22"/>
          <w:lang w:val="en-GB"/>
        </w:rPr>
      </w:pPr>
    </w:p>
    <w:p w14:paraId="5A90CC00" w14:textId="03B4638B"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Is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lastRenderedPageBreak/>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3200DF">
        <w:rPr>
          <w:rFonts w:ascii="Avenir Next" w:hAnsi="Avenir Next" w:cs="Arial"/>
          <w:sz w:val="22"/>
          <w:szCs w:val="22"/>
          <w:lang w:val="en-GB"/>
        </w:rPr>
        <w:t>In Spain, insolvency proceedings can be</w:t>
      </w:r>
      <w:r>
        <w:rPr>
          <w:rFonts w:ascii="Arial" w:hAnsi="Arial" w:cs="Arial"/>
          <w:sz w:val="22"/>
          <w:szCs w:val="22"/>
        </w:rPr>
        <w:t xml:space="preserve"> </w:t>
      </w:r>
      <w:r w:rsidRPr="003200DF">
        <w:rPr>
          <w:rFonts w:ascii="Avenir Next Demi Bold" w:hAnsi="Avenir Next Demi Bold" w:cs="Arial"/>
          <w:b/>
          <w:bCs/>
          <w:sz w:val="22"/>
          <w:szCs w:val="22"/>
          <w:u w:val="single"/>
          <w:lang w:val="en-GB"/>
        </w:rPr>
        <w:t>opened</w:t>
      </w:r>
      <w:r>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ListParagraph"/>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8C0FDF" w:rsidRDefault="00860EE0" w:rsidP="00860EE0">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8C0FDF">
        <w:rPr>
          <w:rFonts w:ascii="Avenir Next" w:hAnsi="Avenir Next" w:cs="Arial"/>
          <w:sz w:val="22"/>
          <w:szCs w:val="22"/>
          <w:highlight w:val="yellow"/>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ListParagraph"/>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enforcement actions, with the exceptions of certain labo</w:t>
      </w:r>
      <w:r w:rsidR="00DD1258">
        <w:rPr>
          <w:rFonts w:ascii="Avenir Next" w:hAnsi="Avenir Next" w:cs="Arial"/>
          <w:sz w:val="22"/>
          <w:szCs w:val="22"/>
          <w:lang w:val="en-GB"/>
        </w:rPr>
        <w:t>u</w:t>
      </w:r>
      <w:r w:rsidRPr="00DD0DEC">
        <w:rPr>
          <w:rFonts w:ascii="Avenir Next" w:hAnsi="Avenir Next" w:cs="Arial"/>
          <w:sz w:val="22"/>
          <w:szCs w:val="22"/>
          <w:lang w:val="en-GB"/>
        </w:rPr>
        <w:t>r enforcement actions, certain public enforcement actions and the enforcement of securities, irrespective of the seized assets</w:t>
      </w:r>
      <w:r w:rsidR="00DD1258">
        <w:rPr>
          <w:rFonts w:ascii="Avenir Next" w:hAnsi="Avenir Next" w:cs="Arial"/>
          <w:sz w:val="22"/>
          <w:szCs w:val="22"/>
          <w:lang w:val="en-GB"/>
        </w:rPr>
        <w:t xml:space="preserve"> </w:t>
      </w:r>
      <w:r w:rsidRPr="00DD0DEC">
        <w:rPr>
          <w:rFonts w:ascii="Avenir Next" w:hAnsi="Avenir Next" w:cs="Arial"/>
          <w:sz w:val="22"/>
          <w:szCs w:val="22"/>
          <w:lang w:val="en-GB"/>
        </w:rPr>
        <w:t>/</w:t>
      </w:r>
      <w:r w:rsidR="00DD1258">
        <w:rPr>
          <w:rFonts w:ascii="Avenir Next" w:hAnsi="Avenir Next" w:cs="Arial"/>
          <w:sz w:val="22"/>
          <w:szCs w:val="22"/>
          <w:lang w:val="en-GB"/>
        </w:rPr>
        <w:t xml:space="preserve"> </w:t>
      </w:r>
      <w:r w:rsidRPr="00DD0DEC">
        <w:rPr>
          <w:rFonts w:ascii="Avenir Next" w:hAnsi="Avenir Next" w:cs="Arial"/>
          <w:sz w:val="22"/>
          <w:szCs w:val="22"/>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15B01FB9" w14:textId="02D9D198" w:rsidR="00DD0DEC" w:rsidRP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2A0F4C">
        <w:rPr>
          <w:rFonts w:ascii="Avenir Next" w:hAnsi="Avenir Next" w:cs="Arial"/>
          <w:sz w:val="22"/>
          <w:szCs w:val="22"/>
          <w:highlight w:val="yellow"/>
          <w:lang w:val="en-GB"/>
        </w:rPr>
        <w:t>Entails the automatic stay of the enforcement of securit</w:t>
      </w:r>
      <w:r w:rsidR="00DD1258" w:rsidRPr="002A0F4C">
        <w:rPr>
          <w:rFonts w:ascii="Avenir Next" w:hAnsi="Avenir Next" w:cs="Arial"/>
          <w:sz w:val="22"/>
          <w:szCs w:val="22"/>
          <w:highlight w:val="yellow"/>
          <w:lang w:val="en-GB"/>
        </w:rPr>
        <w:t>y</w:t>
      </w:r>
      <w:r w:rsidRPr="002A0F4C">
        <w:rPr>
          <w:rFonts w:ascii="Avenir Next" w:hAnsi="Avenir Next" w:cs="Arial"/>
          <w:sz w:val="22"/>
          <w:szCs w:val="22"/>
          <w:highlight w:val="yellow"/>
          <w:lang w:val="en-GB"/>
        </w:rPr>
        <w:t>, but the enforcement may be resumed once the insolvency court declares that the collateral is not necessary for the continuation of the debtor’s business activity.</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ListParagraph"/>
        <w:ind w:left="426"/>
        <w:jc w:val="both"/>
        <w:rPr>
          <w:rFonts w:ascii="Avenir Next" w:hAnsi="Avenir Next" w:cs="Arial"/>
          <w:sz w:val="22"/>
          <w:szCs w:val="22"/>
          <w:lang w:val="en-GB"/>
        </w:rPr>
      </w:pPr>
    </w:p>
    <w:p w14:paraId="19655CEB" w14:textId="7B814B74" w:rsidR="006B1EF8" w:rsidRPr="006465A0" w:rsidRDefault="006B1EF8" w:rsidP="006B1EF8">
      <w:pPr>
        <w:pStyle w:val="ListParagraph"/>
        <w:numPr>
          <w:ilvl w:val="0"/>
          <w:numId w:val="19"/>
        </w:numPr>
        <w:ind w:left="426"/>
        <w:jc w:val="both"/>
        <w:rPr>
          <w:rFonts w:ascii="Avenir Next" w:hAnsi="Avenir Next" w:cs="Arial"/>
          <w:sz w:val="22"/>
          <w:szCs w:val="22"/>
          <w:highlight w:val="yellow"/>
          <w:lang w:val="en-GB"/>
        </w:rPr>
      </w:pPr>
      <w:r w:rsidRPr="006465A0">
        <w:rPr>
          <w:rFonts w:ascii="Avenir Next" w:hAnsi="Avenir Next" w:cs="Arial"/>
          <w:sz w:val="22"/>
          <w:szCs w:val="22"/>
          <w:highlight w:val="yellow"/>
          <w:lang w:val="en-GB"/>
        </w:rPr>
        <w:t xml:space="preserve">Can be either natural persons or legal entities.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ListParagraph"/>
        <w:ind w:left="426"/>
        <w:jc w:val="both"/>
        <w:rPr>
          <w:rFonts w:ascii="Avenir Next" w:hAnsi="Avenir Next" w:cs="Arial"/>
          <w:sz w:val="22"/>
          <w:szCs w:val="22"/>
          <w:lang w:val="en-GB"/>
        </w:rPr>
      </w:pPr>
    </w:p>
    <w:p w14:paraId="655BCEBE" w14:textId="28803F89" w:rsidR="00BB4578" w:rsidRDefault="00BB4578" w:rsidP="00BB4578">
      <w:pPr>
        <w:pStyle w:val="ListParagraph"/>
        <w:numPr>
          <w:ilvl w:val="0"/>
          <w:numId w:val="35"/>
        </w:numPr>
        <w:ind w:left="426"/>
        <w:jc w:val="both"/>
        <w:rPr>
          <w:rFonts w:ascii="Avenir Next" w:hAnsi="Avenir Next" w:cs="Arial"/>
          <w:sz w:val="22"/>
          <w:szCs w:val="22"/>
          <w:lang w:val="en-GB"/>
        </w:rPr>
      </w:pPr>
      <w:r w:rsidRPr="00A329C5">
        <w:rPr>
          <w:rFonts w:ascii="Avenir Next" w:hAnsi="Avenir Next" w:cs="Arial"/>
          <w:sz w:val="22"/>
          <w:szCs w:val="22"/>
          <w:highlight w:val="yellow"/>
          <w:lang w:val="en-GB"/>
        </w:rPr>
        <w:t>If the debtor files for its own insolvency, the general rule provides that its patrimonial faculties will be merely subject to the intervention of the insolvency administration, but not suspended</w:t>
      </w:r>
      <w:r w:rsidRPr="00BB4578">
        <w:rPr>
          <w:rFonts w:ascii="Avenir Next" w:hAnsi="Avenir Next" w:cs="Arial"/>
          <w:sz w:val="22"/>
          <w:szCs w:val="22"/>
          <w:lang w:val="en-GB"/>
        </w:rPr>
        <w:t xml:space="preserve">.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BA0C22">
        <w:rPr>
          <w:rFonts w:ascii="Avenir Next" w:hAnsi="Avenir Next" w:cs="Arial"/>
          <w:sz w:val="22"/>
          <w:szCs w:val="22"/>
          <w:lang w:val="en-GB"/>
        </w:rPr>
        <w:t xml:space="preserve">Regarding the </w:t>
      </w:r>
      <w:r w:rsidRPr="00BA0C22">
        <w:rPr>
          <w:rFonts w:ascii="Avenir Next Demi Bold" w:hAnsi="Avenir Next Demi Bold" w:cs="Arial"/>
          <w:b/>
          <w:bCs/>
          <w:sz w:val="22"/>
          <w:szCs w:val="22"/>
          <w:u w:val="single"/>
          <w:lang w:val="en-GB"/>
        </w:rPr>
        <w:t>ranking of claims</w:t>
      </w:r>
      <w:r w:rsidRPr="00BA0C2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ListParagraph"/>
        <w:ind w:left="426"/>
        <w:jc w:val="both"/>
        <w:rPr>
          <w:rFonts w:ascii="Avenir Next" w:hAnsi="Avenir Next" w:cs="Arial"/>
          <w:sz w:val="22"/>
          <w:szCs w:val="22"/>
          <w:lang w:val="en-GB"/>
        </w:rPr>
      </w:pPr>
    </w:p>
    <w:p w14:paraId="7F6A4CB5" w14:textId="77777777" w:rsidR="004411E3" w:rsidRDefault="0055757C" w:rsidP="0055757C">
      <w:pPr>
        <w:pStyle w:val="ListParagraph"/>
        <w:numPr>
          <w:ilvl w:val="0"/>
          <w:numId w:val="21"/>
        </w:numPr>
        <w:ind w:left="426"/>
        <w:jc w:val="both"/>
        <w:rPr>
          <w:rFonts w:ascii="Avenir Next" w:hAnsi="Avenir Next" w:cs="Arial"/>
          <w:sz w:val="22"/>
          <w:szCs w:val="22"/>
          <w:lang w:val="en-GB"/>
        </w:rPr>
      </w:pPr>
      <w:r w:rsidRPr="004E5E5F">
        <w:rPr>
          <w:rFonts w:ascii="Avenir Next" w:hAnsi="Avenir Next" w:cs="Arial"/>
          <w:sz w:val="22"/>
          <w:szCs w:val="22"/>
          <w:highlight w:val="yellow"/>
          <w:lang w:val="en-GB"/>
        </w:rPr>
        <w:t>The subordination of claims is automatic (</w:t>
      </w:r>
      <w:r w:rsidR="004411E3" w:rsidRPr="004E5E5F">
        <w:rPr>
          <w:rFonts w:ascii="Avenir Next" w:hAnsi="Avenir Next" w:cs="Arial"/>
          <w:sz w:val="22"/>
          <w:szCs w:val="22"/>
          <w:highlight w:val="yellow"/>
          <w:lang w:val="en-GB"/>
        </w:rPr>
        <w:t>that is</w:t>
      </w:r>
      <w:r w:rsidRPr="004E5E5F">
        <w:rPr>
          <w:rFonts w:ascii="Avenir Next" w:hAnsi="Avenir Next" w:cs="Arial"/>
          <w:sz w:val="22"/>
          <w:szCs w:val="22"/>
          <w:highlight w:val="yellow"/>
          <w:lang w:val="en-GB"/>
        </w:rPr>
        <w:t xml:space="preserve">, </w:t>
      </w:r>
      <w:r w:rsidR="004411E3" w:rsidRPr="004E5E5F">
        <w:rPr>
          <w:rFonts w:ascii="Avenir Next" w:hAnsi="Avenir Next" w:cs="Arial"/>
          <w:sz w:val="22"/>
          <w:szCs w:val="22"/>
          <w:highlight w:val="yellow"/>
          <w:lang w:val="en-GB"/>
        </w:rPr>
        <w:t xml:space="preserve">it </w:t>
      </w:r>
      <w:r w:rsidRPr="004E5E5F">
        <w:rPr>
          <w:rFonts w:ascii="Avenir Next" w:hAnsi="Avenir Next" w:cs="Arial"/>
          <w:sz w:val="22"/>
          <w:szCs w:val="22"/>
          <w:highlight w:val="yellow"/>
          <w:lang w:val="en-GB"/>
        </w:rPr>
        <w:t>does not require any judicial decision) upon the concurrence of certain circumstances</w:t>
      </w:r>
      <w:r w:rsidRPr="0055757C">
        <w:rPr>
          <w:rFonts w:ascii="Avenir Next" w:hAnsi="Avenir Next" w:cs="Arial"/>
          <w:sz w:val="22"/>
          <w:szCs w:val="22"/>
          <w:lang w:val="en-GB"/>
        </w:rPr>
        <w:t>.</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As far as the payment of secured claims is concerned, if the reali</w:t>
      </w:r>
      <w:r w:rsidR="004411E3">
        <w:rPr>
          <w:rFonts w:ascii="Avenir Next" w:hAnsi="Avenir Next" w:cs="Arial"/>
          <w:sz w:val="22"/>
          <w:szCs w:val="22"/>
          <w:lang w:val="en-GB"/>
        </w:rPr>
        <w:t>s</w:t>
      </w:r>
      <w:r w:rsidRPr="0055757C">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 xml:space="preserve">None of the above is correct. </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75111773" w14:textId="77777777" w:rsidR="000513C9" w:rsidRPr="000513C9" w:rsidRDefault="000513C9" w:rsidP="000513C9">
      <w:pPr>
        <w:autoSpaceDE w:val="0"/>
        <w:autoSpaceDN w:val="0"/>
        <w:adjustRightInd w:val="0"/>
        <w:jc w:val="both"/>
        <w:rPr>
          <w:rFonts w:ascii="Avenir Next" w:hAnsi="Avenir Next" w:cs="Arial"/>
          <w:sz w:val="22"/>
          <w:szCs w:val="22"/>
          <w:lang w:val="en-GB"/>
        </w:rPr>
      </w:pPr>
      <w:r w:rsidRPr="000513C9">
        <w:rPr>
          <w:rFonts w:ascii="Avenir Next" w:hAnsi="Avenir Next" w:cs="Arial"/>
          <w:sz w:val="22"/>
          <w:szCs w:val="22"/>
          <w:lang w:val="en-GB"/>
        </w:rPr>
        <w:t>The insolvency plan:</w:t>
      </w:r>
    </w:p>
    <w:p w14:paraId="59148D36" w14:textId="77777777" w:rsidR="00802DB8" w:rsidRPr="005965BF" w:rsidRDefault="00802DB8" w:rsidP="008065CE">
      <w:pPr>
        <w:jc w:val="both"/>
        <w:rPr>
          <w:rFonts w:ascii="Avenir Next" w:hAnsi="Avenir Next" w:cs="Arial"/>
          <w:sz w:val="22"/>
          <w:szCs w:val="22"/>
          <w:lang w:val="en-GB"/>
        </w:rPr>
      </w:pPr>
    </w:p>
    <w:p w14:paraId="1E0DF3F8" w14:textId="11EC382F"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Must necessarily include </w:t>
      </w:r>
      <w:proofErr w:type="spellStart"/>
      <w:r w:rsidRPr="00311AA6">
        <w:rPr>
          <w:rFonts w:ascii="Avenir Next" w:hAnsi="Avenir Next" w:cs="Arial"/>
          <w:sz w:val="22"/>
          <w:szCs w:val="22"/>
          <w:lang w:val="en-GB"/>
        </w:rPr>
        <w:t>reschedulings</w:t>
      </w:r>
      <w:proofErr w:type="spellEnd"/>
      <w:r w:rsidRPr="00311AA6">
        <w:rPr>
          <w:rFonts w:ascii="Avenir Next" w:hAnsi="Avenir Next" w:cs="Arial"/>
          <w:sz w:val="22"/>
          <w:szCs w:val="22"/>
          <w:lang w:val="en-GB"/>
        </w:rPr>
        <w:t xml:space="preserve"> and write-offs, with no limits whatsoever.</w:t>
      </w:r>
    </w:p>
    <w:p w14:paraId="2E342A55" w14:textId="77777777" w:rsidR="00311AA6" w:rsidRPr="00311AA6" w:rsidRDefault="00311AA6" w:rsidP="00311AA6">
      <w:pPr>
        <w:pStyle w:val="ListParagraph"/>
        <w:ind w:left="426"/>
        <w:jc w:val="both"/>
        <w:rPr>
          <w:rFonts w:ascii="Avenir Next" w:hAnsi="Avenir Next" w:cs="Arial"/>
          <w:sz w:val="22"/>
          <w:szCs w:val="22"/>
          <w:lang w:val="en-GB"/>
        </w:rPr>
      </w:pPr>
    </w:p>
    <w:p w14:paraId="18552EFD" w14:textId="2248CEC1"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Can provide for write-offs that do not exceed 50% of the value of the claims.</w:t>
      </w:r>
    </w:p>
    <w:p w14:paraId="5E308DB7" w14:textId="77777777" w:rsidR="00311AA6" w:rsidRPr="00311AA6" w:rsidRDefault="00311AA6" w:rsidP="00311AA6">
      <w:pPr>
        <w:jc w:val="both"/>
        <w:rPr>
          <w:rFonts w:ascii="Avenir Next" w:hAnsi="Avenir Next" w:cs="Arial"/>
          <w:sz w:val="22"/>
          <w:szCs w:val="22"/>
          <w:lang w:val="en-GB"/>
        </w:rPr>
      </w:pPr>
    </w:p>
    <w:p w14:paraId="16F854BD" w14:textId="50E7862C" w:rsidR="00311AA6" w:rsidRPr="00126974" w:rsidRDefault="00311AA6" w:rsidP="00311AA6">
      <w:pPr>
        <w:pStyle w:val="ListParagraph"/>
        <w:numPr>
          <w:ilvl w:val="0"/>
          <w:numId w:val="22"/>
        </w:numPr>
        <w:ind w:left="426"/>
        <w:jc w:val="both"/>
        <w:rPr>
          <w:rFonts w:ascii="Avenir Next" w:hAnsi="Avenir Next" w:cs="Arial"/>
          <w:sz w:val="22"/>
          <w:szCs w:val="22"/>
          <w:highlight w:val="yellow"/>
          <w:lang w:val="en-GB"/>
        </w:rPr>
      </w:pPr>
      <w:r w:rsidRPr="00126974">
        <w:rPr>
          <w:rFonts w:ascii="Avenir Next" w:hAnsi="Avenir Next" w:cs="Arial"/>
          <w:sz w:val="22"/>
          <w:szCs w:val="22"/>
          <w:highlight w:val="yellow"/>
          <w:lang w:val="en-GB"/>
        </w:rPr>
        <w:t xml:space="preserve">Can provide for </w:t>
      </w:r>
      <w:proofErr w:type="spellStart"/>
      <w:r w:rsidRPr="00126974">
        <w:rPr>
          <w:rFonts w:ascii="Avenir Next" w:hAnsi="Avenir Next" w:cs="Arial"/>
          <w:sz w:val="22"/>
          <w:szCs w:val="22"/>
          <w:highlight w:val="yellow"/>
          <w:lang w:val="en-GB"/>
        </w:rPr>
        <w:t>reschedulings</w:t>
      </w:r>
      <w:proofErr w:type="spellEnd"/>
      <w:r w:rsidRPr="00126974">
        <w:rPr>
          <w:rFonts w:ascii="Avenir Next" w:hAnsi="Avenir Next" w:cs="Arial"/>
          <w:sz w:val="22"/>
          <w:szCs w:val="22"/>
          <w:highlight w:val="yellow"/>
          <w:lang w:val="en-GB"/>
        </w:rPr>
        <w:t xml:space="preserve"> that do not exceed 10 years.</w:t>
      </w:r>
    </w:p>
    <w:p w14:paraId="13904D93" w14:textId="77777777" w:rsidR="00311AA6" w:rsidRPr="00311AA6" w:rsidRDefault="00311AA6" w:rsidP="00311AA6">
      <w:pPr>
        <w:jc w:val="both"/>
        <w:rPr>
          <w:rFonts w:ascii="Avenir Next" w:hAnsi="Avenir Next" w:cs="Arial"/>
          <w:sz w:val="22"/>
          <w:szCs w:val="22"/>
          <w:lang w:val="en-GB"/>
        </w:rPr>
      </w:pPr>
    </w:p>
    <w:p w14:paraId="4FD78C4F" w14:textId="77777777" w:rsidR="00311AA6" w:rsidRP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0731CE">
        <w:rPr>
          <w:rFonts w:ascii="Avenir Next" w:hAnsi="Avenir Next" w:cs="Arial"/>
          <w:sz w:val="22"/>
          <w:szCs w:val="22"/>
          <w:lang w:val="en-GB"/>
        </w:rPr>
        <w:t xml:space="preserve">The Spanish Insolvency Recast provides for the </w:t>
      </w:r>
      <w:r w:rsidRPr="000731CE">
        <w:rPr>
          <w:rFonts w:ascii="Avenir Next Demi Bold" w:hAnsi="Avenir Next Demi Bold" w:cs="Arial"/>
          <w:b/>
          <w:bCs/>
          <w:sz w:val="22"/>
          <w:szCs w:val="22"/>
          <w:u w:val="single"/>
          <w:lang w:val="en-GB"/>
        </w:rPr>
        <w:t>discharge of the unsatisfied claims</w:t>
      </w:r>
      <w:r w:rsidRPr="000731CE">
        <w:rPr>
          <w:rFonts w:ascii="Avenir Next" w:hAnsi="Avenir Next" w:cs="Arial"/>
          <w:sz w:val="22"/>
          <w:szCs w:val="22"/>
          <w:lang w:val="en-GB"/>
        </w:rPr>
        <w:t>. This</w:t>
      </w:r>
      <w:r w:rsidR="002E1A85">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ListParagraph"/>
        <w:ind w:left="426"/>
        <w:jc w:val="both"/>
        <w:rPr>
          <w:rFonts w:ascii="Avenir Next" w:hAnsi="Avenir Next" w:cs="Arial"/>
          <w:sz w:val="22"/>
          <w:szCs w:val="22"/>
          <w:lang w:val="en-GB"/>
        </w:rPr>
      </w:pPr>
    </w:p>
    <w:p w14:paraId="50BA1F33" w14:textId="1927494C" w:rsidR="00E936AD" w:rsidRPr="003B1D5B" w:rsidRDefault="00E936AD" w:rsidP="00E936AD">
      <w:pPr>
        <w:pStyle w:val="ListParagraph"/>
        <w:numPr>
          <w:ilvl w:val="0"/>
          <w:numId w:val="39"/>
        </w:numPr>
        <w:ind w:left="426"/>
        <w:jc w:val="both"/>
        <w:rPr>
          <w:rFonts w:ascii="Avenir Next" w:hAnsi="Avenir Next" w:cs="Arial"/>
          <w:sz w:val="22"/>
          <w:szCs w:val="22"/>
          <w:highlight w:val="yellow"/>
          <w:lang w:val="en-GB"/>
        </w:rPr>
      </w:pPr>
      <w:r w:rsidRPr="003B1D5B">
        <w:rPr>
          <w:rFonts w:ascii="Avenir Next" w:hAnsi="Avenir Next" w:cs="Arial"/>
          <w:sz w:val="22"/>
          <w:szCs w:val="22"/>
          <w:highlight w:val="yellow"/>
          <w:lang w:val="en-GB"/>
        </w:rPr>
        <w:t xml:space="preserve">Has a limited </w:t>
      </w:r>
      <w:proofErr w:type="gramStart"/>
      <w:r w:rsidRPr="003B1D5B">
        <w:rPr>
          <w:rFonts w:ascii="Avenir Next" w:hAnsi="Avenir Next" w:cs="Arial"/>
          <w:sz w:val="22"/>
          <w:szCs w:val="22"/>
          <w:highlight w:val="yellow"/>
          <w:lang w:val="en-GB"/>
        </w:rPr>
        <w:t>scope, since</w:t>
      </w:r>
      <w:proofErr w:type="gramEnd"/>
      <w:r w:rsidRPr="003B1D5B">
        <w:rPr>
          <w:rFonts w:ascii="Avenir Next" w:hAnsi="Avenir Next" w:cs="Arial"/>
          <w:sz w:val="22"/>
          <w:szCs w:val="22"/>
          <w:highlight w:val="yellow"/>
          <w:lang w:val="en-GB"/>
        </w:rPr>
        <w:t xml:space="preserv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Default="00E936AD" w:rsidP="002E1A85">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77777777" w:rsidR="00E936AD" w:rsidRP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Is exclusively foreseen for natural persons who are entrepreneurs. </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488F6FBE" w:rsidR="009B07AD" w:rsidRPr="005965BF" w:rsidRDefault="00EC20CB" w:rsidP="00891CE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No, the Recast Insolvency Act </w:t>
      </w:r>
      <w:r w:rsidR="00185E0E">
        <w:rPr>
          <w:rFonts w:ascii="Avenir Next" w:hAnsi="Avenir Next" w:cs="Arial"/>
          <w:color w:val="7B7B7B" w:themeColor="accent3" w:themeShade="BF"/>
          <w:sz w:val="22"/>
          <w:szCs w:val="22"/>
          <w:lang w:val="en-GB"/>
        </w:rPr>
        <w:t>renders ineffective ipso facto clauses.</w:t>
      </w:r>
      <w:r w:rsidR="00FF40F1">
        <w:rPr>
          <w:rFonts w:ascii="Avenir Next" w:hAnsi="Avenir Next" w:cs="Arial"/>
          <w:color w:val="7B7B7B" w:themeColor="accent3" w:themeShade="BF"/>
          <w:sz w:val="22"/>
          <w:szCs w:val="22"/>
          <w:lang w:val="en-GB"/>
        </w:rPr>
        <w:t xml:space="preserve">  Therefore, </w:t>
      </w:r>
      <w:r w:rsidR="00891CE0">
        <w:rPr>
          <w:rFonts w:ascii="Avenir Next" w:hAnsi="Avenir Next" w:cs="Arial"/>
          <w:color w:val="7B7B7B" w:themeColor="accent3" w:themeShade="BF"/>
          <w:sz w:val="22"/>
          <w:szCs w:val="22"/>
          <w:lang w:val="en-GB"/>
        </w:rPr>
        <w:t xml:space="preserve">automatic </w:t>
      </w:r>
      <w:r w:rsidR="00FF40F1">
        <w:rPr>
          <w:rFonts w:ascii="Avenir Next" w:hAnsi="Avenir Next" w:cs="Arial"/>
          <w:color w:val="7B7B7B" w:themeColor="accent3" w:themeShade="BF"/>
          <w:sz w:val="22"/>
          <w:szCs w:val="22"/>
          <w:lang w:val="en-GB"/>
        </w:rPr>
        <w:t xml:space="preserve">termination clauses in </w:t>
      </w:r>
      <w:r w:rsidR="00EF708E">
        <w:rPr>
          <w:rFonts w:ascii="Avenir Next" w:hAnsi="Avenir Next" w:cs="Arial"/>
          <w:color w:val="7B7B7B" w:themeColor="accent3" w:themeShade="BF"/>
          <w:sz w:val="22"/>
          <w:szCs w:val="22"/>
          <w:lang w:val="en-GB"/>
        </w:rPr>
        <w:t xml:space="preserve">upon commencement of </w:t>
      </w:r>
      <w:r w:rsidR="00FF40F1">
        <w:rPr>
          <w:rFonts w:ascii="Avenir Next" w:hAnsi="Avenir Next" w:cs="Arial"/>
          <w:color w:val="7B7B7B" w:themeColor="accent3" w:themeShade="BF"/>
          <w:sz w:val="22"/>
          <w:szCs w:val="22"/>
          <w:lang w:val="en-GB"/>
        </w:rPr>
        <w:t>insolvency</w:t>
      </w:r>
      <w:r w:rsidR="00B55513">
        <w:rPr>
          <w:rFonts w:ascii="Avenir Next" w:hAnsi="Avenir Next" w:cs="Arial"/>
          <w:color w:val="7B7B7B" w:themeColor="accent3" w:themeShade="BF"/>
          <w:sz w:val="22"/>
          <w:szCs w:val="22"/>
          <w:lang w:val="en-GB"/>
        </w:rPr>
        <w:t xml:space="preserve"> are not enforceable</w:t>
      </w:r>
      <w:r w:rsidR="00891CE0">
        <w:rPr>
          <w:rFonts w:ascii="Avenir Next" w:hAnsi="Avenir Next" w:cs="Arial"/>
          <w:color w:val="7B7B7B" w:themeColor="accent3" w:themeShade="BF"/>
          <w:sz w:val="22"/>
          <w:szCs w:val="22"/>
          <w:lang w:val="en-GB"/>
        </w:rPr>
        <w:t>.</w:t>
      </w:r>
    </w:p>
    <w:p w14:paraId="63DF208A" w14:textId="77777777" w:rsidR="00D52412" w:rsidRPr="005965BF" w:rsidRDefault="00D52412"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677688D1" w14:textId="721FDDB3" w:rsidR="009B07AD" w:rsidRPr="005965BF" w:rsidRDefault="00AD56D0" w:rsidP="00AC4A6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Spain is considered a creditor-friendly jurisdiction</w:t>
      </w:r>
      <w:r w:rsidR="00EC4DD3">
        <w:rPr>
          <w:rFonts w:ascii="Avenir Next" w:hAnsi="Avenir Next" w:cs="Arial"/>
          <w:color w:val="7B7B7B" w:themeColor="accent3" w:themeShade="BF"/>
          <w:sz w:val="22"/>
          <w:szCs w:val="22"/>
          <w:lang w:val="en-GB"/>
        </w:rPr>
        <w:t xml:space="preserve"> because the Spanish insolvency system </w:t>
      </w:r>
      <w:r w:rsidR="00115B6E">
        <w:rPr>
          <w:rFonts w:ascii="Avenir Next" w:hAnsi="Avenir Next" w:cs="Arial"/>
          <w:color w:val="7B7B7B" w:themeColor="accent3" w:themeShade="BF"/>
          <w:sz w:val="22"/>
          <w:szCs w:val="22"/>
          <w:lang w:val="en-GB"/>
        </w:rPr>
        <w:t xml:space="preserve">has a primary function to solve the </w:t>
      </w:r>
      <w:r w:rsidR="00B70782">
        <w:rPr>
          <w:rFonts w:ascii="Avenir Next" w:hAnsi="Avenir Next" w:cs="Arial"/>
          <w:color w:val="7B7B7B" w:themeColor="accent3" w:themeShade="BF"/>
          <w:sz w:val="22"/>
          <w:szCs w:val="22"/>
          <w:lang w:val="en-GB"/>
        </w:rPr>
        <w:t>“crisis” caused by the Debtor’s insolvency by satisfying creditors in the most efficient way.</w:t>
      </w:r>
      <w:r>
        <w:rPr>
          <w:rFonts w:ascii="Avenir Next" w:hAnsi="Avenir Next" w:cs="Arial"/>
          <w:color w:val="7B7B7B" w:themeColor="accent3" w:themeShade="BF"/>
          <w:sz w:val="22"/>
          <w:szCs w:val="22"/>
          <w:lang w:val="en-GB"/>
        </w:rPr>
        <w:t xml:space="preserve"> </w:t>
      </w:r>
      <w:r w:rsidR="00B70782">
        <w:rPr>
          <w:rFonts w:ascii="Avenir Next" w:hAnsi="Avenir Next" w:cs="Arial"/>
          <w:color w:val="7B7B7B" w:themeColor="accent3" w:themeShade="BF"/>
          <w:sz w:val="22"/>
          <w:szCs w:val="22"/>
          <w:lang w:val="en-GB"/>
        </w:rPr>
        <w:t>This can be achieved by selling the assets of the debtor</w:t>
      </w:r>
      <w:r w:rsidR="00BC3247">
        <w:rPr>
          <w:rFonts w:ascii="Avenir Next" w:hAnsi="Avenir Next" w:cs="Arial"/>
          <w:color w:val="7B7B7B" w:themeColor="accent3" w:themeShade="BF"/>
          <w:sz w:val="22"/>
          <w:szCs w:val="22"/>
          <w:lang w:val="en-GB"/>
        </w:rPr>
        <w:t xml:space="preserve"> to pay creditors with such proceeds or by proposing a payment plan</w:t>
      </w:r>
      <w:r w:rsidR="00CD30DF">
        <w:rPr>
          <w:rFonts w:ascii="Avenir Next" w:hAnsi="Avenir Next" w:cs="Arial"/>
          <w:color w:val="7B7B7B" w:themeColor="accent3" w:themeShade="BF"/>
          <w:sz w:val="22"/>
          <w:szCs w:val="22"/>
          <w:lang w:val="en-GB"/>
        </w:rPr>
        <w:t xml:space="preserve"> or insolvency plan.</w:t>
      </w:r>
      <w:r w:rsidR="00FE60D0">
        <w:rPr>
          <w:rFonts w:ascii="Avenir Next" w:hAnsi="Avenir Next" w:cs="Arial"/>
          <w:color w:val="7B7B7B" w:themeColor="accent3" w:themeShade="BF"/>
          <w:sz w:val="22"/>
          <w:szCs w:val="22"/>
          <w:lang w:val="en-GB"/>
        </w:rPr>
        <w:t xml:space="preserve"> Other jurisdictions, like the United States are more Debtor friendly because they favour the Debtor’s fresh start rights and discharge. </w:t>
      </w:r>
      <w:r w:rsidR="00C804F2">
        <w:rPr>
          <w:rFonts w:ascii="Avenir Next" w:hAnsi="Avenir Next" w:cs="Arial"/>
          <w:color w:val="7B7B7B" w:themeColor="accent3" w:themeShade="BF"/>
          <w:sz w:val="22"/>
          <w:szCs w:val="22"/>
          <w:lang w:val="en-GB"/>
        </w:rPr>
        <w:t>Spanish insolvency law gives preference to the interests of the creditors over the interests of the Debtor</w:t>
      </w:r>
      <w:r w:rsidR="004525E0">
        <w:rPr>
          <w:rFonts w:ascii="Avenir Next" w:hAnsi="Avenir Next" w:cs="Arial"/>
          <w:color w:val="7B7B7B" w:themeColor="accent3" w:themeShade="BF"/>
          <w:sz w:val="22"/>
          <w:szCs w:val="22"/>
          <w:lang w:val="en-GB"/>
        </w:rPr>
        <w:t xml:space="preserve"> because of its “solving function”</w:t>
      </w:r>
      <w:r w:rsidR="00C804F2">
        <w:rPr>
          <w:rFonts w:ascii="Avenir Next" w:hAnsi="Avenir Next" w:cs="Arial"/>
          <w:color w:val="7B7B7B" w:themeColor="accent3" w:themeShade="BF"/>
          <w:sz w:val="22"/>
          <w:szCs w:val="22"/>
          <w:lang w:val="en-GB"/>
        </w:rPr>
        <w:t>.</w:t>
      </w:r>
      <w:r w:rsidR="0058105C">
        <w:rPr>
          <w:rFonts w:ascii="Avenir Next" w:hAnsi="Avenir Next" w:cs="Arial"/>
          <w:color w:val="7B7B7B" w:themeColor="accent3" w:themeShade="BF"/>
          <w:sz w:val="22"/>
          <w:szCs w:val="22"/>
          <w:lang w:val="en-GB"/>
        </w:rPr>
        <w:t xml:space="preserve"> The insolvency proceedings also have a repressive function against the Debtor, qualifying the insolvency as </w:t>
      </w:r>
      <w:r w:rsidR="00FA77B3">
        <w:rPr>
          <w:rFonts w:ascii="Avenir Next" w:hAnsi="Avenir Next" w:cs="Arial"/>
          <w:color w:val="7B7B7B" w:themeColor="accent3" w:themeShade="BF"/>
          <w:sz w:val="22"/>
          <w:szCs w:val="22"/>
          <w:lang w:val="en-GB"/>
        </w:rPr>
        <w:t>“</w:t>
      </w:r>
      <w:r w:rsidR="0058105C">
        <w:rPr>
          <w:rFonts w:ascii="Avenir Next" w:hAnsi="Avenir Next" w:cs="Arial"/>
          <w:color w:val="7B7B7B" w:themeColor="accent3" w:themeShade="BF"/>
          <w:sz w:val="22"/>
          <w:szCs w:val="22"/>
          <w:lang w:val="en-GB"/>
        </w:rPr>
        <w:t>guilty</w:t>
      </w:r>
      <w:r w:rsidR="00FA77B3">
        <w:rPr>
          <w:rFonts w:ascii="Avenir Next" w:hAnsi="Avenir Next" w:cs="Arial"/>
          <w:color w:val="7B7B7B" w:themeColor="accent3" w:themeShade="BF"/>
          <w:sz w:val="22"/>
          <w:szCs w:val="22"/>
          <w:lang w:val="en-GB"/>
        </w:rPr>
        <w:t>” or “</w:t>
      </w:r>
      <w:r w:rsidR="00B56CA6">
        <w:rPr>
          <w:rFonts w:ascii="Avenir Next" w:hAnsi="Avenir Next" w:cs="Arial"/>
          <w:color w:val="7B7B7B" w:themeColor="accent3" w:themeShade="BF"/>
          <w:sz w:val="22"/>
          <w:szCs w:val="22"/>
          <w:lang w:val="en-GB"/>
        </w:rPr>
        <w:t>fortuitous</w:t>
      </w:r>
      <w:r w:rsidR="00FA77B3">
        <w:rPr>
          <w:rFonts w:ascii="Avenir Next" w:hAnsi="Avenir Next" w:cs="Arial"/>
          <w:color w:val="7B7B7B" w:themeColor="accent3" w:themeShade="BF"/>
          <w:sz w:val="22"/>
          <w:szCs w:val="22"/>
          <w:lang w:val="en-GB"/>
        </w:rPr>
        <w:t>”.</w:t>
      </w:r>
      <w:r w:rsidR="00B56CA6">
        <w:rPr>
          <w:rFonts w:ascii="Avenir Next" w:hAnsi="Avenir Next" w:cs="Arial"/>
          <w:color w:val="7B7B7B" w:themeColor="accent3" w:themeShade="BF"/>
          <w:sz w:val="22"/>
          <w:szCs w:val="22"/>
          <w:lang w:val="en-GB"/>
        </w:rPr>
        <w:t xml:space="preserve"> This function is not present in other jurisdictions that are Debtor-friendly.</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 xml:space="preserve">Name and briefly summarise the requirements to obtain the recognition of a foreign insolvency-related judgment in Spain (both from </w:t>
      </w:r>
      <w:proofErr w:type="gramStart"/>
      <w:r w:rsidRPr="00783776">
        <w:rPr>
          <w:rFonts w:ascii="Avenir Next" w:hAnsi="Avenir Next" w:cs="Arial"/>
          <w:sz w:val="22"/>
          <w:szCs w:val="22"/>
          <w:lang w:val="en-GB"/>
        </w:rPr>
        <w:t>a</w:t>
      </w:r>
      <w:proofErr w:type="gramEnd"/>
      <w:r w:rsidRPr="00783776">
        <w:rPr>
          <w:rFonts w:ascii="Avenir Next" w:hAnsi="Avenir Next" w:cs="Arial"/>
          <w:sz w:val="22"/>
          <w:szCs w:val="22"/>
          <w:lang w:val="en-GB"/>
        </w:rPr>
        <w:t xml:space="preserve">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64ED20D8" w14:textId="33C3A63E" w:rsidR="006A5D1D" w:rsidRDefault="00437D68" w:rsidP="006A5D1D">
      <w:pPr>
        <w:pStyle w:val="ListParagraph"/>
        <w:numPr>
          <w:ilvl w:val="0"/>
          <w:numId w:val="41"/>
        </w:numPr>
        <w:jc w:val="both"/>
        <w:rPr>
          <w:rFonts w:ascii="Avenir Next" w:hAnsi="Avenir Next" w:cs="Arial"/>
          <w:bCs/>
          <w:sz w:val="22"/>
          <w:szCs w:val="22"/>
          <w:lang w:val="en-GB"/>
        </w:rPr>
      </w:pPr>
      <w:r>
        <w:rPr>
          <w:rFonts w:ascii="Avenir Next" w:hAnsi="Avenir Next" w:cs="Arial"/>
          <w:bCs/>
          <w:sz w:val="22"/>
          <w:szCs w:val="22"/>
          <w:lang w:val="en-GB"/>
        </w:rPr>
        <w:t xml:space="preserve">For an </w:t>
      </w:r>
      <w:r w:rsidR="00A01876">
        <w:rPr>
          <w:rFonts w:ascii="Avenir Next" w:hAnsi="Avenir Next" w:cs="Arial"/>
          <w:bCs/>
          <w:sz w:val="22"/>
          <w:szCs w:val="22"/>
          <w:lang w:val="en-GB"/>
        </w:rPr>
        <w:t xml:space="preserve">EU country: Recognition is automatic if the </w:t>
      </w:r>
      <w:r w:rsidR="00C46A91">
        <w:rPr>
          <w:rFonts w:ascii="Avenir Next" w:hAnsi="Avenir Next" w:cs="Arial"/>
          <w:bCs/>
          <w:sz w:val="22"/>
          <w:szCs w:val="22"/>
          <w:lang w:val="en-GB"/>
        </w:rPr>
        <w:t>judgment is entered in a proceeding included in Annex A of the EIR Recast and the foreign court has jurisdiction based on the location of the COMI.</w:t>
      </w:r>
    </w:p>
    <w:p w14:paraId="7B352D62" w14:textId="189F4458" w:rsidR="00C46A91" w:rsidRDefault="00C46A91" w:rsidP="006A5D1D">
      <w:pPr>
        <w:pStyle w:val="ListParagraph"/>
        <w:numPr>
          <w:ilvl w:val="0"/>
          <w:numId w:val="41"/>
        </w:numPr>
        <w:jc w:val="both"/>
        <w:rPr>
          <w:rFonts w:ascii="Avenir Next" w:hAnsi="Avenir Next" w:cs="Arial"/>
          <w:bCs/>
          <w:sz w:val="22"/>
          <w:szCs w:val="22"/>
          <w:lang w:val="en-GB"/>
        </w:rPr>
      </w:pPr>
      <w:r>
        <w:rPr>
          <w:rFonts w:ascii="Avenir Next" w:hAnsi="Avenir Next" w:cs="Arial"/>
          <w:bCs/>
          <w:sz w:val="22"/>
          <w:szCs w:val="22"/>
          <w:lang w:val="en-GB"/>
        </w:rPr>
        <w:t xml:space="preserve">For a </w:t>
      </w:r>
      <w:proofErr w:type="spellStart"/>
      <w:proofErr w:type="gramStart"/>
      <w:r>
        <w:rPr>
          <w:rFonts w:ascii="Avenir Next" w:hAnsi="Avenir Next" w:cs="Arial"/>
          <w:bCs/>
          <w:sz w:val="22"/>
          <w:szCs w:val="22"/>
          <w:lang w:val="en-GB"/>
        </w:rPr>
        <w:t>Non EU</w:t>
      </w:r>
      <w:proofErr w:type="spellEnd"/>
      <w:proofErr w:type="gramEnd"/>
      <w:r>
        <w:rPr>
          <w:rFonts w:ascii="Avenir Next" w:hAnsi="Avenir Next" w:cs="Arial"/>
          <w:bCs/>
          <w:sz w:val="22"/>
          <w:szCs w:val="22"/>
          <w:lang w:val="en-GB"/>
        </w:rPr>
        <w:t xml:space="preserve"> country: </w:t>
      </w:r>
      <w:r w:rsidR="00CD7634">
        <w:rPr>
          <w:rFonts w:ascii="Avenir Next" w:hAnsi="Avenir Next" w:cs="Arial"/>
          <w:bCs/>
          <w:sz w:val="22"/>
          <w:szCs w:val="22"/>
          <w:lang w:val="en-GB"/>
        </w:rPr>
        <w:t>The opening judgment needs to be recognized via an exequatur</w:t>
      </w:r>
      <w:r w:rsidR="00346A8D">
        <w:rPr>
          <w:rFonts w:ascii="Avenir Next" w:hAnsi="Avenir Next" w:cs="Arial"/>
          <w:bCs/>
          <w:sz w:val="22"/>
          <w:szCs w:val="22"/>
          <w:lang w:val="en-GB"/>
        </w:rPr>
        <w:t>.</w:t>
      </w:r>
      <w:r w:rsidR="006F4FDD">
        <w:rPr>
          <w:rFonts w:ascii="Avenir Next" w:hAnsi="Avenir Next" w:cs="Arial"/>
          <w:bCs/>
          <w:sz w:val="22"/>
          <w:szCs w:val="22"/>
          <w:lang w:val="en-GB"/>
        </w:rPr>
        <w:t xml:space="preserve">  The other judgments are recognized automatically. The exe</w:t>
      </w:r>
      <w:r w:rsidR="00220416">
        <w:rPr>
          <w:rFonts w:ascii="Avenir Next" w:hAnsi="Avenir Next" w:cs="Arial"/>
          <w:bCs/>
          <w:sz w:val="22"/>
          <w:szCs w:val="22"/>
          <w:lang w:val="en-GB"/>
        </w:rPr>
        <w:t>q</w:t>
      </w:r>
      <w:r w:rsidR="006F4FDD">
        <w:rPr>
          <w:rFonts w:ascii="Avenir Next" w:hAnsi="Avenir Next" w:cs="Arial"/>
          <w:bCs/>
          <w:sz w:val="22"/>
          <w:szCs w:val="22"/>
          <w:lang w:val="en-GB"/>
        </w:rPr>
        <w:t>uatur has various conditions</w:t>
      </w:r>
      <w:r w:rsidR="00220416">
        <w:rPr>
          <w:rFonts w:ascii="Avenir Next" w:hAnsi="Avenir Next" w:cs="Arial"/>
          <w:bCs/>
          <w:sz w:val="22"/>
          <w:szCs w:val="22"/>
          <w:lang w:val="en-GB"/>
        </w:rPr>
        <w:t>:</w:t>
      </w:r>
    </w:p>
    <w:p w14:paraId="43DAEDEA" w14:textId="2D5A840C" w:rsidR="008145EE" w:rsidRDefault="008145EE" w:rsidP="008145EE">
      <w:pPr>
        <w:pStyle w:val="ListParagraph"/>
        <w:numPr>
          <w:ilvl w:val="1"/>
          <w:numId w:val="41"/>
        </w:numPr>
        <w:jc w:val="both"/>
        <w:rPr>
          <w:rFonts w:ascii="Avenir Next" w:hAnsi="Avenir Next" w:cs="Arial"/>
          <w:bCs/>
          <w:sz w:val="22"/>
          <w:szCs w:val="22"/>
          <w:lang w:val="en-GB"/>
        </w:rPr>
      </w:pPr>
      <w:r>
        <w:rPr>
          <w:rFonts w:ascii="Avenir Next" w:hAnsi="Avenir Next" w:cs="Arial"/>
          <w:bCs/>
          <w:sz w:val="22"/>
          <w:szCs w:val="22"/>
          <w:lang w:val="en-GB"/>
        </w:rPr>
        <w:t>Proc</w:t>
      </w:r>
      <w:r w:rsidR="00CE6036">
        <w:rPr>
          <w:rFonts w:ascii="Avenir Next" w:hAnsi="Avenir Next" w:cs="Arial"/>
          <w:bCs/>
          <w:sz w:val="22"/>
          <w:szCs w:val="22"/>
          <w:lang w:val="en-GB"/>
        </w:rPr>
        <w:t>e</w:t>
      </w:r>
      <w:r>
        <w:rPr>
          <w:rFonts w:ascii="Avenir Next" w:hAnsi="Avenir Next" w:cs="Arial"/>
          <w:bCs/>
          <w:sz w:val="22"/>
          <w:szCs w:val="22"/>
          <w:lang w:val="en-GB"/>
        </w:rPr>
        <w:t xml:space="preserve">edings </w:t>
      </w:r>
      <w:r w:rsidR="00F142E9">
        <w:rPr>
          <w:rFonts w:ascii="Avenir Next" w:hAnsi="Avenir Next" w:cs="Arial"/>
          <w:bCs/>
          <w:sz w:val="22"/>
          <w:szCs w:val="22"/>
          <w:lang w:val="en-GB"/>
        </w:rPr>
        <w:t xml:space="preserve">is </w:t>
      </w:r>
      <w:r>
        <w:rPr>
          <w:rFonts w:ascii="Avenir Next" w:hAnsi="Avenir Next" w:cs="Arial"/>
          <w:bCs/>
          <w:sz w:val="22"/>
          <w:szCs w:val="22"/>
          <w:lang w:val="en-GB"/>
        </w:rPr>
        <w:t xml:space="preserve">collective based on Debtor’s </w:t>
      </w:r>
      <w:proofErr w:type="gramStart"/>
      <w:r>
        <w:rPr>
          <w:rFonts w:ascii="Avenir Next" w:hAnsi="Avenir Next" w:cs="Arial"/>
          <w:bCs/>
          <w:sz w:val="22"/>
          <w:szCs w:val="22"/>
          <w:lang w:val="en-GB"/>
        </w:rPr>
        <w:t>insolvency</w:t>
      </w:r>
      <w:proofErr w:type="gramEnd"/>
    </w:p>
    <w:p w14:paraId="48E3CA87" w14:textId="2DAE4D42" w:rsidR="008145EE" w:rsidRDefault="00CE6036" w:rsidP="008145EE">
      <w:pPr>
        <w:pStyle w:val="ListParagraph"/>
        <w:numPr>
          <w:ilvl w:val="1"/>
          <w:numId w:val="41"/>
        </w:numPr>
        <w:jc w:val="both"/>
        <w:rPr>
          <w:rFonts w:ascii="Avenir Next" w:hAnsi="Avenir Next" w:cs="Arial"/>
          <w:bCs/>
          <w:sz w:val="22"/>
          <w:szCs w:val="22"/>
          <w:lang w:val="en-GB"/>
        </w:rPr>
      </w:pPr>
      <w:r>
        <w:rPr>
          <w:rFonts w:ascii="Avenir Next" w:hAnsi="Avenir Next" w:cs="Arial"/>
          <w:bCs/>
          <w:sz w:val="22"/>
          <w:szCs w:val="22"/>
          <w:lang w:val="en-GB"/>
        </w:rPr>
        <w:t xml:space="preserve">Judgment </w:t>
      </w:r>
      <w:r w:rsidR="00F142E9">
        <w:rPr>
          <w:rFonts w:ascii="Avenir Next" w:hAnsi="Avenir Next" w:cs="Arial"/>
          <w:bCs/>
          <w:sz w:val="22"/>
          <w:szCs w:val="22"/>
          <w:lang w:val="en-GB"/>
        </w:rPr>
        <w:t>is</w:t>
      </w:r>
      <w:r>
        <w:rPr>
          <w:rFonts w:ascii="Avenir Next" w:hAnsi="Avenir Next" w:cs="Arial"/>
          <w:bCs/>
          <w:sz w:val="22"/>
          <w:szCs w:val="22"/>
          <w:lang w:val="en-GB"/>
        </w:rPr>
        <w:t xml:space="preserve"> </w:t>
      </w:r>
      <w:proofErr w:type="gramStart"/>
      <w:r>
        <w:rPr>
          <w:rFonts w:ascii="Avenir Next" w:hAnsi="Avenir Next" w:cs="Arial"/>
          <w:bCs/>
          <w:sz w:val="22"/>
          <w:szCs w:val="22"/>
          <w:lang w:val="en-GB"/>
        </w:rPr>
        <w:t>final</w:t>
      </w:r>
      <w:proofErr w:type="gramEnd"/>
    </w:p>
    <w:p w14:paraId="49BC586A" w14:textId="41DE1DEB" w:rsidR="00CE6036" w:rsidRDefault="002A0F1B" w:rsidP="008145EE">
      <w:pPr>
        <w:pStyle w:val="ListParagraph"/>
        <w:numPr>
          <w:ilvl w:val="1"/>
          <w:numId w:val="41"/>
        </w:numPr>
        <w:jc w:val="both"/>
        <w:rPr>
          <w:rFonts w:ascii="Avenir Next" w:hAnsi="Avenir Next" w:cs="Arial"/>
          <w:bCs/>
          <w:sz w:val="22"/>
          <w:szCs w:val="22"/>
          <w:lang w:val="en-GB"/>
        </w:rPr>
      </w:pPr>
      <w:r>
        <w:rPr>
          <w:rFonts w:ascii="Avenir Next" w:hAnsi="Avenir Next" w:cs="Arial"/>
          <w:bCs/>
          <w:sz w:val="22"/>
          <w:szCs w:val="22"/>
          <w:lang w:val="en-GB"/>
        </w:rPr>
        <w:t xml:space="preserve">Competence of the </w:t>
      </w:r>
      <w:r w:rsidR="003B7AF4">
        <w:rPr>
          <w:rFonts w:ascii="Avenir Next" w:hAnsi="Avenir Next" w:cs="Arial"/>
          <w:bCs/>
          <w:sz w:val="22"/>
          <w:szCs w:val="22"/>
          <w:lang w:val="en-GB"/>
        </w:rPr>
        <w:t xml:space="preserve">foreign </w:t>
      </w:r>
      <w:r>
        <w:rPr>
          <w:rFonts w:ascii="Avenir Next" w:hAnsi="Avenir Next" w:cs="Arial"/>
          <w:bCs/>
          <w:sz w:val="22"/>
          <w:szCs w:val="22"/>
          <w:lang w:val="en-GB"/>
        </w:rPr>
        <w:t>Court based on the Debtor’s COMI</w:t>
      </w:r>
      <w:r w:rsidR="00FB36A1">
        <w:rPr>
          <w:rFonts w:ascii="Avenir Next" w:hAnsi="Avenir Next" w:cs="Arial"/>
          <w:bCs/>
          <w:sz w:val="22"/>
          <w:szCs w:val="22"/>
          <w:lang w:val="en-GB"/>
        </w:rPr>
        <w:t xml:space="preserve">, establishment or a connection of equivalent </w:t>
      </w:r>
      <w:proofErr w:type="gramStart"/>
      <w:r w:rsidR="00FB36A1">
        <w:rPr>
          <w:rFonts w:ascii="Avenir Next" w:hAnsi="Avenir Next" w:cs="Arial"/>
          <w:bCs/>
          <w:sz w:val="22"/>
          <w:szCs w:val="22"/>
          <w:lang w:val="en-GB"/>
        </w:rPr>
        <w:t>nature</w:t>
      </w:r>
      <w:proofErr w:type="gramEnd"/>
    </w:p>
    <w:p w14:paraId="393C93BF" w14:textId="037C40A0" w:rsidR="00FB36A1" w:rsidRDefault="002E237E" w:rsidP="008145EE">
      <w:pPr>
        <w:pStyle w:val="ListParagraph"/>
        <w:numPr>
          <w:ilvl w:val="1"/>
          <w:numId w:val="41"/>
        </w:numPr>
        <w:jc w:val="both"/>
        <w:rPr>
          <w:rFonts w:ascii="Avenir Next" w:hAnsi="Avenir Next" w:cs="Arial"/>
          <w:bCs/>
          <w:sz w:val="22"/>
          <w:szCs w:val="22"/>
          <w:lang w:val="en-GB"/>
        </w:rPr>
      </w:pPr>
      <w:r>
        <w:rPr>
          <w:rFonts w:ascii="Avenir Next" w:hAnsi="Avenir Next" w:cs="Arial"/>
          <w:bCs/>
          <w:sz w:val="22"/>
          <w:szCs w:val="22"/>
          <w:lang w:val="en-GB"/>
        </w:rPr>
        <w:t xml:space="preserve">Judgment not due to contempt of court </w:t>
      </w:r>
      <w:r w:rsidR="00BD6A04">
        <w:rPr>
          <w:rFonts w:ascii="Avenir Next" w:hAnsi="Avenir Next" w:cs="Arial"/>
          <w:bCs/>
          <w:sz w:val="22"/>
          <w:szCs w:val="22"/>
          <w:lang w:val="en-GB"/>
        </w:rPr>
        <w:t>by the Debtor</w:t>
      </w:r>
    </w:p>
    <w:p w14:paraId="1F0494DD" w14:textId="190C3D7A" w:rsidR="00BD6A04" w:rsidRPr="006A5D1D" w:rsidRDefault="00BD6A04" w:rsidP="008145EE">
      <w:pPr>
        <w:pStyle w:val="ListParagraph"/>
        <w:numPr>
          <w:ilvl w:val="1"/>
          <w:numId w:val="41"/>
        </w:numPr>
        <w:jc w:val="both"/>
        <w:rPr>
          <w:rFonts w:ascii="Avenir Next" w:hAnsi="Avenir Next" w:cs="Arial"/>
          <w:bCs/>
          <w:sz w:val="22"/>
          <w:szCs w:val="22"/>
          <w:lang w:val="en-GB"/>
        </w:rPr>
      </w:pPr>
      <w:r>
        <w:rPr>
          <w:rFonts w:ascii="Avenir Next" w:hAnsi="Avenir Next" w:cs="Arial"/>
          <w:bCs/>
          <w:sz w:val="22"/>
          <w:szCs w:val="22"/>
          <w:lang w:val="en-GB"/>
        </w:rPr>
        <w:t>Judgment not contrary to Spanish public order</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733EF9">
        <w:rPr>
          <w:rFonts w:ascii="Avenir Next" w:hAnsi="Avenir Next" w:cs="Arial"/>
          <w:sz w:val="22"/>
          <w:szCs w:val="22"/>
          <w:lang w:val="en-GB"/>
        </w:rPr>
        <w:t xml:space="preserve">Is it possible, under Spanish law, to restructure the debt of a group of companies through a single procedure? </w:t>
      </w:r>
      <w:r w:rsidR="00B41069" w:rsidRPr="00733EF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3B8E47F" w14:textId="57BDCF14" w:rsidR="00D33201" w:rsidRPr="005965BF" w:rsidRDefault="00CE19ED" w:rsidP="00E025C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Spanish law </w:t>
      </w:r>
      <w:r w:rsidR="00645B51">
        <w:rPr>
          <w:rFonts w:ascii="Avenir Next" w:hAnsi="Avenir Next" w:cs="Arial"/>
          <w:color w:val="7B7B7B" w:themeColor="accent3" w:themeShade="BF"/>
          <w:sz w:val="22"/>
          <w:szCs w:val="22"/>
          <w:lang w:val="en-GB"/>
        </w:rPr>
        <w:t>does not have a special</w:t>
      </w:r>
      <w:r w:rsidR="00457AFC">
        <w:rPr>
          <w:rFonts w:ascii="Avenir Next" w:hAnsi="Avenir Next" w:cs="Arial"/>
          <w:color w:val="7B7B7B" w:themeColor="accent3" w:themeShade="BF"/>
          <w:sz w:val="22"/>
          <w:szCs w:val="22"/>
          <w:lang w:val="en-GB"/>
        </w:rPr>
        <w:t>ized</w:t>
      </w:r>
      <w:r w:rsidR="00645B51">
        <w:rPr>
          <w:rFonts w:ascii="Avenir Next" w:hAnsi="Avenir Next" w:cs="Arial"/>
          <w:color w:val="7B7B7B" w:themeColor="accent3" w:themeShade="BF"/>
          <w:sz w:val="22"/>
          <w:szCs w:val="22"/>
          <w:lang w:val="en-GB"/>
        </w:rPr>
        <w:t xml:space="preserve"> procedure for corporate rescue.  The same i</w:t>
      </w:r>
      <w:r w:rsidR="001110C0">
        <w:rPr>
          <w:rFonts w:ascii="Avenir Next" w:hAnsi="Avenir Next" w:cs="Arial"/>
          <w:color w:val="7B7B7B" w:themeColor="accent3" w:themeShade="BF"/>
          <w:sz w:val="22"/>
          <w:szCs w:val="22"/>
          <w:lang w:val="en-GB"/>
        </w:rPr>
        <w:t xml:space="preserve">s treated as an insolvency proceeding. The law </w:t>
      </w:r>
      <w:r>
        <w:rPr>
          <w:rFonts w:ascii="Avenir Next" w:hAnsi="Avenir Next" w:cs="Arial"/>
          <w:color w:val="7B7B7B" w:themeColor="accent3" w:themeShade="BF"/>
          <w:sz w:val="22"/>
          <w:szCs w:val="22"/>
          <w:lang w:val="en-GB"/>
        </w:rPr>
        <w:t>allows the restructuring of the debt of a group of companies</w:t>
      </w:r>
      <w:r w:rsidR="007E2F23">
        <w:rPr>
          <w:rFonts w:ascii="Avenir Next" w:hAnsi="Avenir Next" w:cs="Arial"/>
          <w:color w:val="7B7B7B" w:themeColor="accent3" w:themeShade="BF"/>
          <w:sz w:val="22"/>
          <w:szCs w:val="22"/>
          <w:lang w:val="en-GB"/>
        </w:rPr>
        <w:t xml:space="preserve"> through </w:t>
      </w:r>
      <w:r w:rsidR="00152AA7">
        <w:rPr>
          <w:rFonts w:ascii="Avenir Next" w:hAnsi="Avenir Next" w:cs="Arial"/>
          <w:color w:val="7B7B7B" w:themeColor="accent3" w:themeShade="BF"/>
          <w:sz w:val="22"/>
          <w:szCs w:val="22"/>
          <w:lang w:val="en-GB"/>
        </w:rPr>
        <w:t>the special regime of coordinated proceedings, where various proceedings are accumulated</w:t>
      </w:r>
      <w:r w:rsidR="00B656C6">
        <w:rPr>
          <w:rFonts w:ascii="Avenir Next" w:hAnsi="Avenir Next" w:cs="Arial"/>
          <w:color w:val="7B7B7B" w:themeColor="accent3" w:themeShade="BF"/>
          <w:sz w:val="22"/>
          <w:szCs w:val="22"/>
          <w:lang w:val="en-GB"/>
        </w:rPr>
        <w:t>.</w:t>
      </w:r>
      <w:r w:rsidR="00380C01">
        <w:rPr>
          <w:rFonts w:ascii="Avenir Next" w:hAnsi="Avenir Next" w:cs="Arial"/>
          <w:color w:val="7B7B7B" w:themeColor="accent3" w:themeShade="BF"/>
          <w:sz w:val="22"/>
          <w:szCs w:val="22"/>
          <w:lang w:val="en-GB"/>
        </w:rPr>
        <w:t xml:space="preserve">  One court has competence</w:t>
      </w:r>
      <w:r w:rsidR="00314217">
        <w:rPr>
          <w:rFonts w:ascii="Avenir Next" w:hAnsi="Avenir Next" w:cs="Arial"/>
          <w:color w:val="7B7B7B" w:themeColor="accent3" w:themeShade="BF"/>
          <w:sz w:val="22"/>
          <w:szCs w:val="22"/>
          <w:lang w:val="en-GB"/>
        </w:rPr>
        <w:t xml:space="preserve">, there is one insolvency </w:t>
      </w:r>
      <w:proofErr w:type="gramStart"/>
      <w:r w:rsidR="00314217">
        <w:rPr>
          <w:rFonts w:ascii="Avenir Next" w:hAnsi="Avenir Next" w:cs="Arial"/>
          <w:color w:val="7B7B7B" w:themeColor="accent3" w:themeShade="BF"/>
          <w:sz w:val="22"/>
          <w:szCs w:val="22"/>
          <w:lang w:val="en-GB"/>
        </w:rPr>
        <w:t>administrator</w:t>
      </w:r>
      <w:proofErr w:type="gramEnd"/>
      <w:r w:rsidR="00314217">
        <w:rPr>
          <w:rFonts w:ascii="Avenir Next" w:hAnsi="Avenir Next" w:cs="Arial"/>
          <w:color w:val="7B7B7B" w:themeColor="accent3" w:themeShade="BF"/>
          <w:sz w:val="22"/>
          <w:szCs w:val="22"/>
          <w:lang w:val="en-GB"/>
        </w:rPr>
        <w:t xml:space="preserve"> and the insolvency plans </w:t>
      </w:r>
      <w:r w:rsidR="00D4630E">
        <w:rPr>
          <w:rFonts w:ascii="Avenir Next" w:hAnsi="Avenir Next" w:cs="Arial"/>
          <w:color w:val="7B7B7B" w:themeColor="accent3" w:themeShade="BF"/>
          <w:sz w:val="22"/>
          <w:szCs w:val="22"/>
          <w:lang w:val="en-GB"/>
        </w:rPr>
        <w:t xml:space="preserve">are coordinated.  Nevertheless, </w:t>
      </w:r>
      <w:r w:rsidR="00380C01">
        <w:rPr>
          <w:rFonts w:ascii="Avenir Next" w:hAnsi="Avenir Next" w:cs="Arial"/>
          <w:color w:val="7B7B7B" w:themeColor="accent3" w:themeShade="BF"/>
          <w:sz w:val="22"/>
          <w:szCs w:val="22"/>
          <w:lang w:val="en-GB"/>
        </w:rPr>
        <w:t xml:space="preserve">the </w:t>
      </w:r>
      <w:r w:rsidR="00002757">
        <w:rPr>
          <w:rFonts w:ascii="Avenir Next" w:hAnsi="Avenir Next" w:cs="Arial"/>
          <w:color w:val="7B7B7B" w:themeColor="accent3" w:themeShade="BF"/>
          <w:sz w:val="22"/>
          <w:szCs w:val="22"/>
          <w:lang w:val="en-GB"/>
        </w:rPr>
        <w:t xml:space="preserve">insolvencies are not dealt unitarily.  This means that </w:t>
      </w:r>
      <w:r w:rsidR="00D4630E">
        <w:rPr>
          <w:rFonts w:ascii="Avenir Next" w:hAnsi="Avenir Next" w:cs="Arial"/>
          <w:color w:val="7B7B7B" w:themeColor="accent3" w:themeShade="BF"/>
          <w:sz w:val="22"/>
          <w:szCs w:val="22"/>
          <w:lang w:val="en-GB"/>
        </w:rPr>
        <w:t>t</w:t>
      </w:r>
      <w:r w:rsidR="00002757">
        <w:rPr>
          <w:rFonts w:ascii="Avenir Next" w:hAnsi="Avenir Next" w:cs="Arial"/>
          <w:color w:val="7B7B7B" w:themeColor="accent3" w:themeShade="BF"/>
          <w:sz w:val="22"/>
          <w:szCs w:val="22"/>
          <w:lang w:val="en-GB"/>
        </w:rPr>
        <w:t xml:space="preserve">he assets and liabilities of each member of the group is dealt </w:t>
      </w:r>
      <w:proofErr w:type="gramStart"/>
      <w:r w:rsidR="00002757">
        <w:rPr>
          <w:rFonts w:ascii="Avenir Next" w:hAnsi="Avenir Next" w:cs="Arial"/>
          <w:color w:val="7B7B7B" w:themeColor="accent3" w:themeShade="BF"/>
          <w:sz w:val="22"/>
          <w:szCs w:val="22"/>
          <w:lang w:val="en-GB"/>
        </w:rPr>
        <w:t>separately</w:t>
      </w:r>
      <w:proofErr w:type="gramEnd"/>
      <w:r w:rsidR="001E15C3">
        <w:rPr>
          <w:rFonts w:ascii="Avenir Next" w:hAnsi="Avenir Next" w:cs="Arial"/>
          <w:color w:val="7B7B7B" w:themeColor="accent3" w:themeShade="BF"/>
          <w:sz w:val="22"/>
          <w:szCs w:val="22"/>
          <w:lang w:val="en-GB"/>
        </w:rPr>
        <w:t xml:space="preserve"> and the cases may have different out comes.</w:t>
      </w:r>
      <w:r w:rsidR="008A4B23">
        <w:rPr>
          <w:rFonts w:ascii="Avenir Next" w:hAnsi="Avenir Next" w:cs="Arial"/>
          <w:color w:val="7B7B7B" w:themeColor="accent3" w:themeShade="BF"/>
          <w:sz w:val="22"/>
          <w:szCs w:val="22"/>
          <w:lang w:val="en-GB"/>
        </w:rPr>
        <w:t xml:space="preserve"> This </w:t>
      </w:r>
      <w:r w:rsidR="00EC25E5">
        <w:rPr>
          <w:rFonts w:ascii="Avenir Next" w:hAnsi="Avenir Next" w:cs="Arial"/>
          <w:color w:val="7B7B7B" w:themeColor="accent3" w:themeShade="BF"/>
          <w:sz w:val="22"/>
          <w:szCs w:val="22"/>
          <w:lang w:val="en-GB"/>
        </w:rPr>
        <w:t>regime</w:t>
      </w:r>
      <w:r w:rsidR="008A4B23">
        <w:rPr>
          <w:rFonts w:ascii="Avenir Next" w:hAnsi="Avenir Next" w:cs="Arial"/>
          <w:color w:val="7B7B7B" w:themeColor="accent3" w:themeShade="BF"/>
          <w:sz w:val="22"/>
          <w:szCs w:val="22"/>
          <w:lang w:val="en-GB"/>
        </w:rPr>
        <w:t xml:space="preserve"> may allow for the substantive consolidation of all </w:t>
      </w:r>
      <w:r w:rsidR="00F93EA3">
        <w:rPr>
          <w:rFonts w:ascii="Avenir Next" w:hAnsi="Avenir Next" w:cs="Arial"/>
          <w:color w:val="7B7B7B" w:themeColor="accent3" w:themeShade="BF"/>
          <w:sz w:val="22"/>
          <w:szCs w:val="22"/>
          <w:lang w:val="en-GB"/>
        </w:rPr>
        <w:t>cases</w:t>
      </w:r>
      <w:r w:rsidR="008A4B23">
        <w:rPr>
          <w:rFonts w:ascii="Avenir Next" w:hAnsi="Avenir Next" w:cs="Arial"/>
          <w:color w:val="7B7B7B" w:themeColor="accent3" w:themeShade="BF"/>
          <w:sz w:val="22"/>
          <w:szCs w:val="22"/>
          <w:lang w:val="en-GB"/>
        </w:rPr>
        <w:t xml:space="preserve"> of the members of the group of companies are so intertwined that they can be dealt as one unit. This is </w:t>
      </w:r>
      <w:r w:rsidR="00591EF4">
        <w:rPr>
          <w:rFonts w:ascii="Avenir Next" w:hAnsi="Avenir Next" w:cs="Arial"/>
          <w:color w:val="7B7B7B" w:themeColor="accent3" w:themeShade="BF"/>
          <w:sz w:val="22"/>
          <w:szCs w:val="22"/>
          <w:lang w:val="en-GB"/>
        </w:rPr>
        <w:t>an exception.</w:t>
      </w:r>
      <w:r w:rsidR="007A48FC">
        <w:rPr>
          <w:rFonts w:ascii="Avenir Next" w:hAnsi="Avenir Next" w:cs="Arial"/>
          <w:color w:val="7B7B7B" w:themeColor="accent3" w:themeShade="BF"/>
          <w:sz w:val="22"/>
          <w:szCs w:val="22"/>
          <w:lang w:val="en-GB"/>
        </w:rPr>
        <w:t xml:space="preserve"> Also, this is available at the pre-insolvency level where joint communications and joint restructuring plans can be presented by groups of companies.</w:t>
      </w: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592868BE" w14:textId="3C4DEC7B" w:rsidR="00520E5F" w:rsidRDefault="00A8299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main advantage of a special insolvency procedure for microenterprises is </w:t>
      </w:r>
      <w:r w:rsidR="00D03375">
        <w:rPr>
          <w:rFonts w:ascii="Avenir Next" w:hAnsi="Avenir Next" w:cs="Arial"/>
          <w:color w:val="7B7B7B" w:themeColor="accent3" w:themeShade="BF"/>
          <w:sz w:val="22"/>
          <w:szCs w:val="22"/>
          <w:lang w:val="en-GB"/>
        </w:rPr>
        <w:t xml:space="preserve">that </w:t>
      </w:r>
      <w:r w:rsidR="008B3641">
        <w:rPr>
          <w:rFonts w:ascii="Avenir Next" w:hAnsi="Avenir Next" w:cs="Arial"/>
          <w:color w:val="7B7B7B" w:themeColor="accent3" w:themeShade="BF"/>
          <w:sz w:val="22"/>
          <w:szCs w:val="22"/>
          <w:lang w:val="en-GB"/>
        </w:rPr>
        <w:t xml:space="preserve">the procedure </w:t>
      </w:r>
      <w:r w:rsidR="002D4451">
        <w:rPr>
          <w:rFonts w:ascii="Avenir Next" w:hAnsi="Avenir Next" w:cs="Arial"/>
          <w:color w:val="7B7B7B" w:themeColor="accent3" w:themeShade="BF"/>
          <w:sz w:val="22"/>
          <w:szCs w:val="22"/>
          <w:lang w:val="en-GB"/>
        </w:rPr>
        <w:t>provides a more agile and reduced cost alternative for dealing with insolvency or restructuring of small businesses or microenterprises.</w:t>
      </w:r>
      <w:r w:rsidR="000233E7">
        <w:rPr>
          <w:rFonts w:ascii="Avenir Next" w:hAnsi="Avenir Next" w:cs="Arial"/>
          <w:color w:val="7B7B7B" w:themeColor="accent3" w:themeShade="BF"/>
          <w:sz w:val="22"/>
          <w:szCs w:val="22"/>
          <w:lang w:val="en-GB"/>
        </w:rPr>
        <w:t xml:space="preserve">  It is designed to allow the business to</w:t>
      </w:r>
      <w:r w:rsidR="00A30A18">
        <w:rPr>
          <w:rFonts w:ascii="Avenir Next" w:hAnsi="Avenir Next" w:cs="Arial"/>
          <w:color w:val="7B7B7B" w:themeColor="accent3" w:themeShade="BF"/>
          <w:sz w:val="22"/>
          <w:szCs w:val="22"/>
          <w:lang w:val="en-GB"/>
        </w:rPr>
        <w:t xml:space="preserve"> continue</w:t>
      </w:r>
      <w:r w:rsidR="006B1F03">
        <w:rPr>
          <w:rFonts w:ascii="Avenir Next" w:hAnsi="Avenir Next" w:cs="Arial"/>
          <w:color w:val="7B7B7B" w:themeColor="accent3" w:themeShade="BF"/>
          <w:sz w:val="22"/>
          <w:szCs w:val="22"/>
          <w:lang w:val="en-GB"/>
        </w:rPr>
        <w:t xml:space="preserve"> or to liquidate in an expedite and </w:t>
      </w:r>
      <w:proofErr w:type="gramStart"/>
      <w:r w:rsidR="004856AA">
        <w:rPr>
          <w:rFonts w:ascii="Avenir Next" w:hAnsi="Avenir Next" w:cs="Arial"/>
          <w:color w:val="7B7B7B" w:themeColor="accent3" w:themeShade="BF"/>
          <w:sz w:val="22"/>
          <w:szCs w:val="22"/>
          <w:lang w:val="en-GB"/>
        </w:rPr>
        <w:t>cost effective</w:t>
      </w:r>
      <w:proofErr w:type="gramEnd"/>
      <w:r w:rsidR="004856AA">
        <w:rPr>
          <w:rFonts w:ascii="Avenir Next" w:hAnsi="Avenir Next" w:cs="Arial"/>
          <w:color w:val="7B7B7B" w:themeColor="accent3" w:themeShade="BF"/>
          <w:sz w:val="22"/>
          <w:szCs w:val="22"/>
          <w:lang w:val="en-GB"/>
        </w:rPr>
        <w:t xml:space="preserve"> fashion</w:t>
      </w:r>
      <w:r w:rsidR="00BA2C4D">
        <w:rPr>
          <w:rFonts w:ascii="Avenir Next" w:hAnsi="Avenir Next" w:cs="Arial"/>
          <w:color w:val="7B7B7B" w:themeColor="accent3" w:themeShade="BF"/>
          <w:sz w:val="22"/>
          <w:szCs w:val="22"/>
          <w:lang w:val="en-GB"/>
        </w:rPr>
        <w:t xml:space="preserve">, taking into consideration the fast pace and volatility of these specific </w:t>
      </w:r>
      <w:r w:rsidR="00634521">
        <w:rPr>
          <w:rFonts w:ascii="Avenir Next" w:hAnsi="Avenir Next" w:cs="Arial"/>
          <w:color w:val="7B7B7B" w:themeColor="accent3" w:themeShade="BF"/>
          <w:sz w:val="22"/>
          <w:szCs w:val="22"/>
          <w:lang w:val="en-GB"/>
        </w:rPr>
        <w:t>debtors</w:t>
      </w:r>
      <w:r w:rsidR="00D03375">
        <w:rPr>
          <w:rFonts w:ascii="Avenir Next" w:hAnsi="Avenir Next" w:cs="Arial"/>
          <w:color w:val="7B7B7B" w:themeColor="accent3" w:themeShade="BF"/>
          <w:sz w:val="22"/>
          <w:szCs w:val="22"/>
          <w:lang w:val="en-GB"/>
        </w:rPr>
        <w:t>.</w:t>
      </w:r>
      <w:r w:rsidR="004856AA">
        <w:rPr>
          <w:rFonts w:ascii="Avenir Next" w:hAnsi="Avenir Next" w:cs="Arial"/>
          <w:color w:val="7B7B7B" w:themeColor="accent3" w:themeShade="BF"/>
          <w:sz w:val="22"/>
          <w:szCs w:val="22"/>
          <w:lang w:val="en-GB"/>
        </w:rPr>
        <w:t xml:space="preserve">  This special procedure uses the technological tools available </w:t>
      </w:r>
      <w:proofErr w:type="gramStart"/>
      <w:r w:rsidR="004856AA">
        <w:rPr>
          <w:rFonts w:ascii="Avenir Next" w:hAnsi="Avenir Next" w:cs="Arial"/>
          <w:color w:val="7B7B7B" w:themeColor="accent3" w:themeShade="BF"/>
          <w:sz w:val="22"/>
          <w:szCs w:val="22"/>
          <w:lang w:val="en-GB"/>
        </w:rPr>
        <w:t>in order to</w:t>
      </w:r>
      <w:proofErr w:type="gramEnd"/>
      <w:r w:rsidR="004856AA">
        <w:rPr>
          <w:rFonts w:ascii="Avenir Next" w:hAnsi="Avenir Next" w:cs="Arial"/>
          <w:color w:val="7B7B7B" w:themeColor="accent3" w:themeShade="BF"/>
          <w:sz w:val="22"/>
          <w:szCs w:val="22"/>
          <w:lang w:val="en-GB"/>
        </w:rPr>
        <w:t xml:space="preserve"> allow </w:t>
      </w:r>
      <w:r w:rsidR="00AE1088">
        <w:rPr>
          <w:rFonts w:ascii="Avenir Next" w:hAnsi="Avenir Next" w:cs="Arial"/>
          <w:color w:val="7B7B7B" w:themeColor="accent3" w:themeShade="BF"/>
          <w:sz w:val="22"/>
          <w:szCs w:val="22"/>
          <w:lang w:val="en-GB"/>
        </w:rPr>
        <w:t>these special debtors to navigate without the burdens of a typical insolvency or restructuring procedure.</w:t>
      </w:r>
      <w:r w:rsidR="00656D2A">
        <w:rPr>
          <w:rFonts w:ascii="Avenir Next" w:hAnsi="Avenir Next" w:cs="Arial"/>
          <w:color w:val="7B7B7B" w:themeColor="accent3" w:themeShade="BF"/>
          <w:sz w:val="22"/>
          <w:szCs w:val="22"/>
          <w:lang w:val="en-GB"/>
        </w:rPr>
        <w:t xml:space="preserve">  Its modular nature also reduces costs </w:t>
      </w:r>
      <w:r w:rsidR="00520E5F">
        <w:rPr>
          <w:rFonts w:ascii="Avenir Next" w:hAnsi="Avenir Next" w:cs="Arial"/>
          <w:color w:val="7B7B7B" w:themeColor="accent3" w:themeShade="BF"/>
          <w:sz w:val="22"/>
          <w:szCs w:val="22"/>
          <w:lang w:val="en-GB"/>
        </w:rPr>
        <w:t xml:space="preserve">to creditors which are </w:t>
      </w:r>
      <w:r w:rsidR="00656D2A">
        <w:rPr>
          <w:rFonts w:ascii="Avenir Next" w:hAnsi="Avenir Next" w:cs="Arial"/>
          <w:color w:val="7B7B7B" w:themeColor="accent3" w:themeShade="BF"/>
          <w:sz w:val="22"/>
          <w:szCs w:val="22"/>
          <w:lang w:val="en-GB"/>
        </w:rPr>
        <w:t>associated</w:t>
      </w:r>
      <w:r w:rsidR="00520E5F">
        <w:rPr>
          <w:rFonts w:ascii="Avenir Next" w:hAnsi="Avenir Next" w:cs="Arial"/>
          <w:color w:val="7B7B7B" w:themeColor="accent3" w:themeShade="BF"/>
          <w:sz w:val="22"/>
          <w:szCs w:val="22"/>
          <w:lang w:val="en-GB"/>
        </w:rPr>
        <w:t xml:space="preserve"> with the ordinary insolvency proceedings.</w:t>
      </w:r>
    </w:p>
    <w:p w14:paraId="5FB2E645" w14:textId="1C49E023" w:rsidR="00802DB8" w:rsidRDefault="00656D2A"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4C502E78" w14:textId="52E10BDB" w:rsidR="001A4EC8" w:rsidRDefault="001A4EC8"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Among the problems or inco</w:t>
      </w:r>
      <w:r w:rsidR="005A3284">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veniences </w:t>
      </w:r>
      <w:r w:rsidR="005A3284">
        <w:rPr>
          <w:rFonts w:ascii="Avenir Next" w:hAnsi="Avenir Next" w:cs="Arial"/>
          <w:color w:val="7B7B7B" w:themeColor="accent3" w:themeShade="BF"/>
          <w:sz w:val="22"/>
          <w:szCs w:val="22"/>
          <w:lang w:val="en-GB"/>
        </w:rPr>
        <w:t xml:space="preserve">associated with </w:t>
      </w:r>
      <w:r w:rsidR="00D57D54">
        <w:rPr>
          <w:rFonts w:ascii="Avenir Next" w:hAnsi="Avenir Next" w:cs="Arial"/>
          <w:color w:val="7B7B7B" w:themeColor="accent3" w:themeShade="BF"/>
          <w:sz w:val="22"/>
          <w:szCs w:val="22"/>
          <w:lang w:val="en-GB"/>
        </w:rPr>
        <w:t xml:space="preserve">the </w:t>
      </w:r>
      <w:r w:rsidR="005A3284">
        <w:rPr>
          <w:rFonts w:ascii="Avenir Next" w:hAnsi="Avenir Next" w:cs="Arial"/>
          <w:color w:val="7B7B7B" w:themeColor="accent3" w:themeShade="BF"/>
          <w:sz w:val="22"/>
          <w:szCs w:val="22"/>
          <w:lang w:val="en-GB"/>
        </w:rPr>
        <w:t xml:space="preserve">ordinary </w:t>
      </w:r>
      <w:r w:rsidR="00D57D54">
        <w:rPr>
          <w:rFonts w:ascii="Avenir Next" w:hAnsi="Avenir Next" w:cs="Arial"/>
          <w:color w:val="7B7B7B" w:themeColor="accent3" w:themeShade="BF"/>
          <w:sz w:val="22"/>
          <w:szCs w:val="22"/>
          <w:lang w:val="en-GB"/>
        </w:rPr>
        <w:t xml:space="preserve">insolvency </w:t>
      </w:r>
      <w:r w:rsidR="005A3284">
        <w:rPr>
          <w:rFonts w:ascii="Avenir Next" w:hAnsi="Avenir Next" w:cs="Arial"/>
          <w:color w:val="7B7B7B" w:themeColor="accent3" w:themeShade="BF"/>
          <w:sz w:val="22"/>
          <w:szCs w:val="22"/>
          <w:lang w:val="en-GB"/>
        </w:rPr>
        <w:t>proceedings that are not present in the special procedure for microen</w:t>
      </w:r>
      <w:r w:rsidR="005675D5">
        <w:rPr>
          <w:rFonts w:ascii="Avenir Next" w:hAnsi="Avenir Next" w:cs="Arial"/>
          <w:color w:val="7B7B7B" w:themeColor="accent3" w:themeShade="BF"/>
          <w:sz w:val="22"/>
          <w:szCs w:val="22"/>
          <w:lang w:val="en-GB"/>
        </w:rPr>
        <w:t xml:space="preserve">terprises are the </w:t>
      </w:r>
      <w:r w:rsidR="001E7F92">
        <w:rPr>
          <w:rFonts w:ascii="Avenir Next" w:hAnsi="Avenir Next" w:cs="Arial"/>
          <w:color w:val="7B7B7B" w:themeColor="accent3" w:themeShade="BF"/>
          <w:sz w:val="22"/>
          <w:szCs w:val="22"/>
          <w:lang w:val="en-GB"/>
        </w:rPr>
        <w:t xml:space="preserve">formalities, </w:t>
      </w:r>
      <w:r w:rsidR="00FC432E">
        <w:rPr>
          <w:rFonts w:ascii="Avenir Next" w:hAnsi="Avenir Next" w:cs="Arial"/>
          <w:color w:val="7B7B7B" w:themeColor="accent3" w:themeShade="BF"/>
          <w:sz w:val="22"/>
          <w:szCs w:val="22"/>
          <w:lang w:val="en-GB"/>
        </w:rPr>
        <w:t xml:space="preserve">the </w:t>
      </w:r>
      <w:r w:rsidR="001E7F92">
        <w:rPr>
          <w:rFonts w:ascii="Avenir Next" w:hAnsi="Avenir Next" w:cs="Arial"/>
          <w:color w:val="7B7B7B" w:themeColor="accent3" w:themeShade="BF"/>
          <w:sz w:val="22"/>
          <w:szCs w:val="22"/>
          <w:lang w:val="en-GB"/>
        </w:rPr>
        <w:t xml:space="preserve">costs of multiple professionals that need to be engaged in the case, </w:t>
      </w:r>
      <w:r w:rsidR="000971DC">
        <w:rPr>
          <w:rFonts w:ascii="Avenir Next" w:hAnsi="Avenir Next" w:cs="Arial"/>
          <w:color w:val="7B7B7B" w:themeColor="accent3" w:themeShade="BF"/>
          <w:sz w:val="22"/>
          <w:szCs w:val="22"/>
          <w:lang w:val="en-GB"/>
        </w:rPr>
        <w:t xml:space="preserve">the </w:t>
      </w:r>
      <w:r w:rsidR="005675D5">
        <w:rPr>
          <w:rFonts w:ascii="Avenir Next" w:hAnsi="Avenir Next" w:cs="Arial"/>
          <w:color w:val="7B7B7B" w:themeColor="accent3" w:themeShade="BF"/>
          <w:sz w:val="22"/>
          <w:szCs w:val="22"/>
          <w:lang w:val="en-GB"/>
        </w:rPr>
        <w:t>paperwork</w:t>
      </w:r>
      <w:r w:rsidR="000971DC">
        <w:rPr>
          <w:rFonts w:ascii="Avenir Next" w:hAnsi="Avenir Next" w:cs="Arial"/>
          <w:color w:val="7B7B7B" w:themeColor="accent3" w:themeShade="BF"/>
          <w:sz w:val="22"/>
          <w:szCs w:val="22"/>
          <w:lang w:val="en-GB"/>
        </w:rPr>
        <w:t xml:space="preserve"> and filings that have to be done in person</w:t>
      </w:r>
      <w:r w:rsidR="005675D5">
        <w:rPr>
          <w:rFonts w:ascii="Avenir Next" w:hAnsi="Avenir Next" w:cs="Arial"/>
          <w:color w:val="7B7B7B" w:themeColor="accent3" w:themeShade="BF"/>
          <w:sz w:val="22"/>
          <w:szCs w:val="22"/>
          <w:lang w:val="en-GB"/>
        </w:rPr>
        <w:t>,</w:t>
      </w:r>
      <w:r w:rsidR="00670A47">
        <w:rPr>
          <w:rFonts w:ascii="Avenir Next" w:hAnsi="Avenir Next" w:cs="Arial"/>
          <w:color w:val="7B7B7B" w:themeColor="accent3" w:themeShade="BF"/>
          <w:sz w:val="22"/>
          <w:szCs w:val="22"/>
          <w:lang w:val="en-GB"/>
        </w:rPr>
        <w:t xml:space="preserve"> </w:t>
      </w:r>
      <w:r w:rsidR="005F0C41">
        <w:rPr>
          <w:rFonts w:ascii="Avenir Next" w:hAnsi="Avenir Next" w:cs="Arial"/>
          <w:color w:val="7B7B7B" w:themeColor="accent3" w:themeShade="BF"/>
          <w:sz w:val="22"/>
          <w:szCs w:val="22"/>
          <w:lang w:val="en-GB"/>
        </w:rPr>
        <w:t xml:space="preserve">the constant need for </w:t>
      </w:r>
      <w:r w:rsidR="00670A47">
        <w:rPr>
          <w:rFonts w:ascii="Avenir Next" w:hAnsi="Avenir Next" w:cs="Arial"/>
          <w:color w:val="7B7B7B" w:themeColor="accent3" w:themeShade="BF"/>
          <w:sz w:val="22"/>
          <w:szCs w:val="22"/>
          <w:lang w:val="en-GB"/>
        </w:rPr>
        <w:t xml:space="preserve">judicial intervention, </w:t>
      </w:r>
      <w:r w:rsidR="005F0C41">
        <w:rPr>
          <w:rFonts w:ascii="Avenir Next" w:hAnsi="Avenir Next" w:cs="Arial"/>
          <w:color w:val="7B7B7B" w:themeColor="accent3" w:themeShade="BF"/>
          <w:sz w:val="22"/>
          <w:szCs w:val="22"/>
          <w:lang w:val="en-GB"/>
        </w:rPr>
        <w:t xml:space="preserve">the </w:t>
      </w:r>
      <w:r w:rsidR="00670A47">
        <w:rPr>
          <w:rFonts w:ascii="Avenir Next" w:hAnsi="Avenir Next" w:cs="Arial"/>
          <w:color w:val="7B7B7B" w:themeColor="accent3" w:themeShade="BF"/>
          <w:sz w:val="22"/>
          <w:szCs w:val="22"/>
          <w:lang w:val="en-GB"/>
        </w:rPr>
        <w:t xml:space="preserve">consecutive </w:t>
      </w:r>
      <w:r w:rsidR="005F0C41">
        <w:rPr>
          <w:rFonts w:ascii="Avenir Next" w:hAnsi="Avenir Next" w:cs="Arial"/>
          <w:color w:val="7B7B7B" w:themeColor="accent3" w:themeShade="BF"/>
          <w:sz w:val="22"/>
          <w:szCs w:val="22"/>
          <w:lang w:val="en-GB"/>
        </w:rPr>
        <w:t xml:space="preserve">stages of ordinary proceedings </w:t>
      </w:r>
      <w:r w:rsidR="00670A47">
        <w:rPr>
          <w:rFonts w:ascii="Avenir Next" w:hAnsi="Avenir Next" w:cs="Arial"/>
          <w:color w:val="7B7B7B" w:themeColor="accent3" w:themeShade="BF"/>
          <w:sz w:val="22"/>
          <w:szCs w:val="22"/>
          <w:lang w:val="en-GB"/>
        </w:rPr>
        <w:t xml:space="preserve">instead of </w:t>
      </w:r>
      <w:r w:rsidR="005F0C41">
        <w:rPr>
          <w:rFonts w:ascii="Avenir Next" w:hAnsi="Avenir Next" w:cs="Arial"/>
          <w:color w:val="7B7B7B" w:themeColor="accent3" w:themeShade="BF"/>
          <w:sz w:val="22"/>
          <w:szCs w:val="22"/>
          <w:lang w:val="en-GB"/>
        </w:rPr>
        <w:t xml:space="preserve">the </w:t>
      </w:r>
      <w:r w:rsidR="00670A47">
        <w:rPr>
          <w:rFonts w:ascii="Avenir Next" w:hAnsi="Avenir Next" w:cs="Arial"/>
          <w:color w:val="7B7B7B" w:themeColor="accent3" w:themeShade="BF"/>
          <w:sz w:val="22"/>
          <w:szCs w:val="22"/>
          <w:lang w:val="en-GB"/>
        </w:rPr>
        <w:t xml:space="preserve">parallel stages </w:t>
      </w:r>
      <w:r w:rsidR="005F0C41">
        <w:rPr>
          <w:rFonts w:ascii="Avenir Next" w:hAnsi="Avenir Next" w:cs="Arial"/>
          <w:color w:val="7B7B7B" w:themeColor="accent3" w:themeShade="BF"/>
          <w:sz w:val="22"/>
          <w:szCs w:val="22"/>
          <w:lang w:val="en-GB"/>
        </w:rPr>
        <w:t>available in the special procedure for microenterprises</w:t>
      </w:r>
      <w:r w:rsidR="00670A47">
        <w:rPr>
          <w:rFonts w:ascii="Avenir Next" w:hAnsi="Avenir Next" w:cs="Arial"/>
          <w:color w:val="7B7B7B" w:themeColor="accent3" w:themeShade="BF"/>
          <w:sz w:val="22"/>
          <w:szCs w:val="22"/>
          <w:lang w:val="en-GB"/>
        </w:rPr>
        <w:t xml:space="preserve">, </w:t>
      </w:r>
      <w:r w:rsidR="008F0D9E">
        <w:rPr>
          <w:rFonts w:ascii="Avenir Next" w:hAnsi="Avenir Next" w:cs="Arial"/>
          <w:color w:val="7B7B7B" w:themeColor="accent3" w:themeShade="BF"/>
          <w:sz w:val="22"/>
          <w:szCs w:val="22"/>
          <w:lang w:val="en-GB"/>
        </w:rPr>
        <w:t>the lack of virtual proceedings</w:t>
      </w:r>
      <w:r w:rsidR="00E62380">
        <w:rPr>
          <w:rFonts w:ascii="Avenir Next" w:hAnsi="Avenir Next" w:cs="Arial"/>
          <w:color w:val="7B7B7B" w:themeColor="accent3" w:themeShade="BF"/>
          <w:sz w:val="22"/>
          <w:szCs w:val="22"/>
          <w:lang w:val="en-GB"/>
        </w:rPr>
        <w:t xml:space="preserve"> and lengthy wait period for opinions or judicial decisions</w:t>
      </w:r>
      <w:r w:rsidR="00B0394E">
        <w:rPr>
          <w:rFonts w:ascii="Avenir Next" w:hAnsi="Avenir Next" w:cs="Arial"/>
          <w:color w:val="7B7B7B" w:themeColor="accent3" w:themeShade="BF"/>
          <w:sz w:val="22"/>
          <w:szCs w:val="22"/>
          <w:lang w:val="en-GB"/>
        </w:rPr>
        <w:t xml:space="preserve"> and lack of finality due to long appellate process, among others.</w:t>
      </w:r>
    </w:p>
    <w:p w14:paraId="23E858F8" w14:textId="77777777" w:rsidR="000B7346" w:rsidRPr="00A228BC" w:rsidRDefault="000B7346" w:rsidP="008065CE">
      <w:pPr>
        <w:jc w:val="both"/>
        <w:rPr>
          <w:rFonts w:ascii="Avenir Next" w:hAnsi="Avenir Next" w:cs="Arial"/>
          <w:sz w:val="22"/>
          <w:szCs w:val="22"/>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0" w:name="_Hlk17745211"/>
    </w:p>
    <w:p w14:paraId="603D3B57" w14:textId="48FC8AF9"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w:t>
      </w:r>
      <w:proofErr w:type="gramStart"/>
      <w:r w:rsidRPr="00E95573">
        <w:rPr>
          <w:rFonts w:ascii="Avenir Next" w:hAnsi="Avenir Next" w:cs="Arial"/>
          <w:sz w:val="22"/>
          <w:szCs w:val="28"/>
          <w:lang w:val="en-GB"/>
        </w:rPr>
        <w:t>public</w:t>
      </w:r>
      <w:proofErr w:type="gramEnd"/>
      <w:r w:rsidRPr="00E95573">
        <w:rPr>
          <w:rFonts w:ascii="Avenir Next" w:hAnsi="Avenir Next" w:cs="Arial"/>
          <w:sz w:val="22"/>
          <w:szCs w:val="28"/>
          <w:lang w:val="en-GB"/>
        </w:rPr>
        <w:t xml:space="preserve">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the restructuring plan? In what financial situation should ADARU be for these mechanisms to be available? Is it necessary that its business is viable </w:t>
      </w:r>
      <w:proofErr w:type="gramStart"/>
      <w:r w:rsidRPr="00E95573">
        <w:rPr>
          <w:rFonts w:ascii="Avenir Next" w:hAnsi="Avenir Next" w:cs="Arial"/>
          <w:sz w:val="22"/>
          <w:szCs w:val="28"/>
          <w:lang w:val="en-GB"/>
        </w:rPr>
        <w:t>in order to</w:t>
      </w:r>
      <w:proofErr w:type="gramEnd"/>
      <w:r w:rsidRPr="00E95573">
        <w:rPr>
          <w:rFonts w:ascii="Avenir Next" w:hAnsi="Avenir Next" w:cs="Arial"/>
          <w:sz w:val="22"/>
          <w:szCs w:val="28"/>
          <w:lang w:val="en-GB"/>
        </w:rPr>
        <w:t xml:space="preserve"> resort to these mechanisms?</w:t>
      </w:r>
    </w:p>
    <w:p w14:paraId="51A954C1" w14:textId="77777777" w:rsidR="009A12FA" w:rsidRPr="00E95573" w:rsidRDefault="009A12FA" w:rsidP="009A12FA">
      <w:pPr>
        <w:pStyle w:val="ListParagraph"/>
        <w:spacing w:after="120"/>
        <w:ind w:left="426"/>
        <w:jc w:val="both"/>
        <w:rPr>
          <w:rFonts w:ascii="Avenir Next" w:hAnsi="Avenir Next" w:cs="Arial"/>
          <w:sz w:val="22"/>
          <w:szCs w:val="28"/>
          <w:lang w:val="en-GB"/>
        </w:rPr>
      </w:pPr>
    </w:p>
    <w:p w14:paraId="69A97F3C" w14:textId="4218F729" w:rsidR="009A12FA" w:rsidRPr="009A12FA" w:rsidRDefault="0061147A" w:rsidP="009A12FA">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lastRenderedPageBreak/>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5D5C8E20" w14:textId="77777777" w:rsidR="009A12FA" w:rsidRDefault="009A12FA" w:rsidP="009A12FA">
      <w:pPr>
        <w:pStyle w:val="ListParagraph"/>
        <w:spacing w:after="120"/>
        <w:ind w:left="426"/>
        <w:jc w:val="both"/>
        <w:rPr>
          <w:rFonts w:ascii="Avenir Next" w:hAnsi="Avenir Next" w:cs="Arial"/>
          <w:sz w:val="22"/>
          <w:szCs w:val="28"/>
          <w:lang w:val="en-GB"/>
        </w:rPr>
      </w:pPr>
    </w:p>
    <w:p w14:paraId="47EEBAE4" w14:textId="318400BF" w:rsidR="00E915EC" w:rsidRPr="00E915EC" w:rsidRDefault="0061147A" w:rsidP="00E915EC">
      <w:pPr>
        <w:pStyle w:val="ListParagraph"/>
        <w:numPr>
          <w:ilvl w:val="0"/>
          <w:numId w:val="40"/>
        </w:numPr>
        <w:spacing w:after="120"/>
        <w:ind w:left="426"/>
        <w:jc w:val="both"/>
        <w:rPr>
          <w:rFonts w:ascii="Avenir Next" w:hAnsi="Avenir Next" w:cs="Arial"/>
          <w:sz w:val="22"/>
          <w:szCs w:val="28"/>
          <w:lang w:val="en-GB"/>
        </w:rPr>
      </w:pPr>
      <w:proofErr w:type="gramStart"/>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banks have exercised enforcement actions for the collateral, would these actions be affected? </w:t>
      </w:r>
      <w:proofErr w:type="gramStart"/>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743F4912" w14:textId="77777777" w:rsidR="00E915EC" w:rsidRDefault="00E915EC" w:rsidP="00E915EC">
      <w:pPr>
        <w:pStyle w:val="ListParagraph"/>
        <w:spacing w:after="120"/>
        <w:ind w:left="426"/>
        <w:jc w:val="both"/>
        <w:rPr>
          <w:rFonts w:ascii="Avenir Next" w:hAnsi="Avenir Next" w:cs="Arial"/>
          <w:sz w:val="22"/>
          <w:szCs w:val="28"/>
          <w:lang w:val="en-GB"/>
        </w:rPr>
      </w:pPr>
    </w:p>
    <w:p w14:paraId="210BD119" w14:textId="301D6F30"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Does ADARU remain in possession? </w:t>
      </w:r>
    </w:p>
    <w:p w14:paraId="3651EEA3" w14:textId="77777777" w:rsidR="00E915EC" w:rsidRDefault="00E915EC" w:rsidP="00E915EC">
      <w:pPr>
        <w:pStyle w:val="ListParagraph"/>
        <w:spacing w:after="120"/>
        <w:ind w:left="426"/>
        <w:jc w:val="both"/>
        <w:rPr>
          <w:rFonts w:ascii="Avenir Next" w:hAnsi="Avenir Next" w:cs="Arial"/>
          <w:sz w:val="22"/>
          <w:szCs w:val="28"/>
          <w:lang w:val="en-GB"/>
        </w:rPr>
      </w:pPr>
    </w:p>
    <w:p w14:paraId="5D616361" w14:textId="35D72C2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 xml:space="preserve">ed </w:t>
      </w:r>
      <w:proofErr w:type="gramStart"/>
      <w:r w:rsidRPr="00E95573">
        <w:rPr>
          <w:rFonts w:ascii="Avenir Next" w:hAnsi="Avenir Next" w:cs="Arial"/>
          <w:sz w:val="22"/>
          <w:szCs w:val="28"/>
          <w:lang w:val="en-GB"/>
        </w:rPr>
        <w:t>so as to</w:t>
      </w:r>
      <w:proofErr w:type="gramEnd"/>
      <w:r w:rsidRPr="00E95573">
        <w:rPr>
          <w:rFonts w:ascii="Avenir Next" w:hAnsi="Avenir Next" w:cs="Arial"/>
          <w:sz w:val="22"/>
          <w:szCs w:val="28"/>
          <w:lang w:val="en-GB"/>
        </w:rPr>
        <w:t xml:space="preserve"> adopt the agreement that will avoid the commencement of insolvency proceedings?</w:t>
      </w:r>
    </w:p>
    <w:p w14:paraId="0830673A" w14:textId="77777777" w:rsidR="00E915EC" w:rsidRDefault="00E915EC" w:rsidP="00E915EC">
      <w:pPr>
        <w:pStyle w:val="ListParagraph"/>
        <w:spacing w:after="120"/>
        <w:ind w:left="426"/>
        <w:jc w:val="both"/>
        <w:rPr>
          <w:rFonts w:ascii="Avenir Next" w:hAnsi="Avenir Next" w:cs="Arial"/>
          <w:sz w:val="22"/>
          <w:szCs w:val="28"/>
          <w:lang w:val="en-GB"/>
        </w:rPr>
      </w:pPr>
    </w:p>
    <w:p w14:paraId="7C2E5C06" w14:textId="1AC4BA6B"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22521974" w14:textId="77777777" w:rsidR="00E915EC" w:rsidRDefault="00E915EC" w:rsidP="00E915EC">
      <w:pPr>
        <w:pStyle w:val="ListParagraph"/>
        <w:spacing w:after="120"/>
        <w:ind w:left="426"/>
        <w:jc w:val="both"/>
        <w:rPr>
          <w:rFonts w:ascii="Avenir Next" w:hAnsi="Avenir Next" w:cs="Arial"/>
          <w:sz w:val="22"/>
          <w:szCs w:val="28"/>
          <w:lang w:val="en-GB"/>
        </w:rPr>
      </w:pPr>
    </w:p>
    <w:p w14:paraId="198D3F94" w14:textId="43F4D31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278162DE" w14:textId="77777777" w:rsidR="00E915EC" w:rsidRDefault="00E915EC" w:rsidP="00E915EC">
      <w:pPr>
        <w:pStyle w:val="ListParagraph"/>
        <w:spacing w:after="120"/>
        <w:ind w:left="426"/>
        <w:jc w:val="both"/>
        <w:rPr>
          <w:rFonts w:ascii="Avenir Next" w:hAnsi="Avenir Next" w:cs="Arial"/>
          <w:sz w:val="22"/>
          <w:szCs w:val="28"/>
          <w:lang w:val="en-GB"/>
        </w:rPr>
      </w:pPr>
    </w:p>
    <w:p w14:paraId="5ACCCBBC" w14:textId="5D139E2D"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proofErr w:type="gramStart"/>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4B1FF0FF" w14:textId="77777777" w:rsidR="0005177A" w:rsidRDefault="0005177A" w:rsidP="0005177A">
      <w:pPr>
        <w:pStyle w:val="ListParagraph"/>
        <w:spacing w:after="120"/>
        <w:ind w:left="426"/>
        <w:jc w:val="both"/>
        <w:rPr>
          <w:rFonts w:ascii="Avenir Next" w:hAnsi="Avenir Next" w:cs="Arial"/>
          <w:sz w:val="22"/>
          <w:szCs w:val="28"/>
          <w:lang w:val="en-GB"/>
        </w:rPr>
      </w:pPr>
    </w:p>
    <w:p w14:paraId="7DB0C342" w14:textId="086CA30A"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What requirements do the restructuring plan need to meet </w:t>
      </w:r>
      <w:proofErr w:type="gramStart"/>
      <w:r w:rsidRPr="00E95573">
        <w:rPr>
          <w:rFonts w:ascii="Avenir Next" w:hAnsi="Avenir Next" w:cs="Arial"/>
          <w:sz w:val="22"/>
          <w:szCs w:val="28"/>
          <w:lang w:val="en-GB"/>
        </w:rPr>
        <w:t>so as to</w:t>
      </w:r>
      <w:proofErr w:type="gramEnd"/>
      <w:r w:rsidRPr="00E95573">
        <w:rPr>
          <w:rFonts w:ascii="Avenir Next" w:hAnsi="Avenir Next" w:cs="Arial"/>
          <w:sz w:val="22"/>
          <w:szCs w:val="28"/>
          <w:lang w:val="en-GB"/>
        </w:rPr>
        <w:t xml:space="preserve"> protect the fresh money granted and the operations performed thereunder? </w:t>
      </w:r>
    </w:p>
    <w:p w14:paraId="632FD82A" w14:textId="77777777" w:rsidR="00B67DF2" w:rsidRDefault="00B67DF2"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35BFB797" w:rsidR="001A007A" w:rsidRDefault="001548B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Let’s address the </w:t>
      </w:r>
      <w:r w:rsidR="00CA019C">
        <w:rPr>
          <w:rFonts w:ascii="Avenir Next" w:hAnsi="Avenir Next" w:cs="Arial"/>
          <w:color w:val="7B7B7B" w:themeColor="accent3" w:themeShade="BF"/>
          <w:sz w:val="22"/>
          <w:szCs w:val="22"/>
          <w:lang w:val="en-GB"/>
        </w:rPr>
        <w:t xml:space="preserve">multiple </w:t>
      </w:r>
      <w:r>
        <w:rPr>
          <w:rFonts w:ascii="Avenir Next" w:hAnsi="Avenir Next" w:cs="Arial"/>
          <w:color w:val="7B7B7B" w:themeColor="accent3" w:themeShade="BF"/>
          <w:sz w:val="22"/>
          <w:szCs w:val="22"/>
          <w:lang w:val="en-GB"/>
        </w:rPr>
        <w:t>questions of the Madrid counsel as the sam</w:t>
      </w:r>
      <w:r w:rsidR="0009527C">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are </w:t>
      </w:r>
      <w:r w:rsidR="0009527C">
        <w:rPr>
          <w:rFonts w:ascii="Avenir Next" w:hAnsi="Avenir Next" w:cs="Arial"/>
          <w:color w:val="7B7B7B" w:themeColor="accent3" w:themeShade="BF"/>
          <w:sz w:val="22"/>
          <w:szCs w:val="22"/>
          <w:lang w:val="en-GB"/>
        </w:rPr>
        <w:t xml:space="preserve">posed: </w:t>
      </w:r>
    </w:p>
    <w:p w14:paraId="2B968159" w14:textId="10968778" w:rsidR="0009527C" w:rsidRPr="0009527C" w:rsidRDefault="0009527C" w:rsidP="0009527C">
      <w:pPr>
        <w:pStyle w:val="ListParagraph"/>
        <w:numPr>
          <w:ilvl w:val="0"/>
          <w:numId w:val="42"/>
        </w:numPr>
        <w:autoSpaceDE w:val="0"/>
        <w:autoSpaceDN w:val="0"/>
        <w:adjustRightInd w:val="0"/>
        <w:jc w:val="both"/>
        <w:rPr>
          <w:rFonts w:ascii="Avenir Next" w:hAnsi="Avenir Next" w:cs="Arial"/>
          <w:sz w:val="22"/>
          <w:szCs w:val="22"/>
          <w:lang w:val="en-GB"/>
        </w:rPr>
      </w:pPr>
      <w:r w:rsidRPr="0009527C">
        <w:rPr>
          <w:rFonts w:ascii="Avenir Next" w:hAnsi="Avenir Next" w:cs="Arial"/>
          <w:sz w:val="22"/>
          <w:szCs w:val="28"/>
          <w:lang w:val="en-GB"/>
        </w:rPr>
        <w:t xml:space="preserve">Is there any mechanism to protect your client from the commencement of insolvency proceedings upon creditors’ petitions and from enforcement actions during the negotiations of the restructuring </w:t>
      </w:r>
      <w:proofErr w:type="gramStart"/>
      <w:r w:rsidRPr="0009527C">
        <w:rPr>
          <w:rFonts w:ascii="Avenir Next" w:hAnsi="Avenir Next" w:cs="Arial"/>
          <w:sz w:val="22"/>
          <w:szCs w:val="28"/>
          <w:lang w:val="en-GB"/>
        </w:rPr>
        <w:t>plan?</w:t>
      </w:r>
      <w:r w:rsidR="003E7854">
        <w:rPr>
          <w:rFonts w:ascii="Avenir Next" w:hAnsi="Avenir Next" w:cs="Arial"/>
          <w:sz w:val="22"/>
          <w:szCs w:val="28"/>
          <w:lang w:val="en-GB"/>
        </w:rPr>
        <w:t>-</w:t>
      </w:r>
      <w:proofErr w:type="gramEnd"/>
      <w:r w:rsidR="003E7854">
        <w:rPr>
          <w:rFonts w:ascii="Avenir Next" w:hAnsi="Avenir Next" w:cs="Arial"/>
          <w:sz w:val="22"/>
          <w:szCs w:val="28"/>
          <w:lang w:val="en-GB"/>
        </w:rPr>
        <w:t xml:space="preserve"> </w:t>
      </w:r>
      <w:r w:rsidR="00EA2F62">
        <w:rPr>
          <w:rFonts w:ascii="Avenir Next" w:hAnsi="Avenir Next" w:cs="Arial"/>
          <w:sz w:val="22"/>
          <w:szCs w:val="28"/>
          <w:lang w:val="en-GB"/>
        </w:rPr>
        <w:t xml:space="preserve">Yes, </w:t>
      </w:r>
      <w:r w:rsidR="00DA3C79">
        <w:rPr>
          <w:rFonts w:ascii="Avenir Next" w:hAnsi="Avenir Next" w:cs="Arial"/>
          <w:sz w:val="22"/>
          <w:szCs w:val="28"/>
          <w:lang w:val="en-GB"/>
        </w:rPr>
        <w:t xml:space="preserve">the company </w:t>
      </w:r>
      <w:r w:rsidR="00622F05">
        <w:rPr>
          <w:rFonts w:ascii="Avenir Next" w:hAnsi="Avenir Next" w:cs="Arial"/>
          <w:sz w:val="22"/>
          <w:szCs w:val="28"/>
          <w:lang w:val="en-GB"/>
        </w:rPr>
        <w:t>has</w:t>
      </w:r>
      <w:r w:rsidR="002262C3">
        <w:rPr>
          <w:rFonts w:ascii="Avenir Next" w:hAnsi="Avenir Next" w:cs="Arial"/>
          <w:sz w:val="22"/>
          <w:szCs w:val="28"/>
          <w:lang w:val="en-GB"/>
        </w:rPr>
        <w:t xml:space="preserve"> </w:t>
      </w:r>
      <w:r w:rsidR="00622F05">
        <w:rPr>
          <w:rFonts w:ascii="Avenir Next" w:hAnsi="Avenir Next" w:cs="Arial"/>
          <w:sz w:val="22"/>
          <w:szCs w:val="28"/>
          <w:lang w:val="en-GB"/>
        </w:rPr>
        <w:t>a pre-insolvency tool available</w:t>
      </w:r>
      <w:r w:rsidR="002262C3">
        <w:rPr>
          <w:rFonts w:ascii="Avenir Next" w:hAnsi="Avenir Next" w:cs="Arial"/>
          <w:sz w:val="22"/>
          <w:szCs w:val="28"/>
          <w:lang w:val="en-GB"/>
        </w:rPr>
        <w:t xml:space="preserve">.  It </w:t>
      </w:r>
      <w:r w:rsidR="00DA3C79">
        <w:rPr>
          <w:rFonts w:ascii="Avenir Next" w:hAnsi="Avenir Next" w:cs="Arial"/>
          <w:sz w:val="22"/>
          <w:szCs w:val="28"/>
          <w:lang w:val="en-GB"/>
        </w:rPr>
        <w:t>can issue</w:t>
      </w:r>
      <w:r w:rsidR="002262C3">
        <w:rPr>
          <w:rFonts w:ascii="Avenir Next" w:hAnsi="Avenir Next" w:cs="Arial"/>
          <w:sz w:val="22"/>
          <w:szCs w:val="28"/>
          <w:lang w:val="en-GB"/>
        </w:rPr>
        <w:t xml:space="preserve"> and file with the Court</w:t>
      </w:r>
      <w:r w:rsidR="00DA3C79">
        <w:rPr>
          <w:rFonts w:ascii="Avenir Next" w:hAnsi="Avenir Next" w:cs="Arial"/>
          <w:sz w:val="22"/>
          <w:szCs w:val="28"/>
          <w:lang w:val="en-GB"/>
        </w:rPr>
        <w:t xml:space="preserve"> a communication of negotiations with creditors which would stay enforcement actions during negotiations and the </w:t>
      </w:r>
      <w:r w:rsidR="005C34B0">
        <w:rPr>
          <w:rFonts w:ascii="Avenir Next" w:hAnsi="Avenir Next" w:cs="Arial"/>
          <w:sz w:val="22"/>
          <w:szCs w:val="28"/>
          <w:lang w:val="en-GB"/>
        </w:rPr>
        <w:t xml:space="preserve">commencement of an insolvency proceeding from its creditors.  </w:t>
      </w:r>
      <w:r w:rsidR="00762B04">
        <w:rPr>
          <w:rFonts w:ascii="Avenir Next" w:hAnsi="Avenir Next" w:cs="Arial"/>
          <w:sz w:val="22"/>
          <w:szCs w:val="28"/>
          <w:lang w:val="en-GB"/>
        </w:rPr>
        <w:t xml:space="preserve">This communication </w:t>
      </w:r>
      <w:r w:rsidR="005E2F0D">
        <w:rPr>
          <w:rFonts w:ascii="Avenir Next" w:hAnsi="Avenir Next" w:cs="Arial"/>
          <w:sz w:val="22"/>
          <w:szCs w:val="28"/>
          <w:lang w:val="en-GB"/>
        </w:rPr>
        <w:t>protects ADARU because it provides a</w:t>
      </w:r>
      <w:r w:rsidR="00B0252E">
        <w:rPr>
          <w:rFonts w:ascii="Avenir Next" w:hAnsi="Avenir Next" w:cs="Arial"/>
          <w:sz w:val="22"/>
          <w:szCs w:val="28"/>
          <w:lang w:val="en-GB"/>
        </w:rPr>
        <w:t xml:space="preserve"> </w:t>
      </w:r>
      <w:r w:rsidR="005E2F0D">
        <w:rPr>
          <w:rFonts w:ascii="Avenir Next" w:hAnsi="Avenir Next" w:cs="Arial"/>
          <w:sz w:val="22"/>
          <w:szCs w:val="28"/>
          <w:lang w:val="en-GB"/>
        </w:rPr>
        <w:t xml:space="preserve">stay </w:t>
      </w:r>
      <w:r w:rsidR="002262C3">
        <w:rPr>
          <w:rFonts w:ascii="Avenir Next" w:hAnsi="Avenir Next" w:cs="Arial"/>
          <w:sz w:val="22"/>
          <w:szCs w:val="28"/>
          <w:lang w:val="en-GB"/>
        </w:rPr>
        <w:t xml:space="preserve">or moratorium </w:t>
      </w:r>
      <w:proofErr w:type="gramStart"/>
      <w:r w:rsidR="005E2F0D">
        <w:rPr>
          <w:rFonts w:ascii="Avenir Next" w:hAnsi="Avenir Next" w:cs="Arial"/>
          <w:sz w:val="22"/>
          <w:szCs w:val="28"/>
          <w:lang w:val="en-GB"/>
        </w:rPr>
        <w:t>in order</w:t>
      </w:r>
      <w:r w:rsidR="00B0252E">
        <w:rPr>
          <w:rFonts w:ascii="Avenir Next" w:hAnsi="Avenir Next" w:cs="Arial"/>
          <w:sz w:val="22"/>
          <w:szCs w:val="28"/>
          <w:lang w:val="en-GB"/>
        </w:rPr>
        <w:t xml:space="preserve"> </w:t>
      </w:r>
      <w:r w:rsidR="005E2F0D">
        <w:rPr>
          <w:rFonts w:ascii="Avenir Next" w:hAnsi="Avenir Next" w:cs="Arial"/>
          <w:sz w:val="22"/>
          <w:szCs w:val="28"/>
          <w:lang w:val="en-GB"/>
        </w:rPr>
        <w:t>to</w:t>
      </w:r>
      <w:proofErr w:type="gramEnd"/>
      <w:r w:rsidR="005E2F0D">
        <w:rPr>
          <w:rFonts w:ascii="Avenir Next" w:hAnsi="Avenir Next" w:cs="Arial"/>
          <w:sz w:val="22"/>
          <w:szCs w:val="28"/>
          <w:lang w:val="en-GB"/>
        </w:rPr>
        <w:t xml:space="preserve"> allow ADARU to negotiate with creditors and achieve a </w:t>
      </w:r>
      <w:r w:rsidR="00B0252E">
        <w:rPr>
          <w:rFonts w:ascii="Avenir Next" w:hAnsi="Avenir Next" w:cs="Arial"/>
          <w:sz w:val="22"/>
          <w:szCs w:val="28"/>
          <w:lang w:val="en-GB"/>
        </w:rPr>
        <w:t>restructuring plan.</w:t>
      </w:r>
      <w:r w:rsidR="00AC3637">
        <w:rPr>
          <w:rFonts w:ascii="Avenir Next" w:hAnsi="Avenir Next" w:cs="Arial"/>
          <w:sz w:val="22"/>
          <w:szCs w:val="28"/>
          <w:lang w:val="en-GB"/>
        </w:rPr>
        <w:t xml:space="preserve"> </w:t>
      </w:r>
    </w:p>
    <w:p w14:paraId="61169FD3" w14:textId="17F8B7D9" w:rsidR="002A7FB3" w:rsidRPr="002A7FB3" w:rsidRDefault="0009527C" w:rsidP="0009527C">
      <w:pPr>
        <w:pStyle w:val="ListParagraph"/>
        <w:numPr>
          <w:ilvl w:val="0"/>
          <w:numId w:val="42"/>
        </w:numPr>
        <w:autoSpaceDE w:val="0"/>
        <w:autoSpaceDN w:val="0"/>
        <w:adjustRightInd w:val="0"/>
        <w:jc w:val="both"/>
        <w:rPr>
          <w:rFonts w:ascii="Avenir Next" w:hAnsi="Avenir Next" w:cs="Arial"/>
          <w:sz w:val="22"/>
          <w:szCs w:val="22"/>
          <w:lang w:val="en-GB"/>
        </w:rPr>
      </w:pPr>
      <w:r w:rsidRPr="0009527C">
        <w:rPr>
          <w:rFonts w:ascii="Avenir Next" w:hAnsi="Avenir Next" w:cs="Arial"/>
          <w:sz w:val="22"/>
          <w:szCs w:val="28"/>
          <w:lang w:val="en-GB"/>
        </w:rPr>
        <w:t xml:space="preserve">In what financial situation should ADARU be for these mechanisms to be </w:t>
      </w:r>
      <w:proofErr w:type="gramStart"/>
      <w:r w:rsidRPr="0009527C">
        <w:rPr>
          <w:rFonts w:ascii="Avenir Next" w:hAnsi="Avenir Next" w:cs="Arial"/>
          <w:sz w:val="22"/>
          <w:szCs w:val="28"/>
          <w:lang w:val="en-GB"/>
        </w:rPr>
        <w:t>available?</w:t>
      </w:r>
      <w:r w:rsidR="00412116">
        <w:rPr>
          <w:rFonts w:ascii="Avenir Next" w:hAnsi="Avenir Next" w:cs="Arial"/>
          <w:sz w:val="22"/>
          <w:szCs w:val="28"/>
          <w:lang w:val="en-GB"/>
        </w:rPr>
        <w:t>-</w:t>
      </w:r>
      <w:proofErr w:type="gramEnd"/>
      <w:r w:rsidRPr="0009527C">
        <w:rPr>
          <w:rFonts w:ascii="Avenir Next" w:hAnsi="Avenir Next" w:cs="Arial"/>
          <w:sz w:val="22"/>
          <w:szCs w:val="28"/>
          <w:lang w:val="en-GB"/>
        </w:rPr>
        <w:t xml:space="preserve"> </w:t>
      </w:r>
      <w:r w:rsidR="00412116">
        <w:rPr>
          <w:rFonts w:ascii="Avenir Next" w:hAnsi="Avenir Next" w:cs="Arial"/>
          <w:sz w:val="22"/>
          <w:szCs w:val="28"/>
          <w:lang w:val="en-GB"/>
        </w:rPr>
        <w:t xml:space="preserve">Since this is a pre-insolvency tool, ADARU </w:t>
      </w:r>
      <w:r w:rsidR="00E91B2F">
        <w:rPr>
          <w:rFonts w:ascii="Avenir Next" w:hAnsi="Avenir Next" w:cs="Arial"/>
          <w:sz w:val="22"/>
          <w:szCs w:val="28"/>
          <w:lang w:val="en-GB"/>
        </w:rPr>
        <w:t>cannot be insolvent.</w:t>
      </w:r>
      <w:r w:rsidR="009257BE">
        <w:rPr>
          <w:rFonts w:ascii="Avenir Next" w:hAnsi="Avenir Next" w:cs="Arial"/>
          <w:sz w:val="22"/>
          <w:szCs w:val="28"/>
          <w:lang w:val="en-GB"/>
        </w:rPr>
        <w:t xml:space="preserve"> It </w:t>
      </w:r>
      <w:proofErr w:type="gramStart"/>
      <w:r w:rsidR="009257BE">
        <w:rPr>
          <w:rFonts w:ascii="Avenir Next" w:hAnsi="Avenir Next" w:cs="Arial"/>
          <w:sz w:val="22"/>
          <w:szCs w:val="28"/>
          <w:lang w:val="en-GB"/>
        </w:rPr>
        <w:t>has to</w:t>
      </w:r>
      <w:proofErr w:type="gramEnd"/>
      <w:r w:rsidR="009257BE">
        <w:rPr>
          <w:rFonts w:ascii="Avenir Next" w:hAnsi="Avenir Next" w:cs="Arial"/>
          <w:sz w:val="22"/>
          <w:szCs w:val="28"/>
          <w:lang w:val="en-GB"/>
        </w:rPr>
        <w:t xml:space="preserve"> be in a state of probable insolvency</w:t>
      </w:r>
      <w:r w:rsidR="004B3CA9">
        <w:rPr>
          <w:rFonts w:ascii="Avenir Next" w:hAnsi="Avenir Next" w:cs="Arial"/>
          <w:sz w:val="22"/>
          <w:szCs w:val="28"/>
          <w:lang w:val="en-GB"/>
        </w:rPr>
        <w:t xml:space="preserve">, which has been defined as a state in which if </w:t>
      </w:r>
      <w:r w:rsidR="00D4371D">
        <w:rPr>
          <w:rFonts w:ascii="Avenir Next" w:hAnsi="Avenir Next" w:cs="Arial"/>
          <w:sz w:val="22"/>
          <w:szCs w:val="28"/>
          <w:lang w:val="en-GB"/>
        </w:rPr>
        <w:t>t</w:t>
      </w:r>
      <w:r w:rsidR="004B3CA9">
        <w:rPr>
          <w:rFonts w:ascii="Avenir Next" w:hAnsi="Avenir Next" w:cs="Arial"/>
          <w:sz w:val="22"/>
          <w:szCs w:val="28"/>
          <w:lang w:val="en-GB"/>
        </w:rPr>
        <w:t>he Debtor does not have a restructuring plan in place, it will become insolvent in a period of two (2) years.</w:t>
      </w:r>
      <w:r w:rsidR="00412116">
        <w:rPr>
          <w:rFonts w:ascii="Avenir Next" w:hAnsi="Avenir Next" w:cs="Arial"/>
          <w:sz w:val="22"/>
          <w:szCs w:val="28"/>
          <w:lang w:val="en-GB"/>
        </w:rPr>
        <w:t xml:space="preserve"> </w:t>
      </w:r>
      <w:r w:rsidR="00592E94">
        <w:rPr>
          <w:rFonts w:ascii="Avenir Next" w:hAnsi="Avenir Next" w:cs="Arial"/>
          <w:sz w:val="22"/>
          <w:szCs w:val="28"/>
          <w:lang w:val="en-GB"/>
        </w:rPr>
        <w:t>See RIA Art. 584.1 and 584.2.</w:t>
      </w:r>
    </w:p>
    <w:p w14:paraId="2AF8E44C" w14:textId="77DBEA4B" w:rsidR="0009527C" w:rsidRPr="00AD214D" w:rsidRDefault="0009527C" w:rsidP="0009527C">
      <w:pPr>
        <w:pStyle w:val="ListParagraph"/>
        <w:numPr>
          <w:ilvl w:val="0"/>
          <w:numId w:val="42"/>
        </w:numPr>
        <w:autoSpaceDE w:val="0"/>
        <w:autoSpaceDN w:val="0"/>
        <w:adjustRightInd w:val="0"/>
        <w:jc w:val="both"/>
        <w:rPr>
          <w:rFonts w:ascii="Avenir Next" w:hAnsi="Avenir Next" w:cs="Arial"/>
          <w:sz w:val="22"/>
          <w:szCs w:val="22"/>
          <w:lang w:val="en-GB"/>
        </w:rPr>
      </w:pPr>
      <w:r w:rsidRPr="0009527C">
        <w:rPr>
          <w:rFonts w:ascii="Avenir Next" w:hAnsi="Avenir Next" w:cs="Arial"/>
          <w:sz w:val="22"/>
          <w:szCs w:val="28"/>
          <w:lang w:val="en-GB"/>
        </w:rPr>
        <w:t xml:space="preserve">Is it necessary that its business is viable in order to resort to these </w:t>
      </w:r>
      <w:proofErr w:type="gramStart"/>
      <w:r w:rsidRPr="0009527C">
        <w:rPr>
          <w:rFonts w:ascii="Avenir Next" w:hAnsi="Avenir Next" w:cs="Arial"/>
          <w:sz w:val="22"/>
          <w:szCs w:val="28"/>
          <w:lang w:val="en-GB"/>
        </w:rPr>
        <w:t>mechanisms?</w:t>
      </w:r>
      <w:r w:rsidR="00146E9D">
        <w:rPr>
          <w:rFonts w:ascii="Avenir Next" w:hAnsi="Avenir Next" w:cs="Arial"/>
          <w:sz w:val="22"/>
          <w:szCs w:val="28"/>
          <w:lang w:val="en-GB"/>
        </w:rPr>
        <w:t>-</w:t>
      </w:r>
      <w:proofErr w:type="gramEnd"/>
      <w:r w:rsidR="00146E9D">
        <w:rPr>
          <w:rFonts w:ascii="Avenir Next" w:hAnsi="Avenir Next" w:cs="Arial"/>
          <w:sz w:val="22"/>
          <w:szCs w:val="28"/>
          <w:lang w:val="en-GB"/>
        </w:rPr>
        <w:t xml:space="preserve"> Yes, the business has to be viable, since the purpose of these pre-insolvency tools is the preservation of the business operation</w:t>
      </w:r>
      <w:r w:rsidR="00584888">
        <w:rPr>
          <w:rFonts w:ascii="Avenir Next" w:hAnsi="Avenir Next" w:cs="Arial"/>
          <w:sz w:val="22"/>
          <w:szCs w:val="28"/>
          <w:lang w:val="en-GB"/>
        </w:rPr>
        <w:t xml:space="preserve"> and the financial rehabilitation of the Debtor</w:t>
      </w:r>
      <w:r w:rsidR="008A3FD8">
        <w:rPr>
          <w:rFonts w:ascii="Avenir Next" w:hAnsi="Avenir Next" w:cs="Arial"/>
          <w:sz w:val="22"/>
          <w:szCs w:val="28"/>
          <w:lang w:val="en-GB"/>
        </w:rPr>
        <w:t xml:space="preserve"> who is carrying out a business activity</w:t>
      </w:r>
      <w:r w:rsidR="00584888">
        <w:rPr>
          <w:rFonts w:ascii="Avenir Next" w:hAnsi="Avenir Next" w:cs="Arial"/>
          <w:sz w:val="22"/>
          <w:szCs w:val="28"/>
          <w:lang w:val="en-GB"/>
        </w:rPr>
        <w:t>.</w:t>
      </w:r>
    </w:p>
    <w:p w14:paraId="4730BDD3" w14:textId="68C683F2" w:rsidR="00CD74F3" w:rsidRDefault="00AD214D" w:rsidP="00CD74F3">
      <w:pPr>
        <w:pStyle w:val="ListParagraph"/>
        <w:numPr>
          <w:ilvl w:val="0"/>
          <w:numId w:val="42"/>
        </w:numPr>
        <w:spacing w:after="120"/>
        <w:jc w:val="both"/>
        <w:rPr>
          <w:rFonts w:ascii="Avenir Next" w:hAnsi="Avenir Next" w:cs="Arial"/>
          <w:sz w:val="22"/>
          <w:szCs w:val="28"/>
          <w:lang w:val="en-GB"/>
        </w:rPr>
      </w:pPr>
      <w:r w:rsidRPr="00E95573">
        <w:rPr>
          <w:rFonts w:ascii="Avenir Next" w:hAnsi="Avenir Next" w:cs="Arial"/>
          <w:sz w:val="22"/>
          <w:szCs w:val="28"/>
          <w:lang w:val="en-GB"/>
        </w:rPr>
        <w:t xml:space="preserve">Is there a risk that the counterparties to the different key contracts of ADARU terminate them once they know that your client has started negotiations aimed at its restructuring? </w:t>
      </w:r>
      <w:r w:rsidR="008A3FD8">
        <w:rPr>
          <w:rFonts w:ascii="Avenir Next" w:hAnsi="Avenir Next" w:cs="Arial"/>
          <w:sz w:val="22"/>
          <w:szCs w:val="28"/>
          <w:lang w:val="en-GB"/>
        </w:rPr>
        <w:t xml:space="preserve">– No, there is no </w:t>
      </w:r>
      <w:proofErr w:type="gramStart"/>
      <w:r w:rsidR="008A3FD8">
        <w:rPr>
          <w:rFonts w:ascii="Avenir Next" w:hAnsi="Avenir Next" w:cs="Arial"/>
          <w:sz w:val="22"/>
          <w:szCs w:val="28"/>
          <w:lang w:val="en-GB"/>
        </w:rPr>
        <w:t>risk, since</w:t>
      </w:r>
      <w:proofErr w:type="gramEnd"/>
      <w:r w:rsidR="008A3FD8">
        <w:rPr>
          <w:rFonts w:ascii="Avenir Next" w:hAnsi="Avenir Next" w:cs="Arial"/>
          <w:sz w:val="22"/>
          <w:szCs w:val="28"/>
          <w:lang w:val="en-GB"/>
        </w:rPr>
        <w:t xml:space="preserve"> ipso facto clauses are not enforceable once </w:t>
      </w:r>
      <w:r w:rsidR="00D77292">
        <w:rPr>
          <w:rFonts w:ascii="Avenir Next" w:hAnsi="Avenir Next" w:cs="Arial"/>
          <w:sz w:val="22"/>
          <w:szCs w:val="28"/>
          <w:lang w:val="en-GB"/>
        </w:rPr>
        <w:t xml:space="preserve">a Debtor commences its </w:t>
      </w:r>
      <w:r w:rsidR="00A95A3E">
        <w:rPr>
          <w:rFonts w:ascii="Avenir Next" w:hAnsi="Avenir Next" w:cs="Arial"/>
          <w:sz w:val="22"/>
          <w:szCs w:val="28"/>
          <w:lang w:val="en-GB"/>
        </w:rPr>
        <w:t>pre-insolvency process.</w:t>
      </w:r>
      <w:r w:rsidR="005B15E1">
        <w:rPr>
          <w:rFonts w:ascii="Avenir Next" w:hAnsi="Avenir Next" w:cs="Arial"/>
          <w:sz w:val="22"/>
          <w:szCs w:val="28"/>
          <w:lang w:val="en-GB"/>
        </w:rPr>
        <w:t xml:space="preserve"> See RIA Art. 595, 597 and 598.</w:t>
      </w:r>
    </w:p>
    <w:p w14:paraId="7E257D06" w14:textId="1E48989A" w:rsidR="00AD214D" w:rsidRPr="00CD74F3" w:rsidRDefault="00AD214D" w:rsidP="00CD74F3">
      <w:pPr>
        <w:pStyle w:val="ListParagraph"/>
        <w:numPr>
          <w:ilvl w:val="0"/>
          <w:numId w:val="42"/>
        </w:numPr>
        <w:spacing w:after="120"/>
        <w:jc w:val="both"/>
        <w:rPr>
          <w:rFonts w:ascii="Avenir Next" w:hAnsi="Avenir Next" w:cs="Arial"/>
          <w:sz w:val="22"/>
          <w:szCs w:val="28"/>
          <w:lang w:val="en-GB"/>
        </w:rPr>
      </w:pPr>
      <w:r w:rsidRPr="00CD74F3">
        <w:rPr>
          <w:rFonts w:ascii="Avenir Next" w:hAnsi="Avenir Next" w:cs="Arial"/>
          <w:sz w:val="22"/>
          <w:szCs w:val="28"/>
          <w:lang w:val="en-GB"/>
        </w:rPr>
        <w:t>Would the answer be different if ADARU had breached its payment obligations under the license and the distribution agreements?</w:t>
      </w:r>
      <w:r w:rsidR="00597EFE">
        <w:rPr>
          <w:rFonts w:ascii="Avenir Next" w:hAnsi="Avenir Next" w:cs="Arial"/>
          <w:sz w:val="22"/>
          <w:szCs w:val="28"/>
          <w:lang w:val="en-GB"/>
        </w:rPr>
        <w:t xml:space="preserve"> </w:t>
      </w:r>
      <w:r w:rsidR="00F87941">
        <w:rPr>
          <w:rFonts w:ascii="Avenir Next" w:hAnsi="Avenir Next" w:cs="Arial"/>
          <w:sz w:val="22"/>
          <w:szCs w:val="28"/>
          <w:lang w:val="en-GB"/>
        </w:rPr>
        <w:t xml:space="preserve">– No, ipso facto clauses are still unenforceable if the other party has not declared a default under the contract </w:t>
      </w:r>
      <w:r w:rsidR="00232FAA">
        <w:rPr>
          <w:rFonts w:ascii="Avenir Next" w:hAnsi="Avenir Next" w:cs="Arial"/>
          <w:sz w:val="22"/>
          <w:szCs w:val="28"/>
          <w:lang w:val="en-GB"/>
        </w:rPr>
        <w:t xml:space="preserve">or terminated the contract </w:t>
      </w:r>
      <w:r w:rsidR="00F87941">
        <w:rPr>
          <w:rFonts w:ascii="Avenir Next" w:hAnsi="Avenir Next" w:cs="Arial"/>
          <w:sz w:val="22"/>
          <w:szCs w:val="28"/>
          <w:lang w:val="en-GB"/>
        </w:rPr>
        <w:t xml:space="preserve">and the same </w:t>
      </w:r>
      <w:r w:rsidR="00AE0376">
        <w:rPr>
          <w:rFonts w:ascii="Avenir Next" w:hAnsi="Avenir Next" w:cs="Arial"/>
          <w:sz w:val="22"/>
          <w:szCs w:val="28"/>
          <w:lang w:val="en-GB"/>
        </w:rPr>
        <w:t xml:space="preserve">remains </w:t>
      </w:r>
      <w:r w:rsidR="00F87941">
        <w:rPr>
          <w:rFonts w:ascii="Avenir Next" w:hAnsi="Avenir Next" w:cs="Arial"/>
          <w:sz w:val="22"/>
          <w:szCs w:val="28"/>
          <w:lang w:val="en-GB"/>
        </w:rPr>
        <w:t>executory.</w:t>
      </w:r>
    </w:p>
    <w:p w14:paraId="33257D6B" w14:textId="79EC72D3" w:rsidR="00CD74F3" w:rsidRDefault="00AD214D" w:rsidP="00AD214D">
      <w:pPr>
        <w:pStyle w:val="ListParagraph"/>
        <w:numPr>
          <w:ilvl w:val="0"/>
          <w:numId w:val="42"/>
        </w:numPr>
        <w:spacing w:after="120"/>
        <w:jc w:val="both"/>
        <w:rPr>
          <w:rFonts w:ascii="Avenir Next" w:hAnsi="Avenir Next" w:cs="Arial"/>
          <w:sz w:val="22"/>
          <w:szCs w:val="28"/>
          <w:lang w:val="en-GB"/>
        </w:rPr>
      </w:pPr>
      <w:proofErr w:type="gramStart"/>
      <w:r w:rsidRPr="00E95573">
        <w:rPr>
          <w:rFonts w:ascii="Avenir Next" w:hAnsi="Avenir Next" w:cs="Arial"/>
          <w:sz w:val="22"/>
          <w:szCs w:val="28"/>
          <w:lang w:val="en-GB"/>
        </w:rPr>
        <w:lastRenderedPageBreak/>
        <w:t xml:space="preserve">In </w:t>
      </w:r>
      <w:r>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banks have exercised enforcement actions for the collateral, would these actions be affected? </w:t>
      </w:r>
      <w:r w:rsidR="00AE0376">
        <w:rPr>
          <w:rFonts w:ascii="Avenir Next" w:hAnsi="Avenir Next" w:cs="Arial"/>
          <w:sz w:val="22"/>
          <w:szCs w:val="28"/>
          <w:lang w:val="en-GB"/>
        </w:rPr>
        <w:t xml:space="preserve">– The enforcement of actions against the collateral </w:t>
      </w:r>
      <w:proofErr w:type="gramStart"/>
      <w:r w:rsidR="00AE0376">
        <w:rPr>
          <w:rFonts w:ascii="Avenir Next" w:hAnsi="Avenir Next" w:cs="Arial"/>
          <w:sz w:val="22"/>
          <w:szCs w:val="28"/>
          <w:lang w:val="en-GB"/>
        </w:rPr>
        <w:t>depend</w:t>
      </w:r>
      <w:proofErr w:type="gramEnd"/>
      <w:r w:rsidR="00AE0376">
        <w:rPr>
          <w:rFonts w:ascii="Avenir Next" w:hAnsi="Avenir Next" w:cs="Arial"/>
          <w:sz w:val="22"/>
          <w:szCs w:val="28"/>
          <w:lang w:val="en-GB"/>
        </w:rPr>
        <w:t xml:space="preserve"> if such collateral is necessary for the operation of the business or not.  It is </w:t>
      </w:r>
      <w:r w:rsidR="00253762">
        <w:rPr>
          <w:rFonts w:ascii="Avenir Next" w:hAnsi="Avenir Next" w:cs="Arial"/>
          <w:sz w:val="22"/>
          <w:szCs w:val="28"/>
          <w:lang w:val="en-GB"/>
        </w:rPr>
        <w:t xml:space="preserve">necessary for the operation of the business the enforcement actions are stayed </w:t>
      </w:r>
      <w:r w:rsidR="00D25E01">
        <w:rPr>
          <w:rFonts w:ascii="Avenir Next" w:hAnsi="Avenir Next" w:cs="Arial"/>
          <w:sz w:val="22"/>
          <w:szCs w:val="28"/>
          <w:lang w:val="en-GB"/>
        </w:rPr>
        <w:t xml:space="preserve">or suspended </w:t>
      </w:r>
      <w:r w:rsidR="00253762">
        <w:rPr>
          <w:rFonts w:ascii="Avenir Next" w:hAnsi="Avenir Next" w:cs="Arial"/>
          <w:sz w:val="22"/>
          <w:szCs w:val="28"/>
          <w:lang w:val="en-GB"/>
        </w:rPr>
        <w:t>automatically.  If the collateral is not necessary for the operations, then the enforcement proceedings can continue</w:t>
      </w:r>
      <w:r w:rsidR="0065134A">
        <w:rPr>
          <w:rFonts w:ascii="Avenir Next" w:hAnsi="Avenir Next" w:cs="Arial"/>
          <w:sz w:val="22"/>
          <w:szCs w:val="28"/>
          <w:lang w:val="en-GB"/>
        </w:rPr>
        <w:t xml:space="preserve"> and is not suspended</w:t>
      </w:r>
      <w:r w:rsidR="00253762">
        <w:rPr>
          <w:rFonts w:ascii="Avenir Next" w:hAnsi="Avenir Next" w:cs="Arial"/>
          <w:sz w:val="22"/>
          <w:szCs w:val="28"/>
          <w:lang w:val="en-GB"/>
        </w:rPr>
        <w:t>.</w:t>
      </w:r>
    </w:p>
    <w:p w14:paraId="7F3A3CDF" w14:textId="706DDFB5" w:rsidR="00AD214D" w:rsidRPr="00E915EC" w:rsidRDefault="00AD214D" w:rsidP="00AD214D">
      <w:pPr>
        <w:pStyle w:val="ListParagraph"/>
        <w:numPr>
          <w:ilvl w:val="0"/>
          <w:numId w:val="42"/>
        </w:numPr>
        <w:spacing w:after="120"/>
        <w:jc w:val="both"/>
        <w:rPr>
          <w:rFonts w:ascii="Avenir Next" w:hAnsi="Avenir Next" w:cs="Arial"/>
          <w:sz w:val="22"/>
          <w:szCs w:val="28"/>
          <w:lang w:val="en-GB"/>
        </w:rPr>
      </w:pPr>
      <w:r w:rsidRPr="00E95573">
        <w:rPr>
          <w:rFonts w:ascii="Avenir Next" w:hAnsi="Avenir Next" w:cs="Arial"/>
          <w:sz w:val="22"/>
          <w:szCs w:val="28"/>
          <w:lang w:val="en-GB"/>
        </w:rPr>
        <w:t xml:space="preserve">In </w:t>
      </w:r>
      <w:r>
        <w:rPr>
          <w:rFonts w:ascii="Avenir Next" w:hAnsi="Avenir Next" w:cs="Arial"/>
          <w:sz w:val="22"/>
          <w:szCs w:val="28"/>
          <w:lang w:val="en-GB"/>
        </w:rPr>
        <w:t>the event that</w:t>
      </w:r>
      <w:r w:rsidRPr="00E95573">
        <w:rPr>
          <w:rFonts w:ascii="Avenir Next" w:hAnsi="Avenir Next" w:cs="Arial"/>
          <w:sz w:val="22"/>
          <w:szCs w:val="28"/>
          <w:lang w:val="en-GB"/>
        </w:rPr>
        <w:t xml:space="preserve"> the counterparty to the distribution agreement had exercised enforcement actions to recover the claim, would this action be </w:t>
      </w:r>
      <w:proofErr w:type="gramStart"/>
      <w:r w:rsidRPr="00E95573">
        <w:rPr>
          <w:rFonts w:ascii="Avenir Next" w:hAnsi="Avenir Next" w:cs="Arial"/>
          <w:sz w:val="22"/>
          <w:szCs w:val="28"/>
          <w:lang w:val="en-GB"/>
        </w:rPr>
        <w:t>affected?</w:t>
      </w:r>
      <w:r w:rsidR="00D25E01">
        <w:rPr>
          <w:rFonts w:ascii="Avenir Next" w:hAnsi="Avenir Next" w:cs="Arial"/>
          <w:sz w:val="22"/>
          <w:szCs w:val="28"/>
          <w:lang w:val="en-GB"/>
        </w:rPr>
        <w:t>-</w:t>
      </w:r>
      <w:proofErr w:type="gramEnd"/>
      <w:r w:rsidR="00D25E01">
        <w:rPr>
          <w:rFonts w:ascii="Avenir Next" w:hAnsi="Avenir Next" w:cs="Arial"/>
          <w:sz w:val="22"/>
          <w:szCs w:val="28"/>
          <w:lang w:val="en-GB"/>
        </w:rPr>
        <w:t xml:space="preserve"> Yes, this action would be suspended since the distribution agreement is necessary for ADARU’s operations.</w:t>
      </w:r>
    </w:p>
    <w:p w14:paraId="783E3437" w14:textId="77777777" w:rsidR="00AD214D" w:rsidRDefault="00AD214D" w:rsidP="00AD214D">
      <w:pPr>
        <w:pStyle w:val="ListParagraph"/>
        <w:spacing w:after="120"/>
        <w:ind w:left="426"/>
        <w:jc w:val="both"/>
        <w:rPr>
          <w:rFonts w:ascii="Avenir Next" w:hAnsi="Avenir Next" w:cs="Arial"/>
          <w:sz w:val="22"/>
          <w:szCs w:val="28"/>
          <w:lang w:val="en-GB"/>
        </w:rPr>
      </w:pPr>
    </w:p>
    <w:p w14:paraId="05660FE7" w14:textId="78CF9B82" w:rsidR="00AD214D" w:rsidRPr="00E95573" w:rsidRDefault="00AD214D" w:rsidP="00AD214D">
      <w:pPr>
        <w:pStyle w:val="ListParagraph"/>
        <w:numPr>
          <w:ilvl w:val="0"/>
          <w:numId w:val="42"/>
        </w:numPr>
        <w:spacing w:after="120"/>
        <w:jc w:val="both"/>
        <w:rPr>
          <w:rFonts w:ascii="Avenir Next" w:hAnsi="Avenir Next" w:cs="Arial"/>
          <w:sz w:val="22"/>
          <w:szCs w:val="28"/>
          <w:lang w:val="en-GB"/>
        </w:rPr>
      </w:pPr>
      <w:r w:rsidRPr="00E95573">
        <w:rPr>
          <w:rFonts w:ascii="Avenir Next" w:hAnsi="Avenir Next" w:cs="Arial"/>
          <w:sz w:val="22"/>
          <w:szCs w:val="28"/>
          <w:lang w:val="en-GB"/>
        </w:rPr>
        <w:t xml:space="preserve">Does ADARU remain in possession? </w:t>
      </w:r>
      <w:r w:rsidR="00D25E01">
        <w:rPr>
          <w:rFonts w:ascii="Avenir Next" w:hAnsi="Avenir Next" w:cs="Arial"/>
          <w:sz w:val="22"/>
          <w:szCs w:val="28"/>
          <w:lang w:val="en-GB"/>
        </w:rPr>
        <w:t xml:space="preserve">– Yes, ADARU remains in possession of its assets and </w:t>
      </w:r>
      <w:proofErr w:type="gramStart"/>
      <w:r w:rsidR="00D25E01">
        <w:rPr>
          <w:rFonts w:ascii="Avenir Next" w:hAnsi="Avenir Next" w:cs="Arial"/>
          <w:sz w:val="22"/>
          <w:szCs w:val="28"/>
          <w:lang w:val="en-GB"/>
        </w:rPr>
        <w:t>is able to</w:t>
      </w:r>
      <w:proofErr w:type="gramEnd"/>
      <w:r w:rsidR="00D25E01">
        <w:rPr>
          <w:rFonts w:ascii="Avenir Next" w:hAnsi="Avenir Next" w:cs="Arial"/>
          <w:sz w:val="22"/>
          <w:szCs w:val="28"/>
          <w:lang w:val="en-GB"/>
        </w:rPr>
        <w:t xml:space="preserve"> continue with the operations of its business.  Pre-insolvency proceedings allow the debtor the ability to continue </w:t>
      </w:r>
      <w:r w:rsidR="005A3D60">
        <w:rPr>
          <w:rFonts w:ascii="Avenir Next" w:hAnsi="Avenir Next" w:cs="Arial"/>
          <w:sz w:val="22"/>
          <w:szCs w:val="28"/>
          <w:lang w:val="en-GB"/>
        </w:rPr>
        <w:t xml:space="preserve">in control of its assets </w:t>
      </w:r>
      <w:r w:rsidR="00BB0434">
        <w:rPr>
          <w:rFonts w:ascii="Avenir Next" w:hAnsi="Avenir Next" w:cs="Arial"/>
          <w:sz w:val="22"/>
          <w:szCs w:val="28"/>
          <w:lang w:val="en-GB"/>
        </w:rPr>
        <w:t xml:space="preserve">and dispose of the same </w:t>
      </w:r>
      <w:r w:rsidR="005A3D60">
        <w:rPr>
          <w:rFonts w:ascii="Avenir Next" w:hAnsi="Avenir Next" w:cs="Arial"/>
          <w:sz w:val="22"/>
          <w:szCs w:val="28"/>
          <w:lang w:val="en-GB"/>
        </w:rPr>
        <w:t>due to its minimal intervention</w:t>
      </w:r>
      <w:r w:rsidR="00D2288A">
        <w:rPr>
          <w:rFonts w:ascii="Avenir Next" w:hAnsi="Avenir Next" w:cs="Arial"/>
          <w:sz w:val="22"/>
          <w:szCs w:val="28"/>
          <w:lang w:val="en-GB"/>
        </w:rPr>
        <w:t xml:space="preserve"> with the administration of the business</w:t>
      </w:r>
      <w:r w:rsidR="00BB0434">
        <w:rPr>
          <w:rFonts w:ascii="Avenir Next" w:hAnsi="Avenir Next" w:cs="Arial"/>
          <w:sz w:val="22"/>
          <w:szCs w:val="28"/>
          <w:lang w:val="en-GB"/>
        </w:rPr>
        <w:t>.</w:t>
      </w:r>
    </w:p>
    <w:p w14:paraId="377CD661" w14:textId="77777777" w:rsidR="00AD214D" w:rsidRDefault="00AD214D" w:rsidP="00AD214D">
      <w:pPr>
        <w:pStyle w:val="ListParagraph"/>
        <w:spacing w:after="120"/>
        <w:ind w:left="426"/>
        <w:jc w:val="both"/>
        <w:rPr>
          <w:rFonts w:ascii="Avenir Next" w:hAnsi="Avenir Next" w:cs="Arial"/>
          <w:sz w:val="22"/>
          <w:szCs w:val="28"/>
          <w:lang w:val="en-GB"/>
        </w:rPr>
      </w:pPr>
    </w:p>
    <w:p w14:paraId="4B390953" w14:textId="46ED5F74" w:rsidR="00AD214D" w:rsidRPr="00E95573" w:rsidRDefault="00AD214D" w:rsidP="00AD214D">
      <w:pPr>
        <w:pStyle w:val="ListParagraph"/>
        <w:numPr>
          <w:ilvl w:val="0"/>
          <w:numId w:val="42"/>
        </w:numPr>
        <w:spacing w:after="120"/>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Pr>
          <w:rFonts w:ascii="Avenir Next" w:hAnsi="Avenir Next" w:cs="Arial"/>
          <w:sz w:val="22"/>
          <w:szCs w:val="28"/>
          <w:lang w:val="en-GB"/>
        </w:rPr>
        <w:t>s</w:t>
      </w:r>
      <w:r w:rsidRPr="00E95573">
        <w:rPr>
          <w:rFonts w:ascii="Avenir Next" w:hAnsi="Avenir Next" w:cs="Arial"/>
          <w:sz w:val="22"/>
          <w:szCs w:val="28"/>
          <w:lang w:val="en-GB"/>
        </w:rPr>
        <w:t xml:space="preserve">ed so as to adopt the agreement that will avoid the commencement of insolvency </w:t>
      </w:r>
      <w:proofErr w:type="gramStart"/>
      <w:r w:rsidRPr="00E95573">
        <w:rPr>
          <w:rFonts w:ascii="Avenir Next" w:hAnsi="Avenir Next" w:cs="Arial"/>
          <w:sz w:val="22"/>
          <w:szCs w:val="28"/>
          <w:lang w:val="en-GB"/>
        </w:rPr>
        <w:t>proceedings?</w:t>
      </w:r>
      <w:r w:rsidR="00D2288A">
        <w:rPr>
          <w:rFonts w:ascii="Avenir Next" w:hAnsi="Avenir Next" w:cs="Arial"/>
          <w:sz w:val="22"/>
          <w:szCs w:val="28"/>
          <w:lang w:val="en-GB"/>
        </w:rPr>
        <w:t>-</w:t>
      </w:r>
      <w:proofErr w:type="gramEnd"/>
      <w:r w:rsidR="00D2288A">
        <w:rPr>
          <w:rFonts w:ascii="Avenir Next" w:hAnsi="Avenir Next" w:cs="Arial"/>
          <w:sz w:val="22"/>
          <w:szCs w:val="28"/>
          <w:lang w:val="en-GB"/>
        </w:rPr>
        <w:t xml:space="preserve"> Creditors should be organized depending on the rank</w:t>
      </w:r>
      <w:r w:rsidR="001A12DA">
        <w:rPr>
          <w:rFonts w:ascii="Avenir Next" w:hAnsi="Avenir Next" w:cs="Arial"/>
          <w:sz w:val="22"/>
          <w:szCs w:val="28"/>
          <w:lang w:val="en-GB"/>
        </w:rPr>
        <w:t>, nature</w:t>
      </w:r>
      <w:r w:rsidR="00D2288A">
        <w:rPr>
          <w:rFonts w:ascii="Avenir Next" w:hAnsi="Avenir Next" w:cs="Arial"/>
          <w:sz w:val="22"/>
          <w:szCs w:val="28"/>
          <w:lang w:val="en-GB"/>
        </w:rPr>
        <w:t xml:space="preserve"> and priority they have. Secured creditors</w:t>
      </w:r>
      <w:r w:rsidR="00C73403">
        <w:rPr>
          <w:rFonts w:ascii="Avenir Next" w:hAnsi="Avenir Next" w:cs="Arial"/>
          <w:sz w:val="22"/>
          <w:szCs w:val="28"/>
          <w:lang w:val="en-GB"/>
        </w:rPr>
        <w:t>, executory contracts (like the distribution and licensing agreement) and labour claims should be organized separately from other unsecured creditors or those other creditors that do not have a priority under the law</w:t>
      </w:r>
      <w:r w:rsidR="00787DBF">
        <w:rPr>
          <w:rFonts w:ascii="Avenir Next" w:hAnsi="Avenir Next" w:cs="Arial"/>
          <w:sz w:val="22"/>
          <w:szCs w:val="28"/>
          <w:lang w:val="en-GB"/>
        </w:rPr>
        <w:t xml:space="preserve"> or have a common interest</w:t>
      </w:r>
      <w:r w:rsidR="00C73403">
        <w:rPr>
          <w:rFonts w:ascii="Avenir Next" w:hAnsi="Avenir Next" w:cs="Arial"/>
          <w:sz w:val="22"/>
          <w:szCs w:val="28"/>
          <w:lang w:val="en-GB"/>
        </w:rPr>
        <w:t>.</w:t>
      </w:r>
      <w:r w:rsidR="00136E41">
        <w:rPr>
          <w:rFonts w:ascii="Avenir Next" w:hAnsi="Avenir Next" w:cs="Arial"/>
          <w:sz w:val="22"/>
          <w:szCs w:val="28"/>
          <w:lang w:val="en-GB"/>
        </w:rPr>
        <w:t xml:space="preserve">  Secured creditors can also be classified separately if they hold different collateral and different treatment will be provided to their claims.</w:t>
      </w:r>
    </w:p>
    <w:p w14:paraId="662796EF" w14:textId="77777777" w:rsidR="00AD214D" w:rsidRDefault="00AD214D" w:rsidP="00AD214D">
      <w:pPr>
        <w:pStyle w:val="ListParagraph"/>
        <w:spacing w:after="120"/>
        <w:ind w:left="426"/>
        <w:jc w:val="both"/>
        <w:rPr>
          <w:rFonts w:ascii="Avenir Next" w:hAnsi="Avenir Next" w:cs="Arial"/>
          <w:sz w:val="22"/>
          <w:szCs w:val="28"/>
          <w:lang w:val="en-GB"/>
        </w:rPr>
      </w:pPr>
    </w:p>
    <w:p w14:paraId="17D62A3D" w14:textId="17D5A6EE" w:rsidR="00AD214D" w:rsidRDefault="00AD214D" w:rsidP="00AD214D">
      <w:pPr>
        <w:pStyle w:val="ListParagraph"/>
        <w:numPr>
          <w:ilvl w:val="0"/>
          <w:numId w:val="42"/>
        </w:numPr>
        <w:spacing w:after="120"/>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r w:rsidR="00C8721D">
        <w:rPr>
          <w:rFonts w:ascii="Avenir Next" w:hAnsi="Avenir Next" w:cs="Arial"/>
          <w:sz w:val="22"/>
          <w:szCs w:val="28"/>
          <w:lang w:val="en-GB"/>
        </w:rPr>
        <w:t xml:space="preserve">– Yes, the agreement can be </w:t>
      </w:r>
      <w:r w:rsidR="004524D0">
        <w:rPr>
          <w:rFonts w:ascii="Avenir Next" w:hAnsi="Avenir Next" w:cs="Arial"/>
          <w:sz w:val="22"/>
          <w:szCs w:val="28"/>
          <w:lang w:val="en-GB"/>
        </w:rPr>
        <w:t xml:space="preserve">extended to dissenting creditors if certain conditions are met.  If the plan is </w:t>
      </w:r>
      <w:proofErr w:type="gramStart"/>
      <w:r w:rsidR="004524D0">
        <w:rPr>
          <w:rFonts w:ascii="Avenir Next" w:hAnsi="Avenir Next" w:cs="Arial"/>
          <w:sz w:val="22"/>
          <w:szCs w:val="28"/>
          <w:lang w:val="en-GB"/>
        </w:rPr>
        <w:t>consensual</w:t>
      </w:r>
      <w:proofErr w:type="gramEnd"/>
      <w:r w:rsidR="004524D0">
        <w:rPr>
          <w:rFonts w:ascii="Avenir Next" w:hAnsi="Avenir Next" w:cs="Arial"/>
          <w:sz w:val="22"/>
          <w:szCs w:val="28"/>
          <w:lang w:val="en-GB"/>
        </w:rPr>
        <w:t xml:space="preserve"> </w:t>
      </w:r>
      <w:r w:rsidR="00B919DB">
        <w:rPr>
          <w:rFonts w:ascii="Avenir Next" w:hAnsi="Avenir Next" w:cs="Arial"/>
          <w:sz w:val="22"/>
          <w:szCs w:val="28"/>
          <w:lang w:val="en-GB"/>
        </w:rPr>
        <w:t>it is considered a horizontal cramdown</w:t>
      </w:r>
      <w:r w:rsidR="00782D22">
        <w:rPr>
          <w:rFonts w:ascii="Avenir Next" w:hAnsi="Avenir Next" w:cs="Arial"/>
          <w:sz w:val="22"/>
          <w:szCs w:val="28"/>
          <w:lang w:val="en-GB"/>
        </w:rPr>
        <w:t xml:space="preserve"> and </w:t>
      </w:r>
      <w:r w:rsidR="00536ECD">
        <w:rPr>
          <w:rFonts w:ascii="Avenir Next" w:hAnsi="Avenir Next" w:cs="Arial"/>
          <w:sz w:val="22"/>
          <w:szCs w:val="28"/>
          <w:lang w:val="en-GB"/>
        </w:rPr>
        <w:t xml:space="preserve">the Debtor needs to </w:t>
      </w:r>
      <w:r w:rsidR="00280A52">
        <w:rPr>
          <w:rFonts w:ascii="Avenir Next" w:hAnsi="Avenir Next" w:cs="Arial"/>
          <w:sz w:val="22"/>
          <w:szCs w:val="28"/>
          <w:lang w:val="en-GB"/>
        </w:rPr>
        <w:t>prove:</w:t>
      </w:r>
    </w:p>
    <w:p w14:paraId="54804359" w14:textId="77777777" w:rsidR="00280A52" w:rsidRPr="00280A52" w:rsidRDefault="00280A52" w:rsidP="00280A52">
      <w:pPr>
        <w:pStyle w:val="ListParagraph"/>
        <w:rPr>
          <w:rFonts w:ascii="Avenir Next" w:hAnsi="Avenir Next" w:cs="Arial"/>
          <w:sz w:val="22"/>
          <w:szCs w:val="28"/>
          <w:lang w:val="en-GB"/>
        </w:rPr>
      </w:pPr>
    </w:p>
    <w:p w14:paraId="7A16B73B" w14:textId="26E852BD" w:rsidR="00280A52" w:rsidRDefault="00280A52" w:rsidP="00280A52">
      <w:pPr>
        <w:pStyle w:val="ListParagraph"/>
        <w:numPr>
          <w:ilvl w:val="1"/>
          <w:numId w:val="42"/>
        </w:numPr>
        <w:spacing w:after="120"/>
        <w:jc w:val="both"/>
        <w:rPr>
          <w:rFonts w:ascii="Avenir Next" w:hAnsi="Avenir Next" w:cs="Arial"/>
          <w:sz w:val="22"/>
          <w:szCs w:val="28"/>
          <w:lang w:val="en-GB"/>
        </w:rPr>
      </w:pPr>
      <w:r>
        <w:rPr>
          <w:rFonts w:ascii="Avenir Next" w:hAnsi="Avenir Next" w:cs="Arial"/>
          <w:sz w:val="22"/>
          <w:szCs w:val="28"/>
          <w:lang w:val="en-GB"/>
        </w:rPr>
        <w:t xml:space="preserve">That the plan </w:t>
      </w:r>
      <w:r w:rsidR="007E28D7">
        <w:rPr>
          <w:rFonts w:ascii="Avenir Next" w:hAnsi="Avenir Next" w:cs="Arial"/>
          <w:sz w:val="22"/>
          <w:szCs w:val="28"/>
          <w:lang w:val="en-GB"/>
        </w:rPr>
        <w:t xml:space="preserve">offers a reasonable </w:t>
      </w:r>
      <w:r w:rsidR="00ED17C1">
        <w:rPr>
          <w:rFonts w:ascii="Avenir Next" w:hAnsi="Avenir Next" w:cs="Arial"/>
          <w:sz w:val="22"/>
          <w:szCs w:val="28"/>
          <w:lang w:val="en-GB"/>
        </w:rPr>
        <w:t xml:space="preserve">of avoiding insolvency of the Debtor and shorten the viability of the Debtor in a short </w:t>
      </w:r>
      <w:r w:rsidR="002115BA">
        <w:rPr>
          <w:rFonts w:ascii="Avenir Next" w:hAnsi="Avenir Next" w:cs="Arial"/>
          <w:sz w:val="22"/>
          <w:szCs w:val="28"/>
          <w:lang w:val="en-GB"/>
        </w:rPr>
        <w:t xml:space="preserve">or medium </w:t>
      </w:r>
      <w:proofErr w:type="gramStart"/>
      <w:r w:rsidR="00ED17C1">
        <w:rPr>
          <w:rFonts w:ascii="Avenir Next" w:hAnsi="Avenir Next" w:cs="Arial"/>
          <w:sz w:val="22"/>
          <w:szCs w:val="28"/>
          <w:lang w:val="en-GB"/>
        </w:rPr>
        <w:t>period of time</w:t>
      </w:r>
      <w:proofErr w:type="gramEnd"/>
      <w:r w:rsidR="00ED17C1">
        <w:rPr>
          <w:rFonts w:ascii="Avenir Next" w:hAnsi="Avenir Next" w:cs="Arial"/>
          <w:sz w:val="22"/>
          <w:szCs w:val="28"/>
          <w:lang w:val="en-GB"/>
        </w:rPr>
        <w:t>.</w:t>
      </w:r>
    </w:p>
    <w:p w14:paraId="53AF2842" w14:textId="7204C22A" w:rsidR="002115BA" w:rsidRDefault="002115BA" w:rsidP="00280A52">
      <w:pPr>
        <w:pStyle w:val="ListParagraph"/>
        <w:numPr>
          <w:ilvl w:val="1"/>
          <w:numId w:val="42"/>
        </w:numPr>
        <w:spacing w:after="120"/>
        <w:jc w:val="both"/>
        <w:rPr>
          <w:rFonts w:ascii="Avenir Next" w:hAnsi="Avenir Next" w:cs="Arial"/>
          <w:sz w:val="22"/>
          <w:szCs w:val="28"/>
          <w:lang w:val="en-GB"/>
        </w:rPr>
      </w:pPr>
      <w:r>
        <w:rPr>
          <w:rFonts w:ascii="Avenir Next" w:hAnsi="Avenir Next" w:cs="Arial"/>
          <w:sz w:val="22"/>
          <w:szCs w:val="28"/>
          <w:lang w:val="en-GB"/>
        </w:rPr>
        <w:t xml:space="preserve">The plan complies with the legal requirements of contents and </w:t>
      </w:r>
      <w:r w:rsidR="00B94548">
        <w:rPr>
          <w:rFonts w:ascii="Avenir Next" w:hAnsi="Avenir Next" w:cs="Arial"/>
          <w:sz w:val="22"/>
          <w:szCs w:val="28"/>
          <w:lang w:val="en-GB"/>
        </w:rPr>
        <w:t>form.</w:t>
      </w:r>
    </w:p>
    <w:p w14:paraId="15DFCA1E" w14:textId="5F8CFABA" w:rsidR="00B94548" w:rsidRDefault="00B94548" w:rsidP="00280A52">
      <w:pPr>
        <w:pStyle w:val="ListParagraph"/>
        <w:numPr>
          <w:ilvl w:val="1"/>
          <w:numId w:val="42"/>
        </w:numPr>
        <w:spacing w:after="120"/>
        <w:jc w:val="both"/>
        <w:rPr>
          <w:rFonts w:ascii="Avenir Next" w:hAnsi="Avenir Next" w:cs="Arial"/>
          <w:sz w:val="22"/>
          <w:szCs w:val="28"/>
          <w:lang w:val="en-GB"/>
        </w:rPr>
      </w:pPr>
      <w:r>
        <w:rPr>
          <w:rFonts w:ascii="Avenir Next" w:hAnsi="Avenir Next" w:cs="Arial"/>
          <w:sz w:val="22"/>
          <w:szCs w:val="28"/>
          <w:lang w:val="en-GB"/>
        </w:rPr>
        <w:t>All claims within the same class receives an equal treatment.</w:t>
      </w:r>
    </w:p>
    <w:p w14:paraId="25D39EFB" w14:textId="16A51146" w:rsidR="00B94548" w:rsidRDefault="002A7E78" w:rsidP="00280A52">
      <w:pPr>
        <w:pStyle w:val="ListParagraph"/>
        <w:numPr>
          <w:ilvl w:val="1"/>
          <w:numId w:val="42"/>
        </w:numPr>
        <w:spacing w:after="120"/>
        <w:jc w:val="both"/>
        <w:rPr>
          <w:rFonts w:ascii="Avenir Next" w:hAnsi="Avenir Next" w:cs="Arial"/>
          <w:sz w:val="22"/>
          <w:szCs w:val="28"/>
          <w:lang w:val="en-GB"/>
        </w:rPr>
      </w:pPr>
      <w:r>
        <w:rPr>
          <w:rFonts w:ascii="Avenir Next" w:hAnsi="Avenir Next" w:cs="Arial"/>
          <w:sz w:val="22"/>
          <w:szCs w:val="28"/>
          <w:lang w:val="en-GB"/>
        </w:rPr>
        <w:t>The plan has been notified to all affected creditors.</w:t>
      </w:r>
    </w:p>
    <w:p w14:paraId="2303FBC4" w14:textId="555E19B4" w:rsidR="007B3BE9" w:rsidRDefault="00CD56BB" w:rsidP="00303604">
      <w:pPr>
        <w:pStyle w:val="ListParagraph"/>
        <w:numPr>
          <w:ilvl w:val="1"/>
          <w:numId w:val="42"/>
        </w:numPr>
        <w:spacing w:after="120"/>
        <w:jc w:val="both"/>
        <w:rPr>
          <w:rFonts w:ascii="Avenir Next" w:hAnsi="Avenir Next" w:cs="Arial"/>
          <w:sz w:val="22"/>
          <w:szCs w:val="28"/>
          <w:lang w:val="en-GB"/>
        </w:rPr>
      </w:pPr>
      <w:r>
        <w:rPr>
          <w:rFonts w:ascii="Avenir Next" w:hAnsi="Avenir Next" w:cs="Arial"/>
          <w:sz w:val="22"/>
          <w:szCs w:val="28"/>
          <w:lang w:val="en-GB"/>
        </w:rPr>
        <w:t xml:space="preserve">The plan respects the minimum rights of the </w:t>
      </w:r>
      <w:r w:rsidR="007B3BE9">
        <w:rPr>
          <w:rFonts w:ascii="Avenir Next" w:hAnsi="Avenir Next" w:cs="Arial"/>
          <w:sz w:val="22"/>
          <w:szCs w:val="28"/>
          <w:lang w:val="en-GB"/>
        </w:rPr>
        <w:t xml:space="preserve">dissenting </w:t>
      </w:r>
      <w:r>
        <w:rPr>
          <w:rFonts w:ascii="Avenir Next" w:hAnsi="Avenir Next" w:cs="Arial"/>
          <w:sz w:val="22"/>
          <w:szCs w:val="28"/>
          <w:lang w:val="en-GB"/>
        </w:rPr>
        <w:t>credit</w:t>
      </w:r>
      <w:r w:rsidR="00303604">
        <w:rPr>
          <w:rFonts w:ascii="Avenir Next" w:hAnsi="Avenir Next" w:cs="Arial"/>
          <w:sz w:val="22"/>
          <w:szCs w:val="28"/>
          <w:lang w:val="en-GB"/>
        </w:rPr>
        <w:t>ors</w:t>
      </w:r>
      <w:r w:rsidR="00183E68">
        <w:rPr>
          <w:rFonts w:ascii="Avenir Next" w:hAnsi="Avenir Next" w:cs="Arial"/>
          <w:sz w:val="22"/>
          <w:szCs w:val="28"/>
          <w:lang w:val="en-GB"/>
        </w:rPr>
        <w:t xml:space="preserve"> including equ</w:t>
      </w:r>
      <w:r w:rsidR="00F06AB8">
        <w:rPr>
          <w:rFonts w:ascii="Avenir Next" w:hAnsi="Avenir Next" w:cs="Arial"/>
          <w:sz w:val="22"/>
          <w:szCs w:val="28"/>
          <w:lang w:val="en-GB"/>
        </w:rPr>
        <w:t>al</w:t>
      </w:r>
      <w:r w:rsidR="00183E68">
        <w:rPr>
          <w:rFonts w:ascii="Avenir Next" w:hAnsi="Avenir Next" w:cs="Arial"/>
          <w:sz w:val="22"/>
          <w:szCs w:val="28"/>
          <w:lang w:val="en-GB"/>
        </w:rPr>
        <w:t xml:space="preserve"> treatment</w:t>
      </w:r>
      <w:r w:rsidR="0026014B">
        <w:rPr>
          <w:rFonts w:ascii="Avenir Next" w:hAnsi="Avenir Next" w:cs="Arial"/>
          <w:sz w:val="22"/>
          <w:szCs w:val="28"/>
          <w:lang w:val="en-GB"/>
        </w:rPr>
        <w:t xml:space="preserve"> within the class</w:t>
      </w:r>
      <w:r w:rsidR="00183E68">
        <w:rPr>
          <w:rFonts w:ascii="Avenir Next" w:hAnsi="Avenir Next" w:cs="Arial"/>
          <w:sz w:val="22"/>
          <w:szCs w:val="28"/>
          <w:lang w:val="en-GB"/>
        </w:rPr>
        <w:t xml:space="preserve">, </w:t>
      </w:r>
      <w:r w:rsidR="00F06AB8">
        <w:rPr>
          <w:rFonts w:ascii="Avenir Next" w:hAnsi="Avenir Next" w:cs="Arial"/>
          <w:sz w:val="22"/>
          <w:szCs w:val="28"/>
          <w:lang w:val="en-GB"/>
        </w:rPr>
        <w:t xml:space="preserve">the best interest test and </w:t>
      </w:r>
      <w:r w:rsidR="0026014B">
        <w:rPr>
          <w:rFonts w:ascii="Avenir Next" w:hAnsi="Avenir Next" w:cs="Arial"/>
          <w:sz w:val="22"/>
          <w:szCs w:val="28"/>
          <w:lang w:val="en-GB"/>
        </w:rPr>
        <w:t xml:space="preserve">the </w:t>
      </w:r>
      <w:r w:rsidR="003720C6">
        <w:rPr>
          <w:rFonts w:ascii="Avenir Next" w:hAnsi="Avenir Next" w:cs="Arial"/>
          <w:sz w:val="22"/>
          <w:szCs w:val="28"/>
          <w:lang w:val="en-GB"/>
        </w:rPr>
        <w:t>“</w:t>
      </w:r>
      <w:r w:rsidR="0026014B">
        <w:rPr>
          <w:rFonts w:ascii="Avenir Next" w:hAnsi="Avenir Next" w:cs="Arial"/>
          <w:sz w:val="22"/>
          <w:szCs w:val="28"/>
          <w:lang w:val="en-GB"/>
        </w:rPr>
        <w:t>sacrifice</w:t>
      </w:r>
      <w:r w:rsidR="003720C6">
        <w:rPr>
          <w:rFonts w:ascii="Avenir Next" w:hAnsi="Avenir Next" w:cs="Arial"/>
          <w:sz w:val="22"/>
          <w:szCs w:val="28"/>
          <w:lang w:val="en-GB"/>
        </w:rPr>
        <w:t>”</w:t>
      </w:r>
      <w:r w:rsidR="0026014B">
        <w:rPr>
          <w:rFonts w:ascii="Avenir Next" w:hAnsi="Avenir Next" w:cs="Arial"/>
          <w:sz w:val="22"/>
          <w:szCs w:val="28"/>
          <w:lang w:val="en-GB"/>
        </w:rPr>
        <w:t xml:space="preserve"> of their claim is not disproportionate to what is needed for the viability </w:t>
      </w:r>
      <w:r w:rsidR="003720C6">
        <w:rPr>
          <w:rFonts w:ascii="Avenir Next" w:hAnsi="Avenir Next" w:cs="Arial"/>
          <w:sz w:val="22"/>
          <w:szCs w:val="28"/>
          <w:lang w:val="en-GB"/>
        </w:rPr>
        <w:t>of the company.</w:t>
      </w:r>
    </w:p>
    <w:p w14:paraId="0F982ED8" w14:textId="77777777" w:rsidR="00634521" w:rsidRPr="00303604" w:rsidRDefault="00634521" w:rsidP="00634521">
      <w:pPr>
        <w:pStyle w:val="ListParagraph"/>
        <w:spacing w:after="120"/>
        <w:ind w:left="1440"/>
        <w:jc w:val="both"/>
        <w:rPr>
          <w:rFonts w:ascii="Avenir Next" w:hAnsi="Avenir Next" w:cs="Arial"/>
          <w:sz w:val="22"/>
          <w:szCs w:val="28"/>
          <w:lang w:val="en-GB"/>
        </w:rPr>
      </w:pPr>
    </w:p>
    <w:p w14:paraId="0E1F30B8" w14:textId="67BBA7A1" w:rsidR="00AD214D" w:rsidRDefault="00721E73" w:rsidP="00AD214D">
      <w:pPr>
        <w:pStyle w:val="ListParagraph"/>
        <w:spacing w:after="120"/>
        <w:ind w:left="426"/>
        <w:jc w:val="both"/>
        <w:rPr>
          <w:rFonts w:ascii="Avenir Next" w:hAnsi="Avenir Next" w:cs="Arial"/>
          <w:sz w:val="22"/>
          <w:szCs w:val="28"/>
          <w:lang w:val="en-GB"/>
        </w:rPr>
      </w:pPr>
      <w:r>
        <w:rPr>
          <w:rFonts w:ascii="Avenir Next" w:hAnsi="Avenir Next" w:cs="Arial"/>
          <w:sz w:val="22"/>
          <w:szCs w:val="28"/>
          <w:lang w:val="en-GB"/>
        </w:rPr>
        <w:t xml:space="preserve">If the plan is not consensual it is considered </w:t>
      </w:r>
      <w:r w:rsidR="00B3211D">
        <w:rPr>
          <w:rFonts w:ascii="Avenir Next" w:hAnsi="Avenir Next" w:cs="Arial"/>
          <w:sz w:val="22"/>
          <w:szCs w:val="28"/>
          <w:lang w:val="en-GB"/>
        </w:rPr>
        <w:t xml:space="preserve">a </w:t>
      </w:r>
      <w:proofErr w:type="gramStart"/>
      <w:r w:rsidR="00B3211D">
        <w:rPr>
          <w:rFonts w:ascii="Avenir Next" w:hAnsi="Avenir Next" w:cs="Arial"/>
          <w:sz w:val="22"/>
          <w:szCs w:val="28"/>
          <w:lang w:val="en-GB"/>
        </w:rPr>
        <w:t>cross-claim</w:t>
      </w:r>
      <w:proofErr w:type="gramEnd"/>
      <w:r w:rsidR="00B3211D">
        <w:rPr>
          <w:rFonts w:ascii="Avenir Next" w:hAnsi="Avenir Next" w:cs="Arial"/>
          <w:sz w:val="22"/>
          <w:szCs w:val="28"/>
          <w:lang w:val="en-GB"/>
        </w:rPr>
        <w:t xml:space="preserve"> or vertical cramdown.  </w:t>
      </w:r>
      <w:r w:rsidR="006E5096">
        <w:rPr>
          <w:rFonts w:ascii="Avenir Next" w:hAnsi="Avenir Next" w:cs="Arial"/>
          <w:sz w:val="22"/>
          <w:szCs w:val="28"/>
          <w:lang w:val="en-GB"/>
        </w:rPr>
        <w:t>The Debtor needs to prove:</w:t>
      </w:r>
    </w:p>
    <w:p w14:paraId="558630C3" w14:textId="77777777" w:rsidR="00AA1F08" w:rsidRDefault="006E5096" w:rsidP="006E5096">
      <w:pPr>
        <w:spacing w:after="120"/>
        <w:ind w:left="426"/>
        <w:jc w:val="both"/>
        <w:rPr>
          <w:rFonts w:ascii="Avenir Next" w:hAnsi="Avenir Next" w:cs="Arial"/>
          <w:sz w:val="22"/>
          <w:szCs w:val="28"/>
          <w:lang w:val="en-GB"/>
        </w:rPr>
      </w:pPr>
      <w:r w:rsidRPr="006E5096">
        <w:rPr>
          <w:rFonts w:ascii="Avenir Next" w:hAnsi="Avenir Next" w:cs="Arial"/>
          <w:sz w:val="22"/>
          <w:szCs w:val="28"/>
          <w:lang w:val="en-GB"/>
        </w:rPr>
        <w:tab/>
        <w:t>a</w:t>
      </w:r>
      <w:r>
        <w:rPr>
          <w:rFonts w:ascii="Avenir Next" w:hAnsi="Avenir Next" w:cs="Arial"/>
          <w:sz w:val="22"/>
          <w:szCs w:val="28"/>
          <w:lang w:val="en-GB"/>
        </w:rPr>
        <w:t>.</w:t>
      </w:r>
      <w:r w:rsidR="00354C7E">
        <w:rPr>
          <w:rFonts w:ascii="Avenir Next" w:hAnsi="Avenir Next" w:cs="Arial"/>
          <w:sz w:val="22"/>
          <w:szCs w:val="28"/>
          <w:lang w:val="en-GB"/>
        </w:rPr>
        <w:t xml:space="preserve">  </w:t>
      </w:r>
      <w:r w:rsidR="00D02395">
        <w:rPr>
          <w:rFonts w:ascii="Avenir Next" w:hAnsi="Avenir Next" w:cs="Arial"/>
          <w:sz w:val="22"/>
          <w:szCs w:val="28"/>
          <w:lang w:val="en-GB"/>
        </w:rPr>
        <w:t xml:space="preserve">All requirements for </w:t>
      </w:r>
      <w:r w:rsidR="00AA1F08">
        <w:rPr>
          <w:rFonts w:ascii="Avenir Next" w:hAnsi="Avenir Next" w:cs="Arial"/>
          <w:sz w:val="22"/>
          <w:szCs w:val="28"/>
          <w:lang w:val="en-GB"/>
        </w:rPr>
        <w:t>the horizontal cramdown plus</w:t>
      </w:r>
    </w:p>
    <w:p w14:paraId="7C533D2F" w14:textId="77777777" w:rsidR="00DC6204" w:rsidRDefault="00AA1F08" w:rsidP="006E5096">
      <w:pPr>
        <w:spacing w:after="120"/>
        <w:ind w:left="426"/>
        <w:jc w:val="both"/>
        <w:rPr>
          <w:rFonts w:ascii="Avenir Next" w:hAnsi="Avenir Next" w:cs="Arial"/>
          <w:sz w:val="22"/>
          <w:szCs w:val="28"/>
          <w:lang w:val="en-GB"/>
        </w:rPr>
      </w:pPr>
      <w:r>
        <w:rPr>
          <w:rFonts w:ascii="Avenir Next" w:hAnsi="Avenir Next" w:cs="Arial"/>
          <w:sz w:val="22"/>
          <w:szCs w:val="28"/>
          <w:lang w:val="en-GB"/>
        </w:rPr>
        <w:tab/>
        <w:t xml:space="preserve">b.  </w:t>
      </w:r>
      <w:r w:rsidR="00745E3A">
        <w:rPr>
          <w:rFonts w:ascii="Avenir Next" w:hAnsi="Avenir Next" w:cs="Arial"/>
          <w:sz w:val="22"/>
          <w:szCs w:val="28"/>
          <w:lang w:val="en-GB"/>
        </w:rPr>
        <w:t xml:space="preserve">If majority of classes is not achieved, at least one affected class has voted in </w:t>
      </w:r>
      <w:proofErr w:type="spellStart"/>
      <w:r w:rsidR="00745E3A">
        <w:rPr>
          <w:rFonts w:ascii="Avenir Next" w:hAnsi="Avenir Next" w:cs="Arial"/>
          <w:sz w:val="22"/>
          <w:szCs w:val="28"/>
          <w:lang w:val="en-GB"/>
        </w:rPr>
        <w:t>favor</w:t>
      </w:r>
      <w:proofErr w:type="spellEnd"/>
      <w:r w:rsidR="00745E3A">
        <w:rPr>
          <w:rFonts w:ascii="Avenir Next" w:hAnsi="Avenir Next" w:cs="Arial"/>
          <w:sz w:val="22"/>
          <w:szCs w:val="28"/>
          <w:lang w:val="en-GB"/>
        </w:rPr>
        <w:t xml:space="preserve"> of the plan</w:t>
      </w:r>
      <w:r w:rsidR="00DC6204">
        <w:rPr>
          <w:rFonts w:ascii="Avenir Next" w:hAnsi="Avenir Next" w:cs="Arial"/>
          <w:sz w:val="22"/>
          <w:szCs w:val="28"/>
          <w:lang w:val="en-GB"/>
        </w:rPr>
        <w:t>.</w:t>
      </w:r>
    </w:p>
    <w:p w14:paraId="0F220131" w14:textId="18870D03" w:rsidR="006E5096" w:rsidRPr="006E5096" w:rsidRDefault="00DC6204" w:rsidP="00912652">
      <w:pPr>
        <w:spacing w:after="120"/>
        <w:ind w:left="426"/>
        <w:jc w:val="both"/>
        <w:rPr>
          <w:rFonts w:ascii="Avenir Next" w:hAnsi="Avenir Next" w:cs="Arial"/>
          <w:sz w:val="22"/>
          <w:szCs w:val="28"/>
          <w:lang w:val="en-GB"/>
        </w:rPr>
      </w:pPr>
      <w:r>
        <w:rPr>
          <w:rFonts w:ascii="Avenir Next" w:hAnsi="Avenir Next" w:cs="Arial"/>
          <w:sz w:val="22"/>
          <w:szCs w:val="28"/>
          <w:lang w:val="en-GB"/>
        </w:rPr>
        <w:tab/>
        <w:t xml:space="preserve">c.  </w:t>
      </w:r>
      <w:r w:rsidR="00804C0A">
        <w:rPr>
          <w:rFonts w:ascii="Avenir Next" w:hAnsi="Avenir Next" w:cs="Arial"/>
          <w:sz w:val="22"/>
          <w:szCs w:val="28"/>
          <w:lang w:val="en-GB"/>
        </w:rPr>
        <w:t>The absolute priority must be respected.</w:t>
      </w:r>
      <w:r w:rsidR="006E5096">
        <w:rPr>
          <w:rFonts w:ascii="Avenir Next" w:hAnsi="Avenir Next" w:cs="Arial"/>
          <w:sz w:val="22"/>
          <w:szCs w:val="28"/>
          <w:lang w:val="en-GB"/>
        </w:rPr>
        <w:tab/>
      </w:r>
    </w:p>
    <w:p w14:paraId="53B9FB84" w14:textId="0C0AF567" w:rsidR="00CD74F3" w:rsidRDefault="00AD214D" w:rsidP="00AD214D">
      <w:pPr>
        <w:pStyle w:val="ListParagraph"/>
        <w:numPr>
          <w:ilvl w:val="0"/>
          <w:numId w:val="42"/>
        </w:numPr>
        <w:spacing w:after="120"/>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w:t>
      </w:r>
      <w:r w:rsidR="00912652">
        <w:rPr>
          <w:rFonts w:ascii="Avenir Next" w:hAnsi="Avenir Next" w:cs="Arial"/>
          <w:sz w:val="22"/>
          <w:szCs w:val="28"/>
          <w:lang w:val="en-GB"/>
        </w:rPr>
        <w:t xml:space="preserve">– No, the plan needs to </w:t>
      </w:r>
      <w:r w:rsidR="007D024F">
        <w:rPr>
          <w:rFonts w:ascii="Avenir Next" w:hAnsi="Avenir Next" w:cs="Arial"/>
          <w:sz w:val="22"/>
          <w:szCs w:val="28"/>
          <w:lang w:val="en-GB"/>
        </w:rPr>
        <w:t xml:space="preserve">be </w:t>
      </w:r>
      <w:r w:rsidR="00912652">
        <w:rPr>
          <w:rFonts w:ascii="Avenir Next" w:hAnsi="Avenir Next" w:cs="Arial"/>
          <w:sz w:val="22"/>
          <w:szCs w:val="28"/>
          <w:lang w:val="en-GB"/>
        </w:rPr>
        <w:t>consent</w:t>
      </w:r>
      <w:r w:rsidR="0098311C">
        <w:rPr>
          <w:rFonts w:ascii="Avenir Next" w:hAnsi="Avenir Next" w:cs="Arial"/>
          <w:sz w:val="22"/>
          <w:szCs w:val="28"/>
          <w:lang w:val="en-GB"/>
        </w:rPr>
        <w:t>ed by</w:t>
      </w:r>
      <w:r w:rsidR="00912652">
        <w:rPr>
          <w:rFonts w:ascii="Avenir Next" w:hAnsi="Avenir Next" w:cs="Arial"/>
          <w:sz w:val="22"/>
          <w:szCs w:val="28"/>
          <w:lang w:val="en-GB"/>
        </w:rPr>
        <w:t xml:space="preserve"> ADARU</w:t>
      </w:r>
      <w:r w:rsidR="0098311C">
        <w:rPr>
          <w:rFonts w:ascii="Avenir Next" w:hAnsi="Avenir Next" w:cs="Arial"/>
          <w:sz w:val="22"/>
          <w:szCs w:val="28"/>
          <w:lang w:val="en-GB"/>
        </w:rPr>
        <w:t>’s majority shareholders.</w:t>
      </w:r>
      <w:r w:rsidR="00693D9E">
        <w:rPr>
          <w:rFonts w:ascii="Avenir Next" w:hAnsi="Avenir Next" w:cs="Arial"/>
          <w:sz w:val="22"/>
          <w:szCs w:val="28"/>
          <w:lang w:val="en-GB"/>
        </w:rPr>
        <w:t xml:space="preserve"> If the plan is </w:t>
      </w:r>
      <w:r w:rsidR="00947D86">
        <w:rPr>
          <w:rFonts w:ascii="Avenir Next" w:hAnsi="Avenir Next" w:cs="Arial"/>
          <w:sz w:val="22"/>
          <w:szCs w:val="28"/>
          <w:lang w:val="en-GB"/>
        </w:rPr>
        <w:t xml:space="preserve">consensual then it has to be </w:t>
      </w:r>
      <w:r w:rsidR="00693D9E">
        <w:rPr>
          <w:rFonts w:ascii="Avenir Next" w:hAnsi="Avenir Next" w:cs="Arial"/>
          <w:sz w:val="22"/>
          <w:szCs w:val="28"/>
          <w:lang w:val="en-GB"/>
        </w:rPr>
        <w:t xml:space="preserve">approved by the majority of the </w:t>
      </w:r>
      <w:proofErr w:type="gramStart"/>
      <w:r w:rsidR="00693D9E">
        <w:rPr>
          <w:rFonts w:ascii="Avenir Next" w:hAnsi="Avenir Next" w:cs="Arial"/>
          <w:sz w:val="22"/>
          <w:szCs w:val="28"/>
          <w:lang w:val="en-GB"/>
        </w:rPr>
        <w:t>shareholders</w:t>
      </w:r>
      <w:proofErr w:type="gramEnd"/>
      <w:r w:rsidR="00693D9E">
        <w:rPr>
          <w:rFonts w:ascii="Avenir Next" w:hAnsi="Avenir Next" w:cs="Arial"/>
          <w:sz w:val="22"/>
          <w:szCs w:val="28"/>
          <w:lang w:val="en-GB"/>
        </w:rPr>
        <w:t xml:space="preserve"> then the minority shareholders </w:t>
      </w:r>
      <w:r w:rsidR="005E43C6">
        <w:rPr>
          <w:rFonts w:ascii="Avenir Next" w:hAnsi="Avenir Next" w:cs="Arial"/>
          <w:sz w:val="22"/>
          <w:szCs w:val="28"/>
          <w:lang w:val="en-GB"/>
        </w:rPr>
        <w:t xml:space="preserve">who dissent the approval of the plan are to </w:t>
      </w:r>
      <w:r w:rsidR="00E13C42">
        <w:rPr>
          <w:rFonts w:ascii="Avenir Next" w:hAnsi="Avenir Next" w:cs="Arial"/>
          <w:sz w:val="22"/>
          <w:szCs w:val="28"/>
          <w:lang w:val="en-GB"/>
        </w:rPr>
        <w:t>bound as per corporate by-laws.</w:t>
      </w:r>
      <w:r w:rsidR="00F56E0C">
        <w:rPr>
          <w:rFonts w:ascii="Avenir Next" w:hAnsi="Avenir Next" w:cs="Arial"/>
          <w:sz w:val="22"/>
          <w:szCs w:val="28"/>
          <w:lang w:val="en-GB"/>
        </w:rPr>
        <w:t xml:space="preserve">  If the plan is non-consensual then it is necessary to see if the Debtor is a small comp</w:t>
      </w:r>
      <w:r w:rsidR="00470C9D">
        <w:rPr>
          <w:rFonts w:ascii="Avenir Next" w:hAnsi="Avenir Next" w:cs="Arial"/>
          <w:sz w:val="22"/>
          <w:szCs w:val="28"/>
          <w:lang w:val="en-GB"/>
        </w:rPr>
        <w:t>a</w:t>
      </w:r>
      <w:r w:rsidR="00F56E0C">
        <w:rPr>
          <w:rFonts w:ascii="Avenir Next" w:hAnsi="Avenir Next" w:cs="Arial"/>
          <w:sz w:val="22"/>
          <w:szCs w:val="28"/>
          <w:lang w:val="en-GB"/>
        </w:rPr>
        <w:t xml:space="preserve">ny or not.  If the company is a small company, then the plan needs to be consented by the Debtor and its </w:t>
      </w:r>
      <w:r w:rsidR="00470C9D">
        <w:rPr>
          <w:rFonts w:ascii="Avenir Next" w:hAnsi="Avenir Next" w:cs="Arial"/>
          <w:sz w:val="22"/>
          <w:szCs w:val="28"/>
          <w:lang w:val="en-GB"/>
        </w:rPr>
        <w:t>shareholders.</w:t>
      </w:r>
      <w:r w:rsidR="00E8116F">
        <w:rPr>
          <w:rFonts w:ascii="Avenir Next" w:hAnsi="Avenir Next" w:cs="Arial"/>
          <w:sz w:val="22"/>
          <w:szCs w:val="28"/>
          <w:lang w:val="en-GB"/>
        </w:rPr>
        <w:t xml:space="preserve"> If the </w:t>
      </w:r>
      <w:r w:rsidR="0076069A">
        <w:rPr>
          <w:rFonts w:ascii="Avenir Next" w:hAnsi="Avenir Next" w:cs="Arial"/>
          <w:sz w:val="22"/>
          <w:szCs w:val="28"/>
          <w:lang w:val="en-GB"/>
        </w:rPr>
        <w:t>Debtor</w:t>
      </w:r>
      <w:r w:rsidR="00E8116F">
        <w:rPr>
          <w:rFonts w:ascii="Avenir Next" w:hAnsi="Avenir Next" w:cs="Arial"/>
          <w:sz w:val="22"/>
          <w:szCs w:val="28"/>
          <w:lang w:val="en-GB"/>
        </w:rPr>
        <w:t xml:space="preserve"> is not a small </w:t>
      </w:r>
      <w:proofErr w:type="gramStart"/>
      <w:r w:rsidR="00E8116F">
        <w:rPr>
          <w:rFonts w:ascii="Avenir Next" w:hAnsi="Avenir Next" w:cs="Arial"/>
          <w:sz w:val="22"/>
          <w:szCs w:val="28"/>
          <w:lang w:val="en-GB"/>
        </w:rPr>
        <w:t>company</w:t>
      </w:r>
      <w:proofErr w:type="gramEnd"/>
      <w:r w:rsidR="00E8116F">
        <w:rPr>
          <w:rFonts w:ascii="Avenir Next" w:hAnsi="Avenir Next" w:cs="Arial"/>
          <w:sz w:val="22"/>
          <w:szCs w:val="28"/>
          <w:lang w:val="en-GB"/>
        </w:rPr>
        <w:t xml:space="preserve"> then </w:t>
      </w:r>
      <w:r w:rsidR="00241F15">
        <w:rPr>
          <w:rFonts w:ascii="Avenir Next" w:hAnsi="Avenir Next" w:cs="Arial"/>
          <w:sz w:val="22"/>
          <w:szCs w:val="28"/>
          <w:lang w:val="en-GB"/>
        </w:rPr>
        <w:t xml:space="preserve">in order to impose the </w:t>
      </w:r>
      <w:r w:rsidR="008D397F">
        <w:rPr>
          <w:rFonts w:ascii="Avenir Next" w:hAnsi="Avenir Next" w:cs="Arial"/>
          <w:sz w:val="22"/>
          <w:szCs w:val="28"/>
          <w:lang w:val="en-GB"/>
        </w:rPr>
        <w:t xml:space="preserve">non-consensual </w:t>
      </w:r>
      <w:r w:rsidR="00241F15">
        <w:rPr>
          <w:rFonts w:ascii="Avenir Next" w:hAnsi="Avenir Next" w:cs="Arial"/>
          <w:sz w:val="22"/>
          <w:szCs w:val="28"/>
          <w:lang w:val="en-GB"/>
        </w:rPr>
        <w:t>plan on the Debtor’s shareholders</w:t>
      </w:r>
      <w:r w:rsidR="00223689">
        <w:rPr>
          <w:rFonts w:ascii="Avenir Next" w:hAnsi="Avenir Next" w:cs="Arial"/>
          <w:sz w:val="22"/>
          <w:szCs w:val="28"/>
          <w:lang w:val="en-GB"/>
        </w:rPr>
        <w:t xml:space="preserve"> the insolvency must be actual or imminent, not just </w:t>
      </w:r>
      <w:r w:rsidR="0076069A">
        <w:rPr>
          <w:rFonts w:ascii="Avenir Next" w:hAnsi="Avenir Next" w:cs="Arial"/>
          <w:sz w:val="22"/>
          <w:szCs w:val="28"/>
          <w:lang w:val="en-GB"/>
        </w:rPr>
        <w:t xml:space="preserve">a mere likelihood </w:t>
      </w:r>
      <w:r w:rsidR="0076069A">
        <w:rPr>
          <w:rFonts w:ascii="Avenir Next" w:hAnsi="Avenir Next" w:cs="Arial"/>
          <w:sz w:val="22"/>
          <w:szCs w:val="28"/>
          <w:lang w:val="en-GB"/>
        </w:rPr>
        <w:lastRenderedPageBreak/>
        <w:t xml:space="preserve">of insolvency. </w:t>
      </w:r>
      <w:r w:rsidR="002D4230">
        <w:rPr>
          <w:rFonts w:ascii="Avenir Next" w:hAnsi="Avenir Next" w:cs="Arial"/>
          <w:sz w:val="22"/>
          <w:szCs w:val="28"/>
          <w:lang w:val="en-GB"/>
        </w:rPr>
        <w:t>Nevertheless,</w:t>
      </w:r>
      <w:r w:rsidR="00881242">
        <w:rPr>
          <w:rFonts w:ascii="Avenir Next" w:hAnsi="Avenir Next" w:cs="Arial"/>
          <w:sz w:val="22"/>
          <w:szCs w:val="28"/>
          <w:lang w:val="en-GB"/>
        </w:rPr>
        <w:t xml:space="preserve"> </w:t>
      </w:r>
      <w:r w:rsidR="005B6FBF">
        <w:rPr>
          <w:rFonts w:ascii="Avenir Next" w:hAnsi="Avenir Next" w:cs="Arial"/>
          <w:sz w:val="22"/>
          <w:szCs w:val="28"/>
          <w:lang w:val="en-GB"/>
        </w:rPr>
        <w:t xml:space="preserve">the plan cannot be imposed if the Debtor is a natural </w:t>
      </w:r>
      <w:proofErr w:type="gramStart"/>
      <w:r w:rsidR="005B6FBF">
        <w:rPr>
          <w:rFonts w:ascii="Avenir Next" w:hAnsi="Avenir Next" w:cs="Arial"/>
          <w:sz w:val="22"/>
          <w:szCs w:val="28"/>
          <w:lang w:val="en-GB"/>
        </w:rPr>
        <w:t>person</w:t>
      </w:r>
      <w:proofErr w:type="gramEnd"/>
      <w:r w:rsidR="005D3E1D">
        <w:rPr>
          <w:rFonts w:ascii="Avenir Next" w:hAnsi="Avenir Next" w:cs="Arial"/>
          <w:sz w:val="22"/>
          <w:szCs w:val="28"/>
          <w:lang w:val="en-GB"/>
        </w:rPr>
        <w:t xml:space="preserve"> or</w:t>
      </w:r>
      <w:r w:rsidR="005B6FBF">
        <w:rPr>
          <w:rFonts w:ascii="Avenir Next" w:hAnsi="Avenir Next" w:cs="Arial"/>
          <w:sz w:val="22"/>
          <w:szCs w:val="28"/>
          <w:lang w:val="en-GB"/>
        </w:rPr>
        <w:t xml:space="preserve"> the shareholders are liable for the claims</w:t>
      </w:r>
      <w:r w:rsidR="005D3E1D">
        <w:rPr>
          <w:rFonts w:ascii="Avenir Next" w:hAnsi="Avenir Next" w:cs="Arial"/>
          <w:sz w:val="22"/>
          <w:szCs w:val="28"/>
          <w:lang w:val="en-GB"/>
        </w:rPr>
        <w:t>.</w:t>
      </w:r>
    </w:p>
    <w:p w14:paraId="20F2E3D3" w14:textId="77777777" w:rsidR="00CD74F3" w:rsidRPr="00CD74F3" w:rsidRDefault="00CD74F3" w:rsidP="00CD74F3">
      <w:pPr>
        <w:pStyle w:val="ListParagraph"/>
        <w:rPr>
          <w:rFonts w:ascii="Avenir Next" w:hAnsi="Avenir Next" w:cs="Arial"/>
          <w:sz w:val="22"/>
          <w:szCs w:val="28"/>
          <w:lang w:val="en-GB"/>
        </w:rPr>
      </w:pPr>
    </w:p>
    <w:p w14:paraId="5D9CAC0E" w14:textId="2B8D8FDC" w:rsidR="00AD214D" w:rsidRPr="00E95573" w:rsidRDefault="00AD214D" w:rsidP="00AD214D">
      <w:pPr>
        <w:pStyle w:val="ListParagraph"/>
        <w:numPr>
          <w:ilvl w:val="0"/>
          <w:numId w:val="42"/>
        </w:numPr>
        <w:spacing w:after="120"/>
        <w:jc w:val="both"/>
        <w:rPr>
          <w:rFonts w:ascii="Avenir Next" w:hAnsi="Avenir Next" w:cs="Arial"/>
          <w:sz w:val="22"/>
          <w:szCs w:val="28"/>
          <w:lang w:val="en-GB"/>
        </w:rPr>
      </w:pPr>
      <w:r w:rsidRPr="00E95573">
        <w:rPr>
          <w:rFonts w:ascii="Avenir Next" w:hAnsi="Avenir Next" w:cs="Arial"/>
          <w:sz w:val="22"/>
          <w:szCs w:val="28"/>
          <w:lang w:val="en-GB"/>
        </w:rPr>
        <w:t xml:space="preserve">Is the approval of its general meeting necessary for said approval? </w:t>
      </w:r>
      <w:r w:rsidR="007D3081">
        <w:rPr>
          <w:rFonts w:ascii="Avenir Next" w:hAnsi="Avenir Next" w:cs="Arial"/>
          <w:sz w:val="22"/>
          <w:szCs w:val="28"/>
          <w:lang w:val="en-GB"/>
        </w:rPr>
        <w:t>–</w:t>
      </w:r>
      <w:r w:rsidR="005D3E1D">
        <w:rPr>
          <w:rFonts w:ascii="Avenir Next" w:hAnsi="Avenir Next" w:cs="Arial"/>
          <w:sz w:val="22"/>
          <w:szCs w:val="28"/>
          <w:lang w:val="en-GB"/>
        </w:rPr>
        <w:t xml:space="preserve"> </w:t>
      </w:r>
      <w:r w:rsidR="007D3081">
        <w:rPr>
          <w:rFonts w:ascii="Avenir Next" w:hAnsi="Avenir Next" w:cs="Arial"/>
          <w:sz w:val="22"/>
          <w:szCs w:val="28"/>
          <w:lang w:val="en-GB"/>
        </w:rPr>
        <w:t>The S</w:t>
      </w:r>
      <w:r w:rsidR="00046491">
        <w:rPr>
          <w:rFonts w:ascii="Avenir Next" w:hAnsi="Avenir Next" w:cs="Arial"/>
          <w:sz w:val="22"/>
          <w:szCs w:val="28"/>
          <w:lang w:val="en-GB"/>
        </w:rPr>
        <w:t xml:space="preserve">panish law does not require that the approval of a pre-insolvency plan </w:t>
      </w:r>
      <w:r w:rsidR="00C529D1">
        <w:rPr>
          <w:rFonts w:ascii="Avenir Next" w:hAnsi="Avenir Next" w:cs="Arial"/>
          <w:sz w:val="22"/>
          <w:szCs w:val="28"/>
          <w:lang w:val="en-GB"/>
        </w:rPr>
        <w:t xml:space="preserve">follow a formal or regulated procedure for voting in </w:t>
      </w:r>
      <w:proofErr w:type="spellStart"/>
      <w:r w:rsidR="00C529D1">
        <w:rPr>
          <w:rFonts w:ascii="Avenir Next" w:hAnsi="Avenir Next" w:cs="Arial"/>
          <w:sz w:val="22"/>
          <w:szCs w:val="28"/>
          <w:lang w:val="en-GB"/>
        </w:rPr>
        <w:t>favor</w:t>
      </w:r>
      <w:proofErr w:type="spellEnd"/>
      <w:r w:rsidR="00C529D1">
        <w:rPr>
          <w:rFonts w:ascii="Avenir Next" w:hAnsi="Avenir Next" w:cs="Arial"/>
          <w:sz w:val="22"/>
          <w:szCs w:val="28"/>
          <w:lang w:val="en-GB"/>
        </w:rPr>
        <w:t xml:space="preserve"> of the plan. The same is </w:t>
      </w:r>
      <w:r w:rsidR="00D263AB">
        <w:rPr>
          <w:rFonts w:ascii="Avenir Next" w:hAnsi="Avenir Next" w:cs="Arial"/>
          <w:sz w:val="22"/>
          <w:szCs w:val="28"/>
          <w:lang w:val="en-GB"/>
        </w:rPr>
        <w:t>organized and conducted by the debtor.</w:t>
      </w:r>
      <w:r w:rsidR="00F706F3">
        <w:rPr>
          <w:rFonts w:ascii="Avenir Next" w:hAnsi="Avenir Next" w:cs="Arial"/>
          <w:sz w:val="22"/>
          <w:szCs w:val="28"/>
          <w:lang w:val="en-GB"/>
        </w:rPr>
        <w:t xml:space="preserve">  With respect to the shareholders</w:t>
      </w:r>
      <w:r w:rsidR="00EE3F2C">
        <w:rPr>
          <w:rFonts w:ascii="Avenir Next" w:hAnsi="Avenir Next" w:cs="Arial"/>
          <w:sz w:val="22"/>
          <w:szCs w:val="28"/>
          <w:lang w:val="en-GB"/>
        </w:rPr>
        <w:t xml:space="preserve">, a shareholders meeting must be held in accordance </w:t>
      </w:r>
      <w:proofErr w:type="gramStart"/>
      <w:r w:rsidR="00EE3F2C">
        <w:rPr>
          <w:rFonts w:ascii="Avenir Next" w:hAnsi="Avenir Next" w:cs="Arial"/>
          <w:sz w:val="22"/>
          <w:szCs w:val="28"/>
          <w:lang w:val="en-GB"/>
        </w:rPr>
        <w:t>to</w:t>
      </w:r>
      <w:proofErr w:type="gramEnd"/>
      <w:r w:rsidR="00EE3F2C">
        <w:rPr>
          <w:rFonts w:ascii="Avenir Next" w:hAnsi="Avenir Next" w:cs="Arial"/>
          <w:sz w:val="22"/>
          <w:szCs w:val="28"/>
          <w:lang w:val="en-GB"/>
        </w:rPr>
        <w:t xml:space="preserve"> corporate </w:t>
      </w:r>
      <w:r w:rsidR="008975EA">
        <w:rPr>
          <w:rFonts w:ascii="Avenir Next" w:hAnsi="Avenir Next" w:cs="Arial"/>
          <w:sz w:val="22"/>
          <w:szCs w:val="28"/>
          <w:lang w:val="en-GB"/>
        </w:rPr>
        <w:t>rules</w:t>
      </w:r>
      <w:r w:rsidR="00EE3F2C">
        <w:rPr>
          <w:rFonts w:ascii="Avenir Next" w:hAnsi="Avenir Next" w:cs="Arial"/>
          <w:sz w:val="22"/>
          <w:szCs w:val="28"/>
          <w:lang w:val="en-GB"/>
        </w:rPr>
        <w:t xml:space="preserve"> and notice, agenda and </w:t>
      </w:r>
      <w:r w:rsidR="00536F04">
        <w:rPr>
          <w:rFonts w:ascii="Avenir Next" w:hAnsi="Avenir Next" w:cs="Arial"/>
          <w:sz w:val="22"/>
          <w:szCs w:val="28"/>
          <w:lang w:val="en-GB"/>
        </w:rPr>
        <w:t>the required majority as per the by</w:t>
      </w:r>
      <w:r w:rsidR="008975EA">
        <w:rPr>
          <w:rFonts w:ascii="Avenir Next" w:hAnsi="Avenir Next" w:cs="Arial"/>
          <w:sz w:val="22"/>
          <w:szCs w:val="28"/>
          <w:lang w:val="en-GB"/>
        </w:rPr>
        <w:t>-</w:t>
      </w:r>
      <w:r w:rsidR="00536F04">
        <w:rPr>
          <w:rFonts w:ascii="Avenir Next" w:hAnsi="Avenir Next" w:cs="Arial"/>
          <w:sz w:val="22"/>
          <w:szCs w:val="28"/>
          <w:lang w:val="en-GB"/>
        </w:rPr>
        <w:t xml:space="preserve">laws of </w:t>
      </w:r>
      <w:r w:rsidR="008975EA">
        <w:rPr>
          <w:rFonts w:ascii="Avenir Next" w:hAnsi="Avenir Next" w:cs="Arial"/>
          <w:sz w:val="22"/>
          <w:szCs w:val="28"/>
          <w:lang w:val="en-GB"/>
        </w:rPr>
        <w:t>t</w:t>
      </w:r>
      <w:r w:rsidR="00536F04">
        <w:rPr>
          <w:rFonts w:ascii="Avenir Next" w:hAnsi="Avenir Next" w:cs="Arial"/>
          <w:sz w:val="22"/>
          <w:szCs w:val="28"/>
          <w:lang w:val="en-GB"/>
        </w:rPr>
        <w:t>he corporation is necessary.</w:t>
      </w:r>
    </w:p>
    <w:p w14:paraId="5E816B2D" w14:textId="77777777" w:rsidR="00AD214D" w:rsidRDefault="00AD214D" w:rsidP="00AD214D">
      <w:pPr>
        <w:pStyle w:val="ListParagraph"/>
        <w:spacing w:after="120"/>
        <w:ind w:left="426"/>
        <w:jc w:val="both"/>
        <w:rPr>
          <w:rFonts w:ascii="Avenir Next" w:hAnsi="Avenir Next" w:cs="Arial"/>
          <w:sz w:val="22"/>
          <w:szCs w:val="28"/>
          <w:lang w:val="en-GB"/>
        </w:rPr>
      </w:pPr>
    </w:p>
    <w:p w14:paraId="25F9923D" w14:textId="41B49294" w:rsidR="00AD214D" w:rsidRPr="00E95573" w:rsidRDefault="00AD214D" w:rsidP="00AD214D">
      <w:pPr>
        <w:pStyle w:val="ListParagraph"/>
        <w:numPr>
          <w:ilvl w:val="0"/>
          <w:numId w:val="42"/>
        </w:numPr>
        <w:spacing w:after="120"/>
        <w:jc w:val="both"/>
        <w:rPr>
          <w:rFonts w:ascii="Avenir Next" w:hAnsi="Avenir Next" w:cs="Arial"/>
          <w:sz w:val="22"/>
          <w:szCs w:val="28"/>
          <w:lang w:val="en-GB"/>
        </w:rPr>
      </w:pPr>
      <w:proofErr w:type="gramStart"/>
      <w:r w:rsidRPr="00E95573">
        <w:rPr>
          <w:rFonts w:ascii="Avenir Next" w:hAnsi="Avenir Next" w:cs="Arial"/>
          <w:sz w:val="22"/>
          <w:szCs w:val="28"/>
          <w:lang w:val="en-GB"/>
        </w:rPr>
        <w:t xml:space="preserve">In </w:t>
      </w:r>
      <w:r>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Pr>
          <w:rFonts w:ascii="Avenir Next" w:hAnsi="Avenir Next" w:cs="Arial"/>
          <w:sz w:val="22"/>
          <w:szCs w:val="28"/>
          <w:lang w:val="en-GB"/>
        </w:rPr>
        <w:t>thereof</w:t>
      </w:r>
      <w:r w:rsidRPr="00E95573">
        <w:rPr>
          <w:rFonts w:ascii="Avenir Next" w:hAnsi="Avenir Next" w:cs="Arial"/>
          <w:sz w:val="22"/>
          <w:szCs w:val="28"/>
          <w:lang w:val="en-GB"/>
        </w:rPr>
        <w:t>?</w:t>
      </w:r>
      <w:r w:rsidR="00C747C0">
        <w:rPr>
          <w:rFonts w:ascii="Avenir Next" w:hAnsi="Avenir Next" w:cs="Arial"/>
          <w:sz w:val="22"/>
          <w:szCs w:val="28"/>
          <w:lang w:val="en-GB"/>
        </w:rPr>
        <w:t xml:space="preserve">  If the shareholders do not approve this measure, the same can be imposed </w:t>
      </w:r>
      <w:r w:rsidR="0031120D">
        <w:rPr>
          <w:rFonts w:ascii="Avenir Next" w:hAnsi="Avenir Next" w:cs="Arial"/>
          <w:sz w:val="22"/>
          <w:szCs w:val="28"/>
          <w:lang w:val="en-GB"/>
        </w:rPr>
        <w:t>to them</w:t>
      </w:r>
      <w:r w:rsidR="00A769A5">
        <w:rPr>
          <w:rFonts w:ascii="Avenir Next" w:hAnsi="Avenir Next" w:cs="Arial"/>
          <w:sz w:val="22"/>
          <w:szCs w:val="28"/>
          <w:lang w:val="en-GB"/>
        </w:rPr>
        <w:t xml:space="preserve"> if the absolute priority rule is followed and all other requirements for the vertical cramdown are complied with.</w:t>
      </w:r>
    </w:p>
    <w:p w14:paraId="726BEF6C" w14:textId="77777777" w:rsidR="00AD214D" w:rsidRDefault="00AD214D" w:rsidP="00AD214D">
      <w:pPr>
        <w:pStyle w:val="ListParagraph"/>
        <w:spacing w:after="120"/>
        <w:ind w:left="426"/>
        <w:jc w:val="both"/>
        <w:rPr>
          <w:rFonts w:ascii="Avenir Next" w:hAnsi="Avenir Next" w:cs="Arial"/>
          <w:sz w:val="22"/>
          <w:szCs w:val="28"/>
          <w:lang w:val="en-GB"/>
        </w:rPr>
      </w:pPr>
    </w:p>
    <w:p w14:paraId="1572F55A" w14:textId="301A5F55" w:rsidR="00AD214D" w:rsidRPr="0009527C" w:rsidRDefault="00AD214D" w:rsidP="00AD214D">
      <w:pPr>
        <w:pStyle w:val="ListParagraph"/>
        <w:numPr>
          <w:ilvl w:val="0"/>
          <w:numId w:val="42"/>
        </w:numPr>
        <w:autoSpaceDE w:val="0"/>
        <w:autoSpaceDN w:val="0"/>
        <w:adjustRightInd w:val="0"/>
        <w:jc w:val="both"/>
        <w:rPr>
          <w:rFonts w:ascii="Avenir Next" w:hAnsi="Avenir Next" w:cs="Arial"/>
          <w:sz w:val="22"/>
          <w:szCs w:val="22"/>
          <w:lang w:val="en-GB"/>
        </w:rPr>
      </w:pPr>
      <w:r w:rsidRPr="00E95573">
        <w:rPr>
          <w:rFonts w:ascii="Avenir Next" w:hAnsi="Avenir Next" w:cs="Arial"/>
          <w:sz w:val="22"/>
          <w:szCs w:val="28"/>
          <w:lang w:val="en-GB"/>
        </w:rPr>
        <w:t xml:space="preserve">What requirements do the restructuring plan need to meet </w:t>
      </w:r>
      <w:proofErr w:type="gramStart"/>
      <w:r w:rsidRPr="00E95573">
        <w:rPr>
          <w:rFonts w:ascii="Avenir Next" w:hAnsi="Avenir Next" w:cs="Arial"/>
          <w:sz w:val="22"/>
          <w:szCs w:val="28"/>
          <w:lang w:val="en-GB"/>
        </w:rPr>
        <w:t>so as to</w:t>
      </w:r>
      <w:proofErr w:type="gramEnd"/>
      <w:r w:rsidRPr="00E95573">
        <w:rPr>
          <w:rFonts w:ascii="Avenir Next" w:hAnsi="Avenir Next" w:cs="Arial"/>
          <w:sz w:val="22"/>
          <w:szCs w:val="28"/>
          <w:lang w:val="en-GB"/>
        </w:rPr>
        <w:t xml:space="preserve"> protect the fresh money granted and the operations performed thereunder?</w:t>
      </w:r>
      <w:r w:rsidR="004559AE">
        <w:rPr>
          <w:rFonts w:ascii="Avenir Next" w:hAnsi="Avenir Next" w:cs="Arial"/>
          <w:sz w:val="22"/>
          <w:szCs w:val="28"/>
          <w:lang w:val="en-GB"/>
        </w:rPr>
        <w:t xml:space="preserve">  </w:t>
      </w:r>
      <w:proofErr w:type="gramStart"/>
      <w:r w:rsidR="004559AE">
        <w:rPr>
          <w:rFonts w:ascii="Avenir Next" w:hAnsi="Avenir Next" w:cs="Arial"/>
          <w:sz w:val="22"/>
          <w:szCs w:val="28"/>
          <w:lang w:val="en-GB"/>
        </w:rPr>
        <w:t>In order to</w:t>
      </w:r>
      <w:proofErr w:type="gramEnd"/>
      <w:r w:rsidR="004559AE">
        <w:rPr>
          <w:rFonts w:ascii="Avenir Next" w:hAnsi="Avenir Next" w:cs="Arial"/>
          <w:sz w:val="22"/>
          <w:szCs w:val="28"/>
          <w:lang w:val="en-GB"/>
        </w:rPr>
        <w:t xml:space="preserve"> protect fresh money and operations the plan needs to comply with the following</w:t>
      </w:r>
      <w:r w:rsidR="00164335">
        <w:rPr>
          <w:rFonts w:ascii="Avenir Next" w:hAnsi="Avenir Next" w:cs="Arial"/>
          <w:sz w:val="22"/>
          <w:szCs w:val="28"/>
          <w:lang w:val="en-GB"/>
        </w:rPr>
        <w:t xml:space="preserve">: </w:t>
      </w:r>
      <w:r w:rsidR="00C54D72">
        <w:rPr>
          <w:rFonts w:ascii="Avenir Next" w:hAnsi="Avenir Next" w:cs="Arial"/>
          <w:sz w:val="22"/>
          <w:szCs w:val="28"/>
          <w:lang w:val="en-GB"/>
        </w:rPr>
        <w:t xml:space="preserve">protection must be granted against avoidance actions </w:t>
      </w:r>
      <w:r w:rsidR="006D3BF9">
        <w:rPr>
          <w:rFonts w:ascii="Avenir Next" w:hAnsi="Avenir Next" w:cs="Arial"/>
          <w:sz w:val="22"/>
          <w:szCs w:val="28"/>
          <w:lang w:val="en-GB"/>
        </w:rPr>
        <w:t>and protection is granted to allow negotiations</w:t>
      </w:r>
      <w:r w:rsidR="00676C3F">
        <w:rPr>
          <w:rFonts w:ascii="Avenir Next" w:hAnsi="Avenir Next" w:cs="Arial"/>
          <w:sz w:val="22"/>
          <w:szCs w:val="28"/>
          <w:lang w:val="en-GB"/>
        </w:rPr>
        <w:t xml:space="preserve"> and implementation of the plan.  This is achieved by the judicial homologation of the plan</w:t>
      </w:r>
      <w:r w:rsidR="00320CCC">
        <w:rPr>
          <w:rFonts w:ascii="Avenir Next" w:hAnsi="Avenir Next" w:cs="Arial"/>
          <w:sz w:val="22"/>
          <w:szCs w:val="28"/>
          <w:lang w:val="en-GB"/>
        </w:rPr>
        <w:t xml:space="preserve"> and a certain proportion of affected claims.  This allows the preservation of this new financing from avoidance actions in the event of a subsequent insolvency and for it to maintain a preferential </w:t>
      </w:r>
      <w:r w:rsidR="00B81AB8">
        <w:rPr>
          <w:rFonts w:ascii="Avenir Next" w:hAnsi="Avenir Next" w:cs="Arial"/>
          <w:sz w:val="22"/>
          <w:szCs w:val="28"/>
          <w:lang w:val="en-GB"/>
        </w:rPr>
        <w:t>rank for payment in the event of insolvency.</w:t>
      </w:r>
    </w:p>
    <w:bookmarkEnd w:id="0"/>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AECE7" w14:textId="77777777" w:rsidR="00EB4E73" w:rsidRDefault="00EB4E73" w:rsidP="00241B44">
      <w:r>
        <w:separator/>
      </w:r>
    </w:p>
  </w:endnote>
  <w:endnote w:type="continuationSeparator" w:id="0">
    <w:p w14:paraId="3434409E" w14:textId="77777777" w:rsidR="00EB4E73" w:rsidRDefault="00EB4E7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03383B7" w:rsidR="00241FA3" w:rsidRPr="00B24DB4" w:rsidRDefault="00473AA5" w:rsidP="009B4976">
    <w:pPr>
      <w:pStyle w:val="Footer"/>
      <w:ind w:right="360"/>
      <w:rPr>
        <w:rFonts w:ascii="Avenir Next" w:hAnsi="Avenir Next" w:cs="Arial"/>
        <w:sz w:val="22"/>
        <w:szCs w:val="22"/>
        <w:lang w:val="en-GB"/>
      </w:rPr>
    </w:pPr>
    <w:r w:rsidRPr="00933DBA">
      <w:rPr>
        <w:rFonts w:cstheme="minorHAnsi"/>
        <w:color w:val="242424"/>
        <w:szCs w:val="20"/>
        <w:shd w:val="clear" w:color="auto" w:fill="FFFFFF"/>
      </w:rPr>
      <w:t>FC202324-1407</w:t>
    </w:r>
    <w:r w:rsidR="0073158B" w:rsidRPr="00B24DB4">
      <w:rPr>
        <w:rFonts w:ascii="Avenir Next" w:hAnsi="Avenir Next" w:cs="Arial"/>
        <w:sz w:val="22"/>
        <w:szCs w:val="22"/>
        <w:lang w:val="en-GB"/>
      </w:rPr>
      <w:t>.assessment</w:t>
    </w:r>
    <w:r w:rsidR="00BB4556">
      <w:rPr>
        <w:rFonts w:ascii="Avenir Next" w:hAnsi="Avenir Next" w:cs="Arial"/>
        <w:sz w:val="22"/>
        <w:szCs w:val="22"/>
        <w:lang w:val="en-GB"/>
      </w:rPr>
      <w:t>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7D9CE" w14:textId="77777777" w:rsidR="00EB4E73" w:rsidRDefault="00EB4E73" w:rsidP="00241B44">
      <w:r>
        <w:separator/>
      </w:r>
    </w:p>
  </w:footnote>
  <w:footnote w:type="continuationSeparator" w:id="0">
    <w:p w14:paraId="3C7535C4" w14:textId="77777777" w:rsidR="00EB4E73" w:rsidRDefault="00EB4E7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F6B4C"/>
    <w:multiLevelType w:val="hybridMultilevel"/>
    <w:tmpl w:val="91BE8DCC"/>
    <w:lvl w:ilvl="0" w:tplc="DC1CC68C">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812561"/>
    <w:multiLevelType w:val="hybridMultilevel"/>
    <w:tmpl w:val="1540B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037269">
    <w:abstractNumId w:val="29"/>
  </w:num>
  <w:num w:numId="2" w16cid:durableId="1549881553">
    <w:abstractNumId w:val="38"/>
  </w:num>
  <w:num w:numId="3" w16cid:durableId="2064450897">
    <w:abstractNumId w:val="13"/>
  </w:num>
  <w:num w:numId="4" w16cid:durableId="166487421">
    <w:abstractNumId w:val="20"/>
  </w:num>
  <w:num w:numId="5" w16cid:durableId="366417325">
    <w:abstractNumId w:val="6"/>
  </w:num>
  <w:num w:numId="6" w16cid:durableId="201019236">
    <w:abstractNumId w:val="15"/>
  </w:num>
  <w:num w:numId="7" w16cid:durableId="1997176774">
    <w:abstractNumId w:val="25"/>
  </w:num>
  <w:num w:numId="8" w16cid:durableId="1564289314">
    <w:abstractNumId w:val="33"/>
  </w:num>
  <w:num w:numId="9" w16cid:durableId="1514491039">
    <w:abstractNumId w:val="19"/>
  </w:num>
  <w:num w:numId="10" w16cid:durableId="2112584697">
    <w:abstractNumId w:val="16"/>
  </w:num>
  <w:num w:numId="11" w16cid:durableId="1789809309">
    <w:abstractNumId w:val="3"/>
  </w:num>
  <w:num w:numId="12" w16cid:durableId="959847163">
    <w:abstractNumId w:val="31"/>
  </w:num>
  <w:num w:numId="13" w16cid:durableId="95760839">
    <w:abstractNumId w:val="34"/>
  </w:num>
  <w:num w:numId="14" w16cid:durableId="1044672235">
    <w:abstractNumId w:val="10"/>
  </w:num>
  <w:num w:numId="15" w16cid:durableId="644285817">
    <w:abstractNumId w:val="27"/>
  </w:num>
  <w:num w:numId="16" w16cid:durableId="440492956">
    <w:abstractNumId w:val="7"/>
  </w:num>
  <w:num w:numId="17" w16cid:durableId="811017174">
    <w:abstractNumId w:val="11"/>
  </w:num>
  <w:num w:numId="18" w16cid:durableId="1886722838">
    <w:abstractNumId w:val="32"/>
  </w:num>
  <w:num w:numId="19" w16cid:durableId="101460619">
    <w:abstractNumId w:val="12"/>
  </w:num>
  <w:num w:numId="20" w16cid:durableId="1310671996">
    <w:abstractNumId w:val="26"/>
  </w:num>
  <w:num w:numId="21" w16cid:durableId="134640491">
    <w:abstractNumId w:val="36"/>
  </w:num>
  <w:num w:numId="22" w16cid:durableId="1395659628">
    <w:abstractNumId w:val="4"/>
  </w:num>
  <w:num w:numId="23" w16cid:durableId="835727092">
    <w:abstractNumId w:val="41"/>
  </w:num>
  <w:num w:numId="24" w16cid:durableId="1591039444">
    <w:abstractNumId w:val="28"/>
  </w:num>
  <w:num w:numId="25" w16cid:durableId="376197167">
    <w:abstractNumId w:val="9"/>
  </w:num>
  <w:num w:numId="26" w16cid:durableId="1052534167">
    <w:abstractNumId w:val="39"/>
  </w:num>
  <w:num w:numId="27" w16cid:durableId="1098722314">
    <w:abstractNumId w:val="22"/>
  </w:num>
  <w:num w:numId="28" w16cid:durableId="1730572942">
    <w:abstractNumId w:val="8"/>
  </w:num>
  <w:num w:numId="29" w16cid:durableId="828179983">
    <w:abstractNumId w:val="35"/>
  </w:num>
  <w:num w:numId="30" w16cid:durableId="1891111424">
    <w:abstractNumId w:val="5"/>
  </w:num>
  <w:num w:numId="31" w16cid:durableId="710879773">
    <w:abstractNumId w:val="30"/>
  </w:num>
  <w:num w:numId="32" w16cid:durableId="2063668717">
    <w:abstractNumId w:val="23"/>
  </w:num>
  <w:num w:numId="33" w16cid:durableId="1002391486">
    <w:abstractNumId w:val="21"/>
  </w:num>
  <w:num w:numId="34" w16cid:durableId="2144230372">
    <w:abstractNumId w:val="18"/>
  </w:num>
  <w:num w:numId="35" w16cid:durableId="543063156">
    <w:abstractNumId w:val="14"/>
  </w:num>
  <w:num w:numId="36" w16cid:durableId="845167456">
    <w:abstractNumId w:val="24"/>
  </w:num>
  <w:num w:numId="37" w16cid:durableId="1410497100">
    <w:abstractNumId w:val="40"/>
  </w:num>
  <w:num w:numId="38" w16cid:durableId="1899590391">
    <w:abstractNumId w:val="37"/>
  </w:num>
  <w:num w:numId="39" w16cid:durableId="911622401">
    <w:abstractNumId w:val="1"/>
  </w:num>
  <w:num w:numId="40" w16cid:durableId="999969112">
    <w:abstractNumId w:val="17"/>
  </w:num>
  <w:num w:numId="41" w16cid:durableId="1083720140">
    <w:abstractNumId w:val="0"/>
  </w:num>
  <w:num w:numId="42" w16cid:durableId="3560058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757"/>
    <w:rsid w:val="00007BF3"/>
    <w:rsid w:val="00010BA0"/>
    <w:rsid w:val="00016E59"/>
    <w:rsid w:val="00020557"/>
    <w:rsid w:val="00021FC2"/>
    <w:rsid w:val="000233E7"/>
    <w:rsid w:val="000250C7"/>
    <w:rsid w:val="00026F16"/>
    <w:rsid w:val="00037621"/>
    <w:rsid w:val="00040EF6"/>
    <w:rsid w:val="00044D46"/>
    <w:rsid w:val="00045088"/>
    <w:rsid w:val="00045717"/>
    <w:rsid w:val="00045904"/>
    <w:rsid w:val="00046491"/>
    <w:rsid w:val="000502FD"/>
    <w:rsid w:val="000513C9"/>
    <w:rsid w:val="0005177A"/>
    <w:rsid w:val="00053BC1"/>
    <w:rsid w:val="00060B3E"/>
    <w:rsid w:val="00063D8B"/>
    <w:rsid w:val="00065166"/>
    <w:rsid w:val="000711A3"/>
    <w:rsid w:val="000725C3"/>
    <w:rsid w:val="000731CE"/>
    <w:rsid w:val="00074353"/>
    <w:rsid w:val="0007578A"/>
    <w:rsid w:val="00077018"/>
    <w:rsid w:val="00082609"/>
    <w:rsid w:val="000851CC"/>
    <w:rsid w:val="000867D0"/>
    <w:rsid w:val="00087F21"/>
    <w:rsid w:val="00093BE8"/>
    <w:rsid w:val="0009527C"/>
    <w:rsid w:val="000971DC"/>
    <w:rsid w:val="000A407B"/>
    <w:rsid w:val="000A68ED"/>
    <w:rsid w:val="000B4961"/>
    <w:rsid w:val="000B5FF1"/>
    <w:rsid w:val="000B609F"/>
    <w:rsid w:val="000B7346"/>
    <w:rsid w:val="000C07F7"/>
    <w:rsid w:val="000D1EBF"/>
    <w:rsid w:val="000D55A8"/>
    <w:rsid w:val="000E1E96"/>
    <w:rsid w:val="000E4841"/>
    <w:rsid w:val="000F1677"/>
    <w:rsid w:val="000F328E"/>
    <w:rsid w:val="000F3688"/>
    <w:rsid w:val="000F3D6C"/>
    <w:rsid w:val="00101707"/>
    <w:rsid w:val="00102CC9"/>
    <w:rsid w:val="001037C1"/>
    <w:rsid w:val="0010593A"/>
    <w:rsid w:val="001110C0"/>
    <w:rsid w:val="0011473D"/>
    <w:rsid w:val="00115B6E"/>
    <w:rsid w:val="00115C85"/>
    <w:rsid w:val="00123855"/>
    <w:rsid w:val="00126974"/>
    <w:rsid w:val="00126A4D"/>
    <w:rsid w:val="00136E41"/>
    <w:rsid w:val="0014171F"/>
    <w:rsid w:val="0014622C"/>
    <w:rsid w:val="00146E9D"/>
    <w:rsid w:val="00152348"/>
    <w:rsid w:val="0015289B"/>
    <w:rsid w:val="00152AA7"/>
    <w:rsid w:val="0015456D"/>
    <w:rsid w:val="001548B3"/>
    <w:rsid w:val="00155FA2"/>
    <w:rsid w:val="00157D18"/>
    <w:rsid w:val="001618B3"/>
    <w:rsid w:val="00161F1B"/>
    <w:rsid w:val="00162829"/>
    <w:rsid w:val="00164335"/>
    <w:rsid w:val="00167872"/>
    <w:rsid w:val="0017088A"/>
    <w:rsid w:val="001732B4"/>
    <w:rsid w:val="00180548"/>
    <w:rsid w:val="00180AC4"/>
    <w:rsid w:val="00180CCE"/>
    <w:rsid w:val="0018267A"/>
    <w:rsid w:val="00182779"/>
    <w:rsid w:val="001830DF"/>
    <w:rsid w:val="00183E68"/>
    <w:rsid w:val="00185E0E"/>
    <w:rsid w:val="00186057"/>
    <w:rsid w:val="001966D9"/>
    <w:rsid w:val="001973D9"/>
    <w:rsid w:val="001A007A"/>
    <w:rsid w:val="001A12DA"/>
    <w:rsid w:val="001A4EC8"/>
    <w:rsid w:val="001A7E9A"/>
    <w:rsid w:val="001B0F70"/>
    <w:rsid w:val="001B5016"/>
    <w:rsid w:val="001B75C9"/>
    <w:rsid w:val="001B77C3"/>
    <w:rsid w:val="001C45FC"/>
    <w:rsid w:val="001C56F7"/>
    <w:rsid w:val="001C6CF3"/>
    <w:rsid w:val="001D0469"/>
    <w:rsid w:val="001D29C0"/>
    <w:rsid w:val="001D4862"/>
    <w:rsid w:val="001E15C3"/>
    <w:rsid w:val="001E1A4E"/>
    <w:rsid w:val="001E25B9"/>
    <w:rsid w:val="001E2D83"/>
    <w:rsid w:val="001E49E0"/>
    <w:rsid w:val="001E7B5A"/>
    <w:rsid w:val="001E7F92"/>
    <w:rsid w:val="001F2E6D"/>
    <w:rsid w:val="001F7412"/>
    <w:rsid w:val="0020090A"/>
    <w:rsid w:val="0020287D"/>
    <w:rsid w:val="00202DFE"/>
    <w:rsid w:val="00205817"/>
    <w:rsid w:val="0020725B"/>
    <w:rsid w:val="002110F1"/>
    <w:rsid w:val="002115BA"/>
    <w:rsid w:val="00220416"/>
    <w:rsid w:val="00223689"/>
    <w:rsid w:val="002262C3"/>
    <w:rsid w:val="00230F65"/>
    <w:rsid w:val="00232FAA"/>
    <w:rsid w:val="002356EA"/>
    <w:rsid w:val="0024116D"/>
    <w:rsid w:val="00241B44"/>
    <w:rsid w:val="00241F15"/>
    <w:rsid w:val="00241FA3"/>
    <w:rsid w:val="00242A9D"/>
    <w:rsid w:val="00245DE8"/>
    <w:rsid w:val="00245EFB"/>
    <w:rsid w:val="00253762"/>
    <w:rsid w:val="0025386E"/>
    <w:rsid w:val="0026014B"/>
    <w:rsid w:val="0026301C"/>
    <w:rsid w:val="002638B0"/>
    <w:rsid w:val="00263E8B"/>
    <w:rsid w:val="002649C2"/>
    <w:rsid w:val="00265945"/>
    <w:rsid w:val="0026647A"/>
    <w:rsid w:val="002668D3"/>
    <w:rsid w:val="0027299F"/>
    <w:rsid w:val="0027374E"/>
    <w:rsid w:val="00280A52"/>
    <w:rsid w:val="00284EBE"/>
    <w:rsid w:val="002903A7"/>
    <w:rsid w:val="0029433F"/>
    <w:rsid w:val="00294829"/>
    <w:rsid w:val="0029690F"/>
    <w:rsid w:val="00297C8A"/>
    <w:rsid w:val="002A0F1B"/>
    <w:rsid w:val="002A0F4C"/>
    <w:rsid w:val="002A2115"/>
    <w:rsid w:val="002A2A60"/>
    <w:rsid w:val="002A37BB"/>
    <w:rsid w:val="002A74F6"/>
    <w:rsid w:val="002A7E78"/>
    <w:rsid w:val="002A7FB3"/>
    <w:rsid w:val="002B014D"/>
    <w:rsid w:val="002B1C45"/>
    <w:rsid w:val="002B4F08"/>
    <w:rsid w:val="002C13C8"/>
    <w:rsid w:val="002C349A"/>
    <w:rsid w:val="002C3547"/>
    <w:rsid w:val="002D0021"/>
    <w:rsid w:val="002D299D"/>
    <w:rsid w:val="002D3473"/>
    <w:rsid w:val="002D4230"/>
    <w:rsid w:val="002D4451"/>
    <w:rsid w:val="002D5E21"/>
    <w:rsid w:val="002E0EEE"/>
    <w:rsid w:val="002E1A85"/>
    <w:rsid w:val="002E237E"/>
    <w:rsid w:val="002F1956"/>
    <w:rsid w:val="002F3440"/>
    <w:rsid w:val="002F3F80"/>
    <w:rsid w:val="002F75A3"/>
    <w:rsid w:val="00303604"/>
    <w:rsid w:val="00303C2F"/>
    <w:rsid w:val="00310D8E"/>
    <w:rsid w:val="0031120D"/>
    <w:rsid w:val="00311AA6"/>
    <w:rsid w:val="003125FB"/>
    <w:rsid w:val="00314217"/>
    <w:rsid w:val="003144EF"/>
    <w:rsid w:val="003200DF"/>
    <w:rsid w:val="00320CCC"/>
    <w:rsid w:val="00325E97"/>
    <w:rsid w:val="00326292"/>
    <w:rsid w:val="00326415"/>
    <w:rsid w:val="00330937"/>
    <w:rsid w:val="00330F31"/>
    <w:rsid w:val="00334648"/>
    <w:rsid w:val="003352DF"/>
    <w:rsid w:val="00336E14"/>
    <w:rsid w:val="0033768C"/>
    <w:rsid w:val="00337938"/>
    <w:rsid w:val="00340769"/>
    <w:rsid w:val="00340DE7"/>
    <w:rsid w:val="00341AA6"/>
    <w:rsid w:val="00346A8D"/>
    <w:rsid w:val="00354C7E"/>
    <w:rsid w:val="00361A0A"/>
    <w:rsid w:val="00364836"/>
    <w:rsid w:val="0036565C"/>
    <w:rsid w:val="0036625E"/>
    <w:rsid w:val="003676D6"/>
    <w:rsid w:val="003720C6"/>
    <w:rsid w:val="0037465A"/>
    <w:rsid w:val="00376BDA"/>
    <w:rsid w:val="00376E9E"/>
    <w:rsid w:val="0038082F"/>
    <w:rsid w:val="00380C01"/>
    <w:rsid w:val="00382C98"/>
    <w:rsid w:val="0038364E"/>
    <w:rsid w:val="0038533C"/>
    <w:rsid w:val="00386568"/>
    <w:rsid w:val="00390B57"/>
    <w:rsid w:val="003948D5"/>
    <w:rsid w:val="00396821"/>
    <w:rsid w:val="00397D3A"/>
    <w:rsid w:val="00397EAE"/>
    <w:rsid w:val="003A051E"/>
    <w:rsid w:val="003B170F"/>
    <w:rsid w:val="003B1D5B"/>
    <w:rsid w:val="003B3C5F"/>
    <w:rsid w:val="003B7AF4"/>
    <w:rsid w:val="003C4471"/>
    <w:rsid w:val="003C793B"/>
    <w:rsid w:val="003D0A6D"/>
    <w:rsid w:val="003E0B16"/>
    <w:rsid w:val="003E67D1"/>
    <w:rsid w:val="003E7854"/>
    <w:rsid w:val="003F25DF"/>
    <w:rsid w:val="003F43F8"/>
    <w:rsid w:val="003F4A5C"/>
    <w:rsid w:val="00404329"/>
    <w:rsid w:val="00404E66"/>
    <w:rsid w:val="00405DC1"/>
    <w:rsid w:val="0041146A"/>
    <w:rsid w:val="00412116"/>
    <w:rsid w:val="00415F1F"/>
    <w:rsid w:val="0041718C"/>
    <w:rsid w:val="0042108F"/>
    <w:rsid w:val="00430FED"/>
    <w:rsid w:val="00434A8C"/>
    <w:rsid w:val="00437297"/>
    <w:rsid w:val="00437D68"/>
    <w:rsid w:val="004410FC"/>
    <w:rsid w:val="004411E3"/>
    <w:rsid w:val="00441D04"/>
    <w:rsid w:val="00444284"/>
    <w:rsid w:val="00445581"/>
    <w:rsid w:val="00445CE6"/>
    <w:rsid w:val="004524D0"/>
    <w:rsid w:val="004525E0"/>
    <w:rsid w:val="004534C2"/>
    <w:rsid w:val="0045446F"/>
    <w:rsid w:val="004559AE"/>
    <w:rsid w:val="0045683E"/>
    <w:rsid w:val="00457AFC"/>
    <w:rsid w:val="00470C9D"/>
    <w:rsid w:val="0047211B"/>
    <w:rsid w:val="00473AA5"/>
    <w:rsid w:val="00477585"/>
    <w:rsid w:val="00477C72"/>
    <w:rsid w:val="004856AA"/>
    <w:rsid w:val="00491675"/>
    <w:rsid w:val="00493855"/>
    <w:rsid w:val="00495E79"/>
    <w:rsid w:val="004A2D83"/>
    <w:rsid w:val="004A57DD"/>
    <w:rsid w:val="004A7B51"/>
    <w:rsid w:val="004A7D71"/>
    <w:rsid w:val="004A7EF3"/>
    <w:rsid w:val="004B0ABB"/>
    <w:rsid w:val="004B11FD"/>
    <w:rsid w:val="004B23A2"/>
    <w:rsid w:val="004B3CA9"/>
    <w:rsid w:val="004D1A5A"/>
    <w:rsid w:val="004D2CA7"/>
    <w:rsid w:val="004D2FFF"/>
    <w:rsid w:val="004D3721"/>
    <w:rsid w:val="004D64F9"/>
    <w:rsid w:val="004E3A6B"/>
    <w:rsid w:val="004E5423"/>
    <w:rsid w:val="004E5E5F"/>
    <w:rsid w:val="004E622C"/>
    <w:rsid w:val="004F5FDF"/>
    <w:rsid w:val="004F7504"/>
    <w:rsid w:val="00511CB4"/>
    <w:rsid w:val="00516777"/>
    <w:rsid w:val="005177FE"/>
    <w:rsid w:val="00520E5F"/>
    <w:rsid w:val="00521625"/>
    <w:rsid w:val="0052263B"/>
    <w:rsid w:val="00524728"/>
    <w:rsid w:val="0052510C"/>
    <w:rsid w:val="005331CA"/>
    <w:rsid w:val="0053637C"/>
    <w:rsid w:val="00536ECD"/>
    <w:rsid w:val="00536F04"/>
    <w:rsid w:val="00537970"/>
    <w:rsid w:val="00540E3A"/>
    <w:rsid w:val="00544127"/>
    <w:rsid w:val="005463A9"/>
    <w:rsid w:val="00553EB2"/>
    <w:rsid w:val="005563EB"/>
    <w:rsid w:val="0055757C"/>
    <w:rsid w:val="00560534"/>
    <w:rsid w:val="0056391B"/>
    <w:rsid w:val="005650E2"/>
    <w:rsid w:val="005675D5"/>
    <w:rsid w:val="00567AD7"/>
    <w:rsid w:val="005707AC"/>
    <w:rsid w:val="00575B2D"/>
    <w:rsid w:val="0058105C"/>
    <w:rsid w:val="005833D0"/>
    <w:rsid w:val="005846F3"/>
    <w:rsid w:val="00584888"/>
    <w:rsid w:val="0058622F"/>
    <w:rsid w:val="00591EF4"/>
    <w:rsid w:val="00592E94"/>
    <w:rsid w:val="00592F82"/>
    <w:rsid w:val="005965BF"/>
    <w:rsid w:val="00597EFE"/>
    <w:rsid w:val="005A0CCA"/>
    <w:rsid w:val="005A3284"/>
    <w:rsid w:val="005A3D60"/>
    <w:rsid w:val="005A6FF2"/>
    <w:rsid w:val="005A726D"/>
    <w:rsid w:val="005B15E1"/>
    <w:rsid w:val="005B4B46"/>
    <w:rsid w:val="005B5476"/>
    <w:rsid w:val="005B67AC"/>
    <w:rsid w:val="005B6FBF"/>
    <w:rsid w:val="005B79F4"/>
    <w:rsid w:val="005C34B0"/>
    <w:rsid w:val="005D16DD"/>
    <w:rsid w:val="005D20E0"/>
    <w:rsid w:val="005D3E1D"/>
    <w:rsid w:val="005D43E0"/>
    <w:rsid w:val="005D58A3"/>
    <w:rsid w:val="005E1B79"/>
    <w:rsid w:val="005E2F0D"/>
    <w:rsid w:val="005E43C6"/>
    <w:rsid w:val="005E6076"/>
    <w:rsid w:val="005E7008"/>
    <w:rsid w:val="005F026D"/>
    <w:rsid w:val="005F0775"/>
    <w:rsid w:val="005F0C41"/>
    <w:rsid w:val="005F24F7"/>
    <w:rsid w:val="005F2AEA"/>
    <w:rsid w:val="005F2D0B"/>
    <w:rsid w:val="005F4B31"/>
    <w:rsid w:val="00610388"/>
    <w:rsid w:val="00610AC7"/>
    <w:rsid w:val="00610AD9"/>
    <w:rsid w:val="006112D7"/>
    <w:rsid w:val="0061147A"/>
    <w:rsid w:val="00612CA5"/>
    <w:rsid w:val="006153EC"/>
    <w:rsid w:val="00617A39"/>
    <w:rsid w:val="00621A17"/>
    <w:rsid w:val="0062226A"/>
    <w:rsid w:val="00622F05"/>
    <w:rsid w:val="0062519C"/>
    <w:rsid w:val="00627CC9"/>
    <w:rsid w:val="00627E7B"/>
    <w:rsid w:val="00630158"/>
    <w:rsid w:val="00630542"/>
    <w:rsid w:val="00631541"/>
    <w:rsid w:val="00632E44"/>
    <w:rsid w:val="00634521"/>
    <w:rsid w:val="00634622"/>
    <w:rsid w:val="00636808"/>
    <w:rsid w:val="00641515"/>
    <w:rsid w:val="00645B51"/>
    <w:rsid w:val="006465A0"/>
    <w:rsid w:val="0065134A"/>
    <w:rsid w:val="00654C2F"/>
    <w:rsid w:val="006562B1"/>
    <w:rsid w:val="00656D2A"/>
    <w:rsid w:val="00657087"/>
    <w:rsid w:val="006639DB"/>
    <w:rsid w:val="00665098"/>
    <w:rsid w:val="006661EF"/>
    <w:rsid w:val="00666DF9"/>
    <w:rsid w:val="00670A47"/>
    <w:rsid w:val="00672CAB"/>
    <w:rsid w:val="00672CB0"/>
    <w:rsid w:val="00676C3F"/>
    <w:rsid w:val="00677AEB"/>
    <w:rsid w:val="00680EF2"/>
    <w:rsid w:val="00687A1D"/>
    <w:rsid w:val="00690A51"/>
    <w:rsid w:val="00693D9E"/>
    <w:rsid w:val="00697EA1"/>
    <w:rsid w:val="006A2646"/>
    <w:rsid w:val="006A5D1D"/>
    <w:rsid w:val="006A6530"/>
    <w:rsid w:val="006A6BCE"/>
    <w:rsid w:val="006B1EF8"/>
    <w:rsid w:val="006B1F03"/>
    <w:rsid w:val="006B435A"/>
    <w:rsid w:val="006B4C64"/>
    <w:rsid w:val="006B7012"/>
    <w:rsid w:val="006C36EC"/>
    <w:rsid w:val="006C4FCE"/>
    <w:rsid w:val="006D20D5"/>
    <w:rsid w:val="006D3BF9"/>
    <w:rsid w:val="006D6BD5"/>
    <w:rsid w:val="006E481A"/>
    <w:rsid w:val="006E5096"/>
    <w:rsid w:val="006E5298"/>
    <w:rsid w:val="006F4A78"/>
    <w:rsid w:val="006F4FDD"/>
    <w:rsid w:val="006F734A"/>
    <w:rsid w:val="00700D83"/>
    <w:rsid w:val="00704852"/>
    <w:rsid w:val="007074E9"/>
    <w:rsid w:val="00713DA4"/>
    <w:rsid w:val="00714BF1"/>
    <w:rsid w:val="00717595"/>
    <w:rsid w:val="00721383"/>
    <w:rsid w:val="00721E73"/>
    <w:rsid w:val="007226C6"/>
    <w:rsid w:val="007254F1"/>
    <w:rsid w:val="0073158B"/>
    <w:rsid w:val="007333CC"/>
    <w:rsid w:val="0073399A"/>
    <w:rsid w:val="00733EF9"/>
    <w:rsid w:val="00740DAD"/>
    <w:rsid w:val="00745E3A"/>
    <w:rsid w:val="00755234"/>
    <w:rsid w:val="007603F5"/>
    <w:rsid w:val="0076069A"/>
    <w:rsid w:val="00762B04"/>
    <w:rsid w:val="00764DB0"/>
    <w:rsid w:val="00764EA5"/>
    <w:rsid w:val="00766F06"/>
    <w:rsid w:val="0076764D"/>
    <w:rsid w:val="00773485"/>
    <w:rsid w:val="0077498C"/>
    <w:rsid w:val="007809BC"/>
    <w:rsid w:val="00781916"/>
    <w:rsid w:val="00782D22"/>
    <w:rsid w:val="00783776"/>
    <w:rsid w:val="00784128"/>
    <w:rsid w:val="00785779"/>
    <w:rsid w:val="00787BCC"/>
    <w:rsid w:val="00787DBF"/>
    <w:rsid w:val="00793173"/>
    <w:rsid w:val="00796C65"/>
    <w:rsid w:val="007A2A33"/>
    <w:rsid w:val="007A47F2"/>
    <w:rsid w:val="007A48FC"/>
    <w:rsid w:val="007B3BE9"/>
    <w:rsid w:val="007B483F"/>
    <w:rsid w:val="007B5462"/>
    <w:rsid w:val="007B5C89"/>
    <w:rsid w:val="007C1FCC"/>
    <w:rsid w:val="007C6201"/>
    <w:rsid w:val="007D024F"/>
    <w:rsid w:val="007D2A74"/>
    <w:rsid w:val="007D3081"/>
    <w:rsid w:val="007D4213"/>
    <w:rsid w:val="007D7C92"/>
    <w:rsid w:val="007E0FA3"/>
    <w:rsid w:val="007E1154"/>
    <w:rsid w:val="007E28D7"/>
    <w:rsid w:val="007E2F23"/>
    <w:rsid w:val="007E6BA4"/>
    <w:rsid w:val="007F41F8"/>
    <w:rsid w:val="007F659B"/>
    <w:rsid w:val="00802DB8"/>
    <w:rsid w:val="0080454E"/>
    <w:rsid w:val="00804C0A"/>
    <w:rsid w:val="00804C32"/>
    <w:rsid w:val="00806302"/>
    <w:rsid w:val="008065CE"/>
    <w:rsid w:val="0080691F"/>
    <w:rsid w:val="00806ABF"/>
    <w:rsid w:val="00807119"/>
    <w:rsid w:val="008145EE"/>
    <w:rsid w:val="0082483F"/>
    <w:rsid w:val="00825279"/>
    <w:rsid w:val="008279C0"/>
    <w:rsid w:val="00843E87"/>
    <w:rsid w:val="00847A92"/>
    <w:rsid w:val="00860EE0"/>
    <w:rsid w:val="00867701"/>
    <w:rsid w:val="008723F3"/>
    <w:rsid w:val="00876F56"/>
    <w:rsid w:val="00881242"/>
    <w:rsid w:val="00881DE6"/>
    <w:rsid w:val="008837A6"/>
    <w:rsid w:val="0089145D"/>
    <w:rsid w:val="00891CE0"/>
    <w:rsid w:val="008975EA"/>
    <w:rsid w:val="008A3FD8"/>
    <w:rsid w:val="008A4B23"/>
    <w:rsid w:val="008A4DF2"/>
    <w:rsid w:val="008A6CFE"/>
    <w:rsid w:val="008B2D0B"/>
    <w:rsid w:val="008B3641"/>
    <w:rsid w:val="008B5333"/>
    <w:rsid w:val="008B6223"/>
    <w:rsid w:val="008B6B10"/>
    <w:rsid w:val="008C0297"/>
    <w:rsid w:val="008C0FDF"/>
    <w:rsid w:val="008C66E0"/>
    <w:rsid w:val="008D397F"/>
    <w:rsid w:val="008D4C1A"/>
    <w:rsid w:val="008E3339"/>
    <w:rsid w:val="008E3696"/>
    <w:rsid w:val="008E73F9"/>
    <w:rsid w:val="008F0D9E"/>
    <w:rsid w:val="008F20FC"/>
    <w:rsid w:val="008F5FFE"/>
    <w:rsid w:val="008F7401"/>
    <w:rsid w:val="00903504"/>
    <w:rsid w:val="00905A43"/>
    <w:rsid w:val="00912652"/>
    <w:rsid w:val="00912C79"/>
    <w:rsid w:val="00921B8C"/>
    <w:rsid w:val="009257BE"/>
    <w:rsid w:val="00933DBA"/>
    <w:rsid w:val="00936614"/>
    <w:rsid w:val="00942123"/>
    <w:rsid w:val="00947D86"/>
    <w:rsid w:val="0095207B"/>
    <w:rsid w:val="00952709"/>
    <w:rsid w:val="00962045"/>
    <w:rsid w:val="00966035"/>
    <w:rsid w:val="00980E61"/>
    <w:rsid w:val="0098311C"/>
    <w:rsid w:val="009859BA"/>
    <w:rsid w:val="00991428"/>
    <w:rsid w:val="00992676"/>
    <w:rsid w:val="0099542A"/>
    <w:rsid w:val="009954B2"/>
    <w:rsid w:val="00996691"/>
    <w:rsid w:val="009A12FA"/>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9F3E50"/>
    <w:rsid w:val="00A01876"/>
    <w:rsid w:val="00A047EE"/>
    <w:rsid w:val="00A07CC0"/>
    <w:rsid w:val="00A10AFA"/>
    <w:rsid w:val="00A205BF"/>
    <w:rsid w:val="00A20FE8"/>
    <w:rsid w:val="00A2200C"/>
    <w:rsid w:val="00A2274A"/>
    <w:rsid w:val="00A228BC"/>
    <w:rsid w:val="00A235B7"/>
    <w:rsid w:val="00A27A7A"/>
    <w:rsid w:val="00A30A18"/>
    <w:rsid w:val="00A329C5"/>
    <w:rsid w:val="00A339C4"/>
    <w:rsid w:val="00A34ABE"/>
    <w:rsid w:val="00A37A25"/>
    <w:rsid w:val="00A37CD7"/>
    <w:rsid w:val="00A407EF"/>
    <w:rsid w:val="00A46B4C"/>
    <w:rsid w:val="00A5117B"/>
    <w:rsid w:val="00A5162B"/>
    <w:rsid w:val="00A52262"/>
    <w:rsid w:val="00A56D34"/>
    <w:rsid w:val="00A60074"/>
    <w:rsid w:val="00A6627C"/>
    <w:rsid w:val="00A71019"/>
    <w:rsid w:val="00A769A5"/>
    <w:rsid w:val="00A8014D"/>
    <w:rsid w:val="00A81029"/>
    <w:rsid w:val="00A8299C"/>
    <w:rsid w:val="00A845F5"/>
    <w:rsid w:val="00A95A3E"/>
    <w:rsid w:val="00A96489"/>
    <w:rsid w:val="00AA1F08"/>
    <w:rsid w:val="00AA7772"/>
    <w:rsid w:val="00AB2425"/>
    <w:rsid w:val="00AB685C"/>
    <w:rsid w:val="00AB6C2D"/>
    <w:rsid w:val="00AC08F7"/>
    <w:rsid w:val="00AC3637"/>
    <w:rsid w:val="00AC3839"/>
    <w:rsid w:val="00AC4A62"/>
    <w:rsid w:val="00AC7082"/>
    <w:rsid w:val="00AD214D"/>
    <w:rsid w:val="00AD4BE8"/>
    <w:rsid w:val="00AD56D0"/>
    <w:rsid w:val="00AD6B0B"/>
    <w:rsid w:val="00AE0376"/>
    <w:rsid w:val="00AE1088"/>
    <w:rsid w:val="00AE1138"/>
    <w:rsid w:val="00AF228E"/>
    <w:rsid w:val="00AF2D54"/>
    <w:rsid w:val="00AF69E4"/>
    <w:rsid w:val="00B016A8"/>
    <w:rsid w:val="00B0252E"/>
    <w:rsid w:val="00B0394E"/>
    <w:rsid w:val="00B07E2C"/>
    <w:rsid w:val="00B14819"/>
    <w:rsid w:val="00B15E2F"/>
    <w:rsid w:val="00B17AA9"/>
    <w:rsid w:val="00B22593"/>
    <w:rsid w:val="00B24DB4"/>
    <w:rsid w:val="00B3211D"/>
    <w:rsid w:val="00B401DD"/>
    <w:rsid w:val="00B40A71"/>
    <w:rsid w:val="00B41069"/>
    <w:rsid w:val="00B44713"/>
    <w:rsid w:val="00B50615"/>
    <w:rsid w:val="00B51B95"/>
    <w:rsid w:val="00B54DB9"/>
    <w:rsid w:val="00B55513"/>
    <w:rsid w:val="00B56103"/>
    <w:rsid w:val="00B56CA6"/>
    <w:rsid w:val="00B64929"/>
    <w:rsid w:val="00B649E2"/>
    <w:rsid w:val="00B656C6"/>
    <w:rsid w:val="00B67DF2"/>
    <w:rsid w:val="00B70782"/>
    <w:rsid w:val="00B7308B"/>
    <w:rsid w:val="00B736DF"/>
    <w:rsid w:val="00B743D6"/>
    <w:rsid w:val="00B74FBD"/>
    <w:rsid w:val="00B769EA"/>
    <w:rsid w:val="00B77F46"/>
    <w:rsid w:val="00B806A8"/>
    <w:rsid w:val="00B81AB8"/>
    <w:rsid w:val="00B82586"/>
    <w:rsid w:val="00B829A3"/>
    <w:rsid w:val="00B86DB1"/>
    <w:rsid w:val="00B87869"/>
    <w:rsid w:val="00B919DB"/>
    <w:rsid w:val="00B94548"/>
    <w:rsid w:val="00B9639B"/>
    <w:rsid w:val="00BA0C22"/>
    <w:rsid w:val="00BA1DB6"/>
    <w:rsid w:val="00BA2C4D"/>
    <w:rsid w:val="00BA4849"/>
    <w:rsid w:val="00BA7E07"/>
    <w:rsid w:val="00BB0434"/>
    <w:rsid w:val="00BB0D11"/>
    <w:rsid w:val="00BB0F2B"/>
    <w:rsid w:val="00BB4556"/>
    <w:rsid w:val="00BB4578"/>
    <w:rsid w:val="00BB6E96"/>
    <w:rsid w:val="00BC3247"/>
    <w:rsid w:val="00BD35FB"/>
    <w:rsid w:val="00BD6A04"/>
    <w:rsid w:val="00BE325E"/>
    <w:rsid w:val="00BE4FF3"/>
    <w:rsid w:val="00BF50F7"/>
    <w:rsid w:val="00BF5403"/>
    <w:rsid w:val="00C02F29"/>
    <w:rsid w:val="00C126D4"/>
    <w:rsid w:val="00C13D22"/>
    <w:rsid w:val="00C17718"/>
    <w:rsid w:val="00C20AFE"/>
    <w:rsid w:val="00C22A25"/>
    <w:rsid w:val="00C23529"/>
    <w:rsid w:val="00C26BB2"/>
    <w:rsid w:val="00C35671"/>
    <w:rsid w:val="00C35B77"/>
    <w:rsid w:val="00C376EB"/>
    <w:rsid w:val="00C40D41"/>
    <w:rsid w:val="00C46A91"/>
    <w:rsid w:val="00C46A92"/>
    <w:rsid w:val="00C46EC1"/>
    <w:rsid w:val="00C523C3"/>
    <w:rsid w:val="00C523DF"/>
    <w:rsid w:val="00C52796"/>
    <w:rsid w:val="00C529D1"/>
    <w:rsid w:val="00C53E2C"/>
    <w:rsid w:val="00C54D72"/>
    <w:rsid w:val="00C550C8"/>
    <w:rsid w:val="00C55824"/>
    <w:rsid w:val="00C56B61"/>
    <w:rsid w:val="00C606C3"/>
    <w:rsid w:val="00C620F4"/>
    <w:rsid w:val="00C72848"/>
    <w:rsid w:val="00C73403"/>
    <w:rsid w:val="00C747C0"/>
    <w:rsid w:val="00C7736C"/>
    <w:rsid w:val="00C804F2"/>
    <w:rsid w:val="00C82D87"/>
    <w:rsid w:val="00C8712A"/>
    <w:rsid w:val="00C8721D"/>
    <w:rsid w:val="00C902C8"/>
    <w:rsid w:val="00C919D1"/>
    <w:rsid w:val="00C963D3"/>
    <w:rsid w:val="00CA019C"/>
    <w:rsid w:val="00CA6854"/>
    <w:rsid w:val="00CA76DF"/>
    <w:rsid w:val="00CB1983"/>
    <w:rsid w:val="00CB2CBB"/>
    <w:rsid w:val="00CB7CAC"/>
    <w:rsid w:val="00CC42AD"/>
    <w:rsid w:val="00CC5335"/>
    <w:rsid w:val="00CC5BA4"/>
    <w:rsid w:val="00CD1BC0"/>
    <w:rsid w:val="00CD30DF"/>
    <w:rsid w:val="00CD37F1"/>
    <w:rsid w:val="00CD4998"/>
    <w:rsid w:val="00CD5681"/>
    <w:rsid w:val="00CD56BB"/>
    <w:rsid w:val="00CD74F3"/>
    <w:rsid w:val="00CD7634"/>
    <w:rsid w:val="00CE1035"/>
    <w:rsid w:val="00CE19ED"/>
    <w:rsid w:val="00CE5535"/>
    <w:rsid w:val="00CE6036"/>
    <w:rsid w:val="00CE62E7"/>
    <w:rsid w:val="00CE6E50"/>
    <w:rsid w:val="00CE7693"/>
    <w:rsid w:val="00CF2819"/>
    <w:rsid w:val="00CF4F9D"/>
    <w:rsid w:val="00CF70DC"/>
    <w:rsid w:val="00D008AF"/>
    <w:rsid w:val="00D02395"/>
    <w:rsid w:val="00D03375"/>
    <w:rsid w:val="00D048D5"/>
    <w:rsid w:val="00D148DC"/>
    <w:rsid w:val="00D17FDC"/>
    <w:rsid w:val="00D21D8C"/>
    <w:rsid w:val="00D2288A"/>
    <w:rsid w:val="00D25E01"/>
    <w:rsid w:val="00D263AB"/>
    <w:rsid w:val="00D33201"/>
    <w:rsid w:val="00D4371D"/>
    <w:rsid w:val="00D4630E"/>
    <w:rsid w:val="00D52412"/>
    <w:rsid w:val="00D5259E"/>
    <w:rsid w:val="00D53719"/>
    <w:rsid w:val="00D57D54"/>
    <w:rsid w:val="00D61985"/>
    <w:rsid w:val="00D63EFD"/>
    <w:rsid w:val="00D657A7"/>
    <w:rsid w:val="00D6598D"/>
    <w:rsid w:val="00D7001E"/>
    <w:rsid w:val="00D77292"/>
    <w:rsid w:val="00D84752"/>
    <w:rsid w:val="00D86B3B"/>
    <w:rsid w:val="00D8748A"/>
    <w:rsid w:val="00D93196"/>
    <w:rsid w:val="00DA07FD"/>
    <w:rsid w:val="00DA0DC0"/>
    <w:rsid w:val="00DA2B5D"/>
    <w:rsid w:val="00DA3C79"/>
    <w:rsid w:val="00DA41CD"/>
    <w:rsid w:val="00DA4487"/>
    <w:rsid w:val="00DA786B"/>
    <w:rsid w:val="00DB243C"/>
    <w:rsid w:val="00DB482A"/>
    <w:rsid w:val="00DB50FB"/>
    <w:rsid w:val="00DB56F2"/>
    <w:rsid w:val="00DB6EF5"/>
    <w:rsid w:val="00DC3089"/>
    <w:rsid w:val="00DC4252"/>
    <w:rsid w:val="00DC4420"/>
    <w:rsid w:val="00DC6204"/>
    <w:rsid w:val="00DD0802"/>
    <w:rsid w:val="00DD0CBB"/>
    <w:rsid w:val="00DD0DEC"/>
    <w:rsid w:val="00DD1258"/>
    <w:rsid w:val="00DD2E11"/>
    <w:rsid w:val="00DE004E"/>
    <w:rsid w:val="00DE03AF"/>
    <w:rsid w:val="00DE121C"/>
    <w:rsid w:val="00DE6633"/>
    <w:rsid w:val="00DF305A"/>
    <w:rsid w:val="00DF75F8"/>
    <w:rsid w:val="00DF7A3A"/>
    <w:rsid w:val="00E00C00"/>
    <w:rsid w:val="00E025C2"/>
    <w:rsid w:val="00E06F53"/>
    <w:rsid w:val="00E07C5A"/>
    <w:rsid w:val="00E106D1"/>
    <w:rsid w:val="00E136E9"/>
    <w:rsid w:val="00E13C42"/>
    <w:rsid w:val="00E15BA9"/>
    <w:rsid w:val="00E22260"/>
    <w:rsid w:val="00E26E19"/>
    <w:rsid w:val="00E31DF3"/>
    <w:rsid w:val="00E450A4"/>
    <w:rsid w:val="00E45902"/>
    <w:rsid w:val="00E462AE"/>
    <w:rsid w:val="00E506BE"/>
    <w:rsid w:val="00E510D3"/>
    <w:rsid w:val="00E55547"/>
    <w:rsid w:val="00E62380"/>
    <w:rsid w:val="00E6302B"/>
    <w:rsid w:val="00E64140"/>
    <w:rsid w:val="00E6452F"/>
    <w:rsid w:val="00E64F45"/>
    <w:rsid w:val="00E6742D"/>
    <w:rsid w:val="00E71CB0"/>
    <w:rsid w:val="00E77C3D"/>
    <w:rsid w:val="00E80D32"/>
    <w:rsid w:val="00E8116F"/>
    <w:rsid w:val="00E87B1B"/>
    <w:rsid w:val="00E90991"/>
    <w:rsid w:val="00E909F0"/>
    <w:rsid w:val="00E90D47"/>
    <w:rsid w:val="00E915EC"/>
    <w:rsid w:val="00E91B2F"/>
    <w:rsid w:val="00E936AD"/>
    <w:rsid w:val="00E93993"/>
    <w:rsid w:val="00E95573"/>
    <w:rsid w:val="00E9597C"/>
    <w:rsid w:val="00EA0913"/>
    <w:rsid w:val="00EA2F62"/>
    <w:rsid w:val="00EA47CA"/>
    <w:rsid w:val="00EA5B00"/>
    <w:rsid w:val="00EB146B"/>
    <w:rsid w:val="00EB287B"/>
    <w:rsid w:val="00EB45AC"/>
    <w:rsid w:val="00EB4E73"/>
    <w:rsid w:val="00EC20CB"/>
    <w:rsid w:val="00EC25E5"/>
    <w:rsid w:val="00EC441F"/>
    <w:rsid w:val="00EC4755"/>
    <w:rsid w:val="00EC4DD3"/>
    <w:rsid w:val="00ED0BC4"/>
    <w:rsid w:val="00ED17C1"/>
    <w:rsid w:val="00ED447D"/>
    <w:rsid w:val="00EE3F2C"/>
    <w:rsid w:val="00EE4971"/>
    <w:rsid w:val="00EE6CB0"/>
    <w:rsid w:val="00EF090E"/>
    <w:rsid w:val="00EF5572"/>
    <w:rsid w:val="00EF708E"/>
    <w:rsid w:val="00F033DA"/>
    <w:rsid w:val="00F06AB8"/>
    <w:rsid w:val="00F07A01"/>
    <w:rsid w:val="00F13691"/>
    <w:rsid w:val="00F13FB1"/>
    <w:rsid w:val="00F142E9"/>
    <w:rsid w:val="00F143E2"/>
    <w:rsid w:val="00F23607"/>
    <w:rsid w:val="00F2585D"/>
    <w:rsid w:val="00F27CD8"/>
    <w:rsid w:val="00F30351"/>
    <w:rsid w:val="00F3323E"/>
    <w:rsid w:val="00F341F4"/>
    <w:rsid w:val="00F34F9D"/>
    <w:rsid w:val="00F35CCE"/>
    <w:rsid w:val="00F44448"/>
    <w:rsid w:val="00F5524B"/>
    <w:rsid w:val="00F56E0C"/>
    <w:rsid w:val="00F60538"/>
    <w:rsid w:val="00F61DD2"/>
    <w:rsid w:val="00F66AFF"/>
    <w:rsid w:val="00F670C0"/>
    <w:rsid w:val="00F706F3"/>
    <w:rsid w:val="00F71433"/>
    <w:rsid w:val="00F738A6"/>
    <w:rsid w:val="00F86D45"/>
    <w:rsid w:val="00F87941"/>
    <w:rsid w:val="00F93EA3"/>
    <w:rsid w:val="00F9668F"/>
    <w:rsid w:val="00F96896"/>
    <w:rsid w:val="00F97C5B"/>
    <w:rsid w:val="00FA3D50"/>
    <w:rsid w:val="00FA4F28"/>
    <w:rsid w:val="00FA77B3"/>
    <w:rsid w:val="00FB36A1"/>
    <w:rsid w:val="00FB7FBD"/>
    <w:rsid w:val="00FC374A"/>
    <w:rsid w:val="00FC432E"/>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60D0"/>
    <w:rsid w:val="00FF296F"/>
    <w:rsid w:val="00FF40F1"/>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10</Pages>
  <Words>3446</Words>
  <Characters>19646</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Luisa Sussette Valle Castro</cp:lastModifiedBy>
  <cp:revision>212</cp:revision>
  <cp:lastPrinted>2019-08-27T05:42:00Z</cp:lastPrinted>
  <dcterms:created xsi:type="dcterms:W3CDTF">2024-06-03T21:38:00Z</dcterms:created>
  <dcterms:modified xsi:type="dcterms:W3CDTF">2024-06-08T15:02:00Z</dcterms:modified>
</cp:coreProperties>
</file>