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7D72ABC2" w14:textId="77777777" w:rsidR="007141B1" w:rsidRDefault="007141B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33D4955C"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6C29908D"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w:t>
      </w:r>
      <w:r w:rsidRPr="007B6EE9">
        <w:rPr>
          <w:rFonts w:ascii="Avenir Next" w:hAnsi="Avenir Next" w:cs="Arial"/>
          <w:sz w:val="22"/>
          <w:szCs w:val="22"/>
          <w:lang w:val="en-GB"/>
        </w:rPr>
        <w:t xml:space="preserve">is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xml:space="preserve">. The assessment submission portal will close at </w:t>
      </w:r>
      <w:r w:rsidRPr="007B6EE9">
        <w:rPr>
          <w:rFonts w:ascii="Avenir Next Demi Bold" w:hAnsi="Avenir Next Demi Bold" w:cs="Arial"/>
          <w:b/>
          <w:bCs/>
          <w:sz w:val="22"/>
          <w:szCs w:val="22"/>
          <w:lang w:val="en-GB"/>
        </w:rPr>
        <w:t xml:space="preserve">23:00 (11 pm) </w:t>
      </w:r>
      <w:r w:rsidR="004F7AAE" w:rsidRPr="007B6EE9">
        <w:rPr>
          <w:rFonts w:ascii="Avenir Next Demi Bold" w:hAnsi="Avenir Next Demi Bold" w:cs="Arial"/>
          <w:b/>
          <w:bCs/>
          <w:sz w:val="22"/>
          <w:szCs w:val="22"/>
          <w:lang w:val="en-GB"/>
        </w:rPr>
        <w:t>BST (GMT +1)</w:t>
      </w:r>
      <w:r w:rsidRPr="007B6EE9">
        <w:rPr>
          <w:rFonts w:ascii="Avenir Next Demi Bold" w:hAnsi="Avenir Next Demi Bold" w:cs="Arial"/>
          <w:b/>
          <w:bCs/>
          <w:sz w:val="22"/>
          <w:szCs w:val="22"/>
          <w:lang w:val="en-GB"/>
        </w:rPr>
        <w:t xml:space="preserve"> on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No</w:t>
      </w:r>
      <w:r w:rsidRPr="002E7621">
        <w:rPr>
          <w:rFonts w:ascii="Avenir Next" w:hAnsi="Avenir Next" w:cs="Arial"/>
          <w:sz w:val="22"/>
          <w:szCs w:val="22"/>
          <w:lang w:val="en-GB"/>
        </w:rPr>
        <w:t xml:space="preserve">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51FA2508"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r w:rsidR="00440799">
        <w:rPr>
          <w:rFonts w:ascii="Avenir Next" w:hAnsi="Avenir Next" w:cs="Arial"/>
          <w:sz w:val="22"/>
          <w:szCs w:val="22"/>
        </w:rPr>
        <w:t>:</w:t>
      </w:r>
    </w:p>
    <w:p w14:paraId="452DB075" w14:textId="77777777" w:rsidR="00A40CCE" w:rsidRPr="002E7621" w:rsidRDefault="00A40CCE" w:rsidP="002460B1">
      <w:pPr>
        <w:jc w:val="both"/>
        <w:rPr>
          <w:rFonts w:ascii="Avenir Next" w:hAnsi="Avenir Next" w:cs="Arial"/>
          <w:sz w:val="22"/>
          <w:szCs w:val="22"/>
        </w:rPr>
      </w:pPr>
    </w:p>
    <w:p w14:paraId="24844E30" w14:textId="0258110F" w:rsidR="00AB57A0"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AB57A0">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5F40587F" w14:textId="77777777" w:rsidR="000835DA" w:rsidRPr="002E7621" w:rsidRDefault="000835DA" w:rsidP="000835DA">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by which stakeholders and the public in most jurisdictions would be able to determine whether insolvency practitioners are acting in accordance with ethical principles.</w:t>
      </w:r>
    </w:p>
    <w:p w14:paraId="3F7AA608" w14:textId="77777777" w:rsidR="000835DA" w:rsidRDefault="000835DA" w:rsidP="000835DA">
      <w:pPr>
        <w:pStyle w:val="ListParagraph"/>
        <w:ind w:left="426"/>
        <w:jc w:val="both"/>
        <w:rPr>
          <w:rFonts w:ascii="Avenir Next" w:hAnsi="Avenir Next" w:cs="Arial"/>
          <w:sz w:val="22"/>
          <w:szCs w:val="22"/>
        </w:rPr>
      </w:pPr>
    </w:p>
    <w:p w14:paraId="166A6396" w14:textId="5A5D11A4"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530F240C" w14:textId="77777777" w:rsidR="00BA7E39" w:rsidRPr="002E7621" w:rsidRDefault="00BA7E39" w:rsidP="000835DA">
      <w:pPr>
        <w:jc w:val="both"/>
        <w:rPr>
          <w:rFonts w:ascii="Avenir Next" w:hAnsi="Avenir Next" w:cs="Arial"/>
          <w:sz w:val="22"/>
          <w:szCs w:val="22"/>
        </w:rPr>
      </w:pPr>
    </w:p>
    <w:p w14:paraId="0BF6C4F9" w14:textId="178A992E" w:rsidR="002460B1" w:rsidRPr="002E7621" w:rsidRDefault="002460B1" w:rsidP="00841D99">
      <w:pPr>
        <w:pStyle w:val="ListParagraph"/>
        <w:numPr>
          <w:ilvl w:val="0"/>
          <w:numId w:val="10"/>
        </w:numPr>
        <w:ind w:left="426"/>
        <w:jc w:val="both"/>
        <w:rPr>
          <w:rFonts w:ascii="Avenir Next" w:hAnsi="Avenir Next" w:cs="Arial"/>
          <w:sz w:val="22"/>
          <w:szCs w:val="22"/>
        </w:rPr>
      </w:pPr>
      <w:r w:rsidRPr="00ED43E5">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r w:rsidRPr="002E7621">
        <w:rPr>
          <w:rFonts w:ascii="Avenir Next" w:hAnsi="Avenir Next" w:cs="Arial"/>
          <w:sz w:val="22"/>
          <w:szCs w:val="22"/>
        </w:rPr>
        <w:t>.</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5AF6B53C"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00F6071F">
        <w:rPr>
          <w:rFonts w:ascii="Avenir Next" w:hAnsi="Avenir Next" w:cs="Arial"/>
          <w:sz w:val="22"/>
          <w:szCs w:val="22"/>
        </w:rPr>
        <w:t>Creditors Bargain Theory</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w:t>
      </w:r>
      <w:r w:rsidRPr="00332EE4">
        <w:rPr>
          <w:rFonts w:ascii="Avenir Next Demi Bold" w:hAnsi="Avenir Next Demi Bold" w:cs="Arial"/>
          <w:b/>
          <w:bCs/>
          <w:sz w:val="22"/>
          <w:szCs w:val="22"/>
          <w:u w:val="single"/>
        </w:rPr>
        <w:t>protection of competing interests</w:t>
      </w:r>
      <w:r w:rsidRPr="002E7621">
        <w:rPr>
          <w:rFonts w:ascii="Avenir Next" w:hAnsi="Avenir Next" w:cs="Arial"/>
          <w:sz w:val="22"/>
          <w:szCs w:val="22"/>
        </w:rPr>
        <w:t xml:space="preserve">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A465F9" w:rsidRDefault="004F7AAE" w:rsidP="00BA7E39">
      <w:pPr>
        <w:pStyle w:val="ListParagraph"/>
        <w:numPr>
          <w:ilvl w:val="0"/>
          <w:numId w:val="11"/>
        </w:numPr>
        <w:ind w:left="426"/>
        <w:jc w:val="both"/>
        <w:rPr>
          <w:rFonts w:ascii="Avenir Next" w:hAnsi="Avenir Next" w:cs="Arial"/>
          <w:sz w:val="22"/>
          <w:szCs w:val="22"/>
          <w:highlight w:val="yellow"/>
        </w:rPr>
      </w:pPr>
      <w:r w:rsidRPr="00A465F9">
        <w:rPr>
          <w:rFonts w:ascii="Avenir Next" w:hAnsi="Avenir Next" w:cs="Arial"/>
          <w:sz w:val="22"/>
          <w:szCs w:val="22"/>
          <w:highlight w:val="yellow"/>
        </w:rPr>
        <w:t>C</w:t>
      </w:r>
      <w:r w:rsidR="002460B1" w:rsidRPr="00A465F9">
        <w:rPr>
          <w:rFonts w:ascii="Avenir Next" w:hAnsi="Avenir Next" w:cs="Arial"/>
          <w:sz w:val="22"/>
          <w:szCs w:val="22"/>
          <w:highlight w:val="yellow"/>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003ED3">
      <w:pPr>
        <w:jc w:val="both"/>
        <w:rPr>
          <w:rFonts w:ascii="Avenir Next" w:hAnsi="Avenir Next" w:cs="Arial"/>
          <w:sz w:val="22"/>
          <w:szCs w:val="22"/>
        </w:rPr>
      </w:pPr>
    </w:p>
    <w:p w14:paraId="01C3E34E" w14:textId="61DA0B57" w:rsidR="00A37300" w:rsidRPr="00A465F9" w:rsidRDefault="00A37300" w:rsidP="00BA7E39">
      <w:pPr>
        <w:pStyle w:val="ListParagraph"/>
        <w:numPr>
          <w:ilvl w:val="0"/>
          <w:numId w:val="11"/>
        </w:numPr>
        <w:ind w:left="426"/>
        <w:jc w:val="both"/>
        <w:rPr>
          <w:rFonts w:ascii="Avenir Next" w:hAnsi="Avenir Next" w:cs="Arial"/>
          <w:sz w:val="22"/>
          <w:szCs w:val="22"/>
        </w:rPr>
      </w:pPr>
      <w:r w:rsidRPr="00A465F9">
        <w:rPr>
          <w:rFonts w:ascii="Avenir Next" w:hAnsi="Avenir Next" w:cs="Arial"/>
          <w:sz w:val="22"/>
          <w:szCs w:val="22"/>
        </w:rPr>
        <w:t xml:space="preserve">Creditors’ interests are of paramount </w:t>
      </w:r>
      <w:proofErr w:type="gramStart"/>
      <w:r w:rsidRPr="00A465F9">
        <w:rPr>
          <w:rFonts w:ascii="Avenir Next" w:hAnsi="Avenir Next" w:cs="Arial"/>
          <w:sz w:val="22"/>
          <w:szCs w:val="22"/>
        </w:rPr>
        <w:t>importance,</w:t>
      </w:r>
      <w:proofErr w:type="gramEnd"/>
      <w:r w:rsidRPr="00A465F9">
        <w:rPr>
          <w:rFonts w:ascii="Avenir Next" w:hAnsi="Avenir Next" w:cs="Arial"/>
          <w:sz w:val="22"/>
          <w:szCs w:val="22"/>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Default="00E9597C" w:rsidP="00C06043">
      <w:pPr>
        <w:jc w:val="both"/>
        <w:rPr>
          <w:rFonts w:ascii="Avenir Next" w:hAnsi="Avenir Next" w:cs="Arial"/>
          <w:sz w:val="22"/>
          <w:szCs w:val="22"/>
        </w:rPr>
      </w:pPr>
    </w:p>
    <w:p w14:paraId="1C034242" w14:textId="2FD70E70" w:rsidR="00332EE4" w:rsidRDefault="00332EE4" w:rsidP="00C06043">
      <w:pPr>
        <w:jc w:val="both"/>
        <w:rPr>
          <w:rFonts w:ascii="Avenir Next Demi Bold" w:hAnsi="Avenir Next Demi Bold" w:cs="Arial"/>
          <w:b/>
          <w:bCs/>
          <w:sz w:val="22"/>
          <w:szCs w:val="22"/>
          <w:u w:val="single"/>
        </w:rPr>
      </w:pPr>
      <w:r>
        <w:rPr>
          <w:rFonts w:ascii="Avenir Next" w:hAnsi="Avenir Next" w:cs="Arial"/>
          <w:sz w:val="22"/>
          <w:szCs w:val="22"/>
        </w:rPr>
        <w:t xml:space="preserve">Choose the </w:t>
      </w:r>
      <w:r w:rsidRPr="002E7621">
        <w:rPr>
          <w:rFonts w:ascii="Avenir Next Demi Bold" w:hAnsi="Avenir Next Demi Bold" w:cs="Arial"/>
          <w:b/>
          <w:bCs/>
          <w:sz w:val="22"/>
          <w:szCs w:val="22"/>
          <w:u w:val="single"/>
        </w:rPr>
        <w:t>correct</w:t>
      </w:r>
      <w:r w:rsidRPr="00F4347A">
        <w:rPr>
          <w:rFonts w:ascii="Avenir Next Demi Bold" w:hAnsi="Avenir Next Demi Bold" w:cs="Arial"/>
          <w:b/>
          <w:bCs/>
          <w:sz w:val="22"/>
          <w:szCs w:val="22"/>
        </w:rPr>
        <w:t xml:space="preserve"> </w:t>
      </w:r>
      <w:r w:rsidRPr="00332EE4">
        <w:rPr>
          <w:rFonts w:ascii="Avenir Next" w:hAnsi="Avenir Next" w:cs="Arial"/>
          <w:sz w:val="22"/>
          <w:szCs w:val="22"/>
        </w:rPr>
        <w:t>answer:</w:t>
      </w:r>
      <w:r>
        <w:rPr>
          <w:rFonts w:ascii="Avenir Next Demi Bold" w:hAnsi="Avenir Next Demi Bold" w:cs="Arial"/>
          <w:b/>
          <w:bCs/>
          <w:sz w:val="22"/>
          <w:szCs w:val="22"/>
          <w:u w:val="single"/>
        </w:rPr>
        <w:t xml:space="preserve"> </w:t>
      </w:r>
    </w:p>
    <w:p w14:paraId="1FF33DCE" w14:textId="77777777" w:rsidR="00332EE4" w:rsidRPr="002E7621" w:rsidRDefault="00332EE4" w:rsidP="00C06043">
      <w:pPr>
        <w:jc w:val="both"/>
        <w:rPr>
          <w:rFonts w:ascii="Avenir Next" w:hAnsi="Avenir Next" w:cs="Arial"/>
          <w:sz w:val="22"/>
          <w:szCs w:val="22"/>
        </w:rPr>
      </w:pPr>
    </w:p>
    <w:p w14:paraId="512E79D1" w14:textId="5597DCFE" w:rsidR="004E79E2" w:rsidRPr="002E7621" w:rsidRDefault="00BA646F" w:rsidP="00C06043">
      <w:pPr>
        <w:jc w:val="both"/>
        <w:rPr>
          <w:rFonts w:ascii="Avenir Next" w:hAnsi="Avenir Next" w:cs="Arial"/>
          <w:sz w:val="22"/>
          <w:szCs w:val="22"/>
        </w:rPr>
      </w:pPr>
      <w:r>
        <w:rPr>
          <w:rFonts w:ascii="Avenir Next" w:hAnsi="Avenir Next" w:cs="Arial"/>
          <w:sz w:val="22"/>
          <w:szCs w:val="22"/>
        </w:rPr>
        <w:t>E</w:t>
      </w:r>
      <w:r w:rsidR="004E79E2" w:rsidRPr="002E7621">
        <w:rPr>
          <w:rFonts w:ascii="Avenir Next" w:hAnsi="Avenir Next" w:cs="Arial"/>
          <w:sz w:val="22"/>
          <w:szCs w:val="22"/>
        </w:rPr>
        <w:t>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C06043">
      <w:pPr>
        <w:jc w:val="both"/>
        <w:rPr>
          <w:rFonts w:ascii="Avenir Next" w:hAnsi="Avenir Next" w:cs="Arial"/>
          <w:sz w:val="22"/>
          <w:szCs w:val="22"/>
        </w:rPr>
      </w:pPr>
    </w:p>
    <w:p w14:paraId="7F041BAB" w14:textId="24EE539F" w:rsidR="004E79E2"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lastRenderedPageBreak/>
        <w:t>(a)</w:t>
      </w:r>
      <w:r w:rsidRPr="002E7621">
        <w:rPr>
          <w:rFonts w:ascii="Avenir Next" w:hAnsi="Avenir Next" w:cs="Arial"/>
          <w:sz w:val="22"/>
          <w:szCs w:val="22"/>
        </w:rPr>
        <w:tab/>
      </w:r>
      <w:r w:rsidRPr="00F656DB">
        <w:rPr>
          <w:rFonts w:ascii="Avenir Next" w:hAnsi="Avenir Next" w:cs="Arial"/>
          <w:sz w:val="22"/>
          <w:szCs w:val="22"/>
        </w:rPr>
        <w:t>True</w:t>
      </w:r>
    </w:p>
    <w:p w14:paraId="660AD01A" w14:textId="77777777" w:rsidR="002E7621" w:rsidRPr="002E7621" w:rsidRDefault="002E7621" w:rsidP="00C06043">
      <w:pPr>
        <w:tabs>
          <w:tab w:val="left" w:pos="426"/>
        </w:tabs>
        <w:jc w:val="both"/>
        <w:rPr>
          <w:rFonts w:ascii="Avenir Next" w:hAnsi="Avenir Next" w:cs="Arial"/>
          <w:sz w:val="22"/>
          <w:szCs w:val="22"/>
        </w:rPr>
      </w:pPr>
    </w:p>
    <w:p w14:paraId="5BA659AB" w14:textId="3480180D" w:rsidR="004E79E2" w:rsidRPr="002E7621"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r>
      <w:r w:rsidRPr="00CB1008">
        <w:rPr>
          <w:rFonts w:ascii="Avenir Next" w:hAnsi="Avenir Next" w:cs="Arial"/>
          <w:sz w:val="22"/>
          <w:szCs w:val="22"/>
          <w:highlight w:val="yellow"/>
        </w:rPr>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F64572">
        <w:rPr>
          <w:rFonts w:ascii="Avenir Next Demi Bold" w:hAnsi="Avenir Next Demi Bold" w:cs="Arial"/>
          <w:b/>
          <w:bCs/>
          <w:sz w:val="22"/>
          <w:szCs w:val="22"/>
        </w:rPr>
        <w:t>Question 1.4</w:t>
      </w:r>
      <w:r w:rsidRPr="002E7621">
        <w:rPr>
          <w:rFonts w:ascii="Avenir Next Demi Bold" w:hAnsi="Avenir Next Demi Bold" w:cs="Arial"/>
          <w:b/>
          <w:bCs/>
          <w:sz w:val="22"/>
          <w:szCs w:val="22"/>
        </w:rPr>
        <w:t xml:space="preserve"> </w:t>
      </w:r>
    </w:p>
    <w:p w14:paraId="67CD7462" w14:textId="7FFCF869" w:rsidR="00E9597C" w:rsidRPr="002E7621" w:rsidRDefault="00E9597C" w:rsidP="003706B7">
      <w:pPr>
        <w:jc w:val="both"/>
        <w:rPr>
          <w:rFonts w:ascii="Avenir Next" w:hAnsi="Avenir Next" w:cs="Arial"/>
          <w:sz w:val="22"/>
          <w:szCs w:val="22"/>
        </w:rPr>
      </w:pPr>
    </w:p>
    <w:p w14:paraId="3CBBFB4F" w14:textId="5AD9070C" w:rsidR="00097ABD" w:rsidRDefault="00D93A57" w:rsidP="003706B7">
      <w:pPr>
        <w:jc w:val="both"/>
        <w:rPr>
          <w:rFonts w:ascii="Avenir Next" w:hAnsi="Avenir Next" w:cs="Arial"/>
          <w:sz w:val="22"/>
          <w:szCs w:val="22"/>
        </w:rPr>
      </w:pPr>
      <w:r>
        <w:rPr>
          <w:rFonts w:ascii="Avenir Next" w:hAnsi="Avenir Next" w:cs="Arial"/>
          <w:sz w:val="22"/>
          <w:szCs w:val="22"/>
        </w:rPr>
        <w:t xml:space="preserve">Select the </w:t>
      </w:r>
      <w:r w:rsidR="00CE29D0" w:rsidRPr="0018384E">
        <w:rPr>
          <w:rFonts w:ascii="Avenir Next Demi Bold" w:hAnsi="Avenir Next Demi Bold" w:cs="Arial"/>
          <w:b/>
          <w:bCs/>
          <w:sz w:val="22"/>
          <w:szCs w:val="22"/>
          <w:u w:val="single"/>
        </w:rPr>
        <w:t xml:space="preserve">most </w:t>
      </w:r>
      <w:r w:rsidRPr="0018384E">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412A8DD3" w14:textId="77777777" w:rsidR="00D93A57" w:rsidRDefault="00D93A57" w:rsidP="003706B7">
      <w:pPr>
        <w:jc w:val="both"/>
        <w:rPr>
          <w:rFonts w:ascii="Avenir Next" w:hAnsi="Avenir Next" w:cs="Arial"/>
          <w:sz w:val="22"/>
          <w:szCs w:val="22"/>
        </w:rPr>
      </w:pPr>
    </w:p>
    <w:p w14:paraId="5A48AF93" w14:textId="41F62F9B" w:rsidR="00D93A57" w:rsidRDefault="001857C8" w:rsidP="003706B7">
      <w:pPr>
        <w:jc w:val="both"/>
        <w:rPr>
          <w:rFonts w:ascii="Avenir Next" w:hAnsi="Avenir Next" w:cs="Arial"/>
          <w:sz w:val="22"/>
          <w:szCs w:val="22"/>
        </w:rPr>
      </w:pPr>
      <w:r>
        <w:rPr>
          <w:rFonts w:ascii="Avenir Next" w:hAnsi="Avenir Next" w:cs="Arial"/>
          <w:sz w:val="22"/>
          <w:szCs w:val="22"/>
        </w:rPr>
        <w:t>Lee</w:t>
      </w:r>
      <w:r w:rsidR="00E11FD4">
        <w:rPr>
          <w:rFonts w:ascii="Avenir Next" w:hAnsi="Avenir Next" w:cs="Arial"/>
          <w:sz w:val="22"/>
          <w:szCs w:val="22"/>
        </w:rPr>
        <w:t xml:space="preserve"> </w:t>
      </w:r>
      <w:r w:rsidR="00EB7C10">
        <w:rPr>
          <w:rFonts w:ascii="Avenir Next" w:hAnsi="Avenir Next" w:cs="Arial"/>
          <w:sz w:val="22"/>
          <w:szCs w:val="22"/>
        </w:rPr>
        <w:t xml:space="preserve">is a well-known </w:t>
      </w:r>
      <w:r w:rsidR="00837BE9">
        <w:rPr>
          <w:rFonts w:ascii="Avenir Next" w:hAnsi="Avenir Next" w:cs="Arial"/>
          <w:sz w:val="22"/>
          <w:szCs w:val="22"/>
        </w:rPr>
        <w:t>insolvency practitioner in his jurisdiction and is very active on LinkedIn</w:t>
      </w:r>
      <w:r w:rsidR="00AC0872">
        <w:rPr>
          <w:rFonts w:ascii="Avenir Next" w:hAnsi="Avenir Next" w:cs="Arial"/>
          <w:sz w:val="22"/>
          <w:szCs w:val="22"/>
        </w:rPr>
        <w:t xml:space="preserve">. He posts the following: “Not all IPs are created equal, most just take your money whilst others </w:t>
      </w:r>
      <w:r w:rsidR="00F302AE">
        <w:rPr>
          <w:rFonts w:ascii="Avenir Next" w:hAnsi="Avenir Next" w:cs="Arial"/>
          <w:sz w:val="22"/>
          <w:szCs w:val="22"/>
        </w:rPr>
        <w:t>really try to help. I know which group I belong to”</w:t>
      </w:r>
      <w:r w:rsidR="007C1C20">
        <w:rPr>
          <w:rFonts w:ascii="Avenir Next" w:hAnsi="Avenir Next" w:cs="Arial"/>
          <w:sz w:val="22"/>
          <w:szCs w:val="22"/>
        </w:rPr>
        <w:t>.</w:t>
      </w:r>
    </w:p>
    <w:p w14:paraId="35F7F1DC" w14:textId="77777777" w:rsidR="00F302AE" w:rsidRDefault="00F302AE" w:rsidP="003706B7">
      <w:pPr>
        <w:jc w:val="both"/>
        <w:rPr>
          <w:rFonts w:ascii="Avenir Next" w:hAnsi="Avenir Next" w:cs="Arial"/>
          <w:sz w:val="22"/>
          <w:szCs w:val="22"/>
        </w:rPr>
      </w:pPr>
    </w:p>
    <w:p w14:paraId="7FB3DB72" w14:textId="14676863" w:rsidR="00F302AE" w:rsidRDefault="00057225"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r w:rsidR="00F63E1C">
        <w:rPr>
          <w:rFonts w:ascii="Avenir Next" w:hAnsi="Avenir Next" w:cs="Arial"/>
          <w:sz w:val="22"/>
          <w:szCs w:val="22"/>
        </w:rPr>
        <w:t>behaviour</w:t>
      </w:r>
      <w:r>
        <w:rPr>
          <w:rFonts w:ascii="Avenir Next" w:hAnsi="Avenir Next" w:cs="Arial"/>
          <w:sz w:val="22"/>
          <w:szCs w:val="22"/>
        </w:rPr>
        <w:t xml:space="preserve"> online is acceptable as it is true</w:t>
      </w:r>
      <w:r w:rsidR="00CE29D0">
        <w:rPr>
          <w:rFonts w:ascii="Avenir Next" w:hAnsi="Avenir Next" w:cs="Arial"/>
          <w:sz w:val="22"/>
          <w:szCs w:val="22"/>
        </w:rPr>
        <w:t xml:space="preserve">. He is merely advocating for </w:t>
      </w:r>
      <w:r w:rsidR="007A55FA">
        <w:rPr>
          <w:rFonts w:ascii="Avenir Next" w:hAnsi="Avenir Next" w:cs="Arial"/>
          <w:sz w:val="22"/>
          <w:szCs w:val="22"/>
        </w:rPr>
        <w:t>those IPs that are ethical and competent</w:t>
      </w:r>
      <w:r w:rsidR="00BC7662">
        <w:rPr>
          <w:rFonts w:ascii="Avenir Next" w:hAnsi="Avenir Next" w:cs="Arial"/>
          <w:sz w:val="22"/>
          <w:szCs w:val="22"/>
        </w:rPr>
        <w:t>.</w:t>
      </w:r>
    </w:p>
    <w:p w14:paraId="6F010484" w14:textId="77777777" w:rsidR="007C1C20" w:rsidRDefault="007C1C20" w:rsidP="007C1C20">
      <w:pPr>
        <w:pStyle w:val="ListParagraph"/>
        <w:ind w:left="426"/>
        <w:jc w:val="both"/>
        <w:rPr>
          <w:rFonts w:ascii="Avenir Next" w:hAnsi="Avenir Next" w:cs="Arial"/>
          <w:sz w:val="22"/>
          <w:szCs w:val="22"/>
        </w:rPr>
      </w:pPr>
    </w:p>
    <w:p w14:paraId="29FD74B1" w14:textId="1E0DDB16" w:rsidR="00BC7662" w:rsidRDefault="00BC7662"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behaviour </w:t>
      </w:r>
      <w:r w:rsidR="001545F4">
        <w:rPr>
          <w:rFonts w:ascii="Avenir Next" w:hAnsi="Avenir Next" w:cs="Arial"/>
          <w:sz w:val="22"/>
          <w:szCs w:val="22"/>
        </w:rPr>
        <w:t xml:space="preserve">online </w:t>
      </w:r>
      <w:r>
        <w:rPr>
          <w:rFonts w:ascii="Avenir Next" w:hAnsi="Avenir Next" w:cs="Arial"/>
          <w:sz w:val="22"/>
          <w:szCs w:val="22"/>
        </w:rPr>
        <w:t xml:space="preserve">is unacceptable as </w:t>
      </w:r>
      <w:r w:rsidR="001545F4">
        <w:rPr>
          <w:rFonts w:ascii="Avenir Next" w:hAnsi="Avenir Next" w:cs="Arial"/>
          <w:sz w:val="22"/>
          <w:szCs w:val="22"/>
        </w:rPr>
        <w:t>it is true and should not be made known to the world a</w:t>
      </w:r>
      <w:r w:rsidR="005D7FF4">
        <w:rPr>
          <w:rFonts w:ascii="Avenir Next" w:hAnsi="Avenir Next" w:cs="Arial"/>
          <w:sz w:val="22"/>
          <w:szCs w:val="22"/>
        </w:rPr>
        <w:t>nd thereby bring the profession into disrepute.</w:t>
      </w:r>
    </w:p>
    <w:p w14:paraId="35CACF1B" w14:textId="77777777" w:rsidR="007C1C20" w:rsidRPr="007C1C20" w:rsidRDefault="007C1C20" w:rsidP="007C1C20">
      <w:pPr>
        <w:jc w:val="both"/>
        <w:rPr>
          <w:rFonts w:ascii="Avenir Next" w:hAnsi="Avenir Next" w:cs="Arial"/>
          <w:sz w:val="22"/>
          <w:szCs w:val="22"/>
        </w:rPr>
      </w:pPr>
    </w:p>
    <w:p w14:paraId="092759F5" w14:textId="13F9C435" w:rsidR="005D7FF4" w:rsidRDefault="005D7FF4"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behaviour online is acceptable as </w:t>
      </w:r>
      <w:r w:rsidR="007A55FA">
        <w:rPr>
          <w:rFonts w:ascii="Avenir Next" w:hAnsi="Avenir Next" w:cs="Arial"/>
          <w:sz w:val="22"/>
          <w:szCs w:val="22"/>
        </w:rPr>
        <w:t>he is warning people to ensure that they only engage the assistance of ethical IPs.</w:t>
      </w:r>
    </w:p>
    <w:p w14:paraId="56084A7D" w14:textId="77777777" w:rsidR="007C1C20" w:rsidRPr="007C1C20" w:rsidRDefault="007C1C20" w:rsidP="007C1C20">
      <w:pPr>
        <w:jc w:val="both"/>
        <w:rPr>
          <w:rFonts w:ascii="Avenir Next" w:hAnsi="Avenir Next" w:cs="Arial"/>
          <w:sz w:val="22"/>
          <w:szCs w:val="22"/>
        </w:rPr>
      </w:pPr>
    </w:p>
    <w:p w14:paraId="61083BE2" w14:textId="59C5A0EC" w:rsidR="007A55FA" w:rsidRPr="00954267" w:rsidRDefault="007A55FA" w:rsidP="003706B7">
      <w:pPr>
        <w:pStyle w:val="ListParagraph"/>
        <w:numPr>
          <w:ilvl w:val="0"/>
          <w:numId w:val="33"/>
        </w:numPr>
        <w:ind w:left="426" w:hanging="426"/>
        <w:jc w:val="both"/>
        <w:rPr>
          <w:rFonts w:ascii="Avenir Next" w:hAnsi="Avenir Next" w:cs="Arial"/>
          <w:sz w:val="22"/>
          <w:szCs w:val="22"/>
          <w:highlight w:val="yellow"/>
        </w:rPr>
      </w:pPr>
      <w:r w:rsidRPr="00954267">
        <w:rPr>
          <w:rFonts w:ascii="Avenir Next" w:hAnsi="Avenir Next" w:cs="Arial"/>
          <w:sz w:val="22"/>
          <w:szCs w:val="22"/>
          <w:highlight w:val="yellow"/>
        </w:rPr>
        <w:t xml:space="preserve">Lee’s behaviour online is unacceptable as </w:t>
      </w:r>
      <w:r w:rsidR="00F64572" w:rsidRPr="00954267">
        <w:rPr>
          <w:rFonts w:ascii="Avenir Next" w:hAnsi="Avenir Next" w:cs="Arial"/>
          <w:sz w:val="22"/>
          <w:szCs w:val="22"/>
          <w:highlight w:val="yellow"/>
        </w:rPr>
        <w:t>it is untrue and brings the profession into disrepute.</w:t>
      </w:r>
    </w:p>
    <w:p w14:paraId="4F0D479A" w14:textId="77777777" w:rsidR="001857C8" w:rsidRPr="00D93A57" w:rsidRDefault="001857C8" w:rsidP="00F46BFB">
      <w:pPr>
        <w:jc w:val="both"/>
        <w:rPr>
          <w:rFonts w:ascii="Avenir Next" w:hAnsi="Avenir Next" w:cs="Arial"/>
          <w:sz w:val="22"/>
          <w:szCs w:val="22"/>
        </w:rPr>
      </w:pPr>
    </w:p>
    <w:p w14:paraId="7826345D" w14:textId="77777777" w:rsidR="00E9597C" w:rsidRPr="002E7621" w:rsidRDefault="00E9597C" w:rsidP="00F46BFB">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F46BFB">
      <w:pPr>
        <w:jc w:val="both"/>
        <w:rPr>
          <w:rFonts w:ascii="Avenir Next" w:hAnsi="Avenir Next"/>
          <w:sz w:val="22"/>
          <w:szCs w:val="22"/>
        </w:rPr>
      </w:pPr>
    </w:p>
    <w:p w14:paraId="2B833868" w14:textId="6CD20305" w:rsidR="004F7AAE" w:rsidRPr="002E7621" w:rsidRDefault="004F7AAE" w:rsidP="00F46BFB">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F46BFB">
      <w:pPr>
        <w:jc w:val="both"/>
        <w:rPr>
          <w:rFonts w:ascii="Avenir Next" w:hAnsi="Avenir Next" w:cs="Arial"/>
          <w:sz w:val="22"/>
          <w:szCs w:val="22"/>
        </w:rPr>
      </w:pPr>
    </w:p>
    <w:p w14:paraId="5AA256EC" w14:textId="63519D16" w:rsidR="00995961" w:rsidRPr="002E7621" w:rsidRDefault="00995961" w:rsidP="00F46BFB">
      <w:pPr>
        <w:spacing w:after="160"/>
        <w:jc w:val="both"/>
        <w:rPr>
          <w:rFonts w:ascii="Avenir Next" w:hAnsi="Avenir Next" w:cs="Arial"/>
          <w:sz w:val="22"/>
          <w:szCs w:val="22"/>
        </w:rPr>
      </w:pPr>
      <w:r w:rsidRPr="002E7621">
        <w:rPr>
          <w:rFonts w:ascii="Avenir Next" w:hAnsi="Avenir Next" w:cs="Arial"/>
          <w:sz w:val="22"/>
          <w:szCs w:val="22"/>
        </w:rPr>
        <w:t>Ho has been appointed as a liquidator of Company X. Company X has several major creditors, including ABC Bank. A year prior to the liquidation of the Company</w:t>
      </w:r>
      <w:r w:rsidR="001B1EC1">
        <w:rPr>
          <w:rFonts w:ascii="Avenir Next" w:hAnsi="Avenir Next" w:cs="Arial"/>
          <w:sz w:val="22"/>
          <w:szCs w:val="22"/>
        </w:rPr>
        <w:t xml:space="preserve"> X</w:t>
      </w:r>
      <w:r w:rsidRPr="002E7621">
        <w:rPr>
          <w:rFonts w:ascii="Avenir Next" w:hAnsi="Avenir Next" w:cs="Arial"/>
          <w:sz w:val="22"/>
          <w:szCs w:val="22"/>
        </w:rPr>
        <w:t xml:space="preserve">, Ho was acting in an advisory capacity for ABC Bank in litigation against Company X where he attempted to advance ABC’s position as a creditor. </w:t>
      </w:r>
    </w:p>
    <w:p w14:paraId="20ED8802" w14:textId="5D782A7D" w:rsidR="00995961" w:rsidRPr="002E7621" w:rsidRDefault="00995961" w:rsidP="00F46BFB">
      <w:pPr>
        <w:pStyle w:val="ListParagraph"/>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7C1C20">
      <w:pPr>
        <w:jc w:val="both"/>
        <w:rPr>
          <w:rFonts w:ascii="Avenir Next" w:hAnsi="Avenir Next" w:cs="Arial"/>
          <w:sz w:val="22"/>
          <w:szCs w:val="22"/>
        </w:rPr>
      </w:pPr>
    </w:p>
    <w:p w14:paraId="0A2AC7B0" w14:textId="77777777" w:rsidR="00BA646F" w:rsidRDefault="00BA646F"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Pr="002E7621">
        <w:rPr>
          <w:rFonts w:ascii="Avenir Next" w:hAnsi="Avenir Next" w:cs="Arial"/>
          <w:sz w:val="22"/>
          <w:szCs w:val="22"/>
        </w:rPr>
        <w:t>elf-interest</w:t>
      </w:r>
    </w:p>
    <w:p w14:paraId="1D6015A3" w14:textId="77777777" w:rsidR="00BA646F" w:rsidRDefault="00BA646F" w:rsidP="007C1C20">
      <w:pPr>
        <w:pStyle w:val="ListParagraph"/>
        <w:ind w:left="426"/>
        <w:jc w:val="both"/>
        <w:rPr>
          <w:rFonts w:ascii="Avenir Next" w:hAnsi="Avenir Next" w:cs="Arial"/>
          <w:sz w:val="22"/>
          <w:szCs w:val="22"/>
        </w:rPr>
      </w:pPr>
    </w:p>
    <w:p w14:paraId="0D435C4A" w14:textId="68A858B5" w:rsidR="002E7621" w:rsidRDefault="002E7621"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3E0A98E2" w14:textId="77777777" w:rsidR="001A19DA" w:rsidRPr="001A19DA" w:rsidRDefault="001A19DA" w:rsidP="007C1C20">
      <w:pPr>
        <w:pStyle w:val="ListParagraph"/>
        <w:ind w:left="426"/>
        <w:jc w:val="both"/>
        <w:rPr>
          <w:rFonts w:ascii="Avenir Next" w:hAnsi="Avenir Next" w:cs="Arial"/>
          <w:sz w:val="22"/>
          <w:szCs w:val="22"/>
        </w:rPr>
      </w:pPr>
    </w:p>
    <w:p w14:paraId="76297159" w14:textId="05471212" w:rsidR="00995961" w:rsidRPr="00632912" w:rsidRDefault="002E7621" w:rsidP="007C1C20">
      <w:pPr>
        <w:pStyle w:val="ListParagraph"/>
        <w:numPr>
          <w:ilvl w:val="0"/>
          <w:numId w:val="26"/>
        </w:numPr>
        <w:ind w:left="426"/>
        <w:jc w:val="both"/>
        <w:rPr>
          <w:rFonts w:ascii="Avenir Next" w:hAnsi="Avenir Next" w:cs="Arial"/>
          <w:sz w:val="22"/>
          <w:szCs w:val="22"/>
          <w:highlight w:val="yellow"/>
        </w:rPr>
      </w:pPr>
      <w:r w:rsidRPr="00632912">
        <w:rPr>
          <w:rFonts w:ascii="Avenir Next" w:hAnsi="Avenir Next" w:cs="Arial"/>
          <w:sz w:val="22"/>
          <w:szCs w:val="22"/>
          <w:highlight w:val="yellow"/>
        </w:rPr>
        <w:t>a</w:t>
      </w:r>
      <w:r w:rsidR="00B501A0" w:rsidRPr="00632912">
        <w:rPr>
          <w:rFonts w:ascii="Avenir Next" w:hAnsi="Avenir Next" w:cs="Arial"/>
          <w:sz w:val="22"/>
          <w:szCs w:val="22"/>
          <w:highlight w:val="yellow"/>
        </w:rPr>
        <w:t xml:space="preserve">dvocacy </w:t>
      </w:r>
    </w:p>
    <w:p w14:paraId="33A7C1DF" w14:textId="77777777" w:rsidR="002E7621" w:rsidRPr="002E7621" w:rsidRDefault="002E7621" w:rsidP="007C1C20">
      <w:pPr>
        <w:jc w:val="both"/>
        <w:rPr>
          <w:rFonts w:ascii="Avenir Next" w:hAnsi="Avenir Next" w:cs="Arial"/>
          <w:sz w:val="22"/>
          <w:szCs w:val="22"/>
        </w:rPr>
      </w:pPr>
    </w:p>
    <w:p w14:paraId="2EEE657C" w14:textId="43598134" w:rsidR="00995961" w:rsidRDefault="002E7621" w:rsidP="001B1EC1">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1B1EC1">
      <w:pPr>
        <w:autoSpaceDE w:val="0"/>
        <w:autoSpaceDN w:val="0"/>
        <w:adjustRightInd w:val="0"/>
        <w:jc w:val="both"/>
        <w:rPr>
          <w:rFonts w:ascii="Avenir Next" w:hAnsi="Avenir Next" w:cs="Arial"/>
          <w:sz w:val="22"/>
          <w:szCs w:val="22"/>
        </w:rPr>
      </w:pPr>
    </w:p>
    <w:p w14:paraId="462DBC77" w14:textId="7FE7825D" w:rsidR="00E9597C" w:rsidRPr="002E7621" w:rsidRDefault="00E9597C" w:rsidP="001B1EC1">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1B1EC1">
      <w:pPr>
        <w:autoSpaceDE w:val="0"/>
        <w:autoSpaceDN w:val="0"/>
        <w:adjustRightInd w:val="0"/>
        <w:jc w:val="both"/>
        <w:rPr>
          <w:rFonts w:ascii="Avenir Next" w:hAnsi="Avenir Next" w:cs="Arial"/>
          <w:sz w:val="22"/>
          <w:szCs w:val="22"/>
        </w:rPr>
      </w:pPr>
    </w:p>
    <w:p w14:paraId="60A59C8A" w14:textId="77342091" w:rsidR="00693A37" w:rsidRPr="002E7621" w:rsidRDefault="00693A37" w:rsidP="001B1EC1">
      <w:pPr>
        <w:spacing w:after="160"/>
        <w:jc w:val="both"/>
        <w:rPr>
          <w:rFonts w:ascii="Avenir Next" w:hAnsi="Avenir Next" w:cs="Arial"/>
          <w:sz w:val="22"/>
          <w:szCs w:val="22"/>
        </w:rPr>
      </w:pPr>
      <w:r w:rsidRPr="002E7621">
        <w:rPr>
          <w:rFonts w:ascii="Avenir Next" w:hAnsi="Avenir Next" w:cs="Arial"/>
          <w:sz w:val="22"/>
          <w:szCs w:val="22"/>
        </w:rPr>
        <w:t xml:space="preserve">John was appointed as the liquidator of DebtCO.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w:t>
      </w:r>
      <w:proofErr w:type="spellStart"/>
      <w:r w:rsidR="0048432A">
        <w:rPr>
          <w:rFonts w:ascii="Avenir Next" w:hAnsi="Avenir Next" w:cs="Arial"/>
          <w:sz w:val="22"/>
          <w:szCs w:val="22"/>
        </w:rPr>
        <w:t>Mr</w:t>
      </w:r>
      <w:proofErr w:type="spellEnd"/>
      <w:r w:rsidRPr="002E7621">
        <w:rPr>
          <w:rFonts w:ascii="Avenir Next" w:hAnsi="Avenir Next" w:cs="Arial"/>
          <w:sz w:val="22"/>
          <w:szCs w:val="22"/>
        </w:rPr>
        <w:t xml:space="preserve"> Panesar, is very friendly towards John. Mr Panesar has heard in passing that John enjoys sport and managed to procure tickets to several events in the recent </w:t>
      </w:r>
      <w:r w:rsidR="00AC2E0E">
        <w:rPr>
          <w:rFonts w:ascii="Avenir Next" w:hAnsi="Avenir Next" w:cs="Arial"/>
          <w:sz w:val="22"/>
          <w:szCs w:val="22"/>
        </w:rPr>
        <w:t>Commonwealth Games in Birmingham</w:t>
      </w:r>
      <w:r w:rsidRPr="002E7621">
        <w:rPr>
          <w:rFonts w:ascii="Avenir Next" w:hAnsi="Avenir Next" w:cs="Arial"/>
          <w:sz w:val="22"/>
          <w:szCs w:val="22"/>
        </w:rPr>
        <w:t xml:space="preserve"> 202</w:t>
      </w:r>
      <w:r w:rsidR="00AC2E0E">
        <w:rPr>
          <w:rFonts w:ascii="Avenir Next" w:hAnsi="Avenir Next" w:cs="Arial"/>
          <w:sz w:val="22"/>
          <w:szCs w:val="22"/>
        </w:rPr>
        <w:t>2</w:t>
      </w:r>
      <w:r w:rsidRPr="002E7621">
        <w:rPr>
          <w:rFonts w:ascii="Avenir Next" w:hAnsi="Avenir Next" w:cs="Arial"/>
          <w:sz w:val="22"/>
          <w:szCs w:val="22"/>
        </w:rPr>
        <w:t xml:space="preserve">,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behaviour and he fears that Mr Panesar will make the offer and acceptance of the gift public. This would certainly create a threat to his perceived objectivity.</w:t>
      </w:r>
    </w:p>
    <w:p w14:paraId="7CF0AE5B" w14:textId="16AF3C6C" w:rsidR="00693A37" w:rsidRDefault="00693A37" w:rsidP="001B1EC1">
      <w:pPr>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233F9144" w14:textId="77777777" w:rsidR="00CA3AAD" w:rsidRPr="002E7621" w:rsidRDefault="00CA3AAD" w:rsidP="001B1EC1">
      <w:pPr>
        <w:jc w:val="both"/>
        <w:rPr>
          <w:rFonts w:ascii="Avenir Next" w:hAnsi="Avenir Next" w:cs="Arial"/>
          <w:sz w:val="22"/>
          <w:szCs w:val="22"/>
        </w:rPr>
      </w:pPr>
    </w:p>
    <w:p w14:paraId="01F7A171" w14:textId="4B3E7772" w:rsidR="00693A37" w:rsidRPr="007B717D" w:rsidRDefault="002E7621" w:rsidP="001B1EC1">
      <w:pPr>
        <w:pStyle w:val="ListParagraph"/>
        <w:numPr>
          <w:ilvl w:val="0"/>
          <w:numId w:val="28"/>
        </w:numPr>
        <w:ind w:left="426"/>
        <w:jc w:val="both"/>
        <w:rPr>
          <w:rFonts w:ascii="Avenir Next" w:hAnsi="Avenir Next" w:cs="Arial"/>
          <w:sz w:val="22"/>
          <w:szCs w:val="22"/>
        </w:rPr>
      </w:pPr>
      <w:r w:rsidRPr="007B717D">
        <w:rPr>
          <w:rFonts w:ascii="Avenir Next" w:hAnsi="Avenir Next" w:cs="Arial"/>
          <w:sz w:val="22"/>
          <w:szCs w:val="22"/>
        </w:rPr>
        <w:lastRenderedPageBreak/>
        <w:t>f</w:t>
      </w:r>
      <w:r w:rsidR="00693A37" w:rsidRPr="007B717D">
        <w:rPr>
          <w:rFonts w:ascii="Avenir Next" w:hAnsi="Avenir Next" w:cs="Arial"/>
          <w:sz w:val="22"/>
          <w:szCs w:val="22"/>
        </w:rPr>
        <w:t>amiliarity</w:t>
      </w:r>
    </w:p>
    <w:p w14:paraId="739C9E6A" w14:textId="77777777" w:rsidR="002E7621" w:rsidRPr="002E7621" w:rsidRDefault="002E7621" w:rsidP="001B1EC1">
      <w:pPr>
        <w:ind w:left="66"/>
        <w:jc w:val="both"/>
        <w:rPr>
          <w:rFonts w:ascii="Avenir Next" w:hAnsi="Avenir Next" w:cs="Arial"/>
          <w:sz w:val="22"/>
          <w:szCs w:val="22"/>
        </w:rPr>
      </w:pPr>
    </w:p>
    <w:p w14:paraId="13F9115E" w14:textId="44BC251D" w:rsidR="00693A37" w:rsidRDefault="00693A37" w:rsidP="001B1EC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1B1EC1">
      <w:pPr>
        <w:ind w:left="66"/>
        <w:jc w:val="both"/>
        <w:rPr>
          <w:rFonts w:ascii="Avenir Next" w:hAnsi="Avenir Next" w:cs="Arial"/>
          <w:sz w:val="22"/>
          <w:szCs w:val="22"/>
        </w:rPr>
      </w:pPr>
    </w:p>
    <w:p w14:paraId="551C0829" w14:textId="601A9F82" w:rsidR="00693A37" w:rsidRDefault="002E7621" w:rsidP="001B1EC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1B1EC1">
      <w:pPr>
        <w:ind w:left="66"/>
        <w:jc w:val="both"/>
        <w:rPr>
          <w:rFonts w:ascii="Avenir Next" w:hAnsi="Avenir Next" w:cs="Arial"/>
          <w:sz w:val="22"/>
          <w:szCs w:val="22"/>
        </w:rPr>
      </w:pPr>
    </w:p>
    <w:p w14:paraId="00C09000" w14:textId="2E7DDC4B" w:rsidR="00A37300" w:rsidRPr="007B717D" w:rsidRDefault="00693A37" w:rsidP="00CA3AAD">
      <w:pPr>
        <w:pStyle w:val="ListParagraph"/>
        <w:numPr>
          <w:ilvl w:val="0"/>
          <w:numId w:val="28"/>
        </w:numPr>
        <w:ind w:left="426"/>
        <w:jc w:val="both"/>
        <w:rPr>
          <w:rFonts w:ascii="Avenir Next" w:hAnsi="Avenir Next" w:cs="Arial"/>
          <w:sz w:val="22"/>
          <w:szCs w:val="22"/>
          <w:highlight w:val="yellow"/>
        </w:rPr>
      </w:pPr>
      <w:r w:rsidRPr="007B717D">
        <w:rPr>
          <w:rFonts w:ascii="Avenir Next" w:hAnsi="Avenir Next" w:cs="Arial"/>
          <w:sz w:val="22"/>
          <w:szCs w:val="22"/>
          <w:highlight w:val="yellow"/>
        </w:rPr>
        <w:t>intimidation</w:t>
      </w:r>
    </w:p>
    <w:p w14:paraId="5C59F103" w14:textId="77777777" w:rsidR="008C6825" w:rsidRPr="002E7621" w:rsidRDefault="008C6825" w:rsidP="00CA3AAD">
      <w:pPr>
        <w:jc w:val="both"/>
        <w:rPr>
          <w:rFonts w:ascii="Avenir Next" w:hAnsi="Avenir Next" w:cs="Arial"/>
          <w:b/>
          <w:bCs/>
          <w:sz w:val="22"/>
          <w:szCs w:val="22"/>
        </w:rPr>
      </w:pPr>
    </w:p>
    <w:p w14:paraId="2A9B1C75" w14:textId="499553E7" w:rsidR="00E9597C" w:rsidRPr="002E7621" w:rsidRDefault="00E9597C" w:rsidP="00CA3AAD">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A3AAD">
      <w:pPr>
        <w:jc w:val="both"/>
        <w:rPr>
          <w:rFonts w:ascii="Avenir Next" w:hAnsi="Avenir Next" w:cs="Arial"/>
          <w:sz w:val="22"/>
          <w:szCs w:val="22"/>
        </w:rPr>
      </w:pPr>
    </w:p>
    <w:p w14:paraId="327CBA04" w14:textId="2D28669C" w:rsidR="004F7AAE" w:rsidRPr="002E7621" w:rsidRDefault="004F7AAE" w:rsidP="00CA3AAD">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EF180A">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CA3AAD">
      <w:pPr>
        <w:jc w:val="both"/>
        <w:rPr>
          <w:rFonts w:ascii="Avenir Next" w:eastAsiaTheme="minorHAnsi" w:hAnsi="Avenir Next" w:cs="Arial"/>
          <w:sz w:val="22"/>
          <w:szCs w:val="22"/>
          <w:lang w:val="en-GB"/>
        </w:rPr>
      </w:pPr>
    </w:p>
    <w:p w14:paraId="5C0DFF7A" w14:textId="77777777" w:rsidR="001C2E96" w:rsidRDefault="001C2E96" w:rsidP="00EF180A">
      <w:pPr>
        <w:jc w:val="both"/>
        <w:rPr>
          <w:rFonts w:ascii="Avenir Next" w:eastAsiaTheme="minorHAnsi" w:hAnsi="Avenir Next" w:cs="Arial"/>
          <w:sz w:val="22"/>
          <w:szCs w:val="22"/>
          <w:lang w:val="en-GB"/>
        </w:rPr>
      </w:pP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has been appointed as a liquidator of Company X after the company resolved to wind it up voluntarily. Company X has several major creditors, including ABC Bank. ABC Bank is supportive of the liquidation process and has even gone as far as to agree to contribute to the remuneration of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The bank does not expect to be treated in a different manner to other creditors and assures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that their wish is for her to do her job as is ordinarily expected of her. Due to the nature of insolvency work there are often insufficient assets to cover the costs of the procedure.</w:t>
      </w:r>
    </w:p>
    <w:p w14:paraId="085844E5" w14:textId="77777777" w:rsidR="001C2E96" w:rsidRPr="001C2E96" w:rsidRDefault="001C2E96" w:rsidP="00EF180A">
      <w:pPr>
        <w:jc w:val="both"/>
        <w:rPr>
          <w:rFonts w:ascii="Avenir Next" w:eastAsiaTheme="minorHAnsi" w:hAnsi="Avenir Next" w:cs="Arial"/>
          <w:sz w:val="22"/>
          <w:szCs w:val="22"/>
          <w:lang w:val="en-GB"/>
        </w:rPr>
      </w:pPr>
    </w:p>
    <w:p w14:paraId="757FDB98" w14:textId="77777777" w:rsidR="001C2E96" w:rsidRPr="009245C4" w:rsidRDefault="001C2E96" w:rsidP="00EF180A">
      <w:pPr>
        <w:pStyle w:val="ListParagraph"/>
        <w:numPr>
          <w:ilvl w:val="0"/>
          <w:numId w:val="34"/>
        </w:numPr>
        <w:spacing w:after="160"/>
        <w:ind w:left="426"/>
        <w:jc w:val="both"/>
        <w:rPr>
          <w:rFonts w:ascii="Avenir Next" w:eastAsiaTheme="minorHAnsi" w:hAnsi="Avenir Next" w:cs="Arial"/>
          <w:sz w:val="22"/>
          <w:szCs w:val="22"/>
          <w:highlight w:val="yellow"/>
          <w:lang w:val="en-GB"/>
        </w:rPr>
      </w:pPr>
      <w:r w:rsidRPr="009245C4">
        <w:rPr>
          <w:rFonts w:ascii="Avenir Next" w:eastAsiaTheme="minorHAnsi" w:hAnsi="Avenir Next" w:cs="Arial"/>
          <w:sz w:val="22"/>
          <w:szCs w:val="22"/>
          <w:highlight w:val="yellow"/>
          <w:lang w:val="en-GB"/>
        </w:rPr>
        <w:t xml:space="preserve">Where a stakeholder offers to assist in ensuring costs are met a threat to independence can arise. </w:t>
      </w:r>
      <w:proofErr w:type="spellStart"/>
      <w:r w:rsidRPr="009245C4">
        <w:rPr>
          <w:rFonts w:ascii="Avenir Next" w:eastAsiaTheme="minorHAnsi" w:hAnsi="Avenir Next" w:cs="Arial"/>
          <w:sz w:val="22"/>
          <w:szCs w:val="22"/>
          <w:highlight w:val="yellow"/>
          <w:lang w:val="en-GB"/>
        </w:rPr>
        <w:t>Poh</w:t>
      </w:r>
      <w:proofErr w:type="spellEnd"/>
      <w:r w:rsidRPr="009245C4">
        <w:rPr>
          <w:rFonts w:ascii="Avenir Next" w:eastAsiaTheme="minorHAnsi" w:hAnsi="Avenir Next" w:cs="Arial"/>
          <w:sz w:val="22"/>
          <w:szCs w:val="22"/>
          <w:highlight w:val="yellow"/>
          <w:lang w:val="en-GB"/>
        </w:rPr>
        <w:t xml:space="preserve"> should, therefore, disclose the funding agreement and ensure that she treats ABC the same as the other stakeholders. She should also document all her interactions with the bank to manage any possible perception issues that might arise.</w:t>
      </w:r>
    </w:p>
    <w:p w14:paraId="4E4FF86D" w14:textId="77777777" w:rsidR="00E340F7" w:rsidRPr="001C2E96" w:rsidRDefault="00E340F7" w:rsidP="00E340F7">
      <w:pPr>
        <w:pStyle w:val="ListParagraph"/>
        <w:spacing w:after="160"/>
        <w:ind w:left="426"/>
        <w:jc w:val="both"/>
        <w:rPr>
          <w:rFonts w:ascii="Avenir Next" w:eastAsiaTheme="minorHAnsi" w:hAnsi="Avenir Next" w:cs="Arial"/>
          <w:sz w:val="22"/>
          <w:szCs w:val="22"/>
          <w:lang w:val="en-GB"/>
        </w:rPr>
      </w:pPr>
    </w:p>
    <w:p w14:paraId="22320200" w14:textId="6FA771F5" w:rsidR="00E340F7" w:rsidRPr="00E340F7" w:rsidRDefault="001C2E96" w:rsidP="00E340F7">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Where a stakeholder offers to assist in ensuring costs are met a threat to independence can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therefore, enter into an agreement with ABC Bank to stipulate that she is not expected to treat them in a different manner to other creditors. In order to manage the perception issues that might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not disclose the agreement to other stakeholders.</w:t>
      </w:r>
    </w:p>
    <w:p w14:paraId="72953535" w14:textId="77777777" w:rsidR="00E340F7" w:rsidRDefault="00E340F7" w:rsidP="00E340F7">
      <w:pPr>
        <w:pStyle w:val="ListParagraph"/>
        <w:spacing w:after="160"/>
        <w:ind w:left="426"/>
        <w:jc w:val="both"/>
        <w:rPr>
          <w:rFonts w:ascii="Avenir Next" w:eastAsiaTheme="minorHAnsi" w:hAnsi="Avenir Next" w:cs="Arial"/>
          <w:sz w:val="22"/>
          <w:szCs w:val="22"/>
          <w:lang w:val="en-GB"/>
        </w:rPr>
      </w:pPr>
    </w:p>
    <w:p w14:paraId="658A614B" w14:textId="77777777" w:rsidR="00CD5626" w:rsidRDefault="001C2E96" w:rsidP="00CD5626">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As ABC Bank has already indicated that they don’t expect preferential treatment,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is in the clear and believe herself to be able to conduct the liquidation in an impartial and independent manner despite feeling very grateful to the Bank for their assistance. </w:t>
      </w:r>
    </w:p>
    <w:p w14:paraId="08C37176" w14:textId="77777777" w:rsidR="00CD5626" w:rsidRPr="00CD5626" w:rsidRDefault="00CD5626" w:rsidP="00CD5626">
      <w:pPr>
        <w:pStyle w:val="ListParagraph"/>
        <w:rPr>
          <w:rFonts w:ascii="Avenir Next Demi Bold" w:hAnsi="Avenir Next Demi Bold" w:cs="Arial"/>
          <w:b/>
          <w:bCs/>
          <w:sz w:val="22"/>
          <w:szCs w:val="22"/>
        </w:rPr>
      </w:pPr>
    </w:p>
    <w:p w14:paraId="2528A2DF" w14:textId="77777777" w:rsidR="007948F9" w:rsidRDefault="00E9597C" w:rsidP="007948F9">
      <w:pPr>
        <w:jc w:val="both"/>
        <w:rPr>
          <w:rFonts w:ascii="Avenir Next" w:eastAsiaTheme="minorHAnsi" w:hAnsi="Avenir Next" w:cs="Arial"/>
          <w:sz w:val="22"/>
          <w:szCs w:val="22"/>
          <w:lang w:val="en-GB"/>
        </w:rPr>
      </w:pPr>
      <w:r w:rsidRPr="00CD5626">
        <w:rPr>
          <w:rFonts w:ascii="Avenir Next Demi Bold" w:hAnsi="Avenir Next Demi Bold" w:cs="Arial"/>
          <w:b/>
          <w:bCs/>
          <w:sz w:val="22"/>
          <w:szCs w:val="22"/>
        </w:rPr>
        <w:t xml:space="preserve">Question 1.8 </w:t>
      </w:r>
    </w:p>
    <w:p w14:paraId="06C547A6" w14:textId="77777777" w:rsidR="007948F9" w:rsidRDefault="007948F9" w:rsidP="007948F9">
      <w:pPr>
        <w:jc w:val="both"/>
        <w:rPr>
          <w:rFonts w:ascii="Avenir Next" w:eastAsiaTheme="minorHAnsi" w:hAnsi="Avenir Next" w:cs="Arial"/>
          <w:sz w:val="22"/>
          <w:szCs w:val="22"/>
          <w:lang w:val="en-GB"/>
        </w:rPr>
      </w:pPr>
    </w:p>
    <w:p w14:paraId="370EDF60" w14:textId="11ABCC32" w:rsidR="004F7AAE" w:rsidRDefault="004F7AAE"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7C6B7F62" w14:textId="77777777" w:rsidR="007948F9" w:rsidRPr="002E7621" w:rsidRDefault="007948F9" w:rsidP="007948F9">
      <w:pPr>
        <w:jc w:val="both"/>
        <w:rPr>
          <w:rFonts w:ascii="Avenir Next" w:eastAsiaTheme="minorHAnsi" w:hAnsi="Avenir Next" w:cs="Arial"/>
          <w:sz w:val="22"/>
          <w:szCs w:val="22"/>
          <w:lang w:val="en-GB"/>
        </w:rPr>
      </w:pPr>
    </w:p>
    <w:p w14:paraId="74E3C42A" w14:textId="203FD246" w:rsidR="00C10B1A" w:rsidRPr="002E7621" w:rsidRDefault="008E1511"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CD5626">
      <w:pPr>
        <w:jc w:val="both"/>
        <w:rPr>
          <w:rFonts w:ascii="Avenir Next" w:eastAsiaTheme="minorHAnsi" w:hAnsi="Avenir Next" w:cs="Arial"/>
          <w:sz w:val="22"/>
          <w:szCs w:val="22"/>
          <w:lang w:val="en-GB"/>
        </w:rPr>
      </w:pPr>
    </w:p>
    <w:p w14:paraId="0BBCF8A0" w14:textId="77777777" w:rsidR="00613DEA" w:rsidRPr="002E7621" w:rsidRDefault="00613DEA"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CCAD0E6" w14:textId="77777777" w:rsidR="00613DEA" w:rsidRDefault="00613DEA" w:rsidP="00CD5626">
      <w:pPr>
        <w:pStyle w:val="ListParagraph"/>
        <w:ind w:left="426"/>
        <w:jc w:val="both"/>
        <w:rPr>
          <w:rFonts w:ascii="Avenir Next" w:eastAsiaTheme="minorHAnsi" w:hAnsi="Avenir Next" w:cs="Arial"/>
          <w:sz w:val="22"/>
          <w:szCs w:val="22"/>
          <w:lang w:val="en-GB"/>
        </w:rPr>
      </w:pPr>
    </w:p>
    <w:p w14:paraId="19D0BE90" w14:textId="10ACAF32" w:rsidR="001478F8" w:rsidRPr="00613DEA"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70DE7980" w14:textId="77777777" w:rsidR="001478F8" w:rsidRPr="002E7621" w:rsidRDefault="001478F8" w:rsidP="00CD5626">
      <w:pPr>
        <w:ind w:left="426"/>
        <w:jc w:val="both"/>
        <w:rPr>
          <w:rFonts w:ascii="Avenir Next" w:eastAsiaTheme="minorHAnsi" w:hAnsi="Avenir Next" w:cs="Arial"/>
          <w:sz w:val="22"/>
          <w:szCs w:val="22"/>
          <w:lang w:val="en-GB"/>
        </w:rPr>
      </w:pPr>
    </w:p>
    <w:p w14:paraId="4A11A6A3" w14:textId="5F22C455" w:rsidR="00501270" w:rsidRPr="00962EEE" w:rsidRDefault="00501270" w:rsidP="00CD5626">
      <w:pPr>
        <w:pStyle w:val="ListParagraph"/>
        <w:numPr>
          <w:ilvl w:val="0"/>
          <w:numId w:val="18"/>
        </w:numPr>
        <w:ind w:left="426"/>
        <w:jc w:val="both"/>
        <w:rPr>
          <w:rFonts w:ascii="Avenir Next" w:eastAsiaTheme="minorHAnsi" w:hAnsi="Avenir Next" w:cs="Arial"/>
          <w:sz w:val="22"/>
          <w:szCs w:val="22"/>
          <w:highlight w:val="yellow"/>
          <w:lang w:val="en-GB"/>
        </w:rPr>
      </w:pPr>
      <w:r w:rsidRPr="00962EEE">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CD5626">
      <w:pPr>
        <w:ind w:left="426"/>
        <w:jc w:val="both"/>
        <w:rPr>
          <w:rFonts w:ascii="Avenir Next" w:eastAsiaTheme="minorHAnsi" w:hAnsi="Avenir Next" w:cs="Arial"/>
          <w:sz w:val="22"/>
          <w:szCs w:val="22"/>
          <w:lang w:val="en-GB"/>
        </w:rPr>
      </w:pPr>
    </w:p>
    <w:p w14:paraId="5575071D" w14:textId="10AB6D62" w:rsidR="00501270" w:rsidRPr="002E7621"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lastRenderedPageBreak/>
        <w:t>Ask his administrative assistant to double check all the calculations in the case file and then bill the hours as part of his invoice.</w:t>
      </w:r>
    </w:p>
    <w:p w14:paraId="3997DD7C" w14:textId="77777777" w:rsidR="00C10B1A" w:rsidRPr="002E7621" w:rsidRDefault="00C10B1A" w:rsidP="00CD5626">
      <w:pPr>
        <w:jc w:val="both"/>
        <w:rPr>
          <w:rFonts w:ascii="Avenir Next" w:eastAsiaTheme="minorHAnsi" w:hAnsi="Avenir Next" w:cs="Arial"/>
          <w:sz w:val="22"/>
          <w:szCs w:val="22"/>
          <w:lang w:val="en-GB"/>
        </w:rPr>
      </w:pPr>
    </w:p>
    <w:p w14:paraId="057810FC" w14:textId="77777777" w:rsidR="00E9597C" w:rsidRPr="002E7621" w:rsidRDefault="00E9597C" w:rsidP="00CD5626">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CD5626">
      <w:pPr>
        <w:jc w:val="both"/>
        <w:rPr>
          <w:rFonts w:ascii="Avenir Next" w:hAnsi="Avenir Next" w:cs="Arial"/>
          <w:sz w:val="22"/>
          <w:szCs w:val="22"/>
        </w:rPr>
      </w:pPr>
    </w:p>
    <w:p w14:paraId="42D6430B" w14:textId="44D982D2" w:rsidR="001478F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CD5626">
      <w:pPr>
        <w:jc w:val="both"/>
        <w:rPr>
          <w:rFonts w:ascii="Avenir Next" w:hAnsi="Avenir Next" w:cs="Arial"/>
          <w:sz w:val="22"/>
          <w:szCs w:val="22"/>
        </w:rPr>
      </w:pPr>
    </w:p>
    <w:p w14:paraId="21FA908F" w14:textId="77777777" w:rsidR="000E55FD" w:rsidRDefault="000E55FD" w:rsidP="001451C7">
      <w:pPr>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17E69E5C" w14:textId="77777777" w:rsidR="001451C7" w:rsidRPr="002E7621" w:rsidRDefault="001451C7" w:rsidP="001451C7">
      <w:pPr>
        <w:jc w:val="both"/>
        <w:rPr>
          <w:rFonts w:ascii="Avenir Next" w:hAnsi="Avenir Next" w:cs="Arial"/>
          <w:sz w:val="22"/>
          <w:szCs w:val="22"/>
        </w:rPr>
      </w:pPr>
    </w:p>
    <w:p w14:paraId="21C79085" w14:textId="5087A5DD" w:rsidR="000E55FD" w:rsidRPr="00962EEE" w:rsidRDefault="000E55FD" w:rsidP="001451C7">
      <w:pPr>
        <w:pStyle w:val="ListParagraph"/>
        <w:numPr>
          <w:ilvl w:val="0"/>
          <w:numId w:val="29"/>
        </w:numPr>
        <w:ind w:left="426"/>
        <w:jc w:val="both"/>
        <w:rPr>
          <w:rFonts w:ascii="Avenir Next" w:hAnsi="Avenir Next" w:cs="Arial"/>
          <w:sz w:val="22"/>
          <w:szCs w:val="22"/>
          <w:highlight w:val="yellow"/>
        </w:rPr>
      </w:pPr>
      <w:r w:rsidRPr="00962EEE">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CD5626">
      <w:pPr>
        <w:jc w:val="both"/>
        <w:rPr>
          <w:rFonts w:ascii="Avenir Next" w:hAnsi="Avenir Next" w:cs="Arial"/>
          <w:sz w:val="22"/>
          <w:szCs w:val="22"/>
        </w:rPr>
      </w:pPr>
    </w:p>
    <w:p w14:paraId="0000134A" w14:textId="55BA9962"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CD5626">
      <w:pPr>
        <w:jc w:val="both"/>
        <w:rPr>
          <w:rFonts w:ascii="Avenir Next" w:hAnsi="Avenir Next" w:cs="Arial"/>
          <w:sz w:val="22"/>
          <w:szCs w:val="22"/>
        </w:rPr>
      </w:pPr>
    </w:p>
    <w:p w14:paraId="1DF0B09D" w14:textId="7ED3E65D"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CD5626">
      <w:pPr>
        <w:jc w:val="both"/>
        <w:rPr>
          <w:rFonts w:ascii="Avenir Next" w:hAnsi="Avenir Next" w:cs="Arial"/>
          <w:sz w:val="22"/>
          <w:szCs w:val="22"/>
        </w:rPr>
      </w:pPr>
    </w:p>
    <w:p w14:paraId="35B42964" w14:textId="0FD69566" w:rsidR="000E55FD" w:rsidRPr="002E7621"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291F3129" w14:textId="77777777" w:rsidR="002E7621" w:rsidRPr="002E7621" w:rsidRDefault="002E7621" w:rsidP="00CD5626">
      <w:pPr>
        <w:rPr>
          <w:rFonts w:ascii="Avenir Next" w:hAnsi="Avenir Next" w:cs="Arial"/>
          <w:sz w:val="22"/>
          <w:szCs w:val="22"/>
        </w:rPr>
      </w:pPr>
    </w:p>
    <w:p w14:paraId="5E679430" w14:textId="33EF8B5F" w:rsidR="00E9597C" w:rsidRPr="002E7621" w:rsidRDefault="00E9597C" w:rsidP="00CD5626">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CD5626">
      <w:pPr>
        <w:jc w:val="both"/>
        <w:rPr>
          <w:rFonts w:ascii="Avenir Next" w:hAnsi="Avenir Next" w:cs="Arial"/>
          <w:sz w:val="22"/>
          <w:szCs w:val="22"/>
        </w:rPr>
      </w:pPr>
    </w:p>
    <w:p w14:paraId="4FEDCE74" w14:textId="6AC78389" w:rsidR="006A125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CD5626">
      <w:pPr>
        <w:jc w:val="both"/>
        <w:rPr>
          <w:rFonts w:ascii="Avenir Next" w:hAnsi="Avenir Next" w:cs="Arial"/>
          <w:sz w:val="22"/>
          <w:szCs w:val="22"/>
        </w:rPr>
      </w:pPr>
    </w:p>
    <w:p w14:paraId="1542F16C" w14:textId="299FD38B" w:rsidR="0089154C" w:rsidRDefault="0089154C" w:rsidP="00CD5626">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CD5626">
      <w:pPr>
        <w:jc w:val="both"/>
        <w:rPr>
          <w:rFonts w:ascii="Avenir Next" w:hAnsi="Avenir Next" w:cs="Arial"/>
          <w:sz w:val="22"/>
          <w:szCs w:val="22"/>
        </w:rPr>
      </w:pPr>
    </w:p>
    <w:p w14:paraId="2A18F184" w14:textId="4DDB7ACD" w:rsidR="0089154C" w:rsidRDefault="0089154C" w:rsidP="00CD5626">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577D0C">
        <w:rPr>
          <w:rFonts w:ascii="Avenir Next" w:hAnsi="Avenir Next" w:cs="Arial"/>
          <w:sz w:val="22"/>
          <w:szCs w:val="22"/>
        </w:rPr>
        <w:t>:</w:t>
      </w:r>
    </w:p>
    <w:p w14:paraId="21BC6C93" w14:textId="77777777" w:rsidR="002E7621" w:rsidRPr="002E7621" w:rsidRDefault="002E7621" w:rsidP="00CD5626">
      <w:pPr>
        <w:jc w:val="both"/>
        <w:rPr>
          <w:rFonts w:ascii="Avenir Next" w:hAnsi="Avenir Next" w:cs="Arial"/>
          <w:sz w:val="22"/>
          <w:szCs w:val="22"/>
        </w:rPr>
      </w:pPr>
    </w:p>
    <w:p w14:paraId="7129FD18" w14:textId="0BA40AFE"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CD5626">
      <w:pPr>
        <w:ind w:left="66"/>
        <w:jc w:val="both"/>
        <w:rPr>
          <w:rFonts w:ascii="Avenir Next" w:hAnsi="Avenir Next" w:cs="Arial"/>
          <w:sz w:val="22"/>
          <w:szCs w:val="22"/>
        </w:rPr>
      </w:pPr>
    </w:p>
    <w:p w14:paraId="7F179B85" w14:textId="59C41017" w:rsidR="0089154C" w:rsidRPr="00224829" w:rsidRDefault="0089154C" w:rsidP="00CD5626">
      <w:pPr>
        <w:pStyle w:val="ListParagraph"/>
        <w:numPr>
          <w:ilvl w:val="0"/>
          <w:numId w:val="31"/>
        </w:numPr>
        <w:ind w:left="426"/>
        <w:jc w:val="both"/>
        <w:rPr>
          <w:rFonts w:ascii="Avenir Next" w:hAnsi="Avenir Next" w:cs="Arial"/>
          <w:sz w:val="22"/>
          <w:szCs w:val="22"/>
          <w:highlight w:val="yellow"/>
        </w:rPr>
      </w:pPr>
      <w:r w:rsidRPr="00224829">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CD5626">
      <w:pPr>
        <w:ind w:left="66"/>
        <w:jc w:val="both"/>
        <w:rPr>
          <w:rFonts w:ascii="Avenir Next" w:hAnsi="Avenir Next" w:cs="Arial"/>
          <w:sz w:val="22"/>
          <w:szCs w:val="22"/>
        </w:rPr>
      </w:pPr>
    </w:p>
    <w:p w14:paraId="72DF715C" w14:textId="77777777"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3782E18B" w14:textId="77777777" w:rsidR="00FF1363" w:rsidRPr="00FF1363" w:rsidRDefault="00FF1363" w:rsidP="00CD5626">
      <w:pPr>
        <w:pStyle w:val="ListParagraph"/>
        <w:rPr>
          <w:rFonts w:ascii="Avenir Next" w:hAnsi="Avenir Next" w:cs="Arial"/>
          <w:sz w:val="22"/>
          <w:szCs w:val="22"/>
        </w:rPr>
      </w:pPr>
    </w:p>
    <w:p w14:paraId="7AF22BAF" w14:textId="02819EB3" w:rsidR="00FF1363" w:rsidRPr="00FF1363" w:rsidRDefault="00FF1363"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4082BC56" w14:textId="77777777" w:rsidR="00A37300" w:rsidRPr="002E7621" w:rsidRDefault="00A37300" w:rsidP="00CD5626">
      <w:pPr>
        <w:jc w:val="both"/>
        <w:rPr>
          <w:rFonts w:ascii="Avenir Next" w:hAnsi="Avenir Next" w:cs="Arial"/>
          <w:b/>
          <w:sz w:val="22"/>
          <w:szCs w:val="22"/>
          <w:lang w:val="en-GB"/>
        </w:rPr>
      </w:pPr>
    </w:p>
    <w:p w14:paraId="4FC20A3B" w14:textId="3B121A2B"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CD5626">
      <w:pPr>
        <w:ind w:left="720" w:hanging="720"/>
        <w:jc w:val="both"/>
        <w:rPr>
          <w:rFonts w:ascii="Avenir Next" w:hAnsi="Avenir Next" w:cs="Arial"/>
          <w:sz w:val="22"/>
          <w:szCs w:val="22"/>
          <w:lang w:val="en-GB"/>
        </w:rPr>
      </w:pPr>
    </w:p>
    <w:p w14:paraId="40595AA6" w14:textId="2C9AB3F0" w:rsidR="002C13C8" w:rsidRPr="002E7621" w:rsidRDefault="002C13C8" w:rsidP="00CD5626">
      <w:pPr>
        <w:ind w:left="720" w:hanging="720"/>
        <w:jc w:val="both"/>
        <w:rPr>
          <w:rFonts w:ascii="Avenir Next Demi Bold" w:hAnsi="Avenir Next Demi Bold" w:cs="Arial"/>
          <w:b/>
          <w:bCs/>
          <w:sz w:val="22"/>
          <w:szCs w:val="22"/>
          <w:lang w:val="en-GB"/>
        </w:rPr>
      </w:pPr>
      <w:r w:rsidRPr="00A6316D">
        <w:rPr>
          <w:rFonts w:ascii="Avenir Next Demi Bold" w:hAnsi="Avenir Next Demi Bold" w:cs="Arial"/>
          <w:b/>
          <w:bCs/>
          <w:sz w:val="22"/>
          <w:szCs w:val="22"/>
          <w:lang w:val="en-GB"/>
        </w:rPr>
        <w:t xml:space="preserve">Question </w:t>
      </w:r>
      <w:r w:rsidR="00962045" w:rsidRPr="00A6316D">
        <w:rPr>
          <w:rFonts w:ascii="Avenir Next Demi Bold" w:hAnsi="Avenir Next Demi Bold" w:cs="Arial"/>
          <w:b/>
          <w:bCs/>
          <w:sz w:val="22"/>
          <w:szCs w:val="22"/>
          <w:lang w:val="en-GB"/>
        </w:rPr>
        <w:t>2.1</w:t>
      </w:r>
      <w:r w:rsidR="00962045" w:rsidRPr="00A6316D">
        <w:rPr>
          <w:rFonts w:ascii="Avenir Next Demi Bold" w:hAnsi="Avenir Next Demi Bold" w:cs="Arial"/>
          <w:b/>
          <w:bCs/>
          <w:sz w:val="22"/>
          <w:szCs w:val="22"/>
          <w:lang w:val="en-GB"/>
        </w:rPr>
        <w:tab/>
      </w:r>
      <w:r w:rsidR="00DE03AF" w:rsidRPr="00A6316D">
        <w:rPr>
          <w:rFonts w:ascii="Avenir Next Demi Bold" w:hAnsi="Avenir Next Demi Bold" w:cs="Arial"/>
          <w:b/>
          <w:bCs/>
          <w:sz w:val="22"/>
          <w:szCs w:val="22"/>
          <w:lang w:val="en-GB"/>
        </w:rPr>
        <w:t>[</w:t>
      </w:r>
      <w:r w:rsidR="00D17FDC" w:rsidRPr="00A6316D">
        <w:rPr>
          <w:rFonts w:ascii="Avenir Next Demi Bold" w:hAnsi="Avenir Next Demi Bold" w:cs="Arial"/>
          <w:b/>
          <w:bCs/>
          <w:sz w:val="22"/>
          <w:szCs w:val="22"/>
          <w:lang w:val="en-GB"/>
        </w:rPr>
        <w:t>m</w:t>
      </w:r>
      <w:r w:rsidR="00DE03AF" w:rsidRPr="00A6316D">
        <w:rPr>
          <w:rFonts w:ascii="Avenir Next Demi Bold" w:hAnsi="Avenir Next Demi Bold" w:cs="Arial"/>
          <w:b/>
          <w:bCs/>
          <w:sz w:val="22"/>
          <w:szCs w:val="22"/>
          <w:lang w:val="en-GB"/>
        </w:rPr>
        <w:t xml:space="preserve">aximum </w:t>
      </w:r>
      <w:r w:rsidR="00A6316D" w:rsidRPr="00A6316D">
        <w:rPr>
          <w:rFonts w:ascii="Avenir Next Demi Bold" w:hAnsi="Avenir Next Demi Bold" w:cs="Arial"/>
          <w:b/>
          <w:bCs/>
          <w:sz w:val="22"/>
          <w:szCs w:val="22"/>
          <w:lang w:val="en-GB"/>
        </w:rPr>
        <w:t>4</w:t>
      </w:r>
      <w:r w:rsidR="00DE03AF" w:rsidRPr="00A6316D">
        <w:rPr>
          <w:rFonts w:ascii="Avenir Next Demi Bold" w:hAnsi="Avenir Next Demi Bold" w:cs="Arial"/>
          <w:b/>
          <w:bCs/>
          <w:sz w:val="22"/>
          <w:szCs w:val="22"/>
          <w:lang w:val="en-GB"/>
        </w:rPr>
        <w:t xml:space="preserve"> marks]</w:t>
      </w:r>
      <w:r w:rsidR="00DE03AF" w:rsidRPr="002E7621">
        <w:rPr>
          <w:rFonts w:ascii="Avenir Next Demi Bold" w:hAnsi="Avenir Next Demi Bold" w:cs="Arial"/>
          <w:b/>
          <w:bCs/>
          <w:sz w:val="22"/>
          <w:szCs w:val="22"/>
          <w:lang w:val="en-GB"/>
        </w:rPr>
        <w:t xml:space="preserve"> </w:t>
      </w:r>
    </w:p>
    <w:p w14:paraId="36EB02DF" w14:textId="77777777" w:rsidR="002C13C8" w:rsidRPr="002E7621" w:rsidRDefault="002C13C8" w:rsidP="00CD5626">
      <w:pPr>
        <w:ind w:left="720" w:hanging="720"/>
        <w:jc w:val="both"/>
        <w:rPr>
          <w:rFonts w:ascii="Avenir Next" w:hAnsi="Avenir Next" w:cs="Arial"/>
          <w:sz w:val="22"/>
          <w:szCs w:val="22"/>
          <w:lang w:val="en-GB"/>
        </w:rPr>
      </w:pPr>
    </w:p>
    <w:p w14:paraId="40D844E8" w14:textId="66C7E6C9" w:rsidR="00980FFC" w:rsidRPr="007204E7" w:rsidRDefault="007204E7" w:rsidP="00CD5626">
      <w:pPr>
        <w:jc w:val="both"/>
        <w:rPr>
          <w:rFonts w:ascii="Avenir Next" w:hAnsi="Avenir Next" w:cs="Arial"/>
          <w:sz w:val="22"/>
          <w:szCs w:val="22"/>
          <w:lang w:val="en-GB"/>
        </w:rPr>
      </w:pPr>
      <w:r w:rsidRPr="00E62885">
        <w:rPr>
          <w:rFonts w:ascii="Avenir Next Demi Bold" w:hAnsi="Avenir Next Demi Bold" w:cs="Arial"/>
          <w:b/>
          <w:bCs/>
          <w:sz w:val="22"/>
          <w:szCs w:val="22"/>
          <w:u w:val="single"/>
          <w:lang w:val="en-GB"/>
        </w:rPr>
        <w:t>In your own words</w:t>
      </w:r>
      <w:r w:rsidRPr="00A6316D">
        <w:rPr>
          <w:rFonts w:ascii="Avenir Next" w:hAnsi="Avenir Next" w:cs="Arial"/>
          <w:sz w:val="22"/>
          <w:szCs w:val="22"/>
          <w:lang w:val="en-GB"/>
        </w:rPr>
        <w:t xml:space="preserve">, </w:t>
      </w:r>
      <w:r>
        <w:rPr>
          <w:rFonts w:ascii="Avenir Next" w:hAnsi="Avenir Next" w:cs="Arial"/>
          <w:sz w:val="22"/>
          <w:szCs w:val="22"/>
          <w:lang w:val="en-GB"/>
        </w:rPr>
        <w:t xml:space="preserve">please explain the difference between honesty and </w:t>
      </w:r>
      <w:r w:rsidR="00A6316D">
        <w:rPr>
          <w:rFonts w:ascii="Avenir Next" w:hAnsi="Avenir Next" w:cs="Arial"/>
          <w:sz w:val="22"/>
          <w:szCs w:val="22"/>
          <w:lang w:val="en-GB"/>
        </w:rPr>
        <w:t>truthfulness and provide an insolvency</w:t>
      </w:r>
      <w:r w:rsidR="00E62885">
        <w:rPr>
          <w:rFonts w:ascii="Avenir Next" w:hAnsi="Avenir Next" w:cs="Arial"/>
          <w:sz w:val="22"/>
          <w:szCs w:val="22"/>
          <w:lang w:val="en-GB"/>
        </w:rPr>
        <w:t>-</w:t>
      </w:r>
      <w:r w:rsidR="00A6316D">
        <w:rPr>
          <w:rFonts w:ascii="Avenir Next" w:hAnsi="Avenir Next" w:cs="Arial"/>
          <w:sz w:val="22"/>
          <w:szCs w:val="22"/>
          <w:lang w:val="en-GB"/>
        </w:rPr>
        <w:t>related example.</w:t>
      </w:r>
    </w:p>
    <w:p w14:paraId="2521CFCE" w14:textId="77777777" w:rsidR="008E283C" w:rsidRPr="002E7621" w:rsidRDefault="008E283C" w:rsidP="00CD5626">
      <w:pPr>
        <w:jc w:val="both"/>
        <w:rPr>
          <w:rFonts w:ascii="Avenir Next" w:hAnsi="Avenir Next" w:cs="Arial"/>
          <w:sz w:val="22"/>
          <w:szCs w:val="22"/>
          <w:lang w:val="en-GB"/>
        </w:rPr>
      </w:pPr>
    </w:p>
    <w:p w14:paraId="57BCFC30" w14:textId="6A0FC428" w:rsidR="009B07AD" w:rsidRDefault="006C2422" w:rsidP="00EB1287">
      <w:pPr>
        <w:jc w:val="both"/>
        <w:rPr>
          <w:rFonts w:ascii="Avenir Next" w:hAnsi="Avenir Next" w:cs="Arial"/>
          <w:color w:val="7B7B7B" w:themeColor="accent3" w:themeShade="BF"/>
          <w:sz w:val="22"/>
          <w:szCs w:val="22"/>
          <w:lang w:val="en-GB"/>
        </w:rPr>
      </w:pPr>
      <w:r w:rsidRPr="006C2422">
        <w:rPr>
          <w:rFonts w:ascii="Avenir Next" w:hAnsi="Avenir Next" w:cs="Arial"/>
          <w:color w:val="7B7B7B" w:themeColor="accent3" w:themeShade="BF"/>
          <w:sz w:val="22"/>
          <w:szCs w:val="22"/>
          <w:lang w:val="en-GB"/>
        </w:rPr>
        <w:t>Honesty</w:t>
      </w:r>
      <w:r w:rsidR="007A3CE6">
        <w:rPr>
          <w:rFonts w:ascii="Avenir Next" w:hAnsi="Avenir Next" w:cs="Arial"/>
          <w:color w:val="7B7B7B" w:themeColor="accent3" w:themeShade="BF"/>
          <w:sz w:val="22"/>
          <w:szCs w:val="22"/>
          <w:lang w:val="en-GB"/>
        </w:rPr>
        <w:t xml:space="preserve"> </w:t>
      </w:r>
      <w:r w:rsidR="00EB1287">
        <w:rPr>
          <w:rFonts w:ascii="Avenir Next" w:hAnsi="Avenir Next" w:cs="Arial"/>
          <w:color w:val="7B7B7B" w:themeColor="accent3" w:themeShade="BF"/>
          <w:sz w:val="22"/>
          <w:szCs w:val="22"/>
          <w:lang w:val="en-GB"/>
        </w:rPr>
        <w:t xml:space="preserve">means to </w:t>
      </w:r>
      <w:r w:rsidRPr="006C2422">
        <w:rPr>
          <w:rFonts w:ascii="Avenir Next" w:hAnsi="Avenir Next" w:cs="Arial"/>
          <w:color w:val="7B7B7B" w:themeColor="accent3" w:themeShade="BF"/>
          <w:sz w:val="22"/>
          <w:szCs w:val="22"/>
          <w:lang w:val="en-GB"/>
        </w:rPr>
        <w:t>being sincere</w:t>
      </w:r>
      <w:r w:rsidR="00EB1287">
        <w:rPr>
          <w:rFonts w:ascii="Avenir Next" w:hAnsi="Avenir Next" w:cs="Arial"/>
          <w:color w:val="7B7B7B" w:themeColor="accent3" w:themeShade="BF"/>
          <w:sz w:val="22"/>
          <w:szCs w:val="22"/>
          <w:lang w:val="en-GB"/>
        </w:rPr>
        <w:t xml:space="preserve"> </w:t>
      </w:r>
      <w:r w:rsidRPr="006C2422">
        <w:rPr>
          <w:rFonts w:ascii="Avenir Next" w:hAnsi="Avenir Next" w:cs="Arial"/>
          <w:color w:val="7B7B7B" w:themeColor="accent3" w:themeShade="BF"/>
          <w:sz w:val="22"/>
          <w:szCs w:val="22"/>
          <w:lang w:val="en-GB"/>
        </w:rPr>
        <w:t>and refraining from deceit or lying. An honest person</w:t>
      </w:r>
      <w:r w:rsidR="00EB1287">
        <w:rPr>
          <w:rFonts w:ascii="Avenir Next" w:hAnsi="Avenir Next" w:cs="Arial"/>
          <w:color w:val="7B7B7B" w:themeColor="accent3" w:themeShade="BF"/>
          <w:sz w:val="22"/>
          <w:szCs w:val="22"/>
          <w:lang w:val="en-GB"/>
        </w:rPr>
        <w:t xml:space="preserve"> </w:t>
      </w:r>
      <w:r w:rsidRPr="006C2422">
        <w:rPr>
          <w:rFonts w:ascii="Avenir Next" w:hAnsi="Avenir Next" w:cs="Arial"/>
          <w:color w:val="7B7B7B" w:themeColor="accent3" w:themeShade="BF"/>
          <w:sz w:val="22"/>
          <w:szCs w:val="22"/>
          <w:lang w:val="en-GB"/>
        </w:rPr>
        <w:t>will share relevant information that is known</w:t>
      </w:r>
      <w:r w:rsidR="00EB1287">
        <w:rPr>
          <w:rFonts w:ascii="Avenir Next" w:hAnsi="Avenir Next" w:cs="Arial"/>
          <w:color w:val="7B7B7B" w:themeColor="accent3" w:themeShade="BF"/>
          <w:sz w:val="22"/>
          <w:szCs w:val="22"/>
          <w:lang w:val="en-GB"/>
        </w:rPr>
        <w:t xml:space="preserve"> to them</w:t>
      </w:r>
      <w:r w:rsidRPr="006C2422">
        <w:rPr>
          <w:rFonts w:ascii="Avenir Next" w:hAnsi="Avenir Next" w:cs="Arial"/>
          <w:color w:val="7B7B7B" w:themeColor="accent3" w:themeShade="BF"/>
          <w:sz w:val="22"/>
          <w:szCs w:val="22"/>
          <w:lang w:val="en-GB"/>
        </w:rPr>
        <w:t xml:space="preserve">, even if it may be </w:t>
      </w:r>
      <w:r w:rsidR="00EB1287">
        <w:rPr>
          <w:rFonts w:ascii="Avenir Next" w:hAnsi="Avenir Next" w:cs="Arial"/>
          <w:color w:val="7B7B7B" w:themeColor="accent3" w:themeShade="BF"/>
          <w:sz w:val="22"/>
          <w:szCs w:val="22"/>
          <w:lang w:val="en-GB"/>
        </w:rPr>
        <w:t>unfavourable for them</w:t>
      </w:r>
      <w:r w:rsidRPr="006C2422">
        <w:rPr>
          <w:rFonts w:ascii="Avenir Next" w:hAnsi="Avenir Next" w:cs="Arial"/>
          <w:color w:val="7B7B7B" w:themeColor="accent3" w:themeShade="BF"/>
          <w:sz w:val="22"/>
          <w:szCs w:val="22"/>
          <w:lang w:val="en-GB"/>
        </w:rPr>
        <w:t>.</w:t>
      </w:r>
      <w:r w:rsidR="00EB1287">
        <w:rPr>
          <w:rFonts w:ascii="Avenir Next" w:hAnsi="Avenir Next" w:cs="Arial"/>
          <w:color w:val="7B7B7B" w:themeColor="accent3" w:themeShade="BF"/>
          <w:sz w:val="22"/>
          <w:szCs w:val="22"/>
          <w:lang w:val="en-GB"/>
        </w:rPr>
        <w:t xml:space="preserve"> Truthfulness, on the other hand, means sharing information that is accurate and objective and telling “the whole story”</w:t>
      </w:r>
      <w:r w:rsidRPr="006C2422">
        <w:rPr>
          <w:rFonts w:ascii="Avenir Next" w:hAnsi="Avenir Next" w:cs="Arial"/>
          <w:color w:val="7B7B7B" w:themeColor="accent3" w:themeShade="BF"/>
          <w:sz w:val="22"/>
          <w:szCs w:val="22"/>
          <w:lang w:val="en-GB"/>
        </w:rPr>
        <w:t>.</w:t>
      </w:r>
    </w:p>
    <w:p w14:paraId="045DBBEA" w14:textId="1AFEC4F2" w:rsidR="00EB1287" w:rsidRDefault="00EB1287" w:rsidP="00EB1287">
      <w:pPr>
        <w:jc w:val="both"/>
        <w:rPr>
          <w:rFonts w:ascii="Avenir Next" w:hAnsi="Avenir Next" w:cs="Arial"/>
          <w:color w:val="7B7B7B" w:themeColor="accent3" w:themeShade="BF"/>
          <w:sz w:val="22"/>
          <w:szCs w:val="22"/>
          <w:lang w:val="en-GB"/>
        </w:rPr>
      </w:pPr>
    </w:p>
    <w:p w14:paraId="3AD62F96" w14:textId="419AF001" w:rsidR="00EB1287" w:rsidRDefault="00EB1287" w:rsidP="00EB12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context of Insolvency, honesty means that the</w:t>
      </w:r>
      <w:r w:rsidR="005B5264">
        <w:rPr>
          <w:rFonts w:ascii="Avenir Next" w:hAnsi="Avenir Next" w:cs="Arial"/>
          <w:color w:val="7B7B7B" w:themeColor="accent3" w:themeShade="BF"/>
          <w:sz w:val="22"/>
          <w:szCs w:val="22"/>
          <w:lang w:val="en-GB"/>
        </w:rPr>
        <w:t xml:space="preserve"> insolvency practitioner </w:t>
      </w:r>
      <w:r w:rsidR="004F4FBB" w:rsidRPr="004F4FBB">
        <w:rPr>
          <w:rFonts w:ascii="Avenir Next" w:hAnsi="Avenir Next" w:cs="Arial"/>
          <w:color w:val="7B7B7B" w:themeColor="accent3" w:themeShade="BF"/>
          <w:sz w:val="22"/>
          <w:szCs w:val="22"/>
          <w:lang w:val="en-GB"/>
        </w:rPr>
        <w:t xml:space="preserve">schedules regular updates </w:t>
      </w:r>
      <w:r w:rsidR="000C38B2">
        <w:rPr>
          <w:rFonts w:ascii="Avenir Next" w:hAnsi="Avenir Next" w:cs="Arial"/>
          <w:color w:val="7B7B7B" w:themeColor="accent3" w:themeShade="BF"/>
          <w:sz w:val="22"/>
          <w:szCs w:val="22"/>
          <w:lang w:val="en-GB"/>
        </w:rPr>
        <w:t xml:space="preserve">with the relevant stakeholders summarizing the </w:t>
      </w:r>
      <w:r w:rsidR="004F4FBB" w:rsidRPr="004F4FBB">
        <w:rPr>
          <w:rFonts w:ascii="Avenir Next" w:hAnsi="Avenir Next" w:cs="Arial"/>
          <w:color w:val="7B7B7B" w:themeColor="accent3" w:themeShade="BF"/>
          <w:sz w:val="22"/>
          <w:szCs w:val="22"/>
          <w:lang w:val="en-GB"/>
        </w:rPr>
        <w:t>status</w:t>
      </w:r>
      <w:r w:rsidR="000C38B2">
        <w:rPr>
          <w:rFonts w:ascii="Avenir Next" w:hAnsi="Avenir Next" w:cs="Arial"/>
          <w:color w:val="7B7B7B" w:themeColor="accent3" w:themeShade="BF"/>
          <w:sz w:val="22"/>
          <w:szCs w:val="22"/>
          <w:lang w:val="en-GB"/>
        </w:rPr>
        <w:t xml:space="preserve"> of the proceedings</w:t>
      </w:r>
      <w:r w:rsidR="004F4FBB" w:rsidRPr="004F4FBB">
        <w:rPr>
          <w:rFonts w:ascii="Avenir Next" w:hAnsi="Avenir Next" w:cs="Arial"/>
          <w:color w:val="7B7B7B" w:themeColor="accent3" w:themeShade="BF"/>
          <w:sz w:val="22"/>
          <w:szCs w:val="22"/>
          <w:lang w:val="en-GB"/>
        </w:rPr>
        <w:t xml:space="preserve">, any significant developments, and the </w:t>
      </w:r>
      <w:r w:rsidR="000C38B2">
        <w:rPr>
          <w:rFonts w:ascii="Avenir Next" w:hAnsi="Avenir Next" w:cs="Arial"/>
          <w:color w:val="7B7B7B" w:themeColor="accent3" w:themeShade="BF"/>
          <w:sz w:val="22"/>
          <w:szCs w:val="22"/>
          <w:lang w:val="en-GB"/>
        </w:rPr>
        <w:t xml:space="preserve">proposed </w:t>
      </w:r>
      <w:r w:rsidR="004F4FBB" w:rsidRPr="004F4FBB">
        <w:rPr>
          <w:rFonts w:ascii="Avenir Next" w:hAnsi="Avenir Next" w:cs="Arial"/>
          <w:color w:val="7B7B7B" w:themeColor="accent3" w:themeShade="BF"/>
          <w:sz w:val="22"/>
          <w:szCs w:val="22"/>
          <w:lang w:val="en-GB"/>
        </w:rPr>
        <w:t>next steps</w:t>
      </w:r>
      <w:r w:rsidR="007A3CE6">
        <w:rPr>
          <w:rFonts w:ascii="Avenir Next" w:hAnsi="Avenir Next" w:cs="Arial"/>
          <w:color w:val="7B7B7B" w:themeColor="accent3" w:themeShade="BF"/>
          <w:sz w:val="22"/>
          <w:szCs w:val="22"/>
          <w:lang w:val="en-GB"/>
        </w:rPr>
        <w:t xml:space="preserve">. </w:t>
      </w:r>
      <w:r w:rsidR="0014064C">
        <w:rPr>
          <w:rFonts w:ascii="Avenir Next" w:hAnsi="Avenir Next" w:cs="Arial"/>
          <w:color w:val="7B7B7B" w:themeColor="accent3" w:themeShade="BF"/>
          <w:sz w:val="22"/>
          <w:szCs w:val="22"/>
          <w:lang w:val="en-GB"/>
        </w:rPr>
        <w:t xml:space="preserve">The </w:t>
      </w:r>
      <w:r w:rsidR="0014064C" w:rsidRPr="0014064C">
        <w:rPr>
          <w:rFonts w:ascii="Avenir Next" w:hAnsi="Avenir Next" w:cs="Arial"/>
          <w:color w:val="7B7B7B" w:themeColor="accent3" w:themeShade="BF"/>
          <w:sz w:val="22"/>
          <w:szCs w:val="22"/>
          <w:lang w:val="en-GB"/>
        </w:rPr>
        <w:t xml:space="preserve">insolvency practitioner discusses the realistic prospects of creditor recovery, openly addressing potential challenges and uncertainties in the </w:t>
      </w:r>
      <w:r w:rsidR="0014064C">
        <w:rPr>
          <w:rFonts w:ascii="Avenir Next" w:hAnsi="Avenir Next" w:cs="Arial"/>
          <w:color w:val="7B7B7B" w:themeColor="accent3" w:themeShade="BF"/>
          <w:sz w:val="22"/>
          <w:szCs w:val="22"/>
          <w:lang w:val="en-GB"/>
        </w:rPr>
        <w:t xml:space="preserve">insolvency </w:t>
      </w:r>
      <w:r w:rsidR="0014064C" w:rsidRPr="0014064C">
        <w:rPr>
          <w:rFonts w:ascii="Avenir Next" w:hAnsi="Avenir Next" w:cs="Arial"/>
          <w:color w:val="7B7B7B" w:themeColor="accent3" w:themeShade="BF"/>
          <w:sz w:val="22"/>
          <w:szCs w:val="22"/>
          <w:lang w:val="en-GB"/>
        </w:rPr>
        <w:t xml:space="preserve">process. This might involve </w:t>
      </w:r>
      <w:r w:rsidR="0014064C">
        <w:rPr>
          <w:rFonts w:ascii="Avenir Next" w:hAnsi="Avenir Next" w:cs="Arial"/>
          <w:color w:val="7B7B7B" w:themeColor="accent3" w:themeShade="BF"/>
          <w:sz w:val="22"/>
          <w:szCs w:val="22"/>
          <w:lang w:val="en-GB"/>
        </w:rPr>
        <w:t xml:space="preserve">the </w:t>
      </w:r>
      <w:r w:rsidR="0014064C" w:rsidRPr="0014064C">
        <w:rPr>
          <w:rFonts w:ascii="Avenir Next" w:hAnsi="Avenir Next" w:cs="Arial"/>
          <w:color w:val="7B7B7B" w:themeColor="accent3" w:themeShade="BF"/>
          <w:sz w:val="22"/>
          <w:szCs w:val="22"/>
          <w:lang w:val="en-GB"/>
        </w:rPr>
        <w:t>practitioner also communicat</w:t>
      </w:r>
      <w:r w:rsidR="0014064C">
        <w:rPr>
          <w:rFonts w:ascii="Avenir Next" w:hAnsi="Avenir Next" w:cs="Arial"/>
          <w:color w:val="7B7B7B" w:themeColor="accent3" w:themeShade="BF"/>
          <w:sz w:val="22"/>
          <w:szCs w:val="22"/>
          <w:lang w:val="en-GB"/>
        </w:rPr>
        <w:t xml:space="preserve">ing </w:t>
      </w:r>
      <w:r w:rsidR="0014064C" w:rsidRPr="0014064C">
        <w:rPr>
          <w:rFonts w:ascii="Avenir Next" w:hAnsi="Avenir Next" w:cs="Arial"/>
          <w:color w:val="7B7B7B" w:themeColor="accent3" w:themeShade="BF"/>
          <w:sz w:val="22"/>
          <w:szCs w:val="22"/>
          <w:lang w:val="en-GB"/>
        </w:rPr>
        <w:t xml:space="preserve">any conflicts of interest </w:t>
      </w:r>
      <w:r w:rsidR="0014064C">
        <w:rPr>
          <w:rFonts w:ascii="Avenir Next" w:hAnsi="Avenir Next" w:cs="Arial"/>
          <w:color w:val="7B7B7B" w:themeColor="accent3" w:themeShade="BF"/>
          <w:sz w:val="22"/>
          <w:szCs w:val="22"/>
          <w:lang w:val="en-GB"/>
        </w:rPr>
        <w:t xml:space="preserve">and </w:t>
      </w:r>
      <w:r w:rsidR="0014064C" w:rsidRPr="0014064C">
        <w:rPr>
          <w:rFonts w:ascii="Avenir Next" w:hAnsi="Avenir Next" w:cs="Arial"/>
          <w:color w:val="7B7B7B" w:themeColor="accent3" w:themeShade="BF"/>
          <w:sz w:val="22"/>
          <w:szCs w:val="22"/>
          <w:lang w:val="en-GB"/>
        </w:rPr>
        <w:t>ensuring stakeholders understand the full context</w:t>
      </w:r>
      <w:r w:rsidR="0014064C">
        <w:rPr>
          <w:rFonts w:ascii="Avenir Next" w:hAnsi="Avenir Next" w:cs="Arial"/>
          <w:color w:val="7B7B7B" w:themeColor="accent3" w:themeShade="BF"/>
          <w:sz w:val="22"/>
          <w:szCs w:val="22"/>
          <w:lang w:val="en-GB"/>
        </w:rPr>
        <w:t xml:space="preserve"> of the proceedings</w:t>
      </w:r>
      <w:r w:rsidR="0014064C" w:rsidRPr="0014064C">
        <w:rPr>
          <w:rFonts w:ascii="Avenir Next" w:hAnsi="Avenir Next" w:cs="Arial"/>
          <w:color w:val="7B7B7B" w:themeColor="accent3" w:themeShade="BF"/>
          <w:sz w:val="22"/>
          <w:szCs w:val="22"/>
          <w:lang w:val="en-GB"/>
        </w:rPr>
        <w:t>.</w:t>
      </w:r>
    </w:p>
    <w:p w14:paraId="16134EA3" w14:textId="7DBC890B" w:rsidR="00F72730" w:rsidRDefault="00F72730" w:rsidP="00EB1287">
      <w:pPr>
        <w:jc w:val="both"/>
        <w:rPr>
          <w:rFonts w:ascii="Avenir Next" w:hAnsi="Avenir Next" w:cs="Arial"/>
          <w:color w:val="7B7B7B" w:themeColor="accent3" w:themeShade="BF"/>
          <w:sz w:val="22"/>
          <w:szCs w:val="22"/>
          <w:lang w:val="en-GB"/>
        </w:rPr>
      </w:pPr>
    </w:p>
    <w:p w14:paraId="7221AF25" w14:textId="26126013" w:rsidR="0014064C" w:rsidRPr="0014064C" w:rsidRDefault="00F72730" w:rsidP="001406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Truthfulness on the other hand </w:t>
      </w:r>
      <w:r w:rsidR="000B6EEA">
        <w:rPr>
          <w:rFonts w:ascii="Avenir Next" w:hAnsi="Avenir Next" w:cs="Arial"/>
          <w:color w:val="7B7B7B" w:themeColor="accent3" w:themeShade="BF"/>
          <w:sz w:val="22"/>
          <w:szCs w:val="22"/>
          <w:lang w:val="en-GB"/>
        </w:rPr>
        <w:t xml:space="preserve">means that </w:t>
      </w:r>
      <w:r w:rsidR="0014064C">
        <w:rPr>
          <w:rFonts w:ascii="Avenir Next" w:hAnsi="Avenir Next" w:cs="Arial"/>
          <w:color w:val="7B7B7B" w:themeColor="accent3" w:themeShade="BF"/>
          <w:sz w:val="22"/>
          <w:szCs w:val="22"/>
          <w:lang w:val="en-GB"/>
        </w:rPr>
        <w:t xml:space="preserve">the </w:t>
      </w:r>
      <w:r w:rsidR="0014064C" w:rsidRPr="0014064C">
        <w:rPr>
          <w:rFonts w:ascii="Avenir Next" w:hAnsi="Avenir Next" w:cs="Arial"/>
          <w:color w:val="7B7B7B" w:themeColor="accent3" w:themeShade="BF"/>
          <w:sz w:val="22"/>
          <w:szCs w:val="22"/>
          <w:lang w:val="en-GB"/>
        </w:rPr>
        <w:t>insolvency practitioner provides the creditors and stakeholders with accurate and timely financial reports detailing the insolvent entity's assets, liabilities, and ongoing financial transactions</w:t>
      </w:r>
      <w:r w:rsidR="007A3CE6">
        <w:rPr>
          <w:rFonts w:ascii="Avenir Next" w:hAnsi="Avenir Next" w:cs="Arial"/>
          <w:color w:val="7B7B7B" w:themeColor="accent3" w:themeShade="BF"/>
          <w:sz w:val="22"/>
          <w:szCs w:val="22"/>
          <w:lang w:val="en-GB"/>
        </w:rPr>
        <w:t xml:space="preserve"> and does not conceal any information</w:t>
      </w:r>
      <w:r w:rsidR="0014064C" w:rsidRPr="0014064C">
        <w:rPr>
          <w:rFonts w:ascii="Avenir Next" w:hAnsi="Avenir Next" w:cs="Arial"/>
          <w:color w:val="7B7B7B" w:themeColor="accent3" w:themeShade="BF"/>
          <w:sz w:val="22"/>
          <w:szCs w:val="22"/>
          <w:lang w:val="en-GB"/>
        </w:rPr>
        <w:t>. This includes specific figures like the total debt, the amount of assets available for liquidation, expected recoveries from outstanding receivables, and any pending legal actions that might affect the assets. The practitioner ensures that all data given is factual, up-to-date, and verifiable, adhering strictly to the truth of the situation without distortion.</w:t>
      </w:r>
    </w:p>
    <w:p w14:paraId="11490266" w14:textId="77777777" w:rsidR="0014064C" w:rsidRPr="0014064C" w:rsidRDefault="0014064C" w:rsidP="0014064C">
      <w:pPr>
        <w:jc w:val="both"/>
        <w:rPr>
          <w:rFonts w:ascii="Avenir Next" w:hAnsi="Avenir Next" w:cs="Arial"/>
          <w:color w:val="7B7B7B" w:themeColor="accent3" w:themeShade="BF"/>
          <w:sz w:val="22"/>
          <w:szCs w:val="22"/>
          <w:lang w:val="en-GB"/>
        </w:rPr>
      </w:pPr>
    </w:p>
    <w:p w14:paraId="10614297" w14:textId="1F40BB5C" w:rsidR="00C72848" w:rsidRPr="002E7621" w:rsidRDefault="002C13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CD5626">
      <w:pPr>
        <w:ind w:left="720" w:hanging="720"/>
        <w:jc w:val="both"/>
        <w:rPr>
          <w:rFonts w:ascii="Avenir Next" w:hAnsi="Avenir Next" w:cs="Arial"/>
          <w:sz w:val="22"/>
          <w:szCs w:val="22"/>
        </w:rPr>
      </w:pPr>
    </w:p>
    <w:p w14:paraId="2CE8E19C" w14:textId="7F1B5F97" w:rsidR="00007BF3" w:rsidRDefault="001A6A1C" w:rsidP="00CD5626">
      <w:pPr>
        <w:jc w:val="both"/>
        <w:rPr>
          <w:rFonts w:ascii="Avenir Next" w:hAnsi="Avenir Next" w:cs="Arial"/>
          <w:sz w:val="22"/>
          <w:szCs w:val="22"/>
        </w:rPr>
      </w:pPr>
      <w:r w:rsidRPr="001A6A1C">
        <w:rPr>
          <w:rFonts w:ascii="Avenir Next" w:hAnsi="Avenir Next" w:cs="Arial"/>
          <w:sz w:val="22"/>
          <w:szCs w:val="22"/>
        </w:rPr>
        <w:t xml:space="preserve">Contingency fee arrangements have been a controversial issue in relation to </w:t>
      </w:r>
      <w:r w:rsidR="00E62885">
        <w:rPr>
          <w:rFonts w:ascii="Avenir Next" w:hAnsi="Avenir Next" w:cs="Arial"/>
          <w:sz w:val="22"/>
          <w:szCs w:val="22"/>
        </w:rPr>
        <w:t>i</w:t>
      </w:r>
      <w:r w:rsidRPr="001A6A1C">
        <w:rPr>
          <w:rFonts w:ascii="Avenir Next" w:hAnsi="Avenir Next" w:cs="Arial"/>
          <w:sz w:val="22"/>
          <w:szCs w:val="22"/>
        </w:rPr>
        <w:t xml:space="preserve">nsolvency </w:t>
      </w:r>
      <w:r w:rsidR="00E62885">
        <w:rPr>
          <w:rFonts w:ascii="Avenir Next" w:hAnsi="Avenir Next" w:cs="Arial"/>
          <w:sz w:val="22"/>
          <w:szCs w:val="22"/>
        </w:rPr>
        <w:t>p</w:t>
      </w:r>
      <w:r w:rsidRPr="001A6A1C">
        <w:rPr>
          <w:rFonts w:ascii="Avenir Next" w:hAnsi="Avenir Next" w:cs="Arial"/>
          <w:sz w:val="22"/>
          <w:szCs w:val="22"/>
        </w:rPr>
        <w:t>ractitioners and their remuneration. Briefly reflect on this practice and the possible ethical issues in relation to this method of calculation.</w:t>
      </w:r>
    </w:p>
    <w:p w14:paraId="362C1D35" w14:textId="77777777" w:rsidR="001A6A1C" w:rsidRPr="002E7621" w:rsidRDefault="001A6A1C" w:rsidP="00CD5626">
      <w:pPr>
        <w:jc w:val="both"/>
        <w:rPr>
          <w:rFonts w:ascii="Avenir Next" w:hAnsi="Avenir Next" w:cs="Arial"/>
          <w:sz w:val="22"/>
          <w:szCs w:val="22"/>
        </w:rPr>
      </w:pPr>
    </w:p>
    <w:p w14:paraId="22382BA1" w14:textId="77777777" w:rsidR="004D17DF" w:rsidRDefault="00A11B33" w:rsidP="00A11B3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Based on the</w:t>
      </w:r>
      <w:r w:rsidRPr="00A11B33">
        <w:t xml:space="preserve"> </w:t>
      </w:r>
      <w:r w:rsidRPr="00A11B33">
        <w:rPr>
          <w:rFonts w:ascii="Avenir Next" w:hAnsi="Avenir Next" w:cs="Arial"/>
          <w:b/>
          <w:color w:val="7B7B7B" w:themeColor="accent3" w:themeShade="BF"/>
          <w:sz w:val="22"/>
          <w:szCs w:val="22"/>
        </w:rPr>
        <w:t>Insolvency Practitioners Association of Singapore Code of Professional Conduct and Ethics</w:t>
      </w:r>
      <w:r>
        <w:rPr>
          <w:rFonts w:ascii="Avenir Next" w:hAnsi="Avenir Next" w:cs="Arial"/>
          <w:color w:val="7B7B7B" w:themeColor="accent3" w:themeShade="BF"/>
          <w:sz w:val="22"/>
          <w:szCs w:val="22"/>
        </w:rPr>
        <w:t xml:space="preserve">, a contingent fee is a fee calculated on a predetermined basis relating to the </w:t>
      </w:r>
      <w:r w:rsidRPr="00A11B33">
        <w:rPr>
          <w:rFonts w:ascii="Avenir Next" w:hAnsi="Avenir Next" w:cs="Arial"/>
          <w:color w:val="7B7B7B" w:themeColor="accent3" w:themeShade="BF"/>
          <w:sz w:val="22"/>
          <w:szCs w:val="22"/>
        </w:rPr>
        <w:t>outcome or result of a transaction or the result of the work performed.</w:t>
      </w:r>
      <w:r>
        <w:rPr>
          <w:rFonts w:ascii="Avenir Next" w:hAnsi="Avenir Next" w:cs="Arial"/>
          <w:color w:val="7B7B7B" w:themeColor="accent3" w:themeShade="BF"/>
          <w:sz w:val="22"/>
          <w:szCs w:val="22"/>
        </w:rPr>
        <w:t xml:space="preserve"> </w:t>
      </w:r>
    </w:p>
    <w:p w14:paraId="5D8313F3" w14:textId="77777777" w:rsidR="004D17DF" w:rsidRDefault="004D17DF" w:rsidP="00A11B33">
      <w:pPr>
        <w:jc w:val="both"/>
        <w:rPr>
          <w:rFonts w:ascii="Avenir Next" w:hAnsi="Avenir Next" w:cs="Arial"/>
          <w:color w:val="7B7B7B" w:themeColor="accent3" w:themeShade="BF"/>
          <w:sz w:val="22"/>
          <w:szCs w:val="22"/>
        </w:rPr>
      </w:pPr>
    </w:p>
    <w:p w14:paraId="2F57801B" w14:textId="29A6ADD0" w:rsidR="009B07AD" w:rsidRDefault="00A11B33" w:rsidP="00A11B3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code defines the act by a firm </w:t>
      </w:r>
      <w:r w:rsidRPr="00A11B33">
        <w:rPr>
          <w:rFonts w:ascii="Avenir Next" w:hAnsi="Avenir Next" w:cs="Arial"/>
          <w:color w:val="7B7B7B" w:themeColor="accent3" w:themeShade="BF"/>
          <w:sz w:val="22"/>
          <w:szCs w:val="22"/>
        </w:rPr>
        <w:t>entering into a contingent fee</w:t>
      </w:r>
      <w:r>
        <w:rPr>
          <w:rFonts w:ascii="Avenir Next" w:hAnsi="Avenir Next" w:cs="Arial"/>
          <w:color w:val="7B7B7B" w:themeColor="accent3" w:themeShade="BF"/>
          <w:sz w:val="22"/>
          <w:szCs w:val="22"/>
        </w:rPr>
        <w:t xml:space="preserve"> </w:t>
      </w:r>
      <w:r w:rsidRPr="00A11B33">
        <w:rPr>
          <w:rFonts w:ascii="Avenir Next" w:hAnsi="Avenir Next" w:cs="Arial"/>
          <w:color w:val="7B7B7B" w:themeColor="accent3" w:themeShade="BF"/>
          <w:sz w:val="22"/>
          <w:szCs w:val="22"/>
        </w:rPr>
        <w:t>arrangement relating to an</w:t>
      </w:r>
      <w:r>
        <w:rPr>
          <w:rFonts w:ascii="Avenir Next" w:hAnsi="Avenir Next" w:cs="Arial"/>
          <w:color w:val="7B7B7B" w:themeColor="accent3" w:themeShade="BF"/>
          <w:sz w:val="22"/>
          <w:szCs w:val="22"/>
        </w:rPr>
        <w:t xml:space="preserve"> </w:t>
      </w:r>
      <w:r w:rsidRPr="00A11B33">
        <w:rPr>
          <w:rFonts w:ascii="Avenir Next" w:hAnsi="Avenir Next" w:cs="Arial"/>
          <w:color w:val="7B7B7B" w:themeColor="accent3" w:themeShade="BF"/>
          <w:sz w:val="22"/>
          <w:szCs w:val="22"/>
        </w:rPr>
        <w:t>insolvency engagement</w:t>
      </w:r>
      <w:r>
        <w:rPr>
          <w:rFonts w:ascii="Avenir Next" w:hAnsi="Avenir Next" w:cs="Arial"/>
          <w:color w:val="7B7B7B" w:themeColor="accent3" w:themeShade="BF"/>
          <w:sz w:val="22"/>
          <w:szCs w:val="22"/>
        </w:rPr>
        <w:t xml:space="preserve"> as a self-interest threat. T</w:t>
      </w:r>
      <w:r w:rsidRPr="00A11B33">
        <w:rPr>
          <w:rFonts w:ascii="Avenir Next" w:hAnsi="Avenir Next" w:cs="Arial"/>
          <w:color w:val="7B7B7B" w:themeColor="accent3" w:themeShade="BF"/>
          <w:sz w:val="22"/>
          <w:szCs w:val="22"/>
        </w:rPr>
        <w:t>his classification acknowledges the potential for such fee arrangements to compromise the objectivity and independence of the insolvency practitioner. The IPAS code suggests that contingency fees may incentivize behaviors that align more with the practitioner's financial interests than with the fair and equitable treatment of all parties involved in the insolvency process.</w:t>
      </w:r>
    </w:p>
    <w:p w14:paraId="7A66C18D" w14:textId="531C38E1" w:rsidR="004D17DF" w:rsidRDefault="004D17DF" w:rsidP="00A11B33">
      <w:pPr>
        <w:jc w:val="both"/>
        <w:rPr>
          <w:rFonts w:ascii="Avenir Next" w:hAnsi="Avenir Next" w:cs="Arial"/>
          <w:color w:val="7B7B7B" w:themeColor="accent3" w:themeShade="BF"/>
          <w:sz w:val="22"/>
          <w:szCs w:val="22"/>
        </w:rPr>
      </w:pPr>
    </w:p>
    <w:p w14:paraId="019C39F7" w14:textId="00E3E88C" w:rsidR="00745D8C" w:rsidRDefault="004D17DF" w:rsidP="004D17D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the </w:t>
      </w:r>
      <w:r w:rsidRPr="004D17DF">
        <w:rPr>
          <w:rFonts w:ascii="Avenir Next" w:hAnsi="Avenir Next" w:cs="Arial"/>
          <w:b/>
          <w:color w:val="7B7B7B" w:themeColor="accent3" w:themeShade="BF"/>
          <w:sz w:val="22"/>
          <w:szCs w:val="22"/>
        </w:rPr>
        <w:t>Code of Professional Practice for Insolvency Professionals</w:t>
      </w:r>
      <w:r>
        <w:rPr>
          <w:rFonts w:ascii="Avenir Next" w:hAnsi="Avenir Next" w:cs="Arial"/>
          <w:color w:val="7B7B7B" w:themeColor="accent3" w:themeShade="BF"/>
          <w:sz w:val="22"/>
          <w:szCs w:val="22"/>
        </w:rPr>
        <w:t xml:space="preserve"> </w:t>
      </w:r>
      <w:r w:rsidRPr="004D17DF">
        <w:rPr>
          <w:rFonts w:ascii="Avenir Next" w:hAnsi="Avenir Next" w:cs="Arial"/>
          <w:b/>
          <w:color w:val="7B7B7B" w:themeColor="accent3" w:themeShade="BF"/>
          <w:sz w:val="22"/>
          <w:szCs w:val="22"/>
        </w:rPr>
        <w:t>applicable in Australia</w:t>
      </w:r>
      <w:r>
        <w:rPr>
          <w:rFonts w:ascii="Avenir Next" w:hAnsi="Avenir Next" w:cs="Arial"/>
          <w:color w:val="7B7B7B" w:themeColor="accent3" w:themeShade="BF"/>
          <w:sz w:val="22"/>
          <w:szCs w:val="22"/>
        </w:rPr>
        <w:t>,</w:t>
      </w:r>
      <w:r w:rsidR="00745D8C">
        <w:rPr>
          <w:rFonts w:ascii="Avenir Next" w:hAnsi="Avenir Next" w:cs="Arial"/>
          <w:color w:val="7B7B7B" w:themeColor="accent3" w:themeShade="BF"/>
          <w:sz w:val="22"/>
          <w:szCs w:val="22"/>
        </w:rPr>
        <w:t xml:space="preserve"> the </w:t>
      </w:r>
      <w:r w:rsidR="00745D8C" w:rsidRPr="00745D8C">
        <w:rPr>
          <w:rFonts w:ascii="Avenir Next" w:hAnsi="Avenir Next" w:cs="Arial"/>
          <w:color w:val="7B7B7B" w:themeColor="accent3" w:themeShade="BF"/>
          <w:sz w:val="22"/>
          <w:szCs w:val="22"/>
        </w:rPr>
        <w:t>Australian framework requires IPs to demonstrate that their actions and decisions are not unduly influenced by personal gains that could be derived from contingency-based remuneration.</w:t>
      </w:r>
    </w:p>
    <w:p w14:paraId="7F3F9116" w14:textId="77777777" w:rsidR="00745D8C" w:rsidRDefault="00745D8C" w:rsidP="004D17DF">
      <w:pPr>
        <w:jc w:val="both"/>
        <w:rPr>
          <w:rFonts w:ascii="Avenir Next" w:hAnsi="Avenir Next" w:cs="Arial"/>
          <w:color w:val="7B7B7B" w:themeColor="accent3" w:themeShade="BF"/>
          <w:sz w:val="22"/>
          <w:szCs w:val="22"/>
        </w:rPr>
      </w:pPr>
    </w:p>
    <w:p w14:paraId="471E0C8B" w14:textId="5B3E6947" w:rsidR="00745D8C" w:rsidRDefault="00745D8C" w:rsidP="004D17D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Code provides that a </w:t>
      </w:r>
      <w:r w:rsidR="004D17DF" w:rsidRPr="004D17DF">
        <w:rPr>
          <w:rFonts w:ascii="Avenir Next" w:hAnsi="Avenir Next" w:cs="Arial"/>
          <w:color w:val="7B7B7B" w:themeColor="accent3" w:themeShade="BF"/>
          <w:sz w:val="22"/>
          <w:szCs w:val="22"/>
        </w:rPr>
        <w:t xml:space="preserve">Practitioner </w:t>
      </w:r>
      <w:r w:rsidRPr="004D17DF">
        <w:rPr>
          <w:rFonts w:ascii="Avenir Next" w:hAnsi="Avenir Next" w:cs="Arial"/>
          <w:color w:val="7B7B7B" w:themeColor="accent3" w:themeShade="BF"/>
          <w:sz w:val="22"/>
          <w:szCs w:val="22"/>
        </w:rPr>
        <w:t xml:space="preserve">must not </w:t>
      </w:r>
      <w:r w:rsidR="004D17DF" w:rsidRPr="004D17DF">
        <w:rPr>
          <w:rFonts w:ascii="Avenir Next" w:hAnsi="Avenir Next" w:cs="Arial"/>
          <w:color w:val="7B7B7B" w:themeColor="accent3" w:themeShade="BF"/>
          <w:sz w:val="22"/>
          <w:szCs w:val="22"/>
        </w:rPr>
        <w:t>seek remuneration on the basis that they will receive a specified</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bonus</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success fee, super-profit or additional percentage as remuneration, in the event that a specified</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 xml:space="preserve">contingent future event occurs or particular circumstances arise, if that arrangement </w:t>
      </w:r>
      <w:r w:rsidR="004D17DF" w:rsidRPr="004D17DF">
        <w:rPr>
          <w:rFonts w:ascii="Avenir Next" w:hAnsi="Avenir Next" w:cs="Arial"/>
          <w:color w:val="7B7B7B" w:themeColor="accent3" w:themeShade="BF"/>
          <w:sz w:val="22"/>
          <w:szCs w:val="22"/>
        </w:rPr>
        <w:lastRenderedPageBreak/>
        <w:t>would place</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the Practitioner in a position of conflict, or generate a perception of a lack of independence</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 xml:space="preserve">This is based on the principles </w:t>
      </w:r>
      <w:r w:rsidR="00051DD6" w:rsidRPr="004D17DF">
        <w:rPr>
          <w:rFonts w:ascii="Avenir Next" w:hAnsi="Avenir Next" w:cs="Arial"/>
          <w:color w:val="7B7B7B" w:themeColor="accent3" w:themeShade="BF"/>
          <w:sz w:val="22"/>
          <w:szCs w:val="22"/>
        </w:rPr>
        <w:t>that:</w:t>
      </w:r>
      <w:r w:rsidR="00051DD6">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 </w:t>
      </w:r>
    </w:p>
    <w:p w14:paraId="31510D8C" w14:textId="77777777" w:rsidR="00E732E0" w:rsidRDefault="00E732E0" w:rsidP="004D17DF">
      <w:pPr>
        <w:jc w:val="both"/>
        <w:rPr>
          <w:rFonts w:ascii="Avenir Next" w:hAnsi="Avenir Next" w:cs="Arial"/>
          <w:color w:val="7B7B7B" w:themeColor="accent3" w:themeShade="BF"/>
          <w:sz w:val="22"/>
          <w:szCs w:val="22"/>
        </w:rPr>
      </w:pPr>
    </w:p>
    <w:p w14:paraId="4945A244" w14:textId="0D818E9A" w:rsidR="00745D8C" w:rsidRDefault="004D17DF" w:rsidP="004D17DF">
      <w:pPr>
        <w:pStyle w:val="ListParagraph"/>
        <w:numPr>
          <w:ilvl w:val="0"/>
          <w:numId w:val="35"/>
        </w:numPr>
        <w:jc w:val="both"/>
        <w:rPr>
          <w:rFonts w:ascii="Avenir Next" w:hAnsi="Avenir Next" w:cs="Arial"/>
          <w:color w:val="7B7B7B" w:themeColor="accent3" w:themeShade="BF"/>
          <w:sz w:val="22"/>
          <w:szCs w:val="22"/>
        </w:rPr>
      </w:pPr>
      <w:r w:rsidRPr="00745D8C">
        <w:rPr>
          <w:rFonts w:ascii="Avenir Next" w:hAnsi="Avenir Next" w:cs="Arial"/>
          <w:color w:val="7B7B7B" w:themeColor="accent3" w:themeShade="BF"/>
          <w:sz w:val="22"/>
          <w:szCs w:val="22"/>
        </w:rPr>
        <w:t>no additional incentive should be required or offered in order to have the Practitioner</w:t>
      </w:r>
      <w:r w:rsidR="00745D8C">
        <w:rPr>
          <w:rFonts w:ascii="Avenir Next" w:hAnsi="Avenir Next" w:cs="Arial"/>
          <w:color w:val="7B7B7B" w:themeColor="accent3" w:themeShade="BF"/>
          <w:sz w:val="22"/>
          <w:szCs w:val="22"/>
        </w:rPr>
        <w:t xml:space="preserve"> </w:t>
      </w:r>
      <w:r w:rsidRPr="00745D8C">
        <w:rPr>
          <w:rFonts w:ascii="Avenir Next" w:hAnsi="Avenir Next" w:cs="Arial"/>
          <w:color w:val="7B7B7B" w:themeColor="accent3" w:themeShade="BF"/>
          <w:sz w:val="22"/>
          <w:szCs w:val="22"/>
        </w:rPr>
        <w:t>perform duties that are required; and</w:t>
      </w:r>
      <w:r w:rsidR="00745D8C">
        <w:rPr>
          <w:rFonts w:ascii="Avenir Next" w:hAnsi="Avenir Next" w:cs="Arial"/>
          <w:color w:val="7B7B7B" w:themeColor="accent3" w:themeShade="BF"/>
          <w:sz w:val="22"/>
          <w:szCs w:val="22"/>
        </w:rPr>
        <w:t xml:space="preserve"> </w:t>
      </w:r>
    </w:p>
    <w:p w14:paraId="3E485C26" w14:textId="77777777" w:rsidR="00E732E0" w:rsidRDefault="00E732E0" w:rsidP="00E732E0">
      <w:pPr>
        <w:pStyle w:val="ListParagraph"/>
        <w:jc w:val="both"/>
        <w:rPr>
          <w:rFonts w:ascii="Avenir Next" w:hAnsi="Avenir Next" w:cs="Arial"/>
          <w:color w:val="7B7B7B" w:themeColor="accent3" w:themeShade="BF"/>
          <w:sz w:val="22"/>
          <w:szCs w:val="22"/>
        </w:rPr>
      </w:pPr>
    </w:p>
    <w:p w14:paraId="3AACFBC4" w14:textId="7903EC1A" w:rsidR="00745D8C" w:rsidRDefault="004D17DF" w:rsidP="004D17DF">
      <w:pPr>
        <w:pStyle w:val="ListParagraph"/>
        <w:numPr>
          <w:ilvl w:val="0"/>
          <w:numId w:val="35"/>
        </w:numPr>
        <w:jc w:val="both"/>
        <w:rPr>
          <w:rFonts w:ascii="Avenir Next" w:hAnsi="Avenir Next" w:cs="Arial"/>
          <w:color w:val="7B7B7B" w:themeColor="accent3" w:themeShade="BF"/>
          <w:sz w:val="22"/>
          <w:szCs w:val="22"/>
        </w:rPr>
      </w:pPr>
      <w:r w:rsidRPr="00745D8C">
        <w:rPr>
          <w:rFonts w:ascii="Avenir Next" w:hAnsi="Avenir Next" w:cs="Arial"/>
          <w:color w:val="7B7B7B" w:themeColor="accent3" w:themeShade="BF"/>
          <w:sz w:val="22"/>
          <w:szCs w:val="22"/>
        </w:rPr>
        <w:t>the independence and objectivity of the Practitioner, even if only as perceived, may be</w:t>
      </w:r>
      <w:r w:rsidR="00745D8C">
        <w:rPr>
          <w:rFonts w:ascii="Avenir Next" w:hAnsi="Avenir Next" w:cs="Arial"/>
          <w:color w:val="7B7B7B" w:themeColor="accent3" w:themeShade="BF"/>
          <w:sz w:val="22"/>
          <w:szCs w:val="22"/>
        </w:rPr>
        <w:t xml:space="preserve"> </w:t>
      </w:r>
      <w:r w:rsidRPr="00745D8C">
        <w:rPr>
          <w:rFonts w:ascii="Avenir Next" w:hAnsi="Avenir Next" w:cs="Arial"/>
          <w:color w:val="7B7B7B" w:themeColor="accent3" w:themeShade="BF"/>
          <w:sz w:val="22"/>
          <w:szCs w:val="22"/>
        </w:rPr>
        <w:t>compromised by such an arrangement.</w:t>
      </w:r>
    </w:p>
    <w:p w14:paraId="26859A88" w14:textId="77777777" w:rsidR="00E732E0" w:rsidRPr="00E732E0" w:rsidRDefault="00E732E0" w:rsidP="00E732E0">
      <w:pPr>
        <w:jc w:val="both"/>
        <w:rPr>
          <w:rFonts w:ascii="Avenir Next" w:hAnsi="Avenir Next" w:cs="Arial"/>
          <w:color w:val="7B7B7B" w:themeColor="accent3" w:themeShade="BF"/>
          <w:sz w:val="22"/>
          <w:szCs w:val="22"/>
        </w:rPr>
      </w:pPr>
    </w:p>
    <w:p w14:paraId="0066DEC4" w14:textId="4A7C99D9" w:rsidR="004D17DF" w:rsidRPr="00745D8C" w:rsidRDefault="004D17DF" w:rsidP="004D17DF">
      <w:pPr>
        <w:pStyle w:val="ListParagraph"/>
        <w:numPr>
          <w:ilvl w:val="0"/>
          <w:numId w:val="35"/>
        </w:numPr>
        <w:jc w:val="both"/>
        <w:rPr>
          <w:rFonts w:ascii="Avenir Next" w:hAnsi="Avenir Next" w:cs="Arial"/>
          <w:color w:val="7B7B7B" w:themeColor="accent3" w:themeShade="BF"/>
          <w:sz w:val="22"/>
          <w:szCs w:val="22"/>
        </w:rPr>
      </w:pPr>
      <w:r w:rsidRPr="00745D8C">
        <w:rPr>
          <w:rFonts w:ascii="Avenir Next" w:hAnsi="Avenir Next" w:cs="Arial"/>
          <w:color w:val="7B7B7B" w:themeColor="accent3" w:themeShade="BF"/>
          <w:sz w:val="22"/>
          <w:szCs w:val="22"/>
        </w:rPr>
        <w:t xml:space="preserve">the arrangement </w:t>
      </w:r>
      <w:r w:rsidR="00745D8C" w:rsidRPr="00745D8C">
        <w:rPr>
          <w:rFonts w:ascii="Avenir Next" w:hAnsi="Avenir Next" w:cs="Arial"/>
          <w:color w:val="7B7B7B" w:themeColor="accent3" w:themeShade="BF"/>
          <w:sz w:val="22"/>
          <w:szCs w:val="22"/>
        </w:rPr>
        <w:t xml:space="preserve">must not </w:t>
      </w:r>
      <w:r w:rsidRPr="00745D8C">
        <w:rPr>
          <w:rFonts w:ascii="Avenir Next" w:hAnsi="Avenir Next" w:cs="Arial"/>
          <w:color w:val="7B7B7B" w:themeColor="accent3" w:themeShade="BF"/>
          <w:sz w:val="22"/>
          <w:szCs w:val="22"/>
        </w:rPr>
        <w:t>be inconsistent with the fiduciary obligations of a Practitioner.</w:t>
      </w:r>
    </w:p>
    <w:p w14:paraId="690FDE67" w14:textId="77777777" w:rsidR="00745D8C" w:rsidRDefault="00745D8C" w:rsidP="004D17DF">
      <w:pPr>
        <w:jc w:val="both"/>
        <w:rPr>
          <w:rFonts w:ascii="Avenir Next" w:hAnsi="Avenir Next" w:cs="Arial"/>
          <w:color w:val="7B7B7B" w:themeColor="accent3" w:themeShade="BF"/>
          <w:sz w:val="22"/>
          <w:szCs w:val="22"/>
        </w:rPr>
      </w:pPr>
    </w:p>
    <w:p w14:paraId="50407657" w14:textId="77777777" w:rsidR="00FD0E3C" w:rsidRDefault="00745D8C" w:rsidP="00FD0E3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Code further provides that when </w:t>
      </w:r>
      <w:r w:rsidRPr="004D17DF">
        <w:rPr>
          <w:rFonts w:ascii="Avenir Next" w:hAnsi="Avenir Next" w:cs="Arial"/>
          <w:color w:val="7B7B7B" w:themeColor="accent3" w:themeShade="BF"/>
          <w:sz w:val="22"/>
          <w:szCs w:val="22"/>
        </w:rPr>
        <w:t>considering</w:t>
      </w:r>
      <w:r w:rsidR="004D17DF" w:rsidRPr="004D17DF">
        <w:rPr>
          <w:rFonts w:ascii="Avenir Next" w:hAnsi="Avenir Next" w:cs="Arial"/>
          <w:color w:val="7B7B7B" w:themeColor="accent3" w:themeShade="BF"/>
          <w:sz w:val="22"/>
          <w:szCs w:val="22"/>
        </w:rPr>
        <w:t xml:space="preserve"> whether a proposed fee arrangement is acceptable,</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 xml:space="preserve">the Practitioner </w:t>
      </w:r>
      <w:r>
        <w:rPr>
          <w:rFonts w:ascii="Avenir Next" w:hAnsi="Avenir Next" w:cs="Arial"/>
          <w:color w:val="7B7B7B" w:themeColor="accent3" w:themeShade="BF"/>
          <w:sz w:val="22"/>
          <w:szCs w:val="22"/>
        </w:rPr>
        <w:t xml:space="preserve">must </w:t>
      </w:r>
      <w:r w:rsidR="004D17DF" w:rsidRPr="004D17DF">
        <w:rPr>
          <w:rFonts w:ascii="Avenir Next" w:hAnsi="Avenir Next" w:cs="Arial"/>
          <w:color w:val="7B7B7B" w:themeColor="accent3" w:themeShade="BF"/>
          <w:sz w:val="22"/>
          <w:szCs w:val="22"/>
        </w:rPr>
        <w:t>consider whether the arrangement could be perceived as the Practitioner acting</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in his or her own</w:t>
      </w:r>
      <w:r>
        <w:rPr>
          <w:rFonts w:ascii="Avenir Next" w:hAnsi="Avenir Next" w:cs="Arial"/>
          <w:color w:val="7B7B7B" w:themeColor="accent3" w:themeShade="BF"/>
          <w:sz w:val="22"/>
          <w:szCs w:val="22"/>
        </w:rPr>
        <w:t xml:space="preserve"> </w:t>
      </w:r>
      <w:r w:rsidR="004D17DF" w:rsidRPr="004D17DF">
        <w:rPr>
          <w:rFonts w:ascii="Avenir Next" w:hAnsi="Avenir Next" w:cs="Arial"/>
          <w:color w:val="7B7B7B" w:themeColor="accent3" w:themeShade="BF"/>
          <w:sz w:val="22"/>
          <w:szCs w:val="22"/>
        </w:rPr>
        <w:t>interests rather than the interests of the creditors.</w:t>
      </w:r>
    </w:p>
    <w:p w14:paraId="6FC6BA83" w14:textId="77777777" w:rsidR="00FD0E3C" w:rsidRDefault="00FD0E3C" w:rsidP="00FD0E3C">
      <w:pPr>
        <w:jc w:val="both"/>
        <w:rPr>
          <w:rFonts w:ascii="Avenir Next" w:hAnsi="Avenir Next" w:cs="Arial"/>
          <w:color w:val="7B7B7B" w:themeColor="accent3" w:themeShade="BF"/>
          <w:sz w:val="22"/>
          <w:szCs w:val="22"/>
        </w:rPr>
      </w:pPr>
    </w:p>
    <w:p w14:paraId="0947348D" w14:textId="77777777" w:rsidR="00FD0E3C" w:rsidRDefault="00FD0E3C" w:rsidP="00FD0E3C">
      <w:p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 xml:space="preserve">Some of the ethical considerations in contingency fee calculations include: - </w:t>
      </w:r>
    </w:p>
    <w:p w14:paraId="1FFC564F" w14:textId="77777777" w:rsidR="00FD0E3C" w:rsidRDefault="00FD0E3C" w:rsidP="00FD0E3C">
      <w:pPr>
        <w:jc w:val="both"/>
        <w:rPr>
          <w:rFonts w:ascii="Avenir Next" w:hAnsi="Avenir Next" w:cs="Arial"/>
          <w:color w:val="7B7B7B" w:themeColor="accent3" w:themeShade="BF"/>
          <w:sz w:val="22"/>
          <w:szCs w:val="22"/>
        </w:rPr>
      </w:pPr>
    </w:p>
    <w:p w14:paraId="56874EE3" w14:textId="1FEA44CA" w:rsidR="00FD0E3C" w:rsidRDefault="00FD0E3C" w:rsidP="00FD0E3C">
      <w:pPr>
        <w:pStyle w:val="ListParagraph"/>
        <w:numPr>
          <w:ilvl w:val="0"/>
          <w:numId w:val="36"/>
        </w:num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Conflict of Interest – the insolvency practitioner might prioritize their own financial gain over the objectives of the insolvency proceedings.</w:t>
      </w:r>
    </w:p>
    <w:p w14:paraId="795DC98E" w14:textId="77777777" w:rsidR="00FD0E3C" w:rsidRDefault="00FD0E3C" w:rsidP="00FD0E3C">
      <w:pPr>
        <w:pStyle w:val="ListParagraph"/>
        <w:jc w:val="both"/>
        <w:rPr>
          <w:rFonts w:ascii="Avenir Next" w:hAnsi="Avenir Next" w:cs="Arial"/>
          <w:color w:val="7B7B7B" w:themeColor="accent3" w:themeShade="BF"/>
          <w:sz w:val="22"/>
          <w:szCs w:val="22"/>
        </w:rPr>
      </w:pPr>
    </w:p>
    <w:p w14:paraId="405FD063" w14:textId="77777777" w:rsidR="00FD0E3C" w:rsidRDefault="00FD0E3C" w:rsidP="00FD0E3C">
      <w:pPr>
        <w:pStyle w:val="ListParagraph"/>
        <w:numPr>
          <w:ilvl w:val="0"/>
          <w:numId w:val="36"/>
        </w:num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Bias in Decision-Making – there is a risk that the insolvency practitioner may pursue aggressive asset recovery methods to increase their fees and such methods do not align with the interests of the creditors and other relevant stakeholders.</w:t>
      </w:r>
    </w:p>
    <w:p w14:paraId="36CA4413" w14:textId="77777777" w:rsidR="00FD0E3C" w:rsidRPr="00FD0E3C" w:rsidRDefault="00FD0E3C" w:rsidP="00FD0E3C">
      <w:pPr>
        <w:pStyle w:val="ListParagraph"/>
        <w:rPr>
          <w:rFonts w:ascii="Avenir Next" w:hAnsi="Avenir Next" w:cs="Arial"/>
          <w:color w:val="7B7B7B" w:themeColor="accent3" w:themeShade="BF"/>
          <w:sz w:val="22"/>
          <w:szCs w:val="22"/>
        </w:rPr>
      </w:pPr>
    </w:p>
    <w:p w14:paraId="182FB865" w14:textId="77777777" w:rsidR="00FD0E3C" w:rsidRDefault="00FD0E3C" w:rsidP="00FD0E3C">
      <w:pPr>
        <w:pStyle w:val="ListParagraph"/>
        <w:numPr>
          <w:ilvl w:val="0"/>
          <w:numId w:val="36"/>
        </w:num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 xml:space="preserve">Lack of independence – the insolvency practitioner may not act in an impartial manner which is key in their role. </w:t>
      </w:r>
    </w:p>
    <w:p w14:paraId="79C1BE0C" w14:textId="77777777" w:rsidR="00FD0E3C" w:rsidRPr="00FD0E3C" w:rsidRDefault="00FD0E3C" w:rsidP="00FD0E3C">
      <w:pPr>
        <w:pStyle w:val="ListParagraph"/>
        <w:rPr>
          <w:rFonts w:ascii="Avenir Next" w:hAnsi="Avenir Next" w:cs="Arial"/>
          <w:color w:val="7B7B7B" w:themeColor="accent3" w:themeShade="BF"/>
          <w:sz w:val="22"/>
          <w:szCs w:val="22"/>
        </w:rPr>
      </w:pPr>
    </w:p>
    <w:p w14:paraId="4D218687" w14:textId="2807C9EE" w:rsidR="00FD0E3C" w:rsidRDefault="00FD0E3C" w:rsidP="00FD0E3C">
      <w:pPr>
        <w:pStyle w:val="ListParagraph"/>
        <w:numPr>
          <w:ilvl w:val="0"/>
          <w:numId w:val="36"/>
        </w:num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 xml:space="preserve">Proportionality in charging fees – the insolvency practitioner may end up charging high fees and enrich themselves at the expense of the creditors. </w:t>
      </w:r>
    </w:p>
    <w:p w14:paraId="4DDA7572" w14:textId="77777777" w:rsidR="00FD0E3C" w:rsidRPr="00FD0E3C" w:rsidRDefault="00FD0E3C" w:rsidP="00FD0E3C">
      <w:pPr>
        <w:jc w:val="both"/>
        <w:rPr>
          <w:rFonts w:ascii="Avenir Next" w:hAnsi="Avenir Next" w:cs="Arial"/>
          <w:color w:val="7B7B7B" w:themeColor="accent3" w:themeShade="BF"/>
          <w:sz w:val="22"/>
          <w:szCs w:val="22"/>
        </w:rPr>
      </w:pPr>
    </w:p>
    <w:p w14:paraId="1096A386" w14:textId="1A32D624" w:rsidR="00745D8C" w:rsidRDefault="00FD0E3C" w:rsidP="00FD0E3C">
      <w:pPr>
        <w:jc w:val="both"/>
        <w:rPr>
          <w:rFonts w:ascii="Avenir Next" w:hAnsi="Avenir Next" w:cs="Arial"/>
          <w:color w:val="7B7B7B" w:themeColor="accent3" w:themeShade="BF"/>
          <w:sz w:val="22"/>
          <w:szCs w:val="22"/>
        </w:rPr>
      </w:pPr>
      <w:r w:rsidRPr="00FD0E3C">
        <w:rPr>
          <w:rFonts w:ascii="Avenir Next" w:hAnsi="Avenir Next" w:cs="Arial"/>
          <w:color w:val="7B7B7B" w:themeColor="accent3" w:themeShade="BF"/>
          <w:sz w:val="22"/>
          <w:szCs w:val="22"/>
        </w:rPr>
        <w:t>While contingency fees can align the interests of IPs with maximizing recoveries, it is important that they are regulated to ensure that the interests of the creditors are also protected and the objectives of the insolvency proceedings are achieved.</w:t>
      </w:r>
    </w:p>
    <w:p w14:paraId="53287F05" w14:textId="539DB935" w:rsidR="004D17DF" w:rsidRDefault="004D17DF" w:rsidP="00A11B33">
      <w:pPr>
        <w:jc w:val="both"/>
        <w:rPr>
          <w:rFonts w:ascii="Avenir Next" w:hAnsi="Avenir Next" w:cs="Arial"/>
          <w:color w:val="7B7B7B" w:themeColor="accent3" w:themeShade="BF"/>
          <w:sz w:val="22"/>
          <w:szCs w:val="22"/>
        </w:rPr>
      </w:pPr>
    </w:p>
    <w:p w14:paraId="34516371" w14:textId="459AE514" w:rsidR="00C72848" w:rsidRPr="002E7621" w:rsidRDefault="00C72848" w:rsidP="00CD5626">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1A6A1C">
        <w:rPr>
          <w:rFonts w:ascii="Avenir Next Demi Bold" w:hAnsi="Avenir Next Demi Bold" w:cs="Arial"/>
          <w:b/>
          <w:bCs/>
          <w:sz w:val="22"/>
          <w:szCs w:val="22"/>
          <w:lang w:val="en-GB"/>
        </w:rPr>
        <w:t>2</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CD5626">
      <w:pPr>
        <w:ind w:left="720" w:hanging="720"/>
        <w:jc w:val="both"/>
        <w:rPr>
          <w:rFonts w:ascii="Avenir Next" w:hAnsi="Avenir Next" w:cs="Arial"/>
          <w:b/>
          <w:bCs/>
          <w:sz w:val="22"/>
          <w:szCs w:val="22"/>
          <w:lang w:val="en-GB"/>
        </w:rPr>
      </w:pPr>
    </w:p>
    <w:p w14:paraId="1E73F538" w14:textId="1690FD3A" w:rsidR="002E5175" w:rsidRPr="00CB621C" w:rsidRDefault="000E1D96" w:rsidP="00CD5626">
      <w:pPr>
        <w:jc w:val="both"/>
        <w:rPr>
          <w:rFonts w:ascii="Avenir Next" w:hAnsi="Avenir Next" w:cs="Arial"/>
          <w:sz w:val="22"/>
          <w:szCs w:val="22"/>
          <w:lang w:val="en-GB"/>
        </w:rPr>
      </w:pPr>
      <w:r>
        <w:rPr>
          <w:rFonts w:ascii="Avenir Next" w:hAnsi="Avenir Next" w:cs="Arial"/>
          <w:sz w:val="22"/>
          <w:szCs w:val="22"/>
          <w:lang w:val="en-GB"/>
        </w:rPr>
        <w:t xml:space="preserve">Please provide </w:t>
      </w:r>
      <w:r w:rsidR="00CB621C" w:rsidRPr="00E62885">
        <w:rPr>
          <w:rFonts w:ascii="Avenir Next Demi Bold" w:hAnsi="Avenir Next Demi Bold" w:cs="Arial"/>
          <w:b/>
          <w:bCs/>
          <w:sz w:val="22"/>
          <w:szCs w:val="22"/>
          <w:u w:val="single"/>
          <w:lang w:val="en-GB"/>
        </w:rPr>
        <w:t>two</w:t>
      </w:r>
      <w:r w:rsidR="00CB621C" w:rsidRPr="00E62885">
        <w:rPr>
          <w:rFonts w:ascii="Avenir Next" w:hAnsi="Avenir Next" w:cs="Arial"/>
          <w:b/>
          <w:bCs/>
          <w:sz w:val="22"/>
          <w:szCs w:val="22"/>
          <w:lang w:val="en-GB"/>
        </w:rPr>
        <w:t xml:space="preserve"> </w:t>
      </w:r>
      <w:r w:rsidR="00CB621C">
        <w:rPr>
          <w:rFonts w:ascii="Avenir Next" w:hAnsi="Avenir Next" w:cs="Arial"/>
          <w:sz w:val="22"/>
          <w:szCs w:val="22"/>
          <w:lang w:val="en-GB"/>
        </w:rPr>
        <w:t xml:space="preserve">reasons why it is important for </w:t>
      </w:r>
      <w:r w:rsidR="00E62885">
        <w:rPr>
          <w:rFonts w:ascii="Avenir Next" w:hAnsi="Avenir Next" w:cs="Arial"/>
          <w:sz w:val="22"/>
          <w:szCs w:val="22"/>
          <w:lang w:val="en-GB"/>
        </w:rPr>
        <w:t>i</w:t>
      </w:r>
      <w:r w:rsidR="00CB621C">
        <w:rPr>
          <w:rFonts w:ascii="Avenir Next" w:hAnsi="Avenir Next" w:cs="Arial"/>
          <w:sz w:val="22"/>
          <w:szCs w:val="22"/>
          <w:lang w:val="en-GB"/>
        </w:rPr>
        <w:t xml:space="preserve">nsolvency </w:t>
      </w:r>
      <w:r w:rsidR="00E62885">
        <w:rPr>
          <w:rFonts w:ascii="Avenir Next" w:hAnsi="Avenir Next" w:cs="Arial"/>
          <w:sz w:val="22"/>
          <w:szCs w:val="22"/>
          <w:lang w:val="en-GB"/>
        </w:rPr>
        <w:t>p</w:t>
      </w:r>
      <w:r w:rsidR="00CB621C">
        <w:rPr>
          <w:rFonts w:ascii="Avenir Next" w:hAnsi="Avenir Next" w:cs="Arial"/>
          <w:sz w:val="22"/>
          <w:szCs w:val="22"/>
          <w:lang w:val="en-GB"/>
        </w:rPr>
        <w:t>ractitioners to keep proper records.</w:t>
      </w:r>
    </w:p>
    <w:p w14:paraId="66B3407C" w14:textId="77777777" w:rsidR="001A6A1C" w:rsidRPr="002E7621" w:rsidRDefault="001A6A1C" w:rsidP="00CD5626">
      <w:pPr>
        <w:jc w:val="both"/>
        <w:rPr>
          <w:rFonts w:ascii="Avenir Next" w:hAnsi="Avenir Next" w:cs="Arial"/>
          <w:sz w:val="22"/>
          <w:szCs w:val="22"/>
          <w:lang w:val="en-GB"/>
        </w:rPr>
      </w:pPr>
    </w:p>
    <w:p w14:paraId="6F9C87B0" w14:textId="04E517AB" w:rsidR="000B47B3" w:rsidRDefault="000B47B3" w:rsidP="003C5DC2">
      <w:pPr>
        <w:jc w:val="both"/>
        <w:rPr>
          <w:rFonts w:ascii="Avenir Next" w:hAnsi="Avenir Next" w:cs="Arial"/>
          <w:color w:val="7B7B7B" w:themeColor="accent3" w:themeShade="BF"/>
          <w:sz w:val="22"/>
          <w:szCs w:val="22"/>
        </w:rPr>
      </w:pPr>
      <w:r w:rsidRPr="000B47B3">
        <w:rPr>
          <w:rFonts w:ascii="Avenir Next" w:hAnsi="Avenir Next" w:cs="Arial"/>
          <w:color w:val="7B7B7B" w:themeColor="accent3" w:themeShade="BF"/>
          <w:sz w:val="22"/>
          <w:szCs w:val="22"/>
        </w:rPr>
        <w:t>It is essential for insolvency practitioners (IPs) to maintain thorough records, not only for the purposes of documenting remuneration and disbursements but also as a best practice to substantiate their decisions in case they are later questioned or subjected to review.</w:t>
      </w:r>
      <w:r>
        <w:rPr>
          <w:rFonts w:ascii="Avenir Next" w:hAnsi="Avenir Next" w:cs="Arial"/>
          <w:color w:val="7B7B7B" w:themeColor="accent3" w:themeShade="BF"/>
          <w:sz w:val="22"/>
          <w:szCs w:val="22"/>
        </w:rPr>
        <w:t xml:space="preserve"> Under various statute, the Insolvency Practitioner</w:t>
      </w:r>
      <w:r w:rsidR="00E26D86">
        <w:rPr>
          <w:rFonts w:ascii="Avenir Next" w:hAnsi="Avenir Next" w:cs="Arial"/>
          <w:color w:val="7B7B7B" w:themeColor="accent3" w:themeShade="BF"/>
          <w:sz w:val="22"/>
          <w:szCs w:val="22"/>
        </w:rPr>
        <w:t xml:space="preserve">s have a duty to report to Court and the relevant stakeholders on the progress made in the insolvency proceedings, and therefore, record keeping also </w:t>
      </w:r>
      <w:r w:rsidR="007C7822">
        <w:rPr>
          <w:rFonts w:ascii="Avenir Next" w:hAnsi="Avenir Next" w:cs="Arial"/>
          <w:color w:val="7B7B7B" w:themeColor="accent3" w:themeShade="BF"/>
          <w:sz w:val="22"/>
          <w:szCs w:val="22"/>
        </w:rPr>
        <w:t xml:space="preserve">plays a key role in the compliance with such statutory requirements. </w:t>
      </w:r>
    </w:p>
    <w:p w14:paraId="39C6E61F" w14:textId="77777777" w:rsidR="000B47B3" w:rsidRDefault="000B47B3" w:rsidP="003C5DC2">
      <w:pPr>
        <w:jc w:val="both"/>
        <w:rPr>
          <w:rFonts w:ascii="Avenir Next" w:hAnsi="Avenir Next" w:cs="Arial"/>
          <w:color w:val="7B7B7B" w:themeColor="accent3" w:themeShade="BF"/>
          <w:sz w:val="22"/>
          <w:szCs w:val="22"/>
          <w:lang w:val="en-GB"/>
        </w:rPr>
      </w:pPr>
    </w:p>
    <w:p w14:paraId="541EFCB7" w14:textId="6E752EBF" w:rsidR="003C5DC2" w:rsidRDefault="003C5DC2" w:rsidP="003C5DC2">
      <w:pPr>
        <w:jc w:val="both"/>
        <w:rPr>
          <w:rFonts w:ascii="Avenir Next" w:hAnsi="Avenir Next" w:cs="Arial"/>
          <w:color w:val="7B7B7B" w:themeColor="accent3" w:themeShade="BF"/>
          <w:sz w:val="22"/>
          <w:szCs w:val="22"/>
          <w:lang w:val="en-GB"/>
        </w:rPr>
      </w:pPr>
      <w:r w:rsidRPr="003C5DC2">
        <w:rPr>
          <w:rFonts w:ascii="Avenir Next" w:hAnsi="Avenir Next" w:cs="Arial"/>
          <w:color w:val="7B7B7B" w:themeColor="accent3" w:themeShade="BF"/>
          <w:sz w:val="22"/>
          <w:szCs w:val="22"/>
          <w:lang w:val="en-GB"/>
        </w:rPr>
        <w:t xml:space="preserve">Keeping proper records </w:t>
      </w:r>
      <w:r w:rsidR="000B47B3">
        <w:rPr>
          <w:rFonts w:ascii="Avenir Next" w:hAnsi="Avenir Next" w:cs="Arial"/>
          <w:color w:val="7B7B7B" w:themeColor="accent3" w:themeShade="BF"/>
          <w:sz w:val="22"/>
          <w:szCs w:val="22"/>
          <w:lang w:val="en-GB"/>
        </w:rPr>
        <w:t xml:space="preserve">acts a safety measure and is key in ensuring </w:t>
      </w:r>
      <w:r w:rsidRPr="003C5DC2">
        <w:rPr>
          <w:rFonts w:ascii="Avenir Next" w:hAnsi="Avenir Next" w:cs="Arial"/>
          <w:color w:val="7B7B7B" w:themeColor="accent3" w:themeShade="BF"/>
          <w:sz w:val="22"/>
          <w:szCs w:val="22"/>
          <w:lang w:val="en-GB"/>
        </w:rPr>
        <w:t xml:space="preserve">transparency and accountability throughout the insolvency process. Some of the key reasons include but are not limited to: - </w:t>
      </w:r>
    </w:p>
    <w:p w14:paraId="72965A15" w14:textId="77777777" w:rsidR="003C5DC2" w:rsidRPr="003C5DC2" w:rsidRDefault="003C5DC2" w:rsidP="003C5DC2">
      <w:pPr>
        <w:jc w:val="both"/>
        <w:rPr>
          <w:rFonts w:ascii="Avenir Next" w:hAnsi="Avenir Next" w:cs="Arial"/>
          <w:color w:val="7B7B7B" w:themeColor="accent3" w:themeShade="BF"/>
          <w:sz w:val="22"/>
          <w:szCs w:val="22"/>
          <w:lang w:val="en-GB"/>
        </w:rPr>
      </w:pPr>
    </w:p>
    <w:p w14:paraId="43D1CB47" w14:textId="0D0ADA75" w:rsidR="000B64FF" w:rsidRDefault="003C5DC2" w:rsidP="003C5DC2">
      <w:pPr>
        <w:numPr>
          <w:ilvl w:val="0"/>
          <w:numId w:val="37"/>
        </w:numPr>
        <w:jc w:val="both"/>
        <w:rPr>
          <w:rFonts w:ascii="Avenir Next" w:hAnsi="Avenir Next" w:cs="Arial"/>
          <w:color w:val="7B7B7B" w:themeColor="accent3" w:themeShade="BF"/>
          <w:sz w:val="22"/>
          <w:szCs w:val="22"/>
          <w:lang w:val="en-GB"/>
        </w:rPr>
      </w:pPr>
      <w:r w:rsidRPr="003C5DC2">
        <w:rPr>
          <w:rFonts w:ascii="Avenir Next" w:hAnsi="Avenir Next" w:cs="Arial"/>
          <w:b/>
          <w:color w:val="7B7B7B" w:themeColor="accent3" w:themeShade="BF"/>
          <w:sz w:val="22"/>
          <w:szCs w:val="22"/>
          <w:lang w:val="en-GB"/>
        </w:rPr>
        <w:t>Legal Compliance and Court Updates</w:t>
      </w:r>
      <w:r w:rsidRPr="003C5DC2">
        <w:rPr>
          <w:rFonts w:ascii="Avenir Next" w:hAnsi="Avenir Next" w:cs="Arial"/>
          <w:color w:val="7B7B7B" w:themeColor="accent3" w:themeShade="BF"/>
          <w:sz w:val="22"/>
          <w:szCs w:val="22"/>
          <w:lang w:val="en-GB"/>
        </w:rPr>
        <w:t xml:space="preserve"> – under the Kenyan Insolvency Act, the law stipulates the importance of insolvency practitioners to maintain accurate records to ensure compliance with legal mandates. Under </w:t>
      </w:r>
      <w:r w:rsidRPr="003C5DC2">
        <w:rPr>
          <w:rFonts w:ascii="Avenir Next" w:hAnsi="Avenir Next" w:cs="Arial"/>
          <w:b/>
          <w:color w:val="7B7B7B" w:themeColor="accent3" w:themeShade="BF"/>
          <w:sz w:val="22"/>
          <w:szCs w:val="22"/>
          <w:lang w:val="en-GB"/>
        </w:rPr>
        <w:t>Section 72 of the Insolvency Act</w:t>
      </w:r>
      <w:r w:rsidRPr="003C5DC2">
        <w:rPr>
          <w:rFonts w:ascii="Avenir Next" w:hAnsi="Avenir Next" w:cs="Arial"/>
          <w:color w:val="7B7B7B" w:themeColor="accent3" w:themeShade="BF"/>
          <w:sz w:val="22"/>
          <w:szCs w:val="22"/>
          <w:lang w:val="en-GB"/>
        </w:rPr>
        <w:t xml:space="preserve">, </w:t>
      </w:r>
      <w:r w:rsidRPr="00C914ED">
        <w:rPr>
          <w:rFonts w:ascii="Avenir Next" w:hAnsi="Avenir Next" w:cs="Arial"/>
          <w:b/>
          <w:color w:val="7B7B7B" w:themeColor="accent3" w:themeShade="BF"/>
          <w:sz w:val="22"/>
          <w:szCs w:val="22"/>
          <w:lang w:val="en-GB"/>
        </w:rPr>
        <w:t>2015</w:t>
      </w:r>
      <w:r w:rsidRPr="003C5DC2">
        <w:rPr>
          <w:rFonts w:ascii="Avenir Next" w:hAnsi="Avenir Next" w:cs="Arial"/>
          <w:color w:val="7B7B7B" w:themeColor="accent3" w:themeShade="BF"/>
          <w:sz w:val="22"/>
          <w:szCs w:val="22"/>
          <w:lang w:val="en-GB"/>
        </w:rPr>
        <w:t xml:space="preserve">, the bankruptcy trustee </w:t>
      </w:r>
      <w:r w:rsidRPr="003C5DC2">
        <w:rPr>
          <w:rFonts w:ascii="Avenir Next" w:hAnsi="Avenir Next" w:cs="Arial"/>
          <w:color w:val="7B7B7B" w:themeColor="accent3" w:themeShade="BF"/>
          <w:sz w:val="22"/>
          <w:szCs w:val="22"/>
          <w:lang w:val="en-GB"/>
        </w:rPr>
        <w:lastRenderedPageBreak/>
        <w:t>has a duty to keep proper accounting records. This requirement is important for internal management but also for reporting to the court if required by the Court to do so.</w:t>
      </w:r>
    </w:p>
    <w:p w14:paraId="746B73AC" w14:textId="77777777" w:rsidR="003C5DC2" w:rsidRPr="003C5DC2" w:rsidRDefault="003C5DC2" w:rsidP="003C5DC2">
      <w:pPr>
        <w:ind w:left="720"/>
        <w:jc w:val="both"/>
        <w:rPr>
          <w:rFonts w:ascii="Avenir Next" w:hAnsi="Avenir Next" w:cs="Arial"/>
          <w:color w:val="7B7B7B" w:themeColor="accent3" w:themeShade="BF"/>
          <w:sz w:val="22"/>
          <w:szCs w:val="22"/>
          <w:lang w:val="en-GB"/>
        </w:rPr>
      </w:pPr>
    </w:p>
    <w:p w14:paraId="0EFA2A52" w14:textId="74A426C7" w:rsidR="003C5DC2" w:rsidRDefault="003C5DC2" w:rsidP="003C5DC2">
      <w:pPr>
        <w:numPr>
          <w:ilvl w:val="0"/>
          <w:numId w:val="37"/>
        </w:numPr>
        <w:jc w:val="both"/>
        <w:rPr>
          <w:rFonts w:ascii="Avenir Next" w:hAnsi="Avenir Next" w:cs="Arial"/>
          <w:color w:val="7B7B7B" w:themeColor="accent3" w:themeShade="BF"/>
          <w:sz w:val="22"/>
          <w:szCs w:val="22"/>
          <w:lang w:val="en-GB"/>
        </w:rPr>
      </w:pPr>
      <w:r w:rsidRPr="003C5DC2">
        <w:rPr>
          <w:rFonts w:ascii="Avenir Next" w:hAnsi="Avenir Next" w:cs="Arial"/>
          <w:b/>
          <w:color w:val="7B7B7B" w:themeColor="accent3" w:themeShade="BF"/>
          <w:sz w:val="22"/>
          <w:szCs w:val="22"/>
          <w:lang w:val="en-GB"/>
        </w:rPr>
        <w:t>Effective Communication with Creditors</w:t>
      </w:r>
      <w:r w:rsidRPr="003C5DC2">
        <w:rPr>
          <w:rFonts w:ascii="Avenir Next" w:hAnsi="Avenir Next" w:cs="Arial"/>
          <w:color w:val="7B7B7B" w:themeColor="accent3" w:themeShade="BF"/>
          <w:sz w:val="22"/>
          <w:szCs w:val="22"/>
          <w:lang w:val="en-GB"/>
        </w:rPr>
        <w:t xml:space="preserve"> - Proper record-keeping enables creditors to access detailed and accurate information regarding the insolvency proceedings. This transparency is crucial for maintaining trust between the insolvency practitioner and the creditors, allowing the creditors to make informed decisions based on the current financial state of the insolvency proceedings. Under </w:t>
      </w:r>
      <w:r w:rsidRPr="00C914ED">
        <w:rPr>
          <w:rFonts w:ascii="Avenir Next" w:hAnsi="Avenir Next" w:cs="Arial"/>
          <w:b/>
          <w:color w:val="7B7B7B" w:themeColor="accent3" w:themeShade="BF"/>
          <w:sz w:val="22"/>
          <w:szCs w:val="22"/>
          <w:lang w:val="en-GB"/>
        </w:rPr>
        <w:t>Section 101 of the Insolvency Act,</w:t>
      </w:r>
      <w:r w:rsidRPr="003C5DC2">
        <w:rPr>
          <w:rFonts w:ascii="Avenir Next" w:hAnsi="Avenir Next" w:cs="Arial"/>
          <w:color w:val="7B7B7B" w:themeColor="accent3" w:themeShade="BF"/>
          <w:sz w:val="22"/>
          <w:szCs w:val="22"/>
          <w:lang w:val="en-GB"/>
        </w:rPr>
        <w:t xml:space="preserve"> the creditors have the right to inspect documents and therefore, proper record keeping means that this right is guaranteed and protected. </w:t>
      </w:r>
    </w:p>
    <w:p w14:paraId="73A49BA3" w14:textId="77777777" w:rsidR="003C5DC2" w:rsidRDefault="003C5DC2" w:rsidP="003C5DC2">
      <w:pPr>
        <w:pStyle w:val="ListParagraph"/>
        <w:rPr>
          <w:rFonts w:ascii="Avenir Next" w:hAnsi="Avenir Next" w:cs="Arial"/>
          <w:color w:val="7B7B7B" w:themeColor="accent3" w:themeShade="BF"/>
          <w:sz w:val="22"/>
          <w:szCs w:val="22"/>
          <w:lang w:val="en-GB"/>
        </w:rPr>
      </w:pPr>
    </w:p>
    <w:p w14:paraId="58709F85" w14:textId="3BDE820F" w:rsidR="003C5DC2" w:rsidRPr="003C5DC2" w:rsidRDefault="003C5DC2" w:rsidP="003C5DC2">
      <w:pPr>
        <w:numPr>
          <w:ilvl w:val="0"/>
          <w:numId w:val="37"/>
        </w:numPr>
        <w:jc w:val="both"/>
        <w:rPr>
          <w:rFonts w:ascii="Avenir Next" w:hAnsi="Avenir Next" w:cs="Arial"/>
          <w:color w:val="7B7B7B" w:themeColor="accent3" w:themeShade="BF"/>
          <w:sz w:val="22"/>
          <w:szCs w:val="22"/>
          <w:lang w:val="en-GB"/>
        </w:rPr>
      </w:pPr>
      <w:r w:rsidRPr="003C5DC2">
        <w:rPr>
          <w:rFonts w:ascii="Avenir Next" w:hAnsi="Avenir Next" w:cs="Arial"/>
          <w:b/>
          <w:color w:val="7B7B7B" w:themeColor="accent3" w:themeShade="BF"/>
          <w:sz w:val="22"/>
          <w:szCs w:val="22"/>
          <w:lang w:val="en-GB"/>
        </w:rPr>
        <w:t>Fair distribution of the Insolvent Company’s assets</w:t>
      </w:r>
      <w:r>
        <w:rPr>
          <w:rFonts w:ascii="Avenir Next" w:hAnsi="Avenir Next" w:cs="Arial"/>
          <w:color w:val="7B7B7B" w:themeColor="accent3" w:themeShade="BF"/>
          <w:sz w:val="22"/>
          <w:szCs w:val="22"/>
          <w:lang w:val="en-GB"/>
        </w:rPr>
        <w:t xml:space="preserve"> - </w:t>
      </w:r>
      <w:r w:rsidRPr="003C5DC2">
        <w:rPr>
          <w:rFonts w:ascii="Avenir Next" w:hAnsi="Avenir Next" w:cs="Arial"/>
          <w:b/>
          <w:color w:val="7B7B7B" w:themeColor="accent3" w:themeShade="BF"/>
          <w:sz w:val="22"/>
          <w:szCs w:val="22"/>
          <w:lang w:val="en-GB"/>
        </w:rPr>
        <w:t>Section 582 of the Insolvency Act, 2015</w:t>
      </w:r>
      <w:r>
        <w:rPr>
          <w:rFonts w:ascii="Avenir Next" w:hAnsi="Avenir Next" w:cs="Arial"/>
          <w:color w:val="7B7B7B" w:themeColor="accent3" w:themeShade="BF"/>
          <w:sz w:val="22"/>
          <w:szCs w:val="22"/>
          <w:lang w:val="en-GB"/>
        </w:rPr>
        <w:t xml:space="preserve"> </w:t>
      </w:r>
      <w:r w:rsidRPr="003C5DC2">
        <w:rPr>
          <w:rFonts w:ascii="Avenir Next" w:hAnsi="Avenir Next" w:cs="Arial"/>
          <w:color w:val="7B7B7B" w:themeColor="accent3" w:themeShade="BF"/>
          <w:sz w:val="22"/>
          <w:szCs w:val="22"/>
          <w:lang w:val="en-GB"/>
        </w:rPr>
        <w:t>grants the administrator the power to distribute the company's assets to creditors. Proper records ensure that distributions are made fairly and in accordance with the statutory priorities and claims of the creditors.</w:t>
      </w:r>
    </w:p>
    <w:p w14:paraId="233DB67D" w14:textId="118EAC5C" w:rsidR="001769B0" w:rsidRPr="002E7621" w:rsidRDefault="001769B0" w:rsidP="00CD5626">
      <w:pPr>
        <w:jc w:val="both"/>
        <w:rPr>
          <w:rFonts w:ascii="Avenir Next" w:hAnsi="Avenir Next" w:cs="Arial"/>
          <w:bCs/>
          <w:sz w:val="22"/>
          <w:szCs w:val="22"/>
          <w:lang w:val="en-GB"/>
        </w:rPr>
      </w:pPr>
    </w:p>
    <w:p w14:paraId="170A9E71" w14:textId="091FB7DF"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CD5626">
      <w:pPr>
        <w:jc w:val="both"/>
        <w:rPr>
          <w:rFonts w:ascii="Avenir Next" w:hAnsi="Avenir Next" w:cs="Arial"/>
          <w:sz w:val="22"/>
          <w:szCs w:val="22"/>
          <w:lang w:val="en-GB"/>
        </w:rPr>
      </w:pPr>
    </w:p>
    <w:p w14:paraId="4DDCEC2C" w14:textId="19042A1F"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0C2EFA">
        <w:rPr>
          <w:rFonts w:ascii="Avenir Next Demi Bold" w:hAnsi="Avenir Next Demi Bold" w:cs="Arial"/>
          <w:b/>
          <w:bCs/>
          <w:sz w:val="22"/>
          <w:szCs w:val="22"/>
        </w:rPr>
        <w:t>7</w:t>
      </w:r>
      <w:r w:rsidRPr="002E7621">
        <w:rPr>
          <w:rFonts w:ascii="Avenir Next Demi Bold" w:hAnsi="Avenir Next Demi Bold" w:cs="Arial"/>
          <w:b/>
          <w:bCs/>
          <w:sz w:val="22"/>
          <w:szCs w:val="22"/>
        </w:rPr>
        <w:t xml:space="preserve"> marks]</w:t>
      </w:r>
    </w:p>
    <w:p w14:paraId="23D3936A" w14:textId="77777777" w:rsidR="00C550C8" w:rsidRPr="002E7621" w:rsidRDefault="00C550C8" w:rsidP="00CD5626">
      <w:pPr>
        <w:ind w:left="720" w:hanging="720"/>
        <w:jc w:val="both"/>
        <w:rPr>
          <w:rFonts w:ascii="Avenir Next" w:hAnsi="Avenir Next" w:cs="Arial"/>
          <w:sz w:val="22"/>
          <w:szCs w:val="22"/>
        </w:rPr>
      </w:pPr>
    </w:p>
    <w:p w14:paraId="245C95AC" w14:textId="49FE9124" w:rsidR="00BA1E4F" w:rsidRDefault="00F52C8B" w:rsidP="00CD5626">
      <w:pPr>
        <w:jc w:val="both"/>
        <w:rPr>
          <w:rFonts w:ascii="Avenir Next" w:hAnsi="Avenir Next" w:cs="Arial"/>
          <w:sz w:val="22"/>
          <w:szCs w:val="22"/>
        </w:rPr>
      </w:pPr>
      <w:r>
        <w:rPr>
          <w:rFonts w:ascii="Avenir Next" w:hAnsi="Avenir Next" w:cs="Arial"/>
          <w:sz w:val="22"/>
          <w:szCs w:val="22"/>
        </w:rPr>
        <w:t xml:space="preserve">Please reflect on the ethical </w:t>
      </w:r>
      <w:r w:rsidR="00662D06">
        <w:rPr>
          <w:rFonts w:ascii="Avenir Next" w:hAnsi="Avenir Next" w:cs="Arial"/>
          <w:sz w:val="22"/>
          <w:szCs w:val="22"/>
        </w:rPr>
        <w:t>duty of professional behaviour</w:t>
      </w:r>
      <w:r w:rsidR="00376B1D">
        <w:rPr>
          <w:rFonts w:ascii="Avenir Next" w:hAnsi="Avenir Next" w:cs="Arial"/>
          <w:sz w:val="22"/>
          <w:szCs w:val="22"/>
        </w:rPr>
        <w:t xml:space="preserve"> as it relates to </w:t>
      </w:r>
      <w:r w:rsidR="00532D09">
        <w:rPr>
          <w:rFonts w:ascii="Avenir Next" w:hAnsi="Avenir Next" w:cs="Arial"/>
          <w:sz w:val="22"/>
          <w:szCs w:val="22"/>
        </w:rPr>
        <w:t xml:space="preserve">communication </w:t>
      </w:r>
      <w:r w:rsidR="00553154">
        <w:rPr>
          <w:rFonts w:ascii="Avenir Next" w:hAnsi="Avenir Next" w:cs="Arial"/>
          <w:sz w:val="22"/>
          <w:szCs w:val="22"/>
        </w:rPr>
        <w:t>with</w:t>
      </w:r>
      <w:r w:rsidR="00532D09">
        <w:rPr>
          <w:rFonts w:ascii="Avenir Next" w:hAnsi="Avenir Next" w:cs="Arial"/>
          <w:sz w:val="22"/>
          <w:szCs w:val="22"/>
        </w:rPr>
        <w:t xml:space="preserve"> stakeholders</w:t>
      </w:r>
      <w:r w:rsidR="00553154">
        <w:rPr>
          <w:rFonts w:ascii="Avenir Next" w:hAnsi="Avenir Next" w:cs="Arial"/>
          <w:sz w:val="22"/>
          <w:szCs w:val="22"/>
        </w:rPr>
        <w:t xml:space="preserve"> and</w:t>
      </w:r>
      <w:r w:rsidR="00532D09">
        <w:rPr>
          <w:rFonts w:ascii="Avenir Next" w:hAnsi="Avenir Next" w:cs="Arial"/>
          <w:sz w:val="22"/>
          <w:szCs w:val="22"/>
        </w:rPr>
        <w:t xml:space="preserve"> the media and personal expression.</w:t>
      </w:r>
    </w:p>
    <w:p w14:paraId="77DA7D3E" w14:textId="77777777" w:rsidR="00F52C8B" w:rsidRPr="002E7621" w:rsidRDefault="00F52C8B" w:rsidP="00CD5626">
      <w:pPr>
        <w:jc w:val="both"/>
        <w:rPr>
          <w:rFonts w:ascii="Avenir Next" w:hAnsi="Avenir Next" w:cs="Arial"/>
          <w:sz w:val="22"/>
          <w:szCs w:val="22"/>
        </w:rPr>
      </w:pPr>
    </w:p>
    <w:p w14:paraId="2A35767A" w14:textId="78E825D6" w:rsidR="00284DD0" w:rsidRDefault="00284DD0" w:rsidP="00284DD0">
      <w:pPr>
        <w:jc w:val="both"/>
        <w:rPr>
          <w:rFonts w:ascii="Avenir Next" w:hAnsi="Avenir Next" w:cs="Arial"/>
          <w:color w:val="7B7B7B" w:themeColor="accent3" w:themeShade="BF"/>
          <w:sz w:val="22"/>
          <w:szCs w:val="22"/>
          <w:lang w:val="en-GB"/>
        </w:rPr>
      </w:pPr>
      <w:r w:rsidRPr="00284DD0">
        <w:rPr>
          <w:rFonts w:ascii="Avenir Next" w:hAnsi="Avenir Next" w:cs="Arial"/>
          <w:color w:val="7B7B7B" w:themeColor="accent3" w:themeShade="BF"/>
          <w:sz w:val="22"/>
          <w:szCs w:val="22"/>
          <w:lang w:val="en-GB"/>
        </w:rPr>
        <w:t>The ethical duty of professional behaviour concerning communication with stakeholders, the media, and personal expression is central to maintaining the integrity and trust necessary for effective insolvency practice. Reflecting on these duties involves the principles of honesty, transparency, and the responsibility to act in the public interest.</w:t>
      </w:r>
    </w:p>
    <w:p w14:paraId="7D006D49" w14:textId="146D951D" w:rsidR="00E52F82" w:rsidRDefault="00E52F82" w:rsidP="00284DD0">
      <w:pPr>
        <w:jc w:val="both"/>
        <w:rPr>
          <w:rFonts w:ascii="Avenir Next" w:hAnsi="Avenir Next" w:cs="Arial"/>
          <w:color w:val="7B7B7B" w:themeColor="accent3" w:themeShade="BF"/>
          <w:sz w:val="22"/>
          <w:szCs w:val="22"/>
          <w:lang w:val="en-GB"/>
        </w:rPr>
      </w:pPr>
    </w:p>
    <w:p w14:paraId="7CE14FD1" w14:textId="77777777" w:rsidR="00B625EB" w:rsidRDefault="00C346CF" w:rsidP="00B625EB">
      <w:pPr>
        <w:jc w:val="both"/>
        <w:rPr>
          <w:rFonts w:ascii="Avenir Next" w:hAnsi="Avenir Next" w:cs="Arial"/>
          <w:color w:val="7B7B7B" w:themeColor="accent3" w:themeShade="BF"/>
          <w:sz w:val="22"/>
          <w:szCs w:val="22"/>
          <w:lang w:val="en-GB"/>
        </w:rPr>
      </w:pPr>
      <w:r w:rsidRPr="002E7C25">
        <w:rPr>
          <w:rFonts w:ascii="Avenir Next" w:hAnsi="Avenir Next" w:cs="Arial"/>
          <w:b/>
          <w:color w:val="7B7B7B" w:themeColor="accent3" w:themeShade="BF"/>
          <w:sz w:val="22"/>
          <w:szCs w:val="22"/>
          <w:lang w:val="en-GB"/>
        </w:rPr>
        <w:t>The Ethical Principles for Insolvency Professionals by INSOL International</w:t>
      </w:r>
      <w:r w:rsidR="00035671">
        <w:rPr>
          <w:rFonts w:ascii="Avenir Next" w:hAnsi="Avenir Next" w:cs="Arial"/>
          <w:color w:val="7B7B7B" w:themeColor="accent3" w:themeShade="BF"/>
          <w:sz w:val="22"/>
          <w:szCs w:val="22"/>
          <w:lang w:val="en-GB"/>
        </w:rPr>
        <w:t xml:space="preserve"> states that c</w:t>
      </w:r>
      <w:r w:rsidR="00E52F82" w:rsidRPr="00E52F82">
        <w:rPr>
          <w:rFonts w:ascii="Avenir Next" w:hAnsi="Avenir Next" w:cs="Arial"/>
          <w:color w:val="7B7B7B" w:themeColor="accent3" w:themeShade="BF"/>
          <w:sz w:val="22"/>
          <w:szCs w:val="22"/>
          <w:lang w:val="en-GB"/>
        </w:rPr>
        <w:t>ommunication</w:t>
      </w:r>
      <w:r w:rsidR="00E52F82">
        <w:rPr>
          <w:rFonts w:ascii="Avenir Next" w:hAnsi="Avenir Next" w:cs="Arial"/>
          <w:color w:val="7B7B7B" w:themeColor="accent3" w:themeShade="BF"/>
          <w:sz w:val="22"/>
          <w:szCs w:val="22"/>
          <w:lang w:val="en-GB"/>
        </w:rPr>
        <w:t xml:space="preserve"> </w:t>
      </w:r>
      <w:r w:rsidR="00E52F82" w:rsidRPr="00E52F82">
        <w:rPr>
          <w:rFonts w:ascii="Avenir Next" w:hAnsi="Avenir Next" w:cs="Arial"/>
          <w:color w:val="7B7B7B" w:themeColor="accent3" w:themeShade="BF"/>
          <w:sz w:val="22"/>
          <w:szCs w:val="22"/>
          <w:lang w:val="en-GB"/>
        </w:rPr>
        <w:t>with stakeholders can be used</w:t>
      </w:r>
      <w:r w:rsidR="00E52F82">
        <w:rPr>
          <w:rFonts w:ascii="Avenir Next" w:hAnsi="Avenir Next" w:cs="Arial"/>
          <w:color w:val="7B7B7B" w:themeColor="accent3" w:themeShade="BF"/>
          <w:sz w:val="22"/>
          <w:szCs w:val="22"/>
          <w:lang w:val="en-GB"/>
        </w:rPr>
        <w:t xml:space="preserve"> </w:t>
      </w:r>
      <w:r w:rsidR="00E52F82" w:rsidRPr="00E52F82">
        <w:rPr>
          <w:rFonts w:ascii="Avenir Next" w:hAnsi="Avenir Next" w:cs="Arial"/>
          <w:color w:val="7B7B7B" w:themeColor="accent3" w:themeShade="BF"/>
          <w:sz w:val="22"/>
          <w:szCs w:val="22"/>
          <w:lang w:val="en-GB"/>
        </w:rPr>
        <w:t>to inform and educate them on</w:t>
      </w:r>
      <w:r w:rsidR="00E52F82">
        <w:rPr>
          <w:rFonts w:ascii="Avenir Next" w:hAnsi="Avenir Next" w:cs="Arial"/>
          <w:color w:val="7B7B7B" w:themeColor="accent3" w:themeShade="BF"/>
          <w:sz w:val="22"/>
          <w:szCs w:val="22"/>
          <w:lang w:val="en-GB"/>
        </w:rPr>
        <w:t xml:space="preserve"> </w:t>
      </w:r>
      <w:r w:rsidR="00E52F82" w:rsidRPr="00E52F82">
        <w:rPr>
          <w:rFonts w:ascii="Avenir Next" w:hAnsi="Avenir Next" w:cs="Arial"/>
          <w:color w:val="7B7B7B" w:themeColor="accent3" w:themeShade="BF"/>
          <w:sz w:val="22"/>
          <w:szCs w:val="22"/>
          <w:lang w:val="en-GB"/>
        </w:rPr>
        <w:t xml:space="preserve">the progress of a case. Members </w:t>
      </w:r>
      <w:r w:rsidR="00E52F82">
        <w:rPr>
          <w:rFonts w:ascii="Avenir Next" w:hAnsi="Avenir Next" w:cs="Arial"/>
          <w:color w:val="7B7B7B" w:themeColor="accent3" w:themeShade="BF"/>
          <w:sz w:val="22"/>
          <w:szCs w:val="22"/>
          <w:lang w:val="en-GB"/>
        </w:rPr>
        <w:t xml:space="preserve">are called upon to </w:t>
      </w:r>
      <w:r w:rsidR="00E52F82" w:rsidRPr="00E52F82">
        <w:rPr>
          <w:rFonts w:ascii="Avenir Next" w:hAnsi="Avenir Next" w:cs="Arial"/>
          <w:color w:val="7B7B7B" w:themeColor="accent3" w:themeShade="BF"/>
          <w:sz w:val="22"/>
          <w:szCs w:val="22"/>
          <w:lang w:val="en-GB"/>
        </w:rPr>
        <w:t>strive to be</w:t>
      </w:r>
      <w:r w:rsidR="00E52F82">
        <w:rPr>
          <w:rFonts w:ascii="Avenir Next" w:hAnsi="Avenir Next" w:cs="Arial"/>
          <w:color w:val="7B7B7B" w:themeColor="accent3" w:themeShade="BF"/>
          <w:sz w:val="22"/>
          <w:szCs w:val="22"/>
          <w:lang w:val="en-GB"/>
        </w:rPr>
        <w:t xml:space="preserve"> </w:t>
      </w:r>
      <w:r w:rsidR="00E52F82" w:rsidRPr="00E52F82">
        <w:rPr>
          <w:rFonts w:ascii="Avenir Next" w:hAnsi="Avenir Next" w:cs="Arial"/>
          <w:color w:val="7B7B7B" w:themeColor="accent3" w:themeShade="BF"/>
          <w:sz w:val="22"/>
          <w:szCs w:val="22"/>
          <w:lang w:val="en-GB"/>
        </w:rPr>
        <w:t>accurate, honest, clear, succinct</w:t>
      </w:r>
      <w:r w:rsidR="00E52F82">
        <w:rPr>
          <w:rFonts w:ascii="Avenir Next" w:hAnsi="Avenir Next" w:cs="Arial"/>
          <w:color w:val="7B7B7B" w:themeColor="accent3" w:themeShade="BF"/>
          <w:sz w:val="22"/>
          <w:szCs w:val="22"/>
          <w:lang w:val="en-GB"/>
        </w:rPr>
        <w:t xml:space="preserve"> </w:t>
      </w:r>
      <w:r w:rsidR="00E52F82" w:rsidRPr="00E52F82">
        <w:rPr>
          <w:rFonts w:ascii="Avenir Next" w:hAnsi="Avenir Next" w:cs="Arial"/>
          <w:color w:val="7B7B7B" w:themeColor="accent3" w:themeShade="BF"/>
          <w:sz w:val="22"/>
          <w:szCs w:val="22"/>
          <w:lang w:val="en-GB"/>
        </w:rPr>
        <w:t>and timely.</w:t>
      </w:r>
      <w:r w:rsidR="002E7C25">
        <w:rPr>
          <w:rFonts w:ascii="Avenir Next" w:hAnsi="Avenir Next" w:cs="Arial"/>
          <w:color w:val="7B7B7B" w:themeColor="accent3" w:themeShade="BF"/>
          <w:sz w:val="22"/>
          <w:szCs w:val="22"/>
          <w:lang w:val="en-GB"/>
        </w:rPr>
        <w:t xml:space="preserve"> </w:t>
      </w:r>
      <w:r w:rsidR="00B625EB">
        <w:rPr>
          <w:rFonts w:ascii="Avenir Next" w:hAnsi="Avenir Next" w:cs="Arial"/>
          <w:color w:val="7B7B7B" w:themeColor="accent3" w:themeShade="BF"/>
          <w:sz w:val="22"/>
          <w:szCs w:val="22"/>
          <w:lang w:val="en-GB"/>
        </w:rPr>
        <w:t xml:space="preserve">Even though the principles are not compulsory, the guide provides that it </w:t>
      </w:r>
      <w:r w:rsidR="00B625EB" w:rsidRPr="00B625EB">
        <w:rPr>
          <w:rFonts w:ascii="Avenir Next" w:hAnsi="Avenir Next" w:cs="Arial"/>
          <w:color w:val="7B7B7B" w:themeColor="accent3" w:themeShade="BF"/>
          <w:sz w:val="22"/>
          <w:szCs w:val="22"/>
          <w:lang w:val="en-GB"/>
        </w:rPr>
        <w:t>is important to provide information</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about the progress of,</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and potential</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recoveries in, the proceedings to</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those parties with any tangible interest</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in such</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proceedings (including but not</w:t>
      </w:r>
      <w:r w:rsidR="00B625EB">
        <w:rPr>
          <w:rFonts w:ascii="Avenir Next" w:hAnsi="Avenir Next" w:cs="Arial"/>
          <w:color w:val="7B7B7B" w:themeColor="accent3" w:themeShade="BF"/>
          <w:sz w:val="22"/>
          <w:szCs w:val="22"/>
          <w:lang w:val="en-GB"/>
        </w:rPr>
        <w:t xml:space="preserve"> </w:t>
      </w:r>
      <w:r w:rsidR="00B625EB" w:rsidRPr="00B625EB">
        <w:rPr>
          <w:rFonts w:ascii="Avenir Next" w:hAnsi="Avenir Next" w:cs="Arial"/>
          <w:color w:val="7B7B7B" w:themeColor="accent3" w:themeShade="BF"/>
          <w:sz w:val="22"/>
          <w:szCs w:val="22"/>
          <w:lang w:val="en-GB"/>
        </w:rPr>
        <w:t xml:space="preserve">limited to creditors and shareholders). </w:t>
      </w:r>
    </w:p>
    <w:p w14:paraId="60A6365C" w14:textId="77777777" w:rsidR="00B625EB" w:rsidRDefault="00B625EB" w:rsidP="00B625EB">
      <w:pPr>
        <w:jc w:val="both"/>
        <w:rPr>
          <w:rFonts w:ascii="Avenir Next" w:hAnsi="Avenir Next" w:cs="Arial"/>
          <w:color w:val="7B7B7B" w:themeColor="accent3" w:themeShade="BF"/>
          <w:sz w:val="22"/>
          <w:szCs w:val="22"/>
          <w:lang w:val="en-GB"/>
        </w:rPr>
      </w:pPr>
    </w:p>
    <w:p w14:paraId="12BF3824" w14:textId="188FD9BD" w:rsidR="00B625EB" w:rsidRDefault="00B625EB" w:rsidP="00B625EB">
      <w:pPr>
        <w:jc w:val="both"/>
        <w:rPr>
          <w:rFonts w:ascii="Avenir Next" w:hAnsi="Avenir Next" w:cs="Arial"/>
          <w:color w:val="7B7B7B" w:themeColor="accent3" w:themeShade="BF"/>
          <w:sz w:val="22"/>
          <w:szCs w:val="22"/>
          <w:lang w:val="en-GB"/>
        </w:rPr>
      </w:pPr>
      <w:r w:rsidRPr="00B625EB">
        <w:rPr>
          <w:rFonts w:ascii="Avenir Next" w:hAnsi="Avenir Next" w:cs="Arial"/>
          <w:color w:val="7B7B7B" w:themeColor="accent3" w:themeShade="BF"/>
          <w:sz w:val="22"/>
          <w:szCs w:val="22"/>
          <w:lang w:val="en-GB"/>
        </w:rPr>
        <w:t>This does not mean that Members</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can or should be expected to respond</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to every query raised.</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Disseminating information should be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balanced with maintaining commercial</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and other confidentiality</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obligations</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and Members should consider the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cost of preparing the response agains</w:t>
      </w:r>
      <w:r>
        <w:rPr>
          <w:rFonts w:ascii="Avenir Next" w:hAnsi="Avenir Next" w:cs="Arial"/>
          <w:color w:val="7B7B7B" w:themeColor="accent3" w:themeShade="BF"/>
          <w:sz w:val="22"/>
          <w:szCs w:val="22"/>
          <w:lang w:val="en-GB"/>
        </w:rPr>
        <w:t xml:space="preserve">t </w:t>
      </w:r>
      <w:r w:rsidRPr="00B625EB">
        <w:rPr>
          <w:rFonts w:ascii="Avenir Next" w:hAnsi="Avenir Next" w:cs="Arial"/>
          <w:color w:val="7B7B7B" w:themeColor="accent3" w:themeShade="BF"/>
          <w:sz w:val="22"/>
          <w:szCs w:val="22"/>
          <w:lang w:val="en-GB"/>
        </w:rPr>
        <w:t>the benefit of</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such response.</w:t>
      </w:r>
    </w:p>
    <w:p w14:paraId="61A0D85D" w14:textId="77777777" w:rsidR="00B625EB" w:rsidRPr="00B625EB" w:rsidRDefault="00B625EB" w:rsidP="00B625EB">
      <w:pPr>
        <w:jc w:val="both"/>
        <w:rPr>
          <w:rFonts w:ascii="Avenir Next" w:hAnsi="Avenir Next" w:cs="Arial"/>
          <w:color w:val="7B7B7B" w:themeColor="accent3" w:themeShade="BF"/>
          <w:sz w:val="22"/>
          <w:szCs w:val="22"/>
          <w:lang w:val="en-GB"/>
        </w:rPr>
      </w:pPr>
    </w:p>
    <w:p w14:paraId="757A19A7" w14:textId="77777777" w:rsidR="00E52F82" w:rsidRDefault="00284DD0" w:rsidP="00E52F82">
      <w:pPr>
        <w:jc w:val="both"/>
        <w:rPr>
          <w:rFonts w:ascii="Avenir Next" w:hAnsi="Avenir Next" w:cs="Arial"/>
          <w:color w:val="7B7B7B" w:themeColor="accent3" w:themeShade="BF"/>
          <w:sz w:val="22"/>
          <w:szCs w:val="22"/>
          <w:lang w:val="en-GB"/>
        </w:rPr>
      </w:pPr>
      <w:r w:rsidRPr="00284DD0">
        <w:rPr>
          <w:rFonts w:ascii="Avenir Next" w:hAnsi="Avenir Next" w:cs="Arial"/>
          <w:color w:val="7B7B7B" w:themeColor="accent3" w:themeShade="BF"/>
          <w:sz w:val="22"/>
          <w:szCs w:val="22"/>
          <w:lang w:val="en-GB"/>
        </w:rPr>
        <w:t xml:space="preserve">According to the </w:t>
      </w:r>
      <w:r w:rsidRPr="006E2BC6">
        <w:rPr>
          <w:rFonts w:ascii="Avenir Next" w:hAnsi="Avenir Next" w:cs="Arial"/>
          <w:b/>
          <w:color w:val="7B7B7B" w:themeColor="accent3" w:themeShade="BF"/>
          <w:sz w:val="22"/>
          <w:szCs w:val="22"/>
          <w:lang w:val="en-GB"/>
        </w:rPr>
        <w:t>Insolvency Practitioners Association of Singapore (IPAS) Code of Ethics</w:t>
      </w:r>
      <w:r w:rsidRPr="00284DD0">
        <w:rPr>
          <w:rFonts w:ascii="Avenir Next" w:hAnsi="Avenir Next" w:cs="Arial"/>
          <w:color w:val="7B7B7B" w:themeColor="accent3" w:themeShade="BF"/>
          <w:sz w:val="22"/>
          <w:szCs w:val="22"/>
          <w:lang w:val="en-GB"/>
        </w:rPr>
        <w:t xml:space="preserve">, an insolvency practitioner must always act in a way that serves the public interest, maintaining professionalism in all communications with stakeholders. </w:t>
      </w:r>
      <w:r w:rsidR="006E2BC6" w:rsidRPr="00E52F82">
        <w:rPr>
          <w:rFonts w:ascii="Avenir Next" w:hAnsi="Avenir Next" w:cs="Arial"/>
          <w:b/>
          <w:color w:val="7B7B7B" w:themeColor="accent3" w:themeShade="BF"/>
          <w:sz w:val="22"/>
          <w:szCs w:val="22"/>
          <w:lang w:val="en-GB"/>
        </w:rPr>
        <w:t xml:space="preserve">Section 1.5 [a] of the </w:t>
      </w:r>
      <w:r w:rsidRPr="00E52F82">
        <w:rPr>
          <w:rFonts w:ascii="Avenir Next" w:hAnsi="Avenir Next" w:cs="Arial"/>
          <w:b/>
          <w:color w:val="7B7B7B" w:themeColor="accent3" w:themeShade="BF"/>
          <w:sz w:val="22"/>
          <w:szCs w:val="22"/>
          <w:lang w:val="en-GB"/>
        </w:rPr>
        <w:t>IPAS Code</w:t>
      </w:r>
      <w:r w:rsidRPr="00284DD0">
        <w:rPr>
          <w:rFonts w:ascii="Avenir Next" w:hAnsi="Avenir Next" w:cs="Arial"/>
          <w:color w:val="7B7B7B" w:themeColor="accent3" w:themeShade="BF"/>
          <w:sz w:val="22"/>
          <w:szCs w:val="22"/>
          <w:lang w:val="en-GB"/>
        </w:rPr>
        <w:t xml:space="preserve"> emphasizes that practitioners should be "straightforward and honest in all professional and business relationships"</w:t>
      </w:r>
      <w:r w:rsidR="006E2BC6">
        <w:rPr>
          <w:rFonts w:ascii="Avenir Next" w:hAnsi="Avenir Next" w:cs="Arial"/>
          <w:color w:val="7B7B7B" w:themeColor="accent3" w:themeShade="BF"/>
          <w:sz w:val="22"/>
          <w:szCs w:val="22"/>
          <w:lang w:val="en-GB"/>
        </w:rPr>
        <w:t xml:space="preserve">. </w:t>
      </w:r>
      <w:r w:rsidRPr="00284DD0">
        <w:rPr>
          <w:rFonts w:ascii="Avenir Next" w:hAnsi="Avenir Next" w:cs="Arial"/>
          <w:color w:val="7B7B7B" w:themeColor="accent3" w:themeShade="BF"/>
          <w:sz w:val="22"/>
          <w:szCs w:val="22"/>
          <w:lang w:val="en-GB"/>
        </w:rPr>
        <w:t xml:space="preserve">This duty is crucial as stakeholders rely on the information provided by </w:t>
      </w:r>
      <w:r w:rsidR="006E2BC6" w:rsidRPr="006E2BC6">
        <w:rPr>
          <w:rFonts w:ascii="Avenir Next" w:hAnsi="Avenir Next" w:cs="Arial"/>
          <w:color w:val="7B7B7B" w:themeColor="accent3" w:themeShade="BF"/>
          <w:sz w:val="22"/>
          <w:szCs w:val="22"/>
          <w:lang w:val="en-GB"/>
        </w:rPr>
        <w:t>insolvency</w:t>
      </w:r>
      <w:r w:rsidR="006E2BC6">
        <w:rPr>
          <w:rFonts w:ascii="Avenir Next" w:hAnsi="Avenir Next" w:cs="Arial"/>
          <w:color w:val="7B7B7B" w:themeColor="accent3" w:themeShade="BF"/>
          <w:sz w:val="22"/>
          <w:szCs w:val="22"/>
          <w:lang w:val="en-GB"/>
        </w:rPr>
        <w:t xml:space="preserve"> </w:t>
      </w:r>
      <w:r w:rsidRPr="00284DD0">
        <w:rPr>
          <w:rFonts w:ascii="Avenir Next" w:hAnsi="Avenir Next" w:cs="Arial"/>
          <w:color w:val="7B7B7B" w:themeColor="accent3" w:themeShade="BF"/>
          <w:sz w:val="22"/>
          <w:szCs w:val="22"/>
          <w:lang w:val="en-GB"/>
        </w:rPr>
        <w:t xml:space="preserve">practitioners to make informed decisions during the insolvency process. Misleading or inaccurate communications can lead to poor decision-making, potentially </w:t>
      </w:r>
      <w:r w:rsidR="006E2BC6" w:rsidRPr="00284DD0">
        <w:rPr>
          <w:rFonts w:ascii="Avenir Next" w:hAnsi="Avenir Next" w:cs="Arial"/>
          <w:color w:val="7B7B7B" w:themeColor="accent3" w:themeShade="BF"/>
          <w:sz w:val="22"/>
          <w:szCs w:val="22"/>
          <w:lang w:val="en-GB"/>
        </w:rPr>
        <w:t>intensifying</w:t>
      </w:r>
      <w:r w:rsidRPr="00284DD0">
        <w:rPr>
          <w:rFonts w:ascii="Avenir Next" w:hAnsi="Avenir Next" w:cs="Arial"/>
          <w:color w:val="7B7B7B" w:themeColor="accent3" w:themeShade="BF"/>
          <w:sz w:val="22"/>
          <w:szCs w:val="22"/>
          <w:lang w:val="en-GB"/>
        </w:rPr>
        <w:t xml:space="preserve"> financial distress and negatively affecting the outcome of </w:t>
      </w:r>
      <w:r w:rsidR="006E2BC6">
        <w:rPr>
          <w:rFonts w:ascii="Avenir Next" w:hAnsi="Avenir Next" w:cs="Arial"/>
          <w:color w:val="7B7B7B" w:themeColor="accent3" w:themeShade="BF"/>
          <w:sz w:val="22"/>
          <w:szCs w:val="22"/>
          <w:lang w:val="en-GB"/>
        </w:rPr>
        <w:t xml:space="preserve">the </w:t>
      </w:r>
      <w:r w:rsidRPr="00284DD0">
        <w:rPr>
          <w:rFonts w:ascii="Avenir Next" w:hAnsi="Avenir Next" w:cs="Arial"/>
          <w:color w:val="7B7B7B" w:themeColor="accent3" w:themeShade="BF"/>
          <w:sz w:val="22"/>
          <w:szCs w:val="22"/>
          <w:lang w:val="en-GB"/>
        </w:rPr>
        <w:t>insolvency proceedings.</w:t>
      </w:r>
    </w:p>
    <w:p w14:paraId="25B0A646" w14:textId="77777777" w:rsidR="00E52F82" w:rsidRDefault="00E52F82" w:rsidP="00E52F82">
      <w:pPr>
        <w:jc w:val="both"/>
        <w:rPr>
          <w:rFonts w:ascii="Avenir Next" w:hAnsi="Avenir Next" w:cs="Arial"/>
          <w:color w:val="7B7B7B" w:themeColor="accent3" w:themeShade="BF"/>
          <w:sz w:val="22"/>
          <w:szCs w:val="22"/>
          <w:lang w:val="en-GB"/>
        </w:rPr>
      </w:pPr>
    </w:p>
    <w:p w14:paraId="2141FDA8" w14:textId="5A7ECF18" w:rsidR="00E52F82" w:rsidRDefault="00E52F82" w:rsidP="00E52F82">
      <w:pPr>
        <w:jc w:val="both"/>
        <w:rPr>
          <w:rFonts w:ascii="Avenir Next" w:hAnsi="Avenir Next" w:cs="Arial"/>
          <w:color w:val="7B7B7B" w:themeColor="accent3" w:themeShade="BF"/>
          <w:sz w:val="22"/>
          <w:szCs w:val="22"/>
          <w:lang w:val="en-GB"/>
        </w:rPr>
      </w:pPr>
      <w:r w:rsidRPr="00E52F82">
        <w:rPr>
          <w:rFonts w:ascii="Avenir Next" w:hAnsi="Avenir Next" w:cs="Arial"/>
          <w:color w:val="7B7B7B" w:themeColor="accent3" w:themeShade="BF"/>
          <w:sz w:val="22"/>
          <w:szCs w:val="22"/>
          <w:lang w:val="en-GB"/>
        </w:rPr>
        <w:t xml:space="preserve">Communications with the media must be handled with caution to prevent the release of confidential or misleading information that could impact the insolvency process or the parties involved. The Ethical </w:t>
      </w:r>
      <w:r w:rsidRPr="00E52F82">
        <w:rPr>
          <w:rFonts w:ascii="Avenir Next" w:hAnsi="Avenir Next" w:cs="Arial"/>
          <w:color w:val="7B7B7B" w:themeColor="accent3" w:themeShade="BF"/>
          <w:sz w:val="22"/>
          <w:szCs w:val="22"/>
          <w:lang w:val="en-GB"/>
        </w:rPr>
        <w:lastRenderedPageBreak/>
        <w:t>Principles for Insolvency Professionals by INSOL International articulate that while insolvency practitioners have a duty to be transparent, they must balance this with the need for confidentiality and consider the potential impact of their communications on the profession's reputation and the interests of all stakeholders</w:t>
      </w:r>
      <w:r>
        <w:rPr>
          <w:rFonts w:ascii="Avenir Next" w:hAnsi="Avenir Next" w:cs="Arial"/>
          <w:color w:val="7B7B7B" w:themeColor="accent3" w:themeShade="BF"/>
          <w:sz w:val="22"/>
          <w:szCs w:val="22"/>
          <w:lang w:val="en-GB"/>
        </w:rPr>
        <w:t xml:space="preserve"> in the insolvency proceedings. The IPAS Code also emphasizes this in </w:t>
      </w:r>
      <w:r w:rsidRPr="00E52F82">
        <w:rPr>
          <w:rFonts w:ascii="Avenir Next" w:hAnsi="Avenir Next" w:cs="Arial"/>
          <w:b/>
          <w:color w:val="7B7B7B" w:themeColor="accent3" w:themeShade="BF"/>
          <w:sz w:val="22"/>
          <w:szCs w:val="22"/>
          <w:lang w:val="en-GB"/>
        </w:rPr>
        <w:t>Section 1.5 [e]</w:t>
      </w:r>
      <w:r>
        <w:rPr>
          <w:rFonts w:ascii="Avenir Next" w:hAnsi="Avenir Next" w:cs="Arial"/>
          <w:color w:val="7B7B7B" w:themeColor="accent3" w:themeShade="BF"/>
          <w:sz w:val="22"/>
          <w:szCs w:val="22"/>
          <w:lang w:val="en-GB"/>
        </w:rPr>
        <w:t xml:space="preserve"> where the code states that a</w:t>
      </w:r>
      <w:r w:rsidRPr="00E52F82">
        <w:rPr>
          <w:rFonts w:ascii="Avenir Next" w:hAnsi="Avenir Next" w:cs="Arial"/>
          <w:color w:val="7B7B7B" w:themeColor="accent3" w:themeShade="BF"/>
          <w:sz w:val="22"/>
          <w:szCs w:val="22"/>
          <w:lang w:val="en-GB"/>
        </w:rPr>
        <w:t>n Associate/Fellow shall comply with relevant laws and</w:t>
      </w:r>
      <w:r>
        <w:rPr>
          <w:rFonts w:ascii="Avenir Next" w:hAnsi="Avenir Next" w:cs="Arial"/>
          <w:color w:val="7B7B7B" w:themeColor="accent3" w:themeShade="BF"/>
          <w:sz w:val="22"/>
          <w:szCs w:val="22"/>
          <w:lang w:val="en-GB"/>
        </w:rPr>
        <w:t xml:space="preserve"> </w:t>
      </w:r>
      <w:r w:rsidRPr="00E52F82">
        <w:rPr>
          <w:rFonts w:ascii="Avenir Next" w:hAnsi="Avenir Next" w:cs="Arial"/>
          <w:color w:val="7B7B7B" w:themeColor="accent3" w:themeShade="BF"/>
          <w:sz w:val="22"/>
          <w:szCs w:val="22"/>
          <w:lang w:val="en-GB"/>
        </w:rPr>
        <w:t>regulations and</w:t>
      </w:r>
      <w:r>
        <w:rPr>
          <w:rFonts w:ascii="Avenir Next" w:hAnsi="Avenir Next" w:cs="Arial"/>
          <w:color w:val="7B7B7B" w:themeColor="accent3" w:themeShade="BF"/>
          <w:sz w:val="22"/>
          <w:szCs w:val="22"/>
          <w:lang w:val="en-GB"/>
        </w:rPr>
        <w:t xml:space="preserve"> </w:t>
      </w:r>
      <w:r w:rsidRPr="00E52F82">
        <w:rPr>
          <w:rFonts w:ascii="Avenir Next" w:hAnsi="Avenir Next" w:cs="Arial"/>
          <w:color w:val="7B7B7B" w:themeColor="accent3" w:themeShade="BF"/>
          <w:sz w:val="22"/>
          <w:szCs w:val="22"/>
          <w:lang w:val="en-GB"/>
        </w:rPr>
        <w:t>avoid any action that discredits the profession</w:t>
      </w:r>
      <w:r>
        <w:rPr>
          <w:rFonts w:ascii="Avenir Next" w:hAnsi="Avenir Next" w:cs="Arial"/>
          <w:color w:val="7B7B7B" w:themeColor="accent3" w:themeShade="BF"/>
          <w:sz w:val="22"/>
          <w:szCs w:val="22"/>
          <w:lang w:val="en-GB"/>
        </w:rPr>
        <w:t xml:space="preserve">. </w:t>
      </w:r>
    </w:p>
    <w:p w14:paraId="4DDBB298" w14:textId="005F5A1F" w:rsidR="00B625EB" w:rsidRDefault="00B625EB" w:rsidP="00E52F82">
      <w:pPr>
        <w:jc w:val="both"/>
        <w:rPr>
          <w:rFonts w:ascii="Avenir Next" w:hAnsi="Avenir Next" w:cs="Arial"/>
          <w:color w:val="7B7B7B" w:themeColor="accent3" w:themeShade="BF"/>
          <w:sz w:val="22"/>
          <w:szCs w:val="22"/>
          <w:lang w:val="en-GB"/>
        </w:rPr>
      </w:pPr>
    </w:p>
    <w:p w14:paraId="6B05092B" w14:textId="68C92200" w:rsidR="00B625EB" w:rsidRDefault="00B625EB" w:rsidP="00B625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in </w:t>
      </w:r>
      <w:r w:rsidRPr="00B625EB">
        <w:rPr>
          <w:rFonts w:ascii="Avenir Next" w:hAnsi="Avenir Next" w:cs="Arial"/>
          <w:b/>
          <w:color w:val="7B7B7B" w:themeColor="accent3" w:themeShade="BF"/>
          <w:sz w:val="22"/>
          <w:szCs w:val="22"/>
          <w:lang w:val="en-GB"/>
        </w:rPr>
        <w:t>Ethical Principles for Insolvency Professionals by INSOL International</w:t>
      </w:r>
      <w:r>
        <w:rPr>
          <w:rFonts w:ascii="Avenir Next" w:hAnsi="Avenir Next" w:cs="Arial"/>
          <w:color w:val="7B7B7B" w:themeColor="accent3" w:themeShade="BF"/>
          <w:sz w:val="22"/>
          <w:szCs w:val="22"/>
          <w:lang w:val="en-GB"/>
        </w:rPr>
        <w:t xml:space="preserve">, the guide recognizes that in </w:t>
      </w:r>
      <w:r w:rsidRPr="00B625EB">
        <w:rPr>
          <w:rFonts w:ascii="Avenir Next" w:hAnsi="Avenir Next" w:cs="Arial"/>
          <w:color w:val="7B7B7B" w:themeColor="accent3" w:themeShade="BF"/>
          <w:sz w:val="22"/>
          <w:szCs w:val="22"/>
          <w:lang w:val="en-GB"/>
        </w:rPr>
        <w:t>a high-profile case</w:t>
      </w:r>
      <w:r>
        <w:rPr>
          <w:rFonts w:ascii="Avenir Next" w:hAnsi="Avenir Next" w:cs="Arial"/>
          <w:color w:val="7B7B7B" w:themeColor="accent3" w:themeShade="BF"/>
          <w:sz w:val="22"/>
          <w:szCs w:val="22"/>
          <w:lang w:val="en-GB"/>
        </w:rPr>
        <w:t xml:space="preserve"> for instance</w:t>
      </w:r>
      <w:r w:rsidRPr="00B625EB">
        <w:rPr>
          <w:rFonts w:ascii="Avenir Next" w:hAnsi="Avenir Next" w:cs="Arial"/>
          <w:color w:val="7B7B7B" w:themeColor="accent3" w:themeShade="BF"/>
          <w:sz w:val="22"/>
          <w:szCs w:val="22"/>
          <w:lang w:val="en-GB"/>
        </w:rPr>
        <w:t>, many persons</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without a tangible interest in the case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might demand information. Members</w:t>
      </w:r>
      <w:r>
        <w:rPr>
          <w:rFonts w:ascii="Avenir Next" w:hAnsi="Avenir Next" w:cs="Arial"/>
          <w:color w:val="7B7B7B" w:themeColor="accent3" w:themeShade="BF"/>
          <w:sz w:val="22"/>
          <w:szCs w:val="22"/>
          <w:lang w:val="en-GB"/>
        </w:rPr>
        <w:t xml:space="preserve">, therefore, </w:t>
      </w:r>
      <w:r w:rsidRPr="00B625EB">
        <w:rPr>
          <w:rFonts w:ascii="Avenir Next" w:hAnsi="Avenir Next" w:cs="Arial"/>
          <w:color w:val="7B7B7B" w:themeColor="accent3" w:themeShade="BF"/>
          <w:sz w:val="22"/>
          <w:szCs w:val="22"/>
          <w:lang w:val="en-GB"/>
        </w:rPr>
        <w:t>should weigh the advantages of providing the information against the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associated cost and disruption to the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company or estate. Decisions should</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be made in the best</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interests of the</w:t>
      </w:r>
      <w:r>
        <w:rPr>
          <w:rFonts w:ascii="Avenir Next" w:hAnsi="Avenir Next" w:cs="Arial"/>
          <w:color w:val="7B7B7B" w:themeColor="accent3" w:themeShade="BF"/>
          <w:sz w:val="22"/>
          <w:szCs w:val="22"/>
          <w:lang w:val="en-GB"/>
        </w:rPr>
        <w:t xml:space="preserve"> </w:t>
      </w:r>
      <w:r w:rsidRPr="00B625EB">
        <w:rPr>
          <w:rFonts w:ascii="Avenir Next" w:hAnsi="Avenir Next" w:cs="Arial"/>
          <w:color w:val="7B7B7B" w:themeColor="accent3" w:themeShade="BF"/>
          <w:sz w:val="22"/>
          <w:szCs w:val="22"/>
          <w:lang w:val="en-GB"/>
        </w:rPr>
        <w:t>estate and its stakeholders</w:t>
      </w:r>
      <w:r>
        <w:rPr>
          <w:rFonts w:ascii="Avenir Next" w:hAnsi="Avenir Next" w:cs="Arial"/>
          <w:color w:val="7B7B7B" w:themeColor="accent3" w:themeShade="BF"/>
          <w:sz w:val="22"/>
          <w:szCs w:val="22"/>
          <w:lang w:val="en-GB"/>
        </w:rPr>
        <w:t xml:space="preserve">. </w:t>
      </w:r>
    </w:p>
    <w:p w14:paraId="30C67A5D" w14:textId="4951060B" w:rsidR="00E52F82" w:rsidRDefault="00E52F82" w:rsidP="00E52F82">
      <w:pPr>
        <w:jc w:val="both"/>
        <w:rPr>
          <w:rFonts w:ascii="Avenir Next" w:hAnsi="Avenir Next" w:cs="Arial"/>
          <w:color w:val="7B7B7B" w:themeColor="accent3" w:themeShade="BF"/>
          <w:sz w:val="22"/>
          <w:szCs w:val="22"/>
          <w:lang w:val="en-GB"/>
        </w:rPr>
      </w:pPr>
    </w:p>
    <w:p w14:paraId="68B545B1" w14:textId="6C35B9AE" w:rsidR="00DF7F7C" w:rsidRDefault="00E52F82" w:rsidP="00E52F8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example is the </w:t>
      </w:r>
      <w:r w:rsidRPr="00E52F82">
        <w:rPr>
          <w:rFonts w:ascii="Avenir Next" w:hAnsi="Avenir Next" w:cs="Arial"/>
          <w:color w:val="7B7B7B" w:themeColor="accent3" w:themeShade="BF"/>
          <w:sz w:val="22"/>
          <w:szCs w:val="22"/>
          <w:lang w:val="en-GB"/>
        </w:rPr>
        <w:t xml:space="preserve">Australian Restructuring Insolvency &amp; Turnaround Association (ARITA) code </w:t>
      </w:r>
      <w:r>
        <w:rPr>
          <w:rFonts w:ascii="Avenir Next" w:hAnsi="Avenir Next" w:cs="Arial"/>
          <w:color w:val="7B7B7B" w:themeColor="accent3" w:themeShade="BF"/>
          <w:sz w:val="22"/>
          <w:szCs w:val="22"/>
          <w:lang w:val="en-GB"/>
        </w:rPr>
        <w:t xml:space="preserve">which </w:t>
      </w:r>
      <w:r w:rsidRPr="00E52F82">
        <w:rPr>
          <w:rFonts w:ascii="Avenir Next" w:hAnsi="Avenir Next" w:cs="Arial"/>
          <w:color w:val="7B7B7B" w:themeColor="accent3" w:themeShade="BF"/>
          <w:sz w:val="22"/>
          <w:szCs w:val="22"/>
          <w:lang w:val="en-GB"/>
        </w:rPr>
        <w:t xml:space="preserve">emphasizes similar principles, where members are advised to "refrain from any behaviour that might bring discredit to themselves, ARITA or the insolvency profession" </w:t>
      </w:r>
      <w:r w:rsidR="002867E9">
        <w:rPr>
          <w:rFonts w:ascii="Avenir Next" w:hAnsi="Avenir Next" w:cs="Arial"/>
          <w:color w:val="7B7B7B" w:themeColor="accent3" w:themeShade="BF"/>
          <w:sz w:val="22"/>
          <w:szCs w:val="22"/>
          <w:lang w:val="en-GB"/>
        </w:rPr>
        <w:t xml:space="preserve">– </w:t>
      </w:r>
      <w:r w:rsidR="002867E9" w:rsidRPr="00226AF8">
        <w:rPr>
          <w:rFonts w:ascii="Avenir Next" w:hAnsi="Avenir Next" w:cs="Arial"/>
          <w:b/>
          <w:color w:val="7B7B7B" w:themeColor="accent3" w:themeShade="BF"/>
          <w:sz w:val="22"/>
          <w:szCs w:val="22"/>
          <w:lang w:val="en-GB"/>
        </w:rPr>
        <w:t xml:space="preserve">See Section 3.3. of the </w:t>
      </w:r>
      <w:r w:rsidRPr="00226AF8">
        <w:rPr>
          <w:rFonts w:ascii="Avenir Next" w:hAnsi="Avenir Next" w:cs="Arial"/>
          <w:b/>
          <w:color w:val="7B7B7B" w:themeColor="accent3" w:themeShade="BF"/>
          <w:sz w:val="22"/>
          <w:szCs w:val="22"/>
          <w:lang w:val="en-GB"/>
        </w:rPr>
        <w:t>ARITA Code of Professional Practice</w:t>
      </w:r>
      <w:r w:rsidR="002867E9">
        <w:rPr>
          <w:rFonts w:ascii="Avenir Next" w:hAnsi="Avenir Next" w:cs="Arial"/>
          <w:color w:val="7B7B7B" w:themeColor="accent3" w:themeShade="BF"/>
          <w:sz w:val="22"/>
          <w:szCs w:val="22"/>
          <w:lang w:val="en-GB"/>
        </w:rPr>
        <w:t>.</w:t>
      </w:r>
      <w:r w:rsidRPr="00E52F82">
        <w:rPr>
          <w:rFonts w:ascii="Avenir Next" w:hAnsi="Avenir Next" w:cs="Arial"/>
          <w:color w:val="7B7B7B" w:themeColor="accent3" w:themeShade="BF"/>
          <w:sz w:val="22"/>
          <w:szCs w:val="22"/>
          <w:lang w:val="en-GB"/>
        </w:rPr>
        <w:t xml:space="preserve"> This </w:t>
      </w:r>
      <w:r w:rsidR="002867E9">
        <w:rPr>
          <w:rFonts w:ascii="Avenir Next" w:hAnsi="Avenir Next" w:cs="Arial"/>
          <w:color w:val="7B7B7B" w:themeColor="accent3" w:themeShade="BF"/>
          <w:sz w:val="22"/>
          <w:szCs w:val="22"/>
          <w:lang w:val="en-GB"/>
        </w:rPr>
        <w:t xml:space="preserve">position </w:t>
      </w:r>
      <w:r w:rsidRPr="00E52F82">
        <w:rPr>
          <w:rFonts w:ascii="Avenir Next" w:hAnsi="Avenir Next" w:cs="Arial"/>
          <w:color w:val="7B7B7B" w:themeColor="accent3" w:themeShade="BF"/>
          <w:sz w:val="22"/>
          <w:szCs w:val="22"/>
          <w:lang w:val="en-GB"/>
        </w:rPr>
        <w:t>aligns with the INSOL principles, underscoring the need for insolvency practitioners to manage perceptions and uphold the profession's dignity through responsible communication.</w:t>
      </w:r>
    </w:p>
    <w:p w14:paraId="6421395A" w14:textId="69A21652" w:rsidR="004B59CA" w:rsidRDefault="004B59CA" w:rsidP="00E52F82">
      <w:pPr>
        <w:jc w:val="both"/>
        <w:rPr>
          <w:rFonts w:ascii="Avenir Next" w:hAnsi="Avenir Next" w:cs="Arial"/>
          <w:color w:val="7B7B7B" w:themeColor="accent3" w:themeShade="BF"/>
          <w:sz w:val="22"/>
          <w:szCs w:val="22"/>
          <w:lang w:val="en-GB"/>
        </w:rPr>
      </w:pPr>
    </w:p>
    <w:p w14:paraId="359FCE27" w14:textId="49EFD7C5" w:rsidR="00226AF8" w:rsidRDefault="004B59CA" w:rsidP="004B59CA">
      <w:pPr>
        <w:jc w:val="both"/>
        <w:rPr>
          <w:rFonts w:ascii="Avenir Next" w:hAnsi="Avenir Next" w:cs="Arial"/>
          <w:color w:val="7B7B7B" w:themeColor="accent3" w:themeShade="BF"/>
          <w:sz w:val="22"/>
          <w:szCs w:val="22"/>
          <w:lang w:val="en-GB"/>
        </w:rPr>
      </w:pPr>
      <w:r w:rsidRPr="004B59CA">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practitioners </w:t>
      </w:r>
      <w:r w:rsidRPr="004B59CA">
        <w:rPr>
          <w:rFonts w:ascii="Avenir Next" w:hAnsi="Avenir Next" w:cs="Arial"/>
          <w:color w:val="7B7B7B" w:themeColor="accent3" w:themeShade="BF"/>
          <w:sz w:val="22"/>
          <w:szCs w:val="22"/>
          <w:lang w:val="en-GB"/>
        </w:rPr>
        <w:t xml:space="preserve">are expected to maintain objectivity, not allowing biases or personal relationships to influence their professional judgments. This is particularly important in communications where there may be pressures to </w:t>
      </w:r>
      <w:r w:rsidR="00133747">
        <w:rPr>
          <w:rFonts w:ascii="Avenir Next" w:hAnsi="Avenir Next" w:cs="Arial"/>
          <w:color w:val="7B7B7B" w:themeColor="accent3" w:themeShade="BF"/>
          <w:sz w:val="22"/>
          <w:szCs w:val="22"/>
          <w:lang w:val="en-GB"/>
        </w:rPr>
        <w:t>the interests of one stakeholder at the expense of other stakeholders as a whole</w:t>
      </w:r>
      <w:r w:rsidR="00226AF8">
        <w:rPr>
          <w:rFonts w:ascii="Avenir Next" w:hAnsi="Avenir Next" w:cs="Arial"/>
          <w:color w:val="7B7B7B" w:themeColor="accent3" w:themeShade="BF"/>
          <w:sz w:val="22"/>
          <w:szCs w:val="22"/>
          <w:lang w:val="en-GB"/>
        </w:rPr>
        <w:t>. For instance</w:t>
      </w:r>
      <w:r w:rsidRPr="004B59CA">
        <w:rPr>
          <w:rFonts w:ascii="Avenir Next" w:hAnsi="Avenir Next" w:cs="Arial"/>
          <w:color w:val="7B7B7B" w:themeColor="accent3" w:themeShade="BF"/>
          <w:sz w:val="22"/>
          <w:szCs w:val="22"/>
          <w:lang w:val="en-GB"/>
        </w:rPr>
        <w:t>, in the Insolvency Act of Kenya, there is an emphasis on the duty of the insolvency practitioner to</w:t>
      </w:r>
      <w:r w:rsidR="00226AF8">
        <w:rPr>
          <w:rFonts w:ascii="Avenir Next" w:hAnsi="Avenir Next" w:cs="Arial"/>
          <w:color w:val="7B7B7B" w:themeColor="accent3" w:themeShade="BF"/>
          <w:sz w:val="22"/>
          <w:szCs w:val="22"/>
          <w:lang w:val="en-GB"/>
        </w:rPr>
        <w:t xml:space="preserve"> a</w:t>
      </w:r>
      <w:r w:rsidRPr="004B59CA">
        <w:rPr>
          <w:rFonts w:ascii="Avenir Next" w:hAnsi="Avenir Next" w:cs="Arial"/>
          <w:color w:val="7B7B7B" w:themeColor="accent3" w:themeShade="BF"/>
          <w:sz w:val="22"/>
          <w:szCs w:val="22"/>
          <w:lang w:val="en-GB"/>
        </w:rPr>
        <w:t>ct fairly and impartially in all dealings with the creditors, the debtor, and other stakeholders</w:t>
      </w:r>
      <w:r w:rsidR="00226AF8">
        <w:rPr>
          <w:rFonts w:ascii="Avenir Next" w:hAnsi="Avenir Next" w:cs="Arial"/>
          <w:color w:val="7B7B7B" w:themeColor="accent3" w:themeShade="BF"/>
          <w:sz w:val="22"/>
          <w:szCs w:val="22"/>
          <w:lang w:val="en-GB"/>
        </w:rPr>
        <w:t xml:space="preserve">. An administrator, for instance, is regarded as an agent of the Company regardless of who appointed him. – </w:t>
      </w:r>
      <w:r w:rsidR="00226AF8" w:rsidRPr="00226AF8">
        <w:rPr>
          <w:rFonts w:ascii="Avenir Next" w:hAnsi="Avenir Next" w:cs="Arial"/>
          <w:b/>
          <w:color w:val="7B7B7B" w:themeColor="accent3" w:themeShade="BF"/>
          <w:sz w:val="22"/>
          <w:szCs w:val="22"/>
          <w:lang w:val="en-GB"/>
        </w:rPr>
        <w:t>see Section 586 of the Insolvency Act, 2015</w:t>
      </w:r>
      <w:r w:rsidR="00226AF8">
        <w:rPr>
          <w:rFonts w:ascii="Avenir Next" w:hAnsi="Avenir Next" w:cs="Arial"/>
          <w:color w:val="7B7B7B" w:themeColor="accent3" w:themeShade="BF"/>
          <w:sz w:val="22"/>
          <w:szCs w:val="22"/>
          <w:lang w:val="en-GB"/>
        </w:rPr>
        <w:t xml:space="preserve">. </w:t>
      </w:r>
    </w:p>
    <w:p w14:paraId="4EADD689" w14:textId="77777777" w:rsidR="00226AF8" w:rsidRDefault="00226AF8" w:rsidP="004B59CA">
      <w:pPr>
        <w:jc w:val="both"/>
        <w:rPr>
          <w:rFonts w:ascii="Avenir Next" w:hAnsi="Avenir Next" w:cs="Arial"/>
          <w:color w:val="7B7B7B" w:themeColor="accent3" w:themeShade="BF"/>
          <w:sz w:val="22"/>
          <w:szCs w:val="22"/>
          <w:lang w:val="en-GB"/>
        </w:rPr>
      </w:pPr>
    </w:p>
    <w:p w14:paraId="1F211FA3" w14:textId="77CC9467" w:rsidR="004B59CA" w:rsidRPr="00284DD0" w:rsidRDefault="004B59CA" w:rsidP="004B59CA">
      <w:pPr>
        <w:jc w:val="both"/>
        <w:rPr>
          <w:rFonts w:ascii="Avenir Next" w:hAnsi="Avenir Next" w:cs="Arial"/>
          <w:color w:val="7B7B7B" w:themeColor="accent3" w:themeShade="BF"/>
          <w:sz w:val="22"/>
          <w:szCs w:val="22"/>
          <w:lang w:val="en-GB"/>
        </w:rPr>
      </w:pPr>
      <w:r w:rsidRPr="004B59CA">
        <w:rPr>
          <w:rFonts w:ascii="Avenir Next" w:hAnsi="Avenir Next" w:cs="Arial"/>
          <w:color w:val="7B7B7B" w:themeColor="accent3" w:themeShade="BF"/>
          <w:sz w:val="22"/>
          <w:szCs w:val="22"/>
          <w:lang w:val="en-GB"/>
        </w:rPr>
        <w:t xml:space="preserve">In </w:t>
      </w:r>
      <w:r w:rsidR="00226AF8">
        <w:rPr>
          <w:rFonts w:ascii="Avenir Next" w:hAnsi="Avenir Next" w:cs="Arial"/>
          <w:color w:val="7B7B7B" w:themeColor="accent3" w:themeShade="BF"/>
          <w:sz w:val="22"/>
          <w:szCs w:val="22"/>
          <w:lang w:val="en-GB"/>
        </w:rPr>
        <w:t xml:space="preserve">concluding, the </w:t>
      </w:r>
      <w:r w:rsidRPr="004B59CA">
        <w:rPr>
          <w:rFonts w:ascii="Avenir Next" w:hAnsi="Avenir Next" w:cs="Arial"/>
          <w:color w:val="7B7B7B" w:themeColor="accent3" w:themeShade="BF"/>
          <w:sz w:val="22"/>
          <w:szCs w:val="22"/>
          <w:lang w:val="en-GB"/>
        </w:rPr>
        <w:t xml:space="preserve">ethical duty of professional </w:t>
      </w:r>
      <w:r w:rsidR="00226AF8" w:rsidRPr="004B59CA">
        <w:rPr>
          <w:rFonts w:ascii="Avenir Next" w:hAnsi="Avenir Next" w:cs="Arial"/>
          <w:color w:val="7B7B7B" w:themeColor="accent3" w:themeShade="BF"/>
          <w:sz w:val="22"/>
          <w:szCs w:val="22"/>
          <w:lang w:val="en-GB"/>
        </w:rPr>
        <w:t>behaviour</w:t>
      </w:r>
      <w:r w:rsidRPr="004B59CA">
        <w:rPr>
          <w:rFonts w:ascii="Avenir Next" w:hAnsi="Avenir Next" w:cs="Arial"/>
          <w:color w:val="7B7B7B" w:themeColor="accent3" w:themeShade="BF"/>
          <w:sz w:val="22"/>
          <w:szCs w:val="22"/>
          <w:lang w:val="en-GB"/>
        </w:rPr>
        <w:t xml:space="preserve"> requires insolvency practitioners to handle communications</w:t>
      </w:r>
      <w:r w:rsidR="00226AF8">
        <w:rPr>
          <w:rFonts w:ascii="Avenir Next" w:hAnsi="Avenir Next" w:cs="Arial"/>
          <w:color w:val="7B7B7B" w:themeColor="accent3" w:themeShade="BF"/>
          <w:sz w:val="22"/>
          <w:szCs w:val="22"/>
          <w:lang w:val="en-GB"/>
        </w:rPr>
        <w:t xml:space="preserve"> </w:t>
      </w:r>
      <w:r w:rsidRPr="004B59CA">
        <w:rPr>
          <w:rFonts w:ascii="Avenir Next" w:hAnsi="Avenir Next" w:cs="Arial"/>
          <w:color w:val="7B7B7B" w:themeColor="accent3" w:themeShade="BF"/>
          <w:sz w:val="22"/>
          <w:szCs w:val="22"/>
          <w:lang w:val="en-GB"/>
        </w:rPr>
        <w:t xml:space="preserve">responsibly, whether with stakeholders, through media interactions, or </w:t>
      </w:r>
      <w:r w:rsidR="00226AF8">
        <w:rPr>
          <w:rFonts w:ascii="Avenir Next" w:hAnsi="Avenir Next" w:cs="Arial"/>
          <w:color w:val="7B7B7B" w:themeColor="accent3" w:themeShade="BF"/>
          <w:sz w:val="22"/>
          <w:szCs w:val="22"/>
          <w:lang w:val="en-GB"/>
        </w:rPr>
        <w:t xml:space="preserve">in </w:t>
      </w:r>
      <w:r w:rsidRPr="004B59CA">
        <w:rPr>
          <w:rFonts w:ascii="Avenir Next" w:hAnsi="Avenir Next" w:cs="Arial"/>
          <w:color w:val="7B7B7B" w:themeColor="accent3" w:themeShade="BF"/>
          <w:sz w:val="22"/>
          <w:szCs w:val="22"/>
          <w:lang w:val="en-GB"/>
        </w:rPr>
        <w:t>personal expressions. By adhering to these ethical standards and complying with relevant laws and guidelines, insolvency practitioners help maintain the integrity of the insolvency process and uphold public confidence in the profession.</w:t>
      </w:r>
    </w:p>
    <w:p w14:paraId="4FC56366" w14:textId="628329C7" w:rsidR="00FB33DF" w:rsidRDefault="00FB33DF" w:rsidP="00CD5626">
      <w:pPr>
        <w:jc w:val="both"/>
        <w:rPr>
          <w:rFonts w:ascii="Avenir Next" w:hAnsi="Avenir Next" w:cs="Arial"/>
          <w:sz w:val="22"/>
          <w:szCs w:val="22"/>
        </w:rPr>
      </w:pPr>
    </w:p>
    <w:p w14:paraId="755D6AFF" w14:textId="3FE9BEAE"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521387">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CD5626">
      <w:pPr>
        <w:ind w:left="720" w:hanging="720"/>
        <w:jc w:val="both"/>
        <w:rPr>
          <w:rFonts w:ascii="Avenir Next" w:hAnsi="Avenir Next" w:cs="Arial"/>
          <w:sz w:val="22"/>
          <w:szCs w:val="22"/>
        </w:rPr>
      </w:pPr>
    </w:p>
    <w:p w14:paraId="026F30A9" w14:textId="172F3A46" w:rsidR="00132584" w:rsidRDefault="00521387" w:rsidP="00CD5626">
      <w:pPr>
        <w:jc w:val="both"/>
        <w:rPr>
          <w:rFonts w:ascii="Avenir Next" w:hAnsi="Avenir Next" w:cs="Arial"/>
          <w:sz w:val="22"/>
          <w:szCs w:val="22"/>
        </w:rPr>
      </w:pPr>
      <w:r w:rsidRPr="00521387">
        <w:rPr>
          <w:rFonts w:ascii="Avenir Next" w:hAnsi="Avenir Next" w:cs="Arial"/>
          <w:sz w:val="22"/>
          <w:szCs w:val="22"/>
        </w:rPr>
        <w:t>As insolvency appointments often involve complex legal issues, it is common practice for insolvency practitioners to rely on the advice and services of legal professionals. What ethical considerations should be borne in mind, especially regarding the fees of these legal professionals?</w:t>
      </w:r>
    </w:p>
    <w:p w14:paraId="3F5FE4B9" w14:textId="77777777" w:rsidR="00987561" w:rsidRPr="002E7621" w:rsidRDefault="00987561" w:rsidP="00CD5626">
      <w:pPr>
        <w:jc w:val="both"/>
        <w:rPr>
          <w:rFonts w:ascii="Avenir Next" w:hAnsi="Avenir Next" w:cs="Arial"/>
          <w:sz w:val="22"/>
          <w:szCs w:val="22"/>
        </w:rPr>
      </w:pPr>
    </w:p>
    <w:p w14:paraId="57C35D92" w14:textId="571E5840" w:rsidR="007D27E7" w:rsidRDefault="002804B6" w:rsidP="002804B6">
      <w:pPr>
        <w:jc w:val="both"/>
        <w:rPr>
          <w:rFonts w:ascii="Avenir Next" w:hAnsi="Avenir Next" w:cs="Arial"/>
          <w:color w:val="7B7B7B" w:themeColor="accent3" w:themeShade="BF"/>
          <w:sz w:val="22"/>
          <w:szCs w:val="22"/>
          <w:lang w:val="en-GB"/>
        </w:rPr>
      </w:pPr>
      <w:r w:rsidRPr="002804B6">
        <w:rPr>
          <w:rFonts w:ascii="Avenir Next" w:hAnsi="Avenir Next" w:cs="Arial"/>
          <w:color w:val="7B7B7B" w:themeColor="accent3" w:themeShade="BF"/>
          <w:sz w:val="22"/>
          <w:szCs w:val="22"/>
          <w:lang w:val="en-GB"/>
        </w:rPr>
        <w:t xml:space="preserve">When </w:t>
      </w:r>
      <w:bookmarkStart w:id="0" w:name="_Hlk167531229"/>
      <w:r w:rsidRPr="002804B6">
        <w:rPr>
          <w:rFonts w:ascii="Avenir Next" w:hAnsi="Avenir Next" w:cs="Arial"/>
          <w:color w:val="7B7B7B" w:themeColor="accent3" w:themeShade="BF"/>
          <w:sz w:val="22"/>
          <w:szCs w:val="22"/>
          <w:lang w:val="en-GB"/>
        </w:rPr>
        <w:t xml:space="preserve">insolvency </w:t>
      </w:r>
      <w:bookmarkEnd w:id="0"/>
      <w:r w:rsidRPr="002804B6">
        <w:rPr>
          <w:rFonts w:ascii="Avenir Next" w:hAnsi="Avenir Next" w:cs="Arial"/>
          <w:color w:val="7B7B7B" w:themeColor="accent3" w:themeShade="BF"/>
          <w:sz w:val="22"/>
          <w:szCs w:val="22"/>
          <w:lang w:val="en-GB"/>
        </w:rPr>
        <w:t xml:space="preserve">practitioners (IPs) engage legal professionals during insolvency, adhering to ethical considerations regarding legal fees is crucial to maintain fairness, transparency, and accountability in the insolvency proceedings. </w:t>
      </w:r>
    </w:p>
    <w:p w14:paraId="422C6A70" w14:textId="77777777" w:rsidR="007D27E7" w:rsidRDefault="007D27E7" w:rsidP="002804B6">
      <w:pPr>
        <w:jc w:val="both"/>
        <w:rPr>
          <w:rFonts w:ascii="Avenir Next" w:hAnsi="Avenir Next" w:cs="Arial"/>
          <w:color w:val="7B7B7B" w:themeColor="accent3" w:themeShade="BF"/>
          <w:sz w:val="22"/>
          <w:szCs w:val="22"/>
          <w:lang w:val="en-GB"/>
        </w:rPr>
      </w:pPr>
    </w:p>
    <w:p w14:paraId="280D228A" w14:textId="4077E4B3" w:rsidR="007D27E7" w:rsidRDefault="007D27E7" w:rsidP="002804B6">
      <w:pPr>
        <w:jc w:val="both"/>
        <w:rPr>
          <w:rFonts w:ascii="Avenir Next" w:hAnsi="Avenir Next" w:cs="Arial"/>
          <w:color w:val="7B7B7B" w:themeColor="accent3" w:themeShade="BF"/>
          <w:sz w:val="22"/>
          <w:szCs w:val="22"/>
          <w:lang w:val="en-GB"/>
        </w:rPr>
      </w:pPr>
      <w:r w:rsidRPr="007D27E7">
        <w:rPr>
          <w:rFonts w:ascii="Avenir Next" w:hAnsi="Avenir Next" w:cs="Arial"/>
          <w:color w:val="7B7B7B" w:themeColor="accent3" w:themeShade="BF"/>
          <w:sz w:val="22"/>
          <w:szCs w:val="22"/>
          <w:lang w:val="en-GB"/>
        </w:rPr>
        <w:t>The ICAEW Insolvency Code of Ethics provides detailed guidelines on engaging third-party services, including legal professionals. IPs must evaluate the necessity and appropriateness of the advice or service, consider the cost, and assess the experience and regulatory compliance of the service provider. These steps are crucial in maintaining ethical integrity and ensuring that the services engaged deliver the best value to the estate and its creditors</w:t>
      </w:r>
      <w:r>
        <w:rPr>
          <w:rFonts w:ascii="Avenir Next" w:hAnsi="Avenir Next" w:cs="Arial"/>
          <w:color w:val="7B7B7B" w:themeColor="accent3" w:themeShade="BF"/>
          <w:sz w:val="22"/>
          <w:szCs w:val="22"/>
          <w:lang w:val="en-GB"/>
        </w:rPr>
        <w:t xml:space="preserve">. </w:t>
      </w:r>
    </w:p>
    <w:p w14:paraId="528D801E" w14:textId="77777777" w:rsidR="007D27E7" w:rsidRDefault="007D27E7" w:rsidP="002804B6">
      <w:pPr>
        <w:jc w:val="both"/>
        <w:rPr>
          <w:rFonts w:ascii="Avenir Next" w:hAnsi="Avenir Next" w:cs="Arial"/>
          <w:color w:val="7B7B7B" w:themeColor="accent3" w:themeShade="BF"/>
          <w:sz w:val="22"/>
          <w:szCs w:val="22"/>
          <w:lang w:val="en-GB"/>
        </w:rPr>
      </w:pPr>
    </w:p>
    <w:p w14:paraId="686924AF" w14:textId="559774A2" w:rsidR="002804B6" w:rsidRDefault="002804B6" w:rsidP="002804B6">
      <w:pPr>
        <w:jc w:val="both"/>
        <w:rPr>
          <w:rFonts w:ascii="Avenir Next" w:hAnsi="Avenir Next" w:cs="Arial"/>
          <w:color w:val="7B7B7B" w:themeColor="accent3" w:themeShade="BF"/>
          <w:sz w:val="22"/>
          <w:szCs w:val="22"/>
          <w:lang w:val="en-GB"/>
        </w:rPr>
      </w:pPr>
      <w:r w:rsidRPr="002804B6">
        <w:rPr>
          <w:rFonts w:ascii="Avenir Next" w:hAnsi="Avenir Next" w:cs="Arial"/>
          <w:color w:val="7B7B7B" w:themeColor="accent3" w:themeShade="BF"/>
          <w:sz w:val="22"/>
          <w:szCs w:val="22"/>
          <w:lang w:val="en-GB"/>
        </w:rPr>
        <w:lastRenderedPageBreak/>
        <w:t xml:space="preserve">Some of the ethical considerations that must be borne in mind </w:t>
      </w:r>
      <w:r w:rsidR="007D27E7">
        <w:rPr>
          <w:rFonts w:ascii="Avenir Next" w:hAnsi="Avenir Next" w:cs="Arial"/>
          <w:color w:val="7B7B7B" w:themeColor="accent3" w:themeShade="BF"/>
          <w:sz w:val="22"/>
          <w:szCs w:val="22"/>
          <w:lang w:val="en-GB"/>
        </w:rPr>
        <w:t xml:space="preserve">when seeking the services of legal professionals </w:t>
      </w:r>
      <w:r w:rsidRPr="002804B6">
        <w:rPr>
          <w:rFonts w:ascii="Avenir Next" w:hAnsi="Avenir Next" w:cs="Arial"/>
          <w:color w:val="7B7B7B" w:themeColor="accent3" w:themeShade="BF"/>
          <w:sz w:val="22"/>
          <w:szCs w:val="22"/>
          <w:lang w:val="en-GB"/>
        </w:rPr>
        <w:t xml:space="preserve">include but may not be limited to: - </w:t>
      </w:r>
    </w:p>
    <w:p w14:paraId="7126B20C" w14:textId="77777777" w:rsidR="002804B6" w:rsidRPr="002804B6" w:rsidRDefault="002804B6" w:rsidP="002804B6">
      <w:pPr>
        <w:jc w:val="both"/>
        <w:rPr>
          <w:rFonts w:ascii="Avenir Next" w:hAnsi="Avenir Next" w:cs="Arial"/>
          <w:color w:val="7B7B7B" w:themeColor="accent3" w:themeShade="BF"/>
          <w:sz w:val="22"/>
          <w:szCs w:val="22"/>
          <w:lang w:val="en-GB"/>
        </w:rPr>
      </w:pPr>
    </w:p>
    <w:p w14:paraId="597D86DB" w14:textId="654B0722" w:rsidR="005672C4" w:rsidRDefault="004B6394" w:rsidP="002804B6">
      <w:pPr>
        <w:numPr>
          <w:ilvl w:val="0"/>
          <w:numId w:val="38"/>
        </w:numPr>
        <w:jc w:val="both"/>
        <w:rPr>
          <w:rFonts w:ascii="Avenir Next" w:hAnsi="Avenir Next" w:cs="Arial"/>
          <w:color w:val="7B7B7B" w:themeColor="accent3" w:themeShade="BF"/>
          <w:sz w:val="22"/>
          <w:szCs w:val="22"/>
          <w:lang w:val="en-GB"/>
        </w:rPr>
      </w:pPr>
      <w:r w:rsidRPr="002804B6">
        <w:rPr>
          <w:rFonts w:ascii="Avenir Next" w:hAnsi="Avenir Next" w:cs="Arial"/>
          <w:b/>
          <w:color w:val="7B7B7B" w:themeColor="accent3" w:themeShade="BF"/>
          <w:sz w:val="22"/>
          <w:szCs w:val="22"/>
          <w:lang w:val="en-GB"/>
        </w:rPr>
        <w:t>Reasonableness</w:t>
      </w:r>
      <w:r w:rsidR="002804B6" w:rsidRPr="002804B6">
        <w:rPr>
          <w:rFonts w:ascii="Avenir Next" w:hAnsi="Avenir Next" w:cs="Arial"/>
          <w:b/>
          <w:color w:val="7B7B7B" w:themeColor="accent3" w:themeShade="BF"/>
          <w:sz w:val="22"/>
          <w:szCs w:val="22"/>
          <w:lang w:val="en-GB"/>
        </w:rPr>
        <w:t xml:space="preserve"> and Appropriateness </w:t>
      </w:r>
      <w:r w:rsidRPr="002804B6">
        <w:rPr>
          <w:rFonts w:ascii="Avenir Next" w:hAnsi="Avenir Next" w:cs="Arial"/>
          <w:b/>
          <w:color w:val="7B7B7B" w:themeColor="accent3" w:themeShade="BF"/>
          <w:sz w:val="22"/>
          <w:szCs w:val="22"/>
          <w:lang w:val="en-GB"/>
        </w:rPr>
        <w:t>of Fees</w:t>
      </w:r>
      <w:r w:rsidR="002804B6" w:rsidRPr="002804B6">
        <w:rPr>
          <w:rFonts w:ascii="Avenir Next" w:hAnsi="Avenir Next" w:cs="Arial"/>
          <w:color w:val="7B7B7B" w:themeColor="accent3" w:themeShade="BF"/>
          <w:sz w:val="22"/>
          <w:szCs w:val="22"/>
          <w:lang w:val="en-GB"/>
        </w:rPr>
        <w:t xml:space="preserve"> - </w:t>
      </w:r>
      <w:r w:rsidRPr="002804B6">
        <w:rPr>
          <w:rFonts w:ascii="Avenir Next" w:hAnsi="Avenir Next" w:cs="Arial"/>
          <w:color w:val="7B7B7B" w:themeColor="accent3" w:themeShade="BF"/>
          <w:sz w:val="22"/>
          <w:szCs w:val="22"/>
          <w:lang w:val="en-GB"/>
        </w:rPr>
        <w:t xml:space="preserve">IPs must ensure that legal fees </w:t>
      </w:r>
      <w:r w:rsidR="002804B6" w:rsidRPr="002804B6">
        <w:rPr>
          <w:rFonts w:ascii="Avenir Next" w:hAnsi="Avenir Next" w:cs="Arial"/>
          <w:color w:val="7B7B7B" w:themeColor="accent3" w:themeShade="BF"/>
          <w:sz w:val="22"/>
          <w:szCs w:val="22"/>
          <w:lang w:val="en-GB"/>
        </w:rPr>
        <w:t xml:space="preserve">paid to legal professionals </w:t>
      </w:r>
      <w:r w:rsidRPr="002804B6">
        <w:rPr>
          <w:rFonts w:ascii="Avenir Next" w:hAnsi="Avenir Next" w:cs="Arial"/>
          <w:color w:val="7B7B7B" w:themeColor="accent3" w:themeShade="BF"/>
          <w:sz w:val="22"/>
          <w:szCs w:val="22"/>
          <w:lang w:val="en-GB"/>
        </w:rPr>
        <w:t>are reasonable and commensurate with the services provided</w:t>
      </w:r>
      <w:r w:rsidR="002804B6" w:rsidRPr="002804B6">
        <w:rPr>
          <w:rFonts w:ascii="Avenir Next" w:hAnsi="Avenir Next" w:cs="Arial"/>
          <w:color w:val="7B7B7B" w:themeColor="accent3" w:themeShade="BF"/>
          <w:sz w:val="22"/>
          <w:szCs w:val="22"/>
          <w:lang w:val="en-GB"/>
        </w:rPr>
        <w:t xml:space="preserve">. In Kenya, for instance, fees payable to advocates are governed by </w:t>
      </w:r>
      <w:r w:rsidR="002804B6" w:rsidRPr="002804B6">
        <w:rPr>
          <w:rFonts w:ascii="Avenir Next" w:hAnsi="Avenir Next" w:cs="Arial"/>
          <w:b/>
          <w:color w:val="7B7B7B" w:themeColor="accent3" w:themeShade="BF"/>
          <w:sz w:val="22"/>
          <w:szCs w:val="22"/>
          <w:lang w:val="en-GB"/>
        </w:rPr>
        <w:t>the Advocates Remuneration Order, 2014</w:t>
      </w:r>
      <w:r w:rsidR="002804B6" w:rsidRPr="002804B6">
        <w:rPr>
          <w:rFonts w:ascii="Avenir Next" w:hAnsi="Avenir Next" w:cs="Arial"/>
          <w:color w:val="7B7B7B" w:themeColor="accent3" w:themeShade="BF"/>
          <w:sz w:val="22"/>
          <w:szCs w:val="22"/>
          <w:lang w:val="en-GB"/>
        </w:rPr>
        <w:t xml:space="preserve">, and therefore, an IP in Kenya must ensure that a legal professional is not paid more than what is prescribed in law. </w:t>
      </w:r>
      <w:r w:rsidRPr="002804B6">
        <w:rPr>
          <w:rFonts w:ascii="Avenir Next" w:hAnsi="Avenir Next" w:cs="Arial"/>
          <w:color w:val="7B7B7B" w:themeColor="accent3" w:themeShade="BF"/>
          <w:sz w:val="22"/>
          <w:szCs w:val="22"/>
          <w:lang w:val="en-GB"/>
        </w:rPr>
        <w:t xml:space="preserve">The case of </w:t>
      </w:r>
      <w:r w:rsidR="002804B6" w:rsidRPr="002804B6">
        <w:rPr>
          <w:rFonts w:ascii="Avenir Next" w:hAnsi="Avenir Next" w:cs="Arial"/>
          <w:b/>
          <w:color w:val="7B7B7B" w:themeColor="accent3" w:themeShade="BF"/>
          <w:sz w:val="22"/>
          <w:szCs w:val="22"/>
        </w:rPr>
        <w:t>Kao Chai-Chau Linda v Fong Wai Lyn Carolyn [2015] SGHC 260, [2016] 1 SLR 21, 44 [59] [Singapore]</w:t>
      </w:r>
      <w:r w:rsidR="002804B6" w:rsidRPr="002804B6">
        <w:rPr>
          <w:rFonts w:ascii="Avenir Next" w:hAnsi="Avenir Next" w:cs="Arial"/>
          <w:color w:val="7B7B7B" w:themeColor="accent3" w:themeShade="BF"/>
          <w:sz w:val="22"/>
          <w:szCs w:val="22"/>
        </w:rPr>
        <w:t xml:space="preserve"> </w:t>
      </w:r>
      <w:r w:rsidRPr="002804B6">
        <w:rPr>
          <w:rFonts w:ascii="Avenir Next" w:hAnsi="Avenir Next" w:cs="Arial"/>
          <w:color w:val="7B7B7B" w:themeColor="accent3" w:themeShade="BF"/>
          <w:sz w:val="22"/>
          <w:szCs w:val="22"/>
          <w:lang w:val="en-GB"/>
        </w:rPr>
        <w:t>underlines the necessity for IPs to critically assess whether the costs claimed by legal professionals as disbursements are justified under the circumstances. This aligns with ethical principles that mandate IPs to act in the best interest of creditors and stakeholders, ensuring that costs are proportional to the value delivered.</w:t>
      </w:r>
    </w:p>
    <w:p w14:paraId="0A5D94F2" w14:textId="77777777" w:rsidR="002804B6" w:rsidRPr="002804B6" w:rsidRDefault="002804B6" w:rsidP="002804B6">
      <w:pPr>
        <w:ind w:left="720"/>
        <w:jc w:val="both"/>
        <w:rPr>
          <w:rFonts w:ascii="Avenir Next" w:hAnsi="Avenir Next" w:cs="Arial"/>
          <w:color w:val="7B7B7B" w:themeColor="accent3" w:themeShade="BF"/>
          <w:sz w:val="22"/>
          <w:szCs w:val="22"/>
          <w:lang w:val="en-GB"/>
        </w:rPr>
      </w:pPr>
    </w:p>
    <w:p w14:paraId="3FAB678F" w14:textId="37F57332" w:rsidR="00D1651A" w:rsidRDefault="004B6394" w:rsidP="002804B6">
      <w:pPr>
        <w:numPr>
          <w:ilvl w:val="0"/>
          <w:numId w:val="38"/>
        </w:numPr>
        <w:jc w:val="both"/>
        <w:rPr>
          <w:rFonts w:ascii="Avenir Next" w:hAnsi="Avenir Next" w:cs="Arial"/>
          <w:color w:val="7B7B7B" w:themeColor="accent3" w:themeShade="BF"/>
          <w:sz w:val="22"/>
          <w:szCs w:val="22"/>
          <w:lang w:val="en-GB"/>
        </w:rPr>
      </w:pPr>
      <w:r w:rsidRPr="002804B6">
        <w:rPr>
          <w:rFonts w:ascii="Avenir Next" w:hAnsi="Avenir Next" w:cs="Arial"/>
          <w:b/>
          <w:color w:val="7B7B7B" w:themeColor="accent3" w:themeShade="BF"/>
          <w:sz w:val="22"/>
          <w:szCs w:val="22"/>
          <w:lang w:val="en-GB"/>
        </w:rPr>
        <w:t>Transparency and Disclosure</w:t>
      </w:r>
      <w:r w:rsidR="002804B6" w:rsidRPr="002804B6">
        <w:rPr>
          <w:rFonts w:ascii="Avenir Next" w:hAnsi="Avenir Next" w:cs="Arial"/>
          <w:color w:val="7B7B7B" w:themeColor="accent3" w:themeShade="BF"/>
          <w:sz w:val="22"/>
          <w:szCs w:val="22"/>
          <w:lang w:val="en-GB"/>
        </w:rPr>
        <w:t xml:space="preserve"> - </w:t>
      </w:r>
      <w:r w:rsidRPr="002804B6">
        <w:rPr>
          <w:rFonts w:ascii="Avenir Next" w:hAnsi="Avenir Next" w:cs="Arial"/>
          <w:color w:val="7B7B7B" w:themeColor="accent3" w:themeShade="BF"/>
          <w:sz w:val="22"/>
          <w:szCs w:val="22"/>
          <w:lang w:val="en-GB"/>
        </w:rPr>
        <w:t>Full transparency in disclosing fee arrangements with legal professionals is imperative. IPs should provide detailed information about the nature of legal services, the basis for charging fees, and any changes to these arrangements</w:t>
      </w:r>
      <w:r w:rsidR="002804B6" w:rsidRPr="002804B6">
        <w:rPr>
          <w:rFonts w:ascii="Avenir Next" w:hAnsi="Avenir Next" w:cs="Arial"/>
          <w:color w:val="7B7B7B" w:themeColor="accent3" w:themeShade="BF"/>
          <w:sz w:val="22"/>
          <w:szCs w:val="22"/>
          <w:lang w:val="en-GB"/>
        </w:rPr>
        <w:t xml:space="preserve"> to the Creditor’s or the Creditor’s Committee. This is important </w:t>
      </w:r>
      <w:r w:rsidRPr="002804B6">
        <w:rPr>
          <w:rFonts w:ascii="Avenir Next" w:hAnsi="Avenir Next" w:cs="Arial"/>
          <w:color w:val="7B7B7B" w:themeColor="accent3" w:themeShade="BF"/>
          <w:sz w:val="22"/>
          <w:szCs w:val="22"/>
          <w:lang w:val="en-GB"/>
        </w:rPr>
        <w:t>to foster trust throughout the insolvency process</w:t>
      </w:r>
      <w:r w:rsidR="002804B6" w:rsidRPr="002804B6">
        <w:rPr>
          <w:rFonts w:ascii="Avenir Next" w:hAnsi="Avenir Next" w:cs="Arial"/>
          <w:color w:val="7B7B7B" w:themeColor="accent3" w:themeShade="BF"/>
          <w:sz w:val="22"/>
          <w:szCs w:val="22"/>
          <w:lang w:val="en-GB"/>
        </w:rPr>
        <w:t xml:space="preserve">, and to ensure </w:t>
      </w:r>
      <w:r w:rsidRPr="002804B6">
        <w:rPr>
          <w:rFonts w:ascii="Avenir Next" w:hAnsi="Avenir Next" w:cs="Arial"/>
          <w:color w:val="7B7B7B" w:themeColor="accent3" w:themeShade="BF"/>
          <w:sz w:val="22"/>
          <w:szCs w:val="22"/>
          <w:lang w:val="en-GB"/>
        </w:rPr>
        <w:t xml:space="preserve">fees charged by legal professionals </w:t>
      </w:r>
      <w:r w:rsidR="002804B6" w:rsidRPr="002804B6">
        <w:rPr>
          <w:rFonts w:ascii="Avenir Next" w:hAnsi="Avenir Next" w:cs="Arial"/>
          <w:color w:val="7B7B7B" w:themeColor="accent3" w:themeShade="BF"/>
          <w:sz w:val="22"/>
          <w:szCs w:val="22"/>
          <w:lang w:val="en-GB"/>
        </w:rPr>
        <w:t>are approved by th</w:t>
      </w:r>
      <w:r w:rsidRPr="002804B6">
        <w:rPr>
          <w:rFonts w:ascii="Avenir Next" w:hAnsi="Avenir Next" w:cs="Arial"/>
          <w:color w:val="7B7B7B" w:themeColor="accent3" w:themeShade="BF"/>
          <w:sz w:val="22"/>
          <w:szCs w:val="22"/>
          <w:lang w:val="en-GB"/>
        </w:rPr>
        <w:t>e appropriate stakeholders such as creditors’ committees or courts, depending on the jurisdiction.</w:t>
      </w:r>
    </w:p>
    <w:p w14:paraId="5E510573" w14:textId="77777777" w:rsidR="002804B6" w:rsidRPr="002804B6" w:rsidRDefault="002804B6" w:rsidP="002804B6">
      <w:pPr>
        <w:ind w:left="720"/>
        <w:jc w:val="both"/>
        <w:rPr>
          <w:rFonts w:ascii="Avenir Next" w:hAnsi="Avenir Next" w:cs="Arial"/>
          <w:color w:val="7B7B7B" w:themeColor="accent3" w:themeShade="BF"/>
          <w:sz w:val="22"/>
          <w:szCs w:val="22"/>
          <w:lang w:val="en-GB"/>
        </w:rPr>
      </w:pPr>
    </w:p>
    <w:p w14:paraId="2DB0B749" w14:textId="7CB5BBEA" w:rsidR="002804B6" w:rsidRDefault="004B6394" w:rsidP="002804B6">
      <w:pPr>
        <w:numPr>
          <w:ilvl w:val="0"/>
          <w:numId w:val="38"/>
        </w:numPr>
        <w:jc w:val="both"/>
        <w:rPr>
          <w:rFonts w:ascii="Avenir Next" w:hAnsi="Avenir Next" w:cs="Arial"/>
          <w:color w:val="7B7B7B" w:themeColor="accent3" w:themeShade="BF"/>
          <w:sz w:val="22"/>
          <w:szCs w:val="22"/>
          <w:lang w:val="en-GB"/>
        </w:rPr>
      </w:pPr>
      <w:r w:rsidRPr="002804B6">
        <w:rPr>
          <w:rFonts w:ascii="Avenir Next" w:hAnsi="Avenir Next" w:cs="Arial"/>
          <w:b/>
          <w:color w:val="7B7B7B" w:themeColor="accent3" w:themeShade="BF"/>
          <w:sz w:val="22"/>
          <w:szCs w:val="22"/>
          <w:lang w:val="en-GB"/>
        </w:rPr>
        <w:t>Avoidance of Conflicts of Interest</w:t>
      </w:r>
      <w:r w:rsidRPr="002804B6">
        <w:rPr>
          <w:rFonts w:ascii="Avenir Next" w:hAnsi="Avenir Next" w:cs="Arial"/>
          <w:color w:val="7B7B7B" w:themeColor="accent3" w:themeShade="BF"/>
          <w:sz w:val="22"/>
          <w:szCs w:val="22"/>
          <w:lang w:val="en-GB"/>
        </w:rPr>
        <w:t xml:space="preserve"> - As exemplified by </w:t>
      </w:r>
      <w:r w:rsidRPr="002804B6">
        <w:rPr>
          <w:rFonts w:ascii="Avenir Next" w:hAnsi="Avenir Next" w:cs="Arial"/>
          <w:b/>
          <w:bCs/>
          <w:color w:val="7B7B7B" w:themeColor="accent3" w:themeShade="BF"/>
          <w:sz w:val="22"/>
          <w:szCs w:val="22"/>
          <w:lang w:val="en-GB"/>
        </w:rPr>
        <w:t>Mark Properties Limited (In Administration) v Coulson Harney LLP Advocates (Commercial Case 287 of 2020) [2022] KEHC 16419 (KLR) (Commercial and Tax) (9 December 2022) (Ruling)</w:t>
      </w:r>
      <w:r w:rsidRPr="002804B6">
        <w:rPr>
          <w:rFonts w:ascii="Avenir Next" w:hAnsi="Avenir Next" w:cs="Arial"/>
          <w:color w:val="7B7B7B" w:themeColor="accent3" w:themeShade="BF"/>
          <w:sz w:val="22"/>
          <w:szCs w:val="22"/>
          <w:lang w:val="en-GB"/>
        </w:rPr>
        <w:t>, IPs must vigilantly manage any potential conflicts of interest that might arise from their engagements with legal professionals. Conflicts such as those arising from premature termination of services and the handling of client funds must be disclosed and ethically managed to protect stakeholder interests. Such diligence ensures decisions uphold the integrity of the insolvency process and are made impartially, aligning with both legal obligations and ethical standards</w:t>
      </w:r>
      <w:r w:rsidR="002804B6" w:rsidRPr="002804B6">
        <w:rPr>
          <w:rFonts w:ascii="Avenir Next" w:hAnsi="Avenir Next" w:cs="Arial"/>
          <w:color w:val="7B7B7B" w:themeColor="accent3" w:themeShade="BF"/>
          <w:sz w:val="22"/>
          <w:szCs w:val="22"/>
          <w:lang w:val="en-GB"/>
        </w:rPr>
        <w:t xml:space="preserve">. </w:t>
      </w:r>
    </w:p>
    <w:p w14:paraId="62F6FA84" w14:textId="77777777" w:rsidR="002804B6" w:rsidRPr="002804B6" w:rsidRDefault="002804B6" w:rsidP="002804B6">
      <w:pPr>
        <w:ind w:left="720"/>
        <w:jc w:val="both"/>
        <w:rPr>
          <w:rFonts w:ascii="Avenir Next" w:hAnsi="Avenir Next" w:cs="Arial"/>
          <w:color w:val="7B7B7B" w:themeColor="accent3" w:themeShade="BF"/>
          <w:sz w:val="22"/>
          <w:szCs w:val="22"/>
          <w:lang w:val="en-GB"/>
        </w:rPr>
      </w:pPr>
    </w:p>
    <w:p w14:paraId="6F74394B" w14:textId="52A407AF" w:rsidR="002804B6" w:rsidRDefault="002804B6" w:rsidP="002804B6">
      <w:pPr>
        <w:numPr>
          <w:ilvl w:val="0"/>
          <w:numId w:val="38"/>
        </w:numPr>
        <w:jc w:val="both"/>
        <w:rPr>
          <w:rFonts w:ascii="Avenir Next" w:hAnsi="Avenir Next" w:cs="Arial"/>
          <w:color w:val="7B7B7B" w:themeColor="accent3" w:themeShade="BF"/>
          <w:sz w:val="22"/>
          <w:szCs w:val="22"/>
          <w:lang w:val="en-GB"/>
        </w:rPr>
      </w:pPr>
      <w:r w:rsidRPr="002804B6">
        <w:rPr>
          <w:rFonts w:ascii="Avenir Next" w:hAnsi="Avenir Next" w:cs="Arial"/>
          <w:b/>
          <w:color w:val="7B7B7B" w:themeColor="accent3" w:themeShade="BF"/>
          <w:sz w:val="22"/>
          <w:szCs w:val="22"/>
          <w:lang w:val="en-GB"/>
        </w:rPr>
        <w:t>Monitoring and Scrutiny of Legal Fees</w:t>
      </w:r>
      <w:r w:rsidRPr="002804B6">
        <w:rPr>
          <w:rFonts w:ascii="Avenir Next" w:hAnsi="Avenir Next" w:cs="Arial"/>
          <w:color w:val="7B7B7B" w:themeColor="accent3" w:themeShade="BF"/>
          <w:sz w:val="22"/>
          <w:szCs w:val="22"/>
          <w:lang w:val="en-GB"/>
        </w:rPr>
        <w:t xml:space="preserve"> - </w:t>
      </w:r>
      <w:r w:rsidR="004B6394" w:rsidRPr="002804B6">
        <w:rPr>
          <w:rFonts w:ascii="Avenir Next" w:hAnsi="Avenir Next" w:cs="Arial"/>
          <w:color w:val="7B7B7B" w:themeColor="accent3" w:themeShade="BF"/>
          <w:sz w:val="22"/>
          <w:szCs w:val="22"/>
          <w:lang w:val="en-GB"/>
        </w:rPr>
        <w:t>Continuous monitoring and scrutiny of legal fees are essential to ensure that they remain aligned with the services provided. This involves regular review and approval processes that may include negotiations and adjustments based on the evolving needs of the insolvency case. The involvement of creditors’ committees or court approval in some jurisdictions ensures that there is a check on the fees being charged, aligning with ethical practices to prevent misuse of the debtor’s assets.</w:t>
      </w:r>
    </w:p>
    <w:p w14:paraId="79C7AFF1" w14:textId="77777777" w:rsidR="002804B6" w:rsidRPr="002804B6" w:rsidRDefault="002804B6" w:rsidP="002804B6">
      <w:pPr>
        <w:ind w:left="720"/>
        <w:jc w:val="both"/>
        <w:rPr>
          <w:rFonts w:ascii="Avenir Next" w:hAnsi="Avenir Next" w:cs="Arial"/>
          <w:color w:val="7B7B7B" w:themeColor="accent3" w:themeShade="BF"/>
          <w:sz w:val="22"/>
          <w:szCs w:val="22"/>
          <w:lang w:val="en-GB"/>
        </w:rPr>
      </w:pPr>
    </w:p>
    <w:p w14:paraId="58C6E0EA" w14:textId="00735A7C" w:rsidR="002804B6" w:rsidRPr="002804B6" w:rsidRDefault="002804B6" w:rsidP="002804B6">
      <w:pPr>
        <w:jc w:val="both"/>
        <w:rPr>
          <w:rFonts w:ascii="Avenir Next" w:hAnsi="Avenir Next" w:cs="Arial"/>
          <w:color w:val="7B7B7B" w:themeColor="accent3" w:themeShade="BF"/>
          <w:sz w:val="22"/>
          <w:szCs w:val="22"/>
          <w:lang w:val="en-GB"/>
        </w:rPr>
      </w:pPr>
      <w:r w:rsidRPr="002804B6">
        <w:rPr>
          <w:rFonts w:ascii="Avenir Next" w:hAnsi="Avenir Next" w:cs="Arial"/>
          <w:color w:val="7B7B7B" w:themeColor="accent3" w:themeShade="BF"/>
          <w:sz w:val="22"/>
          <w:szCs w:val="22"/>
          <w:lang w:val="en-GB"/>
        </w:rPr>
        <w:t>The ethical management of legal fees in insolvency requires IPs to exercise careful judgment, maintain rigorous standards of accountability</w:t>
      </w:r>
      <w:r w:rsidR="007D27E7">
        <w:rPr>
          <w:rFonts w:ascii="Avenir Next" w:hAnsi="Avenir Next" w:cs="Arial"/>
          <w:color w:val="7B7B7B" w:themeColor="accent3" w:themeShade="BF"/>
          <w:sz w:val="22"/>
          <w:szCs w:val="22"/>
          <w:lang w:val="en-GB"/>
        </w:rPr>
        <w:t xml:space="preserve"> and professional ethics</w:t>
      </w:r>
      <w:r w:rsidRPr="002804B6">
        <w:rPr>
          <w:rFonts w:ascii="Avenir Next" w:hAnsi="Avenir Next" w:cs="Arial"/>
          <w:color w:val="7B7B7B" w:themeColor="accent3" w:themeShade="BF"/>
          <w:sz w:val="22"/>
          <w:szCs w:val="22"/>
          <w:lang w:val="en-GB"/>
        </w:rPr>
        <w:t>, and ensure transparent communications with all stakeholders. The principles laid out in various case laws</w:t>
      </w:r>
      <w:r w:rsidR="007D27E7">
        <w:rPr>
          <w:rFonts w:ascii="Avenir Next" w:hAnsi="Avenir Next" w:cs="Arial"/>
          <w:color w:val="7B7B7B" w:themeColor="accent3" w:themeShade="BF"/>
          <w:sz w:val="22"/>
          <w:szCs w:val="22"/>
          <w:lang w:val="en-GB"/>
        </w:rPr>
        <w:t xml:space="preserve">, statute and various codes of ethics applicable in different jurisdictions </w:t>
      </w:r>
      <w:r w:rsidRPr="002804B6">
        <w:rPr>
          <w:rFonts w:ascii="Avenir Next" w:hAnsi="Avenir Next" w:cs="Arial"/>
          <w:color w:val="7B7B7B" w:themeColor="accent3" w:themeShade="BF"/>
          <w:sz w:val="22"/>
          <w:szCs w:val="22"/>
          <w:lang w:val="en-GB"/>
        </w:rPr>
        <w:t xml:space="preserve">serve as a </w:t>
      </w:r>
      <w:r w:rsidR="007D27E7" w:rsidRPr="002804B6">
        <w:rPr>
          <w:rFonts w:ascii="Avenir Next" w:hAnsi="Avenir Next" w:cs="Arial"/>
          <w:color w:val="7B7B7B" w:themeColor="accent3" w:themeShade="BF"/>
          <w:sz w:val="22"/>
          <w:szCs w:val="22"/>
          <w:lang w:val="en-GB"/>
        </w:rPr>
        <w:t>strong</w:t>
      </w:r>
      <w:r w:rsidRPr="002804B6">
        <w:rPr>
          <w:rFonts w:ascii="Avenir Next" w:hAnsi="Avenir Next" w:cs="Arial"/>
          <w:color w:val="7B7B7B" w:themeColor="accent3" w:themeShade="BF"/>
          <w:sz w:val="22"/>
          <w:szCs w:val="22"/>
          <w:lang w:val="en-GB"/>
        </w:rPr>
        <w:t xml:space="preserve"> framework for IPs to navigate the complexities of engaging legal professionals effectively and ethically. These practices are not only </w:t>
      </w:r>
      <w:r w:rsidR="007D27E7">
        <w:rPr>
          <w:rFonts w:ascii="Avenir Next" w:hAnsi="Avenir Next" w:cs="Arial"/>
          <w:color w:val="7B7B7B" w:themeColor="accent3" w:themeShade="BF"/>
          <w:sz w:val="22"/>
          <w:szCs w:val="22"/>
          <w:lang w:val="en-GB"/>
        </w:rPr>
        <w:t xml:space="preserve">key to ensure </w:t>
      </w:r>
      <w:r w:rsidRPr="002804B6">
        <w:rPr>
          <w:rFonts w:ascii="Avenir Next" w:hAnsi="Avenir Next" w:cs="Arial"/>
          <w:color w:val="7B7B7B" w:themeColor="accent3" w:themeShade="BF"/>
          <w:sz w:val="22"/>
          <w:szCs w:val="22"/>
          <w:lang w:val="en-GB"/>
        </w:rPr>
        <w:t>compliance but also</w:t>
      </w:r>
      <w:r w:rsidR="007D27E7">
        <w:rPr>
          <w:rFonts w:ascii="Avenir Next" w:hAnsi="Avenir Next" w:cs="Arial"/>
          <w:color w:val="7B7B7B" w:themeColor="accent3" w:themeShade="BF"/>
          <w:sz w:val="22"/>
          <w:szCs w:val="22"/>
          <w:lang w:val="en-GB"/>
        </w:rPr>
        <w:t xml:space="preserve"> in </w:t>
      </w:r>
      <w:r w:rsidRPr="002804B6">
        <w:rPr>
          <w:rFonts w:ascii="Avenir Next" w:hAnsi="Avenir Next" w:cs="Arial"/>
          <w:color w:val="7B7B7B" w:themeColor="accent3" w:themeShade="BF"/>
          <w:sz w:val="22"/>
          <w:szCs w:val="22"/>
          <w:lang w:val="en-GB"/>
        </w:rPr>
        <w:t>fostering trust and integrity in the insolvency process, ensuring that all actions are conducted with the best interests of the creditors and other stakeholders in mind.</w:t>
      </w:r>
    </w:p>
    <w:p w14:paraId="1C7D9551" w14:textId="77777777" w:rsidR="004F7AAE" w:rsidRPr="002E7621" w:rsidRDefault="004F7AAE" w:rsidP="00CD5626">
      <w:pPr>
        <w:jc w:val="both"/>
        <w:rPr>
          <w:rFonts w:ascii="Avenir Next" w:hAnsi="Avenir Next" w:cs="Arial"/>
          <w:sz w:val="22"/>
          <w:szCs w:val="22"/>
          <w:shd w:val="clear" w:color="auto" w:fill="FFFFFF"/>
        </w:rPr>
      </w:pPr>
    </w:p>
    <w:p w14:paraId="55C402CC" w14:textId="746A48C9" w:rsidR="009B0723"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CD5626">
      <w:pPr>
        <w:jc w:val="both"/>
        <w:rPr>
          <w:rFonts w:ascii="Avenir Next" w:hAnsi="Avenir Next" w:cs="Arial"/>
          <w:sz w:val="22"/>
          <w:szCs w:val="22"/>
          <w:lang w:val="en-GB"/>
        </w:rPr>
      </w:pPr>
    </w:p>
    <w:p w14:paraId="7BF4CA92" w14:textId="3E6F44A4"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Inlaw,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CD5626">
      <w:pPr>
        <w:jc w:val="both"/>
        <w:rPr>
          <w:rFonts w:ascii="Avenir Next" w:hAnsi="Avenir Next" w:cs="Arial"/>
          <w:sz w:val="22"/>
          <w:szCs w:val="22"/>
          <w:lang w:val="en-GB"/>
        </w:rPr>
      </w:pPr>
    </w:p>
    <w:p w14:paraId="5FC122CD" w14:textId="7867E2F0"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CD5626">
      <w:pPr>
        <w:jc w:val="both"/>
        <w:rPr>
          <w:rFonts w:ascii="Avenir Next" w:hAnsi="Avenir Next" w:cs="Arial"/>
          <w:sz w:val="22"/>
          <w:szCs w:val="22"/>
          <w:lang w:val="en-GB"/>
        </w:rPr>
      </w:pPr>
    </w:p>
    <w:p w14:paraId="57A9B3BE" w14:textId="684370AE"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w:t>
      </w:r>
      <w:r w:rsidR="00CB677C">
        <w:rPr>
          <w:rFonts w:ascii="Avenir Next" w:hAnsi="Avenir Next" w:cs="Arial"/>
          <w:sz w:val="22"/>
          <w:szCs w:val="22"/>
          <w:lang w:val="en-GB"/>
        </w:rPr>
        <w:t xml:space="preserve"> – </w:t>
      </w:r>
      <w:r w:rsidR="0082040F">
        <w:rPr>
          <w:rFonts w:ascii="Avenir Next" w:hAnsi="Avenir Next" w:cs="Arial"/>
          <w:sz w:val="22"/>
          <w:szCs w:val="22"/>
          <w:lang w:val="en-GB"/>
        </w:rPr>
        <w:t>a</w:t>
      </w:r>
      <w:r w:rsidR="00795762" w:rsidRPr="002E7621">
        <w:rPr>
          <w:rFonts w:ascii="Avenir Next" w:hAnsi="Avenir Next" w:cs="Arial"/>
          <w:sz w:val="22"/>
          <w:szCs w:val="22"/>
          <w:lang w:val="en-GB"/>
        </w:rPr>
        <w:t xml:space="preserve">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CD5626">
      <w:pPr>
        <w:jc w:val="both"/>
        <w:rPr>
          <w:rFonts w:ascii="Avenir Next" w:hAnsi="Avenir Next" w:cs="Arial"/>
          <w:sz w:val="22"/>
          <w:szCs w:val="22"/>
          <w:lang w:val="en-GB"/>
        </w:rPr>
      </w:pPr>
    </w:p>
    <w:p w14:paraId="7516C386" w14:textId="4373ADB1"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CD5626">
      <w:pPr>
        <w:jc w:val="both"/>
        <w:rPr>
          <w:rFonts w:ascii="Avenir Next" w:hAnsi="Avenir Next" w:cs="Arial"/>
          <w:sz w:val="22"/>
          <w:szCs w:val="22"/>
          <w:lang w:val="en-GB"/>
        </w:rPr>
      </w:pPr>
    </w:p>
    <w:p w14:paraId="538031E9" w14:textId="0E85B08C"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CD5626">
      <w:pPr>
        <w:jc w:val="both"/>
        <w:rPr>
          <w:rFonts w:ascii="Avenir Next" w:hAnsi="Avenir Next" w:cs="Arial"/>
          <w:sz w:val="22"/>
          <w:szCs w:val="22"/>
          <w:lang w:val="en-GB"/>
        </w:rPr>
      </w:pPr>
    </w:p>
    <w:p w14:paraId="2DA50E85" w14:textId="17432F8F"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CD5626">
      <w:pPr>
        <w:jc w:val="both"/>
        <w:rPr>
          <w:rFonts w:ascii="Avenir Next" w:hAnsi="Avenir Next" w:cs="Arial"/>
          <w:sz w:val="22"/>
          <w:szCs w:val="22"/>
          <w:lang w:val="en-GB"/>
        </w:rPr>
      </w:pPr>
    </w:p>
    <w:p w14:paraId="2AE300EB" w14:textId="72E0881A" w:rsidR="00DC7F76" w:rsidRPr="002E7621" w:rsidRDefault="00DC7F76" w:rsidP="00CD5626">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r w:rsidR="00DB27E0">
        <w:rPr>
          <w:rFonts w:ascii="Avenir Next" w:hAnsi="Avenir Next" w:cs="Arial"/>
          <w:sz w:val="22"/>
          <w:szCs w:val="22"/>
          <w:lang w:val="en-GB"/>
        </w:rPr>
        <w:t>A week after his appointment</w:t>
      </w:r>
      <w:r w:rsidR="009E5F6A">
        <w:rPr>
          <w:rFonts w:ascii="Avenir Next" w:hAnsi="Avenir Next" w:cs="Arial"/>
          <w:sz w:val="22"/>
          <w:szCs w:val="22"/>
          <w:lang w:val="en-GB"/>
        </w:rPr>
        <w:t xml:space="preserve"> Mr Relation posts a picture of himself and </w:t>
      </w:r>
      <w:r w:rsidR="003E0113">
        <w:rPr>
          <w:rFonts w:ascii="Avenir Next" w:hAnsi="Avenir Next" w:cs="Arial"/>
          <w:sz w:val="22"/>
          <w:szCs w:val="22"/>
          <w:lang w:val="en-GB"/>
        </w:rPr>
        <w:t xml:space="preserve">Mr B Inlaw </w:t>
      </w:r>
      <w:r w:rsidR="00CF00D0">
        <w:rPr>
          <w:rFonts w:ascii="Avenir Next" w:hAnsi="Avenir Next" w:cs="Arial"/>
          <w:sz w:val="22"/>
          <w:szCs w:val="22"/>
          <w:lang w:val="en-GB"/>
        </w:rPr>
        <w:t xml:space="preserve">on a catamaran </w:t>
      </w:r>
      <w:r w:rsidR="003E0113">
        <w:rPr>
          <w:rFonts w:ascii="Avenir Next" w:hAnsi="Avenir Next" w:cs="Arial"/>
          <w:sz w:val="22"/>
          <w:szCs w:val="22"/>
          <w:lang w:val="en-GB"/>
        </w:rPr>
        <w:t xml:space="preserve">on Instagram and </w:t>
      </w:r>
      <w:r w:rsidR="001B1C25">
        <w:rPr>
          <w:rFonts w:ascii="Avenir Next" w:hAnsi="Avenir Next" w:cs="Arial"/>
          <w:sz w:val="22"/>
          <w:szCs w:val="22"/>
          <w:lang w:val="en-GB"/>
        </w:rPr>
        <w:t>T</w:t>
      </w:r>
      <w:r w:rsidR="003E0113">
        <w:rPr>
          <w:rFonts w:ascii="Avenir Next" w:hAnsi="Avenir Next" w:cs="Arial"/>
          <w:sz w:val="22"/>
          <w:szCs w:val="22"/>
          <w:lang w:val="en-GB"/>
        </w:rPr>
        <w:t xml:space="preserve">witter with the </w:t>
      </w:r>
      <w:r w:rsidR="00040B19">
        <w:rPr>
          <w:rFonts w:ascii="Avenir Next" w:hAnsi="Avenir Next" w:cs="Arial"/>
          <w:sz w:val="22"/>
          <w:szCs w:val="22"/>
          <w:lang w:val="en-GB"/>
        </w:rPr>
        <w:t>following captions: #IPhard</w:t>
      </w:r>
      <w:r w:rsidR="006515E5">
        <w:rPr>
          <w:rFonts w:ascii="Avenir Next" w:hAnsi="Avenir Next" w:cs="Arial"/>
          <w:sz w:val="22"/>
          <w:szCs w:val="22"/>
          <w:lang w:val="en-GB"/>
        </w:rPr>
        <w:t>a</w:t>
      </w:r>
      <w:r w:rsidR="00040B19">
        <w:rPr>
          <w:rFonts w:ascii="Avenir Next" w:hAnsi="Avenir Next" w:cs="Arial"/>
          <w:sz w:val="22"/>
          <w:szCs w:val="22"/>
          <w:lang w:val="en-GB"/>
        </w:rPr>
        <w:t xml:space="preserve">twork #familyfirst </w:t>
      </w:r>
      <w:r w:rsidR="006515E5">
        <w:rPr>
          <w:rFonts w:ascii="Avenir Next" w:hAnsi="Avenir Next" w:cs="Arial"/>
          <w:sz w:val="22"/>
          <w:szCs w:val="22"/>
          <w:lang w:val="en-GB"/>
        </w:rPr>
        <w:t>#hopemyassistantcopes</w:t>
      </w:r>
      <w:r w:rsidR="00CF00D0">
        <w:rPr>
          <w:rFonts w:ascii="Avenir Next" w:hAnsi="Avenir Next" w:cs="Arial"/>
          <w:sz w:val="22"/>
          <w:szCs w:val="22"/>
          <w:lang w:val="en-GB"/>
        </w:rPr>
        <w:t xml:space="preserve">. </w:t>
      </w:r>
    </w:p>
    <w:p w14:paraId="51979B89" w14:textId="4036B7CD" w:rsidR="008E7E16" w:rsidRPr="002E7621" w:rsidRDefault="008E7E16" w:rsidP="00CD5626">
      <w:pPr>
        <w:jc w:val="both"/>
        <w:rPr>
          <w:rFonts w:ascii="Avenir Next" w:hAnsi="Avenir Next" w:cs="Arial"/>
          <w:sz w:val="22"/>
          <w:szCs w:val="22"/>
          <w:lang w:val="en-GB"/>
        </w:rPr>
      </w:pPr>
    </w:p>
    <w:p w14:paraId="0E3615EF" w14:textId="4E5F01D3" w:rsidR="008E7E16" w:rsidRPr="002E7621" w:rsidRDefault="00C27FAA" w:rsidP="00CD5626">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CD5626">
      <w:pPr>
        <w:jc w:val="both"/>
        <w:rPr>
          <w:rFonts w:ascii="Avenir Next" w:hAnsi="Avenir Next" w:cs="Arial"/>
          <w:sz w:val="22"/>
          <w:szCs w:val="22"/>
          <w:lang w:val="en-GB"/>
        </w:rPr>
      </w:pPr>
    </w:p>
    <w:p w14:paraId="42B4ABB8" w14:textId="3E97BB52" w:rsidR="004D2C62" w:rsidRPr="002E7621" w:rsidRDefault="00AC2807" w:rsidP="00CD5626">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CD5626">
      <w:pPr>
        <w:jc w:val="both"/>
        <w:rPr>
          <w:rFonts w:ascii="Avenir Next" w:hAnsi="Avenir Next" w:cs="Arial"/>
          <w:b/>
          <w:sz w:val="22"/>
          <w:szCs w:val="22"/>
          <w:lang w:val="en-GB"/>
        </w:rPr>
      </w:pPr>
    </w:p>
    <w:p w14:paraId="4C68DDE3" w14:textId="1C2E65AA" w:rsidR="004D2C62" w:rsidRPr="002E7621" w:rsidRDefault="00A706D2" w:rsidP="00CD5626">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identify as many ethical issues in the factual scenario</w:t>
      </w:r>
      <w:r w:rsidR="004A3DBC">
        <w:rPr>
          <w:rFonts w:ascii="Avenir Next Demi Bold" w:hAnsi="Avenir Next Demi Bold" w:cs="Arial"/>
          <w:b/>
          <w:bCs/>
          <w:sz w:val="22"/>
          <w:szCs w:val="22"/>
          <w:lang w:val="en-GB"/>
        </w:rPr>
        <w:t xml:space="preserve"> as you can find</w:t>
      </w:r>
      <w:r>
        <w:rPr>
          <w:rFonts w:ascii="Avenir Next Demi Bold" w:hAnsi="Avenir Next Demi Bold" w:cs="Arial"/>
          <w:b/>
          <w:bCs/>
          <w:sz w:val="22"/>
          <w:szCs w:val="22"/>
          <w:lang w:val="en-GB"/>
        </w:rPr>
        <w:t>.</w:t>
      </w:r>
    </w:p>
    <w:p w14:paraId="75F4CE49" w14:textId="77777777" w:rsidR="00AC2807" w:rsidRPr="002E7621" w:rsidRDefault="00AC2807" w:rsidP="00CD5626">
      <w:pPr>
        <w:jc w:val="both"/>
        <w:rPr>
          <w:rFonts w:ascii="Avenir Next Demi Bold" w:hAnsi="Avenir Next Demi Bold" w:cs="Arial"/>
          <w:b/>
          <w:bCs/>
          <w:sz w:val="22"/>
          <w:szCs w:val="22"/>
          <w:lang w:val="en-GB"/>
        </w:rPr>
      </w:pPr>
    </w:p>
    <w:p w14:paraId="48F685FF" w14:textId="5E361A41" w:rsidR="00DC7F76" w:rsidRPr="002E7621" w:rsidRDefault="004F7AAE"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 ethical issues and explain in detail </w:t>
      </w:r>
      <w:r w:rsidR="00DC7F76" w:rsidRPr="00D200F0">
        <w:rPr>
          <w:rFonts w:ascii="Avenir Next Demi Bold" w:hAnsi="Avenir Next Demi Bold" w:cs="Arial"/>
          <w:b/>
          <w:bCs/>
          <w:sz w:val="22"/>
          <w:szCs w:val="22"/>
          <w:u w:val="single"/>
          <w:lang w:val="en-GB"/>
        </w:rPr>
        <w:t>why</w:t>
      </w:r>
      <w:r w:rsidR="00DC7F76" w:rsidRPr="007F0858">
        <w:rPr>
          <w:rFonts w:ascii="Avenir Next Demi Bold" w:hAnsi="Avenir Next Demi Bold" w:cs="Arial"/>
          <w:b/>
          <w:bCs/>
          <w:sz w:val="22"/>
          <w:szCs w:val="22"/>
          <w:lang w:val="en-GB"/>
        </w:rPr>
        <w:t xml:space="preserve"> </w:t>
      </w:r>
      <w:r w:rsidR="00DC7F76" w:rsidRPr="002E7621">
        <w:rPr>
          <w:rFonts w:ascii="Avenir Next Demi Bold" w:hAnsi="Avenir Next Demi Bold" w:cs="Arial"/>
          <w:b/>
          <w:bCs/>
          <w:sz w:val="22"/>
          <w:szCs w:val="22"/>
          <w:lang w:val="en-GB"/>
        </w:rPr>
        <w:t>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CD5626">
      <w:pPr>
        <w:jc w:val="both"/>
        <w:rPr>
          <w:rFonts w:ascii="Avenir Next Demi Bold" w:hAnsi="Avenir Next Demi Bold" w:cs="Arial"/>
          <w:b/>
          <w:bCs/>
          <w:sz w:val="22"/>
          <w:szCs w:val="22"/>
          <w:lang w:val="en-GB"/>
        </w:rPr>
      </w:pPr>
    </w:p>
    <w:p w14:paraId="7E855030" w14:textId="00CB5CB9" w:rsidR="00AC2807" w:rsidRPr="002E7621" w:rsidRDefault="00AC2807"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CD5626">
      <w:pPr>
        <w:autoSpaceDE w:val="0"/>
        <w:autoSpaceDN w:val="0"/>
        <w:adjustRightInd w:val="0"/>
        <w:jc w:val="both"/>
        <w:rPr>
          <w:rFonts w:ascii="Avenir Next" w:hAnsi="Avenir Next" w:cs="Arial"/>
          <w:sz w:val="22"/>
          <w:szCs w:val="22"/>
          <w:lang w:val="en-GB"/>
        </w:rPr>
      </w:pPr>
      <w:bookmarkStart w:id="1" w:name="_Hlk17745211"/>
    </w:p>
    <w:p w14:paraId="47501063" w14:textId="645527CC" w:rsidR="00E84751" w:rsidRDefault="00E84751" w:rsidP="00E84751">
      <w:p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color w:val="808080" w:themeColor="background1" w:themeShade="80"/>
          <w:sz w:val="22"/>
          <w:szCs w:val="22"/>
        </w:rPr>
        <w:t xml:space="preserve">The case of WeBuild Ltd presents several ethical issues related to the conduct of the directors and Mr. Relation, the lawyer and insolvency practitioner. These issues intersect with ethical principles and guidelines related to the roles and responsibilities of directors and insolvency practitioners. Here are the main ethical concerns: - </w:t>
      </w:r>
    </w:p>
    <w:p w14:paraId="31E4B931" w14:textId="77777777" w:rsidR="00E84751" w:rsidRPr="00E84751" w:rsidRDefault="00E84751" w:rsidP="00E84751">
      <w:pPr>
        <w:autoSpaceDE w:val="0"/>
        <w:autoSpaceDN w:val="0"/>
        <w:adjustRightInd w:val="0"/>
        <w:jc w:val="both"/>
        <w:rPr>
          <w:rFonts w:ascii="Avenir Next" w:hAnsi="Avenir Next" w:cs="Arial"/>
          <w:color w:val="808080" w:themeColor="background1" w:themeShade="80"/>
          <w:sz w:val="22"/>
          <w:szCs w:val="22"/>
        </w:rPr>
      </w:pPr>
    </w:p>
    <w:p w14:paraId="4B50C5DE" w14:textId="3078942F" w:rsidR="00555CB6" w:rsidRPr="00555CB6" w:rsidRDefault="004B6394" w:rsidP="00272A8F">
      <w:pPr>
        <w:numPr>
          <w:ilvl w:val="0"/>
          <w:numId w:val="39"/>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Directors' Negligence and Misconduct</w:t>
      </w:r>
      <w:r w:rsidR="00E84751" w:rsidRPr="00E84751">
        <w:rPr>
          <w:rFonts w:ascii="Avenir Next" w:hAnsi="Avenir Next" w:cs="Arial"/>
          <w:color w:val="808080" w:themeColor="background1" w:themeShade="80"/>
          <w:sz w:val="22"/>
          <w:szCs w:val="22"/>
        </w:rPr>
        <w:t xml:space="preserve"> - </w:t>
      </w:r>
      <w:r w:rsidRPr="00E84751">
        <w:rPr>
          <w:rFonts w:ascii="Avenir Next" w:hAnsi="Avenir Next" w:cs="Arial"/>
          <w:color w:val="808080" w:themeColor="background1" w:themeShade="80"/>
          <w:sz w:val="22"/>
          <w:szCs w:val="22"/>
        </w:rPr>
        <w:t>The directors were aware of the faulty machinery causing workplace injuries yet chose not to act. This negligence goes against their fiduciary duty to act in the best interest of the company and its stakeholders.</w:t>
      </w:r>
      <w:r w:rsidR="00E84751" w:rsidRPr="00E84751">
        <w:rPr>
          <w:rFonts w:ascii="Avenir Next" w:hAnsi="Avenir Next" w:cs="Arial"/>
          <w:color w:val="808080" w:themeColor="background1" w:themeShade="80"/>
          <w:sz w:val="22"/>
          <w:szCs w:val="22"/>
        </w:rPr>
        <w:t xml:space="preserve"> </w:t>
      </w:r>
      <w:r w:rsidR="004051D7">
        <w:rPr>
          <w:rFonts w:ascii="Avenir Next" w:hAnsi="Avenir Next" w:cs="Arial"/>
          <w:color w:val="808080" w:themeColor="background1" w:themeShade="80"/>
          <w:sz w:val="22"/>
          <w:szCs w:val="22"/>
        </w:rPr>
        <w:t xml:space="preserve">It is also against the principles of integrity which </w:t>
      </w:r>
      <w:r w:rsidR="004051D7" w:rsidRPr="004051D7">
        <w:rPr>
          <w:rFonts w:ascii="Avenir Next" w:hAnsi="Avenir Next" w:cs="Arial"/>
          <w:color w:val="808080" w:themeColor="background1" w:themeShade="80"/>
          <w:sz w:val="22"/>
          <w:szCs w:val="22"/>
        </w:rPr>
        <w:t>implies fair dealing</w:t>
      </w:r>
      <w:r w:rsidR="003E73BD">
        <w:rPr>
          <w:rFonts w:ascii="Avenir Next" w:hAnsi="Avenir Next" w:cs="Arial"/>
          <w:color w:val="808080" w:themeColor="background1" w:themeShade="80"/>
          <w:sz w:val="22"/>
          <w:szCs w:val="22"/>
        </w:rPr>
        <w:t xml:space="preserve">, </w:t>
      </w:r>
      <w:r w:rsidR="003E73BD" w:rsidRPr="003E73BD">
        <w:rPr>
          <w:rFonts w:ascii="Avenir Next" w:hAnsi="Avenir Next" w:cs="Arial"/>
          <w:color w:val="808080" w:themeColor="background1" w:themeShade="80"/>
          <w:sz w:val="22"/>
          <w:szCs w:val="22"/>
        </w:rPr>
        <w:t>being straightforward, honest, and truthful</w:t>
      </w:r>
      <w:r w:rsidR="003E73BD">
        <w:rPr>
          <w:rFonts w:ascii="Avenir Next" w:hAnsi="Avenir Next" w:cs="Arial"/>
          <w:color w:val="808080" w:themeColor="background1" w:themeShade="80"/>
          <w:sz w:val="22"/>
          <w:szCs w:val="22"/>
        </w:rPr>
        <w:t>.</w:t>
      </w:r>
      <w:r w:rsidR="00272A8F">
        <w:rPr>
          <w:rFonts w:ascii="Avenir Next" w:hAnsi="Avenir Next" w:cs="Arial"/>
          <w:color w:val="808080" w:themeColor="background1" w:themeShade="80"/>
          <w:sz w:val="22"/>
          <w:szCs w:val="22"/>
        </w:rPr>
        <w:t xml:space="preserve"> </w:t>
      </w:r>
      <w:r w:rsidR="00E84751" w:rsidRPr="00272A8F">
        <w:rPr>
          <w:rFonts w:ascii="Avenir Next" w:hAnsi="Avenir Next" w:cs="Arial"/>
          <w:color w:val="808080" w:themeColor="background1" w:themeShade="80"/>
          <w:sz w:val="22"/>
          <w:szCs w:val="22"/>
        </w:rPr>
        <w:t xml:space="preserve">In Kenya, for instance, </w:t>
      </w:r>
      <w:r w:rsidR="00E84751" w:rsidRPr="00272A8F">
        <w:rPr>
          <w:rFonts w:ascii="Avenir Next" w:hAnsi="Avenir Next" w:cs="Arial"/>
          <w:color w:val="808080" w:themeColor="background1" w:themeShade="80"/>
          <w:sz w:val="22"/>
          <w:szCs w:val="22"/>
          <w:lang w:val="en-GB"/>
        </w:rPr>
        <w:t xml:space="preserve">under </w:t>
      </w:r>
      <w:r w:rsidR="00E84751" w:rsidRPr="00272A8F">
        <w:rPr>
          <w:rFonts w:ascii="Avenir Next" w:hAnsi="Avenir Next" w:cs="Arial"/>
          <w:b/>
          <w:color w:val="808080" w:themeColor="background1" w:themeShade="80"/>
          <w:sz w:val="22"/>
          <w:szCs w:val="22"/>
          <w:lang w:val="en-GB"/>
        </w:rPr>
        <w:t>Section 143 of the Companies Act</w:t>
      </w:r>
      <w:r w:rsidR="00E84751" w:rsidRPr="00272A8F">
        <w:rPr>
          <w:rFonts w:ascii="Avenir Next" w:hAnsi="Avenir Next" w:cs="Arial"/>
          <w:color w:val="808080" w:themeColor="background1" w:themeShade="80"/>
          <w:sz w:val="22"/>
          <w:szCs w:val="22"/>
          <w:lang w:val="en-GB"/>
        </w:rPr>
        <w:t xml:space="preserve">, a director must act in the way he considers, in good faith, would be most likely to promote the company's success for the benefit of its members (shareholders) as a whole. </w:t>
      </w:r>
    </w:p>
    <w:p w14:paraId="13D3CD34" w14:textId="77777777" w:rsidR="00555CB6" w:rsidRDefault="00555CB6" w:rsidP="00555CB6">
      <w:pPr>
        <w:autoSpaceDE w:val="0"/>
        <w:autoSpaceDN w:val="0"/>
        <w:adjustRightInd w:val="0"/>
        <w:ind w:left="720"/>
        <w:jc w:val="both"/>
        <w:rPr>
          <w:rFonts w:ascii="Avenir Next" w:hAnsi="Avenir Next" w:cs="Arial"/>
          <w:b/>
          <w:color w:val="808080" w:themeColor="background1" w:themeShade="80"/>
          <w:sz w:val="22"/>
          <w:szCs w:val="22"/>
        </w:rPr>
      </w:pPr>
    </w:p>
    <w:p w14:paraId="05DC4CB0" w14:textId="74C3BA6D" w:rsidR="00272A8F" w:rsidRPr="00272A8F" w:rsidRDefault="00272A8F" w:rsidP="00555CB6">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Pr="00555CB6">
        <w:rPr>
          <w:rFonts w:ascii="Avenir Next" w:hAnsi="Avenir Next" w:cs="Arial"/>
          <w:color w:val="808080" w:themeColor="background1" w:themeShade="80"/>
          <w:sz w:val="22"/>
          <w:szCs w:val="22"/>
        </w:rPr>
        <w:t>possible remedy</w:t>
      </w:r>
      <w:r>
        <w:rPr>
          <w:rFonts w:ascii="Avenir Next" w:hAnsi="Avenir Next" w:cs="Arial"/>
          <w:color w:val="808080" w:themeColor="background1" w:themeShade="80"/>
          <w:sz w:val="22"/>
          <w:szCs w:val="22"/>
        </w:rPr>
        <w:t xml:space="preserve"> for the Director’s negligence and misconduct would be for the administrator to apply for the disqualification of the Directors under the law, such as, </w:t>
      </w:r>
      <w:r w:rsidRPr="00555CB6">
        <w:rPr>
          <w:rFonts w:ascii="Avenir Next" w:hAnsi="Avenir Next" w:cs="Arial"/>
          <w:b/>
          <w:color w:val="808080" w:themeColor="background1" w:themeShade="80"/>
          <w:sz w:val="22"/>
          <w:szCs w:val="22"/>
        </w:rPr>
        <w:t>Section 216 of the Companies Act, 2015</w:t>
      </w:r>
      <w:r>
        <w:rPr>
          <w:rFonts w:ascii="Avenir Next" w:hAnsi="Avenir Next" w:cs="Arial"/>
          <w:color w:val="808080" w:themeColor="background1" w:themeShade="80"/>
          <w:sz w:val="22"/>
          <w:szCs w:val="22"/>
        </w:rPr>
        <w:t xml:space="preserve">. </w:t>
      </w:r>
    </w:p>
    <w:p w14:paraId="7FC080B2" w14:textId="77777777" w:rsidR="00E84751" w:rsidRPr="00E84751" w:rsidRDefault="00E84751" w:rsidP="00E84751">
      <w:pPr>
        <w:autoSpaceDE w:val="0"/>
        <w:autoSpaceDN w:val="0"/>
        <w:adjustRightInd w:val="0"/>
        <w:ind w:left="720"/>
        <w:jc w:val="both"/>
        <w:rPr>
          <w:rFonts w:ascii="Avenir Next" w:hAnsi="Avenir Next" w:cs="Arial"/>
          <w:color w:val="808080" w:themeColor="background1" w:themeShade="80"/>
          <w:sz w:val="22"/>
          <w:szCs w:val="22"/>
        </w:rPr>
      </w:pPr>
    </w:p>
    <w:p w14:paraId="1A28B047" w14:textId="17163303" w:rsidR="00E84751" w:rsidRDefault="00E84751" w:rsidP="00E84751">
      <w:pPr>
        <w:numPr>
          <w:ilvl w:val="0"/>
          <w:numId w:val="39"/>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Director’s acts of fraudulent trading and mismanagement of Company funds</w:t>
      </w:r>
      <w:r w:rsidRPr="00E84751">
        <w:rPr>
          <w:rFonts w:ascii="Avenir Next" w:hAnsi="Avenir Next" w:cs="Arial"/>
          <w:color w:val="808080" w:themeColor="background1" w:themeShade="80"/>
          <w:sz w:val="22"/>
          <w:szCs w:val="22"/>
        </w:rPr>
        <w:t xml:space="preserve"> - </w:t>
      </w:r>
      <w:r w:rsidR="004B6394" w:rsidRPr="00E84751">
        <w:rPr>
          <w:rFonts w:ascii="Avenir Next" w:hAnsi="Avenir Next" w:cs="Arial"/>
          <w:color w:val="808080" w:themeColor="background1" w:themeShade="80"/>
          <w:sz w:val="22"/>
          <w:szCs w:val="22"/>
        </w:rPr>
        <w:t>The directors continued to trade despite knowing the company's poor financial status, and issued large payments to themselves. This raises issues of mismanagement and potential fraudulent trading, contravening laws that require directors to cease trading if the company is insolvent to prevent worsening creditor positions.</w:t>
      </w:r>
      <w:r w:rsidRPr="00E84751">
        <w:rPr>
          <w:rFonts w:ascii="Avenir Next" w:hAnsi="Avenir Next" w:cs="Arial"/>
          <w:color w:val="808080" w:themeColor="background1" w:themeShade="80"/>
          <w:sz w:val="22"/>
          <w:szCs w:val="22"/>
        </w:rPr>
        <w:t xml:space="preserve"> </w:t>
      </w:r>
    </w:p>
    <w:p w14:paraId="49AFC7CA" w14:textId="77777777" w:rsidR="00E84751" w:rsidRPr="00E84751" w:rsidRDefault="00E84751" w:rsidP="00C740F4">
      <w:pPr>
        <w:autoSpaceDE w:val="0"/>
        <w:autoSpaceDN w:val="0"/>
        <w:adjustRightInd w:val="0"/>
        <w:jc w:val="both"/>
        <w:rPr>
          <w:rFonts w:ascii="Avenir Next" w:hAnsi="Avenir Next" w:cs="Arial"/>
          <w:color w:val="808080" w:themeColor="background1" w:themeShade="80"/>
          <w:sz w:val="22"/>
          <w:szCs w:val="22"/>
        </w:rPr>
      </w:pPr>
    </w:p>
    <w:p w14:paraId="25FF52E2" w14:textId="7C5BA673" w:rsidR="00E84751" w:rsidRDefault="00E84751" w:rsidP="00E84751">
      <w:pPr>
        <w:numPr>
          <w:ilvl w:val="0"/>
          <w:numId w:val="40"/>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Mismanagement of funds -</w:t>
      </w:r>
      <w:r w:rsidRPr="00E84751">
        <w:rPr>
          <w:rFonts w:ascii="Avenir Next" w:hAnsi="Avenir Next" w:cs="Arial"/>
          <w:color w:val="808080" w:themeColor="background1" w:themeShade="80"/>
          <w:sz w:val="22"/>
          <w:szCs w:val="22"/>
        </w:rPr>
        <w:t xml:space="preserve"> where a company is in financial difficulties or otherwise insolvent, the director’s duty shifts to the interest of the creditors of the company. Failure to do so exposes the director to the risk of disqualification, criminal conviction or being personally liable to pay the company or the creditors. Under </w:t>
      </w:r>
      <w:r w:rsidRPr="00E84751">
        <w:rPr>
          <w:rFonts w:ascii="Avenir Next" w:hAnsi="Avenir Next" w:cs="Arial"/>
          <w:b/>
          <w:color w:val="808080" w:themeColor="background1" w:themeShade="80"/>
          <w:sz w:val="22"/>
          <w:szCs w:val="22"/>
        </w:rPr>
        <w:t>Section 1002 of the Companies Act, 2015</w:t>
      </w:r>
      <w:r w:rsidRPr="00E84751">
        <w:rPr>
          <w:rFonts w:ascii="Avenir Next" w:hAnsi="Avenir Next" w:cs="Arial"/>
          <w:color w:val="808080" w:themeColor="background1" w:themeShade="80"/>
          <w:sz w:val="22"/>
          <w:szCs w:val="22"/>
        </w:rPr>
        <w:t xml:space="preserve">, the Kenyan law makes it an offence for any person who knowingly participates in carrying on the business for an insolvent company with the intent to defraud creditors of the company or creditors of any other person. </w:t>
      </w:r>
    </w:p>
    <w:p w14:paraId="630D8E79" w14:textId="77777777" w:rsidR="00E84751" w:rsidRPr="00E84751" w:rsidRDefault="00E84751" w:rsidP="00E84751">
      <w:pPr>
        <w:autoSpaceDE w:val="0"/>
        <w:autoSpaceDN w:val="0"/>
        <w:adjustRightInd w:val="0"/>
        <w:ind w:left="1440"/>
        <w:jc w:val="both"/>
        <w:rPr>
          <w:rFonts w:ascii="Avenir Next" w:hAnsi="Avenir Next" w:cs="Arial"/>
          <w:color w:val="808080" w:themeColor="background1" w:themeShade="80"/>
          <w:sz w:val="22"/>
          <w:szCs w:val="22"/>
        </w:rPr>
      </w:pPr>
    </w:p>
    <w:p w14:paraId="7AB95F1B" w14:textId="10ECF5DC" w:rsidR="004B6394" w:rsidRPr="004B6394" w:rsidRDefault="00E84751" w:rsidP="004B6394">
      <w:pPr>
        <w:numPr>
          <w:ilvl w:val="0"/>
          <w:numId w:val="40"/>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Fraudulent Trading</w:t>
      </w:r>
      <w:r w:rsidRPr="00E84751">
        <w:rPr>
          <w:rFonts w:ascii="Avenir Next" w:hAnsi="Avenir Next" w:cs="Arial"/>
          <w:color w:val="808080" w:themeColor="background1" w:themeShade="80"/>
          <w:sz w:val="22"/>
          <w:szCs w:val="22"/>
        </w:rPr>
        <w:t xml:space="preserve"> - Generally, fraudulent trading occurs where a liquidator (in the course of the insolvency process) establishes that the business of the company has been carried on with intent to defraud creditors of the company or third parties, or for any fraudulent purpose and that, in those cases, the directors or officers of the company had participated (directly or indirectly) in the business with the knowledge that the business was being carried on in that manner. Under the laws of Kenya, this is established under </w:t>
      </w:r>
      <w:r w:rsidRPr="00E84751">
        <w:rPr>
          <w:rFonts w:ascii="Avenir Next" w:hAnsi="Avenir Next" w:cs="Arial"/>
          <w:b/>
          <w:color w:val="808080" w:themeColor="background1" w:themeShade="80"/>
          <w:sz w:val="22"/>
          <w:szCs w:val="22"/>
        </w:rPr>
        <w:t>Section 505 of the Insolvency Act</w:t>
      </w:r>
      <w:r w:rsidRPr="00E84751">
        <w:rPr>
          <w:rFonts w:ascii="Avenir Next" w:hAnsi="Avenir Next" w:cs="Arial"/>
          <w:color w:val="808080" w:themeColor="background1" w:themeShade="80"/>
          <w:sz w:val="22"/>
          <w:szCs w:val="22"/>
        </w:rPr>
        <w:t xml:space="preserve"> and where the Court finds that Directors were guilty of fraudulent trading, the Court may order the </w:t>
      </w:r>
      <w:r w:rsidRPr="00E84751">
        <w:rPr>
          <w:rFonts w:ascii="Avenir Next" w:hAnsi="Avenir Next" w:cs="Arial"/>
          <w:color w:val="808080" w:themeColor="background1" w:themeShade="80"/>
          <w:sz w:val="22"/>
          <w:szCs w:val="22"/>
          <w:lang w:val="en-GB"/>
        </w:rPr>
        <w:t>responsible</w:t>
      </w:r>
      <w:r w:rsidR="00D17482">
        <w:rPr>
          <w:rFonts w:ascii="Avenir Next" w:hAnsi="Avenir Next" w:cs="Arial"/>
          <w:color w:val="808080" w:themeColor="background1" w:themeShade="80"/>
          <w:sz w:val="22"/>
          <w:szCs w:val="22"/>
          <w:lang w:val="en-GB"/>
        </w:rPr>
        <w:t xml:space="preserve"> </w:t>
      </w:r>
      <w:r w:rsidRPr="00E84751">
        <w:rPr>
          <w:rFonts w:ascii="Avenir Next" w:hAnsi="Avenir Next" w:cs="Arial"/>
          <w:color w:val="808080" w:themeColor="background1" w:themeShade="80"/>
          <w:sz w:val="22"/>
          <w:szCs w:val="22"/>
          <w:lang w:val="en-GB"/>
        </w:rPr>
        <w:lastRenderedPageBreak/>
        <w:t xml:space="preserve">directors to make such contributions to the company's assets as the court considers fair and reasonable to satisfy the debts of the insolvent company. </w:t>
      </w:r>
    </w:p>
    <w:p w14:paraId="1CF68519" w14:textId="77777777" w:rsidR="00E84751" w:rsidRPr="00E84751" w:rsidRDefault="00E84751" w:rsidP="00E84751">
      <w:pPr>
        <w:autoSpaceDE w:val="0"/>
        <w:autoSpaceDN w:val="0"/>
        <w:adjustRightInd w:val="0"/>
        <w:jc w:val="both"/>
        <w:rPr>
          <w:rFonts w:ascii="Avenir Next" w:hAnsi="Avenir Next" w:cs="Arial"/>
          <w:color w:val="808080" w:themeColor="background1" w:themeShade="80"/>
          <w:sz w:val="22"/>
          <w:szCs w:val="22"/>
        </w:rPr>
      </w:pPr>
    </w:p>
    <w:p w14:paraId="6D59B61A" w14:textId="41CC7758" w:rsidR="004B6394" w:rsidRDefault="004B6394" w:rsidP="004B6394">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possible remedy for this</w:t>
      </w:r>
      <w:r w:rsidR="00B1628B">
        <w:rPr>
          <w:rFonts w:ascii="Avenir Next" w:hAnsi="Avenir Next" w:cs="Arial"/>
          <w:color w:val="808080" w:themeColor="background1" w:themeShade="80"/>
          <w:sz w:val="22"/>
          <w:szCs w:val="22"/>
        </w:rPr>
        <w:t xml:space="preserve"> is adopting the </w:t>
      </w:r>
      <w:r w:rsidR="00B1628B" w:rsidRPr="00B1628B">
        <w:rPr>
          <w:rFonts w:ascii="Avenir Next" w:hAnsi="Avenir Next" w:cs="Arial"/>
          <w:color w:val="808080" w:themeColor="background1" w:themeShade="80"/>
          <w:sz w:val="22"/>
          <w:szCs w:val="22"/>
        </w:rPr>
        <w:t>safeguards created by</w:t>
      </w:r>
      <w:r w:rsidR="00B1628B">
        <w:rPr>
          <w:rFonts w:ascii="Avenir Next" w:hAnsi="Avenir Next" w:cs="Arial"/>
          <w:color w:val="808080" w:themeColor="background1" w:themeShade="80"/>
          <w:sz w:val="22"/>
          <w:szCs w:val="22"/>
        </w:rPr>
        <w:t xml:space="preserve"> </w:t>
      </w:r>
      <w:r w:rsidR="00B1628B" w:rsidRPr="00B1628B">
        <w:rPr>
          <w:rFonts w:ascii="Avenir Next" w:hAnsi="Avenir Next" w:cs="Arial"/>
          <w:color w:val="808080" w:themeColor="background1" w:themeShade="80"/>
          <w:sz w:val="22"/>
          <w:szCs w:val="22"/>
        </w:rPr>
        <w:t>legislation or regulation</w:t>
      </w:r>
      <w:r w:rsidR="00B1628B">
        <w:rPr>
          <w:rFonts w:ascii="Avenir Next" w:hAnsi="Avenir Next" w:cs="Arial"/>
          <w:color w:val="808080" w:themeColor="background1" w:themeShade="80"/>
          <w:sz w:val="22"/>
          <w:szCs w:val="22"/>
        </w:rPr>
        <w:t xml:space="preserve"> within the relevant jurisdiction and taking legal action against the Directors of the Company for fraudulent trading and mismanagement of the assets of the Company. In Kenya, </w:t>
      </w:r>
      <w:r w:rsidR="00B1628B" w:rsidRPr="009F2AB8">
        <w:rPr>
          <w:rFonts w:ascii="Avenir Next" w:hAnsi="Avenir Next" w:cs="Arial"/>
          <w:b/>
          <w:color w:val="808080" w:themeColor="background1" w:themeShade="80"/>
          <w:sz w:val="22"/>
          <w:szCs w:val="22"/>
        </w:rPr>
        <w:t>the Companies Act, No. 1</w:t>
      </w:r>
      <w:r w:rsidR="009F2AB8" w:rsidRPr="009F2AB8">
        <w:rPr>
          <w:rFonts w:ascii="Avenir Next" w:hAnsi="Avenir Next" w:cs="Arial"/>
          <w:b/>
          <w:color w:val="808080" w:themeColor="background1" w:themeShade="80"/>
          <w:sz w:val="22"/>
          <w:szCs w:val="22"/>
        </w:rPr>
        <w:t xml:space="preserve">7 </w:t>
      </w:r>
      <w:r w:rsidR="00B1628B" w:rsidRPr="009F2AB8">
        <w:rPr>
          <w:rFonts w:ascii="Avenir Next" w:hAnsi="Avenir Next" w:cs="Arial"/>
          <w:b/>
          <w:color w:val="808080" w:themeColor="background1" w:themeShade="80"/>
          <w:sz w:val="22"/>
          <w:szCs w:val="22"/>
        </w:rPr>
        <w:t>of 2015</w:t>
      </w:r>
      <w:r w:rsidR="00B1628B">
        <w:rPr>
          <w:rFonts w:ascii="Avenir Next" w:hAnsi="Avenir Next" w:cs="Arial"/>
          <w:color w:val="808080" w:themeColor="background1" w:themeShade="80"/>
          <w:sz w:val="22"/>
          <w:szCs w:val="22"/>
        </w:rPr>
        <w:t xml:space="preserve"> and the </w:t>
      </w:r>
      <w:r w:rsidR="00B1628B" w:rsidRPr="009F2AB8">
        <w:rPr>
          <w:rFonts w:ascii="Avenir Next" w:hAnsi="Avenir Next" w:cs="Arial"/>
          <w:b/>
          <w:color w:val="808080" w:themeColor="background1" w:themeShade="80"/>
          <w:sz w:val="22"/>
          <w:szCs w:val="22"/>
        </w:rPr>
        <w:t>Insolvency Act, No. 1</w:t>
      </w:r>
      <w:r w:rsidR="009F2AB8" w:rsidRPr="009F2AB8">
        <w:rPr>
          <w:rFonts w:ascii="Avenir Next" w:hAnsi="Avenir Next" w:cs="Arial"/>
          <w:b/>
          <w:color w:val="808080" w:themeColor="background1" w:themeShade="80"/>
          <w:sz w:val="22"/>
          <w:szCs w:val="22"/>
        </w:rPr>
        <w:t>8</w:t>
      </w:r>
      <w:r w:rsidR="00B1628B" w:rsidRPr="009F2AB8">
        <w:rPr>
          <w:rFonts w:ascii="Avenir Next" w:hAnsi="Avenir Next" w:cs="Arial"/>
          <w:b/>
          <w:color w:val="808080" w:themeColor="background1" w:themeShade="80"/>
          <w:sz w:val="22"/>
          <w:szCs w:val="22"/>
        </w:rPr>
        <w:t xml:space="preserve"> of 2015</w:t>
      </w:r>
      <w:r w:rsidR="00B1628B">
        <w:rPr>
          <w:rFonts w:ascii="Avenir Next" w:hAnsi="Avenir Next" w:cs="Arial"/>
          <w:color w:val="808080" w:themeColor="background1" w:themeShade="80"/>
          <w:sz w:val="22"/>
          <w:szCs w:val="22"/>
        </w:rPr>
        <w:t xml:space="preserve"> </w:t>
      </w:r>
      <w:r w:rsidR="009F2AB8">
        <w:rPr>
          <w:rFonts w:ascii="Avenir Next" w:hAnsi="Avenir Next" w:cs="Arial"/>
          <w:color w:val="808080" w:themeColor="background1" w:themeShade="80"/>
          <w:sz w:val="22"/>
          <w:szCs w:val="22"/>
        </w:rPr>
        <w:t xml:space="preserve">provides remedies such as </w:t>
      </w:r>
      <w:r w:rsidR="0012415A">
        <w:rPr>
          <w:rFonts w:ascii="Avenir Next" w:hAnsi="Avenir Next" w:cs="Arial"/>
          <w:color w:val="808080" w:themeColor="background1" w:themeShade="80"/>
          <w:sz w:val="22"/>
          <w:szCs w:val="22"/>
        </w:rPr>
        <w:t xml:space="preserve">the disqualification of the directors, instituting criminal proceedings against the directors of </w:t>
      </w:r>
      <w:r w:rsidR="00655F44">
        <w:rPr>
          <w:rFonts w:ascii="Avenir Next" w:hAnsi="Avenir Next" w:cs="Arial"/>
          <w:color w:val="808080" w:themeColor="background1" w:themeShade="80"/>
          <w:sz w:val="22"/>
          <w:szCs w:val="22"/>
        </w:rPr>
        <w:t xml:space="preserve">the Company and seeking orders from the Insolvency Court </w:t>
      </w:r>
      <w:r w:rsidR="001833E9">
        <w:rPr>
          <w:rFonts w:ascii="Avenir Next" w:hAnsi="Avenir Next" w:cs="Arial"/>
          <w:color w:val="808080" w:themeColor="background1" w:themeShade="80"/>
          <w:sz w:val="22"/>
          <w:szCs w:val="22"/>
        </w:rPr>
        <w:t xml:space="preserve">for the directors to </w:t>
      </w:r>
      <w:r w:rsidR="001833E9" w:rsidRPr="001833E9">
        <w:rPr>
          <w:rFonts w:ascii="Avenir Next" w:hAnsi="Avenir Next" w:cs="Arial"/>
          <w:color w:val="808080" w:themeColor="background1" w:themeShade="80"/>
          <w:sz w:val="22"/>
          <w:szCs w:val="22"/>
          <w:lang w:val="en-GB"/>
        </w:rPr>
        <w:t>make such contributions to the company's assets as the court considers fair and reasonable to satisfy the debts of the insolvent company</w:t>
      </w:r>
      <w:r w:rsidR="001833E9">
        <w:rPr>
          <w:rFonts w:ascii="Avenir Next" w:hAnsi="Avenir Next" w:cs="Arial"/>
          <w:color w:val="808080" w:themeColor="background1" w:themeShade="80"/>
          <w:sz w:val="22"/>
          <w:szCs w:val="22"/>
          <w:lang w:val="en-GB"/>
        </w:rPr>
        <w:t xml:space="preserve">. </w:t>
      </w:r>
    </w:p>
    <w:p w14:paraId="3C97A6AF" w14:textId="77777777" w:rsidR="004B6394" w:rsidRPr="004B6394" w:rsidRDefault="004B6394" w:rsidP="004B6394">
      <w:pPr>
        <w:autoSpaceDE w:val="0"/>
        <w:autoSpaceDN w:val="0"/>
        <w:adjustRightInd w:val="0"/>
        <w:ind w:left="720"/>
        <w:jc w:val="both"/>
        <w:rPr>
          <w:rFonts w:ascii="Avenir Next" w:hAnsi="Avenir Next" w:cs="Arial"/>
          <w:color w:val="808080" w:themeColor="background1" w:themeShade="80"/>
          <w:sz w:val="22"/>
          <w:szCs w:val="22"/>
        </w:rPr>
      </w:pPr>
    </w:p>
    <w:p w14:paraId="57671A50" w14:textId="3A053298" w:rsidR="008778F9" w:rsidRDefault="004B6394" w:rsidP="007A17C7">
      <w:pPr>
        <w:numPr>
          <w:ilvl w:val="0"/>
          <w:numId w:val="39"/>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 xml:space="preserve">Conflict of Interest </w:t>
      </w:r>
      <w:r w:rsidR="00E84751" w:rsidRPr="00E84751">
        <w:rPr>
          <w:rFonts w:ascii="Avenir Next" w:hAnsi="Avenir Next" w:cs="Arial"/>
          <w:color w:val="808080" w:themeColor="background1" w:themeShade="80"/>
          <w:sz w:val="22"/>
          <w:szCs w:val="22"/>
        </w:rPr>
        <w:t xml:space="preserve">- </w:t>
      </w:r>
      <w:r w:rsidRPr="00E84751">
        <w:rPr>
          <w:rFonts w:ascii="Avenir Next" w:hAnsi="Avenir Next" w:cs="Arial"/>
          <w:color w:val="808080" w:themeColor="background1" w:themeShade="80"/>
          <w:sz w:val="22"/>
          <w:szCs w:val="22"/>
        </w:rPr>
        <w:t xml:space="preserve">Mr. Relation's relationship with Mr. B </w:t>
      </w:r>
      <w:r w:rsidR="00E84751" w:rsidRPr="00E84751">
        <w:rPr>
          <w:rFonts w:ascii="Avenir Next" w:hAnsi="Avenir Next" w:cs="Arial"/>
          <w:color w:val="808080" w:themeColor="background1" w:themeShade="80"/>
          <w:sz w:val="22"/>
          <w:szCs w:val="22"/>
        </w:rPr>
        <w:t>In-law</w:t>
      </w:r>
      <w:r w:rsidR="002D1A9D">
        <w:rPr>
          <w:rFonts w:ascii="Avenir Next" w:hAnsi="Avenir Next" w:cs="Arial"/>
          <w:color w:val="808080" w:themeColor="background1" w:themeShade="80"/>
          <w:sz w:val="22"/>
          <w:szCs w:val="22"/>
        </w:rPr>
        <w:t xml:space="preserve"> </w:t>
      </w:r>
      <w:r w:rsidRPr="00E84751">
        <w:rPr>
          <w:rFonts w:ascii="Avenir Next" w:hAnsi="Avenir Next" w:cs="Arial"/>
          <w:color w:val="808080" w:themeColor="background1" w:themeShade="80"/>
          <w:sz w:val="22"/>
          <w:szCs w:val="22"/>
        </w:rPr>
        <w:t>poses a significant conflict of interest and raises concerns about his ability to remain impartial and independent. This relationship breaches the ethical standards that require insolvency practitioners to avoid conflicts of interest to maintain trust and integrity in their professional role</w:t>
      </w:r>
      <w:r w:rsidR="00261B72">
        <w:rPr>
          <w:rFonts w:ascii="Avenir Next" w:hAnsi="Avenir Next" w:cs="Arial"/>
          <w:color w:val="808080" w:themeColor="background1" w:themeShade="80"/>
          <w:sz w:val="22"/>
          <w:szCs w:val="22"/>
        </w:rPr>
        <w:t xml:space="preserve">. </w:t>
      </w:r>
      <w:r w:rsidR="00B64917" w:rsidRPr="00261B72">
        <w:rPr>
          <w:rFonts w:ascii="Avenir Next" w:hAnsi="Avenir Next" w:cs="Arial"/>
          <w:color w:val="808080" w:themeColor="background1" w:themeShade="80"/>
          <w:sz w:val="22"/>
          <w:szCs w:val="22"/>
        </w:rPr>
        <w:t xml:space="preserve">Even though, Mr. Relation has declared that he will act with the required level of independence and impartiality, his actions prove otherwise. </w:t>
      </w:r>
    </w:p>
    <w:p w14:paraId="467ABEF6" w14:textId="77777777" w:rsidR="008778F9" w:rsidRDefault="008778F9" w:rsidP="008778F9">
      <w:pPr>
        <w:autoSpaceDE w:val="0"/>
        <w:autoSpaceDN w:val="0"/>
        <w:adjustRightInd w:val="0"/>
        <w:ind w:left="720"/>
        <w:jc w:val="both"/>
        <w:rPr>
          <w:rFonts w:ascii="Avenir Next" w:hAnsi="Avenir Next" w:cs="Arial"/>
          <w:b/>
          <w:color w:val="808080" w:themeColor="background1" w:themeShade="80"/>
          <w:sz w:val="22"/>
          <w:szCs w:val="22"/>
        </w:rPr>
      </w:pPr>
    </w:p>
    <w:p w14:paraId="37DAE0D8" w14:textId="296944A2" w:rsidR="00261B72" w:rsidRPr="007A17C7" w:rsidRDefault="007A17C7" w:rsidP="008778F9">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proofErr w:type="gramStart"/>
      <w:r w:rsidRPr="007A17C7">
        <w:rPr>
          <w:rFonts w:ascii="Avenir Next" w:hAnsi="Avenir Next" w:cs="Arial"/>
          <w:b/>
          <w:color w:val="808080" w:themeColor="background1" w:themeShade="80"/>
          <w:sz w:val="22"/>
          <w:szCs w:val="22"/>
        </w:rPr>
        <w:t>The</w:t>
      </w:r>
      <w:proofErr w:type="gramEnd"/>
      <w:r w:rsidRPr="007A17C7">
        <w:rPr>
          <w:rFonts w:ascii="Avenir Next" w:hAnsi="Avenir Next" w:cs="Arial"/>
          <w:b/>
          <w:color w:val="808080" w:themeColor="background1" w:themeShade="80"/>
          <w:sz w:val="22"/>
          <w:szCs w:val="22"/>
        </w:rPr>
        <w:t xml:space="preserve"> Royal Bank of Scotland NV (formerly known as ABN Amro Bank NV) and others v TT International Ltd (nTan Corporate Advisory Pte Ltd and others, other parties) and another appeal [2015] SGCA 50</w:t>
      </w:r>
      <w:r>
        <w:rPr>
          <w:rFonts w:ascii="Avenir Next" w:hAnsi="Avenir Next" w:cs="Arial"/>
          <w:color w:val="808080" w:themeColor="background1" w:themeShade="80"/>
          <w:sz w:val="22"/>
          <w:szCs w:val="22"/>
        </w:rPr>
        <w:t xml:space="preserve">, the Court in Singapore addressed </w:t>
      </w:r>
      <w:r w:rsidRPr="007A17C7">
        <w:rPr>
          <w:rFonts w:ascii="Avenir Next" w:hAnsi="Avenir Next" w:cs="Arial"/>
          <w:color w:val="808080" w:themeColor="background1" w:themeShade="80"/>
          <w:sz w:val="22"/>
          <w:szCs w:val="22"/>
        </w:rPr>
        <w:t>concerns regarding impartiality, independence, and conflicts of interest, particularly focusing on nTan Corporate Advisory's roles in the insolvency process.</w:t>
      </w:r>
      <w:r w:rsidR="001503A6">
        <w:rPr>
          <w:rFonts w:ascii="Avenir Next" w:hAnsi="Avenir Next" w:cs="Arial"/>
          <w:color w:val="808080" w:themeColor="background1" w:themeShade="80"/>
          <w:sz w:val="22"/>
          <w:szCs w:val="22"/>
        </w:rPr>
        <w:t xml:space="preserve"> T</w:t>
      </w:r>
      <w:r w:rsidRPr="007A17C7">
        <w:rPr>
          <w:rFonts w:ascii="Avenir Next" w:hAnsi="Avenir Next" w:cs="Arial"/>
          <w:color w:val="808080" w:themeColor="background1" w:themeShade="80"/>
          <w:sz w:val="22"/>
          <w:szCs w:val="22"/>
        </w:rPr>
        <w:t xml:space="preserve">he court expressed significant concerns about the potential for biased decision-making due to these financial incentives and criticized the lack of transparency in disclosing these arrangements to creditors. Although the court decided not to invalidate the scheme to avoid harm to the company and its creditors, it </w:t>
      </w:r>
      <w:r w:rsidR="001503A6">
        <w:rPr>
          <w:rFonts w:ascii="Avenir Next" w:hAnsi="Avenir Next" w:cs="Arial"/>
          <w:color w:val="808080" w:themeColor="background1" w:themeShade="80"/>
          <w:sz w:val="22"/>
          <w:szCs w:val="22"/>
        </w:rPr>
        <w:t xml:space="preserve">highlighted </w:t>
      </w:r>
      <w:r w:rsidRPr="007A17C7">
        <w:rPr>
          <w:rFonts w:ascii="Avenir Next" w:hAnsi="Avenir Next" w:cs="Arial"/>
          <w:color w:val="808080" w:themeColor="background1" w:themeShade="80"/>
          <w:sz w:val="22"/>
          <w:szCs w:val="22"/>
        </w:rPr>
        <w:t>the importance of transparency and the management of conflicts to uphold ethical standards in insolvency practices</w:t>
      </w:r>
      <w:r w:rsidR="001503A6">
        <w:rPr>
          <w:rFonts w:ascii="Avenir Next" w:hAnsi="Avenir Next" w:cs="Arial"/>
          <w:color w:val="808080" w:themeColor="background1" w:themeShade="80"/>
          <w:sz w:val="22"/>
          <w:szCs w:val="22"/>
        </w:rPr>
        <w:t xml:space="preserve">. </w:t>
      </w:r>
    </w:p>
    <w:p w14:paraId="3F0DAE8A" w14:textId="77777777" w:rsidR="00261B72" w:rsidRDefault="00261B72" w:rsidP="00261B72">
      <w:pPr>
        <w:autoSpaceDE w:val="0"/>
        <w:autoSpaceDN w:val="0"/>
        <w:adjustRightInd w:val="0"/>
        <w:ind w:left="720"/>
        <w:jc w:val="both"/>
        <w:rPr>
          <w:rFonts w:ascii="Avenir Next" w:hAnsi="Avenir Next" w:cs="Arial"/>
          <w:b/>
          <w:color w:val="808080" w:themeColor="background1" w:themeShade="80"/>
          <w:sz w:val="22"/>
          <w:szCs w:val="22"/>
        </w:rPr>
      </w:pPr>
    </w:p>
    <w:p w14:paraId="1F79A4A7" w14:textId="5963BEA6" w:rsidR="00261B72" w:rsidRDefault="00261B72" w:rsidP="00261B72">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the r</w:t>
      </w:r>
      <w:r w:rsidRPr="00261B72">
        <w:rPr>
          <w:rFonts w:ascii="Avenir Next" w:hAnsi="Avenir Next" w:cs="Arial"/>
          <w:color w:val="808080" w:themeColor="background1" w:themeShade="80"/>
          <w:sz w:val="22"/>
          <w:szCs w:val="22"/>
        </w:rPr>
        <w:t xml:space="preserve">emedies and </w:t>
      </w:r>
      <w:r>
        <w:rPr>
          <w:rFonts w:ascii="Avenir Next" w:hAnsi="Avenir Next" w:cs="Arial"/>
          <w:color w:val="808080" w:themeColor="background1" w:themeShade="80"/>
          <w:sz w:val="22"/>
          <w:szCs w:val="22"/>
        </w:rPr>
        <w:t xml:space="preserve">safeguards that can be put in place as both statutory and professional as follows: - </w:t>
      </w:r>
    </w:p>
    <w:p w14:paraId="6295D32C" w14:textId="77777777" w:rsidR="00261B72" w:rsidRDefault="00261B72" w:rsidP="00261B72">
      <w:pPr>
        <w:autoSpaceDE w:val="0"/>
        <w:autoSpaceDN w:val="0"/>
        <w:adjustRightInd w:val="0"/>
        <w:ind w:left="720"/>
        <w:jc w:val="both"/>
        <w:rPr>
          <w:rFonts w:ascii="Avenir Next" w:hAnsi="Avenir Next" w:cs="Arial"/>
          <w:color w:val="808080" w:themeColor="background1" w:themeShade="80"/>
          <w:sz w:val="22"/>
          <w:szCs w:val="22"/>
        </w:rPr>
      </w:pPr>
    </w:p>
    <w:p w14:paraId="6F382F7A" w14:textId="51E1C8DC" w:rsidR="00261B72" w:rsidRDefault="00261B72" w:rsidP="00261B72">
      <w:pPr>
        <w:pStyle w:val="ListParagraph"/>
        <w:numPr>
          <w:ilvl w:val="0"/>
          <w:numId w:val="41"/>
        </w:numPr>
        <w:autoSpaceDE w:val="0"/>
        <w:autoSpaceDN w:val="0"/>
        <w:adjustRightInd w:val="0"/>
        <w:jc w:val="both"/>
        <w:rPr>
          <w:rFonts w:ascii="Avenir Next" w:hAnsi="Avenir Next" w:cs="Arial"/>
          <w:color w:val="808080" w:themeColor="background1" w:themeShade="80"/>
          <w:sz w:val="22"/>
          <w:szCs w:val="22"/>
        </w:rPr>
      </w:pPr>
      <w:r w:rsidRPr="00261B72">
        <w:rPr>
          <w:rFonts w:ascii="Avenir Next" w:hAnsi="Avenir Next" w:cs="Arial"/>
          <w:color w:val="808080" w:themeColor="background1" w:themeShade="80"/>
          <w:sz w:val="22"/>
          <w:szCs w:val="22"/>
        </w:rPr>
        <w:t>Appointment of an Independent Administrato</w:t>
      </w:r>
      <w:r>
        <w:rPr>
          <w:rFonts w:ascii="Avenir Next" w:hAnsi="Avenir Next" w:cs="Arial"/>
          <w:color w:val="808080" w:themeColor="background1" w:themeShade="80"/>
          <w:sz w:val="22"/>
          <w:szCs w:val="22"/>
        </w:rPr>
        <w:t xml:space="preserve">r </w:t>
      </w:r>
      <w:r w:rsidRPr="00261B72">
        <w:rPr>
          <w:rFonts w:ascii="Avenir Next" w:hAnsi="Avenir Next" w:cs="Arial"/>
          <w:color w:val="808080" w:themeColor="background1" w:themeShade="80"/>
          <w:sz w:val="22"/>
          <w:szCs w:val="22"/>
        </w:rPr>
        <w:t>without ties to the company's directors should be considered.</w:t>
      </w:r>
    </w:p>
    <w:p w14:paraId="5DE38513" w14:textId="77777777" w:rsidR="0023351D" w:rsidRDefault="0023351D" w:rsidP="0023351D">
      <w:pPr>
        <w:pStyle w:val="ListParagraph"/>
        <w:autoSpaceDE w:val="0"/>
        <w:autoSpaceDN w:val="0"/>
        <w:adjustRightInd w:val="0"/>
        <w:ind w:left="1440"/>
        <w:jc w:val="both"/>
        <w:rPr>
          <w:rFonts w:ascii="Avenir Next" w:hAnsi="Avenir Next" w:cs="Arial"/>
          <w:color w:val="808080" w:themeColor="background1" w:themeShade="80"/>
          <w:sz w:val="22"/>
          <w:szCs w:val="22"/>
        </w:rPr>
      </w:pPr>
    </w:p>
    <w:p w14:paraId="4FA4E288" w14:textId="252809F2" w:rsidR="00261B72" w:rsidRPr="00261B72" w:rsidRDefault="00261B72" w:rsidP="00261B72">
      <w:pPr>
        <w:pStyle w:val="ListParagraph"/>
        <w:numPr>
          <w:ilvl w:val="0"/>
          <w:numId w:val="41"/>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Mr. Relation is to continue acting, there needs to be safeguards for the </w:t>
      </w:r>
      <w:r w:rsidRPr="00261B72">
        <w:rPr>
          <w:rFonts w:ascii="Avenir Next" w:hAnsi="Avenir Next" w:cs="Arial"/>
          <w:color w:val="808080" w:themeColor="background1" w:themeShade="80"/>
          <w:sz w:val="22"/>
          <w:szCs w:val="22"/>
        </w:rPr>
        <w:t>preservation of confidentiality</w:t>
      </w:r>
      <w:r>
        <w:rPr>
          <w:rFonts w:ascii="Avenir Next" w:hAnsi="Avenir Next" w:cs="Arial"/>
          <w:color w:val="808080" w:themeColor="background1" w:themeShade="80"/>
          <w:sz w:val="22"/>
          <w:szCs w:val="22"/>
        </w:rPr>
        <w:t xml:space="preserve">, including </w:t>
      </w:r>
      <w:r w:rsidRPr="00261B72">
        <w:rPr>
          <w:rFonts w:ascii="Avenir Next" w:hAnsi="Avenir Next" w:cs="Arial"/>
          <w:color w:val="808080" w:themeColor="background1" w:themeShade="80"/>
          <w:sz w:val="22"/>
          <w:szCs w:val="22"/>
        </w:rPr>
        <w:t>the use of effective information barriers</w:t>
      </w:r>
      <w:r>
        <w:rPr>
          <w:rFonts w:ascii="Avenir Next" w:hAnsi="Avenir Next" w:cs="Arial"/>
          <w:color w:val="808080" w:themeColor="background1" w:themeShade="80"/>
          <w:sz w:val="22"/>
          <w:szCs w:val="22"/>
        </w:rPr>
        <w:t xml:space="preserve"> to avoid him favoring the Directors over the entire body of creditors. </w:t>
      </w:r>
    </w:p>
    <w:p w14:paraId="046B8C23" w14:textId="77777777" w:rsidR="00E84751" w:rsidRPr="00E84751" w:rsidRDefault="00E84751" w:rsidP="00E84751">
      <w:pPr>
        <w:autoSpaceDE w:val="0"/>
        <w:autoSpaceDN w:val="0"/>
        <w:adjustRightInd w:val="0"/>
        <w:ind w:left="720"/>
        <w:jc w:val="both"/>
        <w:rPr>
          <w:rFonts w:ascii="Avenir Next" w:hAnsi="Avenir Next" w:cs="Arial"/>
          <w:color w:val="808080" w:themeColor="background1" w:themeShade="80"/>
          <w:sz w:val="22"/>
          <w:szCs w:val="22"/>
        </w:rPr>
      </w:pPr>
    </w:p>
    <w:p w14:paraId="7CEB1760" w14:textId="32885FBE" w:rsidR="00443ECA" w:rsidRDefault="004B6394" w:rsidP="00E84751">
      <w:pPr>
        <w:numPr>
          <w:ilvl w:val="0"/>
          <w:numId w:val="39"/>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Lack of Independence</w:t>
      </w:r>
      <w:r w:rsidRPr="00E84751">
        <w:rPr>
          <w:rFonts w:ascii="Avenir Next" w:hAnsi="Avenir Next" w:cs="Arial"/>
          <w:color w:val="808080" w:themeColor="background1" w:themeShade="80"/>
          <w:sz w:val="22"/>
          <w:szCs w:val="22"/>
        </w:rPr>
        <w:t>: The request by Mr. B Inlaw for a private "planning" meeting with Mr. Relation and other directors after the formal shareholders' meeting</w:t>
      </w:r>
      <w:r w:rsidR="006C3F21">
        <w:rPr>
          <w:rFonts w:ascii="Avenir Next" w:hAnsi="Avenir Next" w:cs="Arial"/>
          <w:color w:val="808080" w:themeColor="background1" w:themeShade="80"/>
          <w:sz w:val="22"/>
          <w:szCs w:val="22"/>
        </w:rPr>
        <w:t xml:space="preserve">, </w:t>
      </w:r>
      <w:r w:rsidR="007D1BED">
        <w:rPr>
          <w:rFonts w:ascii="Avenir Next" w:hAnsi="Avenir Next" w:cs="Arial"/>
          <w:color w:val="808080" w:themeColor="background1" w:themeShade="80"/>
          <w:sz w:val="22"/>
          <w:szCs w:val="22"/>
        </w:rPr>
        <w:t xml:space="preserve">the fact that the administrator </w:t>
      </w:r>
      <w:r w:rsidR="006C3F21" w:rsidRPr="006C3F21">
        <w:rPr>
          <w:rFonts w:ascii="Avenir Next" w:hAnsi="Avenir Next" w:cs="Arial"/>
          <w:color w:val="808080" w:themeColor="background1" w:themeShade="80"/>
          <w:sz w:val="22"/>
          <w:szCs w:val="22"/>
        </w:rPr>
        <w:t>has a relationship with one of the Directors</w:t>
      </w:r>
      <w:r w:rsidR="006C3F21">
        <w:rPr>
          <w:rFonts w:ascii="Avenir Next" w:hAnsi="Avenir Next" w:cs="Arial"/>
          <w:color w:val="808080" w:themeColor="background1" w:themeShade="80"/>
          <w:sz w:val="22"/>
          <w:szCs w:val="22"/>
        </w:rPr>
        <w:t xml:space="preserve">, and the lenient approach taken by him regarding the mismanagement of the assets of the Company, </w:t>
      </w:r>
      <w:r w:rsidR="007D1BED">
        <w:rPr>
          <w:rFonts w:ascii="Avenir Next" w:hAnsi="Avenir Next" w:cs="Arial"/>
          <w:color w:val="808080" w:themeColor="background1" w:themeShade="80"/>
          <w:sz w:val="22"/>
          <w:szCs w:val="22"/>
        </w:rPr>
        <w:t>poses a familiarity threat and suggests collusion t</w:t>
      </w:r>
      <w:r w:rsidRPr="00E84751">
        <w:rPr>
          <w:rFonts w:ascii="Avenir Next" w:hAnsi="Avenir Next" w:cs="Arial"/>
          <w:color w:val="808080" w:themeColor="background1" w:themeShade="80"/>
          <w:sz w:val="22"/>
          <w:szCs w:val="22"/>
        </w:rPr>
        <w:t>o protect directors’ interests over those of the company or its creditors.</w:t>
      </w:r>
      <w:r w:rsidR="00A95EFE">
        <w:rPr>
          <w:rFonts w:ascii="Avenir Next" w:hAnsi="Avenir Next" w:cs="Arial"/>
          <w:color w:val="808080" w:themeColor="background1" w:themeShade="80"/>
          <w:sz w:val="22"/>
          <w:szCs w:val="22"/>
        </w:rPr>
        <w:t xml:space="preserve"> </w:t>
      </w:r>
    </w:p>
    <w:p w14:paraId="0C9223CD" w14:textId="5D742F76" w:rsidR="007D1BED" w:rsidRDefault="007D1BED" w:rsidP="007D1BED">
      <w:pPr>
        <w:autoSpaceDE w:val="0"/>
        <w:autoSpaceDN w:val="0"/>
        <w:adjustRightInd w:val="0"/>
        <w:ind w:left="720"/>
        <w:jc w:val="both"/>
        <w:rPr>
          <w:rFonts w:ascii="Avenir Next" w:hAnsi="Avenir Next" w:cs="Arial"/>
          <w:b/>
          <w:color w:val="808080" w:themeColor="background1" w:themeShade="80"/>
          <w:sz w:val="22"/>
          <w:szCs w:val="22"/>
        </w:rPr>
      </w:pPr>
    </w:p>
    <w:p w14:paraId="39F6F87C" w14:textId="7A6E97DC" w:rsidR="007D1BED" w:rsidRPr="007D1BED" w:rsidRDefault="007D1BED" w:rsidP="007D1BED">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r w:rsidRPr="007D1BED">
        <w:rPr>
          <w:rFonts w:ascii="Avenir Next" w:hAnsi="Avenir Next" w:cs="Arial"/>
          <w:b/>
          <w:color w:val="808080" w:themeColor="background1" w:themeShade="80"/>
          <w:sz w:val="22"/>
          <w:szCs w:val="22"/>
        </w:rPr>
        <w:t>Cytonn High Yields Solutions LLP (In Administration) v Official Receiver (Insolvency Petition E063 of 2021) [2023] KEHC 16 (KLR) (Commercial and Tax) (6 January 2023) (Ruling),</w:t>
      </w:r>
      <w:r>
        <w:rPr>
          <w:rFonts w:ascii="Avenir Next" w:hAnsi="Avenir Next" w:cs="Arial"/>
          <w:color w:val="808080" w:themeColor="background1" w:themeShade="80"/>
          <w:sz w:val="22"/>
          <w:szCs w:val="22"/>
        </w:rPr>
        <w:t xml:space="preserve"> the Insolvency Court in Kenya emphasized the</w:t>
      </w:r>
      <w:r w:rsidRPr="007D1BED">
        <w:rPr>
          <w:rFonts w:ascii="Avenir Next" w:hAnsi="Avenir Next" w:cs="Arial"/>
          <w:color w:val="808080" w:themeColor="background1" w:themeShade="80"/>
          <w:sz w:val="22"/>
          <w:szCs w:val="22"/>
        </w:rPr>
        <w:t xml:space="preserve"> court found that the administrator's prior dealings with the company and the lenient approach towards managing the company's</w:t>
      </w:r>
      <w:r>
        <w:rPr>
          <w:rFonts w:ascii="Avenir Next" w:hAnsi="Avenir Next" w:cs="Arial"/>
          <w:color w:val="808080" w:themeColor="background1" w:themeShade="80"/>
          <w:sz w:val="22"/>
          <w:szCs w:val="22"/>
        </w:rPr>
        <w:t xml:space="preserve"> </w:t>
      </w:r>
      <w:r w:rsidRPr="007D1BED">
        <w:rPr>
          <w:rFonts w:ascii="Avenir Next" w:hAnsi="Avenir Next" w:cs="Arial"/>
          <w:color w:val="808080" w:themeColor="background1" w:themeShade="80"/>
          <w:sz w:val="22"/>
          <w:szCs w:val="22"/>
        </w:rPr>
        <w:lastRenderedPageBreak/>
        <w:t>operations, despite being under administration, indicated a lack of independence. This situation was further exacerbated by the administrator's failure to provide satisfactory answers to the creditors' committee and his inability to take decisive action to safeguard the assets for the benefit of creditors. Given these issues, the court concluded that the administrator's actions did not align with the objectives of the administration, which are primarily to protect the interests of creditors and ensure fair and equitable treatment.</w:t>
      </w:r>
    </w:p>
    <w:p w14:paraId="52A78251" w14:textId="77777777" w:rsidR="007D1BED" w:rsidRPr="007D1BED" w:rsidRDefault="007D1BED" w:rsidP="007D1BED">
      <w:pPr>
        <w:autoSpaceDE w:val="0"/>
        <w:autoSpaceDN w:val="0"/>
        <w:adjustRightInd w:val="0"/>
        <w:ind w:left="720"/>
        <w:jc w:val="both"/>
        <w:rPr>
          <w:rFonts w:ascii="Avenir Next" w:hAnsi="Avenir Next" w:cs="Arial"/>
          <w:color w:val="808080" w:themeColor="background1" w:themeShade="80"/>
          <w:sz w:val="22"/>
          <w:szCs w:val="22"/>
        </w:rPr>
      </w:pPr>
    </w:p>
    <w:p w14:paraId="4D4DA05A" w14:textId="3E1216B8" w:rsidR="007D1BED" w:rsidRDefault="007D1BED" w:rsidP="007D1BED">
      <w:pPr>
        <w:autoSpaceDE w:val="0"/>
        <w:autoSpaceDN w:val="0"/>
        <w:adjustRightInd w:val="0"/>
        <w:ind w:left="720"/>
        <w:jc w:val="both"/>
        <w:rPr>
          <w:rFonts w:ascii="Avenir Next" w:hAnsi="Avenir Next" w:cs="Arial"/>
          <w:color w:val="808080" w:themeColor="background1" w:themeShade="80"/>
          <w:sz w:val="22"/>
          <w:szCs w:val="22"/>
        </w:rPr>
      </w:pPr>
      <w:r w:rsidRPr="007D1BED">
        <w:rPr>
          <w:rFonts w:ascii="Avenir Next" w:hAnsi="Avenir Next" w:cs="Arial"/>
          <w:color w:val="808080" w:themeColor="background1" w:themeShade="80"/>
          <w:sz w:val="22"/>
          <w:szCs w:val="22"/>
        </w:rPr>
        <w:t>As a remedy to these ethical and procedural failings, the court terminated the administration, placed the company into liquidation, and appointed the official receiver as the liquidator. This decision underscores the critical importance of administrators maintaining strict independence and acting decisively in the interests of creditors, especially in cases where substantial public funds and interests are involved.</w:t>
      </w:r>
    </w:p>
    <w:p w14:paraId="6AE23B89" w14:textId="77777777" w:rsidR="00E84751" w:rsidRPr="00E84751" w:rsidRDefault="00E84751" w:rsidP="00E84751">
      <w:pPr>
        <w:autoSpaceDE w:val="0"/>
        <w:autoSpaceDN w:val="0"/>
        <w:adjustRightInd w:val="0"/>
        <w:jc w:val="both"/>
        <w:rPr>
          <w:rFonts w:ascii="Avenir Next" w:hAnsi="Avenir Next" w:cs="Arial"/>
          <w:color w:val="808080" w:themeColor="background1" w:themeShade="80"/>
          <w:sz w:val="22"/>
          <w:szCs w:val="22"/>
        </w:rPr>
      </w:pPr>
    </w:p>
    <w:p w14:paraId="7E7AC5D3" w14:textId="470429EF" w:rsidR="00F92825" w:rsidRDefault="004B6394" w:rsidP="00F92825">
      <w:pPr>
        <w:numPr>
          <w:ilvl w:val="0"/>
          <w:numId w:val="39"/>
        </w:numPr>
        <w:autoSpaceDE w:val="0"/>
        <w:autoSpaceDN w:val="0"/>
        <w:adjustRightInd w:val="0"/>
        <w:jc w:val="both"/>
        <w:rPr>
          <w:rFonts w:ascii="Avenir Next" w:hAnsi="Avenir Next" w:cs="Arial"/>
          <w:color w:val="808080" w:themeColor="background1" w:themeShade="80"/>
          <w:sz w:val="22"/>
          <w:szCs w:val="22"/>
        </w:rPr>
      </w:pPr>
      <w:r w:rsidRPr="0040023C">
        <w:rPr>
          <w:rFonts w:ascii="Avenir Next" w:hAnsi="Avenir Next" w:cs="Arial"/>
          <w:b/>
          <w:color w:val="808080" w:themeColor="background1" w:themeShade="80"/>
          <w:sz w:val="22"/>
          <w:szCs w:val="22"/>
        </w:rPr>
        <w:t>Inadequate Investigation</w:t>
      </w:r>
      <w:r w:rsidRPr="0040023C">
        <w:rPr>
          <w:rFonts w:ascii="Avenir Next" w:hAnsi="Avenir Next" w:cs="Arial"/>
          <w:color w:val="808080" w:themeColor="background1" w:themeShade="80"/>
          <w:sz w:val="22"/>
          <w:szCs w:val="22"/>
        </w:rPr>
        <w:t xml:space="preserve"> – Mr. Relation's reliance solely on reports from Mr. B Inlaw and his lack of a thorough investigation into the directors' actions and the company’s financial</w:t>
      </w:r>
      <w:r w:rsidR="00E84751" w:rsidRPr="0040023C">
        <w:rPr>
          <w:rFonts w:ascii="Avenir Next" w:hAnsi="Avenir Next" w:cs="Arial"/>
          <w:color w:val="808080" w:themeColor="background1" w:themeShade="80"/>
          <w:sz w:val="22"/>
          <w:szCs w:val="22"/>
        </w:rPr>
        <w:t xml:space="preserve"> </w:t>
      </w:r>
      <w:r w:rsidRPr="0040023C">
        <w:rPr>
          <w:rFonts w:ascii="Avenir Next" w:hAnsi="Avenir Next" w:cs="Arial"/>
          <w:color w:val="808080" w:themeColor="background1" w:themeShade="80"/>
          <w:sz w:val="22"/>
          <w:szCs w:val="22"/>
        </w:rPr>
        <w:t>troubles compromise the integrity and thoroughness expected of an insolvency practitioner.</w:t>
      </w:r>
      <w:r w:rsidR="00812841" w:rsidRPr="0040023C">
        <w:rPr>
          <w:rFonts w:ascii="Avenir Next" w:hAnsi="Avenir Next" w:cs="Arial"/>
          <w:color w:val="808080" w:themeColor="background1" w:themeShade="80"/>
          <w:sz w:val="22"/>
          <w:szCs w:val="22"/>
        </w:rPr>
        <w:t xml:space="preserve"> One of the fundamental principles</w:t>
      </w:r>
      <w:r w:rsidR="0040023C" w:rsidRPr="0040023C">
        <w:rPr>
          <w:rFonts w:ascii="Avenir Next" w:hAnsi="Avenir Next" w:cs="Arial"/>
          <w:color w:val="808080" w:themeColor="background1" w:themeShade="80"/>
          <w:sz w:val="22"/>
          <w:szCs w:val="22"/>
        </w:rPr>
        <w:t xml:space="preserve"> an insolvency practitioner is required to comply with is objectivity</w:t>
      </w:r>
      <w:r w:rsidR="0040023C">
        <w:rPr>
          <w:rFonts w:ascii="Avenir Next" w:hAnsi="Avenir Next" w:cs="Arial"/>
          <w:color w:val="808080" w:themeColor="background1" w:themeShade="80"/>
          <w:sz w:val="22"/>
          <w:szCs w:val="22"/>
        </w:rPr>
        <w:t xml:space="preserve">. </w:t>
      </w:r>
      <w:r w:rsidR="0040023C" w:rsidRPr="0040023C">
        <w:rPr>
          <w:rFonts w:ascii="Avenir Next" w:hAnsi="Avenir Next" w:cs="Arial"/>
          <w:color w:val="808080" w:themeColor="background1" w:themeShade="80"/>
          <w:sz w:val="22"/>
          <w:szCs w:val="22"/>
        </w:rPr>
        <w:t>An insolvency practitioner shall not allow bias, conflict of interest or undue influence of others to override professional or business judgment</w:t>
      </w:r>
      <w:r w:rsidR="0040023C">
        <w:rPr>
          <w:rFonts w:ascii="Avenir Next" w:hAnsi="Avenir Next" w:cs="Arial"/>
          <w:color w:val="808080" w:themeColor="background1" w:themeShade="80"/>
          <w:sz w:val="22"/>
          <w:szCs w:val="22"/>
        </w:rPr>
        <w:t xml:space="preserve">. </w:t>
      </w:r>
    </w:p>
    <w:p w14:paraId="05C9A073" w14:textId="77777777" w:rsidR="00F92825" w:rsidRDefault="00F92825" w:rsidP="00F92825">
      <w:pPr>
        <w:autoSpaceDE w:val="0"/>
        <w:autoSpaceDN w:val="0"/>
        <w:adjustRightInd w:val="0"/>
        <w:ind w:left="720"/>
        <w:jc w:val="both"/>
        <w:rPr>
          <w:rFonts w:ascii="Avenir Next" w:hAnsi="Avenir Next" w:cs="Arial"/>
          <w:color w:val="808080" w:themeColor="background1" w:themeShade="80"/>
          <w:sz w:val="22"/>
          <w:szCs w:val="22"/>
        </w:rPr>
      </w:pPr>
    </w:p>
    <w:p w14:paraId="37FB4EE7" w14:textId="3AD10B50" w:rsidR="0040023C" w:rsidRDefault="00F92825" w:rsidP="00F92825">
      <w:pPr>
        <w:numPr>
          <w:ilvl w:val="0"/>
          <w:numId w:val="39"/>
        </w:numPr>
        <w:autoSpaceDE w:val="0"/>
        <w:autoSpaceDN w:val="0"/>
        <w:adjustRightInd w:val="0"/>
        <w:jc w:val="both"/>
        <w:rPr>
          <w:rFonts w:ascii="Avenir Next" w:hAnsi="Avenir Next" w:cs="Arial"/>
          <w:color w:val="808080" w:themeColor="background1" w:themeShade="80"/>
          <w:sz w:val="22"/>
          <w:szCs w:val="22"/>
        </w:rPr>
      </w:pPr>
      <w:r w:rsidRPr="00F92825">
        <w:rPr>
          <w:rFonts w:ascii="Avenir Next" w:hAnsi="Avenir Next" w:cs="Arial"/>
          <w:b/>
          <w:color w:val="808080" w:themeColor="background1" w:themeShade="80"/>
          <w:sz w:val="22"/>
          <w:szCs w:val="22"/>
        </w:rPr>
        <w:t>Failure to take actions against the Directors</w:t>
      </w:r>
      <w:r w:rsidRPr="00F92825">
        <w:rPr>
          <w:rFonts w:ascii="Avenir Next" w:hAnsi="Avenir Next" w:cs="Arial"/>
          <w:color w:val="808080" w:themeColor="background1" w:themeShade="80"/>
          <w:sz w:val="22"/>
          <w:szCs w:val="22"/>
        </w:rPr>
        <w:t xml:space="preserve"> – the failure to take actions against the Directors of the Company for the misappropriation of the Company’s assets and fraudulent trading shows a lack of independence and impartiality on the administrator’s part and a breach of fiduciary duties. </w:t>
      </w:r>
    </w:p>
    <w:p w14:paraId="00ABCD4A" w14:textId="77777777" w:rsidR="00F92825" w:rsidRPr="00F92825" w:rsidRDefault="00F92825" w:rsidP="00CA352B">
      <w:pPr>
        <w:autoSpaceDE w:val="0"/>
        <w:autoSpaceDN w:val="0"/>
        <w:adjustRightInd w:val="0"/>
        <w:ind w:left="720"/>
        <w:jc w:val="both"/>
        <w:rPr>
          <w:rFonts w:ascii="Avenir Next" w:hAnsi="Avenir Next" w:cs="Arial"/>
          <w:color w:val="808080" w:themeColor="background1" w:themeShade="80"/>
          <w:sz w:val="22"/>
          <w:szCs w:val="22"/>
        </w:rPr>
      </w:pPr>
    </w:p>
    <w:p w14:paraId="334F1BCD" w14:textId="4481A32E" w:rsidR="0040023C" w:rsidRDefault="0040023C" w:rsidP="0040023C">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Mr. Relation’s actions </w:t>
      </w:r>
      <w:r w:rsidR="00F92825">
        <w:rPr>
          <w:rFonts w:ascii="Avenir Next" w:hAnsi="Avenir Next" w:cs="Arial"/>
          <w:color w:val="808080" w:themeColor="background1" w:themeShade="80"/>
          <w:sz w:val="22"/>
          <w:szCs w:val="22"/>
        </w:rPr>
        <w:t xml:space="preserve">in [e] and [f] above </w:t>
      </w:r>
      <w:r>
        <w:rPr>
          <w:rFonts w:ascii="Avenir Next" w:hAnsi="Avenir Next" w:cs="Arial"/>
          <w:color w:val="808080" w:themeColor="background1" w:themeShade="80"/>
          <w:sz w:val="22"/>
          <w:szCs w:val="22"/>
        </w:rPr>
        <w:t xml:space="preserve">show that there is a familiarity threat seeing that his relationship with one of the Director’s impairs </w:t>
      </w:r>
      <w:r w:rsidRPr="0040023C">
        <w:rPr>
          <w:rFonts w:ascii="Avenir Next" w:hAnsi="Avenir Next" w:cs="Arial"/>
          <w:color w:val="808080" w:themeColor="background1" w:themeShade="80"/>
          <w:sz w:val="22"/>
          <w:szCs w:val="22"/>
        </w:rPr>
        <w:t xml:space="preserve">(or is perceived to impair) </w:t>
      </w:r>
      <w:r>
        <w:rPr>
          <w:rFonts w:ascii="Avenir Next" w:hAnsi="Avenir Next" w:cs="Arial"/>
          <w:color w:val="808080" w:themeColor="background1" w:themeShade="80"/>
          <w:sz w:val="22"/>
          <w:szCs w:val="22"/>
        </w:rPr>
        <w:t xml:space="preserve">his </w:t>
      </w:r>
      <w:r w:rsidRPr="0040023C">
        <w:rPr>
          <w:rFonts w:ascii="Avenir Next" w:hAnsi="Avenir Next" w:cs="Arial"/>
          <w:color w:val="808080" w:themeColor="background1" w:themeShade="80"/>
          <w:sz w:val="22"/>
          <w:szCs w:val="22"/>
        </w:rPr>
        <w:t xml:space="preserve">impartiality and objectivity </w:t>
      </w:r>
      <w:r>
        <w:rPr>
          <w:rFonts w:ascii="Avenir Next" w:hAnsi="Avenir Next" w:cs="Arial"/>
          <w:color w:val="808080" w:themeColor="background1" w:themeShade="80"/>
          <w:sz w:val="22"/>
          <w:szCs w:val="22"/>
        </w:rPr>
        <w:t xml:space="preserve">and he is being too sympathetic to the Directors interests. </w:t>
      </w:r>
    </w:p>
    <w:p w14:paraId="53F4D3D0" w14:textId="726EA4E8" w:rsidR="00F92825" w:rsidRDefault="00F92825" w:rsidP="0040023C">
      <w:pPr>
        <w:autoSpaceDE w:val="0"/>
        <w:autoSpaceDN w:val="0"/>
        <w:adjustRightInd w:val="0"/>
        <w:ind w:left="720"/>
        <w:jc w:val="both"/>
        <w:rPr>
          <w:rFonts w:ascii="Avenir Next" w:hAnsi="Avenir Next" w:cs="Arial"/>
          <w:color w:val="808080" w:themeColor="background1" w:themeShade="80"/>
          <w:sz w:val="22"/>
          <w:szCs w:val="22"/>
        </w:rPr>
      </w:pPr>
    </w:p>
    <w:p w14:paraId="0D2B62D9" w14:textId="71F84F0F" w:rsidR="00F92825" w:rsidRDefault="00F92825" w:rsidP="00F92825">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a remedy, the Administrator should consider the following: - </w:t>
      </w:r>
    </w:p>
    <w:p w14:paraId="5DFDF1E7" w14:textId="77777777" w:rsidR="00F92825" w:rsidRDefault="00F92825" w:rsidP="00F92825">
      <w:pPr>
        <w:autoSpaceDE w:val="0"/>
        <w:autoSpaceDN w:val="0"/>
        <w:adjustRightInd w:val="0"/>
        <w:ind w:left="720"/>
        <w:jc w:val="both"/>
        <w:rPr>
          <w:rFonts w:ascii="Avenir Next" w:hAnsi="Avenir Next" w:cs="Arial"/>
          <w:color w:val="808080" w:themeColor="background1" w:themeShade="80"/>
          <w:sz w:val="22"/>
          <w:szCs w:val="22"/>
        </w:rPr>
      </w:pPr>
    </w:p>
    <w:p w14:paraId="22335F1E" w14:textId="17EBE8F5" w:rsidR="00F92825" w:rsidRDefault="00F92825" w:rsidP="00F92825">
      <w:pPr>
        <w:pStyle w:val="ListParagraph"/>
        <w:numPr>
          <w:ilvl w:val="0"/>
          <w:numId w:val="43"/>
        </w:numPr>
        <w:autoSpaceDE w:val="0"/>
        <w:autoSpaceDN w:val="0"/>
        <w:adjustRightInd w:val="0"/>
        <w:jc w:val="both"/>
        <w:rPr>
          <w:rFonts w:ascii="Avenir Next" w:hAnsi="Avenir Next" w:cs="Arial"/>
          <w:color w:val="808080" w:themeColor="background1" w:themeShade="80"/>
          <w:sz w:val="22"/>
          <w:szCs w:val="22"/>
        </w:rPr>
      </w:pPr>
      <w:r w:rsidRPr="00F92825">
        <w:rPr>
          <w:rFonts w:ascii="Avenir Next" w:hAnsi="Avenir Next" w:cs="Arial"/>
          <w:b/>
          <w:color w:val="808080" w:themeColor="background1" w:themeShade="80"/>
          <w:sz w:val="22"/>
          <w:szCs w:val="22"/>
        </w:rPr>
        <w:t>Seeking his removal as an Administrator</w:t>
      </w:r>
      <w:r>
        <w:rPr>
          <w:rFonts w:ascii="Avenir Next" w:hAnsi="Avenir Next" w:cs="Arial"/>
          <w:color w:val="808080" w:themeColor="background1" w:themeShade="80"/>
          <w:sz w:val="22"/>
          <w:szCs w:val="22"/>
        </w:rPr>
        <w:t xml:space="preserve"> – without prejudice to other remedies preferred, the Administrator should resign. Given the familiarity issue that gives rise to a conflict of interest, he ought not to have taken the appointment as he is incapable of being independence. This remedy can also be preferred by the other stakeholders of the Company</w:t>
      </w:r>
      <w:r w:rsidR="00242C65">
        <w:rPr>
          <w:rFonts w:ascii="Avenir Next" w:hAnsi="Avenir Next" w:cs="Arial"/>
          <w:color w:val="808080" w:themeColor="background1" w:themeShade="80"/>
          <w:sz w:val="22"/>
          <w:szCs w:val="22"/>
        </w:rPr>
        <w:t xml:space="preserve"> who can then seek the appointment of a replacement administrator. </w:t>
      </w:r>
      <w:r>
        <w:rPr>
          <w:rFonts w:ascii="Avenir Next" w:hAnsi="Avenir Next" w:cs="Arial"/>
          <w:color w:val="808080" w:themeColor="background1" w:themeShade="80"/>
          <w:sz w:val="22"/>
          <w:szCs w:val="22"/>
        </w:rPr>
        <w:t xml:space="preserve"> </w:t>
      </w:r>
    </w:p>
    <w:p w14:paraId="1D3919F6" w14:textId="3FE07D4A" w:rsidR="00F92825" w:rsidRPr="00F92825" w:rsidRDefault="00F92825" w:rsidP="00F92825">
      <w:pPr>
        <w:autoSpaceDE w:val="0"/>
        <w:autoSpaceDN w:val="0"/>
        <w:adjustRightInd w:val="0"/>
        <w:ind w:left="1080"/>
        <w:jc w:val="both"/>
        <w:rPr>
          <w:rFonts w:ascii="Avenir Next" w:hAnsi="Avenir Next" w:cs="Arial"/>
          <w:color w:val="808080" w:themeColor="background1" w:themeShade="80"/>
          <w:sz w:val="22"/>
          <w:szCs w:val="22"/>
        </w:rPr>
      </w:pPr>
      <w:r w:rsidRPr="00F92825">
        <w:rPr>
          <w:rFonts w:ascii="Avenir Next" w:hAnsi="Avenir Next" w:cs="Arial"/>
          <w:color w:val="808080" w:themeColor="background1" w:themeShade="80"/>
          <w:sz w:val="22"/>
          <w:szCs w:val="22"/>
        </w:rPr>
        <w:t xml:space="preserve"> </w:t>
      </w:r>
    </w:p>
    <w:p w14:paraId="33DBD8CC" w14:textId="7D717FD6" w:rsidR="00F92825" w:rsidRDefault="00242C65" w:rsidP="00F92825">
      <w:pPr>
        <w:pStyle w:val="ListParagraph"/>
        <w:numPr>
          <w:ilvl w:val="0"/>
          <w:numId w:val="43"/>
        </w:numPr>
        <w:autoSpaceDE w:val="0"/>
        <w:autoSpaceDN w:val="0"/>
        <w:adjustRightInd w:val="0"/>
        <w:jc w:val="both"/>
        <w:rPr>
          <w:rFonts w:ascii="Avenir Next" w:hAnsi="Avenir Next" w:cs="Arial"/>
          <w:color w:val="808080" w:themeColor="background1" w:themeShade="80"/>
          <w:sz w:val="22"/>
          <w:szCs w:val="22"/>
        </w:rPr>
      </w:pPr>
      <w:r w:rsidRPr="00242C65">
        <w:rPr>
          <w:rFonts w:ascii="Avenir Next" w:hAnsi="Avenir Next" w:cs="Arial"/>
          <w:b/>
          <w:color w:val="808080" w:themeColor="background1" w:themeShade="80"/>
          <w:sz w:val="22"/>
          <w:szCs w:val="22"/>
        </w:rPr>
        <w:t xml:space="preserve">Conducting </w:t>
      </w:r>
      <w:r w:rsidR="00F92825" w:rsidRPr="00242C65">
        <w:rPr>
          <w:rFonts w:ascii="Avenir Next" w:hAnsi="Avenir Next" w:cs="Arial"/>
          <w:b/>
          <w:color w:val="808080" w:themeColor="background1" w:themeShade="80"/>
          <w:sz w:val="22"/>
          <w:szCs w:val="22"/>
        </w:rPr>
        <w:t>a thorough Investigation</w:t>
      </w:r>
      <w:r>
        <w:rPr>
          <w:rFonts w:ascii="Avenir Next" w:hAnsi="Avenir Next" w:cs="Arial"/>
          <w:color w:val="808080" w:themeColor="background1" w:themeShade="80"/>
          <w:sz w:val="22"/>
          <w:szCs w:val="22"/>
        </w:rPr>
        <w:t xml:space="preserve"> – the administrator or the replacement administrator so appointed should conduct an i</w:t>
      </w:r>
      <w:r w:rsidR="00F92825" w:rsidRPr="00F92825">
        <w:rPr>
          <w:rFonts w:ascii="Avenir Next" w:hAnsi="Avenir Next" w:cs="Arial"/>
          <w:color w:val="808080" w:themeColor="background1" w:themeShade="80"/>
          <w:sz w:val="22"/>
          <w:szCs w:val="22"/>
        </w:rPr>
        <w:t xml:space="preserve">ndependent review or audit </w:t>
      </w:r>
      <w:r>
        <w:rPr>
          <w:rFonts w:ascii="Avenir Next" w:hAnsi="Avenir Next" w:cs="Arial"/>
          <w:color w:val="808080" w:themeColor="background1" w:themeShade="80"/>
          <w:sz w:val="22"/>
          <w:szCs w:val="22"/>
        </w:rPr>
        <w:t xml:space="preserve">the Company’s finances and the director’s actions to </w:t>
      </w:r>
      <w:r w:rsidR="00F92825" w:rsidRPr="00F92825">
        <w:rPr>
          <w:rFonts w:ascii="Avenir Next" w:hAnsi="Avenir Next" w:cs="Arial"/>
          <w:color w:val="808080" w:themeColor="background1" w:themeShade="80"/>
          <w:sz w:val="22"/>
          <w:szCs w:val="22"/>
        </w:rPr>
        <w:t xml:space="preserve">provide a transparent and comprehensive assessment of the company's </w:t>
      </w:r>
      <w:r>
        <w:rPr>
          <w:rFonts w:ascii="Avenir Next" w:hAnsi="Avenir Next" w:cs="Arial"/>
          <w:color w:val="808080" w:themeColor="background1" w:themeShade="80"/>
          <w:sz w:val="22"/>
          <w:szCs w:val="22"/>
        </w:rPr>
        <w:t>affairs</w:t>
      </w:r>
      <w:r w:rsidR="00F92825" w:rsidRPr="00F92825">
        <w:rPr>
          <w:rFonts w:ascii="Avenir Next" w:hAnsi="Avenir Next" w:cs="Arial"/>
          <w:color w:val="808080" w:themeColor="background1" w:themeShade="80"/>
          <w:sz w:val="22"/>
          <w:szCs w:val="22"/>
        </w:rPr>
        <w:t>.</w:t>
      </w:r>
    </w:p>
    <w:p w14:paraId="3E2BBFF9" w14:textId="77777777" w:rsidR="00242C65" w:rsidRPr="00242C65" w:rsidRDefault="00242C65" w:rsidP="00242C65">
      <w:pPr>
        <w:pStyle w:val="ListParagraph"/>
        <w:rPr>
          <w:rFonts w:ascii="Avenir Next" w:hAnsi="Avenir Next" w:cs="Arial"/>
          <w:color w:val="808080" w:themeColor="background1" w:themeShade="80"/>
          <w:sz w:val="22"/>
          <w:szCs w:val="22"/>
        </w:rPr>
      </w:pPr>
    </w:p>
    <w:p w14:paraId="19B94A06" w14:textId="15F6A9C5" w:rsidR="00F92825" w:rsidRPr="00242C65" w:rsidRDefault="00F92825" w:rsidP="00242C65">
      <w:pPr>
        <w:pStyle w:val="ListParagraph"/>
        <w:numPr>
          <w:ilvl w:val="0"/>
          <w:numId w:val="43"/>
        </w:numPr>
        <w:autoSpaceDE w:val="0"/>
        <w:autoSpaceDN w:val="0"/>
        <w:adjustRightInd w:val="0"/>
        <w:jc w:val="both"/>
        <w:rPr>
          <w:rFonts w:ascii="Avenir Next" w:hAnsi="Avenir Next" w:cs="Arial"/>
          <w:color w:val="808080" w:themeColor="background1" w:themeShade="80"/>
          <w:sz w:val="22"/>
          <w:szCs w:val="22"/>
        </w:rPr>
      </w:pPr>
      <w:r w:rsidRPr="00242C65">
        <w:rPr>
          <w:rFonts w:ascii="Avenir Next" w:hAnsi="Avenir Next" w:cs="Arial"/>
          <w:b/>
          <w:color w:val="808080" w:themeColor="background1" w:themeShade="80"/>
          <w:sz w:val="22"/>
          <w:szCs w:val="22"/>
        </w:rPr>
        <w:t>Enhanced Disclosure and Transparency</w:t>
      </w:r>
      <w:r w:rsidR="00242C65">
        <w:rPr>
          <w:rFonts w:ascii="Avenir Next" w:hAnsi="Avenir Next" w:cs="Arial"/>
          <w:color w:val="808080" w:themeColor="background1" w:themeShade="80"/>
          <w:sz w:val="22"/>
          <w:szCs w:val="22"/>
        </w:rPr>
        <w:t xml:space="preserve"> - </w:t>
      </w:r>
      <w:r w:rsidR="00242C65" w:rsidRPr="00242C65">
        <w:rPr>
          <w:rFonts w:ascii="Avenir Next" w:hAnsi="Avenir Next" w:cs="Arial"/>
          <w:color w:val="808080" w:themeColor="background1" w:themeShade="80"/>
          <w:sz w:val="22"/>
          <w:szCs w:val="22"/>
        </w:rPr>
        <w:t xml:space="preserve">the administrator or the replacement administrator so appointed should </w:t>
      </w:r>
      <w:r w:rsidR="00242C65">
        <w:rPr>
          <w:rFonts w:ascii="Avenir Next" w:hAnsi="Avenir Next" w:cs="Arial"/>
          <w:color w:val="808080" w:themeColor="background1" w:themeShade="80"/>
          <w:sz w:val="22"/>
          <w:szCs w:val="22"/>
        </w:rPr>
        <w:t>ensure r</w:t>
      </w:r>
      <w:r w:rsidRPr="00242C65">
        <w:rPr>
          <w:rFonts w:ascii="Avenir Next" w:hAnsi="Avenir Next" w:cs="Arial"/>
          <w:color w:val="808080" w:themeColor="background1" w:themeShade="80"/>
          <w:sz w:val="22"/>
          <w:szCs w:val="22"/>
        </w:rPr>
        <w:t>egular, detailed disclosures to all stakeholders</w:t>
      </w:r>
      <w:r w:rsidR="00242C65">
        <w:rPr>
          <w:rFonts w:ascii="Avenir Next" w:hAnsi="Avenir Next" w:cs="Arial"/>
          <w:color w:val="808080" w:themeColor="background1" w:themeShade="80"/>
          <w:sz w:val="22"/>
          <w:szCs w:val="22"/>
        </w:rPr>
        <w:t xml:space="preserve">, and </w:t>
      </w:r>
      <w:r w:rsidRPr="00242C65">
        <w:rPr>
          <w:rFonts w:ascii="Avenir Next" w:hAnsi="Avenir Next" w:cs="Arial"/>
          <w:color w:val="808080" w:themeColor="background1" w:themeShade="80"/>
          <w:sz w:val="22"/>
          <w:szCs w:val="22"/>
        </w:rPr>
        <w:t>maintain transparency throughout the insolvency process.</w:t>
      </w:r>
    </w:p>
    <w:p w14:paraId="626F477E" w14:textId="6216AA5A" w:rsidR="00331E78" w:rsidRDefault="00331E78" w:rsidP="00331E78">
      <w:pPr>
        <w:autoSpaceDE w:val="0"/>
        <w:autoSpaceDN w:val="0"/>
        <w:adjustRightInd w:val="0"/>
        <w:jc w:val="both"/>
        <w:rPr>
          <w:rFonts w:ascii="Avenir Next" w:hAnsi="Avenir Next" w:cs="Arial"/>
          <w:color w:val="808080" w:themeColor="background1" w:themeShade="80"/>
          <w:sz w:val="22"/>
          <w:szCs w:val="22"/>
        </w:rPr>
      </w:pPr>
    </w:p>
    <w:p w14:paraId="048200A1" w14:textId="5AD72397" w:rsidR="0072373D" w:rsidRDefault="004B6394" w:rsidP="00D83202">
      <w:pPr>
        <w:numPr>
          <w:ilvl w:val="0"/>
          <w:numId w:val="39"/>
        </w:numPr>
        <w:autoSpaceDE w:val="0"/>
        <w:autoSpaceDN w:val="0"/>
        <w:adjustRightInd w:val="0"/>
        <w:jc w:val="both"/>
        <w:rPr>
          <w:rFonts w:ascii="Avenir Next" w:hAnsi="Avenir Next" w:cs="Arial"/>
          <w:color w:val="808080" w:themeColor="background1" w:themeShade="80"/>
          <w:sz w:val="22"/>
          <w:szCs w:val="22"/>
        </w:rPr>
      </w:pPr>
      <w:r w:rsidRPr="00E84751">
        <w:rPr>
          <w:rFonts w:ascii="Avenir Next" w:hAnsi="Avenir Next" w:cs="Arial"/>
          <w:b/>
          <w:color w:val="808080" w:themeColor="background1" w:themeShade="80"/>
          <w:sz w:val="22"/>
          <w:szCs w:val="22"/>
        </w:rPr>
        <w:t>Public Statements and Perceived Bias</w:t>
      </w:r>
      <w:r w:rsidR="00E84751" w:rsidRPr="00E84751">
        <w:rPr>
          <w:rFonts w:ascii="Avenir Next" w:hAnsi="Avenir Next" w:cs="Arial"/>
          <w:color w:val="808080" w:themeColor="background1" w:themeShade="80"/>
          <w:sz w:val="22"/>
          <w:szCs w:val="22"/>
        </w:rPr>
        <w:t xml:space="preserve"> - </w:t>
      </w:r>
      <w:r w:rsidRPr="00E84751">
        <w:rPr>
          <w:rFonts w:ascii="Avenir Next" w:hAnsi="Avenir Next" w:cs="Arial"/>
          <w:color w:val="808080" w:themeColor="background1" w:themeShade="80"/>
          <w:sz w:val="22"/>
          <w:szCs w:val="22"/>
        </w:rPr>
        <w:t>Public Statements by Mr. Relation: His previously expressed opinions favoring debtors over large financial institutions could bias his role as an impartial administrator, especially in interactions with ABC Bank, affecting the perception of his impartiality.</w:t>
      </w:r>
      <w:r w:rsidR="007141B1">
        <w:rPr>
          <w:rFonts w:ascii="Avenir Next" w:hAnsi="Avenir Next" w:cs="Arial"/>
          <w:color w:val="808080" w:themeColor="background1" w:themeShade="80"/>
          <w:sz w:val="22"/>
          <w:szCs w:val="22"/>
        </w:rPr>
        <w:t xml:space="preserve"> </w:t>
      </w:r>
      <w:r w:rsidR="00667490" w:rsidRPr="00667490">
        <w:rPr>
          <w:rFonts w:ascii="Avenir Next" w:hAnsi="Avenir Next" w:cs="Arial"/>
          <w:color w:val="808080" w:themeColor="background1" w:themeShade="80"/>
          <w:sz w:val="22"/>
          <w:szCs w:val="22"/>
        </w:rPr>
        <w:t>His public statements and subsequent actions in the administration could suggest a lack of objectivity</w:t>
      </w:r>
      <w:r w:rsidR="00667490">
        <w:rPr>
          <w:rFonts w:ascii="Avenir Next" w:hAnsi="Avenir Next" w:cs="Arial"/>
          <w:color w:val="808080" w:themeColor="background1" w:themeShade="80"/>
          <w:sz w:val="22"/>
          <w:szCs w:val="22"/>
        </w:rPr>
        <w:t xml:space="preserve">. </w:t>
      </w:r>
      <w:r w:rsidR="007141B1">
        <w:rPr>
          <w:rFonts w:ascii="Avenir Next" w:hAnsi="Avenir Next" w:cs="Arial"/>
          <w:color w:val="808080" w:themeColor="background1" w:themeShade="80"/>
          <w:sz w:val="22"/>
          <w:szCs w:val="22"/>
        </w:rPr>
        <w:t xml:space="preserve">The statements made by </w:t>
      </w:r>
      <w:r w:rsidR="007141B1" w:rsidRPr="007141B1">
        <w:rPr>
          <w:rFonts w:ascii="Avenir Next" w:hAnsi="Avenir Next" w:cs="Arial"/>
          <w:color w:val="808080" w:themeColor="background1" w:themeShade="80"/>
          <w:sz w:val="22"/>
          <w:szCs w:val="22"/>
        </w:rPr>
        <w:t>Mr</w:t>
      </w:r>
      <w:r w:rsidR="007141B1">
        <w:rPr>
          <w:rFonts w:ascii="Avenir Next" w:hAnsi="Avenir Next" w:cs="Arial"/>
          <w:color w:val="808080" w:themeColor="background1" w:themeShade="80"/>
          <w:sz w:val="22"/>
          <w:szCs w:val="22"/>
        </w:rPr>
        <w:t xml:space="preserve">. </w:t>
      </w:r>
      <w:r w:rsidR="007141B1" w:rsidRPr="007141B1">
        <w:rPr>
          <w:rFonts w:ascii="Avenir Next" w:hAnsi="Avenir Next" w:cs="Arial"/>
          <w:color w:val="808080" w:themeColor="background1" w:themeShade="80"/>
          <w:sz w:val="22"/>
          <w:szCs w:val="22"/>
        </w:rPr>
        <w:t xml:space="preserve">Relation </w:t>
      </w:r>
      <w:r w:rsidR="007141B1">
        <w:rPr>
          <w:rFonts w:ascii="Avenir Next" w:hAnsi="Avenir Next" w:cs="Arial"/>
          <w:color w:val="808080" w:themeColor="background1" w:themeShade="80"/>
          <w:sz w:val="22"/>
          <w:szCs w:val="22"/>
        </w:rPr>
        <w:t xml:space="preserve">during the </w:t>
      </w:r>
      <w:r w:rsidR="007141B1" w:rsidRPr="007141B1">
        <w:rPr>
          <w:rFonts w:ascii="Avenir Next" w:hAnsi="Avenir Next" w:cs="Arial"/>
          <w:color w:val="808080" w:themeColor="background1" w:themeShade="80"/>
          <w:sz w:val="22"/>
          <w:szCs w:val="22"/>
        </w:rPr>
        <w:t xml:space="preserve">television </w:t>
      </w:r>
      <w:r w:rsidR="007141B1" w:rsidRPr="007141B1">
        <w:rPr>
          <w:rFonts w:ascii="Avenir Next" w:hAnsi="Avenir Next" w:cs="Arial"/>
          <w:color w:val="808080" w:themeColor="background1" w:themeShade="80"/>
          <w:sz w:val="22"/>
          <w:szCs w:val="22"/>
        </w:rPr>
        <w:lastRenderedPageBreak/>
        <w:t>interview</w:t>
      </w:r>
      <w:r w:rsidR="007141B1">
        <w:rPr>
          <w:rFonts w:ascii="Avenir Next" w:hAnsi="Avenir Next" w:cs="Arial"/>
          <w:color w:val="808080" w:themeColor="background1" w:themeShade="80"/>
          <w:sz w:val="22"/>
          <w:szCs w:val="22"/>
        </w:rPr>
        <w:t xml:space="preserve"> creates an advocacy threat. An advocacy threat may occur where </w:t>
      </w:r>
      <w:r w:rsidR="007141B1" w:rsidRPr="007141B1">
        <w:rPr>
          <w:rFonts w:ascii="Avenir Next" w:hAnsi="Avenir Next" w:cs="Arial"/>
          <w:color w:val="808080" w:themeColor="background1" w:themeShade="80"/>
          <w:sz w:val="22"/>
          <w:szCs w:val="22"/>
        </w:rPr>
        <w:t>an individual within the practice promotes a position or opinion to the point that subsequent objectivity may be compromised</w:t>
      </w:r>
      <w:r w:rsidR="007141B1">
        <w:rPr>
          <w:rFonts w:ascii="Avenir Next" w:hAnsi="Avenir Next" w:cs="Arial"/>
          <w:color w:val="808080" w:themeColor="background1" w:themeShade="80"/>
          <w:sz w:val="22"/>
          <w:szCs w:val="22"/>
        </w:rPr>
        <w:t xml:space="preserve">. </w:t>
      </w:r>
    </w:p>
    <w:p w14:paraId="7B050C90" w14:textId="0BBFFC6F" w:rsidR="007141B1" w:rsidRDefault="007141B1" w:rsidP="007141B1">
      <w:pPr>
        <w:autoSpaceDE w:val="0"/>
        <w:autoSpaceDN w:val="0"/>
        <w:adjustRightInd w:val="0"/>
        <w:ind w:left="720"/>
        <w:jc w:val="both"/>
        <w:rPr>
          <w:rFonts w:ascii="Avenir Next" w:hAnsi="Avenir Next" w:cs="Arial"/>
          <w:b/>
          <w:color w:val="808080" w:themeColor="background1" w:themeShade="80"/>
          <w:sz w:val="22"/>
          <w:szCs w:val="22"/>
        </w:rPr>
      </w:pPr>
    </w:p>
    <w:p w14:paraId="5F43D536" w14:textId="1AF76166" w:rsidR="007141B1" w:rsidRDefault="00667490" w:rsidP="007141B1">
      <w:pPr>
        <w:autoSpaceDE w:val="0"/>
        <w:autoSpaceDN w:val="0"/>
        <w:adjustRightInd w:val="0"/>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a remedy, the Bank could consider pursuing an application for his removal as a liquidator in the insolvency proceedings</w:t>
      </w:r>
      <w:r w:rsidR="00490DF6">
        <w:rPr>
          <w:rFonts w:ascii="Avenir Next" w:hAnsi="Avenir Next" w:cs="Arial"/>
          <w:color w:val="808080" w:themeColor="background1" w:themeShade="80"/>
          <w:sz w:val="22"/>
          <w:szCs w:val="22"/>
        </w:rPr>
        <w:t xml:space="preserve">, and appointing a replacement liquidator in his stead. </w:t>
      </w:r>
    </w:p>
    <w:p w14:paraId="1F604107" w14:textId="77777777" w:rsidR="009C700B" w:rsidRDefault="009C700B" w:rsidP="007141B1">
      <w:pPr>
        <w:autoSpaceDE w:val="0"/>
        <w:autoSpaceDN w:val="0"/>
        <w:adjustRightInd w:val="0"/>
        <w:ind w:left="720"/>
        <w:jc w:val="both"/>
        <w:rPr>
          <w:rFonts w:ascii="Avenir Next" w:hAnsi="Avenir Next" w:cs="Arial"/>
          <w:color w:val="808080" w:themeColor="background1" w:themeShade="80"/>
          <w:sz w:val="22"/>
          <w:szCs w:val="22"/>
        </w:rPr>
      </w:pPr>
    </w:p>
    <w:p w14:paraId="5D78546E" w14:textId="62895317" w:rsidR="00466283" w:rsidRDefault="009C700B" w:rsidP="00466283">
      <w:pPr>
        <w:numPr>
          <w:ilvl w:val="0"/>
          <w:numId w:val="39"/>
        </w:numPr>
        <w:autoSpaceDE w:val="0"/>
        <w:autoSpaceDN w:val="0"/>
        <w:adjustRightInd w:val="0"/>
        <w:jc w:val="both"/>
        <w:rPr>
          <w:rFonts w:ascii="Avenir Next" w:hAnsi="Avenir Next" w:cs="Arial"/>
          <w:color w:val="808080" w:themeColor="background1" w:themeShade="80"/>
          <w:sz w:val="22"/>
          <w:szCs w:val="22"/>
        </w:rPr>
      </w:pPr>
      <w:r w:rsidRPr="007A17C7">
        <w:rPr>
          <w:rFonts w:ascii="Avenir Next" w:hAnsi="Avenir Next" w:cs="Arial"/>
          <w:b/>
          <w:color w:val="808080" w:themeColor="background1" w:themeShade="80"/>
          <w:sz w:val="22"/>
          <w:szCs w:val="22"/>
        </w:rPr>
        <w:t>Mishandling of Sensitive Information</w:t>
      </w:r>
      <w:r w:rsidRPr="007A17C7">
        <w:rPr>
          <w:rFonts w:ascii="Avenir Next" w:hAnsi="Avenir Next" w:cs="Arial"/>
          <w:color w:val="808080" w:themeColor="background1" w:themeShade="80"/>
          <w:sz w:val="22"/>
          <w:szCs w:val="22"/>
        </w:rPr>
        <w:t xml:space="preserve"> </w:t>
      </w:r>
      <w:r w:rsidR="00E740DC">
        <w:rPr>
          <w:rFonts w:ascii="Avenir Next" w:hAnsi="Avenir Next" w:cs="Arial"/>
          <w:color w:val="808080" w:themeColor="background1" w:themeShade="80"/>
          <w:sz w:val="22"/>
          <w:szCs w:val="22"/>
        </w:rPr>
        <w:t>–</w:t>
      </w:r>
      <w:r w:rsidRPr="007A17C7">
        <w:rPr>
          <w:rFonts w:ascii="Avenir Next" w:hAnsi="Avenir Next" w:cs="Arial"/>
          <w:color w:val="808080" w:themeColor="background1" w:themeShade="80"/>
          <w:sz w:val="22"/>
          <w:szCs w:val="22"/>
        </w:rPr>
        <w:t xml:space="preserve"> </w:t>
      </w:r>
      <w:r w:rsidR="00E740DC">
        <w:rPr>
          <w:rFonts w:ascii="Avenir Next" w:hAnsi="Avenir Next" w:cs="Arial"/>
          <w:color w:val="808080" w:themeColor="background1" w:themeShade="80"/>
          <w:sz w:val="22"/>
          <w:szCs w:val="22"/>
        </w:rPr>
        <w:t xml:space="preserve">the </w:t>
      </w:r>
      <w:r w:rsidRPr="007A17C7">
        <w:rPr>
          <w:rFonts w:ascii="Avenir Next" w:hAnsi="Avenir Next" w:cs="Arial"/>
          <w:color w:val="808080" w:themeColor="background1" w:themeShade="80"/>
          <w:sz w:val="22"/>
          <w:szCs w:val="22"/>
        </w:rPr>
        <w:t>handling of sensitive company documents by Mr. Relation’s staff on personal computers raises significant concerns about confidentiality and data protection, which are crucial for maintaining the integrity and security of client information.</w:t>
      </w:r>
      <w:r w:rsidR="00466283">
        <w:rPr>
          <w:rFonts w:ascii="Avenir Next" w:hAnsi="Avenir Next" w:cs="Arial"/>
          <w:color w:val="808080" w:themeColor="background1" w:themeShade="80"/>
          <w:sz w:val="22"/>
          <w:szCs w:val="22"/>
        </w:rPr>
        <w:t xml:space="preserve"> </w:t>
      </w:r>
      <w:r w:rsidR="00466283" w:rsidRPr="00466283">
        <w:rPr>
          <w:rFonts w:ascii="Avenir Next" w:hAnsi="Avenir Next" w:cs="Arial"/>
          <w:color w:val="808080" w:themeColor="background1" w:themeShade="80"/>
          <w:sz w:val="22"/>
          <w:szCs w:val="22"/>
        </w:rPr>
        <w:t xml:space="preserve">In this case, the remedies and safeguards that can be put in place </w:t>
      </w:r>
      <w:r w:rsidR="00466283">
        <w:rPr>
          <w:rFonts w:ascii="Avenir Next" w:hAnsi="Avenir Next" w:cs="Arial"/>
          <w:color w:val="808080" w:themeColor="background1" w:themeShade="80"/>
          <w:sz w:val="22"/>
          <w:szCs w:val="22"/>
        </w:rPr>
        <w:t xml:space="preserve">professionally include the following: - </w:t>
      </w:r>
    </w:p>
    <w:p w14:paraId="4945931D" w14:textId="77777777" w:rsidR="00466283" w:rsidRDefault="00466283" w:rsidP="00466283">
      <w:pPr>
        <w:autoSpaceDE w:val="0"/>
        <w:autoSpaceDN w:val="0"/>
        <w:adjustRightInd w:val="0"/>
        <w:ind w:left="720"/>
        <w:jc w:val="both"/>
        <w:rPr>
          <w:rFonts w:ascii="Avenir Next" w:hAnsi="Avenir Next" w:cs="Arial"/>
          <w:color w:val="808080" w:themeColor="background1" w:themeShade="80"/>
          <w:sz w:val="22"/>
          <w:szCs w:val="22"/>
        </w:rPr>
      </w:pPr>
    </w:p>
    <w:p w14:paraId="2F907C6F" w14:textId="169E0A82" w:rsidR="00466283" w:rsidRDefault="00466283" w:rsidP="00466283">
      <w:pPr>
        <w:pStyle w:val="ListParagraph"/>
        <w:numPr>
          <w:ilvl w:val="0"/>
          <w:numId w:val="44"/>
        </w:numPr>
        <w:autoSpaceDE w:val="0"/>
        <w:autoSpaceDN w:val="0"/>
        <w:adjustRightInd w:val="0"/>
        <w:jc w:val="both"/>
        <w:rPr>
          <w:rFonts w:ascii="Avenir Next" w:hAnsi="Avenir Next" w:cs="Arial"/>
          <w:color w:val="808080" w:themeColor="background1" w:themeShade="80"/>
          <w:sz w:val="22"/>
          <w:szCs w:val="22"/>
        </w:rPr>
      </w:pPr>
      <w:r w:rsidRPr="00466283">
        <w:rPr>
          <w:rFonts w:ascii="Avenir Next" w:hAnsi="Avenir Next" w:cs="Arial"/>
          <w:color w:val="808080" w:themeColor="background1" w:themeShade="80"/>
          <w:sz w:val="22"/>
          <w:szCs w:val="22"/>
        </w:rPr>
        <w:t>the use of separate insolvency practitioners or staff</w:t>
      </w:r>
      <w:r>
        <w:rPr>
          <w:rFonts w:ascii="Avenir Next" w:hAnsi="Avenir Next" w:cs="Arial"/>
          <w:color w:val="808080" w:themeColor="background1" w:themeShade="80"/>
          <w:sz w:val="22"/>
          <w:szCs w:val="22"/>
        </w:rPr>
        <w:t xml:space="preserve"> and having them sign confidential agreements. </w:t>
      </w:r>
      <w:bookmarkStart w:id="2" w:name="_GoBack"/>
      <w:bookmarkEnd w:id="2"/>
    </w:p>
    <w:p w14:paraId="4805EB9A" w14:textId="77777777" w:rsidR="00466283" w:rsidRDefault="00466283" w:rsidP="00466283">
      <w:pPr>
        <w:pStyle w:val="ListParagraph"/>
        <w:autoSpaceDE w:val="0"/>
        <w:autoSpaceDN w:val="0"/>
        <w:adjustRightInd w:val="0"/>
        <w:ind w:left="1440"/>
        <w:jc w:val="both"/>
        <w:rPr>
          <w:rFonts w:ascii="Avenir Next" w:hAnsi="Avenir Next" w:cs="Arial"/>
          <w:color w:val="808080" w:themeColor="background1" w:themeShade="80"/>
          <w:sz w:val="22"/>
          <w:szCs w:val="22"/>
        </w:rPr>
      </w:pPr>
    </w:p>
    <w:p w14:paraId="0C047471" w14:textId="262C4CA3" w:rsidR="00466283" w:rsidRDefault="00466283" w:rsidP="00466283">
      <w:pPr>
        <w:pStyle w:val="ListParagraph"/>
        <w:numPr>
          <w:ilvl w:val="0"/>
          <w:numId w:val="44"/>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Implementing a work from home policy and </w:t>
      </w:r>
      <w:r w:rsidRPr="00466283">
        <w:rPr>
          <w:rFonts w:ascii="Avenir Next" w:hAnsi="Avenir Next" w:cs="Arial"/>
          <w:color w:val="808080" w:themeColor="background1" w:themeShade="80"/>
          <w:sz w:val="22"/>
          <w:szCs w:val="22"/>
        </w:rPr>
        <w:t>procedures to prevent access to information by the use of information barriers</w:t>
      </w:r>
      <w:r>
        <w:rPr>
          <w:rFonts w:ascii="Avenir Next" w:hAnsi="Avenir Next" w:cs="Arial"/>
          <w:color w:val="808080" w:themeColor="background1" w:themeShade="80"/>
          <w:sz w:val="22"/>
          <w:szCs w:val="22"/>
        </w:rPr>
        <w:t xml:space="preserve">, </w:t>
      </w:r>
      <w:r w:rsidRPr="00466283">
        <w:rPr>
          <w:rFonts w:ascii="Avenir Next" w:hAnsi="Avenir Next" w:cs="Arial"/>
          <w:color w:val="808080" w:themeColor="background1" w:themeShade="80"/>
          <w:sz w:val="22"/>
          <w:szCs w:val="22"/>
        </w:rPr>
        <w:t>including strict physical separation of such teams, confidential and secure data filing</w:t>
      </w:r>
      <w:r>
        <w:rPr>
          <w:rFonts w:ascii="Avenir Next" w:hAnsi="Avenir Next" w:cs="Arial"/>
          <w:color w:val="808080" w:themeColor="background1" w:themeShade="80"/>
          <w:sz w:val="22"/>
          <w:szCs w:val="22"/>
        </w:rPr>
        <w:t xml:space="preserve">. </w:t>
      </w:r>
    </w:p>
    <w:p w14:paraId="0C84CCF4" w14:textId="77777777" w:rsidR="00466283" w:rsidRPr="00466283" w:rsidRDefault="00466283" w:rsidP="00466283">
      <w:pPr>
        <w:autoSpaceDE w:val="0"/>
        <w:autoSpaceDN w:val="0"/>
        <w:adjustRightInd w:val="0"/>
        <w:jc w:val="both"/>
        <w:rPr>
          <w:rFonts w:ascii="Avenir Next" w:hAnsi="Avenir Next" w:cs="Arial"/>
          <w:color w:val="808080" w:themeColor="background1" w:themeShade="80"/>
          <w:sz w:val="22"/>
          <w:szCs w:val="22"/>
        </w:rPr>
      </w:pPr>
    </w:p>
    <w:p w14:paraId="1C2778FB" w14:textId="425A7783" w:rsidR="00466283" w:rsidRDefault="00466283" w:rsidP="00466283">
      <w:pPr>
        <w:pStyle w:val="ListParagraph"/>
        <w:numPr>
          <w:ilvl w:val="0"/>
          <w:numId w:val="44"/>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Communicating </w:t>
      </w:r>
      <w:r w:rsidRPr="00466283">
        <w:rPr>
          <w:rFonts w:ascii="Avenir Next" w:hAnsi="Avenir Next" w:cs="Arial"/>
          <w:color w:val="808080" w:themeColor="background1" w:themeShade="80"/>
          <w:sz w:val="22"/>
          <w:szCs w:val="22"/>
        </w:rPr>
        <w:t xml:space="preserve">clear guidelines for </w:t>
      </w:r>
      <w:r>
        <w:rPr>
          <w:rFonts w:ascii="Avenir Next" w:hAnsi="Avenir Next" w:cs="Arial"/>
          <w:color w:val="808080" w:themeColor="background1" w:themeShade="80"/>
          <w:sz w:val="22"/>
          <w:szCs w:val="22"/>
        </w:rPr>
        <w:t xml:space="preserve">the individuals </w:t>
      </w:r>
      <w:r w:rsidRPr="00466283">
        <w:rPr>
          <w:rFonts w:ascii="Avenir Next" w:hAnsi="Avenir Next" w:cs="Arial"/>
          <w:color w:val="808080" w:themeColor="background1" w:themeShade="80"/>
          <w:sz w:val="22"/>
          <w:szCs w:val="22"/>
        </w:rPr>
        <w:t>within the practice on issues of security and confidentiality</w:t>
      </w:r>
      <w:r>
        <w:rPr>
          <w:rFonts w:ascii="Avenir Next" w:hAnsi="Avenir Next" w:cs="Arial"/>
          <w:color w:val="808080" w:themeColor="background1" w:themeShade="80"/>
          <w:sz w:val="22"/>
          <w:szCs w:val="22"/>
        </w:rPr>
        <w:t xml:space="preserve">. </w:t>
      </w:r>
    </w:p>
    <w:p w14:paraId="6DA791B8" w14:textId="77777777" w:rsidR="00466283" w:rsidRPr="00466283" w:rsidRDefault="00466283" w:rsidP="00466283">
      <w:pPr>
        <w:pStyle w:val="ListParagraph"/>
        <w:rPr>
          <w:rFonts w:ascii="Avenir Next" w:hAnsi="Avenir Next" w:cs="Arial"/>
          <w:color w:val="808080" w:themeColor="background1" w:themeShade="80"/>
          <w:sz w:val="22"/>
          <w:szCs w:val="22"/>
        </w:rPr>
      </w:pPr>
    </w:p>
    <w:p w14:paraId="5E004172" w14:textId="15431637" w:rsidR="00466283" w:rsidRDefault="00466283" w:rsidP="00466283">
      <w:pPr>
        <w:autoSpaceDE w:val="0"/>
        <w:autoSpaceDN w:val="0"/>
        <w:adjustRightInd w:val="0"/>
        <w:jc w:val="both"/>
        <w:rPr>
          <w:rFonts w:ascii="Avenir Next" w:hAnsi="Avenir Next" w:cs="Arial"/>
          <w:color w:val="808080" w:themeColor="background1" w:themeShade="80"/>
          <w:sz w:val="22"/>
          <w:szCs w:val="22"/>
        </w:rPr>
      </w:pPr>
      <w:r w:rsidRPr="00466283">
        <w:rPr>
          <w:rFonts w:ascii="Avenir Next" w:hAnsi="Avenir Next" w:cs="Arial"/>
          <w:color w:val="808080" w:themeColor="background1" w:themeShade="80"/>
          <w:sz w:val="22"/>
          <w:szCs w:val="22"/>
        </w:rPr>
        <w:t xml:space="preserve">By addressing </w:t>
      </w:r>
      <w:r>
        <w:rPr>
          <w:rFonts w:ascii="Avenir Next" w:hAnsi="Avenir Next" w:cs="Arial"/>
          <w:color w:val="808080" w:themeColor="background1" w:themeShade="80"/>
          <w:sz w:val="22"/>
          <w:szCs w:val="22"/>
        </w:rPr>
        <w:t xml:space="preserve">the above through the implementation of </w:t>
      </w:r>
      <w:r w:rsidRPr="00466283">
        <w:rPr>
          <w:rFonts w:ascii="Avenir Next" w:hAnsi="Avenir Next" w:cs="Arial"/>
          <w:color w:val="808080" w:themeColor="background1" w:themeShade="80"/>
          <w:sz w:val="22"/>
          <w:szCs w:val="22"/>
        </w:rPr>
        <w:t>appropriate safeguards, the integrity of the insolvency process can be upheld, and stakeholder interests better protected.</w:t>
      </w:r>
    </w:p>
    <w:p w14:paraId="23A7C1AC" w14:textId="77777777" w:rsidR="00466283" w:rsidRPr="00466283" w:rsidRDefault="00466283" w:rsidP="00466283">
      <w:pPr>
        <w:autoSpaceDE w:val="0"/>
        <w:autoSpaceDN w:val="0"/>
        <w:adjustRightInd w:val="0"/>
        <w:jc w:val="both"/>
        <w:rPr>
          <w:rFonts w:ascii="Avenir Next" w:hAnsi="Avenir Next" w:cs="Arial"/>
          <w:color w:val="808080" w:themeColor="background1" w:themeShade="80"/>
          <w:sz w:val="22"/>
          <w:szCs w:val="22"/>
        </w:rPr>
      </w:pPr>
    </w:p>
    <w:bookmarkEnd w:id="1"/>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8289" w14:textId="77777777" w:rsidR="00174759" w:rsidRDefault="00174759" w:rsidP="00241B44">
      <w:r>
        <w:separator/>
      </w:r>
    </w:p>
  </w:endnote>
  <w:endnote w:type="continuationSeparator" w:id="0">
    <w:p w14:paraId="05431EE4" w14:textId="77777777" w:rsidR="00174759" w:rsidRDefault="001747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EC44309" w:rsidR="00241FA3" w:rsidRPr="00DE22ED" w:rsidRDefault="00AE7D0C" w:rsidP="009B4976">
    <w:pPr>
      <w:pStyle w:val="Footer"/>
      <w:ind w:right="360"/>
      <w:rPr>
        <w:rFonts w:ascii="Avenir Next" w:hAnsi="Avenir Next" w:cs="Arial"/>
        <w:sz w:val="18"/>
        <w:szCs w:val="18"/>
        <w:lang w:val="en-GB"/>
      </w:rPr>
    </w:pPr>
    <w:r w:rsidRPr="00AE7D0C">
      <w:rPr>
        <w:rFonts w:ascii="Avenir Next" w:hAnsi="Avenir Next" w:cs="Arial"/>
        <w:sz w:val="18"/>
        <w:szCs w:val="18"/>
        <w:lang w:val="en-GB"/>
      </w:rPr>
      <w:t>FC202324-1292</w:t>
    </w:r>
    <w:r w:rsidR="0073158B" w:rsidRPr="00DE22ED">
      <w:rPr>
        <w:rFonts w:ascii="Avenir Next" w:hAnsi="Avenir Next" w:cs="Arial"/>
        <w:sz w:val="18"/>
        <w:szCs w:val="18"/>
        <w:lang w:val="en-GB"/>
      </w:rPr>
      <w:t>.assessment</w:t>
    </w:r>
    <w:r w:rsidR="00076A9F" w:rsidRPr="00DE22ED">
      <w:rPr>
        <w:rFonts w:ascii="Avenir Next" w:hAnsi="Avenir Next"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F44F" w14:textId="77777777" w:rsidR="00174759" w:rsidRDefault="00174759" w:rsidP="00241B44">
      <w:r>
        <w:separator/>
      </w:r>
    </w:p>
  </w:footnote>
  <w:footnote w:type="continuationSeparator" w:id="0">
    <w:p w14:paraId="79750F3D" w14:textId="77777777" w:rsidR="00174759" w:rsidRDefault="001747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BA"/>
    <w:multiLevelType w:val="hybridMultilevel"/>
    <w:tmpl w:val="A466599A"/>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D1FD4"/>
    <w:multiLevelType w:val="hybridMultilevel"/>
    <w:tmpl w:val="1102CD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47A19"/>
    <w:multiLevelType w:val="hybridMultilevel"/>
    <w:tmpl w:val="E12E55B0"/>
    <w:lvl w:ilvl="0" w:tplc="2000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47945"/>
    <w:multiLevelType w:val="hybridMultilevel"/>
    <w:tmpl w:val="1A188B08"/>
    <w:lvl w:ilvl="0" w:tplc="F9E42F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017E2"/>
    <w:multiLevelType w:val="hybridMultilevel"/>
    <w:tmpl w:val="36C20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428E3"/>
    <w:multiLevelType w:val="hybridMultilevel"/>
    <w:tmpl w:val="58BCA9E8"/>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C37927"/>
    <w:multiLevelType w:val="hybridMultilevel"/>
    <w:tmpl w:val="833E5A4C"/>
    <w:lvl w:ilvl="0" w:tplc="2000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93364A"/>
    <w:multiLevelType w:val="hybridMultilevel"/>
    <w:tmpl w:val="E4AC5CEC"/>
    <w:lvl w:ilvl="0" w:tplc="2000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1"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75FE1"/>
    <w:multiLevelType w:val="hybridMultilevel"/>
    <w:tmpl w:val="CC70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8585B"/>
    <w:multiLevelType w:val="hybridMultilevel"/>
    <w:tmpl w:val="D6D440C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957C7"/>
    <w:multiLevelType w:val="hybridMultilevel"/>
    <w:tmpl w:val="64F6958E"/>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83EF0"/>
    <w:multiLevelType w:val="hybridMultilevel"/>
    <w:tmpl w:val="3E663B28"/>
    <w:lvl w:ilvl="0" w:tplc="DDC6A7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5185C"/>
    <w:multiLevelType w:val="hybridMultilevel"/>
    <w:tmpl w:val="7F16DBB8"/>
    <w:lvl w:ilvl="0" w:tplc="2000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5"/>
  </w:num>
  <w:num w:numId="4">
    <w:abstractNumId w:val="21"/>
  </w:num>
  <w:num w:numId="5">
    <w:abstractNumId w:val="40"/>
  </w:num>
  <w:num w:numId="6">
    <w:abstractNumId w:val="41"/>
  </w:num>
  <w:num w:numId="7">
    <w:abstractNumId w:val="43"/>
  </w:num>
  <w:num w:numId="8">
    <w:abstractNumId w:val="36"/>
  </w:num>
  <w:num w:numId="9">
    <w:abstractNumId w:val="26"/>
  </w:num>
  <w:num w:numId="10">
    <w:abstractNumId w:val="4"/>
  </w:num>
  <w:num w:numId="11">
    <w:abstractNumId w:val="16"/>
  </w:num>
  <w:num w:numId="12">
    <w:abstractNumId w:val="13"/>
  </w:num>
  <w:num w:numId="13">
    <w:abstractNumId w:val="35"/>
  </w:num>
  <w:num w:numId="14">
    <w:abstractNumId w:val="3"/>
  </w:num>
  <w:num w:numId="15">
    <w:abstractNumId w:val="20"/>
  </w:num>
  <w:num w:numId="16">
    <w:abstractNumId w:val="29"/>
  </w:num>
  <w:num w:numId="17">
    <w:abstractNumId w:val="1"/>
  </w:num>
  <w:num w:numId="18">
    <w:abstractNumId w:val="37"/>
  </w:num>
  <w:num w:numId="19">
    <w:abstractNumId w:val="27"/>
  </w:num>
  <w:num w:numId="20">
    <w:abstractNumId w:val="2"/>
  </w:num>
  <w:num w:numId="21">
    <w:abstractNumId w:val="9"/>
  </w:num>
  <w:num w:numId="22">
    <w:abstractNumId w:val="5"/>
  </w:num>
  <w:num w:numId="23">
    <w:abstractNumId w:val="8"/>
  </w:num>
  <w:num w:numId="24">
    <w:abstractNumId w:val="19"/>
  </w:num>
  <w:num w:numId="25">
    <w:abstractNumId w:val="15"/>
  </w:num>
  <w:num w:numId="26">
    <w:abstractNumId w:val="7"/>
  </w:num>
  <w:num w:numId="27">
    <w:abstractNumId w:val="18"/>
  </w:num>
  <w:num w:numId="28">
    <w:abstractNumId w:val="31"/>
  </w:num>
  <w:num w:numId="29">
    <w:abstractNumId w:val="32"/>
  </w:num>
  <w:num w:numId="30">
    <w:abstractNumId w:val="10"/>
  </w:num>
  <w:num w:numId="31">
    <w:abstractNumId w:val="30"/>
  </w:num>
  <w:num w:numId="32">
    <w:abstractNumId w:val="6"/>
  </w:num>
  <w:num w:numId="33">
    <w:abstractNumId w:val="39"/>
  </w:num>
  <w:num w:numId="34">
    <w:abstractNumId w:val="23"/>
  </w:num>
  <w:num w:numId="35">
    <w:abstractNumId w:val="38"/>
  </w:num>
  <w:num w:numId="36">
    <w:abstractNumId w:val="34"/>
  </w:num>
  <w:num w:numId="37">
    <w:abstractNumId w:val="0"/>
  </w:num>
  <w:num w:numId="38">
    <w:abstractNumId w:val="33"/>
  </w:num>
  <w:num w:numId="39">
    <w:abstractNumId w:val="14"/>
  </w:num>
  <w:num w:numId="40">
    <w:abstractNumId w:val="42"/>
  </w:num>
  <w:num w:numId="41">
    <w:abstractNumId w:val="28"/>
  </w:num>
  <w:num w:numId="42">
    <w:abstractNumId w:val="22"/>
  </w:num>
  <w:num w:numId="43">
    <w:abstractNumId w:val="24"/>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3ED3"/>
    <w:rsid w:val="00007BF3"/>
    <w:rsid w:val="00010BA0"/>
    <w:rsid w:val="00011067"/>
    <w:rsid w:val="0001695C"/>
    <w:rsid w:val="00020557"/>
    <w:rsid w:val="00021FC2"/>
    <w:rsid w:val="000250C7"/>
    <w:rsid w:val="00026B8E"/>
    <w:rsid w:val="00026F16"/>
    <w:rsid w:val="0003146E"/>
    <w:rsid w:val="00035671"/>
    <w:rsid w:val="00037621"/>
    <w:rsid w:val="00040B19"/>
    <w:rsid w:val="00044D46"/>
    <w:rsid w:val="00045088"/>
    <w:rsid w:val="00045904"/>
    <w:rsid w:val="00047A13"/>
    <w:rsid w:val="000502FD"/>
    <w:rsid w:val="00051DD6"/>
    <w:rsid w:val="00057225"/>
    <w:rsid w:val="00065166"/>
    <w:rsid w:val="000756F8"/>
    <w:rsid w:val="00076A9F"/>
    <w:rsid w:val="00081EC8"/>
    <w:rsid w:val="00082609"/>
    <w:rsid w:val="000835DA"/>
    <w:rsid w:val="000851CC"/>
    <w:rsid w:val="00087F21"/>
    <w:rsid w:val="00093BE8"/>
    <w:rsid w:val="00097ABD"/>
    <w:rsid w:val="000A407B"/>
    <w:rsid w:val="000A46AA"/>
    <w:rsid w:val="000A68ED"/>
    <w:rsid w:val="000B14BB"/>
    <w:rsid w:val="000B47B3"/>
    <w:rsid w:val="000B5FF1"/>
    <w:rsid w:val="000B609F"/>
    <w:rsid w:val="000B6EEA"/>
    <w:rsid w:val="000C2EFA"/>
    <w:rsid w:val="000C38B2"/>
    <w:rsid w:val="000D55A8"/>
    <w:rsid w:val="000E1D96"/>
    <w:rsid w:val="000E2B6B"/>
    <w:rsid w:val="000E4841"/>
    <w:rsid w:val="000E55FD"/>
    <w:rsid w:val="000F1677"/>
    <w:rsid w:val="000F3D6C"/>
    <w:rsid w:val="000F4603"/>
    <w:rsid w:val="00101707"/>
    <w:rsid w:val="00102CC9"/>
    <w:rsid w:val="0010593A"/>
    <w:rsid w:val="001062CF"/>
    <w:rsid w:val="00111793"/>
    <w:rsid w:val="0011473D"/>
    <w:rsid w:val="00115C85"/>
    <w:rsid w:val="00123855"/>
    <w:rsid w:val="0012415A"/>
    <w:rsid w:val="0012559B"/>
    <w:rsid w:val="00126A4D"/>
    <w:rsid w:val="00132584"/>
    <w:rsid w:val="00133747"/>
    <w:rsid w:val="0014064C"/>
    <w:rsid w:val="0014171F"/>
    <w:rsid w:val="00143008"/>
    <w:rsid w:val="00144669"/>
    <w:rsid w:val="001451C7"/>
    <w:rsid w:val="0014622C"/>
    <w:rsid w:val="0014626F"/>
    <w:rsid w:val="001478F8"/>
    <w:rsid w:val="001503A6"/>
    <w:rsid w:val="00152348"/>
    <w:rsid w:val="0015456D"/>
    <w:rsid w:val="001545F4"/>
    <w:rsid w:val="00155FA2"/>
    <w:rsid w:val="00161F1B"/>
    <w:rsid w:val="00162829"/>
    <w:rsid w:val="00174759"/>
    <w:rsid w:val="001769B0"/>
    <w:rsid w:val="00180548"/>
    <w:rsid w:val="001805D8"/>
    <w:rsid w:val="00180AC4"/>
    <w:rsid w:val="00180CCE"/>
    <w:rsid w:val="0018267A"/>
    <w:rsid w:val="00182779"/>
    <w:rsid w:val="001830DF"/>
    <w:rsid w:val="001833E9"/>
    <w:rsid w:val="0018384E"/>
    <w:rsid w:val="001857C8"/>
    <w:rsid w:val="001966D9"/>
    <w:rsid w:val="001A007A"/>
    <w:rsid w:val="001A19DA"/>
    <w:rsid w:val="001A6A1C"/>
    <w:rsid w:val="001A7E9A"/>
    <w:rsid w:val="001B0F70"/>
    <w:rsid w:val="001B1C25"/>
    <w:rsid w:val="001B1EC1"/>
    <w:rsid w:val="001B5016"/>
    <w:rsid w:val="001C2E9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24829"/>
    <w:rsid w:val="00226AF8"/>
    <w:rsid w:val="0023351D"/>
    <w:rsid w:val="002356EA"/>
    <w:rsid w:val="0024116D"/>
    <w:rsid w:val="00241B44"/>
    <w:rsid w:val="00241FA3"/>
    <w:rsid w:val="00242C65"/>
    <w:rsid w:val="00245EFB"/>
    <w:rsid w:val="002460B1"/>
    <w:rsid w:val="0025386E"/>
    <w:rsid w:val="002577C4"/>
    <w:rsid w:val="00261B72"/>
    <w:rsid w:val="002638B0"/>
    <w:rsid w:val="0026647A"/>
    <w:rsid w:val="002667FB"/>
    <w:rsid w:val="002668D3"/>
    <w:rsid w:val="0027299F"/>
    <w:rsid w:val="00272A8F"/>
    <w:rsid w:val="002804B6"/>
    <w:rsid w:val="00284DD0"/>
    <w:rsid w:val="00284EBE"/>
    <w:rsid w:val="002867E9"/>
    <w:rsid w:val="002903A7"/>
    <w:rsid w:val="0029433F"/>
    <w:rsid w:val="00294829"/>
    <w:rsid w:val="0029690F"/>
    <w:rsid w:val="00297C8A"/>
    <w:rsid w:val="002A2A60"/>
    <w:rsid w:val="002A37BB"/>
    <w:rsid w:val="002B1C45"/>
    <w:rsid w:val="002C13C8"/>
    <w:rsid w:val="002C3547"/>
    <w:rsid w:val="002C5F61"/>
    <w:rsid w:val="002D0021"/>
    <w:rsid w:val="002D1A9D"/>
    <w:rsid w:val="002D299D"/>
    <w:rsid w:val="002D3473"/>
    <w:rsid w:val="002E2B14"/>
    <w:rsid w:val="002E5175"/>
    <w:rsid w:val="002E7621"/>
    <w:rsid w:val="002E762B"/>
    <w:rsid w:val="002E7C25"/>
    <w:rsid w:val="002F1956"/>
    <w:rsid w:val="002F3440"/>
    <w:rsid w:val="002F75A3"/>
    <w:rsid w:val="00303C2F"/>
    <w:rsid w:val="003144EF"/>
    <w:rsid w:val="00326292"/>
    <w:rsid w:val="00326415"/>
    <w:rsid w:val="00326FDE"/>
    <w:rsid w:val="00330937"/>
    <w:rsid w:val="00330F31"/>
    <w:rsid w:val="00331E78"/>
    <w:rsid w:val="00332EE4"/>
    <w:rsid w:val="00334648"/>
    <w:rsid w:val="0033768C"/>
    <w:rsid w:val="00337938"/>
    <w:rsid w:val="00337D3E"/>
    <w:rsid w:val="00340769"/>
    <w:rsid w:val="00341AA6"/>
    <w:rsid w:val="00361A0A"/>
    <w:rsid w:val="00364836"/>
    <w:rsid w:val="0036565C"/>
    <w:rsid w:val="0036625E"/>
    <w:rsid w:val="003706B7"/>
    <w:rsid w:val="0037465A"/>
    <w:rsid w:val="00376B1D"/>
    <w:rsid w:val="00382C98"/>
    <w:rsid w:val="0038533C"/>
    <w:rsid w:val="00386568"/>
    <w:rsid w:val="00390B57"/>
    <w:rsid w:val="00391384"/>
    <w:rsid w:val="003948D5"/>
    <w:rsid w:val="00396821"/>
    <w:rsid w:val="00397D3A"/>
    <w:rsid w:val="003A051E"/>
    <w:rsid w:val="003A29B7"/>
    <w:rsid w:val="003B170F"/>
    <w:rsid w:val="003B3C5F"/>
    <w:rsid w:val="003C4471"/>
    <w:rsid w:val="003C5DC2"/>
    <w:rsid w:val="003D0A6D"/>
    <w:rsid w:val="003E0113"/>
    <w:rsid w:val="003E0B16"/>
    <w:rsid w:val="003E67D1"/>
    <w:rsid w:val="003E73BD"/>
    <w:rsid w:val="003F4E00"/>
    <w:rsid w:val="0040023C"/>
    <w:rsid w:val="00403FEE"/>
    <w:rsid w:val="00404329"/>
    <w:rsid w:val="004051D7"/>
    <w:rsid w:val="00405DC1"/>
    <w:rsid w:val="00415F1F"/>
    <w:rsid w:val="0042108F"/>
    <w:rsid w:val="0042466C"/>
    <w:rsid w:val="00430FED"/>
    <w:rsid w:val="00434A8C"/>
    <w:rsid w:val="00437297"/>
    <w:rsid w:val="00440799"/>
    <w:rsid w:val="00444284"/>
    <w:rsid w:val="00445CE6"/>
    <w:rsid w:val="00452C6A"/>
    <w:rsid w:val="004534C2"/>
    <w:rsid w:val="0045446F"/>
    <w:rsid w:val="0045683E"/>
    <w:rsid w:val="00466283"/>
    <w:rsid w:val="00476D8C"/>
    <w:rsid w:val="00477C72"/>
    <w:rsid w:val="004807F1"/>
    <w:rsid w:val="0048432A"/>
    <w:rsid w:val="00490DF6"/>
    <w:rsid w:val="00491675"/>
    <w:rsid w:val="00493855"/>
    <w:rsid w:val="00494579"/>
    <w:rsid w:val="004948AB"/>
    <w:rsid w:val="00495E79"/>
    <w:rsid w:val="004A2D83"/>
    <w:rsid w:val="004A3DBC"/>
    <w:rsid w:val="004A57DD"/>
    <w:rsid w:val="004A7B51"/>
    <w:rsid w:val="004A7D71"/>
    <w:rsid w:val="004A7EF3"/>
    <w:rsid w:val="004B11FD"/>
    <w:rsid w:val="004B23A2"/>
    <w:rsid w:val="004B59CA"/>
    <w:rsid w:val="004B6394"/>
    <w:rsid w:val="004D17DF"/>
    <w:rsid w:val="004D1A5A"/>
    <w:rsid w:val="004D2C62"/>
    <w:rsid w:val="004D2FFF"/>
    <w:rsid w:val="004D3721"/>
    <w:rsid w:val="004D64F9"/>
    <w:rsid w:val="004E3A6B"/>
    <w:rsid w:val="004E622C"/>
    <w:rsid w:val="004E79E2"/>
    <w:rsid w:val="004F070C"/>
    <w:rsid w:val="004F4FBB"/>
    <w:rsid w:val="004F50CD"/>
    <w:rsid w:val="004F5FDF"/>
    <w:rsid w:val="004F7AAE"/>
    <w:rsid w:val="00501270"/>
    <w:rsid w:val="005177FE"/>
    <w:rsid w:val="00521387"/>
    <w:rsid w:val="0052263B"/>
    <w:rsid w:val="00524728"/>
    <w:rsid w:val="005327A3"/>
    <w:rsid w:val="00532D09"/>
    <w:rsid w:val="005331CA"/>
    <w:rsid w:val="00537970"/>
    <w:rsid w:val="00540E3A"/>
    <w:rsid w:val="00544127"/>
    <w:rsid w:val="005463A9"/>
    <w:rsid w:val="00553154"/>
    <w:rsid w:val="00553EB2"/>
    <w:rsid w:val="00555CB6"/>
    <w:rsid w:val="00560534"/>
    <w:rsid w:val="00562E8E"/>
    <w:rsid w:val="0056391B"/>
    <w:rsid w:val="005650E2"/>
    <w:rsid w:val="00567AD7"/>
    <w:rsid w:val="00575B2D"/>
    <w:rsid w:val="00577D0C"/>
    <w:rsid w:val="005833D0"/>
    <w:rsid w:val="005846F3"/>
    <w:rsid w:val="0058622F"/>
    <w:rsid w:val="00590B0C"/>
    <w:rsid w:val="00592F82"/>
    <w:rsid w:val="005A0CCA"/>
    <w:rsid w:val="005A147A"/>
    <w:rsid w:val="005A6496"/>
    <w:rsid w:val="005A6FF2"/>
    <w:rsid w:val="005A726D"/>
    <w:rsid w:val="005B5264"/>
    <w:rsid w:val="005B67AC"/>
    <w:rsid w:val="005B6A47"/>
    <w:rsid w:val="005B79F4"/>
    <w:rsid w:val="005D16DD"/>
    <w:rsid w:val="005D43E0"/>
    <w:rsid w:val="005D58A3"/>
    <w:rsid w:val="005D7FF4"/>
    <w:rsid w:val="005E1B79"/>
    <w:rsid w:val="005E6076"/>
    <w:rsid w:val="005E7008"/>
    <w:rsid w:val="005F026D"/>
    <w:rsid w:val="005F2AEA"/>
    <w:rsid w:val="005F2D0B"/>
    <w:rsid w:val="005F4B31"/>
    <w:rsid w:val="00610388"/>
    <w:rsid w:val="00610AC7"/>
    <w:rsid w:val="00612CA5"/>
    <w:rsid w:val="00613DEA"/>
    <w:rsid w:val="006153EC"/>
    <w:rsid w:val="006164E5"/>
    <w:rsid w:val="00621A17"/>
    <w:rsid w:val="00627CC9"/>
    <w:rsid w:val="00627E7B"/>
    <w:rsid w:val="00630542"/>
    <w:rsid w:val="00632912"/>
    <w:rsid w:val="00632E44"/>
    <w:rsid w:val="00634622"/>
    <w:rsid w:val="00636808"/>
    <w:rsid w:val="00641515"/>
    <w:rsid w:val="006515E5"/>
    <w:rsid w:val="00651652"/>
    <w:rsid w:val="00654C2F"/>
    <w:rsid w:val="00655F44"/>
    <w:rsid w:val="00657087"/>
    <w:rsid w:val="00662D06"/>
    <w:rsid w:val="006639DB"/>
    <w:rsid w:val="006661EF"/>
    <w:rsid w:val="00667490"/>
    <w:rsid w:val="00677AEB"/>
    <w:rsid w:val="00680EF2"/>
    <w:rsid w:val="00687A1D"/>
    <w:rsid w:val="00693379"/>
    <w:rsid w:val="00693A37"/>
    <w:rsid w:val="00697EA1"/>
    <w:rsid w:val="006A1258"/>
    <w:rsid w:val="006A2646"/>
    <w:rsid w:val="006A6530"/>
    <w:rsid w:val="006B435A"/>
    <w:rsid w:val="006B4C64"/>
    <w:rsid w:val="006C2422"/>
    <w:rsid w:val="006C3F21"/>
    <w:rsid w:val="006D6BD5"/>
    <w:rsid w:val="006E2BC6"/>
    <w:rsid w:val="006E481A"/>
    <w:rsid w:val="006E5298"/>
    <w:rsid w:val="006E5663"/>
    <w:rsid w:val="006F450E"/>
    <w:rsid w:val="006F4A78"/>
    <w:rsid w:val="006F734A"/>
    <w:rsid w:val="00700D83"/>
    <w:rsid w:val="00701CCC"/>
    <w:rsid w:val="00704852"/>
    <w:rsid w:val="007074E9"/>
    <w:rsid w:val="00713DA4"/>
    <w:rsid w:val="007141B1"/>
    <w:rsid w:val="00714BF1"/>
    <w:rsid w:val="007204E7"/>
    <w:rsid w:val="00721383"/>
    <w:rsid w:val="0072373D"/>
    <w:rsid w:val="0073158B"/>
    <w:rsid w:val="007333CC"/>
    <w:rsid w:val="0073399A"/>
    <w:rsid w:val="00740DAD"/>
    <w:rsid w:val="007425B0"/>
    <w:rsid w:val="007436B7"/>
    <w:rsid w:val="00745D8C"/>
    <w:rsid w:val="007603F5"/>
    <w:rsid w:val="00764DB0"/>
    <w:rsid w:val="0076764D"/>
    <w:rsid w:val="0077498C"/>
    <w:rsid w:val="007809BC"/>
    <w:rsid w:val="00784128"/>
    <w:rsid w:val="00787BCC"/>
    <w:rsid w:val="00793173"/>
    <w:rsid w:val="007948F9"/>
    <w:rsid w:val="00794A92"/>
    <w:rsid w:val="00795762"/>
    <w:rsid w:val="007A17C7"/>
    <w:rsid w:val="007A2A33"/>
    <w:rsid w:val="007A3CE6"/>
    <w:rsid w:val="007A55FA"/>
    <w:rsid w:val="007B5C89"/>
    <w:rsid w:val="007B6EE9"/>
    <w:rsid w:val="007B717D"/>
    <w:rsid w:val="007C1C20"/>
    <w:rsid w:val="007C1FCC"/>
    <w:rsid w:val="007C6201"/>
    <w:rsid w:val="007C7822"/>
    <w:rsid w:val="007C7D7E"/>
    <w:rsid w:val="007D1BED"/>
    <w:rsid w:val="007D27E7"/>
    <w:rsid w:val="007D7C92"/>
    <w:rsid w:val="007E1154"/>
    <w:rsid w:val="007E6BA4"/>
    <w:rsid w:val="007F0858"/>
    <w:rsid w:val="007F41F8"/>
    <w:rsid w:val="007F659B"/>
    <w:rsid w:val="0080454E"/>
    <w:rsid w:val="00804C32"/>
    <w:rsid w:val="00806302"/>
    <w:rsid w:val="008063DF"/>
    <w:rsid w:val="00807119"/>
    <w:rsid w:val="00812841"/>
    <w:rsid w:val="00815328"/>
    <w:rsid w:val="0082040F"/>
    <w:rsid w:val="0082483F"/>
    <w:rsid w:val="008279C0"/>
    <w:rsid w:val="00837BE9"/>
    <w:rsid w:val="00841D99"/>
    <w:rsid w:val="008555F6"/>
    <w:rsid w:val="00867701"/>
    <w:rsid w:val="008723F3"/>
    <w:rsid w:val="00876F56"/>
    <w:rsid w:val="008778F9"/>
    <w:rsid w:val="00881DE6"/>
    <w:rsid w:val="008837A6"/>
    <w:rsid w:val="0089145D"/>
    <w:rsid w:val="0089154C"/>
    <w:rsid w:val="00896196"/>
    <w:rsid w:val="008A05E2"/>
    <w:rsid w:val="008A4DF2"/>
    <w:rsid w:val="008A6CFE"/>
    <w:rsid w:val="008B2B0F"/>
    <w:rsid w:val="008B5333"/>
    <w:rsid w:val="008B6223"/>
    <w:rsid w:val="008B79AC"/>
    <w:rsid w:val="008C4CD6"/>
    <w:rsid w:val="008C66E0"/>
    <w:rsid w:val="008C6825"/>
    <w:rsid w:val="008E1511"/>
    <w:rsid w:val="008E283C"/>
    <w:rsid w:val="008E3339"/>
    <w:rsid w:val="008E7E16"/>
    <w:rsid w:val="008F20FC"/>
    <w:rsid w:val="008F5FFE"/>
    <w:rsid w:val="00905A43"/>
    <w:rsid w:val="00912C79"/>
    <w:rsid w:val="00920BED"/>
    <w:rsid w:val="00921B8C"/>
    <w:rsid w:val="009245C4"/>
    <w:rsid w:val="00942123"/>
    <w:rsid w:val="0095207B"/>
    <w:rsid w:val="00954267"/>
    <w:rsid w:val="00962045"/>
    <w:rsid w:val="00962EEE"/>
    <w:rsid w:val="00980E61"/>
    <w:rsid w:val="00980FFC"/>
    <w:rsid w:val="00987561"/>
    <w:rsid w:val="00991428"/>
    <w:rsid w:val="00992676"/>
    <w:rsid w:val="009954B2"/>
    <w:rsid w:val="00995961"/>
    <w:rsid w:val="00996691"/>
    <w:rsid w:val="009A2357"/>
    <w:rsid w:val="009A3AB7"/>
    <w:rsid w:val="009B0723"/>
    <w:rsid w:val="009B07AD"/>
    <w:rsid w:val="009B0883"/>
    <w:rsid w:val="009B11EE"/>
    <w:rsid w:val="009B15E2"/>
    <w:rsid w:val="009B4976"/>
    <w:rsid w:val="009C0B8E"/>
    <w:rsid w:val="009C1BC8"/>
    <w:rsid w:val="009C2442"/>
    <w:rsid w:val="009C700B"/>
    <w:rsid w:val="009D0811"/>
    <w:rsid w:val="009D0EE1"/>
    <w:rsid w:val="009E2AEB"/>
    <w:rsid w:val="009E2E27"/>
    <w:rsid w:val="009E45DF"/>
    <w:rsid w:val="009E4DE3"/>
    <w:rsid w:val="009E5F6A"/>
    <w:rsid w:val="009F275E"/>
    <w:rsid w:val="009F2AB8"/>
    <w:rsid w:val="00A047EE"/>
    <w:rsid w:val="00A11B33"/>
    <w:rsid w:val="00A151AB"/>
    <w:rsid w:val="00A2274A"/>
    <w:rsid w:val="00A235B7"/>
    <w:rsid w:val="00A27A7A"/>
    <w:rsid w:val="00A3406C"/>
    <w:rsid w:val="00A34ABE"/>
    <w:rsid w:val="00A37300"/>
    <w:rsid w:val="00A407EF"/>
    <w:rsid w:val="00A40CCE"/>
    <w:rsid w:val="00A465F9"/>
    <w:rsid w:val="00A46B4C"/>
    <w:rsid w:val="00A5117B"/>
    <w:rsid w:val="00A56D34"/>
    <w:rsid w:val="00A60074"/>
    <w:rsid w:val="00A6316D"/>
    <w:rsid w:val="00A6627C"/>
    <w:rsid w:val="00A67F08"/>
    <w:rsid w:val="00A706D2"/>
    <w:rsid w:val="00A71019"/>
    <w:rsid w:val="00A81029"/>
    <w:rsid w:val="00A845F5"/>
    <w:rsid w:val="00A95EFE"/>
    <w:rsid w:val="00A96489"/>
    <w:rsid w:val="00AB2425"/>
    <w:rsid w:val="00AB57A0"/>
    <w:rsid w:val="00AB685C"/>
    <w:rsid w:val="00AB6C2D"/>
    <w:rsid w:val="00AC0872"/>
    <w:rsid w:val="00AC08F7"/>
    <w:rsid w:val="00AC2807"/>
    <w:rsid w:val="00AC2E0E"/>
    <w:rsid w:val="00AC3839"/>
    <w:rsid w:val="00AC7082"/>
    <w:rsid w:val="00AD28E7"/>
    <w:rsid w:val="00AD2BAC"/>
    <w:rsid w:val="00AD4BE8"/>
    <w:rsid w:val="00AD698F"/>
    <w:rsid w:val="00AE7D0C"/>
    <w:rsid w:val="00AF228E"/>
    <w:rsid w:val="00B016A8"/>
    <w:rsid w:val="00B14819"/>
    <w:rsid w:val="00B15E2F"/>
    <w:rsid w:val="00B1628B"/>
    <w:rsid w:val="00B17AA9"/>
    <w:rsid w:val="00B27B6F"/>
    <w:rsid w:val="00B44713"/>
    <w:rsid w:val="00B501A0"/>
    <w:rsid w:val="00B51B95"/>
    <w:rsid w:val="00B56103"/>
    <w:rsid w:val="00B625EB"/>
    <w:rsid w:val="00B64917"/>
    <w:rsid w:val="00B64929"/>
    <w:rsid w:val="00B736DF"/>
    <w:rsid w:val="00B743D6"/>
    <w:rsid w:val="00B74FBD"/>
    <w:rsid w:val="00B77F46"/>
    <w:rsid w:val="00B82586"/>
    <w:rsid w:val="00B829A3"/>
    <w:rsid w:val="00B86DB1"/>
    <w:rsid w:val="00B87869"/>
    <w:rsid w:val="00B9639B"/>
    <w:rsid w:val="00BA1E4F"/>
    <w:rsid w:val="00BA646F"/>
    <w:rsid w:val="00BA7E39"/>
    <w:rsid w:val="00BB0F2B"/>
    <w:rsid w:val="00BC285B"/>
    <w:rsid w:val="00BC7662"/>
    <w:rsid w:val="00BE4FF3"/>
    <w:rsid w:val="00BF50F7"/>
    <w:rsid w:val="00C02F29"/>
    <w:rsid w:val="00C045CE"/>
    <w:rsid w:val="00C06043"/>
    <w:rsid w:val="00C10B1A"/>
    <w:rsid w:val="00C17718"/>
    <w:rsid w:val="00C20AFE"/>
    <w:rsid w:val="00C216AA"/>
    <w:rsid w:val="00C22A25"/>
    <w:rsid w:val="00C27FAA"/>
    <w:rsid w:val="00C346CF"/>
    <w:rsid w:val="00C35671"/>
    <w:rsid w:val="00C35B77"/>
    <w:rsid w:val="00C376EB"/>
    <w:rsid w:val="00C4183E"/>
    <w:rsid w:val="00C46A92"/>
    <w:rsid w:val="00C46EC1"/>
    <w:rsid w:val="00C47BCE"/>
    <w:rsid w:val="00C52796"/>
    <w:rsid w:val="00C53D87"/>
    <w:rsid w:val="00C53E2C"/>
    <w:rsid w:val="00C550C8"/>
    <w:rsid w:val="00C55824"/>
    <w:rsid w:val="00C56B61"/>
    <w:rsid w:val="00C606C3"/>
    <w:rsid w:val="00C620F4"/>
    <w:rsid w:val="00C651F5"/>
    <w:rsid w:val="00C72848"/>
    <w:rsid w:val="00C740F4"/>
    <w:rsid w:val="00C7736C"/>
    <w:rsid w:val="00C813DC"/>
    <w:rsid w:val="00C82D87"/>
    <w:rsid w:val="00C830EE"/>
    <w:rsid w:val="00C8712A"/>
    <w:rsid w:val="00C87E9E"/>
    <w:rsid w:val="00C902C8"/>
    <w:rsid w:val="00C914ED"/>
    <w:rsid w:val="00C919D1"/>
    <w:rsid w:val="00C963D3"/>
    <w:rsid w:val="00CA352B"/>
    <w:rsid w:val="00CA3AAD"/>
    <w:rsid w:val="00CB1008"/>
    <w:rsid w:val="00CB1983"/>
    <w:rsid w:val="00CB2CBB"/>
    <w:rsid w:val="00CB621C"/>
    <w:rsid w:val="00CB677C"/>
    <w:rsid w:val="00CB7CAC"/>
    <w:rsid w:val="00CC5335"/>
    <w:rsid w:val="00CC5BA4"/>
    <w:rsid w:val="00CD4998"/>
    <w:rsid w:val="00CD5626"/>
    <w:rsid w:val="00CE1035"/>
    <w:rsid w:val="00CE29D0"/>
    <w:rsid w:val="00CE6E50"/>
    <w:rsid w:val="00CF00D0"/>
    <w:rsid w:val="00CF03DA"/>
    <w:rsid w:val="00CF2819"/>
    <w:rsid w:val="00CF4F9D"/>
    <w:rsid w:val="00CF70DC"/>
    <w:rsid w:val="00D148DC"/>
    <w:rsid w:val="00D17482"/>
    <w:rsid w:val="00D17FDC"/>
    <w:rsid w:val="00D200F0"/>
    <w:rsid w:val="00D21D8C"/>
    <w:rsid w:val="00D53719"/>
    <w:rsid w:val="00D61C6D"/>
    <w:rsid w:val="00D63EFD"/>
    <w:rsid w:val="00D83202"/>
    <w:rsid w:val="00D84752"/>
    <w:rsid w:val="00D86B3B"/>
    <w:rsid w:val="00D8714D"/>
    <w:rsid w:val="00D8748A"/>
    <w:rsid w:val="00D93196"/>
    <w:rsid w:val="00D93A57"/>
    <w:rsid w:val="00DA0DC0"/>
    <w:rsid w:val="00DB243C"/>
    <w:rsid w:val="00DB27E0"/>
    <w:rsid w:val="00DB482A"/>
    <w:rsid w:val="00DB48AB"/>
    <w:rsid w:val="00DB50FB"/>
    <w:rsid w:val="00DB56F2"/>
    <w:rsid w:val="00DB6EF5"/>
    <w:rsid w:val="00DC3089"/>
    <w:rsid w:val="00DC4420"/>
    <w:rsid w:val="00DC7F76"/>
    <w:rsid w:val="00DD0802"/>
    <w:rsid w:val="00DD2E11"/>
    <w:rsid w:val="00DE03AF"/>
    <w:rsid w:val="00DE121C"/>
    <w:rsid w:val="00DE22ED"/>
    <w:rsid w:val="00DE6633"/>
    <w:rsid w:val="00DF75F8"/>
    <w:rsid w:val="00DF7A3A"/>
    <w:rsid w:val="00DF7F7C"/>
    <w:rsid w:val="00E00C00"/>
    <w:rsid w:val="00E01109"/>
    <w:rsid w:val="00E07C5A"/>
    <w:rsid w:val="00E11924"/>
    <w:rsid w:val="00E11FD4"/>
    <w:rsid w:val="00E15BA9"/>
    <w:rsid w:val="00E26D86"/>
    <w:rsid w:val="00E26E19"/>
    <w:rsid w:val="00E31DF3"/>
    <w:rsid w:val="00E340F7"/>
    <w:rsid w:val="00E433EE"/>
    <w:rsid w:val="00E450A4"/>
    <w:rsid w:val="00E506BE"/>
    <w:rsid w:val="00E52F82"/>
    <w:rsid w:val="00E55547"/>
    <w:rsid w:val="00E62885"/>
    <w:rsid w:val="00E6302B"/>
    <w:rsid w:val="00E6452F"/>
    <w:rsid w:val="00E64F45"/>
    <w:rsid w:val="00E6742D"/>
    <w:rsid w:val="00E71CB0"/>
    <w:rsid w:val="00E732E0"/>
    <w:rsid w:val="00E740DC"/>
    <w:rsid w:val="00E77C3D"/>
    <w:rsid w:val="00E84751"/>
    <w:rsid w:val="00E85113"/>
    <w:rsid w:val="00E85BCB"/>
    <w:rsid w:val="00E90991"/>
    <w:rsid w:val="00E909F0"/>
    <w:rsid w:val="00E90D47"/>
    <w:rsid w:val="00E93993"/>
    <w:rsid w:val="00E9597C"/>
    <w:rsid w:val="00EA0913"/>
    <w:rsid w:val="00EA5B00"/>
    <w:rsid w:val="00EA5F27"/>
    <w:rsid w:val="00EB09DC"/>
    <w:rsid w:val="00EB1287"/>
    <w:rsid w:val="00EB146B"/>
    <w:rsid w:val="00EB45AC"/>
    <w:rsid w:val="00EB6801"/>
    <w:rsid w:val="00EB7C10"/>
    <w:rsid w:val="00EC441F"/>
    <w:rsid w:val="00EC4755"/>
    <w:rsid w:val="00ED0BC4"/>
    <w:rsid w:val="00ED43E5"/>
    <w:rsid w:val="00ED447D"/>
    <w:rsid w:val="00EE4971"/>
    <w:rsid w:val="00EE6CB0"/>
    <w:rsid w:val="00EF090E"/>
    <w:rsid w:val="00EF180A"/>
    <w:rsid w:val="00EF5572"/>
    <w:rsid w:val="00F01639"/>
    <w:rsid w:val="00F033DA"/>
    <w:rsid w:val="00F13691"/>
    <w:rsid w:val="00F13FB1"/>
    <w:rsid w:val="00F27CD8"/>
    <w:rsid w:val="00F302AE"/>
    <w:rsid w:val="00F302D8"/>
    <w:rsid w:val="00F30351"/>
    <w:rsid w:val="00F3323E"/>
    <w:rsid w:val="00F341F4"/>
    <w:rsid w:val="00F34F9D"/>
    <w:rsid w:val="00F35CCE"/>
    <w:rsid w:val="00F4347A"/>
    <w:rsid w:val="00F46BFB"/>
    <w:rsid w:val="00F52C8B"/>
    <w:rsid w:val="00F5524B"/>
    <w:rsid w:val="00F60538"/>
    <w:rsid w:val="00F6071F"/>
    <w:rsid w:val="00F61DD2"/>
    <w:rsid w:val="00F63E1C"/>
    <w:rsid w:val="00F64572"/>
    <w:rsid w:val="00F656DB"/>
    <w:rsid w:val="00F66AFF"/>
    <w:rsid w:val="00F71433"/>
    <w:rsid w:val="00F72730"/>
    <w:rsid w:val="00F83703"/>
    <w:rsid w:val="00F92825"/>
    <w:rsid w:val="00F97C5B"/>
    <w:rsid w:val="00FA3D50"/>
    <w:rsid w:val="00FB33DF"/>
    <w:rsid w:val="00FB7FBD"/>
    <w:rsid w:val="00FC374A"/>
    <w:rsid w:val="00FC74C8"/>
    <w:rsid w:val="00FC74F9"/>
    <w:rsid w:val="00FC7B47"/>
    <w:rsid w:val="00FD035C"/>
    <w:rsid w:val="00FD0E3C"/>
    <w:rsid w:val="00FD1A35"/>
    <w:rsid w:val="00FD2EA4"/>
    <w:rsid w:val="00FD36C5"/>
    <w:rsid w:val="00FD6310"/>
    <w:rsid w:val="00FD7C7B"/>
    <w:rsid w:val="00FE1D12"/>
    <w:rsid w:val="00FE2122"/>
    <w:rsid w:val="00FE2A86"/>
    <w:rsid w:val="00FE2DE2"/>
    <w:rsid w:val="00FF1363"/>
    <w:rsid w:val="00FF296F"/>
    <w:rsid w:val="00FF5E23"/>
    <w:rsid w:val="00FF7578"/>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AD2BA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2447316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6142904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269C-17FE-4ACB-A659-2F00EF1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16</Pages>
  <Words>6716</Words>
  <Characters>38286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Wamuyu Mathenge</cp:lastModifiedBy>
  <cp:revision>101</cp:revision>
  <cp:lastPrinted>2019-08-27T05:42:00Z</cp:lastPrinted>
  <dcterms:created xsi:type="dcterms:W3CDTF">2023-10-13T07:51:00Z</dcterms:created>
  <dcterms:modified xsi:type="dcterms:W3CDTF">2024-05-28T20:08:00Z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2023-07-06T00:40:07Z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4f5be62d-ec47-4eb9-8a73-b0d3388d55e5</vt:lpwstr>
  </property>
  <property fmtid="{D5CDD505-2E9C-101B-9397-08002B2CF9AE}" pid="8" name="MSIP_Label_51a6c3db-1667-4f49-995a-8b9973972958_ContentBits">
    <vt:lpwstr>0</vt:lpwstr>
  </property>
</Properties>
</file>