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4F15F5">
        <w:rPr>
          <w:rFonts w:ascii="Avenir Next" w:hAnsi="Avenir Next" w:cs="Arial"/>
          <w:sz w:val="22"/>
          <w:szCs w:val="22"/>
          <w:highlight w:val="yellow"/>
          <w:lang w:val="en-GB"/>
        </w:rPr>
        <w:t>w</w:t>
      </w:r>
      <w:r w:rsidR="00C91062" w:rsidRPr="004F15F5">
        <w:rPr>
          <w:rFonts w:ascii="Avenir Next" w:hAnsi="Avenir Next" w:cs="Arial"/>
          <w:sz w:val="22"/>
          <w:szCs w:val="22"/>
          <w:highlight w:val="yellow"/>
          <w:lang w:val="en-GB"/>
        </w:rPr>
        <w:t xml:space="preserve">ithin </w:t>
      </w:r>
      <w:r w:rsidR="00733A34" w:rsidRPr="004F15F5">
        <w:rPr>
          <w:rFonts w:ascii="Avenir Next" w:hAnsi="Avenir Next" w:cs="Arial"/>
          <w:sz w:val="22"/>
          <w:szCs w:val="22"/>
          <w:highlight w:val="yellow"/>
          <w:lang w:val="en-GB"/>
        </w:rPr>
        <w:t>eight</w:t>
      </w:r>
      <w:r w:rsidR="00C91062" w:rsidRPr="004F15F5">
        <w:rPr>
          <w:rFonts w:ascii="Avenir Next" w:hAnsi="Avenir Next" w:cs="Arial"/>
          <w:sz w:val="22"/>
          <w:szCs w:val="22"/>
          <w:highlight w:val="yellow"/>
          <w:lang w:val="en-GB"/>
        </w:rPr>
        <w:t xml:space="preserve"> weeks of the commencement of the administration</w:t>
      </w:r>
      <w:r w:rsidR="00763348" w:rsidRPr="004F15F5">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EF0DDE" w:rsidRDefault="00E443D7" w:rsidP="00C55824">
      <w:pPr>
        <w:pStyle w:val="ListParagraph"/>
        <w:numPr>
          <w:ilvl w:val="0"/>
          <w:numId w:val="2"/>
        </w:numPr>
        <w:ind w:left="426"/>
        <w:jc w:val="both"/>
        <w:rPr>
          <w:rFonts w:ascii="Avenir Next" w:hAnsi="Avenir Next" w:cs="Arial"/>
          <w:sz w:val="22"/>
          <w:szCs w:val="22"/>
          <w:highlight w:val="yellow"/>
          <w:lang w:val="en-GB"/>
        </w:rPr>
      </w:pPr>
      <w:r w:rsidRPr="00EF0DDE">
        <w:rPr>
          <w:rFonts w:ascii="Avenir Next" w:hAnsi="Avenir Next" w:cs="Arial"/>
          <w:sz w:val="22"/>
          <w:szCs w:val="22"/>
          <w:highlight w:val="yellow"/>
          <w:lang w:val="en-GB"/>
        </w:rPr>
        <w:t>One year</w:t>
      </w:r>
      <w:r w:rsidR="00763348" w:rsidRPr="00EF0DDE">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97F24" w:rsidRDefault="00AE5B6F" w:rsidP="00B04033">
      <w:pPr>
        <w:pStyle w:val="ListParagraph"/>
        <w:numPr>
          <w:ilvl w:val="0"/>
          <w:numId w:val="3"/>
        </w:numPr>
        <w:ind w:left="426"/>
        <w:jc w:val="both"/>
        <w:rPr>
          <w:rFonts w:ascii="Avenir Next" w:hAnsi="Avenir Next" w:cs="Arial"/>
          <w:sz w:val="22"/>
          <w:szCs w:val="22"/>
          <w:lang w:val="en-GB"/>
        </w:rPr>
      </w:pPr>
      <w:r w:rsidRPr="0085609A">
        <w:rPr>
          <w:rFonts w:ascii="Avenir Next" w:hAnsi="Avenir Next" w:cs="Arial"/>
          <w:sz w:val="22"/>
          <w:szCs w:val="22"/>
          <w:highlight w:val="yellow"/>
          <w:lang w:val="en-GB"/>
        </w:rPr>
        <w:t>T</w:t>
      </w:r>
      <w:r w:rsidR="008D1616" w:rsidRPr="0085609A">
        <w:rPr>
          <w:rFonts w:ascii="Avenir Next" w:hAnsi="Avenir Next" w:cs="Arial"/>
          <w:sz w:val="22"/>
          <w:szCs w:val="22"/>
          <w:highlight w:val="yellow"/>
          <w:lang w:val="en-GB"/>
        </w:rPr>
        <w:t>he company is, or is likely to become, unable to pay their debts, as defined under s</w:t>
      </w:r>
      <w:r w:rsidR="00E833F4" w:rsidRPr="0085609A">
        <w:rPr>
          <w:rFonts w:ascii="Avenir Next" w:hAnsi="Avenir Next" w:cs="Arial"/>
          <w:sz w:val="22"/>
          <w:szCs w:val="22"/>
          <w:highlight w:val="yellow"/>
          <w:lang w:val="en-GB"/>
        </w:rPr>
        <w:t>ection</w:t>
      </w:r>
      <w:r w:rsidR="008D1616" w:rsidRPr="0085609A">
        <w:rPr>
          <w:rFonts w:ascii="Avenir Next" w:hAnsi="Avenir Next" w:cs="Arial"/>
          <w:sz w:val="22"/>
          <w:szCs w:val="22"/>
          <w:highlight w:val="yellow"/>
          <w:lang w:val="en-GB"/>
        </w:rPr>
        <w:t xml:space="preserve"> 123 of the Insolvency Act 1986</w:t>
      </w:r>
      <w:r w:rsidR="00763348" w:rsidRPr="00197F24">
        <w:rPr>
          <w:rFonts w:ascii="Avenir Next" w:hAnsi="Avenir Next" w:cs="Arial"/>
          <w:sz w:val="22"/>
          <w:szCs w:val="22"/>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673828" w:rsidRDefault="00C91062" w:rsidP="00B04033">
      <w:pPr>
        <w:pStyle w:val="ListParagraph"/>
        <w:numPr>
          <w:ilvl w:val="0"/>
          <w:numId w:val="4"/>
        </w:numPr>
        <w:ind w:left="426"/>
        <w:jc w:val="both"/>
        <w:rPr>
          <w:rFonts w:ascii="Avenir Next" w:hAnsi="Avenir Next" w:cs="Arial"/>
          <w:sz w:val="22"/>
          <w:szCs w:val="22"/>
          <w:highlight w:val="yellow"/>
          <w:lang w:val="en-GB"/>
        </w:rPr>
      </w:pPr>
      <w:r w:rsidRPr="00673828">
        <w:rPr>
          <w:rFonts w:ascii="Avenir Next" w:hAnsi="Avenir Next" w:cs="Arial"/>
          <w:sz w:val="22"/>
          <w:szCs w:val="22"/>
          <w:highlight w:val="yellow"/>
          <w:lang w:val="en-GB"/>
        </w:rPr>
        <w:t>The purchaser</w:t>
      </w:r>
      <w:r w:rsidR="00763348" w:rsidRPr="00673828">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673828" w:rsidRDefault="00BA1CFD" w:rsidP="00B04033">
      <w:pPr>
        <w:pStyle w:val="ListParagraph"/>
        <w:numPr>
          <w:ilvl w:val="0"/>
          <w:numId w:val="5"/>
        </w:numPr>
        <w:ind w:left="426"/>
        <w:jc w:val="both"/>
        <w:rPr>
          <w:rFonts w:ascii="Avenir Next" w:hAnsi="Avenir Next" w:cs="Arial"/>
          <w:sz w:val="22"/>
          <w:szCs w:val="22"/>
          <w:highlight w:val="yellow"/>
          <w:lang w:val="en-GB"/>
        </w:rPr>
      </w:pPr>
      <w:r w:rsidRPr="00673828">
        <w:rPr>
          <w:rFonts w:ascii="Avenir Next" w:hAnsi="Avenir Next" w:cs="Arial"/>
          <w:sz w:val="22"/>
          <w:szCs w:val="22"/>
          <w:highlight w:val="yellow"/>
          <w:lang w:val="en-GB"/>
        </w:rPr>
        <w:t>Administration</w:t>
      </w:r>
      <w:r w:rsidR="00763348" w:rsidRPr="00673828">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23585A" w:rsidRDefault="00221444" w:rsidP="00221444">
      <w:pPr>
        <w:pStyle w:val="ListParagraph"/>
        <w:numPr>
          <w:ilvl w:val="0"/>
          <w:numId w:val="6"/>
        </w:numPr>
        <w:ind w:left="426"/>
        <w:jc w:val="both"/>
        <w:rPr>
          <w:rFonts w:ascii="Avenir Next" w:hAnsi="Avenir Next" w:cs="Arial"/>
          <w:sz w:val="22"/>
          <w:szCs w:val="22"/>
          <w:highlight w:val="yellow"/>
          <w:lang w:val="en-GB"/>
        </w:rPr>
      </w:pPr>
      <w:r w:rsidRPr="0023585A">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0E2101">
        <w:rPr>
          <w:rFonts w:ascii="Avenir Next" w:hAnsi="Avenir Next" w:cs="Arial"/>
          <w:sz w:val="22"/>
          <w:szCs w:val="22"/>
          <w:highlight w:val="yellow"/>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D75388" w:rsidRDefault="00450393" w:rsidP="00450393">
      <w:pPr>
        <w:pStyle w:val="ListParagraph"/>
        <w:numPr>
          <w:ilvl w:val="0"/>
          <w:numId w:val="8"/>
        </w:numPr>
        <w:ind w:left="426"/>
        <w:jc w:val="both"/>
        <w:rPr>
          <w:rFonts w:ascii="Avenir Next" w:hAnsi="Avenir Next" w:cs="Arial"/>
          <w:sz w:val="22"/>
          <w:szCs w:val="22"/>
          <w:highlight w:val="yellow"/>
          <w:lang w:val="en-GB"/>
        </w:rPr>
      </w:pPr>
      <w:r w:rsidRPr="00D75388">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3947C5">
        <w:rPr>
          <w:rFonts w:ascii="Avenir Next" w:hAnsi="Avenir Next" w:cs="Arial"/>
          <w:sz w:val="22"/>
          <w:szCs w:val="22"/>
          <w:highlight w:val="yellow"/>
          <w:lang w:val="en-GB"/>
        </w:rPr>
        <w:t>A</w:t>
      </w:r>
      <w:r w:rsidR="000D10C6" w:rsidRPr="003947C5">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r w:rsidR="000D10C6" w:rsidRPr="00197F24">
        <w:rPr>
          <w:rFonts w:ascii="Avenir Next" w:hAnsi="Avenir Next" w:cs="Arial"/>
          <w:sz w:val="22"/>
          <w:szCs w:val="22"/>
          <w:lang w:val="en-GB"/>
        </w:rPr>
        <w: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9E56DC">
        <w:rPr>
          <w:rFonts w:ascii="Avenir Next" w:hAnsi="Avenir Next" w:cs="Arial"/>
          <w:sz w:val="22"/>
          <w:szCs w:val="22"/>
          <w:highlight w:val="yellow"/>
          <w:lang w:val="en-GB"/>
        </w:rPr>
        <w:t>Twelve</w:t>
      </w:r>
      <w:r w:rsidR="004C7A8F" w:rsidRPr="009E56DC">
        <w:rPr>
          <w:rFonts w:ascii="Avenir Next" w:hAnsi="Avenir Next" w:cs="Arial"/>
          <w:sz w:val="22"/>
          <w:szCs w:val="22"/>
          <w:highlight w:val="yellow"/>
          <w:lang w:val="en-GB"/>
        </w:rPr>
        <w:t xml:space="preserve"> months</w:t>
      </w:r>
      <w:r w:rsidR="004C7A8F" w:rsidRPr="00197F24">
        <w:rPr>
          <w:rFonts w:ascii="Avenir Next" w:hAnsi="Avenir Next" w:cs="Arial"/>
          <w:sz w:val="22"/>
          <w:szCs w:val="22"/>
          <w:lang w:val="en-GB"/>
        </w:rPr>
        <w:t>.</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109F65C8" w14:textId="182CC071" w:rsidR="00653E6F" w:rsidRDefault="00197F24" w:rsidP="002A37BB">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5D3D78">
        <w:rPr>
          <w:rFonts w:ascii="Avenir Next" w:hAnsi="Avenir Next" w:cs="Arial"/>
          <w:color w:val="7B7B7B" w:themeColor="accent3" w:themeShade="BF"/>
          <w:sz w:val="22"/>
          <w:szCs w:val="22"/>
          <w:lang w:val="en-GB"/>
        </w:rPr>
        <w:t>(</w:t>
      </w:r>
      <w:proofErr w:type="spellStart"/>
      <w:r w:rsidR="005D3D78">
        <w:rPr>
          <w:rFonts w:ascii="Avenir Next" w:hAnsi="Avenir Next" w:cs="Arial"/>
          <w:color w:val="7B7B7B" w:themeColor="accent3" w:themeShade="BF"/>
          <w:sz w:val="22"/>
          <w:szCs w:val="22"/>
          <w:lang w:val="en-GB"/>
        </w:rPr>
        <w:t>i</w:t>
      </w:r>
      <w:proofErr w:type="spellEnd"/>
      <w:r w:rsidR="005D3D78">
        <w:rPr>
          <w:rFonts w:ascii="Avenir Next" w:hAnsi="Avenir Next" w:cs="Arial"/>
          <w:color w:val="7B7B7B" w:themeColor="accent3" w:themeShade="BF"/>
          <w:sz w:val="22"/>
          <w:szCs w:val="22"/>
          <w:lang w:val="en-GB"/>
        </w:rPr>
        <w:t>)</w:t>
      </w:r>
      <w:r w:rsidR="00653E6F">
        <w:rPr>
          <w:rFonts w:ascii="Avenir Next" w:hAnsi="Avenir Next" w:cs="Arial"/>
          <w:color w:val="7B7B7B" w:themeColor="accent3" w:themeShade="BF"/>
          <w:sz w:val="22"/>
          <w:szCs w:val="22"/>
          <w:lang w:val="en-GB"/>
        </w:rPr>
        <w:t xml:space="preserve"> Lets us discuss who may bring actions under section 245 of the Insolvency Act 1986:</w:t>
      </w:r>
    </w:p>
    <w:p w14:paraId="2DF94CD3" w14:textId="77777777" w:rsidR="005D3D78" w:rsidRDefault="00653E6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Unlike many of the other avoidance provisions, the operation of section 245 is automatic. It does not depend on application being made by the liquidator or administrator. </w:t>
      </w:r>
    </w:p>
    <w:p w14:paraId="2D884309" w14:textId="34F8F9A7" w:rsidR="005D3D78" w:rsidRDefault="00E03C3B" w:rsidP="005D3D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245</w:t>
      </w:r>
      <w:r w:rsidR="005D3D7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applies only in the context of liquidation and administration</w:t>
      </w:r>
      <w:r w:rsidR="005D3D78">
        <w:rPr>
          <w:rFonts w:ascii="Avenir Next" w:hAnsi="Avenir Next" w:cs="Arial"/>
          <w:color w:val="7B7B7B" w:themeColor="accent3" w:themeShade="BF"/>
          <w:sz w:val="22"/>
          <w:szCs w:val="22"/>
          <w:lang w:val="en-GB"/>
        </w:rPr>
        <w:t xml:space="preserve">. According to this </w:t>
      </w:r>
      <w:proofErr w:type="gramStart"/>
      <w:r w:rsidR="005D3D78">
        <w:rPr>
          <w:rFonts w:ascii="Avenir Next" w:hAnsi="Avenir Next" w:cs="Arial"/>
          <w:color w:val="7B7B7B" w:themeColor="accent3" w:themeShade="BF"/>
          <w:sz w:val="22"/>
          <w:szCs w:val="22"/>
          <w:lang w:val="en-GB"/>
        </w:rPr>
        <w:t xml:space="preserve">if </w:t>
      </w:r>
      <w:r>
        <w:rPr>
          <w:rFonts w:ascii="Avenir Next" w:hAnsi="Avenir Next" w:cs="Arial"/>
          <w:color w:val="7B7B7B" w:themeColor="accent3" w:themeShade="BF"/>
          <w:sz w:val="22"/>
          <w:szCs w:val="22"/>
          <w:lang w:val="en-GB"/>
        </w:rPr>
        <w:t xml:space="preserve"> any</w:t>
      </w:r>
      <w:proofErr w:type="gramEnd"/>
      <w:r>
        <w:rPr>
          <w:rFonts w:ascii="Avenir Next" w:hAnsi="Avenir Next" w:cs="Arial"/>
          <w:color w:val="7B7B7B" w:themeColor="accent3" w:themeShade="BF"/>
          <w:sz w:val="22"/>
          <w:szCs w:val="22"/>
          <w:lang w:val="en-GB"/>
        </w:rPr>
        <w:t xml:space="preserve"> floating charge is created within a specifies period ( 2 years </w:t>
      </w:r>
      <w:r w:rsidR="005D3D78">
        <w:rPr>
          <w:rFonts w:ascii="Avenir Next" w:hAnsi="Avenir Next" w:cs="Arial"/>
          <w:color w:val="7B7B7B" w:themeColor="accent3" w:themeShade="BF"/>
          <w:sz w:val="22"/>
          <w:szCs w:val="22"/>
          <w:lang w:val="en-GB"/>
        </w:rPr>
        <w:t xml:space="preserve">in case of </w:t>
      </w:r>
      <w:r>
        <w:rPr>
          <w:rFonts w:ascii="Avenir Next" w:hAnsi="Avenir Next" w:cs="Arial"/>
          <w:color w:val="7B7B7B" w:themeColor="accent3" w:themeShade="BF"/>
          <w:sz w:val="22"/>
          <w:szCs w:val="22"/>
          <w:lang w:val="en-GB"/>
        </w:rPr>
        <w:t xml:space="preserve">connected persons and 12 months </w:t>
      </w:r>
      <w:r w:rsidR="005D3D78">
        <w:rPr>
          <w:rFonts w:ascii="Avenir Next" w:hAnsi="Avenir Next" w:cs="Arial"/>
          <w:color w:val="7B7B7B" w:themeColor="accent3" w:themeShade="BF"/>
          <w:sz w:val="22"/>
          <w:szCs w:val="22"/>
          <w:lang w:val="en-GB"/>
        </w:rPr>
        <w:t xml:space="preserve">for </w:t>
      </w:r>
      <w:r>
        <w:rPr>
          <w:rFonts w:ascii="Avenir Next" w:hAnsi="Avenir Next" w:cs="Arial"/>
          <w:color w:val="7B7B7B" w:themeColor="accent3" w:themeShade="BF"/>
          <w:sz w:val="22"/>
          <w:szCs w:val="22"/>
          <w:lang w:val="en-GB"/>
        </w:rPr>
        <w:t>no</w:t>
      </w:r>
      <w:r w:rsidR="005D3D78">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 connected persons) </w:t>
      </w:r>
      <w:r w:rsidR="005D3D78">
        <w:rPr>
          <w:rFonts w:ascii="Avenir Next" w:hAnsi="Avenir Next" w:cs="Arial"/>
          <w:color w:val="7B7B7B" w:themeColor="accent3" w:themeShade="BF"/>
          <w:sz w:val="22"/>
          <w:szCs w:val="22"/>
          <w:lang w:val="en-GB"/>
        </w:rPr>
        <w:t xml:space="preserve">prior to </w:t>
      </w:r>
      <w:r>
        <w:rPr>
          <w:rFonts w:ascii="Avenir Next" w:hAnsi="Avenir Next" w:cs="Arial"/>
          <w:color w:val="7B7B7B" w:themeColor="accent3" w:themeShade="BF"/>
          <w:sz w:val="22"/>
          <w:szCs w:val="22"/>
          <w:lang w:val="en-GB"/>
        </w:rPr>
        <w:t xml:space="preserve">onset of insolvency is </w:t>
      </w:r>
      <w:r w:rsidR="005D3D78">
        <w:rPr>
          <w:rFonts w:ascii="Avenir Next" w:hAnsi="Avenir Next" w:cs="Arial"/>
          <w:color w:val="7B7B7B" w:themeColor="accent3" w:themeShade="BF"/>
          <w:sz w:val="22"/>
          <w:szCs w:val="22"/>
          <w:lang w:val="en-GB"/>
        </w:rPr>
        <w:t xml:space="preserve">rendered invalid </w:t>
      </w:r>
      <w:r>
        <w:rPr>
          <w:rFonts w:ascii="Avenir Next" w:hAnsi="Avenir Next" w:cs="Arial"/>
          <w:color w:val="7B7B7B" w:themeColor="accent3" w:themeShade="BF"/>
          <w:sz w:val="22"/>
          <w:szCs w:val="22"/>
          <w:lang w:val="en-GB"/>
        </w:rPr>
        <w:t xml:space="preserve">except that charge holder advanced value to the debtor at the same time as, or after, the creation of the charge. </w:t>
      </w:r>
      <w:r w:rsidR="005D3D78">
        <w:rPr>
          <w:rFonts w:ascii="Avenir Next" w:hAnsi="Avenir Next" w:cs="Arial"/>
          <w:color w:val="7B7B7B" w:themeColor="accent3" w:themeShade="BF"/>
          <w:sz w:val="22"/>
          <w:szCs w:val="22"/>
          <w:lang w:val="en-GB"/>
        </w:rPr>
        <w:t xml:space="preserve">It applies only if at the time of the creation of the charge the company was either unable to pay its debts (within the meaning of Section 123 of the Act) or becomes unable to do so in consequence of the transaction. </w:t>
      </w:r>
      <w:r>
        <w:rPr>
          <w:rFonts w:ascii="Avenir Next" w:hAnsi="Avenir Next" w:cs="Arial"/>
          <w:color w:val="7B7B7B" w:themeColor="accent3" w:themeShade="BF"/>
          <w:sz w:val="22"/>
          <w:szCs w:val="22"/>
          <w:lang w:val="en-GB"/>
        </w:rPr>
        <w:t xml:space="preserve"> </w:t>
      </w:r>
    </w:p>
    <w:p w14:paraId="6D923F83" w14:textId="77777777" w:rsidR="005D3D78" w:rsidRDefault="005D3D78" w:rsidP="002A37BB">
      <w:pPr>
        <w:jc w:val="both"/>
        <w:rPr>
          <w:rFonts w:ascii="Avenir Next" w:hAnsi="Avenir Next" w:cs="Arial"/>
          <w:color w:val="7B7B7B" w:themeColor="accent3" w:themeShade="BF"/>
          <w:sz w:val="22"/>
          <w:szCs w:val="22"/>
          <w:lang w:val="en-GB"/>
        </w:rPr>
      </w:pPr>
    </w:p>
    <w:p w14:paraId="5099BB24" w14:textId="7667220D" w:rsidR="005D3D78" w:rsidRDefault="005D3D7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Therefore, the operation of Section 245 is automatic if the creation of floating charge is caught under the provisions of Section 245.</w:t>
      </w:r>
    </w:p>
    <w:p w14:paraId="75178766" w14:textId="77777777" w:rsidR="005D3D78" w:rsidRDefault="005D3D78" w:rsidP="002A37BB">
      <w:pPr>
        <w:jc w:val="both"/>
        <w:rPr>
          <w:rFonts w:ascii="Avenir Next" w:hAnsi="Avenir Next" w:cs="Arial"/>
          <w:color w:val="7B7B7B" w:themeColor="accent3" w:themeShade="BF"/>
          <w:sz w:val="22"/>
          <w:szCs w:val="22"/>
          <w:lang w:val="en-GB"/>
        </w:rPr>
      </w:pPr>
    </w:p>
    <w:p w14:paraId="762082C5" w14:textId="3C3DBBA6" w:rsidR="00E03C3B" w:rsidRDefault="005D3D7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(ii) </w:t>
      </w:r>
      <w:r w:rsidR="00E03C3B">
        <w:rPr>
          <w:rFonts w:ascii="Avenir Next" w:hAnsi="Avenir Next" w:cs="Arial"/>
          <w:color w:val="7B7B7B" w:themeColor="accent3" w:themeShade="BF"/>
          <w:sz w:val="22"/>
          <w:szCs w:val="22"/>
          <w:lang w:val="en-GB"/>
        </w:rPr>
        <w:t>Now let’s see who may bring an action under section 6 of the company Directors Disqualification Act 1986:</w:t>
      </w:r>
    </w:p>
    <w:p w14:paraId="34E8D3C3" w14:textId="06678217" w:rsidR="003C6DF4" w:rsidRDefault="003C6DF4" w:rsidP="003C6DF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application to the court for a disqualification order will be made by the Secretary of State </w:t>
      </w:r>
      <w:proofErr w:type="gramStart"/>
      <w:r>
        <w:rPr>
          <w:rFonts w:ascii="Avenir Next" w:hAnsi="Avenir Next" w:cs="Arial"/>
          <w:color w:val="7B7B7B" w:themeColor="accent3" w:themeShade="BF"/>
          <w:sz w:val="22"/>
          <w:szCs w:val="22"/>
          <w:lang w:val="en-GB"/>
        </w:rPr>
        <w:t>( or</w:t>
      </w:r>
      <w:proofErr w:type="gramEnd"/>
      <w:r>
        <w:rPr>
          <w:rFonts w:ascii="Avenir Next" w:hAnsi="Avenir Next" w:cs="Arial"/>
          <w:color w:val="7B7B7B" w:themeColor="accent3" w:themeShade="BF"/>
          <w:sz w:val="22"/>
          <w:szCs w:val="22"/>
          <w:lang w:val="en-GB"/>
        </w:rPr>
        <w:t xml:space="preserve"> the Official receiver on the instructions of the secretary of State where the company in question has been wound up by the court). The court must make a disqualification order against a person whenever the requirements of Section 6 are satisfied. The main purpose of the disqualification regime is to protect the public and to act as a deterrent to wrongdoing directors </w:t>
      </w:r>
      <w:proofErr w:type="gramStart"/>
      <w:r>
        <w:rPr>
          <w:rFonts w:ascii="Avenir Next" w:hAnsi="Avenir Next" w:cs="Arial"/>
          <w:color w:val="7B7B7B" w:themeColor="accent3" w:themeShade="BF"/>
          <w:sz w:val="22"/>
          <w:szCs w:val="22"/>
          <w:lang w:val="en-GB"/>
        </w:rPr>
        <w:t>so as to</w:t>
      </w:r>
      <w:proofErr w:type="gramEnd"/>
      <w:r>
        <w:rPr>
          <w:rFonts w:ascii="Avenir Next" w:hAnsi="Avenir Next" w:cs="Arial"/>
          <w:color w:val="7B7B7B" w:themeColor="accent3" w:themeShade="BF"/>
          <w:sz w:val="22"/>
          <w:szCs w:val="22"/>
          <w:lang w:val="en-GB"/>
        </w:rPr>
        <w:t xml:space="preserve"> assist in raising the standards of behaviour of directors. </w:t>
      </w:r>
    </w:p>
    <w:p w14:paraId="48AFBE8E" w14:textId="77777777" w:rsidR="003C6DF4" w:rsidRDefault="003C6DF4" w:rsidP="003C6DF4">
      <w:pPr>
        <w:jc w:val="both"/>
        <w:rPr>
          <w:rFonts w:ascii="Avenir Next" w:hAnsi="Avenir Next" w:cs="Arial"/>
          <w:color w:val="7B7B7B" w:themeColor="accent3" w:themeShade="BF"/>
          <w:sz w:val="22"/>
          <w:szCs w:val="22"/>
          <w:lang w:val="en-GB"/>
        </w:rPr>
      </w:pPr>
    </w:p>
    <w:p w14:paraId="1B9FA748" w14:textId="64C2E443" w:rsidR="003C6DF4" w:rsidRDefault="003C6DF4" w:rsidP="003C6DF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 Now let’s discuss, who may bring as action under Section 246</w:t>
      </w:r>
      <w:r w:rsidR="005F3618">
        <w:rPr>
          <w:rFonts w:ascii="Avenir Next" w:hAnsi="Avenir Next" w:cs="Arial"/>
          <w:color w:val="7B7B7B" w:themeColor="accent3" w:themeShade="BF"/>
          <w:sz w:val="22"/>
          <w:szCs w:val="22"/>
          <w:lang w:val="en-GB"/>
        </w:rPr>
        <w:t>Z</w:t>
      </w:r>
      <w:r>
        <w:rPr>
          <w:rFonts w:ascii="Avenir Next" w:hAnsi="Avenir Next" w:cs="Arial"/>
          <w:color w:val="7B7B7B" w:themeColor="accent3" w:themeShade="BF"/>
          <w:sz w:val="22"/>
          <w:szCs w:val="22"/>
          <w:lang w:val="en-GB"/>
        </w:rPr>
        <w:t>B of the Insolvency Act 1986:</w:t>
      </w:r>
    </w:p>
    <w:p w14:paraId="0A5F5476" w14:textId="42B66E4D" w:rsidR="008140E7" w:rsidRDefault="008140E7" w:rsidP="003C6DF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application can be filed by the administrator. This </w:t>
      </w:r>
      <w:proofErr w:type="spellStart"/>
      <w:r>
        <w:rPr>
          <w:rFonts w:ascii="Avenir Next" w:hAnsi="Avenir Next" w:cs="Arial"/>
          <w:color w:val="7B7B7B" w:themeColor="accent3" w:themeShade="BF"/>
          <w:sz w:val="22"/>
          <w:szCs w:val="22"/>
          <w:lang w:val="en-GB"/>
        </w:rPr>
        <w:t>can not</w:t>
      </w:r>
      <w:proofErr w:type="spellEnd"/>
      <w:r>
        <w:rPr>
          <w:rFonts w:ascii="Avenir Next" w:hAnsi="Avenir Next" w:cs="Arial"/>
          <w:color w:val="7B7B7B" w:themeColor="accent3" w:themeShade="BF"/>
          <w:sz w:val="22"/>
          <w:szCs w:val="22"/>
          <w:lang w:val="en-GB"/>
        </w:rPr>
        <w:t xml:space="preserve"> be filed by creditor or contributory.</w:t>
      </w:r>
    </w:p>
    <w:p w14:paraId="751CD087" w14:textId="186E6171" w:rsidR="008140E7" w:rsidRDefault="008140E7" w:rsidP="003C6DF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246B of the Act applies to wrongful trading </w:t>
      </w:r>
      <w:r w:rsidR="001E719B">
        <w:rPr>
          <w:rFonts w:ascii="Avenir Next" w:hAnsi="Avenir Next" w:cs="Arial"/>
          <w:color w:val="7B7B7B" w:themeColor="accent3" w:themeShade="BF"/>
          <w:sz w:val="22"/>
          <w:szCs w:val="22"/>
          <w:lang w:val="en-GB"/>
        </w:rPr>
        <w:t>(Administration</w:t>
      </w:r>
      <w:r>
        <w:rPr>
          <w:rFonts w:ascii="Avenir Next" w:hAnsi="Avenir Next" w:cs="Arial"/>
          <w:color w:val="7B7B7B" w:themeColor="accent3" w:themeShade="BF"/>
          <w:sz w:val="22"/>
          <w:szCs w:val="22"/>
          <w:lang w:val="en-GB"/>
        </w:rPr>
        <w:t xml:space="preserve"> proceedings).  </w:t>
      </w:r>
    </w:p>
    <w:p w14:paraId="362EDB16" w14:textId="78627B30" w:rsidR="008140E7" w:rsidRDefault="008140E7" w:rsidP="003C6DF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Subject to subsection (30, if while a company is in administration it appears that subsection (2) applies in relation to a person who is or has been a director of the company, the court, on the application of the administrator, may declare that that person is liable to make such contribution (if any) to the company’s assets as the court thinks fit.</w:t>
      </w:r>
    </w:p>
    <w:p w14:paraId="71A9B235" w14:textId="65D35D2E" w:rsidR="005D3D78" w:rsidRDefault="008140E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2B50F22E" w14:textId="21551377" w:rsidR="001E719B" w:rsidRDefault="001E719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(iv) Now </w:t>
      </w:r>
      <w:r w:rsidR="00D96855">
        <w:rPr>
          <w:rFonts w:ascii="Avenir Next" w:hAnsi="Avenir Next" w:cs="Arial"/>
          <w:color w:val="7B7B7B" w:themeColor="accent3" w:themeShade="BF"/>
          <w:sz w:val="22"/>
          <w:szCs w:val="22"/>
          <w:lang w:val="en-GB"/>
        </w:rPr>
        <w:t>let’s</w:t>
      </w:r>
      <w:r>
        <w:rPr>
          <w:rFonts w:ascii="Avenir Next" w:hAnsi="Avenir Next" w:cs="Arial"/>
          <w:color w:val="7B7B7B" w:themeColor="accent3" w:themeShade="BF"/>
          <w:sz w:val="22"/>
          <w:szCs w:val="22"/>
          <w:lang w:val="en-GB"/>
        </w:rPr>
        <w:t xml:space="preserve"> see who may bring action under Section 127 of the Insolvency Act 1986:</w:t>
      </w:r>
    </w:p>
    <w:p w14:paraId="6737E434" w14:textId="223970B5" w:rsidR="001E719B" w:rsidRDefault="00D9685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answer </w:t>
      </w:r>
      <w:proofErr w:type="gramStart"/>
      <w:r>
        <w:rPr>
          <w:rFonts w:ascii="Avenir Next" w:hAnsi="Avenir Next" w:cs="Arial"/>
          <w:color w:val="7B7B7B" w:themeColor="accent3" w:themeShade="BF"/>
          <w:sz w:val="22"/>
          <w:szCs w:val="22"/>
          <w:lang w:val="en-GB"/>
        </w:rPr>
        <w:t>is,</w:t>
      </w:r>
      <w:proofErr w:type="gramEnd"/>
      <w:r>
        <w:rPr>
          <w:rFonts w:ascii="Avenir Next" w:hAnsi="Avenir Next" w:cs="Arial"/>
          <w:color w:val="7B7B7B" w:themeColor="accent3" w:themeShade="BF"/>
          <w:sz w:val="22"/>
          <w:szCs w:val="22"/>
          <w:lang w:val="en-GB"/>
        </w:rPr>
        <w:t xml:space="preserve"> the liquidator may bring action under Section127 of the Insolvency Act 1986.</w:t>
      </w:r>
    </w:p>
    <w:p w14:paraId="22C610C9" w14:textId="7329BB31" w:rsidR="00DE03AF" w:rsidRPr="00197F24" w:rsidRDefault="00D9685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of the main purposes of liquidation is to ensure that a company’s property, which it owns when the liquidation commences, is distributed to its creditors according to statutory order. In a compulsory winding up, Section 127 of the act avoids any disposition of property of the company made after the commencement of winding up, unless the court otherwise orders.  It is common for a company which is subject to a winding up petition to carry on trading with the intention of defending petition. If it does carry on trading, and fails to defend the petition, the winding up order which may be made months after the petition, will avoid any disposition of company property which has happened in the </w:t>
      </w:r>
      <w:r>
        <w:rPr>
          <w:rFonts w:ascii="Avenir Next" w:hAnsi="Avenir Next" w:cs="Arial"/>
          <w:color w:val="7B7B7B" w:themeColor="accent3" w:themeShade="BF"/>
          <w:sz w:val="22"/>
          <w:szCs w:val="22"/>
          <w:lang w:val="en-GB"/>
        </w:rPr>
        <w:lastRenderedPageBreak/>
        <w:t xml:space="preserve">interim period. The liquidator will often therefore take steps to enforce Section 127 in order to retrieve company assets disposed </w:t>
      </w:r>
      <w:proofErr w:type="spellStart"/>
      <w:r>
        <w:rPr>
          <w:rFonts w:ascii="Avenir Next" w:hAnsi="Avenir Next" w:cs="Arial"/>
          <w:color w:val="7B7B7B" w:themeColor="accent3" w:themeShade="BF"/>
          <w:sz w:val="22"/>
          <w:szCs w:val="22"/>
          <w:lang w:val="en-GB"/>
        </w:rPr>
        <w:t>off</w:t>
      </w:r>
      <w:proofErr w:type="spellEnd"/>
      <w:r>
        <w:rPr>
          <w:rFonts w:ascii="Avenir Next" w:hAnsi="Avenir Next" w:cs="Arial"/>
          <w:color w:val="7B7B7B" w:themeColor="accent3" w:themeShade="BF"/>
          <w:sz w:val="22"/>
          <w:szCs w:val="22"/>
          <w:lang w:val="en-GB"/>
        </w:rPr>
        <w:t xml:space="preserve"> during the period between the petition and the winding up order</w:t>
      </w:r>
      <w:proofErr w:type="gramStart"/>
      <w:r>
        <w:rPr>
          <w:rFonts w:ascii="Avenir Next" w:hAnsi="Avenir Next" w:cs="Arial"/>
          <w:color w:val="7B7B7B" w:themeColor="accent3" w:themeShade="BF"/>
          <w:sz w:val="22"/>
          <w:szCs w:val="22"/>
          <w:lang w:val="en-GB"/>
        </w:rPr>
        <w:t xml:space="preserve">. </w:t>
      </w:r>
      <w:r w:rsidR="00197F24" w:rsidRPr="00197F24">
        <w:rPr>
          <w:rFonts w:ascii="Avenir Next" w:hAnsi="Avenir Next" w:cs="Arial"/>
          <w:color w:val="7B7B7B" w:themeColor="accent3" w:themeShade="BF"/>
          <w:sz w:val="22"/>
          <w:szCs w:val="22"/>
          <w:lang w:val="en-GB"/>
        </w:rPr>
        <w:t>]</w:t>
      </w:r>
      <w:proofErr w:type="gramEnd"/>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04505A16" w14:textId="552BAC92" w:rsidR="00FD6B18"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FD6B18">
        <w:rPr>
          <w:rFonts w:ascii="Avenir Next" w:hAnsi="Avenir Next" w:cs="Arial"/>
          <w:color w:val="7B7B7B" w:themeColor="accent3" w:themeShade="BF"/>
          <w:sz w:val="22"/>
          <w:szCs w:val="22"/>
          <w:lang w:val="en-GB"/>
        </w:rPr>
        <w:t xml:space="preserve">The 2020 Act introduces the new Moratorium by way of a new Part A1 to the Insolvency Act 1986. The Moratorium is a standalone procedure and is not linked to any other procedure. The Moratorium is a debtor-in-possession procedure whereby the directors remain in control of the company, subject to the supervision of a monitor. The intention behind entering the Moratorium is to rescue the company as a going concern. </w:t>
      </w:r>
    </w:p>
    <w:p w14:paraId="10B97B63" w14:textId="1975E716" w:rsidR="00FD6B18" w:rsidRDefault="00FD6B1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a stay on enforcement of pre-Moratorium debts (that </w:t>
      </w:r>
      <w:proofErr w:type="gramStart"/>
      <w:r>
        <w:rPr>
          <w:rFonts w:ascii="Avenir Next" w:hAnsi="Avenir Next" w:cs="Arial"/>
          <w:color w:val="7B7B7B" w:themeColor="accent3" w:themeShade="BF"/>
          <w:sz w:val="22"/>
          <w:szCs w:val="22"/>
          <w:lang w:val="en-GB"/>
        </w:rPr>
        <w:t>is ,</w:t>
      </w:r>
      <w:proofErr w:type="gramEnd"/>
      <w:r>
        <w:rPr>
          <w:rFonts w:ascii="Avenir Next" w:hAnsi="Avenir Next" w:cs="Arial"/>
          <w:color w:val="7B7B7B" w:themeColor="accent3" w:themeShade="BF"/>
          <w:sz w:val="22"/>
          <w:szCs w:val="22"/>
          <w:lang w:val="en-GB"/>
        </w:rPr>
        <w:t xml:space="preserve"> debts falling due before the Moratorium and which fall due during the Moratorium by reason of a pre-Moratorium obligation ) except in so far as they consist of amounts payable in respect of:</w:t>
      </w:r>
    </w:p>
    <w:p w14:paraId="0DFB1D8F" w14:textId="41269930" w:rsidR="00FD6B18" w:rsidRDefault="00FD6B18" w:rsidP="00FD6B18">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monitor’s remuneration or </w:t>
      </w:r>
      <w:proofErr w:type="gramStart"/>
      <w:r>
        <w:rPr>
          <w:rFonts w:ascii="Avenir Next" w:hAnsi="Avenir Next" w:cs="Arial"/>
          <w:color w:val="7B7B7B" w:themeColor="accent3" w:themeShade="BF"/>
          <w:sz w:val="22"/>
          <w:szCs w:val="22"/>
          <w:lang w:val="en-GB"/>
        </w:rPr>
        <w:t>expenses;</w:t>
      </w:r>
      <w:proofErr w:type="gramEnd"/>
    </w:p>
    <w:p w14:paraId="36DD45A2" w14:textId="14747B22" w:rsidR="00FD6B18" w:rsidRDefault="00FD6B18" w:rsidP="00FD6B18">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Goods or services supplied during the </w:t>
      </w:r>
      <w:proofErr w:type="gramStart"/>
      <w:r>
        <w:rPr>
          <w:rFonts w:ascii="Avenir Next" w:hAnsi="Avenir Next" w:cs="Arial"/>
          <w:color w:val="7B7B7B" w:themeColor="accent3" w:themeShade="BF"/>
          <w:sz w:val="22"/>
          <w:szCs w:val="22"/>
          <w:lang w:val="en-GB"/>
        </w:rPr>
        <w:t>Moratorium;</w:t>
      </w:r>
      <w:proofErr w:type="gramEnd"/>
    </w:p>
    <w:p w14:paraId="6B13E5A3" w14:textId="7F743897" w:rsidR="00FD6B18" w:rsidRDefault="00FD6B18" w:rsidP="00FD6B18">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in respect of a period during the </w:t>
      </w:r>
      <w:proofErr w:type="gramStart"/>
      <w:r>
        <w:rPr>
          <w:rFonts w:ascii="Avenir Next" w:hAnsi="Avenir Next" w:cs="Arial"/>
          <w:color w:val="7B7B7B" w:themeColor="accent3" w:themeShade="BF"/>
          <w:sz w:val="22"/>
          <w:szCs w:val="22"/>
          <w:lang w:val="en-GB"/>
        </w:rPr>
        <w:t>Moratorium;</w:t>
      </w:r>
      <w:proofErr w:type="gramEnd"/>
    </w:p>
    <w:p w14:paraId="5F3DA18C" w14:textId="4E922848" w:rsidR="00FD6B18" w:rsidRDefault="00FD6B18" w:rsidP="00FD6B18">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or salary arising under a contract of </w:t>
      </w:r>
      <w:proofErr w:type="gramStart"/>
      <w:r>
        <w:rPr>
          <w:rFonts w:ascii="Avenir Next" w:hAnsi="Avenir Next" w:cs="Arial"/>
          <w:color w:val="7B7B7B" w:themeColor="accent3" w:themeShade="BF"/>
          <w:sz w:val="22"/>
          <w:szCs w:val="22"/>
          <w:lang w:val="en-GB"/>
        </w:rPr>
        <w:t>employment;</w:t>
      </w:r>
      <w:proofErr w:type="gramEnd"/>
    </w:p>
    <w:p w14:paraId="67B26F4D" w14:textId="54D4700B" w:rsidR="00FD6B18" w:rsidRDefault="00FD6B18" w:rsidP="00FD6B18">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Redundancy </w:t>
      </w:r>
      <w:proofErr w:type="gramStart"/>
      <w:r>
        <w:rPr>
          <w:rFonts w:ascii="Avenir Next" w:hAnsi="Avenir Next" w:cs="Arial"/>
          <w:color w:val="7B7B7B" w:themeColor="accent3" w:themeShade="BF"/>
          <w:sz w:val="22"/>
          <w:szCs w:val="22"/>
          <w:lang w:val="en-GB"/>
        </w:rPr>
        <w:t>payments;</w:t>
      </w:r>
      <w:proofErr w:type="gramEnd"/>
    </w:p>
    <w:p w14:paraId="66950F2E" w14:textId="70D30342" w:rsidR="00FD6B18" w:rsidRDefault="00FD6B18" w:rsidP="00FD6B18">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Debts or other liabilities under a contract or other instrument involving” financial </w:t>
      </w:r>
      <w:proofErr w:type="gramStart"/>
      <w:r>
        <w:rPr>
          <w:rFonts w:ascii="Avenir Next" w:hAnsi="Avenir Next" w:cs="Arial"/>
          <w:color w:val="7B7B7B" w:themeColor="accent3" w:themeShade="BF"/>
          <w:sz w:val="22"/>
          <w:szCs w:val="22"/>
          <w:lang w:val="en-GB"/>
        </w:rPr>
        <w:t>services”</w:t>
      </w:r>
      <w:proofErr w:type="gramEnd"/>
      <w:r>
        <w:rPr>
          <w:rFonts w:ascii="Avenir Next" w:hAnsi="Avenir Next" w:cs="Arial"/>
          <w:color w:val="7B7B7B" w:themeColor="accent3" w:themeShade="BF"/>
          <w:sz w:val="22"/>
          <w:szCs w:val="22"/>
          <w:lang w:val="en-GB"/>
        </w:rPr>
        <w:t xml:space="preserve"> </w:t>
      </w:r>
    </w:p>
    <w:p w14:paraId="74FF5947" w14:textId="4FA73BB1" w:rsidR="00197F24" w:rsidRPr="00197F24" w:rsidRDefault="00FD6B18" w:rsidP="00FD6B1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Which term is somewhat inexactly defined as including a contract consisting of lending, financial leasing or providing guarantees.</w:t>
      </w:r>
      <w:r w:rsidR="00197F24" w:rsidRPr="00197F24">
        <w:rPr>
          <w:rFonts w:ascii="Avenir Next" w:hAnsi="Avenir Next" w:cs="Arial"/>
          <w:color w:val="7B7B7B" w:themeColor="accent3" w:themeShade="BF"/>
          <w:sz w:val="22"/>
          <w:szCs w:val="22"/>
          <w:lang w:val="en-GB"/>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08819B0" w14:textId="0573FF38" w:rsidR="00B50D12"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B50D12">
        <w:rPr>
          <w:rFonts w:ascii="Avenir Next" w:hAnsi="Avenir Next" w:cs="Arial"/>
          <w:color w:val="7B7B7B" w:themeColor="accent3" w:themeShade="BF"/>
          <w:sz w:val="22"/>
          <w:szCs w:val="22"/>
          <w:lang w:val="en-GB"/>
        </w:rPr>
        <w:t>There are enabling provisions in the Insolvency Act which empowers an administrator who wishes to continue to operate the business of the company in administration can very well require suppliers of goods and services to continue to supply those goods and services during administration. Section 233, 233A and 233B contains relevant provisions on this subject.</w:t>
      </w:r>
    </w:p>
    <w:p w14:paraId="729876F5" w14:textId="5E187775" w:rsidR="00FF23A0" w:rsidRDefault="00FF23A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administrator will frequently need to obtain certain essential supplies. Section 233 of the Act applies to supply of gas, electricity, </w:t>
      </w:r>
      <w:proofErr w:type="gramStart"/>
      <w:r>
        <w:rPr>
          <w:rFonts w:ascii="Avenir Next" w:hAnsi="Avenir Next" w:cs="Arial"/>
          <w:color w:val="7B7B7B" w:themeColor="accent3" w:themeShade="BF"/>
          <w:sz w:val="22"/>
          <w:szCs w:val="22"/>
          <w:lang w:val="en-GB"/>
        </w:rPr>
        <w:t>water</w:t>
      </w:r>
      <w:proofErr w:type="gramEnd"/>
      <w:r>
        <w:rPr>
          <w:rFonts w:ascii="Avenir Next" w:hAnsi="Avenir Next" w:cs="Arial"/>
          <w:color w:val="7B7B7B" w:themeColor="accent3" w:themeShade="BF"/>
          <w:sz w:val="22"/>
          <w:szCs w:val="22"/>
          <w:lang w:val="en-GB"/>
        </w:rPr>
        <w:t xml:space="preserve"> and communications services. The definition of communications services includes the supply of goods and services such as point of sale terminals, computer hardware and software, information, advice and technical assistance, date storage and processing and website hosting. Suppliers are not permitted to require payment of outstanding debts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secure a new or continued supply to the company in administration. However, section 233 of the Act permits to stipulate that the administrator must personally guarantee payment of charges in respect of the new supplies.</w:t>
      </w:r>
    </w:p>
    <w:p w14:paraId="35A85DA3" w14:textId="120F2EBD" w:rsidR="00FF23A0" w:rsidRDefault="00FF23A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233A expanded section 233 by adding a restriction on the supplier terminating essential </w:t>
      </w:r>
      <w:proofErr w:type="gramStart"/>
      <w:r>
        <w:rPr>
          <w:rFonts w:ascii="Avenir Next" w:hAnsi="Avenir Next" w:cs="Arial"/>
          <w:color w:val="7B7B7B" w:themeColor="accent3" w:themeShade="BF"/>
          <w:sz w:val="22"/>
          <w:szCs w:val="22"/>
          <w:lang w:val="en-GB"/>
        </w:rPr>
        <w:t>supply</w:t>
      </w:r>
      <w:proofErr w:type="gramEnd"/>
    </w:p>
    <w:p w14:paraId="467EC836" w14:textId="1772C230" w:rsidR="00FF23A0" w:rsidRDefault="00FF23A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Contracts captured under section 233 where the customer has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administration or a CVA has taken effect.</w:t>
      </w:r>
    </w:p>
    <w:p w14:paraId="3A2A3BC9" w14:textId="016EF63B" w:rsidR="000E4A38" w:rsidRDefault="000E4A3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2020 Act has now expanded these protections for an insolvent company by adding Section233B to the Act. Section 233B prohibits clauses which allow the supplier of any goods or services to terminate or “do any other thing” in relation to that contract if the company enters a formal insolvency procedure. </w:t>
      </w:r>
    </w:p>
    <w:p w14:paraId="39C9097E" w14:textId="24A6C839" w:rsidR="000E4A38" w:rsidRDefault="000E4A3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 provision of a contract for the supply of goods or services to the company is of no effect when the company enters an insolvency procedure, if, under that provision the contract would </w:t>
      </w:r>
      <w:r w:rsidR="00351C30">
        <w:rPr>
          <w:rFonts w:ascii="Avenir Next" w:hAnsi="Avenir Next" w:cs="Arial"/>
          <w:color w:val="7B7B7B" w:themeColor="accent3" w:themeShade="BF"/>
          <w:sz w:val="22"/>
          <w:szCs w:val="22"/>
          <w:lang w:val="en-GB"/>
        </w:rPr>
        <w:t>terminate,</w:t>
      </w:r>
      <w:r>
        <w:rPr>
          <w:rFonts w:ascii="Avenir Next" w:hAnsi="Avenir Next" w:cs="Arial"/>
          <w:color w:val="7B7B7B" w:themeColor="accent3" w:themeShade="BF"/>
          <w:sz w:val="22"/>
          <w:szCs w:val="22"/>
          <w:lang w:val="en-GB"/>
        </w:rPr>
        <w:t xml:space="preserve"> or the suppliers would be entitled to terminate the contract or to “do any other thing” upon the company enters an insolvency procedure. Section 233B therefore prevents suppliers from terminating a supply upon the company’s insolvency but also prevents suppliers from making it a condition of continued supply that pre-insolvency arrears are paid and from,</w:t>
      </w:r>
      <w:r w:rsidR="00351C30">
        <w:rPr>
          <w:rFonts w:ascii="Avenir Next" w:hAnsi="Avenir Next" w:cs="Arial"/>
          <w:color w:val="7B7B7B" w:themeColor="accent3" w:themeShade="BF"/>
          <w:sz w:val="22"/>
          <w:szCs w:val="22"/>
          <w:lang w:val="en-GB"/>
        </w:rPr>
        <w:t xml:space="preserve"> m</w:t>
      </w:r>
      <w:r>
        <w:rPr>
          <w:rFonts w:ascii="Avenir Next" w:hAnsi="Avenir Next" w:cs="Arial"/>
          <w:color w:val="7B7B7B" w:themeColor="accent3" w:themeShade="BF"/>
          <w:sz w:val="22"/>
          <w:szCs w:val="22"/>
          <w:lang w:val="en-GB"/>
        </w:rPr>
        <w:t>aking other changes to the contract such as increasing prices.</w:t>
      </w:r>
    </w:p>
    <w:p w14:paraId="5CDFEF62" w14:textId="464D7CD6" w:rsidR="00FF23A0" w:rsidRDefault="000E4A3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233B, a supplier cannot insist on a personal guarantee from the administrator (as it can under section 233).</w:t>
      </w:r>
    </w:p>
    <w:p w14:paraId="1DB3EA74" w14:textId="64B4F5C9" w:rsidR="00FF23A0" w:rsidRDefault="00351C3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under Section 233B, a contract may still be terminated by a supplier where the company or insolvency office-holder consents or, on application to the court, the court is satisfied that continuation of the contract would cause the supplier hardship, and grants permission for termination. </w:t>
      </w:r>
    </w:p>
    <w:p w14:paraId="2E92BE25" w14:textId="2D5BED27" w:rsidR="00197F24" w:rsidRPr="00197F24" w:rsidRDefault="00351C3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233B complements the existing section 233 and 233A of the Act which, in similar terms, prohibit termination by utility, communication and IT suppliers. Section 233B </w:t>
      </w:r>
      <w:proofErr w:type="gramStart"/>
      <w:r>
        <w:rPr>
          <w:rFonts w:ascii="Avenir Next" w:hAnsi="Avenir Next" w:cs="Arial"/>
          <w:color w:val="7B7B7B" w:themeColor="accent3" w:themeShade="BF"/>
          <w:sz w:val="22"/>
          <w:szCs w:val="22"/>
          <w:lang w:val="en-GB"/>
        </w:rPr>
        <w:t>opens up</w:t>
      </w:r>
      <w:proofErr w:type="gramEnd"/>
      <w:r>
        <w:rPr>
          <w:rFonts w:ascii="Avenir Next" w:hAnsi="Avenir Next" w:cs="Arial"/>
          <w:color w:val="7B7B7B" w:themeColor="accent3" w:themeShade="BF"/>
          <w:sz w:val="22"/>
          <w:szCs w:val="22"/>
          <w:lang w:val="en-GB"/>
        </w:rPr>
        <w:t xml:space="preserve"> the restriction on termination to all other suppliers (with a limited number of exceptions, for example, insurers; banks; electronic money institutions; recognised investment exchanges and clearing houses; securitisation companies; and overseas companies with corresponding functions).</w:t>
      </w:r>
      <w:r w:rsidR="00197F24" w:rsidRPr="00197F24">
        <w:rPr>
          <w:rFonts w:ascii="Avenir Next" w:hAnsi="Avenir Next" w:cs="Arial"/>
          <w:color w:val="7B7B7B" w:themeColor="accent3" w:themeShade="BF"/>
          <w:sz w:val="22"/>
          <w:szCs w:val="22"/>
          <w:lang w:val="en-GB"/>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0ACF0744" w14:textId="32203C80" w:rsidR="00694E7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694E74">
        <w:rPr>
          <w:rFonts w:ascii="Avenir Next" w:hAnsi="Avenir Next" w:cs="Arial"/>
          <w:color w:val="7B7B7B" w:themeColor="accent3" w:themeShade="BF"/>
          <w:sz w:val="22"/>
          <w:szCs w:val="22"/>
          <w:lang w:val="en-GB"/>
        </w:rPr>
        <w:t xml:space="preserve">An official hierarchy laid down by the Insolvency Act 1986, determines which group of creditors is paid first during an insolvent liquidation. When a creditor enters liquidation, each class of creditors must be paid in full (the exception being ‘prescribed part’ secured creditors) before funds are allocated to the next.  </w:t>
      </w:r>
    </w:p>
    <w:p w14:paraId="7DE72E08" w14:textId="792240E3" w:rsidR="00694E74" w:rsidRPr="006763E6" w:rsidRDefault="00694E74" w:rsidP="006763E6">
      <w:pPr>
        <w:jc w:val="both"/>
        <w:rPr>
          <w:rFonts w:ascii="Avenir Next" w:hAnsi="Avenir Next" w:cs="Arial"/>
          <w:color w:val="7B7B7B" w:themeColor="accent3" w:themeShade="BF"/>
          <w:sz w:val="22"/>
          <w:szCs w:val="22"/>
          <w:lang w:val="en-GB"/>
        </w:rPr>
      </w:pPr>
      <w:r w:rsidRPr="006763E6">
        <w:rPr>
          <w:rFonts w:ascii="Avenir Next" w:hAnsi="Avenir Next" w:cs="Arial"/>
          <w:color w:val="7B7B7B" w:themeColor="accent3" w:themeShade="BF"/>
          <w:sz w:val="22"/>
          <w:szCs w:val="22"/>
          <w:lang w:val="en-GB"/>
        </w:rPr>
        <w:t xml:space="preserve">A liquidator may only realise assets which belongs to the company. If debts have been effectively assigned to a financier or assets are subject to hire </w:t>
      </w:r>
      <w:r w:rsidR="006763E6" w:rsidRPr="006763E6">
        <w:rPr>
          <w:rFonts w:ascii="Avenir Next" w:hAnsi="Avenir Next" w:cs="Arial"/>
          <w:color w:val="7B7B7B" w:themeColor="accent3" w:themeShade="BF"/>
          <w:sz w:val="22"/>
          <w:szCs w:val="22"/>
          <w:lang w:val="en-GB"/>
        </w:rPr>
        <w:t>purchase</w:t>
      </w:r>
      <w:r w:rsidRPr="006763E6">
        <w:rPr>
          <w:rFonts w:ascii="Avenir Next" w:hAnsi="Avenir Next" w:cs="Arial"/>
          <w:color w:val="7B7B7B" w:themeColor="accent3" w:themeShade="BF"/>
          <w:sz w:val="22"/>
          <w:szCs w:val="22"/>
          <w:lang w:val="en-GB"/>
        </w:rPr>
        <w:t xml:space="preserve"> or retention contracts, the liquidator will have no right those assets.</w:t>
      </w:r>
    </w:p>
    <w:p w14:paraId="7A45B78C" w14:textId="08834500" w:rsidR="00694E74" w:rsidRDefault="00694E74" w:rsidP="006763E6">
      <w:pPr>
        <w:jc w:val="both"/>
        <w:rPr>
          <w:rFonts w:ascii="Avenir Next" w:hAnsi="Avenir Next" w:cs="Arial"/>
          <w:color w:val="7B7B7B" w:themeColor="accent3" w:themeShade="BF"/>
          <w:sz w:val="22"/>
          <w:szCs w:val="22"/>
          <w:lang w:val="en-GB"/>
        </w:rPr>
      </w:pPr>
      <w:r w:rsidRPr="006763E6">
        <w:rPr>
          <w:rFonts w:ascii="Avenir Next" w:hAnsi="Avenir Next" w:cs="Arial"/>
          <w:color w:val="7B7B7B" w:themeColor="accent3" w:themeShade="BF"/>
          <w:sz w:val="22"/>
          <w:szCs w:val="22"/>
          <w:lang w:val="en-GB"/>
        </w:rPr>
        <w:t xml:space="preserve">Depending upon the circumstances, the holder of a qualifying floating charge may choose to enforce </w:t>
      </w:r>
      <w:r w:rsidR="006763E6" w:rsidRPr="006763E6">
        <w:rPr>
          <w:rFonts w:ascii="Avenir Next" w:hAnsi="Avenir Next" w:cs="Arial"/>
          <w:color w:val="7B7B7B" w:themeColor="accent3" w:themeShade="BF"/>
          <w:sz w:val="22"/>
          <w:szCs w:val="22"/>
          <w:lang w:val="en-GB"/>
        </w:rPr>
        <w:t>its charge by appointing an administrator which will usually prevent a liquidator being appointed until the administration is completed. It is possible for a such a charge holder to consent to the appointment of a liquidator rather than an administrator, in which case the liquidator may realise the charged assets as part of the liquidation and pay out the floating charge holder according to the charge holder’s priority.</w:t>
      </w:r>
    </w:p>
    <w:p w14:paraId="7457B146" w14:textId="77777777" w:rsidR="00CE4DDE" w:rsidRDefault="006763E6" w:rsidP="006763E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Following order of priority is prescribed for payments in liquidatio</w:t>
      </w:r>
      <w:r w:rsidR="00CE4DDE">
        <w:rPr>
          <w:rFonts w:ascii="Avenir Next" w:hAnsi="Avenir Next" w:cs="Arial"/>
          <w:color w:val="7B7B7B" w:themeColor="accent3" w:themeShade="BF"/>
          <w:sz w:val="22"/>
          <w:szCs w:val="22"/>
          <w:lang w:val="en-GB"/>
        </w:rPr>
        <w:t>n before funds are allocated to the next:</w:t>
      </w:r>
    </w:p>
    <w:p w14:paraId="12D9D096" w14:textId="63BB143E" w:rsidR="00CE4DDE" w:rsidRDefault="007D2398" w:rsidP="007D239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of winding up, including the liquidator’s remuneration </w:t>
      </w:r>
      <w:proofErr w:type="gramStart"/>
      <w:r>
        <w:rPr>
          <w:rFonts w:ascii="Avenir Next" w:hAnsi="Avenir Next" w:cs="Arial"/>
          <w:color w:val="7B7B7B" w:themeColor="accent3" w:themeShade="BF"/>
          <w:sz w:val="22"/>
          <w:szCs w:val="22"/>
          <w:lang w:val="en-GB"/>
        </w:rPr>
        <w:t>( Section</w:t>
      </w:r>
      <w:proofErr w:type="gramEnd"/>
      <w:r>
        <w:rPr>
          <w:rFonts w:ascii="Avenir Next" w:hAnsi="Avenir Next" w:cs="Arial"/>
          <w:color w:val="7B7B7B" w:themeColor="accent3" w:themeShade="BF"/>
          <w:sz w:val="22"/>
          <w:szCs w:val="22"/>
          <w:lang w:val="en-GB"/>
        </w:rPr>
        <w:t xml:space="preserve"> 115)</w:t>
      </w:r>
    </w:p>
    <w:p w14:paraId="46C07EBF" w14:textId="77777777" w:rsidR="007D2398" w:rsidRDefault="007D2398" w:rsidP="007D239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115 of the Act </w:t>
      </w:r>
      <w:proofErr w:type="gramStart"/>
      <w:r>
        <w:rPr>
          <w:rFonts w:ascii="Avenir Next" w:hAnsi="Avenir Next" w:cs="Arial"/>
          <w:color w:val="7B7B7B" w:themeColor="accent3" w:themeShade="BF"/>
          <w:sz w:val="22"/>
          <w:szCs w:val="22"/>
          <w:lang w:val="en-GB"/>
        </w:rPr>
        <w:t>( and</w:t>
      </w:r>
      <w:proofErr w:type="gramEnd"/>
      <w:r>
        <w:rPr>
          <w:rFonts w:ascii="Avenir Next" w:hAnsi="Avenir Next" w:cs="Arial"/>
          <w:color w:val="7B7B7B" w:themeColor="accent3" w:themeShade="BF"/>
          <w:sz w:val="22"/>
          <w:szCs w:val="22"/>
          <w:lang w:val="en-GB"/>
        </w:rPr>
        <w:t xml:space="preserve"> Rules 6.42 and 7.108 of the Rules) a number of expenses are given priority over the company’s preferential creditors, any holder of the floating charge and the company’s unsecured creditors. These expenses are also paid in following order of priority:</w:t>
      </w:r>
    </w:p>
    <w:p w14:paraId="7D03185B" w14:textId="60D5CF34" w:rsidR="007D2398" w:rsidRDefault="007D2398" w:rsidP="007D239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that are properly incurred by the liquidator including legal </w:t>
      </w:r>
      <w:proofErr w:type="gramStart"/>
      <w:r>
        <w:rPr>
          <w:rFonts w:ascii="Avenir Next" w:hAnsi="Avenir Next" w:cs="Arial"/>
          <w:color w:val="7B7B7B" w:themeColor="accent3" w:themeShade="BF"/>
          <w:sz w:val="22"/>
          <w:szCs w:val="22"/>
          <w:lang w:val="en-GB"/>
        </w:rPr>
        <w:t>expenses</w:t>
      </w:r>
      <w:proofErr w:type="gramEnd"/>
    </w:p>
    <w:p w14:paraId="573C9560" w14:textId="0E23ABCB" w:rsidR="007D2398" w:rsidRDefault="007D2398" w:rsidP="007D239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Cost of any security provided by the </w:t>
      </w:r>
      <w:proofErr w:type="gramStart"/>
      <w:r>
        <w:rPr>
          <w:rFonts w:ascii="Avenir Next" w:hAnsi="Avenir Next" w:cs="Arial"/>
          <w:color w:val="7B7B7B" w:themeColor="accent3" w:themeShade="BF"/>
          <w:sz w:val="22"/>
          <w:szCs w:val="22"/>
          <w:lang w:val="en-GB"/>
        </w:rPr>
        <w:t>liquidator</w:t>
      </w:r>
      <w:proofErr w:type="gramEnd"/>
    </w:p>
    <w:p w14:paraId="6537FB44" w14:textId="25C8E790" w:rsidR="007D2398" w:rsidRDefault="007D2398" w:rsidP="007D239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Professional expenses payable to a person who assisted in preparation of statement of affairs or </w:t>
      </w:r>
      <w:proofErr w:type="gramStart"/>
      <w:r>
        <w:rPr>
          <w:rFonts w:ascii="Avenir Next" w:hAnsi="Avenir Next" w:cs="Arial"/>
          <w:color w:val="7B7B7B" w:themeColor="accent3" w:themeShade="BF"/>
          <w:sz w:val="22"/>
          <w:szCs w:val="22"/>
          <w:lang w:val="en-GB"/>
        </w:rPr>
        <w:t>accounts</w:t>
      </w:r>
      <w:proofErr w:type="gramEnd"/>
    </w:p>
    <w:p w14:paraId="12693BDF" w14:textId="6A105FA4" w:rsidR="007D2398" w:rsidRDefault="007D2398" w:rsidP="007D239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Necessary disbursement by the liquidator in the course of winding </w:t>
      </w:r>
      <w:proofErr w:type="gramStart"/>
      <w:r>
        <w:rPr>
          <w:rFonts w:ascii="Avenir Next" w:hAnsi="Avenir Next" w:cs="Arial"/>
          <w:color w:val="7B7B7B" w:themeColor="accent3" w:themeShade="BF"/>
          <w:sz w:val="22"/>
          <w:szCs w:val="22"/>
          <w:lang w:val="en-GB"/>
        </w:rPr>
        <w:t>up</w:t>
      </w:r>
      <w:proofErr w:type="gramEnd"/>
    </w:p>
    <w:p w14:paraId="453CDAE5" w14:textId="52946FE9" w:rsidR="007D2398" w:rsidRDefault="007D2398" w:rsidP="007D239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Remuneration of any person employed by liquidator to perform services for the </w:t>
      </w:r>
      <w:proofErr w:type="gramStart"/>
      <w:r>
        <w:rPr>
          <w:rFonts w:ascii="Avenir Next" w:hAnsi="Avenir Next" w:cs="Arial"/>
          <w:color w:val="7B7B7B" w:themeColor="accent3" w:themeShade="BF"/>
          <w:sz w:val="22"/>
          <w:szCs w:val="22"/>
          <w:lang w:val="en-GB"/>
        </w:rPr>
        <w:t>company</w:t>
      </w:r>
      <w:proofErr w:type="gramEnd"/>
    </w:p>
    <w:p w14:paraId="50493F22" w14:textId="15188953" w:rsidR="007D2398" w:rsidRDefault="007D2398" w:rsidP="007D239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And then remuneration of the liquidator subject to applicable rules </w:t>
      </w:r>
    </w:p>
    <w:p w14:paraId="13E9AE44" w14:textId="4D14B9C9" w:rsidR="007D2398" w:rsidRDefault="007D2398" w:rsidP="007D239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Corporation tax on chargeable gains accruing on realisation of any assets of the company; and</w:t>
      </w:r>
    </w:p>
    <w:p w14:paraId="33D8BE12" w14:textId="5B2DEC44" w:rsidR="007D2398" w:rsidRDefault="007D2398" w:rsidP="007D239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legitimate </w:t>
      </w:r>
      <w:r w:rsidR="00626B33">
        <w:rPr>
          <w:rFonts w:ascii="Avenir Next" w:hAnsi="Avenir Next" w:cs="Arial"/>
          <w:color w:val="7B7B7B" w:themeColor="accent3" w:themeShade="BF"/>
          <w:sz w:val="22"/>
          <w:szCs w:val="22"/>
          <w:lang w:val="en-GB"/>
        </w:rPr>
        <w:t xml:space="preserve">expenses chargeable by the liquidator in carrying out his </w:t>
      </w:r>
      <w:proofErr w:type="gramStart"/>
      <w:r w:rsidR="00626B33">
        <w:rPr>
          <w:rFonts w:ascii="Avenir Next" w:hAnsi="Avenir Next" w:cs="Arial"/>
          <w:color w:val="7B7B7B" w:themeColor="accent3" w:themeShade="BF"/>
          <w:sz w:val="22"/>
          <w:szCs w:val="22"/>
          <w:lang w:val="en-GB"/>
        </w:rPr>
        <w:t>duties</w:t>
      </w:r>
      <w:proofErr w:type="gramEnd"/>
    </w:p>
    <w:p w14:paraId="13584722" w14:textId="50BB9142" w:rsidR="007D2398" w:rsidRPr="007D2398" w:rsidRDefault="007D2398" w:rsidP="007D239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506C03F2" w14:textId="160D4224" w:rsidR="006A743F" w:rsidRDefault="00626B33" w:rsidP="006763E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should be noted that the liquidator’s own fee is also behind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categories of expenses. </w:t>
      </w:r>
    </w:p>
    <w:p w14:paraId="5919B1E5" w14:textId="77777777" w:rsidR="00626B33" w:rsidRDefault="00626B33" w:rsidP="006763E6">
      <w:pPr>
        <w:jc w:val="both"/>
        <w:rPr>
          <w:rFonts w:ascii="Avenir Next" w:hAnsi="Avenir Next" w:cs="Arial"/>
          <w:color w:val="7B7B7B" w:themeColor="accent3" w:themeShade="BF"/>
          <w:sz w:val="22"/>
          <w:szCs w:val="22"/>
          <w:lang w:val="en-GB"/>
        </w:rPr>
      </w:pPr>
    </w:p>
    <w:p w14:paraId="76E76286" w14:textId="2CA6F919" w:rsidR="00626B33" w:rsidRDefault="00626B33" w:rsidP="00626B33">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Preferential creditors as defined in sections 386, 387 and Schedule </w:t>
      </w:r>
      <w:proofErr w:type="gramStart"/>
      <w:r>
        <w:rPr>
          <w:rFonts w:ascii="Avenir Next" w:hAnsi="Avenir Next" w:cs="Arial"/>
          <w:color w:val="7B7B7B" w:themeColor="accent3" w:themeShade="BF"/>
          <w:sz w:val="22"/>
          <w:szCs w:val="22"/>
          <w:lang w:val="en-GB"/>
        </w:rPr>
        <w:t>6 :</w:t>
      </w:r>
      <w:proofErr w:type="gramEnd"/>
      <w:r>
        <w:rPr>
          <w:rFonts w:ascii="Avenir Next" w:hAnsi="Avenir Next" w:cs="Arial"/>
          <w:color w:val="7B7B7B" w:themeColor="accent3" w:themeShade="BF"/>
          <w:sz w:val="22"/>
          <w:szCs w:val="22"/>
          <w:lang w:val="en-GB"/>
        </w:rPr>
        <w:t xml:space="preserve"> Section 175:</w:t>
      </w:r>
    </w:p>
    <w:p w14:paraId="5E00CE22" w14:textId="25689FDE" w:rsidR="00626B33" w:rsidRDefault="00626B33" w:rsidP="00626B33">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the expenses of the liquidation as explained in above paragraphs, the assets of the company are then used to pay preferential creditors </w:t>
      </w:r>
      <w:proofErr w:type="gramStart"/>
      <w:r>
        <w:rPr>
          <w:rFonts w:ascii="Avenir Next" w:hAnsi="Avenir Next" w:cs="Arial"/>
          <w:color w:val="7B7B7B" w:themeColor="accent3" w:themeShade="BF"/>
          <w:sz w:val="22"/>
          <w:szCs w:val="22"/>
          <w:lang w:val="en-GB"/>
        </w:rPr>
        <w:t>( before</w:t>
      </w:r>
      <w:proofErr w:type="gramEnd"/>
      <w:r>
        <w:rPr>
          <w:rFonts w:ascii="Avenir Next" w:hAnsi="Avenir Next" w:cs="Arial"/>
          <w:color w:val="7B7B7B" w:themeColor="accent3" w:themeShade="BF"/>
          <w:sz w:val="22"/>
          <w:szCs w:val="22"/>
          <w:lang w:val="en-GB"/>
        </w:rPr>
        <w:t xml:space="preserve"> any payment may be made to holders of floating charges or to unsecured creditors). The category of preferential creditor largely comprises of employees and some taxation liabilities but there are some other </w:t>
      </w:r>
      <w:proofErr w:type="spellStart"/>
      <w:r>
        <w:rPr>
          <w:rFonts w:ascii="Avenir Next" w:hAnsi="Avenir Next" w:cs="Arial"/>
          <w:color w:val="7B7B7B" w:themeColor="accent3" w:themeShade="BF"/>
          <w:sz w:val="22"/>
          <w:szCs w:val="22"/>
          <w:lang w:val="en-GB"/>
        </w:rPr>
        <w:t>tyope</w:t>
      </w:r>
      <w:proofErr w:type="spellEnd"/>
      <w:r>
        <w:rPr>
          <w:rFonts w:ascii="Avenir Next" w:hAnsi="Avenir Next" w:cs="Arial"/>
          <w:color w:val="7B7B7B" w:themeColor="accent3" w:themeShade="BF"/>
          <w:sz w:val="22"/>
          <w:szCs w:val="22"/>
          <w:lang w:val="en-GB"/>
        </w:rPr>
        <w:t xml:space="preserve"> of liabilities also. </w:t>
      </w:r>
    </w:p>
    <w:p w14:paraId="683221BC" w14:textId="0F7F4A93" w:rsidR="00626B33" w:rsidRDefault="00626B33" w:rsidP="00626B33">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two classes of preferential debts, ordinary and secondary.</w:t>
      </w:r>
    </w:p>
    <w:p w14:paraId="7C4E0F20" w14:textId="0B9BF53E" w:rsidR="00626B33" w:rsidRDefault="00626B33" w:rsidP="00626B33">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Ordinary preferential debts are paid before secondary preferential debts.</w:t>
      </w:r>
    </w:p>
    <w:p w14:paraId="77D0B36D" w14:textId="1BF13BD5" w:rsidR="00626B33" w:rsidRDefault="00626B33" w:rsidP="00626B33">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debts, in their respective classes, rank equally amongst themselves and so abate in equal proportion if the company’s assets are insufficient to pay them all.</w:t>
      </w:r>
    </w:p>
    <w:p w14:paraId="00CD3E65" w14:textId="0D6E05B0" w:rsidR="00626B33" w:rsidRDefault="00626B33" w:rsidP="00626B33">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debts are listed as preferential under schedule 6 of the Act:</w:t>
      </w:r>
    </w:p>
    <w:p w14:paraId="2AD345B6" w14:textId="17CB71AE" w:rsidR="0063603D" w:rsidRDefault="0063603D" w:rsidP="0063603D">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Employees contribution to an occupational pension scheme </w:t>
      </w:r>
      <w:proofErr w:type="gramStart"/>
      <w:r>
        <w:rPr>
          <w:rFonts w:ascii="Avenir Next" w:hAnsi="Avenir Next" w:cs="Arial"/>
          <w:color w:val="7B7B7B" w:themeColor="accent3" w:themeShade="BF"/>
          <w:sz w:val="22"/>
          <w:szCs w:val="22"/>
          <w:lang w:val="en-GB"/>
        </w:rPr>
        <w:t>( on</w:t>
      </w:r>
      <w:proofErr w:type="gramEnd"/>
      <w:r>
        <w:rPr>
          <w:rFonts w:ascii="Avenir Next" w:hAnsi="Avenir Next" w:cs="Arial"/>
          <w:color w:val="7B7B7B" w:themeColor="accent3" w:themeShade="BF"/>
          <w:sz w:val="22"/>
          <w:szCs w:val="22"/>
          <w:lang w:val="en-GB"/>
        </w:rPr>
        <w:t xml:space="preserve"> salaries paid during 4 months prior to commencement of winding up).</w:t>
      </w:r>
    </w:p>
    <w:p w14:paraId="6CBAF6B9" w14:textId="4AC4E223" w:rsidR="0063603D" w:rsidRDefault="0063603D" w:rsidP="0063603D">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Employer’s contribution to an occupational pension scheme in period of 12 months before the relevant date</w:t>
      </w:r>
    </w:p>
    <w:p w14:paraId="4F830E70" w14:textId="250D3046" w:rsidR="0063603D" w:rsidRDefault="0063603D" w:rsidP="0063603D">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Employee’s remuneration for whole or any part of the period of 4 months prior to commencement of winding up </w:t>
      </w:r>
      <w:proofErr w:type="gramStart"/>
      <w:r>
        <w:rPr>
          <w:rFonts w:ascii="Avenir Next" w:hAnsi="Avenir Next" w:cs="Arial"/>
          <w:color w:val="7B7B7B" w:themeColor="accent3" w:themeShade="BF"/>
          <w:sz w:val="22"/>
          <w:szCs w:val="22"/>
          <w:lang w:val="en-GB"/>
        </w:rPr>
        <w:t>( max</w:t>
      </w:r>
      <w:proofErr w:type="gramEnd"/>
      <w:r>
        <w:rPr>
          <w:rFonts w:ascii="Avenir Next" w:hAnsi="Avenir Next" w:cs="Arial"/>
          <w:color w:val="7B7B7B" w:themeColor="accent3" w:themeShade="BF"/>
          <w:sz w:val="22"/>
          <w:szCs w:val="22"/>
          <w:lang w:val="en-GB"/>
        </w:rPr>
        <w:t xml:space="preserve"> 800 GBP) </w:t>
      </w:r>
    </w:p>
    <w:p w14:paraId="17A08E0A" w14:textId="6F061176" w:rsidR="0063603D" w:rsidRDefault="0063603D" w:rsidP="0063603D">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Accrued holiday remuneration for any period of employment before winding </w:t>
      </w:r>
      <w:proofErr w:type="gramStart"/>
      <w:r>
        <w:rPr>
          <w:rFonts w:ascii="Avenir Next" w:hAnsi="Avenir Next" w:cs="Arial"/>
          <w:color w:val="7B7B7B" w:themeColor="accent3" w:themeShade="BF"/>
          <w:sz w:val="22"/>
          <w:szCs w:val="22"/>
          <w:lang w:val="en-GB"/>
        </w:rPr>
        <w:t>up</w:t>
      </w:r>
      <w:proofErr w:type="gramEnd"/>
    </w:p>
    <w:p w14:paraId="54DC1A30" w14:textId="33893536" w:rsidR="0063603D" w:rsidRDefault="0063603D" w:rsidP="0063603D">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Claims for monies advanced to pay wages or holiday </w:t>
      </w:r>
      <w:proofErr w:type="gramStart"/>
      <w:r>
        <w:rPr>
          <w:rFonts w:ascii="Avenir Next" w:hAnsi="Avenir Next" w:cs="Arial"/>
          <w:color w:val="7B7B7B" w:themeColor="accent3" w:themeShade="BF"/>
          <w:sz w:val="22"/>
          <w:szCs w:val="22"/>
          <w:lang w:val="en-GB"/>
        </w:rPr>
        <w:t>remuneration</w:t>
      </w:r>
      <w:proofErr w:type="gramEnd"/>
      <w:r>
        <w:rPr>
          <w:rFonts w:ascii="Avenir Next" w:hAnsi="Avenir Next" w:cs="Arial"/>
          <w:color w:val="7B7B7B" w:themeColor="accent3" w:themeShade="BF"/>
          <w:sz w:val="22"/>
          <w:szCs w:val="22"/>
          <w:lang w:val="en-GB"/>
        </w:rPr>
        <w:t xml:space="preserve"> </w:t>
      </w:r>
    </w:p>
    <w:p w14:paraId="20547107" w14:textId="0FE153F0" w:rsidR="0063603D" w:rsidRDefault="0063603D" w:rsidP="0063603D">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Levies on production of coal and steel referred to in article 49 and 50 of the European Coal and steel community </w:t>
      </w:r>
      <w:proofErr w:type="gramStart"/>
      <w:r>
        <w:rPr>
          <w:rFonts w:ascii="Avenir Next" w:hAnsi="Avenir Next" w:cs="Arial"/>
          <w:color w:val="7B7B7B" w:themeColor="accent3" w:themeShade="BF"/>
          <w:sz w:val="22"/>
          <w:szCs w:val="22"/>
          <w:lang w:val="en-GB"/>
        </w:rPr>
        <w:t>Treaty</w:t>
      </w:r>
      <w:proofErr w:type="gramEnd"/>
    </w:p>
    <w:p w14:paraId="28652F91" w14:textId="6F9EF916" w:rsidR="0063603D" w:rsidRDefault="0063603D" w:rsidP="0063603D">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 payable as per order passed under Reserve Forces </w:t>
      </w:r>
      <w:proofErr w:type="gramStart"/>
      <w:r>
        <w:rPr>
          <w:rFonts w:ascii="Avenir Next" w:hAnsi="Avenir Next" w:cs="Arial"/>
          <w:color w:val="7B7B7B" w:themeColor="accent3" w:themeShade="BF"/>
          <w:sz w:val="22"/>
          <w:szCs w:val="22"/>
          <w:lang w:val="en-GB"/>
        </w:rPr>
        <w:t>( safeguard</w:t>
      </w:r>
      <w:proofErr w:type="gramEnd"/>
      <w:r>
        <w:rPr>
          <w:rFonts w:ascii="Avenir Next" w:hAnsi="Avenir Next" w:cs="Arial"/>
          <w:color w:val="7B7B7B" w:themeColor="accent3" w:themeShade="BF"/>
          <w:sz w:val="22"/>
          <w:szCs w:val="22"/>
          <w:lang w:val="en-GB"/>
        </w:rPr>
        <w:t xml:space="preserve"> of employment ) Act 1985</w:t>
      </w:r>
    </w:p>
    <w:p w14:paraId="3C1E196C" w14:textId="518D798A" w:rsidR="0063603D" w:rsidRDefault="0063603D" w:rsidP="0063603D">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Eligible deposit as does not exceed the compensation that would be payable in respect of the deposit under the Financial Services Compensation Scheme </w:t>
      </w:r>
    </w:p>
    <w:p w14:paraId="45A3A323" w14:textId="77777777" w:rsidR="00626B33" w:rsidRPr="00626B33" w:rsidRDefault="00626B33" w:rsidP="00626B33">
      <w:pPr>
        <w:pStyle w:val="ListParagraph"/>
        <w:jc w:val="both"/>
        <w:rPr>
          <w:rFonts w:ascii="Avenir Next" w:hAnsi="Avenir Next" w:cs="Arial"/>
          <w:color w:val="7B7B7B" w:themeColor="accent3" w:themeShade="BF"/>
          <w:sz w:val="22"/>
          <w:szCs w:val="22"/>
          <w:lang w:val="en-GB"/>
        </w:rPr>
      </w:pPr>
    </w:p>
    <w:p w14:paraId="16625F15" w14:textId="2A1DE5AD" w:rsidR="00626B33" w:rsidRDefault="00DB5184" w:rsidP="00DB5184">
      <w:pPr>
        <w:ind w:firstLine="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Then Following Secondary preferential creditors </w:t>
      </w:r>
      <w:proofErr w:type="gramStart"/>
      <w:r>
        <w:rPr>
          <w:rFonts w:ascii="Avenir Next" w:hAnsi="Avenir Next" w:cs="Arial"/>
          <w:color w:val="7B7B7B" w:themeColor="accent3" w:themeShade="BF"/>
          <w:sz w:val="22"/>
          <w:szCs w:val="22"/>
          <w:lang w:val="en-GB"/>
        </w:rPr>
        <w:t>( under</w:t>
      </w:r>
      <w:proofErr w:type="gramEnd"/>
      <w:r>
        <w:rPr>
          <w:rFonts w:ascii="Avenir Next" w:hAnsi="Avenir Next" w:cs="Arial"/>
          <w:color w:val="7B7B7B" w:themeColor="accent3" w:themeShade="BF"/>
          <w:sz w:val="22"/>
          <w:szCs w:val="22"/>
          <w:lang w:val="en-GB"/>
        </w:rPr>
        <w:t xml:space="preserve"> section 386 of the Act) are  paid after “ordinary”  preferential debts :</w:t>
      </w:r>
    </w:p>
    <w:p w14:paraId="3314C732" w14:textId="77777777" w:rsidR="00DB5184" w:rsidRDefault="00DB5184" w:rsidP="00DB5184">
      <w:pPr>
        <w:ind w:firstLine="720"/>
        <w:jc w:val="both"/>
        <w:rPr>
          <w:rFonts w:ascii="Avenir Next" w:hAnsi="Avenir Next" w:cs="Arial"/>
          <w:color w:val="7B7B7B" w:themeColor="accent3" w:themeShade="BF"/>
          <w:sz w:val="22"/>
          <w:szCs w:val="22"/>
          <w:lang w:val="en-GB"/>
        </w:rPr>
      </w:pPr>
    </w:p>
    <w:p w14:paraId="691A8DD6" w14:textId="640071E2" w:rsidR="00DB5184" w:rsidRDefault="00DB5184" w:rsidP="00DB5184">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Eligible deposit as exceeds any compensation that would be payable in respect of deposit under the Financial services Commission Scheme </w:t>
      </w:r>
    </w:p>
    <w:p w14:paraId="665708B2" w14:textId="77777777" w:rsidR="00E9677B" w:rsidRDefault="00DB5184" w:rsidP="00DB5184">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 in respect of deposit that was made through </w:t>
      </w:r>
      <w:proofErr w:type="gramStart"/>
      <w:r>
        <w:rPr>
          <w:rFonts w:ascii="Avenir Next" w:hAnsi="Avenir Next" w:cs="Arial"/>
          <w:color w:val="7B7B7B" w:themeColor="accent3" w:themeShade="BF"/>
          <w:sz w:val="22"/>
          <w:szCs w:val="22"/>
          <w:lang w:val="en-GB"/>
        </w:rPr>
        <w:t>authorised  non</w:t>
      </w:r>
      <w:proofErr w:type="gramEnd"/>
      <w:r>
        <w:rPr>
          <w:rFonts w:ascii="Avenir Next" w:hAnsi="Avenir Next" w:cs="Arial"/>
          <w:color w:val="7B7B7B" w:themeColor="accent3" w:themeShade="BF"/>
          <w:sz w:val="22"/>
          <w:szCs w:val="22"/>
          <w:lang w:val="en-GB"/>
        </w:rPr>
        <w:t>-UK branch of credit institution and eligible deposit it had been made through a UK branch of that credit institution</w:t>
      </w:r>
    </w:p>
    <w:p w14:paraId="1E310A0A" w14:textId="6F1CF212" w:rsidR="00DB5184" w:rsidRDefault="00E9677B" w:rsidP="00DB5184">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PAYE income tax deductions, national insurance deductions, VAT payments, construction industry scheme deductions and student loan repayments.  </w:t>
      </w:r>
      <w:r w:rsidR="00DB5184">
        <w:rPr>
          <w:rFonts w:ascii="Avenir Next" w:hAnsi="Avenir Next" w:cs="Arial"/>
          <w:color w:val="7B7B7B" w:themeColor="accent3" w:themeShade="BF"/>
          <w:sz w:val="22"/>
          <w:szCs w:val="22"/>
          <w:lang w:val="en-GB"/>
        </w:rPr>
        <w:t xml:space="preserve"> </w:t>
      </w:r>
    </w:p>
    <w:p w14:paraId="3D8F054E" w14:textId="77777777" w:rsidR="00E9677B" w:rsidRDefault="00E9677B" w:rsidP="00E9677B">
      <w:pPr>
        <w:pStyle w:val="ListParagraph"/>
        <w:jc w:val="both"/>
        <w:rPr>
          <w:rFonts w:ascii="Avenir Next" w:hAnsi="Avenir Next" w:cs="Arial"/>
          <w:color w:val="7B7B7B" w:themeColor="accent3" w:themeShade="BF"/>
          <w:sz w:val="22"/>
          <w:szCs w:val="22"/>
          <w:lang w:val="en-GB"/>
        </w:rPr>
      </w:pPr>
    </w:p>
    <w:p w14:paraId="4534A38C" w14:textId="60FA95FF" w:rsidR="00E9677B" w:rsidRDefault="00E9677B" w:rsidP="00E9677B">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Floating Charge holder:</w:t>
      </w:r>
    </w:p>
    <w:p w14:paraId="6269D45E" w14:textId="108BF050" w:rsidR="00E9677B" w:rsidRDefault="00E9677B" w:rsidP="00E9677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After preferential creditors have been paid, the turn for payments comes for floating charge holders.</w:t>
      </w:r>
    </w:p>
    <w:p w14:paraId="7982B43C" w14:textId="245AB219" w:rsidR="00E9677B" w:rsidRDefault="00E9677B" w:rsidP="00E9677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may be multiple floating charge holders and if that is the case then priority between them usually turns upon which floating charge was created first.</w:t>
      </w:r>
    </w:p>
    <w:p w14:paraId="4C4A2D96" w14:textId="7AFD7F34" w:rsidR="00E9677B" w:rsidRDefault="00E9677B" w:rsidP="00E9677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Now, “Prescribed part”:</w:t>
      </w:r>
    </w:p>
    <w:p w14:paraId="557320C6" w14:textId="23E3D302" w:rsidR="00E9677B" w:rsidRDefault="00E9677B" w:rsidP="00E9677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Even before any payment can be made to any floating charge holder the liquidator must first consider the application of Section 176A of the Act. </w:t>
      </w:r>
    </w:p>
    <w:p w14:paraId="30DAFDC9" w14:textId="35E53FD2" w:rsidR="00E9677B" w:rsidRDefault="00E9677B" w:rsidP="00E9677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w:t>
      </w:r>
      <w:r w:rsidRPr="00E9677B">
        <w:rPr>
          <w:rFonts w:ascii="Avenir Next" w:hAnsi="Avenir Next" w:cs="Arial"/>
          <w:color w:val="7B7B7B" w:themeColor="accent3" w:themeShade="BF"/>
          <w:sz w:val="22"/>
          <w:szCs w:val="22"/>
          <w:lang w:val="en-GB"/>
        </w:rPr>
        <w:t>Sectio</w:t>
      </w:r>
      <w:r>
        <w:rPr>
          <w:rFonts w:ascii="Avenir Next" w:hAnsi="Avenir Next" w:cs="Arial"/>
          <w:color w:val="7B7B7B" w:themeColor="accent3" w:themeShade="BF"/>
          <w:sz w:val="22"/>
          <w:szCs w:val="22"/>
          <w:lang w:val="en-GB"/>
        </w:rPr>
        <w:t>n 176A of the Act</w:t>
      </w:r>
      <w:r w:rsidR="00520B20">
        <w:rPr>
          <w:rFonts w:ascii="Avenir Next" w:hAnsi="Avenir Next" w:cs="Arial"/>
          <w:color w:val="7B7B7B" w:themeColor="accent3" w:themeShade="BF"/>
          <w:sz w:val="22"/>
          <w:szCs w:val="22"/>
          <w:lang w:val="en-GB"/>
        </w:rPr>
        <w:t xml:space="preserve">, the liquidator (or administrator) is under duty to make a “prescribed part” of the company’s net property available for the satisfaction of unsecured debts and must not distribute any of the prescribed part to a floating charge holder except insofar as it is </w:t>
      </w:r>
      <w:proofErr w:type="gramStart"/>
      <w:r w:rsidR="00520B20">
        <w:rPr>
          <w:rFonts w:ascii="Avenir Next" w:hAnsi="Avenir Next" w:cs="Arial"/>
          <w:color w:val="7B7B7B" w:themeColor="accent3" w:themeShade="BF"/>
          <w:sz w:val="22"/>
          <w:szCs w:val="22"/>
          <w:lang w:val="en-GB"/>
        </w:rPr>
        <w:t>in excess of</w:t>
      </w:r>
      <w:proofErr w:type="gramEnd"/>
      <w:r w:rsidR="00520B20">
        <w:rPr>
          <w:rFonts w:ascii="Avenir Next" w:hAnsi="Avenir Next" w:cs="Arial"/>
          <w:color w:val="7B7B7B" w:themeColor="accent3" w:themeShade="BF"/>
          <w:sz w:val="22"/>
          <w:szCs w:val="22"/>
          <w:lang w:val="en-GB"/>
        </w:rPr>
        <w:t xml:space="preserve"> the amount required to satisfy all the unsecured debts. Where the company’s net property does not exceed GBP 10,000, the prescribed part is 50% of that property. If </w:t>
      </w:r>
      <w:proofErr w:type="spellStart"/>
      <w:r w:rsidR="00520B20">
        <w:rPr>
          <w:rFonts w:ascii="Avenir Next" w:hAnsi="Avenir Next" w:cs="Arial"/>
          <w:color w:val="7B7B7B" w:themeColor="accent3" w:themeShade="BF"/>
          <w:sz w:val="22"/>
          <w:szCs w:val="22"/>
          <w:lang w:val="en-GB"/>
        </w:rPr>
        <w:t>its</w:t>
      </w:r>
      <w:proofErr w:type="spellEnd"/>
      <w:r w:rsidR="00520B20">
        <w:rPr>
          <w:rFonts w:ascii="Avenir Next" w:hAnsi="Avenir Next" w:cs="Arial"/>
          <w:color w:val="7B7B7B" w:themeColor="accent3" w:themeShade="BF"/>
          <w:sz w:val="22"/>
          <w:szCs w:val="22"/>
          <w:lang w:val="en-GB"/>
        </w:rPr>
        <w:t xml:space="preserve"> less than GBP 10,000 then if the liquidator thinks that making distribution to unsecured creditor would be disproportionate, then prescribed part would not apply. Where it exceeds GBP 10,000, then prescribed part is 50% of first GBP 10,000 in value plus 20% of the excess in value above 10000, subject to max of 8,00,000 GBP.</w:t>
      </w:r>
    </w:p>
    <w:p w14:paraId="03C56A0E" w14:textId="5825D273" w:rsidR="00520B20" w:rsidRDefault="00520B20" w:rsidP="00E9677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floating charge holder </w:t>
      </w:r>
      <w:proofErr w:type="gramStart"/>
      <w:r>
        <w:rPr>
          <w:rFonts w:ascii="Avenir Next" w:hAnsi="Avenir Next" w:cs="Arial"/>
          <w:color w:val="7B7B7B" w:themeColor="accent3" w:themeShade="BF"/>
          <w:sz w:val="22"/>
          <w:szCs w:val="22"/>
          <w:lang w:val="en-GB"/>
        </w:rPr>
        <w:t>( or</w:t>
      </w:r>
      <w:proofErr w:type="gramEnd"/>
      <w:r>
        <w:rPr>
          <w:rFonts w:ascii="Avenir Next" w:hAnsi="Avenir Next" w:cs="Arial"/>
          <w:color w:val="7B7B7B" w:themeColor="accent3" w:themeShade="BF"/>
          <w:sz w:val="22"/>
          <w:szCs w:val="22"/>
          <w:lang w:val="en-GB"/>
        </w:rPr>
        <w:t xml:space="preserve"> indeed any secured creditor) who may have an outstanding unsecured balance owing to it, is not permitted to participate in the distribution of the prescribed part.</w:t>
      </w:r>
    </w:p>
    <w:p w14:paraId="05BED7A7" w14:textId="77777777" w:rsidR="00536838" w:rsidRDefault="00536838" w:rsidP="00E9677B">
      <w:pPr>
        <w:pStyle w:val="ListParagraph"/>
        <w:jc w:val="both"/>
        <w:rPr>
          <w:rFonts w:ascii="Avenir Next" w:hAnsi="Avenir Next" w:cs="Arial"/>
          <w:color w:val="7B7B7B" w:themeColor="accent3" w:themeShade="BF"/>
          <w:sz w:val="22"/>
          <w:szCs w:val="22"/>
          <w:lang w:val="en-GB"/>
        </w:rPr>
      </w:pPr>
    </w:p>
    <w:p w14:paraId="60C6F730" w14:textId="3B2C337C" w:rsidR="00536838" w:rsidRDefault="00536838" w:rsidP="0053683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Creditors: </w:t>
      </w:r>
    </w:p>
    <w:p w14:paraId="5124B641" w14:textId="74DF41DF" w:rsidR="00536838" w:rsidRDefault="00536838" w:rsidP="0053683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Creditor with no security, often ordinary trade creditors, are paid out last in the statutory order. </w:t>
      </w:r>
    </w:p>
    <w:p w14:paraId="165829A9" w14:textId="77777777" w:rsidR="00536838" w:rsidRDefault="00536838" w:rsidP="00536838">
      <w:pPr>
        <w:pStyle w:val="ListParagraph"/>
        <w:jc w:val="both"/>
        <w:rPr>
          <w:rFonts w:ascii="Avenir Next" w:hAnsi="Avenir Next" w:cs="Arial"/>
          <w:color w:val="7B7B7B" w:themeColor="accent3" w:themeShade="BF"/>
          <w:sz w:val="22"/>
          <w:szCs w:val="22"/>
          <w:lang w:val="en-GB"/>
        </w:rPr>
      </w:pPr>
    </w:p>
    <w:p w14:paraId="56960DB7" w14:textId="0C4315D5" w:rsidR="00536838" w:rsidRDefault="00536838" w:rsidP="00536838">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Shareholders:</w:t>
      </w:r>
    </w:p>
    <w:p w14:paraId="605FECB9" w14:textId="77777777" w:rsidR="00536838" w:rsidRDefault="00536838" w:rsidP="0053683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there are sufficient funds to pay all the creditors 9 and interest on their debts) any surplus is distributed amongst the shareholders according to the company’s constitution.</w:t>
      </w:r>
    </w:p>
    <w:p w14:paraId="6BE9A764" w14:textId="208318ED" w:rsidR="00536838" w:rsidRDefault="00536838" w:rsidP="0053683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04F929CA" w14:textId="65C4D53D" w:rsidR="00536838" w:rsidRDefault="00536838" w:rsidP="0053683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Now let’s discuss how would this priority change if the company had been subject to Moratorium under Part a1 of the Insolvency Act 1986 during the 12-</w:t>
      </w:r>
      <w:proofErr w:type="gramStart"/>
      <w:r>
        <w:rPr>
          <w:rFonts w:ascii="Avenir Next" w:hAnsi="Avenir Next" w:cs="Arial"/>
          <w:color w:val="7B7B7B" w:themeColor="accent3" w:themeShade="BF"/>
          <w:sz w:val="22"/>
          <w:szCs w:val="22"/>
          <w:lang w:val="en-GB"/>
        </w:rPr>
        <w:t>weeks  period</w:t>
      </w:r>
      <w:proofErr w:type="gramEnd"/>
      <w:r>
        <w:rPr>
          <w:rFonts w:ascii="Avenir Next" w:hAnsi="Avenir Next" w:cs="Arial"/>
          <w:color w:val="7B7B7B" w:themeColor="accent3" w:themeShade="BF"/>
          <w:sz w:val="22"/>
          <w:szCs w:val="22"/>
          <w:lang w:val="en-GB"/>
        </w:rPr>
        <w:t xml:space="preserve"> prior to the commencement of the liquidation. </w:t>
      </w:r>
    </w:p>
    <w:p w14:paraId="7633578D" w14:textId="7023DBD1" w:rsidR="00536838" w:rsidRDefault="00536838" w:rsidP="0053683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2020 Act introduced the new Moratorium by way of a new Part A1 to the Act. This Moratorium is a standalone procedure and is a debtor-in-possession procedure whereby the directors remain in control of the company subject to supervision of </w:t>
      </w:r>
      <w:r w:rsidR="005B155D">
        <w:rPr>
          <w:rFonts w:ascii="Avenir Next" w:hAnsi="Avenir Next" w:cs="Arial"/>
          <w:color w:val="7B7B7B" w:themeColor="accent3" w:themeShade="BF"/>
          <w:sz w:val="22"/>
          <w:szCs w:val="22"/>
          <w:lang w:val="en-GB"/>
        </w:rPr>
        <w:t xml:space="preserve">a monitor. </w:t>
      </w:r>
      <w:r>
        <w:rPr>
          <w:rFonts w:ascii="Avenir Next" w:hAnsi="Avenir Next" w:cs="Arial"/>
          <w:color w:val="7B7B7B" w:themeColor="accent3" w:themeShade="BF"/>
          <w:sz w:val="22"/>
          <w:szCs w:val="22"/>
          <w:lang w:val="en-GB"/>
        </w:rPr>
        <w:t xml:space="preserve"> </w:t>
      </w:r>
    </w:p>
    <w:p w14:paraId="700D467C" w14:textId="088467DA" w:rsidR="00536838" w:rsidRDefault="005B155D" w:rsidP="0053683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procedure effectively required the company to be able to pay debts as they fall due during the Moratorium. The Moratorium provides a stay of actions in relation to debts incurred prior to Moratorium only.</w:t>
      </w:r>
      <w:r w:rsidR="0053683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There are restrictions on the company paying most of its pre-Moratorium debts, the so-called “payment </w:t>
      </w:r>
      <w:proofErr w:type="gramStart"/>
      <w:r>
        <w:rPr>
          <w:rFonts w:ascii="Avenir Next" w:hAnsi="Avenir Next" w:cs="Arial"/>
          <w:color w:val="7B7B7B" w:themeColor="accent3" w:themeShade="BF"/>
          <w:sz w:val="22"/>
          <w:szCs w:val="22"/>
          <w:lang w:val="en-GB"/>
        </w:rPr>
        <w:t>holiday”  .</w:t>
      </w:r>
      <w:proofErr w:type="gramEnd"/>
      <w:r>
        <w:rPr>
          <w:rFonts w:ascii="Avenir Next" w:hAnsi="Avenir Next" w:cs="Arial"/>
          <w:color w:val="7B7B7B" w:themeColor="accent3" w:themeShade="BF"/>
          <w:sz w:val="22"/>
          <w:szCs w:val="22"/>
          <w:lang w:val="en-GB"/>
        </w:rPr>
        <w:t xml:space="preserve"> Floating charges would not crystallise during the Moratorium period. </w:t>
      </w:r>
    </w:p>
    <w:p w14:paraId="265156DD" w14:textId="5589AB47" w:rsidR="005B155D" w:rsidRDefault="005B155D" w:rsidP="0053683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Peculiarity of this Moratorium under New Part A1 is that if the company is not rescued as a going concern but instead enters administration or liquidation </w:t>
      </w:r>
      <w:proofErr w:type="gramStart"/>
      <w:r>
        <w:rPr>
          <w:rFonts w:ascii="Avenir Next" w:hAnsi="Avenir Next" w:cs="Arial"/>
          <w:color w:val="7B7B7B" w:themeColor="accent3" w:themeShade="BF"/>
          <w:sz w:val="22"/>
          <w:szCs w:val="22"/>
          <w:lang w:val="en-GB"/>
        </w:rPr>
        <w:t>within  12</w:t>
      </w:r>
      <w:proofErr w:type="gramEnd"/>
      <w:r>
        <w:rPr>
          <w:rFonts w:ascii="Avenir Next" w:hAnsi="Avenir Next" w:cs="Arial"/>
          <w:color w:val="7B7B7B" w:themeColor="accent3" w:themeShade="BF"/>
          <w:sz w:val="22"/>
          <w:szCs w:val="22"/>
          <w:lang w:val="en-GB"/>
        </w:rPr>
        <w:t xml:space="preserve"> weeks of the end of Moratorium, the priority of debts in that  subsequent administration or liquidation may be different to the priority of debts which existed prior to the Moratorium.</w:t>
      </w:r>
    </w:p>
    <w:p w14:paraId="5063C698" w14:textId="12354BB3" w:rsidR="005B155D" w:rsidRDefault="005B155D" w:rsidP="0053683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174A provides that certain unpaid pre-Moratorium or Moratorium debts </w:t>
      </w:r>
      <w:proofErr w:type="gramStart"/>
      <w:r>
        <w:rPr>
          <w:rFonts w:ascii="Avenir Next" w:hAnsi="Avenir Next" w:cs="Arial"/>
          <w:color w:val="7B7B7B" w:themeColor="accent3" w:themeShade="BF"/>
          <w:sz w:val="22"/>
          <w:szCs w:val="22"/>
          <w:lang w:val="en-GB"/>
        </w:rPr>
        <w:t>( the</w:t>
      </w:r>
      <w:proofErr w:type="gramEnd"/>
      <w:r>
        <w:rPr>
          <w:rFonts w:ascii="Avenir Next" w:hAnsi="Avenir Next" w:cs="Arial"/>
          <w:color w:val="7B7B7B" w:themeColor="accent3" w:themeShade="BF"/>
          <w:sz w:val="22"/>
          <w:szCs w:val="22"/>
          <w:lang w:val="en-GB"/>
        </w:rPr>
        <w:t xml:space="preserve"> debts which are not part of the payment holiday), such as debts owed to employees or “financial services” debts, are paid in the subsequent liquidation, in priority to even the liquidator’s fees and expenses.</w:t>
      </w:r>
    </w:p>
    <w:p w14:paraId="2D76528D" w14:textId="1D4943AB" w:rsidR="00197F24" w:rsidRPr="00197F24" w:rsidRDefault="00CC32E4" w:rsidP="00CC32E4">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174A therefore affords certain unsecured debts a form of “super priority” in a subsequent liquidation. For example, if a director has not been paid for months prior to a Moratorium, if the Moratorium leads to an unsuccessful rescue attempt and the company enter liquidation, the pre-Moratorium unsecured debt of the director will acquire “super priority” in the liquidation. Unsecured (or secured) pre-Moratorium bank debt, falling within the definition of “financial services” will also acquire such a “super priority” although there is an exception which prevents such liabilities acquiring such “super priority” where the debt is accelerated debt, that is, any pre-moratorium financial services debt which fell due by reason </w:t>
      </w:r>
      <w:r>
        <w:rPr>
          <w:rFonts w:ascii="Avenir Next" w:hAnsi="Avenir Next" w:cs="Arial"/>
          <w:color w:val="7B7B7B" w:themeColor="accent3" w:themeShade="BF"/>
          <w:sz w:val="22"/>
          <w:szCs w:val="22"/>
          <w:lang w:val="en-GB"/>
        </w:rPr>
        <w:lastRenderedPageBreak/>
        <w:t>of the operation of, or exercise of rights under, an acceleration or early termination provision in the financial services contract.</w:t>
      </w:r>
      <w:r w:rsidR="00197F24" w:rsidRPr="00197F24">
        <w:rPr>
          <w:rFonts w:ascii="Avenir Next" w:hAnsi="Avenir Next" w:cs="Arial"/>
          <w:color w:val="7B7B7B" w:themeColor="accent3" w:themeShade="BF"/>
          <w:sz w:val="22"/>
          <w:szCs w:val="22"/>
          <w:lang w:val="en-GB"/>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2C9BCE11" w14:textId="7086090A" w:rsidR="0097530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975304">
        <w:rPr>
          <w:rFonts w:ascii="Avenir Next" w:hAnsi="Avenir Next" w:cs="Arial"/>
          <w:color w:val="7B7B7B" w:themeColor="accent3" w:themeShade="BF"/>
          <w:sz w:val="22"/>
          <w:szCs w:val="22"/>
          <w:lang w:val="en-GB"/>
        </w:rPr>
        <w:t>The relevant issues</w:t>
      </w:r>
      <w:r w:rsidR="00745266">
        <w:rPr>
          <w:rFonts w:ascii="Avenir Next" w:hAnsi="Avenir Next" w:cs="Arial"/>
          <w:color w:val="7B7B7B" w:themeColor="accent3" w:themeShade="BF"/>
          <w:sz w:val="22"/>
          <w:szCs w:val="22"/>
          <w:lang w:val="en-GB"/>
        </w:rPr>
        <w:t xml:space="preserve"> </w:t>
      </w:r>
      <w:r w:rsidR="00975304">
        <w:rPr>
          <w:rFonts w:ascii="Avenir Next" w:hAnsi="Avenir Next" w:cs="Arial"/>
          <w:color w:val="7B7B7B" w:themeColor="accent3" w:themeShade="BF"/>
          <w:sz w:val="22"/>
          <w:szCs w:val="22"/>
          <w:lang w:val="en-GB"/>
        </w:rPr>
        <w:t>regarding the floating charge in favour of Ambitus Bank Plc are:</w:t>
      </w:r>
    </w:p>
    <w:p w14:paraId="34C37543" w14:textId="4F62C25E" w:rsidR="00975304" w:rsidRDefault="00975304" w:rsidP="00975304">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Validity of the floating charge</w:t>
      </w:r>
      <w:r w:rsidR="00745266">
        <w:rPr>
          <w:rFonts w:ascii="Avenir Next" w:hAnsi="Avenir Next" w:cs="Arial"/>
          <w:color w:val="7B7B7B" w:themeColor="accent3" w:themeShade="BF"/>
          <w:sz w:val="22"/>
          <w:szCs w:val="22"/>
          <w:lang w:val="en-GB"/>
        </w:rPr>
        <w:t xml:space="preserve"> considering facts of the case and relevant applicable laws </w:t>
      </w:r>
    </w:p>
    <w:p w14:paraId="5472050D" w14:textId="1F0BA279" w:rsidR="00975304" w:rsidRDefault="00975304" w:rsidP="00975304">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charge was created at the time when the company was insolvent or in a financial difficulty</w:t>
      </w:r>
    </w:p>
    <w:p w14:paraId="5ECD59EF" w14:textId="7ECE5D46" w:rsidR="00975304" w:rsidRDefault="00975304" w:rsidP="00975304">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floating charge ranks ahead of the claims of other creditors.</w:t>
      </w:r>
    </w:p>
    <w:p w14:paraId="3CEE6665" w14:textId="77777777" w:rsidR="00975304" w:rsidRDefault="00975304" w:rsidP="00975304">
      <w:pPr>
        <w:pStyle w:val="ListParagraph"/>
        <w:jc w:val="both"/>
        <w:rPr>
          <w:rFonts w:ascii="Avenir Next" w:hAnsi="Avenir Next" w:cs="Arial"/>
          <w:color w:val="7B7B7B" w:themeColor="accent3" w:themeShade="BF"/>
          <w:sz w:val="22"/>
          <w:szCs w:val="22"/>
          <w:lang w:val="en-GB"/>
        </w:rPr>
      </w:pPr>
    </w:p>
    <w:p w14:paraId="0D807CF8" w14:textId="1DD06877" w:rsidR="00975304" w:rsidRPr="00745266" w:rsidRDefault="00975304" w:rsidP="00745266">
      <w:pPr>
        <w:jc w:val="both"/>
        <w:rPr>
          <w:rFonts w:ascii="Avenir Next" w:hAnsi="Avenir Next" w:cs="Arial"/>
          <w:color w:val="7B7B7B" w:themeColor="accent3" w:themeShade="BF"/>
          <w:sz w:val="22"/>
          <w:szCs w:val="22"/>
          <w:lang w:val="en-GB"/>
        </w:rPr>
      </w:pPr>
      <w:r w:rsidRPr="00745266">
        <w:rPr>
          <w:rFonts w:ascii="Avenir Next" w:hAnsi="Avenir Next" w:cs="Arial"/>
          <w:color w:val="7B7B7B" w:themeColor="accent3" w:themeShade="BF"/>
          <w:sz w:val="22"/>
          <w:szCs w:val="22"/>
          <w:lang w:val="en-GB"/>
        </w:rPr>
        <w:t>Statutory provisions</w:t>
      </w:r>
      <w:r w:rsidR="00745266">
        <w:rPr>
          <w:rFonts w:ascii="Avenir Next" w:hAnsi="Avenir Next" w:cs="Arial"/>
          <w:color w:val="7B7B7B" w:themeColor="accent3" w:themeShade="BF"/>
          <w:sz w:val="22"/>
          <w:szCs w:val="22"/>
          <w:lang w:val="en-GB"/>
        </w:rPr>
        <w:t xml:space="preserve"> to consider and actions which could be taken by liquidator:  </w:t>
      </w:r>
    </w:p>
    <w:p w14:paraId="12B943D4" w14:textId="127AA4EB" w:rsidR="00975304" w:rsidRDefault="00745266" w:rsidP="0074526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need to go thru the provisions of section 245 and 12</w:t>
      </w:r>
      <w:r w:rsidR="00714F5F">
        <w:rPr>
          <w:rFonts w:ascii="Avenir Next" w:hAnsi="Avenir Next" w:cs="Arial"/>
          <w:color w:val="7B7B7B" w:themeColor="accent3" w:themeShade="BF"/>
          <w:sz w:val="22"/>
          <w:szCs w:val="22"/>
          <w:lang w:val="en-GB"/>
        </w:rPr>
        <w:t>3</w:t>
      </w:r>
      <w:r>
        <w:rPr>
          <w:rFonts w:ascii="Avenir Next" w:hAnsi="Avenir Next" w:cs="Arial"/>
          <w:color w:val="7B7B7B" w:themeColor="accent3" w:themeShade="BF"/>
          <w:sz w:val="22"/>
          <w:szCs w:val="22"/>
          <w:lang w:val="en-GB"/>
        </w:rPr>
        <w:t xml:space="preserve"> of the Insolvency Act 1986 among other relevant provisions and decide on the question.</w:t>
      </w:r>
    </w:p>
    <w:p w14:paraId="156618AE" w14:textId="77777777" w:rsidR="00714F5F" w:rsidRDefault="00714F5F" w:rsidP="00975304">
      <w:pPr>
        <w:jc w:val="both"/>
        <w:rPr>
          <w:rFonts w:ascii="Avenir Next" w:hAnsi="Avenir Next" w:cs="Arial"/>
          <w:color w:val="7B7B7B" w:themeColor="accent3" w:themeShade="BF"/>
          <w:sz w:val="22"/>
          <w:szCs w:val="22"/>
          <w:lang w:val="en-GB"/>
        </w:rPr>
      </w:pPr>
    </w:p>
    <w:p w14:paraId="0D768A41" w14:textId="5EBD0B44" w:rsidR="00975304" w:rsidRDefault="00975304" w:rsidP="00975304">
      <w:pPr>
        <w:jc w:val="both"/>
        <w:rPr>
          <w:rFonts w:ascii="Avenir Next" w:hAnsi="Avenir Next" w:cs="Arial"/>
          <w:color w:val="7B7B7B" w:themeColor="accent3" w:themeShade="BF"/>
          <w:sz w:val="22"/>
          <w:szCs w:val="22"/>
          <w:lang w:val="en-GB"/>
        </w:rPr>
      </w:pPr>
      <w:r w:rsidRPr="00975304">
        <w:rPr>
          <w:rFonts w:ascii="Avenir Next" w:hAnsi="Avenir Next" w:cs="Arial"/>
          <w:color w:val="7B7B7B" w:themeColor="accent3" w:themeShade="BF"/>
          <w:sz w:val="22"/>
          <w:szCs w:val="22"/>
          <w:lang w:val="en-GB"/>
        </w:rPr>
        <w:t>Analysis:</w:t>
      </w:r>
    </w:p>
    <w:p w14:paraId="29986C98" w14:textId="40711C4B" w:rsidR="00802DFD" w:rsidRDefault="00802DFD" w:rsidP="00714F5F">
      <w:pPr>
        <w:pStyle w:val="ListParagraph"/>
        <w:numPr>
          <w:ilvl w:val="0"/>
          <w:numId w:val="33"/>
        </w:numPr>
        <w:jc w:val="both"/>
        <w:rPr>
          <w:rFonts w:ascii="Avenir Next" w:hAnsi="Avenir Next" w:cs="Arial"/>
          <w:color w:val="7B7B7B" w:themeColor="accent3" w:themeShade="BF"/>
          <w:sz w:val="22"/>
          <w:szCs w:val="22"/>
          <w:lang w:val="en-GB"/>
        </w:rPr>
      </w:pPr>
      <w:r w:rsidRPr="00714F5F">
        <w:rPr>
          <w:rFonts w:ascii="Avenir Next" w:hAnsi="Avenir Next" w:cs="Arial"/>
          <w:color w:val="7B7B7B" w:themeColor="accent3" w:themeShade="BF"/>
          <w:sz w:val="22"/>
          <w:szCs w:val="22"/>
          <w:lang w:val="en-GB"/>
        </w:rPr>
        <w:t xml:space="preserve">Section 245 of the Act applies only to floating charges. </w:t>
      </w:r>
    </w:p>
    <w:p w14:paraId="649DBFC9" w14:textId="4FE719FF" w:rsidR="00802DFD" w:rsidRPr="00714F5F" w:rsidRDefault="00802DFD" w:rsidP="00975304">
      <w:pPr>
        <w:pStyle w:val="ListParagraph"/>
        <w:numPr>
          <w:ilvl w:val="0"/>
          <w:numId w:val="33"/>
        </w:numPr>
        <w:jc w:val="both"/>
        <w:rPr>
          <w:rFonts w:ascii="Avenir Next" w:hAnsi="Avenir Next" w:cs="Arial"/>
          <w:color w:val="7B7B7B" w:themeColor="accent3" w:themeShade="BF"/>
          <w:sz w:val="22"/>
          <w:szCs w:val="22"/>
          <w:lang w:val="en-GB"/>
        </w:rPr>
      </w:pPr>
      <w:r w:rsidRPr="00714F5F">
        <w:rPr>
          <w:rFonts w:ascii="Avenir Next" w:hAnsi="Avenir Next" w:cs="Arial"/>
          <w:color w:val="7B7B7B" w:themeColor="accent3" w:themeShade="BF"/>
          <w:sz w:val="22"/>
          <w:szCs w:val="22"/>
          <w:lang w:val="en-GB"/>
        </w:rPr>
        <w:t>It applies where a company is in administration or liquidation and the provision is aimed at preventing pre-existing unsecured creditors obtaining the security of a floating charge s</w:t>
      </w:r>
      <w:r w:rsidR="00714F5F">
        <w:rPr>
          <w:rFonts w:ascii="Avenir Next" w:hAnsi="Avenir Next" w:cs="Arial"/>
          <w:color w:val="7B7B7B" w:themeColor="accent3" w:themeShade="BF"/>
          <w:sz w:val="22"/>
          <w:szCs w:val="22"/>
          <w:lang w:val="en-GB"/>
        </w:rPr>
        <w:t>h</w:t>
      </w:r>
      <w:r w:rsidRPr="00714F5F">
        <w:rPr>
          <w:rFonts w:ascii="Avenir Next" w:hAnsi="Avenir Next" w:cs="Arial"/>
          <w:color w:val="7B7B7B" w:themeColor="accent3" w:themeShade="BF"/>
          <w:sz w:val="22"/>
          <w:szCs w:val="22"/>
          <w:lang w:val="en-GB"/>
        </w:rPr>
        <w:t>ortly before a company enter a formal insolvency procedure</w:t>
      </w:r>
      <w:r w:rsidR="00714F5F">
        <w:rPr>
          <w:rFonts w:ascii="Avenir Next" w:hAnsi="Avenir Next" w:cs="Arial"/>
          <w:color w:val="7B7B7B" w:themeColor="accent3" w:themeShade="BF"/>
          <w:sz w:val="22"/>
          <w:szCs w:val="22"/>
          <w:lang w:val="en-GB"/>
        </w:rPr>
        <w:t>.</w:t>
      </w:r>
    </w:p>
    <w:p w14:paraId="02FF6604" w14:textId="33C1C824" w:rsidR="00802DFD" w:rsidRDefault="00802DFD" w:rsidP="0097530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c. It does not prevent lenders who are providing fresh funding to the company from taking a floating charge for that new funding.</w:t>
      </w:r>
    </w:p>
    <w:p w14:paraId="024852F3" w14:textId="78546391" w:rsidR="00802DFD" w:rsidRDefault="00802DFD" w:rsidP="0097530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 It renders invalid floating charge given by the company at a relevant time, except to the extent, in substance, that “new” consideration is provided for the charge.</w:t>
      </w:r>
    </w:p>
    <w:p w14:paraId="2D74112A" w14:textId="751580D8" w:rsidR="00802DFD" w:rsidRDefault="00802DFD" w:rsidP="0097530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 Where the person in whose favour the floating charge is created is not connected with the company, the relevant time is any time within the period of 12 months prior to the onset of insolvency, but only if at the time of the creation of the charge the company was either unable to pay its debts ( within the meaning of section 123 of the Act) or became unable to do so in consequences of the transaction.</w:t>
      </w:r>
    </w:p>
    <w:p w14:paraId="5E575918" w14:textId="24E76181" w:rsidR="00745266" w:rsidRDefault="00745266" w:rsidP="0097530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 Although the floating charge in invalidated, the underlying debt remains valid.</w:t>
      </w:r>
    </w:p>
    <w:p w14:paraId="67BB2CA6" w14:textId="77777777" w:rsidR="00745266" w:rsidRDefault="00745266" w:rsidP="00975304">
      <w:pPr>
        <w:jc w:val="both"/>
        <w:rPr>
          <w:rFonts w:ascii="Avenir Next" w:hAnsi="Avenir Next" w:cs="Arial"/>
          <w:color w:val="7B7B7B" w:themeColor="accent3" w:themeShade="BF"/>
          <w:sz w:val="22"/>
          <w:szCs w:val="22"/>
          <w:lang w:val="en-GB"/>
        </w:rPr>
      </w:pPr>
    </w:p>
    <w:p w14:paraId="0159E063" w14:textId="37C784AF" w:rsidR="00714F5F" w:rsidRDefault="00714F5F" w:rsidP="0097530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Relevant facts of the case:</w:t>
      </w:r>
    </w:p>
    <w:p w14:paraId="03E6FB0A" w14:textId="4F395106" w:rsidR="00714F5F" w:rsidRDefault="00714F5F" w:rsidP="00714F5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714F5F">
        <w:rPr>
          <w:rFonts w:ascii="Avenir Next" w:hAnsi="Avenir Next" w:cs="Arial"/>
          <w:color w:val="7B7B7B" w:themeColor="accent3" w:themeShade="BF"/>
          <w:sz w:val="22"/>
          <w:szCs w:val="22"/>
          <w:lang w:val="en-GB"/>
        </w:rPr>
        <w:t>he floating charge was granted in June 2023</w:t>
      </w:r>
    </w:p>
    <w:p w14:paraId="0755DC61" w14:textId="3CA98EFB" w:rsidR="00802DFD" w:rsidRDefault="00714F5F" w:rsidP="008B30AD">
      <w:pPr>
        <w:pStyle w:val="ListParagraph"/>
        <w:numPr>
          <w:ilvl w:val="0"/>
          <w:numId w:val="34"/>
        </w:numPr>
        <w:jc w:val="both"/>
        <w:rPr>
          <w:rFonts w:ascii="Avenir Next" w:hAnsi="Avenir Next" w:cs="Arial"/>
          <w:color w:val="7B7B7B" w:themeColor="accent3" w:themeShade="BF"/>
          <w:sz w:val="22"/>
          <w:szCs w:val="22"/>
          <w:lang w:val="en-GB"/>
        </w:rPr>
      </w:pPr>
      <w:r w:rsidRPr="008B30AD">
        <w:rPr>
          <w:rFonts w:ascii="Avenir Next" w:hAnsi="Avenir Next" w:cs="Arial"/>
          <w:color w:val="7B7B7B" w:themeColor="accent3" w:themeShade="BF"/>
          <w:sz w:val="22"/>
          <w:szCs w:val="22"/>
          <w:lang w:val="en-GB"/>
        </w:rPr>
        <w:t xml:space="preserve">This period </w:t>
      </w:r>
      <w:r w:rsidRPr="008B30AD">
        <w:rPr>
          <w:rFonts w:ascii="Avenir Next" w:hAnsi="Avenir Next" w:cs="Arial"/>
          <w:color w:val="7B7B7B" w:themeColor="accent3" w:themeShade="BF"/>
          <w:sz w:val="22"/>
          <w:szCs w:val="22"/>
          <w:lang w:val="en-GB"/>
        </w:rPr>
        <w:t xml:space="preserve">is within 12 months </w:t>
      </w:r>
      <w:r w:rsidR="008B30AD" w:rsidRPr="008B30AD">
        <w:rPr>
          <w:rFonts w:ascii="Avenir Next" w:hAnsi="Avenir Next" w:cs="Arial"/>
          <w:color w:val="7B7B7B" w:themeColor="accent3" w:themeShade="BF"/>
          <w:sz w:val="22"/>
          <w:szCs w:val="22"/>
          <w:lang w:val="en-GB"/>
        </w:rPr>
        <w:t>prior to the onset of insolvency as the winding up petition was issued on 13 Jan 2024</w:t>
      </w:r>
    </w:p>
    <w:p w14:paraId="3C090515" w14:textId="4A646CC1" w:rsidR="008B30AD" w:rsidRDefault="008B30AD" w:rsidP="008B30AD">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is into liquidation and this floating charge was aimed at preventing pre-existing unsecured creditors </w:t>
      </w:r>
      <w:proofErr w:type="gramStart"/>
      <w:r>
        <w:rPr>
          <w:rFonts w:ascii="Avenir Next" w:hAnsi="Avenir Next" w:cs="Arial"/>
          <w:color w:val="7B7B7B" w:themeColor="accent3" w:themeShade="BF"/>
          <w:sz w:val="22"/>
          <w:szCs w:val="22"/>
          <w:lang w:val="en-GB"/>
        </w:rPr>
        <w:t>( we</w:t>
      </w:r>
      <w:proofErr w:type="gramEnd"/>
      <w:r>
        <w:rPr>
          <w:rFonts w:ascii="Avenir Next" w:hAnsi="Avenir Next" w:cs="Arial"/>
          <w:color w:val="7B7B7B" w:themeColor="accent3" w:themeShade="BF"/>
          <w:sz w:val="22"/>
          <w:szCs w:val="22"/>
          <w:lang w:val="en-GB"/>
        </w:rPr>
        <w:t xml:space="preserve"> know from the facts that 20000 GBP was payable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The company was into cash flow problems.</w:t>
      </w:r>
      <w:r w:rsidR="001E30F0">
        <w:rPr>
          <w:rFonts w:ascii="Avenir Next" w:hAnsi="Avenir Next" w:cs="Arial"/>
          <w:color w:val="7B7B7B" w:themeColor="accent3" w:themeShade="BF"/>
          <w:sz w:val="22"/>
          <w:szCs w:val="22"/>
          <w:lang w:val="en-GB"/>
        </w:rPr>
        <w:t xml:space="preserve"> It is also a fact that floating charge was created under pressure to prevent the bank from demanding repayment of company’s loans. Therefore, had this been not created as such, the amount realisable on account of floating charge (which will now be taken away by floating charge holder i.e. this bank) would have been available to be distributed amongst unsecured creditors.  </w:t>
      </w:r>
    </w:p>
    <w:p w14:paraId="7D08ECEB" w14:textId="16192D8F" w:rsidR="008B30AD" w:rsidRDefault="008B30AD" w:rsidP="008B30AD">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 fresh funding was given by the bank</w:t>
      </w:r>
      <w:r w:rsidR="001E30F0">
        <w:rPr>
          <w:rFonts w:ascii="Avenir Next" w:hAnsi="Avenir Next" w:cs="Arial"/>
          <w:color w:val="7B7B7B" w:themeColor="accent3" w:themeShade="BF"/>
          <w:sz w:val="22"/>
          <w:szCs w:val="22"/>
          <w:lang w:val="en-GB"/>
        </w:rPr>
        <w:t xml:space="preserve"> also.</w:t>
      </w:r>
    </w:p>
    <w:p w14:paraId="48382CBF" w14:textId="18DE4AA1" w:rsidR="00802DFD" w:rsidRDefault="00802DFD" w:rsidP="008B30AD">
      <w:pPr>
        <w:pStyle w:val="ListParagraph"/>
        <w:jc w:val="both"/>
        <w:rPr>
          <w:rFonts w:ascii="Avenir Next" w:hAnsi="Avenir Next" w:cs="Arial"/>
          <w:color w:val="7B7B7B" w:themeColor="accent3" w:themeShade="BF"/>
          <w:sz w:val="22"/>
          <w:szCs w:val="22"/>
          <w:lang w:val="en-GB"/>
        </w:rPr>
      </w:pPr>
    </w:p>
    <w:p w14:paraId="76E83B6C" w14:textId="5E72CF40" w:rsidR="00197F24" w:rsidRPr="00197F24" w:rsidRDefault="008B30AD" w:rsidP="00AD351D">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Therefore</w:t>
      </w:r>
      <w:r w:rsidR="001E30F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liquidator may take an action and </w:t>
      </w:r>
      <w:r w:rsidR="00AD351D">
        <w:rPr>
          <w:rFonts w:ascii="Avenir Next" w:hAnsi="Avenir Next" w:cs="Arial"/>
          <w:color w:val="7B7B7B" w:themeColor="accent3" w:themeShade="BF"/>
          <w:sz w:val="22"/>
          <w:szCs w:val="22"/>
          <w:lang w:val="en-GB"/>
        </w:rPr>
        <w:t>get the creation of floating charge invalidated.</w:t>
      </w:r>
      <w:r w:rsidR="00197F24" w:rsidRPr="00197F24">
        <w:rPr>
          <w:rFonts w:ascii="Avenir Next" w:hAnsi="Avenir Next" w:cs="Arial"/>
          <w:color w:val="7B7B7B" w:themeColor="accent3" w:themeShade="BF"/>
          <w:sz w:val="22"/>
          <w:szCs w:val="22"/>
          <w:lang w:val="en-GB"/>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30F9928A" w14:textId="25DADFA9" w:rsidR="00F25C90" w:rsidRDefault="00197F24" w:rsidP="00F25C9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F25C90">
        <w:rPr>
          <w:rFonts w:ascii="Avenir Next" w:hAnsi="Avenir Next" w:cs="Arial"/>
          <w:color w:val="7B7B7B" w:themeColor="accent3" w:themeShade="BF"/>
          <w:sz w:val="22"/>
          <w:szCs w:val="22"/>
          <w:lang w:val="en-GB"/>
        </w:rPr>
        <w:t>The relevant issues regarding the sale of the laser cutting machines to Angela Bannister are:</w:t>
      </w:r>
    </w:p>
    <w:p w14:paraId="4D951F3A" w14:textId="0DF61BA1" w:rsidR="00F25C90" w:rsidRDefault="00F25C90" w:rsidP="00F25C90">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Validity of the transaction</w:t>
      </w:r>
    </w:p>
    <w:p w14:paraId="3F6468FE" w14:textId="678AA47D" w:rsidR="00F25C90" w:rsidRDefault="00F25C90" w:rsidP="00F25C90">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transaction was at an undervalue</w:t>
      </w:r>
    </w:p>
    <w:p w14:paraId="299662AC" w14:textId="7E193551" w:rsidR="00F25C90" w:rsidRDefault="00F25C90" w:rsidP="00F25C90">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transaction was in good faith and for the purpose of carrying on its business</w:t>
      </w:r>
    </w:p>
    <w:p w14:paraId="5589FBA6" w14:textId="0A283950" w:rsidR="00F25C90" w:rsidRDefault="00F25C90" w:rsidP="00F25C90">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timing of the transaction</w:t>
      </w:r>
    </w:p>
    <w:p w14:paraId="5E96E231" w14:textId="77777777" w:rsidR="00F25C90" w:rsidRDefault="00F25C90" w:rsidP="00F25C90">
      <w:pPr>
        <w:jc w:val="both"/>
        <w:rPr>
          <w:rFonts w:ascii="Avenir Next" w:hAnsi="Avenir Next" w:cs="Arial"/>
          <w:color w:val="7B7B7B" w:themeColor="accent3" w:themeShade="BF"/>
          <w:sz w:val="22"/>
          <w:szCs w:val="22"/>
          <w:lang w:val="en-GB"/>
        </w:rPr>
      </w:pPr>
    </w:p>
    <w:p w14:paraId="699E087A" w14:textId="4C11B4DC" w:rsidR="00F25C90" w:rsidRDefault="00F25C90" w:rsidP="00F25C9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Statutory provisions to consider:</w:t>
      </w:r>
    </w:p>
    <w:p w14:paraId="5E1B3CF8" w14:textId="5FADA234" w:rsidR="00F25C90" w:rsidRDefault="00F25C90" w:rsidP="00F25C9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238 of the Insolvency Act 1986</w:t>
      </w:r>
    </w:p>
    <w:p w14:paraId="0C210BD3" w14:textId="17431E93" w:rsidR="009D5CA5" w:rsidRDefault="009D5CA5" w:rsidP="00F25C9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123 of the Insolvency Act 1986</w:t>
      </w:r>
    </w:p>
    <w:p w14:paraId="7BF577AA" w14:textId="7F0D4CC8" w:rsidR="000E1C42" w:rsidRDefault="000E1C42" w:rsidP="00F25C9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241 of the insolvency Act 1986</w:t>
      </w:r>
    </w:p>
    <w:p w14:paraId="7D33C9FE" w14:textId="77777777" w:rsidR="009D5CA5" w:rsidRDefault="009D5CA5" w:rsidP="00F25C90">
      <w:pPr>
        <w:jc w:val="both"/>
        <w:rPr>
          <w:rFonts w:ascii="Avenir Next" w:hAnsi="Avenir Next" w:cs="Arial"/>
          <w:color w:val="7B7B7B" w:themeColor="accent3" w:themeShade="BF"/>
          <w:sz w:val="22"/>
          <w:szCs w:val="22"/>
          <w:lang w:val="en-GB"/>
        </w:rPr>
      </w:pPr>
    </w:p>
    <w:p w14:paraId="127E2B09" w14:textId="6737458A" w:rsidR="009D5CA5" w:rsidRDefault="009D5CA5" w:rsidP="00F25C9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consider whether the liquidator may take an action in relation to the sale of the laser cutting machines.</w:t>
      </w:r>
    </w:p>
    <w:p w14:paraId="4635DDCE" w14:textId="3D5C64D6" w:rsidR="009D5CA5" w:rsidRDefault="009D5CA5" w:rsidP="00F25C9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part of the underlying policy of the Act to treat all unsecured creditors fairly and equally, the Act permits certain transactions which were entered into shortly before the company entered formal insolvency to be open to attack.</w:t>
      </w:r>
    </w:p>
    <w:p w14:paraId="20394DB7" w14:textId="51672971" w:rsidR="009D5CA5" w:rsidRDefault="009D5CA5" w:rsidP="00F25C9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238 of the Act, a liquidator (or administrator) may attack a transaction which was entered prior to the company entering liquidation or administration was at an undervalue.</w:t>
      </w:r>
    </w:p>
    <w:p w14:paraId="30B37DD4" w14:textId="77777777" w:rsidR="007A6B00" w:rsidRDefault="009D5CA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5C98B84C" w14:textId="4D3977BD" w:rsidR="009D5CA5" w:rsidRDefault="009D5CA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238, the liquidator or administrator must show that the company:</w:t>
      </w:r>
    </w:p>
    <w:p w14:paraId="5DC14290" w14:textId="7D0083C9" w:rsidR="009D5CA5" w:rsidRDefault="009D5CA5" w:rsidP="009D5CA5">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a gift to another person; or</w:t>
      </w:r>
    </w:p>
    <w:p w14:paraId="200AC1FA" w14:textId="5E6F8DB5" w:rsidR="009D5CA5" w:rsidRDefault="009D5CA5" w:rsidP="009D5CA5">
      <w:pPr>
        <w:pStyle w:val="ListParagraph"/>
        <w:numPr>
          <w:ilvl w:val="0"/>
          <w:numId w:val="39"/>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lastRenderedPageBreak/>
        <w:t>Entered into</w:t>
      </w:r>
      <w:proofErr w:type="gramEnd"/>
      <w:r>
        <w:rPr>
          <w:rFonts w:ascii="Avenir Next" w:hAnsi="Avenir Next" w:cs="Arial"/>
          <w:color w:val="7B7B7B" w:themeColor="accent3" w:themeShade="BF"/>
          <w:sz w:val="22"/>
          <w:szCs w:val="22"/>
          <w:lang w:val="en-GB"/>
        </w:rPr>
        <w:t xml:space="preserve"> a transaction with another person on terms that provided for the company to receive no consideration; or</w:t>
      </w:r>
    </w:p>
    <w:p w14:paraId="1FB49032" w14:textId="27D3152D" w:rsidR="009D5CA5" w:rsidRPr="009D5CA5" w:rsidRDefault="009D5CA5" w:rsidP="009D5CA5">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Entered into a transaction with another person for a consideration which, in money or money’s </w:t>
      </w:r>
      <w:proofErr w:type="gramStart"/>
      <w:r>
        <w:rPr>
          <w:rFonts w:ascii="Avenir Next" w:hAnsi="Avenir Next" w:cs="Arial"/>
          <w:color w:val="7B7B7B" w:themeColor="accent3" w:themeShade="BF"/>
          <w:sz w:val="22"/>
          <w:szCs w:val="22"/>
          <w:lang w:val="en-GB"/>
        </w:rPr>
        <w:t>worth ,</w:t>
      </w:r>
      <w:proofErr w:type="gramEnd"/>
      <w:r>
        <w:rPr>
          <w:rFonts w:ascii="Avenir Next" w:hAnsi="Avenir Next" w:cs="Arial"/>
          <w:color w:val="7B7B7B" w:themeColor="accent3" w:themeShade="BF"/>
          <w:sz w:val="22"/>
          <w:szCs w:val="22"/>
          <w:lang w:val="en-GB"/>
        </w:rPr>
        <w:t xml:space="preserve"> was, at the date of transaction, significantly less than the value, in  money or money’s worth, of the consideration provided by the company.</w:t>
      </w:r>
    </w:p>
    <w:p w14:paraId="777FFF87" w14:textId="77777777" w:rsidR="00F25C90" w:rsidRDefault="00F25C90" w:rsidP="00197F24">
      <w:pPr>
        <w:jc w:val="both"/>
        <w:rPr>
          <w:rFonts w:ascii="Avenir Next" w:hAnsi="Avenir Next" w:cs="Arial"/>
          <w:color w:val="7B7B7B" w:themeColor="accent3" w:themeShade="BF"/>
          <w:sz w:val="22"/>
          <w:szCs w:val="22"/>
          <w:lang w:val="en-GB"/>
        </w:rPr>
      </w:pPr>
    </w:p>
    <w:p w14:paraId="78DDC65B" w14:textId="234F8F29" w:rsidR="00F25C90" w:rsidRDefault="007A6B00" w:rsidP="00197F24">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be attacked, the transaction must have taken place at a “relevant time” which is in the period of two years prior to the commencement of the liquidation or administration.</w:t>
      </w:r>
    </w:p>
    <w:p w14:paraId="11596E8E" w14:textId="3709970C" w:rsidR="007A6B00" w:rsidRDefault="007A6B0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or not the transaction was with a connected person, it is a prerequisite of liability under section 238 that, at the time the transaction was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either the company was unable to pay its debts as they fell due within the meaning of section 123 of the Act or became unable to pay its debts within the meaning of that section in consequence of the transaction. In the case of transaction with a connected person, however, the company is presumed to have been insolvent, or to have become insolvent as result of the transaction, unless the contrary is proved.</w:t>
      </w:r>
    </w:p>
    <w:p w14:paraId="1CAA3F4D" w14:textId="7F960813" w:rsidR="007A6B00" w:rsidRDefault="007A6B0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respondent to an application satisfies the court that the transaction was entered into by the company is in good faith and for the purpose of carrying on its business, and that at the time it did so there were reasonable grounds for believing that the transaction would benefit the company, then the court shall not make an order under Section 238.</w:t>
      </w:r>
    </w:p>
    <w:p w14:paraId="2570EE00" w14:textId="615A26B4" w:rsidR="000E1C42" w:rsidRDefault="000E1C4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overriding power of the court, if it concludes that there has been a transaction at an undervalue, is to make an order restoring the position to what it would have been if the transaction not entered.</w:t>
      </w:r>
    </w:p>
    <w:p w14:paraId="3EBFCC0A" w14:textId="6ABCC063" w:rsidR="000E1C42" w:rsidRDefault="000E1C4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Protection is afforded, however, to certain persons by section 241 which provides that an order shall not prejudice any interest in property which was acquired from a person other than the company, and which was acquired in good faith and for value.</w:t>
      </w:r>
    </w:p>
    <w:p w14:paraId="24DA73DA" w14:textId="77777777" w:rsidR="007A6B00" w:rsidRDefault="007A6B00" w:rsidP="00197F24">
      <w:pPr>
        <w:jc w:val="both"/>
        <w:rPr>
          <w:rFonts w:ascii="Avenir Next" w:hAnsi="Avenir Next" w:cs="Arial"/>
          <w:color w:val="7B7B7B" w:themeColor="accent3" w:themeShade="BF"/>
          <w:sz w:val="22"/>
          <w:szCs w:val="22"/>
          <w:lang w:val="en-GB"/>
        </w:rPr>
      </w:pPr>
    </w:p>
    <w:p w14:paraId="20D6114B" w14:textId="7F86BAA1" w:rsidR="000E1C42" w:rsidRDefault="000E1C4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Conclusion based on the facts of the case:</w:t>
      </w:r>
    </w:p>
    <w:p w14:paraId="72BCD72F" w14:textId="6175DD61" w:rsidR="000E1C42" w:rsidRDefault="000E1C42" w:rsidP="000E1C4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Relevant facts of the case:</w:t>
      </w:r>
    </w:p>
    <w:p w14:paraId="74E644B7" w14:textId="4DFFBCC9" w:rsidR="000E1C42" w:rsidRDefault="000E1C42" w:rsidP="000E1C42">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Winding up order followed a creditor’s winding up petition issued on 13 </w:t>
      </w:r>
      <w:r w:rsidR="00514A18">
        <w:rPr>
          <w:rFonts w:ascii="Avenir Next" w:hAnsi="Avenir Next" w:cs="Arial"/>
          <w:color w:val="7B7B7B" w:themeColor="accent3" w:themeShade="BF"/>
          <w:sz w:val="22"/>
          <w:szCs w:val="22"/>
          <w:lang w:val="en-GB"/>
        </w:rPr>
        <w:t>J</w:t>
      </w:r>
      <w:r>
        <w:rPr>
          <w:rFonts w:ascii="Avenir Next" w:hAnsi="Avenir Next" w:cs="Arial"/>
          <w:color w:val="7B7B7B" w:themeColor="accent3" w:themeShade="BF"/>
          <w:sz w:val="22"/>
          <w:szCs w:val="22"/>
          <w:lang w:val="en-GB"/>
        </w:rPr>
        <w:t>anuary 2024</w:t>
      </w:r>
    </w:p>
    <w:p w14:paraId="1480F545" w14:textId="5E05AFDC" w:rsidR="00514A18" w:rsidRDefault="000E1C42" w:rsidP="00514A18">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Sometimes in January 2023, as the company continued to suffer cash flow problems, the directors approved the sale of two laser cutting machines to Angela Bannister </w:t>
      </w:r>
      <w:proofErr w:type="gramStart"/>
      <w:r>
        <w:rPr>
          <w:rFonts w:ascii="Avenir Next" w:hAnsi="Avenir Next" w:cs="Arial"/>
          <w:color w:val="7B7B7B" w:themeColor="accent3" w:themeShade="BF"/>
          <w:sz w:val="22"/>
          <w:szCs w:val="22"/>
          <w:lang w:val="en-GB"/>
        </w:rPr>
        <w:t>( a</w:t>
      </w:r>
      <w:proofErr w:type="gramEnd"/>
      <w:r>
        <w:rPr>
          <w:rFonts w:ascii="Avenir Next" w:hAnsi="Avenir Next" w:cs="Arial"/>
          <w:color w:val="7B7B7B" w:themeColor="accent3" w:themeShade="BF"/>
          <w:sz w:val="22"/>
          <w:szCs w:val="22"/>
          <w:lang w:val="en-GB"/>
        </w:rPr>
        <w:t xml:space="preserve"> director) for GBP 40,000 in cash. The machines had been bought for GBP 100000 a year before. </w:t>
      </w:r>
      <w:r w:rsidR="00514A18">
        <w:rPr>
          <w:rFonts w:ascii="Avenir Next" w:hAnsi="Avenir Next" w:cs="Arial"/>
          <w:color w:val="7B7B7B" w:themeColor="accent3" w:themeShade="BF"/>
          <w:sz w:val="22"/>
          <w:szCs w:val="22"/>
          <w:lang w:val="en-GB"/>
        </w:rPr>
        <w:t xml:space="preserve">However, it is not clear what should have been the fair market value of the </w:t>
      </w:r>
      <w:proofErr w:type="gramStart"/>
      <w:r w:rsidR="00514A18">
        <w:rPr>
          <w:rFonts w:ascii="Avenir Next" w:hAnsi="Avenir Next" w:cs="Arial"/>
          <w:color w:val="7B7B7B" w:themeColor="accent3" w:themeShade="BF"/>
          <w:sz w:val="22"/>
          <w:szCs w:val="22"/>
          <w:lang w:val="en-GB"/>
        </w:rPr>
        <w:t>transaction</w:t>
      </w:r>
      <w:proofErr w:type="gramEnd"/>
      <w:r w:rsidR="00AF2DEE">
        <w:rPr>
          <w:rFonts w:ascii="Avenir Next" w:hAnsi="Avenir Next" w:cs="Arial"/>
          <w:color w:val="7B7B7B" w:themeColor="accent3" w:themeShade="BF"/>
          <w:sz w:val="22"/>
          <w:szCs w:val="22"/>
          <w:lang w:val="en-GB"/>
        </w:rPr>
        <w:t xml:space="preserve"> but it suggests a potential undervalued transaction. </w:t>
      </w:r>
    </w:p>
    <w:p w14:paraId="31822D7C" w14:textId="0AFB6E2D" w:rsidR="00514A18" w:rsidRDefault="00514A18" w:rsidP="00514A18">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timing of the transaction is within 2 years. Its within the </w:t>
      </w:r>
      <w:r>
        <w:rPr>
          <w:rFonts w:ascii="Avenir Next" w:hAnsi="Avenir Next" w:cs="Arial"/>
          <w:color w:val="7B7B7B" w:themeColor="accent3" w:themeShade="BF"/>
          <w:sz w:val="22"/>
          <w:szCs w:val="22"/>
          <w:lang w:val="en-GB"/>
        </w:rPr>
        <w:t xml:space="preserve">“relevant time” </w:t>
      </w:r>
      <w:r>
        <w:rPr>
          <w:rFonts w:ascii="Avenir Next" w:hAnsi="Avenir Next" w:cs="Arial"/>
          <w:color w:val="7B7B7B" w:themeColor="accent3" w:themeShade="BF"/>
          <w:sz w:val="22"/>
          <w:szCs w:val="22"/>
          <w:lang w:val="en-GB"/>
        </w:rPr>
        <w:t xml:space="preserve">as per section 238, </w:t>
      </w:r>
      <w:r>
        <w:rPr>
          <w:rFonts w:ascii="Avenir Next" w:hAnsi="Avenir Next" w:cs="Arial"/>
          <w:color w:val="7B7B7B" w:themeColor="accent3" w:themeShade="BF"/>
          <w:sz w:val="22"/>
          <w:szCs w:val="22"/>
          <w:lang w:val="en-GB"/>
        </w:rPr>
        <w:t>which is in the period of two years prior to the commencement of the liquidation or administration.</w:t>
      </w:r>
    </w:p>
    <w:p w14:paraId="2784C599" w14:textId="1B248BCA" w:rsidR="00514A18" w:rsidRDefault="00514A18" w:rsidP="00514A18">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transaction with a director, who is a connected person. </w:t>
      </w:r>
    </w:p>
    <w:p w14:paraId="3F605833" w14:textId="63562BA8" w:rsidR="00514A18" w:rsidRDefault="00514A18" w:rsidP="00514A18">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Since i</w:t>
      </w:r>
      <w:r>
        <w:rPr>
          <w:rFonts w:ascii="Avenir Next" w:hAnsi="Avenir Next" w:cs="Arial"/>
          <w:color w:val="7B7B7B" w:themeColor="accent3" w:themeShade="BF"/>
          <w:sz w:val="22"/>
          <w:szCs w:val="22"/>
          <w:lang w:val="en-GB"/>
        </w:rPr>
        <w:t xml:space="preserve">t is a prerequisite of liability under section 238 that, at the time the transaction was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either the company was unable to pay its debts as they fell due within the meaning of section 123 of the Act or became unable to pay its debts within the meaning of that section in consequence of the transaction</w:t>
      </w:r>
      <w:r>
        <w:rPr>
          <w:rFonts w:ascii="Avenir Next" w:hAnsi="Avenir Next" w:cs="Arial"/>
          <w:color w:val="7B7B7B" w:themeColor="accent3" w:themeShade="BF"/>
          <w:sz w:val="22"/>
          <w:szCs w:val="22"/>
          <w:lang w:val="en-GB"/>
        </w:rPr>
        <w:t>. It is also mentioned that i</w:t>
      </w:r>
      <w:r>
        <w:rPr>
          <w:rFonts w:ascii="Avenir Next" w:hAnsi="Avenir Next" w:cs="Arial"/>
          <w:color w:val="7B7B7B" w:themeColor="accent3" w:themeShade="BF"/>
          <w:sz w:val="22"/>
          <w:szCs w:val="22"/>
          <w:lang w:val="en-GB"/>
        </w:rPr>
        <w:t>n the case of transaction with a connected person, however, the company is presumed to have been insolvent, or to have become insolvent as result of the transaction, unless the contrary is proved</w:t>
      </w:r>
      <w:r>
        <w:rPr>
          <w:rFonts w:ascii="Avenir Next" w:hAnsi="Avenir Next" w:cs="Arial"/>
          <w:color w:val="7B7B7B" w:themeColor="accent3" w:themeShade="BF"/>
          <w:sz w:val="22"/>
          <w:szCs w:val="22"/>
          <w:lang w:val="en-GB"/>
        </w:rPr>
        <w:t>. So, it will satisfy this condition too.</w:t>
      </w:r>
    </w:p>
    <w:p w14:paraId="008D577D" w14:textId="087200E0" w:rsidR="00514A18" w:rsidRDefault="00514A18" w:rsidP="00514A18">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 faith” condition is to be proved by the respondent once the matter is filed with the court by the liquidator. There are enough </w:t>
      </w:r>
      <w:r w:rsidR="00AF2DEE">
        <w:rPr>
          <w:rFonts w:ascii="Avenir Next" w:hAnsi="Avenir Next" w:cs="Arial"/>
          <w:color w:val="7B7B7B" w:themeColor="accent3" w:themeShade="BF"/>
          <w:sz w:val="22"/>
          <w:szCs w:val="22"/>
          <w:lang w:val="en-GB"/>
        </w:rPr>
        <w:t xml:space="preserve">reasons to believe by the liquidator that the transaction was not in good faith. </w:t>
      </w:r>
    </w:p>
    <w:p w14:paraId="52C6F9F4" w14:textId="4D48005F" w:rsidR="00514A18" w:rsidRDefault="00514A18" w:rsidP="00514A18">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00AF2DEE">
        <w:rPr>
          <w:rFonts w:ascii="Avenir Next" w:hAnsi="Avenir Next" w:cs="Arial"/>
          <w:color w:val="7B7B7B" w:themeColor="accent3" w:themeShade="BF"/>
          <w:sz w:val="22"/>
          <w:szCs w:val="22"/>
          <w:lang w:val="en-GB"/>
        </w:rPr>
        <w:t xml:space="preserve">Section 241, protection is not to be tested here as the transaction is direct by the company to its director. </w:t>
      </w:r>
    </w:p>
    <w:p w14:paraId="4F44664A" w14:textId="77777777" w:rsidR="00AF2DEE" w:rsidRDefault="00AF2DEE" w:rsidP="00AF2DEE">
      <w:pPr>
        <w:pStyle w:val="ListParagraph"/>
        <w:jc w:val="both"/>
        <w:rPr>
          <w:rFonts w:ascii="Avenir Next" w:hAnsi="Avenir Next" w:cs="Arial"/>
          <w:color w:val="7B7B7B" w:themeColor="accent3" w:themeShade="BF"/>
          <w:sz w:val="22"/>
          <w:szCs w:val="22"/>
          <w:lang w:val="en-GB"/>
        </w:rPr>
      </w:pPr>
    </w:p>
    <w:p w14:paraId="2048FCA2" w14:textId="472B0BD3" w:rsidR="00197F24" w:rsidRPr="00197F24" w:rsidRDefault="00AF2DEE" w:rsidP="00AF2DEE">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Considering the facts of the case, my advice to the liquidator would be to attack the transaction.</w:t>
      </w:r>
      <w:r w:rsidR="00197F24" w:rsidRPr="00197F24">
        <w:rPr>
          <w:rFonts w:ascii="Avenir Next" w:hAnsi="Avenir Next" w:cs="Arial"/>
          <w:color w:val="7B7B7B" w:themeColor="accent3" w:themeShade="BF"/>
          <w:sz w:val="22"/>
          <w:szCs w:val="22"/>
          <w:lang w:val="en-GB"/>
        </w:rPr>
        <w:t>]</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5E3A87A" w14:textId="18543BEC" w:rsidR="003F65DE"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EC3371">
        <w:rPr>
          <w:rFonts w:ascii="Avenir Next" w:hAnsi="Avenir Next" w:cs="Arial"/>
          <w:color w:val="7B7B7B" w:themeColor="accent3" w:themeShade="BF"/>
          <w:sz w:val="22"/>
          <w:szCs w:val="22"/>
          <w:lang w:val="en-GB"/>
        </w:rPr>
        <w:t xml:space="preserve">The relevant issues regarding the payments to Aluminium </w:t>
      </w:r>
      <w:proofErr w:type="spellStart"/>
      <w:r w:rsidR="00EC3371">
        <w:rPr>
          <w:rFonts w:ascii="Avenir Next" w:hAnsi="Avenir Next" w:cs="Arial"/>
          <w:color w:val="7B7B7B" w:themeColor="accent3" w:themeShade="BF"/>
          <w:sz w:val="22"/>
          <w:szCs w:val="22"/>
          <w:lang w:val="en-GB"/>
        </w:rPr>
        <w:t>Alumini</w:t>
      </w:r>
      <w:proofErr w:type="spellEnd"/>
      <w:r w:rsidR="00EC3371">
        <w:rPr>
          <w:rFonts w:ascii="Avenir Next" w:hAnsi="Avenir Next" w:cs="Arial"/>
          <w:color w:val="7B7B7B" w:themeColor="accent3" w:themeShade="BF"/>
          <w:sz w:val="22"/>
          <w:szCs w:val="22"/>
          <w:lang w:val="en-GB"/>
        </w:rPr>
        <w:t xml:space="preserve"> Ltd </w:t>
      </w:r>
      <w:proofErr w:type="gramStart"/>
      <w:r w:rsidR="00EC3371">
        <w:rPr>
          <w:rFonts w:ascii="Avenir Next" w:hAnsi="Avenir Next" w:cs="Arial"/>
          <w:color w:val="7B7B7B" w:themeColor="accent3" w:themeShade="BF"/>
          <w:sz w:val="22"/>
          <w:szCs w:val="22"/>
          <w:lang w:val="en-GB"/>
        </w:rPr>
        <w:t>are :</w:t>
      </w:r>
      <w:proofErr w:type="gramEnd"/>
    </w:p>
    <w:p w14:paraId="68459532" w14:textId="6E931915" w:rsidR="00EC3371" w:rsidRDefault="00EC3371" w:rsidP="00EC3371">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payments are preference transaction</w:t>
      </w:r>
    </w:p>
    <w:p w14:paraId="700F8344" w14:textId="28ABF793" w:rsidR="00EC3371" w:rsidRDefault="00EC3371" w:rsidP="00EC3371">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payments were made at the time when the company was insolvent</w:t>
      </w:r>
    </w:p>
    <w:p w14:paraId="7279CE51" w14:textId="1C361A2A" w:rsidR="00EC3371" w:rsidRDefault="00EC3371" w:rsidP="00EC3371">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payment placed this creditor in better position than other creditors</w:t>
      </w:r>
    </w:p>
    <w:p w14:paraId="1AABBA25" w14:textId="7C720CCD" w:rsidR="00EC3371" w:rsidRDefault="00EC3371" w:rsidP="00EC3371">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the payments </w:t>
      </w:r>
      <w:proofErr w:type="gramStart"/>
      <w:r>
        <w:rPr>
          <w:rFonts w:ascii="Avenir Next" w:hAnsi="Avenir Next" w:cs="Arial"/>
          <w:color w:val="7B7B7B" w:themeColor="accent3" w:themeShade="BF"/>
          <w:sz w:val="22"/>
          <w:szCs w:val="22"/>
          <w:lang w:val="en-GB"/>
        </w:rPr>
        <w:t>were is</w:t>
      </w:r>
      <w:proofErr w:type="gramEnd"/>
      <w:r>
        <w:rPr>
          <w:rFonts w:ascii="Avenir Next" w:hAnsi="Avenir Next" w:cs="Arial"/>
          <w:color w:val="7B7B7B" w:themeColor="accent3" w:themeShade="BF"/>
          <w:sz w:val="22"/>
          <w:szCs w:val="22"/>
          <w:lang w:val="en-GB"/>
        </w:rPr>
        <w:t xml:space="preserve"> the course of ordinary course of business</w:t>
      </w:r>
    </w:p>
    <w:p w14:paraId="43D986A7" w14:textId="76D2B6AD" w:rsidR="00EC3371" w:rsidRDefault="00EC3371" w:rsidP="00EC3371">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the preference was given in relevant time</w:t>
      </w:r>
    </w:p>
    <w:p w14:paraId="62F69D13" w14:textId="47349E46" w:rsidR="00EC3371" w:rsidRDefault="00EC3371" w:rsidP="00EC3371">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this decision was to influence by a desire to prefer the creditor.</w:t>
      </w:r>
    </w:p>
    <w:p w14:paraId="0B1041A6" w14:textId="77777777" w:rsidR="00EC3371" w:rsidRPr="00EC3371" w:rsidRDefault="00EC3371" w:rsidP="00EC3371">
      <w:pPr>
        <w:jc w:val="both"/>
        <w:rPr>
          <w:rFonts w:ascii="Avenir Next" w:hAnsi="Avenir Next" w:cs="Arial"/>
          <w:color w:val="7B7B7B" w:themeColor="accent3" w:themeShade="BF"/>
          <w:sz w:val="22"/>
          <w:szCs w:val="22"/>
          <w:lang w:val="en-GB"/>
        </w:rPr>
      </w:pPr>
    </w:p>
    <w:p w14:paraId="6E3E03B0" w14:textId="3F56209E" w:rsidR="003F65DE" w:rsidRDefault="00EC3371"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Statutory provisions to consider:</w:t>
      </w:r>
    </w:p>
    <w:p w14:paraId="061FD585" w14:textId="10311642" w:rsidR="00EC3371" w:rsidRDefault="00EC3371"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239 of the Insolvency Act 1986</w:t>
      </w:r>
    </w:p>
    <w:p w14:paraId="4420B082" w14:textId="77777777" w:rsidR="00C94390" w:rsidRDefault="00C94390"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part of the transaction avoidance provisions of the Act, section 239 relates to preferences which may be avoided by the court on application of a liquidator or an administrator.</w:t>
      </w:r>
    </w:p>
    <w:p w14:paraId="666BC9A9" w14:textId="77777777" w:rsidR="00C94390" w:rsidRDefault="00C94390" w:rsidP="00CF3708">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Underlying purpose</w:t>
      </w:r>
      <w:proofErr w:type="gramEnd"/>
      <w:r>
        <w:rPr>
          <w:rFonts w:ascii="Avenir Next" w:hAnsi="Avenir Next" w:cs="Arial"/>
          <w:color w:val="7B7B7B" w:themeColor="accent3" w:themeShade="BF"/>
          <w:sz w:val="22"/>
          <w:szCs w:val="22"/>
          <w:lang w:val="en-GB"/>
        </w:rPr>
        <w:t xml:space="preserve"> of Section 239 of the Act is to prevent a company, shortly before entering a formal insolvency procedure, from placing one creditor in better position than others.</w:t>
      </w:r>
    </w:p>
    <w:p w14:paraId="04970DB4" w14:textId="5E84BA59" w:rsidR="00C94390" w:rsidRDefault="00C94390"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application may be made only if the company has gone into liquidation or administration.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succeed on an application under section 239 must show that:</w:t>
      </w:r>
    </w:p>
    <w:p w14:paraId="320CBAB6" w14:textId="01938A7E" w:rsidR="00C94390" w:rsidRDefault="00C94390" w:rsidP="00C94390">
      <w:pPr>
        <w:pStyle w:val="ListParagraph"/>
        <w:numPr>
          <w:ilvl w:val="0"/>
          <w:numId w:val="4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person whom it is alleged has been preferred was, at the time of the transaction, a creditor of the company </w:t>
      </w:r>
      <w:proofErr w:type="gramStart"/>
      <w:r>
        <w:rPr>
          <w:rFonts w:ascii="Avenir Next" w:hAnsi="Avenir Next" w:cs="Arial"/>
          <w:color w:val="7B7B7B" w:themeColor="accent3" w:themeShade="BF"/>
          <w:sz w:val="22"/>
          <w:szCs w:val="22"/>
          <w:lang w:val="en-GB"/>
        </w:rPr>
        <w:t>( or</w:t>
      </w:r>
      <w:proofErr w:type="gramEnd"/>
      <w:r>
        <w:rPr>
          <w:rFonts w:ascii="Avenir Next" w:hAnsi="Avenir Next" w:cs="Arial"/>
          <w:color w:val="7B7B7B" w:themeColor="accent3" w:themeShade="BF"/>
          <w:sz w:val="22"/>
          <w:szCs w:val="22"/>
          <w:lang w:val="en-GB"/>
        </w:rPr>
        <w:t xml:space="preserve"> surely or guarantor)</w:t>
      </w:r>
    </w:p>
    <w:p w14:paraId="0E3AAE66" w14:textId="4498F38A" w:rsidR="00C94390" w:rsidRDefault="00C94390" w:rsidP="00C94390">
      <w:pPr>
        <w:pStyle w:val="ListParagraph"/>
        <w:numPr>
          <w:ilvl w:val="0"/>
          <w:numId w:val="4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transaction had the effect of putting that person in a better position, in the event the company going into insolvent liquidation, than the position they would have been in if thing had not been </w:t>
      </w:r>
      <w:proofErr w:type="gramStart"/>
      <w:r>
        <w:rPr>
          <w:rFonts w:ascii="Avenir Next" w:hAnsi="Avenir Next" w:cs="Arial"/>
          <w:color w:val="7B7B7B" w:themeColor="accent3" w:themeShade="BF"/>
          <w:sz w:val="22"/>
          <w:szCs w:val="22"/>
          <w:lang w:val="en-GB"/>
        </w:rPr>
        <w:t>done</w:t>
      </w:r>
      <w:proofErr w:type="gramEnd"/>
      <w:r>
        <w:rPr>
          <w:rFonts w:ascii="Avenir Next" w:hAnsi="Avenir Next" w:cs="Arial"/>
          <w:color w:val="7B7B7B" w:themeColor="accent3" w:themeShade="BF"/>
          <w:sz w:val="22"/>
          <w:szCs w:val="22"/>
          <w:lang w:val="en-GB"/>
        </w:rPr>
        <w:t xml:space="preserve"> </w:t>
      </w:r>
    </w:p>
    <w:p w14:paraId="6F49D1DE" w14:textId="12C98CA1" w:rsidR="00C94390" w:rsidRDefault="00C94390" w:rsidP="00C94390">
      <w:pPr>
        <w:pStyle w:val="ListParagraph"/>
        <w:numPr>
          <w:ilvl w:val="0"/>
          <w:numId w:val="4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decision was influenced by a desire to produce the effect referred to in (b) above in relation to the person preferred; and </w:t>
      </w:r>
    </w:p>
    <w:p w14:paraId="6F150D2F" w14:textId="4F85E735" w:rsidR="00C94390" w:rsidRDefault="00C94390" w:rsidP="00C94390">
      <w:pPr>
        <w:pStyle w:val="ListParagraph"/>
        <w:numPr>
          <w:ilvl w:val="0"/>
          <w:numId w:val="4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preference was given at a “relevant </w:t>
      </w:r>
      <w:proofErr w:type="gramStart"/>
      <w:r>
        <w:rPr>
          <w:rFonts w:ascii="Avenir Next" w:hAnsi="Avenir Next" w:cs="Arial"/>
          <w:color w:val="7B7B7B" w:themeColor="accent3" w:themeShade="BF"/>
          <w:sz w:val="22"/>
          <w:szCs w:val="22"/>
          <w:lang w:val="en-GB"/>
        </w:rPr>
        <w:t>time”</w:t>
      </w:r>
      <w:proofErr w:type="gramEnd"/>
      <w:r>
        <w:rPr>
          <w:rFonts w:ascii="Avenir Next" w:hAnsi="Avenir Next" w:cs="Arial"/>
          <w:color w:val="7B7B7B" w:themeColor="accent3" w:themeShade="BF"/>
          <w:sz w:val="22"/>
          <w:szCs w:val="22"/>
          <w:lang w:val="en-GB"/>
        </w:rPr>
        <w:t xml:space="preserve"> </w:t>
      </w:r>
    </w:p>
    <w:p w14:paraId="1EC70C0F" w14:textId="77777777" w:rsidR="00C94390" w:rsidRDefault="00C94390" w:rsidP="00C94390">
      <w:pPr>
        <w:pStyle w:val="ListParagraph"/>
        <w:jc w:val="both"/>
        <w:rPr>
          <w:rFonts w:ascii="Avenir Next" w:hAnsi="Avenir Next" w:cs="Arial"/>
          <w:color w:val="7B7B7B" w:themeColor="accent3" w:themeShade="BF"/>
          <w:sz w:val="22"/>
          <w:szCs w:val="22"/>
          <w:lang w:val="en-GB"/>
        </w:rPr>
      </w:pPr>
    </w:p>
    <w:p w14:paraId="7951C0CB" w14:textId="108C0B6C" w:rsidR="00263ABB" w:rsidRPr="00C94390" w:rsidRDefault="00263ABB" w:rsidP="00C94390">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relevant time is within two years prior to onset of insolvency </w:t>
      </w:r>
      <w:r w:rsidR="00A03FE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if in favour of a connected person otherwise its 6 months.</w:t>
      </w:r>
    </w:p>
    <w:p w14:paraId="540D57D0" w14:textId="77777777" w:rsidR="00C94390" w:rsidRDefault="00C94390" w:rsidP="00CF3708">
      <w:pPr>
        <w:jc w:val="both"/>
        <w:rPr>
          <w:rFonts w:ascii="Avenir Next" w:hAnsi="Avenir Next" w:cs="Arial"/>
          <w:color w:val="7B7B7B" w:themeColor="accent3" w:themeShade="BF"/>
          <w:sz w:val="22"/>
          <w:szCs w:val="22"/>
          <w:lang w:val="en-GB"/>
        </w:rPr>
      </w:pPr>
    </w:p>
    <w:p w14:paraId="60152509" w14:textId="70354291" w:rsidR="003F65DE" w:rsidRDefault="00263ABB"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or not the preference was given to a connected </w:t>
      </w:r>
      <w:r w:rsidR="00A03FED">
        <w:rPr>
          <w:rFonts w:ascii="Avenir Next" w:hAnsi="Avenir Next" w:cs="Arial"/>
          <w:color w:val="7B7B7B" w:themeColor="accent3" w:themeShade="BF"/>
          <w:sz w:val="22"/>
          <w:szCs w:val="22"/>
          <w:lang w:val="en-GB"/>
        </w:rPr>
        <w:t>person</w:t>
      </w:r>
      <w:r>
        <w:rPr>
          <w:rFonts w:ascii="Avenir Next" w:hAnsi="Avenir Next" w:cs="Arial"/>
          <w:color w:val="7B7B7B" w:themeColor="accent3" w:themeShade="BF"/>
          <w:sz w:val="22"/>
          <w:szCs w:val="22"/>
          <w:lang w:val="en-GB"/>
        </w:rPr>
        <w:t>, it is prerequisite of liability under section 239 that at the time of the preference was given, either company was unable to pay its debts as they fell due within the meaning of section 123 of the Act or became unable to pay its debts within the meaning of that section in consequence of the preference.</w:t>
      </w:r>
      <w:r w:rsidR="00C94390">
        <w:rPr>
          <w:rFonts w:ascii="Avenir Next" w:hAnsi="Avenir Next" w:cs="Arial"/>
          <w:color w:val="7B7B7B" w:themeColor="accent3" w:themeShade="BF"/>
          <w:sz w:val="22"/>
          <w:szCs w:val="22"/>
          <w:lang w:val="en-GB"/>
        </w:rPr>
        <w:t xml:space="preserve">  </w:t>
      </w:r>
    </w:p>
    <w:p w14:paraId="32102F14" w14:textId="77777777" w:rsidR="00CD22BB" w:rsidRDefault="00CD22BB" w:rsidP="00CF3708">
      <w:pPr>
        <w:jc w:val="both"/>
        <w:rPr>
          <w:rFonts w:ascii="Avenir Next" w:hAnsi="Avenir Next" w:cs="Arial"/>
          <w:color w:val="7B7B7B" w:themeColor="accent3" w:themeShade="BF"/>
          <w:sz w:val="22"/>
          <w:szCs w:val="22"/>
          <w:lang w:val="en-GB"/>
        </w:rPr>
      </w:pPr>
    </w:p>
    <w:p w14:paraId="1BBBBEA0" w14:textId="24FE2683" w:rsidR="00263ABB" w:rsidRDefault="00263ABB"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requirement which is the most difficult to establish is the need to show the company was influenced by a desire to prefer the creditor. The </w:t>
      </w:r>
      <w:proofErr w:type="gramStart"/>
      <w:r>
        <w:rPr>
          <w:rFonts w:ascii="Avenir Next" w:hAnsi="Avenir Next" w:cs="Arial"/>
          <w:color w:val="7B7B7B" w:themeColor="accent3" w:themeShade="BF"/>
          <w:sz w:val="22"/>
          <w:szCs w:val="22"/>
          <w:lang w:val="en-GB"/>
        </w:rPr>
        <w:t>guidance  as</w:t>
      </w:r>
      <w:proofErr w:type="gramEnd"/>
      <w:r>
        <w:rPr>
          <w:rFonts w:ascii="Avenir Next" w:hAnsi="Avenir Next" w:cs="Arial"/>
          <w:color w:val="7B7B7B" w:themeColor="accent3" w:themeShade="BF"/>
          <w:sz w:val="22"/>
          <w:szCs w:val="22"/>
          <w:lang w:val="en-GB"/>
        </w:rPr>
        <w:t xml:space="preserve"> to the meaning of the relevant desire was provided by Millett J. in the leading case, Re MC Bacon Ltd. Millet J drew a distinction between intention, which is an objective concept, and desire, which is a subjective one.</w:t>
      </w:r>
    </w:p>
    <w:p w14:paraId="57CB533B" w14:textId="77777777" w:rsidR="00263ABB" w:rsidRDefault="00263ABB" w:rsidP="00CF3708">
      <w:pPr>
        <w:jc w:val="both"/>
        <w:rPr>
          <w:rFonts w:ascii="Avenir Next" w:hAnsi="Avenir Next" w:cs="Arial"/>
          <w:color w:val="7B7B7B" w:themeColor="accent3" w:themeShade="BF"/>
          <w:sz w:val="22"/>
          <w:szCs w:val="22"/>
          <w:lang w:val="en-GB"/>
        </w:rPr>
      </w:pPr>
    </w:p>
    <w:p w14:paraId="36CA08E6" w14:textId="39709A17" w:rsidR="003F65DE" w:rsidRDefault="00CD22BB"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Now whether the liquidator can </w:t>
      </w:r>
      <w:proofErr w:type="gramStart"/>
      <w:r>
        <w:rPr>
          <w:rFonts w:ascii="Avenir Next" w:hAnsi="Avenir Next" w:cs="Arial"/>
          <w:color w:val="7B7B7B" w:themeColor="accent3" w:themeShade="BF"/>
          <w:sz w:val="22"/>
          <w:szCs w:val="22"/>
          <w:lang w:val="en-GB"/>
        </w:rPr>
        <w:t>take action</w:t>
      </w:r>
      <w:proofErr w:type="gramEnd"/>
      <w:r>
        <w:rPr>
          <w:rFonts w:ascii="Avenir Next" w:hAnsi="Avenir Next" w:cs="Arial"/>
          <w:color w:val="7B7B7B" w:themeColor="accent3" w:themeShade="BF"/>
          <w:sz w:val="22"/>
          <w:szCs w:val="22"/>
          <w:lang w:val="en-GB"/>
        </w:rPr>
        <w:t xml:space="preserve"> for these payments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w:t>
      </w:r>
    </w:p>
    <w:p w14:paraId="1E75CD00" w14:textId="77777777" w:rsidR="00CD22BB" w:rsidRDefault="00CD22BB" w:rsidP="00CF3708">
      <w:pPr>
        <w:jc w:val="both"/>
        <w:rPr>
          <w:rFonts w:ascii="Avenir Next" w:hAnsi="Avenir Next" w:cs="Arial"/>
          <w:color w:val="7B7B7B" w:themeColor="accent3" w:themeShade="BF"/>
          <w:sz w:val="22"/>
          <w:szCs w:val="22"/>
          <w:lang w:val="en-GB"/>
        </w:rPr>
      </w:pPr>
    </w:p>
    <w:p w14:paraId="2886A616" w14:textId="53974A3D" w:rsidR="00CD22BB" w:rsidRDefault="00CD22BB"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can be discussed based on the facts and relevant provisions of the case as under:</w:t>
      </w:r>
    </w:p>
    <w:p w14:paraId="41625811" w14:textId="6DB955B7" w:rsidR="00CD22BB" w:rsidRDefault="00CD22BB" w:rsidP="00CD22BB">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Liquidation order came on 28 February 2024</w:t>
      </w:r>
    </w:p>
    <w:p w14:paraId="5E32270B" w14:textId="7A1A2CDC" w:rsidR="00CD22BB" w:rsidRDefault="00CD22BB" w:rsidP="00CD22BB">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Winding up petition issued on 13 January 2024</w:t>
      </w:r>
    </w:p>
    <w:p w14:paraId="78FE2071" w14:textId="77777777" w:rsidR="00CD22BB" w:rsidRDefault="00CD22BB" w:rsidP="00CD22BB">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is a key supplier of the company and sent an email to director </w:t>
      </w:r>
      <w:proofErr w:type="gramStart"/>
      <w:r>
        <w:rPr>
          <w:rFonts w:ascii="Avenir Next" w:hAnsi="Avenir Next" w:cs="Arial"/>
          <w:color w:val="7B7B7B" w:themeColor="accent3" w:themeShade="BF"/>
          <w:sz w:val="22"/>
          <w:szCs w:val="22"/>
          <w:lang w:val="en-GB"/>
        </w:rPr>
        <w:t>demanding  immediate</w:t>
      </w:r>
      <w:proofErr w:type="gramEnd"/>
      <w:r>
        <w:rPr>
          <w:rFonts w:ascii="Avenir Next" w:hAnsi="Avenir Next" w:cs="Arial"/>
          <w:color w:val="7B7B7B" w:themeColor="accent3" w:themeShade="BF"/>
          <w:sz w:val="22"/>
          <w:szCs w:val="22"/>
          <w:lang w:val="en-GB"/>
        </w:rPr>
        <w:t xml:space="preserve"> payment of outstanding dues and to supply further on cash basis</w:t>
      </w:r>
    </w:p>
    <w:p w14:paraId="78CFF6EC" w14:textId="77777777" w:rsidR="00CD22BB" w:rsidRDefault="00CD22BB" w:rsidP="00CD22BB">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board considered it as they considered the supply of the material being supplied by the supplier.</w:t>
      </w:r>
    </w:p>
    <w:p w14:paraId="35D1FF0B" w14:textId="2144C676" w:rsidR="00263ABB" w:rsidRDefault="00263ABB" w:rsidP="00CD22BB">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Board authorised a payment of GBP 20000 to cover existing liabilities and agreed to further </w:t>
      </w:r>
      <w:r w:rsidR="00A03FED">
        <w:rPr>
          <w:rFonts w:ascii="Avenir Next" w:hAnsi="Avenir Next" w:cs="Arial"/>
          <w:color w:val="7B7B7B" w:themeColor="accent3" w:themeShade="BF"/>
          <w:sz w:val="22"/>
          <w:szCs w:val="22"/>
          <w:lang w:val="en-GB"/>
        </w:rPr>
        <w:t xml:space="preserve">payments on cash basis, for further supplies which amounted to GBP 8000 </w:t>
      </w:r>
      <w:proofErr w:type="spellStart"/>
      <w:r w:rsidR="00A03FED">
        <w:rPr>
          <w:rFonts w:ascii="Avenir Next" w:hAnsi="Avenir Next" w:cs="Arial"/>
          <w:color w:val="7B7B7B" w:themeColor="accent3" w:themeShade="BF"/>
          <w:sz w:val="22"/>
          <w:szCs w:val="22"/>
          <w:lang w:val="en-GB"/>
        </w:rPr>
        <w:t>upto</w:t>
      </w:r>
      <w:proofErr w:type="spellEnd"/>
      <w:r w:rsidR="00A03FED">
        <w:rPr>
          <w:rFonts w:ascii="Avenir Next" w:hAnsi="Avenir Next" w:cs="Arial"/>
          <w:color w:val="7B7B7B" w:themeColor="accent3" w:themeShade="BF"/>
          <w:sz w:val="22"/>
          <w:szCs w:val="22"/>
          <w:lang w:val="en-GB"/>
        </w:rPr>
        <w:t xml:space="preserve"> the date of winding up order.</w:t>
      </w:r>
    </w:p>
    <w:p w14:paraId="724A209D" w14:textId="36F1E44C" w:rsidR="00CD22BB" w:rsidRPr="00CD22BB" w:rsidRDefault="00CD22BB" w:rsidP="00CD22B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25D209C1" w14:textId="536F032F" w:rsidR="003F65DE" w:rsidRDefault="00A03FED"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Conclusion:</w:t>
      </w:r>
    </w:p>
    <w:p w14:paraId="1CBB6DFD" w14:textId="1839C47F" w:rsidR="00A03FED" w:rsidRDefault="00A03FED"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payments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were made shortly before the winding up order. </w:t>
      </w:r>
      <w:r>
        <w:rPr>
          <w:rFonts w:ascii="Avenir Next" w:hAnsi="Avenir Next" w:cs="Arial"/>
          <w:color w:val="7B7B7B" w:themeColor="accent3" w:themeShade="BF"/>
          <w:sz w:val="22"/>
          <w:szCs w:val="22"/>
          <w:lang w:val="en-GB"/>
        </w:rPr>
        <w:t>The relevant time is within two years prior to onset of insolvency</w:t>
      </w:r>
      <w:r>
        <w:rPr>
          <w:rFonts w:ascii="Avenir Next" w:hAnsi="Avenir Next" w:cs="Arial"/>
          <w:color w:val="7B7B7B" w:themeColor="accent3" w:themeShade="BF"/>
          <w:sz w:val="22"/>
          <w:szCs w:val="22"/>
          <w:lang w:val="en-GB"/>
        </w:rPr>
        <w:t xml:space="preserve"> as this is not a connected party. It suggests that the company was insolvent at the time of making these payments. </w:t>
      </w:r>
    </w:p>
    <w:p w14:paraId="64F4FB2C" w14:textId="4D0CA752" w:rsidR="00EC3371" w:rsidRDefault="00A03FED" w:rsidP="00EC337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payments were made to settle existing liabilities and secure further supplies, which could be considered valuable consideration.</w:t>
      </w:r>
    </w:p>
    <w:p w14:paraId="1D28CE5F" w14:textId="50E451E0" w:rsidR="00A03FED" w:rsidRDefault="00A03FED" w:rsidP="00EC337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continued supply of metal was essential to the company’s business, and the payment may ne seen as being made in the ordinary course of business.</w:t>
      </w:r>
    </w:p>
    <w:p w14:paraId="5AB3225B" w14:textId="5403E346" w:rsidR="00CF3708" w:rsidRPr="00197F24" w:rsidRDefault="00A03FED"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Hence in my view the liquidator may not be able to challenge the payments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unless he can demonstrate that the payments were made with the intention to prefer one creditor over other or that they were made when the company was insolvent with no prospect of repayment.</w:t>
      </w:r>
      <w:r w:rsidR="00CF3708" w:rsidRPr="00197F24">
        <w:rPr>
          <w:rFonts w:ascii="Avenir Next" w:hAnsi="Avenir Next" w:cs="Arial"/>
          <w:color w:val="7B7B7B" w:themeColor="accent3" w:themeShade="BF"/>
          <w:sz w:val="22"/>
          <w:szCs w:val="22"/>
          <w:lang w:val="en-GB"/>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B8481D">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696AC" w14:textId="77777777" w:rsidR="00DD59CA" w:rsidRDefault="00DD59CA" w:rsidP="00241B44">
      <w:r>
        <w:separator/>
      </w:r>
    </w:p>
  </w:endnote>
  <w:endnote w:type="continuationSeparator" w:id="0">
    <w:p w14:paraId="0394501F" w14:textId="77777777" w:rsidR="00DD59CA" w:rsidRDefault="00DD59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p w14:paraId="5EA1BD34" w14:textId="77777777" w:rsidR="007B3090" w:rsidRDefault="007B3090"/>
  <w:p w14:paraId="02B91A7D" w14:textId="77777777" w:rsidR="007B3090" w:rsidRDefault="007B30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73A2B8D" w:rsidR="00241FA3" w:rsidRPr="00A84235" w:rsidRDefault="00AF4D2A" w:rsidP="009B4976">
    <w:pPr>
      <w:pStyle w:val="Footer"/>
      <w:ind w:right="360"/>
      <w:rPr>
        <w:rFonts w:ascii="Avenir Next" w:hAnsi="Avenir Next" w:cs="Arial"/>
        <w:sz w:val="22"/>
        <w:szCs w:val="22"/>
        <w:lang w:val="en-GB"/>
      </w:rPr>
    </w:pPr>
    <w:r>
      <w:rPr>
        <w:rFonts w:ascii="Avenir Next" w:hAnsi="Avenir Next" w:cs="Arial"/>
        <w:sz w:val="22"/>
        <w:szCs w:val="22"/>
        <w:lang w:val="en-GB"/>
      </w:rPr>
      <w:t>202324-1463</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p w14:paraId="270ED55A" w14:textId="77777777" w:rsidR="007B3090" w:rsidRDefault="007B3090"/>
  <w:p w14:paraId="7F297845" w14:textId="77777777" w:rsidR="007B3090" w:rsidRDefault="007B30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95B46" w14:textId="77777777" w:rsidR="00AF4D2A" w:rsidRDefault="00AF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3235A" w14:textId="77777777" w:rsidR="00DD59CA" w:rsidRDefault="00DD59CA" w:rsidP="00241B44">
      <w:r>
        <w:separator/>
      </w:r>
    </w:p>
  </w:footnote>
  <w:footnote w:type="continuationSeparator" w:id="0">
    <w:p w14:paraId="255B72D5" w14:textId="77777777" w:rsidR="00DD59CA" w:rsidRDefault="00DD59C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20E45" w14:textId="77777777" w:rsidR="00AF4D2A" w:rsidRDefault="00AF4D2A">
    <w:pPr>
      <w:pStyle w:val="Header"/>
    </w:pPr>
  </w:p>
  <w:p w14:paraId="4A46B4E0" w14:textId="77777777" w:rsidR="007B3090" w:rsidRDefault="007B3090"/>
  <w:p w14:paraId="085AE30E" w14:textId="77777777" w:rsidR="007B3090" w:rsidRDefault="007B30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26C81" w14:textId="77777777" w:rsidR="00AF4D2A" w:rsidRDefault="00AF4D2A">
    <w:pPr>
      <w:pStyle w:val="Header"/>
    </w:pPr>
  </w:p>
  <w:p w14:paraId="2181B548" w14:textId="77777777" w:rsidR="007B3090" w:rsidRDefault="007B3090"/>
  <w:p w14:paraId="590D3878" w14:textId="77777777" w:rsidR="007B3090" w:rsidRDefault="007B30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21C61" w14:textId="77777777" w:rsidR="00AF4D2A" w:rsidRDefault="00AF4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0177F"/>
    <w:multiLevelType w:val="hybridMultilevel"/>
    <w:tmpl w:val="48541E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0C66971"/>
    <w:multiLevelType w:val="hybridMultilevel"/>
    <w:tmpl w:val="E8F82B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7B1708"/>
    <w:multiLevelType w:val="multilevel"/>
    <w:tmpl w:val="8EB88B00"/>
    <w:lvl w:ilvl="0">
      <w:start w:val="5"/>
      <w:numFmt w:val="decimal"/>
      <w:lvlText w:val="%1"/>
      <w:lvlJc w:val="left"/>
      <w:pPr>
        <w:ind w:left="826" w:hanging="709"/>
        <w:jc w:val="left"/>
      </w:pPr>
      <w:rPr>
        <w:rFonts w:hint="default"/>
        <w:lang w:val="en-US" w:eastAsia="en-US" w:bidi="ar-SA"/>
      </w:rPr>
    </w:lvl>
    <w:lvl w:ilvl="1">
      <w:start w:val="1"/>
      <w:numFmt w:val="decimal"/>
      <w:lvlText w:val="%1.%2"/>
      <w:lvlJc w:val="left"/>
      <w:pPr>
        <w:ind w:left="826" w:hanging="709"/>
        <w:jc w:val="left"/>
      </w:pPr>
      <w:rPr>
        <w:rFonts w:ascii="Arial" w:eastAsia="Arial" w:hAnsi="Arial" w:cs="Arial" w:hint="default"/>
        <w:b/>
        <w:bCs/>
        <w:spacing w:val="-1"/>
        <w:w w:val="104"/>
        <w:sz w:val="22"/>
        <w:szCs w:val="22"/>
        <w:lang w:val="en-US" w:eastAsia="en-US" w:bidi="ar-SA"/>
      </w:rPr>
    </w:lvl>
    <w:lvl w:ilvl="2">
      <w:start w:val="1"/>
      <w:numFmt w:val="decimal"/>
      <w:lvlText w:val="%1.%2.%3"/>
      <w:lvlJc w:val="left"/>
      <w:pPr>
        <w:ind w:left="827" w:hanging="709"/>
        <w:jc w:val="left"/>
      </w:pPr>
      <w:rPr>
        <w:rFonts w:ascii="Arial" w:eastAsia="Arial" w:hAnsi="Arial" w:cs="Arial" w:hint="default"/>
        <w:b/>
        <w:bCs/>
        <w:i/>
        <w:iCs/>
        <w:spacing w:val="-1"/>
        <w:w w:val="104"/>
        <w:sz w:val="22"/>
        <w:szCs w:val="22"/>
        <w:lang w:val="en-US" w:eastAsia="en-US" w:bidi="ar-SA"/>
      </w:rPr>
    </w:lvl>
    <w:lvl w:ilvl="3">
      <w:start w:val="1"/>
      <w:numFmt w:val="decimal"/>
      <w:lvlText w:val="(%4)"/>
      <w:lvlJc w:val="left"/>
      <w:pPr>
        <w:ind w:left="1252" w:hanging="360"/>
        <w:jc w:val="left"/>
      </w:pPr>
      <w:rPr>
        <w:rFonts w:ascii="Microsoft Sans Serif" w:eastAsia="Microsoft Sans Serif" w:hAnsi="Microsoft Sans Serif" w:cs="Microsoft Sans Serif" w:hint="default"/>
        <w:spacing w:val="-1"/>
        <w:w w:val="90"/>
        <w:sz w:val="22"/>
        <w:szCs w:val="22"/>
        <w:lang w:val="en-US" w:eastAsia="en-US" w:bidi="ar-SA"/>
      </w:rPr>
    </w:lvl>
    <w:lvl w:ilvl="4">
      <w:start w:val="1"/>
      <w:numFmt w:val="lowerLetter"/>
      <w:lvlText w:val="(%5)"/>
      <w:lvlJc w:val="left"/>
      <w:pPr>
        <w:ind w:left="1252" w:hanging="426"/>
        <w:jc w:val="left"/>
      </w:pPr>
      <w:rPr>
        <w:rFonts w:ascii="Microsoft Sans Serif" w:eastAsia="Microsoft Sans Serif" w:hAnsi="Microsoft Sans Serif" w:cs="Microsoft Sans Serif" w:hint="default"/>
        <w:spacing w:val="-1"/>
        <w:w w:val="90"/>
        <w:sz w:val="22"/>
        <w:szCs w:val="22"/>
        <w:lang w:val="en-US" w:eastAsia="en-US" w:bidi="ar-SA"/>
      </w:rPr>
    </w:lvl>
    <w:lvl w:ilvl="5">
      <w:numFmt w:val="bullet"/>
      <w:lvlText w:val="•"/>
      <w:lvlJc w:val="left"/>
      <w:pPr>
        <w:ind w:left="4742" w:hanging="426"/>
      </w:pPr>
      <w:rPr>
        <w:rFonts w:hint="default"/>
        <w:lang w:val="en-US" w:eastAsia="en-US" w:bidi="ar-SA"/>
      </w:rPr>
    </w:lvl>
    <w:lvl w:ilvl="6">
      <w:numFmt w:val="bullet"/>
      <w:lvlText w:val="•"/>
      <w:lvlJc w:val="left"/>
      <w:pPr>
        <w:ind w:left="5902" w:hanging="426"/>
      </w:pPr>
      <w:rPr>
        <w:rFonts w:hint="default"/>
        <w:lang w:val="en-US" w:eastAsia="en-US" w:bidi="ar-SA"/>
      </w:rPr>
    </w:lvl>
    <w:lvl w:ilvl="7">
      <w:numFmt w:val="bullet"/>
      <w:lvlText w:val="•"/>
      <w:lvlJc w:val="left"/>
      <w:pPr>
        <w:ind w:left="7063" w:hanging="426"/>
      </w:pPr>
      <w:rPr>
        <w:rFonts w:hint="default"/>
        <w:lang w:val="en-US" w:eastAsia="en-US" w:bidi="ar-SA"/>
      </w:rPr>
    </w:lvl>
    <w:lvl w:ilvl="8">
      <w:numFmt w:val="bullet"/>
      <w:lvlText w:val="•"/>
      <w:lvlJc w:val="left"/>
      <w:pPr>
        <w:ind w:left="8224" w:hanging="426"/>
      </w:pPr>
      <w:rPr>
        <w:rFonts w:hint="default"/>
        <w:lang w:val="en-US" w:eastAsia="en-US" w:bidi="ar-SA"/>
      </w:rPr>
    </w:lvl>
  </w:abstractNum>
  <w:abstractNum w:abstractNumId="4" w15:restartNumberingAfterBreak="0">
    <w:nsid w:val="068C4EFC"/>
    <w:multiLevelType w:val="hybridMultilevel"/>
    <w:tmpl w:val="8F74E450"/>
    <w:lvl w:ilvl="0" w:tplc="496893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426F89"/>
    <w:multiLevelType w:val="hybridMultilevel"/>
    <w:tmpl w:val="0FCC88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C53719F"/>
    <w:multiLevelType w:val="hybridMultilevel"/>
    <w:tmpl w:val="BC92DA88"/>
    <w:lvl w:ilvl="0" w:tplc="E10E96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D1342FB"/>
    <w:multiLevelType w:val="hybridMultilevel"/>
    <w:tmpl w:val="84D081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46B75FA"/>
    <w:multiLevelType w:val="hybridMultilevel"/>
    <w:tmpl w:val="6EB2F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B7747D8"/>
    <w:multiLevelType w:val="multilevel"/>
    <w:tmpl w:val="D84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9521A"/>
    <w:multiLevelType w:val="hybridMultilevel"/>
    <w:tmpl w:val="01D45C74"/>
    <w:lvl w:ilvl="0" w:tplc="24D08ECE">
      <w:start w:val="1"/>
      <w:numFmt w:val="lowerLetter"/>
      <w:lvlText w:val="(%1)"/>
      <w:lvlJc w:val="left"/>
      <w:pPr>
        <w:ind w:left="1252" w:hanging="426"/>
        <w:jc w:val="left"/>
      </w:pPr>
      <w:rPr>
        <w:rFonts w:ascii="Microsoft Sans Serif" w:eastAsia="Microsoft Sans Serif" w:hAnsi="Microsoft Sans Serif" w:cs="Microsoft Sans Serif" w:hint="default"/>
        <w:spacing w:val="-1"/>
        <w:w w:val="90"/>
        <w:sz w:val="22"/>
        <w:szCs w:val="22"/>
        <w:lang w:val="en-US" w:eastAsia="en-US" w:bidi="ar-SA"/>
      </w:rPr>
    </w:lvl>
    <w:lvl w:ilvl="1" w:tplc="F1560374">
      <w:numFmt w:val="bullet"/>
      <w:lvlText w:val="•"/>
      <w:lvlJc w:val="left"/>
      <w:pPr>
        <w:ind w:left="1560" w:hanging="426"/>
      </w:pPr>
      <w:rPr>
        <w:rFonts w:hint="default"/>
        <w:lang w:val="en-US" w:eastAsia="en-US" w:bidi="ar-SA"/>
      </w:rPr>
    </w:lvl>
    <w:lvl w:ilvl="2" w:tplc="F34A1DB8">
      <w:numFmt w:val="bullet"/>
      <w:lvlText w:val="•"/>
      <w:lvlJc w:val="left"/>
      <w:pPr>
        <w:ind w:left="2558" w:hanging="426"/>
      </w:pPr>
      <w:rPr>
        <w:rFonts w:hint="default"/>
        <w:lang w:val="en-US" w:eastAsia="en-US" w:bidi="ar-SA"/>
      </w:rPr>
    </w:lvl>
    <w:lvl w:ilvl="3" w:tplc="A5F65BF8">
      <w:numFmt w:val="bullet"/>
      <w:lvlText w:val="•"/>
      <w:lvlJc w:val="left"/>
      <w:pPr>
        <w:ind w:left="3556" w:hanging="426"/>
      </w:pPr>
      <w:rPr>
        <w:rFonts w:hint="default"/>
        <w:lang w:val="en-US" w:eastAsia="en-US" w:bidi="ar-SA"/>
      </w:rPr>
    </w:lvl>
    <w:lvl w:ilvl="4" w:tplc="98AEED40">
      <w:numFmt w:val="bullet"/>
      <w:lvlText w:val="•"/>
      <w:lvlJc w:val="left"/>
      <w:pPr>
        <w:ind w:left="4555" w:hanging="426"/>
      </w:pPr>
      <w:rPr>
        <w:rFonts w:hint="default"/>
        <w:lang w:val="en-US" w:eastAsia="en-US" w:bidi="ar-SA"/>
      </w:rPr>
    </w:lvl>
    <w:lvl w:ilvl="5" w:tplc="3E8AAF7C">
      <w:numFmt w:val="bullet"/>
      <w:lvlText w:val="•"/>
      <w:lvlJc w:val="left"/>
      <w:pPr>
        <w:ind w:left="5553" w:hanging="426"/>
      </w:pPr>
      <w:rPr>
        <w:rFonts w:hint="default"/>
        <w:lang w:val="en-US" w:eastAsia="en-US" w:bidi="ar-SA"/>
      </w:rPr>
    </w:lvl>
    <w:lvl w:ilvl="6" w:tplc="993AE0C4">
      <w:numFmt w:val="bullet"/>
      <w:lvlText w:val="•"/>
      <w:lvlJc w:val="left"/>
      <w:pPr>
        <w:ind w:left="6551" w:hanging="426"/>
      </w:pPr>
      <w:rPr>
        <w:rFonts w:hint="default"/>
        <w:lang w:val="en-US" w:eastAsia="en-US" w:bidi="ar-SA"/>
      </w:rPr>
    </w:lvl>
    <w:lvl w:ilvl="7" w:tplc="5512F348">
      <w:numFmt w:val="bullet"/>
      <w:lvlText w:val="•"/>
      <w:lvlJc w:val="left"/>
      <w:pPr>
        <w:ind w:left="7550" w:hanging="426"/>
      </w:pPr>
      <w:rPr>
        <w:rFonts w:hint="default"/>
        <w:lang w:val="en-US" w:eastAsia="en-US" w:bidi="ar-SA"/>
      </w:rPr>
    </w:lvl>
    <w:lvl w:ilvl="8" w:tplc="97E474FE">
      <w:numFmt w:val="bullet"/>
      <w:lvlText w:val="•"/>
      <w:lvlJc w:val="left"/>
      <w:pPr>
        <w:ind w:left="8548" w:hanging="426"/>
      </w:pPr>
      <w:rPr>
        <w:rFonts w:hint="default"/>
        <w:lang w:val="en-US" w:eastAsia="en-US" w:bidi="ar-SA"/>
      </w:rPr>
    </w:lvl>
  </w:abstractNum>
  <w:abstractNum w:abstractNumId="13" w15:restartNumberingAfterBreak="0">
    <w:nsid w:val="219A4F25"/>
    <w:multiLevelType w:val="multilevel"/>
    <w:tmpl w:val="08EA75FC"/>
    <w:lvl w:ilvl="0">
      <w:start w:val="5"/>
      <w:numFmt w:val="decimal"/>
      <w:lvlText w:val="%1"/>
      <w:lvlJc w:val="left"/>
      <w:pPr>
        <w:ind w:left="827" w:hanging="709"/>
        <w:jc w:val="left"/>
      </w:pPr>
      <w:rPr>
        <w:rFonts w:hint="default"/>
        <w:lang w:val="en-US" w:eastAsia="en-US" w:bidi="ar-SA"/>
      </w:rPr>
    </w:lvl>
    <w:lvl w:ilvl="1">
      <w:start w:val="9"/>
      <w:numFmt w:val="decimal"/>
      <w:lvlText w:val="%1.%2"/>
      <w:lvlJc w:val="left"/>
      <w:pPr>
        <w:ind w:left="827" w:hanging="709"/>
        <w:jc w:val="left"/>
      </w:pPr>
      <w:rPr>
        <w:rFonts w:hint="default"/>
        <w:lang w:val="en-US" w:eastAsia="en-US" w:bidi="ar-SA"/>
      </w:rPr>
    </w:lvl>
    <w:lvl w:ilvl="2">
      <w:start w:val="5"/>
      <w:numFmt w:val="decimal"/>
      <w:lvlText w:val="%1.%2.%3"/>
      <w:lvlJc w:val="left"/>
      <w:pPr>
        <w:ind w:left="827" w:hanging="709"/>
        <w:jc w:val="left"/>
      </w:pPr>
      <w:rPr>
        <w:rFonts w:hint="default"/>
        <w:lang w:val="en-US" w:eastAsia="en-US" w:bidi="ar-SA"/>
      </w:rPr>
    </w:lvl>
    <w:lvl w:ilvl="3">
      <w:start w:val="1"/>
      <w:numFmt w:val="decimal"/>
      <w:lvlText w:val="%1.%2.%3.%4"/>
      <w:lvlJc w:val="left"/>
      <w:pPr>
        <w:ind w:left="827" w:hanging="709"/>
        <w:jc w:val="left"/>
      </w:pPr>
      <w:rPr>
        <w:rFonts w:ascii="Arial" w:eastAsia="Arial" w:hAnsi="Arial" w:cs="Arial" w:hint="default"/>
        <w:i/>
        <w:iCs/>
        <w:spacing w:val="-1"/>
        <w:w w:val="101"/>
        <w:sz w:val="22"/>
        <w:szCs w:val="22"/>
        <w:lang w:val="en-US" w:eastAsia="en-US" w:bidi="ar-SA"/>
      </w:rPr>
    </w:lvl>
    <w:lvl w:ilvl="4">
      <w:start w:val="1"/>
      <w:numFmt w:val="lowerLetter"/>
      <w:lvlText w:val="(%5)"/>
      <w:lvlJc w:val="left"/>
      <w:pPr>
        <w:ind w:left="1252" w:hanging="426"/>
        <w:jc w:val="left"/>
      </w:pPr>
      <w:rPr>
        <w:rFonts w:ascii="Microsoft Sans Serif" w:eastAsia="Microsoft Sans Serif" w:hAnsi="Microsoft Sans Serif" w:cs="Microsoft Sans Serif" w:hint="default"/>
        <w:spacing w:val="-1"/>
        <w:w w:val="90"/>
        <w:sz w:val="22"/>
        <w:szCs w:val="22"/>
        <w:lang w:val="en-US" w:eastAsia="en-US" w:bidi="ar-SA"/>
      </w:rPr>
    </w:lvl>
    <w:lvl w:ilvl="5">
      <w:numFmt w:val="bullet"/>
      <w:lvlText w:val="•"/>
      <w:lvlJc w:val="left"/>
      <w:pPr>
        <w:ind w:left="5386" w:hanging="426"/>
      </w:pPr>
      <w:rPr>
        <w:rFonts w:hint="default"/>
        <w:lang w:val="en-US" w:eastAsia="en-US" w:bidi="ar-SA"/>
      </w:rPr>
    </w:lvl>
    <w:lvl w:ilvl="6">
      <w:numFmt w:val="bullet"/>
      <w:lvlText w:val="•"/>
      <w:lvlJc w:val="left"/>
      <w:pPr>
        <w:ind w:left="6418" w:hanging="426"/>
      </w:pPr>
      <w:rPr>
        <w:rFonts w:hint="default"/>
        <w:lang w:val="en-US" w:eastAsia="en-US" w:bidi="ar-SA"/>
      </w:rPr>
    </w:lvl>
    <w:lvl w:ilvl="7">
      <w:numFmt w:val="bullet"/>
      <w:lvlText w:val="•"/>
      <w:lvlJc w:val="left"/>
      <w:pPr>
        <w:ind w:left="7450" w:hanging="426"/>
      </w:pPr>
      <w:rPr>
        <w:rFonts w:hint="default"/>
        <w:lang w:val="en-US" w:eastAsia="en-US" w:bidi="ar-SA"/>
      </w:rPr>
    </w:lvl>
    <w:lvl w:ilvl="8">
      <w:numFmt w:val="bullet"/>
      <w:lvlText w:val="•"/>
      <w:lvlJc w:val="left"/>
      <w:pPr>
        <w:ind w:left="8482" w:hanging="426"/>
      </w:pPr>
      <w:rPr>
        <w:rFonts w:hint="default"/>
        <w:lang w:val="en-US" w:eastAsia="en-US" w:bidi="ar-SA"/>
      </w:rPr>
    </w:lvl>
  </w:abstractNum>
  <w:abstractNum w:abstractNumId="14" w15:restartNumberingAfterBreak="0">
    <w:nsid w:val="221B2A76"/>
    <w:multiLevelType w:val="hybridMultilevel"/>
    <w:tmpl w:val="FC7604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E83421"/>
    <w:multiLevelType w:val="hybridMultilevel"/>
    <w:tmpl w:val="742AE0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B03510"/>
    <w:multiLevelType w:val="hybridMultilevel"/>
    <w:tmpl w:val="B0D097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43217CB"/>
    <w:multiLevelType w:val="hybridMultilevel"/>
    <w:tmpl w:val="E00A5B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C141B8F"/>
    <w:multiLevelType w:val="hybridMultilevel"/>
    <w:tmpl w:val="383CD0A6"/>
    <w:lvl w:ilvl="0" w:tplc="998065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493067EB"/>
    <w:multiLevelType w:val="hybridMultilevel"/>
    <w:tmpl w:val="BA362912"/>
    <w:lvl w:ilvl="0" w:tplc="E5322C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C6B598A"/>
    <w:multiLevelType w:val="hybridMultilevel"/>
    <w:tmpl w:val="01F2DF7A"/>
    <w:lvl w:ilvl="0" w:tplc="CC708F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86534B"/>
    <w:multiLevelType w:val="hybridMultilevel"/>
    <w:tmpl w:val="60DE91F6"/>
    <w:lvl w:ilvl="0" w:tplc="12FE0BA4">
      <w:numFmt w:val="bullet"/>
      <w:lvlText w:val=""/>
      <w:lvlJc w:val="left"/>
      <w:pPr>
        <w:ind w:left="1252" w:hanging="424"/>
      </w:pPr>
      <w:rPr>
        <w:rFonts w:ascii="Symbol" w:eastAsia="Symbol" w:hAnsi="Symbol" w:cs="Symbol" w:hint="default"/>
        <w:w w:val="100"/>
        <w:sz w:val="22"/>
        <w:szCs w:val="22"/>
        <w:lang w:val="en-US" w:eastAsia="en-US" w:bidi="ar-SA"/>
      </w:rPr>
    </w:lvl>
    <w:lvl w:ilvl="1" w:tplc="E2D8FB30">
      <w:numFmt w:val="bullet"/>
      <w:lvlText w:val="•"/>
      <w:lvlJc w:val="left"/>
      <w:pPr>
        <w:ind w:left="2188" w:hanging="424"/>
      </w:pPr>
      <w:rPr>
        <w:rFonts w:hint="default"/>
        <w:lang w:val="en-US" w:eastAsia="en-US" w:bidi="ar-SA"/>
      </w:rPr>
    </w:lvl>
    <w:lvl w:ilvl="2" w:tplc="E5A0B764">
      <w:numFmt w:val="bullet"/>
      <w:lvlText w:val="•"/>
      <w:lvlJc w:val="left"/>
      <w:pPr>
        <w:ind w:left="3117" w:hanging="424"/>
      </w:pPr>
      <w:rPr>
        <w:rFonts w:hint="default"/>
        <w:lang w:val="en-US" w:eastAsia="en-US" w:bidi="ar-SA"/>
      </w:rPr>
    </w:lvl>
    <w:lvl w:ilvl="3" w:tplc="1AB03A22">
      <w:numFmt w:val="bullet"/>
      <w:lvlText w:val="•"/>
      <w:lvlJc w:val="left"/>
      <w:pPr>
        <w:ind w:left="4045" w:hanging="424"/>
      </w:pPr>
      <w:rPr>
        <w:rFonts w:hint="default"/>
        <w:lang w:val="en-US" w:eastAsia="en-US" w:bidi="ar-SA"/>
      </w:rPr>
    </w:lvl>
    <w:lvl w:ilvl="4" w:tplc="8250D81C">
      <w:numFmt w:val="bullet"/>
      <w:lvlText w:val="•"/>
      <w:lvlJc w:val="left"/>
      <w:pPr>
        <w:ind w:left="4974" w:hanging="424"/>
      </w:pPr>
      <w:rPr>
        <w:rFonts w:hint="default"/>
        <w:lang w:val="en-US" w:eastAsia="en-US" w:bidi="ar-SA"/>
      </w:rPr>
    </w:lvl>
    <w:lvl w:ilvl="5" w:tplc="52D425DA">
      <w:numFmt w:val="bullet"/>
      <w:lvlText w:val="•"/>
      <w:lvlJc w:val="left"/>
      <w:pPr>
        <w:ind w:left="5902" w:hanging="424"/>
      </w:pPr>
      <w:rPr>
        <w:rFonts w:hint="default"/>
        <w:lang w:val="en-US" w:eastAsia="en-US" w:bidi="ar-SA"/>
      </w:rPr>
    </w:lvl>
    <w:lvl w:ilvl="6" w:tplc="8584AA14">
      <w:numFmt w:val="bullet"/>
      <w:lvlText w:val="•"/>
      <w:lvlJc w:val="left"/>
      <w:pPr>
        <w:ind w:left="6831" w:hanging="424"/>
      </w:pPr>
      <w:rPr>
        <w:rFonts w:hint="default"/>
        <w:lang w:val="en-US" w:eastAsia="en-US" w:bidi="ar-SA"/>
      </w:rPr>
    </w:lvl>
    <w:lvl w:ilvl="7" w:tplc="6F6ABF4A">
      <w:numFmt w:val="bullet"/>
      <w:lvlText w:val="•"/>
      <w:lvlJc w:val="left"/>
      <w:pPr>
        <w:ind w:left="7759" w:hanging="424"/>
      </w:pPr>
      <w:rPr>
        <w:rFonts w:hint="default"/>
        <w:lang w:val="en-US" w:eastAsia="en-US" w:bidi="ar-SA"/>
      </w:rPr>
    </w:lvl>
    <w:lvl w:ilvl="8" w:tplc="201891BA">
      <w:numFmt w:val="bullet"/>
      <w:lvlText w:val="•"/>
      <w:lvlJc w:val="left"/>
      <w:pPr>
        <w:ind w:left="8688" w:hanging="424"/>
      </w:pPr>
      <w:rPr>
        <w:rFonts w:hint="default"/>
        <w:lang w:val="en-US" w:eastAsia="en-US" w:bidi="ar-SA"/>
      </w:rPr>
    </w:lvl>
  </w:abstractNum>
  <w:abstractNum w:abstractNumId="30"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AC2117"/>
    <w:multiLevelType w:val="hybridMultilevel"/>
    <w:tmpl w:val="FC7604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3" w15:restartNumberingAfterBreak="0">
    <w:nsid w:val="64891BB5"/>
    <w:multiLevelType w:val="hybridMultilevel"/>
    <w:tmpl w:val="51CA4C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7E337A7"/>
    <w:multiLevelType w:val="hybridMultilevel"/>
    <w:tmpl w:val="5BB2158A"/>
    <w:lvl w:ilvl="0" w:tplc="A7444C78">
      <w:start w:val="1"/>
      <w:numFmt w:val="decimal"/>
      <w:lvlText w:val="(%1)"/>
      <w:lvlJc w:val="left"/>
      <w:pPr>
        <w:ind w:left="1252" w:hanging="426"/>
        <w:jc w:val="left"/>
      </w:pPr>
      <w:rPr>
        <w:rFonts w:ascii="Microsoft Sans Serif" w:eastAsia="Microsoft Sans Serif" w:hAnsi="Microsoft Sans Serif" w:cs="Microsoft Sans Serif" w:hint="default"/>
        <w:spacing w:val="-1"/>
        <w:w w:val="90"/>
        <w:sz w:val="22"/>
        <w:szCs w:val="22"/>
        <w:lang w:val="en-US" w:eastAsia="en-US" w:bidi="ar-SA"/>
      </w:rPr>
    </w:lvl>
    <w:lvl w:ilvl="1" w:tplc="05E47320">
      <w:start w:val="1"/>
      <w:numFmt w:val="lowerLetter"/>
      <w:lvlText w:val="(%2)"/>
      <w:lvlJc w:val="left"/>
      <w:pPr>
        <w:ind w:left="1678" w:hanging="426"/>
        <w:jc w:val="left"/>
      </w:pPr>
      <w:rPr>
        <w:rFonts w:ascii="Microsoft Sans Serif" w:eastAsia="Microsoft Sans Serif" w:hAnsi="Microsoft Sans Serif" w:cs="Microsoft Sans Serif" w:hint="default"/>
        <w:spacing w:val="-1"/>
        <w:w w:val="90"/>
        <w:sz w:val="22"/>
        <w:szCs w:val="22"/>
        <w:lang w:val="en-US" w:eastAsia="en-US" w:bidi="ar-SA"/>
      </w:rPr>
    </w:lvl>
    <w:lvl w:ilvl="2" w:tplc="FD6A879A">
      <w:numFmt w:val="bullet"/>
      <w:lvlText w:val="•"/>
      <w:lvlJc w:val="left"/>
      <w:pPr>
        <w:ind w:left="2665" w:hanging="426"/>
      </w:pPr>
      <w:rPr>
        <w:rFonts w:hint="default"/>
        <w:lang w:val="en-US" w:eastAsia="en-US" w:bidi="ar-SA"/>
      </w:rPr>
    </w:lvl>
    <w:lvl w:ilvl="3" w:tplc="9E001322">
      <w:numFmt w:val="bullet"/>
      <w:lvlText w:val="•"/>
      <w:lvlJc w:val="left"/>
      <w:pPr>
        <w:ind w:left="3650" w:hanging="426"/>
      </w:pPr>
      <w:rPr>
        <w:rFonts w:hint="default"/>
        <w:lang w:val="en-US" w:eastAsia="en-US" w:bidi="ar-SA"/>
      </w:rPr>
    </w:lvl>
    <w:lvl w:ilvl="4" w:tplc="62C811E8">
      <w:numFmt w:val="bullet"/>
      <w:lvlText w:val="•"/>
      <w:lvlJc w:val="left"/>
      <w:pPr>
        <w:ind w:left="4635" w:hanging="426"/>
      </w:pPr>
      <w:rPr>
        <w:rFonts w:hint="default"/>
        <w:lang w:val="en-US" w:eastAsia="en-US" w:bidi="ar-SA"/>
      </w:rPr>
    </w:lvl>
    <w:lvl w:ilvl="5" w:tplc="4D2AABBE">
      <w:numFmt w:val="bullet"/>
      <w:lvlText w:val="•"/>
      <w:lvlJc w:val="left"/>
      <w:pPr>
        <w:ind w:left="5620" w:hanging="426"/>
      </w:pPr>
      <w:rPr>
        <w:rFonts w:hint="default"/>
        <w:lang w:val="en-US" w:eastAsia="en-US" w:bidi="ar-SA"/>
      </w:rPr>
    </w:lvl>
    <w:lvl w:ilvl="6" w:tplc="21A2BA9C">
      <w:numFmt w:val="bullet"/>
      <w:lvlText w:val="•"/>
      <w:lvlJc w:val="left"/>
      <w:pPr>
        <w:ind w:left="6605" w:hanging="426"/>
      </w:pPr>
      <w:rPr>
        <w:rFonts w:hint="default"/>
        <w:lang w:val="en-US" w:eastAsia="en-US" w:bidi="ar-SA"/>
      </w:rPr>
    </w:lvl>
    <w:lvl w:ilvl="7" w:tplc="883CE8DA">
      <w:numFmt w:val="bullet"/>
      <w:lvlText w:val="•"/>
      <w:lvlJc w:val="left"/>
      <w:pPr>
        <w:ind w:left="7590" w:hanging="426"/>
      </w:pPr>
      <w:rPr>
        <w:rFonts w:hint="default"/>
        <w:lang w:val="en-US" w:eastAsia="en-US" w:bidi="ar-SA"/>
      </w:rPr>
    </w:lvl>
    <w:lvl w:ilvl="8" w:tplc="71CAB2EC">
      <w:numFmt w:val="bullet"/>
      <w:lvlText w:val="•"/>
      <w:lvlJc w:val="left"/>
      <w:pPr>
        <w:ind w:left="8575" w:hanging="426"/>
      </w:pPr>
      <w:rPr>
        <w:rFonts w:hint="default"/>
        <w:lang w:val="en-US" w:eastAsia="en-US" w:bidi="ar-SA"/>
      </w:rPr>
    </w:lvl>
  </w:abstractNum>
  <w:abstractNum w:abstractNumId="3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87733E"/>
    <w:multiLevelType w:val="hybridMultilevel"/>
    <w:tmpl w:val="527E080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CBA636E"/>
    <w:multiLevelType w:val="hybridMultilevel"/>
    <w:tmpl w:val="231A18BC"/>
    <w:lvl w:ilvl="0" w:tplc="F3E090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6CD92299"/>
    <w:multiLevelType w:val="hybridMultilevel"/>
    <w:tmpl w:val="2EE20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1E3D49"/>
    <w:multiLevelType w:val="hybridMultilevel"/>
    <w:tmpl w:val="2C8E9A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E672C"/>
    <w:multiLevelType w:val="hybridMultilevel"/>
    <w:tmpl w:val="015ED8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A2C3A8E"/>
    <w:multiLevelType w:val="hybridMultilevel"/>
    <w:tmpl w:val="393E7EAE"/>
    <w:lvl w:ilvl="0" w:tplc="69F098A2">
      <w:start w:val="1"/>
      <w:numFmt w:val="lowerLetter"/>
      <w:lvlText w:val="(%1)"/>
      <w:lvlJc w:val="left"/>
      <w:pPr>
        <w:ind w:left="1252" w:hanging="426"/>
        <w:jc w:val="left"/>
      </w:pPr>
      <w:rPr>
        <w:rFonts w:ascii="Microsoft Sans Serif" w:eastAsia="Microsoft Sans Serif" w:hAnsi="Microsoft Sans Serif" w:cs="Microsoft Sans Serif" w:hint="default"/>
        <w:spacing w:val="-1"/>
        <w:w w:val="90"/>
        <w:sz w:val="22"/>
        <w:szCs w:val="22"/>
        <w:lang w:val="en-US" w:eastAsia="en-US" w:bidi="ar-SA"/>
      </w:rPr>
    </w:lvl>
    <w:lvl w:ilvl="1" w:tplc="ED50B45A">
      <w:numFmt w:val="bullet"/>
      <w:lvlText w:val="•"/>
      <w:lvlJc w:val="left"/>
      <w:pPr>
        <w:ind w:left="2188" w:hanging="426"/>
      </w:pPr>
      <w:rPr>
        <w:rFonts w:hint="default"/>
        <w:lang w:val="en-US" w:eastAsia="en-US" w:bidi="ar-SA"/>
      </w:rPr>
    </w:lvl>
    <w:lvl w:ilvl="2" w:tplc="5ED20D84">
      <w:numFmt w:val="bullet"/>
      <w:lvlText w:val="•"/>
      <w:lvlJc w:val="left"/>
      <w:pPr>
        <w:ind w:left="3117" w:hanging="426"/>
      </w:pPr>
      <w:rPr>
        <w:rFonts w:hint="default"/>
        <w:lang w:val="en-US" w:eastAsia="en-US" w:bidi="ar-SA"/>
      </w:rPr>
    </w:lvl>
    <w:lvl w:ilvl="3" w:tplc="FA52D7E6">
      <w:numFmt w:val="bullet"/>
      <w:lvlText w:val="•"/>
      <w:lvlJc w:val="left"/>
      <w:pPr>
        <w:ind w:left="4045" w:hanging="426"/>
      </w:pPr>
      <w:rPr>
        <w:rFonts w:hint="default"/>
        <w:lang w:val="en-US" w:eastAsia="en-US" w:bidi="ar-SA"/>
      </w:rPr>
    </w:lvl>
    <w:lvl w:ilvl="4" w:tplc="17905C46">
      <w:numFmt w:val="bullet"/>
      <w:lvlText w:val="•"/>
      <w:lvlJc w:val="left"/>
      <w:pPr>
        <w:ind w:left="4974" w:hanging="426"/>
      </w:pPr>
      <w:rPr>
        <w:rFonts w:hint="default"/>
        <w:lang w:val="en-US" w:eastAsia="en-US" w:bidi="ar-SA"/>
      </w:rPr>
    </w:lvl>
    <w:lvl w:ilvl="5" w:tplc="5EECF330">
      <w:numFmt w:val="bullet"/>
      <w:lvlText w:val="•"/>
      <w:lvlJc w:val="left"/>
      <w:pPr>
        <w:ind w:left="5902" w:hanging="426"/>
      </w:pPr>
      <w:rPr>
        <w:rFonts w:hint="default"/>
        <w:lang w:val="en-US" w:eastAsia="en-US" w:bidi="ar-SA"/>
      </w:rPr>
    </w:lvl>
    <w:lvl w:ilvl="6" w:tplc="329E2920">
      <w:numFmt w:val="bullet"/>
      <w:lvlText w:val="•"/>
      <w:lvlJc w:val="left"/>
      <w:pPr>
        <w:ind w:left="6831" w:hanging="426"/>
      </w:pPr>
      <w:rPr>
        <w:rFonts w:hint="default"/>
        <w:lang w:val="en-US" w:eastAsia="en-US" w:bidi="ar-SA"/>
      </w:rPr>
    </w:lvl>
    <w:lvl w:ilvl="7" w:tplc="F544C146">
      <w:numFmt w:val="bullet"/>
      <w:lvlText w:val="•"/>
      <w:lvlJc w:val="left"/>
      <w:pPr>
        <w:ind w:left="7759" w:hanging="426"/>
      </w:pPr>
      <w:rPr>
        <w:rFonts w:hint="default"/>
        <w:lang w:val="en-US" w:eastAsia="en-US" w:bidi="ar-SA"/>
      </w:rPr>
    </w:lvl>
    <w:lvl w:ilvl="8" w:tplc="28989B16">
      <w:numFmt w:val="bullet"/>
      <w:lvlText w:val="•"/>
      <w:lvlJc w:val="left"/>
      <w:pPr>
        <w:ind w:left="8688" w:hanging="426"/>
      </w:pPr>
      <w:rPr>
        <w:rFonts w:hint="default"/>
        <w:lang w:val="en-US" w:eastAsia="en-US" w:bidi="ar-SA"/>
      </w:rPr>
    </w:lvl>
  </w:abstractNum>
  <w:num w:numId="1" w16cid:durableId="1988630697">
    <w:abstractNumId w:val="15"/>
  </w:num>
  <w:num w:numId="2" w16cid:durableId="1279876417">
    <w:abstractNumId w:val="5"/>
  </w:num>
  <w:num w:numId="3" w16cid:durableId="100541089">
    <w:abstractNumId w:val="0"/>
  </w:num>
  <w:num w:numId="4" w16cid:durableId="14042412">
    <w:abstractNumId w:val="25"/>
  </w:num>
  <w:num w:numId="5" w16cid:durableId="1338728706">
    <w:abstractNumId w:val="28"/>
  </w:num>
  <w:num w:numId="6" w16cid:durableId="376245857">
    <w:abstractNumId w:val="6"/>
  </w:num>
  <w:num w:numId="7" w16cid:durableId="1396392877">
    <w:abstractNumId w:val="30"/>
  </w:num>
  <w:num w:numId="8" w16cid:durableId="1599950421">
    <w:abstractNumId w:val="41"/>
  </w:num>
  <w:num w:numId="9" w16cid:durableId="858857530">
    <w:abstractNumId w:val="26"/>
  </w:num>
  <w:num w:numId="10" w16cid:durableId="619802517">
    <w:abstractNumId w:val="42"/>
  </w:num>
  <w:num w:numId="11" w16cid:durableId="1831171333">
    <w:abstractNumId w:val="18"/>
  </w:num>
  <w:num w:numId="12" w16cid:durableId="84155222">
    <w:abstractNumId w:val="35"/>
  </w:num>
  <w:num w:numId="13" w16cid:durableId="1163352382">
    <w:abstractNumId w:val="27"/>
  </w:num>
  <w:num w:numId="14" w16cid:durableId="19356955">
    <w:abstractNumId w:val="17"/>
  </w:num>
  <w:num w:numId="15" w16cid:durableId="439304345">
    <w:abstractNumId w:val="32"/>
  </w:num>
  <w:num w:numId="16" w16cid:durableId="1126969584">
    <w:abstractNumId w:val="39"/>
  </w:num>
  <w:num w:numId="17" w16cid:durableId="1710716489">
    <w:abstractNumId w:val="24"/>
  </w:num>
  <w:num w:numId="18" w16cid:durableId="564605438">
    <w:abstractNumId w:val="29"/>
  </w:num>
  <w:num w:numId="19" w16cid:durableId="1245262007">
    <w:abstractNumId w:val="12"/>
  </w:num>
  <w:num w:numId="20" w16cid:durableId="1526553846">
    <w:abstractNumId w:val="4"/>
  </w:num>
  <w:num w:numId="21" w16cid:durableId="156576106">
    <w:abstractNumId w:val="11"/>
  </w:num>
  <w:num w:numId="22" w16cid:durableId="1257517530">
    <w:abstractNumId w:val="9"/>
  </w:num>
  <w:num w:numId="23" w16cid:durableId="2020888502">
    <w:abstractNumId w:val="16"/>
  </w:num>
  <w:num w:numId="24" w16cid:durableId="1947499020">
    <w:abstractNumId w:val="13"/>
  </w:num>
  <w:num w:numId="25" w16cid:durableId="1623417431">
    <w:abstractNumId w:val="23"/>
  </w:num>
  <w:num w:numId="26" w16cid:durableId="14188176">
    <w:abstractNumId w:val="34"/>
  </w:num>
  <w:num w:numId="27" w16cid:durableId="1450127812">
    <w:abstractNumId w:val="37"/>
  </w:num>
  <w:num w:numId="28" w16cid:durableId="1818691960">
    <w:abstractNumId w:val="22"/>
  </w:num>
  <w:num w:numId="29" w16cid:durableId="2123987155">
    <w:abstractNumId w:val="40"/>
  </w:num>
  <w:num w:numId="30" w16cid:durableId="728773847">
    <w:abstractNumId w:val="21"/>
  </w:num>
  <w:num w:numId="31" w16cid:durableId="1705593917">
    <w:abstractNumId w:val="14"/>
  </w:num>
  <w:num w:numId="32" w16cid:durableId="526606858">
    <w:abstractNumId w:val="31"/>
  </w:num>
  <w:num w:numId="33" w16cid:durableId="951938408">
    <w:abstractNumId w:val="7"/>
  </w:num>
  <w:num w:numId="34" w16cid:durableId="1789158917">
    <w:abstractNumId w:val="38"/>
  </w:num>
  <w:num w:numId="35" w16cid:durableId="1921139148">
    <w:abstractNumId w:val="20"/>
  </w:num>
  <w:num w:numId="36" w16cid:durableId="775446563">
    <w:abstractNumId w:val="8"/>
  </w:num>
  <w:num w:numId="37" w16cid:durableId="441875754">
    <w:abstractNumId w:val="43"/>
  </w:num>
  <w:num w:numId="38" w16cid:durableId="689381719">
    <w:abstractNumId w:val="3"/>
  </w:num>
  <w:num w:numId="39" w16cid:durableId="1586457784">
    <w:abstractNumId w:val="33"/>
  </w:num>
  <w:num w:numId="40" w16cid:durableId="915212081">
    <w:abstractNumId w:val="1"/>
  </w:num>
  <w:num w:numId="41" w16cid:durableId="1062480407">
    <w:abstractNumId w:val="2"/>
  </w:num>
  <w:num w:numId="42" w16cid:durableId="2025981776">
    <w:abstractNumId w:val="10"/>
  </w:num>
  <w:num w:numId="43" w16cid:durableId="1831368226">
    <w:abstractNumId w:val="19"/>
  </w:num>
  <w:num w:numId="44" w16cid:durableId="1458451023">
    <w:abstractNumId w:val="44"/>
  </w:num>
  <w:num w:numId="45" w16cid:durableId="14092415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1C42"/>
    <w:rsid w:val="000E2101"/>
    <w:rsid w:val="000E4841"/>
    <w:rsid w:val="000E4A38"/>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30F0"/>
    <w:rsid w:val="001E49E0"/>
    <w:rsid w:val="001E719B"/>
    <w:rsid w:val="001E7B5A"/>
    <w:rsid w:val="001F3C98"/>
    <w:rsid w:val="001F7412"/>
    <w:rsid w:val="0020090A"/>
    <w:rsid w:val="0020204E"/>
    <w:rsid w:val="00202DFE"/>
    <w:rsid w:val="0020725B"/>
    <w:rsid w:val="002110F1"/>
    <w:rsid w:val="00221444"/>
    <w:rsid w:val="002356EA"/>
    <w:rsid w:val="0023585A"/>
    <w:rsid w:val="00237A00"/>
    <w:rsid w:val="0024116D"/>
    <w:rsid w:val="00241B44"/>
    <w:rsid w:val="00241FA3"/>
    <w:rsid w:val="00245EFB"/>
    <w:rsid w:val="0025386E"/>
    <w:rsid w:val="002638B0"/>
    <w:rsid w:val="00263ABB"/>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51C30"/>
    <w:rsid w:val="00361A0A"/>
    <w:rsid w:val="00364836"/>
    <w:rsid w:val="0036565C"/>
    <w:rsid w:val="0036625E"/>
    <w:rsid w:val="0037465A"/>
    <w:rsid w:val="00382C98"/>
    <w:rsid w:val="0038410E"/>
    <w:rsid w:val="0038533C"/>
    <w:rsid w:val="00386568"/>
    <w:rsid w:val="00390B57"/>
    <w:rsid w:val="003947C5"/>
    <w:rsid w:val="003948D5"/>
    <w:rsid w:val="00396821"/>
    <w:rsid w:val="00397D3A"/>
    <w:rsid w:val="003A051E"/>
    <w:rsid w:val="003A4482"/>
    <w:rsid w:val="003B170F"/>
    <w:rsid w:val="003B3C5F"/>
    <w:rsid w:val="003C4471"/>
    <w:rsid w:val="003C6DF4"/>
    <w:rsid w:val="003D0A6D"/>
    <w:rsid w:val="003E0B16"/>
    <w:rsid w:val="003E1BBF"/>
    <w:rsid w:val="003E67D1"/>
    <w:rsid w:val="003F65DE"/>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15F5"/>
    <w:rsid w:val="004F5FDF"/>
    <w:rsid w:val="005038A9"/>
    <w:rsid w:val="00514A18"/>
    <w:rsid w:val="005177FE"/>
    <w:rsid w:val="00520242"/>
    <w:rsid w:val="00520B20"/>
    <w:rsid w:val="0052263B"/>
    <w:rsid w:val="00524728"/>
    <w:rsid w:val="005331CA"/>
    <w:rsid w:val="00535405"/>
    <w:rsid w:val="00536838"/>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155D"/>
    <w:rsid w:val="005B67AC"/>
    <w:rsid w:val="005B79F4"/>
    <w:rsid w:val="005D09BD"/>
    <w:rsid w:val="005D16DD"/>
    <w:rsid w:val="005D3D78"/>
    <w:rsid w:val="005D43E0"/>
    <w:rsid w:val="005D58A3"/>
    <w:rsid w:val="005E1B79"/>
    <w:rsid w:val="005E6076"/>
    <w:rsid w:val="005E7008"/>
    <w:rsid w:val="005F026D"/>
    <w:rsid w:val="005F2AEA"/>
    <w:rsid w:val="005F2D0B"/>
    <w:rsid w:val="005F3618"/>
    <w:rsid w:val="005F4B31"/>
    <w:rsid w:val="006039EB"/>
    <w:rsid w:val="00610388"/>
    <w:rsid w:val="00610AC7"/>
    <w:rsid w:val="00612CA5"/>
    <w:rsid w:val="006153EC"/>
    <w:rsid w:val="00621A17"/>
    <w:rsid w:val="00626B33"/>
    <w:rsid w:val="00627CC9"/>
    <w:rsid w:val="00627E7B"/>
    <w:rsid w:val="00630542"/>
    <w:rsid w:val="00632E44"/>
    <w:rsid w:val="0063381C"/>
    <w:rsid w:val="00634622"/>
    <w:rsid w:val="0063603D"/>
    <w:rsid w:val="00636808"/>
    <w:rsid w:val="00641515"/>
    <w:rsid w:val="00641B5C"/>
    <w:rsid w:val="00653E6F"/>
    <w:rsid w:val="00654C2F"/>
    <w:rsid w:val="00657087"/>
    <w:rsid w:val="00657F61"/>
    <w:rsid w:val="006624AB"/>
    <w:rsid w:val="006639DB"/>
    <w:rsid w:val="006661EF"/>
    <w:rsid w:val="00673828"/>
    <w:rsid w:val="006763E6"/>
    <w:rsid w:val="00677AEB"/>
    <w:rsid w:val="00680EF2"/>
    <w:rsid w:val="00687A1D"/>
    <w:rsid w:val="00692578"/>
    <w:rsid w:val="006925C1"/>
    <w:rsid w:val="00694E74"/>
    <w:rsid w:val="00697EA1"/>
    <w:rsid w:val="006A2646"/>
    <w:rsid w:val="006A6530"/>
    <w:rsid w:val="006A743F"/>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A8E"/>
    <w:rsid w:val="00714BF1"/>
    <w:rsid w:val="00714F5F"/>
    <w:rsid w:val="00721383"/>
    <w:rsid w:val="0073158B"/>
    <w:rsid w:val="007333CC"/>
    <w:rsid w:val="0073399A"/>
    <w:rsid w:val="00733A34"/>
    <w:rsid w:val="00740DAD"/>
    <w:rsid w:val="00741E85"/>
    <w:rsid w:val="00742AF3"/>
    <w:rsid w:val="00745266"/>
    <w:rsid w:val="007603F5"/>
    <w:rsid w:val="00763348"/>
    <w:rsid w:val="00764DB0"/>
    <w:rsid w:val="00766D86"/>
    <w:rsid w:val="0076764D"/>
    <w:rsid w:val="0077498C"/>
    <w:rsid w:val="00774AD3"/>
    <w:rsid w:val="007809BC"/>
    <w:rsid w:val="00784128"/>
    <w:rsid w:val="00787BCC"/>
    <w:rsid w:val="00793173"/>
    <w:rsid w:val="007A2A33"/>
    <w:rsid w:val="007A5171"/>
    <w:rsid w:val="007A6B00"/>
    <w:rsid w:val="007B3090"/>
    <w:rsid w:val="007B5C89"/>
    <w:rsid w:val="007C1FCC"/>
    <w:rsid w:val="007C6201"/>
    <w:rsid w:val="007D2398"/>
    <w:rsid w:val="007D7C92"/>
    <w:rsid w:val="007E1154"/>
    <w:rsid w:val="007E2919"/>
    <w:rsid w:val="007E46A8"/>
    <w:rsid w:val="007E6BA4"/>
    <w:rsid w:val="007E6BD0"/>
    <w:rsid w:val="007F41F8"/>
    <w:rsid w:val="007F659B"/>
    <w:rsid w:val="00802DFD"/>
    <w:rsid w:val="0080441E"/>
    <w:rsid w:val="0080454E"/>
    <w:rsid w:val="00804C32"/>
    <w:rsid w:val="00806302"/>
    <w:rsid w:val="00807119"/>
    <w:rsid w:val="008140E7"/>
    <w:rsid w:val="0082483F"/>
    <w:rsid w:val="008279C0"/>
    <w:rsid w:val="00831550"/>
    <w:rsid w:val="00836779"/>
    <w:rsid w:val="0085609A"/>
    <w:rsid w:val="008605A7"/>
    <w:rsid w:val="00867701"/>
    <w:rsid w:val="00871C74"/>
    <w:rsid w:val="008723F3"/>
    <w:rsid w:val="00876F56"/>
    <w:rsid w:val="00880059"/>
    <w:rsid w:val="00881DE6"/>
    <w:rsid w:val="008837A6"/>
    <w:rsid w:val="0089145D"/>
    <w:rsid w:val="00891690"/>
    <w:rsid w:val="008A4DF2"/>
    <w:rsid w:val="008A6CFE"/>
    <w:rsid w:val="008B30AD"/>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75304"/>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D5CA5"/>
    <w:rsid w:val="009E2AEB"/>
    <w:rsid w:val="009E2E27"/>
    <w:rsid w:val="009E45DF"/>
    <w:rsid w:val="009E4DE3"/>
    <w:rsid w:val="009E56DC"/>
    <w:rsid w:val="009F275E"/>
    <w:rsid w:val="00A03FED"/>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351D"/>
    <w:rsid w:val="00AD4BE8"/>
    <w:rsid w:val="00AE5B6F"/>
    <w:rsid w:val="00AF228E"/>
    <w:rsid w:val="00AF2DEE"/>
    <w:rsid w:val="00AF4D2A"/>
    <w:rsid w:val="00B016A8"/>
    <w:rsid w:val="00B04033"/>
    <w:rsid w:val="00B14819"/>
    <w:rsid w:val="00B15E2F"/>
    <w:rsid w:val="00B17AA9"/>
    <w:rsid w:val="00B44713"/>
    <w:rsid w:val="00B455E5"/>
    <w:rsid w:val="00B50D12"/>
    <w:rsid w:val="00B51B95"/>
    <w:rsid w:val="00B56103"/>
    <w:rsid w:val="00B64929"/>
    <w:rsid w:val="00B736DF"/>
    <w:rsid w:val="00B743D6"/>
    <w:rsid w:val="00B74FBD"/>
    <w:rsid w:val="00B77F46"/>
    <w:rsid w:val="00B82586"/>
    <w:rsid w:val="00B829A3"/>
    <w:rsid w:val="00B8481D"/>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4390"/>
    <w:rsid w:val="00C963D3"/>
    <w:rsid w:val="00CB09F0"/>
    <w:rsid w:val="00CB1983"/>
    <w:rsid w:val="00CB2CBB"/>
    <w:rsid w:val="00CB7CAC"/>
    <w:rsid w:val="00CC32E4"/>
    <w:rsid w:val="00CC5335"/>
    <w:rsid w:val="00CC5BA4"/>
    <w:rsid w:val="00CD22BB"/>
    <w:rsid w:val="00CD4998"/>
    <w:rsid w:val="00CD60FC"/>
    <w:rsid w:val="00CE1035"/>
    <w:rsid w:val="00CE4DDE"/>
    <w:rsid w:val="00CE6E50"/>
    <w:rsid w:val="00CF2819"/>
    <w:rsid w:val="00CF3708"/>
    <w:rsid w:val="00CF4F9D"/>
    <w:rsid w:val="00CF70DC"/>
    <w:rsid w:val="00D01697"/>
    <w:rsid w:val="00D0755D"/>
    <w:rsid w:val="00D148DC"/>
    <w:rsid w:val="00D17FDC"/>
    <w:rsid w:val="00D21D8C"/>
    <w:rsid w:val="00D53719"/>
    <w:rsid w:val="00D63EFD"/>
    <w:rsid w:val="00D75388"/>
    <w:rsid w:val="00D84752"/>
    <w:rsid w:val="00D86B3B"/>
    <w:rsid w:val="00D8748A"/>
    <w:rsid w:val="00D93196"/>
    <w:rsid w:val="00D96855"/>
    <w:rsid w:val="00DA0DC0"/>
    <w:rsid w:val="00DB243C"/>
    <w:rsid w:val="00DB482A"/>
    <w:rsid w:val="00DB50FB"/>
    <w:rsid w:val="00DB5184"/>
    <w:rsid w:val="00DB56F2"/>
    <w:rsid w:val="00DB6EF5"/>
    <w:rsid w:val="00DC3089"/>
    <w:rsid w:val="00DC4420"/>
    <w:rsid w:val="00DD0802"/>
    <w:rsid w:val="00DD2E11"/>
    <w:rsid w:val="00DD59CA"/>
    <w:rsid w:val="00DE03AF"/>
    <w:rsid w:val="00DE121C"/>
    <w:rsid w:val="00DE6633"/>
    <w:rsid w:val="00DF75F8"/>
    <w:rsid w:val="00DF7A3A"/>
    <w:rsid w:val="00E00C00"/>
    <w:rsid w:val="00E03C3B"/>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9677B"/>
    <w:rsid w:val="00EA0913"/>
    <w:rsid w:val="00EA5B00"/>
    <w:rsid w:val="00EB146B"/>
    <w:rsid w:val="00EB45AC"/>
    <w:rsid w:val="00EC3371"/>
    <w:rsid w:val="00EC441F"/>
    <w:rsid w:val="00EC4755"/>
    <w:rsid w:val="00ED0BC4"/>
    <w:rsid w:val="00ED447D"/>
    <w:rsid w:val="00EE4971"/>
    <w:rsid w:val="00EE6CB0"/>
    <w:rsid w:val="00EF090E"/>
    <w:rsid w:val="00EF0DDE"/>
    <w:rsid w:val="00EF5572"/>
    <w:rsid w:val="00F01D7D"/>
    <w:rsid w:val="00F033DA"/>
    <w:rsid w:val="00F13691"/>
    <w:rsid w:val="00F13FB1"/>
    <w:rsid w:val="00F17F23"/>
    <w:rsid w:val="00F25C90"/>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6B18"/>
    <w:rsid w:val="00FD7C7B"/>
    <w:rsid w:val="00FE1D12"/>
    <w:rsid w:val="00FE2122"/>
    <w:rsid w:val="00FE2A86"/>
    <w:rsid w:val="00FE2DE2"/>
    <w:rsid w:val="00FF23A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42"/>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1"/>
    <w:qFormat/>
    <w:rsid w:val="005D3D78"/>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5D3D78"/>
    <w:rPr>
      <w:rFonts w:ascii="Microsoft Sans Serif" w:eastAsia="Microsoft Sans Serif" w:hAnsi="Microsoft Sans Serif" w:cs="Microsoft Sans Serif"/>
      <w:sz w:val="22"/>
      <w:szCs w:val="22"/>
    </w:rPr>
  </w:style>
  <w:style w:type="paragraph" w:customStyle="1" w:styleId="legclearfix">
    <w:name w:val="legclearfix"/>
    <w:basedOn w:val="Normal"/>
    <w:rsid w:val="008140E7"/>
    <w:pPr>
      <w:spacing w:before="100" w:beforeAutospacing="1" w:after="100" w:afterAutospacing="1"/>
    </w:pPr>
    <w:rPr>
      <w:rFonts w:ascii="Times New Roman" w:hAnsi="Times New Roman" w:cs="Times New Roman"/>
      <w:sz w:val="24"/>
      <w:lang w:val="en-IN" w:eastAsia="en-IN"/>
    </w:rPr>
  </w:style>
  <w:style w:type="character" w:customStyle="1" w:styleId="legaddition">
    <w:name w:val="legaddition"/>
    <w:basedOn w:val="DefaultParagraphFont"/>
    <w:rsid w:val="0081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3338">
      <w:bodyDiv w:val="1"/>
      <w:marLeft w:val="0"/>
      <w:marRight w:val="0"/>
      <w:marTop w:val="0"/>
      <w:marBottom w:val="0"/>
      <w:divBdr>
        <w:top w:val="none" w:sz="0" w:space="0" w:color="auto"/>
        <w:left w:val="none" w:sz="0" w:space="0" w:color="auto"/>
        <w:bottom w:val="none" w:sz="0" w:space="0" w:color="auto"/>
        <w:right w:val="none" w:sz="0" w:space="0" w:color="auto"/>
      </w:divBdr>
    </w:div>
    <w:div w:id="30685793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15</Pages>
  <Words>5927</Words>
  <Characters>33789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Manoj Jain</cp:lastModifiedBy>
  <cp:revision>16</cp:revision>
  <cp:lastPrinted>2019-08-27T05:42:00Z</cp:lastPrinted>
  <dcterms:created xsi:type="dcterms:W3CDTF">2024-05-08T09:35:00Z</dcterms:created>
  <dcterms:modified xsi:type="dcterms:W3CDTF">2024-05-15T20:28:00Z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