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1E21C6" w:rsidRDefault="00F746D8" w:rsidP="00F746D8">
      <w:pPr>
        <w:pStyle w:val="ListParagraph"/>
        <w:numPr>
          <w:ilvl w:val="0"/>
          <w:numId w:val="26"/>
        </w:numPr>
        <w:ind w:left="426"/>
        <w:jc w:val="both"/>
        <w:rPr>
          <w:rFonts w:ascii="Avenir Next" w:hAnsi="Avenir Next" w:cs="Arial"/>
          <w:sz w:val="22"/>
          <w:szCs w:val="22"/>
          <w:lang w:val="en-GB"/>
        </w:rPr>
      </w:pPr>
      <w:r w:rsidRPr="001E21C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AD35E0" w:rsidRDefault="00F746D8" w:rsidP="00F746D8">
      <w:pPr>
        <w:pStyle w:val="ListParagraph"/>
        <w:numPr>
          <w:ilvl w:val="0"/>
          <w:numId w:val="26"/>
        </w:numPr>
        <w:ind w:left="426"/>
        <w:jc w:val="both"/>
        <w:rPr>
          <w:rFonts w:ascii="Avenir Next" w:hAnsi="Avenir Next" w:cs="Arial"/>
          <w:sz w:val="22"/>
          <w:szCs w:val="22"/>
          <w:lang w:val="en-GB"/>
        </w:rPr>
      </w:pPr>
      <w:r w:rsidRPr="00E26EA1">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AD35E0">
        <w:rPr>
          <w:rFonts w:ascii="Avenir Next" w:hAnsi="Avenir Next" w:cs="Arial"/>
          <w:sz w:val="22"/>
          <w:szCs w:val="22"/>
          <w:lang w:val="en-GB"/>
        </w:rPr>
        <w:t>.</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1E3D7E"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1E3D7E">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AD35E0" w:rsidRDefault="00F746D8" w:rsidP="00F746D8">
      <w:pPr>
        <w:pStyle w:val="ListParagraph"/>
        <w:numPr>
          <w:ilvl w:val="0"/>
          <w:numId w:val="27"/>
        </w:numPr>
        <w:ind w:left="426"/>
        <w:jc w:val="both"/>
        <w:rPr>
          <w:rFonts w:ascii="Avenir Next" w:hAnsi="Avenir Next"/>
          <w:sz w:val="22"/>
          <w:lang w:val="en-GB"/>
        </w:rPr>
      </w:pPr>
      <w:r w:rsidRPr="00300009">
        <w:rPr>
          <w:rFonts w:ascii="Avenir Next" w:hAnsi="Avenir Next"/>
          <w:sz w:val="22"/>
          <w:highlight w:val="yellow"/>
          <w:lang w:val="en-GB"/>
        </w:rPr>
        <w:t xml:space="preserve">The EIR 2000 </w:t>
      </w:r>
      <w:r w:rsidRPr="00300009">
        <w:rPr>
          <w:rFonts w:ascii="Avenir Next" w:hAnsi="Avenir Next" w:cs="Arial"/>
          <w:iCs/>
          <w:sz w:val="22"/>
          <w:szCs w:val="22"/>
          <w:highlight w:val="yellow"/>
          <w:lang w:val="en-GB"/>
        </w:rPr>
        <w:t>was generally considered a successful instrument, but areas of improvement had been identified over the years by practitioners and academics.</w:t>
      </w:r>
      <w:r w:rsidRPr="00AD35E0">
        <w:rPr>
          <w:rFonts w:ascii="Avenir Next" w:hAnsi="Avenir Next" w:cs="Arial"/>
          <w:iCs/>
          <w:sz w:val="22"/>
          <w:szCs w:val="22"/>
          <w:lang w:val="en-GB"/>
        </w:rPr>
        <w:t xml:space="preserve">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AD35E0" w:rsidRDefault="00F746D8" w:rsidP="00F746D8">
      <w:pPr>
        <w:pStyle w:val="ListParagraph"/>
        <w:numPr>
          <w:ilvl w:val="0"/>
          <w:numId w:val="5"/>
        </w:numPr>
        <w:ind w:left="426"/>
        <w:jc w:val="both"/>
        <w:rPr>
          <w:rFonts w:ascii="Avenir Next" w:hAnsi="Avenir Next" w:cs="Arial"/>
          <w:sz w:val="22"/>
          <w:szCs w:val="22"/>
          <w:lang w:val="en-GB"/>
        </w:rPr>
      </w:pPr>
      <w:r w:rsidRPr="00300009">
        <w:rPr>
          <w:rFonts w:ascii="Avenir Next" w:hAnsi="Avenir Next" w:cs="Arial"/>
          <w:sz w:val="22"/>
          <w:szCs w:val="22"/>
          <w:highlight w:val="yellow"/>
          <w:lang w:val="en-GB"/>
        </w:rPr>
        <w:t>Although the EIR Recast includes relevant and useful innovations, it has stuck with the framework of the EIR 2000 and mostly codified the jurisprudence of the CJEU.</w:t>
      </w:r>
      <w:r w:rsidRPr="00AD35E0">
        <w:rPr>
          <w:rFonts w:ascii="Avenir Next" w:hAnsi="Avenir Next" w:cs="Arial"/>
          <w:sz w:val="22"/>
          <w:szCs w:val="22"/>
          <w:lang w:val="en-GB"/>
        </w:rPr>
        <w:t xml:space="preserve">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AD35E0" w:rsidRDefault="00F746D8" w:rsidP="00F746D8">
      <w:pPr>
        <w:pStyle w:val="ListParagraph"/>
        <w:numPr>
          <w:ilvl w:val="0"/>
          <w:numId w:val="28"/>
        </w:numPr>
        <w:ind w:left="426"/>
        <w:jc w:val="both"/>
        <w:rPr>
          <w:rFonts w:ascii="Avenir Next" w:hAnsi="Avenir Next" w:cs="Arial"/>
          <w:sz w:val="22"/>
          <w:szCs w:val="22"/>
          <w:lang w:val="en-GB"/>
        </w:rPr>
      </w:pPr>
      <w:r w:rsidRPr="00C83DD2">
        <w:rPr>
          <w:rFonts w:ascii="Avenir Next" w:hAnsi="Avenir Next" w:cs="Arial"/>
          <w:sz w:val="22"/>
          <w:szCs w:val="22"/>
          <w:highlight w:val="yellow"/>
          <w:lang w:val="en-GB"/>
        </w:rPr>
        <w:t>Article 3 states that the courts of the Member State within the territory of which the debtor has its centre of main</w:t>
      </w:r>
      <w:r w:rsidR="003E1D56" w:rsidRPr="00C83DD2">
        <w:rPr>
          <w:rFonts w:ascii="Avenir Next" w:hAnsi="Avenir Next" w:cs="Arial"/>
          <w:sz w:val="22"/>
          <w:szCs w:val="22"/>
          <w:highlight w:val="yellow"/>
          <w:lang w:val="en-GB"/>
        </w:rPr>
        <w:t xml:space="preserve"> interest</w:t>
      </w:r>
      <w:r w:rsidRPr="00C83DD2">
        <w:rPr>
          <w:rFonts w:ascii="Avenir Next" w:hAnsi="Avenir Next" w:cs="Arial"/>
          <w:sz w:val="22"/>
          <w:szCs w:val="22"/>
          <w:highlight w:val="yellow"/>
          <w:lang w:val="en-GB"/>
        </w:rPr>
        <w:t xml:space="preserve"> (COMI) shall have jurisdiction to open main insolvency proceedings</w:t>
      </w:r>
      <w:r w:rsidRPr="00AD35E0">
        <w:rPr>
          <w:rFonts w:ascii="Avenir Next" w:hAnsi="Avenir Next" w:cs="Arial"/>
          <w:sz w:val="22"/>
          <w:szCs w:val="22"/>
          <w:lang w:val="en-GB"/>
        </w:rPr>
        <w:t xml:space="preserve">.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41426F">
        <w:rPr>
          <w:rFonts w:ascii="Avenir Next" w:hAnsi="Avenir Next" w:cs="Arial"/>
          <w:sz w:val="22"/>
          <w:szCs w:val="22"/>
          <w:highlight w:val="yellow"/>
          <w:lang w:val="en-GB"/>
        </w:rPr>
        <w:t>Each Member State will define “insolvency” in national legislation</w:t>
      </w:r>
      <w:r w:rsidRPr="00AD35E0">
        <w:rPr>
          <w:rFonts w:ascii="Avenir Next" w:hAnsi="Avenir Next" w:cs="Arial"/>
          <w:sz w:val="22"/>
          <w:szCs w:val="22"/>
          <w:lang w:val="en-GB"/>
        </w:rPr>
        <w:t>.</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605D73" w:rsidRDefault="00F746D8" w:rsidP="00F746D8">
      <w:pPr>
        <w:pStyle w:val="ListParagraph"/>
        <w:numPr>
          <w:ilvl w:val="0"/>
          <w:numId w:val="31"/>
        </w:numPr>
        <w:ind w:left="426"/>
        <w:jc w:val="both"/>
        <w:rPr>
          <w:rFonts w:ascii="Avenir Next" w:hAnsi="Avenir Next" w:cs="Arial"/>
          <w:sz w:val="22"/>
          <w:szCs w:val="22"/>
          <w:highlight w:val="yellow"/>
          <w:lang w:val="en-GB"/>
        </w:rPr>
      </w:pPr>
      <w:r w:rsidRPr="00605D73">
        <w:rPr>
          <w:rFonts w:ascii="Avenir Next" w:hAnsi="Avenir Next" w:cs="Arial"/>
          <w:sz w:val="22"/>
          <w:szCs w:val="22"/>
          <w:highlight w:val="yellow"/>
          <w:lang w:val="en-GB"/>
        </w:rPr>
        <w:t>Article 7 EIR Recast (entitled “Applicable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605D73" w:rsidRDefault="00F746D8" w:rsidP="00F746D8">
      <w:pPr>
        <w:pStyle w:val="ListParagraph"/>
        <w:numPr>
          <w:ilvl w:val="0"/>
          <w:numId w:val="8"/>
        </w:numPr>
        <w:ind w:left="426"/>
        <w:jc w:val="both"/>
        <w:rPr>
          <w:rFonts w:ascii="Avenir Next" w:hAnsi="Avenir Next" w:cs="Arial"/>
          <w:sz w:val="22"/>
          <w:szCs w:val="22"/>
          <w:highlight w:val="yellow"/>
          <w:lang w:val="en-GB"/>
        </w:rPr>
      </w:pPr>
      <w:r w:rsidRPr="00605D73">
        <w:rPr>
          <w:rFonts w:ascii="Avenir Next" w:hAnsi="Avenir Next"/>
          <w:sz w:val="22"/>
          <w:highlight w:val="yellow"/>
          <w:lang w:val="en-GB"/>
        </w:rPr>
        <w:t xml:space="preserve">The </w:t>
      </w:r>
      <w:r w:rsidRPr="00605D73">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F746D8">
      <w:pPr>
        <w:pStyle w:val="ListParagraph"/>
        <w:numPr>
          <w:ilvl w:val="0"/>
          <w:numId w:val="32"/>
        </w:numPr>
        <w:ind w:left="426"/>
        <w:jc w:val="both"/>
        <w:rPr>
          <w:rFonts w:ascii="Avenir Next" w:hAnsi="Avenir Next" w:cs="Arial"/>
          <w:sz w:val="22"/>
          <w:szCs w:val="22"/>
          <w:lang w:val="en-GB"/>
        </w:rPr>
      </w:pPr>
      <w:r w:rsidRPr="00741F69">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AD35E0">
        <w:rPr>
          <w:rFonts w:ascii="Avenir Next" w:hAnsi="Avenir Next" w:cs="Arial"/>
          <w:sz w:val="22"/>
          <w:szCs w:val="22"/>
          <w:lang w:val="en-GB"/>
        </w:rPr>
        <w:t xml:space="preserve">.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AD35E0" w:rsidRDefault="00F746D8" w:rsidP="00F746D8">
      <w:pPr>
        <w:pStyle w:val="ListParagraph"/>
        <w:numPr>
          <w:ilvl w:val="0"/>
          <w:numId w:val="9"/>
        </w:numPr>
        <w:ind w:left="426"/>
        <w:jc w:val="both"/>
        <w:rPr>
          <w:rFonts w:ascii="Avenir Next" w:hAnsi="Avenir Next" w:cs="Arial"/>
          <w:sz w:val="22"/>
          <w:szCs w:val="22"/>
          <w:lang w:val="en-GB"/>
        </w:rPr>
      </w:pPr>
      <w:r w:rsidRPr="00741F69">
        <w:rPr>
          <w:rFonts w:ascii="Avenir Next" w:hAnsi="Avenir Next" w:cs="Arial"/>
          <w:sz w:val="22"/>
          <w:szCs w:val="22"/>
          <w:highlight w:val="yellow"/>
          <w:lang w:val="en-GB"/>
        </w:rPr>
        <w:t xml:space="preserve">Its centre of main interest </w:t>
      </w:r>
      <w:proofErr w:type="gramStart"/>
      <w:r w:rsidRPr="00741F69">
        <w:rPr>
          <w:rFonts w:ascii="Avenir Next" w:hAnsi="Avenir Next" w:cs="Arial"/>
          <w:sz w:val="22"/>
          <w:szCs w:val="22"/>
          <w:highlight w:val="yellow"/>
          <w:lang w:val="en-GB"/>
        </w:rPr>
        <w:t>is located in</w:t>
      </w:r>
      <w:proofErr w:type="gramEnd"/>
      <w:r w:rsidRPr="00741F69">
        <w:rPr>
          <w:rFonts w:ascii="Avenir Next" w:hAnsi="Avenir Next" w:cs="Arial"/>
          <w:sz w:val="22"/>
          <w:szCs w:val="22"/>
          <w:highlight w:val="yellow"/>
          <w:lang w:val="en-GB"/>
        </w:rPr>
        <w:t xml:space="preserve"> France because its registration, stores, customer-base and majority of employees lead to a presumption of COMI</w:t>
      </w:r>
      <w:r w:rsidRPr="00AD35E0">
        <w:rPr>
          <w:rFonts w:ascii="Avenir Next" w:hAnsi="Avenir Next" w:cs="Arial"/>
          <w:sz w:val="22"/>
          <w:szCs w:val="22"/>
          <w:lang w:val="en-GB"/>
        </w:rPr>
        <w:t xml:space="preserve">.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08F7C13F" w14:textId="3D6492A4" w:rsidR="009F18B0"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proofErr w:type="gramStart"/>
      <w:r w:rsidR="00FC36AD">
        <w:rPr>
          <w:rFonts w:ascii="Avenir Next" w:hAnsi="Avenir Next" w:cs="Arial"/>
          <w:color w:val="7B7B7B" w:themeColor="accent3" w:themeShade="BF"/>
          <w:sz w:val="22"/>
          <w:szCs w:val="22"/>
        </w:rPr>
        <w:t>[</w:t>
      </w:r>
      <w:r w:rsidR="00DA27E5">
        <w:rPr>
          <w:rFonts w:ascii="Avenir Next" w:hAnsi="Avenir Next" w:cs="Arial"/>
          <w:color w:val="7B7B7B" w:themeColor="accent3" w:themeShade="BF"/>
          <w:sz w:val="22"/>
          <w:szCs w:val="22"/>
        </w:rPr>
        <w:t>The statement</w:t>
      </w:r>
      <w:proofErr w:type="gramEnd"/>
      <w:r w:rsidR="00DA27E5">
        <w:rPr>
          <w:rFonts w:ascii="Avenir Next" w:hAnsi="Avenir Next" w:cs="Arial"/>
          <w:color w:val="7B7B7B" w:themeColor="accent3" w:themeShade="BF"/>
          <w:sz w:val="22"/>
          <w:szCs w:val="22"/>
        </w:rPr>
        <w:t xml:space="preserve"> 1 is regarding the provisions of Rescue Proceedings. The relevant portion of the EIR Recast is Recital 10 and Article 1. As per Recital 10, the scope of EIR Recast </w:t>
      </w:r>
      <w:r w:rsidR="009F18B0">
        <w:rPr>
          <w:rFonts w:ascii="Avenir Next" w:hAnsi="Avenir Next" w:cs="Arial"/>
          <w:color w:val="7B7B7B" w:themeColor="accent3" w:themeShade="BF"/>
          <w:sz w:val="22"/>
          <w:szCs w:val="22"/>
        </w:rPr>
        <w:t xml:space="preserve">should </w:t>
      </w:r>
      <w:r w:rsidR="00DA27E5">
        <w:rPr>
          <w:rFonts w:ascii="Avenir Next" w:hAnsi="Avenir Next" w:cs="Arial"/>
          <w:color w:val="7B7B7B" w:themeColor="accent3" w:themeShade="BF"/>
          <w:sz w:val="22"/>
          <w:szCs w:val="22"/>
        </w:rPr>
        <w:t>extend</w:t>
      </w:r>
      <w:r w:rsidR="009F18B0">
        <w:rPr>
          <w:rFonts w:ascii="Avenir Next" w:hAnsi="Avenir Next" w:cs="Arial"/>
          <w:color w:val="7B7B7B" w:themeColor="accent3" w:themeShade="BF"/>
          <w:sz w:val="22"/>
          <w:szCs w:val="22"/>
        </w:rPr>
        <w:t xml:space="preserve"> </w:t>
      </w:r>
      <w:proofErr w:type="gramStart"/>
      <w:r w:rsidR="009F18B0">
        <w:rPr>
          <w:rFonts w:ascii="Avenir Next" w:hAnsi="Avenir Next" w:cs="Arial"/>
          <w:color w:val="7B7B7B" w:themeColor="accent3" w:themeShade="BF"/>
          <w:sz w:val="22"/>
          <w:szCs w:val="22"/>
        </w:rPr>
        <w:t xml:space="preserve">to  </w:t>
      </w:r>
      <w:r w:rsidR="009F18B0">
        <w:rPr>
          <w:rFonts w:ascii="Avenir Next" w:hAnsi="Avenir Next" w:cs="Arial"/>
          <w:color w:val="7B7B7B" w:themeColor="accent3" w:themeShade="BF"/>
          <w:sz w:val="22"/>
          <w:szCs w:val="22"/>
        </w:rPr>
        <w:lastRenderedPageBreak/>
        <w:t>proceedings</w:t>
      </w:r>
      <w:proofErr w:type="gramEnd"/>
      <w:r w:rsidR="009F18B0">
        <w:rPr>
          <w:rFonts w:ascii="Avenir Next" w:hAnsi="Avenir Next" w:cs="Arial"/>
          <w:color w:val="7B7B7B" w:themeColor="accent3" w:themeShade="BF"/>
          <w:sz w:val="22"/>
          <w:szCs w:val="22"/>
        </w:rPr>
        <w:t xml:space="preserve"> which provide for restructuring of a debtor at a stage where there is only a likelihood of insolvency, and to proceedings which leave the debtor fully or partially in control of its assets and affairs. </w:t>
      </w:r>
    </w:p>
    <w:p w14:paraId="045581F3" w14:textId="2FBD7578" w:rsidR="00224B57" w:rsidRDefault="009F18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Also</w:t>
      </w:r>
      <w:r w:rsidR="004B5D8B">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it is evident from the wordings of </w:t>
      </w:r>
      <w:proofErr w:type="gramStart"/>
      <w:r>
        <w:rPr>
          <w:rFonts w:ascii="Avenir Next" w:hAnsi="Avenir Next" w:cs="Arial"/>
          <w:color w:val="7B7B7B" w:themeColor="accent3" w:themeShade="BF"/>
          <w:sz w:val="22"/>
          <w:szCs w:val="22"/>
        </w:rPr>
        <w:t>the Article</w:t>
      </w:r>
      <w:proofErr w:type="gramEnd"/>
      <w:r>
        <w:rPr>
          <w:rFonts w:ascii="Avenir Next" w:hAnsi="Avenir Next" w:cs="Arial"/>
          <w:color w:val="7B7B7B" w:themeColor="accent3" w:themeShade="BF"/>
          <w:sz w:val="22"/>
          <w:szCs w:val="22"/>
        </w:rPr>
        <w:t xml:space="preserve"> 1 that the EIR Recast extends not only to traditional </w:t>
      </w:r>
      <w:proofErr w:type="gramStart"/>
      <w:r>
        <w:rPr>
          <w:rFonts w:ascii="Avenir Next" w:hAnsi="Avenir Next" w:cs="Arial"/>
          <w:color w:val="7B7B7B" w:themeColor="accent3" w:themeShade="BF"/>
          <w:sz w:val="22"/>
          <w:szCs w:val="22"/>
        </w:rPr>
        <w:t>liquidation oriented</w:t>
      </w:r>
      <w:proofErr w:type="gramEnd"/>
      <w:r>
        <w:rPr>
          <w:rFonts w:ascii="Avenir Next" w:hAnsi="Avenir Next" w:cs="Arial"/>
          <w:color w:val="7B7B7B" w:themeColor="accent3" w:themeShade="BF"/>
          <w:sz w:val="22"/>
          <w:szCs w:val="22"/>
        </w:rPr>
        <w:t xml:space="preserve"> procedures but also to proceedings aiming at rescuing economically viable but financially distressed businesses</w:t>
      </w:r>
      <w:r w:rsidR="00224B57">
        <w:rPr>
          <w:rFonts w:ascii="Avenir Next" w:hAnsi="Avenir Next" w:cs="Arial"/>
          <w:color w:val="7B7B7B" w:themeColor="accent3" w:themeShade="BF"/>
          <w:sz w:val="22"/>
          <w:szCs w:val="22"/>
        </w:rPr>
        <w:t>.</w:t>
      </w:r>
    </w:p>
    <w:p w14:paraId="0BD139BF" w14:textId="77777777" w:rsidR="00224B57" w:rsidRDefault="00224B57" w:rsidP="000A3278">
      <w:pPr>
        <w:jc w:val="both"/>
        <w:rPr>
          <w:rFonts w:ascii="Avenir Next" w:hAnsi="Avenir Next" w:cs="Arial"/>
          <w:color w:val="7B7B7B" w:themeColor="accent3" w:themeShade="BF"/>
          <w:sz w:val="22"/>
          <w:szCs w:val="22"/>
        </w:rPr>
      </w:pPr>
    </w:p>
    <w:p w14:paraId="1A1637C6" w14:textId="2AC422E3" w:rsidR="006C3FB7" w:rsidRDefault="00224B57" w:rsidP="000A3278">
      <w:pPr>
        <w:jc w:val="both"/>
        <w:rPr>
          <w:rFonts w:ascii="Avenir Next" w:hAnsi="Avenir Next" w:cs="Arial"/>
          <w:color w:val="7B7B7B" w:themeColor="accent3" w:themeShade="BF"/>
          <w:sz w:val="22"/>
          <w:szCs w:val="22"/>
        </w:rPr>
      </w:pPr>
      <w:r w:rsidRPr="004B5D8B">
        <w:rPr>
          <w:rFonts w:ascii="Avenir Next" w:hAnsi="Avenir Next" w:cs="Arial"/>
          <w:b/>
          <w:bCs/>
          <w:color w:val="7B7B7B" w:themeColor="accent3" w:themeShade="BF"/>
          <w:sz w:val="22"/>
          <w:szCs w:val="22"/>
        </w:rPr>
        <w:t>Statement 2</w:t>
      </w:r>
      <w:r>
        <w:rPr>
          <w:rFonts w:ascii="Avenir Next" w:hAnsi="Avenir Next" w:cs="Arial"/>
          <w:color w:val="7B7B7B" w:themeColor="accent3" w:themeShade="BF"/>
          <w:sz w:val="22"/>
          <w:szCs w:val="22"/>
        </w:rPr>
        <w:t xml:space="preserve"> refers to the provision of Effects of insolvency proceedings on pending lawsuits or arbitral proceedings. As per article 7(2)(f) of the EIR Recast, the lex concursus determines the effects of insolvency proceedings brought by individual creditors, </w:t>
      </w:r>
      <w:proofErr w:type="gramStart"/>
      <w:r>
        <w:rPr>
          <w:rFonts w:ascii="Avenir Next" w:hAnsi="Avenir Next" w:cs="Arial"/>
          <w:color w:val="7B7B7B" w:themeColor="accent3" w:themeShade="BF"/>
          <w:sz w:val="22"/>
          <w:szCs w:val="22"/>
        </w:rPr>
        <w:t>with the exception of</w:t>
      </w:r>
      <w:proofErr w:type="gramEnd"/>
      <w:r>
        <w:rPr>
          <w:rFonts w:ascii="Avenir Next" w:hAnsi="Avenir Next" w:cs="Arial"/>
          <w:color w:val="7B7B7B" w:themeColor="accent3" w:themeShade="BF"/>
          <w:sz w:val="22"/>
          <w:szCs w:val="22"/>
        </w:rPr>
        <w:t xml:space="preserve"> pending lawsuits. This      exception is dealt with in Article 18 of the EIR Recast. It prescribes that the effect of insolvency proceedings on pending lawsuits or pending arbitral proceedings concerning an asset or a right which forms part of </w:t>
      </w:r>
      <w:proofErr w:type="spellStart"/>
      <w:r>
        <w:rPr>
          <w:rFonts w:ascii="Avenir Next" w:hAnsi="Avenir Next" w:cs="Arial"/>
          <w:color w:val="7B7B7B" w:themeColor="accent3" w:themeShade="BF"/>
          <w:sz w:val="22"/>
          <w:szCs w:val="22"/>
        </w:rPr>
        <w:t>rhe</w:t>
      </w:r>
      <w:proofErr w:type="spellEnd"/>
      <w:r>
        <w:rPr>
          <w:rFonts w:ascii="Avenir Next" w:hAnsi="Avenir Next" w:cs="Arial"/>
          <w:color w:val="7B7B7B" w:themeColor="accent3" w:themeShade="BF"/>
          <w:sz w:val="22"/>
          <w:szCs w:val="22"/>
        </w:rPr>
        <w:t xml:space="preserve"> debtor’s insolvency estate, shall be governed solely by the law of the member state in which the lawsuit is pending or in which the arbitral tribunal has its seat.</w:t>
      </w:r>
      <w:r w:rsidR="00FC36AD">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27FACD6B" w14:textId="77777777" w:rsidR="00661EE5"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proofErr w:type="gramStart"/>
      <w:r w:rsidR="00661EE5">
        <w:rPr>
          <w:rFonts w:ascii="Avenir Next" w:hAnsi="Avenir Next" w:cs="Arial"/>
          <w:color w:val="7B7B7B" w:themeColor="accent3" w:themeShade="BF"/>
          <w:sz w:val="22"/>
          <w:szCs w:val="22"/>
        </w:rPr>
        <w:t>Its</w:t>
      </w:r>
      <w:proofErr w:type="gramEnd"/>
      <w:r w:rsidR="00661EE5">
        <w:rPr>
          <w:rFonts w:ascii="Avenir Next" w:hAnsi="Avenir Next" w:cs="Arial"/>
          <w:color w:val="7B7B7B" w:themeColor="accent3" w:themeShade="BF"/>
          <w:sz w:val="22"/>
          <w:szCs w:val="22"/>
        </w:rPr>
        <w:t xml:space="preserve"> true that EIR Recast’s objective remains, as much as possible, the universality of proceedings. In this regard article 7(1) of the EIR Recast provides for the general rule, according to which the law applicable to insolvency and its effects shall be that of the Member State within the territory of which such proceedings are opened. This is called lex </w:t>
      </w:r>
      <w:proofErr w:type="spellStart"/>
      <w:r w:rsidR="00661EE5">
        <w:rPr>
          <w:rFonts w:ascii="Avenir Next" w:hAnsi="Avenir Next" w:cs="Arial"/>
          <w:color w:val="7B7B7B" w:themeColor="accent3" w:themeShade="BF"/>
          <w:sz w:val="22"/>
          <w:szCs w:val="22"/>
        </w:rPr>
        <w:t>fori</w:t>
      </w:r>
      <w:proofErr w:type="spellEnd"/>
      <w:r w:rsidR="00661EE5">
        <w:rPr>
          <w:rFonts w:ascii="Avenir Next" w:hAnsi="Avenir Next" w:cs="Arial"/>
          <w:color w:val="7B7B7B" w:themeColor="accent3" w:themeShade="BF"/>
          <w:sz w:val="22"/>
          <w:szCs w:val="22"/>
        </w:rPr>
        <w:t xml:space="preserve"> concursus or simply lex concursus. The general rule of Article 7 is followed by several exceptions or specific scenarios in Article 8 to 18 of the EIR Recast. </w:t>
      </w:r>
    </w:p>
    <w:p w14:paraId="54507680" w14:textId="77777777" w:rsidR="00661EE5" w:rsidRDefault="00661EE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Following are three examples of provisions from the EIR Recast which departs from the universal approach to cross-border insolvency:</w:t>
      </w:r>
    </w:p>
    <w:p w14:paraId="55BD8C42" w14:textId="304C43EE" w:rsidR="00661EE5" w:rsidRDefault="00661EE5" w:rsidP="00661EE5">
      <w:pPr>
        <w:pStyle w:val="ListParagraph"/>
        <w:numPr>
          <w:ilvl w:val="0"/>
          <w:numId w:val="35"/>
        </w:numPr>
        <w:jc w:val="both"/>
        <w:rPr>
          <w:rFonts w:ascii="Avenir Next" w:hAnsi="Avenir Next" w:cs="Arial"/>
          <w:color w:val="7B7B7B" w:themeColor="accent3" w:themeShade="BF"/>
          <w:sz w:val="22"/>
          <w:szCs w:val="22"/>
        </w:rPr>
      </w:pPr>
      <w:r w:rsidRPr="00661EE5">
        <w:rPr>
          <w:rFonts w:ascii="Avenir Next" w:hAnsi="Avenir Next" w:cs="Arial"/>
          <w:color w:val="7B7B7B" w:themeColor="accent3" w:themeShade="BF"/>
          <w:sz w:val="22"/>
          <w:szCs w:val="22"/>
        </w:rPr>
        <w:t xml:space="preserve">   </w:t>
      </w:r>
      <w:r w:rsidR="00691F63">
        <w:rPr>
          <w:rFonts w:ascii="Avenir Next" w:hAnsi="Avenir Next" w:cs="Arial"/>
          <w:color w:val="7B7B7B" w:themeColor="accent3" w:themeShade="BF"/>
          <w:sz w:val="22"/>
          <w:szCs w:val="22"/>
        </w:rPr>
        <w:t>Third partis’ rights in rem –</w:t>
      </w:r>
    </w:p>
    <w:p w14:paraId="460EB733" w14:textId="77777777" w:rsidR="00D479BE" w:rsidRDefault="00691F63" w:rsidP="00D479BE">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8 of the EIR Recast provides an exception to the general rule of application of lex concursus. Under this exception, the opening of insolvency proceedings shall n</w:t>
      </w:r>
      <w:r w:rsidR="00D479BE">
        <w:rPr>
          <w:rFonts w:ascii="Avenir Next" w:hAnsi="Avenir Next" w:cs="Arial"/>
          <w:color w:val="7B7B7B" w:themeColor="accent3" w:themeShade="BF"/>
          <w:sz w:val="22"/>
          <w:szCs w:val="22"/>
        </w:rPr>
        <w:t>o</w:t>
      </w:r>
      <w:r>
        <w:rPr>
          <w:rFonts w:ascii="Avenir Next" w:hAnsi="Avenir Next" w:cs="Arial"/>
          <w:color w:val="7B7B7B" w:themeColor="accent3" w:themeShade="BF"/>
          <w:sz w:val="22"/>
          <w:szCs w:val="22"/>
        </w:rPr>
        <w:t xml:space="preserve">t effect the rights in rem of creditors or third parties in respect of tangible or intangible, movable or immovable assets, both specific assets and collections of indefinite assets as a whole which changes from time to time, belonging to the debtor and which are situated within the territory of another Member State at the time of the opening of the insolvency proceedings. </w:t>
      </w:r>
    </w:p>
    <w:p w14:paraId="7BFAAE74" w14:textId="0D9C3256" w:rsidR="00691F63" w:rsidRDefault="00D479BE" w:rsidP="00D479BE">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rationale behind Article 8 can be found in Recital 68 accordingly, t</w:t>
      </w:r>
      <w:r w:rsidR="00691F63" w:rsidRPr="00D479BE">
        <w:rPr>
          <w:rFonts w:ascii="Avenir Next" w:hAnsi="Avenir Next" w:cs="Arial"/>
          <w:color w:val="7B7B7B" w:themeColor="accent3" w:themeShade="BF"/>
          <w:sz w:val="22"/>
          <w:szCs w:val="22"/>
        </w:rPr>
        <w:t>he proprietor of a right in rem should therefore be able to continue to assert its right to segregation or separate settlement of the collateral security</w:t>
      </w:r>
      <w:r>
        <w:rPr>
          <w:rFonts w:ascii="Avenir Next" w:hAnsi="Avenir Next" w:cs="Arial"/>
          <w:color w:val="7B7B7B" w:themeColor="accent3" w:themeShade="BF"/>
          <w:sz w:val="22"/>
          <w:szCs w:val="22"/>
        </w:rPr>
        <w:t xml:space="preserve">. </w:t>
      </w:r>
    </w:p>
    <w:p w14:paraId="197FEC0A" w14:textId="77777777" w:rsidR="00D479BE" w:rsidRDefault="00D479BE" w:rsidP="00D479BE">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Contracts of employment: Article 13 of the EIR Recast </w:t>
      </w:r>
      <w:proofErr w:type="gramStart"/>
      <w:r>
        <w:rPr>
          <w:rFonts w:ascii="Avenir Next" w:hAnsi="Avenir Next" w:cs="Arial"/>
          <w:color w:val="7B7B7B" w:themeColor="accent3" w:themeShade="BF"/>
          <w:sz w:val="22"/>
          <w:szCs w:val="22"/>
        </w:rPr>
        <w:t>( entitled</w:t>
      </w:r>
      <w:proofErr w:type="gramEnd"/>
      <w:r>
        <w:rPr>
          <w:rFonts w:ascii="Avenir Next" w:hAnsi="Avenir Next" w:cs="Arial"/>
          <w:color w:val="7B7B7B" w:themeColor="accent3" w:themeShade="BF"/>
          <w:sz w:val="22"/>
          <w:szCs w:val="22"/>
        </w:rPr>
        <w:t xml:space="preserve"> “Contracts of employment “) states that the effect of insolvency proceedings on employment contracts and relationships shall be governed solely by the law of the Member State applicable to the contract of employment ( lex </w:t>
      </w:r>
      <w:proofErr w:type="spellStart"/>
      <w:r>
        <w:rPr>
          <w:rFonts w:ascii="Avenir Next" w:hAnsi="Avenir Next" w:cs="Arial"/>
          <w:color w:val="7B7B7B" w:themeColor="accent3" w:themeShade="BF"/>
          <w:sz w:val="22"/>
          <w:szCs w:val="22"/>
        </w:rPr>
        <w:t>contractus</w:t>
      </w:r>
      <w:proofErr w:type="spellEnd"/>
      <w:r>
        <w:rPr>
          <w:rFonts w:ascii="Avenir Next" w:hAnsi="Avenir Next" w:cs="Arial"/>
          <w:color w:val="7B7B7B" w:themeColor="accent3" w:themeShade="BF"/>
          <w:sz w:val="22"/>
          <w:szCs w:val="22"/>
        </w:rPr>
        <w:t>). This is an exception to the rule contained in article 7 (</w:t>
      </w:r>
      <w:proofErr w:type="gramStart"/>
      <w:r>
        <w:rPr>
          <w:rFonts w:ascii="Avenir Next" w:hAnsi="Avenir Next" w:cs="Arial"/>
          <w:color w:val="7B7B7B" w:themeColor="accent3" w:themeShade="BF"/>
          <w:sz w:val="22"/>
          <w:szCs w:val="22"/>
        </w:rPr>
        <w:t>2)(</w:t>
      </w:r>
      <w:proofErr w:type="gramEnd"/>
      <w:r>
        <w:rPr>
          <w:rFonts w:ascii="Avenir Next" w:hAnsi="Avenir Next" w:cs="Arial"/>
          <w:color w:val="7B7B7B" w:themeColor="accent3" w:themeShade="BF"/>
          <w:sz w:val="22"/>
          <w:szCs w:val="22"/>
        </w:rPr>
        <w:t xml:space="preserve"> e) of the EIR Recast, which attributes the effects of insolvency proceedings on current contracts to the lex concursus. The </w:t>
      </w:r>
      <w:proofErr w:type="gramStart"/>
      <w:r>
        <w:rPr>
          <w:rFonts w:ascii="Avenir Next" w:hAnsi="Avenir Next" w:cs="Arial"/>
          <w:color w:val="7B7B7B" w:themeColor="accent3" w:themeShade="BF"/>
          <w:sz w:val="22"/>
          <w:szCs w:val="22"/>
        </w:rPr>
        <w:t>reasoning</w:t>
      </w:r>
      <w:proofErr w:type="gramEnd"/>
      <w:r>
        <w:rPr>
          <w:rFonts w:ascii="Avenir Next" w:hAnsi="Avenir Next" w:cs="Arial"/>
          <w:color w:val="7B7B7B" w:themeColor="accent3" w:themeShade="BF"/>
          <w:sz w:val="22"/>
          <w:szCs w:val="22"/>
        </w:rPr>
        <w:t xml:space="preserve"> behind this special treatment </w:t>
      </w:r>
      <w:proofErr w:type="gramStart"/>
      <w:r>
        <w:rPr>
          <w:rFonts w:ascii="Avenir Next" w:hAnsi="Avenir Next" w:cs="Arial"/>
          <w:color w:val="7B7B7B" w:themeColor="accent3" w:themeShade="BF"/>
          <w:sz w:val="22"/>
          <w:szCs w:val="22"/>
        </w:rPr>
        <w:t>of  employment</w:t>
      </w:r>
      <w:proofErr w:type="gramEnd"/>
      <w:r>
        <w:rPr>
          <w:rFonts w:ascii="Avenir Next" w:hAnsi="Avenir Next" w:cs="Arial"/>
          <w:color w:val="7B7B7B" w:themeColor="accent3" w:themeShade="BF"/>
          <w:sz w:val="22"/>
          <w:szCs w:val="22"/>
        </w:rPr>
        <w:t xml:space="preserve"> contracts is to protect employees and jobs ( Recital 72 of the EIR Recast). </w:t>
      </w:r>
    </w:p>
    <w:p w14:paraId="541F1100" w14:textId="2B07AB47" w:rsidR="000A3278" w:rsidRPr="00D940DC" w:rsidRDefault="00D479BE" w:rsidP="000A3278">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Pending lawsuits or arbitral </w:t>
      </w:r>
      <w:proofErr w:type="gramStart"/>
      <w:r>
        <w:rPr>
          <w:rFonts w:ascii="Avenir Next" w:hAnsi="Avenir Next" w:cs="Arial"/>
          <w:color w:val="7B7B7B" w:themeColor="accent3" w:themeShade="BF"/>
          <w:sz w:val="22"/>
          <w:szCs w:val="22"/>
        </w:rPr>
        <w:t>proceedings :</w:t>
      </w:r>
      <w:proofErr w:type="gramEnd"/>
      <w:r>
        <w:rPr>
          <w:rFonts w:ascii="Avenir Next" w:hAnsi="Avenir Next" w:cs="Arial"/>
          <w:color w:val="7B7B7B" w:themeColor="accent3" w:themeShade="BF"/>
          <w:sz w:val="22"/>
          <w:szCs w:val="22"/>
        </w:rPr>
        <w:t xml:space="preserve"> </w:t>
      </w:r>
      <w:r w:rsidR="00D940DC">
        <w:rPr>
          <w:rFonts w:ascii="Avenir Next" w:hAnsi="Avenir Next" w:cs="Arial"/>
          <w:color w:val="7B7B7B" w:themeColor="accent3" w:themeShade="BF"/>
          <w:sz w:val="22"/>
          <w:szCs w:val="22"/>
        </w:rPr>
        <w:t xml:space="preserve">The lex concursus determines the effects of insolvency proceedings brought by individual creditors, with the exception of pending lawsuits (Article 7(2)(f) of the EIR Recast). This exception is dealt with in Article 18 of the EIR Recast. It prescribes that the effect of insolvency proceedings on pending lawsuits or pending arbitral proceedings concerning as asset or a right which forms part of the debtor’s insolvency estate, </w:t>
      </w:r>
      <w:r w:rsidR="00D940DC">
        <w:rPr>
          <w:rFonts w:ascii="Avenir Next" w:hAnsi="Avenir Next" w:cs="Arial"/>
          <w:color w:val="7B7B7B" w:themeColor="accent3" w:themeShade="BF"/>
          <w:sz w:val="22"/>
          <w:szCs w:val="22"/>
        </w:rPr>
        <w:lastRenderedPageBreak/>
        <w:t>shall be governed solely by the law of the Member State in which the lawsuit is pending or in which the arbitral tribunal has its seat</w:t>
      </w:r>
      <w:proofErr w:type="gramStart"/>
      <w:r w:rsidR="00D940DC">
        <w:rPr>
          <w:rFonts w:ascii="Avenir Next" w:hAnsi="Avenir Next" w:cs="Arial"/>
          <w:color w:val="7B7B7B" w:themeColor="accent3" w:themeShade="BF"/>
          <w:sz w:val="22"/>
          <w:szCs w:val="22"/>
        </w:rPr>
        <w:t xml:space="preserve">. </w:t>
      </w:r>
      <w:r w:rsidR="000A3278" w:rsidRPr="00D940DC">
        <w:rPr>
          <w:rFonts w:ascii="Avenir Next" w:hAnsi="Avenir Next" w:cs="Arial"/>
          <w:color w:val="7B7B7B" w:themeColor="accent3" w:themeShade="BF"/>
          <w:sz w:val="22"/>
          <w:szCs w:val="22"/>
        </w:rPr>
        <w:t>]</w:t>
      </w:r>
      <w:proofErr w:type="gramEnd"/>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68BFD25" w14:textId="54A1B351" w:rsidR="00B3761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B37618">
        <w:rPr>
          <w:rFonts w:ascii="Avenir Next" w:hAnsi="Avenir Next" w:cs="Arial"/>
          <w:color w:val="7B7B7B" w:themeColor="accent3" w:themeShade="BF"/>
          <w:sz w:val="22"/>
          <w:szCs w:val="22"/>
        </w:rPr>
        <w:t>Here are three elements of the EIR Recast that deal with the material scope of the Regulation in relation to national insolvency proceedings in Member State:</w:t>
      </w:r>
    </w:p>
    <w:p w14:paraId="4582D631" w14:textId="0CFD6B59" w:rsidR="002B704A" w:rsidRDefault="00B37618" w:rsidP="00B3761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1</w:t>
      </w:r>
      <w:r w:rsidR="00E734EF">
        <w:rPr>
          <w:rFonts w:ascii="Avenir Next" w:hAnsi="Avenir Next" w:cs="Arial"/>
          <w:color w:val="7B7B7B" w:themeColor="accent3" w:themeShade="BF"/>
          <w:sz w:val="22"/>
          <w:szCs w:val="22"/>
        </w:rPr>
        <w:t xml:space="preserve">- Scope and Annex A- </w:t>
      </w:r>
    </w:p>
    <w:p w14:paraId="57047E87" w14:textId="77777777" w:rsidR="002B704A" w:rsidRDefault="002B704A" w:rsidP="002B704A">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of the EIR Recast read in conjunction with Article 2 and Annex A, determines which national insolvency proceedings are subject to its regulation. </w:t>
      </w:r>
    </w:p>
    <w:p w14:paraId="0CE912F1" w14:textId="65523272" w:rsidR="00B37618" w:rsidRDefault="002B704A" w:rsidP="002B704A">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EIR Recast extends not only to traditional </w:t>
      </w:r>
      <w:proofErr w:type="gramStart"/>
      <w:r>
        <w:rPr>
          <w:rFonts w:ascii="Avenir Next" w:hAnsi="Avenir Next" w:cs="Arial"/>
          <w:color w:val="7B7B7B" w:themeColor="accent3" w:themeShade="BF"/>
          <w:sz w:val="22"/>
          <w:szCs w:val="22"/>
        </w:rPr>
        <w:t>liquidation</w:t>
      </w:r>
      <w:r w:rsidR="00935AD2">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oriented</w:t>
      </w:r>
      <w:proofErr w:type="gramEnd"/>
      <w:r>
        <w:rPr>
          <w:rFonts w:ascii="Avenir Next" w:hAnsi="Avenir Next" w:cs="Arial"/>
          <w:color w:val="7B7B7B" w:themeColor="accent3" w:themeShade="BF"/>
          <w:sz w:val="22"/>
          <w:szCs w:val="22"/>
        </w:rPr>
        <w:t xml:space="preserve"> procedures, but also to proceedings aiming at rescuing economically viable but financially distressed businesses including those providing for a stay of individual creditor’s actions for the sake </w:t>
      </w:r>
      <w:r w:rsidR="00E734EF">
        <w:rPr>
          <w:rFonts w:ascii="Avenir Next" w:hAnsi="Avenir Next" w:cs="Arial"/>
          <w:color w:val="7B7B7B" w:themeColor="accent3" w:themeShade="BF"/>
          <w:sz w:val="22"/>
          <w:szCs w:val="22"/>
        </w:rPr>
        <w:t xml:space="preserve">of </w:t>
      </w:r>
      <w:r>
        <w:rPr>
          <w:rFonts w:ascii="Avenir Next" w:hAnsi="Avenir Next" w:cs="Arial"/>
          <w:color w:val="7B7B7B" w:themeColor="accent3" w:themeShade="BF"/>
          <w:sz w:val="22"/>
          <w:szCs w:val="22"/>
        </w:rPr>
        <w:t>protecting the general body of creditors</w:t>
      </w:r>
      <w:r w:rsidR="00E734EF">
        <w:rPr>
          <w:rFonts w:ascii="Avenir Next" w:hAnsi="Avenir Next" w:cs="Arial"/>
          <w:color w:val="7B7B7B" w:themeColor="accent3" w:themeShade="BF"/>
          <w:sz w:val="22"/>
          <w:szCs w:val="22"/>
        </w:rPr>
        <w:t xml:space="preserve"> (Recital 10). </w:t>
      </w:r>
    </w:p>
    <w:p w14:paraId="6ED00B96" w14:textId="5A6AB792" w:rsidR="00E734EF" w:rsidRDefault="00E734EF" w:rsidP="002B704A">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Under Recital 9 of the EIR Recast, </w:t>
      </w:r>
      <w:r w:rsidRPr="00E734EF">
        <w:rPr>
          <w:rFonts w:ascii="Avenir Next" w:hAnsi="Avenir Next" w:cs="Arial"/>
          <w:b/>
          <w:bCs/>
          <w:color w:val="7B7B7B" w:themeColor="accent3" w:themeShade="BF"/>
          <w:sz w:val="22"/>
          <w:szCs w:val="22"/>
        </w:rPr>
        <w:t>in respect of the national procedures containing in Annex A,</w:t>
      </w:r>
      <w:r>
        <w:rPr>
          <w:rFonts w:ascii="Avenir Next" w:hAnsi="Avenir Next" w:cs="Arial"/>
          <w:color w:val="7B7B7B" w:themeColor="accent3" w:themeShade="BF"/>
          <w:sz w:val="22"/>
          <w:szCs w:val="22"/>
        </w:rPr>
        <w:t xml:space="preserve"> it is explained that the EIR Recast should apply without any further examination by the courts of another Member State as to whether the conditions set out in the regulation are met.  However, National insolvency procedures not listed in Annex A are not covered by the EIR Recast. </w:t>
      </w:r>
      <w:proofErr w:type="gramStart"/>
      <w:r>
        <w:rPr>
          <w:rFonts w:ascii="Avenir Next" w:hAnsi="Avenir Next" w:cs="Arial"/>
          <w:color w:val="7B7B7B" w:themeColor="accent3" w:themeShade="BF"/>
          <w:sz w:val="22"/>
          <w:szCs w:val="22"/>
        </w:rPr>
        <w:t>It is clear that should</w:t>
      </w:r>
      <w:proofErr w:type="gramEnd"/>
      <w:r>
        <w:rPr>
          <w:rFonts w:ascii="Avenir Next" w:hAnsi="Avenir Next" w:cs="Arial"/>
          <w:color w:val="7B7B7B" w:themeColor="accent3" w:themeShade="BF"/>
          <w:sz w:val="22"/>
          <w:szCs w:val="22"/>
        </w:rPr>
        <w:t xml:space="preserve"> a proceeding be mentioned in Annex A, it automatically (with no further examination) falls within the scope of the EIR Recast.  </w:t>
      </w:r>
    </w:p>
    <w:p w14:paraId="446F7A2F" w14:textId="20B6222E" w:rsidR="00B37618" w:rsidRDefault="002B704A" w:rsidP="00B37618">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B37618">
        <w:rPr>
          <w:rFonts w:ascii="Avenir Next" w:hAnsi="Avenir Next" w:cs="Arial"/>
          <w:color w:val="7B7B7B" w:themeColor="accent3" w:themeShade="BF"/>
          <w:sz w:val="22"/>
          <w:szCs w:val="22"/>
        </w:rPr>
        <w:t xml:space="preserve"> </w:t>
      </w:r>
      <w:r w:rsidR="00745D4F">
        <w:rPr>
          <w:rFonts w:ascii="Avenir Next" w:hAnsi="Avenir Next" w:cs="Arial"/>
          <w:color w:val="7B7B7B" w:themeColor="accent3" w:themeShade="BF"/>
          <w:sz w:val="22"/>
          <w:szCs w:val="22"/>
        </w:rPr>
        <w:t>Therefore</w:t>
      </w:r>
      <w:r w:rsidR="00935AD2">
        <w:rPr>
          <w:rFonts w:ascii="Avenir Next" w:hAnsi="Avenir Next" w:cs="Arial"/>
          <w:color w:val="7B7B7B" w:themeColor="accent3" w:themeShade="BF"/>
          <w:sz w:val="22"/>
          <w:szCs w:val="22"/>
        </w:rPr>
        <w:t>,</w:t>
      </w:r>
      <w:r w:rsidR="00745D4F">
        <w:rPr>
          <w:rFonts w:ascii="Avenir Next" w:hAnsi="Avenir Next" w:cs="Arial"/>
          <w:color w:val="7B7B7B" w:themeColor="accent3" w:themeShade="BF"/>
          <w:sz w:val="22"/>
          <w:szCs w:val="22"/>
        </w:rPr>
        <w:t xml:space="preserve"> the Element of Annex A being determinative factor for application of the EIR Recast, the definition of an insolvency proceeding in Article 1 loses its salience and becomes a guidance for national policy makers to consider introducing new national insolvency proceedings to annex A. This Annes base system, although rigid and somewhat inflexible, supplies efficiency, </w:t>
      </w:r>
      <w:proofErr w:type="gramStart"/>
      <w:r w:rsidR="00745D4F">
        <w:rPr>
          <w:rFonts w:ascii="Avenir Next" w:hAnsi="Avenir Next" w:cs="Arial"/>
          <w:color w:val="7B7B7B" w:themeColor="accent3" w:themeShade="BF"/>
          <w:sz w:val="22"/>
          <w:szCs w:val="22"/>
        </w:rPr>
        <w:t>clarity</w:t>
      </w:r>
      <w:proofErr w:type="gramEnd"/>
      <w:r w:rsidR="00745D4F">
        <w:rPr>
          <w:rFonts w:ascii="Avenir Next" w:hAnsi="Avenir Next" w:cs="Arial"/>
          <w:color w:val="7B7B7B" w:themeColor="accent3" w:themeShade="BF"/>
          <w:sz w:val="22"/>
          <w:szCs w:val="22"/>
        </w:rPr>
        <w:t xml:space="preserve"> and respect to the sovereignty of the EU Member States. </w:t>
      </w:r>
    </w:p>
    <w:p w14:paraId="01685973" w14:textId="77777777" w:rsidR="00745D4F" w:rsidRDefault="00745D4F" w:rsidP="00B37618">
      <w:pPr>
        <w:pStyle w:val="ListParagraph"/>
        <w:jc w:val="both"/>
        <w:rPr>
          <w:rFonts w:ascii="Avenir Next" w:hAnsi="Avenir Next" w:cs="Arial"/>
          <w:color w:val="7B7B7B" w:themeColor="accent3" w:themeShade="BF"/>
          <w:sz w:val="22"/>
          <w:szCs w:val="22"/>
        </w:rPr>
      </w:pPr>
    </w:p>
    <w:p w14:paraId="6F4A635B" w14:textId="6A93D9FF" w:rsidR="00745D4F" w:rsidRDefault="00745D4F" w:rsidP="00745D4F">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3 – Opening of proceedings:</w:t>
      </w:r>
    </w:p>
    <w:p w14:paraId="5B160BB0" w14:textId="77777777" w:rsidR="00935AD2" w:rsidRDefault="00745D4F" w:rsidP="00745D4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3 addresses the opening of insolvency proceedings and determines which member state’s court have jurisdiction to open such proceedings. It establishes the principle that main insolvency proceedings should be opened in the Member State where the debtor has its center of main interest (COMI). This Article ensures that there is clarity regarding </w:t>
      </w:r>
      <w:r w:rsidR="00935AD2">
        <w:rPr>
          <w:rFonts w:ascii="Avenir Next" w:hAnsi="Avenir Next" w:cs="Arial"/>
          <w:color w:val="7B7B7B" w:themeColor="accent3" w:themeShade="BF"/>
          <w:sz w:val="22"/>
          <w:szCs w:val="22"/>
        </w:rPr>
        <w:t xml:space="preserve">the jurisdiction of courts in opening insolvency proceedings and set out the criteria for determining the debtors COMI. </w:t>
      </w:r>
    </w:p>
    <w:p w14:paraId="33A6BA88" w14:textId="1E4EBEB6" w:rsidR="00935AD2" w:rsidRDefault="00935AD2" w:rsidP="00935AD2">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2- Definitions: </w:t>
      </w:r>
    </w:p>
    <w:p w14:paraId="349EDCEE" w14:textId="549469E7" w:rsidR="00935AD2" w:rsidRDefault="00935AD2" w:rsidP="00935AD2">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2 provides definitions of key terms used in the Regulation. It defines terms such as “insolvency proceedings “, “court” and “center of main interest” among others. These definitions are crucial for determining the applicability and interpretation of the Regulation, especially in relation to national insolvency procedures. For example, the definition of “insolvency proceedings” clarifies the types of proceedings covered by the Regulation, while the definition of “COMI” is fundamental for determining jurisdiction. </w:t>
      </w:r>
    </w:p>
    <w:p w14:paraId="699FCC5D" w14:textId="77777777" w:rsidR="00935AD2" w:rsidRDefault="00935AD2" w:rsidP="00935AD2">
      <w:pPr>
        <w:pStyle w:val="ListParagraph"/>
        <w:jc w:val="both"/>
        <w:rPr>
          <w:rFonts w:ascii="Avenir Next" w:hAnsi="Avenir Next" w:cs="Arial"/>
          <w:color w:val="7B7B7B" w:themeColor="accent3" w:themeShade="BF"/>
          <w:sz w:val="22"/>
          <w:szCs w:val="22"/>
        </w:rPr>
      </w:pPr>
    </w:p>
    <w:p w14:paraId="67E24F60" w14:textId="1D83F67D" w:rsidR="000A3278" w:rsidRPr="00935AD2" w:rsidRDefault="00935AD2" w:rsidP="00935AD2">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These elements ensure that the EIR Recast appropriately regulates the material scope of the Regulation in relation to national insolvency proceedings in Member States by defining the types of proceedings covered, establishing rules for jurisdiction, and providing clear definition of key terms.</w:t>
      </w:r>
      <w:r w:rsidR="000A3278" w:rsidRPr="00935AD2">
        <w:rPr>
          <w:rFonts w:ascii="Avenir Next" w:hAnsi="Avenir Next" w:cs="Arial"/>
          <w:color w:val="7B7B7B" w:themeColor="accent3" w:themeShade="BF"/>
          <w:sz w:val="22"/>
          <w:szCs w:val="22"/>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79A85E25" w14:textId="3E75ADBA" w:rsidR="00616D57"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616D57">
        <w:rPr>
          <w:rFonts w:ascii="Avenir Next" w:hAnsi="Avenir Next" w:cs="Arial"/>
          <w:color w:val="7B7B7B" w:themeColor="accent3" w:themeShade="BF"/>
          <w:sz w:val="22"/>
          <w:szCs w:val="22"/>
        </w:rPr>
        <w:t xml:space="preserve"> The EIR Recast contains </w:t>
      </w:r>
      <w:proofErr w:type="gramStart"/>
      <w:r w:rsidR="00FC0B87">
        <w:rPr>
          <w:rFonts w:ascii="Avenir Next" w:hAnsi="Avenir Next" w:cs="Arial"/>
          <w:color w:val="7B7B7B" w:themeColor="accent3" w:themeShade="BF"/>
          <w:sz w:val="22"/>
          <w:szCs w:val="22"/>
        </w:rPr>
        <w:t>a number of</w:t>
      </w:r>
      <w:proofErr w:type="gramEnd"/>
      <w:r w:rsidR="00FC0B87">
        <w:rPr>
          <w:rFonts w:ascii="Avenir Next" w:hAnsi="Avenir Next" w:cs="Arial"/>
          <w:color w:val="7B7B7B" w:themeColor="accent3" w:themeShade="BF"/>
          <w:sz w:val="22"/>
          <w:szCs w:val="22"/>
        </w:rPr>
        <w:t xml:space="preserve"> </w:t>
      </w:r>
      <w:r w:rsidR="00616D57">
        <w:rPr>
          <w:rFonts w:ascii="Avenir Next" w:hAnsi="Avenir Next" w:cs="Arial"/>
          <w:color w:val="7B7B7B" w:themeColor="accent3" w:themeShade="BF"/>
          <w:sz w:val="22"/>
          <w:szCs w:val="22"/>
        </w:rPr>
        <w:t xml:space="preserve">options to avoid the opening of the secondary insolvency proceedings. </w:t>
      </w:r>
      <w:r w:rsidR="004F0341">
        <w:rPr>
          <w:rFonts w:ascii="Avenir Next" w:hAnsi="Avenir Next" w:cs="Arial"/>
          <w:color w:val="7B7B7B" w:themeColor="accent3" w:themeShade="BF"/>
          <w:sz w:val="22"/>
          <w:szCs w:val="22"/>
        </w:rPr>
        <w:t>The following</w:t>
      </w:r>
      <w:r w:rsidR="00616D57">
        <w:rPr>
          <w:rFonts w:ascii="Avenir Next" w:hAnsi="Avenir Next" w:cs="Arial"/>
          <w:color w:val="7B7B7B" w:themeColor="accent3" w:themeShade="BF"/>
          <w:sz w:val="22"/>
          <w:szCs w:val="22"/>
        </w:rPr>
        <w:t xml:space="preserve"> are 2 such </w:t>
      </w:r>
      <w:r w:rsidR="004F0341">
        <w:rPr>
          <w:rFonts w:ascii="Avenir Next" w:hAnsi="Avenir Next" w:cs="Arial"/>
          <w:color w:val="7B7B7B" w:themeColor="accent3" w:themeShade="BF"/>
          <w:sz w:val="22"/>
          <w:szCs w:val="22"/>
        </w:rPr>
        <w:t>examples:</w:t>
      </w:r>
    </w:p>
    <w:p w14:paraId="3CAF013F" w14:textId="334B04D5" w:rsidR="00616D57" w:rsidRDefault="00616D57" w:rsidP="00616D57">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Right to give an undertaking (“Synthetic” secondary proceedings):</w:t>
      </w:r>
    </w:p>
    <w:p w14:paraId="5C0AB3C6" w14:textId="388E0B4E" w:rsidR="00616D57" w:rsidRDefault="00616D57" w:rsidP="00616D57">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According to Article 38(2) of the EIR Recast, where the insolvency practitioner in the main insolvency proceedings has given an undertaking in accordance with Article 36, the court asked to open secondary proceedings should not, at the request of the insolvency practitioner, open them if it is satisfied that the undertaking adequately protects the general interests of local creditors.</w:t>
      </w:r>
    </w:p>
    <w:p w14:paraId="131F2983" w14:textId="583D33DA" w:rsidR="00616D57" w:rsidRDefault="00616D57" w:rsidP="00616D57">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Additionally, </w:t>
      </w:r>
      <w:r w:rsidR="004F0341">
        <w:rPr>
          <w:rFonts w:ascii="Avenir Next" w:hAnsi="Avenir Next" w:cs="Arial"/>
          <w:color w:val="7B7B7B" w:themeColor="accent3" w:themeShade="BF"/>
          <w:sz w:val="22"/>
          <w:szCs w:val="22"/>
        </w:rPr>
        <w:t>Article</w:t>
      </w:r>
      <w:r>
        <w:rPr>
          <w:rFonts w:ascii="Avenir Next" w:hAnsi="Avenir Next" w:cs="Arial"/>
          <w:color w:val="7B7B7B" w:themeColor="accent3" w:themeShade="BF"/>
          <w:sz w:val="22"/>
          <w:szCs w:val="22"/>
        </w:rPr>
        <w:t xml:space="preserve"> 35(5) of the EIR Recast prescribes that an undertaking must be approved by “known local creditors”. </w:t>
      </w:r>
    </w:p>
    <w:p w14:paraId="4E856319" w14:textId="77777777" w:rsidR="004F0341" w:rsidRDefault="00616D57" w:rsidP="00616D57">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Stay of the opening of secondary insolvency proceedings</w:t>
      </w:r>
      <w:r w:rsidR="004F0341">
        <w:rPr>
          <w:rFonts w:ascii="Avenir Next" w:hAnsi="Avenir Next" w:cs="Arial"/>
          <w:color w:val="7B7B7B" w:themeColor="accent3" w:themeShade="BF"/>
          <w:sz w:val="22"/>
          <w:szCs w:val="22"/>
        </w:rPr>
        <w:t xml:space="preserve"> (Article 38(3) read with Recital 45 of the EIR Recast):</w:t>
      </w:r>
    </w:p>
    <w:p w14:paraId="6C68E7F3" w14:textId="63AF1E46" w:rsidR="004F0341" w:rsidRDefault="004F0341" w:rsidP="004F0341">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provides for the possibility for the court to temporarily stay the opening of secondary insolvency proceedings when a temporary stay of individual enforcement proceedings has been granted in the main insolvency proceedings. (Recital 45 of the EIR Recast). </w:t>
      </w:r>
    </w:p>
    <w:p w14:paraId="002BC547" w14:textId="1903FA26" w:rsidR="000A3278" w:rsidRPr="004F0341" w:rsidRDefault="004F0341" w:rsidP="004F0341">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However, the stay of the opening of secondary insolvency proceedings does not take place automatically (ex officio). It requires a request from the insolvency practitioner or the debtor in possession (Article 38(3) of the EIR Recast).]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1556CA88" w14:textId="77777777" w:rsidR="0098079A"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98079A">
        <w:rPr>
          <w:rFonts w:ascii="Avenir Next" w:hAnsi="Avenir Next" w:cs="Arial"/>
          <w:color w:val="7B7B7B" w:themeColor="accent3" w:themeShade="BF"/>
          <w:sz w:val="22"/>
          <w:szCs w:val="22"/>
        </w:rPr>
        <w:t>Despite the general acknowledgement of the EIR 2000’s success, after 15 years of its existence it had became clear that some of its provisions needed adjustment, while other developments required totally new rules. Following main elements were identified by the European Commission as needing revisions within the framework of the Regulation:</w:t>
      </w:r>
    </w:p>
    <w:p w14:paraId="520D5240" w14:textId="5AB02FD6" w:rsidR="0098079A" w:rsidRDefault="0098079A" w:rsidP="0098079A">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Broadening of the Scope to restructuring proceedings</w:t>
      </w:r>
      <w:r w:rsidR="007507F0">
        <w:rPr>
          <w:rFonts w:ascii="Avenir Next" w:hAnsi="Avenir Next" w:cs="Arial"/>
          <w:color w:val="7B7B7B" w:themeColor="accent3" w:themeShade="BF"/>
          <w:sz w:val="22"/>
          <w:szCs w:val="22"/>
        </w:rPr>
        <w:t>:</w:t>
      </w:r>
    </w:p>
    <w:p w14:paraId="00DF4375" w14:textId="6FB207FF" w:rsidR="007507F0" w:rsidRDefault="007507F0" w:rsidP="007507F0">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European Commission emphasized the importance of promoting rescue and rehabilitation of financially distressed businesses, </w:t>
      </w:r>
      <w:proofErr w:type="gramStart"/>
      <w:r>
        <w:rPr>
          <w:rFonts w:ascii="Avenir Next" w:hAnsi="Avenir Next" w:cs="Arial"/>
          <w:color w:val="7B7B7B" w:themeColor="accent3" w:themeShade="BF"/>
          <w:sz w:val="22"/>
          <w:szCs w:val="22"/>
        </w:rPr>
        <w:t>This</w:t>
      </w:r>
      <w:proofErr w:type="gramEnd"/>
      <w:r>
        <w:rPr>
          <w:rFonts w:ascii="Avenir Next" w:hAnsi="Avenir Next" w:cs="Arial"/>
          <w:color w:val="7B7B7B" w:themeColor="accent3" w:themeShade="BF"/>
          <w:sz w:val="22"/>
          <w:szCs w:val="22"/>
        </w:rPr>
        <w:t xml:space="preserve"> involved introducing mechanism to facilitate </w:t>
      </w:r>
      <w:r w:rsidR="007555C0">
        <w:rPr>
          <w:rFonts w:ascii="Avenir Next" w:hAnsi="Avenir Next" w:cs="Arial"/>
          <w:color w:val="7B7B7B" w:themeColor="accent3" w:themeShade="BF"/>
          <w:sz w:val="22"/>
          <w:szCs w:val="22"/>
        </w:rPr>
        <w:t xml:space="preserve">restructuring efforts and encourage the continuation of viable businesses, thus maximizing returns for creditors and preserving jobs. </w:t>
      </w:r>
      <w:proofErr w:type="gramStart"/>
      <w:r w:rsidR="007555C0">
        <w:rPr>
          <w:rFonts w:ascii="Avenir Next" w:hAnsi="Avenir Next" w:cs="Arial"/>
          <w:color w:val="7B7B7B" w:themeColor="accent3" w:themeShade="BF"/>
          <w:sz w:val="22"/>
          <w:szCs w:val="22"/>
        </w:rPr>
        <w:t>( Article</w:t>
      </w:r>
      <w:proofErr w:type="gramEnd"/>
      <w:r w:rsidR="007555C0">
        <w:rPr>
          <w:rFonts w:ascii="Avenir Next" w:hAnsi="Avenir Next" w:cs="Arial"/>
          <w:color w:val="7B7B7B" w:themeColor="accent3" w:themeShade="BF"/>
          <w:sz w:val="22"/>
          <w:szCs w:val="22"/>
        </w:rPr>
        <w:t xml:space="preserve"> 1 read with Recital 10 of the EIR Recast). This emphasis on restructuring is a noticeable innovation of the EIR Recast.</w:t>
      </w:r>
    </w:p>
    <w:p w14:paraId="7EA6A90C" w14:textId="77777777" w:rsidR="007507F0" w:rsidRDefault="007507F0" w:rsidP="007507F0">
      <w:pPr>
        <w:pStyle w:val="ListParagraph"/>
        <w:jc w:val="both"/>
        <w:rPr>
          <w:rFonts w:ascii="Avenir Next" w:hAnsi="Avenir Next" w:cs="Arial"/>
          <w:color w:val="7B7B7B" w:themeColor="accent3" w:themeShade="BF"/>
          <w:sz w:val="22"/>
          <w:szCs w:val="22"/>
        </w:rPr>
      </w:pPr>
    </w:p>
    <w:p w14:paraId="344FBC86" w14:textId="5D7BB323" w:rsidR="0098079A" w:rsidRDefault="0098079A" w:rsidP="0098079A">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Stronger rules for cooperation between insolvency practitioners and courts</w:t>
      </w:r>
      <w:r w:rsidR="007555C0">
        <w:rPr>
          <w:rFonts w:ascii="Avenir Next" w:hAnsi="Avenir Next" w:cs="Arial"/>
          <w:color w:val="7B7B7B" w:themeColor="accent3" w:themeShade="BF"/>
          <w:sz w:val="22"/>
          <w:szCs w:val="22"/>
        </w:rPr>
        <w:t>:</w:t>
      </w:r>
    </w:p>
    <w:p w14:paraId="6668DDCF" w14:textId="3069BFBD" w:rsidR="007555C0" w:rsidRDefault="007555C0" w:rsidP="007555C0">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It must be noted that the EIR 2000 contained only one article mandating insolvency practitioners</w:t>
      </w:r>
      <w:r w:rsidR="00DD33C5">
        <w:rPr>
          <w:rFonts w:ascii="Avenir Next" w:hAnsi="Avenir Next" w:cs="Arial"/>
          <w:color w:val="7B7B7B" w:themeColor="accent3" w:themeShade="BF"/>
          <w:sz w:val="22"/>
          <w:szCs w:val="22"/>
        </w:rPr>
        <w:t xml:space="preserve"> in main and secondary proceedings to communicate information to each other (Article 31 </w:t>
      </w:r>
      <w:proofErr w:type="gramStart"/>
      <w:r w:rsidR="00DD33C5">
        <w:rPr>
          <w:rFonts w:ascii="Avenir Next" w:hAnsi="Avenir Next" w:cs="Arial"/>
          <w:color w:val="7B7B7B" w:themeColor="accent3" w:themeShade="BF"/>
          <w:sz w:val="22"/>
          <w:szCs w:val="22"/>
        </w:rPr>
        <w:t>od</w:t>
      </w:r>
      <w:proofErr w:type="gramEnd"/>
      <w:r w:rsidR="00DD33C5">
        <w:rPr>
          <w:rFonts w:ascii="Avenir Next" w:hAnsi="Avenir Next" w:cs="Arial"/>
          <w:color w:val="7B7B7B" w:themeColor="accent3" w:themeShade="BF"/>
          <w:sz w:val="22"/>
          <w:szCs w:val="22"/>
        </w:rPr>
        <w:t xml:space="preserve"> the EIR 2000). In contrast, the EIR Recast introduces a comprehensive framework for co-operation and communication between insolvency practitioners 9Article 41 of the EIR recast), between courts 9Article 42 of the EIR Recast) and between insolvency practitioners and </w:t>
      </w:r>
      <w:proofErr w:type="gramStart"/>
      <w:r w:rsidR="00DD33C5">
        <w:rPr>
          <w:rFonts w:ascii="Avenir Next" w:hAnsi="Avenir Next" w:cs="Arial"/>
          <w:color w:val="7B7B7B" w:themeColor="accent3" w:themeShade="BF"/>
          <w:sz w:val="22"/>
          <w:szCs w:val="22"/>
        </w:rPr>
        <w:t>courts(</w:t>
      </w:r>
      <w:proofErr w:type="gramEnd"/>
      <w:r w:rsidR="00DD33C5">
        <w:rPr>
          <w:rFonts w:ascii="Avenir Next" w:hAnsi="Avenir Next" w:cs="Arial"/>
          <w:color w:val="7B7B7B" w:themeColor="accent3" w:themeShade="BF"/>
          <w:sz w:val="22"/>
          <w:szCs w:val="22"/>
        </w:rPr>
        <w:t xml:space="preserve">article 43 of the EIR recast). Such a framework was required to enable the efficient deployment of the debtor’s assets and protection of creditor’s rights.  </w:t>
      </w:r>
      <w:r>
        <w:rPr>
          <w:rFonts w:ascii="Avenir Next" w:hAnsi="Avenir Next" w:cs="Arial"/>
          <w:color w:val="7B7B7B" w:themeColor="accent3" w:themeShade="BF"/>
          <w:sz w:val="22"/>
          <w:szCs w:val="22"/>
        </w:rPr>
        <w:t xml:space="preserve">  </w:t>
      </w:r>
    </w:p>
    <w:p w14:paraId="7208FA6A" w14:textId="77777777" w:rsidR="007555C0" w:rsidRDefault="007555C0" w:rsidP="007555C0">
      <w:pPr>
        <w:pStyle w:val="ListParagraph"/>
        <w:jc w:val="both"/>
        <w:rPr>
          <w:rFonts w:ascii="Avenir Next" w:hAnsi="Avenir Next" w:cs="Arial"/>
          <w:color w:val="7B7B7B" w:themeColor="accent3" w:themeShade="BF"/>
          <w:sz w:val="22"/>
          <w:szCs w:val="22"/>
        </w:rPr>
      </w:pPr>
    </w:p>
    <w:p w14:paraId="3A95ABC9" w14:textId="28B938F6" w:rsidR="0098079A" w:rsidRDefault="0098079A" w:rsidP="0098079A">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Possibility of proceedings </w:t>
      </w:r>
      <w:proofErr w:type="gramStart"/>
      <w:r>
        <w:rPr>
          <w:rFonts w:ascii="Avenir Next" w:hAnsi="Avenir Next" w:cs="Arial"/>
          <w:color w:val="7B7B7B" w:themeColor="accent3" w:themeShade="BF"/>
          <w:sz w:val="22"/>
          <w:szCs w:val="22"/>
        </w:rPr>
        <w:t>with regard to</w:t>
      </w:r>
      <w:proofErr w:type="gramEnd"/>
      <w:r>
        <w:rPr>
          <w:rFonts w:ascii="Avenir Next" w:hAnsi="Avenir Next" w:cs="Arial"/>
          <w:color w:val="7B7B7B" w:themeColor="accent3" w:themeShade="BF"/>
          <w:sz w:val="22"/>
          <w:szCs w:val="22"/>
        </w:rPr>
        <w:t xml:space="preserve"> members of the same group of companies</w:t>
      </w:r>
      <w:r w:rsidR="00025FA9">
        <w:rPr>
          <w:rFonts w:ascii="Avenir Next" w:hAnsi="Avenir Next" w:cs="Arial"/>
          <w:color w:val="7B7B7B" w:themeColor="accent3" w:themeShade="BF"/>
          <w:sz w:val="22"/>
          <w:szCs w:val="22"/>
        </w:rPr>
        <w:t>:</w:t>
      </w:r>
    </w:p>
    <w:p w14:paraId="5C7DBCA6" w14:textId="0919EA80" w:rsidR="00025FA9" w:rsidRDefault="00025FA9" w:rsidP="00025FA9">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need to ensure the fair and efficient administration of cross-border insolvencies concerning enterprise group members and to guarantee protection and maximization of the overall combined value of the operations and assets of the enterprise group, has gradually drawn attention of World bank, International Insolvency Institute INSOL International, UNICITRAL and other standard-setting organizations.   The matter was </w:t>
      </w:r>
      <w:proofErr w:type="gramStart"/>
      <w:r>
        <w:rPr>
          <w:rFonts w:ascii="Avenir Next" w:hAnsi="Avenir Next" w:cs="Arial"/>
          <w:color w:val="7B7B7B" w:themeColor="accent3" w:themeShade="BF"/>
          <w:sz w:val="22"/>
          <w:szCs w:val="22"/>
        </w:rPr>
        <w:t>dealt</w:t>
      </w:r>
      <w:proofErr w:type="gramEnd"/>
      <w:r>
        <w:rPr>
          <w:rFonts w:ascii="Avenir Next" w:hAnsi="Avenir Next" w:cs="Arial"/>
          <w:color w:val="7B7B7B" w:themeColor="accent3" w:themeShade="BF"/>
          <w:sz w:val="22"/>
          <w:szCs w:val="22"/>
        </w:rPr>
        <w:t xml:space="preserve"> in </w:t>
      </w:r>
      <w:proofErr w:type="spellStart"/>
      <w:r>
        <w:rPr>
          <w:rFonts w:ascii="Avenir Next" w:hAnsi="Avenir Next" w:cs="Arial"/>
          <w:color w:val="7B7B7B" w:themeColor="accent3" w:themeShade="BF"/>
          <w:sz w:val="22"/>
          <w:szCs w:val="22"/>
        </w:rPr>
        <w:t>Eurofood</w:t>
      </w:r>
      <w:proofErr w:type="spellEnd"/>
      <w:r>
        <w:rPr>
          <w:rFonts w:ascii="Avenir Next" w:hAnsi="Avenir Next" w:cs="Arial"/>
          <w:color w:val="7B7B7B" w:themeColor="accent3" w:themeShade="BF"/>
          <w:sz w:val="22"/>
          <w:szCs w:val="22"/>
        </w:rPr>
        <w:t xml:space="preserve"> IFSC Ltd also.</w:t>
      </w:r>
    </w:p>
    <w:p w14:paraId="4243F41A" w14:textId="247D8B23" w:rsidR="00025FA9" w:rsidRDefault="00025FA9" w:rsidP="00025FA9">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opposed to the EIR 2000 and the Model Law, which do not touch upon the issues pertinent to the insolvencies of different group members, the EIR Recast contains a whole </w:t>
      </w:r>
      <w:proofErr w:type="gramStart"/>
      <w:r>
        <w:rPr>
          <w:rFonts w:ascii="Avenir Next" w:hAnsi="Avenir Next" w:cs="Arial"/>
          <w:color w:val="7B7B7B" w:themeColor="accent3" w:themeShade="BF"/>
          <w:sz w:val="22"/>
          <w:szCs w:val="22"/>
        </w:rPr>
        <w:t>chapter(</w:t>
      </w:r>
      <w:proofErr w:type="gramEnd"/>
      <w:r>
        <w:rPr>
          <w:rFonts w:ascii="Avenir Next" w:hAnsi="Avenir Next" w:cs="Arial"/>
          <w:color w:val="7B7B7B" w:themeColor="accent3" w:themeShade="BF"/>
          <w:sz w:val="22"/>
          <w:szCs w:val="22"/>
        </w:rPr>
        <w:t xml:space="preserve">Chapter V) dedicated to group insolvencies, with over twenty articles.  </w:t>
      </w:r>
    </w:p>
    <w:p w14:paraId="29458E97" w14:textId="77777777" w:rsidR="00DD33C5" w:rsidRDefault="00DD33C5" w:rsidP="00DD33C5">
      <w:pPr>
        <w:pStyle w:val="ListParagraph"/>
        <w:jc w:val="both"/>
        <w:rPr>
          <w:rFonts w:ascii="Avenir Next" w:hAnsi="Avenir Next" w:cs="Arial"/>
          <w:color w:val="7B7B7B" w:themeColor="accent3" w:themeShade="BF"/>
          <w:sz w:val="22"/>
          <w:szCs w:val="22"/>
        </w:rPr>
      </w:pPr>
    </w:p>
    <w:p w14:paraId="2A5D36B7" w14:textId="4F32D199" w:rsidR="00ED039F" w:rsidRDefault="0098079A" w:rsidP="00ED039F">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Improvement of creditor information (interconnectivity of insolvency registers)</w:t>
      </w:r>
      <w:r w:rsidR="00ED039F">
        <w:rPr>
          <w:rFonts w:ascii="Avenir Next" w:hAnsi="Avenir Next" w:cs="Arial"/>
          <w:color w:val="7B7B7B" w:themeColor="accent3" w:themeShade="BF"/>
          <w:sz w:val="22"/>
          <w:szCs w:val="22"/>
        </w:rPr>
        <w:t xml:space="preserve">: </w:t>
      </w:r>
    </w:p>
    <w:p w14:paraId="6402E172" w14:textId="77777777" w:rsidR="00ED039F" w:rsidRDefault="00ED039F" w:rsidP="00ED039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efficient functioning of cross-border insolvency proceedings relies on the exchange of information between insolvency practitioners, </w:t>
      </w:r>
      <w:proofErr w:type="gramStart"/>
      <w:r>
        <w:rPr>
          <w:rFonts w:ascii="Avenir Next" w:hAnsi="Avenir Next" w:cs="Arial"/>
          <w:color w:val="7B7B7B" w:themeColor="accent3" w:themeShade="BF"/>
          <w:sz w:val="22"/>
          <w:szCs w:val="22"/>
        </w:rPr>
        <w:t>courts</w:t>
      </w:r>
      <w:proofErr w:type="gramEnd"/>
      <w:r>
        <w:rPr>
          <w:rFonts w:ascii="Avenir Next" w:hAnsi="Avenir Next" w:cs="Arial"/>
          <w:color w:val="7B7B7B" w:themeColor="accent3" w:themeShade="BF"/>
          <w:sz w:val="22"/>
          <w:szCs w:val="22"/>
        </w:rPr>
        <w:t xml:space="preserve"> and creditors. Under the EIR 2000, every Member State had its own insolvency registration system </w:t>
      </w:r>
      <w:proofErr w:type="gramStart"/>
      <w:r>
        <w:rPr>
          <w:rFonts w:ascii="Avenir Next" w:hAnsi="Avenir Next" w:cs="Arial"/>
          <w:color w:val="7B7B7B" w:themeColor="accent3" w:themeShade="BF"/>
          <w:sz w:val="22"/>
          <w:szCs w:val="22"/>
        </w:rPr>
        <w:t>( which</w:t>
      </w:r>
      <w:proofErr w:type="gramEnd"/>
      <w:r>
        <w:rPr>
          <w:rFonts w:ascii="Avenir Next" w:hAnsi="Avenir Next" w:cs="Arial"/>
          <w:color w:val="7B7B7B" w:themeColor="accent3" w:themeShade="BF"/>
          <w:sz w:val="22"/>
          <w:szCs w:val="22"/>
        </w:rPr>
        <w:t xml:space="preserve"> did </w:t>
      </w:r>
      <w:proofErr w:type="gramStart"/>
      <w:r>
        <w:rPr>
          <w:rFonts w:ascii="Avenir Next" w:hAnsi="Avenir Next" w:cs="Arial"/>
          <w:color w:val="7B7B7B" w:themeColor="accent3" w:themeShade="BF"/>
          <w:sz w:val="22"/>
          <w:szCs w:val="22"/>
        </w:rPr>
        <w:t>not work</w:t>
      </w:r>
      <w:proofErr w:type="gramEnd"/>
      <w:r>
        <w:rPr>
          <w:rFonts w:ascii="Avenir Next" w:hAnsi="Avenir Next" w:cs="Arial"/>
          <w:color w:val="7B7B7B" w:themeColor="accent3" w:themeShade="BF"/>
          <w:sz w:val="22"/>
          <w:szCs w:val="22"/>
        </w:rPr>
        <w:t xml:space="preserve"> always work adequately) and the interconnectedness of these registers was not ensured.  </w:t>
      </w:r>
    </w:p>
    <w:p w14:paraId="788B3346" w14:textId="073F5047" w:rsidR="00ED039F" w:rsidRDefault="00ED039F" w:rsidP="00ED039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has made considerable progress in this regard. Article 24 prescribes and determines the minimum amount of information to be published in the insolvency registers. </w:t>
      </w:r>
    </w:p>
    <w:p w14:paraId="35ADCF95" w14:textId="6D8BD22D" w:rsidR="000A3278" w:rsidRDefault="00ED039F" w:rsidP="00F04501">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25 of the EIR Recast prescribes the creation of decentralized system of the interconnection of insolvency registers.</w:t>
      </w:r>
      <w:r w:rsidR="000A3278">
        <w:rPr>
          <w:rFonts w:ascii="Avenir Next" w:hAnsi="Avenir Next" w:cs="Arial"/>
          <w:color w:val="7B7B7B" w:themeColor="accent3" w:themeShade="BF"/>
          <w:sz w:val="22"/>
          <w:szCs w:val="22"/>
        </w:rPr>
        <w:t>]</w:t>
      </w:r>
    </w:p>
    <w:p w14:paraId="47517DA1" w14:textId="77777777" w:rsidR="00F04501" w:rsidRDefault="00F04501" w:rsidP="00F04501">
      <w:pPr>
        <w:pStyle w:val="ListParagraph"/>
        <w:jc w:val="both"/>
        <w:rPr>
          <w:rFonts w:ascii="Avenir Next" w:hAnsi="Avenir Next" w:cs="Arial"/>
          <w:color w:val="7B7B7B" w:themeColor="accent3" w:themeShade="BF"/>
          <w:sz w:val="22"/>
          <w:szCs w:val="22"/>
        </w:rPr>
      </w:pPr>
    </w:p>
    <w:p w14:paraId="5FAC01E7" w14:textId="77777777" w:rsidR="00F04501" w:rsidRDefault="00F04501" w:rsidP="00F04501">
      <w:pPr>
        <w:pStyle w:val="ListParagraph"/>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1DA6BFA" w14:textId="2121C1E8" w:rsidR="00043DBB"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43DBB">
        <w:rPr>
          <w:rFonts w:ascii="Avenir Next" w:hAnsi="Avenir Next" w:cs="Arial"/>
          <w:color w:val="7B7B7B" w:themeColor="accent3" w:themeShade="BF"/>
          <w:sz w:val="22"/>
          <w:szCs w:val="22"/>
        </w:rPr>
        <w:t xml:space="preserve">Before going into the praises and /or shortcomings of the concept of COMI </w:t>
      </w:r>
      <w:proofErr w:type="gramStart"/>
      <w:r w:rsidR="00043DBB">
        <w:rPr>
          <w:rFonts w:ascii="Avenir Next" w:hAnsi="Avenir Next" w:cs="Arial"/>
          <w:color w:val="7B7B7B" w:themeColor="accent3" w:themeShade="BF"/>
          <w:sz w:val="22"/>
          <w:szCs w:val="22"/>
        </w:rPr>
        <w:t>lets</w:t>
      </w:r>
      <w:proofErr w:type="gramEnd"/>
      <w:r w:rsidR="00043DBB">
        <w:rPr>
          <w:rFonts w:ascii="Avenir Next" w:hAnsi="Avenir Next" w:cs="Arial"/>
          <w:color w:val="7B7B7B" w:themeColor="accent3" w:themeShade="BF"/>
          <w:sz w:val="22"/>
          <w:szCs w:val="22"/>
        </w:rPr>
        <w:t xml:space="preserve"> first discuss the concept of COMI and its relevance.</w:t>
      </w:r>
    </w:p>
    <w:p w14:paraId="78BE7DBA" w14:textId="6AF09CBE" w:rsidR="00043DBB" w:rsidRDefault="009276E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Main insolvency proceedings are intrinsically connected to the debtor’s </w:t>
      </w:r>
      <w:proofErr w:type="spellStart"/>
      <w:r>
        <w:rPr>
          <w:rFonts w:ascii="Avenir Next" w:hAnsi="Avenir Next" w:cs="Arial"/>
          <w:color w:val="7B7B7B" w:themeColor="accent3" w:themeShade="BF"/>
          <w:sz w:val="22"/>
          <w:szCs w:val="22"/>
        </w:rPr>
        <w:t>centre</w:t>
      </w:r>
      <w:proofErr w:type="spellEnd"/>
      <w:r>
        <w:rPr>
          <w:rFonts w:ascii="Avenir Next" w:hAnsi="Avenir Next" w:cs="Arial"/>
          <w:color w:val="7B7B7B" w:themeColor="accent3" w:themeShade="BF"/>
          <w:sz w:val="22"/>
          <w:szCs w:val="22"/>
        </w:rPr>
        <w:t xml:space="preserve"> of main interest (COMI). Such proceedings can only be opened in </w:t>
      </w:r>
      <w:proofErr w:type="gramStart"/>
      <w:r>
        <w:rPr>
          <w:rFonts w:ascii="Avenir Next" w:hAnsi="Avenir Next" w:cs="Arial"/>
          <w:color w:val="7B7B7B" w:themeColor="accent3" w:themeShade="BF"/>
          <w:sz w:val="22"/>
          <w:szCs w:val="22"/>
        </w:rPr>
        <w:t>a jurisdiction</w:t>
      </w:r>
      <w:proofErr w:type="gramEnd"/>
      <w:r>
        <w:rPr>
          <w:rFonts w:ascii="Avenir Next" w:hAnsi="Avenir Next" w:cs="Arial"/>
          <w:color w:val="7B7B7B" w:themeColor="accent3" w:themeShade="BF"/>
          <w:sz w:val="22"/>
          <w:szCs w:val="22"/>
        </w:rPr>
        <w:t xml:space="preserve"> of the debtor’s COMI. The EIR 2000 did not contain a definition of COMI, it however provided some guidance in its Recital 13. By contrast, the EIR Recast mandates that the center of main interest shall be the place where the debtor conducts the administration of its interests on a regular </w:t>
      </w:r>
      <w:proofErr w:type="gramStart"/>
      <w:r>
        <w:rPr>
          <w:rFonts w:ascii="Avenir Next" w:hAnsi="Avenir Next" w:cs="Arial"/>
          <w:color w:val="7B7B7B" w:themeColor="accent3" w:themeShade="BF"/>
          <w:sz w:val="22"/>
          <w:szCs w:val="22"/>
        </w:rPr>
        <w:t>basis</w:t>
      </w:r>
      <w:proofErr w:type="gramEnd"/>
      <w:r>
        <w:rPr>
          <w:rFonts w:ascii="Avenir Next" w:hAnsi="Avenir Next" w:cs="Arial"/>
          <w:color w:val="7B7B7B" w:themeColor="accent3" w:themeShade="BF"/>
          <w:sz w:val="22"/>
          <w:szCs w:val="22"/>
        </w:rPr>
        <w:t xml:space="preserve"> and which is ascertainable by third parties Article 3(1) of the EIR Recast).  In </w:t>
      </w:r>
      <w:proofErr w:type="spellStart"/>
      <w:r>
        <w:rPr>
          <w:rFonts w:ascii="Avenir Next" w:hAnsi="Avenir Next" w:cs="Arial"/>
          <w:color w:val="7B7B7B" w:themeColor="accent3" w:themeShade="BF"/>
          <w:sz w:val="22"/>
          <w:szCs w:val="22"/>
        </w:rPr>
        <w:t>Eurofoods</w:t>
      </w:r>
      <w:proofErr w:type="spellEnd"/>
      <w:r>
        <w:rPr>
          <w:rFonts w:ascii="Avenir Next" w:hAnsi="Avenir Next" w:cs="Arial"/>
          <w:color w:val="7B7B7B" w:themeColor="accent3" w:themeShade="BF"/>
          <w:sz w:val="22"/>
          <w:szCs w:val="22"/>
        </w:rPr>
        <w:t xml:space="preserve"> IFSC Ltd case, the court stressed that the concept of COMI is peculiar to the regulation. It has an autonomous meaning and must therefore be interpreted in a uniform way, independently of what a similar term mat mean in national legislation </w:t>
      </w:r>
      <w:proofErr w:type="gramStart"/>
      <w:r>
        <w:rPr>
          <w:rFonts w:ascii="Avenir Next" w:hAnsi="Avenir Next" w:cs="Arial"/>
          <w:color w:val="7B7B7B" w:themeColor="accent3" w:themeShade="BF"/>
          <w:sz w:val="22"/>
          <w:szCs w:val="22"/>
        </w:rPr>
        <w:t>( paragraph</w:t>
      </w:r>
      <w:proofErr w:type="gramEnd"/>
      <w:r>
        <w:rPr>
          <w:rFonts w:ascii="Avenir Next" w:hAnsi="Avenir Next" w:cs="Arial"/>
          <w:color w:val="7B7B7B" w:themeColor="accent3" w:themeShade="BF"/>
          <w:sz w:val="22"/>
          <w:szCs w:val="22"/>
        </w:rPr>
        <w:t xml:space="preserve"> 31). </w:t>
      </w:r>
    </w:p>
    <w:p w14:paraId="3DE1628B" w14:textId="7BB69C98" w:rsidR="00043DBB" w:rsidRDefault="009276E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make COMI determination more predictable, the EIR Recast did not introduce a stricter definition of COMI; rather it offered several presumptions including its location. One of the main </w:t>
      </w:r>
      <w:proofErr w:type="gramStart"/>
      <w:r>
        <w:rPr>
          <w:rFonts w:ascii="Avenir Next" w:hAnsi="Avenir Next" w:cs="Arial"/>
          <w:color w:val="7B7B7B" w:themeColor="accent3" w:themeShade="BF"/>
          <w:sz w:val="22"/>
          <w:szCs w:val="22"/>
        </w:rPr>
        <w:t>presumption</w:t>
      </w:r>
      <w:proofErr w:type="gramEnd"/>
      <w:r>
        <w:rPr>
          <w:rFonts w:ascii="Avenir Next" w:hAnsi="Avenir Next" w:cs="Arial"/>
          <w:color w:val="7B7B7B" w:themeColor="accent3" w:themeShade="BF"/>
          <w:sz w:val="22"/>
          <w:szCs w:val="22"/>
        </w:rPr>
        <w:t xml:space="preserve"> relating to COMI is the registered office presumption. In the case of a company or a legal person, the place of registered office shall be presumed to be the place of COMI (Article 3(1) of the EIR Recast). </w:t>
      </w:r>
      <w:r w:rsidR="00CA0A1B">
        <w:rPr>
          <w:rFonts w:ascii="Avenir Next" w:hAnsi="Avenir Next" w:cs="Arial"/>
          <w:color w:val="7B7B7B" w:themeColor="accent3" w:themeShade="BF"/>
          <w:sz w:val="22"/>
          <w:szCs w:val="22"/>
        </w:rPr>
        <w:t xml:space="preserve">However, this presumption shall apply only if the registered office has not been moved to another </w:t>
      </w:r>
      <w:r w:rsidR="00CA0A1B">
        <w:rPr>
          <w:rFonts w:ascii="Avenir Next" w:hAnsi="Avenir Next" w:cs="Arial"/>
          <w:color w:val="7B7B7B" w:themeColor="accent3" w:themeShade="BF"/>
          <w:sz w:val="22"/>
          <w:szCs w:val="22"/>
        </w:rPr>
        <w:lastRenderedPageBreak/>
        <w:t xml:space="preserve">Member State within the three-month (“Suspect”) period prior to the request for the opening of the insolvency proceedings. </w:t>
      </w:r>
    </w:p>
    <w:p w14:paraId="0DB3B15A" w14:textId="77777777" w:rsidR="00043DBB" w:rsidRDefault="00043DBB" w:rsidP="000A3278">
      <w:pPr>
        <w:jc w:val="both"/>
        <w:rPr>
          <w:rFonts w:ascii="Avenir Next" w:hAnsi="Avenir Next" w:cs="Arial"/>
          <w:color w:val="7B7B7B" w:themeColor="accent3" w:themeShade="BF"/>
          <w:sz w:val="22"/>
          <w:szCs w:val="22"/>
        </w:rPr>
      </w:pPr>
    </w:p>
    <w:p w14:paraId="2A090FBA" w14:textId="7C10C2E0" w:rsidR="00711A14" w:rsidRDefault="00CA0A1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Now, </w:t>
      </w:r>
      <w:proofErr w:type="spellStart"/>
      <w:r>
        <w:rPr>
          <w:rFonts w:ascii="Avenir Next" w:hAnsi="Avenir Next" w:cs="Arial"/>
          <w:color w:val="7B7B7B" w:themeColor="accent3" w:themeShade="BF"/>
          <w:sz w:val="22"/>
          <w:szCs w:val="22"/>
        </w:rPr>
        <w:t>l</w:t>
      </w:r>
      <w:r w:rsidR="00711A14">
        <w:rPr>
          <w:rFonts w:ascii="Avenir Next" w:hAnsi="Avenir Next" w:cs="Arial"/>
          <w:color w:val="7B7B7B" w:themeColor="accent3" w:themeShade="BF"/>
          <w:sz w:val="22"/>
          <w:szCs w:val="22"/>
        </w:rPr>
        <w:t>ets</w:t>
      </w:r>
      <w:proofErr w:type="spellEnd"/>
      <w:r w:rsidR="00711A14">
        <w:rPr>
          <w:rFonts w:ascii="Avenir Next" w:hAnsi="Avenir Next" w:cs="Arial"/>
          <w:color w:val="7B7B7B" w:themeColor="accent3" w:themeShade="BF"/>
          <w:sz w:val="22"/>
          <w:szCs w:val="22"/>
        </w:rPr>
        <w:t xml:space="preserve"> first discuss the praises of the concept of “</w:t>
      </w:r>
      <w:proofErr w:type="spellStart"/>
      <w:r w:rsidR="00711A14">
        <w:rPr>
          <w:rFonts w:ascii="Avenir Next" w:hAnsi="Avenir Next" w:cs="Arial"/>
          <w:color w:val="7B7B7B" w:themeColor="accent3" w:themeShade="BF"/>
          <w:sz w:val="22"/>
          <w:szCs w:val="22"/>
        </w:rPr>
        <w:t>centre</w:t>
      </w:r>
      <w:proofErr w:type="spellEnd"/>
      <w:r w:rsidR="00711A14">
        <w:rPr>
          <w:rFonts w:ascii="Avenir Next" w:hAnsi="Avenir Next" w:cs="Arial"/>
          <w:color w:val="7B7B7B" w:themeColor="accent3" w:themeShade="BF"/>
          <w:sz w:val="22"/>
          <w:szCs w:val="22"/>
        </w:rPr>
        <w:t xml:space="preserve"> of main </w:t>
      </w:r>
      <w:proofErr w:type="gramStart"/>
      <w:r w:rsidR="00711A14">
        <w:rPr>
          <w:rFonts w:ascii="Avenir Next" w:hAnsi="Avenir Next" w:cs="Arial"/>
          <w:color w:val="7B7B7B" w:themeColor="accent3" w:themeShade="BF"/>
          <w:sz w:val="22"/>
          <w:szCs w:val="22"/>
        </w:rPr>
        <w:t>interest”(</w:t>
      </w:r>
      <w:proofErr w:type="gramEnd"/>
      <w:r w:rsidR="00711A14">
        <w:rPr>
          <w:rFonts w:ascii="Avenir Next" w:hAnsi="Avenir Next" w:cs="Arial"/>
          <w:color w:val="7B7B7B" w:themeColor="accent3" w:themeShade="BF"/>
          <w:sz w:val="22"/>
          <w:szCs w:val="22"/>
        </w:rPr>
        <w:t>COMI) as under:</w:t>
      </w:r>
    </w:p>
    <w:p w14:paraId="199FD19D" w14:textId="77777777" w:rsidR="00711A14" w:rsidRDefault="00711A1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of the praises of the COMI concept is that it provides a clear and objective basis for determining the jurisdiction of insolvency proceedings. According to EU commission, the concept ensures that cases are handled by a jurisdiction with which the debtor “has a genuine connection rather than in the one chosen by the incorporators”. This supports the view that both jurisdiction and applicable law should match what most creditors expect or are familiar with. In view of the Virgos-Schmit report, this enables creditors to better forecast the legal risks of their debtor’s insolvency and to achieve a more accurate pricing of the risk. Involuntary creditors, mal-adjusting creditors and weak creditors </w:t>
      </w:r>
      <w:proofErr w:type="gramStart"/>
      <w:r>
        <w:rPr>
          <w:rFonts w:ascii="Avenir Next" w:hAnsi="Avenir Next" w:cs="Arial"/>
          <w:color w:val="7B7B7B" w:themeColor="accent3" w:themeShade="BF"/>
          <w:sz w:val="22"/>
          <w:szCs w:val="22"/>
        </w:rPr>
        <w:t>( such</w:t>
      </w:r>
      <w:proofErr w:type="gramEnd"/>
      <w:r>
        <w:rPr>
          <w:rFonts w:ascii="Avenir Next" w:hAnsi="Avenir Next" w:cs="Arial"/>
          <w:color w:val="7B7B7B" w:themeColor="accent3" w:themeShade="BF"/>
          <w:sz w:val="22"/>
          <w:szCs w:val="22"/>
        </w:rPr>
        <w:t xml:space="preserve"> as employees) may also benefit from the COMI approach. They are more likely to reside in the same Member State as the debtor’s COMI, since the COMI signals the debtor’s involvement in a particular Member State (Assuming that COMI does not shift after these obligations are incurred). These creditors will be more familiar with the legal system in this jurisdiction. The COMI criteria also </w:t>
      </w:r>
      <w:proofErr w:type="gramStart"/>
      <w:r>
        <w:rPr>
          <w:rFonts w:ascii="Avenir Next" w:hAnsi="Avenir Next" w:cs="Arial"/>
          <w:color w:val="7B7B7B" w:themeColor="accent3" w:themeShade="BF"/>
          <w:sz w:val="22"/>
          <w:szCs w:val="22"/>
        </w:rPr>
        <w:t>mirrors</w:t>
      </w:r>
      <w:proofErr w:type="gramEnd"/>
      <w:r>
        <w:rPr>
          <w:rFonts w:ascii="Avenir Next" w:hAnsi="Avenir Next" w:cs="Arial"/>
          <w:color w:val="7B7B7B" w:themeColor="accent3" w:themeShade="BF"/>
          <w:sz w:val="22"/>
          <w:szCs w:val="22"/>
        </w:rPr>
        <w:t xml:space="preserve"> the one adopted by international instruments, such as the United Nations Commission on International Trade Law (UNICITRAL) Model Law on Cross-Border Insolvency 1997 (Model Law).</w:t>
      </w:r>
    </w:p>
    <w:p w14:paraId="6234E3B1" w14:textId="77777777" w:rsidR="00711A14" w:rsidRDefault="00711A14" w:rsidP="000A3278">
      <w:pPr>
        <w:jc w:val="both"/>
        <w:rPr>
          <w:rFonts w:ascii="Avenir Next" w:hAnsi="Avenir Next" w:cs="Arial"/>
          <w:color w:val="7B7B7B" w:themeColor="accent3" w:themeShade="BF"/>
          <w:sz w:val="22"/>
          <w:szCs w:val="22"/>
        </w:rPr>
      </w:pPr>
    </w:p>
    <w:p w14:paraId="39346C21" w14:textId="77777777" w:rsidR="00711A14" w:rsidRDefault="00711A1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Now </w:t>
      </w:r>
      <w:proofErr w:type="spellStart"/>
      <w:proofErr w:type="gramStart"/>
      <w:r>
        <w:rPr>
          <w:rFonts w:ascii="Avenir Next" w:hAnsi="Avenir Next" w:cs="Arial"/>
          <w:color w:val="7B7B7B" w:themeColor="accent3" w:themeShade="BF"/>
          <w:sz w:val="22"/>
          <w:szCs w:val="22"/>
        </w:rPr>
        <w:t>lets</w:t>
      </w:r>
      <w:proofErr w:type="spellEnd"/>
      <w:proofErr w:type="gramEnd"/>
      <w:r>
        <w:rPr>
          <w:rFonts w:ascii="Avenir Next" w:hAnsi="Avenir Next" w:cs="Arial"/>
          <w:color w:val="7B7B7B" w:themeColor="accent3" w:themeShade="BF"/>
          <w:sz w:val="22"/>
          <w:szCs w:val="22"/>
        </w:rPr>
        <w:t xml:space="preserve"> discuss the criticism as under:</w:t>
      </w:r>
    </w:p>
    <w:p w14:paraId="4662A9D9" w14:textId="3F7254FD" w:rsidR="000A3278" w:rsidRDefault="00711A1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was, however, a constant and rising stream of criticism leading </w:t>
      </w:r>
      <w:proofErr w:type="spellStart"/>
      <w:proofErr w:type="gramStart"/>
      <w:r>
        <w:rPr>
          <w:rFonts w:ascii="Avenir Next" w:hAnsi="Avenir Next" w:cs="Arial"/>
          <w:color w:val="7B7B7B" w:themeColor="accent3" w:themeShade="BF"/>
          <w:sz w:val="22"/>
          <w:szCs w:val="22"/>
        </w:rPr>
        <w:t>upto</w:t>
      </w:r>
      <w:proofErr w:type="spellEnd"/>
      <w:proofErr w:type="gramEnd"/>
      <w:r>
        <w:rPr>
          <w:rFonts w:ascii="Avenir Next" w:hAnsi="Avenir Next" w:cs="Arial"/>
          <w:color w:val="7B7B7B" w:themeColor="accent3" w:themeShade="BF"/>
          <w:sz w:val="22"/>
          <w:szCs w:val="22"/>
        </w:rPr>
        <w:t xml:space="preserve"> the 2015 reform of the EIR Recast. The COMI Concept was criticized as vague and the interpretations of it did not provide </w:t>
      </w:r>
      <w:r w:rsidR="00043DBB">
        <w:rPr>
          <w:rFonts w:ascii="Avenir Next" w:hAnsi="Avenir Next" w:cs="Arial"/>
          <w:color w:val="7B7B7B" w:themeColor="accent3" w:themeShade="BF"/>
          <w:sz w:val="22"/>
          <w:szCs w:val="22"/>
        </w:rPr>
        <w:t xml:space="preserve">enough guidance to provide a reliable practical test. This could </w:t>
      </w:r>
      <w:proofErr w:type="spellStart"/>
      <w:r w:rsidR="00043DBB">
        <w:rPr>
          <w:rFonts w:ascii="Avenir Next" w:hAnsi="Avenir Next" w:cs="Arial"/>
          <w:color w:val="7B7B7B" w:themeColor="accent3" w:themeShade="BF"/>
          <w:sz w:val="22"/>
          <w:szCs w:val="22"/>
        </w:rPr>
        <w:t>jeopardise</w:t>
      </w:r>
      <w:proofErr w:type="spellEnd"/>
      <w:r w:rsidR="00043DBB">
        <w:rPr>
          <w:rFonts w:ascii="Avenir Next" w:hAnsi="Avenir Next" w:cs="Arial"/>
          <w:color w:val="7B7B7B" w:themeColor="accent3" w:themeShade="BF"/>
          <w:sz w:val="22"/>
          <w:szCs w:val="22"/>
        </w:rPr>
        <w:t xml:space="preserve"> legal certainty and predictability, contrary to its objectives. This criticism has been levelled against various variants of the “real seat theory” in international company law for a long time. Creditors may price in risk and uncertainty dealing with insolvency, resulting in higher capital costs. In addition, critics of the concept contend that COMI concept, as envisioned in the EIR Recast, is open to arbitrage and manipulation. More generally, it has been contended that the COMI may be </w:t>
      </w:r>
      <w:r w:rsidR="00CA0A1B">
        <w:rPr>
          <w:rFonts w:ascii="Avenir Next" w:hAnsi="Avenir Next" w:cs="Arial"/>
          <w:color w:val="7B7B7B" w:themeColor="accent3" w:themeShade="BF"/>
          <w:sz w:val="22"/>
          <w:szCs w:val="22"/>
        </w:rPr>
        <w:t>difficult</w:t>
      </w:r>
      <w:r w:rsidR="00043DBB">
        <w:rPr>
          <w:rFonts w:ascii="Avenir Next" w:hAnsi="Avenir Next" w:cs="Arial"/>
          <w:color w:val="7B7B7B" w:themeColor="accent3" w:themeShade="BF"/>
          <w:sz w:val="22"/>
          <w:szCs w:val="22"/>
        </w:rPr>
        <w:t xml:space="preserve"> to assess and to determine by creditors. This argument has since been addressed by the </w:t>
      </w:r>
      <w:r w:rsidR="00CA0A1B">
        <w:rPr>
          <w:rFonts w:ascii="Avenir Next" w:hAnsi="Avenir Next" w:cs="Arial"/>
          <w:color w:val="7B7B7B" w:themeColor="accent3" w:themeShade="BF"/>
          <w:sz w:val="22"/>
          <w:szCs w:val="22"/>
        </w:rPr>
        <w:t>interpretation</w:t>
      </w:r>
      <w:r w:rsidR="00043DBB">
        <w:rPr>
          <w:rFonts w:ascii="Avenir Next" w:hAnsi="Avenir Next" w:cs="Arial"/>
          <w:color w:val="7B7B7B" w:themeColor="accent3" w:themeShade="BF"/>
          <w:sz w:val="22"/>
          <w:szCs w:val="22"/>
        </w:rPr>
        <w:t xml:space="preserve"> of the COMI test following </w:t>
      </w:r>
      <w:proofErr w:type="spellStart"/>
      <w:r w:rsidR="00043DBB">
        <w:rPr>
          <w:rFonts w:ascii="Avenir Next" w:hAnsi="Avenir Next" w:cs="Arial"/>
          <w:color w:val="7B7B7B" w:themeColor="accent3" w:themeShade="BF"/>
          <w:sz w:val="22"/>
          <w:szCs w:val="22"/>
        </w:rPr>
        <w:t>Eurofood</w:t>
      </w:r>
      <w:proofErr w:type="spellEnd"/>
      <w:r w:rsidR="00043DBB">
        <w:rPr>
          <w:rFonts w:ascii="Avenir Next" w:hAnsi="Avenir Next" w:cs="Arial"/>
          <w:color w:val="7B7B7B" w:themeColor="accent3" w:themeShade="BF"/>
          <w:sz w:val="22"/>
          <w:szCs w:val="22"/>
        </w:rPr>
        <w:t xml:space="preserve"> IFSC Ltd and </w:t>
      </w:r>
      <w:proofErr w:type="spellStart"/>
      <w:r w:rsidR="00043DBB">
        <w:rPr>
          <w:rFonts w:ascii="Avenir Next" w:hAnsi="Avenir Next" w:cs="Arial"/>
          <w:color w:val="7B7B7B" w:themeColor="accent3" w:themeShade="BF"/>
          <w:sz w:val="22"/>
          <w:szCs w:val="22"/>
        </w:rPr>
        <w:t>Interredil</w:t>
      </w:r>
      <w:proofErr w:type="spellEnd"/>
      <w:r w:rsidR="00043DBB">
        <w:rPr>
          <w:rFonts w:ascii="Avenir Next" w:hAnsi="Avenir Next" w:cs="Arial"/>
          <w:color w:val="7B7B7B" w:themeColor="accent3" w:themeShade="BF"/>
          <w:sz w:val="22"/>
          <w:szCs w:val="22"/>
        </w:rPr>
        <w:t>.</w:t>
      </w:r>
      <w:r w:rsidR="000A3278">
        <w:rPr>
          <w:rFonts w:ascii="Avenir Next" w:hAnsi="Avenir Next" w:cs="Arial"/>
          <w:color w:val="7B7B7B" w:themeColor="accent3" w:themeShade="BF"/>
          <w:sz w:val="22"/>
          <w:szCs w:val="22"/>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A6FD104" w14:textId="77777777" w:rsidR="00C5405B"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C5405B">
        <w:rPr>
          <w:rFonts w:ascii="Avenir Next" w:hAnsi="Avenir Next" w:cs="Arial"/>
          <w:color w:val="7B7B7B" w:themeColor="accent3" w:themeShade="BF"/>
          <w:sz w:val="22"/>
          <w:szCs w:val="22"/>
        </w:rPr>
        <w:t>Following are two ways in which the European Insolvency Regulation (EIR) and the Directive on Preventive Restructuring Framework differ:</w:t>
      </w:r>
    </w:p>
    <w:p w14:paraId="77345C85" w14:textId="77777777" w:rsidR="00C5405B" w:rsidRDefault="00C5405B" w:rsidP="00C5405B">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Scope and Purpose: </w:t>
      </w:r>
    </w:p>
    <w:p w14:paraId="33569556" w14:textId="77777777" w:rsidR="00C5405B" w:rsidRDefault="00C5405B" w:rsidP="00C5405B">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European Insolvency Regulation (EIR) primarily deals with the coordination of cross-border insolvency proceedings. Its main purpose is to determine the jurisdiction for opening insolvency proceedings, recognize and enforce judgements in other Member States, and coordinate the administration of assets and claim in cross-border cases.</w:t>
      </w:r>
    </w:p>
    <w:p w14:paraId="05E7D76F" w14:textId="73FCB907" w:rsidR="00C5405B" w:rsidRDefault="00C5405B" w:rsidP="00C5405B">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 the other </w:t>
      </w:r>
      <w:r w:rsidR="00864B13">
        <w:rPr>
          <w:rFonts w:ascii="Avenir Next" w:hAnsi="Avenir Next" w:cs="Arial"/>
          <w:color w:val="7B7B7B" w:themeColor="accent3" w:themeShade="BF"/>
          <w:sz w:val="22"/>
          <w:szCs w:val="22"/>
        </w:rPr>
        <w:t>hand,</w:t>
      </w:r>
      <w:r>
        <w:rPr>
          <w:rFonts w:ascii="Avenir Next" w:hAnsi="Avenir Next" w:cs="Arial"/>
          <w:color w:val="7B7B7B" w:themeColor="accent3" w:themeShade="BF"/>
          <w:sz w:val="22"/>
          <w:szCs w:val="22"/>
        </w:rPr>
        <w:t xml:space="preserve"> the Directive on Preventive Restructuring Frameworks aims to harmonize national laws regarding preventive restructuring procedures within the EU. It focuses on facilitating the early detection of financial difficulties and providing viable businesses with efficient restructuring tools to avoid insolvency. Unlike the EIR, the Directive is not concerned </w:t>
      </w:r>
      <w:r>
        <w:rPr>
          <w:rFonts w:ascii="Avenir Next" w:hAnsi="Avenir Next" w:cs="Arial"/>
          <w:color w:val="7B7B7B" w:themeColor="accent3" w:themeShade="BF"/>
          <w:sz w:val="22"/>
          <w:szCs w:val="22"/>
        </w:rPr>
        <w:lastRenderedPageBreak/>
        <w:t>with cross-border issues but rather with harmonizing preventive restructuring frameworks within individual Member State.</w:t>
      </w:r>
      <w:r w:rsidR="00CF23B5">
        <w:rPr>
          <w:rFonts w:ascii="Avenir Next" w:hAnsi="Avenir Next" w:cs="Arial"/>
          <w:color w:val="7B7B7B" w:themeColor="accent3" w:themeShade="BF"/>
          <w:sz w:val="22"/>
          <w:szCs w:val="22"/>
        </w:rPr>
        <w:t xml:space="preserve"> </w:t>
      </w:r>
    </w:p>
    <w:p w14:paraId="6E756AB0" w14:textId="687D439A" w:rsidR="00CF23B5" w:rsidRDefault="00CF23B5" w:rsidP="00C5405B">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June 2019, the EU adopted the </w:t>
      </w:r>
      <w:proofErr w:type="gramStart"/>
      <w:r>
        <w:rPr>
          <w:rFonts w:ascii="Avenir Next" w:hAnsi="Avenir Next" w:cs="Arial"/>
          <w:color w:val="7B7B7B" w:themeColor="accent3" w:themeShade="BF"/>
          <w:sz w:val="22"/>
          <w:szCs w:val="22"/>
        </w:rPr>
        <w:t>Directive</w:t>
      </w:r>
      <w:proofErr w:type="gramEnd"/>
      <w:r>
        <w:rPr>
          <w:rFonts w:ascii="Avenir Next" w:hAnsi="Avenir Next" w:cs="Arial"/>
          <w:color w:val="7B7B7B" w:themeColor="accent3" w:themeShade="BF"/>
          <w:sz w:val="22"/>
          <w:szCs w:val="22"/>
        </w:rPr>
        <w:t xml:space="preserve"> and the text was the result of long and complex negotiations since the proposal was presented in 2016. In short, the debtors will have access to early warning tools that enable them to detect the deterioration of the business, leading, in turn, to engaging in restricting process at an early stage. The overarching objective is to promote the development of a new culture of preventive restructuring with viable companies experiencing financial difficulties being offered early access to restructuring procedures, irrespective of their location in the European Union. It is the first instrument that substantively harmonizes insolvency law across the EU, albeit only a narrow aspect of it, that is, preventive restructuring, and as a result it represents a milestone in the development of European Insolvency law.  </w:t>
      </w:r>
    </w:p>
    <w:p w14:paraId="2F92CACA" w14:textId="16FC7732" w:rsidR="00CF23B5" w:rsidRDefault="00CF23B5" w:rsidP="00C5405B">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p>
    <w:p w14:paraId="5D64173D" w14:textId="267EAC63" w:rsidR="00864B13" w:rsidRDefault="00864B13" w:rsidP="00864B13">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Legal nature and binding force:</w:t>
      </w:r>
    </w:p>
    <w:p w14:paraId="21915BED" w14:textId="59282F4B" w:rsidR="00864B13" w:rsidRDefault="00864B13" w:rsidP="00864B13">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European Insolvency Regulation (EIR) is a directly applicable regulation that applies automatically in all EU Member States. It creates binding rules and obligations for Member States and their national courts regarding cross-border insolvency cases.  </w:t>
      </w:r>
    </w:p>
    <w:p w14:paraId="6333EB29" w14:textId="19ECCD7E" w:rsidR="00864B13" w:rsidRDefault="00C5405B" w:rsidP="00C5405B">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Pr="00C5405B">
        <w:rPr>
          <w:rFonts w:ascii="Avenir Next" w:hAnsi="Avenir Next" w:cs="Arial"/>
          <w:color w:val="7B7B7B" w:themeColor="accent3" w:themeShade="BF"/>
          <w:sz w:val="22"/>
          <w:szCs w:val="22"/>
        </w:rPr>
        <w:t xml:space="preserve"> </w:t>
      </w:r>
      <w:r w:rsidR="00864B13">
        <w:rPr>
          <w:rFonts w:ascii="Avenir Next" w:hAnsi="Avenir Next" w:cs="Arial"/>
          <w:color w:val="7B7B7B" w:themeColor="accent3" w:themeShade="BF"/>
          <w:sz w:val="22"/>
          <w:szCs w:val="22"/>
        </w:rPr>
        <w:t>In contrast, the Directive on Preventive Restructuring frameworks is a directive that sets out common minimum standards for preventive restructuring frameworks across the EU. Member States are required to transpose the provisions of the Directive into their national laws, adapting them to their legal system and practices. While the Directive sets common objectives, Member States have some discretion in implementing its provisions, which may lead to differences in the national laws of each Member State.</w:t>
      </w:r>
    </w:p>
    <w:p w14:paraId="47E21430" w14:textId="77777777" w:rsidR="00864B13" w:rsidRDefault="00864B13" w:rsidP="00C5405B">
      <w:pPr>
        <w:pStyle w:val="ListParagraph"/>
        <w:jc w:val="both"/>
        <w:rPr>
          <w:rFonts w:ascii="Avenir Next" w:hAnsi="Avenir Next" w:cs="Arial"/>
          <w:color w:val="7B7B7B" w:themeColor="accent3" w:themeShade="BF"/>
          <w:sz w:val="22"/>
          <w:szCs w:val="22"/>
        </w:rPr>
      </w:pPr>
    </w:p>
    <w:p w14:paraId="3B7672B9" w14:textId="471BA5CE" w:rsidR="000A3278" w:rsidRPr="00CF23B5" w:rsidRDefault="00864B13" w:rsidP="00CF23B5">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These differences highlight how the </w:t>
      </w:r>
      <w:proofErr w:type="gramStart"/>
      <w:r>
        <w:rPr>
          <w:rFonts w:ascii="Avenir Next" w:hAnsi="Avenir Next" w:cs="Arial"/>
          <w:color w:val="7B7B7B" w:themeColor="accent3" w:themeShade="BF"/>
          <w:sz w:val="22"/>
          <w:szCs w:val="22"/>
        </w:rPr>
        <w:t>EIR</w:t>
      </w:r>
      <w:proofErr w:type="gramEnd"/>
      <w:r>
        <w:rPr>
          <w:rFonts w:ascii="Avenir Next" w:hAnsi="Avenir Next" w:cs="Arial"/>
          <w:color w:val="7B7B7B" w:themeColor="accent3" w:themeShade="BF"/>
          <w:sz w:val="22"/>
          <w:szCs w:val="22"/>
        </w:rPr>
        <w:t xml:space="preserve"> and the Directive on Preventive Restructuring Frameworks serve distinct purposes and operate in different ways to address the complexities of insolvency and restructuring within the EU.</w:t>
      </w:r>
      <w:r w:rsidR="000A3278" w:rsidRPr="00CF23B5">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4160383E" w14:textId="01F43C10" w:rsidR="00B768EE"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B768EE">
        <w:rPr>
          <w:rFonts w:ascii="Avenir Next" w:hAnsi="Avenir Next" w:cs="Arial"/>
          <w:color w:val="7B7B7B" w:themeColor="accent3" w:themeShade="BF"/>
          <w:sz w:val="22"/>
          <w:szCs w:val="22"/>
        </w:rPr>
        <w:t xml:space="preserve">In the given scenario the COMI </w:t>
      </w:r>
      <w:proofErr w:type="gramStart"/>
      <w:r w:rsidR="00B768EE">
        <w:rPr>
          <w:rFonts w:ascii="Avenir Next" w:hAnsi="Avenir Next" w:cs="Arial"/>
          <w:color w:val="7B7B7B" w:themeColor="accent3" w:themeShade="BF"/>
          <w:sz w:val="22"/>
          <w:szCs w:val="22"/>
        </w:rPr>
        <w:t>is located in</w:t>
      </w:r>
      <w:proofErr w:type="gramEnd"/>
      <w:r w:rsidR="00B768EE">
        <w:rPr>
          <w:rFonts w:ascii="Avenir Next" w:hAnsi="Avenir Next" w:cs="Arial"/>
          <w:color w:val="7B7B7B" w:themeColor="accent3" w:themeShade="BF"/>
          <w:sz w:val="22"/>
          <w:szCs w:val="22"/>
        </w:rPr>
        <w:t xml:space="preserve"> France but there are offices in and around Ireland and a Major Warehouse in Spain.</w:t>
      </w:r>
    </w:p>
    <w:p w14:paraId="4BB20A0A" w14:textId="36B5F443" w:rsidR="00B768EE" w:rsidRDefault="00B768E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EIR </w:t>
      </w:r>
      <w:proofErr w:type="gramStart"/>
      <w:r>
        <w:rPr>
          <w:rFonts w:ascii="Avenir Next" w:hAnsi="Avenir Next" w:cs="Arial"/>
          <w:color w:val="7B7B7B" w:themeColor="accent3" w:themeShade="BF"/>
          <w:sz w:val="22"/>
          <w:szCs w:val="22"/>
        </w:rPr>
        <w:t>2000  established</w:t>
      </w:r>
      <w:proofErr w:type="gramEnd"/>
      <w:r>
        <w:rPr>
          <w:rFonts w:ascii="Avenir Next" w:hAnsi="Avenir Next" w:cs="Arial"/>
          <w:color w:val="7B7B7B" w:themeColor="accent3" w:themeShade="BF"/>
          <w:sz w:val="22"/>
          <w:szCs w:val="22"/>
        </w:rPr>
        <w:t xml:space="preserve"> that main insolvency proceedings could be initiated at the place of the debtor’s </w:t>
      </w:r>
      <w:proofErr w:type="spellStart"/>
      <w:r>
        <w:rPr>
          <w:rFonts w:ascii="Avenir Next" w:hAnsi="Avenir Next" w:cs="Arial"/>
          <w:color w:val="7B7B7B" w:themeColor="accent3" w:themeShade="BF"/>
          <w:sz w:val="22"/>
          <w:szCs w:val="22"/>
        </w:rPr>
        <w:t>centre</w:t>
      </w:r>
      <w:proofErr w:type="spellEnd"/>
      <w:r>
        <w:rPr>
          <w:rFonts w:ascii="Avenir Next" w:hAnsi="Avenir Next" w:cs="Arial"/>
          <w:color w:val="7B7B7B" w:themeColor="accent3" w:themeShade="BF"/>
          <w:sz w:val="22"/>
          <w:szCs w:val="22"/>
        </w:rPr>
        <w:t xml:space="preserve"> of main interest (COMI) (Article 3(1) of the EIR 2000.</w:t>
      </w:r>
      <w:r w:rsidR="00603429">
        <w:rPr>
          <w:rFonts w:ascii="Avenir Next" w:hAnsi="Avenir Next" w:cs="Arial"/>
          <w:color w:val="7B7B7B" w:themeColor="accent3" w:themeShade="BF"/>
          <w:sz w:val="22"/>
          <w:szCs w:val="22"/>
        </w:rPr>
        <w:t xml:space="preserve"> The EIR 2000 did not contain a definition of </w:t>
      </w:r>
      <w:proofErr w:type="spellStart"/>
      <w:proofErr w:type="gramStart"/>
      <w:r w:rsidR="00603429">
        <w:rPr>
          <w:rFonts w:ascii="Avenir Next" w:hAnsi="Avenir Next" w:cs="Arial"/>
          <w:color w:val="7B7B7B" w:themeColor="accent3" w:themeShade="BF"/>
          <w:sz w:val="22"/>
          <w:szCs w:val="22"/>
        </w:rPr>
        <w:t>COMI;it</w:t>
      </w:r>
      <w:proofErr w:type="spellEnd"/>
      <w:proofErr w:type="gramEnd"/>
      <w:r w:rsidR="00603429">
        <w:rPr>
          <w:rFonts w:ascii="Avenir Next" w:hAnsi="Avenir Next" w:cs="Arial"/>
          <w:color w:val="7B7B7B" w:themeColor="accent3" w:themeShade="BF"/>
          <w:sz w:val="22"/>
          <w:szCs w:val="22"/>
        </w:rPr>
        <w:t xml:space="preserve"> however provided some guidance in its Recital 13. </w:t>
      </w:r>
    </w:p>
    <w:p w14:paraId="4EEC4F00" w14:textId="46A6D4E4" w:rsidR="001D36E0" w:rsidRDefault="001D36E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one on the most important cases on the interpretation of the EIR 2000, </w:t>
      </w:r>
      <w:proofErr w:type="spellStart"/>
      <w:r>
        <w:rPr>
          <w:rFonts w:ascii="Avenir Next" w:hAnsi="Avenir Next" w:cs="Arial"/>
          <w:color w:val="7B7B7B" w:themeColor="accent3" w:themeShade="BF"/>
          <w:sz w:val="22"/>
          <w:szCs w:val="22"/>
        </w:rPr>
        <w:t>Eurofoods</w:t>
      </w:r>
      <w:proofErr w:type="spellEnd"/>
      <w:r>
        <w:rPr>
          <w:rFonts w:ascii="Avenir Next" w:hAnsi="Avenir Next" w:cs="Arial"/>
          <w:color w:val="7B7B7B" w:themeColor="accent3" w:themeShade="BF"/>
          <w:sz w:val="22"/>
          <w:szCs w:val="22"/>
        </w:rPr>
        <w:t xml:space="preserve"> IFSC Ltd, the court stressed that the concept of COMI is peculiar to the regulation. It has an autonomous meaning and must therefore be interpreted in a uniform way, independently of what a similar term may mean in national legislation. The issue of COMI presumption was further dealt with by CJEU in </w:t>
      </w:r>
      <w:proofErr w:type="spellStart"/>
      <w:r>
        <w:rPr>
          <w:rFonts w:ascii="Avenir Next" w:hAnsi="Avenir Next" w:cs="Arial"/>
          <w:color w:val="7B7B7B" w:themeColor="accent3" w:themeShade="BF"/>
          <w:sz w:val="22"/>
          <w:szCs w:val="22"/>
        </w:rPr>
        <w:t>Interedil</w:t>
      </w:r>
      <w:proofErr w:type="spellEnd"/>
      <w:r>
        <w:rPr>
          <w:rFonts w:ascii="Avenir Next" w:hAnsi="Avenir Next" w:cs="Arial"/>
          <w:color w:val="7B7B7B" w:themeColor="accent3" w:themeShade="BF"/>
          <w:sz w:val="22"/>
          <w:szCs w:val="22"/>
        </w:rPr>
        <w:t xml:space="preserve"> </w:t>
      </w:r>
      <w:proofErr w:type="spellStart"/>
      <w:r>
        <w:rPr>
          <w:rFonts w:ascii="Avenir Next" w:hAnsi="Avenir Next" w:cs="Arial"/>
          <w:color w:val="7B7B7B" w:themeColor="accent3" w:themeShade="BF"/>
          <w:sz w:val="22"/>
          <w:szCs w:val="22"/>
        </w:rPr>
        <w:t>Srl</w:t>
      </w:r>
      <w:proofErr w:type="spellEnd"/>
      <w:r>
        <w:rPr>
          <w:rFonts w:ascii="Avenir Next" w:hAnsi="Avenir Next" w:cs="Arial"/>
          <w:color w:val="7B7B7B" w:themeColor="accent3" w:themeShade="BF"/>
          <w:sz w:val="22"/>
          <w:szCs w:val="22"/>
        </w:rPr>
        <w:t xml:space="preserve"> V </w:t>
      </w:r>
      <w:proofErr w:type="spellStart"/>
      <w:r>
        <w:rPr>
          <w:rFonts w:ascii="Avenir Next" w:hAnsi="Avenir Next" w:cs="Arial"/>
          <w:color w:val="7B7B7B" w:themeColor="accent3" w:themeShade="BF"/>
          <w:sz w:val="22"/>
          <w:szCs w:val="22"/>
        </w:rPr>
        <w:t>Fallimento</w:t>
      </w:r>
      <w:proofErr w:type="spellEnd"/>
      <w:r>
        <w:rPr>
          <w:rFonts w:ascii="Avenir Next" w:hAnsi="Avenir Next" w:cs="Arial"/>
          <w:color w:val="7B7B7B" w:themeColor="accent3" w:themeShade="BF"/>
          <w:sz w:val="22"/>
          <w:szCs w:val="22"/>
        </w:rPr>
        <w:t xml:space="preserve"> </w:t>
      </w:r>
      <w:proofErr w:type="spellStart"/>
      <w:r>
        <w:rPr>
          <w:rFonts w:ascii="Avenir Next" w:hAnsi="Avenir Next" w:cs="Arial"/>
          <w:color w:val="7B7B7B" w:themeColor="accent3" w:themeShade="BF"/>
          <w:sz w:val="22"/>
          <w:szCs w:val="22"/>
        </w:rPr>
        <w:t>Interedil</w:t>
      </w:r>
      <w:proofErr w:type="spellEnd"/>
      <w:r>
        <w:rPr>
          <w:rFonts w:ascii="Avenir Next" w:hAnsi="Avenir Next" w:cs="Arial"/>
          <w:color w:val="7B7B7B" w:themeColor="accent3" w:themeShade="BF"/>
          <w:sz w:val="22"/>
          <w:szCs w:val="22"/>
        </w:rPr>
        <w:t xml:space="preserve"> </w:t>
      </w:r>
      <w:proofErr w:type="spellStart"/>
      <w:r>
        <w:rPr>
          <w:rFonts w:ascii="Avenir Next" w:hAnsi="Avenir Next" w:cs="Arial"/>
          <w:color w:val="7B7B7B" w:themeColor="accent3" w:themeShade="BF"/>
          <w:sz w:val="22"/>
          <w:szCs w:val="22"/>
        </w:rPr>
        <w:t>Srl</w:t>
      </w:r>
      <w:proofErr w:type="spellEnd"/>
      <w:r>
        <w:rPr>
          <w:rFonts w:ascii="Avenir Next" w:hAnsi="Avenir Next" w:cs="Arial"/>
          <w:color w:val="7B7B7B" w:themeColor="accent3" w:themeShade="BF"/>
          <w:sz w:val="22"/>
          <w:szCs w:val="22"/>
        </w:rPr>
        <w:t>.</w:t>
      </w:r>
    </w:p>
    <w:p w14:paraId="7E537503" w14:textId="6E86D366" w:rsidR="00B768EE" w:rsidRDefault="00B768E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Such Proceedings </w:t>
      </w:r>
      <w:r w:rsidR="001D36E0">
        <w:rPr>
          <w:rFonts w:ascii="Avenir Next" w:hAnsi="Avenir Next" w:cs="Arial"/>
          <w:color w:val="7B7B7B" w:themeColor="accent3" w:themeShade="BF"/>
          <w:sz w:val="22"/>
          <w:szCs w:val="22"/>
        </w:rPr>
        <w:t xml:space="preserve">under EIR 2000, </w:t>
      </w:r>
      <w:r>
        <w:rPr>
          <w:rFonts w:ascii="Avenir Next" w:hAnsi="Avenir Next" w:cs="Arial"/>
          <w:color w:val="7B7B7B" w:themeColor="accent3" w:themeShade="BF"/>
          <w:sz w:val="22"/>
          <w:szCs w:val="22"/>
        </w:rPr>
        <w:t>had universal scope and encompassed all the debtor’s assets throughout the EU. The EIR 2000 also prescribed that the law of the state of the opening of insolvency proceedings, the lex concursus, determines the effects of such proceedings (Article 4 of the EIR 2000). This law governed, inter alia, the respective powers of the debtor and the liquidator, ranking of creditor’s claims, the effect of insolvency proceedings on current contracts, and creditors’ right after the closure of insolvency proceedings.</w:t>
      </w:r>
    </w:p>
    <w:p w14:paraId="1BC18CEF" w14:textId="535B335E" w:rsidR="00EF2E04" w:rsidRDefault="00B768E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the system of EIR 2000 was not purely universal, as it provided for the possibility of opening of secondary (territorial) proceedings in a Member State where the debtor has an establishment, and for </w:t>
      </w:r>
      <w:r w:rsidR="00EF2E04">
        <w:rPr>
          <w:rFonts w:ascii="Avenir Next" w:hAnsi="Avenir Next" w:cs="Arial"/>
          <w:color w:val="7B7B7B" w:themeColor="accent3" w:themeShade="BF"/>
          <w:sz w:val="22"/>
          <w:szCs w:val="22"/>
        </w:rPr>
        <w:t xml:space="preserve">coordination between main and secondary proceedings. Unlike main insolvency proceedings, secondary proceedings could cover only assets falling under their limited geographical scope.  Importantly, the EIR 2000 prescribed the automatic recognition of judgements opening insolvency proceedings and their effects </w:t>
      </w:r>
      <w:proofErr w:type="gramStart"/>
      <w:r w:rsidR="00EF2E04">
        <w:rPr>
          <w:rFonts w:ascii="Avenir Next" w:hAnsi="Avenir Next" w:cs="Arial"/>
          <w:color w:val="7B7B7B" w:themeColor="accent3" w:themeShade="BF"/>
          <w:sz w:val="22"/>
          <w:szCs w:val="22"/>
        </w:rPr>
        <w:t>( lex</w:t>
      </w:r>
      <w:proofErr w:type="gramEnd"/>
      <w:r w:rsidR="00EF2E04">
        <w:rPr>
          <w:rFonts w:ascii="Avenir Next" w:hAnsi="Avenir Next" w:cs="Arial"/>
          <w:color w:val="7B7B7B" w:themeColor="accent3" w:themeShade="BF"/>
          <w:sz w:val="22"/>
          <w:szCs w:val="22"/>
        </w:rPr>
        <w:t xml:space="preserve"> concursus to be applied in the country of recognition) as well as judgements concerning the course and closure of insolvency proceedings 9Article 16, 17 and 25 of the EIR 2000).</w:t>
      </w:r>
    </w:p>
    <w:p w14:paraId="2B5996EE" w14:textId="676BA99B" w:rsidR="00EF2E04" w:rsidRDefault="0060342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2000 does not include specific regime for safeguard proceedings. Instead, it primarily deals with bankruptcy proceedings for the reorganization of debtor’s assets. Safeguard proceedings, which are focused on the prevention of insolvency through restructuring, were introduced in the EIR Recast and are not provided for in the EIR 2000.  </w:t>
      </w:r>
    </w:p>
    <w:p w14:paraId="0BA586BF" w14:textId="3656797C" w:rsidR="000A3278" w:rsidRDefault="001D36E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Therefore, filing safeguard proceedings in France will not provide safeguard against the assets located outside the jurisdiction of France. The creditors in Ireland and Spain may also file winding up petitions under EIR 2000, because the secondary proceedings prescribed under EIR 2000 cover only winding up proceedings, therefore safeguard proceedings filed in France will not provide safeguard for assets located outside France.</w:t>
      </w:r>
      <w:r w:rsidR="000A3278">
        <w:rPr>
          <w:rFonts w:ascii="Avenir Next" w:hAnsi="Avenir Next" w:cs="Arial"/>
          <w:color w:val="7B7B7B" w:themeColor="accent3" w:themeShade="BF"/>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277FD30C" w14:textId="77777777" w:rsidR="00AC3773"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w:t>
      </w:r>
      <w:r w:rsidR="00AC3773">
        <w:rPr>
          <w:rFonts w:ascii="Avenir Next" w:hAnsi="Avenir Next" w:cs="Arial"/>
          <w:color w:val="7B7B7B" w:themeColor="accent3" w:themeShade="BF"/>
          <w:sz w:val="22"/>
          <w:szCs w:val="22"/>
        </w:rPr>
        <w:t>In the given scenario the EIR Recast is very well applicable for opening of the safeguard proceedings filed at French High Court on 23</w:t>
      </w:r>
      <w:r w:rsidR="00AC3773" w:rsidRPr="00AC3773">
        <w:rPr>
          <w:rFonts w:ascii="Avenir Next" w:hAnsi="Avenir Next" w:cs="Arial"/>
          <w:color w:val="7B7B7B" w:themeColor="accent3" w:themeShade="BF"/>
          <w:sz w:val="22"/>
          <w:szCs w:val="22"/>
          <w:vertAlign w:val="superscript"/>
        </w:rPr>
        <w:t>rd</w:t>
      </w:r>
      <w:r w:rsidR="00AC3773">
        <w:rPr>
          <w:rFonts w:ascii="Avenir Next" w:hAnsi="Avenir Next" w:cs="Arial"/>
          <w:color w:val="7B7B7B" w:themeColor="accent3" w:themeShade="BF"/>
          <w:sz w:val="22"/>
          <w:szCs w:val="22"/>
        </w:rPr>
        <w:t xml:space="preserve"> June 2023.</w:t>
      </w:r>
    </w:p>
    <w:p w14:paraId="3DB2D0F5" w14:textId="29A183E4" w:rsidR="00AC3773" w:rsidRDefault="00AC377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Relevant facts of the given case:</w:t>
      </w:r>
    </w:p>
    <w:p w14:paraId="65C9FA6E" w14:textId="31DE8BA3" w:rsidR="00AC3773" w:rsidRDefault="00AC3773" w:rsidP="00AC3773">
      <w:pPr>
        <w:pStyle w:val="ListParagraph"/>
        <w:numPr>
          <w:ilvl w:val="0"/>
          <w:numId w:val="40"/>
        </w:numPr>
        <w:jc w:val="both"/>
        <w:rPr>
          <w:rFonts w:ascii="Avenir Next" w:hAnsi="Avenir Next" w:cs="Arial"/>
          <w:color w:val="7B7B7B" w:themeColor="accent3" w:themeShade="BF"/>
          <w:sz w:val="22"/>
          <w:szCs w:val="22"/>
        </w:rPr>
      </w:pPr>
      <w:r w:rsidRPr="00AC3773">
        <w:rPr>
          <w:rFonts w:ascii="Avenir Next" w:hAnsi="Avenir Next" w:cs="Arial"/>
          <w:color w:val="7B7B7B" w:themeColor="accent3" w:themeShade="BF"/>
          <w:sz w:val="22"/>
          <w:szCs w:val="22"/>
        </w:rPr>
        <w:t xml:space="preserve">The company </w:t>
      </w:r>
      <w:proofErr w:type="spellStart"/>
      <w:r w:rsidRPr="00AC3773">
        <w:rPr>
          <w:rFonts w:ascii="Avenir Next" w:hAnsi="Avenir Next" w:cs="Arial"/>
          <w:color w:val="7B7B7B" w:themeColor="accent3" w:themeShade="BF"/>
          <w:sz w:val="22"/>
          <w:szCs w:val="22"/>
        </w:rPr>
        <w:t>Dianosaurus</w:t>
      </w:r>
      <w:proofErr w:type="spellEnd"/>
      <w:r w:rsidRPr="00AC3773">
        <w:rPr>
          <w:rFonts w:ascii="Avenir Next" w:hAnsi="Avenir Next" w:cs="Arial"/>
          <w:color w:val="7B7B7B" w:themeColor="accent3" w:themeShade="BF"/>
          <w:sz w:val="22"/>
          <w:szCs w:val="22"/>
        </w:rPr>
        <w:t xml:space="preserve"> SARL is incorporated in </w:t>
      </w:r>
      <w:r w:rsidR="00553BE1">
        <w:rPr>
          <w:rFonts w:ascii="Avenir Next" w:hAnsi="Avenir Next" w:cs="Arial"/>
          <w:color w:val="7B7B7B" w:themeColor="accent3" w:themeShade="BF"/>
          <w:sz w:val="22"/>
          <w:szCs w:val="22"/>
        </w:rPr>
        <w:t>2015 in F</w:t>
      </w:r>
      <w:r w:rsidRPr="00AC3773">
        <w:rPr>
          <w:rFonts w:ascii="Avenir Next" w:hAnsi="Avenir Next" w:cs="Arial"/>
          <w:color w:val="7B7B7B" w:themeColor="accent3" w:themeShade="BF"/>
          <w:sz w:val="22"/>
          <w:szCs w:val="22"/>
        </w:rPr>
        <w:t>rance</w:t>
      </w:r>
      <w:r>
        <w:rPr>
          <w:rFonts w:ascii="Avenir Next" w:hAnsi="Avenir Next" w:cs="Arial"/>
          <w:color w:val="7B7B7B" w:themeColor="accent3" w:themeShade="BF"/>
          <w:sz w:val="22"/>
          <w:szCs w:val="22"/>
        </w:rPr>
        <w:t xml:space="preserve">, it has first and another 10 stores in </w:t>
      </w:r>
      <w:r w:rsidR="0010698F">
        <w:rPr>
          <w:rFonts w:ascii="Avenir Next" w:hAnsi="Avenir Next" w:cs="Arial"/>
          <w:color w:val="7B7B7B" w:themeColor="accent3" w:themeShade="BF"/>
          <w:sz w:val="22"/>
          <w:szCs w:val="22"/>
        </w:rPr>
        <w:t>France</w:t>
      </w:r>
      <w:r w:rsidR="00553BE1">
        <w:rPr>
          <w:rFonts w:ascii="Avenir Next" w:hAnsi="Avenir Next" w:cs="Arial"/>
          <w:color w:val="7B7B7B" w:themeColor="accent3" w:themeShade="BF"/>
          <w:sz w:val="22"/>
          <w:szCs w:val="22"/>
        </w:rPr>
        <w:t xml:space="preserve">, 80% of employees work in </w:t>
      </w:r>
      <w:r w:rsidR="0010698F">
        <w:rPr>
          <w:rFonts w:ascii="Avenir Next" w:hAnsi="Avenir Next" w:cs="Arial"/>
          <w:color w:val="7B7B7B" w:themeColor="accent3" w:themeShade="BF"/>
          <w:sz w:val="22"/>
          <w:szCs w:val="22"/>
        </w:rPr>
        <w:t>France</w:t>
      </w:r>
      <w:r w:rsidR="00553BE1">
        <w:rPr>
          <w:rFonts w:ascii="Avenir Next" w:hAnsi="Avenir Next" w:cs="Arial"/>
          <w:color w:val="7B7B7B" w:themeColor="accent3" w:themeShade="BF"/>
          <w:sz w:val="22"/>
          <w:szCs w:val="22"/>
        </w:rPr>
        <w:t xml:space="preserve">. Most of customers come from </w:t>
      </w:r>
      <w:proofErr w:type="gramStart"/>
      <w:r w:rsidR="00553BE1">
        <w:rPr>
          <w:rFonts w:ascii="Avenir Next" w:hAnsi="Avenir Next" w:cs="Arial"/>
          <w:color w:val="7B7B7B" w:themeColor="accent3" w:themeShade="BF"/>
          <w:sz w:val="22"/>
          <w:szCs w:val="22"/>
        </w:rPr>
        <w:t>France</w:t>
      </w:r>
      <w:proofErr w:type="gramEnd"/>
    </w:p>
    <w:p w14:paraId="52F0D816" w14:textId="09CA5F25" w:rsidR="00553BE1" w:rsidRDefault="00553BE1" w:rsidP="00AC377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It has an office in Ireland and 3 stores around Ireland. 20% employees are in </w:t>
      </w:r>
      <w:proofErr w:type="gramStart"/>
      <w:r>
        <w:rPr>
          <w:rFonts w:ascii="Avenir Next" w:hAnsi="Avenir Next" w:cs="Arial"/>
          <w:color w:val="7B7B7B" w:themeColor="accent3" w:themeShade="BF"/>
          <w:sz w:val="22"/>
          <w:szCs w:val="22"/>
        </w:rPr>
        <w:t>Ireland</w:t>
      </w:r>
      <w:proofErr w:type="gramEnd"/>
    </w:p>
    <w:p w14:paraId="214B0C2E" w14:textId="285A3FD9" w:rsidR="00553BE1" w:rsidRDefault="00553BE1" w:rsidP="00AC377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It has main warehouse in </w:t>
      </w:r>
      <w:proofErr w:type="gramStart"/>
      <w:r>
        <w:rPr>
          <w:rFonts w:ascii="Avenir Next" w:hAnsi="Avenir Next" w:cs="Arial"/>
          <w:color w:val="7B7B7B" w:themeColor="accent3" w:themeShade="BF"/>
          <w:sz w:val="22"/>
          <w:szCs w:val="22"/>
        </w:rPr>
        <w:t>Spain</w:t>
      </w:r>
      <w:proofErr w:type="gramEnd"/>
    </w:p>
    <w:p w14:paraId="05BAE342" w14:textId="363EEC46" w:rsidR="00553BE1" w:rsidRDefault="00553BE1" w:rsidP="00AC377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Some online purchases are coming mainly from </w:t>
      </w:r>
      <w:proofErr w:type="gramStart"/>
      <w:r>
        <w:rPr>
          <w:rFonts w:ascii="Avenir Next" w:hAnsi="Avenir Next" w:cs="Arial"/>
          <w:color w:val="7B7B7B" w:themeColor="accent3" w:themeShade="BF"/>
          <w:sz w:val="22"/>
          <w:szCs w:val="22"/>
        </w:rPr>
        <w:t>UK</w:t>
      </w:r>
      <w:proofErr w:type="gramEnd"/>
    </w:p>
    <w:p w14:paraId="09EB268F" w14:textId="1EAE1B3C" w:rsidR="00553BE1" w:rsidRDefault="00553BE1" w:rsidP="00AC377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2020 Loan agreement with a Spanish bank for expansion in Spain. Opened a bank account in Spain. </w:t>
      </w:r>
      <w:proofErr w:type="spellStart"/>
      <w:proofErr w:type="gramStart"/>
      <w:r>
        <w:rPr>
          <w:rFonts w:ascii="Avenir Next" w:hAnsi="Avenir Next" w:cs="Arial"/>
          <w:color w:val="7B7B7B" w:themeColor="accent3" w:themeShade="BF"/>
          <w:sz w:val="22"/>
          <w:szCs w:val="22"/>
        </w:rPr>
        <w:t>Non binding</w:t>
      </w:r>
      <w:proofErr w:type="spellEnd"/>
      <w:proofErr w:type="gramEnd"/>
      <w:r>
        <w:rPr>
          <w:rFonts w:ascii="Avenir Next" w:hAnsi="Avenir Next" w:cs="Arial"/>
          <w:color w:val="7B7B7B" w:themeColor="accent3" w:themeShade="BF"/>
          <w:sz w:val="22"/>
          <w:szCs w:val="22"/>
        </w:rPr>
        <w:t xml:space="preserve"> MOU with 3 Spanish suppliers.</w:t>
      </w:r>
    </w:p>
    <w:p w14:paraId="71FA56EA" w14:textId="3C59321E" w:rsidR="00553BE1" w:rsidRDefault="00925E8B" w:rsidP="00AC377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On</w:t>
      </w:r>
      <w:r w:rsidR="00553BE1">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23 </w:t>
      </w:r>
      <w:r w:rsidR="00553BE1">
        <w:rPr>
          <w:rFonts w:ascii="Avenir Next" w:hAnsi="Avenir Next" w:cs="Arial"/>
          <w:color w:val="7B7B7B" w:themeColor="accent3" w:themeShade="BF"/>
          <w:sz w:val="22"/>
          <w:szCs w:val="22"/>
        </w:rPr>
        <w:t>June 2023, company filed a petition to safeguard proceedings in France.</w:t>
      </w:r>
    </w:p>
    <w:p w14:paraId="41695804" w14:textId="77777777" w:rsidR="00553BE1" w:rsidRDefault="00553BE1" w:rsidP="00553BE1">
      <w:pPr>
        <w:pStyle w:val="ListParagraph"/>
        <w:jc w:val="both"/>
        <w:rPr>
          <w:rFonts w:ascii="Avenir Next" w:hAnsi="Avenir Next" w:cs="Arial"/>
          <w:color w:val="7B7B7B" w:themeColor="accent3" w:themeShade="BF"/>
          <w:sz w:val="22"/>
          <w:szCs w:val="22"/>
        </w:rPr>
      </w:pPr>
    </w:p>
    <w:p w14:paraId="421D7B2E" w14:textId="1F43D521" w:rsidR="00553BE1" w:rsidRDefault="00553BE1" w:rsidP="00553BE1">
      <w:pPr>
        <w:jc w:val="both"/>
        <w:rPr>
          <w:rFonts w:ascii="Avenir Next" w:hAnsi="Avenir Next" w:cs="Arial"/>
          <w:color w:val="7B7B7B" w:themeColor="accent3" w:themeShade="BF"/>
          <w:sz w:val="22"/>
          <w:szCs w:val="22"/>
        </w:rPr>
      </w:pPr>
      <w:r w:rsidRPr="00553BE1">
        <w:rPr>
          <w:rFonts w:ascii="Avenir Next" w:hAnsi="Avenir Next" w:cs="Arial"/>
          <w:color w:val="7B7B7B" w:themeColor="accent3" w:themeShade="BF"/>
          <w:sz w:val="22"/>
          <w:szCs w:val="22"/>
        </w:rPr>
        <w:t xml:space="preserve">Now, </w:t>
      </w:r>
      <w:proofErr w:type="spellStart"/>
      <w:r w:rsidRPr="00553BE1">
        <w:rPr>
          <w:rFonts w:ascii="Avenir Next" w:hAnsi="Avenir Next" w:cs="Arial"/>
          <w:color w:val="7B7B7B" w:themeColor="accent3" w:themeShade="BF"/>
          <w:sz w:val="22"/>
          <w:szCs w:val="22"/>
        </w:rPr>
        <w:t>Lets</w:t>
      </w:r>
      <w:proofErr w:type="spellEnd"/>
      <w:r w:rsidRPr="00553BE1">
        <w:rPr>
          <w:rFonts w:ascii="Avenir Next" w:hAnsi="Avenir Next" w:cs="Arial"/>
          <w:color w:val="7B7B7B" w:themeColor="accent3" w:themeShade="BF"/>
          <w:sz w:val="22"/>
          <w:szCs w:val="22"/>
        </w:rPr>
        <w:t xml:space="preserve"> discuss the scope of the EIR Recast and steps to be taken to satisfy </w:t>
      </w:r>
      <w:proofErr w:type="gramStart"/>
      <w:r w:rsidRPr="00553BE1">
        <w:rPr>
          <w:rFonts w:ascii="Avenir Next" w:hAnsi="Avenir Next" w:cs="Arial"/>
          <w:color w:val="7B7B7B" w:themeColor="accent3" w:themeShade="BF"/>
          <w:sz w:val="22"/>
          <w:szCs w:val="22"/>
        </w:rPr>
        <w:t>ourselves</w:t>
      </w:r>
      <w:proofErr w:type="gramEnd"/>
      <w:r w:rsidRPr="00553BE1">
        <w:rPr>
          <w:rFonts w:ascii="Avenir Next" w:hAnsi="Avenir Next" w:cs="Arial"/>
          <w:color w:val="7B7B7B" w:themeColor="accent3" w:themeShade="BF"/>
          <w:sz w:val="22"/>
          <w:szCs w:val="22"/>
        </w:rPr>
        <w:t xml:space="preserve"> that the provisions of EIR Recast are applicable</w:t>
      </w:r>
      <w:r>
        <w:rPr>
          <w:rFonts w:ascii="Avenir Next" w:hAnsi="Avenir Next" w:cs="Arial"/>
          <w:color w:val="7B7B7B" w:themeColor="accent3" w:themeShade="BF"/>
          <w:sz w:val="22"/>
          <w:szCs w:val="22"/>
        </w:rPr>
        <w:t xml:space="preserve"> for such opening of safeguard proceedings in France.</w:t>
      </w:r>
    </w:p>
    <w:p w14:paraId="1B212E0D" w14:textId="77777777" w:rsidR="00553BE1" w:rsidRDefault="00553BE1" w:rsidP="00553BE1">
      <w:pPr>
        <w:jc w:val="both"/>
        <w:rPr>
          <w:rFonts w:ascii="Avenir Next" w:hAnsi="Avenir Next" w:cs="Arial"/>
          <w:color w:val="7B7B7B" w:themeColor="accent3" w:themeShade="BF"/>
          <w:sz w:val="22"/>
          <w:szCs w:val="22"/>
        </w:rPr>
      </w:pPr>
    </w:p>
    <w:p w14:paraId="3BBFEEAC" w14:textId="02AA86AA" w:rsidR="00553BE1" w:rsidRDefault="00553BE1" w:rsidP="00553BE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Scope:</w:t>
      </w:r>
    </w:p>
    <w:p w14:paraId="1BE60248" w14:textId="4814265E" w:rsidR="00553BE1" w:rsidRDefault="00553BE1" w:rsidP="00553BE1">
      <w:pPr>
        <w:jc w:val="both"/>
        <w:rPr>
          <w:rFonts w:ascii="Avenir Next" w:hAnsi="Avenir Next" w:cs="Arial"/>
          <w:color w:val="7B7B7B" w:themeColor="accent3" w:themeShade="BF"/>
          <w:sz w:val="22"/>
          <w:szCs w:val="22"/>
        </w:rPr>
      </w:pPr>
    </w:p>
    <w:p w14:paraId="45300643" w14:textId="5C851760" w:rsidR="00553BE1" w:rsidRDefault="00553BE1" w:rsidP="00553BE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Determination of the EIR Recast’s scope requires answering the following </w:t>
      </w:r>
      <w:proofErr w:type="gramStart"/>
      <w:r>
        <w:rPr>
          <w:rFonts w:ascii="Avenir Next" w:hAnsi="Avenir Next" w:cs="Arial"/>
          <w:color w:val="7B7B7B" w:themeColor="accent3" w:themeShade="BF"/>
          <w:sz w:val="22"/>
          <w:szCs w:val="22"/>
        </w:rPr>
        <w:t>questions</w:t>
      </w:r>
      <w:proofErr w:type="gramEnd"/>
    </w:p>
    <w:p w14:paraId="52BE68A2" w14:textId="60D81953" w:rsidR="00553BE1" w:rsidRDefault="00553BE1" w:rsidP="00553BE1">
      <w:pPr>
        <w:pStyle w:val="ListParagraph"/>
        <w:numPr>
          <w:ilvl w:val="0"/>
          <w:numId w:val="41"/>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When does it apply in </w:t>
      </w:r>
      <w:proofErr w:type="gramStart"/>
      <w:r>
        <w:rPr>
          <w:rFonts w:ascii="Avenir Next" w:hAnsi="Avenir Next" w:cs="Arial"/>
          <w:color w:val="7B7B7B" w:themeColor="accent3" w:themeShade="BF"/>
          <w:sz w:val="22"/>
          <w:szCs w:val="22"/>
        </w:rPr>
        <w:t>time(</w:t>
      </w:r>
      <w:proofErr w:type="gramEnd"/>
      <w:r>
        <w:rPr>
          <w:rFonts w:ascii="Avenir Next" w:hAnsi="Avenir Next" w:cs="Arial"/>
          <w:color w:val="7B7B7B" w:themeColor="accent3" w:themeShade="BF"/>
          <w:sz w:val="22"/>
          <w:szCs w:val="22"/>
        </w:rPr>
        <w:t>temporal scope)</w:t>
      </w:r>
    </w:p>
    <w:p w14:paraId="70673BC9" w14:textId="349DA7FF" w:rsidR="00553BE1" w:rsidRDefault="00553BE1" w:rsidP="00553BE1">
      <w:pPr>
        <w:pStyle w:val="ListParagraph"/>
        <w:numPr>
          <w:ilvl w:val="0"/>
          <w:numId w:val="41"/>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whom does it apply </w:t>
      </w:r>
      <w:proofErr w:type="gramStart"/>
      <w:r>
        <w:rPr>
          <w:rFonts w:ascii="Avenir Next" w:hAnsi="Avenir Next" w:cs="Arial"/>
          <w:color w:val="7B7B7B" w:themeColor="accent3" w:themeShade="BF"/>
          <w:sz w:val="22"/>
          <w:szCs w:val="22"/>
        </w:rPr>
        <w:t>( personal</w:t>
      </w:r>
      <w:proofErr w:type="gramEnd"/>
      <w:r>
        <w:rPr>
          <w:rFonts w:ascii="Avenir Next" w:hAnsi="Avenir Next" w:cs="Arial"/>
          <w:color w:val="7B7B7B" w:themeColor="accent3" w:themeShade="BF"/>
          <w:sz w:val="22"/>
          <w:szCs w:val="22"/>
        </w:rPr>
        <w:t xml:space="preserve"> scope)</w:t>
      </w:r>
    </w:p>
    <w:p w14:paraId="400935C9" w14:textId="33E2B1EC" w:rsidR="00553BE1" w:rsidRDefault="00925E8B" w:rsidP="00553BE1">
      <w:pPr>
        <w:pStyle w:val="ListParagraph"/>
        <w:numPr>
          <w:ilvl w:val="0"/>
          <w:numId w:val="41"/>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Which proceedings are covered by it (material scope) and </w:t>
      </w:r>
    </w:p>
    <w:p w14:paraId="5BCD946C" w14:textId="272E4D3D" w:rsidR="00925E8B" w:rsidRDefault="00925E8B" w:rsidP="00553BE1">
      <w:pPr>
        <w:pStyle w:val="ListParagraph"/>
        <w:numPr>
          <w:ilvl w:val="0"/>
          <w:numId w:val="41"/>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What are its geographical limitations </w:t>
      </w:r>
      <w:proofErr w:type="gramStart"/>
      <w:r>
        <w:rPr>
          <w:rFonts w:ascii="Avenir Next" w:hAnsi="Avenir Next" w:cs="Arial"/>
          <w:color w:val="7B7B7B" w:themeColor="accent3" w:themeShade="BF"/>
          <w:sz w:val="22"/>
          <w:szCs w:val="22"/>
        </w:rPr>
        <w:t>( geographical</w:t>
      </w:r>
      <w:proofErr w:type="gramEnd"/>
      <w:r>
        <w:rPr>
          <w:rFonts w:ascii="Avenir Next" w:hAnsi="Avenir Next" w:cs="Arial"/>
          <w:color w:val="7B7B7B" w:themeColor="accent3" w:themeShade="BF"/>
          <w:sz w:val="22"/>
          <w:szCs w:val="22"/>
        </w:rPr>
        <w:t xml:space="preserve"> scope).</w:t>
      </w:r>
    </w:p>
    <w:p w14:paraId="18708984" w14:textId="77777777" w:rsidR="00925E8B" w:rsidRDefault="00925E8B" w:rsidP="00925E8B">
      <w:pPr>
        <w:pStyle w:val="ListParagraph"/>
        <w:jc w:val="both"/>
        <w:rPr>
          <w:rFonts w:ascii="Avenir Next" w:hAnsi="Avenir Next" w:cs="Arial"/>
          <w:color w:val="7B7B7B" w:themeColor="accent3" w:themeShade="BF"/>
          <w:sz w:val="22"/>
          <w:szCs w:val="22"/>
        </w:rPr>
      </w:pPr>
    </w:p>
    <w:p w14:paraId="3AA78623" w14:textId="77777777" w:rsidR="00925E8B" w:rsidRDefault="00925E8B" w:rsidP="00925E8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 step-by-step plan can be schematically drawn as follows:</w:t>
      </w:r>
    </w:p>
    <w:p w14:paraId="789CEDCD" w14:textId="4E2BF032" w:rsidR="00925E8B" w:rsidRDefault="00EF6035" w:rsidP="00925E8B">
      <w:pPr>
        <w:pStyle w:val="ListParagraph"/>
        <w:numPr>
          <w:ilvl w:val="0"/>
          <w:numId w:val="4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Geographical scope- </w:t>
      </w:r>
      <w:r w:rsidR="00925E8B">
        <w:rPr>
          <w:rFonts w:ascii="Avenir Next" w:hAnsi="Avenir Next" w:cs="Arial"/>
          <w:color w:val="7B7B7B" w:themeColor="accent3" w:themeShade="BF"/>
          <w:sz w:val="22"/>
          <w:szCs w:val="22"/>
        </w:rPr>
        <w:t>Whether the debtor has COMI is a Member State of the EU, except Denmark- if Yes</w:t>
      </w:r>
    </w:p>
    <w:p w14:paraId="588C16A9" w14:textId="327938CF" w:rsidR="00925E8B" w:rsidRDefault="00EF6035" w:rsidP="00925E8B">
      <w:pPr>
        <w:pStyle w:val="ListParagraph"/>
        <w:numPr>
          <w:ilvl w:val="0"/>
          <w:numId w:val="4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Personal scope- </w:t>
      </w:r>
      <w:r w:rsidR="00925E8B">
        <w:rPr>
          <w:rFonts w:ascii="Avenir Next" w:hAnsi="Avenir Next" w:cs="Arial"/>
          <w:color w:val="7B7B7B" w:themeColor="accent3" w:themeShade="BF"/>
          <w:sz w:val="22"/>
          <w:szCs w:val="22"/>
        </w:rPr>
        <w:t>Whether the debtor is not a bank, insurance company or another “excluded” undertaking – if Yes</w:t>
      </w:r>
    </w:p>
    <w:p w14:paraId="1C8C3181" w14:textId="6C4D2094" w:rsidR="00925E8B" w:rsidRDefault="00EF6035" w:rsidP="00925E8B">
      <w:pPr>
        <w:pStyle w:val="ListParagraph"/>
        <w:numPr>
          <w:ilvl w:val="0"/>
          <w:numId w:val="4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Material scope- </w:t>
      </w:r>
      <w:r w:rsidR="00925E8B">
        <w:rPr>
          <w:rFonts w:ascii="Avenir Next" w:hAnsi="Avenir Next" w:cs="Arial"/>
          <w:color w:val="7B7B7B" w:themeColor="accent3" w:themeShade="BF"/>
          <w:sz w:val="22"/>
          <w:szCs w:val="22"/>
        </w:rPr>
        <w:t xml:space="preserve">Whether the proceedings opened against the debtor is listed in Annex A to the EIR Recast- if </w:t>
      </w:r>
      <w:proofErr w:type="gramStart"/>
      <w:r w:rsidR="00925E8B">
        <w:rPr>
          <w:rFonts w:ascii="Avenir Next" w:hAnsi="Avenir Next" w:cs="Arial"/>
          <w:color w:val="7B7B7B" w:themeColor="accent3" w:themeShade="BF"/>
          <w:sz w:val="22"/>
          <w:szCs w:val="22"/>
        </w:rPr>
        <w:t>Yes</w:t>
      </w:r>
      <w:proofErr w:type="gramEnd"/>
      <w:r w:rsidR="00925E8B">
        <w:rPr>
          <w:rFonts w:ascii="Avenir Next" w:hAnsi="Avenir Next" w:cs="Arial"/>
          <w:color w:val="7B7B7B" w:themeColor="accent3" w:themeShade="BF"/>
          <w:sz w:val="22"/>
          <w:szCs w:val="22"/>
        </w:rPr>
        <w:t xml:space="preserve"> and</w:t>
      </w:r>
    </w:p>
    <w:p w14:paraId="59A66ADC" w14:textId="5966EC53" w:rsidR="00925E8B" w:rsidRDefault="00EF6035" w:rsidP="00925E8B">
      <w:pPr>
        <w:pStyle w:val="ListParagraph"/>
        <w:numPr>
          <w:ilvl w:val="0"/>
          <w:numId w:val="4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Temporal scope- </w:t>
      </w:r>
      <w:r w:rsidR="00925E8B">
        <w:rPr>
          <w:rFonts w:ascii="Avenir Next" w:hAnsi="Avenir Next" w:cs="Arial"/>
          <w:color w:val="7B7B7B" w:themeColor="accent3" w:themeShade="BF"/>
          <w:sz w:val="22"/>
          <w:szCs w:val="22"/>
        </w:rPr>
        <w:t>Whether the proceedings is opened after 26</w:t>
      </w:r>
      <w:r w:rsidR="00925E8B" w:rsidRPr="00925E8B">
        <w:rPr>
          <w:rFonts w:ascii="Avenir Next" w:hAnsi="Avenir Next" w:cs="Arial"/>
          <w:color w:val="7B7B7B" w:themeColor="accent3" w:themeShade="BF"/>
          <w:sz w:val="22"/>
          <w:szCs w:val="22"/>
          <w:vertAlign w:val="superscript"/>
        </w:rPr>
        <w:t>th</w:t>
      </w:r>
      <w:r w:rsidR="00925E8B">
        <w:rPr>
          <w:rFonts w:ascii="Avenir Next" w:hAnsi="Avenir Next" w:cs="Arial"/>
          <w:color w:val="7B7B7B" w:themeColor="accent3" w:themeShade="BF"/>
          <w:sz w:val="22"/>
          <w:szCs w:val="22"/>
        </w:rPr>
        <w:t xml:space="preserve"> June 2017- if yes.</w:t>
      </w:r>
    </w:p>
    <w:p w14:paraId="207D91F5" w14:textId="77777777" w:rsidR="00925E8B" w:rsidRDefault="00925E8B" w:rsidP="00925E8B">
      <w:pPr>
        <w:pStyle w:val="ListParagraph"/>
        <w:ind w:left="1440"/>
        <w:jc w:val="both"/>
        <w:rPr>
          <w:rFonts w:ascii="Avenir Next" w:hAnsi="Avenir Next" w:cs="Arial"/>
          <w:color w:val="7B7B7B" w:themeColor="accent3" w:themeShade="BF"/>
          <w:sz w:val="22"/>
          <w:szCs w:val="22"/>
        </w:rPr>
      </w:pPr>
    </w:p>
    <w:p w14:paraId="671EABFE" w14:textId="77777777" w:rsidR="00925E8B" w:rsidRDefault="00925E8B" w:rsidP="00925E8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If all four steps have led to a “Yes”, the EIR Recast should be applicable to the opened safeguard proceedings.</w:t>
      </w:r>
    </w:p>
    <w:p w14:paraId="40AA1524" w14:textId="77777777" w:rsidR="00925E8B" w:rsidRDefault="00925E8B" w:rsidP="00925E8B">
      <w:pPr>
        <w:jc w:val="both"/>
        <w:rPr>
          <w:rFonts w:ascii="Avenir Next" w:hAnsi="Avenir Next" w:cs="Arial"/>
          <w:color w:val="7B7B7B" w:themeColor="accent3" w:themeShade="BF"/>
          <w:sz w:val="22"/>
          <w:szCs w:val="22"/>
        </w:rPr>
      </w:pPr>
    </w:p>
    <w:p w14:paraId="4195B8CB" w14:textId="747BF89D" w:rsidR="00925E8B" w:rsidRDefault="00925E8B" w:rsidP="00925E8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our case </w:t>
      </w:r>
      <w:r w:rsidR="0010698F">
        <w:rPr>
          <w:rFonts w:ascii="Avenir Next" w:hAnsi="Avenir Next" w:cs="Arial"/>
          <w:color w:val="7B7B7B" w:themeColor="accent3" w:themeShade="BF"/>
          <w:sz w:val="22"/>
          <w:szCs w:val="22"/>
        </w:rPr>
        <w:t>let’s</w:t>
      </w:r>
      <w:r>
        <w:rPr>
          <w:rFonts w:ascii="Avenir Next" w:hAnsi="Avenir Next" w:cs="Arial"/>
          <w:color w:val="7B7B7B" w:themeColor="accent3" w:themeShade="BF"/>
          <w:sz w:val="22"/>
          <w:szCs w:val="22"/>
        </w:rPr>
        <w:t xml:space="preserve"> see how it goes:</w:t>
      </w:r>
    </w:p>
    <w:p w14:paraId="0E04BDF1" w14:textId="700543D8" w:rsidR="00EF6035" w:rsidRPr="00251441" w:rsidRDefault="00251441" w:rsidP="00251441">
      <w:pPr>
        <w:pStyle w:val="ListParagraph"/>
        <w:numPr>
          <w:ilvl w:val="0"/>
          <w:numId w:val="4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Geographical scope- Firstly it is necessary to look for the center of main interest (COMI) (Article 1(1) of the EIR Recast). The EIR Recast applies only when the debtors COMI is located within the EU (excluding Denmark). EIR Recast mandates that the COMI shall be a place where the debtor conducts the administration of its interests on a regular basis, and which is ascertainable by </w:t>
      </w:r>
      <w:r w:rsidR="0010698F">
        <w:rPr>
          <w:rFonts w:ascii="Avenir Next" w:hAnsi="Avenir Next" w:cs="Arial"/>
          <w:color w:val="7B7B7B" w:themeColor="accent3" w:themeShade="BF"/>
          <w:sz w:val="22"/>
          <w:szCs w:val="22"/>
        </w:rPr>
        <w:t>third</w:t>
      </w:r>
      <w:r>
        <w:rPr>
          <w:rFonts w:ascii="Avenir Next" w:hAnsi="Avenir Next" w:cs="Arial"/>
          <w:color w:val="7B7B7B" w:themeColor="accent3" w:themeShade="BF"/>
          <w:sz w:val="22"/>
          <w:szCs w:val="22"/>
        </w:rPr>
        <w:t xml:space="preserve"> parties (Article 3(1) of the EIR Recast. In the given case since t</w:t>
      </w:r>
      <w:r w:rsidRPr="00AC3773">
        <w:rPr>
          <w:rFonts w:ascii="Avenir Next" w:hAnsi="Avenir Next" w:cs="Arial"/>
          <w:color w:val="7B7B7B" w:themeColor="accent3" w:themeShade="BF"/>
          <w:sz w:val="22"/>
          <w:szCs w:val="22"/>
        </w:rPr>
        <w:t xml:space="preserve">he company </w:t>
      </w:r>
      <w:proofErr w:type="spellStart"/>
      <w:r w:rsidRPr="00AC3773">
        <w:rPr>
          <w:rFonts w:ascii="Avenir Next" w:hAnsi="Avenir Next" w:cs="Arial"/>
          <w:color w:val="7B7B7B" w:themeColor="accent3" w:themeShade="BF"/>
          <w:sz w:val="22"/>
          <w:szCs w:val="22"/>
        </w:rPr>
        <w:t>Dianosaurus</w:t>
      </w:r>
      <w:proofErr w:type="spellEnd"/>
      <w:r w:rsidRPr="00AC3773">
        <w:rPr>
          <w:rFonts w:ascii="Avenir Next" w:hAnsi="Avenir Next" w:cs="Arial"/>
          <w:color w:val="7B7B7B" w:themeColor="accent3" w:themeShade="BF"/>
          <w:sz w:val="22"/>
          <w:szCs w:val="22"/>
        </w:rPr>
        <w:t xml:space="preserve"> SARL is incorporated </w:t>
      </w:r>
      <w:r>
        <w:rPr>
          <w:rFonts w:ascii="Avenir Next" w:hAnsi="Avenir Next" w:cs="Arial"/>
          <w:color w:val="7B7B7B" w:themeColor="accent3" w:themeShade="BF"/>
          <w:sz w:val="22"/>
          <w:szCs w:val="22"/>
        </w:rPr>
        <w:t>in F</w:t>
      </w:r>
      <w:r w:rsidRPr="00AC3773">
        <w:rPr>
          <w:rFonts w:ascii="Avenir Next" w:hAnsi="Avenir Next" w:cs="Arial"/>
          <w:color w:val="7B7B7B" w:themeColor="accent3" w:themeShade="BF"/>
          <w:sz w:val="22"/>
          <w:szCs w:val="22"/>
        </w:rPr>
        <w:t>rance</w:t>
      </w:r>
      <w:r>
        <w:rPr>
          <w:rFonts w:ascii="Avenir Next" w:hAnsi="Avenir Next" w:cs="Arial"/>
          <w:color w:val="7B7B7B" w:themeColor="accent3" w:themeShade="BF"/>
          <w:sz w:val="22"/>
          <w:szCs w:val="22"/>
        </w:rPr>
        <w:t xml:space="preserve">, it has first and another 10 stores in </w:t>
      </w:r>
      <w:r w:rsidR="0010698F">
        <w:rPr>
          <w:rFonts w:ascii="Avenir Next" w:hAnsi="Avenir Next" w:cs="Arial"/>
          <w:color w:val="7B7B7B" w:themeColor="accent3" w:themeShade="BF"/>
          <w:sz w:val="22"/>
          <w:szCs w:val="22"/>
        </w:rPr>
        <w:t>France</w:t>
      </w:r>
      <w:r>
        <w:rPr>
          <w:rFonts w:ascii="Avenir Next" w:hAnsi="Avenir Next" w:cs="Arial"/>
          <w:color w:val="7B7B7B" w:themeColor="accent3" w:themeShade="BF"/>
          <w:sz w:val="22"/>
          <w:szCs w:val="22"/>
        </w:rPr>
        <w:t xml:space="preserve">, 80% of employees work in </w:t>
      </w:r>
      <w:r w:rsidR="0010698F">
        <w:rPr>
          <w:rFonts w:ascii="Avenir Next" w:hAnsi="Avenir Next" w:cs="Arial"/>
          <w:color w:val="7B7B7B" w:themeColor="accent3" w:themeShade="BF"/>
          <w:sz w:val="22"/>
          <w:szCs w:val="22"/>
        </w:rPr>
        <w:t>France</w:t>
      </w:r>
      <w:r>
        <w:rPr>
          <w:rFonts w:ascii="Avenir Next" w:hAnsi="Avenir Next" w:cs="Arial"/>
          <w:color w:val="7B7B7B" w:themeColor="accent3" w:themeShade="BF"/>
          <w:sz w:val="22"/>
          <w:szCs w:val="22"/>
        </w:rPr>
        <w:t>. Most of customers come from France</w:t>
      </w:r>
      <w:r>
        <w:rPr>
          <w:rFonts w:ascii="Avenir Next" w:hAnsi="Avenir Next" w:cs="Arial"/>
          <w:color w:val="7B7B7B" w:themeColor="accent3" w:themeShade="BF"/>
          <w:sz w:val="22"/>
          <w:szCs w:val="22"/>
        </w:rPr>
        <w:t xml:space="preserve">, therefore there is no doubt that the COMI is presumed to be in France. Having another </w:t>
      </w:r>
      <w:r w:rsidR="00B10D0F">
        <w:rPr>
          <w:rFonts w:ascii="Avenir Next" w:hAnsi="Avenir Next" w:cs="Arial"/>
          <w:color w:val="7B7B7B" w:themeColor="accent3" w:themeShade="BF"/>
          <w:sz w:val="22"/>
          <w:szCs w:val="22"/>
        </w:rPr>
        <w:t xml:space="preserve">establishment in Spain and Ireland having minor operations will change the COMI here. There is no mention of shift of the registered of the company within a </w:t>
      </w:r>
      <w:r w:rsidR="0010698F">
        <w:rPr>
          <w:rFonts w:ascii="Avenir Next" w:hAnsi="Avenir Next" w:cs="Arial"/>
          <w:color w:val="7B7B7B" w:themeColor="accent3" w:themeShade="BF"/>
          <w:sz w:val="22"/>
          <w:szCs w:val="22"/>
        </w:rPr>
        <w:t>suspect</w:t>
      </w:r>
      <w:r w:rsidR="00B10D0F">
        <w:rPr>
          <w:rFonts w:ascii="Avenir Next" w:hAnsi="Avenir Next" w:cs="Arial"/>
          <w:color w:val="7B7B7B" w:themeColor="accent3" w:themeShade="BF"/>
          <w:sz w:val="22"/>
          <w:szCs w:val="22"/>
        </w:rPr>
        <w:t xml:space="preserve"> period of 3 months. </w:t>
      </w:r>
      <w:r w:rsidR="0010698F">
        <w:rPr>
          <w:rFonts w:ascii="Avenir Next" w:hAnsi="Avenir Next" w:cs="Arial"/>
          <w:color w:val="7B7B7B" w:themeColor="accent3" w:themeShade="BF"/>
          <w:sz w:val="22"/>
          <w:szCs w:val="22"/>
        </w:rPr>
        <w:t>Therefore,</w:t>
      </w:r>
      <w:r w:rsidR="00B10D0F">
        <w:rPr>
          <w:rFonts w:ascii="Avenir Next" w:hAnsi="Avenir Next" w:cs="Arial"/>
          <w:color w:val="7B7B7B" w:themeColor="accent3" w:themeShade="BF"/>
          <w:sz w:val="22"/>
          <w:szCs w:val="22"/>
        </w:rPr>
        <w:t xml:space="preserve"> the COMI can be presumed to be in France. Hence the condition of geographical scope is met and hence the answer is YES.</w:t>
      </w:r>
    </w:p>
    <w:p w14:paraId="07786541" w14:textId="77777777" w:rsidR="00251441" w:rsidRPr="00251441" w:rsidRDefault="00251441" w:rsidP="00251441">
      <w:pPr>
        <w:jc w:val="both"/>
        <w:rPr>
          <w:rFonts w:ascii="Avenir Next" w:hAnsi="Avenir Next" w:cs="Arial"/>
          <w:color w:val="7B7B7B" w:themeColor="accent3" w:themeShade="BF"/>
          <w:sz w:val="22"/>
          <w:szCs w:val="22"/>
        </w:rPr>
      </w:pPr>
    </w:p>
    <w:p w14:paraId="19887D72" w14:textId="489C8530" w:rsidR="00EF6035" w:rsidRDefault="00EF6035" w:rsidP="00EF6035">
      <w:pPr>
        <w:pStyle w:val="ListParagraph"/>
        <w:numPr>
          <w:ilvl w:val="0"/>
          <w:numId w:val="4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Personal Scope: Since the company is not a bank, nor an </w:t>
      </w:r>
      <w:r w:rsidR="0010698F">
        <w:rPr>
          <w:rFonts w:ascii="Avenir Next" w:hAnsi="Avenir Next" w:cs="Arial"/>
          <w:color w:val="7B7B7B" w:themeColor="accent3" w:themeShade="BF"/>
          <w:sz w:val="22"/>
          <w:szCs w:val="22"/>
        </w:rPr>
        <w:t>insurance</w:t>
      </w:r>
      <w:r>
        <w:rPr>
          <w:rFonts w:ascii="Avenir Next" w:hAnsi="Avenir Next" w:cs="Arial"/>
          <w:color w:val="7B7B7B" w:themeColor="accent3" w:themeShade="BF"/>
          <w:sz w:val="22"/>
          <w:szCs w:val="22"/>
        </w:rPr>
        <w:t xml:space="preserve"> company </w:t>
      </w:r>
      <w:proofErr w:type="gramStart"/>
      <w:r>
        <w:rPr>
          <w:rFonts w:ascii="Avenir Next" w:hAnsi="Avenir Next" w:cs="Arial"/>
          <w:color w:val="7B7B7B" w:themeColor="accent3" w:themeShade="BF"/>
          <w:sz w:val="22"/>
          <w:szCs w:val="22"/>
        </w:rPr>
        <w:t>and also</w:t>
      </w:r>
      <w:proofErr w:type="gramEnd"/>
      <w:r>
        <w:rPr>
          <w:rFonts w:ascii="Avenir Next" w:hAnsi="Avenir Next" w:cs="Arial"/>
          <w:color w:val="7B7B7B" w:themeColor="accent3" w:themeShade="BF"/>
          <w:sz w:val="22"/>
          <w:szCs w:val="22"/>
        </w:rPr>
        <w:t xml:space="preserve"> not another excluded undertaking. Rather it is a private entity – so it falls within the scope of EIR Recast -- so the answer is </w:t>
      </w:r>
      <w:proofErr w:type="gramStart"/>
      <w:r>
        <w:rPr>
          <w:rFonts w:ascii="Avenir Next" w:hAnsi="Avenir Next" w:cs="Arial"/>
          <w:color w:val="7B7B7B" w:themeColor="accent3" w:themeShade="BF"/>
          <w:sz w:val="22"/>
          <w:szCs w:val="22"/>
        </w:rPr>
        <w:t>YES</w:t>
      </w:r>
      <w:proofErr w:type="gramEnd"/>
    </w:p>
    <w:p w14:paraId="325B36A0" w14:textId="77777777" w:rsidR="00251441" w:rsidRDefault="00251441" w:rsidP="00251441">
      <w:pPr>
        <w:pStyle w:val="ListParagraph"/>
        <w:jc w:val="both"/>
        <w:rPr>
          <w:rFonts w:ascii="Avenir Next" w:hAnsi="Avenir Next" w:cs="Arial"/>
          <w:color w:val="7B7B7B" w:themeColor="accent3" w:themeShade="BF"/>
          <w:sz w:val="22"/>
          <w:szCs w:val="22"/>
        </w:rPr>
      </w:pPr>
    </w:p>
    <w:p w14:paraId="064B305E" w14:textId="6BD6B3B1" w:rsidR="00EF6035" w:rsidRDefault="00251441" w:rsidP="00251441">
      <w:pPr>
        <w:pStyle w:val="ListParagraph"/>
        <w:numPr>
          <w:ilvl w:val="0"/>
          <w:numId w:val="4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Material scope- </w:t>
      </w:r>
      <w:proofErr w:type="gramStart"/>
      <w:r>
        <w:rPr>
          <w:rFonts w:ascii="Avenir Next" w:hAnsi="Avenir Next" w:cs="Arial"/>
          <w:color w:val="7B7B7B" w:themeColor="accent3" w:themeShade="BF"/>
          <w:sz w:val="22"/>
          <w:szCs w:val="22"/>
        </w:rPr>
        <w:t>In order to</w:t>
      </w:r>
      <w:proofErr w:type="gramEnd"/>
      <w:r>
        <w:rPr>
          <w:rFonts w:ascii="Avenir Next" w:hAnsi="Avenir Next" w:cs="Arial"/>
          <w:color w:val="7B7B7B" w:themeColor="accent3" w:themeShade="BF"/>
          <w:sz w:val="22"/>
          <w:szCs w:val="22"/>
        </w:rPr>
        <w:t xml:space="preserve"> fall within the scope of the EIR Recast, an insolvency proceeding has to be listed in Annex A (material scope). The proceedings of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w:t>
      </w:r>
      <w:proofErr w:type="gramStart"/>
      <w:r>
        <w:rPr>
          <w:rFonts w:ascii="Avenir Next" w:hAnsi="Avenir Next" w:cs="Arial"/>
          <w:color w:val="7B7B7B" w:themeColor="accent3" w:themeShade="BF"/>
          <w:sz w:val="22"/>
          <w:szCs w:val="22"/>
        </w:rPr>
        <w:t>is</w:t>
      </w:r>
      <w:proofErr w:type="gramEnd"/>
      <w:r>
        <w:rPr>
          <w:rFonts w:ascii="Avenir Next" w:hAnsi="Avenir Next" w:cs="Arial"/>
          <w:color w:val="7B7B7B" w:themeColor="accent3" w:themeShade="BF"/>
          <w:sz w:val="22"/>
          <w:szCs w:val="22"/>
        </w:rPr>
        <w:t xml:space="preserve"> mentioned in Annex A. </w:t>
      </w:r>
      <w:r w:rsidR="0010698F">
        <w:rPr>
          <w:rFonts w:ascii="Avenir Next" w:hAnsi="Avenir Next" w:cs="Arial"/>
          <w:color w:val="7B7B7B" w:themeColor="accent3" w:themeShade="BF"/>
          <w:sz w:val="22"/>
          <w:szCs w:val="22"/>
        </w:rPr>
        <w:t>Therefore,</w:t>
      </w:r>
      <w:r>
        <w:rPr>
          <w:rFonts w:ascii="Avenir Next" w:hAnsi="Avenir Next" w:cs="Arial"/>
          <w:color w:val="7B7B7B" w:themeColor="accent3" w:themeShade="BF"/>
          <w:sz w:val="22"/>
          <w:szCs w:val="22"/>
        </w:rPr>
        <w:t xml:space="preserve"> it falls within the Scope of EIR Recast – so YES.</w:t>
      </w:r>
    </w:p>
    <w:p w14:paraId="12CE8860" w14:textId="77777777" w:rsidR="00251441" w:rsidRPr="00251441" w:rsidRDefault="00251441" w:rsidP="00251441">
      <w:pPr>
        <w:pStyle w:val="ListParagraph"/>
        <w:jc w:val="both"/>
        <w:rPr>
          <w:rFonts w:ascii="Avenir Next" w:hAnsi="Avenir Next" w:cs="Arial"/>
          <w:color w:val="7B7B7B" w:themeColor="accent3" w:themeShade="BF"/>
          <w:sz w:val="22"/>
          <w:szCs w:val="22"/>
        </w:rPr>
      </w:pPr>
    </w:p>
    <w:p w14:paraId="44593162" w14:textId="7BCF0879" w:rsidR="00925E8B" w:rsidRDefault="00925E8B" w:rsidP="00EF6035">
      <w:pPr>
        <w:pStyle w:val="ListParagraph"/>
        <w:numPr>
          <w:ilvl w:val="0"/>
          <w:numId w:val="4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Temporal scope: </w:t>
      </w:r>
      <w:r w:rsidR="00EF6035">
        <w:rPr>
          <w:rFonts w:ascii="Avenir Next" w:hAnsi="Avenir Next" w:cs="Arial"/>
          <w:color w:val="7B7B7B" w:themeColor="accent3" w:themeShade="BF"/>
          <w:sz w:val="22"/>
          <w:szCs w:val="22"/>
        </w:rPr>
        <w:t>temporal scope must be checked. This scope requires that the proceedings is opened after 26</w:t>
      </w:r>
      <w:r w:rsidR="00EF6035" w:rsidRPr="00EF6035">
        <w:rPr>
          <w:rFonts w:ascii="Avenir Next" w:hAnsi="Avenir Next" w:cs="Arial"/>
          <w:color w:val="7B7B7B" w:themeColor="accent3" w:themeShade="BF"/>
          <w:sz w:val="22"/>
          <w:szCs w:val="22"/>
          <w:vertAlign w:val="superscript"/>
        </w:rPr>
        <w:t>th</w:t>
      </w:r>
      <w:r w:rsidR="00EF6035">
        <w:rPr>
          <w:rFonts w:ascii="Avenir Next" w:hAnsi="Avenir Next" w:cs="Arial"/>
          <w:color w:val="7B7B7B" w:themeColor="accent3" w:themeShade="BF"/>
          <w:sz w:val="22"/>
          <w:szCs w:val="22"/>
        </w:rPr>
        <w:t xml:space="preserve"> June 2017 </w:t>
      </w:r>
      <w:r w:rsidR="0010698F">
        <w:rPr>
          <w:rFonts w:ascii="Avenir Next" w:hAnsi="Avenir Next" w:cs="Arial"/>
          <w:color w:val="7B7B7B" w:themeColor="accent3" w:themeShade="BF"/>
          <w:sz w:val="22"/>
          <w:szCs w:val="22"/>
        </w:rPr>
        <w:t>(entry</w:t>
      </w:r>
      <w:r w:rsidR="00EF6035">
        <w:rPr>
          <w:rFonts w:ascii="Avenir Next" w:hAnsi="Avenir Next" w:cs="Arial"/>
          <w:color w:val="7B7B7B" w:themeColor="accent3" w:themeShade="BF"/>
          <w:sz w:val="22"/>
          <w:szCs w:val="22"/>
        </w:rPr>
        <w:t xml:space="preserve"> of EIR Recast into force). The facts of the case indicate that the insolvency proceedings in question </w:t>
      </w:r>
      <w:proofErr w:type="gramStart"/>
      <w:r w:rsidR="00EF6035">
        <w:rPr>
          <w:rFonts w:ascii="Avenir Next" w:hAnsi="Avenir Next" w:cs="Arial"/>
          <w:color w:val="7B7B7B" w:themeColor="accent3" w:themeShade="BF"/>
          <w:sz w:val="22"/>
          <w:szCs w:val="22"/>
        </w:rPr>
        <w:t>was</w:t>
      </w:r>
      <w:proofErr w:type="gramEnd"/>
      <w:r w:rsidR="00EF6035">
        <w:rPr>
          <w:rFonts w:ascii="Avenir Next" w:hAnsi="Avenir Next" w:cs="Arial"/>
          <w:color w:val="7B7B7B" w:themeColor="accent3" w:themeShade="BF"/>
          <w:sz w:val="22"/>
          <w:szCs w:val="22"/>
        </w:rPr>
        <w:t xml:space="preserve"> opened on </w:t>
      </w:r>
      <w:r>
        <w:rPr>
          <w:rFonts w:ascii="Avenir Next" w:hAnsi="Avenir Next" w:cs="Arial"/>
          <w:color w:val="7B7B7B" w:themeColor="accent3" w:themeShade="BF"/>
          <w:sz w:val="22"/>
          <w:szCs w:val="22"/>
        </w:rPr>
        <w:t>23 June 2023 which is after the prescribed date in EIR Recast</w:t>
      </w:r>
      <w:r w:rsidR="00EF6035">
        <w:rPr>
          <w:rFonts w:ascii="Avenir Next" w:hAnsi="Avenir Next" w:cs="Arial"/>
          <w:color w:val="7B7B7B" w:themeColor="accent3" w:themeShade="BF"/>
          <w:sz w:val="22"/>
          <w:szCs w:val="22"/>
        </w:rPr>
        <w:t>. H</w:t>
      </w:r>
      <w:r>
        <w:rPr>
          <w:rFonts w:ascii="Avenir Next" w:hAnsi="Avenir Next" w:cs="Arial"/>
          <w:color w:val="7B7B7B" w:themeColor="accent3" w:themeShade="BF"/>
          <w:sz w:val="22"/>
          <w:szCs w:val="22"/>
        </w:rPr>
        <w:t xml:space="preserve">ence </w:t>
      </w:r>
      <w:r w:rsidR="0010698F">
        <w:rPr>
          <w:rFonts w:ascii="Avenir Next" w:hAnsi="Avenir Next" w:cs="Arial"/>
          <w:color w:val="7B7B7B" w:themeColor="accent3" w:themeShade="BF"/>
          <w:sz w:val="22"/>
          <w:szCs w:val="22"/>
        </w:rPr>
        <w:t>this condition</w:t>
      </w:r>
      <w:r w:rsidR="00EF6035">
        <w:rPr>
          <w:rFonts w:ascii="Avenir Next" w:hAnsi="Avenir Next" w:cs="Arial"/>
          <w:color w:val="7B7B7B" w:themeColor="accent3" w:themeShade="BF"/>
          <w:sz w:val="22"/>
          <w:szCs w:val="22"/>
        </w:rPr>
        <w:t xml:space="preserve"> is also met. So, </w:t>
      </w:r>
      <w:r>
        <w:rPr>
          <w:rFonts w:ascii="Avenir Next" w:hAnsi="Avenir Next" w:cs="Arial"/>
          <w:color w:val="7B7B7B" w:themeColor="accent3" w:themeShade="BF"/>
          <w:sz w:val="22"/>
          <w:szCs w:val="22"/>
        </w:rPr>
        <w:t>the answer is YES.</w:t>
      </w:r>
    </w:p>
    <w:p w14:paraId="391B66CF" w14:textId="77777777" w:rsidR="00EF6035" w:rsidRPr="00EF6035" w:rsidRDefault="00EF6035" w:rsidP="00EF6035">
      <w:pPr>
        <w:ind w:left="360"/>
        <w:jc w:val="both"/>
        <w:rPr>
          <w:rFonts w:ascii="Avenir Next" w:hAnsi="Avenir Next" w:cs="Arial"/>
          <w:color w:val="7B7B7B" w:themeColor="accent3" w:themeShade="BF"/>
          <w:sz w:val="22"/>
          <w:szCs w:val="22"/>
        </w:rPr>
      </w:pPr>
    </w:p>
    <w:p w14:paraId="14E6D16A" w14:textId="784A6E92" w:rsidR="00B10D0F" w:rsidRDefault="00B10D0F" w:rsidP="00553BE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more thing has been understood here that the proceedings are filed to safeguard. It is evident from the wordings of the Article 1 that EIR Recast extends not only to </w:t>
      </w:r>
      <w:r w:rsidR="0010698F">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traditional</w:t>
      </w:r>
      <w:r w:rsidR="0010698F">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sidR="0010698F">
        <w:rPr>
          <w:rFonts w:ascii="Avenir Next" w:hAnsi="Avenir Next" w:cs="Arial"/>
          <w:color w:val="7B7B7B" w:themeColor="accent3" w:themeShade="BF"/>
          <w:sz w:val="22"/>
          <w:szCs w:val="22"/>
        </w:rPr>
        <w:t>liquidation-oriented</w:t>
      </w:r>
      <w:r>
        <w:rPr>
          <w:rFonts w:ascii="Avenir Next" w:hAnsi="Avenir Next" w:cs="Arial"/>
          <w:color w:val="7B7B7B" w:themeColor="accent3" w:themeShade="BF"/>
          <w:sz w:val="22"/>
          <w:szCs w:val="22"/>
        </w:rPr>
        <w:t xml:space="preserve"> procedures but also to proceedings aiming at rescuing economically viable but financially distressed businesses, including those providing for a stay of individual creditors actions for the sake of protecting the general body of creditors.</w:t>
      </w:r>
    </w:p>
    <w:p w14:paraId="71BE6049" w14:textId="77777777" w:rsidR="00B10D0F" w:rsidRDefault="00B10D0F" w:rsidP="00553BE1">
      <w:pPr>
        <w:jc w:val="both"/>
        <w:rPr>
          <w:rFonts w:ascii="Avenir Next" w:hAnsi="Avenir Next" w:cs="Arial"/>
          <w:color w:val="7B7B7B" w:themeColor="accent3" w:themeShade="BF"/>
          <w:sz w:val="22"/>
          <w:szCs w:val="22"/>
        </w:rPr>
      </w:pPr>
    </w:p>
    <w:p w14:paraId="4176E5D2" w14:textId="419FBBDD" w:rsidR="000A3278" w:rsidRDefault="0010698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w:t>
      </w:r>
      <w:r>
        <w:rPr>
          <w:rFonts w:ascii="Avenir Next" w:hAnsi="Avenir Next" w:cs="Arial"/>
          <w:color w:val="7B7B7B" w:themeColor="accent3" w:themeShade="BF"/>
          <w:sz w:val="22"/>
          <w:szCs w:val="22"/>
        </w:rPr>
        <w:t xml:space="preserve">he opening of safeguard proceedings </w:t>
      </w:r>
      <w:r>
        <w:rPr>
          <w:rFonts w:ascii="Avenir Next" w:hAnsi="Avenir Next" w:cs="Arial"/>
          <w:color w:val="7B7B7B" w:themeColor="accent3" w:themeShade="BF"/>
          <w:sz w:val="22"/>
          <w:szCs w:val="22"/>
        </w:rPr>
        <w:t xml:space="preserve">on 23 June 2023 by the French High Court are well within the scope of EIR Recast since </w:t>
      </w:r>
      <w:r w:rsidR="00B10D0F">
        <w:rPr>
          <w:rFonts w:ascii="Avenir Next" w:hAnsi="Avenir Next" w:cs="Arial"/>
          <w:color w:val="7B7B7B" w:themeColor="accent3" w:themeShade="BF"/>
          <w:sz w:val="22"/>
          <w:szCs w:val="22"/>
        </w:rPr>
        <w:t>all the conditions are met</w:t>
      </w:r>
      <w:r>
        <w:rPr>
          <w:rFonts w:ascii="Avenir Next" w:hAnsi="Avenir Next" w:cs="Arial"/>
          <w:color w:val="7B7B7B" w:themeColor="accent3" w:themeShade="BF"/>
          <w:sz w:val="22"/>
          <w:szCs w:val="22"/>
        </w:rPr>
        <w:t>.</w:t>
      </w:r>
      <w:r w:rsidR="000A3278">
        <w:rPr>
          <w:rFonts w:ascii="Avenir Next" w:hAnsi="Avenir Next" w:cs="Arial"/>
          <w:color w:val="7B7B7B" w:themeColor="accent3" w:themeShade="BF"/>
          <w:sz w:val="22"/>
          <w:szCs w:val="22"/>
        </w:rPr>
        <w: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66C0E52" w14:textId="30C9711E" w:rsidR="006F46DF"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6F46DF">
        <w:rPr>
          <w:rFonts w:ascii="Avenir Next" w:hAnsi="Avenir Next" w:cs="Arial"/>
          <w:color w:val="7B7B7B" w:themeColor="accent3" w:themeShade="BF"/>
          <w:sz w:val="22"/>
          <w:szCs w:val="22"/>
        </w:rPr>
        <w:t>Under the European Insolvency Regulation (EIR Recast), secondary insolvency proceedings can be open in another Member State if the debtor has an establishment in that Member State.</w:t>
      </w:r>
    </w:p>
    <w:p w14:paraId="568A92F2" w14:textId="5EFEA7FD" w:rsidR="006F46DF" w:rsidRDefault="006F46D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the case of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w:t>
      </w:r>
    </w:p>
    <w:p w14:paraId="4F61EA06" w14:textId="77777777" w:rsidR="00D93C1A" w:rsidRDefault="00D93C1A" w:rsidP="006F46DF">
      <w:pPr>
        <w:pStyle w:val="ListParagraph"/>
        <w:jc w:val="both"/>
        <w:rPr>
          <w:rFonts w:ascii="Avenir Next" w:hAnsi="Avenir Next" w:cs="Arial"/>
          <w:color w:val="7B7B7B" w:themeColor="accent3" w:themeShade="BF"/>
          <w:sz w:val="22"/>
          <w:szCs w:val="22"/>
        </w:rPr>
      </w:pPr>
    </w:p>
    <w:p w14:paraId="1B01CF88" w14:textId="13A22B40" w:rsidR="00E13D89" w:rsidRDefault="00E13D89" w:rsidP="006F46D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concept of “establishment” is essential to the opening of secondary insolvency proceedings, as such proceedings can only be opened in the Member state in which the debtor has an establishment.  According to Article 2(10) of the EIR Recast, “establishment” means any place of operations where the debtor carries out or has carried out in the three-months period prior to the request to open </w:t>
      </w:r>
      <w:r w:rsidR="00D93C1A">
        <w:rPr>
          <w:rFonts w:ascii="Avenir Next" w:hAnsi="Avenir Next" w:cs="Arial"/>
          <w:color w:val="7B7B7B" w:themeColor="accent3" w:themeShade="BF"/>
          <w:sz w:val="22"/>
          <w:szCs w:val="22"/>
        </w:rPr>
        <w:t>making</w:t>
      </w:r>
      <w:r>
        <w:rPr>
          <w:rFonts w:ascii="Avenir Next" w:hAnsi="Avenir Next" w:cs="Arial"/>
          <w:color w:val="7B7B7B" w:themeColor="accent3" w:themeShade="BF"/>
          <w:sz w:val="22"/>
          <w:szCs w:val="22"/>
        </w:rPr>
        <w:t xml:space="preserve"> insolvency proceedings a non-transitory economic activity with the human means and assets.</w:t>
      </w:r>
    </w:p>
    <w:p w14:paraId="3023097A" w14:textId="6CF9D5E1" w:rsidR="00D93C1A" w:rsidRDefault="00D93C1A" w:rsidP="006F46D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non- transitory character of the debtor’s activities indicates a certain degree of continuity and stability. A purely occasional place of operations cannot be classified as an establishment. The decisive factor is how the activity appears externally, in the perception of third parties, and not the intention of the debtor </w:t>
      </w:r>
      <w:r w:rsidR="004F15E2">
        <w:rPr>
          <w:rFonts w:ascii="Avenir Next" w:hAnsi="Avenir Next" w:cs="Arial"/>
          <w:color w:val="7B7B7B" w:themeColor="accent3" w:themeShade="BF"/>
          <w:sz w:val="22"/>
          <w:szCs w:val="22"/>
        </w:rPr>
        <w:t>(paragraph</w:t>
      </w:r>
      <w:r>
        <w:rPr>
          <w:rFonts w:ascii="Avenir Next" w:hAnsi="Avenir Next" w:cs="Arial"/>
          <w:color w:val="7B7B7B" w:themeColor="accent3" w:themeShade="BF"/>
          <w:sz w:val="22"/>
          <w:szCs w:val="22"/>
        </w:rPr>
        <w:t xml:space="preserve"> 71 of Virgos-schmit report).</w:t>
      </w:r>
    </w:p>
    <w:p w14:paraId="44661FD5" w14:textId="6B5ADCEB" w:rsidR="004F15E2" w:rsidRDefault="004F15E2" w:rsidP="006F46D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presence of human resources and assets is another criterion for determining the establishment. It shows that the debtor shall conduct its activities with the involvement of human resources (people) and assets, which together demonstrate the organizational presence in the forum.  </w:t>
      </w:r>
    </w:p>
    <w:p w14:paraId="447E5C96" w14:textId="77777777" w:rsidR="00D93C1A" w:rsidRDefault="00D93C1A" w:rsidP="006F46DF">
      <w:pPr>
        <w:pStyle w:val="ListParagraph"/>
        <w:jc w:val="both"/>
        <w:rPr>
          <w:rFonts w:ascii="Avenir Next" w:hAnsi="Avenir Next" w:cs="Arial"/>
          <w:color w:val="7B7B7B" w:themeColor="accent3" w:themeShade="BF"/>
          <w:sz w:val="22"/>
          <w:szCs w:val="22"/>
        </w:rPr>
      </w:pPr>
    </w:p>
    <w:p w14:paraId="2678B80B" w14:textId="2B20BEE5" w:rsidR="00E13D89" w:rsidRDefault="00E13D89" w:rsidP="006F46DF">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In </w:t>
      </w:r>
      <w:proofErr w:type="spellStart"/>
      <w:r>
        <w:rPr>
          <w:rFonts w:ascii="Avenir Next" w:hAnsi="Avenir Next" w:cs="Arial"/>
          <w:color w:val="7B7B7B" w:themeColor="accent3" w:themeShade="BF"/>
          <w:sz w:val="22"/>
          <w:szCs w:val="22"/>
        </w:rPr>
        <w:t>Interedil</w:t>
      </w:r>
      <w:proofErr w:type="spellEnd"/>
      <w:r>
        <w:rPr>
          <w:rFonts w:ascii="Avenir Next" w:hAnsi="Avenir Next" w:cs="Arial"/>
          <w:color w:val="7B7B7B" w:themeColor="accent3" w:themeShade="BF"/>
          <w:sz w:val="22"/>
          <w:szCs w:val="22"/>
        </w:rPr>
        <w:t xml:space="preserve"> case the CJEU examined the concept and concluded that the fact that the definition connects the pursuit of an economic activity to the presence of human resources, shows that a minimum level of organization and a degree of stability are required. It follows conversely, the presence alone of goods in isolation or bank account does not, in principle, satisfy the requirements of classification as an establishment (paragraph 62). </w:t>
      </w:r>
    </w:p>
    <w:p w14:paraId="1B102F0D" w14:textId="77777777" w:rsidR="001B3A81" w:rsidRDefault="001B3A81" w:rsidP="001B3A81">
      <w:pPr>
        <w:pStyle w:val="ListParagraph"/>
        <w:jc w:val="both"/>
        <w:rPr>
          <w:rFonts w:ascii="Avenir Next" w:hAnsi="Avenir Next" w:cs="Arial"/>
          <w:color w:val="7B7B7B" w:themeColor="accent3" w:themeShade="BF"/>
          <w:sz w:val="22"/>
          <w:szCs w:val="22"/>
        </w:rPr>
      </w:pPr>
    </w:p>
    <w:p w14:paraId="639A3B59" w14:textId="620DDE0B" w:rsidR="001B3A81" w:rsidRDefault="00E13D89" w:rsidP="001B3A81">
      <w:pPr>
        <w:pStyle w:val="ListParagraph"/>
        <w:jc w:val="both"/>
        <w:rPr>
          <w:rFonts w:ascii="Avenir Next" w:hAnsi="Avenir Next" w:cs="Arial"/>
          <w:color w:val="7B7B7B" w:themeColor="accent3" w:themeShade="BF"/>
          <w:sz w:val="22"/>
          <w:szCs w:val="22"/>
        </w:rPr>
      </w:pP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does not have its COMI in </w:t>
      </w:r>
      <w:r w:rsidR="004F15E2">
        <w:rPr>
          <w:rFonts w:ascii="Avenir Next" w:hAnsi="Avenir Next" w:cs="Arial"/>
          <w:color w:val="7B7B7B" w:themeColor="accent3" w:themeShade="BF"/>
          <w:sz w:val="22"/>
          <w:szCs w:val="22"/>
        </w:rPr>
        <w:t>Spain but</w:t>
      </w:r>
      <w:r>
        <w:rPr>
          <w:rFonts w:ascii="Avenir Next" w:hAnsi="Avenir Next" w:cs="Arial"/>
          <w:color w:val="7B7B7B" w:themeColor="accent3" w:themeShade="BF"/>
          <w:sz w:val="22"/>
          <w:szCs w:val="22"/>
        </w:rPr>
        <w:t xml:space="preserve"> </w:t>
      </w:r>
      <w:r w:rsidR="004F15E2">
        <w:rPr>
          <w:rFonts w:ascii="Avenir Next" w:hAnsi="Avenir Next" w:cs="Arial"/>
          <w:color w:val="7B7B7B" w:themeColor="accent3" w:themeShade="BF"/>
          <w:sz w:val="22"/>
          <w:szCs w:val="22"/>
        </w:rPr>
        <w:t>let’s</w:t>
      </w:r>
      <w:r w:rsidR="001B3A81">
        <w:rPr>
          <w:rFonts w:ascii="Avenir Next" w:hAnsi="Avenir Next" w:cs="Arial"/>
          <w:color w:val="7B7B7B" w:themeColor="accent3" w:themeShade="BF"/>
          <w:sz w:val="22"/>
          <w:szCs w:val="22"/>
        </w:rPr>
        <w:t xml:space="preserve"> see whether it had an establishment there. </w:t>
      </w:r>
    </w:p>
    <w:p w14:paraId="70B4C8F5" w14:textId="1A6D8815" w:rsidR="001B3A81" w:rsidRDefault="00E13D89" w:rsidP="001B3A81">
      <w:pPr>
        <w:pStyle w:val="ListParagraph"/>
        <w:numPr>
          <w:ilvl w:val="0"/>
          <w:numId w:val="47"/>
        </w:numPr>
        <w:jc w:val="both"/>
        <w:rPr>
          <w:rFonts w:ascii="Avenir Next" w:hAnsi="Avenir Next" w:cs="Arial"/>
          <w:color w:val="7B7B7B" w:themeColor="accent3" w:themeShade="BF"/>
          <w:sz w:val="22"/>
          <w:szCs w:val="22"/>
        </w:rPr>
      </w:pPr>
      <w:r w:rsidRPr="001B3A81">
        <w:rPr>
          <w:rFonts w:ascii="Avenir Next" w:hAnsi="Avenir Next" w:cs="Arial"/>
          <w:color w:val="7B7B7B" w:themeColor="accent3" w:themeShade="BF"/>
          <w:sz w:val="22"/>
          <w:szCs w:val="22"/>
        </w:rPr>
        <w:t>The company entered into loan agreement with the Spanish bank</w:t>
      </w:r>
      <w:r w:rsidR="001B3A81">
        <w:rPr>
          <w:rFonts w:ascii="Avenir Next" w:hAnsi="Avenir Next" w:cs="Arial"/>
          <w:color w:val="7B7B7B" w:themeColor="accent3" w:themeShade="BF"/>
          <w:sz w:val="22"/>
          <w:szCs w:val="22"/>
        </w:rPr>
        <w:t xml:space="preserve"> because it was hoping to expand its reach onto the Spanish children toys market, so the facts do not </w:t>
      </w:r>
      <w:proofErr w:type="spellStart"/>
      <w:r w:rsidR="001B3A81">
        <w:rPr>
          <w:rFonts w:ascii="Avenir Next" w:hAnsi="Avenir Next" w:cs="Arial"/>
          <w:color w:val="7B7B7B" w:themeColor="accent3" w:themeShade="BF"/>
          <w:sz w:val="22"/>
          <w:szCs w:val="22"/>
        </w:rPr>
        <w:t>not</w:t>
      </w:r>
      <w:proofErr w:type="spellEnd"/>
      <w:r w:rsidR="001B3A81">
        <w:rPr>
          <w:rFonts w:ascii="Avenir Next" w:hAnsi="Avenir Next" w:cs="Arial"/>
          <w:color w:val="7B7B7B" w:themeColor="accent3" w:themeShade="BF"/>
          <w:sz w:val="22"/>
          <w:szCs w:val="22"/>
        </w:rPr>
        <w:t xml:space="preserve"> show that any loan was disbursed by that time.</w:t>
      </w:r>
    </w:p>
    <w:p w14:paraId="5BBC3891" w14:textId="617F29C2" w:rsidR="001B3A81" w:rsidRDefault="001B3A81" w:rsidP="001B3A81">
      <w:pPr>
        <w:pStyle w:val="ListParagraph"/>
        <w:numPr>
          <w:ilvl w:val="0"/>
          <w:numId w:val="4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company opened a bank account with the </w:t>
      </w:r>
      <w:r w:rsidR="004F15E2">
        <w:rPr>
          <w:rFonts w:ascii="Avenir Next" w:hAnsi="Avenir Next" w:cs="Arial"/>
          <w:color w:val="7B7B7B" w:themeColor="accent3" w:themeShade="BF"/>
          <w:sz w:val="22"/>
          <w:szCs w:val="22"/>
        </w:rPr>
        <w:t>bank.</w:t>
      </w:r>
    </w:p>
    <w:p w14:paraId="69874E8E" w14:textId="5FDCE528" w:rsidR="001B3A81" w:rsidRDefault="001B3A81" w:rsidP="001B3A81">
      <w:pPr>
        <w:pStyle w:val="ListParagraph"/>
        <w:numPr>
          <w:ilvl w:val="0"/>
          <w:numId w:val="4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Negotiating prices with local suppliers</w:t>
      </w:r>
    </w:p>
    <w:p w14:paraId="196D0E33" w14:textId="3753ADE6" w:rsidR="001B3A81" w:rsidRDefault="001B3A81" w:rsidP="001B3A81">
      <w:pPr>
        <w:pStyle w:val="ListParagraph"/>
        <w:numPr>
          <w:ilvl w:val="0"/>
          <w:numId w:val="4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It signed some non-binding memoranda of understanding with three Madrid based suppliers </w:t>
      </w:r>
      <w:proofErr w:type="gramStart"/>
      <w:r>
        <w:rPr>
          <w:rFonts w:ascii="Avenir Next" w:hAnsi="Avenir Next" w:cs="Arial"/>
          <w:color w:val="7B7B7B" w:themeColor="accent3" w:themeShade="BF"/>
          <w:sz w:val="22"/>
          <w:szCs w:val="22"/>
        </w:rPr>
        <w:t>and also</w:t>
      </w:r>
      <w:proofErr w:type="gramEnd"/>
    </w:p>
    <w:p w14:paraId="72C364D3" w14:textId="3BF5AE5E" w:rsidR="001B3A81" w:rsidRDefault="001B3A81" w:rsidP="001B3A81">
      <w:pPr>
        <w:pStyle w:val="ListParagraph"/>
        <w:numPr>
          <w:ilvl w:val="0"/>
          <w:numId w:val="4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It had its main warehouse is in </w:t>
      </w:r>
      <w:r w:rsidR="004F15E2">
        <w:rPr>
          <w:rFonts w:ascii="Avenir Next" w:hAnsi="Avenir Next" w:cs="Arial"/>
          <w:color w:val="7B7B7B" w:themeColor="accent3" w:themeShade="BF"/>
          <w:sz w:val="22"/>
          <w:szCs w:val="22"/>
        </w:rPr>
        <w:t>Spain</w:t>
      </w:r>
      <w:r>
        <w:rPr>
          <w:rFonts w:ascii="Avenir Next" w:hAnsi="Avenir Next" w:cs="Arial"/>
          <w:color w:val="7B7B7B" w:themeColor="accent3" w:themeShade="BF"/>
          <w:sz w:val="22"/>
          <w:szCs w:val="22"/>
        </w:rPr>
        <w:t>.</w:t>
      </w:r>
    </w:p>
    <w:p w14:paraId="4E9F273F" w14:textId="77777777" w:rsidR="001B3A81" w:rsidRDefault="001B3A81" w:rsidP="001B3A81">
      <w:pPr>
        <w:pStyle w:val="ListParagraph"/>
        <w:jc w:val="both"/>
        <w:rPr>
          <w:rFonts w:ascii="Avenir Next" w:hAnsi="Avenir Next" w:cs="Arial"/>
          <w:color w:val="7B7B7B" w:themeColor="accent3" w:themeShade="BF"/>
          <w:sz w:val="22"/>
          <w:szCs w:val="22"/>
        </w:rPr>
      </w:pPr>
    </w:p>
    <w:p w14:paraId="67C7209F" w14:textId="3160871C" w:rsidR="006F46DF" w:rsidRDefault="001B3A81" w:rsidP="004F15E2">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While carefully examining the requirements prescribed for establishment and discussed by ECJ also in </w:t>
      </w:r>
      <w:proofErr w:type="spellStart"/>
      <w:r>
        <w:rPr>
          <w:rFonts w:ascii="Avenir Next" w:hAnsi="Avenir Next" w:cs="Arial"/>
          <w:color w:val="7B7B7B" w:themeColor="accent3" w:themeShade="BF"/>
          <w:sz w:val="22"/>
          <w:szCs w:val="22"/>
        </w:rPr>
        <w:t>Interedil</w:t>
      </w:r>
      <w:proofErr w:type="spellEnd"/>
      <w:r>
        <w:rPr>
          <w:rFonts w:ascii="Avenir Next" w:hAnsi="Avenir Next" w:cs="Arial"/>
          <w:color w:val="7B7B7B" w:themeColor="accent3" w:themeShade="BF"/>
          <w:sz w:val="22"/>
          <w:szCs w:val="22"/>
        </w:rPr>
        <w:t xml:space="preserve"> case, </w:t>
      </w:r>
      <w:r>
        <w:rPr>
          <w:rFonts w:ascii="Avenir Next" w:hAnsi="Avenir Next" w:cs="Arial"/>
          <w:color w:val="7B7B7B" w:themeColor="accent3" w:themeShade="BF"/>
          <w:sz w:val="22"/>
          <w:szCs w:val="22"/>
        </w:rPr>
        <w:t>the presence alone of goods in isolation or bank account does not, in principle, satisfy the requirements of classification as an establishment (paragraph 62).</w:t>
      </w:r>
      <w:r w:rsidR="00D93C1A">
        <w:rPr>
          <w:rFonts w:ascii="Avenir Next" w:hAnsi="Avenir Next" w:cs="Arial"/>
          <w:color w:val="7B7B7B" w:themeColor="accent3" w:themeShade="BF"/>
          <w:sz w:val="22"/>
          <w:szCs w:val="22"/>
        </w:rPr>
        <w:t xml:space="preserve"> However, since it had its main warehouse in Spain, which I believe must have an element of human resource, was in operation even prior to opening of main insolvency. Hence, </w:t>
      </w:r>
      <w:r w:rsidR="00D93C1A">
        <w:rPr>
          <w:rFonts w:ascii="Avenir Next" w:hAnsi="Avenir Next" w:cs="Arial"/>
          <w:color w:val="7B7B7B" w:themeColor="accent3" w:themeShade="BF"/>
          <w:sz w:val="22"/>
          <w:szCs w:val="22"/>
        </w:rPr>
        <w:t>The Spanish bank’s petition to open secondary insolvency proceedings in Spain aims to secure a Spanish insolvency distribution raking</w:t>
      </w:r>
      <w:r w:rsidR="00D93C1A">
        <w:rPr>
          <w:rFonts w:ascii="Avenir Next" w:hAnsi="Avenir Next" w:cs="Arial"/>
          <w:color w:val="7B7B7B" w:themeColor="accent3" w:themeShade="BF"/>
          <w:sz w:val="22"/>
          <w:szCs w:val="22"/>
        </w:rPr>
        <w:t xml:space="preserve"> are permitted as per EIR Recast. </w:t>
      </w:r>
    </w:p>
    <w:p w14:paraId="361D468F" w14:textId="77777777" w:rsidR="004F15E2" w:rsidRDefault="004F15E2" w:rsidP="004F15E2">
      <w:pPr>
        <w:pStyle w:val="ListParagraph"/>
        <w:jc w:val="both"/>
        <w:rPr>
          <w:rFonts w:ascii="Avenir Next" w:hAnsi="Avenir Next" w:cs="Arial"/>
          <w:color w:val="7B7B7B" w:themeColor="accent3" w:themeShade="BF"/>
          <w:sz w:val="22"/>
          <w:szCs w:val="22"/>
        </w:rPr>
      </w:pPr>
    </w:p>
    <w:p w14:paraId="4A169C58" w14:textId="69470ED9" w:rsidR="006F46DF" w:rsidRDefault="004F15E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Now, the question is that whether such proceedings can be opened in Italy?</w:t>
      </w:r>
    </w:p>
    <w:p w14:paraId="6C706484" w14:textId="3AEDEB4A" w:rsidR="000A3278" w:rsidRDefault="004F15E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So, while going through the facts of the case I do not find anything which indicate that the Company has any establishment in Italy. The only imagination can be that some online orders are coming that too coming from UK. So, some orders may also be placed by Italian parties. It does not satisfy any criterion as discussed in the matter of Spain above, the proceedings can not be opened in Italy.</w:t>
      </w:r>
      <w:r w:rsidR="000A3278">
        <w:rPr>
          <w:rFonts w:ascii="Avenir Next" w:hAnsi="Avenir Next" w:cs="Arial"/>
          <w:color w:val="7B7B7B" w:themeColor="accent3" w:themeShade="BF"/>
          <w:sz w:val="22"/>
          <w:szCs w:val="22"/>
        </w:rPr>
        <w:t>]</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512388">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9BC76" w14:textId="77777777" w:rsidR="00512388" w:rsidRDefault="00512388" w:rsidP="00241B44">
      <w:r>
        <w:separator/>
      </w:r>
    </w:p>
  </w:endnote>
  <w:endnote w:type="continuationSeparator" w:id="0">
    <w:p w14:paraId="02259A37" w14:textId="77777777" w:rsidR="00512388" w:rsidRDefault="005123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3C38DA0" w:rsidR="00D509A5" w:rsidRPr="005418A0" w:rsidRDefault="00373060" w:rsidP="009B4976">
    <w:pPr>
      <w:pStyle w:val="Footer"/>
      <w:ind w:right="360"/>
      <w:rPr>
        <w:rFonts w:ascii="Avenir Next" w:hAnsi="Avenir Next" w:cs="Arial"/>
        <w:sz w:val="22"/>
        <w:szCs w:val="22"/>
        <w:lang w:val="en-GB"/>
      </w:rPr>
    </w:pPr>
    <w:r>
      <w:rPr>
        <w:rFonts w:ascii="Avenir Next" w:hAnsi="Avenir Next" w:cs="Arial"/>
        <w:sz w:val="22"/>
        <w:szCs w:val="22"/>
        <w:lang w:val="en-GB"/>
      </w:rPr>
      <w:t>202324-1463</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8AACB" w14:textId="77777777" w:rsidR="00512388" w:rsidRDefault="00512388" w:rsidP="00241B44">
      <w:r>
        <w:separator/>
      </w:r>
    </w:p>
  </w:footnote>
  <w:footnote w:type="continuationSeparator" w:id="0">
    <w:p w14:paraId="32D0FA66" w14:textId="77777777" w:rsidR="00512388" w:rsidRDefault="005123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BA7052"/>
    <w:multiLevelType w:val="hybridMultilevel"/>
    <w:tmpl w:val="DF181E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3803EED"/>
    <w:multiLevelType w:val="hybridMultilevel"/>
    <w:tmpl w:val="107A8F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00610"/>
    <w:multiLevelType w:val="hybridMultilevel"/>
    <w:tmpl w:val="E76EED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D16434"/>
    <w:multiLevelType w:val="hybridMultilevel"/>
    <w:tmpl w:val="CB5C28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F130A6"/>
    <w:multiLevelType w:val="hybridMultilevel"/>
    <w:tmpl w:val="599C4C84"/>
    <w:lvl w:ilvl="0" w:tplc="F5A082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8B33FB7"/>
    <w:multiLevelType w:val="hybridMultilevel"/>
    <w:tmpl w:val="27229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A2F2EC7"/>
    <w:multiLevelType w:val="hybridMultilevel"/>
    <w:tmpl w:val="107A8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E561077"/>
    <w:multiLevelType w:val="hybridMultilevel"/>
    <w:tmpl w:val="FE76A7D0"/>
    <w:lvl w:ilvl="0" w:tplc="83C8153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2F40FFD"/>
    <w:multiLevelType w:val="hybridMultilevel"/>
    <w:tmpl w:val="A37AE9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4383861"/>
    <w:multiLevelType w:val="hybridMultilevel"/>
    <w:tmpl w:val="EE386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420CA9"/>
    <w:multiLevelType w:val="hybridMultilevel"/>
    <w:tmpl w:val="9DB4AB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17390D"/>
    <w:multiLevelType w:val="hybridMultilevel"/>
    <w:tmpl w:val="B3124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3817F33"/>
    <w:multiLevelType w:val="hybridMultilevel"/>
    <w:tmpl w:val="299A850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7"/>
  </w:num>
  <w:num w:numId="2" w16cid:durableId="2002611782">
    <w:abstractNumId w:val="33"/>
  </w:num>
  <w:num w:numId="3" w16cid:durableId="1046681177">
    <w:abstractNumId w:val="20"/>
  </w:num>
  <w:num w:numId="4" w16cid:durableId="1250502507">
    <w:abstractNumId w:val="40"/>
  </w:num>
  <w:num w:numId="5" w16cid:durableId="262424646">
    <w:abstractNumId w:val="32"/>
  </w:num>
  <w:num w:numId="6" w16cid:durableId="2052070068">
    <w:abstractNumId w:val="35"/>
  </w:num>
  <w:num w:numId="7" w16cid:durableId="1461680123">
    <w:abstractNumId w:val="9"/>
  </w:num>
  <w:num w:numId="8" w16cid:durableId="892274553">
    <w:abstractNumId w:val="27"/>
  </w:num>
  <w:num w:numId="9" w16cid:durableId="626088575">
    <w:abstractNumId w:val="24"/>
  </w:num>
  <w:num w:numId="10" w16cid:durableId="1127773174">
    <w:abstractNumId w:val="18"/>
  </w:num>
  <w:num w:numId="11" w16cid:durableId="1017780422">
    <w:abstractNumId w:val="31"/>
  </w:num>
  <w:num w:numId="12" w16cid:durableId="1731923168">
    <w:abstractNumId w:val="3"/>
  </w:num>
  <w:num w:numId="13" w16cid:durableId="325937709">
    <w:abstractNumId w:val="14"/>
  </w:num>
  <w:num w:numId="14" w16cid:durableId="87119507">
    <w:abstractNumId w:val="21"/>
  </w:num>
  <w:num w:numId="15" w16cid:durableId="537401627">
    <w:abstractNumId w:val="19"/>
  </w:num>
  <w:num w:numId="16" w16cid:durableId="225994540">
    <w:abstractNumId w:val="13"/>
  </w:num>
  <w:num w:numId="17" w16cid:durableId="1550260514">
    <w:abstractNumId w:val="17"/>
  </w:num>
  <w:num w:numId="18" w16cid:durableId="641735283">
    <w:abstractNumId w:val="4"/>
  </w:num>
  <w:num w:numId="19" w16cid:durableId="792407038">
    <w:abstractNumId w:val="0"/>
  </w:num>
  <w:num w:numId="20" w16cid:durableId="1217475378">
    <w:abstractNumId w:val="8"/>
  </w:num>
  <w:num w:numId="21" w16cid:durableId="1798719523">
    <w:abstractNumId w:val="0"/>
  </w:num>
  <w:num w:numId="22" w16cid:durableId="120156217">
    <w:abstractNumId w:val="11"/>
  </w:num>
  <w:num w:numId="23" w16cid:durableId="1566800475">
    <w:abstractNumId w:val="34"/>
  </w:num>
  <w:num w:numId="24" w16cid:durableId="1845364164">
    <w:abstractNumId w:val="36"/>
  </w:num>
  <w:num w:numId="25" w16cid:durableId="1565870678">
    <w:abstractNumId w:val="7"/>
  </w:num>
  <w:num w:numId="26" w16cid:durableId="974988881">
    <w:abstractNumId w:val="42"/>
  </w:num>
  <w:num w:numId="27" w16cid:durableId="1096101251">
    <w:abstractNumId w:val="12"/>
  </w:num>
  <w:num w:numId="28" w16cid:durableId="1807311193">
    <w:abstractNumId w:val="1"/>
  </w:num>
  <w:num w:numId="29" w16cid:durableId="614291072">
    <w:abstractNumId w:val="15"/>
  </w:num>
  <w:num w:numId="30" w16cid:durableId="1134907189">
    <w:abstractNumId w:val="38"/>
  </w:num>
  <w:num w:numId="31" w16cid:durableId="92938254">
    <w:abstractNumId w:val="37"/>
  </w:num>
  <w:num w:numId="32" w16cid:durableId="1838615408">
    <w:abstractNumId w:val="10"/>
  </w:num>
  <w:num w:numId="33" w16cid:durableId="2087847088">
    <w:abstractNumId w:val="44"/>
  </w:num>
  <w:num w:numId="34" w16cid:durableId="1031685811">
    <w:abstractNumId w:val="43"/>
  </w:num>
  <w:num w:numId="35" w16cid:durableId="363795823">
    <w:abstractNumId w:val="16"/>
  </w:num>
  <w:num w:numId="36" w16cid:durableId="555094066">
    <w:abstractNumId w:val="23"/>
  </w:num>
  <w:num w:numId="37" w16cid:durableId="296835486">
    <w:abstractNumId w:val="30"/>
  </w:num>
  <w:num w:numId="38" w16cid:durableId="1118179484">
    <w:abstractNumId w:val="6"/>
  </w:num>
  <w:num w:numId="39" w16cid:durableId="2064284752">
    <w:abstractNumId w:val="28"/>
  </w:num>
  <w:num w:numId="40" w16cid:durableId="276182031">
    <w:abstractNumId w:val="39"/>
  </w:num>
  <w:num w:numId="41" w16cid:durableId="1009329621">
    <w:abstractNumId w:val="41"/>
  </w:num>
  <w:num w:numId="42" w16cid:durableId="859272032">
    <w:abstractNumId w:val="29"/>
  </w:num>
  <w:num w:numId="43" w16cid:durableId="706568867">
    <w:abstractNumId w:val="26"/>
  </w:num>
  <w:num w:numId="44" w16cid:durableId="770397286">
    <w:abstractNumId w:val="25"/>
  </w:num>
  <w:num w:numId="45" w16cid:durableId="1518428708">
    <w:abstractNumId w:val="5"/>
  </w:num>
  <w:num w:numId="46" w16cid:durableId="67726759">
    <w:abstractNumId w:val="2"/>
  </w:num>
  <w:num w:numId="47" w16cid:durableId="110712155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5FA9"/>
    <w:rsid w:val="00026F16"/>
    <w:rsid w:val="00037621"/>
    <w:rsid w:val="00041B32"/>
    <w:rsid w:val="00043DBB"/>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0698F"/>
    <w:rsid w:val="00113E29"/>
    <w:rsid w:val="0011473D"/>
    <w:rsid w:val="0011548B"/>
    <w:rsid w:val="00115C85"/>
    <w:rsid w:val="001206A8"/>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364B"/>
    <w:rsid w:val="001B3A81"/>
    <w:rsid w:val="001B5016"/>
    <w:rsid w:val="001B6DDC"/>
    <w:rsid w:val="001C45FC"/>
    <w:rsid w:val="001D0469"/>
    <w:rsid w:val="001D36E0"/>
    <w:rsid w:val="001D4862"/>
    <w:rsid w:val="001D6E1C"/>
    <w:rsid w:val="001E21C6"/>
    <w:rsid w:val="001E25B9"/>
    <w:rsid w:val="001E3D7E"/>
    <w:rsid w:val="001E49E0"/>
    <w:rsid w:val="001E5F8A"/>
    <w:rsid w:val="001E7B5A"/>
    <w:rsid w:val="001F7412"/>
    <w:rsid w:val="00202DFE"/>
    <w:rsid w:val="00203720"/>
    <w:rsid w:val="0020725B"/>
    <w:rsid w:val="002110F1"/>
    <w:rsid w:val="00217499"/>
    <w:rsid w:val="00222FB5"/>
    <w:rsid w:val="00224B57"/>
    <w:rsid w:val="0024116D"/>
    <w:rsid w:val="00241B44"/>
    <w:rsid w:val="00241FA3"/>
    <w:rsid w:val="00244C44"/>
    <w:rsid w:val="00245EFB"/>
    <w:rsid w:val="00251441"/>
    <w:rsid w:val="0025386E"/>
    <w:rsid w:val="00261B66"/>
    <w:rsid w:val="002638B0"/>
    <w:rsid w:val="0026647A"/>
    <w:rsid w:val="002668D3"/>
    <w:rsid w:val="0027299F"/>
    <w:rsid w:val="002729AB"/>
    <w:rsid w:val="00284EBE"/>
    <w:rsid w:val="0029433F"/>
    <w:rsid w:val="00294829"/>
    <w:rsid w:val="0029690F"/>
    <w:rsid w:val="00297C8A"/>
    <w:rsid w:val="002A2A60"/>
    <w:rsid w:val="002A37BB"/>
    <w:rsid w:val="002B1C45"/>
    <w:rsid w:val="002B704A"/>
    <w:rsid w:val="002C13C8"/>
    <w:rsid w:val="002C3547"/>
    <w:rsid w:val="002D0021"/>
    <w:rsid w:val="002D3473"/>
    <w:rsid w:val="002E4CF1"/>
    <w:rsid w:val="002F1956"/>
    <w:rsid w:val="002F3440"/>
    <w:rsid w:val="002F55D2"/>
    <w:rsid w:val="002F70C6"/>
    <w:rsid w:val="002F75A3"/>
    <w:rsid w:val="00300009"/>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3060"/>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426F"/>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B5D8B"/>
    <w:rsid w:val="004C0D03"/>
    <w:rsid w:val="004C0D33"/>
    <w:rsid w:val="004D1A5A"/>
    <w:rsid w:val="004D2FFF"/>
    <w:rsid w:val="004D3721"/>
    <w:rsid w:val="004D64F9"/>
    <w:rsid w:val="004E3A6B"/>
    <w:rsid w:val="004E622C"/>
    <w:rsid w:val="004F0341"/>
    <w:rsid w:val="004F15E2"/>
    <w:rsid w:val="004F4245"/>
    <w:rsid w:val="004F4AF9"/>
    <w:rsid w:val="004F5FDF"/>
    <w:rsid w:val="004F6695"/>
    <w:rsid w:val="00512388"/>
    <w:rsid w:val="005177FE"/>
    <w:rsid w:val="0052263B"/>
    <w:rsid w:val="00524728"/>
    <w:rsid w:val="005331CA"/>
    <w:rsid w:val="00537970"/>
    <w:rsid w:val="00540E3A"/>
    <w:rsid w:val="005418A0"/>
    <w:rsid w:val="00544127"/>
    <w:rsid w:val="00544F6E"/>
    <w:rsid w:val="005463A9"/>
    <w:rsid w:val="00553BE1"/>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3429"/>
    <w:rsid w:val="006048C0"/>
    <w:rsid w:val="00605D73"/>
    <w:rsid w:val="00610388"/>
    <w:rsid w:val="00611DE6"/>
    <w:rsid w:val="00612CA5"/>
    <w:rsid w:val="006153EC"/>
    <w:rsid w:val="00616D57"/>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1EE5"/>
    <w:rsid w:val="006639DB"/>
    <w:rsid w:val="00664A67"/>
    <w:rsid w:val="006661EF"/>
    <w:rsid w:val="006723E9"/>
    <w:rsid w:val="00677AEB"/>
    <w:rsid w:val="00680EF2"/>
    <w:rsid w:val="00687A1D"/>
    <w:rsid w:val="00691F63"/>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6DF"/>
    <w:rsid w:val="006F4A78"/>
    <w:rsid w:val="006F734A"/>
    <w:rsid w:val="00700D83"/>
    <w:rsid w:val="00704852"/>
    <w:rsid w:val="007074E9"/>
    <w:rsid w:val="00711A14"/>
    <w:rsid w:val="00713DA4"/>
    <w:rsid w:val="00714BF1"/>
    <w:rsid w:val="00721383"/>
    <w:rsid w:val="0073158B"/>
    <w:rsid w:val="007333CC"/>
    <w:rsid w:val="0073399A"/>
    <w:rsid w:val="00741F69"/>
    <w:rsid w:val="00745D4F"/>
    <w:rsid w:val="00745D6F"/>
    <w:rsid w:val="007507F0"/>
    <w:rsid w:val="00751788"/>
    <w:rsid w:val="007555C0"/>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4B1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25E8B"/>
    <w:rsid w:val="009276E1"/>
    <w:rsid w:val="00935A21"/>
    <w:rsid w:val="00935AD2"/>
    <w:rsid w:val="00942123"/>
    <w:rsid w:val="0095207B"/>
    <w:rsid w:val="00956E63"/>
    <w:rsid w:val="00962045"/>
    <w:rsid w:val="009651D2"/>
    <w:rsid w:val="00967219"/>
    <w:rsid w:val="00971896"/>
    <w:rsid w:val="0098079A"/>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18B0"/>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773"/>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0D0F"/>
    <w:rsid w:val="00B12499"/>
    <w:rsid w:val="00B12EF7"/>
    <w:rsid w:val="00B137B0"/>
    <w:rsid w:val="00B14819"/>
    <w:rsid w:val="00B15E2F"/>
    <w:rsid w:val="00B17AA9"/>
    <w:rsid w:val="00B30D9A"/>
    <w:rsid w:val="00B32588"/>
    <w:rsid w:val="00B37618"/>
    <w:rsid w:val="00B437B1"/>
    <w:rsid w:val="00B44713"/>
    <w:rsid w:val="00B56103"/>
    <w:rsid w:val="00B64929"/>
    <w:rsid w:val="00B70CB2"/>
    <w:rsid w:val="00B736DF"/>
    <w:rsid w:val="00B743D6"/>
    <w:rsid w:val="00B74FBD"/>
    <w:rsid w:val="00B768EE"/>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405B"/>
    <w:rsid w:val="00C550C8"/>
    <w:rsid w:val="00C56B61"/>
    <w:rsid w:val="00C606C3"/>
    <w:rsid w:val="00C60B85"/>
    <w:rsid w:val="00C620F4"/>
    <w:rsid w:val="00C63E03"/>
    <w:rsid w:val="00C72848"/>
    <w:rsid w:val="00C7729F"/>
    <w:rsid w:val="00C7736C"/>
    <w:rsid w:val="00C82D87"/>
    <w:rsid w:val="00C83DD2"/>
    <w:rsid w:val="00C8712A"/>
    <w:rsid w:val="00C90CF3"/>
    <w:rsid w:val="00C963D3"/>
    <w:rsid w:val="00CA0A1B"/>
    <w:rsid w:val="00CA7069"/>
    <w:rsid w:val="00CB1983"/>
    <w:rsid w:val="00CB2CBB"/>
    <w:rsid w:val="00CB7CAC"/>
    <w:rsid w:val="00CC5335"/>
    <w:rsid w:val="00CC5BA4"/>
    <w:rsid w:val="00CD4998"/>
    <w:rsid w:val="00CE1035"/>
    <w:rsid w:val="00CE4206"/>
    <w:rsid w:val="00CE6E50"/>
    <w:rsid w:val="00CF0F57"/>
    <w:rsid w:val="00CF1AF7"/>
    <w:rsid w:val="00CF23B5"/>
    <w:rsid w:val="00CF2819"/>
    <w:rsid w:val="00CF4F9D"/>
    <w:rsid w:val="00CF70DC"/>
    <w:rsid w:val="00D10E8E"/>
    <w:rsid w:val="00D148DC"/>
    <w:rsid w:val="00D17FDC"/>
    <w:rsid w:val="00D21F62"/>
    <w:rsid w:val="00D24871"/>
    <w:rsid w:val="00D26E26"/>
    <w:rsid w:val="00D479BE"/>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3C1A"/>
    <w:rsid w:val="00D940DC"/>
    <w:rsid w:val="00D95496"/>
    <w:rsid w:val="00DA0DC0"/>
    <w:rsid w:val="00DA27E5"/>
    <w:rsid w:val="00DB1D76"/>
    <w:rsid w:val="00DB243C"/>
    <w:rsid w:val="00DB482A"/>
    <w:rsid w:val="00DB56F2"/>
    <w:rsid w:val="00DB6EF5"/>
    <w:rsid w:val="00DC3089"/>
    <w:rsid w:val="00DC4420"/>
    <w:rsid w:val="00DD0802"/>
    <w:rsid w:val="00DD1686"/>
    <w:rsid w:val="00DD2E11"/>
    <w:rsid w:val="00DD33C5"/>
    <w:rsid w:val="00DD47EF"/>
    <w:rsid w:val="00DE03AF"/>
    <w:rsid w:val="00DE121C"/>
    <w:rsid w:val="00DE6633"/>
    <w:rsid w:val="00DF0864"/>
    <w:rsid w:val="00DF75F8"/>
    <w:rsid w:val="00DF7A3A"/>
    <w:rsid w:val="00E00C00"/>
    <w:rsid w:val="00E03AF0"/>
    <w:rsid w:val="00E07C5A"/>
    <w:rsid w:val="00E13D89"/>
    <w:rsid w:val="00E15BA9"/>
    <w:rsid w:val="00E26E19"/>
    <w:rsid w:val="00E26EA1"/>
    <w:rsid w:val="00E30C8A"/>
    <w:rsid w:val="00E31DF3"/>
    <w:rsid w:val="00E450A4"/>
    <w:rsid w:val="00E506BE"/>
    <w:rsid w:val="00E55547"/>
    <w:rsid w:val="00E604A1"/>
    <w:rsid w:val="00E6302B"/>
    <w:rsid w:val="00E6452F"/>
    <w:rsid w:val="00E64F45"/>
    <w:rsid w:val="00E6742D"/>
    <w:rsid w:val="00E70FA4"/>
    <w:rsid w:val="00E71CB0"/>
    <w:rsid w:val="00E734EF"/>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39F"/>
    <w:rsid w:val="00ED0BC4"/>
    <w:rsid w:val="00ED20E8"/>
    <w:rsid w:val="00ED472A"/>
    <w:rsid w:val="00ED54B6"/>
    <w:rsid w:val="00ED5F37"/>
    <w:rsid w:val="00EE4971"/>
    <w:rsid w:val="00EF090E"/>
    <w:rsid w:val="00EF2E04"/>
    <w:rsid w:val="00EF6035"/>
    <w:rsid w:val="00F033DA"/>
    <w:rsid w:val="00F04501"/>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0B87"/>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2"/>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16</Pages>
  <Words>7062</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Jain</cp:lastModifiedBy>
  <cp:revision>23</cp:revision>
  <cp:lastPrinted>2019-08-27T05:42:00Z</cp:lastPrinted>
  <dcterms:created xsi:type="dcterms:W3CDTF">2023-06-21T09:48:00Z</dcterms:created>
  <dcterms:modified xsi:type="dcterms:W3CDTF">2024-05-08T04:56:00Z</dcterms:modified>
</cp:coreProperties>
</file>