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0872" w14:textId="77777777" w:rsidR="009E37F6" w:rsidRPr="004B232A" w:rsidRDefault="009E37F6" w:rsidP="004B232A">
      <w:pPr>
        <w:spacing w:line="276" w:lineRule="auto"/>
        <w:rPr>
          <w:rFonts w:ascii="Times New Roman" w:hAnsi="Times New Roman" w:cs="Times New Roman"/>
          <w:sz w:val="24"/>
          <w:szCs w:val="24"/>
        </w:rPr>
      </w:pPr>
    </w:p>
    <w:p w14:paraId="2B52BDEF" w14:textId="09662ABB" w:rsidR="00686EE4" w:rsidRPr="004B232A" w:rsidRDefault="00686EE4" w:rsidP="004B232A">
      <w:pPr>
        <w:pStyle w:val="Heading1"/>
      </w:pPr>
      <w:r w:rsidRPr="004B232A">
        <w:rPr>
          <w:rStyle w:val="Strong"/>
          <w:b/>
          <w:bCs/>
        </w:rPr>
        <w:t>Introduction</w:t>
      </w:r>
    </w:p>
    <w:p w14:paraId="15447028" w14:textId="77777777" w:rsidR="006615DD" w:rsidRPr="004B232A" w:rsidRDefault="006615DD" w:rsidP="004B232A">
      <w:pPr>
        <w:pStyle w:val="NormalWeb"/>
        <w:shd w:val="clear" w:color="auto" w:fill="FFFFFF"/>
        <w:spacing w:before="0" w:beforeAutospacing="0" w:after="0" w:afterAutospacing="0" w:line="276" w:lineRule="auto"/>
        <w:ind w:left="567"/>
        <w:jc w:val="both"/>
        <w:rPr>
          <w:color w:val="1F1F1F"/>
        </w:rPr>
      </w:pPr>
    </w:p>
    <w:p w14:paraId="6DA86536" w14:textId="756D8CF2" w:rsidR="008A25C0" w:rsidRPr="004B232A" w:rsidRDefault="0068565B" w:rsidP="004B232A">
      <w:pPr>
        <w:pStyle w:val="NormalWeb"/>
        <w:numPr>
          <w:ilvl w:val="0"/>
          <w:numId w:val="9"/>
        </w:numPr>
        <w:shd w:val="clear" w:color="auto" w:fill="FFFFFF"/>
        <w:spacing w:before="0" w:beforeAutospacing="0" w:after="0" w:afterAutospacing="0" w:line="276" w:lineRule="auto"/>
        <w:ind w:left="567" w:hanging="567"/>
        <w:jc w:val="both"/>
        <w:rPr>
          <w:color w:val="1F1F1F"/>
        </w:rPr>
      </w:pPr>
      <w:r w:rsidRPr="004B232A">
        <w:rPr>
          <w:color w:val="1F1F1F"/>
        </w:rPr>
        <w:t xml:space="preserve">The </w:t>
      </w:r>
      <w:proofErr w:type="spellStart"/>
      <w:r w:rsidRPr="004B232A">
        <w:rPr>
          <w:color w:val="1F1F1F"/>
        </w:rPr>
        <w:t>Efwon</w:t>
      </w:r>
      <w:proofErr w:type="spellEnd"/>
      <w:r w:rsidRPr="004B232A">
        <w:rPr>
          <w:color w:val="1F1F1F"/>
        </w:rPr>
        <w:t xml:space="preserve"> Group, owner of Team Maximov, faces a critical financial crisis. Lawsuits, freezing injunctions, and potential insolvency threaten the entire group's viability and jeopardize Mr. Maximov's </w:t>
      </w:r>
      <w:r w:rsidR="004F2024" w:rsidRPr="004B232A">
        <w:rPr>
          <w:color w:val="1F1F1F"/>
        </w:rPr>
        <w:t xml:space="preserve">investments and </w:t>
      </w:r>
      <w:r w:rsidRPr="004B232A">
        <w:rPr>
          <w:color w:val="1F1F1F"/>
        </w:rPr>
        <w:t xml:space="preserve">ownership stake. </w:t>
      </w:r>
    </w:p>
    <w:p w14:paraId="521D9FDA" w14:textId="77777777" w:rsidR="008A25C0" w:rsidRPr="004B232A" w:rsidRDefault="008A25C0" w:rsidP="004B232A">
      <w:pPr>
        <w:pStyle w:val="NormalWeb"/>
        <w:shd w:val="clear" w:color="auto" w:fill="FFFFFF"/>
        <w:spacing w:before="0" w:beforeAutospacing="0" w:after="0" w:afterAutospacing="0" w:line="276" w:lineRule="auto"/>
        <w:ind w:left="567"/>
        <w:jc w:val="both"/>
        <w:rPr>
          <w:color w:val="1F1F1F"/>
        </w:rPr>
      </w:pPr>
    </w:p>
    <w:p w14:paraId="38239912" w14:textId="7A1408F4" w:rsidR="00047EA0" w:rsidRPr="004B232A" w:rsidRDefault="0068565B" w:rsidP="004B232A">
      <w:pPr>
        <w:pStyle w:val="NormalWeb"/>
        <w:numPr>
          <w:ilvl w:val="0"/>
          <w:numId w:val="9"/>
        </w:numPr>
        <w:shd w:val="clear" w:color="auto" w:fill="FFFFFF"/>
        <w:spacing w:before="0" w:beforeAutospacing="0" w:after="0" w:afterAutospacing="0" w:line="276" w:lineRule="auto"/>
        <w:ind w:left="567" w:hanging="567"/>
        <w:jc w:val="both"/>
        <w:rPr>
          <w:color w:val="1F1F1F"/>
        </w:rPr>
      </w:pPr>
      <w:r w:rsidRPr="004B232A">
        <w:rPr>
          <w:color w:val="1F1F1F"/>
        </w:rPr>
        <w:t xml:space="preserve">This memo outlines a comprehensive restructuring plan designed to save the team, secure the crucial </w:t>
      </w:r>
      <w:proofErr w:type="spellStart"/>
      <w:r w:rsidRPr="004B232A">
        <w:rPr>
          <w:color w:val="1F1F1F"/>
        </w:rPr>
        <w:t>KuasaNas</w:t>
      </w:r>
      <w:proofErr w:type="spellEnd"/>
      <w:r w:rsidRPr="004B232A">
        <w:rPr>
          <w:color w:val="1F1F1F"/>
        </w:rPr>
        <w:t xml:space="preserve"> sponsorship deal, and protect Mr. Maximov's investments</w:t>
      </w:r>
      <w:r w:rsidR="004F2024" w:rsidRPr="004B232A">
        <w:rPr>
          <w:color w:val="1F1F1F"/>
        </w:rPr>
        <w:t xml:space="preserve"> </w:t>
      </w:r>
      <w:r w:rsidR="004F2024" w:rsidRPr="004B232A">
        <w:rPr>
          <w:color w:val="1F1F1F"/>
        </w:rPr>
        <w:t>and ownership stake</w:t>
      </w:r>
      <w:r w:rsidRPr="004B232A">
        <w:rPr>
          <w:color w:val="1F1F1F"/>
        </w:rPr>
        <w:t xml:space="preserve">. </w:t>
      </w:r>
    </w:p>
    <w:p w14:paraId="3EC81690" w14:textId="77777777" w:rsidR="00047EA0" w:rsidRPr="004B232A" w:rsidRDefault="00047EA0" w:rsidP="004B232A">
      <w:pPr>
        <w:pStyle w:val="NormalWeb"/>
        <w:shd w:val="clear" w:color="auto" w:fill="FFFFFF"/>
        <w:spacing w:before="0" w:beforeAutospacing="0" w:after="0" w:afterAutospacing="0" w:line="276" w:lineRule="auto"/>
        <w:ind w:left="567"/>
        <w:jc w:val="both"/>
        <w:rPr>
          <w:color w:val="1F1F1F"/>
        </w:rPr>
      </w:pPr>
    </w:p>
    <w:p w14:paraId="51CF4CE4" w14:textId="10908BD8" w:rsidR="00254BF0" w:rsidRPr="004B232A" w:rsidRDefault="0068565B" w:rsidP="004B232A">
      <w:pPr>
        <w:pStyle w:val="NormalWeb"/>
        <w:numPr>
          <w:ilvl w:val="0"/>
          <w:numId w:val="9"/>
        </w:numPr>
        <w:shd w:val="clear" w:color="auto" w:fill="FFFFFF"/>
        <w:spacing w:before="0" w:beforeAutospacing="0" w:after="0" w:afterAutospacing="0" w:line="276" w:lineRule="auto"/>
        <w:ind w:left="567" w:hanging="567"/>
        <w:jc w:val="both"/>
        <w:rPr>
          <w:color w:val="1F1F1F"/>
        </w:rPr>
      </w:pPr>
      <w:r w:rsidRPr="004B232A">
        <w:rPr>
          <w:color w:val="1F1F1F"/>
        </w:rPr>
        <w:t xml:space="preserve">The plan involves a group-wide restructuring, immediate engagement with key creditor groups, and the initiation of preventative restructuring proceedings in </w:t>
      </w:r>
      <w:r w:rsidR="00047EA0" w:rsidRPr="004B232A">
        <w:rPr>
          <w:color w:val="1F1F1F"/>
        </w:rPr>
        <w:t xml:space="preserve">the Netherlands (WHOA), the United States (Chapter 11) and Singapore (IRDA).  </w:t>
      </w:r>
    </w:p>
    <w:p w14:paraId="173B3154" w14:textId="77777777" w:rsidR="004F2024" w:rsidRPr="004B232A" w:rsidRDefault="004F2024" w:rsidP="004B232A">
      <w:pPr>
        <w:pStyle w:val="Heading2"/>
        <w:numPr>
          <w:ilvl w:val="0"/>
          <w:numId w:val="0"/>
        </w:numPr>
        <w:ind w:left="1134"/>
      </w:pPr>
    </w:p>
    <w:p w14:paraId="7B8B16E6" w14:textId="4B78A7C6" w:rsidR="006615DD" w:rsidRPr="004B232A" w:rsidRDefault="004F2024" w:rsidP="004B232A">
      <w:pPr>
        <w:pStyle w:val="Heading2"/>
      </w:pPr>
      <w:r w:rsidRPr="004B232A">
        <w:t>Key stakeholders</w:t>
      </w:r>
    </w:p>
    <w:p w14:paraId="4466A3FC" w14:textId="77777777" w:rsidR="004F2024" w:rsidRPr="004B232A" w:rsidRDefault="004F2024" w:rsidP="004B232A">
      <w:pPr>
        <w:spacing w:line="276" w:lineRule="auto"/>
        <w:rPr>
          <w:rFonts w:ascii="Times New Roman" w:hAnsi="Times New Roman" w:cs="Times New Roman"/>
          <w:sz w:val="24"/>
          <w:szCs w:val="24"/>
          <w:lang w:eastAsia="en-SG"/>
        </w:rPr>
      </w:pPr>
    </w:p>
    <w:p w14:paraId="73CE7C39" w14:textId="63FE84E9" w:rsidR="00DC7250" w:rsidRPr="004B232A" w:rsidRDefault="006615DD" w:rsidP="004B232A">
      <w:pPr>
        <w:pStyle w:val="NormalWeb"/>
        <w:numPr>
          <w:ilvl w:val="0"/>
          <w:numId w:val="9"/>
        </w:numPr>
        <w:shd w:val="clear" w:color="auto" w:fill="FFFFFF"/>
        <w:spacing w:before="0" w:beforeAutospacing="0" w:after="0" w:afterAutospacing="0" w:line="276" w:lineRule="auto"/>
        <w:ind w:left="567" w:hanging="567"/>
        <w:jc w:val="both"/>
        <w:rPr>
          <w:color w:val="1F1F1F"/>
        </w:rPr>
      </w:pPr>
      <w:r w:rsidRPr="004B232A">
        <w:rPr>
          <w:color w:val="1F1F1F"/>
        </w:rPr>
        <w:t>The m</w:t>
      </w:r>
      <w:r w:rsidR="00DC7250" w:rsidRPr="004B232A">
        <w:rPr>
          <w:color w:val="1F1F1F"/>
        </w:rPr>
        <w:t>ain creditor groups</w:t>
      </w:r>
      <w:r w:rsidRPr="004B232A">
        <w:rPr>
          <w:color w:val="1F1F1F"/>
        </w:rPr>
        <w:t xml:space="preserve"> are</w:t>
      </w:r>
      <w:r w:rsidR="00DC7250" w:rsidRPr="004B232A">
        <w:rPr>
          <w:color w:val="1F1F1F"/>
        </w:rPr>
        <w:t>:</w:t>
      </w:r>
    </w:p>
    <w:p w14:paraId="6C9A0497" w14:textId="77777777" w:rsidR="00F066BE" w:rsidRPr="004B232A" w:rsidRDefault="00F066BE" w:rsidP="004B232A">
      <w:pPr>
        <w:pStyle w:val="NormalWeb"/>
        <w:shd w:val="clear" w:color="auto" w:fill="FFFFFF"/>
        <w:spacing w:before="0" w:beforeAutospacing="0" w:after="0" w:afterAutospacing="0" w:line="276" w:lineRule="auto"/>
        <w:ind w:left="1134"/>
        <w:jc w:val="both"/>
        <w:rPr>
          <w:color w:val="1F1F1F"/>
        </w:rPr>
      </w:pPr>
    </w:p>
    <w:p w14:paraId="360A7005" w14:textId="2FD3D4DE" w:rsidR="007429F9" w:rsidRPr="004B232A" w:rsidRDefault="007429F9" w:rsidP="004B232A">
      <w:pPr>
        <w:pStyle w:val="NormalWeb"/>
        <w:numPr>
          <w:ilvl w:val="0"/>
          <w:numId w:val="5"/>
        </w:numPr>
        <w:shd w:val="clear" w:color="auto" w:fill="FFFFFF"/>
        <w:spacing w:before="0" w:beforeAutospacing="0" w:after="0" w:afterAutospacing="0" w:line="276" w:lineRule="auto"/>
        <w:ind w:left="1134" w:hanging="567"/>
        <w:jc w:val="both"/>
        <w:rPr>
          <w:color w:val="1F1F1F"/>
        </w:rPr>
      </w:pPr>
      <w:r w:rsidRPr="004B232A">
        <w:rPr>
          <w:b/>
          <w:bCs/>
        </w:rPr>
        <w:t>US Lenders:</w:t>
      </w:r>
      <w:r w:rsidRPr="004B232A">
        <w:rPr>
          <w:color w:val="1F1F1F"/>
        </w:rPr>
        <w:t xml:space="preserve"> This is a syndicate of banks that provided a USD 250 million loan to </w:t>
      </w:r>
      <w:proofErr w:type="spellStart"/>
      <w:r w:rsidRPr="004B232A">
        <w:rPr>
          <w:color w:val="1F1F1F"/>
        </w:rPr>
        <w:t>Efwon</w:t>
      </w:r>
      <w:proofErr w:type="spellEnd"/>
      <w:r w:rsidRPr="004B232A">
        <w:rPr>
          <w:color w:val="1F1F1F"/>
        </w:rPr>
        <w:t xml:space="preserve"> Investments Inc. The loan is secured </w:t>
      </w:r>
      <w:r w:rsidR="00A12A00" w:rsidRPr="004B232A">
        <w:rPr>
          <w:color w:val="1F1F1F"/>
        </w:rPr>
        <w:t xml:space="preserve">by, amongst other things, </w:t>
      </w:r>
      <w:proofErr w:type="gramStart"/>
      <w:r w:rsidR="00B16246" w:rsidRPr="004B232A">
        <w:rPr>
          <w:color w:val="1F1F1F"/>
        </w:rPr>
        <w:t>a number of</w:t>
      </w:r>
      <w:proofErr w:type="gramEnd"/>
      <w:r w:rsidR="00B16246" w:rsidRPr="004B232A">
        <w:rPr>
          <w:color w:val="1F1F1F"/>
        </w:rPr>
        <w:t xml:space="preserve"> </w:t>
      </w:r>
      <w:r w:rsidRPr="004B232A">
        <w:rPr>
          <w:color w:val="1F1F1F"/>
        </w:rPr>
        <w:t xml:space="preserve">Mr. Maximov's homes </w:t>
      </w:r>
      <w:r w:rsidR="00B16246" w:rsidRPr="004B232A">
        <w:rPr>
          <w:color w:val="1F1F1F"/>
        </w:rPr>
        <w:t xml:space="preserve">(USD75m), </w:t>
      </w:r>
      <w:r w:rsidRPr="004B232A">
        <w:rPr>
          <w:color w:val="1F1F1F"/>
        </w:rPr>
        <w:t>positive and negative pledge</w:t>
      </w:r>
      <w:r w:rsidR="00B16246" w:rsidRPr="004B232A">
        <w:rPr>
          <w:color w:val="1F1F1F"/>
        </w:rPr>
        <w:t xml:space="preserve">s which </w:t>
      </w:r>
      <w:r w:rsidR="00C85292" w:rsidRPr="004B232A">
        <w:rPr>
          <w:color w:val="1F1F1F"/>
        </w:rPr>
        <w:t>are understood to</w:t>
      </w:r>
      <w:r w:rsidRPr="004B232A">
        <w:rPr>
          <w:color w:val="1F1F1F"/>
        </w:rPr>
        <w:t xml:space="preserve"> restrict</w:t>
      </w:r>
      <w:r w:rsidR="00C85292" w:rsidRPr="004B232A">
        <w:rPr>
          <w:color w:val="1F1F1F"/>
        </w:rPr>
        <w:t xml:space="preserve"> </w:t>
      </w:r>
      <w:proofErr w:type="spellStart"/>
      <w:r w:rsidR="00C85292" w:rsidRPr="004B232A">
        <w:rPr>
          <w:color w:val="1F1F1F"/>
        </w:rPr>
        <w:t>Efwon</w:t>
      </w:r>
      <w:proofErr w:type="spellEnd"/>
      <w:r w:rsidR="00C85292" w:rsidRPr="004B232A">
        <w:rPr>
          <w:color w:val="1F1F1F"/>
        </w:rPr>
        <w:t xml:space="preserve"> Investments Inc’s</w:t>
      </w:r>
      <w:r w:rsidRPr="004B232A">
        <w:rPr>
          <w:color w:val="1F1F1F"/>
        </w:rPr>
        <w:t xml:space="preserve"> ability to take on further debt or dispose of assets</w:t>
      </w:r>
      <w:r w:rsidR="00DF2605" w:rsidRPr="004B232A">
        <w:rPr>
          <w:color w:val="1F1F1F"/>
        </w:rPr>
        <w:t xml:space="preserve">, pledges over shares of </w:t>
      </w:r>
      <w:proofErr w:type="spellStart"/>
      <w:r w:rsidR="00DF2605" w:rsidRPr="004B232A">
        <w:rPr>
          <w:color w:val="1F1F1F"/>
        </w:rPr>
        <w:t>Efwon</w:t>
      </w:r>
      <w:proofErr w:type="spellEnd"/>
      <w:r w:rsidR="00DF2605" w:rsidRPr="004B232A">
        <w:rPr>
          <w:color w:val="1F1F1F"/>
        </w:rPr>
        <w:t xml:space="preserve"> Investments Inc </w:t>
      </w:r>
      <w:r w:rsidR="00E031BF" w:rsidRPr="004B232A">
        <w:rPr>
          <w:color w:val="1F1F1F"/>
        </w:rPr>
        <w:t xml:space="preserve">and in </w:t>
      </w:r>
      <w:proofErr w:type="spellStart"/>
      <w:r w:rsidR="00E031BF" w:rsidRPr="004B232A">
        <w:rPr>
          <w:color w:val="1F1F1F"/>
        </w:rPr>
        <w:t>Efwon</w:t>
      </w:r>
      <w:proofErr w:type="spellEnd"/>
      <w:r w:rsidR="00E031BF" w:rsidRPr="004B232A">
        <w:rPr>
          <w:color w:val="1F1F1F"/>
        </w:rPr>
        <w:t xml:space="preserve"> Trading B.V</w:t>
      </w:r>
      <w:r w:rsidR="00A12A00" w:rsidRPr="004B232A">
        <w:rPr>
          <w:color w:val="1F1F1F"/>
        </w:rPr>
        <w:t>, and a pledge of future revenue</w:t>
      </w:r>
      <w:r w:rsidR="00E031BF" w:rsidRPr="004B232A">
        <w:rPr>
          <w:color w:val="1F1F1F"/>
        </w:rPr>
        <w:t>.</w:t>
      </w:r>
      <w:r w:rsidRPr="004B232A">
        <w:rPr>
          <w:color w:val="1F1F1F"/>
        </w:rPr>
        <w:t xml:space="preserve"> The interest rate was raised to 6% after the first year due to missed repayments.</w:t>
      </w:r>
    </w:p>
    <w:p w14:paraId="3701024A" w14:textId="77777777" w:rsidR="003300F6" w:rsidRPr="004B232A" w:rsidRDefault="003300F6" w:rsidP="004B232A">
      <w:pPr>
        <w:pStyle w:val="NormalWeb"/>
        <w:shd w:val="clear" w:color="auto" w:fill="FFFFFF"/>
        <w:spacing w:before="0" w:beforeAutospacing="0" w:after="0" w:afterAutospacing="0" w:line="276" w:lineRule="auto"/>
        <w:ind w:left="567"/>
        <w:jc w:val="both"/>
        <w:rPr>
          <w:color w:val="1F1F1F"/>
        </w:rPr>
      </w:pPr>
    </w:p>
    <w:p w14:paraId="497830C7" w14:textId="565783C7" w:rsidR="007429F9" w:rsidRPr="004B232A" w:rsidRDefault="007429F9" w:rsidP="004B232A">
      <w:pPr>
        <w:pStyle w:val="NormalWeb"/>
        <w:numPr>
          <w:ilvl w:val="0"/>
          <w:numId w:val="5"/>
        </w:numPr>
        <w:shd w:val="clear" w:color="auto" w:fill="FFFFFF"/>
        <w:spacing w:before="0" w:beforeAutospacing="0" w:after="0" w:afterAutospacing="0" w:line="276" w:lineRule="auto"/>
        <w:ind w:left="1134" w:hanging="567"/>
        <w:jc w:val="both"/>
        <w:rPr>
          <w:color w:val="1F1F1F"/>
        </w:rPr>
      </w:pPr>
      <w:r w:rsidRPr="004B232A">
        <w:rPr>
          <w:b/>
          <w:bCs/>
        </w:rPr>
        <w:t>Monaco Lender:</w:t>
      </w:r>
      <w:r w:rsidRPr="004B232A">
        <w:rPr>
          <w:color w:val="1F1F1F"/>
        </w:rPr>
        <w:t xml:space="preserve"> This is a separate lender that provided a USD 100 million loan to </w:t>
      </w:r>
      <w:proofErr w:type="spellStart"/>
      <w:r w:rsidRPr="004B232A">
        <w:rPr>
          <w:color w:val="1F1F1F"/>
        </w:rPr>
        <w:t>Efwon</w:t>
      </w:r>
      <w:proofErr w:type="spellEnd"/>
      <w:r w:rsidRPr="004B232A">
        <w:rPr>
          <w:color w:val="1F1F1F"/>
        </w:rPr>
        <w:t xml:space="preserve"> Trading </w:t>
      </w:r>
      <w:r w:rsidR="004B0779" w:rsidRPr="004B232A">
        <w:rPr>
          <w:color w:val="1F1F1F"/>
        </w:rPr>
        <w:t xml:space="preserve">B.V </w:t>
      </w:r>
      <w:r w:rsidR="001D0D96" w:rsidRPr="004B232A">
        <w:rPr>
          <w:color w:val="1F1F1F"/>
        </w:rPr>
        <w:t>ahead of the 2018 season</w:t>
      </w:r>
      <w:r w:rsidR="00305B9C" w:rsidRPr="004B232A">
        <w:rPr>
          <w:color w:val="1F1F1F"/>
        </w:rPr>
        <w:t xml:space="preserve">, </w:t>
      </w:r>
      <w:r w:rsidR="00305B9C" w:rsidRPr="004B232A">
        <w:rPr>
          <w:color w:val="1F1F1F"/>
        </w:rPr>
        <w:t xml:space="preserve">which </w:t>
      </w:r>
      <w:r w:rsidR="00C53038" w:rsidRPr="004B232A">
        <w:rPr>
          <w:color w:val="1F1F1F"/>
        </w:rPr>
        <w:t>is understood to have</w:t>
      </w:r>
      <w:r w:rsidR="00305B9C" w:rsidRPr="004B232A">
        <w:rPr>
          <w:color w:val="1F1F1F"/>
        </w:rPr>
        <w:t xml:space="preserve"> a high-interest rate due to the short notice and potential risk involved</w:t>
      </w:r>
      <w:r w:rsidRPr="004B232A">
        <w:rPr>
          <w:color w:val="1F1F1F"/>
        </w:rPr>
        <w:t xml:space="preserve">. The loan is secured by the revenues of </w:t>
      </w:r>
      <w:proofErr w:type="spellStart"/>
      <w:r w:rsidRPr="004B232A">
        <w:rPr>
          <w:color w:val="1F1F1F"/>
        </w:rPr>
        <w:t>Efwon</w:t>
      </w:r>
      <w:proofErr w:type="spellEnd"/>
      <w:r w:rsidRPr="004B232A">
        <w:rPr>
          <w:color w:val="1F1F1F"/>
        </w:rPr>
        <w:t xml:space="preserve"> Trading</w:t>
      </w:r>
      <w:r w:rsidR="00200F91" w:rsidRPr="004B232A">
        <w:rPr>
          <w:color w:val="1F1F1F"/>
        </w:rPr>
        <w:t xml:space="preserve"> and is guaranteed by</w:t>
      </w:r>
      <w:r w:rsidRPr="004B232A">
        <w:rPr>
          <w:color w:val="1F1F1F"/>
        </w:rPr>
        <w:t xml:space="preserve"> </w:t>
      </w:r>
      <w:proofErr w:type="spellStart"/>
      <w:r w:rsidRPr="004B232A">
        <w:rPr>
          <w:color w:val="1F1F1F"/>
        </w:rPr>
        <w:t>Efwon</w:t>
      </w:r>
      <w:proofErr w:type="spellEnd"/>
      <w:r w:rsidRPr="004B232A">
        <w:rPr>
          <w:color w:val="1F1F1F"/>
        </w:rPr>
        <w:t xml:space="preserve"> Romania and </w:t>
      </w:r>
      <w:proofErr w:type="spellStart"/>
      <w:r w:rsidRPr="004B232A">
        <w:rPr>
          <w:color w:val="1F1F1F"/>
        </w:rPr>
        <w:t>Efwon</w:t>
      </w:r>
      <w:proofErr w:type="spellEnd"/>
      <w:r w:rsidRPr="004B232A">
        <w:rPr>
          <w:color w:val="1F1F1F"/>
        </w:rPr>
        <w:t xml:space="preserve"> Singapore. </w:t>
      </w:r>
      <w:r w:rsidR="00305B9C" w:rsidRPr="004B232A">
        <w:rPr>
          <w:color w:val="1F1F1F"/>
        </w:rPr>
        <w:t xml:space="preserve"> </w:t>
      </w:r>
    </w:p>
    <w:p w14:paraId="49AF2E28" w14:textId="77777777" w:rsidR="006615DD" w:rsidRPr="004B232A" w:rsidRDefault="006615DD" w:rsidP="004B232A">
      <w:pPr>
        <w:pStyle w:val="NormalWeb"/>
        <w:shd w:val="clear" w:color="auto" w:fill="FFFFFF"/>
        <w:spacing w:before="0" w:beforeAutospacing="0" w:after="0" w:afterAutospacing="0" w:line="276" w:lineRule="auto"/>
        <w:ind w:left="567"/>
        <w:rPr>
          <w:color w:val="1F1F1F"/>
        </w:rPr>
      </w:pPr>
    </w:p>
    <w:p w14:paraId="22F42EA4" w14:textId="04E60BE0" w:rsidR="007429F9" w:rsidRPr="004B232A" w:rsidRDefault="007429F9" w:rsidP="004B232A">
      <w:pPr>
        <w:pStyle w:val="NormalWeb"/>
        <w:numPr>
          <w:ilvl w:val="0"/>
          <w:numId w:val="5"/>
        </w:numPr>
        <w:shd w:val="clear" w:color="auto" w:fill="FFFFFF"/>
        <w:spacing w:before="0" w:beforeAutospacing="0" w:after="0" w:afterAutospacing="0" w:line="276" w:lineRule="auto"/>
        <w:ind w:left="1134" w:hanging="567"/>
        <w:jc w:val="both"/>
        <w:rPr>
          <w:color w:val="1F1F1F"/>
        </w:rPr>
      </w:pPr>
      <w:r w:rsidRPr="004B232A">
        <w:rPr>
          <w:b/>
          <w:bCs/>
        </w:rPr>
        <w:t>Romanian Drivers:</w:t>
      </w:r>
      <w:r w:rsidRPr="004B232A">
        <w:rPr>
          <w:color w:val="1F1F1F"/>
        </w:rPr>
        <w:t xml:space="preserve"> These are two drivers who were contracted by the team acquired by </w:t>
      </w:r>
      <w:proofErr w:type="spellStart"/>
      <w:r w:rsidRPr="004B232A">
        <w:rPr>
          <w:color w:val="1F1F1F"/>
        </w:rPr>
        <w:t>Efwon</w:t>
      </w:r>
      <w:proofErr w:type="spellEnd"/>
      <w:r w:rsidRPr="004B232A">
        <w:rPr>
          <w:color w:val="1F1F1F"/>
        </w:rPr>
        <w:t xml:space="preserve"> Romania. Due to safety issues and management failures, they are suing </w:t>
      </w:r>
      <w:proofErr w:type="spellStart"/>
      <w:r w:rsidRPr="004B232A">
        <w:rPr>
          <w:color w:val="1F1F1F"/>
        </w:rPr>
        <w:t>Efwon</w:t>
      </w:r>
      <w:proofErr w:type="spellEnd"/>
      <w:r w:rsidRPr="004B232A">
        <w:rPr>
          <w:color w:val="1F1F1F"/>
        </w:rPr>
        <w:t xml:space="preserve"> Romania for compensation, which could be substantial.</w:t>
      </w:r>
    </w:p>
    <w:p w14:paraId="4A8B1F19" w14:textId="77777777" w:rsidR="00F066BE" w:rsidRPr="004B232A" w:rsidRDefault="00F066BE" w:rsidP="004B232A">
      <w:pPr>
        <w:pStyle w:val="NormalWeb"/>
        <w:shd w:val="clear" w:color="auto" w:fill="FFFFFF"/>
        <w:spacing w:before="0" w:beforeAutospacing="0" w:after="0" w:afterAutospacing="0" w:line="276" w:lineRule="auto"/>
        <w:ind w:left="567"/>
        <w:jc w:val="both"/>
        <w:rPr>
          <w:rStyle w:val="Strong"/>
        </w:rPr>
      </w:pPr>
    </w:p>
    <w:p w14:paraId="474C951B" w14:textId="093920E8" w:rsidR="001454EA" w:rsidRPr="004B232A" w:rsidRDefault="001454EA" w:rsidP="004B232A">
      <w:pPr>
        <w:pStyle w:val="Heading2"/>
        <w:rPr>
          <w:rStyle w:val="Strong"/>
          <w:b/>
          <w:bCs/>
        </w:rPr>
      </w:pPr>
      <w:r w:rsidRPr="004B232A">
        <w:rPr>
          <w:rStyle w:val="Strong"/>
          <w:b/>
          <w:bCs/>
        </w:rPr>
        <w:t>Key immediate risks</w:t>
      </w:r>
    </w:p>
    <w:p w14:paraId="4F9AF585" w14:textId="77777777" w:rsidR="001454EA" w:rsidRPr="004B232A" w:rsidRDefault="001454EA" w:rsidP="004B232A">
      <w:pPr>
        <w:spacing w:line="276" w:lineRule="auto"/>
        <w:rPr>
          <w:rFonts w:ascii="Times New Roman" w:hAnsi="Times New Roman" w:cs="Times New Roman"/>
          <w:sz w:val="24"/>
          <w:szCs w:val="24"/>
          <w:lang w:eastAsia="en-SG"/>
        </w:rPr>
      </w:pPr>
    </w:p>
    <w:p w14:paraId="4609763D" w14:textId="698C52AD" w:rsidR="00521201" w:rsidRPr="004B232A" w:rsidRDefault="00A96988" w:rsidP="004B232A">
      <w:pPr>
        <w:pStyle w:val="NormalWeb"/>
        <w:numPr>
          <w:ilvl w:val="0"/>
          <w:numId w:val="9"/>
        </w:numPr>
        <w:shd w:val="clear" w:color="auto" w:fill="FFFFFF"/>
        <w:spacing w:before="0" w:beforeAutospacing="0" w:after="0" w:afterAutospacing="0" w:line="276" w:lineRule="auto"/>
        <w:ind w:left="567" w:hanging="567"/>
        <w:jc w:val="both"/>
        <w:rPr>
          <w:rStyle w:val="Strong"/>
        </w:rPr>
      </w:pPr>
      <w:r w:rsidRPr="004B232A">
        <w:rPr>
          <w:rStyle w:val="Strong"/>
          <w:b w:val="0"/>
          <w:bCs w:val="0"/>
        </w:rPr>
        <w:t>The</w:t>
      </w:r>
      <w:r w:rsidR="00521201" w:rsidRPr="004B232A">
        <w:rPr>
          <w:rStyle w:val="Strong"/>
          <w:b w:val="0"/>
          <w:bCs w:val="0"/>
        </w:rPr>
        <w:t xml:space="preserve"> </w:t>
      </w:r>
      <w:proofErr w:type="spellStart"/>
      <w:r w:rsidR="00521201" w:rsidRPr="004B232A">
        <w:rPr>
          <w:rStyle w:val="Strong"/>
          <w:b w:val="0"/>
          <w:bCs w:val="0"/>
        </w:rPr>
        <w:t>Efwon</w:t>
      </w:r>
      <w:proofErr w:type="spellEnd"/>
      <w:r w:rsidR="00521201" w:rsidRPr="004B232A">
        <w:rPr>
          <w:rStyle w:val="Strong"/>
          <w:b w:val="0"/>
          <w:bCs w:val="0"/>
        </w:rPr>
        <w:t xml:space="preserve"> Group is facing several immediate risks, with the most pressing being</w:t>
      </w:r>
      <w:r w:rsidR="00521201" w:rsidRPr="004B232A">
        <w:rPr>
          <w:rStyle w:val="Strong"/>
        </w:rPr>
        <w:t>:</w:t>
      </w:r>
    </w:p>
    <w:p w14:paraId="4E56CD26" w14:textId="77777777" w:rsidR="006615DD" w:rsidRPr="004B232A" w:rsidRDefault="006615DD" w:rsidP="004B232A">
      <w:pPr>
        <w:pStyle w:val="NormalWeb"/>
        <w:shd w:val="clear" w:color="auto" w:fill="FFFFFF"/>
        <w:spacing w:before="0" w:beforeAutospacing="0" w:after="0" w:afterAutospacing="0" w:line="276" w:lineRule="auto"/>
        <w:ind w:left="567"/>
        <w:jc w:val="both"/>
        <w:rPr>
          <w:rStyle w:val="Strong"/>
          <w:b w:val="0"/>
          <w:bCs w:val="0"/>
          <w:color w:val="1F1F1F"/>
        </w:rPr>
      </w:pPr>
    </w:p>
    <w:p w14:paraId="3DFA5D77" w14:textId="40614A27" w:rsidR="00211187" w:rsidRPr="004B232A" w:rsidRDefault="006615DD" w:rsidP="004B232A">
      <w:pPr>
        <w:pStyle w:val="NormalWeb"/>
        <w:numPr>
          <w:ilvl w:val="0"/>
          <w:numId w:val="21"/>
        </w:numPr>
        <w:shd w:val="clear" w:color="auto" w:fill="FFFFFF"/>
        <w:spacing w:before="0" w:beforeAutospacing="0" w:after="0" w:afterAutospacing="0" w:line="276" w:lineRule="auto"/>
        <w:ind w:left="1134" w:hanging="567"/>
        <w:jc w:val="both"/>
        <w:rPr>
          <w:color w:val="1F1F1F"/>
        </w:rPr>
      </w:pPr>
      <w:proofErr w:type="spellStart"/>
      <w:r w:rsidRPr="004B232A">
        <w:rPr>
          <w:rStyle w:val="Strong"/>
          <w:color w:val="1F1F1F"/>
        </w:rPr>
        <w:lastRenderedPageBreak/>
        <w:t>Efwon</w:t>
      </w:r>
      <w:proofErr w:type="spellEnd"/>
      <w:r w:rsidRPr="004B232A">
        <w:rPr>
          <w:rStyle w:val="Strong"/>
          <w:color w:val="1F1F1F"/>
        </w:rPr>
        <w:t xml:space="preserve"> Romania’s </w:t>
      </w:r>
      <w:r w:rsidR="00061E6E" w:rsidRPr="004B232A">
        <w:rPr>
          <w:rStyle w:val="Strong"/>
          <w:color w:val="1F1F1F"/>
        </w:rPr>
        <w:t xml:space="preserve">lawsuits, freezing injunctions and </w:t>
      </w:r>
      <w:r w:rsidR="00DD6117" w:rsidRPr="004B232A">
        <w:rPr>
          <w:rStyle w:val="Strong"/>
          <w:color w:val="1F1F1F"/>
        </w:rPr>
        <w:t>potential i</w:t>
      </w:r>
      <w:r w:rsidR="00521201" w:rsidRPr="004B232A">
        <w:rPr>
          <w:rStyle w:val="Strong"/>
          <w:color w:val="1F1F1F"/>
        </w:rPr>
        <w:t>nsolvency</w:t>
      </w:r>
      <w:r w:rsidR="00401E33" w:rsidRPr="004B232A">
        <w:rPr>
          <w:rStyle w:val="Strong"/>
          <w:color w:val="1F1F1F"/>
        </w:rPr>
        <w:t xml:space="preserve">, </w:t>
      </w:r>
      <w:r w:rsidR="00061E6E" w:rsidRPr="004B232A">
        <w:rPr>
          <w:rStyle w:val="Strong"/>
          <w:color w:val="1F1F1F"/>
        </w:rPr>
        <w:t xml:space="preserve">which may </w:t>
      </w:r>
      <w:r w:rsidR="00401E33" w:rsidRPr="004B232A">
        <w:rPr>
          <w:rStyle w:val="Strong"/>
          <w:color w:val="1F1F1F"/>
        </w:rPr>
        <w:t xml:space="preserve">trigger </w:t>
      </w:r>
      <w:r w:rsidR="006F4F32" w:rsidRPr="004B232A">
        <w:rPr>
          <w:rStyle w:val="Strong"/>
          <w:color w:val="1F1F1F"/>
        </w:rPr>
        <w:t xml:space="preserve">potential domino of </w:t>
      </w:r>
      <w:r w:rsidR="00426DC0" w:rsidRPr="004B232A">
        <w:rPr>
          <w:rStyle w:val="Strong"/>
          <w:color w:val="1F1F1F"/>
        </w:rPr>
        <w:t>d</w:t>
      </w:r>
      <w:r w:rsidR="00521201" w:rsidRPr="004B232A">
        <w:rPr>
          <w:rStyle w:val="Strong"/>
          <w:color w:val="1F1F1F"/>
        </w:rPr>
        <w:t>efault</w:t>
      </w:r>
      <w:r w:rsidR="00442183" w:rsidRPr="004B232A">
        <w:rPr>
          <w:rStyle w:val="Strong"/>
          <w:color w:val="1F1F1F"/>
        </w:rPr>
        <w:t>s</w:t>
      </w:r>
      <w:r w:rsidR="00521201" w:rsidRPr="004B232A">
        <w:rPr>
          <w:rStyle w:val="Strong"/>
          <w:color w:val="1F1F1F"/>
        </w:rPr>
        <w:t>:</w:t>
      </w:r>
      <w:r w:rsidR="00521201" w:rsidRPr="004B232A">
        <w:rPr>
          <w:color w:val="1F1F1F"/>
        </w:rPr>
        <w:t xml:space="preserve"> The driver lawsuits against </w:t>
      </w:r>
      <w:proofErr w:type="spellStart"/>
      <w:r w:rsidR="00521201" w:rsidRPr="004B232A">
        <w:rPr>
          <w:color w:val="1F1F1F"/>
        </w:rPr>
        <w:t>Efwon</w:t>
      </w:r>
      <w:proofErr w:type="spellEnd"/>
      <w:r w:rsidR="00521201" w:rsidRPr="004B232A">
        <w:rPr>
          <w:color w:val="1F1F1F"/>
        </w:rPr>
        <w:t xml:space="preserve"> Romania </w:t>
      </w:r>
      <w:r w:rsidR="00061E6E" w:rsidRPr="004B232A">
        <w:rPr>
          <w:color w:val="1F1F1F"/>
        </w:rPr>
        <w:t xml:space="preserve">and the </w:t>
      </w:r>
      <w:r w:rsidR="00521201" w:rsidRPr="004B232A">
        <w:rPr>
          <w:color w:val="1F1F1F"/>
        </w:rPr>
        <w:t>freezing order</w:t>
      </w:r>
      <w:r w:rsidR="00061E6E" w:rsidRPr="004B232A">
        <w:rPr>
          <w:color w:val="1F1F1F"/>
        </w:rPr>
        <w:t>s</w:t>
      </w:r>
      <w:r w:rsidR="00521201" w:rsidRPr="004B232A">
        <w:rPr>
          <w:color w:val="1F1F1F"/>
        </w:rPr>
        <w:t xml:space="preserve"> on the company's assets and income</w:t>
      </w:r>
      <w:r w:rsidR="00061E6E" w:rsidRPr="004B232A">
        <w:rPr>
          <w:color w:val="1F1F1F"/>
        </w:rPr>
        <w:t xml:space="preserve"> </w:t>
      </w:r>
      <w:r w:rsidR="00B80910" w:rsidRPr="004B232A">
        <w:rPr>
          <w:color w:val="1F1F1F"/>
        </w:rPr>
        <w:t xml:space="preserve">will </w:t>
      </w:r>
      <w:r w:rsidR="00061E6E" w:rsidRPr="004B232A">
        <w:rPr>
          <w:color w:val="1F1F1F"/>
        </w:rPr>
        <w:t xml:space="preserve">have </w:t>
      </w:r>
      <w:r w:rsidR="00B80910" w:rsidRPr="004B232A">
        <w:rPr>
          <w:color w:val="1F1F1F"/>
        </w:rPr>
        <w:t>serious impact on the group’s viability</w:t>
      </w:r>
      <w:r w:rsidR="00521201" w:rsidRPr="004B232A">
        <w:rPr>
          <w:color w:val="1F1F1F"/>
        </w:rPr>
        <w:t xml:space="preserve">. </w:t>
      </w:r>
      <w:r w:rsidR="00B80910" w:rsidRPr="004B232A">
        <w:rPr>
          <w:color w:val="1F1F1F"/>
        </w:rPr>
        <w:t xml:space="preserve">The freezing order </w:t>
      </w:r>
      <w:r w:rsidR="00521201" w:rsidRPr="004B232A">
        <w:rPr>
          <w:color w:val="1F1F1F"/>
        </w:rPr>
        <w:t>prevent</w:t>
      </w:r>
      <w:r w:rsidR="00B80910" w:rsidRPr="004B232A">
        <w:rPr>
          <w:color w:val="1F1F1F"/>
        </w:rPr>
        <w:t>s</w:t>
      </w:r>
      <w:r w:rsidR="00521201" w:rsidRPr="004B232A">
        <w:rPr>
          <w:color w:val="1F1F1F"/>
        </w:rPr>
        <w:t xml:space="preserve"> </w:t>
      </w:r>
      <w:proofErr w:type="spellStart"/>
      <w:r w:rsidR="00521201" w:rsidRPr="004B232A">
        <w:rPr>
          <w:color w:val="1F1F1F"/>
        </w:rPr>
        <w:t>Efwon</w:t>
      </w:r>
      <w:proofErr w:type="spellEnd"/>
      <w:r w:rsidR="00521201" w:rsidRPr="004B232A">
        <w:rPr>
          <w:color w:val="1F1F1F"/>
        </w:rPr>
        <w:t xml:space="preserve"> Romania from making its loan repayments to </w:t>
      </w:r>
      <w:proofErr w:type="spellStart"/>
      <w:r w:rsidR="00521201" w:rsidRPr="004B232A">
        <w:rPr>
          <w:color w:val="1F1F1F"/>
        </w:rPr>
        <w:t>Efwon</w:t>
      </w:r>
      <w:proofErr w:type="spellEnd"/>
      <w:r w:rsidR="00521201" w:rsidRPr="004B232A">
        <w:rPr>
          <w:color w:val="1F1F1F"/>
        </w:rPr>
        <w:t xml:space="preserve"> Trading, </w:t>
      </w:r>
      <w:r w:rsidR="00CF54DA" w:rsidRPr="004B232A">
        <w:rPr>
          <w:color w:val="1F1F1F"/>
        </w:rPr>
        <w:t xml:space="preserve">potentially </w:t>
      </w:r>
      <w:r w:rsidR="00521201" w:rsidRPr="004B232A">
        <w:rPr>
          <w:color w:val="1F1F1F"/>
        </w:rPr>
        <w:t>triggering a domino effect of defaults</w:t>
      </w:r>
      <w:r w:rsidR="00A56F9F" w:rsidRPr="004B232A">
        <w:rPr>
          <w:color w:val="1F1F1F"/>
        </w:rPr>
        <w:t>, in particular:</w:t>
      </w:r>
    </w:p>
    <w:p w14:paraId="5809D87A" w14:textId="77777777" w:rsidR="00211187" w:rsidRPr="004B232A" w:rsidRDefault="00211187" w:rsidP="004B232A">
      <w:pPr>
        <w:pStyle w:val="NormalWeb"/>
        <w:shd w:val="clear" w:color="auto" w:fill="FFFFFF"/>
        <w:spacing w:before="0" w:beforeAutospacing="0" w:after="0" w:afterAutospacing="0" w:line="276" w:lineRule="auto"/>
        <w:ind w:left="1080"/>
        <w:jc w:val="both"/>
        <w:rPr>
          <w:color w:val="1F1F1F"/>
        </w:rPr>
      </w:pPr>
    </w:p>
    <w:p w14:paraId="7409C944" w14:textId="7712D32E" w:rsidR="00521201" w:rsidRPr="004B232A" w:rsidRDefault="00211187" w:rsidP="004B232A">
      <w:pPr>
        <w:pStyle w:val="NormalWeb"/>
        <w:numPr>
          <w:ilvl w:val="1"/>
          <w:numId w:val="11"/>
        </w:numPr>
        <w:shd w:val="clear" w:color="auto" w:fill="FFFFFF"/>
        <w:spacing w:before="0" w:beforeAutospacing="0" w:after="0" w:afterAutospacing="0" w:line="276" w:lineRule="auto"/>
        <w:ind w:left="1701" w:hanging="643"/>
        <w:jc w:val="both"/>
        <w:rPr>
          <w:color w:val="1F1F1F"/>
        </w:rPr>
      </w:pPr>
      <w:r w:rsidRPr="004B232A">
        <w:rPr>
          <w:color w:val="1F1F1F"/>
        </w:rPr>
        <w:t>default</w:t>
      </w:r>
      <w:r w:rsidR="00521201" w:rsidRPr="004B232A">
        <w:rPr>
          <w:color w:val="1F1F1F"/>
        </w:rPr>
        <w:t xml:space="preserve"> </w:t>
      </w:r>
      <w:r w:rsidRPr="004B232A">
        <w:rPr>
          <w:color w:val="1F1F1F"/>
        </w:rPr>
        <w:t xml:space="preserve">by </w:t>
      </w:r>
      <w:proofErr w:type="spellStart"/>
      <w:r w:rsidR="00521201" w:rsidRPr="004B232A">
        <w:rPr>
          <w:color w:val="1F1F1F"/>
        </w:rPr>
        <w:t>Efwon</w:t>
      </w:r>
      <w:proofErr w:type="spellEnd"/>
      <w:r w:rsidR="00521201" w:rsidRPr="004B232A">
        <w:rPr>
          <w:color w:val="1F1F1F"/>
        </w:rPr>
        <w:t xml:space="preserve"> Trading on its obligations to </w:t>
      </w:r>
      <w:proofErr w:type="spellStart"/>
      <w:r w:rsidR="006F4F32" w:rsidRPr="004B232A">
        <w:rPr>
          <w:color w:val="1F1F1F"/>
        </w:rPr>
        <w:t>Efwon</w:t>
      </w:r>
      <w:proofErr w:type="spellEnd"/>
      <w:r w:rsidR="006F4F32" w:rsidRPr="004B232A">
        <w:rPr>
          <w:color w:val="1F1F1F"/>
        </w:rPr>
        <w:t xml:space="preserve"> Investments Inc</w:t>
      </w:r>
      <w:r w:rsidR="00A56F9F" w:rsidRPr="004B232A">
        <w:rPr>
          <w:color w:val="1F1F1F"/>
        </w:rPr>
        <w:t xml:space="preserve"> </w:t>
      </w:r>
      <w:r w:rsidR="00521201" w:rsidRPr="004B232A">
        <w:rPr>
          <w:color w:val="1F1F1F"/>
        </w:rPr>
        <w:t>and the Monaco lender</w:t>
      </w:r>
      <w:r w:rsidR="001142F8" w:rsidRPr="004B232A">
        <w:rPr>
          <w:color w:val="1F1F1F"/>
        </w:rPr>
        <w:t>, which exposes</w:t>
      </w:r>
      <w:r w:rsidR="00DC008E" w:rsidRPr="004B232A">
        <w:rPr>
          <w:color w:val="1F1F1F"/>
        </w:rPr>
        <w:t xml:space="preserve"> </w:t>
      </w:r>
      <w:proofErr w:type="spellStart"/>
      <w:r w:rsidR="00DC008E" w:rsidRPr="004B232A">
        <w:rPr>
          <w:color w:val="1F1F1F"/>
        </w:rPr>
        <w:t>Efwon</w:t>
      </w:r>
      <w:proofErr w:type="spellEnd"/>
      <w:r w:rsidR="00DC008E" w:rsidRPr="004B232A">
        <w:rPr>
          <w:color w:val="1F1F1F"/>
        </w:rPr>
        <w:t xml:space="preserve"> Romania and</w:t>
      </w:r>
      <w:r w:rsidR="001142F8" w:rsidRPr="004B232A">
        <w:rPr>
          <w:color w:val="1F1F1F"/>
        </w:rPr>
        <w:t xml:space="preserve"> </w:t>
      </w:r>
      <w:proofErr w:type="spellStart"/>
      <w:r w:rsidR="001142F8" w:rsidRPr="004B232A">
        <w:rPr>
          <w:color w:val="1F1F1F"/>
        </w:rPr>
        <w:t>Efwon</w:t>
      </w:r>
      <w:proofErr w:type="spellEnd"/>
      <w:r w:rsidR="001142F8" w:rsidRPr="004B232A">
        <w:rPr>
          <w:color w:val="1F1F1F"/>
        </w:rPr>
        <w:t xml:space="preserve"> Singapore to liability under its corporate guarantee in favour of the Monaco </w:t>
      </w:r>
      <w:proofErr w:type="gramStart"/>
      <w:r w:rsidR="001142F8" w:rsidRPr="004B232A">
        <w:rPr>
          <w:color w:val="1F1F1F"/>
        </w:rPr>
        <w:t>lender;</w:t>
      </w:r>
      <w:proofErr w:type="gramEnd"/>
    </w:p>
    <w:p w14:paraId="2E7443D6" w14:textId="77777777" w:rsidR="00320E67" w:rsidRPr="004B232A" w:rsidRDefault="00320E67" w:rsidP="004B232A">
      <w:pPr>
        <w:pStyle w:val="NormalWeb"/>
        <w:shd w:val="clear" w:color="auto" w:fill="FFFFFF"/>
        <w:spacing w:before="0" w:beforeAutospacing="0" w:after="0" w:afterAutospacing="0" w:line="276" w:lineRule="auto"/>
        <w:ind w:left="1701"/>
        <w:jc w:val="both"/>
        <w:rPr>
          <w:color w:val="1F1F1F"/>
        </w:rPr>
      </w:pPr>
    </w:p>
    <w:p w14:paraId="33C3788B" w14:textId="65CCDCC5" w:rsidR="00211187" w:rsidRPr="004B232A" w:rsidRDefault="00A56F9F" w:rsidP="004B232A">
      <w:pPr>
        <w:pStyle w:val="NormalWeb"/>
        <w:numPr>
          <w:ilvl w:val="1"/>
          <w:numId w:val="11"/>
        </w:numPr>
        <w:shd w:val="clear" w:color="auto" w:fill="FFFFFF"/>
        <w:spacing w:before="0" w:beforeAutospacing="0" w:after="0" w:afterAutospacing="0" w:line="276" w:lineRule="auto"/>
        <w:ind w:left="1701" w:hanging="643"/>
        <w:jc w:val="both"/>
        <w:rPr>
          <w:color w:val="1F1F1F"/>
        </w:rPr>
      </w:pPr>
      <w:r w:rsidRPr="004B232A">
        <w:rPr>
          <w:color w:val="1F1F1F"/>
        </w:rPr>
        <w:t xml:space="preserve">default by </w:t>
      </w:r>
      <w:proofErr w:type="spellStart"/>
      <w:r w:rsidRPr="004B232A">
        <w:rPr>
          <w:color w:val="1F1F1F"/>
        </w:rPr>
        <w:t>Efwon</w:t>
      </w:r>
      <w:proofErr w:type="spellEnd"/>
      <w:r w:rsidRPr="004B232A">
        <w:rPr>
          <w:color w:val="1F1F1F"/>
        </w:rPr>
        <w:t xml:space="preserve"> Investments Inc on its </w:t>
      </w:r>
      <w:r w:rsidR="00C57331" w:rsidRPr="004B232A">
        <w:rPr>
          <w:color w:val="1F1F1F"/>
        </w:rPr>
        <w:t>obligations to the US lenders</w:t>
      </w:r>
      <w:r w:rsidR="00BE7852" w:rsidRPr="004B232A">
        <w:rPr>
          <w:color w:val="1F1F1F"/>
        </w:rPr>
        <w:t>,</w:t>
      </w:r>
      <w:r w:rsidR="00760C9F" w:rsidRPr="004B232A">
        <w:rPr>
          <w:color w:val="1F1F1F"/>
        </w:rPr>
        <w:t xml:space="preserve"> giving rise to risk of enforcement action by the US lenders</w:t>
      </w:r>
      <w:r w:rsidR="00BE7852" w:rsidRPr="004B232A">
        <w:rPr>
          <w:color w:val="1F1F1F"/>
        </w:rPr>
        <w:t xml:space="preserve">, </w:t>
      </w:r>
      <w:r w:rsidR="00362C6F" w:rsidRPr="004B232A">
        <w:rPr>
          <w:color w:val="1F1F1F"/>
        </w:rPr>
        <w:t xml:space="preserve">putting Mr Maximov’s direct and indirect </w:t>
      </w:r>
      <w:r w:rsidR="00AC519A" w:rsidRPr="004B232A">
        <w:rPr>
          <w:color w:val="1F1F1F"/>
        </w:rPr>
        <w:t>ownership stake</w:t>
      </w:r>
      <w:r w:rsidR="00362C6F" w:rsidRPr="004B232A">
        <w:rPr>
          <w:color w:val="1F1F1F"/>
        </w:rPr>
        <w:t xml:space="preserve"> in the </w:t>
      </w:r>
      <w:proofErr w:type="spellStart"/>
      <w:r w:rsidR="00362C6F" w:rsidRPr="004B232A">
        <w:rPr>
          <w:color w:val="1F1F1F"/>
        </w:rPr>
        <w:t>Efwon</w:t>
      </w:r>
      <w:proofErr w:type="spellEnd"/>
      <w:r w:rsidR="00362C6F" w:rsidRPr="004B232A">
        <w:rPr>
          <w:color w:val="1F1F1F"/>
        </w:rPr>
        <w:t xml:space="preserve"> group in </w:t>
      </w:r>
      <w:proofErr w:type="gramStart"/>
      <w:r w:rsidR="00362C6F" w:rsidRPr="004B232A">
        <w:rPr>
          <w:color w:val="1F1F1F"/>
        </w:rPr>
        <w:t>jeopardy;</w:t>
      </w:r>
      <w:proofErr w:type="gramEnd"/>
    </w:p>
    <w:p w14:paraId="035E5448" w14:textId="77777777" w:rsidR="00401E33" w:rsidRPr="004B232A" w:rsidRDefault="00401E33" w:rsidP="004B232A">
      <w:pPr>
        <w:pStyle w:val="NormalWeb"/>
        <w:shd w:val="clear" w:color="auto" w:fill="FFFFFF"/>
        <w:spacing w:before="0" w:beforeAutospacing="0" w:after="0" w:afterAutospacing="0" w:line="276" w:lineRule="auto"/>
        <w:ind w:left="1080"/>
        <w:jc w:val="both"/>
        <w:rPr>
          <w:color w:val="1F1F1F"/>
        </w:rPr>
      </w:pPr>
    </w:p>
    <w:p w14:paraId="367B1E01" w14:textId="77777777" w:rsidR="00521201" w:rsidRPr="004B232A" w:rsidRDefault="00521201" w:rsidP="004B232A">
      <w:pPr>
        <w:pStyle w:val="NormalWeb"/>
        <w:numPr>
          <w:ilvl w:val="0"/>
          <w:numId w:val="21"/>
        </w:numPr>
        <w:shd w:val="clear" w:color="auto" w:fill="FFFFFF"/>
        <w:spacing w:before="0" w:beforeAutospacing="0" w:after="0" w:afterAutospacing="0" w:line="276" w:lineRule="auto"/>
        <w:ind w:left="1134" w:hanging="567"/>
        <w:jc w:val="both"/>
        <w:rPr>
          <w:color w:val="1F1F1F"/>
        </w:rPr>
      </w:pPr>
      <w:r w:rsidRPr="004B232A">
        <w:rPr>
          <w:rStyle w:val="Strong"/>
          <w:color w:val="1F1F1F"/>
        </w:rPr>
        <w:t>Loss of Funding and Sponsorship:</w:t>
      </w:r>
      <w:r w:rsidRPr="004B232A">
        <w:rPr>
          <w:color w:val="1F1F1F"/>
        </w:rPr>
        <w:t xml:space="preserve"> With Kretek potentially withdrawing sponsorship and the insolvency issues, the </w:t>
      </w:r>
      <w:proofErr w:type="spellStart"/>
      <w:r w:rsidRPr="004B232A">
        <w:rPr>
          <w:color w:val="1F1F1F"/>
        </w:rPr>
        <w:t>Efwon</w:t>
      </w:r>
      <w:proofErr w:type="spellEnd"/>
      <w:r w:rsidRPr="004B232A">
        <w:rPr>
          <w:color w:val="1F1F1F"/>
        </w:rPr>
        <w:t xml:space="preserve"> Group might struggle to secure alternative funding. This could cripple Team Maximov's ability to participate in the upcoming season and jeopardize its long-term viability.</w:t>
      </w:r>
    </w:p>
    <w:p w14:paraId="02E901F9" w14:textId="77777777" w:rsidR="00AC519A" w:rsidRPr="004B232A" w:rsidRDefault="00AC519A" w:rsidP="004B232A">
      <w:pPr>
        <w:pStyle w:val="NormalWeb"/>
        <w:shd w:val="clear" w:color="auto" w:fill="FFFFFF"/>
        <w:spacing w:before="0" w:beforeAutospacing="0" w:after="0" w:afterAutospacing="0" w:line="276" w:lineRule="auto"/>
        <w:ind w:left="1080"/>
        <w:jc w:val="both"/>
        <w:rPr>
          <w:color w:val="1F1F1F"/>
        </w:rPr>
      </w:pPr>
    </w:p>
    <w:p w14:paraId="2C3AE036" w14:textId="77777777" w:rsidR="00521201" w:rsidRPr="004B232A" w:rsidRDefault="00521201" w:rsidP="004B232A">
      <w:pPr>
        <w:pStyle w:val="NormalWeb"/>
        <w:numPr>
          <w:ilvl w:val="0"/>
          <w:numId w:val="21"/>
        </w:numPr>
        <w:shd w:val="clear" w:color="auto" w:fill="FFFFFF"/>
        <w:spacing w:before="0" w:beforeAutospacing="0" w:after="0" w:afterAutospacing="0" w:line="276" w:lineRule="auto"/>
        <w:ind w:left="1134" w:hanging="567"/>
        <w:jc w:val="both"/>
        <w:rPr>
          <w:color w:val="1F1F1F"/>
        </w:rPr>
      </w:pPr>
      <w:proofErr w:type="spellStart"/>
      <w:r w:rsidRPr="004B232A">
        <w:rPr>
          <w:rStyle w:val="Strong"/>
          <w:color w:val="1F1F1F"/>
        </w:rPr>
        <w:t>KuasaNas</w:t>
      </w:r>
      <w:proofErr w:type="spellEnd"/>
      <w:r w:rsidRPr="004B232A">
        <w:rPr>
          <w:rStyle w:val="Strong"/>
          <w:color w:val="1F1F1F"/>
        </w:rPr>
        <w:t xml:space="preserve"> Deal Collapse:</w:t>
      </w:r>
      <w:r w:rsidRPr="004B232A">
        <w:rPr>
          <w:color w:val="1F1F1F"/>
        </w:rPr>
        <w:t xml:space="preserve"> The pre-condition set by </w:t>
      </w:r>
      <w:proofErr w:type="spellStart"/>
      <w:r w:rsidRPr="004B232A">
        <w:rPr>
          <w:color w:val="1F1F1F"/>
        </w:rPr>
        <w:t>KuasaNas</w:t>
      </w:r>
      <w:proofErr w:type="spellEnd"/>
      <w:r w:rsidRPr="004B232A">
        <w:rPr>
          <w:color w:val="1F1F1F"/>
        </w:rPr>
        <w:t xml:space="preserve"> for finalizing the deal requires resolving the insolvency issues. The current situation could lead them to walk away from the deal, jeopardizing a crucial source of financial stability and Mr. Maximov's ownership stake in the team.</w:t>
      </w:r>
    </w:p>
    <w:p w14:paraId="16DC440E" w14:textId="77777777" w:rsidR="00AC519A" w:rsidRPr="004B232A" w:rsidRDefault="00AC519A" w:rsidP="004B232A">
      <w:pPr>
        <w:pStyle w:val="NormalWeb"/>
        <w:shd w:val="clear" w:color="auto" w:fill="FFFFFF"/>
        <w:spacing w:before="0" w:beforeAutospacing="0" w:after="0" w:afterAutospacing="0" w:line="276" w:lineRule="auto"/>
        <w:ind w:left="1080"/>
        <w:jc w:val="both"/>
        <w:rPr>
          <w:color w:val="1F1F1F"/>
        </w:rPr>
      </w:pPr>
    </w:p>
    <w:p w14:paraId="69B834E8" w14:textId="77777777" w:rsidR="00521201" w:rsidRPr="004B232A" w:rsidRDefault="00521201" w:rsidP="004B232A">
      <w:pPr>
        <w:pStyle w:val="NormalWeb"/>
        <w:shd w:val="clear" w:color="auto" w:fill="FFFFFF"/>
        <w:spacing w:before="0" w:beforeAutospacing="0" w:after="0" w:afterAutospacing="0" w:line="276" w:lineRule="auto"/>
        <w:ind w:left="709"/>
        <w:jc w:val="both"/>
        <w:rPr>
          <w:color w:val="1F1F1F"/>
        </w:rPr>
      </w:pPr>
      <w:r w:rsidRPr="004B232A">
        <w:rPr>
          <w:color w:val="1F1F1F"/>
        </w:rPr>
        <w:t xml:space="preserve">These immediate risks are interconnected and could have a cascading effect, potentially leading to the collapse of the </w:t>
      </w:r>
      <w:proofErr w:type="spellStart"/>
      <w:r w:rsidRPr="004B232A">
        <w:rPr>
          <w:color w:val="1F1F1F"/>
        </w:rPr>
        <w:t>Efwon</w:t>
      </w:r>
      <w:proofErr w:type="spellEnd"/>
      <w:r w:rsidRPr="004B232A">
        <w:rPr>
          <w:color w:val="1F1F1F"/>
        </w:rPr>
        <w:t xml:space="preserve"> Group and Team Maximov.</w:t>
      </w:r>
    </w:p>
    <w:p w14:paraId="3C6BC81A" w14:textId="77777777" w:rsidR="00320E67" w:rsidRPr="004B232A" w:rsidRDefault="00320E67" w:rsidP="004B232A">
      <w:pPr>
        <w:pStyle w:val="NormalWeb"/>
        <w:shd w:val="clear" w:color="auto" w:fill="FFFFFF"/>
        <w:spacing w:before="0" w:beforeAutospacing="0" w:after="0" w:afterAutospacing="0" w:line="276" w:lineRule="auto"/>
        <w:ind w:left="567"/>
        <w:jc w:val="both"/>
        <w:rPr>
          <w:color w:val="1F1F1F"/>
        </w:rPr>
      </w:pPr>
    </w:p>
    <w:p w14:paraId="1D75DB61" w14:textId="73A4AAD5" w:rsidR="00AF54C4" w:rsidRPr="004B232A" w:rsidRDefault="00AF54C4" w:rsidP="004B232A">
      <w:pPr>
        <w:pStyle w:val="Heading1"/>
      </w:pPr>
      <w:r w:rsidRPr="004B232A">
        <w:t>Restructuring plan</w:t>
      </w:r>
    </w:p>
    <w:p w14:paraId="0EA3AC74" w14:textId="77777777" w:rsidR="008A25C0" w:rsidRPr="004B232A" w:rsidRDefault="008A25C0" w:rsidP="004B232A">
      <w:pPr>
        <w:pStyle w:val="NormalWeb"/>
        <w:shd w:val="clear" w:color="auto" w:fill="FFFFFF"/>
        <w:spacing w:before="0" w:beforeAutospacing="0" w:after="0" w:afterAutospacing="0" w:line="276" w:lineRule="auto"/>
        <w:ind w:left="567"/>
        <w:jc w:val="both"/>
      </w:pPr>
    </w:p>
    <w:p w14:paraId="56507F43" w14:textId="0D1C382C" w:rsidR="00AF54C4" w:rsidRPr="004B232A" w:rsidRDefault="00C6362D" w:rsidP="004B232A">
      <w:pPr>
        <w:pStyle w:val="NormalWeb"/>
        <w:numPr>
          <w:ilvl w:val="0"/>
          <w:numId w:val="9"/>
        </w:numPr>
        <w:shd w:val="clear" w:color="auto" w:fill="FFFFFF"/>
        <w:spacing w:before="0" w:beforeAutospacing="0" w:after="0" w:afterAutospacing="0" w:line="276" w:lineRule="auto"/>
        <w:ind w:left="567" w:hanging="567"/>
        <w:jc w:val="both"/>
      </w:pPr>
      <w:r w:rsidRPr="004B232A">
        <w:t>We recommend a restructuring plan that involves the following principal terms:</w:t>
      </w:r>
    </w:p>
    <w:p w14:paraId="4FCA46F2" w14:textId="77777777" w:rsidR="00C6362D" w:rsidRPr="004B232A" w:rsidRDefault="00C6362D" w:rsidP="004B232A">
      <w:pPr>
        <w:pStyle w:val="NormalWeb"/>
        <w:shd w:val="clear" w:color="auto" w:fill="FFFFFF"/>
        <w:spacing w:before="0" w:beforeAutospacing="0" w:after="0" w:afterAutospacing="0" w:line="276" w:lineRule="auto"/>
        <w:ind w:left="567"/>
        <w:jc w:val="both"/>
      </w:pPr>
    </w:p>
    <w:p w14:paraId="0F5C7B45" w14:textId="22ACA712" w:rsidR="001621AC" w:rsidRPr="004B232A" w:rsidRDefault="001621AC" w:rsidP="004B232A">
      <w:pPr>
        <w:pStyle w:val="NormalWeb"/>
        <w:numPr>
          <w:ilvl w:val="1"/>
          <w:numId w:val="9"/>
        </w:numPr>
        <w:shd w:val="clear" w:color="auto" w:fill="FFFFFF"/>
        <w:spacing w:before="0" w:beforeAutospacing="0" w:after="0" w:afterAutospacing="0" w:line="276" w:lineRule="auto"/>
        <w:ind w:left="1134" w:hanging="567"/>
        <w:jc w:val="both"/>
      </w:pPr>
      <w:proofErr w:type="spellStart"/>
      <w:r w:rsidRPr="00E75868">
        <w:rPr>
          <w:b/>
          <w:bCs/>
        </w:rPr>
        <w:t>NewCo</w:t>
      </w:r>
      <w:proofErr w:type="spellEnd"/>
      <w:r w:rsidRPr="00E75868">
        <w:rPr>
          <w:b/>
          <w:bCs/>
        </w:rPr>
        <w:t xml:space="preserve"> Formation</w:t>
      </w:r>
      <w:r w:rsidRPr="004B232A">
        <w:rPr>
          <w:b/>
          <w:bCs/>
        </w:rPr>
        <w:t xml:space="preserve">: </w:t>
      </w:r>
      <w:r w:rsidR="000A1747" w:rsidRPr="004B232A">
        <w:t xml:space="preserve">A new company be incorporated </w:t>
      </w:r>
      <w:r w:rsidR="000632DB" w:rsidRPr="004B232A">
        <w:t xml:space="preserve">in Malaysia </w:t>
      </w:r>
      <w:r w:rsidR="000A1747" w:rsidRPr="004B232A">
        <w:t>(“</w:t>
      </w:r>
      <w:proofErr w:type="spellStart"/>
      <w:r w:rsidR="000A1747" w:rsidRPr="004B232A">
        <w:rPr>
          <w:b/>
          <w:bCs/>
        </w:rPr>
        <w:t>NewCo</w:t>
      </w:r>
      <w:proofErr w:type="spellEnd"/>
      <w:r w:rsidR="000A1747" w:rsidRPr="004B232A">
        <w:t xml:space="preserve">”), to be 51% owned by </w:t>
      </w:r>
      <w:proofErr w:type="spellStart"/>
      <w:r w:rsidR="000A1747" w:rsidRPr="004B232A">
        <w:t>KuasaNas</w:t>
      </w:r>
      <w:proofErr w:type="spellEnd"/>
      <w:r w:rsidR="000A1747" w:rsidRPr="004B232A">
        <w:t xml:space="preserve"> and 49% by </w:t>
      </w:r>
      <w:proofErr w:type="spellStart"/>
      <w:r w:rsidR="000A1747" w:rsidRPr="004B232A">
        <w:t>Efwon</w:t>
      </w:r>
      <w:proofErr w:type="spellEnd"/>
      <w:r w:rsidR="000A1747" w:rsidRPr="004B232A">
        <w:t xml:space="preserve"> Singapore</w:t>
      </w:r>
      <w:r w:rsidRPr="004B232A">
        <w:t xml:space="preserve">. </w:t>
      </w:r>
      <w:r w:rsidRPr="00E75868">
        <w:t>This creates a fresh entity to house Team Maximov's operations</w:t>
      </w:r>
      <w:r w:rsidRPr="004B232A">
        <w:t xml:space="preserve">, and a vehicle into or through which </w:t>
      </w:r>
      <w:proofErr w:type="spellStart"/>
      <w:r w:rsidRPr="004B232A">
        <w:t>KuasaNas</w:t>
      </w:r>
      <w:proofErr w:type="spellEnd"/>
      <w:r w:rsidRPr="004B232A">
        <w:t xml:space="preserve"> can inject their investment, safe from the turmoil afflicting </w:t>
      </w:r>
      <w:proofErr w:type="spellStart"/>
      <w:r w:rsidRPr="004B232A">
        <w:t>Efwon</w:t>
      </w:r>
      <w:proofErr w:type="spellEnd"/>
      <w:r w:rsidRPr="004B232A">
        <w:t xml:space="preserve"> Romania</w:t>
      </w:r>
      <w:r w:rsidRPr="004B232A">
        <w:t xml:space="preserve">. </w:t>
      </w:r>
      <w:r w:rsidRPr="004B232A">
        <w:t xml:space="preserve">FIA’s approval </w:t>
      </w:r>
      <w:r w:rsidRPr="004B232A">
        <w:t xml:space="preserve">will also have to be obtained </w:t>
      </w:r>
      <w:r w:rsidRPr="004B232A">
        <w:t xml:space="preserve">for Team Maximov’s constructor’s license currently held by </w:t>
      </w:r>
      <w:proofErr w:type="spellStart"/>
      <w:r w:rsidRPr="004B232A">
        <w:t>Efwon</w:t>
      </w:r>
      <w:proofErr w:type="spellEnd"/>
      <w:r w:rsidRPr="004B232A">
        <w:t xml:space="preserve"> Romania to be transferred to </w:t>
      </w:r>
      <w:proofErr w:type="spellStart"/>
      <w:proofErr w:type="gramStart"/>
      <w:r w:rsidRPr="004B232A">
        <w:t>NewCo</w:t>
      </w:r>
      <w:proofErr w:type="spellEnd"/>
      <w:r w:rsidRPr="004B232A">
        <w:t>;</w:t>
      </w:r>
      <w:proofErr w:type="gramEnd"/>
    </w:p>
    <w:p w14:paraId="4EDEE2EE" w14:textId="69F1C168" w:rsidR="000A1747" w:rsidRPr="004B232A" w:rsidRDefault="000A1747" w:rsidP="004B232A">
      <w:pPr>
        <w:pStyle w:val="NormalWeb"/>
        <w:shd w:val="clear" w:color="auto" w:fill="FFFFFF"/>
        <w:spacing w:before="0" w:beforeAutospacing="0" w:after="0" w:afterAutospacing="0" w:line="276" w:lineRule="auto"/>
        <w:ind w:left="1134"/>
        <w:jc w:val="both"/>
      </w:pPr>
    </w:p>
    <w:p w14:paraId="0AEEC3F2" w14:textId="4CD758B0" w:rsidR="00377D9A" w:rsidRPr="004B232A" w:rsidRDefault="001621AC" w:rsidP="004B232A">
      <w:pPr>
        <w:pStyle w:val="NormalWeb"/>
        <w:numPr>
          <w:ilvl w:val="1"/>
          <w:numId w:val="9"/>
        </w:numPr>
        <w:shd w:val="clear" w:color="auto" w:fill="FFFFFF"/>
        <w:spacing w:before="0" w:beforeAutospacing="0" w:after="0" w:afterAutospacing="0" w:line="276" w:lineRule="auto"/>
        <w:ind w:left="1134" w:hanging="567"/>
        <w:jc w:val="both"/>
      </w:pPr>
      <w:r w:rsidRPr="004B232A">
        <w:rPr>
          <w:b/>
          <w:bCs/>
        </w:rPr>
        <w:t xml:space="preserve">Novation of </w:t>
      </w:r>
      <w:proofErr w:type="spellStart"/>
      <w:r w:rsidRPr="004B232A">
        <w:rPr>
          <w:b/>
          <w:bCs/>
        </w:rPr>
        <w:t>Efwon</w:t>
      </w:r>
      <w:proofErr w:type="spellEnd"/>
      <w:r w:rsidRPr="004B232A">
        <w:rPr>
          <w:b/>
          <w:bCs/>
        </w:rPr>
        <w:t xml:space="preserve"> Romania’s intra-group debt: </w:t>
      </w:r>
      <w:r w:rsidR="00525D0F" w:rsidRPr="004B232A">
        <w:t xml:space="preserve">Existing debt owed by </w:t>
      </w:r>
      <w:proofErr w:type="spellStart"/>
      <w:r w:rsidR="00525D0F" w:rsidRPr="004B232A">
        <w:t>Efwon</w:t>
      </w:r>
      <w:proofErr w:type="spellEnd"/>
      <w:r w:rsidR="00525D0F" w:rsidRPr="004B232A">
        <w:t xml:space="preserve"> Romania to </w:t>
      </w:r>
      <w:proofErr w:type="spellStart"/>
      <w:r w:rsidR="00525D0F" w:rsidRPr="004B232A">
        <w:t>Efwon</w:t>
      </w:r>
      <w:proofErr w:type="spellEnd"/>
      <w:r w:rsidR="00525D0F" w:rsidRPr="004B232A">
        <w:t xml:space="preserve"> Trading B.V. to be novated to </w:t>
      </w:r>
      <w:proofErr w:type="spellStart"/>
      <w:r w:rsidR="00CC4E5F" w:rsidRPr="004B232A">
        <w:t>Efwon</w:t>
      </w:r>
      <w:proofErr w:type="spellEnd"/>
      <w:r w:rsidR="00CC4E5F" w:rsidRPr="004B232A">
        <w:t xml:space="preserve"> Singapore</w:t>
      </w:r>
      <w:r w:rsidRPr="004B232A">
        <w:t xml:space="preserve">. </w:t>
      </w:r>
      <w:r w:rsidRPr="00E75868">
        <w:t xml:space="preserve">This streamlines the debt structure and </w:t>
      </w:r>
      <w:r w:rsidRPr="004B232A">
        <w:t xml:space="preserve">ring fences it from the issues and uncertainties afflicting </w:t>
      </w:r>
      <w:proofErr w:type="spellStart"/>
      <w:r w:rsidRPr="004B232A">
        <w:t>Efwon</w:t>
      </w:r>
      <w:proofErr w:type="spellEnd"/>
      <w:r w:rsidRPr="004B232A">
        <w:t xml:space="preserve"> </w:t>
      </w:r>
      <w:proofErr w:type="gramStart"/>
      <w:r w:rsidRPr="004B232A">
        <w:t>Romania;</w:t>
      </w:r>
      <w:proofErr w:type="gramEnd"/>
      <w:r w:rsidRPr="004B232A">
        <w:t xml:space="preserve">  </w:t>
      </w:r>
    </w:p>
    <w:p w14:paraId="09A04340" w14:textId="77777777" w:rsidR="001621AC" w:rsidRPr="004B232A" w:rsidRDefault="001621AC" w:rsidP="004B232A">
      <w:pPr>
        <w:pStyle w:val="ListParagraph"/>
        <w:spacing w:line="276" w:lineRule="auto"/>
        <w:rPr>
          <w:rFonts w:ascii="Times New Roman" w:hAnsi="Times New Roman" w:cs="Times New Roman"/>
          <w:b/>
          <w:bCs/>
          <w:color w:val="1F1F1F"/>
          <w:sz w:val="24"/>
          <w:szCs w:val="24"/>
        </w:rPr>
      </w:pPr>
    </w:p>
    <w:p w14:paraId="05825EEE" w14:textId="1C37EDD4" w:rsidR="00273583" w:rsidRPr="004B232A" w:rsidRDefault="001621AC" w:rsidP="004B232A">
      <w:pPr>
        <w:pStyle w:val="NormalWeb"/>
        <w:numPr>
          <w:ilvl w:val="1"/>
          <w:numId w:val="9"/>
        </w:numPr>
        <w:shd w:val="clear" w:color="auto" w:fill="FFFFFF"/>
        <w:spacing w:before="0" w:beforeAutospacing="0" w:after="0" w:afterAutospacing="0" w:line="276" w:lineRule="auto"/>
        <w:ind w:left="1134" w:hanging="567"/>
        <w:jc w:val="both"/>
      </w:pPr>
      <w:proofErr w:type="spellStart"/>
      <w:r w:rsidRPr="00E75868">
        <w:rPr>
          <w:b/>
          <w:bCs/>
          <w:color w:val="1F1F1F"/>
        </w:rPr>
        <w:t>KuasaNas</w:t>
      </w:r>
      <w:proofErr w:type="spellEnd"/>
      <w:r w:rsidRPr="00E75868">
        <w:rPr>
          <w:b/>
          <w:bCs/>
          <w:color w:val="1F1F1F"/>
        </w:rPr>
        <w:t xml:space="preserve"> Upfront Payment</w:t>
      </w:r>
      <w:r w:rsidRPr="004B232A">
        <w:rPr>
          <w:b/>
          <w:bCs/>
          <w:color w:val="1F1F1F"/>
        </w:rPr>
        <w:t xml:space="preserve">: </w:t>
      </w:r>
      <w:r w:rsidR="005C140A" w:rsidRPr="004B232A">
        <w:t xml:space="preserve">In consideration for its 51% shareholder in </w:t>
      </w:r>
      <w:proofErr w:type="spellStart"/>
      <w:r w:rsidR="005C140A" w:rsidRPr="004B232A">
        <w:t>NewCo</w:t>
      </w:r>
      <w:proofErr w:type="spellEnd"/>
      <w:r w:rsidR="005C140A" w:rsidRPr="004B232A">
        <w:t xml:space="preserve">, </w:t>
      </w:r>
      <w:proofErr w:type="spellStart"/>
      <w:r w:rsidR="00277EAE" w:rsidRPr="004B232A">
        <w:t>KuasaNas</w:t>
      </w:r>
      <w:proofErr w:type="spellEnd"/>
      <w:r w:rsidR="00277EAE" w:rsidRPr="004B232A">
        <w:t xml:space="preserve"> to make upfront payment </w:t>
      </w:r>
      <w:r w:rsidR="007710A7" w:rsidRPr="004B232A">
        <w:t xml:space="preserve">to </w:t>
      </w:r>
      <w:proofErr w:type="spellStart"/>
      <w:r w:rsidR="007710A7" w:rsidRPr="004B232A">
        <w:t>Efwon</w:t>
      </w:r>
      <w:proofErr w:type="spellEnd"/>
      <w:r w:rsidR="007710A7" w:rsidRPr="004B232A">
        <w:t xml:space="preserve"> </w:t>
      </w:r>
      <w:r w:rsidR="005C140A" w:rsidRPr="004B232A">
        <w:t>Singapore</w:t>
      </w:r>
      <w:r w:rsidR="00A41ACE" w:rsidRPr="004B232A">
        <w:t xml:space="preserve"> </w:t>
      </w:r>
      <w:r w:rsidR="006D1879" w:rsidRPr="004B232A">
        <w:t xml:space="preserve">(in addition to its annual capital commitment to fund the F1 team’s racing budget) </w:t>
      </w:r>
      <w:r w:rsidR="00A41ACE" w:rsidRPr="004B232A">
        <w:t>which</w:t>
      </w:r>
      <w:r w:rsidR="00C84D18" w:rsidRPr="004B232A">
        <w:t xml:space="preserve">, following the novation of </w:t>
      </w:r>
      <w:proofErr w:type="spellStart"/>
      <w:r w:rsidR="00C84D18" w:rsidRPr="004B232A">
        <w:t>Efwon</w:t>
      </w:r>
      <w:proofErr w:type="spellEnd"/>
      <w:r w:rsidR="00C84D18" w:rsidRPr="004B232A">
        <w:t xml:space="preserve"> Romania’s intra-group debt to </w:t>
      </w:r>
      <w:proofErr w:type="spellStart"/>
      <w:r w:rsidR="00C84D18" w:rsidRPr="004B232A">
        <w:t>Efwon</w:t>
      </w:r>
      <w:proofErr w:type="spellEnd"/>
      <w:r w:rsidR="00C84D18" w:rsidRPr="004B232A">
        <w:t xml:space="preserve"> Singapore, it </w:t>
      </w:r>
      <w:r w:rsidR="00A41ACE" w:rsidRPr="004B232A">
        <w:t xml:space="preserve">would </w:t>
      </w:r>
      <w:r w:rsidR="00C84D18" w:rsidRPr="004B232A">
        <w:t xml:space="preserve">use </w:t>
      </w:r>
      <w:r w:rsidR="00A41ACE" w:rsidRPr="004B232A">
        <w:t>to make partial payment to</w:t>
      </w:r>
      <w:r w:rsidR="00CD7C6D" w:rsidRPr="004B232A">
        <w:t xml:space="preserve"> </w:t>
      </w:r>
      <w:proofErr w:type="spellStart"/>
      <w:r w:rsidR="00CD7C6D" w:rsidRPr="004B232A">
        <w:t>Efwon</w:t>
      </w:r>
      <w:proofErr w:type="spellEnd"/>
      <w:r w:rsidR="00CD7C6D" w:rsidRPr="004B232A">
        <w:t xml:space="preserve"> Trading B.V., and eventually </w:t>
      </w:r>
      <w:r w:rsidR="00906A95" w:rsidRPr="004B232A">
        <w:t>up streamed</w:t>
      </w:r>
      <w:r w:rsidR="00CD7C6D" w:rsidRPr="004B232A">
        <w:t xml:space="preserve"> </w:t>
      </w:r>
      <w:r w:rsidR="00D16F3F" w:rsidRPr="004B232A">
        <w:t xml:space="preserve">/ paid </w:t>
      </w:r>
      <w:r w:rsidR="00CD7C6D" w:rsidRPr="004B232A">
        <w:t>to</w:t>
      </w:r>
      <w:r w:rsidR="00273583" w:rsidRPr="004B232A">
        <w:t>:</w:t>
      </w:r>
    </w:p>
    <w:p w14:paraId="01E401F6" w14:textId="77777777" w:rsidR="00175FAA" w:rsidRPr="004B232A" w:rsidRDefault="00175FAA" w:rsidP="004B232A">
      <w:pPr>
        <w:pStyle w:val="NormalWeb"/>
        <w:shd w:val="clear" w:color="auto" w:fill="FFFFFF"/>
        <w:spacing w:before="0" w:beforeAutospacing="0" w:after="0" w:afterAutospacing="0" w:line="276" w:lineRule="auto"/>
        <w:ind w:left="2160"/>
        <w:jc w:val="both"/>
      </w:pPr>
    </w:p>
    <w:p w14:paraId="76153600" w14:textId="117851B4" w:rsidR="00273583" w:rsidRPr="004B232A" w:rsidRDefault="00D16F3F" w:rsidP="004B232A">
      <w:pPr>
        <w:pStyle w:val="NormalWeb"/>
        <w:numPr>
          <w:ilvl w:val="2"/>
          <w:numId w:val="9"/>
        </w:numPr>
        <w:shd w:val="clear" w:color="auto" w:fill="FFFFFF"/>
        <w:spacing w:before="0" w:beforeAutospacing="0" w:after="0" w:afterAutospacing="0" w:line="276" w:lineRule="auto"/>
        <w:jc w:val="both"/>
      </w:pPr>
      <w:r w:rsidRPr="004B232A">
        <w:t xml:space="preserve">US </w:t>
      </w:r>
      <w:r w:rsidR="00906A95" w:rsidRPr="004B232A">
        <w:t>l</w:t>
      </w:r>
      <w:r w:rsidRPr="004B232A">
        <w:t>ender</w:t>
      </w:r>
      <w:r w:rsidR="00906A95" w:rsidRPr="004B232A">
        <w:t>s</w:t>
      </w:r>
      <w:r w:rsidR="00273583" w:rsidRPr="004B232A">
        <w:t>;</w:t>
      </w:r>
      <w:r w:rsidR="00FB09CC" w:rsidRPr="004B232A">
        <w:t xml:space="preserve"> </w:t>
      </w:r>
      <w:r w:rsidR="00FB09CC" w:rsidRPr="004B232A">
        <w:t>and</w:t>
      </w:r>
    </w:p>
    <w:p w14:paraId="00DC049F" w14:textId="1953CEB3" w:rsidR="00273583" w:rsidRPr="004B232A" w:rsidRDefault="00A41ACE" w:rsidP="004B232A">
      <w:pPr>
        <w:pStyle w:val="NormalWeb"/>
        <w:numPr>
          <w:ilvl w:val="2"/>
          <w:numId w:val="9"/>
        </w:numPr>
        <w:shd w:val="clear" w:color="auto" w:fill="FFFFFF"/>
        <w:spacing w:before="0" w:beforeAutospacing="0" w:after="0" w:afterAutospacing="0" w:line="276" w:lineRule="auto"/>
        <w:jc w:val="both"/>
      </w:pPr>
      <w:r w:rsidRPr="004B232A">
        <w:t xml:space="preserve">Monaco </w:t>
      </w:r>
      <w:proofErr w:type="gramStart"/>
      <w:r w:rsidRPr="004B232A">
        <w:t>lender</w:t>
      </w:r>
      <w:r w:rsidR="00273583" w:rsidRPr="004B232A">
        <w:t>;</w:t>
      </w:r>
      <w:proofErr w:type="gramEnd"/>
      <w:r w:rsidRPr="004B232A">
        <w:t xml:space="preserve"> </w:t>
      </w:r>
    </w:p>
    <w:p w14:paraId="0BFCA05A" w14:textId="77777777" w:rsidR="00CC4194" w:rsidRPr="004B232A" w:rsidRDefault="00CC4194" w:rsidP="004B232A">
      <w:pPr>
        <w:pStyle w:val="NormalWeb"/>
        <w:shd w:val="clear" w:color="auto" w:fill="FFFFFF"/>
        <w:spacing w:before="0" w:beforeAutospacing="0" w:after="0" w:afterAutospacing="0" w:line="276" w:lineRule="auto"/>
        <w:ind w:left="1134"/>
        <w:jc w:val="both"/>
      </w:pPr>
    </w:p>
    <w:p w14:paraId="4940013D" w14:textId="77F53649" w:rsidR="00FB09CC" w:rsidRPr="004B232A" w:rsidRDefault="000948D7" w:rsidP="004B232A">
      <w:pPr>
        <w:pStyle w:val="NormalWeb"/>
        <w:numPr>
          <w:ilvl w:val="1"/>
          <w:numId w:val="9"/>
        </w:numPr>
        <w:shd w:val="clear" w:color="auto" w:fill="FFFFFF"/>
        <w:spacing w:before="0" w:beforeAutospacing="0" w:after="0" w:afterAutospacing="0" w:line="276" w:lineRule="auto"/>
        <w:ind w:left="1134" w:hanging="567"/>
        <w:jc w:val="both"/>
      </w:pPr>
      <w:r w:rsidRPr="004B232A">
        <w:rPr>
          <w:b/>
          <w:bCs/>
        </w:rPr>
        <w:t xml:space="preserve">Restructuring of US </w:t>
      </w:r>
      <w:proofErr w:type="gramStart"/>
      <w:r w:rsidRPr="004B232A">
        <w:rPr>
          <w:b/>
          <w:bCs/>
        </w:rPr>
        <w:t>bank’s</w:t>
      </w:r>
      <w:proofErr w:type="gramEnd"/>
      <w:r w:rsidRPr="004B232A">
        <w:rPr>
          <w:b/>
          <w:bCs/>
        </w:rPr>
        <w:t xml:space="preserve"> and Monaco’s debt: </w:t>
      </w:r>
      <w:r w:rsidR="00E1325D" w:rsidRPr="004B232A">
        <w:t xml:space="preserve">The </w:t>
      </w:r>
      <w:r w:rsidR="00FB09CC" w:rsidRPr="004B232A">
        <w:t xml:space="preserve">remaining debt owed to US </w:t>
      </w:r>
      <w:r w:rsidR="00F96219" w:rsidRPr="004B232A">
        <w:t>l</w:t>
      </w:r>
      <w:r w:rsidR="00FB09CC" w:rsidRPr="004B232A">
        <w:t>ender</w:t>
      </w:r>
      <w:r w:rsidR="00F96219" w:rsidRPr="004B232A">
        <w:t>s</w:t>
      </w:r>
      <w:r w:rsidR="00FB09CC" w:rsidRPr="004B232A">
        <w:t xml:space="preserve"> and</w:t>
      </w:r>
      <w:r w:rsidR="00FB09CC" w:rsidRPr="004B232A">
        <w:t xml:space="preserve"> Monaco lender</w:t>
      </w:r>
      <w:r w:rsidR="00E1325D" w:rsidRPr="004B232A">
        <w:t xml:space="preserve"> to be restructured</w:t>
      </w:r>
      <w:r w:rsidR="00FB09CC" w:rsidRPr="004B232A">
        <w:t xml:space="preserve">, </w:t>
      </w:r>
      <w:r w:rsidR="00E1325D" w:rsidRPr="004B232A">
        <w:t>along the following lines</w:t>
      </w:r>
      <w:r w:rsidR="00FB09CC" w:rsidRPr="004B232A">
        <w:t>:</w:t>
      </w:r>
    </w:p>
    <w:p w14:paraId="377C4F63" w14:textId="77777777" w:rsidR="00FB09CC" w:rsidRPr="004B232A" w:rsidRDefault="00FB09CC" w:rsidP="004B232A">
      <w:pPr>
        <w:pStyle w:val="NormalWeb"/>
        <w:shd w:val="clear" w:color="auto" w:fill="FFFFFF"/>
        <w:spacing w:before="0" w:beforeAutospacing="0" w:after="0" w:afterAutospacing="0" w:line="276" w:lineRule="auto"/>
        <w:ind w:left="1134"/>
        <w:jc w:val="both"/>
      </w:pPr>
    </w:p>
    <w:p w14:paraId="36FE54B8" w14:textId="33711BA2" w:rsidR="00FB09CC" w:rsidRPr="004B232A" w:rsidRDefault="00A81569" w:rsidP="004B232A">
      <w:pPr>
        <w:pStyle w:val="NormalWeb"/>
        <w:numPr>
          <w:ilvl w:val="2"/>
          <w:numId w:val="9"/>
        </w:numPr>
        <w:shd w:val="clear" w:color="auto" w:fill="FFFFFF"/>
        <w:spacing w:before="0" w:beforeAutospacing="0" w:after="0" w:afterAutospacing="0" w:line="276" w:lineRule="auto"/>
        <w:ind w:left="1843"/>
        <w:jc w:val="both"/>
      </w:pPr>
      <w:r w:rsidRPr="004B232A">
        <w:t>p</w:t>
      </w:r>
      <w:r w:rsidR="00FB09CC" w:rsidRPr="004B232A">
        <w:t xml:space="preserve">artial debt forgiveness and/or conversion of debt to equity (in </w:t>
      </w:r>
      <w:proofErr w:type="spellStart"/>
      <w:r w:rsidR="00FB09CC" w:rsidRPr="004B232A">
        <w:t>Efwon</w:t>
      </w:r>
      <w:proofErr w:type="spellEnd"/>
      <w:r w:rsidR="00FB09CC" w:rsidRPr="004B232A">
        <w:t xml:space="preserve"> Trading B.V</w:t>
      </w:r>
      <w:proofErr w:type="gramStart"/>
      <w:r w:rsidR="00FB09CC" w:rsidRPr="004B232A">
        <w:t>);</w:t>
      </w:r>
      <w:proofErr w:type="gramEnd"/>
      <w:r w:rsidRPr="004B232A">
        <w:t xml:space="preserve"> </w:t>
      </w:r>
      <w:r w:rsidR="00180423" w:rsidRPr="004B232A">
        <w:t xml:space="preserve"> </w:t>
      </w:r>
    </w:p>
    <w:p w14:paraId="147E732D" w14:textId="07B40862" w:rsidR="00FB09CC" w:rsidRPr="004B232A" w:rsidRDefault="00A81569" w:rsidP="004B232A">
      <w:pPr>
        <w:pStyle w:val="NormalWeb"/>
        <w:numPr>
          <w:ilvl w:val="2"/>
          <w:numId w:val="9"/>
        </w:numPr>
        <w:shd w:val="clear" w:color="auto" w:fill="FFFFFF"/>
        <w:spacing w:before="0" w:beforeAutospacing="0" w:after="0" w:afterAutospacing="0" w:line="276" w:lineRule="auto"/>
        <w:ind w:left="1843"/>
        <w:jc w:val="both"/>
      </w:pPr>
      <w:r w:rsidRPr="004B232A">
        <w:t>e</w:t>
      </w:r>
      <w:r w:rsidR="00FB09CC" w:rsidRPr="004B232A">
        <w:t>xtension of debt repayment;</w:t>
      </w:r>
      <w:r w:rsidR="00180423" w:rsidRPr="004B232A">
        <w:t xml:space="preserve"> and/or</w:t>
      </w:r>
    </w:p>
    <w:p w14:paraId="70DD881E" w14:textId="0D79A872" w:rsidR="00180423" w:rsidRPr="004B232A" w:rsidRDefault="00180423" w:rsidP="004B232A">
      <w:pPr>
        <w:pStyle w:val="NormalWeb"/>
        <w:numPr>
          <w:ilvl w:val="2"/>
          <w:numId w:val="9"/>
        </w:numPr>
        <w:shd w:val="clear" w:color="auto" w:fill="FFFFFF"/>
        <w:spacing w:before="0" w:beforeAutospacing="0" w:after="0" w:afterAutospacing="0" w:line="276" w:lineRule="auto"/>
        <w:ind w:left="1843"/>
        <w:jc w:val="both"/>
      </w:pPr>
      <w:r w:rsidRPr="004B232A">
        <w:t>extinguishment of security</w:t>
      </w:r>
      <w:r w:rsidR="009A41F4" w:rsidRPr="004B232A">
        <w:t xml:space="preserve"> (in particular, pledge over future revenue)</w:t>
      </w:r>
      <w:r w:rsidRPr="004B232A">
        <w:t xml:space="preserve">. </w:t>
      </w:r>
    </w:p>
    <w:p w14:paraId="3F7CF25E" w14:textId="77777777" w:rsidR="006D1879" w:rsidRPr="004B232A" w:rsidRDefault="006D1879" w:rsidP="004B232A">
      <w:pPr>
        <w:pStyle w:val="NormalWeb"/>
        <w:shd w:val="clear" w:color="auto" w:fill="FFFFFF"/>
        <w:spacing w:before="0" w:beforeAutospacing="0" w:after="0" w:afterAutospacing="0" w:line="276" w:lineRule="auto"/>
        <w:ind w:left="1134"/>
        <w:jc w:val="both"/>
      </w:pPr>
    </w:p>
    <w:p w14:paraId="64F9511C" w14:textId="0B75FB44" w:rsidR="000B7DB3" w:rsidRPr="004B232A" w:rsidRDefault="000948D7" w:rsidP="004B232A">
      <w:pPr>
        <w:pStyle w:val="NormalWeb"/>
        <w:numPr>
          <w:ilvl w:val="1"/>
          <w:numId w:val="9"/>
        </w:numPr>
        <w:shd w:val="clear" w:color="auto" w:fill="FFFFFF"/>
        <w:spacing w:before="0" w:beforeAutospacing="0" w:after="0" w:afterAutospacing="0" w:line="276" w:lineRule="auto"/>
        <w:ind w:left="1134" w:hanging="567"/>
        <w:jc w:val="both"/>
      </w:pPr>
      <w:r w:rsidRPr="004B232A">
        <w:rPr>
          <w:b/>
          <w:bCs/>
        </w:rPr>
        <w:t xml:space="preserve">Rationalisation of pledges over future revenue: </w:t>
      </w:r>
      <w:r w:rsidR="008A3126" w:rsidRPr="004B232A">
        <w:t>Fresh a</w:t>
      </w:r>
      <w:r w:rsidR="000B7DB3" w:rsidRPr="004B232A">
        <w:t xml:space="preserve">greement </w:t>
      </w:r>
      <w:r w:rsidR="008A3126" w:rsidRPr="004B232A">
        <w:t xml:space="preserve">with US and Monaco lender </w:t>
      </w:r>
      <w:r w:rsidR="000B7DB3" w:rsidRPr="004B232A">
        <w:t>as</w:t>
      </w:r>
      <w:r w:rsidR="00133B44" w:rsidRPr="004B232A">
        <w:t xml:space="preserve"> to how any future revenue should</w:t>
      </w:r>
      <w:r w:rsidR="009B338B" w:rsidRPr="004B232A">
        <w:t xml:space="preserve"> flow and</w:t>
      </w:r>
      <w:r w:rsidR="00180423" w:rsidRPr="004B232A">
        <w:t xml:space="preserve"> be</w:t>
      </w:r>
      <w:r w:rsidR="00133B44" w:rsidRPr="004B232A">
        <w:t xml:space="preserve"> </w:t>
      </w:r>
      <w:r w:rsidR="009B338B" w:rsidRPr="004B232A">
        <w:t xml:space="preserve">distributed </w:t>
      </w:r>
      <w:r w:rsidR="00180423" w:rsidRPr="004B232A">
        <w:t xml:space="preserve">as </w:t>
      </w:r>
      <w:r w:rsidR="009B338B" w:rsidRPr="004B232A">
        <w:t xml:space="preserve">between the different </w:t>
      </w:r>
      <w:r w:rsidR="00427A3F" w:rsidRPr="004B232A">
        <w:t xml:space="preserve">lender </w:t>
      </w:r>
      <w:r w:rsidR="009B338B" w:rsidRPr="004B232A">
        <w:t>groups</w:t>
      </w:r>
      <w:r w:rsidR="00F01C0D" w:rsidRPr="004B232A">
        <w:t>,</w:t>
      </w:r>
      <w:r w:rsidR="00180423" w:rsidRPr="004B232A">
        <w:t xml:space="preserve"> </w:t>
      </w:r>
      <w:r w:rsidR="00F01C0D" w:rsidRPr="004B232A">
        <w:t xml:space="preserve">in place of the existing pledges over future revenue given to US lenders and Monaco </w:t>
      </w:r>
      <w:proofErr w:type="gramStart"/>
      <w:r w:rsidR="00F01C0D" w:rsidRPr="004B232A">
        <w:t>lender;</w:t>
      </w:r>
      <w:proofErr w:type="gramEnd"/>
      <w:r w:rsidR="00F01C0D" w:rsidRPr="004B232A">
        <w:t xml:space="preserve"> </w:t>
      </w:r>
    </w:p>
    <w:p w14:paraId="41F2BE79" w14:textId="77777777" w:rsidR="000B7DB3" w:rsidRPr="004B232A" w:rsidRDefault="000B7DB3" w:rsidP="004B232A">
      <w:pPr>
        <w:pStyle w:val="NormalWeb"/>
        <w:shd w:val="clear" w:color="auto" w:fill="FFFFFF"/>
        <w:spacing w:before="0" w:beforeAutospacing="0" w:after="0" w:afterAutospacing="0" w:line="276" w:lineRule="auto"/>
        <w:ind w:left="1134"/>
        <w:jc w:val="both"/>
      </w:pPr>
    </w:p>
    <w:p w14:paraId="0609A3FF" w14:textId="57CCE7E4" w:rsidR="006D1879" w:rsidRPr="004B232A" w:rsidRDefault="00DB36C7" w:rsidP="004B232A">
      <w:pPr>
        <w:pStyle w:val="NormalWeb"/>
        <w:numPr>
          <w:ilvl w:val="1"/>
          <w:numId w:val="9"/>
        </w:numPr>
        <w:shd w:val="clear" w:color="auto" w:fill="FFFFFF"/>
        <w:spacing w:before="0" w:beforeAutospacing="0" w:after="0" w:afterAutospacing="0" w:line="276" w:lineRule="auto"/>
        <w:ind w:left="1134" w:hanging="567"/>
        <w:jc w:val="both"/>
      </w:pPr>
      <w:r w:rsidRPr="004B232A">
        <w:rPr>
          <w:b/>
          <w:bCs/>
        </w:rPr>
        <w:t>Ring fencing of Romanian driver claims exposure:</w:t>
      </w:r>
      <w:r w:rsidR="004E5DDF" w:rsidRPr="004B232A">
        <w:rPr>
          <w:b/>
          <w:bCs/>
        </w:rPr>
        <w:t xml:space="preserve"> </w:t>
      </w:r>
      <w:r w:rsidR="00534C34" w:rsidRPr="004B232A">
        <w:rPr>
          <w:b/>
          <w:bCs/>
        </w:rPr>
        <w:t xml:space="preserve"> </w:t>
      </w:r>
      <w:r w:rsidR="00CC4194" w:rsidRPr="004B232A">
        <w:t xml:space="preserve">Provided </w:t>
      </w:r>
      <w:r w:rsidR="001F014C" w:rsidRPr="004B232A">
        <w:t xml:space="preserve">the </w:t>
      </w:r>
      <w:r w:rsidR="00A41ACE" w:rsidRPr="004B232A">
        <w:t>Romanian drivers</w:t>
      </w:r>
      <w:r w:rsidR="001F014C" w:rsidRPr="004B232A">
        <w:t xml:space="preserve">’ claim are amicably settled, a portion of the upfront payment may also be used to </w:t>
      </w:r>
      <w:r w:rsidR="004C011C" w:rsidRPr="004B232A">
        <w:t xml:space="preserve">pay the Romanian drivers. Otherwise, </w:t>
      </w:r>
      <w:r w:rsidR="006D1879" w:rsidRPr="004B232A">
        <w:t xml:space="preserve">an appropriate portion of </w:t>
      </w:r>
      <w:proofErr w:type="spellStart"/>
      <w:r w:rsidR="006D1879" w:rsidRPr="004B232A">
        <w:t>KuasaMas</w:t>
      </w:r>
      <w:proofErr w:type="spellEnd"/>
      <w:r w:rsidR="006D1879" w:rsidRPr="004B232A">
        <w:t>’ upfront payment is to be</w:t>
      </w:r>
      <w:r w:rsidR="004C011C" w:rsidRPr="004B232A">
        <w:t xml:space="preserve"> aside as </w:t>
      </w:r>
      <w:r w:rsidR="006D1879" w:rsidRPr="004B232A">
        <w:t xml:space="preserve">security </w:t>
      </w:r>
      <w:r w:rsidR="00FB09CC" w:rsidRPr="004B232A">
        <w:t xml:space="preserve">to satisfy any judgment </w:t>
      </w:r>
      <w:r w:rsidR="00A81569" w:rsidRPr="004B232A">
        <w:t xml:space="preserve">that may be awarded in the drivers’ favour, </w:t>
      </w:r>
      <w:r w:rsidR="006D1879" w:rsidRPr="004B232A">
        <w:t xml:space="preserve">in consideration for the lifting of the </w:t>
      </w:r>
      <w:r w:rsidR="00C11538" w:rsidRPr="004B232A">
        <w:t>freezing injunction and termination of the insolvency proceedings</w:t>
      </w:r>
      <w:r w:rsidR="001F31F3" w:rsidRPr="004B232A">
        <w:t xml:space="preserve">. Legal opinion from Romanian counsel may need to be </w:t>
      </w:r>
      <w:proofErr w:type="gramStart"/>
      <w:r w:rsidR="001F31F3" w:rsidRPr="004B232A">
        <w:t>obtain</w:t>
      </w:r>
      <w:proofErr w:type="gramEnd"/>
      <w:r w:rsidR="001F31F3" w:rsidRPr="004B232A">
        <w:t xml:space="preserve"> to provide an assessment as to prospect and extent of liability to Romanian drivers.  </w:t>
      </w:r>
    </w:p>
    <w:p w14:paraId="52A48CFF" w14:textId="77777777" w:rsidR="00C11538" w:rsidRPr="004B232A" w:rsidRDefault="00C11538" w:rsidP="004B232A">
      <w:pPr>
        <w:pStyle w:val="NormalWeb"/>
        <w:shd w:val="clear" w:color="auto" w:fill="FFFFFF"/>
        <w:spacing w:before="0" w:beforeAutospacing="0" w:after="0" w:afterAutospacing="0" w:line="276" w:lineRule="auto"/>
        <w:ind w:left="1134"/>
        <w:jc w:val="both"/>
      </w:pPr>
    </w:p>
    <w:p w14:paraId="2F17ACAA" w14:textId="1432C3ED" w:rsidR="00BA383E" w:rsidRPr="004B232A" w:rsidRDefault="006D39F2" w:rsidP="004B232A">
      <w:pPr>
        <w:pStyle w:val="Heading1"/>
      </w:pPr>
      <w:r w:rsidRPr="004B232A">
        <w:t xml:space="preserve">Engagement </w:t>
      </w:r>
      <w:r w:rsidR="00BA383E" w:rsidRPr="004B232A">
        <w:t xml:space="preserve">with </w:t>
      </w:r>
      <w:r w:rsidR="008A4F75" w:rsidRPr="004B232A">
        <w:t>key s</w:t>
      </w:r>
      <w:r w:rsidR="00BA383E" w:rsidRPr="004B232A">
        <w:t>takeholders</w:t>
      </w:r>
    </w:p>
    <w:p w14:paraId="5D6F7A40" w14:textId="77777777" w:rsidR="008A4F75" w:rsidRPr="00BA383E" w:rsidRDefault="008A4F75" w:rsidP="004B232A">
      <w:pPr>
        <w:pStyle w:val="NormalWeb"/>
        <w:shd w:val="clear" w:color="auto" w:fill="FFFFFF"/>
        <w:spacing w:before="0" w:beforeAutospacing="0" w:after="0" w:afterAutospacing="0" w:line="276" w:lineRule="auto"/>
        <w:jc w:val="both"/>
        <w:rPr>
          <w:b/>
          <w:bCs/>
          <w:color w:val="1F1F1F"/>
        </w:rPr>
      </w:pPr>
    </w:p>
    <w:p w14:paraId="3A47C52F" w14:textId="079C7EA0" w:rsidR="00BA383E" w:rsidRPr="004B232A" w:rsidRDefault="009D479A" w:rsidP="004B232A">
      <w:pPr>
        <w:pStyle w:val="NormalWeb"/>
        <w:numPr>
          <w:ilvl w:val="0"/>
          <w:numId w:val="9"/>
        </w:numPr>
        <w:shd w:val="clear" w:color="auto" w:fill="FFFFFF"/>
        <w:spacing w:before="0" w:beforeAutospacing="0" w:after="0" w:afterAutospacing="0" w:line="276" w:lineRule="auto"/>
        <w:ind w:left="567" w:hanging="567"/>
        <w:jc w:val="both"/>
        <w:rPr>
          <w:color w:val="1F1F1F"/>
        </w:rPr>
      </w:pPr>
      <w:r w:rsidRPr="004B232A">
        <w:rPr>
          <w:color w:val="1F1F1F"/>
        </w:rPr>
        <w:t xml:space="preserve">We recommend engaging </w:t>
      </w:r>
      <w:r w:rsidR="00BA383E" w:rsidRPr="00BA383E">
        <w:rPr>
          <w:color w:val="1F1F1F"/>
        </w:rPr>
        <w:t xml:space="preserve">in immediate discussions with all key stakeholders, </w:t>
      </w:r>
      <w:r w:rsidRPr="004B232A">
        <w:rPr>
          <w:color w:val="1F1F1F"/>
        </w:rPr>
        <w:t xml:space="preserve">in particular, </w:t>
      </w:r>
      <w:r w:rsidR="00EB5BFC" w:rsidRPr="004B232A">
        <w:rPr>
          <w:color w:val="1F1F1F"/>
        </w:rPr>
        <w:t>US lenders</w:t>
      </w:r>
      <w:r w:rsidR="002E5BD7" w:rsidRPr="004B232A">
        <w:rPr>
          <w:color w:val="1F1F1F"/>
        </w:rPr>
        <w:t>,</w:t>
      </w:r>
      <w:r w:rsidR="00EB5BFC" w:rsidRPr="004B232A">
        <w:rPr>
          <w:color w:val="1F1F1F"/>
        </w:rPr>
        <w:t xml:space="preserve"> </w:t>
      </w:r>
      <w:r w:rsidR="00F61DED" w:rsidRPr="004B232A">
        <w:rPr>
          <w:color w:val="1F1F1F"/>
        </w:rPr>
        <w:t>t</w:t>
      </w:r>
      <w:r w:rsidR="00BA383E" w:rsidRPr="00BA383E">
        <w:rPr>
          <w:color w:val="1F1F1F"/>
        </w:rPr>
        <w:t>he Monaco lender</w:t>
      </w:r>
      <w:r w:rsidR="00F61DED" w:rsidRPr="004B232A">
        <w:rPr>
          <w:color w:val="1F1F1F"/>
        </w:rPr>
        <w:t xml:space="preserve">, and </w:t>
      </w:r>
      <w:r w:rsidR="00F61DED" w:rsidRPr="00BA383E">
        <w:rPr>
          <w:color w:val="1F1F1F"/>
        </w:rPr>
        <w:t>the Romanian drivers</w:t>
      </w:r>
      <w:r w:rsidR="00D41F25" w:rsidRPr="004B232A">
        <w:rPr>
          <w:color w:val="1F1F1F"/>
        </w:rPr>
        <w:t xml:space="preserve">, to facilitate </w:t>
      </w:r>
      <w:r w:rsidR="00013565" w:rsidRPr="004B232A">
        <w:rPr>
          <w:color w:val="1F1F1F"/>
        </w:rPr>
        <w:t>the</w:t>
      </w:r>
      <w:r w:rsidR="00D41F25" w:rsidRPr="004B232A">
        <w:rPr>
          <w:color w:val="1F1F1F"/>
        </w:rPr>
        <w:t xml:space="preserve"> proposed restructuring plan</w:t>
      </w:r>
      <w:r w:rsidR="002E5BD7" w:rsidRPr="004B232A">
        <w:rPr>
          <w:color w:val="1F1F1F"/>
        </w:rPr>
        <w:t xml:space="preserve">. </w:t>
      </w:r>
    </w:p>
    <w:p w14:paraId="202CD914" w14:textId="77777777" w:rsidR="009D479A" w:rsidRPr="00BA383E" w:rsidRDefault="009D479A" w:rsidP="004B232A">
      <w:pPr>
        <w:pStyle w:val="NormalWeb"/>
        <w:shd w:val="clear" w:color="auto" w:fill="FFFFFF"/>
        <w:spacing w:before="0" w:beforeAutospacing="0" w:after="0" w:afterAutospacing="0" w:line="276" w:lineRule="auto"/>
        <w:ind w:left="567"/>
        <w:jc w:val="both"/>
        <w:rPr>
          <w:color w:val="1F1F1F"/>
        </w:rPr>
      </w:pPr>
    </w:p>
    <w:p w14:paraId="3A00B8C4" w14:textId="77777777" w:rsidR="001830D3" w:rsidRPr="004B232A" w:rsidRDefault="0017477E" w:rsidP="004B232A">
      <w:pPr>
        <w:pStyle w:val="NormalWeb"/>
        <w:numPr>
          <w:ilvl w:val="0"/>
          <w:numId w:val="9"/>
        </w:numPr>
        <w:shd w:val="clear" w:color="auto" w:fill="FFFFFF"/>
        <w:spacing w:before="0" w:beforeAutospacing="0" w:after="0" w:afterAutospacing="0" w:line="276" w:lineRule="auto"/>
        <w:ind w:left="567" w:hanging="567"/>
        <w:jc w:val="both"/>
        <w:rPr>
          <w:color w:val="1F1F1F"/>
        </w:rPr>
      </w:pPr>
      <w:r w:rsidRPr="004B232A">
        <w:rPr>
          <w:b/>
          <w:bCs/>
          <w:color w:val="1F1F1F"/>
        </w:rPr>
        <w:t xml:space="preserve">US Lenders: </w:t>
      </w:r>
      <w:r w:rsidR="00B74374" w:rsidRPr="004B232A">
        <w:rPr>
          <w:color w:val="1F1F1F"/>
        </w:rPr>
        <w:t>T</w:t>
      </w:r>
      <w:r w:rsidR="00B74374" w:rsidRPr="004B232A">
        <w:rPr>
          <w:color w:val="1F1F1F"/>
        </w:rPr>
        <w:t xml:space="preserve">he US lenders hold significant leverage due to the large loan amount and secured assets. Early engagement allows </w:t>
      </w:r>
      <w:proofErr w:type="spellStart"/>
      <w:r w:rsidR="00B74374" w:rsidRPr="004B232A">
        <w:rPr>
          <w:color w:val="1F1F1F"/>
        </w:rPr>
        <w:t>Efwon</w:t>
      </w:r>
      <w:proofErr w:type="spellEnd"/>
      <w:r w:rsidR="00B74374" w:rsidRPr="004B232A">
        <w:rPr>
          <w:color w:val="1F1F1F"/>
        </w:rPr>
        <w:t xml:space="preserve"> group</w:t>
      </w:r>
      <w:r w:rsidR="00B74374" w:rsidRPr="004B232A">
        <w:rPr>
          <w:color w:val="1F1F1F"/>
        </w:rPr>
        <w:t xml:space="preserve"> to explore various restructuring options </w:t>
      </w:r>
      <w:r w:rsidR="00BA29AB" w:rsidRPr="004B232A">
        <w:rPr>
          <w:color w:val="1F1F1F"/>
        </w:rPr>
        <w:t xml:space="preserve">tailored to their interests </w:t>
      </w:r>
      <w:r w:rsidR="00B74374" w:rsidRPr="004B232A">
        <w:rPr>
          <w:color w:val="1F1F1F"/>
        </w:rPr>
        <w:t xml:space="preserve">like debt forgiveness, extended repayment terms, or </w:t>
      </w:r>
      <w:r w:rsidR="00B74374" w:rsidRPr="004B232A">
        <w:rPr>
          <w:color w:val="1F1F1F"/>
        </w:rPr>
        <w:lastRenderedPageBreak/>
        <w:t>even debt-to-equity conversion. Highlighting the benefits of a successful restructuring (potential future revenue stream from the revived team) can incentivize them to cooperate.</w:t>
      </w:r>
      <w:r w:rsidR="00BA29AB" w:rsidRPr="004B232A">
        <w:rPr>
          <w:color w:val="1F1F1F"/>
        </w:rPr>
        <w:t xml:space="preserve"> </w:t>
      </w:r>
    </w:p>
    <w:p w14:paraId="48BD0B46" w14:textId="77777777" w:rsidR="001830D3" w:rsidRPr="004B232A" w:rsidRDefault="001830D3" w:rsidP="004B232A">
      <w:pPr>
        <w:pStyle w:val="ListParagraph"/>
        <w:spacing w:line="276" w:lineRule="auto"/>
        <w:rPr>
          <w:rFonts w:ascii="Times New Roman" w:hAnsi="Times New Roman" w:cs="Times New Roman"/>
          <w:color w:val="1F1F1F"/>
          <w:sz w:val="24"/>
          <w:szCs w:val="24"/>
        </w:rPr>
      </w:pPr>
    </w:p>
    <w:p w14:paraId="6E64643A" w14:textId="1C95AD9E" w:rsidR="00BA383E" w:rsidRPr="004B232A" w:rsidRDefault="00BA383E" w:rsidP="004B232A">
      <w:pPr>
        <w:pStyle w:val="NormalWeb"/>
        <w:numPr>
          <w:ilvl w:val="0"/>
          <w:numId w:val="9"/>
        </w:numPr>
        <w:shd w:val="clear" w:color="auto" w:fill="FFFFFF"/>
        <w:spacing w:before="0" w:beforeAutospacing="0" w:after="0" w:afterAutospacing="0" w:line="276" w:lineRule="auto"/>
        <w:ind w:left="567" w:hanging="567"/>
        <w:jc w:val="both"/>
        <w:rPr>
          <w:color w:val="1F1F1F"/>
        </w:rPr>
      </w:pPr>
      <w:r w:rsidRPr="00BA383E">
        <w:rPr>
          <w:color w:val="1F1F1F"/>
        </w:rPr>
        <w:t xml:space="preserve">The US lenders </w:t>
      </w:r>
      <w:r w:rsidR="00826E2F" w:rsidRPr="004B232A">
        <w:rPr>
          <w:color w:val="1F1F1F"/>
        </w:rPr>
        <w:t>will likely</w:t>
      </w:r>
      <w:r w:rsidRPr="00BA383E">
        <w:rPr>
          <w:color w:val="1F1F1F"/>
        </w:rPr>
        <w:t xml:space="preserve"> be receptive to a restructuring plan considering the IBR report and the lack of alternative options</w:t>
      </w:r>
      <w:r w:rsidR="00EB5BFC" w:rsidRPr="004B232A">
        <w:rPr>
          <w:color w:val="1F1F1F"/>
        </w:rPr>
        <w:t>. Key focuses for discussions with the US lender group</w:t>
      </w:r>
      <w:r w:rsidR="001830D3" w:rsidRPr="004B232A">
        <w:rPr>
          <w:color w:val="1F1F1F"/>
        </w:rPr>
        <w:t xml:space="preserve"> as follows</w:t>
      </w:r>
      <w:r w:rsidR="00EB5BFC" w:rsidRPr="004B232A">
        <w:rPr>
          <w:color w:val="1F1F1F"/>
        </w:rPr>
        <w:t>:</w:t>
      </w:r>
    </w:p>
    <w:p w14:paraId="39DC22C6" w14:textId="77777777" w:rsidR="007B7F0D" w:rsidRPr="004B232A" w:rsidRDefault="007B7F0D" w:rsidP="004B232A">
      <w:pPr>
        <w:pStyle w:val="NormalWeb"/>
        <w:shd w:val="clear" w:color="auto" w:fill="FFFFFF"/>
        <w:spacing w:before="0" w:beforeAutospacing="0" w:after="0" w:afterAutospacing="0" w:line="276" w:lineRule="auto"/>
        <w:ind w:left="1440"/>
        <w:jc w:val="both"/>
        <w:rPr>
          <w:color w:val="1F1F1F"/>
        </w:rPr>
      </w:pPr>
    </w:p>
    <w:p w14:paraId="32B24898" w14:textId="4D2B813A" w:rsidR="00820C0A" w:rsidRPr="004B232A" w:rsidRDefault="00820C0A" w:rsidP="004B232A">
      <w:pPr>
        <w:pStyle w:val="ListParagraph"/>
        <w:numPr>
          <w:ilvl w:val="2"/>
          <w:numId w:val="20"/>
        </w:numPr>
        <w:shd w:val="clear" w:color="auto" w:fill="FFFFFF"/>
        <w:spacing w:after="0" w:line="276" w:lineRule="auto"/>
        <w:ind w:left="851"/>
        <w:jc w:val="both"/>
        <w:rPr>
          <w:rFonts w:ascii="Times New Roman" w:eastAsia="Times New Roman" w:hAnsi="Times New Roman" w:cs="Times New Roman"/>
          <w:color w:val="1F1F1F"/>
          <w:kern w:val="0"/>
          <w:sz w:val="24"/>
          <w:szCs w:val="24"/>
          <w:lang w:eastAsia="en-SG"/>
          <w14:ligatures w14:val="none"/>
        </w:rPr>
      </w:pPr>
      <w:r w:rsidRPr="004B232A">
        <w:rPr>
          <w:rFonts w:ascii="Times New Roman" w:eastAsia="Times New Roman" w:hAnsi="Times New Roman" w:cs="Times New Roman"/>
          <w:color w:val="1F1F1F"/>
          <w:kern w:val="0"/>
          <w:sz w:val="24"/>
          <w:szCs w:val="24"/>
          <w:lang w:eastAsia="en-SG"/>
          <w14:ligatures w14:val="none"/>
        </w:rPr>
        <w:t xml:space="preserve">Emphasize the imminent threat of insolvency for </w:t>
      </w:r>
      <w:proofErr w:type="spellStart"/>
      <w:r w:rsidRPr="004B232A">
        <w:rPr>
          <w:rFonts w:ascii="Times New Roman" w:eastAsia="Times New Roman" w:hAnsi="Times New Roman" w:cs="Times New Roman"/>
          <w:color w:val="1F1F1F"/>
          <w:kern w:val="0"/>
          <w:sz w:val="24"/>
          <w:szCs w:val="24"/>
          <w:lang w:eastAsia="en-SG"/>
          <w14:ligatures w14:val="none"/>
        </w:rPr>
        <w:t>Efwon</w:t>
      </w:r>
      <w:proofErr w:type="spellEnd"/>
      <w:r w:rsidRPr="004B232A">
        <w:rPr>
          <w:rFonts w:ascii="Times New Roman" w:eastAsia="Times New Roman" w:hAnsi="Times New Roman" w:cs="Times New Roman"/>
          <w:color w:val="1F1F1F"/>
          <w:kern w:val="0"/>
          <w:sz w:val="24"/>
          <w:szCs w:val="24"/>
          <w:lang w:eastAsia="en-SG"/>
          <w14:ligatures w14:val="none"/>
        </w:rPr>
        <w:t xml:space="preserve"> Romania due to the driver lawsuits, freezing injunctions, and insolvency proceedings. </w:t>
      </w:r>
      <w:r w:rsidR="005D46A7" w:rsidRPr="004B232A">
        <w:rPr>
          <w:rFonts w:ascii="Times New Roman" w:eastAsia="Times New Roman" w:hAnsi="Times New Roman" w:cs="Times New Roman"/>
          <w:color w:val="1F1F1F"/>
          <w:kern w:val="0"/>
          <w:sz w:val="24"/>
          <w:szCs w:val="24"/>
          <w:lang w:eastAsia="en-SG"/>
          <w14:ligatures w14:val="none"/>
        </w:rPr>
        <w:t xml:space="preserve">Highlight the domino effect this could have, </w:t>
      </w:r>
      <w:r w:rsidR="00DA7EC4" w:rsidRPr="004B232A">
        <w:rPr>
          <w:rFonts w:ascii="Times New Roman" w:eastAsia="Times New Roman" w:hAnsi="Times New Roman" w:cs="Times New Roman"/>
          <w:color w:val="1F1F1F"/>
          <w:kern w:val="0"/>
          <w:sz w:val="24"/>
          <w:szCs w:val="24"/>
          <w:lang w:eastAsia="en-SG"/>
          <w14:ligatures w14:val="none"/>
        </w:rPr>
        <w:t xml:space="preserve">which may ultimately result in the collapse of the </w:t>
      </w:r>
      <w:proofErr w:type="spellStart"/>
      <w:r w:rsidR="00DA7EC4" w:rsidRPr="004B232A">
        <w:rPr>
          <w:rFonts w:ascii="Times New Roman" w:eastAsia="Times New Roman" w:hAnsi="Times New Roman" w:cs="Times New Roman"/>
          <w:color w:val="1F1F1F"/>
          <w:kern w:val="0"/>
          <w:sz w:val="24"/>
          <w:szCs w:val="24"/>
          <w:lang w:eastAsia="en-SG"/>
          <w14:ligatures w14:val="none"/>
        </w:rPr>
        <w:t>Efwon</w:t>
      </w:r>
      <w:proofErr w:type="spellEnd"/>
      <w:r w:rsidR="00DA7EC4" w:rsidRPr="004B232A">
        <w:rPr>
          <w:rFonts w:ascii="Times New Roman" w:eastAsia="Times New Roman" w:hAnsi="Times New Roman" w:cs="Times New Roman"/>
          <w:color w:val="1F1F1F"/>
          <w:kern w:val="0"/>
          <w:sz w:val="24"/>
          <w:szCs w:val="24"/>
          <w:lang w:eastAsia="en-SG"/>
          <w14:ligatures w14:val="none"/>
        </w:rPr>
        <w:t xml:space="preserve"> group. This would result in the shares in </w:t>
      </w:r>
      <w:proofErr w:type="spellStart"/>
      <w:r w:rsidR="00735CCD" w:rsidRPr="004B232A">
        <w:rPr>
          <w:rFonts w:ascii="Times New Roman" w:eastAsia="Times New Roman" w:hAnsi="Times New Roman" w:cs="Times New Roman"/>
          <w:color w:val="1F1F1F"/>
          <w:kern w:val="0"/>
          <w:sz w:val="24"/>
          <w:szCs w:val="24"/>
          <w:lang w:eastAsia="en-SG"/>
          <w14:ligatures w14:val="none"/>
        </w:rPr>
        <w:t>Efwon</w:t>
      </w:r>
      <w:proofErr w:type="spellEnd"/>
      <w:r w:rsidR="00735CCD" w:rsidRPr="004B232A">
        <w:rPr>
          <w:rFonts w:ascii="Times New Roman" w:eastAsia="Times New Roman" w:hAnsi="Times New Roman" w:cs="Times New Roman"/>
          <w:color w:val="1F1F1F"/>
          <w:kern w:val="0"/>
          <w:sz w:val="24"/>
          <w:szCs w:val="24"/>
          <w:lang w:eastAsia="en-SG"/>
          <w14:ligatures w14:val="none"/>
        </w:rPr>
        <w:t xml:space="preserve"> </w:t>
      </w:r>
      <w:proofErr w:type="spellStart"/>
      <w:r w:rsidR="00735CCD" w:rsidRPr="004B232A">
        <w:rPr>
          <w:rFonts w:ascii="Times New Roman" w:eastAsia="Times New Roman" w:hAnsi="Times New Roman" w:cs="Times New Roman"/>
          <w:color w:val="1F1F1F"/>
          <w:kern w:val="0"/>
          <w:sz w:val="24"/>
          <w:szCs w:val="24"/>
          <w:lang w:eastAsia="en-SG"/>
          <w14:ligatures w14:val="none"/>
        </w:rPr>
        <w:t>Invesment</w:t>
      </w:r>
      <w:proofErr w:type="spellEnd"/>
      <w:r w:rsidR="00735CCD" w:rsidRPr="004B232A">
        <w:rPr>
          <w:rFonts w:ascii="Times New Roman" w:eastAsia="Times New Roman" w:hAnsi="Times New Roman" w:cs="Times New Roman"/>
          <w:color w:val="1F1F1F"/>
          <w:kern w:val="0"/>
          <w:sz w:val="24"/>
          <w:szCs w:val="24"/>
          <w:lang w:eastAsia="en-SG"/>
          <w14:ligatures w14:val="none"/>
        </w:rPr>
        <w:t xml:space="preserve"> Inc and </w:t>
      </w:r>
      <w:proofErr w:type="spellStart"/>
      <w:r w:rsidR="00735CCD" w:rsidRPr="004B232A">
        <w:rPr>
          <w:rFonts w:ascii="Times New Roman" w:eastAsia="Times New Roman" w:hAnsi="Times New Roman" w:cs="Times New Roman"/>
          <w:color w:val="1F1F1F"/>
          <w:kern w:val="0"/>
          <w:sz w:val="24"/>
          <w:szCs w:val="24"/>
          <w:lang w:eastAsia="en-SG"/>
          <w14:ligatures w14:val="none"/>
        </w:rPr>
        <w:t>Efwon</w:t>
      </w:r>
      <w:proofErr w:type="spellEnd"/>
      <w:r w:rsidR="00735CCD" w:rsidRPr="004B232A">
        <w:rPr>
          <w:rFonts w:ascii="Times New Roman" w:eastAsia="Times New Roman" w:hAnsi="Times New Roman" w:cs="Times New Roman"/>
          <w:color w:val="1F1F1F"/>
          <w:kern w:val="0"/>
          <w:sz w:val="24"/>
          <w:szCs w:val="24"/>
          <w:lang w:eastAsia="en-SG"/>
          <w14:ligatures w14:val="none"/>
        </w:rPr>
        <w:t xml:space="preserve"> Trading B.V. being worthless, leaving the US lenders </w:t>
      </w:r>
      <w:r w:rsidR="00AE54E3" w:rsidRPr="004B232A">
        <w:rPr>
          <w:rFonts w:ascii="Times New Roman" w:eastAsia="Times New Roman" w:hAnsi="Times New Roman" w:cs="Times New Roman"/>
          <w:color w:val="1F1F1F"/>
          <w:kern w:val="0"/>
          <w:sz w:val="24"/>
          <w:szCs w:val="24"/>
          <w:lang w:eastAsia="en-SG"/>
          <w14:ligatures w14:val="none"/>
        </w:rPr>
        <w:t xml:space="preserve">being potentially unable to recover on their loan beyond the value they could extract from enforcement of the security over Mr Maximov’s houses (about USD75m). </w:t>
      </w:r>
    </w:p>
    <w:p w14:paraId="70233558" w14:textId="77777777" w:rsidR="00AE54E3" w:rsidRPr="004B232A" w:rsidRDefault="00AE54E3" w:rsidP="004B232A">
      <w:pPr>
        <w:pStyle w:val="ListParagraph"/>
        <w:shd w:val="clear" w:color="auto" w:fill="FFFFFF"/>
        <w:spacing w:after="0" w:line="276" w:lineRule="auto"/>
        <w:ind w:left="851"/>
        <w:jc w:val="both"/>
        <w:rPr>
          <w:rFonts w:ascii="Times New Roman" w:eastAsia="Times New Roman" w:hAnsi="Times New Roman" w:cs="Times New Roman"/>
          <w:color w:val="1F1F1F"/>
          <w:kern w:val="0"/>
          <w:sz w:val="24"/>
          <w:szCs w:val="24"/>
          <w:lang w:eastAsia="en-SG"/>
          <w14:ligatures w14:val="none"/>
        </w:rPr>
      </w:pPr>
    </w:p>
    <w:p w14:paraId="57315FB0" w14:textId="77777777" w:rsidR="00FF299A" w:rsidRPr="004B232A" w:rsidRDefault="00B42DB7" w:rsidP="004B232A">
      <w:pPr>
        <w:pStyle w:val="ListParagraph"/>
        <w:numPr>
          <w:ilvl w:val="2"/>
          <w:numId w:val="20"/>
        </w:numPr>
        <w:shd w:val="clear" w:color="auto" w:fill="FFFFFF"/>
        <w:spacing w:after="0" w:line="276" w:lineRule="auto"/>
        <w:ind w:left="851"/>
        <w:jc w:val="both"/>
        <w:rPr>
          <w:rFonts w:ascii="Times New Roman" w:eastAsia="Times New Roman" w:hAnsi="Times New Roman" w:cs="Times New Roman"/>
          <w:color w:val="1F1F1F"/>
          <w:kern w:val="0"/>
          <w:sz w:val="24"/>
          <w:szCs w:val="24"/>
          <w:lang w:eastAsia="en-SG"/>
          <w14:ligatures w14:val="none"/>
        </w:rPr>
      </w:pPr>
      <w:r w:rsidRPr="004B232A">
        <w:rPr>
          <w:rFonts w:ascii="Times New Roman" w:eastAsia="Times New Roman" w:hAnsi="Times New Roman" w:cs="Times New Roman"/>
          <w:color w:val="1F1F1F"/>
          <w:kern w:val="0"/>
          <w:sz w:val="24"/>
          <w:szCs w:val="24"/>
          <w:lang w:eastAsia="en-SG"/>
          <w14:ligatures w14:val="none"/>
        </w:rPr>
        <w:t>Emphasise</w:t>
      </w:r>
      <w:r w:rsidR="00134A14" w:rsidRPr="004B232A">
        <w:rPr>
          <w:rFonts w:ascii="Times New Roman" w:eastAsia="Times New Roman" w:hAnsi="Times New Roman" w:cs="Times New Roman"/>
          <w:color w:val="1F1F1F"/>
          <w:kern w:val="0"/>
          <w:sz w:val="24"/>
          <w:szCs w:val="24"/>
          <w:lang w:eastAsia="en-SG"/>
          <w14:ligatures w14:val="none"/>
        </w:rPr>
        <w:t xml:space="preserve"> </w:t>
      </w:r>
      <w:r w:rsidR="009110E1" w:rsidRPr="004B232A">
        <w:rPr>
          <w:rFonts w:ascii="Times New Roman" w:eastAsia="Times New Roman" w:hAnsi="Times New Roman" w:cs="Times New Roman"/>
          <w:color w:val="1F1F1F"/>
          <w:kern w:val="0"/>
          <w:sz w:val="24"/>
          <w:szCs w:val="24"/>
          <w:lang w:eastAsia="en-SG"/>
          <w14:ligatures w14:val="none"/>
        </w:rPr>
        <w:t xml:space="preserve">that US lenders’ position will be </w:t>
      </w:r>
      <w:r w:rsidR="00D356F5" w:rsidRPr="004B232A">
        <w:rPr>
          <w:rFonts w:ascii="Times New Roman" w:eastAsia="Times New Roman" w:hAnsi="Times New Roman" w:cs="Times New Roman"/>
          <w:color w:val="1F1F1F"/>
          <w:kern w:val="0"/>
          <w:sz w:val="24"/>
          <w:szCs w:val="24"/>
          <w:lang w:eastAsia="en-SG"/>
          <w14:ligatures w14:val="none"/>
        </w:rPr>
        <w:t xml:space="preserve">significantly </w:t>
      </w:r>
      <w:r w:rsidR="009110E1" w:rsidRPr="004B232A">
        <w:rPr>
          <w:rFonts w:ascii="Times New Roman" w:eastAsia="Times New Roman" w:hAnsi="Times New Roman" w:cs="Times New Roman"/>
          <w:color w:val="1F1F1F"/>
          <w:kern w:val="0"/>
          <w:sz w:val="24"/>
          <w:szCs w:val="24"/>
          <w:lang w:eastAsia="en-SG"/>
          <w14:ligatures w14:val="none"/>
        </w:rPr>
        <w:t xml:space="preserve">better off if </w:t>
      </w:r>
      <w:r w:rsidR="00D044AE" w:rsidRPr="004B232A">
        <w:rPr>
          <w:rFonts w:ascii="Times New Roman" w:eastAsia="Times New Roman" w:hAnsi="Times New Roman" w:cs="Times New Roman"/>
          <w:color w:val="1F1F1F"/>
          <w:kern w:val="0"/>
          <w:sz w:val="24"/>
          <w:szCs w:val="24"/>
          <w:lang w:eastAsia="en-SG"/>
          <w14:ligatures w14:val="none"/>
        </w:rPr>
        <w:t xml:space="preserve">there is a successful turnaround of the </w:t>
      </w:r>
      <w:proofErr w:type="spellStart"/>
      <w:r w:rsidR="00D044AE" w:rsidRPr="004B232A">
        <w:rPr>
          <w:rFonts w:ascii="Times New Roman" w:eastAsia="Times New Roman" w:hAnsi="Times New Roman" w:cs="Times New Roman"/>
          <w:color w:val="1F1F1F"/>
          <w:kern w:val="0"/>
          <w:sz w:val="24"/>
          <w:szCs w:val="24"/>
          <w:lang w:eastAsia="en-SG"/>
          <w14:ligatures w14:val="none"/>
        </w:rPr>
        <w:t>Efwon</w:t>
      </w:r>
      <w:proofErr w:type="spellEnd"/>
      <w:r w:rsidR="00D044AE" w:rsidRPr="004B232A">
        <w:rPr>
          <w:rFonts w:ascii="Times New Roman" w:eastAsia="Times New Roman" w:hAnsi="Times New Roman" w:cs="Times New Roman"/>
          <w:color w:val="1F1F1F"/>
          <w:kern w:val="0"/>
          <w:sz w:val="24"/>
          <w:szCs w:val="24"/>
          <w:lang w:eastAsia="en-SG"/>
          <w14:ligatures w14:val="none"/>
        </w:rPr>
        <w:t xml:space="preserve"> group. In this regard, highlight the </w:t>
      </w:r>
      <w:r w:rsidRPr="004B232A">
        <w:rPr>
          <w:rFonts w:ascii="Times New Roman" w:eastAsia="Times New Roman" w:hAnsi="Times New Roman" w:cs="Times New Roman"/>
          <w:color w:val="1F1F1F"/>
          <w:kern w:val="0"/>
          <w:sz w:val="24"/>
          <w:szCs w:val="24"/>
          <w:lang w:eastAsia="en-SG"/>
          <w14:ligatures w14:val="none"/>
        </w:rPr>
        <w:t xml:space="preserve">IBR report’s conclusion that </w:t>
      </w:r>
      <w:proofErr w:type="spellStart"/>
      <w:r w:rsidRPr="004B232A">
        <w:rPr>
          <w:rFonts w:ascii="Times New Roman" w:eastAsia="Times New Roman" w:hAnsi="Times New Roman" w:cs="Times New Roman"/>
          <w:color w:val="1F1F1F"/>
          <w:kern w:val="0"/>
          <w:sz w:val="24"/>
          <w:szCs w:val="24"/>
          <w:lang w:eastAsia="en-SG"/>
          <w14:ligatures w14:val="none"/>
        </w:rPr>
        <w:t>Efwon</w:t>
      </w:r>
      <w:proofErr w:type="spellEnd"/>
      <w:r w:rsidRPr="004B232A">
        <w:rPr>
          <w:rFonts w:ascii="Times New Roman" w:eastAsia="Times New Roman" w:hAnsi="Times New Roman" w:cs="Times New Roman"/>
          <w:color w:val="1F1F1F"/>
          <w:kern w:val="0"/>
          <w:sz w:val="24"/>
          <w:szCs w:val="24"/>
          <w:lang w:eastAsia="en-SG"/>
          <w14:ligatures w14:val="none"/>
        </w:rPr>
        <w:t xml:space="preserve"> </w:t>
      </w:r>
      <w:r w:rsidR="00A60AE6" w:rsidRPr="004B232A">
        <w:rPr>
          <w:rFonts w:ascii="Times New Roman" w:eastAsia="Times New Roman" w:hAnsi="Times New Roman" w:cs="Times New Roman"/>
          <w:color w:val="1F1F1F"/>
          <w:kern w:val="0"/>
          <w:sz w:val="24"/>
          <w:szCs w:val="24"/>
          <w:lang w:eastAsia="en-SG"/>
          <w14:ligatures w14:val="none"/>
        </w:rPr>
        <w:t xml:space="preserve">effectively has only one (1) option on the table, that is to secure </w:t>
      </w:r>
      <w:r w:rsidR="00682351" w:rsidRPr="004B232A">
        <w:rPr>
          <w:rFonts w:ascii="Times New Roman" w:eastAsia="Times New Roman" w:hAnsi="Times New Roman" w:cs="Times New Roman"/>
          <w:color w:val="1F1F1F"/>
          <w:kern w:val="0"/>
          <w:sz w:val="24"/>
          <w:szCs w:val="24"/>
          <w:lang w:eastAsia="en-SG"/>
          <w14:ligatures w14:val="none"/>
        </w:rPr>
        <w:t xml:space="preserve">the sponsorship deal with </w:t>
      </w:r>
      <w:proofErr w:type="spellStart"/>
      <w:r w:rsidR="00682351" w:rsidRPr="004B232A">
        <w:rPr>
          <w:rFonts w:ascii="Times New Roman" w:eastAsia="Times New Roman" w:hAnsi="Times New Roman" w:cs="Times New Roman"/>
          <w:color w:val="1F1F1F"/>
          <w:kern w:val="0"/>
          <w:sz w:val="24"/>
          <w:szCs w:val="24"/>
          <w:lang w:eastAsia="en-SG"/>
          <w14:ligatures w14:val="none"/>
        </w:rPr>
        <w:t>KuasaNas</w:t>
      </w:r>
      <w:proofErr w:type="spellEnd"/>
      <w:r w:rsidR="00682351" w:rsidRPr="004B232A">
        <w:rPr>
          <w:rFonts w:ascii="Times New Roman" w:eastAsia="Times New Roman" w:hAnsi="Times New Roman" w:cs="Times New Roman"/>
          <w:color w:val="1F1F1F"/>
          <w:kern w:val="0"/>
          <w:sz w:val="24"/>
          <w:szCs w:val="24"/>
          <w:lang w:eastAsia="en-SG"/>
          <w14:ligatures w14:val="none"/>
        </w:rPr>
        <w:t xml:space="preserve">, that it is contingent on the </w:t>
      </w:r>
      <w:proofErr w:type="spellStart"/>
      <w:r w:rsidR="00682351" w:rsidRPr="004B232A">
        <w:rPr>
          <w:rFonts w:ascii="Times New Roman" w:eastAsia="Times New Roman" w:hAnsi="Times New Roman" w:cs="Times New Roman"/>
          <w:color w:val="1F1F1F"/>
          <w:kern w:val="0"/>
          <w:sz w:val="24"/>
          <w:szCs w:val="24"/>
          <w:lang w:eastAsia="en-SG"/>
          <w14:ligatures w14:val="none"/>
        </w:rPr>
        <w:t>Efwon</w:t>
      </w:r>
      <w:proofErr w:type="spellEnd"/>
      <w:r w:rsidR="00682351" w:rsidRPr="004B232A">
        <w:rPr>
          <w:rFonts w:ascii="Times New Roman" w:eastAsia="Times New Roman" w:hAnsi="Times New Roman" w:cs="Times New Roman"/>
          <w:color w:val="1F1F1F"/>
          <w:kern w:val="0"/>
          <w:sz w:val="24"/>
          <w:szCs w:val="24"/>
          <w:lang w:eastAsia="en-SG"/>
          <w14:ligatures w14:val="none"/>
        </w:rPr>
        <w:t xml:space="preserve"> group </w:t>
      </w:r>
      <w:r w:rsidR="00242CB5" w:rsidRPr="004B232A">
        <w:rPr>
          <w:rFonts w:ascii="Times New Roman" w:eastAsia="Times New Roman" w:hAnsi="Times New Roman" w:cs="Times New Roman"/>
          <w:color w:val="1F1F1F"/>
          <w:kern w:val="0"/>
          <w:sz w:val="24"/>
          <w:szCs w:val="24"/>
          <w:lang w:eastAsia="en-SG"/>
          <w14:ligatures w14:val="none"/>
        </w:rPr>
        <w:t>being able to address the threat of insolvencies</w:t>
      </w:r>
      <w:r w:rsidR="003F436F" w:rsidRPr="004B232A">
        <w:rPr>
          <w:rFonts w:ascii="Times New Roman" w:eastAsia="Times New Roman" w:hAnsi="Times New Roman" w:cs="Times New Roman"/>
          <w:color w:val="1F1F1F"/>
          <w:kern w:val="0"/>
          <w:sz w:val="24"/>
          <w:szCs w:val="24"/>
          <w:lang w:eastAsia="en-SG"/>
          <w14:ligatures w14:val="none"/>
        </w:rPr>
        <w:t>, and that the deal with be in jeopardy if the US lender commence enforcement action</w:t>
      </w:r>
      <w:r w:rsidR="00242CB5" w:rsidRPr="004B232A">
        <w:rPr>
          <w:rFonts w:ascii="Times New Roman" w:eastAsia="Times New Roman" w:hAnsi="Times New Roman" w:cs="Times New Roman"/>
          <w:color w:val="1F1F1F"/>
          <w:kern w:val="0"/>
          <w:sz w:val="24"/>
          <w:szCs w:val="24"/>
          <w:lang w:eastAsia="en-SG"/>
          <w14:ligatures w14:val="none"/>
        </w:rPr>
        <w:t>.</w:t>
      </w:r>
      <w:r w:rsidR="005B7DC6" w:rsidRPr="004B232A">
        <w:rPr>
          <w:rFonts w:ascii="Times New Roman" w:eastAsia="Times New Roman" w:hAnsi="Times New Roman" w:cs="Times New Roman"/>
          <w:color w:val="1F1F1F"/>
          <w:kern w:val="0"/>
          <w:sz w:val="24"/>
          <w:szCs w:val="24"/>
          <w:lang w:eastAsia="en-SG"/>
          <w14:ligatures w14:val="none"/>
        </w:rPr>
        <w:t xml:space="preserve"> </w:t>
      </w:r>
    </w:p>
    <w:p w14:paraId="1C30D67B" w14:textId="77777777" w:rsidR="00FF299A" w:rsidRPr="004B232A" w:rsidRDefault="00FF299A" w:rsidP="004B232A">
      <w:pPr>
        <w:pStyle w:val="ListParagraph"/>
        <w:spacing w:line="276" w:lineRule="auto"/>
        <w:rPr>
          <w:rFonts w:ascii="Times New Roman" w:eastAsia="Times New Roman" w:hAnsi="Times New Roman" w:cs="Times New Roman"/>
          <w:color w:val="1F1F1F"/>
          <w:kern w:val="0"/>
          <w:sz w:val="24"/>
          <w:szCs w:val="24"/>
          <w:lang w:eastAsia="en-SG"/>
          <w14:ligatures w14:val="none"/>
        </w:rPr>
      </w:pPr>
    </w:p>
    <w:p w14:paraId="6CEEE38F" w14:textId="77777777" w:rsidR="006D637F" w:rsidRPr="004B232A" w:rsidRDefault="005B112E" w:rsidP="004B232A">
      <w:pPr>
        <w:pStyle w:val="ListParagraph"/>
        <w:numPr>
          <w:ilvl w:val="2"/>
          <w:numId w:val="20"/>
        </w:numPr>
        <w:shd w:val="clear" w:color="auto" w:fill="FFFFFF"/>
        <w:spacing w:after="0" w:line="276" w:lineRule="auto"/>
        <w:ind w:left="851"/>
        <w:jc w:val="both"/>
        <w:rPr>
          <w:rFonts w:ascii="Times New Roman" w:eastAsia="Times New Roman" w:hAnsi="Times New Roman" w:cs="Times New Roman"/>
          <w:color w:val="1F1F1F"/>
          <w:kern w:val="0"/>
          <w:sz w:val="24"/>
          <w:szCs w:val="24"/>
          <w:lang w:eastAsia="en-SG"/>
          <w14:ligatures w14:val="none"/>
        </w:rPr>
      </w:pPr>
      <w:r w:rsidRPr="004B232A">
        <w:rPr>
          <w:rFonts w:ascii="Times New Roman" w:eastAsia="Times New Roman" w:hAnsi="Times New Roman" w:cs="Times New Roman"/>
          <w:color w:val="1F1F1F"/>
          <w:kern w:val="0"/>
          <w:sz w:val="24"/>
          <w:szCs w:val="24"/>
          <w:lang w:eastAsia="en-SG"/>
          <w14:ligatures w14:val="none"/>
        </w:rPr>
        <w:t xml:space="preserve">Emphasise that US lenders’ cooperation is key to securing </w:t>
      </w:r>
      <w:r w:rsidR="00FF299A" w:rsidRPr="004B232A">
        <w:rPr>
          <w:rFonts w:ascii="Times New Roman" w:eastAsia="Times New Roman" w:hAnsi="Times New Roman" w:cs="Times New Roman"/>
          <w:color w:val="1F1F1F"/>
          <w:kern w:val="0"/>
          <w:sz w:val="24"/>
          <w:szCs w:val="24"/>
          <w:lang w:eastAsia="en-SG"/>
          <w14:ligatures w14:val="none"/>
        </w:rPr>
        <w:t>approval for any restructuring plan</w:t>
      </w:r>
      <w:r w:rsidR="000E2514" w:rsidRPr="004B232A">
        <w:rPr>
          <w:rFonts w:ascii="Times New Roman" w:eastAsia="Times New Roman" w:hAnsi="Times New Roman" w:cs="Times New Roman"/>
          <w:color w:val="1F1F1F"/>
          <w:kern w:val="0"/>
          <w:sz w:val="24"/>
          <w:szCs w:val="24"/>
          <w:lang w:eastAsia="en-SG"/>
          <w14:ligatures w14:val="none"/>
        </w:rPr>
        <w:t>, and in securing</w:t>
      </w:r>
      <w:r w:rsidR="00FF299A" w:rsidRPr="004B232A">
        <w:rPr>
          <w:rFonts w:ascii="Times New Roman" w:eastAsia="Times New Roman" w:hAnsi="Times New Roman" w:cs="Times New Roman"/>
          <w:color w:val="1F1F1F"/>
          <w:kern w:val="0"/>
          <w:sz w:val="24"/>
          <w:szCs w:val="24"/>
          <w:lang w:eastAsia="en-SG"/>
          <w14:ligatures w14:val="none"/>
        </w:rPr>
        <w:t xml:space="preserve"> </w:t>
      </w:r>
      <w:r w:rsidRPr="004B232A">
        <w:rPr>
          <w:rFonts w:ascii="Times New Roman" w:eastAsia="Times New Roman" w:hAnsi="Times New Roman" w:cs="Times New Roman"/>
          <w:color w:val="1F1F1F"/>
          <w:kern w:val="0"/>
          <w:sz w:val="24"/>
          <w:szCs w:val="24"/>
          <w:lang w:eastAsia="en-SG"/>
          <w14:ligatures w14:val="none"/>
        </w:rPr>
        <w:t xml:space="preserve">the </w:t>
      </w:r>
      <w:proofErr w:type="spellStart"/>
      <w:r w:rsidRPr="004B232A">
        <w:rPr>
          <w:rFonts w:ascii="Times New Roman" w:eastAsia="Times New Roman" w:hAnsi="Times New Roman" w:cs="Times New Roman"/>
          <w:color w:val="1F1F1F"/>
          <w:kern w:val="0"/>
          <w:sz w:val="24"/>
          <w:szCs w:val="24"/>
          <w:lang w:eastAsia="en-SG"/>
          <w14:ligatures w14:val="none"/>
        </w:rPr>
        <w:t>KuasaNas</w:t>
      </w:r>
      <w:proofErr w:type="spellEnd"/>
      <w:r w:rsidRPr="004B232A">
        <w:rPr>
          <w:rFonts w:ascii="Times New Roman" w:eastAsia="Times New Roman" w:hAnsi="Times New Roman" w:cs="Times New Roman"/>
          <w:color w:val="1F1F1F"/>
          <w:kern w:val="0"/>
          <w:sz w:val="24"/>
          <w:szCs w:val="24"/>
          <w:lang w:eastAsia="en-SG"/>
          <w14:ligatures w14:val="none"/>
        </w:rPr>
        <w:t xml:space="preserve"> sponsorship deal</w:t>
      </w:r>
      <w:r w:rsidR="006D637F" w:rsidRPr="004B232A">
        <w:rPr>
          <w:rFonts w:ascii="Times New Roman" w:eastAsia="Times New Roman" w:hAnsi="Times New Roman" w:cs="Times New Roman"/>
          <w:color w:val="1F1F1F"/>
          <w:kern w:val="0"/>
          <w:sz w:val="24"/>
          <w:szCs w:val="24"/>
          <w:lang w:eastAsia="en-SG"/>
          <w14:ligatures w14:val="none"/>
        </w:rPr>
        <w:t xml:space="preserve">. </w:t>
      </w:r>
    </w:p>
    <w:p w14:paraId="239CCA1B" w14:textId="77777777" w:rsidR="006D637F" w:rsidRPr="004B232A" w:rsidRDefault="006D637F" w:rsidP="004B232A">
      <w:pPr>
        <w:pStyle w:val="ListParagraph"/>
        <w:spacing w:line="276" w:lineRule="auto"/>
        <w:rPr>
          <w:rFonts w:ascii="Times New Roman" w:eastAsia="Times New Roman" w:hAnsi="Times New Roman" w:cs="Times New Roman"/>
          <w:color w:val="1F1F1F"/>
          <w:kern w:val="0"/>
          <w:sz w:val="24"/>
          <w:szCs w:val="24"/>
          <w:lang w:eastAsia="en-SG"/>
          <w14:ligatures w14:val="none"/>
        </w:rPr>
      </w:pPr>
    </w:p>
    <w:p w14:paraId="4F2F507D" w14:textId="1AB8E45D" w:rsidR="005B7DC6" w:rsidRPr="004B232A" w:rsidRDefault="006D637F" w:rsidP="004B232A">
      <w:pPr>
        <w:pStyle w:val="ListParagraph"/>
        <w:numPr>
          <w:ilvl w:val="2"/>
          <w:numId w:val="20"/>
        </w:numPr>
        <w:shd w:val="clear" w:color="auto" w:fill="FFFFFF"/>
        <w:spacing w:after="0" w:line="276" w:lineRule="auto"/>
        <w:ind w:left="851"/>
        <w:jc w:val="both"/>
        <w:rPr>
          <w:rFonts w:ascii="Times New Roman" w:eastAsia="Times New Roman" w:hAnsi="Times New Roman" w:cs="Times New Roman"/>
          <w:color w:val="1F1F1F"/>
          <w:kern w:val="0"/>
          <w:sz w:val="24"/>
          <w:szCs w:val="24"/>
          <w:lang w:eastAsia="en-SG"/>
          <w14:ligatures w14:val="none"/>
        </w:rPr>
      </w:pPr>
      <w:r w:rsidRPr="004B232A">
        <w:rPr>
          <w:rFonts w:ascii="Times New Roman" w:eastAsia="Times New Roman" w:hAnsi="Times New Roman" w:cs="Times New Roman"/>
          <w:color w:val="1F1F1F"/>
          <w:kern w:val="0"/>
          <w:sz w:val="24"/>
          <w:szCs w:val="24"/>
          <w:lang w:eastAsia="en-SG"/>
          <w14:ligatures w14:val="none"/>
        </w:rPr>
        <w:t xml:space="preserve">Emphasise that as part of restructuring plan, steps will be taken to implement the </w:t>
      </w:r>
      <w:r w:rsidR="00F96CC6" w:rsidRPr="004B232A">
        <w:rPr>
          <w:rFonts w:ascii="Times New Roman" w:eastAsia="Times New Roman" w:hAnsi="Times New Roman" w:cs="Times New Roman"/>
          <w:color w:val="1F1F1F"/>
          <w:kern w:val="0"/>
          <w:sz w:val="24"/>
          <w:szCs w:val="24"/>
          <w:lang w:eastAsia="en-SG"/>
          <w14:ligatures w14:val="none"/>
        </w:rPr>
        <w:t xml:space="preserve">operational improvement </w:t>
      </w:r>
      <w:r w:rsidR="0064407B" w:rsidRPr="004B232A">
        <w:rPr>
          <w:rFonts w:ascii="Times New Roman" w:eastAsia="Times New Roman" w:hAnsi="Times New Roman" w:cs="Times New Roman"/>
          <w:color w:val="1F1F1F"/>
          <w:kern w:val="0"/>
          <w:sz w:val="24"/>
          <w:szCs w:val="24"/>
          <w:lang w:eastAsia="en-SG"/>
          <w14:ligatures w14:val="none"/>
        </w:rPr>
        <w:t xml:space="preserve">and cost efficiency measures stipulated in the </w:t>
      </w:r>
      <w:proofErr w:type="gramStart"/>
      <w:r w:rsidR="0064407B" w:rsidRPr="004B232A">
        <w:rPr>
          <w:rFonts w:ascii="Times New Roman" w:eastAsia="Times New Roman" w:hAnsi="Times New Roman" w:cs="Times New Roman"/>
          <w:color w:val="1F1F1F"/>
          <w:kern w:val="0"/>
          <w:sz w:val="24"/>
          <w:szCs w:val="24"/>
          <w:lang w:eastAsia="en-SG"/>
          <w14:ligatures w14:val="none"/>
        </w:rPr>
        <w:t>IBR;</w:t>
      </w:r>
      <w:proofErr w:type="gramEnd"/>
    </w:p>
    <w:p w14:paraId="71B7E4D7" w14:textId="77777777" w:rsidR="005B7DC6" w:rsidRPr="004B232A" w:rsidRDefault="005B7DC6" w:rsidP="004B232A">
      <w:pPr>
        <w:pStyle w:val="ListParagraph"/>
        <w:shd w:val="clear" w:color="auto" w:fill="FFFFFF"/>
        <w:spacing w:after="0" w:line="276" w:lineRule="auto"/>
        <w:ind w:left="851"/>
        <w:jc w:val="both"/>
        <w:rPr>
          <w:rFonts w:ascii="Times New Roman" w:eastAsia="Times New Roman" w:hAnsi="Times New Roman" w:cs="Times New Roman"/>
          <w:color w:val="1F1F1F"/>
          <w:kern w:val="0"/>
          <w:sz w:val="24"/>
          <w:szCs w:val="24"/>
          <w:lang w:eastAsia="en-SG"/>
          <w14:ligatures w14:val="none"/>
        </w:rPr>
      </w:pPr>
    </w:p>
    <w:p w14:paraId="1DDB64CE" w14:textId="0A469175" w:rsidR="009D479A" w:rsidRPr="004B232A" w:rsidRDefault="0017477E" w:rsidP="004B232A">
      <w:pPr>
        <w:pStyle w:val="ListParagraph"/>
        <w:numPr>
          <w:ilvl w:val="2"/>
          <w:numId w:val="20"/>
        </w:numPr>
        <w:shd w:val="clear" w:color="auto" w:fill="FFFFFF"/>
        <w:spacing w:after="0" w:line="276" w:lineRule="auto"/>
        <w:ind w:left="851"/>
        <w:jc w:val="both"/>
        <w:rPr>
          <w:rFonts w:ascii="Times New Roman" w:eastAsia="Times New Roman" w:hAnsi="Times New Roman" w:cs="Times New Roman"/>
          <w:color w:val="1F1F1F"/>
          <w:kern w:val="0"/>
          <w:sz w:val="24"/>
          <w:szCs w:val="24"/>
          <w:lang w:eastAsia="en-SG"/>
          <w14:ligatures w14:val="none"/>
        </w:rPr>
      </w:pPr>
      <w:r w:rsidRPr="004B232A">
        <w:rPr>
          <w:rFonts w:ascii="Times New Roman" w:eastAsia="Times New Roman" w:hAnsi="Times New Roman" w:cs="Times New Roman"/>
          <w:color w:val="1F1F1F"/>
          <w:kern w:val="0"/>
          <w:sz w:val="24"/>
          <w:szCs w:val="24"/>
          <w:lang w:eastAsia="en-SG"/>
          <w14:ligatures w14:val="none"/>
        </w:rPr>
        <w:t>Negotiation options:</w:t>
      </w:r>
    </w:p>
    <w:p w14:paraId="753839C1" w14:textId="77777777" w:rsidR="0017477E" w:rsidRPr="004B232A" w:rsidRDefault="0017477E" w:rsidP="004B232A">
      <w:pPr>
        <w:pStyle w:val="ListParagraph"/>
        <w:spacing w:line="276" w:lineRule="auto"/>
        <w:rPr>
          <w:rFonts w:ascii="Times New Roman" w:eastAsia="Times New Roman" w:hAnsi="Times New Roman" w:cs="Times New Roman"/>
          <w:color w:val="1F1F1F"/>
          <w:kern w:val="0"/>
          <w:sz w:val="24"/>
          <w:szCs w:val="24"/>
          <w:lang w:eastAsia="en-SG"/>
          <w14:ligatures w14:val="none"/>
        </w:rPr>
      </w:pPr>
    </w:p>
    <w:p w14:paraId="4A7466CE" w14:textId="7AFA5DAE" w:rsidR="00463C58" w:rsidRPr="004B232A" w:rsidRDefault="00463C58" w:rsidP="004B232A">
      <w:pPr>
        <w:pStyle w:val="ListParagraph"/>
        <w:numPr>
          <w:ilvl w:val="4"/>
          <w:numId w:val="20"/>
        </w:numPr>
        <w:shd w:val="clear" w:color="auto" w:fill="FFFFFF"/>
        <w:spacing w:after="0" w:line="276" w:lineRule="auto"/>
        <w:ind w:left="1276"/>
        <w:jc w:val="both"/>
        <w:rPr>
          <w:rFonts w:ascii="Times New Roman" w:eastAsia="Times New Roman" w:hAnsi="Times New Roman" w:cs="Times New Roman"/>
          <w:color w:val="1F1F1F"/>
          <w:kern w:val="0"/>
          <w:sz w:val="24"/>
          <w:szCs w:val="24"/>
          <w:lang w:eastAsia="en-SG"/>
          <w14:ligatures w14:val="none"/>
        </w:rPr>
      </w:pPr>
      <w:r w:rsidRPr="004B232A">
        <w:rPr>
          <w:rFonts w:ascii="Times New Roman" w:eastAsia="Times New Roman" w:hAnsi="Times New Roman" w:cs="Times New Roman"/>
          <w:color w:val="1F1F1F"/>
          <w:kern w:val="0"/>
          <w:sz w:val="24"/>
          <w:szCs w:val="24"/>
          <w:lang w:eastAsia="en-SG"/>
          <w14:ligatures w14:val="none"/>
        </w:rPr>
        <w:t>Standstill on any enforcement action</w:t>
      </w:r>
      <w:r w:rsidR="00F55136" w:rsidRPr="004B232A">
        <w:rPr>
          <w:rFonts w:ascii="Times New Roman" w:eastAsia="Times New Roman" w:hAnsi="Times New Roman" w:cs="Times New Roman"/>
          <w:color w:val="1F1F1F"/>
          <w:kern w:val="0"/>
          <w:sz w:val="24"/>
          <w:szCs w:val="24"/>
          <w:lang w:eastAsia="en-SG"/>
          <w14:ligatures w14:val="none"/>
        </w:rPr>
        <w:t xml:space="preserve"> as against </w:t>
      </w:r>
      <w:proofErr w:type="spellStart"/>
      <w:r w:rsidR="00F55136" w:rsidRPr="004B232A">
        <w:rPr>
          <w:rFonts w:ascii="Times New Roman" w:eastAsia="Times New Roman" w:hAnsi="Times New Roman" w:cs="Times New Roman"/>
          <w:color w:val="1F1F1F"/>
          <w:kern w:val="0"/>
          <w:sz w:val="24"/>
          <w:szCs w:val="24"/>
          <w:lang w:eastAsia="en-SG"/>
          <w14:ligatures w14:val="none"/>
        </w:rPr>
        <w:t>Efwon</w:t>
      </w:r>
      <w:proofErr w:type="spellEnd"/>
      <w:r w:rsidR="00F55136" w:rsidRPr="004B232A">
        <w:rPr>
          <w:rFonts w:ascii="Times New Roman" w:eastAsia="Times New Roman" w:hAnsi="Times New Roman" w:cs="Times New Roman"/>
          <w:color w:val="1F1F1F"/>
          <w:kern w:val="0"/>
          <w:sz w:val="24"/>
          <w:szCs w:val="24"/>
          <w:lang w:eastAsia="en-SG"/>
          <w14:ligatures w14:val="none"/>
        </w:rPr>
        <w:t xml:space="preserve"> Investment Inc and against the security</w:t>
      </w:r>
      <w:r w:rsidRPr="004B232A">
        <w:rPr>
          <w:rFonts w:ascii="Times New Roman" w:eastAsia="Times New Roman" w:hAnsi="Times New Roman" w:cs="Times New Roman"/>
          <w:color w:val="1F1F1F"/>
          <w:kern w:val="0"/>
          <w:sz w:val="24"/>
          <w:szCs w:val="24"/>
          <w:lang w:eastAsia="en-SG"/>
          <w14:ligatures w14:val="none"/>
        </w:rPr>
        <w:t xml:space="preserve">, to facilitate restructuring </w:t>
      </w:r>
      <w:proofErr w:type="gramStart"/>
      <w:r w:rsidRPr="004B232A">
        <w:rPr>
          <w:rFonts w:ascii="Times New Roman" w:eastAsia="Times New Roman" w:hAnsi="Times New Roman" w:cs="Times New Roman"/>
          <w:color w:val="1F1F1F"/>
          <w:kern w:val="0"/>
          <w:sz w:val="24"/>
          <w:szCs w:val="24"/>
          <w:lang w:eastAsia="en-SG"/>
          <w14:ligatures w14:val="none"/>
        </w:rPr>
        <w:t>plan;</w:t>
      </w:r>
      <w:proofErr w:type="gramEnd"/>
    </w:p>
    <w:p w14:paraId="79074A1E" w14:textId="77777777" w:rsidR="00463C58" w:rsidRPr="004B232A" w:rsidRDefault="00463C58" w:rsidP="004B232A">
      <w:pPr>
        <w:pStyle w:val="ListParagraph"/>
        <w:shd w:val="clear" w:color="auto" w:fill="FFFFFF"/>
        <w:spacing w:after="0" w:line="276" w:lineRule="auto"/>
        <w:ind w:left="1276"/>
        <w:jc w:val="both"/>
        <w:rPr>
          <w:rFonts w:ascii="Times New Roman" w:eastAsia="Times New Roman" w:hAnsi="Times New Roman" w:cs="Times New Roman"/>
          <w:color w:val="1F1F1F"/>
          <w:kern w:val="0"/>
          <w:sz w:val="24"/>
          <w:szCs w:val="24"/>
          <w:lang w:eastAsia="en-SG"/>
          <w14:ligatures w14:val="none"/>
        </w:rPr>
      </w:pPr>
    </w:p>
    <w:p w14:paraId="4E643453" w14:textId="6D778DA6" w:rsidR="0017477E" w:rsidRPr="004B232A" w:rsidRDefault="001B016C" w:rsidP="004B232A">
      <w:pPr>
        <w:pStyle w:val="ListParagraph"/>
        <w:numPr>
          <w:ilvl w:val="4"/>
          <w:numId w:val="20"/>
        </w:numPr>
        <w:shd w:val="clear" w:color="auto" w:fill="FFFFFF"/>
        <w:spacing w:after="0" w:line="276" w:lineRule="auto"/>
        <w:ind w:left="1276"/>
        <w:jc w:val="both"/>
        <w:rPr>
          <w:rFonts w:ascii="Times New Roman" w:eastAsia="Times New Roman" w:hAnsi="Times New Roman" w:cs="Times New Roman"/>
          <w:color w:val="1F1F1F"/>
          <w:kern w:val="0"/>
          <w:sz w:val="24"/>
          <w:szCs w:val="24"/>
          <w:lang w:eastAsia="en-SG"/>
          <w14:ligatures w14:val="none"/>
        </w:rPr>
      </w:pPr>
      <w:r w:rsidRPr="004B232A">
        <w:rPr>
          <w:rFonts w:ascii="Times New Roman" w:eastAsia="Times New Roman" w:hAnsi="Times New Roman" w:cs="Times New Roman"/>
          <w:color w:val="1F1F1F"/>
          <w:kern w:val="0"/>
          <w:sz w:val="24"/>
          <w:szCs w:val="24"/>
          <w:lang w:eastAsia="en-SG"/>
          <w14:ligatures w14:val="none"/>
        </w:rPr>
        <w:t>Propose haircut on the outstanding loan amount</w:t>
      </w:r>
      <w:r w:rsidR="006C4CA9" w:rsidRPr="004B232A">
        <w:rPr>
          <w:rFonts w:ascii="Times New Roman" w:eastAsia="Times New Roman" w:hAnsi="Times New Roman" w:cs="Times New Roman"/>
          <w:color w:val="1F1F1F"/>
          <w:kern w:val="0"/>
          <w:sz w:val="24"/>
          <w:szCs w:val="24"/>
          <w:lang w:eastAsia="en-SG"/>
          <w14:ligatures w14:val="none"/>
        </w:rPr>
        <w:t xml:space="preserve"> and</w:t>
      </w:r>
      <w:r w:rsidR="003F436F" w:rsidRPr="004B232A">
        <w:rPr>
          <w:rFonts w:ascii="Times New Roman" w:eastAsia="Times New Roman" w:hAnsi="Times New Roman" w:cs="Times New Roman"/>
          <w:color w:val="1F1F1F"/>
          <w:kern w:val="0"/>
          <w:sz w:val="24"/>
          <w:szCs w:val="24"/>
          <w:lang w:eastAsia="en-SG"/>
          <w14:ligatures w14:val="none"/>
        </w:rPr>
        <w:t xml:space="preserve">/or </w:t>
      </w:r>
      <w:r w:rsidR="00933F76" w:rsidRPr="004B232A">
        <w:rPr>
          <w:rFonts w:ascii="Times New Roman" w:eastAsia="Times New Roman" w:hAnsi="Times New Roman" w:cs="Times New Roman"/>
          <w:color w:val="1F1F1F"/>
          <w:kern w:val="0"/>
          <w:sz w:val="24"/>
          <w:szCs w:val="24"/>
          <w:lang w:eastAsia="en-SG"/>
          <w14:ligatures w14:val="none"/>
        </w:rPr>
        <w:t xml:space="preserve">debt-to-equity conversion of the outstanding loan amount, </w:t>
      </w:r>
      <w:r w:rsidR="006B7F56" w:rsidRPr="004B232A">
        <w:rPr>
          <w:rFonts w:ascii="Times New Roman" w:eastAsia="Times New Roman" w:hAnsi="Times New Roman" w:cs="Times New Roman"/>
          <w:color w:val="1F1F1F"/>
          <w:kern w:val="0"/>
          <w:sz w:val="24"/>
          <w:szCs w:val="24"/>
          <w:lang w:eastAsia="en-SG"/>
          <w14:ligatures w14:val="none"/>
        </w:rPr>
        <w:t xml:space="preserve">in exchange for part of the payment to be paid by </w:t>
      </w:r>
      <w:proofErr w:type="spellStart"/>
      <w:r w:rsidR="006B7F56" w:rsidRPr="004B232A">
        <w:rPr>
          <w:rFonts w:ascii="Times New Roman" w:eastAsia="Times New Roman" w:hAnsi="Times New Roman" w:cs="Times New Roman"/>
          <w:color w:val="1F1F1F"/>
          <w:kern w:val="0"/>
          <w:sz w:val="24"/>
          <w:szCs w:val="24"/>
          <w:lang w:eastAsia="en-SG"/>
          <w14:ligatures w14:val="none"/>
        </w:rPr>
        <w:t>KuasaNas</w:t>
      </w:r>
      <w:proofErr w:type="spellEnd"/>
      <w:r w:rsidR="006B7F56" w:rsidRPr="004B232A">
        <w:rPr>
          <w:rFonts w:ascii="Times New Roman" w:eastAsia="Times New Roman" w:hAnsi="Times New Roman" w:cs="Times New Roman"/>
          <w:color w:val="1F1F1F"/>
          <w:kern w:val="0"/>
          <w:sz w:val="24"/>
          <w:szCs w:val="24"/>
          <w:lang w:eastAsia="en-SG"/>
          <w14:ligatures w14:val="none"/>
        </w:rPr>
        <w:t xml:space="preserve"> upon closing </w:t>
      </w:r>
      <w:r w:rsidR="005E4D5D" w:rsidRPr="004B232A">
        <w:rPr>
          <w:rFonts w:ascii="Times New Roman" w:eastAsia="Times New Roman" w:hAnsi="Times New Roman" w:cs="Times New Roman"/>
          <w:color w:val="1F1F1F"/>
          <w:kern w:val="0"/>
          <w:sz w:val="24"/>
          <w:szCs w:val="24"/>
          <w:lang w:eastAsia="en-SG"/>
          <w14:ligatures w14:val="none"/>
        </w:rPr>
        <w:t xml:space="preserve">of the deal to be used to paydown a portion of the outstanding loan owed to </w:t>
      </w:r>
      <w:r w:rsidR="00463C58" w:rsidRPr="004B232A">
        <w:rPr>
          <w:rFonts w:ascii="Times New Roman" w:eastAsia="Times New Roman" w:hAnsi="Times New Roman" w:cs="Times New Roman"/>
          <w:color w:val="1F1F1F"/>
          <w:kern w:val="0"/>
          <w:sz w:val="24"/>
          <w:szCs w:val="24"/>
          <w:lang w:eastAsia="en-SG"/>
          <w14:ligatures w14:val="none"/>
        </w:rPr>
        <w:t>the US lender, as part of the restructuring plan</w:t>
      </w:r>
      <w:r w:rsidR="00152BF2" w:rsidRPr="004B232A">
        <w:rPr>
          <w:rFonts w:ascii="Times New Roman" w:eastAsia="Times New Roman" w:hAnsi="Times New Roman" w:cs="Times New Roman"/>
          <w:color w:val="1F1F1F"/>
          <w:kern w:val="0"/>
          <w:sz w:val="24"/>
          <w:szCs w:val="24"/>
          <w:lang w:eastAsia="en-SG"/>
          <w14:ligatures w14:val="none"/>
        </w:rPr>
        <w:t xml:space="preserve">. </w:t>
      </w:r>
      <w:r w:rsidR="00463C58" w:rsidRPr="004B232A">
        <w:rPr>
          <w:rFonts w:ascii="Times New Roman" w:eastAsia="Times New Roman" w:hAnsi="Times New Roman" w:cs="Times New Roman"/>
          <w:color w:val="1F1F1F"/>
          <w:kern w:val="0"/>
          <w:sz w:val="24"/>
          <w:szCs w:val="24"/>
          <w:lang w:eastAsia="en-SG"/>
          <w14:ligatures w14:val="none"/>
        </w:rPr>
        <w:t xml:space="preserve"> </w:t>
      </w:r>
    </w:p>
    <w:p w14:paraId="3849B143" w14:textId="77777777" w:rsidR="007B7F0D" w:rsidRPr="004B232A" w:rsidRDefault="007B7F0D" w:rsidP="004B232A">
      <w:pPr>
        <w:pStyle w:val="ListParagraph"/>
        <w:shd w:val="clear" w:color="auto" w:fill="FFFFFF"/>
        <w:spacing w:after="0" w:line="276" w:lineRule="auto"/>
        <w:ind w:left="851"/>
        <w:jc w:val="both"/>
        <w:rPr>
          <w:rFonts w:ascii="Times New Roman" w:eastAsia="Times New Roman" w:hAnsi="Times New Roman" w:cs="Times New Roman"/>
          <w:color w:val="1F1F1F"/>
          <w:kern w:val="0"/>
          <w:sz w:val="24"/>
          <w:szCs w:val="24"/>
          <w:lang w:eastAsia="en-SG"/>
          <w14:ligatures w14:val="none"/>
        </w:rPr>
      </w:pPr>
    </w:p>
    <w:p w14:paraId="6D84A894" w14:textId="60BDFB74" w:rsidR="00B115B9" w:rsidRPr="004B232A" w:rsidRDefault="00FF299A" w:rsidP="004B232A">
      <w:pPr>
        <w:pStyle w:val="NormalWeb"/>
        <w:numPr>
          <w:ilvl w:val="0"/>
          <w:numId w:val="9"/>
        </w:numPr>
        <w:shd w:val="clear" w:color="auto" w:fill="FFFFFF"/>
        <w:spacing w:before="0" w:beforeAutospacing="0" w:after="0" w:afterAutospacing="0" w:line="276" w:lineRule="auto"/>
        <w:ind w:left="567" w:hanging="567"/>
        <w:jc w:val="both"/>
        <w:rPr>
          <w:b/>
          <w:bCs/>
          <w:color w:val="1F1F1F"/>
        </w:rPr>
      </w:pPr>
      <w:r w:rsidRPr="004B232A">
        <w:rPr>
          <w:b/>
          <w:bCs/>
          <w:color w:val="1F1F1F"/>
        </w:rPr>
        <w:t xml:space="preserve">Monaco lender: </w:t>
      </w:r>
      <w:proofErr w:type="gramStart"/>
      <w:r w:rsidR="00B115B9" w:rsidRPr="004B232A">
        <w:rPr>
          <w:color w:val="1F1F1F"/>
        </w:rPr>
        <w:t>Similar to</w:t>
      </w:r>
      <w:proofErr w:type="gramEnd"/>
      <w:r w:rsidR="00B115B9" w:rsidRPr="004B232A">
        <w:rPr>
          <w:color w:val="1F1F1F"/>
        </w:rPr>
        <w:t xml:space="preserve"> the US Lender, the Monaco lender </w:t>
      </w:r>
      <w:r w:rsidR="000E2514" w:rsidRPr="00BA383E">
        <w:rPr>
          <w:color w:val="1F1F1F"/>
        </w:rPr>
        <w:t xml:space="preserve">might be receptive to a restructuring plan </w:t>
      </w:r>
      <w:r w:rsidR="00B115B9" w:rsidRPr="004B232A">
        <w:rPr>
          <w:color w:val="1F1F1F"/>
        </w:rPr>
        <w:t xml:space="preserve">considering </w:t>
      </w:r>
      <w:r w:rsidR="007F0D5E" w:rsidRPr="004B232A">
        <w:rPr>
          <w:color w:val="1F1F1F"/>
        </w:rPr>
        <w:t xml:space="preserve">it does not have any security of significant value, and its </w:t>
      </w:r>
      <w:r w:rsidR="007F0D5E" w:rsidRPr="004B232A">
        <w:rPr>
          <w:color w:val="1F1F1F"/>
        </w:rPr>
        <w:lastRenderedPageBreak/>
        <w:t xml:space="preserve">prospect of recovery in an insolvency scenario is low. </w:t>
      </w:r>
      <w:r w:rsidR="007F0D5E" w:rsidRPr="004B232A">
        <w:rPr>
          <w:color w:val="1F1F1F"/>
        </w:rPr>
        <w:t xml:space="preserve">Key focuses for discussions with the </w:t>
      </w:r>
      <w:r w:rsidR="007F0D5E" w:rsidRPr="004B232A">
        <w:rPr>
          <w:color w:val="1F1F1F"/>
        </w:rPr>
        <w:t>Monaco</w:t>
      </w:r>
      <w:r w:rsidR="007F0D5E" w:rsidRPr="004B232A">
        <w:rPr>
          <w:color w:val="1F1F1F"/>
        </w:rPr>
        <w:t xml:space="preserve"> lender</w:t>
      </w:r>
      <w:r w:rsidR="007F0D5E" w:rsidRPr="004B232A">
        <w:rPr>
          <w:color w:val="1F1F1F"/>
        </w:rPr>
        <w:t>:</w:t>
      </w:r>
      <w:r w:rsidR="007F0D5E" w:rsidRPr="004B232A">
        <w:rPr>
          <w:color w:val="1F1F1F"/>
        </w:rPr>
        <w:t xml:space="preserve"> </w:t>
      </w:r>
      <w:r w:rsidR="007F0D5E" w:rsidRPr="004B232A">
        <w:rPr>
          <w:color w:val="1F1F1F"/>
        </w:rPr>
        <w:t xml:space="preserve"> </w:t>
      </w:r>
    </w:p>
    <w:p w14:paraId="6907ED48" w14:textId="77777777" w:rsidR="007F0D5E" w:rsidRPr="004B232A" w:rsidRDefault="007F0D5E" w:rsidP="004B232A">
      <w:pPr>
        <w:pStyle w:val="NormalWeb"/>
        <w:shd w:val="clear" w:color="auto" w:fill="FFFFFF"/>
        <w:spacing w:before="0" w:beforeAutospacing="0" w:after="0" w:afterAutospacing="0" w:line="276" w:lineRule="auto"/>
        <w:ind w:left="567"/>
        <w:jc w:val="both"/>
        <w:rPr>
          <w:b/>
          <w:bCs/>
          <w:color w:val="1F1F1F"/>
        </w:rPr>
      </w:pPr>
    </w:p>
    <w:p w14:paraId="4442ABCE" w14:textId="04D48C5F" w:rsidR="00AA0191" w:rsidRPr="004B232A" w:rsidRDefault="00AA0191" w:rsidP="004B232A">
      <w:pPr>
        <w:pStyle w:val="ListParagraph"/>
        <w:numPr>
          <w:ilvl w:val="2"/>
          <w:numId w:val="12"/>
        </w:numPr>
        <w:shd w:val="clear" w:color="auto" w:fill="FFFFFF"/>
        <w:spacing w:after="0" w:line="276" w:lineRule="auto"/>
        <w:ind w:left="1134" w:hanging="567"/>
        <w:jc w:val="both"/>
        <w:rPr>
          <w:rFonts w:ascii="Times New Roman" w:hAnsi="Times New Roman" w:cs="Times New Roman"/>
          <w:color w:val="1F1F1F"/>
          <w:sz w:val="24"/>
          <w:szCs w:val="24"/>
        </w:rPr>
      </w:pPr>
      <w:proofErr w:type="gramStart"/>
      <w:r w:rsidRPr="004B232A">
        <w:rPr>
          <w:rFonts w:ascii="Times New Roman" w:hAnsi="Times New Roman" w:cs="Times New Roman"/>
          <w:color w:val="1F1F1F"/>
          <w:sz w:val="24"/>
          <w:szCs w:val="24"/>
        </w:rPr>
        <w:t>Similar to</w:t>
      </w:r>
      <w:proofErr w:type="gramEnd"/>
      <w:r w:rsidRPr="004B232A">
        <w:rPr>
          <w:rFonts w:ascii="Times New Roman" w:hAnsi="Times New Roman" w:cs="Times New Roman"/>
          <w:color w:val="1F1F1F"/>
          <w:sz w:val="24"/>
          <w:szCs w:val="24"/>
        </w:rPr>
        <w:t xml:space="preserve"> the US lenders, </w:t>
      </w:r>
      <w:r w:rsidRPr="004B232A">
        <w:rPr>
          <w:rFonts w:ascii="Times New Roman" w:eastAsia="Times New Roman" w:hAnsi="Times New Roman" w:cs="Times New Roman"/>
          <w:color w:val="1F1F1F"/>
          <w:kern w:val="0"/>
          <w:sz w:val="24"/>
          <w:szCs w:val="24"/>
          <w:lang w:eastAsia="en-SG"/>
          <w14:ligatures w14:val="none"/>
        </w:rPr>
        <w:t>e</w:t>
      </w:r>
      <w:r w:rsidRPr="004B232A">
        <w:rPr>
          <w:rFonts w:ascii="Times New Roman" w:eastAsia="Times New Roman" w:hAnsi="Times New Roman" w:cs="Times New Roman"/>
          <w:color w:val="1F1F1F"/>
          <w:kern w:val="0"/>
          <w:sz w:val="24"/>
          <w:szCs w:val="24"/>
          <w:lang w:eastAsia="en-SG"/>
          <w14:ligatures w14:val="none"/>
        </w:rPr>
        <w:t xml:space="preserve">mphasise that </w:t>
      </w:r>
      <w:r w:rsidRPr="004B232A">
        <w:rPr>
          <w:rFonts w:ascii="Times New Roman" w:eastAsia="Times New Roman" w:hAnsi="Times New Roman" w:cs="Times New Roman"/>
          <w:color w:val="1F1F1F"/>
          <w:kern w:val="0"/>
          <w:sz w:val="24"/>
          <w:szCs w:val="24"/>
          <w:lang w:eastAsia="en-SG"/>
          <w14:ligatures w14:val="none"/>
        </w:rPr>
        <w:t xml:space="preserve">the Monaco lender’s </w:t>
      </w:r>
      <w:r w:rsidRPr="004B232A">
        <w:rPr>
          <w:rFonts w:ascii="Times New Roman" w:eastAsia="Times New Roman" w:hAnsi="Times New Roman" w:cs="Times New Roman"/>
          <w:color w:val="1F1F1F"/>
          <w:kern w:val="0"/>
          <w:sz w:val="24"/>
          <w:szCs w:val="24"/>
          <w:lang w:eastAsia="en-SG"/>
          <w14:ligatures w14:val="none"/>
        </w:rPr>
        <w:t xml:space="preserve">position will be significantly better off if there is a successful turnaround of the </w:t>
      </w:r>
      <w:proofErr w:type="spellStart"/>
      <w:r w:rsidRPr="004B232A">
        <w:rPr>
          <w:rFonts w:ascii="Times New Roman" w:eastAsia="Times New Roman" w:hAnsi="Times New Roman" w:cs="Times New Roman"/>
          <w:color w:val="1F1F1F"/>
          <w:kern w:val="0"/>
          <w:sz w:val="24"/>
          <w:szCs w:val="24"/>
          <w:lang w:eastAsia="en-SG"/>
          <w14:ligatures w14:val="none"/>
        </w:rPr>
        <w:t>Efwon</w:t>
      </w:r>
      <w:proofErr w:type="spellEnd"/>
      <w:r w:rsidRPr="004B232A">
        <w:rPr>
          <w:rFonts w:ascii="Times New Roman" w:eastAsia="Times New Roman" w:hAnsi="Times New Roman" w:cs="Times New Roman"/>
          <w:color w:val="1F1F1F"/>
          <w:kern w:val="0"/>
          <w:sz w:val="24"/>
          <w:szCs w:val="24"/>
          <w:lang w:eastAsia="en-SG"/>
          <w14:ligatures w14:val="none"/>
        </w:rPr>
        <w:t xml:space="preserve"> group</w:t>
      </w:r>
      <w:r w:rsidR="000C05CA" w:rsidRPr="004B232A">
        <w:rPr>
          <w:rFonts w:ascii="Times New Roman" w:eastAsia="Times New Roman" w:hAnsi="Times New Roman" w:cs="Times New Roman"/>
          <w:color w:val="1F1F1F"/>
          <w:kern w:val="0"/>
          <w:sz w:val="24"/>
          <w:szCs w:val="24"/>
          <w:lang w:eastAsia="en-SG"/>
          <w14:ligatures w14:val="none"/>
        </w:rPr>
        <w:t xml:space="preserve">. </w:t>
      </w:r>
      <w:proofErr w:type="gramStart"/>
      <w:r w:rsidR="000C05CA" w:rsidRPr="004B232A">
        <w:rPr>
          <w:rFonts w:ascii="Times New Roman" w:eastAsia="Times New Roman" w:hAnsi="Times New Roman" w:cs="Times New Roman"/>
          <w:color w:val="1F1F1F"/>
          <w:kern w:val="0"/>
          <w:sz w:val="24"/>
          <w:szCs w:val="24"/>
          <w:lang w:eastAsia="en-SG"/>
          <w14:ligatures w14:val="none"/>
        </w:rPr>
        <w:t>In particular, even</w:t>
      </w:r>
      <w:proofErr w:type="gramEnd"/>
      <w:r w:rsidR="000C05CA" w:rsidRPr="004B232A">
        <w:rPr>
          <w:rFonts w:ascii="Times New Roman" w:eastAsia="Times New Roman" w:hAnsi="Times New Roman" w:cs="Times New Roman"/>
          <w:color w:val="1F1F1F"/>
          <w:kern w:val="0"/>
          <w:sz w:val="24"/>
          <w:szCs w:val="24"/>
          <w:lang w:eastAsia="en-SG"/>
          <w14:ligatures w14:val="none"/>
        </w:rPr>
        <w:t xml:space="preserve"> if it enforces the guarantee against </w:t>
      </w:r>
      <w:proofErr w:type="spellStart"/>
      <w:r w:rsidR="00035D1D" w:rsidRPr="004B232A">
        <w:rPr>
          <w:rFonts w:ascii="Times New Roman" w:eastAsia="Times New Roman" w:hAnsi="Times New Roman" w:cs="Times New Roman"/>
          <w:color w:val="1F1F1F"/>
          <w:kern w:val="0"/>
          <w:sz w:val="24"/>
          <w:szCs w:val="24"/>
          <w:lang w:eastAsia="en-SG"/>
          <w14:ligatures w14:val="none"/>
        </w:rPr>
        <w:t>Efwon</w:t>
      </w:r>
      <w:proofErr w:type="spellEnd"/>
      <w:r w:rsidR="00035D1D" w:rsidRPr="004B232A">
        <w:rPr>
          <w:rFonts w:ascii="Times New Roman" w:eastAsia="Times New Roman" w:hAnsi="Times New Roman" w:cs="Times New Roman"/>
          <w:color w:val="1F1F1F"/>
          <w:kern w:val="0"/>
          <w:sz w:val="24"/>
          <w:szCs w:val="24"/>
          <w:lang w:eastAsia="en-SG"/>
          <w14:ligatures w14:val="none"/>
        </w:rPr>
        <w:t xml:space="preserve"> Romania </w:t>
      </w:r>
      <w:r w:rsidR="000164DE" w:rsidRPr="004B232A">
        <w:rPr>
          <w:rFonts w:ascii="Times New Roman" w:eastAsia="Times New Roman" w:hAnsi="Times New Roman" w:cs="Times New Roman"/>
          <w:color w:val="1F1F1F"/>
          <w:kern w:val="0"/>
          <w:sz w:val="24"/>
          <w:szCs w:val="24"/>
          <w:lang w:eastAsia="en-SG"/>
          <w14:ligatures w14:val="none"/>
        </w:rPr>
        <w:t xml:space="preserve">and </w:t>
      </w:r>
      <w:proofErr w:type="spellStart"/>
      <w:r w:rsidR="000164DE" w:rsidRPr="004B232A">
        <w:rPr>
          <w:rFonts w:ascii="Times New Roman" w:eastAsia="Times New Roman" w:hAnsi="Times New Roman" w:cs="Times New Roman"/>
          <w:color w:val="1F1F1F"/>
          <w:kern w:val="0"/>
          <w:sz w:val="24"/>
          <w:szCs w:val="24"/>
          <w:lang w:eastAsia="en-SG"/>
          <w14:ligatures w14:val="none"/>
        </w:rPr>
        <w:t>Efwon</w:t>
      </w:r>
      <w:proofErr w:type="spellEnd"/>
      <w:r w:rsidR="000164DE" w:rsidRPr="004B232A">
        <w:rPr>
          <w:rFonts w:ascii="Times New Roman" w:eastAsia="Times New Roman" w:hAnsi="Times New Roman" w:cs="Times New Roman"/>
          <w:color w:val="1F1F1F"/>
          <w:kern w:val="0"/>
          <w:sz w:val="24"/>
          <w:szCs w:val="24"/>
          <w:lang w:eastAsia="en-SG"/>
          <w14:ligatures w14:val="none"/>
        </w:rPr>
        <w:t xml:space="preserve"> Singapore, prospect of recovery is low</w:t>
      </w:r>
      <w:r w:rsidR="00BF11D8" w:rsidRPr="004B232A">
        <w:rPr>
          <w:rFonts w:ascii="Times New Roman" w:eastAsia="Times New Roman" w:hAnsi="Times New Roman" w:cs="Times New Roman"/>
          <w:color w:val="1F1F1F"/>
          <w:kern w:val="0"/>
          <w:sz w:val="24"/>
          <w:szCs w:val="24"/>
          <w:lang w:eastAsia="en-SG"/>
          <w14:ligatures w14:val="none"/>
        </w:rPr>
        <w:t xml:space="preserve">, </w:t>
      </w:r>
      <w:r w:rsidR="00527BBA" w:rsidRPr="004B232A">
        <w:rPr>
          <w:rFonts w:ascii="Times New Roman" w:eastAsia="Times New Roman" w:hAnsi="Times New Roman" w:cs="Times New Roman"/>
          <w:color w:val="1F1F1F"/>
          <w:kern w:val="0"/>
          <w:sz w:val="24"/>
          <w:szCs w:val="24"/>
          <w:lang w:eastAsia="en-SG"/>
          <w14:ligatures w14:val="none"/>
        </w:rPr>
        <w:t xml:space="preserve">given that the entire </w:t>
      </w:r>
      <w:proofErr w:type="spellStart"/>
      <w:r w:rsidR="00527BBA" w:rsidRPr="004B232A">
        <w:rPr>
          <w:rFonts w:ascii="Times New Roman" w:eastAsia="Times New Roman" w:hAnsi="Times New Roman" w:cs="Times New Roman"/>
          <w:color w:val="1F1F1F"/>
          <w:kern w:val="0"/>
          <w:sz w:val="24"/>
          <w:szCs w:val="24"/>
          <w:lang w:eastAsia="en-SG"/>
          <w14:ligatures w14:val="none"/>
        </w:rPr>
        <w:t>Efwon</w:t>
      </w:r>
      <w:proofErr w:type="spellEnd"/>
      <w:r w:rsidR="00527BBA" w:rsidRPr="004B232A">
        <w:rPr>
          <w:rFonts w:ascii="Times New Roman" w:eastAsia="Times New Roman" w:hAnsi="Times New Roman" w:cs="Times New Roman"/>
          <w:color w:val="1F1F1F"/>
          <w:kern w:val="0"/>
          <w:sz w:val="24"/>
          <w:szCs w:val="24"/>
          <w:lang w:eastAsia="en-SG"/>
          <w14:ligatures w14:val="none"/>
        </w:rPr>
        <w:t xml:space="preserve"> group will likely be put into liquidation absent a successful restructuring plan.  </w:t>
      </w:r>
    </w:p>
    <w:p w14:paraId="03DE9CB4" w14:textId="77777777" w:rsidR="001940D9" w:rsidRPr="004B232A" w:rsidRDefault="001940D9" w:rsidP="004B232A">
      <w:pPr>
        <w:pStyle w:val="ListParagraph"/>
        <w:shd w:val="clear" w:color="auto" w:fill="FFFFFF"/>
        <w:spacing w:after="0" w:line="276" w:lineRule="auto"/>
        <w:ind w:left="1134"/>
        <w:jc w:val="both"/>
        <w:rPr>
          <w:rFonts w:ascii="Times New Roman" w:hAnsi="Times New Roman" w:cs="Times New Roman"/>
          <w:color w:val="1F1F1F"/>
          <w:sz w:val="24"/>
          <w:szCs w:val="24"/>
        </w:rPr>
      </w:pPr>
    </w:p>
    <w:p w14:paraId="36A6D148" w14:textId="77777777" w:rsidR="001940D9" w:rsidRPr="004B232A" w:rsidRDefault="001940D9" w:rsidP="004B232A">
      <w:pPr>
        <w:pStyle w:val="ListParagraph"/>
        <w:numPr>
          <w:ilvl w:val="2"/>
          <w:numId w:val="12"/>
        </w:numPr>
        <w:shd w:val="clear" w:color="auto" w:fill="FFFFFF"/>
        <w:spacing w:after="0" w:line="276" w:lineRule="auto"/>
        <w:ind w:left="1134" w:hanging="567"/>
        <w:jc w:val="both"/>
        <w:rPr>
          <w:rFonts w:ascii="Times New Roman" w:eastAsia="Times New Roman" w:hAnsi="Times New Roman" w:cs="Times New Roman"/>
          <w:color w:val="1F1F1F"/>
          <w:kern w:val="0"/>
          <w:sz w:val="24"/>
          <w:szCs w:val="24"/>
          <w:lang w:eastAsia="en-SG"/>
          <w14:ligatures w14:val="none"/>
        </w:rPr>
      </w:pPr>
      <w:r w:rsidRPr="000C15DF">
        <w:rPr>
          <w:rFonts w:ascii="Times New Roman" w:eastAsia="Times New Roman" w:hAnsi="Times New Roman" w:cs="Times New Roman"/>
          <w:color w:val="1F1F1F"/>
          <w:kern w:val="0"/>
          <w:sz w:val="24"/>
          <w:szCs w:val="24"/>
          <w:lang w:eastAsia="en-SG"/>
          <w14:ligatures w14:val="none"/>
        </w:rPr>
        <w:t xml:space="preserve">Focus on </w:t>
      </w:r>
      <w:proofErr w:type="spellStart"/>
      <w:r w:rsidRPr="000C15DF">
        <w:rPr>
          <w:rFonts w:ascii="Times New Roman" w:eastAsia="Times New Roman" w:hAnsi="Times New Roman" w:cs="Times New Roman"/>
          <w:color w:val="1F1F1F"/>
          <w:kern w:val="0"/>
          <w:sz w:val="24"/>
          <w:szCs w:val="24"/>
          <w:lang w:eastAsia="en-SG"/>
          <w14:ligatures w14:val="none"/>
        </w:rPr>
        <w:t>KuasaNas</w:t>
      </w:r>
      <w:proofErr w:type="spellEnd"/>
      <w:r w:rsidRPr="000C15DF">
        <w:rPr>
          <w:rFonts w:ascii="Times New Roman" w:eastAsia="Times New Roman" w:hAnsi="Times New Roman" w:cs="Times New Roman"/>
          <w:color w:val="1F1F1F"/>
          <w:kern w:val="0"/>
          <w:sz w:val="24"/>
          <w:szCs w:val="24"/>
          <w:lang w:eastAsia="en-SG"/>
          <w14:ligatures w14:val="none"/>
        </w:rPr>
        <w:t xml:space="preserve"> Deal:</w:t>
      </w:r>
      <w:r w:rsidRPr="000C15DF">
        <w:rPr>
          <w:rFonts w:ascii="Times New Roman" w:eastAsia="Times New Roman" w:hAnsi="Times New Roman" w:cs="Times New Roman"/>
          <w:b/>
          <w:bCs/>
          <w:color w:val="1F1F1F"/>
          <w:kern w:val="0"/>
          <w:sz w:val="24"/>
          <w:szCs w:val="24"/>
          <w:lang w:eastAsia="en-SG"/>
          <w14:ligatures w14:val="none"/>
        </w:rPr>
        <w:t> </w:t>
      </w:r>
      <w:r w:rsidRPr="000C15DF">
        <w:rPr>
          <w:rFonts w:ascii="Times New Roman" w:eastAsia="Times New Roman" w:hAnsi="Times New Roman" w:cs="Times New Roman"/>
          <w:color w:val="1F1F1F"/>
          <w:kern w:val="0"/>
          <w:sz w:val="24"/>
          <w:szCs w:val="24"/>
          <w:lang w:eastAsia="en-SG"/>
          <w14:ligatures w14:val="none"/>
        </w:rPr>
        <w:t xml:space="preserve">If the Monaco lender prioritizes securing their position, emphasize how a successful deal with </w:t>
      </w:r>
      <w:proofErr w:type="spellStart"/>
      <w:r w:rsidRPr="000C15DF">
        <w:rPr>
          <w:rFonts w:ascii="Times New Roman" w:eastAsia="Times New Roman" w:hAnsi="Times New Roman" w:cs="Times New Roman"/>
          <w:color w:val="1F1F1F"/>
          <w:kern w:val="0"/>
          <w:sz w:val="24"/>
          <w:szCs w:val="24"/>
          <w:lang w:eastAsia="en-SG"/>
          <w14:ligatures w14:val="none"/>
        </w:rPr>
        <w:t>KuasaNas</w:t>
      </w:r>
      <w:proofErr w:type="spellEnd"/>
      <w:r w:rsidRPr="000C15DF">
        <w:rPr>
          <w:rFonts w:ascii="Times New Roman" w:eastAsia="Times New Roman" w:hAnsi="Times New Roman" w:cs="Times New Roman"/>
          <w:color w:val="1F1F1F"/>
          <w:kern w:val="0"/>
          <w:sz w:val="24"/>
          <w:szCs w:val="24"/>
          <w:lang w:eastAsia="en-SG"/>
          <w14:ligatures w14:val="none"/>
        </w:rPr>
        <w:t xml:space="preserve"> would improve the </w:t>
      </w:r>
      <w:proofErr w:type="spellStart"/>
      <w:r w:rsidRPr="000C15DF">
        <w:rPr>
          <w:rFonts w:ascii="Times New Roman" w:eastAsia="Times New Roman" w:hAnsi="Times New Roman" w:cs="Times New Roman"/>
          <w:color w:val="1F1F1F"/>
          <w:kern w:val="0"/>
          <w:sz w:val="24"/>
          <w:szCs w:val="24"/>
          <w:lang w:eastAsia="en-SG"/>
          <w14:ligatures w14:val="none"/>
        </w:rPr>
        <w:t>Efwon</w:t>
      </w:r>
      <w:proofErr w:type="spellEnd"/>
      <w:r w:rsidRPr="000C15DF">
        <w:rPr>
          <w:rFonts w:ascii="Times New Roman" w:eastAsia="Times New Roman" w:hAnsi="Times New Roman" w:cs="Times New Roman"/>
          <w:color w:val="1F1F1F"/>
          <w:kern w:val="0"/>
          <w:sz w:val="24"/>
          <w:szCs w:val="24"/>
          <w:lang w:eastAsia="en-SG"/>
          <w14:ligatures w14:val="none"/>
        </w:rPr>
        <w:t xml:space="preserve"> Group's financial health</w:t>
      </w:r>
      <w:r w:rsidRPr="004B232A">
        <w:rPr>
          <w:rFonts w:ascii="Times New Roman" w:eastAsia="Times New Roman" w:hAnsi="Times New Roman" w:cs="Times New Roman"/>
          <w:color w:val="1F1F1F"/>
          <w:kern w:val="0"/>
          <w:sz w:val="24"/>
          <w:szCs w:val="24"/>
          <w:lang w:eastAsia="en-SG"/>
          <w14:ligatures w14:val="none"/>
        </w:rPr>
        <w:t xml:space="preserve">, strengthen their security over </w:t>
      </w:r>
      <w:proofErr w:type="spellStart"/>
      <w:r w:rsidRPr="004B232A">
        <w:rPr>
          <w:rFonts w:ascii="Times New Roman" w:eastAsia="Times New Roman" w:hAnsi="Times New Roman" w:cs="Times New Roman"/>
          <w:color w:val="1F1F1F"/>
          <w:kern w:val="0"/>
          <w:sz w:val="24"/>
          <w:szCs w:val="24"/>
          <w:lang w:eastAsia="en-SG"/>
          <w14:ligatures w14:val="none"/>
        </w:rPr>
        <w:t>Efwon</w:t>
      </w:r>
      <w:proofErr w:type="spellEnd"/>
      <w:r w:rsidRPr="004B232A">
        <w:rPr>
          <w:rFonts w:ascii="Times New Roman" w:eastAsia="Times New Roman" w:hAnsi="Times New Roman" w:cs="Times New Roman"/>
          <w:color w:val="1F1F1F"/>
          <w:kern w:val="0"/>
          <w:sz w:val="24"/>
          <w:szCs w:val="24"/>
          <w:lang w:eastAsia="en-SG"/>
          <w14:ligatures w14:val="none"/>
        </w:rPr>
        <w:t xml:space="preserve"> Trading </w:t>
      </w:r>
      <w:proofErr w:type="gramStart"/>
      <w:r w:rsidRPr="004B232A">
        <w:rPr>
          <w:rFonts w:ascii="Times New Roman" w:eastAsia="Times New Roman" w:hAnsi="Times New Roman" w:cs="Times New Roman"/>
          <w:color w:val="1F1F1F"/>
          <w:kern w:val="0"/>
          <w:sz w:val="24"/>
          <w:szCs w:val="24"/>
          <w:lang w:eastAsia="en-SG"/>
          <w14:ligatures w14:val="none"/>
        </w:rPr>
        <w:t>B.V’s</w:t>
      </w:r>
      <w:proofErr w:type="gramEnd"/>
      <w:r w:rsidRPr="004B232A">
        <w:rPr>
          <w:rFonts w:ascii="Times New Roman" w:eastAsia="Times New Roman" w:hAnsi="Times New Roman" w:cs="Times New Roman"/>
          <w:color w:val="1F1F1F"/>
          <w:kern w:val="0"/>
          <w:sz w:val="24"/>
          <w:szCs w:val="24"/>
          <w:lang w:eastAsia="en-SG"/>
          <w14:ligatures w14:val="none"/>
        </w:rPr>
        <w:t xml:space="preserve"> revenue, </w:t>
      </w:r>
      <w:r w:rsidRPr="000C15DF">
        <w:rPr>
          <w:rFonts w:ascii="Times New Roman" w:eastAsia="Times New Roman" w:hAnsi="Times New Roman" w:cs="Times New Roman"/>
          <w:color w:val="1F1F1F"/>
          <w:kern w:val="0"/>
          <w:sz w:val="24"/>
          <w:szCs w:val="24"/>
          <w:lang w:eastAsia="en-SG"/>
          <w14:ligatures w14:val="none"/>
        </w:rPr>
        <w:t>and their ability to repay the loan.</w:t>
      </w:r>
    </w:p>
    <w:p w14:paraId="5D48F582" w14:textId="77777777" w:rsidR="00AA0191" w:rsidRPr="004B232A" w:rsidRDefault="00AA0191" w:rsidP="004B232A">
      <w:pPr>
        <w:pStyle w:val="NormalWeb"/>
        <w:shd w:val="clear" w:color="auto" w:fill="FFFFFF"/>
        <w:spacing w:before="0" w:beforeAutospacing="0" w:after="0" w:afterAutospacing="0" w:line="276" w:lineRule="auto"/>
        <w:ind w:left="1440"/>
        <w:jc w:val="both"/>
        <w:rPr>
          <w:color w:val="1F1F1F"/>
        </w:rPr>
      </w:pPr>
    </w:p>
    <w:p w14:paraId="59C7F4AE" w14:textId="77777777" w:rsidR="00AA0191" w:rsidRPr="004B232A" w:rsidRDefault="00AA0191" w:rsidP="004B232A">
      <w:pPr>
        <w:pStyle w:val="ListParagraph"/>
        <w:numPr>
          <w:ilvl w:val="2"/>
          <w:numId w:val="12"/>
        </w:numPr>
        <w:shd w:val="clear" w:color="auto" w:fill="FFFFFF"/>
        <w:spacing w:after="0" w:line="276" w:lineRule="auto"/>
        <w:ind w:left="1134" w:hanging="567"/>
        <w:jc w:val="both"/>
        <w:rPr>
          <w:rFonts w:ascii="Times New Roman" w:eastAsia="Times New Roman" w:hAnsi="Times New Roman" w:cs="Times New Roman"/>
          <w:color w:val="1F1F1F"/>
          <w:kern w:val="0"/>
          <w:sz w:val="24"/>
          <w:szCs w:val="24"/>
          <w:lang w:eastAsia="en-SG"/>
          <w14:ligatures w14:val="none"/>
        </w:rPr>
      </w:pPr>
      <w:r w:rsidRPr="004B232A">
        <w:rPr>
          <w:rFonts w:ascii="Times New Roman" w:eastAsia="Times New Roman" w:hAnsi="Times New Roman" w:cs="Times New Roman"/>
          <w:color w:val="1F1F1F"/>
          <w:kern w:val="0"/>
          <w:sz w:val="24"/>
          <w:szCs w:val="24"/>
          <w:lang w:eastAsia="en-SG"/>
          <w14:ligatures w14:val="none"/>
        </w:rPr>
        <w:t xml:space="preserve">Negotiation options: </w:t>
      </w:r>
    </w:p>
    <w:p w14:paraId="6702AE7F" w14:textId="77777777" w:rsidR="00AA0191" w:rsidRPr="004B232A" w:rsidRDefault="00AA0191" w:rsidP="004B232A">
      <w:pPr>
        <w:pStyle w:val="ListParagraph"/>
        <w:spacing w:line="276" w:lineRule="auto"/>
        <w:rPr>
          <w:rFonts w:ascii="Times New Roman" w:eastAsia="Times New Roman" w:hAnsi="Times New Roman" w:cs="Times New Roman"/>
          <w:b/>
          <w:bCs/>
          <w:color w:val="1F1F1F"/>
          <w:kern w:val="0"/>
          <w:sz w:val="24"/>
          <w:szCs w:val="24"/>
          <w:lang w:eastAsia="en-SG"/>
          <w14:ligatures w14:val="none"/>
        </w:rPr>
      </w:pPr>
    </w:p>
    <w:p w14:paraId="1A473D91" w14:textId="7DC2D71A" w:rsidR="00AA0191" w:rsidRPr="004B232A" w:rsidRDefault="00AA0191" w:rsidP="004B232A">
      <w:pPr>
        <w:pStyle w:val="ListParagraph"/>
        <w:numPr>
          <w:ilvl w:val="4"/>
          <w:numId w:val="25"/>
        </w:numPr>
        <w:shd w:val="clear" w:color="auto" w:fill="FFFFFF"/>
        <w:spacing w:after="0" w:line="276" w:lineRule="auto"/>
        <w:ind w:left="1701" w:hanging="567"/>
        <w:jc w:val="both"/>
        <w:rPr>
          <w:rFonts w:ascii="Times New Roman" w:eastAsia="Times New Roman" w:hAnsi="Times New Roman" w:cs="Times New Roman"/>
          <w:color w:val="1F1F1F"/>
          <w:kern w:val="0"/>
          <w:sz w:val="24"/>
          <w:szCs w:val="24"/>
          <w:lang w:eastAsia="en-SG"/>
          <w14:ligatures w14:val="none"/>
        </w:rPr>
      </w:pPr>
      <w:r w:rsidRPr="004B232A">
        <w:rPr>
          <w:rFonts w:ascii="Times New Roman" w:eastAsia="Times New Roman" w:hAnsi="Times New Roman" w:cs="Times New Roman"/>
          <w:color w:val="1F1F1F"/>
          <w:kern w:val="0"/>
          <w:sz w:val="24"/>
          <w:szCs w:val="24"/>
          <w:lang w:eastAsia="en-SG"/>
          <w14:ligatures w14:val="none"/>
        </w:rPr>
        <w:t xml:space="preserve">Standstill on any enforcement action as against </w:t>
      </w:r>
      <w:proofErr w:type="spellStart"/>
      <w:r w:rsidRPr="004B232A">
        <w:rPr>
          <w:rFonts w:ascii="Times New Roman" w:eastAsia="Times New Roman" w:hAnsi="Times New Roman" w:cs="Times New Roman"/>
          <w:color w:val="1F1F1F"/>
          <w:kern w:val="0"/>
          <w:sz w:val="24"/>
          <w:szCs w:val="24"/>
          <w:lang w:eastAsia="en-SG"/>
          <w14:ligatures w14:val="none"/>
        </w:rPr>
        <w:t>Efwon</w:t>
      </w:r>
      <w:proofErr w:type="spellEnd"/>
      <w:r w:rsidRPr="004B232A">
        <w:rPr>
          <w:rFonts w:ascii="Times New Roman" w:eastAsia="Times New Roman" w:hAnsi="Times New Roman" w:cs="Times New Roman"/>
          <w:color w:val="1F1F1F"/>
          <w:kern w:val="0"/>
          <w:sz w:val="24"/>
          <w:szCs w:val="24"/>
          <w:lang w:eastAsia="en-SG"/>
          <w14:ligatures w14:val="none"/>
        </w:rPr>
        <w:t xml:space="preserve"> </w:t>
      </w:r>
      <w:r w:rsidR="003B30BD" w:rsidRPr="004B232A">
        <w:rPr>
          <w:rFonts w:ascii="Times New Roman" w:eastAsia="Times New Roman" w:hAnsi="Times New Roman" w:cs="Times New Roman"/>
          <w:color w:val="1F1F1F"/>
          <w:kern w:val="0"/>
          <w:sz w:val="24"/>
          <w:szCs w:val="24"/>
          <w:lang w:eastAsia="en-SG"/>
          <w14:ligatures w14:val="none"/>
        </w:rPr>
        <w:t xml:space="preserve">Trading B.V. </w:t>
      </w:r>
      <w:r w:rsidRPr="004B232A">
        <w:rPr>
          <w:rFonts w:ascii="Times New Roman" w:eastAsia="Times New Roman" w:hAnsi="Times New Roman" w:cs="Times New Roman"/>
          <w:color w:val="1F1F1F"/>
          <w:kern w:val="0"/>
          <w:sz w:val="24"/>
          <w:szCs w:val="24"/>
          <w:lang w:eastAsia="en-SG"/>
          <w14:ligatures w14:val="none"/>
        </w:rPr>
        <w:t xml:space="preserve">and against the </w:t>
      </w:r>
      <w:r w:rsidR="003B30BD" w:rsidRPr="004B232A">
        <w:rPr>
          <w:rFonts w:ascii="Times New Roman" w:eastAsia="Times New Roman" w:hAnsi="Times New Roman" w:cs="Times New Roman"/>
          <w:color w:val="1F1F1F"/>
          <w:kern w:val="0"/>
          <w:sz w:val="24"/>
          <w:szCs w:val="24"/>
          <w:lang w:eastAsia="en-SG"/>
          <w14:ligatures w14:val="none"/>
        </w:rPr>
        <w:t xml:space="preserve">guarantees provide by </w:t>
      </w:r>
      <w:proofErr w:type="spellStart"/>
      <w:r w:rsidR="003B30BD" w:rsidRPr="004B232A">
        <w:rPr>
          <w:rFonts w:ascii="Times New Roman" w:eastAsia="Times New Roman" w:hAnsi="Times New Roman" w:cs="Times New Roman"/>
          <w:color w:val="1F1F1F"/>
          <w:kern w:val="0"/>
          <w:sz w:val="24"/>
          <w:szCs w:val="24"/>
          <w:lang w:eastAsia="en-SG"/>
          <w14:ligatures w14:val="none"/>
        </w:rPr>
        <w:t>Efwon</w:t>
      </w:r>
      <w:proofErr w:type="spellEnd"/>
      <w:r w:rsidR="003B30BD" w:rsidRPr="004B232A">
        <w:rPr>
          <w:rFonts w:ascii="Times New Roman" w:eastAsia="Times New Roman" w:hAnsi="Times New Roman" w:cs="Times New Roman"/>
          <w:color w:val="1F1F1F"/>
          <w:kern w:val="0"/>
          <w:sz w:val="24"/>
          <w:szCs w:val="24"/>
          <w:lang w:eastAsia="en-SG"/>
          <w14:ligatures w14:val="none"/>
        </w:rPr>
        <w:t xml:space="preserve"> Romania and </w:t>
      </w:r>
      <w:proofErr w:type="spellStart"/>
      <w:r w:rsidR="003B30BD" w:rsidRPr="004B232A">
        <w:rPr>
          <w:rFonts w:ascii="Times New Roman" w:eastAsia="Times New Roman" w:hAnsi="Times New Roman" w:cs="Times New Roman"/>
          <w:color w:val="1F1F1F"/>
          <w:kern w:val="0"/>
          <w:sz w:val="24"/>
          <w:szCs w:val="24"/>
          <w:lang w:eastAsia="en-SG"/>
          <w14:ligatures w14:val="none"/>
        </w:rPr>
        <w:t>Efwon</w:t>
      </w:r>
      <w:proofErr w:type="spellEnd"/>
      <w:r w:rsidR="003B30BD" w:rsidRPr="004B232A">
        <w:rPr>
          <w:rFonts w:ascii="Times New Roman" w:eastAsia="Times New Roman" w:hAnsi="Times New Roman" w:cs="Times New Roman"/>
          <w:color w:val="1F1F1F"/>
          <w:kern w:val="0"/>
          <w:sz w:val="24"/>
          <w:szCs w:val="24"/>
          <w:lang w:eastAsia="en-SG"/>
          <w14:ligatures w14:val="none"/>
        </w:rPr>
        <w:t xml:space="preserve"> Singapore</w:t>
      </w:r>
      <w:r w:rsidRPr="004B232A">
        <w:rPr>
          <w:rFonts w:ascii="Times New Roman" w:eastAsia="Times New Roman" w:hAnsi="Times New Roman" w:cs="Times New Roman"/>
          <w:color w:val="1F1F1F"/>
          <w:kern w:val="0"/>
          <w:sz w:val="24"/>
          <w:szCs w:val="24"/>
          <w:lang w:eastAsia="en-SG"/>
          <w14:ligatures w14:val="none"/>
        </w:rPr>
        <w:t xml:space="preserve">, to facilitate restructuring </w:t>
      </w:r>
      <w:proofErr w:type="gramStart"/>
      <w:r w:rsidRPr="004B232A">
        <w:rPr>
          <w:rFonts w:ascii="Times New Roman" w:eastAsia="Times New Roman" w:hAnsi="Times New Roman" w:cs="Times New Roman"/>
          <w:color w:val="1F1F1F"/>
          <w:kern w:val="0"/>
          <w:sz w:val="24"/>
          <w:szCs w:val="24"/>
          <w:lang w:eastAsia="en-SG"/>
          <w14:ligatures w14:val="none"/>
        </w:rPr>
        <w:t>plan;</w:t>
      </w:r>
      <w:proofErr w:type="gramEnd"/>
    </w:p>
    <w:p w14:paraId="4595E110" w14:textId="77777777" w:rsidR="00AA0191" w:rsidRPr="004B232A" w:rsidRDefault="00AA0191" w:rsidP="004B232A">
      <w:pPr>
        <w:pStyle w:val="ListParagraph"/>
        <w:shd w:val="clear" w:color="auto" w:fill="FFFFFF"/>
        <w:spacing w:after="0" w:line="276" w:lineRule="auto"/>
        <w:ind w:left="1276"/>
        <w:jc w:val="both"/>
        <w:rPr>
          <w:rFonts w:ascii="Times New Roman" w:eastAsia="Times New Roman" w:hAnsi="Times New Roman" w:cs="Times New Roman"/>
          <w:color w:val="1F1F1F"/>
          <w:kern w:val="0"/>
          <w:sz w:val="24"/>
          <w:szCs w:val="24"/>
          <w:lang w:eastAsia="en-SG"/>
          <w14:ligatures w14:val="none"/>
        </w:rPr>
      </w:pPr>
    </w:p>
    <w:p w14:paraId="4519B7DF" w14:textId="6A4AB5B5" w:rsidR="000C15DF" w:rsidRPr="004B232A" w:rsidRDefault="000C15DF" w:rsidP="004B232A">
      <w:pPr>
        <w:pStyle w:val="ListParagraph"/>
        <w:numPr>
          <w:ilvl w:val="4"/>
          <w:numId w:val="25"/>
        </w:numPr>
        <w:shd w:val="clear" w:color="auto" w:fill="FFFFFF"/>
        <w:spacing w:after="0" w:line="276" w:lineRule="auto"/>
        <w:ind w:left="1701" w:hanging="567"/>
        <w:jc w:val="both"/>
        <w:rPr>
          <w:rFonts w:ascii="Times New Roman" w:eastAsia="Times New Roman" w:hAnsi="Times New Roman" w:cs="Times New Roman"/>
          <w:color w:val="1F1F1F"/>
          <w:kern w:val="0"/>
          <w:sz w:val="24"/>
          <w:szCs w:val="24"/>
          <w:lang w:eastAsia="en-SG"/>
          <w14:ligatures w14:val="none"/>
        </w:rPr>
      </w:pPr>
      <w:r w:rsidRPr="000C15DF">
        <w:rPr>
          <w:rFonts w:ascii="Times New Roman" w:eastAsia="Times New Roman" w:hAnsi="Times New Roman" w:cs="Times New Roman"/>
          <w:color w:val="1F1F1F"/>
          <w:kern w:val="0"/>
          <w:sz w:val="24"/>
          <w:szCs w:val="24"/>
          <w:lang w:eastAsia="en-SG"/>
          <w14:ligatures w14:val="none"/>
        </w:rPr>
        <w:t xml:space="preserve">Similar to the US lenders, propose options like debt forgiveness, extended repayment timelines, or converting a portion of the debt to equity in a restructured </w:t>
      </w:r>
      <w:proofErr w:type="spellStart"/>
      <w:r w:rsidRPr="000C15DF">
        <w:rPr>
          <w:rFonts w:ascii="Times New Roman" w:eastAsia="Times New Roman" w:hAnsi="Times New Roman" w:cs="Times New Roman"/>
          <w:color w:val="1F1F1F"/>
          <w:kern w:val="0"/>
          <w:sz w:val="24"/>
          <w:szCs w:val="24"/>
          <w:lang w:eastAsia="en-SG"/>
          <w14:ligatures w14:val="none"/>
        </w:rPr>
        <w:t>Efwon</w:t>
      </w:r>
      <w:proofErr w:type="spellEnd"/>
      <w:r w:rsidRPr="000C15DF">
        <w:rPr>
          <w:rFonts w:ascii="Times New Roman" w:eastAsia="Times New Roman" w:hAnsi="Times New Roman" w:cs="Times New Roman"/>
          <w:color w:val="1F1F1F"/>
          <w:kern w:val="0"/>
          <w:sz w:val="24"/>
          <w:szCs w:val="24"/>
          <w:lang w:eastAsia="en-SG"/>
          <w14:ligatures w14:val="none"/>
        </w:rPr>
        <w:t xml:space="preserve"> entity</w:t>
      </w:r>
      <w:r w:rsidR="003B30BD" w:rsidRPr="004B232A">
        <w:rPr>
          <w:rFonts w:ascii="Times New Roman" w:eastAsia="Times New Roman" w:hAnsi="Times New Roman" w:cs="Times New Roman"/>
          <w:color w:val="1F1F1F"/>
          <w:kern w:val="0"/>
          <w:sz w:val="24"/>
          <w:szCs w:val="24"/>
          <w:lang w:eastAsia="en-SG"/>
          <w14:ligatures w14:val="none"/>
        </w:rPr>
        <w:t xml:space="preserve">, as part of the </w:t>
      </w:r>
      <w:proofErr w:type="gramStart"/>
      <w:r w:rsidR="003B30BD" w:rsidRPr="004B232A">
        <w:rPr>
          <w:rFonts w:ascii="Times New Roman" w:eastAsia="Times New Roman" w:hAnsi="Times New Roman" w:cs="Times New Roman"/>
          <w:color w:val="1F1F1F"/>
          <w:kern w:val="0"/>
          <w:sz w:val="24"/>
          <w:szCs w:val="24"/>
          <w:lang w:eastAsia="en-SG"/>
          <w14:ligatures w14:val="none"/>
        </w:rPr>
        <w:t>restructuring;</w:t>
      </w:r>
      <w:proofErr w:type="gramEnd"/>
    </w:p>
    <w:p w14:paraId="012135DE" w14:textId="77777777" w:rsidR="00DF04A0" w:rsidRPr="004B232A" w:rsidRDefault="00DF04A0" w:rsidP="004B232A">
      <w:pPr>
        <w:pStyle w:val="NormalWeb"/>
        <w:shd w:val="clear" w:color="auto" w:fill="FFFFFF"/>
        <w:spacing w:before="0" w:beforeAutospacing="0" w:after="0" w:afterAutospacing="0" w:line="276" w:lineRule="auto"/>
        <w:ind w:left="567"/>
        <w:jc w:val="both"/>
        <w:rPr>
          <w:b/>
          <w:bCs/>
          <w:color w:val="1F1F1F"/>
        </w:rPr>
      </w:pPr>
    </w:p>
    <w:p w14:paraId="6E3D8B2E" w14:textId="5FDC9549" w:rsidR="002219D2" w:rsidRPr="004B232A" w:rsidRDefault="002219D2" w:rsidP="004B232A">
      <w:pPr>
        <w:pStyle w:val="NormalWeb"/>
        <w:numPr>
          <w:ilvl w:val="0"/>
          <w:numId w:val="9"/>
        </w:numPr>
        <w:shd w:val="clear" w:color="auto" w:fill="FFFFFF"/>
        <w:spacing w:before="0" w:beforeAutospacing="0" w:after="0" w:afterAutospacing="0" w:line="276" w:lineRule="auto"/>
        <w:ind w:left="567" w:hanging="567"/>
        <w:jc w:val="both"/>
        <w:rPr>
          <w:b/>
          <w:bCs/>
        </w:rPr>
      </w:pPr>
      <w:r w:rsidRPr="004B232A">
        <w:rPr>
          <w:b/>
          <w:bCs/>
        </w:rPr>
        <w:t>Romania</w:t>
      </w:r>
      <w:r w:rsidR="00C04352" w:rsidRPr="004B232A">
        <w:rPr>
          <w:b/>
          <w:bCs/>
        </w:rPr>
        <w:t>n</w:t>
      </w:r>
      <w:r w:rsidRPr="004B232A">
        <w:rPr>
          <w:b/>
          <w:bCs/>
        </w:rPr>
        <w:t xml:space="preserve"> drivers:</w:t>
      </w:r>
      <w:r w:rsidR="00A25CBB" w:rsidRPr="004B232A">
        <w:rPr>
          <w:b/>
          <w:bCs/>
        </w:rPr>
        <w:t xml:space="preserve"> </w:t>
      </w:r>
      <w:r w:rsidR="00A25CBB" w:rsidRPr="004B232A">
        <w:rPr>
          <w:color w:val="1F1F1F"/>
          <w:shd w:val="clear" w:color="auto" w:fill="FFFFFF"/>
        </w:rPr>
        <w:t xml:space="preserve">The focus for discussions with the Romanian drivers in the </w:t>
      </w:r>
      <w:proofErr w:type="spellStart"/>
      <w:r w:rsidR="00A25CBB" w:rsidRPr="004B232A">
        <w:rPr>
          <w:color w:val="1F1F1F"/>
          <w:shd w:val="clear" w:color="auto" w:fill="FFFFFF"/>
        </w:rPr>
        <w:t>Efwon</w:t>
      </w:r>
      <w:proofErr w:type="spellEnd"/>
      <w:r w:rsidR="00A25CBB" w:rsidRPr="004B232A">
        <w:rPr>
          <w:color w:val="1F1F1F"/>
          <w:shd w:val="clear" w:color="auto" w:fill="FFFFFF"/>
        </w:rPr>
        <w:t xml:space="preserve"> Group situation should be multifaceted</w:t>
      </w:r>
      <w:r w:rsidR="009B2446" w:rsidRPr="004B232A">
        <w:rPr>
          <w:color w:val="1F1F1F"/>
          <w:shd w:val="clear" w:color="auto" w:fill="FFFFFF"/>
        </w:rPr>
        <w:t xml:space="preserve"> and delicately managed</w:t>
      </w:r>
      <w:r w:rsidR="00A25CBB" w:rsidRPr="004B232A">
        <w:rPr>
          <w:color w:val="1F1F1F"/>
          <w:shd w:val="clear" w:color="auto" w:fill="FFFFFF"/>
        </w:rPr>
        <w:t>:</w:t>
      </w:r>
    </w:p>
    <w:p w14:paraId="7EF439E5" w14:textId="77777777" w:rsidR="00A25CBB" w:rsidRPr="004B232A" w:rsidRDefault="00A25CBB" w:rsidP="004B232A">
      <w:pPr>
        <w:pStyle w:val="NormalWeb"/>
        <w:shd w:val="clear" w:color="auto" w:fill="FFFFFF"/>
        <w:spacing w:before="0" w:beforeAutospacing="0" w:after="0" w:afterAutospacing="0" w:line="276" w:lineRule="auto"/>
        <w:ind w:left="567"/>
        <w:jc w:val="both"/>
        <w:rPr>
          <w:b/>
          <w:bCs/>
        </w:rPr>
      </w:pPr>
    </w:p>
    <w:p w14:paraId="06036C49" w14:textId="5CF7427B" w:rsidR="00A25CBB" w:rsidRPr="004B232A" w:rsidRDefault="00A25CBB" w:rsidP="004B232A">
      <w:pPr>
        <w:pStyle w:val="ListParagraph"/>
        <w:numPr>
          <w:ilvl w:val="4"/>
          <w:numId w:val="26"/>
        </w:numPr>
        <w:shd w:val="clear" w:color="auto" w:fill="FFFFFF"/>
        <w:spacing w:after="0" w:line="276" w:lineRule="auto"/>
        <w:ind w:left="1134" w:hanging="501"/>
        <w:jc w:val="both"/>
        <w:rPr>
          <w:rFonts w:ascii="Times New Roman" w:hAnsi="Times New Roman" w:cs="Times New Roman"/>
          <w:b/>
          <w:bCs/>
          <w:sz w:val="24"/>
          <w:szCs w:val="24"/>
        </w:rPr>
      </w:pPr>
      <w:r w:rsidRPr="004B232A">
        <w:rPr>
          <w:rFonts w:ascii="Times New Roman" w:hAnsi="Times New Roman" w:cs="Times New Roman"/>
          <w:b/>
          <w:bCs/>
          <w:sz w:val="24"/>
          <w:szCs w:val="24"/>
        </w:rPr>
        <w:t xml:space="preserve">Lifting or variation of the freezing injunctions: </w:t>
      </w:r>
      <w:r w:rsidR="008144FD" w:rsidRPr="004B232A">
        <w:rPr>
          <w:rFonts w:ascii="Times New Roman" w:hAnsi="Times New Roman" w:cs="Times New Roman"/>
          <w:sz w:val="24"/>
          <w:szCs w:val="24"/>
        </w:rPr>
        <w:t xml:space="preserve">Highlight </w:t>
      </w:r>
      <w:r w:rsidRPr="004B232A">
        <w:rPr>
          <w:rFonts w:ascii="Times New Roman" w:hAnsi="Times New Roman" w:cs="Times New Roman"/>
          <w:sz w:val="24"/>
          <w:szCs w:val="24"/>
        </w:rPr>
        <w:t xml:space="preserve">to the drivers that </w:t>
      </w:r>
      <w:r w:rsidR="00B1783F" w:rsidRPr="004B232A">
        <w:rPr>
          <w:rFonts w:ascii="Times New Roman" w:hAnsi="Times New Roman" w:cs="Times New Roman"/>
          <w:sz w:val="24"/>
          <w:szCs w:val="24"/>
        </w:rPr>
        <w:t xml:space="preserve">the freezing injunctions and insolvency </w:t>
      </w:r>
      <w:r w:rsidR="009B2446" w:rsidRPr="004B232A">
        <w:rPr>
          <w:rFonts w:ascii="Times New Roman" w:hAnsi="Times New Roman" w:cs="Times New Roman"/>
          <w:sz w:val="24"/>
          <w:szCs w:val="24"/>
        </w:rPr>
        <w:t>proceedings</w:t>
      </w:r>
      <w:r w:rsidR="00B1783F" w:rsidRPr="004B232A">
        <w:rPr>
          <w:rFonts w:ascii="Times New Roman" w:hAnsi="Times New Roman" w:cs="Times New Roman"/>
          <w:sz w:val="24"/>
          <w:szCs w:val="24"/>
        </w:rPr>
        <w:t xml:space="preserve"> has placed the viability of the entire </w:t>
      </w:r>
      <w:proofErr w:type="spellStart"/>
      <w:r w:rsidR="00B1783F" w:rsidRPr="004B232A">
        <w:rPr>
          <w:rFonts w:ascii="Times New Roman" w:hAnsi="Times New Roman" w:cs="Times New Roman"/>
          <w:sz w:val="24"/>
          <w:szCs w:val="24"/>
        </w:rPr>
        <w:t>Efwon</w:t>
      </w:r>
      <w:proofErr w:type="spellEnd"/>
      <w:r w:rsidR="00B1783F" w:rsidRPr="004B232A">
        <w:rPr>
          <w:rFonts w:ascii="Times New Roman" w:hAnsi="Times New Roman" w:cs="Times New Roman"/>
          <w:sz w:val="24"/>
          <w:szCs w:val="24"/>
        </w:rPr>
        <w:t xml:space="preserve"> group in jeopardy.</w:t>
      </w:r>
      <w:r w:rsidR="00F856B6" w:rsidRPr="004B232A">
        <w:rPr>
          <w:rFonts w:ascii="Times New Roman" w:hAnsi="Times New Roman" w:cs="Times New Roman"/>
          <w:sz w:val="24"/>
          <w:szCs w:val="24"/>
        </w:rPr>
        <w:t xml:space="preserve"> If</w:t>
      </w:r>
      <w:r w:rsidR="009B2446" w:rsidRPr="004B232A">
        <w:rPr>
          <w:rFonts w:ascii="Times New Roman" w:hAnsi="Times New Roman" w:cs="Times New Roman"/>
          <w:sz w:val="24"/>
          <w:szCs w:val="24"/>
        </w:rPr>
        <w:t xml:space="preserve"> the situation is not addressed, say by way of a lifting or variation of the freezing injunctions, the drivers may </w:t>
      </w:r>
      <w:r w:rsidR="009B2446" w:rsidRPr="004B232A">
        <w:rPr>
          <w:rFonts w:ascii="Times New Roman" w:hAnsi="Times New Roman" w:cs="Times New Roman"/>
          <w:sz w:val="24"/>
          <w:szCs w:val="24"/>
        </w:rPr>
        <w:t xml:space="preserve">end up with a paper judgment, even </w:t>
      </w:r>
      <w:r w:rsidR="00CA162C" w:rsidRPr="004B232A">
        <w:rPr>
          <w:rFonts w:ascii="Times New Roman" w:hAnsi="Times New Roman" w:cs="Times New Roman"/>
          <w:sz w:val="24"/>
          <w:szCs w:val="24"/>
        </w:rPr>
        <w:t xml:space="preserve">if </w:t>
      </w:r>
      <w:r w:rsidR="009B2446" w:rsidRPr="004B232A">
        <w:rPr>
          <w:rFonts w:ascii="Times New Roman" w:hAnsi="Times New Roman" w:cs="Times New Roman"/>
          <w:sz w:val="24"/>
          <w:szCs w:val="24"/>
        </w:rPr>
        <w:t>they succeed in their claim</w:t>
      </w:r>
      <w:r w:rsidR="009B2446" w:rsidRPr="004B232A">
        <w:rPr>
          <w:rFonts w:ascii="Times New Roman" w:hAnsi="Times New Roman" w:cs="Times New Roman"/>
          <w:sz w:val="24"/>
          <w:szCs w:val="24"/>
        </w:rPr>
        <w:t xml:space="preserve">, and they will have to expend more legal fees and time to seek recovery in an insolvency </w:t>
      </w:r>
      <w:proofErr w:type="gramStart"/>
      <w:r w:rsidR="009B2446" w:rsidRPr="004B232A">
        <w:rPr>
          <w:rFonts w:ascii="Times New Roman" w:hAnsi="Times New Roman" w:cs="Times New Roman"/>
          <w:sz w:val="24"/>
          <w:szCs w:val="24"/>
        </w:rPr>
        <w:t>scenario;</w:t>
      </w:r>
      <w:proofErr w:type="gramEnd"/>
    </w:p>
    <w:p w14:paraId="2C53820D" w14:textId="77777777" w:rsidR="00713197" w:rsidRPr="004B232A" w:rsidRDefault="00713197" w:rsidP="004B232A">
      <w:pPr>
        <w:pStyle w:val="ListParagraph"/>
        <w:shd w:val="clear" w:color="auto" w:fill="FFFFFF"/>
        <w:spacing w:after="0" w:line="276" w:lineRule="auto"/>
        <w:ind w:left="1134"/>
        <w:jc w:val="both"/>
        <w:rPr>
          <w:rFonts w:ascii="Times New Roman" w:hAnsi="Times New Roman" w:cs="Times New Roman"/>
          <w:b/>
          <w:bCs/>
          <w:sz w:val="24"/>
          <w:szCs w:val="24"/>
        </w:rPr>
      </w:pPr>
    </w:p>
    <w:p w14:paraId="1DFC7E3E" w14:textId="0FC9D8C6" w:rsidR="00713197" w:rsidRPr="004B232A" w:rsidRDefault="00021F63" w:rsidP="004B232A">
      <w:pPr>
        <w:pStyle w:val="ListParagraph"/>
        <w:numPr>
          <w:ilvl w:val="4"/>
          <w:numId w:val="26"/>
        </w:numPr>
        <w:shd w:val="clear" w:color="auto" w:fill="FFFFFF"/>
        <w:spacing w:after="0" w:line="276" w:lineRule="auto"/>
        <w:ind w:left="1134" w:hanging="501"/>
        <w:jc w:val="both"/>
        <w:rPr>
          <w:rFonts w:ascii="Times New Roman" w:hAnsi="Times New Roman" w:cs="Times New Roman"/>
          <w:b/>
          <w:bCs/>
          <w:sz w:val="24"/>
          <w:szCs w:val="24"/>
        </w:rPr>
      </w:pPr>
      <w:r w:rsidRPr="004B232A">
        <w:rPr>
          <w:rFonts w:ascii="Times New Roman" w:hAnsi="Times New Roman" w:cs="Times New Roman"/>
          <w:b/>
          <w:bCs/>
          <w:sz w:val="24"/>
          <w:szCs w:val="24"/>
        </w:rPr>
        <w:t>Explore s</w:t>
      </w:r>
      <w:r w:rsidR="009B2446" w:rsidRPr="004B232A">
        <w:rPr>
          <w:rFonts w:ascii="Times New Roman" w:hAnsi="Times New Roman" w:cs="Times New Roman"/>
          <w:b/>
          <w:bCs/>
          <w:sz w:val="24"/>
          <w:szCs w:val="24"/>
        </w:rPr>
        <w:t>ettlement</w:t>
      </w:r>
      <w:r w:rsidR="00D8279B" w:rsidRPr="004B232A">
        <w:rPr>
          <w:rFonts w:ascii="Times New Roman" w:hAnsi="Times New Roman" w:cs="Times New Roman"/>
          <w:b/>
          <w:bCs/>
          <w:sz w:val="24"/>
          <w:szCs w:val="24"/>
        </w:rPr>
        <w:t xml:space="preserve"> in exchange for their cooperation in restructuring plan</w:t>
      </w:r>
      <w:r w:rsidR="009B2446" w:rsidRPr="004B232A">
        <w:rPr>
          <w:rFonts w:ascii="Times New Roman" w:hAnsi="Times New Roman" w:cs="Times New Roman"/>
          <w:b/>
          <w:bCs/>
          <w:sz w:val="24"/>
          <w:szCs w:val="24"/>
        </w:rPr>
        <w:t xml:space="preserve">: </w:t>
      </w:r>
    </w:p>
    <w:p w14:paraId="63D885A9" w14:textId="77777777" w:rsidR="00021F63" w:rsidRPr="004B232A" w:rsidRDefault="00021F63" w:rsidP="004B232A">
      <w:pPr>
        <w:pStyle w:val="ListParagraph"/>
        <w:spacing w:line="276" w:lineRule="auto"/>
        <w:rPr>
          <w:rFonts w:ascii="Times New Roman" w:hAnsi="Times New Roman" w:cs="Times New Roman"/>
          <w:b/>
          <w:bCs/>
          <w:sz w:val="24"/>
          <w:szCs w:val="24"/>
        </w:rPr>
      </w:pPr>
    </w:p>
    <w:p w14:paraId="56872E13" w14:textId="2F539095" w:rsidR="00021F63" w:rsidRPr="004B232A" w:rsidRDefault="00D8279B" w:rsidP="004B232A">
      <w:pPr>
        <w:pStyle w:val="ListParagraph"/>
        <w:numPr>
          <w:ilvl w:val="0"/>
          <w:numId w:val="28"/>
        </w:numPr>
        <w:shd w:val="clear" w:color="auto" w:fill="FFFFFF"/>
        <w:tabs>
          <w:tab w:val="clear" w:pos="1080"/>
          <w:tab w:val="num" w:pos="1701"/>
        </w:tabs>
        <w:spacing w:after="0" w:line="276" w:lineRule="auto"/>
        <w:ind w:left="1701" w:hanging="567"/>
        <w:jc w:val="both"/>
        <w:rPr>
          <w:rFonts w:ascii="Times New Roman" w:hAnsi="Times New Roman" w:cs="Times New Roman"/>
          <w:b/>
          <w:bCs/>
          <w:sz w:val="24"/>
          <w:szCs w:val="24"/>
        </w:rPr>
      </w:pPr>
      <w:r w:rsidRPr="004B232A">
        <w:rPr>
          <w:rFonts w:ascii="Times New Roman" w:hAnsi="Times New Roman" w:cs="Times New Roman"/>
          <w:sz w:val="24"/>
          <w:szCs w:val="24"/>
        </w:rPr>
        <w:t>N</w:t>
      </w:r>
      <w:r w:rsidR="00021F63" w:rsidRPr="004B232A">
        <w:rPr>
          <w:rFonts w:ascii="Times New Roman" w:hAnsi="Times New Roman" w:cs="Times New Roman"/>
          <w:sz w:val="24"/>
          <w:szCs w:val="24"/>
        </w:rPr>
        <w:t>egotiate a fair compensation package that addresses their claims for damages</w:t>
      </w:r>
      <w:r w:rsidRPr="004B232A">
        <w:rPr>
          <w:rFonts w:ascii="Times New Roman" w:hAnsi="Times New Roman" w:cs="Times New Roman"/>
          <w:sz w:val="24"/>
          <w:szCs w:val="24"/>
        </w:rPr>
        <w:t xml:space="preserve">, with the payment deferred and contingent upon successful </w:t>
      </w:r>
      <w:proofErr w:type="gramStart"/>
      <w:r w:rsidRPr="004B232A">
        <w:rPr>
          <w:rFonts w:ascii="Times New Roman" w:hAnsi="Times New Roman" w:cs="Times New Roman"/>
          <w:sz w:val="24"/>
          <w:szCs w:val="24"/>
        </w:rPr>
        <w:t>restructuring;</w:t>
      </w:r>
      <w:proofErr w:type="gramEnd"/>
      <w:r w:rsidRPr="004B232A">
        <w:rPr>
          <w:rFonts w:ascii="Times New Roman" w:hAnsi="Times New Roman" w:cs="Times New Roman"/>
          <w:sz w:val="24"/>
          <w:szCs w:val="24"/>
        </w:rPr>
        <w:t xml:space="preserve">  </w:t>
      </w:r>
    </w:p>
    <w:p w14:paraId="3E74C075" w14:textId="77777777" w:rsidR="00021F63" w:rsidRPr="004B232A" w:rsidRDefault="00021F63" w:rsidP="004B232A">
      <w:pPr>
        <w:pStyle w:val="ListParagraph"/>
        <w:shd w:val="clear" w:color="auto" w:fill="FFFFFF"/>
        <w:spacing w:after="0" w:line="276" w:lineRule="auto"/>
        <w:ind w:left="1701"/>
        <w:jc w:val="both"/>
        <w:rPr>
          <w:rFonts w:ascii="Times New Roman" w:hAnsi="Times New Roman" w:cs="Times New Roman"/>
          <w:b/>
          <w:bCs/>
          <w:sz w:val="24"/>
          <w:szCs w:val="24"/>
        </w:rPr>
      </w:pPr>
    </w:p>
    <w:p w14:paraId="1AFF8045" w14:textId="77777777" w:rsidR="00021F63" w:rsidRPr="004B232A" w:rsidRDefault="00021F63" w:rsidP="004B232A">
      <w:pPr>
        <w:pStyle w:val="ListParagraph"/>
        <w:numPr>
          <w:ilvl w:val="0"/>
          <w:numId w:val="28"/>
        </w:numPr>
        <w:shd w:val="clear" w:color="auto" w:fill="FFFFFF"/>
        <w:tabs>
          <w:tab w:val="clear" w:pos="1080"/>
          <w:tab w:val="num" w:pos="1701"/>
        </w:tabs>
        <w:spacing w:after="0" w:line="276" w:lineRule="auto"/>
        <w:ind w:left="1701" w:hanging="567"/>
        <w:jc w:val="both"/>
        <w:rPr>
          <w:rFonts w:ascii="Times New Roman" w:hAnsi="Times New Roman" w:cs="Times New Roman"/>
          <w:sz w:val="24"/>
          <w:szCs w:val="24"/>
        </w:rPr>
      </w:pPr>
      <w:r w:rsidRPr="00021F63">
        <w:rPr>
          <w:rFonts w:ascii="Times New Roman" w:hAnsi="Times New Roman" w:cs="Times New Roman"/>
          <w:sz w:val="24"/>
          <w:szCs w:val="24"/>
        </w:rPr>
        <w:t>Explore options beyond just financial compensation. Perhaps offering public apologies, improved safety protocols within the team, or even testimonials for their racing careers could be valuable to them.</w:t>
      </w:r>
    </w:p>
    <w:p w14:paraId="59C17D26" w14:textId="77777777" w:rsidR="00103654" w:rsidRPr="004B232A" w:rsidRDefault="00103654" w:rsidP="004B232A">
      <w:pPr>
        <w:pStyle w:val="NormalWeb"/>
        <w:shd w:val="clear" w:color="auto" w:fill="FFFFFF"/>
        <w:spacing w:before="0" w:beforeAutospacing="0" w:after="0" w:afterAutospacing="0" w:line="276" w:lineRule="auto"/>
        <w:ind w:left="567"/>
        <w:jc w:val="both"/>
        <w:rPr>
          <w:rFonts w:eastAsiaTheme="minorHAnsi"/>
          <w:kern w:val="2"/>
          <w:lang w:eastAsia="en-US"/>
          <w14:ligatures w14:val="standardContextual"/>
        </w:rPr>
      </w:pPr>
    </w:p>
    <w:p w14:paraId="4D1F8A3B" w14:textId="77777777" w:rsidR="005078CA" w:rsidRPr="004B232A" w:rsidRDefault="005078CA" w:rsidP="004B232A">
      <w:pPr>
        <w:pStyle w:val="NormalWeb"/>
        <w:numPr>
          <w:ilvl w:val="0"/>
          <w:numId w:val="9"/>
        </w:numPr>
        <w:shd w:val="clear" w:color="auto" w:fill="FFFFFF"/>
        <w:spacing w:before="0" w:beforeAutospacing="0" w:after="0" w:afterAutospacing="0" w:line="276" w:lineRule="auto"/>
        <w:ind w:left="567" w:hanging="567"/>
        <w:jc w:val="both"/>
        <w:rPr>
          <w:rFonts w:eastAsiaTheme="minorHAnsi"/>
          <w:kern w:val="2"/>
          <w:lang w:eastAsia="en-US"/>
          <w14:ligatures w14:val="standardContextual"/>
        </w:rPr>
      </w:pPr>
      <w:r w:rsidRPr="004B232A">
        <w:rPr>
          <w:rFonts w:eastAsiaTheme="minorHAnsi"/>
          <w:kern w:val="2"/>
          <w:lang w:eastAsia="en-US"/>
          <w14:ligatures w14:val="standardContextual"/>
        </w:rPr>
        <w:t>T</w:t>
      </w:r>
      <w:r w:rsidR="00D8279B" w:rsidRPr="004B232A">
        <w:rPr>
          <w:rFonts w:eastAsiaTheme="minorHAnsi"/>
          <w:kern w:val="2"/>
          <w:lang w:eastAsia="en-US"/>
          <w14:ligatures w14:val="standardContextual"/>
        </w:rPr>
        <w:t>he negotiation with the Romanian driver is expected to be complicated</w:t>
      </w:r>
      <w:r w:rsidR="004A3C99" w:rsidRPr="004B232A">
        <w:rPr>
          <w:rFonts w:eastAsiaTheme="minorHAnsi"/>
          <w:kern w:val="2"/>
          <w:lang w:eastAsia="en-US"/>
          <w14:ligatures w14:val="standardContextual"/>
        </w:rPr>
        <w:t xml:space="preserve">. </w:t>
      </w:r>
      <w:r w:rsidR="006410C7" w:rsidRPr="004B232A">
        <w:rPr>
          <w:rFonts w:eastAsiaTheme="minorHAnsi"/>
          <w:kern w:val="2"/>
          <w:lang w:eastAsia="en-US"/>
          <w14:ligatures w14:val="standardContextual"/>
        </w:rPr>
        <w:t xml:space="preserve">By </w:t>
      </w:r>
      <w:r w:rsidR="004A3C99" w:rsidRPr="004B232A">
        <w:rPr>
          <w:rFonts w:eastAsiaTheme="minorHAnsi"/>
          <w:kern w:val="2"/>
          <w:lang w:eastAsia="en-US"/>
          <w14:ligatures w14:val="standardContextual"/>
        </w:rPr>
        <w:t xml:space="preserve">highlighting the financial risk that their lawsuits and legal actions has brought unto the </w:t>
      </w:r>
      <w:proofErr w:type="spellStart"/>
      <w:r w:rsidR="004A3C99" w:rsidRPr="004B232A">
        <w:rPr>
          <w:rFonts w:eastAsiaTheme="minorHAnsi"/>
          <w:kern w:val="2"/>
          <w:lang w:eastAsia="en-US"/>
          <w14:ligatures w14:val="standardContextual"/>
        </w:rPr>
        <w:t>Efwon</w:t>
      </w:r>
      <w:proofErr w:type="spellEnd"/>
      <w:r w:rsidR="004A3C99" w:rsidRPr="004B232A">
        <w:rPr>
          <w:rFonts w:eastAsiaTheme="minorHAnsi"/>
          <w:kern w:val="2"/>
          <w:lang w:eastAsia="en-US"/>
          <w14:ligatures w14:val="standardContextual"/>
        </w:rPr>
        <w:t xml:space="preserve"> group, </w:t>
      </w:r>
      <w:r w:rsidR="006410C7" w:rsidRPr="004B232A">
        <w:rPr>
          <w:rFonts w:eastAsiaTheme="minorHAnsi"/>
          <w:kern w:val="2"/>
          <w:lang w:eastAsia="en-US"/>
          <w14:ligatures w14:val="standardContextual"/>
        </w:rPr>
        <w:t xml:space="preserve">it may validate their strategy of </w:t>
      </w:r>
      <w:r w:rsidR="002F60C3" w:rsidRPr="004B232A">
        <w:rPr>
          <w:rFonts w:eastAsiaTheme="minorHAnsi"/>
          <w:kern w:val="2"/>
          <w:lang w:eastAsia="en-US"/>
          <w14:ligatures w14:val="standardContextual"/>
        </w:rPr>
        <w:t xml:space="preserve">seeking the freezing injunctions and commencing insolvency proceedings, which may </w:t>
      </w:r>
      <w:r w:rsidR="009F5F7D" w:rsidRPr="004B232A">
        <w:rPr>
          <w:rFonts w:eastAsiaTheme="minorHAnsi"/>
          <w:kern w:val="2"/>
          <w:lang w:eastAsia="en-US"/>
          <w14:ligatures w14:val="standardContextual"/>
        </w:rPr>
        <w:t xml:space="preserve">in turn </w:t>
      </w:r>
      <w:r w:rsidR="002F60C3" w:rsidRPr="004B232A">
        <w:rPr>
          <w:rFonts w:eastAsiaTheme="minorHAnsi"/>
          <w:kern w:val="2"/>
          <w:lang w:eastAsia="en-US"/>
          <w14:ligatures w14:val="standardContextual"/>
        </w:rPr>
        <w:t xml:space="preserve">encourage </w:t>
      </w:r>
      <w:r w:rsidR="009F5F7D" w:rsidRPr="004B232A">
        <w:rPr>
          <w:rFonts w:eastAsiaTheme="minorHAnsi"/>
          <w:kern w:val="2"/>
          <w:lang w:eastAsia="en-US"/>
          <w14:ligatures w14:val="standardContextual"/>
        </w:rPr>
        <w:t xml:space="preserve">the drivers </w:t>
      </w:r>
      <w:r w:rsidR="002F60C3" w:rsidRPr="004B232A">
        <w:rPr>
          <w:rFonts w:eastAsiaTheme="minorHAnsi"/>
          <w:kern w:val="2"/>
          <w:lang w:eastAsia="en-US"/>
          <w14:ligatures w14:val="standardContextual"/>
        </w:rPr>
        <w:t xml:space="preserve">to take a more aggressive stance in any negotiations. </w:t>
      </w:r>
    </w:p>
    <w:p w14:paraId="75671746" w14:textId="77777777" w:rsidR="005078CA" w:rsidRPr="004B232A" w:rsidRDefault="005078CA" w:rsidP="004B232A">
      <w:pPr>
        <w:pStyle w:val="NormalWeb"/>
        <w:shd w:val="clear" w:color="auto" w:fill="FFFFFF"/>
        <w:spacing w:before="0" w:beforeAutospacing="0" w:after="0" w:afterAutospacing="0" w:line="276" w:lineRule="auto"/>
        <w:ind w:left="567"/>
        <w:jc w:val="both"/>
        <w:rPr>
          <w:rFonts w:eastAsiaTheme="minorHAnsi"/>
          <w:kern w:val="2"/>
          <w:lang w:eastAsia="en-US"/>
          <w14:ligatures w14:val="standardContextual"/>
        </w:rPr>
      </w:pPr>
    </w:p>
    <w:p w14:paraId="6E996626" w14:textId="4E06C958" w:rsidR="00F61DED" w:rsidRPr="004B232A" w:rsidRDefault="00F61DED" w:rsidP="004B232A">
      <w:pPr>
        <w:pStyle w:val="NormalWeb"/>
        <w:numPr>
          <w:ilvl w:val="0"/>
          <w:numId w:val="9"/>
        </w:numPr>
        <w:shd w:val="clear" w:color="auto" w:fill="FFFFFF"/>
        <w:spacing w:before="0" w:beforeAutospacing="0" w:after="0" w:afterAutospacing="0" w:line="276" w:lineRule="auto"/>
        <w:ind w:left="567" w:hanging="567"/>
        <w:jc w:val="both"/>
        <w:rPr>
          <w:rFonts w:eastAsiaTheme="minorHAnsi"/>
          <w:kern w:val="2"/>
          <w:lang w:eastAsia="en-US"/>
          <w14:ligatures w14:val="standardContextual"/>
        </w:rPr>
      </w:pPr>
      <w:r w:rsidRPr="004B232A">
        <w:rPr>
          <w:rFonts w:eastAsiaTheme="minorHAnsi"/>
          <w:kern w:val="2"/>
          <w:lang w:eastAsia="en-US"/>
          <w14:ligatures w14:val="standardContextual"/>
        </w:rPr>
        <w:t xml:space="preserve">Ultimately, however, and as be explained below, </w:t>
      </w:r>
      <w:r w:rsidR="009E355E" w:rsidRPr="004B232A">
        <w:rPr>
          <w:rFonts w:eastAsiaTheme="minorHAnsi"/>
          <w:kern w:val="2"/>
          <w:lang w:eastAsia="en-US"/>
          <w14:ligatures w14:val="standardContextual"/>
        </w:rPr>
        <w:t xml:space="preserve">although </w:t>
      </w:r>
      <w:r w:rsidRPr="004B232A">
        <w:rPr>
          <w:rFonts w:eastAsiaTheme="minorHAnsi"/>
          <w:kern w:val="2"/>
          <w:lang w:eastAsia="en-US"/>
          <w14:ligatures w14:val="standardContextual"/>
        </w:rPr>
        <w:t>settlement with the Romanian drivers</w:t>
      </w:r>
      <w:r w:rsidR="009E355E" w:rsidRPr="004B232A">
        <w:rPr>
          <w:rFonts w:eastAsiaTheme="minorHAnsi"/>
          <w:kern w:val="2"/>
          <w:lang w:eastAsia="en-US"/>
          <w14:ligatures w14:val="standardContextual"/>
        </w:rPr>
        <w:t xml:space="preserve"> </w:t>
      </w:r>
      <w:r w:rsidRPr="004B232A">
        <w:rPr>
          <w:rFonts w:eastAsiaTheme="minorHAnsi"/>
          <w:kern w:val="2"/>
          <w:lang w:eastAsia="en-US"/>
          <w14:ligatures w14:val="standardContextual"/>
        </w:rPr>
        <w:t xml:space="preserve">or </w:t>
      </w:r>
      <w:r w:rsidR="009E355E" w:rsidRPr="004B232A">
        <w:rPr>
          <w:rFonts w:eastAsiaTheme="minorHAnsi"/>
          <w:kern w:val="2"/>
          <w:lang w:eastAsia="en-US"/>
          <w14:ligatures w14:val="standardContextual"/>
        </w:rPr>
        <w:t xml:space="preserve">obtaining </w:t>
      </w:r>
      <w:r w:rsidRPr="004B232A">
        <w:rPr>
          <w:rFonts w:eastAsiaTheme="minorHAnsi"/>
          <w:kern w:val="2"/>
          <w:lang w:eastAsia="en-US"/>
          <w14:ligatures w14:val="standardContextual"/>
        </w:rPr>
        <w:t>their support to the restructuring plans</w:t>
      </w:r>
      <w:r w:rsidR="009E355E" w:rsidRPr="004B232A">
        <w:rPr>
          <w:rFonts w:eastAsiaTheme="minorHAnsi"/>
          <w:kern w:val="2"/>
          <w:lang w:eastAsia="en-US"/>
          <w14:ligatures w14:val="standardContextual"/>
        </w:rPr>
        <w:t xml:space="preserve"> would be</w:t>
      </w:r>
      <w:r w:rsidR="005078CA" w:rsidRPr="004B232A">
        <w:rPr>
          <w:rFonts w:eastAsiaTheme="minorHAnsi"/>
          <w:kern w:val="2"/>
          <w:lang w:eastAsia="en-US"/>
          <w14:ligatures w14:val="standardContextual"/>
        </w:rPr>
        <w:t xml:space="preserve"> </w:t>
      </w:r>
      <w:r w:rsidR="009E355E" w:rsidRPr="004B232A">
        <w:rPr>
          <w:rFonts w:eastAsiaTheme="minorHAnsi"/>
          <w:kern w:val="2"/>
          <w:lang w:eastAsia="en-US"/>
          <w14:ligatures w14:val="standardContextual"/>
        </w:rPr>
        <w:t>helpful</w:t>
      </w:r>
      <w:r w:rsidRPr="004B232A">
        <w:rPr>
          <w:rFonts w:eastAsiaTheme="minorHAnsi"/>
          <w:kern w:val="2"/>
          <w:lang w:eastAsia="en-US"/>
          <w14:ligatures w14:val="standardContextual"/>
        </w:rPr>
        <w:t xml:space="preserve">, </w:t>
      </w:r>
      <w:r w:rsidR="009E355E" w:rsidRPr="004B232A">
        <w:rPr>
          <w:rFonts w:eastAsiaTheme="minorHAnsi"/>
          <w:kern w:val="2"/>
          <w:lang w:eastAsia="en-US"/>
          <w14:ligatures w14:val="standardContextual"/>
        </w:rPr>
        <w:t xml:space="preserve">they </w:t>
      </w:r>
      <w:r w:rsidRPr="004B232A">
        <w:rPr>
          <w:rFonts w:eastAsiaTheme="minorHAnsi"/>
          <w:kern w:val="2"/>
          <w:lang w:eastAsia="en-US"/>
          <w14:ligatures w14:val="standardContextual"/>
        </w:rPr>
        <w:t xml:space="preserve">are not critical to the success of the plan. </w:t>
      </w:r>
    </w:p>
    <w:p w14:paraId="7C665A29" w14:textId="05286D0E" w:rsidR="004A3C99" w:rsidRPr="004B232A" w:rsidRDefault="004A3C99" w:rsidP="004B232A">
      <w:pPr>
        <w:pStyle w:val="NormalWeb"/>
        <w:shd w:val="clear" w:color="auto" w:fill="FFFFFF"/>
        <w:spacing w:before="0" w:beforeAutospacing="0" w:after="0" w:afterAutospacing="0" w:line="276" w:lineRule="auto"/>
        <w:ind w:left="567"/>
        <w:jc w:val="both"/>
        <w:rPr>
          <w:rFonts w:eastAsiaTheme="minorHAnsi"/>
          <w:kern w:val="2"/>
          <w:lang w:eastAsia="en-US"/>
          <w14:ligatures w14:val="standardContextual"/>
        </w:rPr>
      </w:pPr>
    </w:p>
    <w:p w14:paraId="00BD9C79" w14:textId="6E1E64FE" w:rsidR="002F60C3" w:rsidRPr="004B232A" w:rsidRDefault="004558C0" w:rsidP="004B232A">
      <w:pPr>
        <w:pStyle w:val="Heading1"/>
      </w:pPr>
      <w:r w:rsidRPr="004B232A">
        <w:t xml:space="preserve">Opposing romanian insolvency proceedings &amp; </w:t>
      </w:r>
      <w:r w:rsidR="002F60C3" w:rsidRPr="004B232A">
        <w:t>Preventative restructuring proceedings</w:t>
      </w:r>
      <w:r w:rsidR="00F44C7A" w:rsidRPr="004B232A">
        <w:t xml:space="preserve"> in netherlands, United states and SIngapore </w:t>
      </w:r>
    </w:p>
    <w:p w14:paraId="75122947" w14:textId="77777777" w:rsidR="005078CA" w:rsidRPr="004B232A" w:rsidRDefault="005078CA" w:rsidP="004B232A">
      <w:pPr>
        <w:pStyle w:val="NormalWeb"/>
        <w:shd w:val="clear" w:color="auto" w:fill="FFFFFF"/>
        <w:spacing w:before="0" w:beforeAutospacing="0" w:after="0" w:afterAutospacing="0" w:line="276" w:lineRule="auto"/>
        <w:ind w:left="567"/>
        <w:jc w:val="both"/>
        <w:rPr>
          <w:rFonts w:eastAsiaTheme="minorHAnsi"/>
        </w:rPr>
      </w:pPr>
    </w:p>
    <w:p w14:paraId="2E25B99C" w14:textId="51C25C2F" w:rsidR="0082072C" w:rsidRPr="004B232A" w:rsidRDefault="00C24AAB" w:rsidP="004B232A">
      <w:pPr>
        <w:pStyle w:val="NormalWeb"/>
        <w:numPr>
          <w:ilvl w:val="0"/>
          <w:numId w:val="9"/>
        </w:numPr>
        <w:shd w:val="clear" w:color="auto" w:fill="FFFFFF"/>
        <w:spacing w:before="0" w:beforeAutospacing="0" w:after="0" w:afterAutospacing="0" w:line="276" w:lineRule="auto"/>
        <w:ind w:left="567" w:hanging="567"/>
        <w:jc w:val="both"/>
        <w:rPr>
          <w:rFonts w:eastAsiaTheme="minorHAnsi"/>
        </w:rPr>
      </w:pPr>
      <w:r w:rsidRPr="004B232A">
        <w:rPr>
          <w:rFonts w:eastAsiaTheme="minorHAnsi"/>
        </w:rPr>
        <w:t>We recommend</w:t>
      </w:r>
      <w:r w:rsidR="007446EB" w:rsidRPr="004B232A">
        <w:rPr>
          <w:rFonts w:eastAsiaTheme="minorHAnsi"/>
        </w:rPr>
        <w:t xml:space="preserve"> </w:t>
      </w:r>
      <w:r w:rsidR="006A6C3B" w:rsidRPr="004B232A">
        <w:rPr>
          <w:rFonts w:eastAsiaTheme="minorHAnsi"/>
        </w:rPr>
        <w:t xml:space="preserve">opposing the insolvency proceedings commenced in Romania, and </w:t>
      </w:r>
      <w:r w:rsidR="007446EB" w:rsidRPr="004B232A">
        <w:rPr>
          <w:rFonts w:eastAsiaTheme="minorHAnsi"/>
        </w:rPr>
        <w:t>immediately</w:t>
      </w:r>
      <w:r w:rsidRPr="004B232A">
        <w:rPr>
          <w:rFonts w:eastAsiaTheme="minorHAnsi"/>
        </w:rPr>
        <w:t xml:space="preserve"> </w:t>
      </w:r>
      <w:r w:rsidRPr="004B232A">
        <w:rPr>
          <w:rFonts w:eastAsiaTheme="minorHAnsi"/>
        </w:rPr>
        <w:t xml:space="preserve">initiating </w:t>
      </w:r>
      <w:r w:rsidR="00990645" w:rsidRPr="004B232A">
        <w:rPr>
          <w:rFonts w:eastAsiaTheme="minorHAnsi"/>
        </w:rPr>
        <w:t xml:space="preserve">debtor-in-possession </w:t>
      </w:r>
      <w:r w:rsidR="005078CA" w:rsidRPr="004B232A">
        <w:rPr>
          <w:rFonts w:eastAsiaTheme="minorHAnsi"/>
        </w:rPr>
        <w:t xml:space="preserve">restructuring </w:t>
      </w:r>
      <w:r w:rsidRPr="004B232A">
        <w:rPr>
          <w:rFonts w:eastAsiaTheme="minorHAnsi"/>
        </w:rPr>
        <w:t xml:space="preserve">proceedings strategically across </w:t>
      </w:r>
      <w:r w:rsidRPr="004B232A">
        <w:rPr>
          <w:rFonts w:eastAsiaTheme="minorHAnsi"/>
        </w:rPr>
        <w:t xml:space="preserve">3 jurisdictions, </w:t>
      </w:r>
      <w:r w:rsidR="007446EB" w:rsidRPr="004B232A">
        <w:rPr>
          <w:rFonts w:eastAsiaTheme="minorHAnsi"/>
        </w:rPr>
        <w:t xml:space="preserve">namely </w:t>
      </w:r>
      <w:r w:rsidRPr="004B232A">
        <w:rPr>
          <w:rFonts w:eastAsiaTheme="minorHAnsi"/>
        </w:rPr>
        <w:t xml:space="preserve">Netherlands, United States, and in Singapore, and to obtain </w:t>
      </w:r>
      <w:r w:rsidR="002C7F77" w:rsidRPr="004B232A">
        <w:rPr>
          <w:rFonts w:eastAsiaTheme="minorHAnsi"/>
        </w:rPr>
        <w:t xml:space="preserve">temporary stays and moratoriums, </w:t>
      </w:r>
      <w:proofErr w:type="gramStart"/>
      <w:r w:rsidRPr="004B232A">
        <w:rPr>
          <w:rFonts w:eastAsiaTheme="minorHAnsi"/>
        </w:rPr>
        <w:t>in order to</w:t>
      </w:r>
      <w:proofErr w:type="gramEnd"/>
      <w:r w:rsidRPr="004B232A">
        <w:rPr>
          <w:rFonts w:eastAsiaTheme="minorHAnsi"/>
        </w:rPr>
        <w:t xml:space="preserve"> </w:t>
      </w:r>
      <w:r w:rsidRPr="004B232A">
        <w:rPr>
          <w:rFonts w:eastAsiaTheme="minorHAnsi"/>
        </w:rPr>
        <w:t xml:space="preserve">create a more </w:t>
      </w:r>
      <w:proofErr w:type="spellStart"/>
      <w:r w:rsidRPr="004B232A">
        <w:rPr>
          <w:rFonts w:eastAsiaTheme="minorHAnsi"/>
        </w:rPr>
        <w:t>favorable</w:t>
      </w:r>
      <w:proofErr w:type="spellEnd"/>
      <w:r w:rsidRPr="004B232A">
        <w:rPr>
          <w:rFonts w:eastAsiaTheme="minorHAnsi"/>
        </w:rPr>
        <w:t xml:space="preserve"> environment for negotiation</w:t>
      </w:r>
      <w:r w:rsidRPr="004B232A">
        <w:rPr>
          <w:rFonts w:eastAsiaTheme="minorHAnsi"/>
        </w:rPr>
        <w:t>s with the key creditors</w:t>
      </w:r>
      <w:r w:rsidRPr="004B232A">
        <w:rPr>
          <w:rFonts w:eastAsiaTheme="minorHAnsi"/>
        </w:rPr>
        <w:t xml:space="preserve">. </w:t>
      </w:r>
    </w:p>
    <w:p w14:paraId="711F0888" w14:textId="77777777" w:rsidR="0082072C" w:rsidRPr="004B232A" w:rsidRDefault="0082072C" w:rsidP="004B232A">
      <w:pPr>
        <w:pStyle w:val="NormalWeb"/>
        <w:shd w:val="clear" w:color="auto" w:fill="FFFFFF"/>
        <w:spacing w:before="0" w:beforeAutospacing="0" w:after="0" w:afterAutospacing="0" w:line="276" w:lineRule="auto"/>
        <w:ind w:left="567"/>
        <w:jc w:val="both"/>
        <w:rPr>
          <w:rFonts w:eastAsiaTheme="minorHAnsi"/>
        </w:rPr>
      </w:pPr>
    </w:p>
    <w:p w14:paraId="297BAAEA" w14:textId="784E5BA7" w:rsidR="0082072C" w:rsidRPr="004B232A" w:rsidRDefault="00C24AAB" w:rsidP="004B232A">
      <w:pPr>
        <w:pStyle w:val="NormalWeb"/>
        <w:numPr>
          <w:ilvl w:val="0"/>
          <w:numId w:val="9"/>
        </w:numPr>
        <w:shd w:val="clear" w:color="auto" w:fill="FFFFFF"/>
        <w:spacing w:before="0" w:beforeAutospacing="0" w:after="0" w:afterAutospacing="0" w:line="276" w:lineRule="auto"/>
        <w:ind w:left="567" w:hanging="567"/>
        <w:jc w:val="both"/>
        <w:rPr>
          <w:rFonts w:eastAsiaTheme="minorHAnsi"/>
        </w:rPr>
      </w:pPr>
      <w:r w:rsidRPr="004B232A">
        <w:rPr>
          <w:rFonts w:eastAsiaTheme="minorHAnsi"/>
        </w:rPr>
        <w:t xml:space="preserve">The temporary stays and moratoriums prevent a chaotic scramble for assets and allow for focused discussions with creditors. </w:t>
      </w:r>
      <w:r w:rsidR="0082072C" w:rsidRPr="004B232A">
        <w:rPr>
          <w:rFonts w:eastAsiaTheme="minorHAnsi"/>
        </w:rPr>
        <w:t>This breathing space is crucial for crafting a restructuring plan that addresses the concerns of all stakeholders and secures the future of Team Maximov.</w:t>
      </w:r>
      <w:r w:rsidR="0082072C" w:rsidRPr="004B232A">
        <w:rPr>
          <w:rFonts w:eastAsiaTheme="minorHAnsi"/>
        </w:rPr>
        <w:t xml:space="preserve"> </w:t>
      </w:r>
    </w:p>
    <w:p w14:paraId="47ECAC0E" w14:textId="77777777" w:rsidR="0082072C" w:rsidRPr="004B232A" w:rsidRDefault="0082072C" w:rsidP="004B232A">
      <w:pPr>
        <w:pStyle w:val="NormalWeb"/>
        <w:shd w:val="clear" w:color="auto" w:fill="FFFFFF"/>
        <w:spacing w:before="0" w:beforeAutospacing="0" w:after="0" w:afterAutospacing="0" w:line="276" w:lineRule="auto"/>
        <w:ind w:left="567"/>
        <w:jc w:val="both"/>
        <w:rPr>
          <w:rFonts w:eastAsiaTheme="minorHAnsi"/>
        </w:rPr>
      </w:pPr>
    </w:p>
    <w:p w14:paraId="72C9CBDC" w14:textId="39543F12" w:rsidR="00D65BE2" w:rsidRPr="004B232A" w:rsidRDefault="00990645" w:rsidP="004B232A">
      <w:pPr>
        <w:pStyle w:val="NormalWeb"/>
        <w:numPr>
          <w:ilvl w:val="0"/>
          <w:numId w:val="9"/>
        </w:numPr>
        <w:shd w:val="clear" w:color="auto" w:fill="FFFFFF"/>
        <w:spacing w:before="0" w:beforeAutospacing="0" w:after="0" w:afterAutospacing="0" w:line="276" w:lineRule="auto"/>
        <w:ind w:left="567" w:hanging="567"/>
        <w:jc w:val="both"/>
        <w:rPr>
          <w:rFonts w:eastAsiaTheme="minorHAnsi"/>
        </w:rPr>
      </w:pPr>
      <w:r w:rsidRPr="004B232A">
        <w:rPr>
          <w:rFonts w:eastAsiaTheme="minorHAnsi"/>
        </w:rPr>
        <w:t xml:space="preserve">It also ensures that the existing management remain </w:t>
      </w:r>
      <w:r w:rsidR="0082072C" w:rsidRPr="004B232A">
        <w:rPr>
          <w:rFonts w:eastAsiaTheme="minorHAnsi"/>
        </w:rPr>
        <w:t xml:space="preserve">in situ, which may be critical to advance the negotiations with </w:t>
      </w:r>
      <w:proofErr w:type="spellStart"/>
      <w:r w:rsidR="0082072C" w:rsidRPr="004B232A">
        <w:rPr>
          <w:rFonts w:eastAsiaTheme="minorHAnsi"/>
        </w:rPr>
        <w:t>KuasaNas</w:t>
      </w:r>
      <w:proofErr w:type="spellEnd"/>
      <w:r w:rsidR="0082072C" w:rsidRPr="004B232A">
        <w:rPr>
          <w:rFonts w:eastAsiaTheme="minorHAnsi"/>
        </w:rPr>
        <w:t xml:space="preserve"> and to facilitate continued participation in F1 races. </w:t>
      </w:r>
    </w:p>
    <w:p w14:paraId="72043282" w14:textId="77777777" w:rsidR="004558C0" w:rsidRPr="004B232A" w:rsidRDefault="004558C0" w:rsidP="004B232A">
      <w:pPr>
        <w:pStyle w:val="NormalWeb"/>
        <w:shd w:val="clear" w:color="auto" w:fill="FFFFFF"/>
        <w:spacing w:before="0" w:beforeAutospacing="0" w:after="0" w:afterAutospacing="0" w:line="276" w:lineRule="auto"/>
        <w:jc w:val="both"/>
        <w:rPr>
          <w:rFonts w:eastAsiaTheme="minorHAnsi"/>
        </w:rPr>
      </w:pPr>
    </w:p>
    <w:p w14:paraId="6FA0A867" w14:textId="214685F0" w:rsidR="003A3E2A" w:rsidRPr="004B232A" w:rsidRDefault="006A6C3B" w:rsidP="004B232A">
      <w:pPr>
        <w:pStyle w:val="Heading2"/>
      </w:pPr>
      <w:r w:rsidRPr="004B232A">
        <w:t xml:space="preserve">Opposing Romanian insolvency proceedings </w:t>
      </w:r>
    </w:p>
    <w:p w14:paraId="21A50EAA" w14:textId="77777777" w:rsidR="003A3E2A" w:rsidRPr="004B232A" w:rsidRDefault="003A3E2A" w:rsidP="004B232A">
      <w:pPr>
        <w:spacing w:line="276" w:lineRule="auto"/>
        <w:rPr>
          <w:rFonts w:ascii="Times New Roman" w:hAnsi="Times New Roman" w:cs="Times New Roman"/>
          <w:sz w:val="24"/>
          <w:szCs w:val="24"/>
          <w:lang w:eastAsia="en-SG"/>
        </w:rPr>
      </w:pPr>
    </w:p>
    <w:p w14:paraId="38AA059A" w14:textId="7A755D26" w:rsidR="00A228C4" w:rsidRPr="004B232A" w:rsidRDefault="00CC2846" w:rsidP="004B232A">
      <w:pPr>
        <w:pStyle w:val="NormalWeb"/>
        <w:numPr>
          <w:ilvl w:val="0"/>
          <w:numId w:val="9"/>
        </w:numPr>
        <w:shd w:val="clear" w:color="auto" w:fill="FFFFFF"/>
        <w:spacing w:before="0" w:beforeAutospacing="0" w:after="0" w:afterAutospacing="0" w:line="276" w:lineRule="auto"/>
        <w:ind w:left="567" w:hanging="567"/>
        <w:jc w:val="both"/>
      </w:pPr>
      <w:r w:rsidRPr="004B232A">
        <w:t xml:space="preserve">As matter of priority, </w:t>
      </w:r>
      <w:r w:rsidR="00093F51" w:rsidRPr="004B232A">
        <w:t>we recommend</w:t>
      </w:r>
      <w:r w:rsidR="00B22356" w:rsidRPr="004B232A">
        <w:t xml:space="preserve"> that</w:t>
      </w:r>
      <w:r w:rsidR="00093F51" w:rsidRPr="004B232A">
        <w:t xml:space="preserve"> </w:t>
      </w:r>
      <w:proofErr w:type="spellStart"/>
      <w:r w:rsidR="00093F51" w:rsidRPr="004B232A">
        <w:t>Efwon</w:t>
      </w:r>
      <w:proofErr w:type="spellEnd"/>
      <w:r w:rsidR="00093F51" w:rsidRPr="004B232A">
        <w:t xml:space="preserve"> Romania </w:t>
      </w:r>
      <w:r w:rsidR="0090550D" w:rsidRPr="004B232A">
        <w:t>seek</w:t>
      </w:r>
      <w:r w:rsidR="00B22356" w:rsidRPr="004B232A">
        <w:t>s</w:t>
      </w:r>
      <w:r w:rsidR="0090550D" w:rsidRPr="004B232A">
        <w:t xml:space="preserve"> </w:t>
      </w:r>
      <w:r w:rsidR="00093F51" w:rsidRPr="004B232A">
        <w:t>Romanian counsel advice to ascertain</w:t>
      </w:r>
      <w:r w:rsidR="00F34B38" w:rsidRPr="004B232A">
        <w:t xml:space="preserve"> whether there are</w:t>
      </w:r>
      <w:r w:rsidR="00504055" w:rsidRPr="004B232A">
        <w:t xml:space="preserve"> grounds to oppose the Romanian insolvency proceedings. </w:t>
      </w:r>
      <w:r w:rsidR="00F34B38" w:rsidRPr="004B232A">
        <w:t xml:space="preserve"> </w:t>
      </w:r>
    </w:p>
    <w:p w14:paraId="628ED665" w14:textId="77777777" w:rsidR="00504055" w:rsidRPr="004B232A" w:rsidRDefault="00504055" w:rsidP="004B232A">
      <w:pPr>
        <w:pStyle w:val="NormalWeb"/>
        <w:shd w:val="clear" w:color="auto" w:fill="FFFFFF"/>
        <w:spacing w:before="0" w:beforeAutospacing="0" w:after="0" w:afterAutospacing="0" w:line="276" w:lineRule="auto"/>
        <w:ind w:left="567"/>
        <w:jc w:val="both"/>
      </w:pPr>
    </w:p>
    <w:p w14:paraId="1D953A1C" w14:textId="75B9E0C6" w:rsidR="00504055" w:rsidRPr="004B232A" w:rsidRDefault="00504055" w:rsidP="004B232A">
      <w:pPr>
        <w:pStyle w:val="NormalWeb"/>
        <w:numPr>
          <w:ilvl w:val="0"/>
          <w:numId w:val="9"/>
        </w:numPr>
        <w:shd w:val="clear" w:color="auto" w:fill="FFFFFF"/>
        <w:spacing w:before="0" w:beforeAutospacing="0" w:after="0" w:afterAutospacing="0" w:line="276" w:lineRule="auto"/>
        <w:ind w:left="567" w:hanging="567"/>
        <w:jc w:val="both"/>
      </w:pPr>
      <w:r w:rsidRPr="004B232A">
        <w:t>Grounds for opposition may include</w:t>
      </w:r>
      <w:r w:rsidR="00413422" w:rsidRPr="004B232A">
        <w:t xml:space="preserve"> disputing jurisdiction and disputing grounds for insolvency. </w:t>
      </w:r>
    </w:p>
    <w:p w14:paraId="1274B2D9" w14:textId="77777777" w:rsidR="00413422" w:rsidRPr="004B232A" w:rsidRDefault="00413422" w:rsidP="004B232A">
      <w:pPr>
        <w:pStyle w:val="ListParagraph"/>
        <w:spacing w:line="276" w:lineRule="auto"/>
        <w:rPr>
          <w:rFonts w:ascii="Times New Roman" w:hAnsi="Times New Roman" w:cs="Times New Roman"/>
          <w:sz w:val="24"/>
          <w:szCs w:val="24"/>
        </w:rPr>
      </w:pPr>
    </w:p>
    <w:p w14:paraId="48FC76B4" w14:textId="551F4977" w:rsidR="00413422" w:rsidRPr="004B232A" w:rsidRDefault="00504055" w:rsidP="004B232A">
      <w:pPr>
        <w:pStyle w:val="NormalWeb"/>
        <w:numPr>
          <w:ilvl w:val="0"/>
          <w:numId w:val="9"/>
        </w:numPr>
        <w:shd w:val="clear" w:color="auto" w:fill="FFFFFF"/>
        <w:spacing w:before="0" w:beforeAutospacing="0" w:after="0" w:afterAutospacing="0" w:line="276" w:lineRule="auto"/>
        <w:ind w:left="567" w:hanging="567"/>
        <w:jc w:val="both"/>
      </w:pPr>
      <w:r w:rsidRPr="004B232A">
        <w:rPr>
          <w:b/>
          <w:bCs/>
        </w:rPr>
        <w:t xml:space="preserve">Disputing jurisdiction / </w:t>
      </w:r>
      <w:r w:rsidRPr="004B232A">
        <w:rPr>
          <w:b/>
          <w:bCs/>
          <w:color w:val="1F1F1F"/>
        </w:rPr>
        <w:t>Centre of Main Interests (COMI):</w:t>
      </w:r>
      <w:r w:rsidRPr="004B232A">
        <w:rPr>
          <w:color w:val="1F1F1F"/>
        </w:rPr>
        <w:t> </w:t>
      </w:r>
      <w:proofErr w:type="spellStart"/>
      <w:r w:rsidRPr="004B232A">
        <w:rPr>
          <w:color w:val="1F1F1F"/>
        </w:rPr>
        <w:t>Efwon</w:t>
      </w:r>
      <w:proofErr w:type="spellEnd"/>
      <w:r w:rsidRPr="004B232A">
        <w:rPr>
          <w:color w:val="1F1F1F"/>
        </w:rPr>
        <w:t xml:space="preserve"> Romania could argue that its COMI is not actually Romania</w:t>
      </w:r>
      <w:r w:rsidR="00316DDF" w:rsidRPr="004B232A">
        <w:rPr>
          <w:color w:val="1F1F1F"/>
        </w:rPr>
        <w:t xml:space="preserve"> and thus</w:t>
      </w:r>
      <w:r w:rsidRPr="004B232A">
        <w:rPr>
          <w:color w:val="1F1F1F"/>
        </w:rPr>
        <w:t xml:space="preserve"> challenge the Romanian court's jurisdiction </w:t>
      </w:r>
      <w:r w:rsidR="00316DDF" w:rsidRPr="004B232A">
        <w:rPr>
          <w:color w:val="1F1F1F"/>
        </w:rPr>
        <w:t xml:space="preserve">to open the insolvency proceedings as the main insolvency proceedings </w:t>
      </w:r>
      <w:r w:rsidRPr="004B232A">
        <w:rPr>
          <w:color w:val="1F1F1F"/>
        </w:rPr>
        <w:t xml:space="preserve">based </w:t>
      </w:r>
      <w:r w:rsidRPr="004B232A">
        <w:rPr>
          <w:color w:val="1F1F1F"/>
        </w:rPr>
        <w:lastRenderedPageBreak/>
        <w:t xml:space="preserve">on </w:t>
      </w:r>
      <w:r w:rsidR="00316DDF" w:rsidRPr="004B232A">
        <w:rPr>
          <w:color w:val="1F1F1F"/>
        </w:rPr>
        <w:t xml:space="preserve">Article 3 EIR. </w:t>
      </w:r>
      <w:r w:rsidR="00413422" w:rsidRPr="004B232A">
        <w:rPr>
          <w:rFonts w:eastAsiaTheme="minorHAnsi"/>
        </w:rPr>
        <w:t xml:space="preserve">Determining </w:t>
      </w:r>
      <w:proofErr w:type="spellStart"/>
      <w:r w:rsidR="00413422" w:rsidRPr="004B232A">
        <w:rPr>
          <w:rFonts w:eastAsiaTheme="minorHAnsi"/>
        </w:rPr>
        <w:t>Efwon</w:t>
      </w:r>
      <w:proofErr w:type="spellEnd"/>
      <w:r w:rsidR="00413422" w:rsidRPr="004B232A">
        <w:rPr>
          <w:rFonts w:eastAsiaTheme="minorHAnsi"/>
        </w:rPr>
        <w:t xml:space="preserve"> Romania’s COMI will not be straightforward, but it is arguably located in the Netherlands:</w:t>
      </w:r>
    </w:p>
    <w:p w14:paraId="1862C11E" w14:textId="77777777" w:rsidR="00413422" w:rsidRPr="004B232A" w:rsidRDefault="00413422" w:rsidP="004B232A">
      <w:pPr>
        <w:pStyle w:val="NormalWeb"/>
        <w:shd w:val="clear" w:color="auto" w:fill="FFFFFF"/>
        <w:spacing w:before="0" w:beforeAutospacing="0" w:after="0" w:afterAutospacing="0" w:line="276" w:lineRule="auto"/>
        <w:ind w:left="1134"/>
        <w:jc w:val="both"/>
        <w:rPr>
          <w:rFonts w:eastAsiaTheme="minorHAnsi"/>
        </w:rPr>
      </w:pPr>
    </w:p>
    <w:p w14:paraId="1F975AB1" w14:textId="77777777" w:rsidR="00413422" w:rsidRPr="004B232A" w:rsidRDefault="00413422" w:rsidP="004B232A">
      <w:pPr>
        <w:pStyle w:val="NormalWeb"/>
        <w:numPr>
          <w:ilvl w:val="1"/>
          <w:numId w:val="9"/>
        </w:numPr>
        <w:shd w:val="clear" w:color="auto" w:fill="FFFFFF"/>
        <w:spacing w:before="0" w:beforeAutospacing="0" w:after="0" w:afterAutospacing="0" w:line="276" w:lineRule="auto"/>
        <w:ind w:left="1134" w:hanging="567"/>
        <w:jc w:val="both"/>
        <w:rPr>
          <w:rFonts w:eastAsiaTheme="minorHAnsi"/>
        </w:rPr>
      </w:pPr>
      <w:r w:rsidRPr="004B232A">
        <w:rPr>
          <w:rFonts w:eastAsiaTheme="minorHAnsi"/>
        </w:rPr>
        <w:t xml:space="preserve">The presumed starting point is that </w:t>
      </w:r>
      <w:proofErr w:type="spellStart"/>
      <w:r w:rsidRPr="004B232A">
        <w:rPr>
          <w:rFonts w:eastAsiaTheme="minorHAnsi"/>
        </w:rPr>
        <w:t>Efwon</w:t>
      </w:r>
      <w:proofErr w:type="spellEnd"/>
      <w:r w:rsidRPr="004B232A">
        <w:rPr>
          <w:rFonts w:eastAsiaTheme="minorHAnsi"/>
        </w:rPr>
        <w:t xml:space="preserve"> Romania’s COMI is Romania, being the place of its registered office: Article 3(1) EIR. </w:t>
      </w:r>
    </w:p>
    <w:p w14:paraId="0C7EF406" w14:textId="77777777" w:rsidR="00413422" w:rsidRPr="004B232A" w:rsidRDefault="00413422" w:rsidP="004B232A">
      <w:pPr>
        <w:pStyle w:val="NormalWeb"/>
        <w:shd w:val="clear" w:color="auto" w:fill="FFFFFF"/>
        <w:spacing w:before="0" w:beforeAutospacing="0" w:after="0" w:afterAutospacing="0" w:line="276" w:lineRule="auto"/>
        <w:ind w:left="1134"/>
        <w:jc w:val="both"/>
        <w:rPr>
          <w:rFonts w:eastAsiaTheme="minorHAnsi"/>
        </w:rPr>
      </w:pPr>
    </w:p>
    <w:p w14:paraId="7D6434BC" w14:textId="77777777" w:rsidR="00413422" w:rsidRPr="004B232A" w:rsidRDefault="00413422" w:rsidP="004B232A">
      <w:pPr>
        <w:pStyle w:val="NormalWeb"/>
        <w:numPr>
          <w:ilvl w:val="1"/>
          <w:numId w:val="9"/>
        </w:numPr>
        <w:shd w:val="clear" w:color="auto" w:fill="FFFFFF"/>
        <w:spacing w:before="0" w:beforeAutospacing="0" w:after="0" w:afterAutospacing="0" w:line="276" w:lineRule="auto"/>
        <w:ind w:left="1134" w:hanging="567"/>
        <w:jc w:val="both"/>
        <w:rPr>
          <w:rFonts w:eastAsiaTheme="minorHAnsi"/>
        </w:rPr>
      </w:pPr>
      <w:r w:rsidRPr="004B232A">
        <w:rPr>
          <w:rFonts w:eastAsiaTheme="minorHAnsi"/>
        </w:rPr>
        <w:t xml:space="preserve">This presumption may be displaced by facts that points to another jurisdiction as the place where </w:t>
      </w:r>
      <w:proofErr w:type="spellStart"/>
      <w:r w:rsidRPr="004B232A">
        <w:rPr>
          <w:rFonts w:eastAsiaTheme="minorHAnsi"/>
        </w:rPr>
        <w:t>Efwon</w:t>
      </w:r>
      <w:proofErr w:type="spellEnd"/>
      <w:r w:rsidRPr="004B232A">
        <w:rPr>
          <w:rFonts w:eastAsiaTheme="minorHAnsi"/>
        </w:rPr>
        <w:t xml:space="preserve"> Romania conducts the administration of its interests on a regular basis, and which is ascertainable by third parties: Article 3(1) EIR. Special consideration should be given to the creditors and to their perception as to where a debtor conducts the administration of its interests (Preamble 28 EIR). </w:t>
      </w:r>
    </w:p>
    <w:p w14:paraId="08481719" w14:textId="77777777" w:rsidR="00413422" w:rsidRPr="004B232A" w:rsidRDefault="00413422" w:rsidP="004B232A">
      <w:pPr>
        <w:pStyle w:val="ListParagraph"/>
        <w:spacing w:line="276" w:lineRule="auto"/>
        <w:rPr>
          <w:rFonts w:ascii="Times New Roman" w:hAnsi="Times New Roman" w:cs="Times New Roman"/>
          <w:sz w:val="24"/>
          <w:szCs w:val="24"/>
        </w:rPr>
      </w:pPr>
    </w:p>
    <w:p w14:paraId="50AAC4DE" w14:textId="77777777" w:rsidR="00413422" w:rsidRPr="004B232A" w:rsidRDefault="00413422" w:rsidP="004B232A">
      <w:pPr>
        <w:pStyle w:val="NormalWeb"/>
        <w:numPr>
          <w:ilvl w:val="1"/>
          <w:numId w:val="9"/>
        </w:numPr>
        <w:shd w:val="clear" w:color="auto" w:fill="FFFFFF"/>
        <w:spacing w:before="0" w:beforeAutospacing="0" w:after="0" w:afterAutospacing="0" w:line="276" w:lineRule="auto"/>
        <w:ind w:left="1134" w:hanging="567"/>
        <w:jc w:val="both"/>
        <w:rPr>
          <w:rFonts w:eastAsiaTheme="minorHAnsi"/>
        </w:rPr>
      </w:pPr>
      <w:r w:rsidRPr="004B232A">
        <w:rPr>
          <w:rFonts w:eastAsiaTheme="minorHAnsi"/>
        </w:rPr>
        <w:t>The following facts points to Netherlands as the COMI:</w:t>
      </w:r>
    </w:p>
    <w:p w14:paraId="424F479F" w14:textId="77777777" w:rsidR="00413422" w:rsidRPr="004B232A" w:rsidRDefault="00413422" w:rsidP="004B232A">
      <w:pPr>
        <w:pStyle w:val="ListParagraph"/>
        <w:spacing w:line="276" w:lineRule="auto"/>
        <w:rPr>
          <w:rFonts w:ascii="Times New Roman" w:hAnsi="Times New Roman" w:cs="Times New Roman"/>
          <w:sz w:val="24"/>
          <w:szCs w:val="24"/>
        </w:rPr>
      </w:pPr>
    </w:p>
    <w:p w14:paraId="767B89D5" w14:textId="77777777" w:rsidR="00413422" w:rsidRPr="004B232A" w:rsidRDefault="00413422" w:rsidP="004B232A">
      <w:pPr>
        <w:pStyle w:val="NormalWeb"/>
        <w:numPr>
          <w:ilvl w:val="2"/>
          <w:numId w:val="9"/>
        </w:numPr>
        <w:shd w:val="clear" w:color="auto" w:fill="FFFFFF"/>
        <w:spacing w:before="0" w:beforeAutospacing="0" w:after="0" w:afterAutospacing="0" w:line="276" w:lineRule="auto"/>
        <w:ind w:left="1701" w:hanging="567"/>
        <w:jc w:val="both"/>
        <w:rPr>
          <w:rFonts w:eastAsiaTheme="minorHAnsi"/>
        </w:rPr>
      </w:pPr>
      <w:r w:rsidRPr="009C6D17">
        <w:rPr>
          <w:rFonts w:eastAsiaTheme="minorHAnsi"/>
          <w:b/>
          <w:bCs/>
        </w:rPr>
        <w:t>Location of Management:</w:t>
      </w:r>
      <w:r w:rsidRPr="009C6D17">
        <w:rPr>
          <w:rFonts w:eastAsiaTheme="minorHAnsi"/>
        </w:rPr>
        <w:t xml:space="preserve"> While the </w:t>
      </w:r>
      <w:r w:rsidRPr="004B232A">
        <w:rPr>
          <w:rFonts w:eastAsiaTheme="minorHAnsi"/>
        </w:rPr>
        <w:t xml:space="preserve">instructions do not </w:t>
      </w:r>
      <w:r w:rsidRPr="009C6D17">
        <w:rPr>
          <w:rFonts w:eastAsiaTheme="minorHAnsi"/>
        </w:rPr>
        <w:t>explicitly state the location of key decision-making, it suggests some control from the US (</w:t>
      </w:r>
      <w:r w:rsidRPr="004B232A">
        <w:rPr>
          <w:rFonts w:eastAsiaTheme="minorHAnsi"/>
        </w:rPr>
        <w:t xml:space="preserve">Mr </w:t>
      </w:r>
      <w:r w:rsidRPr="009C6D17">
        <w:rPr>
          <w:rFonts w:eastAsiaTheme="minorHAnsi"/>
        </w:rPr>
        <w:t>Maximov) and potentially the Netherlands (</w:t>
      </w:r>
      <w:proofErr w:type="spellStart"/>
      <w:r w:rsidRPr="009C6D17">
        <w:rPr>
          <w:rFonts w:eastAsiaTheme="minorHAnsi"/>
        </w:rPr>
        <w:t>Efwon</w:t>
      </w:r>
      <w:proofErr w:type="spellEnd"/>
      <w:r w:rsidRPr="009C6D17">
        <w:rPr>
          <w:rFonts w:eastAsiaTheme="minorHAnsi"/>
        </w:rPr>
        <w:t xml:space="preserve"> Trading).</w:t>
      </w:r>
    </w:p>
    <w:p w14:paraId="7C639FDE" w14:textId="77777777" w:rsidR="00413422" w:rsidRPr="009C6D17" w:rsidRDefault="00413422" w:rsidP="004B232A">
      <w:pPr>
        <w:pStyle w:val="NormalWeb"/>
        <w:shd w:val="clear" w:color="auto" w:fill="FFFFFF"/>
        <w:spacing w:before="0" w:beforeAutospacing="0" w:after="0" w:afterAutospacing="0" w:line="276" w:lineRule="auto"/>
        <w:ind w:left="1440"/>
        <w:jc w:val="both"/>
        <w:rPr>
          <w:rFonts w:eastAsiaTheme="minorHAnsi"/>
        </w:rPr>
      </w:pPr>
    </w:p>
    <w:p w14:paraId="14F912A5" w14:textId="77777777" w:rsidR="00413422" w:rsidRPr="004B232A" w:rsidRDefault="00413422" w:rsidP="004B232A">
      <w:pPr>
        <w:pStyle w:val="NormalWeb"/>
        <w:numPr>
          <w:ilvl w:val="2"/>
          <w:numId w:val="9"/>
        </w:numPr>
        <w:shd w:val="clear" w:color="auto" w:fill="FFFFFF"/>
        <w:spacing w:before="0" w:beforeAutospacing="0" w:after="0" w:afterAutospacing="0" w:line="276" w:lineRule="auto"/>
        <w:ind w:left="1701" w:hanging="567"/>
        <w:jc w:val="both"/>
        <w:rPr>
          <w:rFonts w:eastAsiaTheme="minorHAnsi"/>
        </w:rPr>
      </w:pPr>
      <w:r w:rsidRPr="004B232A">
        <w:rPr>
          <w:rFonts w:eastAsiaTheme="minorHAnsi"/>
          <w:b/>
          <w:bCs/>
        </w:rPr>
        <w:t xml:space="preserve">Reliant on </w:t>
      </w:r>
      <w:proofErr w:type="spellStart"/>
      <w:r w:rsidRPr="004B232A">
        <w:rPr>
          <w:rFonts w:eastAsiaTheme="minorHAnsi"/>
          <w:b/>
          <w:bCs/>
        </w:rPr>
        <w:t>Efwong</w:t>
      </w:r>
      <w:proofErr w:type="spellEnd"/>
      <w:r w:rsidRPr="004B232A">
        <w:rPr>
          <w:rFonts w:eastAsiaTheme="minorHAnsi"/>
          <w:b/>
          <w:bCs/>
        </w:rPr>
        <w:t xml:space="preserve"> Trading B.V. for financing: </w:t>
      </w:r>
      <w:proofErr w:type="spellStart"/>
      <w:r w:rsidRPr="004B232A">
        <w:rPr>
          <w:rFonts w:eastAsiaTheme="minorHAnsi"/>
        </w:rPr>
        <w:t>Efwon</w:t>
      </w:r>
      <w:proofErr w:type="spellEnd"/>
      <w:r w:rsidRPr="004B232A">
        <w:rPr>
          <w:rFonts w:eastAsiaTheme="minorHAnsi"/>
        </w:rPr>
        <w:t xml:space="preserve"> Romania is </w:t>
      </w:r>
      <w:r w:rsidRPr="004B232A">
        <w:rPr>
          <w:rFonts w:eastAsiaTheme="minorHAnsi"/>
          <w:i/>
          <w:iCs/>
        </w:rPr>
        <w:t>entirely dependent</w:t>
      </w:r>
      <w:r w:rsidRPr="004B232A">
        <w:rPr>
          <w:rFonts w:eastAsiaTheme="minorHAnsi"/>
        </w:rPr>
        <w:t xml:space="preserve"> on </w:t>
      </w:r>
      <w:proofErr w:type="spellStart"/>
      <w:r w:rsidRPr="004B232A">
        <w:rPr>
          <w:rFonts w:eastAsiaTheme="minorHAnsi"/>
        </w:rPr>
        <w:t>Efwon</w:t>
      </w:r>
      <w:proofErr w:type="spellEnd"/>
      <w:r w:rsidRPr="004B232A">
        <w:rPr>
          <w:rFonts w:eastAsiaTheme="minorHAnsi"/>
        </w:rPr>
        <w:t xml:space="preserve"> Trading B.V for funding and continued viability. Since, 2017, it has also been funded via sponsorship from Kretek via a deal that was entered into with </w:t>
      </w:r>
      <w:proofErr w:type="spellStart"/>
      <w:r w:rsidRPr="004B232A">
        <w:rPr>
          <w:rFonts w:eastAsiaTheme="minorHAnsi"/>
        </w:rPr>
        <w:t>Efwon</w:t>
      </w:r>
      <w:proofErr w:type="spellEnd"/>
      <w:r w:rsidRPr="004B232A">
        <w:rPr>
          <w:rFonts w:eastAsiaTheme="minorHAnsi"/>
        </w:rPr>
        <w:t xml:space="preserve"> Singapore, an entity that was wholly owned by </w:t>
      </w:r>
      <w:proofErr w:type="spellStart"/>
      <w:r w:rsidRPr="004B232A">
        <w:rPr>
          <w:rFonts w:eastAsiaTheme="minorHAnsi"/>
        </w:rPr>
        <w:t>Efwon</w:t>
      </w:r>
      <w:proofErr w:type="spellEnd"/>
      <w:r w:rsidRPr="004B232A">
        <w:rPr>
          <w:rFonts w:eastAsiaTheme="minorHAnsi"/>
        </w:rPr>
        <w:t xml:space="preserve"> B.V. This suggests that significant control is exercised from </w:t>
      </w:r>
      <w:proofErr w:type="spellStart"/>
      <w:r w:rsidRPr="004B232A">
        <w:rPr>
          <w:rFonts w:eastAsiaTheme="minorHAnsi"/>
        </w:rPr>
        <w:t>Efwon</w:t>
      </w:r>
      <w:proofErr w:type="spellEnd"/>
      <w:r w:rsidRPr="004B232A">
        <w:rPr>
          <w:rFonts w:eastAsiaTheme="minorHAnsi"/>
        </w:rPr>
        <w:t xml:space="preserve"> Trading B.V in the Netherlands. </w:t>
      </w:r>
    </w:p>
    <w:p w14:paraId="324CF552" w14:textId="77777777" w:rsidR="00413422" w:rsidRPr="004B232A" w:rsidRDefault="00413422" w:rsidP="004B232A">
      <w:pPr>
        <w:pStyle w:val="ListParagraph"/>
        <w:spacing w:line="276" w:lineRule="auto"/>
        <w:rPr>
          <w:rFonts w:ascii="Times New Roman" w:hAnsi="Times New Roman" w:cs="Times New Roman"/>
          <w:sz w:val="24"/>
          <w:szCs w:val="24"/>
        </w:rPr>
      </w:pPr>
    </w:p>
    <w:p w14:paraId="5EDA45AE" w14:textId="5B9BEB9E" w:rsidR="00413422" w:rsidRPr="004B232A" w:rsidRDefault="00316DDF" w:rsidP="004B232A">
      <w:pPr>
        <w:pStyle w:val="NormalWeb"/>
        <w:numPr>
          <w:ilvl w:val="2"/>
          <w:numId w:val="9"/>
        </w:numPr>
        <w:shd w:val="clear" w:color="auto" w:fill="FFFFFF"/>
        <w:spacing w:before="0" w:beforeAutospacing="0" w:after="0" w:afterAutospacing="0" w:line="276" w:lineRule="auto"/>
        <w:ind w:left="1701" w:hanging="567"/>
        <w:jc w:val="both"/>
        <w:rPr>
          <w:rFonts w:eastAsiaTheme="minorHAnsi"/>
        </w:rPr>
      </w:pPr>
      <w:r w:rsidRPr="004B232A">
        <w:rPr>
          <w:rFonts w:eastAsiaTheme="minorHAnsi"/>
          <w:b/>
          <w:bCs/>
        </w:rPr>
        <w:t>Global operations:</w:t>
      </w:r>
      <w:r w:rsidR="00F96469" w:rsidRPr="004B232A">
        <w:rPr>
          <w:rFonts w:eastAsiaTheme="minorHAnsi"/>
          <w:b/>
          <w:bCs/>
        </w:rPr>
        <w:t xml:space="preserve"> </w:t>
      </w:r>
      <w:r w:rsidR="00413422" w:rsidRPr="004B232A">
        <w:rPr>
          <w:rFonts w:eastAsiaTheme="minorHAnsi"/>
        </w:rPr>
        <w:t xml:space="preserve">As a F1 racing team, Team Maximov participates in F1 races all around the world. At present, there are no race in Romania on the F1 calendar. The fact that the team is owned by </w:t>
      </w:r>
      <w:proofErr w:type="spellStart"/>
      <w:r w:rsidR="00413422" w:rsidRPr="004B232A">
        <w:rPr>
          <w:rFonts w:eastAsiaTheme="minorHAnsi"/>
        </w:rPr>
        <w:t>Efwon</w:t>
      </w:r>
      <w:proofErr w:type="spellEnd"/>
      <w:r w:rsidR="00413422" w:rsidRPr="004B232A">
        <w:rPr>
          <w:rFonts w:eastAsiaTheme="minorHAnsi"/>
        </w:rPr>
        <w:t xml:space="preserve"> Romania, a Romanian entity, is merely due to historical incidence. It was the only team with the requisite F1 racing license that was available to be acquired by the </w:t>
      </w:r>
      <w:proofErr w:type="spellStart"/>
      <w:r w:rsidR="00413422" w:rsidRPr="004B232A">
        <w:rPr>
          <w:rFonts w:eastAsiaTheme="minorHAnsi"/>
        </w:rPr>
        <w:t>Efwon</w:t>
      </w:r>
      <w:proofErr w:type="spellEnd"/>
      <w:r w:rsidR="00413422" w:rsidRPr="004B232A">
        <w:rPr>
          <w:rFonts w:eastAsiaTheme="minorHAnsi"/>
        </w:rPr>
        <w:t xml:space="preserve"> group back in 2014. </w:t>
      </w:r>
    </w:p>
    <w:p w14:paraId="4999EACC" w14:textId="77777777" w:rsidR="00F96469" w:rsidRPr="004B232A" w:rsidRDefault="00F96469" w:rsidP="004B232A">
      <w:pPr>
        <w:pStyle w:val="ListParagraph"/>
        <w:spacing w:line="276" w:lineRule="auto"/>
        <w:rPr>
          <w:rFonts w:ascii="Times New Roman" w:hAnsi="Times New Roman" w:cs="Times New Roman"/>
          <w:sz w:val="24"/>
          <w:szCs w:val="24"/>
        </w:rPr>
      </w:pPr>
    </w:p>
    <w:p w14:paraId="3BACC1B5" w14:textId="7E1AB695" w:rsidR="00413422" w:rsidRPr="004B232A" w:rsidRDefault="00F96469" w:rsidP="004B232A">
      <w:pPr>
        <w:pStyle w:val="NormalWeb"/>
        <w:numPr>
          <w:ilvl w:val="2"/>
          <w:numId w:val="9"/>
        </w:numPr>
        <w:shd w:val="clear" w:color="auto" w:fill="FFFFFF"/>
        <w:spacing w:before="0" w:beforeAutospacing="0" w:after="0" w:afterAutospacing="0" w:line="276" w:lineRule="auto"/>
        <w:ind w:left="1701" w:hanging="567"/>
        <w:jc w:val="both"/>
        <w:rPr>
          <w:rFonts w:eastAsiaTheme="minorHAnsi"/>
        </w:rPr>
      </w:pPr>
      <w:r w:rsidRPr="004B232A">
        <w:rPr>
          <w:rFonts w:eastAsiaTheme="minorHAnsi"/>
          <w:b/>
          <w:bCs/>
        </w:rPr>
        <w:t xml:space="preserve">Creditor’s perspective: </w:t>
      </w:r>
      <w:r w:rsidR="002D416C" w:rsidRPr="004B232A">
        <w:rPr>
          <w:rFonts w:eastAsiaTheme="minorHAnsi"/>
        </w:rPr>
        <w:t>As stated, s</w:t>
      </w:r>
      <w:r w:rsidR="002D416C" w:rsidRPr="004B232A">
        <w:rPr>
          <w:rFonts w:eastAsiaTheme="minorHAnsi"/>
        </w:rPr>
        <w:t xml:space="preserve">pecial consideration should be given to the creditors and to their perception as to where a debtor conducts the administration of its interests (Preamble 28 EIR). </w:t>
      </w:r>
      <w:r w:rsidR="005475F6" w:rsidRPr="004B232A">
        <w:rPr>
          <w:rFonts w:eastAsiaTheme="minorHAnsi"/>
        </w:rPr>
        <w:t xml:space="preserve">From the creditors’ perspective, it seems reasonably clear that the central control of the team’s management and administration sits with the ownership and financiers, all of whom are located </w:t>
      </w:r>
      <w:r w:rsidR="005475F6" w:rsidRPr="004B232A">
        <w:rPr>
          <w:rFonts w:eastAsiaTheme="minorHAnsi"/>
        </w:rPr>
        <w:t xml:space="preserve">Special consideration should be given to the creditors and to their perception as to where a debtor conducts the administration of its interests (Preamble 28 EIR). </w:t>
      </w:r>
      <w:r w:rsidR="005475F6" w:rsidRPr="004B232A">
        <w:rPr>
          <w:rFonts w:eastAsiaTheme="minorHAnsi"/>
        </w:rPr>
        <w:t xml:space="preserve"> outside Romania. </w:t>
      </w:r>
    </w:p>
    <w:p w14:paraId="5E989EDD" w14:textId="77777777" w:rsidR="00504055" w:rsidRPr="004B232A" w:rsidRDefault="00504055" w:rsidP="004B232A">
      <w:pPr>
        <w:pStyle w:val="NormalWeb"/>
        <w:shd w:val="clear" w:color="auto" w:fill="FFFFFF"/>
        <w:spacing w:before="0" w:beforeAutospacing="0" w:after="0" w:afterAutospacing="0" w:line="276" w:lineRule="auto"/>
        <w:ind w:left="993"/>
        <w:jc w:val="both"/>
      </w:pPr>
    </w:p>
    <w:p w14:paraId="65CCE949" w14:textId="73C261DF" w:rsidR="00AF6E2F" w:rsidRPr="004B232A" w:rsidRDefault="00504055" w:rsidP="004B232A">
      <w:pPr>
        <w:pStyle w:val="NormalWeb"/>
        <w:numPr>
          <w:ilvl w:val="0"/>
          <w:numId w:val="9"/>
        </w:numPr>
        <w:shd w:val="clear" w:color="auto" w:fill="FFFFFF"/>
        <w:spacing w:before="0" w:beforeAutospacing="0" w:after="0" w:afterAutospacing="0" w:line="276" w:lineRule="auto"/>
        <w:ind w:left="567" w:hanging="567"/>
        <w:jc w:val="both"/>
        <w:rPr>
          <w:color w:val="1F1F1F"/>
        </w:rPr>
      </w:pPr>
      <w:r w:rsidRPr="004B232A">
        <w:rPr>
          <w:b/>
          <w:bCs/>
          <w:color w:val="1F1F1F"/>
        </w:rPr>
        <w:lastRenderedPageBreak/>
        <w:t xml:space="preserve">Dispute the </w:t>
      </w:r>
      <w:r w:rsidRPr="004B232A">
        <w:rPr>
          <w:rFonts w:eastAsiaTheme="minorHAnsi"/>
          <w:b/>
          <w:bCs/>
        </w:rPr>
        <w:t>Grounds</w:t>
      </w:r>
      <w:r w:rsidRPr="004B232A">
        <w:rPr>
          <w:b/>
          <w:bCs/>
          <w:color w:val="1F1F1F"/>
        </w:rPr>
        <w:t xml:space="preserve"> for Insolvency:</w:t>
      </w:r>
      <w:r w:rsidRPr="004B232A">
        <w:rPr>
          <w:b/>
          <w:bCs/>
          <w:color w:val="1F1F1F"/>
        </w:rPr>
        <w:t xml:space="preserve"> </w:t>
      </w:r>
      <w:proofErr w:type="spellStart"/>
      <w:r w:rsidRPr="004B232A">
        <w:rPr>
          <w:color w:val="1F1F1F"/>
        </w:rPr>
        <w:t>Efwon</w:t>
      </w:r>
      <w:proofErr w:type="spellEnd"/>
      <w:r w:rsidRPr="004B232A">
        <w:rPr>
          <w:color w:val="1F1F1F"/>
        </w:rPr>
        <w:t xml:space="preserve"> Romania could contest the petitioner's (drivers) claim of insolvency. </w:t>
      </w:r>
      <w:r w:rsidR="0077580F" w:rsidRPr="004B232A">
        <w:rPr>
          <w:color w:val="1F1F1F"/>
        </w:rPr>
        <w:t xml:space="preserve">Alternatively, it can also seek restructuring as an alternative to winding up, to the extent it is available under Romanian law. This will require </w:t>
      </w:r>
      <w:proofErr w:type="spellStart"/>
      <w:r w:rsidR="0077580F" w:rsidRPr="004B232A">
        <w:rPr>
          <w:color w:val="1F1F1F"/>
        </w:rPr>
        <w:t>Efwon</w:t>
      </w:r>
      <w:proofErr w:type="spellEnd"/>
      <w:r w:rsidR="0077580F" w:rsidRPr="004B232A">
        <w:rPr>
          <w:color w:val="1F1F1F"/>
        </w:rPr>
        <w:t xml:space="preserve"> Romania to</w:t>
      </w:r>
      <w:r w:rsidRPr="004B232A">
        <w:rPr>
          <w:color w:val="1F1F1F"/>
        </w:rPr>
        <w:t xml:space="preserve"> demonstrate a realistic prospect of financial recovery</w:t>
      </w:r>
      <w:r w:rsidR="0077580F" w:rsidRPr="004B232A">
        <w:rPr>
          <w:color w:val="1F1F1F"/>
        </w:rPr>
        <w:t xml:space="preserve"> via a restructuring</w:t>
      </w:r>
      <w:r w:rsidRPr="004B232A">
        <w:rPr>
          <w:color w:val="1F1F1F"/>
        </w:rPr>
        <w:t xml:space="preserve">, particularly with the upcoming </w:t>
      </w:r>
      <w:proofErr w:type="spellStart"/>
      <w:r w:rsidRPr="004B232A">
        <w:rPr>
          <w:color w:val="1F1F1F"/>
        </w:rPr>
        <w:t>KuasaNas</w:t>
      </w:r>
      <w:proofErr w:type="spellEnd"/>
      <w:r w:rsidRPr="004B232A">
        <w:rPr>
          <w:color w:val="1F1F1F"/>
        </w:rPr>
        <w:t xml:space="preserve"> sponsorship</w:t>
      </w:r>
      <w:r w:rsidR="0077580F" w:rsidRPr="004B232A">
        <w:rPr>
          <w:color w:val="1F1F1F"/>
        </w:rPr>
        <w:t>.</w:t>
      </w:r>
      <w:r w:rsidRPr="004B232A">
        <w:rPr>
          <w:color w:val="1F1F1F"/>
        </w:rPr>
        <w:t xml:space="preserve"> This </w:t>
      </w:r>
      <w:r w:rsidRPr="004B232A">
        <w:rPr>
          <w:color w:val="1F1F1F"/>
        </w:rPr>
        <w:t>may</w:t>
      </w:r>
      <w:r w:rsidR="0077580F" w:rsidRPr="004B232A">
        <w:rPr>
          <w:color w:val="1F1F1F"/>
        </w:rPr>
        <w:t xml:space="preserve"> also</w:t>
      </w:r>
      <w:r w:rsidRPr="004B232A">
        <w:rPr>
          <w:color w:val="1F1F1F"/>
        </w:rPr>
        <w:t xml:space="preserve"> require providing evidence of financial projections and the potential future revenue stream.</w:t>
      </w:r>
    </w:p>
    <w:p w14:paraId="4BD1D4D5" w14:textId="77777777" w:rsidR="006A6C3B" w:rsidRPr="004B232A" w:rsidRDefault="006A6C3B" w:rsidP="004B232A">
      <w:pPr>
        <w:pStyle w:val="Heading2"/>
        <w:numPr>
          <w:ilvl w:val="0"/>
          <w:numId w:val="0"/>
        </w:numPr>
        <w:ind w:left="1134"/>
      </w:pPr>
    </w:p>
    <w:p w14:paraId="601AF54B" w14:textId="52095A16" w:rsidR="002F60C3" w:rsidRPr="004B232A" w:rsidRDefault="00013565" w:rsidP="004B232A">
      <w:pPr>
        <w:pStyle w:val="Heading2"/>
      </w:pPr>
      <w:r w:rsidRPr="004B232A">
        <w:t>WHOA restructuring of</w:t>
      </w:r>
      <w:r w:rsidR="00F44C7A" w:rsidRPr="004B232A">
        <w:t xml:space="preserve"> </w:t>
      </w:r>
      <w:proofErr w:type="spellStart"/>
      <w:r w:rsidR="00F44C7A" w:rsidRPr="004B232A">
        <w:t>Efwon</w:t>
      </w:r>
      <w:proofErr w:type="spellEnd"/>
      <w:r w:rsidR="00F44C7A" w:rsidRPr="004B232A">
        <w:t xml:space="preserve"> Trading B.V. and </w:t>
      </w:r>
      <w:proofErr w:type="spellStart"/>
      <w:r w:rsidR="00F44C7A" w:rsidRPr="004B232A">
        <w:t>Efwon</w:t>
      </w:r>
      <w:proofErr w:type="spellEnd"/>
      <w:r w:rsidR="00F44C7A" w:rsidRPr="004B232A">
        <w:t xml:space="preserve"> Romania</w:t>
      </w:r>
      <w:r w:rsidRPr="004B232A">
        <w:t xml:space="preserve"> in the Netherlands </w:t>
      </w:r>
    </w:p>
    <w:p w14:paraId="6F067342" w14:textId="77777777" w:rsidR="000C3DB0" w:rsidRPr="004B232A" w:rsidRDefault="000C3DB0" w:rsidP="004B232A">
      <w:pPr>
        <w:pStyle w:val="NormalWeb"/>
        <w:shd w:val="clear" w:color="auto" w:fill="FFFFFF"/>
        <w:spacing w:before="0" w:beforeAutospacing="0" w:after="0" w:afterAutospacing="0" w:line="276" w:lineRule="auto"/>
        <w:ind w:left="567"/>
        <w:jc w:val="both"/>
        <w:rPr>
          <w:rFonts w:eastAsiaTheme="minorHAnsi"/>
        </w:rPr>
      </w:pPr>
    </w:p>
    <w:p w14:paraId="53B9FBC3" w14:textId="2770057C" w:rsidR="00397561" w:rsidRPr="004B232A" w:rsidRDefault="0077580F" w:rsidP="004B232A">
      <w:pPr>
        <w:pStyle w:val="NormalWeb"/>
        <w:numPr>
          <w:ilvl w:val="0"/>
          <w:numId w:val="9"/>
        </w:numPr>
        <w:shd w:val="clear" w:color="auto" w:fill="FFFFFF"/>
        <w:spacing w:before="0" w:beforeAutospacing="0" w:after="0" w:afterAutospacing="0" w:line="276" w:lineRule="auto"/>
        <w:ind w:left="567" w:hanging="567"/>
        <w:jc w:val="both"/>
        <w:rPr>
          <w:rFonts w:eastAsiaTheme="minorHAnsi"/>
        </w:rPr>
      </w:pPr>
      <w:r w:rsidRPr="004B232A">
        <w:rPr>
          <w:rFonts w:eastAsiaTheme="minorHAnsi"/>
        </w:rPr>
        <w:t xml:space="preserve">If </w:t>
      </w:r>
      <w:proofErr w:type="spellStart"/>
      <w:r w:rsidRPr="004B232A">
        <w:rPr>
          <w:rFonts w:eastAsiaTheme="minorHAnsi"/>
        </w:rPr>
        <w:t>Efwon</w:t>
      </w:r>
      <w:proofErr w:type="spellEnd"/>
      <w:r w:rsidRPr="004B232A">
        <w:rPr>
          <w:rFonts w:eastAsiaTheme="minorHAnsi"/>
        </w:rPr>
        <w:t xml:space="preserve"> Romania successfully resists the Romanian insolvency proceedings, whether on the ground of jurisdiction or grounds for insolvency, w</w:t>
      </w:r>
      <w:r w:rsidR="00397561" w:rsidRPr="004B232A">
        <w:rPr>
          <w:rFonts w:eastAsiaTheme="minorHAnsi"/>
        </w:rPr>
        <w:t xml:space="preserve">e recommend that </w:t>
      </w:r>
      <w:proofErr w:type="spellStart"/>
      <w:r w:rsidR="00397561" w:rsidRPr="004B232A">
        <w:rPr>
          <w:rFonts w:eastAsiaTheme="minorHAnsi"/>
        </w:rPr>
        <w:t>Efwon</w:t>
      </w:r>
      <w:proofErr w:type="spellEnd"/>
      <w:r w:rsidR="00397561" w:rsidRPr="004B232A">
        <w:rPr>
          <w:rFonts w:eastAsiaTheme="minorHAnsi"/>
        </w:rPr>
        <w:t xml:space="preserve"> Trading B.V. and </w:t>
      </w:r>
      <w:proofErr w:type="spellStart"/>
      <w:r w:rsidR="00397561" w:rsidRPr="004B232A">
        <w:rPr>
          <w:rFonts w:eastAsiaTheme="minorHAnsi"/>
        </w:rPr>
        <w:t>Efwon</w:t>
      </w:r>
      <w:proofErr w:type="spellEnd"/>
      <w:r w:rsidR="00397561" w:rsidRPr="004B232A">
        <w:rPr>
          <w:rFonts w:eastAsiaTheme="minorHAnsi"/>
        </w:rPr>
        <w:t xml:space="preserve"> Romania </w:t>
      </w:r>
      <w:r w:rsidR="007F0F09" w:rsidRPr="004B232A">
        <w:rPr>
          <w:rFonts w:eastAsiaTheme="minorHAnsi"/>
        </w:rPr>
        <w:t>commences WHOA restructuring proceedings in the Dutch courts, and simultaneously request a stay of any bankruptcy or enforcement action against the entities</w:t>
      </w:r>
      <w:r w:rsidR="00B01C2E" w:rsidRPr="004B232A">
        <w:rPr>
          <w:rFonts w:eastAsiaTheme="minorHAnsi"/>
        </w:rPr>
        <w:t xml:space="preserve"> (including a stay of any action that may be brought against </w:t>
      </w:r>
      <w:proofErr w:type="spellStart"/>
      <w:r w:rsidR="00B01C2E" w:rsidRPr="004B232A">
        <w:rPr>
          <w:rFonts w:eastAsiaTheme="minorHAnsi"/>
        </w:rPr>
        <w:t>Efwon</w:t>
      </w:r>
      <w:proofErr w:type="spellEnd"/>
      <w:r w:rsidR="00B01C2E" w:rsidRPr="004B232A">
        <w:rPr>
          <w:rFonts w:eastAsiaTheme="minorHAnsi"/>
        </w:rPr>
        <w:t xml:space="preserve"> Singapore as guarantor of the loan provided by the Monaco </w:t>
      </w:r>
      <w:r w:rsidR="000B16E7" w:rsidRPr="004B232A">
        <w:rPr>
          <w:rFonts w:eastAsiaTheme="minorHAnsi"/>
        </w:rPr>
        <w:t xml:space="preserve">lender to </w:t>
      </w:r>
      <w:proofErr w:type="spellStart"/>
      <w:r w:rsidR="000B16E7" w:rsidRPr="004B232A">
        <w:rPr>
          <w:rFonts w:eastAsiaTheme="minorHAnsi"/>
        </w:rPr>
        <w:t>Efwon</w:t>
      </w:r>
      <w:proofErr w:type="spellEnd"/>
      <w:r w:rsidR="000B16E7" w:rsidRPr="004B232A">
        <w:rPr>
          <w:rFonts w:eastAsiaTheme="minorHAnsi"/>
        </w:rPr>
        <w:t xml:space="preserve"> Trading B.V)</w:t>
      </w:r>
      <w:r w:rsidR="007F0F09" w:rsidRPr="004B232A">
        <w:rPr>
          <w:rFonts w:eastAsiaTheme="minorHAnsi"/>
        </w:rPr>
        <w:t xml:space="preserve">, to facilitate the </w:t>
      </w:r>
      <w:r w:rsidR="00E84738" w:rsidRPr="004B232A">
        <w:rPr>
          <w:rFonts w:eastAsiaTheme="minorHAnsi"/>
        </w:rPr>
        <w:t xml:space="preserve">restructuring </w:t>
      </w:r>
      <w:r w:rsidR="000B16E7" w:rsidRPr="004B232A">
        <w:rPr>
          <w:rFonts w:eastAsiaTheme="minorHAnsi"/>
        </w:rPr>
        <w:t>of the entities</w:t>
      </w:r>
      <w:r w:rsidR="00E84738" w:rsidRPr="004B232A">
        <w:rPr>
          <w:rFonts w:eastAsiaTheme="minorHAnsi"/>
        </w:rPr>
        <w:t xml:space="preserve">. </w:t>
      </w:r>
    </w:p>
    <w:p w14:paraId="0AAC8827" w14:textId="77777777" w:rsidR="00397561" w:rsidRPr="004B232A" w:rsidRDefault="00397561" w:rsidP="004B232A">
      <w:pPr>
        <w:pStyle w:val="NormalWeb"/>
        <w:shd w:val="clear" w:color="auto" w:fill="FFFFFF"/>
        <w:spacing w:before="0" w:beforeAutospacing="0" w:after="0" w:afterAutospacing="0" w:line="276" w:lineRule="auto"/>
        <w:ind w:left="567"/>
        <w:jc w:val="both"/>
        <w:rPr>
          <w:rFonts w:eastAsiaTheme="minorHAnsi"/>
        </w:rPr>
      </w:pPr>
    </w:p>
    <w:p w14:paraId="21163E08" w14:textId="244CCAE0" w:rsidR="00F44C7A" w:rsidRPr="004B232A" w:rsidRDefault="00286B3B" w:rsidP="004B232A">
      <w:pPr>
        <w:pStyle w:val="NormalWeb"/>
        <w:numPr>
          <w:ilvl w:val="0"/>
          <w:numId w:val="9"/>
        </w:numPr>
        <w:shd w:val="clear" w:color="auto" w:fill="FFFFFF"/>
        <w:spacing w:before="0" w:beforeAutospacing="0" w:after="0" w:afterAutospacing="0" w:line="276" w:lineRule="auto"/>
        <w:ind w:left="567" w:hanging="567"/>
        <w:jc w:val="both"/>
        <w:rPr>
          <w:rFonts w:eastAsiaTheme="minorHAnsi"/>
        </w:rPr>
      </w:pPr>
      <w:r w:rsidRPr="004B232A">
        <w:rPr>
          <w:rFonts w:eastAsiaTheme="minorHAnsi"/>
        </w:rPr>
        <w:t>Under the Dutch WHOA regime, s</w:t>
      </w:r>
      <w:r w:rsidR="007A6764" w:rsidRPr="004B232A">
        <w:rPr>
          <w:rFonts w:eastAsiaTheme="minorHAnsi"/>
        </w:rPr>
        <w:t xml:space="preserve">eparate restructuring plans </w:t>
      </w:r>
      <w:r w:rsidR="00DA2E08" w:rsidRPr="004B232A">
        <w:rPr>
          <w:rFonts w:eastAsiaTheme="minorHAnsi"/>
        </w:rPr>
        <w:t>must</w:t>
      </w:r>
      <w:r w:rsidR="00D74185" w:rsidRPr="004B232A">
        <w:rPr>
          <w:rFonts w:eastAsiaTheme="minorHAnsi"/>
        </w:rPr>
        <w:t xml:space="preserve"> be submitted for </w:t>
      </w:r>
      <w:proofErr w:type="spellStart"/>
      <w:r w:rsidR="00D74185" w:rsidRPr="004B232A">
        <w:rPr>
          <w:rFonts w:eastAsiaTheme="minorHAnsi"/>
        </w:rPr>
        <w:t>Efwon</w:t>
      </w:r>
      <w:proofErr w:type="spellEnd"/>
      <w:r w:rsidR="00D74185" w:rsidRPr="004B232A">
        <w:rPr>
          <w:rFonts w:eastAsiaTheme="minorHAnsi"/>
        </w:rPr>
        <w:t xml:space="preserve"> Trading B.V. and </w:t>
      </w:r>
      <w:proofErr w:type="spellStart"/>
      <w:r w:rsidR="00D74185" w:rsidRPr="004B232A">
        <w:rPr>
          <w:rFonts w:eastAsiaTheme="minorHAnsi"/>
        </w:rPr>
        <w:t>Efwon</w:t>
      </w:r>
      <w:proofErr w:type="spellEnd"/>
      <w:r w:rsidR="00D74185" w:rsidRPr="004B232A">
        <w:rPr>
          <w:rFonts w:eastAsiaTheme="minorHAnsi"/>
        </w:rPr>
        <w:t xml:space="preserve"> Romania respectively</w:t>
      </w:r>
      <w:r w:rsidR="00E84738" w:rsidRPr="004B232A">
        <w:rPr>
          <w:rFonts w:eastAsiaTheme="minorHAnsi"/>
        </w:rPr>
        <w:t xml:space="preserve">, within a period thereafter. </w:t>
      </w:r>
      <w:r w:rsidR="00D74185" w:rsidRPr="004B232A">
        <w:rPr>
          <w:rFonts w:eastAsiaTheme="minorHAnsi"/>
        </w:rPr>
        <w:t xml:space="preserve"> </w:t>
      </w:r>
    </w:p>
    <w:p w14:paraId="1314C8D9" w14:textId="77777777" w:rsidR="00D74185" w:rsidRPr="004B232A" w:rsidRDefault="00D74185" w:rsidP="004B232A">
      <w:pPr>
        <w:pStyle w:val="NormalWeb"/>
        <w:shd w:val="clear" w:color="auto" w:fill="FFFFFF"/>
        <w:spacing w:before="0" w:beforeAutospacing="0" w:after="0" w:afterAutospacing="0" w:line="276" w:lineRule="auto"/>
        <w:ind w:left="567"/>
        <w:jc w:val="both"/>
        <w:rPr>
          <w:rFonts w:eastAsiaTheme="minorHAnsi"/>
        </w:rPr>
      </w:pPr>
    </w:p>
    <w:p w14:paraId="1A0E37F5" w14:textId="339F74EE" w:rsidR="00DA7E63" w:rsidRPr="004B232A" w:rsidRDefault="00DA7E63" w:rsidP="004B232A">
      <w:pPr>
        <w:pStyle w:val="NormalWeb"/>
        <w:numPr>
          <w:ilvl w:val="0"/>
          <w:numId w:val="9"/>
        </w:numPr>
        <w:shd w:val="clear" w:color="auto" w:fill="FFFFFF"/>
        <w:spacing w:before="0" w:beforeAutospacing="0" w:after="0" w:afterAutospacing="0" w:line="276" w:lineRule="auto"/>
        <w:ind w:left="567" w:hanging="567"/>
        <w:jc w:val="both"/>
        <w:rPr>
          <w:rFonts w:eastAsiaTheme="minorHAnsi"/>
        </w:rPr>
      </w:pPr>
      <w:r w:rsidRPr="004B232A">
        <w:rPr>
          <w:rFonts w:eastAsiaTheme="minorHAnsi"/>
        </w:rPr>
        <w:t xml:space="preserve">The </w:t>
      </w:r>
      <w:r w:rsidR="00DA2E08" w:rsidRPr="004B232A">
        <w:rPr>
          <w:rFonts w:eastAsiaTheme="minorHAnsi"/>
        </w:rPr>
        <w:t xml:space="preserve">key </w:t>
      </w:r>
      <w:r w:rsidRPr="004B232A">
        <w:rPr>
          <w:rFonts w:eastAsiaTheme="minorHAnsi"/>
        </w:rPr>
        <w:t xml:space="preserve">advantage of </w:t>
      </w:r>
      <w:r w:rsidR="00E84738" w:rsidRPr="004B232A">
        <w:rPr>
          <w:rFonts w:eastAsiaTheme="minorHAnsi"/>
        </w:rPr>
        <w:t xml:space="preserve">a </w:t>
      </w:r>
      <w:r w:rsidRPr="004B232A">
        <w:rPr>
          <w:rFonts w:eastAsiaTheme="minorHAnsi"/>
        </w:rPr>
        <w:t xml:space="preserve">restructuring </w:t>
      </w:r>
      <w:r w:rsidR="00E84738" w:rsidRPr="004B232A">
        <w:rPr>
          <w:rFonts w:eastAsiaTheme="minorHAnsi"/>
        </w:rPr>
        <w:t xml:space="preserve">application </w:t>
      </w:r>
      <w:r w:rsidRPr="004B232A">
        <w:rPr>
          <w:rFonts w:eastAsiaTheme="minorHAnsi"/>
        </w:rPr>
        <w:t xml:space="preserve">under the WHOA regime </w:t>
      </w:r>
      <w:r w:rsidR="00DA2E08" w:rsidRPr="004B232A">
        <w:rPr>
          <w:rFonts w:eastAsiaTheme="minorHAnsi"/>
        </w:rPr>
        <w:t xml:space="preserve">is that </w:t>
      </w:r>
      <w:r w:rsidR="00E84738" w:rsidRPr="004B232A">
        <w:rPr>
          <w:rFonts w:eastAsiaTheme="minorHAnsi"/>
        </w:rPr>
        <w:t xml:space="preserve">any stay order and approved restructuring plan </w:t>
      </w:r>
      <w:r w:rsidRPr="004B232A">
        <w:rPr>
          <w:rFonts w:eastAsiaTheme="minorHAnsi"/>
        </w:rPr>
        <w:t>will have automatic recognition within the European Union</w:t>
      </w:r>
      <w:r w:rsidR="00834C26" w:rsidRPr="004B232A">
        <w:rPr>
          <w:rFonts w:eastAsiaTheme="minorHAnsi"/>
        </w:rPr>
        <w:t xml:space="preserve">, </w:t>
      </w:r>
      <w:proofErr w:type="gramStart"/>
      <w:r w:rsidR="00834C26" w:rsidRPr="004B232A">
        <w:rPr>
          <w:rFonts w:eastAsiaTheme="minorHAnsi"/>
        </w:rPr>
        <w:t>provided that</w:t>
      </w:r>
      <w:proofErr w:type="gramEnd"/>
      <w:r w:rsidR="00834C26" w:rsidRPr="004B232A">
        <w:rPr>
          <w:rFonts w:eastAsiaTheme="minorHAnsi"/>
        </w:rPr>
        <w:t xml:space="preserve"> it is demonstrated that both entities’ centre of main interests (“</w:t>
      </w:r>
      <w:r w:rsidR="00834C26" w:rsidRPr="004B232A">
        <w:rPr>
          <w:rFonts w:eastAsiaTheme="minorHAnsi"/>
          <w:b/>
          <w:bCs/>
        </w:rPr>
        <w:t>COMI</w:t>
      </w:r>
      <w:r w:rsidR="00834C26" w:rsidRPr="004B232A">
        <w:rPr>
          <w:rFonts w:eastAsiaTheme="minorHAnsi"/>
        </w:rPr>
        <w:t>”) was in the Netherlands, at the time the WHOA restructuring proceedings is commenced</w:t>
      </w:r>
      <w:r w:rsidR="00834C26" w:rsidRPr="004B232A">
        <w:rPr>
          <w:rFonts w:eastAsiaTheme="minorHAnsi"/>
        </w:rPr>
        <w:t xml:space="preserve">: </w:t>
      </w:r>
      <w:r w:rsidR="00AE7397" w:rsidRPr="004B232A">
        <w:rPr>
          <w:rFonts w:eastAsiaTheme="minorHAnsi"/>
        </w:rPr>
        <w:t>Article 19 European Insolvency Regulation (“</w:t>
      </w:r>
      <w:r w:rsidR="00AE7397" w:rsidRPr="004B232A">
        <w:rPr>
          <w:rFonts w:eastAsiaTheme="minorHAnsi"/>
          <w:b/>
          <w:bCs/>
        </w:rPr>
        <w:t>EIR</w:t>
      </w:r>
      <w:r w:rsidR="00AE7397" w:rsidRPr="004B232A">
        <w:rPr>
          <w:rFonts w:eastAsiaTheme="minorHAnsi"/>
        </w:rPr>
        <w:t>”)</w:t>
      </w:r>
      <w:r w:rsidR="00834C26" w:rsidRPr="004B232A">
        <w:rPr>
          <w:rFonts w:eastAsiaTheme="minorHAnsi"/>
        </w:rPr>
        <w:t xml:space="preserve">. This includes Romania, where any stay order or approved restructuring plan will </w:t>
      </w:r>
      <w:r w:rsidR="0078581F" w:rsidRPr="004B232A">
        <w:rPr>
          <w:rFonts w:eastAsiaTheme="minorHAnsi"/>
        </w:rPr>
        <w:t>bind the Romanian drivers</w:t>
      </w:r>
      <w:r w:rsidR="00834C26" w:rsidRPr="004B232A">
        <w:rPr>
          <w:rFonts w:eastAsiaTheme="minorHAnsi"/>
        </w:rPr>
        <w:t xml:space="preserve">. </w:t>
      </w:r>
    </w:p>
    <w:p w14:paraId="40BDCF0A" w14:textId="77777777" w:rsidR="00DA7E63" w:rsidRPr="004B232A" w:rsidRDefault="00DA7E63" w:rsidP="004B232A">
      <w:pPr>
        <w:pStyle w:val="NormalWeb"/>
        <w:shd w:val="clear" w:color="auto" w:fill="FFFFFF"/>
        <w:spacing w:before="0" w:beforeAutospacing="0" w:after="0" w:afterAutospacing="0" w:line="276" w:lineRule="auto"/>
        <w:jc w:val="both"/>
        <w:rPr>
          <w:rFonts w:eastAsiaTheme="minorHAnsi"/>
        </w:rPr>
      </w:pPr>
    </w:p>
    <w:p w14:paraId="0CB68F9A" w14:textId="06BF464B" w:rsidR="00AD70EE" w:rsidRPr="004B232A" w:rsidRDefault="008E67F1" w:rsidP="004B232A">
      <w:pPr>
        <w:pStyle w:val="NormalWeb"/>
        <w:numPr>
          <w:ilvl w:val="0"/>
          <w:numId w:val="9"/>
        </w:numPr>
        <w:shd w:val="clear" w:color="auto" w:fill="FFFFFF"/>
        <w:spacing w:before="0" w:beforeAutospacing="0" w:after="0" w:afterAutospacing="0" w:line="276" w:lineRule="auto"/>
        <w:ind w:left="567" w:hanging="567"/>
        <w:jc w:val="both"/>
        <w:rPr>
          <w:rFonts w:eastAsiaTheme="minorHAnsi"/>
        </w:rPr>
      </w:pPr>
      <w:proofErr w:type="spellStart"/>
      <w:r w:rsidRPr="004B232A">
        <w:rPr>
          <w:rFonts w:eastAsiaTheme="minorHAnsi"/>
        </w:rPr>
        <w:t>Efwon</w:t>
      </w:r>
      <w:proofErr w:type="spellEnd"/>
      <w:r w:rsidRPr="004B232A">
        <w:rPr>
          <w:rFonts w:eastAsiaTheme="minorHAnsi"/>
        </w:rPr>
        <w:t xml:space="preserve"> Trading B.V.</w:t>
      </w:r>
      <w:r w:rsidR="00AD70EE" w:rsidRPr="004B232A">
        <w:rPr>
          <w:rFonts w:eastAsiaTheme="minorHAnsi"/>
        </w:rPr>
        <w:t>’s</w:t>
      </w:r>
      <w:r w:rsidRPr="004B232A">
        <w:rPr>
          <w:rFonts w:eastAsiaTheme="minorHAnsi"/>
        </w:rPr>
        <w:t xml:space="preserve"> COMI </w:t>
      </w:r>
      <w:r w:rsidR="00AD70EE" w:rsidRPr="004B232A">
        <w:rPr>
          <w:rFonts w:eastAsiaTheme="minorHAnsi"/>
        </w:rPr>
        <w:t xml:space="preserve">is </w:t>
      </w:r>
      <w:r w:rsidRPr="004B232A">
        <w:rPr>
          <w:rFonts w:eastAsiaTheme="minorHAnsi"/>
        </w:rPr>
        <w:t>likely to be the Netherlands</w:t>
      </w:r>
      <w:r w:rsidR="00AD70EE" w:rsidRPr="004B232A">
        <w:rPr>
          <w:rFonts w:eastAsiaTheme="minorHAnsi"/>
        </w:rPr>
        <w:t xml:space="preserve">. </w:t>
      </w:r>
      <w:r w:rsidRPr="004B232A">
        <w:rPr>
          <w:rFonts w:eastAsiaTheme="minorHAnsi"/>
        </w:rPr>
        <w:t xml:space="preserve">As a Dutch entity, </w:t>
      </w:r>
      <w:r w:rsidR="009158CD" w:rsidRPr="004B232A">
        <w:rPr>
          <w:rFonts w:eastAsiaTheme="minorHAnsi"/>
        </w:rPr>
        <w:t xml:space="preserve">Netherlands is presumed to be </w:t>
      </w:r>
      <w:proofErr w:type="spellStart"/>
      <w:r w:rsidRPr="004B232A">
        <w:rPr>
          <w:rFonts w:eastAsiaTheme="minorHAnsi"/>
        </w:rPr>
        <w:t>Efwon</w:t>
      </w:r>
      <w:proofErr w:type="spellEnd"/>
      <w:r w:rsidRPr="004B232A">
        <w:rPr>
          <w:rFonts w:eastAsiaTheme="minorHAnsi"/>
        </w:rPr>
        <w:t xml:space="preserve"> Trading B.V.</w:t>
      </w:r>
      <w:r w:rsidR="009158CD" w:rsidRPr="004B232A">
        <w:rPr>
          <w:rFonts w:eastAsiaTheme="minorHAnsi"/>
        </w:rPr>
        <w:t>’s COMI</w:t>
      </w:r>
      <w:r w:rsidR="0057771C" w:rsidRPr="004B232A">
        <w:rPr>
          <w:rFonts w:eastAsiaTheme="minorHAnsi"/>
        </w:rPr>
        <w:t>: Article 3(1) EIR</w:t>
      </w:r>
      <w:r w:rsidR="009158CD" w:rsidRPr="004B232A">
        <w:rPr>
          <w:rFonts w:eastAsiaTheme="minorHAnsi"/>
        </w:rPr>
        <w:t xml:space="preserve">. There being no other facts pointing to another jurisdiction, this presumption will stand. </w:t>
      </w:r>
    </w:p>
    <w:p w14:paraId="6271C512" w14:textId="77777777" w:rsidR="0057771C" w:rsidRPr="004B232A" w:rsidRDefault="0057771C" w:rsidP="004B232A">
      <w:pPr>
        <w:spacing w:line="276" w:lineRule="auto"/>
        <w:rPr>
          <w:rFonts w:ascii="Times New Roman" w:hAnsi="Times New Roman" w:cs="Times New Roman"/>
          <w:sz w:val="24"/>
          <w:szCs w:val="24"/>
        </w:rPr>
      </w:pPr>
    </w:p>
    <w:p w14:paraId="6A73C120" w14:textId="79E8B192" w:rsidR="009A64BF" w:rsidRPr="004B232A" w:rsidRDefault="0077580F" w:rsidP="004B232A">
      <w:pPr>
        <w:pStyle w:val="NormalWeb"/>
        <w:numPr>
          <w:ilvl w:val="0"/>
          <w:numId w:val="9"/>
        </w:numPr>
        <w:shd w:val="clear" w:color="auto" w:fill="FFFFFF"/>
        <w:spacing w:before="0" w:beforeAutospacing="0" w:after="0" w:afterAutospacing="0" w:line="276" w:lineRule="auto"/>
        <w:ind w:left="567" w:hanging="567"/>
        <w:jc w:val="both"/>
      </w:pPr>
      <w:r w:rsidRPr="004B232A">
        <w:rPr>
          <w:rFonts w:eastAsiaTheme="minorHAnsi"/>
        </w:rPr>
        <w:t xml:space="preserve">As to </w:t>
      </w:r>
      <w:proofErr w:type="spellStart"/>
      <w:r w:rsidRPr="004B232A">
        <w:rPr>
          <w:rFonts w:eastAsiaTheme="minorHAnsi"/>
        </w:rPr>
        <w:t>Efwon</w:t>
      </w:r>
      <w:proofErr w:type="spellEnd"/>
      <w:r w:rsidRPr="004B232A">
        <w:rPr>
          <w:rFonts w:eastAsiaTheme="minorHAnsi"/>
        </w:rPr>
        <w:t xml:space="preserve"> Romania’s COMI, this has been addressed above. </w:t>
      </w:r>
    </w:p>
    <w:p w14:paraId="2D55DACE" w14:textId="77777777" w:rsidR="008D01D0" w:rsidRPr="004B232A" w:rsidRDefault="007E47E2" w:rsidP="004B232A">
      <w:pPr>
        <w:pStyle w:val="NormalWeb"/>
        <w:numPr>
          <w:ilvl w:val="0"/>
          <w:numId w:val="9"/>
        </w:numPr>
        <w:shd w:val="clear" w:color="auto" w:fill="FFFFFF"/>
        <w:spacing w:before="0" w:beforeAutospacing="0" w:after="0" w:afterAutospacing="0" w:line="276" w:lineRule="auto"/>
        <w:ind w:left="567" w:hanging="567"/>
        <w:jc w:val="both"/>
      </w:pPr>
      <w:r w:rsidRPr="004B232A">
        <w:t xml:space="preserve">The temporary stay of </w:t>
      </w:r>
      <w:r w:rsidR="008D01D0" w:rsidRPr="004B232A">
        <w:t xml:space="preserve">action will give the </w:t>
      </w:r>
      <w:proofErr w:type="spellStart"/>
      <w:r w:rsidR="008D01D0" w:rsidRPr="004B232A">
        <w:t>Efwon</w:t>
      </w:r>
      <w:proofErr w:type="spellEnd"/>
      <w:r w:rsidR="008D01D0" w:rsidRPr="004B232A">
        <w:t xml:space="preserve"> group breathing space to engage in the discussions with the US lender, Monaco lender, and the Romanian drivers and to submit the restructuring plan for their consideration and approval. </w:t>
      </w:r>
    </w:p>
    <w:p w14:paraId="13ECEBFA" w14:textId="77777777" w:rsidR="008D01D0" w:rsidRPr="004B232A" w:rsidRDefault="008D01D0" w:rsidP="004B232A">
      <w:pPr>
        <w:pStyle w:val="NormalWeb"/>
        <w:shd w:val="clear" w:color="auto" w:fill="FFFFFF"/>
        <w:spacing w:before="0" w:beforeAutospacing="0" w:after="0" w:afterAutospacing="0" w:line="276" w:lineRule="auto"/>
        <w:ind w:left="567"/>
        <w:jc w:val="both"/>
      </w:pPr>
    </w:p>
    <w:p w14:paraId="278E8C29" w14:textId="510E1777" w:rsidR="00B84B62" w:rsidRPr="004B232A" w:rsidRDefault="00651D3F" w:rsidP="004B232A">
      <w:pPr>
        <w:pStyle w:val="NormalWeb"/>
        <w:numPr>
          <w:ilvl w:val="0"/>
          <w:numId w:val="9"/>
        </w:numPr>
        <w:shd w:val="clear" w:color="auto" w:fill="FFFFFF"/>
        <w:spacing w:before="0" w:beforeAutospacing="0" w:after="0" w:afterAutospacing="0" w:line="276" w:lineRule="auto"/>
        <w:ind w:left="567" w:hanging="567"/>
        <w:jc w:val="both"/>
      </w:pPr>
      <w:r w:rsidRPr="004B232A">
        <w:t xml:space="preserve">Provided the support of the US lender and Monaco lender </w:t>
      </w:r>
      <w:r w:rsidR="009A64BF" w:rsidRPr="004B232A">
        <w:t>are</w:t>
      </w:r>
      <w:r w:rsidRPr="004B232A">
        <w:t xml:space="preserve"> secured, any opposition by the Romanian drivers to the WHOA restructuring application </w:t>
      </w:r>
      <w:r w:rsidR="00BE7D15" w:rsidRPr="004B232A">
        <w:t>will unlikely prevent the restructuring plan from being approved</w:t>
      </w:r>
      <w:r w:rsidR="008D01D0" w:rsidRPr="004B232A">
        <w:t xml:space="preserve"> by the Dutch court</w:t>
      </w:r>
      <w:r w:rsidR="00BE7D15" w:rsidRPr="004B232A">
        <w:t xml:space="preserve">:  </w:t>
      </w:r>
    </w:p>
    <w:p w14:paraId="0DEBFF3F" w14:textId="77777777" w:rsidR="00B84B62" w:rsidRPr="004B232A" w:rsidRDefault="00B84B62" w:rsidP="004B232A">
      <w:pPr>
        <w:pStyle w:val="NormalWeb"/>
        <w:shd w:val="clear" w:color="auto" w:fill="FFFFFF"/>
        <w:spacing w:before="0" w:beforeAutospacing="0" w:after="0" w:afterAutospacing="0" w:line="276" w:lineRule="auto"/>
        <w:ind w:left="1440"/>
        <w:jc w:val="both"/>
      </w:pPr>
    </w:p>
    <w:p w14:paraId="09D4A8EE" w14:textId="35CE5B67" w:rsidR="00B84B62" w:rsidRPr="004B232A" w:rsidRDefault="00E179E1" w:rsidP="004B232A">
      <w:pPr>
        <w:pStyle w:val="NormalWeb"/>
        <w:numPr>
          <w:ilvl w:val="1"/>
          <w:numId w:val="9"/>
        </w:numPr>
        <w:shd w:val="clear" w:color="auto" w:fill="FFFFFF"/>
        <w:spacing w:before="0" w:beforeAutospacing="0" w:after="0" w:afterAutospacing="0" w:line="276" w:lineRule="auto"/>
        <w:ind w:left="1134" w:hanging="567"/>
        <w:jc w:val="both"/>
      </w:pPr>
      <w:r w:rsidRPr="004B232A">
        <w:t>It is likely that t</w:t>
      </w:r>
      <w:r w:rsidR="00F87859" w:rsidRPr="004B232A">
        <w:t xml:space="preserve">he Romanian drivers will be placed in the same class as the Monaco </w:t>
      </w:r>
      <w:r w:rsidR="00E81516" w:rsidRPr="004B232A">
        <w:t>lender</w:t>
      </w:r>
      <w:r w:rsidR="00F87859" w:rsidRPr="004B232A">
        <w:t>, i.e., contingent creditors</w:t>
      </w:r>
      <w:r w:rsidRPr="004B232A">
        <w:t xml:space="preserve">, in that they will be owed money </w:t>
      </w:r>
      <w:r w:rsidR="00E81516" w:rsidRPr="004B232A">
        <w:t xml:space="preserve">by </w:t>
      </w:r>
      <w:proofErr w:type="spellStart"/>
      <w:r w:rsidR="00E81516" w:rsidRPr="004B232A">
        <w:t>Efwon</w:t>
      </w:r>
      <w:proofErr w:type="spellEnd"/>
      <w:r w:rsidR="00E81516" w:rsidRPr="004B232A">
        <w:t xml:space="preserve"> Romania </w:t>
      </w:r>
      <w:r w:rsidRPr="004B232A">
        <w:t xml:space="preserve">if </w:t>
      </w:r>
      <w:r w:rsidR="00E81516" w:rsidRPr="004B232A">
        <w:t xml:space="preserve">they succeed in the lawsuit, in the same way as the Monaco lender will be owned money by </w:t>
      </w:r>
      <w:proofErr w:type="spellStart"/>
      <w:r w:rsidR="00E81516" w:rsidRPr="004B232A">
        <w:t>Efwon</w:t>
      </w:r>
      <w:proofErr w:type="spellEnd"/>
      <w:r w:rsidR="00E81516" w:rsidRPr="004B232A">
        <w:t xml:space="preserve"> Romania if there is default on the USD100m loan by </w:t>
      </w:r>
      <w:proofErr w:type="spellStart"/>
      <w:r w:rsidR="00E81516" w:rsidRPr="004B232A">
        <w:t>Efwon</w:t>
      </w:r>
      <w:proofErr w:type="spellEnd"/>
      <w:r w:rsidR="00E81516" w:rsidRPr="004B232A">
        <w:t xml:space="preserve"> </w:t>
      </w:r>
      <w:proofErr w:type="spellStart"/>
      <w:r w:rsidR="00E81516" w:rsidRPr="004B232A">
        <w:t>Tradinv</w:t>
      </w:r>
      <w:proofErr w:type="spellEnd"/>
      <w:r w:rsidR="00E81516" w:rsidRPr="004B232A">
        <w:t xml:space="preserve"> B.V. </w:t>
      </w:r>
      <w:r w:rsidR="00AC7285" w:rsidRPr="004B232A">
        <w:t>I</w:t>
      </w:r>
      <w:r w:rsidR="00651D3F" w:rsidRPr="004B232A">
        <w:t xml:space="preserve">t is not clear from the case study what is the amount that is </w:t>
      </w:r>
      <w:r w:rsidR="000D6212" w:rsidRPr="004B232A">
        <w:t xml:space="preserve">sought </w:t>
      </w:r>
      <w:r w:rsidR="00651D3F" w:rsidRPr="004B232A">
        <w:t xml:space="preserve">by </w:t>
      </w:r>
      <w:r w:rsidR="000D6212" w:rsidRPr="004B232A">
        <w:t xml:space="preserve">Romanian drivers against </w:t>
      </w:r>
      <w:proofErr w:type="spellStart"/>
      <w:r w:rsidR="000D6212" w:rsidRPr="004B232A">
        <w:t>Efwon</w:t>
      </w:r>
      <w:proofErr w:type="spellEnd"/>
      <w:r w:rsidR="000D6212" w:rsidRPr="004B232A">
        <w:t xml:space="preserve"> Romania in the lawsuit, but it is reasonably safe to assume </w:t>
      </w:r>
      <w:r w:rsidR="00E81516" w:rsidRPr="004B232A">
        <w:t xml:space="preserve">that </w:t>
      </w:r>
      <w:r w:rsidR="007C3C69" w:rsidRPr="004B232A">
        <w:t xml:space="preserve">the Monaco lender </w:t>
      </w:r>
      <w:r w:rsidR="00FD585D" w:rsidRPr="004B232A">
        <w:t xml:space="preserve">(owed about USD100m plus interest) </w:t>
      </w:r>
      <w:r w:rsidR="007C3C69" w:rsidRPr="004B232A">
        <w:t xml:space="preserve">will constitute at least 67% of </w:t>
      </w:r>
      <w:r w:rsidR="00CA796E" w:rsidRPr="004B232A">
        <w:t xml:space="preserve">the debt owed to </w:t>
      </w:r>
      <w:r w:rsidR="007C3C69" w:rsidRPr="004B232A">
        <w:t>the contingent creditor</w:t>
      </w:r>
      <w:r w:rsidR="00CA796E" w:rsidRPr="004B232A">
        <w:t xml:space="preserve"> class</w:t>
      </w:r>
      <w:r w:rsidR="007C3C69" w:rsidRPr="004B232A">
        <w:t xml:space="preserve">.  </w:t>
      </w:r>
    </w:p>
    <w:p w14:paraId="3C6D78E2" w14:textId="77777777" w:rsidR="00B84B62" w:rsidRPr="004B232A" w:rsidRDefault="00B84B62" w:rsidP="004B232A">
      <w:pPr>
        <w:pStyle w:val="NormalWeb"/>
        <w:shd w:val="clear" w:color="auto" w:fill="FFFFFF"/>
        <w:spacing w:before="0" w:beforeAutospacing="0" w:after="0" w:afterAutospacing="0" w:line="276" w:lineRule="auto"/>
        <w:ind w:left="1440"/>
        <w:jc w:val="both"/>
      </w:pPr>
    </w:p>
    <w:p w14:paraId="1EDC7686" w14:textId="28EAF222" w:rsidR="005C4D6D" w:rsidRPr="004B232A" w:rsidRDefault="00AC7285" w:rsidP="004B232A">
      <w:pPr>
        <w:pStyle w:val="NormalWeb"/>
        <w:numPr>
          <w:ilvl w:val="1"/>
          <w:numId w:val="9"/>
        </w:numPr>
        <w:shd w:val="clear" w:color="auto" w:fill="FFFFFF"/>
        <w:spacing w:before="0" w:beforeAutospacing="0" w:after="0" w:afterAutospacing="0" w:line="276" w:lineRule="auto"/>
        <w:ind w:left="1134" w:hanging="567"/>
        <w:jc w:val="both"/>
      </w:pPr>
      <w:r w:rsidRPr="004B232A">
        <w:t>Even if the Romanian drivers are placed in a separate class from the Monaco lender</w:t>
      </w:r>
      <w:r w:rsidR="00CA796E" w:rsidRPr="004B232A">
        <w:t>, WHOA regime permits cross-class cramdown</w:t>
      </w:r>
      <w:r w:rsidR="00CD7406" w:rsidRPr="004B232A">
        <w:t xml:space="preserve">, which is likely to be met on the facts of this case especially given that </w:t>
      </w:r>
      <w:r w:rsidR="008D6F6B" w:rsidRPr="004B232A">
        <w:t xml:space="preserve">there is nothing to indicate that the </w:t>
      </w:r>
      <w:r w:rsidR="00002CBE" w:rsidRPr="004B232A">
        <w:t xml:space="preserve">Romanian driver will be worse off under the restructuring plan than they would in the insolvency scenario. To the contrary, the restructuring plan envisages that a portion of the upfront payment to be made by </w:t>
      </w:r>
      <w:proofErr w:type="spellStart"/>
      <w:r w:rsidR="00002CBE" w:rsidRPr="004B232A">
        <w:t>KuasaMas</w:t>
      </w:r>
      <w:proofErr w:type="spellEnd"/>
      <w:r w:rsidR="00002CBE" w:rsidRPr="004B232A">
        <w:t xml:space="preserve"> would be set aside as security for the drivers’ claim, in exchange for the lifting of the freezing injunction and termination of the insolvency proceedings. </w:t>
      </w:r>
    </w:p>
    <w:p w14:paraId="3A7A576F" w14:textId="0B1417CC" w:rsidR="00E177E4" w:rsidRPr="004B232A" w:rsidRDefault="00E177E4" w:rsidP="004B232A">
      <w:pPr>
        <w:spacing w:line="276" w:lineRule="auto"/>
        <w:rPr>
          <w:rFonts w:ascii="Times New Roman" w:eastAsia="Times New Roman" w:hAnsi="Times New Roman" w:cs="Times New Roman"/>
          <w:kern w:val="0"/>
          <w:sz w:val="24"/>
          <w:szCs w:val="24"/>
          <w:lang w:eastAsia="en-SG"/>
          <w14:ligatures w14:val="none"/>
        </w:rPr>
      </w:pPr>
      <w:r w:rsidRPr="004B232A">
        <w:rPr>
          <w:rFonts w:ascii="Times New Roman" w:hAnsi="Times New Roman" w:cs="Times New Roman"/>
          <w:sz w:val="24"/>
          <w:szCs w:val="24"/>
        </w:rPr>
        <w:br w:type="page"/>
      </w:r>
    </w:p>
    <w:p w14:paraId="34B27BB3" w14:textId="348A3412" w:rsidR="005C4D6D" w:rsidRPr="004B232A" w:rsidRDefault="00530A04" w:rsidP="004B232A">
      <w:pPr>
        <w:pStyle w:val="Heading2"/>
      </w:pPr>
      <w:r w:rsidRPr="004B232A">
        <w:lastRenderedPageBreak/>
        <w:t xml:space="preserve">Chapter 11 </w:t>
      </w:r>
      <w:r w:rsidR="00785A68" w:rsidRPr="004B232A">
        <w:t xml:space="preserve">&amp; 15 </w:t>
      </w:r>
      <w:r w:rsidRPr="004B232A">
        <w:t>proceedings</w:t>
      </w:r>
      <w:r w:rsidR="00C4546B" w:rsidRPr="004B232A">
        <w:t xml:space="preserve"> </w:t>
      </w:r>
      <w:r w:rsidR="00E177E4" w:rsidRPr="004B232A">
        <w:t xml:space="preserve">in the United </w:t>
      </w:r>
      <w:r w:rsidR="002C7F77" w:rsidRPr="004B232A">
        <w:t>S</w:t>
      </w:r>
      <w:r w:rsidR="00E177E4" w:rsidRPr="004B232A">
        <w:t>tates</w:t>
      </w:r>
    </w:p>
    <w:p w14:paraId="5441E178" w14:textId="77777777" w:rsidR="009E37F6" w:rsidRPr="004B232A" w:rsidRDefault="009E37F6" w:rsidP="004B232A">
      <w:pPr>
        <w:pStyle w:val="NormalWeb"/>
        <w:shd w:val="clear" w:color="auto" w:fill="FFFFFF"/>
        <w:spacing w:before="0" w:beforeAutospacing="0" w:after="0" w:afterAutospacing="0" w:line="276" w:lineRule="auto"/>
        <w:ind w:left="567"/>
        <w:jc w:val="both"/>
      </w:pPr>
    </w:p>
    <w:p w14:paraId="7CE55792" w14:textId="34FC75D9" w:rsidR="00F77D74" w:rsidRPr="004B232A" w:rsidRDefault="0049314D" w:rsidP="004B232A">
      <w:pPr>
        <w:pStyle w:val="NormalWeb"/>
        <w:numPr>
          <w:ilvl w:val="0"/>
          <w:numId w:val="9"/>
        </w:numPr>
        <w:shd w:val="clear" w:color="auto" w:fill="FFFFFF"/>
        <w:spacing w:before="0" w:beforeAutospacing="0" w:after="0" w:afterAutospacing="0" w:line="276" w:lineRule="auto"/>
        <w:ind w:left="567" w:hanging="567"/>
        <w:jc w:val="both"/>
      </w:pPr>
      <w:r w:rsidRPr="004B232A">
        <w:t xml:space="preserve">We also recommend that </w:t>
      </w:r>
      <w:proofErr w:type="spellStart"/>
      <w:r w:rsidR="00C4546B" w:rsidRPr="004B232A">
        <w:t>Efwon</w:t>
      </w:r>
      <w:proofErr w:type="spellEnd"/>
      <w:r w:rsidR="00C4546B" w:rsidRPr="004B232A">
        <w:t xml:space="preserve"> Investments Inc </w:t>
      </w:r>
      <w:r w:rsidR="00C4546B" w:rsidRPr="004B232A">
        <w:t xml:space="preserve">commences </w:t>
      </w:r>
      <w:r w:rsidRPr="004B232A">
        <w:t xml:space="preserve">Chapter 11 </w:t>
      </w:r>
      <w:r w:rsidR="00C4546B" w:rsidRPr="004B232A">
        <w:t xml:space="preserve">proceedings </w:t>
      </w:r>
      <w:r w:rsidR="009E2E1D" w:rsidRPr="004B232A">
        <w:t>in the United States Bankruptcy Court</w:t>
      </w:r>
      <w:r w:rsidR="00895767" w:rsidRPr="004B232A">
        <w:t xml:space="preserve">. </w:t>
      </w:r>
      <w:r w:rsidR="00895767" w:rsidRPr="004B232A">
        <w:t xml:space="preserve">Chapter 11 proceedings trigger an automatic stay on most collection efforts by creditors like the US lenders. This pause allows </w:t>
      </w:r>
      <w:proofErr w:type="spellStart"/>
      <w:r w:rsidR="00895767" w:rsidRPr="004B232A">
        <w:t>Efwon</w:t>
      </w:r>
      <w:proofErr w:type="spellEnd"/>
      <w:r w:rsidR="00895767" w:rsidRPr="004B232A">
        <w:t xml:space="preserve"> Investments Inc time to negotiate a restructuring plan without the immediate threat of asset seizure or lawsuits</w:t>
      </w:r>
      <w:r w:rsidR="00895767" w:rsidRPr="004B232A">
        <w:t xml:space="preserve">. </w:t>
      </w:r>
      <w:r w:rsidR="00C241C8" w:rsidRPr="004B232A">
        <w:t xml:space="preserve">This is similarly to </w:t>
      </w:r>
      <w:r w:rsidR="007E47E2" w:rsidRPr="004B232A">
        <w:t xml:space="preserve">give </w:t>
      </w:r>
      <w:proofErr w:type="spellStart"/>
      <w:r w:rsidR="00C241C8" w:rsidRPr="004B232A">
        <w:t>Efwon</w:t>
      </w:r>
      <w:proofErr w:type="spellEnd"/>
      <w:r w:rsidR="00C241C8" w:rsidRPr="004B232A">
        <w:t xml:space="preserve"> group breathing space to engage in discussions with the US </w:t>
      </w:r>
      <w:proofErr w:type="gramStart"/>
      <w:r w:rsidR="00A3709B" w:rsidRPr="004B232A">
        <w:t>lenders in particular, on</w:t>
      </w:r>
      <w:proofErr w:type="gramEnd"/>
      <w:r w:rsidR="00A3709B" w:rsidRPr="004B232A">
        <w:t xml:space="preserve"> the proposed restructuring of </w:t>
      </w:r>
      <w:proofErr w:type="spellStart"/>
      <w:r w:rsidR="00A3709B" w:rsidRPr="004B232A">
        <w:t>Efwon</w:t>
      </w:r>
      <w:proofErr w:type="spellEnd"/>
      <w:r w:rsidR="00A3709B" w:rsidRPr="004B232A">
        <w:t xml:space="preserve"> Investment Inc’s debt. </w:t>
      </w:r>
    </w:p>
    <w:p w14:paraId="6FCD18C0" w14:textId="77777777" w:rsidR="00F77D74" w:rsidRPr="004B232A" w:rsidRDefault="00F77D74" w:rsidP="004B232A">
      <w:pPr>
        <w:pStyle w:val="NormalWeb"/>
        <w:shd w:val="clear" w:color="auto" w:fill="FFFFFF"/>
        <w:spacing w:before="0" w:beforeAutospacing="0" w:after="0" w:afterAutospacing="0" w:line="276" w:lineRule="auto"/>
        <w:ind w:left="567"/>
        <w:jc w:val="both"/>
      </w:pPr>
    </w:p>
    <w:p w14:paraId="5F8A2331" w14:textId="35A8B3EA" w:rsidR="00077385" w:rsidRPr="004B232A" w:rsidRDefault="00F77D74" w:rsidP="004B232A">
      <w:pPr>
        <w:pStyle w:val="NormalWeb"/>
        <w:numPr>
          <w:ilvl w:val="0"/>
          <w:numId w:val="9"/>
        </w:numPr>
        <w:shd w:val="clear" w:color="auto" w:fill="FFFFFF"/>
        <w:spacing w:before="0" w:beforeAutospacing="0" w:after="0" w:afterAutospacing="0" w:line="276" w:lineRule="auto"/>
        <w:ind w:left="567" w:hanging="567"/>
        <w:jc w:val="both"/>
      </w:pPr>
      <w:proofErr w:type="spellStart"/>
      <w:r w:rsidRPr="004B232A">
        <w:t>Efwon</w:t>
      </w:r>
      <w:proofErr w:type="spellEnd"/>
      <w:r w:rsidRPr="004B232A">
        <w:t xml:space="preserve"> Investments will then have up to 4 months to present a restructuring plan</w:t>
      </w:r>
      <w:r w:rsidR="00CB1C77" w:rsidRPr="004B232A">
        <w:t xml:space="preserve"> (unless extended by Court order) to propose a restructuring plan. </w:t>
      </w:r>
      <w:r w:rsidR="003B6F63" w:rsidRPr="004B232A">
        <w:t xml:space="preserve">The goal is to obtain </w:t>
      </w:r>
      <w:r w:rsidR="002A1C35" w:rsidRPr="004B232A">
        <w:t xml:space="preserve">US lenders’ support </w:t>
      </w:r>
      <w:r w:rsidR="003B6F63" w:rsidRPr="004B232A">
        <w:t xml:space="preserve">for the restructuring </w:t>
      </w:r>
      <w:proofErr w:type="gramStart"/>
      <w:r w:rsidR="003B6F63" w:rsidRPr="004B232A">
        <w:t>plan ahead</w:t>
      </w:r>
      <w:proofErr w:type="gramEnd"/>
      <w:r w:rsidR="003B6F63" w:rsidRPr="004B232A">
        <w:t xml:space="preserve"> of confirmation by the US Bankruptcy Court</w:t>
      </w:r>
      <w:r w:rsidR="00370739" w:rsidRPr="004B232A">
        <w:t xml:space="preserve"> by </w:t>
      </w:r>
      <w:proofErr w:type="spellStart"/>
      <w:r w:rsidR="00370739" w:rsidRPr="004B232A">
        <w:t>mid 2024</w:t>
      </w:r>
      <w:proofErr w:type="spellEnd"/>
      <w:r w:rsidR="00370739" w:rsidRPr="004B232A">
        <w:t xml:space="preserve">. </w:t>
      </w:r>
      <w:r w:rsidR="003B6F63" w:rsidRPr="004B232A">
        <w:t xml:space="preserve"> </w:t>
      </w:r>
    </w:p>
    <w:p w14:paraId="6A8EA030" w14:textId="77777777" w:rsidR="003B6F63" w:rsidRPr="004B232A" w:rsidRDefault="003B6F63" w:rsidP="004B232A">
      <w:pPr>
        <w:pStyle w:val="NormalWeb"/>
        <w:shd w:val="clear" w:color="auto" w:fill="FFFFFF"/>
        <w:spacing w:before="0" w:beforeAutospacing="0" w:after="0" w:afterAutospacing="0" w:line="276" w:lineRule="auto"/>
        <w:ind w:left="567"/>
        <w:jc w:val="both"/>
      </w:pPr>
    </w:p>
    <w:p w14:paraId="2E5FE488" w14:textId="75DC0E57" w:rsidR="00297FB0" w:rsidRPr="004B232A" w:rsidRDefault="00297FB0" w:rsidP="004B232A">
      <w:pPr>
        <w:pStyle w:val="NormalWeb"/>
        <w:numPr>
          <w:ilvl w:val="0"/>
          <w:numId w:val="9"/>
        </w:numPr>
        <w:shd w:val="clear" w:color="auto" w:fill="FFFFFF"/>
        <w:spacing w:before="0" w:beforeAutospacing="0" w:after="0" w:afterAutospacing="0" w:line="276" w:lineRule="auto"/>
        <w:ind w:left="567" w:hanging="567"/>
        <w:jc w:val="both"/>
      </w:pPr>
      <w:r w:rsidRPr="004B232A">
        <w:t xml:space="preserve">Upon the approval of the WHOA restructuring plans, we also recommend that </w:t>
      </w:r>
      <w:proofErr w:type="spellStart"/>
      <w:r w:rsidR="00E14FFE" w:rsidRPr="004B232A">
        <w:t>Efwon</w:t>
      </w:r>
      <w:proofErr w:type="spellEnd"/>
      <w:r w:rsidR="00E14FFE" w:rsidRPr="004B232A">
        <w:t xml:space="preserve"> Trading B.V. seeks </w:t>
      </w:r>
      <w:r w:rsidRPr="004B232A">
        <w:t xml:space="preserve">recognition of the WHOA restructuring plan in the United States via Chapter 15 proceedings. </w:t>
      </w:r>
      <w:r w:rsidR="00FB7212" w:rsidRPr="004B232A">
        <w:t xml:space="preserve">This is because some aspect </w:t>
      </w:r>
      <w:r w:rsidR="00E14FFE" w:rsidRPr="004B232A">
        <w:t xml:space="preserve">of </w:t>
      </w:r>
      <w:proofErr w:type="spellStart"/>
      <w:r w:rsidR="00E14FFE" w:rsidRPr="004B232A">
        <w:t>Efwon</w:t>
      </w:r>
      <w:proofErr w:type="spellEnd"/>
      <w:r w:rsidR="00E14FFE" w:rsidRPr="004B232A">
        <w:t xml:space="preserve"> Trading B.V.’s restructuring </w:t>
      </w:r>
      <w:r w:rsidR="00FB7212" w:rsidRPr="004B232A">
        <w:t xml:space="preserve">plan’s implementation will likely </w:t>
      </w:r>
      <w:r w:rsidR="00777C0C" w:rsidRPr="004B232A">
        <w:t xml:space="preserve">depend on the US lenders and </w:t>
      </w:r>
      <w:proofErr w:type="spellStart"/>
      <w:r w:rsidR="00777C0C" w:rsidRPr="004B232A">
        <w:t>Efwon</w:t>
      </w:r>
      <w:proofErr w:type="spellEnd"/>
      <w:r w:rsidR="00777C0C" w:rsidRPr="004B232A">
        <w:t xml:space="preserve"> Investments Inc being bound by the restructuring plan, </w:t>
      </w:r>
      <w:r w:rsidR="00545016" w:rsidRPr="004B232A">
        <w:t xml:space="preserve">such as the proposed fresh agreement relating to the flow and distribution of future revenue as between the US and Monaco lenders, and </w:t>
      </w:r>
      <w:r w:rsidR="004571C0" w:rsidRPr="004B232A">
        <w:t xml:space="preserve">the debt-to-equity conversion (into shares in </w:t>
      </w:r>
      <w:proofErr w:type="spellStart"/>
      <w:r w:rsidR="004571C0" w:rsidRPr="004B232A">
        <w:t>Efwon</w:t>
      </w:r>
      <w:proofErr w:type="spellEnd"/>
      <w:r w:rsidR="004571C0" w:rsidRPr="004B232A">
        <w:t xml:space="preserve"> Trading B.V.) proposed to be offered to the US lenders and Monaco lender. </w:t>
      </w:r>
      <w:proofErr w:type="spellStart"/>
      <w:r w:rsidR="002E730A" w:rsidRPr="004B232A">
        <w:t>Efwon</w:t>
      </w:r>
      <w:proofErr w:type="spellEnd"/>
      <w:r w:rsidR="002E730A" w:rsidRPr="004B232A">
        <w:t xml:space="preserve"> Trading B.V. is likely able to satisfy the Chapter 15 jurisdiction requirement by de</w:t>
      </w:r>
      <w:r w:rsidR="008E18F0" w:rsidRPr="004B232A">
        <w:t xml:space="preserve">positing a nominal retainer sum (for e.g., S$10,000) </w:t>
      </w:r>
      <w:r w:rsidR="00E177E4" w:rsidRPr="004B232A">
        <w:t>with a US counsel</w:t>
      </w:r>
      <w:r w:rsidR="008E18F0" w:rsidRPr="004B232A">
        <w:t xml:space="preserve"> </w:t>
      </w:r>
      <w:r w:rsidR="00E177E4" w:rsidRPr="004B232A">
        <w:t xml:space="preserve">(See </w:t>
      </w:r>
      <w:r w:rsidR="00E177E4" w:rsidRPr="004B232A">
        <w:rPr>
          <w:i/>
          <w:iCs/>
        </w:rPr>
        <w:t>In re Barnet</w:t>
      </w:r>
      <w:r w:rsidR="00E177E4" w:rsidRPr="004B232A">
        <w:t xml:space="preserve">, 737 F.3d 238, 248 (2d Cir. 2013). </w:t>
      </w:r>
    </w:p>
    <w:p w14:paraId="11327489" w14:textId="77777777" w:rsidR="00077385" w:rsidRPr="004B232A" w:rsidRDefault="00077385" w:rsidP="004B232A">
      <w:pPr>
        <w:pStyle w:val="NormalWeb"/>
        <w:shd w:val="clear" w:color="auto" w:fill="FFFFFF"/>
        <w:spacing w:before="0" w:beforeAutospacing="0" w:after="0" w:afterAutospacing="0" w:line="276" w:lineRule="auto"/>
        <w:ind w:left="567"/>
        <w:jc w:val="both"/>
      </w:pPr>
    </w:p>
    <w:p w14:paraId="44705813" w14:textId="17980892" w:rsidR="005C4D6D" w:rsidRPr="004B232A" w:rsidRDefault="006C42B3" w:rsidP="004B232A">
      <w:pPr>
        <w:pStyle w:val="Heading2"/>
      </w:pPr>
      <w:r w:rsidRPr="004B232A">
        <w:t>R</w:t>
      </w:r>
      <w:r w:rsidR="00E177E4" w:rsidRPr="004B232A">
        <w:t xml:space="preserve">ecognition of </w:t>
      </w:r>
      <w:proofErr w:type="spellStart"/>
      <w:r w:rsidR="00E177E4" w:rsidRPr="004B232A">
        <w:t>Efwon</w:t>
      </w:r>
      <w:proofErr w:type="spellEnd"/>
      <w:r w:rsidR="00E177E4" w:rsidRPr="004B232A">
        <w:t xml:space="preserve"> Trading B.V.</w:t>
      </w:r>
      <w:r w:rsidR="00E177E4" w:rsidRPr="004B232A">
        <w:t>’s</w:t>
      </w:r>
      <w:r w:rsidR="00E177E4" w:rsidRPr="004B232A">
        <w:t xml:space="preserve"> </w:t>
      </w:r>
      <w:r w:rsidR="001839FF" w:rsidRPr="004B232A">
        <w:t xml:space="preserve">WHOA </w:t>
      </w:r>
      <w:r w:rsidR="00E177E4" w:rsidRPr="004B232A">
        <w:t xml:space="preserve">restructuring </w:t>
      </w:r>
      <w:r w:rsidR="001839FF" w:rsidRPr="004B232A">
        <w:t xml:space="preserve">proceedings </w:t>
      </w:r>
      <w:r w:rsidR="00E177E4" w:rsidRPr="004B232A">
        <w:t xml:space="preserve">pursuant to </w:t>
      </w:r>
      <w:r w:rsidRPr="004B232A">
        <w:t>UNCITRAL M</w:t>
      </w:r>
      <w:r w:rsidR="00E177E4" w:rsidRPr="004B232A">
        <w:t>odel law in Singapore</w:t>
      </w:r>
    </w:p>
    <w:p w14:paraId="16F5098A" w14:textId="77777777" w:rsidR="005C4D6D" w:rsidRPr="004B232A" w:rsidRDefault="005C4D6D" w:rsidP="004B232A">
      <w:pPr>
        <w:spacing w:line="276" w:lineRule="auto"/>
        <w:rPr>
          <w:rFonts w:ascii="Times New Roman" w:hAnsi="Times New Roman" w:cs="Times New Roman"/>
          <w:sz w:val="24"/>
          <w:szCs w:val="24"/>
          <w:lang w:eastAsia="en-SG"/>
        </w:rPr>
      </w:pPr>
    </w:p>
    <w:p w14:paraId="42CF2C34" w14:textId="3A612F04" w:rsidR="00C84877" w:rsidRPr="004B232A" w:rsidRDefault="00F049B8" w:rsidP="004B232A">
      <w:pPr>
        <w:pStyle w:val="NormalWeb"/>
        <w:numPr>
          <w:ilvl w:val="0"/>
          <w:numId w:val="9"/>
        </w:numPr>
        <w:shd w:val="clear" w:color="auto" w:fill="FFFFFF"/>
        <w:spacing w:before="0" w:beforeAutospacing="0" w:after="0" w:afterAutospacing="0" w:line="276" w:lineRule="auto"/>
        <w:ind w:left="567" w:hanging="567"/>
        <w:jc w:val="both"/>
      </w:pPr>
      <w:r w:rsidRPr="004B232A">
        <w:t xml:space="preserve">To address the risk of the Monaco lender enforcing the guarantee as against </w:t>
      </w:r>
      <w:proofErr w:type="spellStart"/>
      <w:r w:rsidRPr="004B232A">
        <w:t>Efwon</w:t>
      </w:r>
      <w:proofErr w:type="spellEnd"/>
      <w:r w:rsidRPr="004B232A">
        <w:t xml:space="preserve"> Singapore, we recommend that </w:t>
      </w:r>
      <w:proofErr w:type="spellStart"/>
      <w:r w:rsidR="001839FF" w:rsidRPr="004B232A">
        <w:t>Efwon</w:t>
      </w:r>
      <w:proofErr w:type="spellEnd"/>
      <w:r w:rsidR="000E3265" w:rsidRPr="004B232A">
        <w:t xml:space="preserve"> </w:t>
      </w:r>
      <w:r w:rsidR="00C84877" w:rsidRPr="004B232A">
        <w:t>Trading B.V.</w:t>
      </w:r>
      <w:r w:rsidRPr="004B232A">
        <w:t xml:space="preserve"> seeks </w:t>
      </w:r>
      <w:r w:rsidR="00C84877" w:rsidRPr="004B232A">
        <w:t xml:space="preserve">recognition </w:t>
      </w:r>
      <w:r w:rsidR="00635801" w:rsidRPr="004B232A">
        <w:t xml:space="preserve">of </w:t>
      </w:r>
      <w:r w:rsidR="00C84877" w:rsidRPr="004B232A">
        <w:t>the WHO proceedings (including any temporary stay ordered) in Singapore, pursuant to the UNCITRAL Model Law on Cross-Border Insolvency (“</w:t>
      </w:r>
      <w:r w:rsidR="00C84877" w:rsidRPr="004B232A">
        <w:rPr>
          <w:b/>
          <w:bCs/>
        </w:rPr>
        <w:t>Model Law</w:t>
      </w:r>
      <w:r w:rsidR="00C84877" w:rsidRPr="004B232A">
        <w:t xml:space="preserve">”). </w:t>
      </w:r>
    </w:p>
    <w:p w14:paraId="7E38ECC1" w14:textId="77777777" w:rsidR="00C84877" w:rsidRPr="004B232A" w:rsidRDefault="00C84877" w:rsidP="004B232A">
      <w:pPr>
        <w:pStyle w:val="NormalWeb"/>
        <w:shd w:val="clear" w:color="auto" w:fill="FFFFFF"/>
        <w:spacing w:before="0" w:beforeAutospacing="0" w:after="0" w:afterAutospacing="0" w:line="276" w:lineRule="auto"/>
        <w:ind w:left="567"/>
        <w:jc w:val="both"/>
      </w:pPr>
    </w:p>
    <w:p w14:paraId="1D49954B" w14:textId="653D978A" w:rsidR="00C84877" w:rsidRPr="004B232A" w:rsidRDefault="00E9650C" w:rsidP="004B232A">
      <w:pPr>
        <w:pStyle w:val="NormalWeb"/>
        <w:numPr>
          <w:ilvl w:val="0"/>
          <w:numId w:val="9"/>
        </w:numPr>
        <w:shd w:val="clear" w:color="auto" w:fill="FFFFFF"/>
        <w:spacing w:before="0" w:beforeAutospacing="0" w:after="0" w:afterAutospacing="0" w:line="276" w:lineRule="auto"/>
        <w:ind w:left="567" w:hanging="567"/>
        <w:jc w:val="both"/>
      </w:pPr>
      <w:r w:rsidRPr="004B232A">
        <w:t>Pursuant to Article</w:t>
      </w:r>
      <w:r w:rsidR="00B47EFF" w:rsidRPr="004B232A">
        <w:t>s</w:t>
      </w:r>
      <w:r w:rsidRPr="004B232A">
        <w:t xml:space="preserve"> </w:t>
      </w:r>
      <w:r w:rsidR="00B47EFF" w:rsidRPr="004B232A">
        <w:t>17</w:t>
      </w:r>
      <w:r w:rsidRPr="004B232A">
        <w:t xml:space="preserve"> </w:t>
      </w:r>
      <w:r w:rsidR="00B47EFF" w:rsidRPr="004B232A">
        <w:t xml:space="preserve">and 21 </w:t>
      </w:r>
      <w:r w:rsidRPr="004B232A">
        <w:t>of the Model Law, r</w:t>
      </w:r>
      <w:r w:rsidR="00494A00" w:rsidRPr="004B232A">
        <w:t xml:space="preserve">ecognition may be sought </w:t>
      </w:r>
      <w:r w:rsidR="00C60278" w:rsidRPr="004B232A">
        <w:t>by a “</w:t>
      </w:r>
      <w:r w:rsidR="00C60278" w:rsidRPr="004B232A">
        <w:rPr>
          <w:i/>
          <w:iCs/>
        </w:rPr>
        <w:t>Foreign Representative</w:t>
      </w:r>
      <w:r w:rsidR="00C60278" w:rsidRPr="004B232A">
        <w:t xml:space="preserve">” </w:t>
      </w:r>
      <w:r w:rsidR="00494A00" w:rsidRPr="004B232A">
        <w:t xml:space="preserve">on the basis that the WHOA proceedings are foreign main proceedings, in that they are proceedings taking place in the </w:t>
      </w:r>
      <w:proofErr w:type="spellStart"/>
      <w:r w:rsidR="00494A00" w:rsidRPr="004B232A">
        <w:t>Efwon</w:t>
      </w:r>
      <w:proofErr w:type="spellEnd"/>
      <w:r w:rsidR="00494A00" w:rsidRPr="004B232A">
        <w:t xml:space="preserve"> Trading </w:t>
      </w:r>
      <w:proofErr w:type="gramStart"/>
      <w:r w:rsidR="00494A00" w:rsidRPr="004B232A">
        <w:t>B.V’s</w:t>
      </w:r>
      <w:proofErr w:type="gramEnd"/>
      <w:r w:rsidR="00494A00" w:rsidRPr="004B232A">
        <w:t xml:space="preserve"> COMI. </w:t>
      </w:r>
      <w:r w:rsidR="00B47EFF" w:rsidRPr="004B232A">
        <w:t>Given that WHOA proceedings are a debtor-in-possession proceedings, the relevant “</w:t>
      </w:r>
      <w:r w:rsidR="00B47EFF" w:rsidRPr="004B232A">
        <w:rPr>
          <w:i/>
          <w:iCs/>
        </w:rPr>
        <w:t>Foreign Representative”</w:t>
      </w:r>
      <w:r w:rsidR="00B47EFF" w:rsidRPr="004B232A">
        <w:t xml:space="preserve"> </w:t>
      </w:r>
      <w:r w:rsidR="00327591" w:rsidRPr="004B232A">
        <w:t xml:space="preserve">may be a representative of </w:t>
      </w:r>
      <w:proofErr w:type="spellStart"/>
      <w:r w:rsidR="00327591" w:rsidRPr="004B232A">
        <w:t>Efwon</w:t>
      </w:r>
      <w:proofErr w:type="spellEnd"/>
      <w:r w:rsidR="00327591" w:rsidRPr="004B232A">
        <w:t xml:space="preserve"> Trading B.V. appointed by its board of directors with authority to represent </w:t>
      </w:r>
      <w:proofErr w:type="spellStart"/>
      <w:r w:rsidR="00327591" w:rsidRPr="004B232A">
        <w:t>Efwon</w:t>
      </w:r>
      <w:proofErr w:type="spellEnd"/>
      <w:r w:rsidR="00327591" w:rsidRPr="004B232A">
        <w:t xml:space="preserve"> Trading B.V. for purposes of </w:t>
      </w:r>
      <w:r w:rsidR="00BD2A92" w:rsidRPr="004B232A">
        <w:lastRenderedPageBreak/>
        <w:t xml:space="preserve">seeking recognition of the WHOA proceedings in Singapore: see </w:t>
      </w:r>
      <w:r w:rsidR="00E42DD4" w:rsidRPr="004B232A">
        <w:t xml:space="preserve">UNCITRAL Digest on Caselaw under the MLCBI for Article 2, paragraph 38. </w:t>
      </w:r>
      <w:r w:rsidR="00D60392" w:rsidRPr="004B232A">
        <w:t xml:space="preserve"> </w:t>
      </w:r>
    </w:p>
    <w:p w14:paraId="08CA598E" w14:textId="77777777" w:rsidR="00DA37E0" w:rsidRPr="004B232A" w:rsidRDefault="00DA37E0" w:rsidP="004B232A">
      <w:pPr>
        <w:pStyle w:val="NormalWeb"/>
        <w:shd w:val="clear" w:color="auto" w:fill="FFFFFF"/>
        <w:spacing w:before="0" w:beforeAutospacing="0" w:after="0" w:afterAutospacing="0" w:line="276" w:lineRule="auto"/>
        <w:jc w:val="both"/>
      </w:pPr>
    </w:p>
    <w:p w14:paraId="1F48F642" w14:textId="719424B9" w:rsidR="0090483B" w:rsidRPr="0090483B" w:rsidRDefault="0090483B" w:rsidP="004B232A">
      <w:pPr>
        <w:pStyle w:val="NormalWeb"/>
        <w:numPr>
          <w:ilvl w:val="0"/>
          <w:numId w:val="9"/>
        </w:numPr>
        <w:shd w:val="clear" w:color="auto" w:fill="FFFFFF"/>
        <w:spacing w:before="0" w:beforeAutospacing="0" w:after="0" w:afterAutospacing="0" w:line="276" w:lineRule="auto"/>
        <w:ind w:left="567" w:hanging="567"/>
        <w:jc w:val="both"/>
      </w:pPr>
      <w:r w:rsidRPr="0090483B">
        <w:t xml:space="preserve">Recognition of the WHOA proceedings under IRDA can grant </w:t>
      </w:r>
      <w:proofErr w:type="spellStart"/>
      <w:r w:rsidRPr="0090483B">
        <w:t>Efwon</w:t>
      </w:r>
      <w:proofErr w:type="spellEnd"/>
      <w:r w:rsidRPr="0090483B">
        <w:t xml:space="preserve"> Singapore </w:t>
      </w:r>
      <w:r w:rsidRPr="004B232A">
        <w:t xml:space="preserve">effective </w:t>
      </w:r>
      <w:r w:rsidRPr="0090483B">
        <w:t xml:space="preserve">moratorium protection, </w:t>
      </w:r>
      <w:proofErr w:type="gramStart"/>
      <w:r w:rsidRPr="0090483B">
        <w:t>similar to</w:t>
      </w:r>
      <w:proofErr w:type="gramEnd"/>
      <w:r w:rsidRPr="0090483B">
        <w:t xml:space="preserve"> the stay in the Netherlands. This protects them from immediate enforcement actions by the Monaco lender who holds a guarantee on </w:t>
      </w:r>
      <w:proofErr w:type="spellStart"/>
      <w:r w:rsidRPr="0090483B">
        <w:t>Efwon</w:t>
      </w:r>
      <w:proofErr w:type="spellEnd"/>
      <w:r w:rsidRPr="0090483B">
        <w:t xml:space="preserve"> Trading B.V.'s loan.</w:t>
      </w:r>
      <w:r w:rsidR="002F30AF" w:rsidRPr="004B232A">
        <w:t xml:space="preserve"> This </w:t>
      </w:r>
      <w:r w:rsidRPr="0090483B">
        <w:t xml:space="preserve">moratorium </w:t>
      </w:r>
      <w:r w:rsidR="002F30AF" w:rsidRPr="004B232A">
        <w:t xml:space="preserve">will similarly </w:t>
      </w:r>
      <w:r w:rsidRPr="0090483B">
        <w:t xml:space="preserve">provide </w:t>
      </w:r>
      <w:proofErr w:type="gramStart"/>
      <w:r w:rsidR="002F30AF" w:rsidRPr="004B232A">
        <w:t xml:space="preserve">the  </w:t>
      </w:r>
      <w:proofErr w:type="spellStart"/>
      <w:r w:rsidRPr="0090483B">
        <w:t>Efwon</w:t>
      </w:r>
      <w:proofErr w:type="spellEnd"/>
      <w:proofErr w:type="gramEnd"/>
      <w:r w:rsidRPr="0090483B">
        <w:t xml:space="preserve"> </w:t>
      </w:r>
      <w:r w:rsidR="002F30AF" w:rsidRPr="004B232A">
        <w:t xml:space="preserve">group </w:t>
      </w:r>
      <w:r w:rsidRPr="0090483B">
        <w:t>with additional time to engage with the Monaco lender and discuss restructuring options within the framework of the WHOA plan.</w:t>
      </w:r>
    </w:p>
    <w:p w14:paraId="1C48C70B" w14:textId="77777777" w:rsidR="00C84877" w:rsidRPr="004B232A" w:rsidRDefault="00C84877" w:rsidP="004B232A">
      <w:pPr>
        <w:pStyle w:val="NormalWeb"/>
        <w:shd w:val="clear" w:color="auto" w:fill="FFFFFF"/>
        <w:spacing w:before="0" w:beforeAutospacing="0" w:after="0" w:afterAutospacing="0" w:line="276" w:lineRule="auto"/>
        <w:ind w:left="567"/>
        <w:jc w:val="both"/>
      </w:pPr>
    </w:p>
    <w:p w14:paraId="65157759" w14:textId="7A5DE426" w:rsidR="009E37F6" w:rsidRPr="004B232A" w:rsidRDefault="009E37F6" w:rsidP="004B232A">
      <w:pPr>
        <w:pStyle w:val="Heading1"/>
        <w:rPr>
          <w:rFonts w:eastAsiaTheme="minorHAnsi"/>
        </w:rPr>
      </w:pPr>
      <w:r w:rsidRPr="004B232A">
        <w:rPr>
          <w:rFonts w:eastAsiaTheme="minorHAnsi"/>
        </w:rPr>
        <w:t>potential outcome for each key stakeholder in the Efwon Group restructuring plan</w:t>
      </w:r>
    </w:p>
    <w:p w14:paraId="778C931F" w14:textId="77777777" w:rsidR="009E37F6" w:rsidRPr="004B232A" w:rsidRDefault="009E37F6" w:rsidP="004B232A">
      <w:pPr>
        <w:spacing w:line="276" w:lineRule="auto"/>
        <w:rPr>
          <w:rFonts w:ascii="Times New Roman" w:hAnsi="Times New Roman" w:cs="Times New Roman"/>
          <w:sz w:val="24"/>
          <w:szCs w:val="24"/>
          <w:lang w:eastAsia="en-SG"/>
        </w:rPr>
      </w:pPr>
    </w:p>
    <w:p w14:paraId="5A9E1535" w14:textId="77777777" w:rsidR="009E37F6" w:rsidRPr="004B232A" w:rsidRDefault="009E37F6" w:rsidP="004B232A">
      <w:pPr>
        <w:pStyle w:val="NormalWeb"/>
        <w:numPr>
          <w:ilvl w:val="0"/>
          <w:numId w:val="9"/>
        </w:numPr>
        <w:shd w:val="clear" w:color="auto" w:fill="FFFFFF"/>
        <w:spacing w:before="0" w:beforeAutospacing="0" w:after="0" w:afterAutospacing="0" w:line="276" w:lineRule="auto"/>
        <w:ind w:left="567" w:hanging="567"/>
        <w:jc w:val="both"/>
        <w:rPr>
          <w:rStyle w:val="Strong"/>
          <w:b w:val="0"/>
          <w:bCs w:val="0"/>
          <w:color w:val="1F1F1F"/>
        </w:rPr>
      </w:pPr>
      <w:proofErr w:type="spellStart"/>
      <w:r w:rsidRPr="004B232A">
        <w:rPr>
          <w:rStyle w:val="Strong"/>
          <w:color w:val="1F1F1F"/>
        </w:rPr>
        <w:t>Efwon</w:t>
      </w:r>
      <w:proofErr w:type="spellEnd"/>
      <w:r w:rsidRPr="004B232A">
        <w:rPr>
          <w:rStyle w:val="Strong"/>
          <w:color w:val="1F1F1F"/>
        </w:rPr>
        <w:t xml:space="preserve"> </w:t>
      </w:r>
      <w:r w:rsidRPr="004B232A">
        <w:rPr>
          <w:b/>
          <w:bCs/>
        </w:rPr>
        <w:t>Group</w:t>
      </w:r>
      <w:r w:rsidRPr="004B232A">
        <w:rPr>
          <w:rStyle w:val="Strong"/>
          <w:color w:val="1F1F1F"/>
        </w:rPr>
        <w:t>:</w:t>
      </w:r>
    </w:p>
    <w:p w14:paraId="78AC95D2" w14:textId="77777777" w:rsidR="004B232A" w:rsidRPr="004B232A" w:rsidRDefault="004B232A" w:rsidP="004B232A">
      <w:pPr>
        <w:pStyle w:val="NormalWeb"/>
        <w:shd w:val="clear" w:color="auto" w:fill="FFFFFF"/>
        <w:spacing w:before="0" w:beforeAutospacing="0" w:after="0" w:afterAutospacing="0" w:line="276" w:lineRule="auto"/>
        <w:ind w:left="567"/>
        <w:jc w:val="both"/>
        <w:rPr>
          <w:rStyle w:val="Strong"/>
          <w:b w:val="0"/>
          <w:bCs w:val="0"/>
          <w:color w:val="1F1F1F"/>
        </w:rPr>
      </w:pPr>
    </w:p>
    <w:p w14:paraId="62ECDA77" w14:textId="6D386071" w:rsidR="009E37F6" w:rsidRPr="004B232A" w:rsidRDefault="009E37F6" w:rsidP="004B232A">
      <w:pPr>
        <w:pStyle w:val="NormalWeb"/>
        <w:numPr>
          <w:ilvl w:val="1"/>
          <w:numId w:val="9"/>
        </w:numPr>
        <w:shd w:val="clear" w:color="auto" w:fill="FFFFFF"/>
        <w:spacing w:before="0" w:beforeAutospacing="0" w:after="0" w:afterAutospacing="0" w:line="276" w:lineRule="auto"/>
        <w:jc w:val="both"/>
        <w:rPr>
          <w:color w:val="1F1F1F"/>
        </w:rPr>
      </w:pPr>
      <w:r w:rsidRPr="004B232A">
        <w:rPr>
          <w:rStyle w:val="Strong"/>
          <w:color w:val="1F1F1F"/>
        </w:rPr>
        <w:t>Potential Outcome:</w:t>
      </w:r>
      <w:r w:rsidRPr="004B232A">
        <w:rPr>
          <w:color w:val="1F1F1F"/>
        </w:rPr>
        <w:t xml:space="preserve"> Avoiding insolvency, securing the </w:t>
      </w:r>
      <w:proofErr w:type="spellStart"/>
      <w:r w:rsidRPr="004B232A">
        <w:rPr>
          <w:color w:val="1F1F1F"/>
        </w:rPr>
        <w:t>KuasaNas</w:t>
      </w:r>
      <w:proofErr w:type="spellEnd"/>
      <w:r w:rsidRPr="004B232A">
        <w:rPr>
          <w:color w:val="1F1F1F"/>
        </w:rPr>
        <w:t xml:space="preserve"> sponsorship, and a chance for financial recovery. This allows </w:t>
      </w:r>
      <w:r w:rsidR="00DF5F5D" w:rsidRPr="004B232A">
        <w:rPr>
          <w:color w:val="1F1F1F"/>
        </w:rPr>
        <w:t xml:space="preserve">the </w:t>
      </w:r>
      <w:proofErr w:type="spellStart"/>
      <w:r w:rsidR="00DF5F5D" w:rsidRPr="004B232A">
        <w:rPr>
          <w:color w:val="1F1F1F"/>
        </w:rPr>
        <w:t>Efwon</w:t>
      </w:r>
      <w:proofErr w:type="spellEnd"/>
      <w:r w:rsidR="00DF5F5D" w:rsidRPr="004B232A">
        <w:rPr>
          <w:color w:val="1F1F1F"/>
        </w:rPr>
        <w:t xml:space="preserve"> Group</w:t>
      </w:r>
      <w:r w:rsidRPr="004B232A">
        <w:rPr>
          <w:color w:val="1F1F1F"/>
        </w:rPr>
        <w:t xml:space="preserve"> to continue operating Team Maximov.</w:t>
      </w:r>
    </w:p>
    <w:p w14:paraId="2D28871C" w14:textId="77777777" w:rsidR="004B232A" w:rsidRPr="004B232A" w:rsidRDefault="004B232A" w:rsidP="004B232A">
      <w:pPr>
        <w:pStyle w:val="NormalWeb"/>
        <w:shd w:val="clear" w:color="auto" w:fill="FFFFFF"/>
        <w:spacing w:before="0" w:beforeAutospacing="0" w:after="0" w:afterAutospacing="0" w:line="276" w:lineRule="auto"/>
        <w:ind w:left="1440"/>
        <w:jc w:val="both"/>
        <w:rPr>
          <w:color w:val="1F1F1F"/>
        </w:rPr>
      </w:pPr>
    </w:p>
    <w:p w14:paraId="0D320B26" w14:textId="77777777" w:rsidR="004B232A" w:rsidRPr="004B232A" w:rsidRDefault="009E37F6" w:rsidP="004B232A">
      <w:pPr>
        <w:pStyle w:val="NormalWeb"/>
        <w:numPr>
          <w:ilvl w:val="0"/>
          <w:numId w:val="9"/>
        </w:numPr>
        <w:shd w:val="clear" w:color="auto" w:fill="FFFFFF"/>
        <w:spacing w:before="0" w:beforeAutospacing="0" w:after="0" w:afterAutospacing="0" w:line="276" w:lineRule="auto"/>
        <w:ind w:left="567" w:hanging="567"/>
        <w:jc w:val="both"/>
        <w:rPr>
          <w:rStyle w:val="Strong"/>
          <w:b w:val="0"/>
          <w:bCs w:val="0"/>
          <w:color w:val="1F1F1F"/>
        </w:rPr>
      </w:pPr>
      <w:r w:rsidRPr="004B232A">
        <w:rPr>
          <w:rStyle w:val="Strong"/>
          <w:color w:val="1F1F1F"/>
        </w:rPr>
        <w:t>Mr. Maximov:</w:t>
      </w:r>
    </w:p>
    <w:p w14:paraId="3528FDE8" w14:textId="71C0D180" w:rsidR="009E37F6" w:rsidRPr="004B232A" w:rsidRDefault="009E37F6" w:rsidP="004B232A">
      <w:pPr>
        <w:pStyle w:val="NormalWeb"/>
        <w:numPr>
          <w:ilvl w:val="1"/>
          <w:numId w:val="9"/>
        </w:numPr>
        <w:shd w:val="clear" w:color="auto" w:fill="FFFFFF"/>
        <w:spacing w:before="0" w:beforeAutospacing="0" w:after="0" w:afterAutospacing="0" w:line="276" w:lineRule="auto"/>
        <w:jc w:val="both"/>
        <w:rPr>
          <w:color w:val="1F1F1F"/>
        </w:rPr>
      </w:pPr>
      <w:r w:rsidRPr="004B232A">
        <w:rPr>
          <w:rStyle w:val="Strong"/>
          <w:color w:val="1F1F1F"/>
        </w:rPr>
        <w:t>Potential Outcome:</w:t>
      </w:r>
      <w:r w:rsidRPr="004B232A">
        <w:rPr>
          <w:color w:val="1F1F1F"/>
        </w:rPr>
        <w:t xml:space="preserve"> Preserves ownership stake in the team through </w:t>
      </w:r>
      <w:proofErr w:type="spellStart"/>
      <w:r w:rsidRPr="004B232A">
        <w:rPr>
          <w:color w:val="1F1F1F"/>
        </w:rPr>
        <w:t>Efwon</w:t>
      </w:r>
      <w:proofErr w:type="spellEnd"/>
      <w:r w:rsidRPr="004B232A">
        <w:rPr>
          <w:color w:val="1F1F1F"/>
        </w:rPr>
        <w:t xml:space="preserve"> Singapore's involvement in </w:t>
      </w:r>
      <w:proofErr w:type="spellStart"/>
      <w:r w:rsidRPr="004B232A">
        <w:rPr>
          <w:color w:val="1F1F1F"/>
        </w:rPr>
        <w:t>NewCo</w:t>
      </w:r>
      <w:proofErr w:type="spellEnd"/>
      <w:r w:rsidRPr="004B232A">
        <w:rPr>
          <w:color w:val="1F1F1F"/>
        </w:rPr>
        <w:t>.</w:t>
      </w:r>
    </w:p>
    <w:p w14:paraId="216B0CD8" w14:textId="77777777" w:rsidR="004B232A" w:rsidRPr="004B232A" w:rsidRDefault="004B232A" w:rsidP="004B232A">
      <w:pPr>
        <w:pStyle w:val="NormalWeb"/>
        <w:shd w:val="clear" w:color="auto" w:fill="FFFFFF"/>
        <w:spacing w:before="0" w:beforeAutospacing="0" w:after="0" w:afterAutospacing="0" w:line="276" w:lineRule="auto"/>
        <w:ind w:left="1440"/>
        <w:jc w:val="both"/>
        <w:rPr>
          <w:rStyle w:val="Strong"/>
          <w:color w:val="1F1F1F"/>
        </w:rPr>
      </w:pPr>
    </w:p>
    <w:p w14:paraId="65B67ACC" w14:textId="77777777" w:rsidR="004B232A" w:rsidRPr="004B232A" w:rsidRDefault="004B232A" w:rsidP="004B232A">
      <w:pPr>
        <w:pStyle w:val="NormalWeb"/>
        <w:shd w:val="clear" w:color="auto" w:fill="FFFFFF"/>
        <w:spacing w:before="0" w:beforeAutospacing="0" w:after="0" w:afterAutospacing="0" w:line="276" w:lineRule="auto"/>
        <w:ind w:left="1440"/>
        <w:jc w:val="both"/>
        <w:rPr>
          <w:color w:val="1F1F1F"/>
        </w:rPr>
      </w:pPr>
    </w:p>
    <w:p w14:paraId="7AF4F820" w14:textId="77777777" w:rsidR="009E37F6" w:rsidRPr="004B232A" w:rsidRDefault="009E37F6" w:rsidP="004B232A">
      <w:pPr>
        <w:pStyle w:val="NormalWeb"/>
        <w:numPr>
          <w:ilvl w:val="0"/>
          <w:numId w:val="9"/>
        </w:numPr>
        <w:shd w:val="clear" w:color="auto" w:fill="FFFFFF"/>
        <w:spacing w:before="0" w:beforeAutospacing="0" w:after="0" w:afterAutospacing="0" w:line="276" w:lineRule="auto"/>
        <w:ind w:left="567" w:hanging="567"/>
        <w:jc w:val="both"/>
        <w:rPr>
          <w:rStyle w:val="Strong"/>
          <w:b w:val="0"/>
          <w:bCs w:val="0"/>
          <w:color w:val="1F1F1F"/>
        </w:rPr>
      </w:pPr>
      <w:r w:rsidRPr="004B232A">
        <w:rPr>
          <w:rStyle w:val="Strong"/>
          <w:color w:val="1F1F1F"/>
        </w:rPr>
        <w:t>Creditors:</w:t>
      </w:r>
    </w:p>
    <w:p w14:paraId="5E4D0189" w14:textId="77777777" w:rsidR="004B232A" w:rsidRPr="004B232A" w:rsidRDefault="004B232A" w:rsidP="004B232A">
      <w:pPr>
        <w:pStyle w:val="NormalWeb"/>
        <w:shd w:val="clear" w:color="auto" w:fill="FFFFFF"/>
        <w:spacing w:before="0" w:beforeAutospacing="0" w:after="0" w:afterAutospacing="0" w:line="276" w:lineRule="auto"/>
        <w:ind w:left="567"/>
        <w:jc w:val="both"/>
        <w:rPr>
          <w:rStyle w:val="Strong"/>
          <w:b w:val="0"/>
          <w:bCs w:val="0"/>
          <w:color w:val="1F1F1F"/>
        </w:rPr>
      </w:pPr>
    </w:p>
    <w:p w14:paraId="22DFEF98" w14:textId="77777777" w:rsidR="009E37F6" w:rsidRPr="004B232A" w:rsidRDefault="009E37F6" w:rsidP="004B232A">
      <w:pPr>
        <w:pStyle w:val="NormalWeb"/>
        <w:numPr>
          <w:ilvl w:val="1"/>
          <w:numId w:val="9"/>
        </w:numPr>
        <w:shd w:val="clear" w:color="auto" w:fill="FFFFFF"/>
        <w:spacing w:before="0" w:beforeAutospacing="0" w:after="0" w:afterAutospacing="0" w:line="276" w:lineRule="auto"/>
        <w:jc w:val="both"/>
        <w:rPr>
          <w:color w:val="1F1F1F"/>
        </w:rPr>
      </w:pPr>
      <w:r w:rsidRPr="004B232A">
        <w:rPr>
          <w:rStyle w:val="Strong"/>
          <w:color w:val="1F1F1F"/>
        </w:rPr>
        <w:t>US Lenders:</w:t>
      </w:r>
    </w:p>
    <w:p w14:paraId="03F75963" w14:textId="77777777" w:rsidR="009E37F6"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Potential Outcome:</w:t>
      </w:r>
      <w:r w:rsidRPr="004B232A">
        <w:rPr>
          <w:rFonts w:ascii="Times New Roman" w:hAnsi="Times New Roman" w:cs="Times New Roman"/>
          <w:color w:val="1F1F1F"/>
          <w:sz w:val="24"/>
          <w:szCs w:val="24"/>
        </w:rPr>
        <w:t xml:space="preserve"> Partial debt repayment through </w:t>
      </w:r>
      <w:proofErr w:type="spellStart"/>
      <w:r w:rsidRPr="004B232A">
        <w:rPr>
          <w:rFonts w:ascii="Times New Roman" w:hAnsi="Times New Roman" w:cs="Times New Roman"/>
          <w:color w:val="1F1F1F"/>
          <w:sz w:val="24"/>
          <w:szCs w:val="24"/>
        </w:rPr>
        <w:t>KuasaNas</w:t>
      </w:r>
      <w:proofErr w:type="spellEnd"/>
      <w:r w:rsidRPr="004B232A">
        <w:rPr>
          <w:rFonts w:ascii="Times New Roman" w:hAnsi="Times New Roman" w:cs="Times New Roman"/>
          <w:color w:val="1F1F1F"/>
          <w:sz w:val="24"/>
          <w:szCs w:val="24"/>
        </w:rPr>
        <w:t xml:space="preserve"> upfront payment and potential restructuring options (debt forgiveness, debt-to-equity conversion, extended repayment).</w:t>
      </w:r>
    </w:p>
    <w:p w14:paraId="432CE329" w14:textId="77777777" w:rsidR="009E37F6"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Acceptance:</w:t>
      </w:r>
      <w:r w:rsidRPr="004B232A">
        <w:rPr>
          <w:rFonts w:ascii="Times New Roman" w:hAnsi="Times New Roman" w:cs="Times New Roman"/>
          <w:color w:val="1F1F1F"/>
          <w:sz w:val="24"/>
          <w:szCs w:val="24"/>
        </w:rPr>
        <w:t xml:space="preserve"> Possible, especially if they see the </w:t>
      </w:r>
      <w:proofErr w:type="spellStart"/>
      <w:r w:rsidRPr="004B232A">
        <w:rPr>
          <w:rFonts w:ascii="Times New Roman" w:hAnsi="Times New Roman" w:cs="Times New Roman"/>
          <w:color w:val="1F1F1F"/>
          <w:sz w:val="24"/>
          <w:szCs w:val="24"/>
        </w:rPr>
        <w:t>KuasaNas</w:t>
      </w:r>
      <w:proofErr w:type="spellEnd"/>
      <w:r w:rsidRPr="004B232A">
        <w:rPr>
          <w:rFonts w:ascii="Times New Roman" w:hAnsi="Times New Roman" w:cs="Times New Roman"/>
          <w:color w:val="1F1F1F"/>
          <w:sz w:val="24"/>
          <w:szCs w:val="24"/>
        </w:rPr>
        <w:t xml:space="preserve"> deal and restructuring as better than losing everything in insolvency.</w:t>
      </w:r>
    </w:p>
    <w:p w14:paraId="79E741C4" w14:textId="4F7AD702" w:rsidR="00DF5F5D"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Forced Acceptance:</w:t>
      </w:r>
      <w:r w:rsidRPr="004B232A">
        <w:rPr>
          <w:rFonts w:ascii="Times New Roman" w:hAnsi="Times New Roman" w:cs="Times New Roman"/>
          <w:color w:val="1F1F1F"/>
          <w:sz w:val="24"/>
          <w:szCs w:val="24"/>
        </w:rPr>
        <w:t xml:space="preserve"> No. They can still </w:t>
      </w:r>
      <w:r w:rsidR="00D67906" w:rsidRPr="004B232A">
        <w:rPr>
          <w:rFonts w:ascii="Times New Roman" w:hAnsi="Times New Roman" w:cs="Times New Roman"/>
          <w:color w:val="1F1F1F"/>
          <w:sz w:val="24"/>
          <w:szCs w:val="24"/>
        </w:rPr>
        <w:t xml:space="preserve">oppose the restructuring plans and seek to </w:t>
      </w:r>
      <w:r w:rsidRPr="004B232A">
        <w:rPr>
          <w:rFonts w:ascii="Times New Roman" w:hAnsi="Times New Roman" w:cs="Times New Roman"/>
          <w:color w:val="1F1F1F"/>
          <w:sz w:val="24"/>
          <w:szCs w:val="24"/>
        </w:rPr>
        <w:t>pursue enforcement actions, but the restructuring aims to incentivize cooperation.</w:t>
      </w:r>
    </w:p>
    <w:p w14:paraId="0307ACCE" w14:textId="77777777" w:rsidR="004B232A" w:rsidRPr="004B232A" w:rsidRDefault="004B232A" w:rsidP="004B232A">
      <w:pPr>
        <w:shd w:val="clear" w:color="auto" w:fill="FFFFFF"/>
        <w:spacing w:before="100" w:beforeAutospacing="1" w:after="0" w:line="276" w:lineRule="auto"/>
        <w:ind w:left="2160"/>
        <w:rPr>
          <w:rFonts w:ascii="Times New Roman" w:hAnsi="Times New Roman" w:cs="Times New Roman"/>
          <w:color w:val="1F1F1F"/>
          <w:sz w:val="24"/>
          <w:szCs w:val="24"/>
        </w:rPr>
      </w:pPr>
    </w:p>
    <w:p w14:paraId="02EBAFB6" w14:textId="77777777" w:rsidR="009E37F6" w:rsidRPr="004B232A" w:rsidRDefault="009E37F6" w:rsidP="004B232A">
      <w:pPr>
        <w:pStyle w:val="NormalWeb"/>
        <w:numPr>
          <w:ilvl w:val="1"/>
          <w:numId w:val="9"/>
        </w:numPr>
        <w:shd w:val="clear" w:color="auto" w:fill="FFFFFF"/>
        <w:spacing w:before="0" w:beforeAutospacing="0" w:after="0" w:afterAutospacing="0" w:line="276" w:lineRule="auto"/>
        <w:jc w:val="both"/>
        <w:rPr>
          <w:color w:val="1F1F1F"/>
        </w:rPr>
      </w:pPr>
      <w:r w:rsidRPr="004B232A">
        <w:rPr>
          <w:rStyle w:val="Strong"/>
          <w:color w:val="1F1F1F"/>
        </w:rPr>
        <w:t>Monaco Lender:</w:t>
      </w:r>
    </w:p>
    <w:p w14:paraId="26C09895" w14:textId="77777777" w:rsidR="009E37F6"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lastRenderedPageBreak/>
        <w:t>Potential Outcome:</w:t>
      </w:r>
      <w:r w:rsidRPr="004B232A">
        <w:rPr>
          <w:rFonts w:ascii="Times New Roman" w:hAnsi="Times New Roman" w:cs="Times New Roman"/>
          <w:color w:val="1F1F1F"/>
          <w:sz w:val="24"/>
          <w:szCs w:val="24"/>
        </w:rPr>
        <w:t> </w:t>
      </w:r>
      <w:proofErr w:type="gramStart"/>
      <w:r w:rsidRPr="004B232A">
        <w:rPr>
          <w:rFonts w:ascii="Times New Roman" w:hAnsi="Times New Roman" w:cs="Times New Roman"/>
          <w:color w:val="1F1F1F"/>
          <w:sz w:val="24"/>
          <w:szCs w:val="24"/>
        </w:rPr>
        <w:t>Similar to</w:t>
      </w:r>
      <w:proofErr w:type="gramEnd"/>
      <w:r w:rsidRPr="004B232A">
        <w:rPr>
          <w:rFonts w:ascii="Times New Roman" w:hAnsi="Times New Roman" w:cs="Times New Roman"/>
          <w:color w:val="1F1F1F"/>
          <w:sz w:val="24"/>
          <w:szCs w:val="24"/>
        </w:rPr>
        <w:t xml:space="preserve"> US lenders, potential for partial repayment and restructuring options. They also benefit from the team's continued operation and future revenue streams.</w:t>
      </w:r>
    </w:p>
    <w:p w14:paraId="45AA6033" w14:textId="77777777" w:rsidR="009E37F6"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Acceptance:</w:t>
      </w:r>
      <w:r w:rsidRPr="004B232A">
        <w:rPr>
          <w:rFonts w:ascii="Times New Roman" w:hAnsi="Times New Roman" w:cs="Times New Roman"/>
          <w:color w:val="1F1F1F"/>
          <w:sz w:val="24"/>
          <w:szCs w:val="24"/>
        </w:rPr>
        <w:t> Possible, especially if they believe the restructuring provides a better recovery chance than insolvency.</w:t>
      </w:r>
    </w:p>
    <w:p w14:paraId="3E53611C" w14:textId="3CA097C2" w:rsidR="003E19FF"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Forced Acceptance:</w:t>
      </w:r>
      <w:r w:rsidRPr="004B232A">
        <w:rPr>
          <w:rFonts w:ascii="Times New Roman" w:hAnsi="Times New Roman" w:cs="Times New Roman"/>
          <w:color w:val="1F1F1F"/>
          <w:sz w:val="24"/>
          <w:szCs w:val="24"/>
        </w:rPr>
        <w:t> No. They can</w:t>
      </w:r>
      <w:r w:rsidR="00D67906" w:rsidRPr="004B232A">
        <w:rPr>
          <w:rFonts w:ascii="Times New Roman" w:hAnsi="Times New Roman" w:cs="Times New Roman"/>
          <w:color w:val="1F1F1F"/>
          <w:sz w:val="24"/>
          <w:szCs w:val="24"/>
        </w:rPr>
        <w:t xml:space="preserve"> still oppose the restructuring plans and seek to</w:t>
      </w:r>
      <w:r w:rsidRPr="004B232A">
        <w:rPr>
          <w:rFonts w:ascii="Times New Roman" w:hAnsi="Times New Roman" w:cs="Times New Roman"/>
          <w:color w:val="1F1F1F"/>
          <w:sz w:val="24"/>
          <w:szCs w:val="24"/>
        </w:rPr>
        <w:t xml:space="preserve"> pursue enforcement actions, but the restructuring aims to incentivize cooperation.</w:t>
      </w:r>
    </w:p>
    <w:p w14:paraId="3C346CC8" w14:textId="77777777" w:rsidR="004B232A" w:rsidRPr="004B232A" w:rsidRDefault="004B232A" w:rsidP="004B232A">
      <w:pPr>
        <w:shd w:val="clear" w:color="auto" w:fill="FFFFFF"/>
        <w:spacing w:before="100" w:beforeAutospacing="1" w:after="0" w:line="276" w:lineRule="auto"/>
        <w:ind w:left="2160"/>
        <w:rPr>
          <w:rFonts w:ascii="Times New Roman" w:hAnsi="Times New Roman" w:cs="Times New Roman"/>
          <w:color w:val="1F1F1F"/>
          <w:sz w:val="24"/>
          <w:szCs w:val="24"/>
        </w:rPr>
      </w:pPr>
    </w:p>
    <w:p w14:paraId="72B0AD38" w14:textId="5400DDD3" w:rsidR="004B232A" w:rsidRPr="004B232A" w:rsidRDefault="009E37F6" w:rsidP="004B232A">
      <w:pPr>
        <w:pStyle w:val="NormalWeb"/>
        <w:numPr>
          <w:ilvl w:val="1"/>
          <w:numId w:val="9"/>
        </w:numPr>
        <w:shd w:val="clear" w:color="auto" w:fill="FFFFFF"/>
        <w:spacing w:before="0" w:beforeAutospacing="0" w:after="0" w:afterAutospacing="0" w:line="276" w:lineRule="auto"/>
        <w:jc w:val="both"/>
        <w:rPr>
          <w:color w:val="1F1F1F"/>
        </w:rPr>
      </w:pPr>
      <w:r w:rsidRPr="004B232A">
        <w:rPr>
          <w:rStyle w:val="Strong"/>
          <w:color w:val="1F1F1F"/>
        </w:rPr>
        <w:t>Romanian Drivers:</w:t>
      </w:r>
    </w:p>
    <w:p w14:paraId="0F720A80" w14:textId="60B81E24" w:rsidR="004B232A"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Potential Outcome:</w:t>
      </w:r>
      <w:r w:rsidRPr="004B232A">
        <w:rPr>
          <w:rFonts w:ascii="Times New Roman" w:hAnsi="Times New Roman" w:cs="Times New Roman"/>
          <w:color w:val="1F1F1F"/>
          <w:sz w:val="24"/>
          <w:szCs w:val="24"/>
        </w:rPr>
        <w:t xml:space="preserve"> Settlement with </w:t>
      </w:r>
      <w:r w:rsidR="004B232A" w:rsidRPr="004B232A">
        <w:rPr>
          <w:rFonts w:ascii="Times New Roman" w:hAnsi="Times New Roman" w:cs="Times New Roman"/>
          <w:color w:val="1F1F1F"/>
          <w:sz w:val="24"/>
          <w:szCs w:val="24"/>
        </w:rPr>
        <w:t xml:space="preserve">prospect of full </w:t>
      </w:r>
      <w:r w:rsidRPr="004B232A">
        <w:rPr>
          <w:rFonts w:ascii="Times New Roman" w:hAnsi="Times New Roman" w:cs="Times New Roman"/>
          <w:color w:val="1F1F1F"/>
          <w:sz w:val="24"/>
          <w:szCs w:val="24"/>
        </w:rPr>
        <w:t>compensation contingent on restructuring success. Additionally, potential for apologies, improved safety protocols, or career testimonials.</w:t>
      </w:r>
    </w:p>
    <w:p w14:paraId="081365E5" w14:textId="77777777" w:rsidR="004B232A"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Acceptance:</w:t>
      </w:r>
      <w:r w:rsidRPr="004B232A">
        <w:rPr>
          <w:rFonts w:ascii="Times New Roman" w:hAnsi="Times New Roman" w:cs="Times New Roman"/>
          <w:color w:val="1F1F1F"/>
          <w:sz w:val="24"/>
          <w:szCs w:val="24"/>
        </w:rPr>
        <w:t> Uncertain</w:t>
      </w:r>
      <w:r w:rsidR="00781FA4" w:rsidRPr="004B232A">
        <w:rPr>
          <w:rFonts w:ascii="Times New Roman" w:hAnsi="Times New Roman" w:cs="Times New Roman"/>
          <w:color w:val="1F1F1F"/>
          <w:sz w:val="24"/>
          <w:szCs w:val="24"/>
        </w:rPr>
        <w:t xml:space="preserve">, bit risky for them </w:t>
      </w:r>
      <w:r w:rsidR="00B43B43" w:rsidRPr="004B232A">
        <w:rPr>
          <w:rFonts w:ascii="Times New Roman" w:hAnsi="Times New Roman" w:cs="Times New Roman"/>
          <w:color w:val="1F1F1F"/>
          <w:sz w:val="24"/>
          <w:szCs w:val="24"/>
        </w:rPr>
        <w:t xml:space="preserve">not to agree to the restructuring plans as it may leave them with a paper judgment. </w:t>
      </w:r>
      <w:r w:rsidR="00781FA4" w:rsidRPr="004B232A">
        <w:rPr>
          <w:rFonts w:ascii="Times New Roman" w:hAnsi="Times New Roman" w:cs="Times New Roman"/>
          <w:color w:val="1F1F1F"/>
          <w:sz w:val="24"/>
          <w:szCs w:val="24"/>
        </w:rPr>
        <w:t xml:space="preserve"> </w:t>
      </w:r>
    </w:p>
    <w:p w14:paraId="283CD2B0" w14:textId="5A2FDC5E" w:rsid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Forced Acceptance:</w:t>
      </w:r>
      <w:r w:rsidRPr="004B232A">
        <w:rPr>
          <w:rFonts w:ascii="Times New Roman" w:hAnsi="Times New Roman" w:cs="Times New Roman"/>
          <w:color w:val="1F1F1F"/>
          <w:sz w:val="24"/>
          <w:szCs w:val="24"/>
        </w:rPr>
        <w:t> </w:t>
      </w:r>
      <w:r w:rsidR="003E19FF" w:rsidRPr="004B232A">
        <w:rPr>
          <w:rFonts w:ascii="Times New Roman" w:hAnsi="Times New Roman" w:cs="Times New Roman"/>
          <w:color w:val="1F1F1F"/>
          <w:sz w:val="24"/>
          <w:szCs w:val="24"/>
        </w:rPr>
        <w:t xml:space="preserve">Possible, via cramdown provision available under the WHO regime.  </w:t>
      </w:r>
    </w:p>
    <w:p w14:paraId="3E698B15" w14:textId="77777777" w:rsidR="004B232A" w:rsidRPr="004B232A" w:rsidRDefault="004B232A" w:rsidP="004B232A">
      <w:pPr>
        <w:shd w:val="clear" w:color="auto" w:fill="FFFFFF"/>
        <w:spacing w:before="100" w:beforeAutospacing="1" w:after="0" w:line="276" w:lineRule="auto"/>
        <w:ind w:left="2160"/>
        <w:rPr>
          <w:rFonts w:ascii="Times New Roman" w:hAnsi="Times New Roman" w:cs="Times New Roman"/>
          <w:color w:val="1F1F1F"/>
          <w:sz w:val="24"/>
          <w:szCs w:val="24"/>
        </w:rPr>
      </w:pPr>
    </w:p>
    <w:p w14:paraId="301A5356" w14:textId="77777777" w:rsidR="004B232A" w:rsidRPr="004B232A" w:rsidRDefault="009E37F6" w:rsidP="004B232A">
      <w:pPr>
        <w:pStyle w:val="NormalWeb"/>
        <w:numPr>
          <w:ilvl w:val="1"/>
          <w:numId w:val="9"/>
        </w:numPr>
        <w:shd w:val="clear" w:color="auto" w:fill="FFFFFF"/>
        <w:spacing w:before="0" w:beforeAutospacing="0" w:after="0" w:afterAutospacing="0" w:line="276" w:lineRule="auto"/>
        <w:jc w:val="both"/>
        <w:rPr>
          <w:rStyle w:val="Strong"/>
          <w:b w:val="0"/>
          <w:bCs w:val="0"/>
          <w:color w:val="1F1F1F"/>
        </w:rPr>
      </w:pPr>
      <w:proofErr w:type="spellStart"/>
      <w:r w:rsidRPr="004B232A">
        <w:rPr>
          <w:rStyle w:val="Strong"/>
          <w:color w:val="1F1F1F"/>
        </w:rPr>
        <w:t>NewCo:</w:t>
      </w:r>
      <w:proofErr w:type="spellEnd"/>
    </w:p>
    <w:p w14:paraId="608D8AB4" w14:textId="701D5387" w:rsidR="009E37F6"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Potential Outcome:</w:t>
      </w:r>
      <w:r w:rsidRPr="004B232A">
        <w:rPr>
          <w:rFonts w:ascii="Times New Roman" w:hAnsi="Times New Roman" w:cs="Times New Roman"/>
          <w:color w:val="1F1F1F"/>
          <w:sz w:val="24"/>
          <w:szCs w:val="24"/>
        </w:rPr>
        <w:t xml:space="preserve"> Fresh start with the </w:t>
      </w:r>
      <w:proofErr w:type="spellStart"/>
      <w:r w:rsidRPr="004B232A">
        <w:rPr>
          <w:rFonts w:ascii="Times New Roman" w:hAnsi="Times New Roman" w:cs="Times New Roman"/>
          <w:color w:val="1F1F1F"/>
          <w:sz w:val="24"/>
          <w:szCs w:val="24"/>
        </w:rPr>
        <w:t>KuasaNas</w:t>
      </w:r>
      <w:proofErr w:type="spellEnd"/>
      <w:r w:rsidRPr="004B232A">
        <w:rPr>
          <w:rFonts w:ascii="Times New Roman" w:hAnsi="Times New Roman" w:cs="Times New Roman"/>
          <w:color w:val="1F1F1F"/>
          <w:sz w:val="24"/>
          <w:szCs w:val="24"/>
        </w:rPr>
        <w:t xml:space="preserve"> sponsorship and a restructured </w:t>
      </w:r>
      <w:proofErr w:type="spellStart"/>
      <w:r w:rsidRPr="004B232A">
        <w:rPr>
          <w:rFonts w:ascii="Times New Roman" w:hAnsi="Times New Roman" w:cs="Times New Roman"/>
          <w:color w:val="1F1F1F"/>
          <w:sz w:val="24"/>
          <w:szCs w:val="24"/>
        </w:rPr>
        <w:t>Efwon</w:t>
      </w:r>
      <w:proofErr w:type="spellEnd"/>
      <w:r w:rsidRPr="004B232A">
        <w:rPr>
          <w:rFonts w:ascii="Times New Roman" w:hAnsi="Times New Roman" w:cs="Times New Roman"/>
          <w:color w:val="1F1F1F"/>
          <w:sz w:val="24"/>
          <w:szCs w:val="24"/>
        </w:rPr>
        <w:t xml:space="preserve"> Group, improving financial stability.</w:t>
      </w:r>
    </w:p>
    <w:p w14:paraId="310EF24F" w14:textId="77777777" w:rsidR="009E37F6"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Acceptance:</w:t>
      </w:r>
      <w:r w:rsidRPr="004B232A">
        <w:rPr>
          <w:rFonts w:ascii="Times New Roman" w:hAnsi="Times New Roman" w:cs="Times New Roman"/>
          <w:color w:val="1F1F1F"/>
          <w:sz w:val="24"/>
          <w:szCs w:val="24"/>
        </w:rPr>
        <w:t> N/A (New entity created with stakeholders' cooperation)</w:t>
      </w:r>
    </w:p>
    <w:p w14:paraId="31588F12" w14:textId="77777777" w:rsidR="004B232A" w:rsidRPr="004B232A" w:rsidRDefault="004B232A" w:rsidP="004B232A">
      <w:pPr>
        <w:shd w:val="clear" w:color="auto" w:fill="FFFFFF"/>
        <w:spacing w:before="100" w:beforeAutospacing="1" w:after="0" w:line="276" w:lineRule="auto"/>
        <w:ind w:left="2160"/>
        <w:rPr>
          <w:rFonts w:ascii="Times New Roman" w:hAnsi="Times New Roman" w:cs="Times New Roman"/>
          <w:color w:val="1F1F1F"/>
          <w:sz w:val="24"/>
          <w:szCs w:val="24"/>
        </w:rPr>
      </w:pPr>
    </w:p>
    <w:p w14:paraId="46B4C20D" w14:textId="77777777" w:rsidR="004B232A" w:rsidRPr="004B232A" w:rsidRDefault="009E37F6" w:rsidP="004B232A">
      <w:pPr>
        <w:pStyle w:val="NormalWeb"/>
        <w:numPr>
          <w:ilvl w:val="1"/>
          <w:numId w:val="9"/>
        </w:numPr>
        <w:shd w:val="clear" w:color="auto" w:fill="FFFFFF"/>
        <w:spacing w:before="0" w:beforeAutospacing="0" w:after="0" w:afterAutospacing="0" w:line="276" w:lineRule="auto"/>
        <w:jc w:val="both"/>
        <w:rPr>
          <w:rStyle w:val="Strong"/>
          <w:b w:val="0"/>
          <w:bCs w:val="0"/>
          <w:color w:val="1F1F1F"/>
        </w:rPr>
      </w:pPr>
      <w:proofErr w:type="spellStart"/>
      <w:r w:rsidRPr="004B232A">
        <w:rPr>
          <w:rStyle w:val="Strong"/>
          <w:color w:val="1F1F1F"/>
        </w:rPr>
        <w:t>KuasaNas</w:t>
      </w:r>
      <w:proofErr w:type="spellEnd"/>
      <w:r w:rsidR="004B232A" w:rsidRPr="004B232A">
        <w:rPr>
          <w:rStyle w:val="Strong"/>
          <w:color w:val="1F1F1F"/>
        </w:rPr>
        <w:t>:</w:t>
      </w:r>
    </w:p>
    <w:p w14:paraId="36EA8577" w14:textId="17F5AB2E" w:rsidR="009E37F6"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Potential Outcome:</w:t>
      </w:r>
      <w:r w:rsidRPr="004B232A">
        <w:rPr>
          <w:rFonts w:ascii="Times New Roman" w:hAnsi="Times New Roman" w:cs="Times New Roman"/>
          <w:color w:val="1F1F1F"/>
          <w:sz w:val="24"/>
          <w:szCs w:val="24"/>
        </w:rPr>
        <w:t> Secure a partnership with a revitalized Team Maximov, potentially enhancing their brand exposure and marketing goals.</w:t>
      </w:r>
    </w:p>
    <w:p w14:paraId="5E0EE5D8" w14:textId="71046E29" w:rsidR="009E37F6"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Acceptance:</w:t>
      </w:r>
      <w:r w:rsidRPr="004B232A">
        <w:rPr>
          <w:rFonts w:ascii="Times New Roman" w:hAnsi="Times New Roman" w:cs="Times New Roman"/>
          <w:color w:val="1F1F1F"/>
          <w:sz w:val="24"/>
          <w:szCs w:val="24"/>
        </w:rPr>
        <w:t> </w:t>
      </w:r>
      <w:r w:rsidR="00B43B43" w:rsidRPr="004B232A">
        <w:rPr>
          <w:rFonts w:ascii="Times New Roman" w:hAnsi="Times New Roman" w:cs="Times New Roman"/>
          <w:color w:val="1F1F1F"/>
          <w:sz w:val="24"/>
          <w:szCs w:val="24"/>
        </w:rPr>
        <w:t>They will wait for the</w:t>
      </w:r>
      <w:r w:rsidRPr="004B232A">
        <w:rPr>
          <w:rFonts w:ascii="Times New Roman" w:hAnsi="Times New Roman" w:cs="Times New Roman"/>
          <w:color w:val="1F1F1F"/>
          <w:sz w:val="24"/>
          <w:szCs w:val="24"/>
        </w:rPr>
        <w:t xml:space="preserve"> finalized restructuring plan and its </w:t>
      </w:r>
      <w:r w:rsidR="00B43B43" w:rsidRPr="004B232A">
        <w:rPr>
          <w:rFonts w:ascii="Times New Roman" w:hAnsi="Times New Roman" w:cs="Times New Roman"/>
          <w:color w:val="1F1F1F"/>
          <w:sz w:val="24"/>
          <w:szCs w:val="24"/>
        </w:rPr>
        <w:t xml:space="preserve">approval </w:t>
      </w:r>
      <w:r w:rsidRPr="004B232A">
        <w:rPr>
          <w:rFonts w:ascii="Times New Roman" w:hAnsi="Times New Roman" w:cs="Times New Roman"/>
          <w:color w:val="1F1F1F"/>
          <w:sz w:val="24"/>
          <w:szCs w:val="24"/>
        </w:rPr>
        <w:t>before committing.</w:t>
      </w:r>
    </w:p>
    <w:p w14:paraId="7C947179" w14:textId="77777777" w:rsidR="009E37F6" w:rsidRPr="004B232A" w:rsidRDefault="009E37F6" w:rsidP="004B232A">
      <w:pPr>
        <w:numPr>
          <w:ilvl w:val="2"/>
          <w:numId w:val="37"/>
        </w:numPr>
        <w:shd w:val="clear" w:color="auto" w:fill="FFFFFF"/>
        <w:spacing w:before="100" w:beforeAutospacing="1" w:after="0" w:line="276" w:lineRule="auto"/>
        <w:rPr>
          <w:rFonts w:ascii="Times New Roman" w:hAnsi="Times New Roman" w:cs="Times New Roman"/>
          <w:color w:val="1F1F1F"/>
          <w:sz w:val="24"/>
          <w:szCs w:val="24"/>
        </w:rPr>
      </w:pPr>
      <w:r w:rsidRPr="004B232A">
        <w:rPr>
          <w:rStyle w:val="Strong"/>
          <w:rFonts w:ascii="Times New Roman" w:hAnsi="Times New Roman" w:cs="Times New Roman"/>
          <w:color w:val="1F1F1F"/>
          <w:sz w:val="24"/>
          <w:szCs w:val="24"/>
        </w:rPr>
        <w:t>Forced Acceptance:</w:t>
      </w:r>
      <w:r w:rsidRPr="004B232A">
        <w:rPr>
          <w:rFonts w:ascii="Times New Roman" w:hAnsi="Times New Roman" w:cs="Times New Roman"/>
          <w:color w:val="1F1F1F"/>
          <w:sz w:val="24"/>
          <w:szCs w:val="24"/>
        </w:rPr>
        <w:t> No. They can withdraw sponsorship if they find the situation too risky.</w:t>
      </w:r>
    </w:p>
    <w:p w14:paraId="60E298DF" w14:textId="77777777" w:rsidR="004B232A" w:rsidRPr="004B232A" w:rsidRDefault="004B232A" w:rsidP="004B232A">
      <w:pPr>
        <w:pStyle w:val="NormalWeb"/>
        <w:shd w:val="clear" w:color="auto" w:fill="FFFFFF"/>
        <w:spacing w:before="0" w:beforeAutospacing="0" w:after="0" w:afterAutospacing="0" w:line="276" w:lineRule="auto"/>
        <w:ind w:left="567"/>
        <w:jc w:val="both"/>
        <w:rPr>
          <w:color w:val="1F1F1F"/>
        </w:rPr>
      </w:pPr>
    </w:p>
    <w:p w14:paraId="4906A50F" w14:textId="485430D8" w:rsidR="009E37F6" w:rsidRPr="004B232A" w:rsidRDefault="009E37F6" w:rsidP="004B232A">
      <w:pPr>
        <w:pStyle w:val="NormalWeb"/>
        <w:numPr>
          <w:ilvl w:val="0"/>
          <w:numId w:val="9"/>
        </w:numPr>
        <w:shd w:val="clear" w:color="auto" w:fill="FFFFFF"/>
        <w:spacing w:before="0" w:beforeAutospacing="0" w:after="0" w:afterAutospacing="0" w:line="276" w:lineRule="auto"/>
        <w:ind w:left="567" w:hanging="567"/>
        <w:jc w:val="both"/>
        <w:rPr>
          <w:color w:val="1F1F1F"/>
        </w:rPr>
      </w:pPr>
      <w:r w:rsidRPr="004B232A">
        <w:rPr>
          <w:color w:val="1F1F1F"/>
        </w:rPr>
        <w:t>These are potential outcomes based on the proposed restructuring plan. Negotiations will determine the final terms for each stakeholder.</w:t>
      </w:r>
    </w:p>
    <w:p w14:paraId="6C14951F" w14:textId="77777777" w:rsidR="009E37F6" w:rsidRPr="004B232A" w:rsidRDefault="009E37F6" w:rsidP="004B232A">
      <w:pPr>
        <w:spacing w:line="276" w:lineRule="auto"/>
        <w:rPr>
          <w:rFonts w:ascii="Times New Roman" w:hAnsi="Times New Roman" w:cs="Times New Roman"/>
          <w:sz w:val="24"/>
          <w:szCs w:val="24"/>
          <w:lang w:eastAsia="en-SG"/>
        </w:rPr>
      </w:pPr>
    </w:p>
    <w:p w14:paraId="73AB0895" w14:textId="3098C473" w:rsidR="00E177E4" w:rsidRPr="004B232A" w:rsidRDefault="00B8671B" w:rsidP="004B232A">
      <w:pPr>
        <w:pStyle w:val="Heading1"/>
        <w:rPr>
          <w:rFonts w:eastAsiaTheme="minorHAnsi"/>
        </w:rPr>
      </w:pPr>
      <w:r w:rsidRPr="004B232A">
        <w:rPr>
          <w:rFonts w:eastAsiaTheme="minorHAnsi"/>
        </w:rPr>
        <w:t>Conclusion</w:t>
      </w:r>
    </w:p>
    <w:p w14:paraId="53B0027A" w14:textId="77777777" w:rsidR="00B8671B" w:rsidRPr="004B232A" w:rsidRDefault="00B8671B" w:rsidP="004B232A">
      <w:pPr>
        <w:spacing w:line="276" w:lineRule="auto"/>
        <w:rPr>
          <w:rFonts w:ascii="Times New Roman" w:hAnsi="Times New Roman" w:cs="Times New Roman"/>
          <w:sz w:val="24"/>
          <w:szCs w:val="24"/>
          <w:lang w:eastAsia="en-SG"/>
        </w:rPr>
      </w:pPr>
    </w:p>
    <w:p w14:paraId="7600D54E" w14:textId="65A7A3C4" w:rsidR="00B8671B" w:rsidRPr="004B232A" w:rsidRDefault="00B8671B" w:rsidP="004B232A">
      <w:pPr>
        <w:pStyle w:val="NormalWeb"/>
        <w:numPr>
          <w:ilvl w:val="0"/>
          <w:numId w:val="9"/>
        </w:numPr>
        <w:shd w:val="clear" w:color="auto" w:fill="FFFFFF"/>
        <w:spacing w:before="0" w:beforeAutospacing="0" w:after="0" w:afterAutospacing="0" w:line="276" w:lineRule="auto"/>
        <w:ind w:left="567" w:hanging="567"/>
        <w:jc w:val="both"/>
      </w:pPr>
      <w:r w:rsidRPr="004B232A">
        <w:lastRenderedPageBreak/>
        <w:t xml:space="preserve">In conclusion, the proposed restructuring plan offers a viable solution to the financial crisis threatening the </w:t>
      </w:r>
      <w:proofErr w:type="spellStart"/>
      <w:r w:rsidRPr="004B232A">
        <w:t>Efwon</w:t>
      </w:r>
      <w:proofErr w:type="spellEnd"/>
      <w:r w:rsidRPr="004B232A">
        <w:t xml:space="preserve"> Group and Team Maximov. By implementing a group-wide restructuring, engaging with key creditors, and initiating preventative restructuring proceedings, the plan addresses the immediate risks and lays the groundwork for a sustainable future. The proposed approach leverages the WHOA framework in the Netherlands to create a </w:t>
      </w:r>
      <w:r w:rsidR="00A05565" w:rsidRPr="004B232A">
        <w:t>favourable</w:t>
      </w:r>
      <w:r w:rsidRPr="004B232A">
        <w:t xml:space="preserve"> environment for negotiations while providing breathing room through temporary stays of action. Recognition of the WHOA proceedings in the United States and Singapore strengthens the plan's effectiveness and protects </w:t>
      </w:r>
      <w:proofErr w:type="spellStart"/>
      <w:r w:rsidRPr="004B232A">
        <w:t>Efwon</w:t>
      </w:r>
      <w:proofErr w:type="spellEnd"/>
      <w:r w:rsidRPr="004B232A">
        <w:t xml:space="preserve"> entities in those jurisdictions. </w:t>
      </w:r>
    </w:p>
    <w:p w14:paraId="22F7C683" w14:textId="77777777" w:rsidR="00DA37E0" w:rsidRPr="004B232A" w:rsidRDefault="00DA37E0" w:rsidP="004B232A">
      <w:pPr>
        <w:pStyle w:val="NormalWeb"/>
        <w:shd w:val="clear" w:color="auto" w:fill="FFFFFF"/>
        <w:spacing w:before="0" w:beforeAutospacing="0" w:after="0" w:afterAutospacing="0" w:line="276" w:lineRule="auto"/>
        <w:jc w:val="both"/>
      </w:pPr>
    </w:p>
    <w:p w14:paraId="2403C431" w14:textId="77777777" w:rsidR="00DA37E0" w:rsidRPr="004B232A" w:rsidRDefault="00DA37E0" w:rsidP="004B232A">
      <w:pPr>
        <w:pStyle w:val="NormalWeb"/>
        <w:shd w:val="clear" w:color="auto" w:fill="FFFFFF"/>
        <w:spacing w:before="0" w:beforeAutospacing="0" w:after="0" w:afterAutospacing="0" w:line="276" w:lineRule="auto"/>
        <w:jc w:val="both"/>
      </w:pPr>
      <w:r w:rsidRPr="004B232A">
        <w:t xml:space="preserve">Yours faithfully, </w:t>
      </w:r>
    </w:p>
    <w:p w14:paraId="5997A67D" w14:textId="5B4FEB53" w:rsidR="00DA37E0" w:rsidRPr="004B232A" w:rsidRDefault="00DA37E0" w:rsidP="004B232A">
      <w:pPr>
        <w:pStyle w:val="NormalWeb"/>
        <w:shd w:val="clear" w:color="auto" w:fill="FFFFFF"/>
        <w:spacing w:before="0" w:beforeAutospacing="0" w:after="0" w:afterAutospacing="0" w:line="276" w:lineRule="auto"/>
        <w:jc w:val="both"/>
      </w:pPr>
      <w:r w:rsidRPr="004B232A">
        <w:t>Yam Wern-Jhien</w:t>
      </w:r>
    </w:p>
    <w:p w14:paraId="02DD5D9C" w14:textId="77777777" w:rsidR="00DA37E0" w:rsidRPr="004B232A" w:rsidRDefault="00DA37E0" w:rsidP="004B232A">
      <w:pPr>
        <w:pStyle w:val="NormalWeb"/>
        <w:shd w:val="clear" w:color="auto" w:fill="FFFFFF"/>
        <w:spacing w:before="0" w:beforeAutospacing="0" w:after="0" w:afterAutospacing="0" w:line="276" w:lineRule="auto"/>
        <w:jc w:val="both"/>
      </w:pPr>
    </w:p>
    <w:sectPr w:rsidR="00DA37E0" w:rsidRPr="004B23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35BC" w14:textId="77777777" w:rsidR="000E2FE4" w:rsidRDefault="000E2FE4" w:rsidP="00CC4194">
      <w:pPr>
        <w:spacing w:after="0" w:line="240" w:lineRule="auto"/>
      </w:pPr>
      <w:r>
        <w:separator/>
      </w:r>
    </w:p>
  </w:endnote>
  <w:endnote w:type="continuationSeparator" w:id="0">
    <w:p w14:paraId="46115CC5" w14:textId="77777777" w:rsidR="000E2FE4" w:rsidRDefault="000E2FE4" w:rsidP="00CC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72B7" w14:textId="77777777" w:rsidR="000E2FE4" w:rsidRDefault="000E2FE4" w:rsidP="00CC4194">
      <w:pPr>
        <w:spacing w:after="0" w:line="240" w:lineRule="auto"/>
      </w:pPr>
      <w:r>
        <w:separator/>
      </w:r>
    </w:p>
  </w:footnote>
  <w:footnote w:type="continuationSeparator" w:id="0">
    <w:p w14:paraId="7C172DCA" w14:textId="77777777" w:rsidR="000E2FE4" w:rsidRDefault="000E2FE4" w:rsidP="00CC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DB02" w14:textId="70CFC0A8" w:rsidR="00DA37E0" w:rsidRDefault="00DA37E0">
    <w:pPr>
      <w:pStyle w:val="Header"/>
    </w:pPr>
    <w:r>
      <w:t>Case Study II</w:t>
    </w:r>
  </w:p>
  <w:p w14:paraId="751C49BF" w14:textId="497BF145" w:rsidR="00DA37E0" w:rsidRDefault="00DA37E0">
    <w:pPr>
      <w:pStyle w:val="Header"/>
    </w:pPr>
    <w:r>
      <w:t>15 April 2024</w:t>
    </w:r>
  </w:p>
  <w:p w14:paraId="68B69F65" w14:textId="2A271BBD" w:rsidR="00DA37E0" w:rsidRDefault="00DA37E0">
    <w:pPr>
      <w:pStyle w:val="Header"/>
    </w:pPr>
    <w:r>
      <w:t>Yam Wern-Jhien</w:t>
    </w:r>
  </w:p>
  <w:p w14:paraId="30D04D5D" w14:textId="77777777" w:rsidR="00DA37E0" w:rsidRDefault="00DA3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10E"/>
    <w:multiLevelType w:val="multilevel"/>
    <w:tmpl w:val="0BB6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2F82"/>
    <w:multiLevelType w:val="multilevel"/>
    <w:tmpl w:val="6FD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33AD2"/>
    <w:multiLevelType w:val="multilevel"/>
    <w:tmpl w:val="84F65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E0388"/>
    <w:multiLevelType w:val="multilevel"/>
    <w:tmpl w:val="4FC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7602E"/>
    <w:multiLevelType w:val="multilevel"/>
    <w:tmpl w:val="27426CE8"/>
    <w:lvl w:ilvl="0">
      <w:start w:val="1"/>
      <w:numFmt w:val="lowerLetter"/>
      <w:lvlText w:val="(%1)"/>
      <w:lvlJc w:val="left"/>
      <w:pPr>
        <w:tabs>
          <w:tab w:val="num" w:pos="1080"/>
        </w:tabs>
        <w:ind w:left="1080" w:hanging="360"/>
      </w:pPr>
      <w:rPr>
        <w:rFonts w:ascii="Times New Roman" w:eastAsia="Times New Roman" w:hAnsi="Times New Roman" w:cs="Times New Roman"/>
        <w:b w:val="0"/>
        <w:bCs w:val="0"/>
        <w:sz w:val="20"/>
      </w:rPr>
    </w:lvl>
    <w:lvl w:ilvl="1">
      <w:start w:val="1"/>
      <w:numFmt w:val="lowerLetter"/>
      <w:lvlText w:val="(%2)"/>
      <w:lvlJc w:val="left"/>
      <w:pPr>
        <w:ind w:left="1800" w:hanging="360"/>
      </w:pPr>
      <w:rPr>
        <w:rFonts w:hint="default"/>
        <w:b/>
      </w:r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lowerLetter"/>
      <w:lvlText w:val="%5)"/>
      <w:lvlJc w:val="left"/>
      <w:pPr>
        <w:ind w:left="3960" w:hanging="360"/>
      </w:p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6683CCD"/>
    <w:multiLevelType w:val="hybridMultilevel"/>
    <w:tmpl w:val="57D60BC4"/>
    <w:lvl w:ilvl="0" w:tplc="F120DEBC">
      <w:start w:val="1"/>
      <w:numFmt w:val="decimal"/>
      <w:lvlText w:val="%1)"/>
      <w:lvlJc w:val="left"/>
      <w:pPr>
        <w:ind w:left="1080" w:hanging="360"/>
      </w:pPr>
      <w:rPr>
        <w:rFonts w:hint="default"/>
        <w:b/>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8A64341"/>
    <w:multiLevelType w:val="multilevel"/>
    <w:tmpl w:val="7DB03FBC"/>
    <w:lvl w:ilvl="0">
      <w:start w:val="1"/>
      <w:numFmt w:val="lowerLetter"/>
      <w:lvlText w:val="(%1)"/>
      <w:lvlJc w:val="left"/>
      <w:pPr>
        <w:tabs>
          <w:tab w:val="num" w:pos="1080"/>
        </w:tabs>
        <w:ind w:left="1080" w:hanging="360"/>
      </w:pPr>
      <w:rPr>
        <w:rFonts w:ascii="Times New Roman" w:eastAsia="Times New Roman" w:hAnsi="Times New Roman" w:cs="Times New Roman"/>
        <w:sz w:val="20"/>
      </w:rPr>
    </w:lvl>
    <w:lvl w:ilvl="1">
      <w:start w:val="1"/>
      <w:numFmt w:val="lowerLetter"/>
      <w:lvlText w:val="(%2)"/>
      <w:lvlJc w:val="left"/>
      <w:pPr>
        <w:ind w:left="1800" w:hanging="360"/>
      </w:pPr>
      <w:rPr>
        <w:rFonts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E8747CE"/>
    <w:multiLevelType w:val="multilevel"/>
    <w:tmpl w:val="E168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54230"/>
    <w:multiLevelType w:val="hybridMultilevel"/>
    <w:tmpl w:val="A6020E2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2886B61"/>
    <w:multiLevelType w:val="multilevel"/>
    <w:tmpl w:val="7DB03FBC"/>
    <w:lvl w:ilvl="0">
      <w:start w:val="1"/>
      <w:numFmt w:val="lowerLetter"/>
      <w:lvlText w:val="(%1)"/>
      <w:lvlJc w:val="left"/>
      <w:pPr>
        <w:tabs>
          <w:tab w:val="num" w:pos="1080"/>
        </w:tabs>
        <w:ind w:left="1080" w:hanging="360"/>
      </w:pPr>
      <w:rPr>
        <w:rFonts w:ascii="Times New Roman" w:eastAsia="Times New Roman" w:hAnsi="Times New Roman" w:cs="Times New Roman"/>
        <w:sz w:val="20"/>
      </w:rPr>
    </w:lvl>
    <w:lvl w:ilvl="1">
      <w:start w:val="1"/>
      <w:numFmt w:val="lowerLetter"/>
      <w:lvlText w:val="(%2)"/>
      <w:lvlJc w:val="left"/>
      <w:pPr>
        <w:ind w:left="1800" w:hanging="360"/>
      </w:pPr>
      <w:rPr>
        <w:rFonts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72D2D13"/>
    <w:multiLevelType w:val="hybridMultilevel"/>
    <w:tmpl w:val="1F50AEA0"/>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DB31B6"/>
    <w:multiLevelType w:val="multilevel"/>
    <w:tmpl w:val="814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05180"/>
    <w:multiLevelType w:val="multilevel"/>
    <w:tmpl w:val="70DAF05C"/>
    <w:lvl w:ilvl="0">
      <w:start w:val="1"/>
      <w:numFmt w:val="lowerLetter"/>
      <w:lvlText w:val="(%1)"/>
      <w:lvlJc w:val="left"/>
      <w:pPr>
        <w:tabs>
          <w:tab w:val="num" w:pos="1080"/>
        </w:tabs>
        <w:ind w:left="1080" w:hanging="360"/>
      </w:pPr>
      <w:rPr>
        <w:rFonts w:ascii="Times New Roman" w:eastAsiaTheme="minorHAnsi" w:hAnsi="Times New Roman" w:cs="Times New Roman"/>
        <w:b w:val="0"/>
        <w:bCs w:val="0"/>
        <w:sz w:val="24"/>
        <w:szCs w:val="24"/>
      </w:rPr>
    </w:lvl>
    <w:lvl w:ilvl="1">
      <w:start w:val="1"/>
      <w:numFmt w:val="lowerLetter"/>
      <w:lvlText w:val="(%2)"/>
      <w:lvlJc w:val="left"/>
      <w:pPr>
        <w:ind w:left="1800" w:hanging="360"/>
      </w:pPr>
      <w:rPr>
        <w:rFonts w:hint="default"/>
        <w:b/>
      </w:r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b/>
      </w:rPr>
    </w:lvl>
    <w:lvl w:ilvl="5">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9F71BD6"/>
    <w:multiLevelType w:val="hybridMultilevel"/>
    <w:tmpl w:val="FB50C54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D8D3A60"/>
    <w:multiLevelType w:val="multilevel"/>
    <w:tmpl w:val="44A4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E6D3A"/>
    <w:multiLevelType w:val="multilevel"/>
    <w:tmpl w:val="481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E2230"/>
    <w:multiLevelType w:val="hybridMultilevel"/>
    <w:tmpl w:val="9EEA23B4"/>
    <w:lvl w:ilvl="0" w:tplc="315E4E88">
      <w:start w:val="1"/>
      <w:numFmt w:val="decimal"/>
      <w:lvlText w:val="%1."/>
      <w:lvlJc w:val="left"/>
      <w:pPr>
        <w:ind w:left="720" w:hanging="360"/>
      </w:pPr>
      <w:rPr>
        <w:rFonts w:hint="default"/>
        <w:b w:val="0"/>
        <w:bCs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86C582E"/>
    <w:multiLevelType w:val="multilevel"/>
    <w:tmpl w:val="3F0E59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96B54"/>
    <w:multiLevelType w:val="multilevel"/>
    <w:tmpl w:val="893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2158F"/>
    <w:multiLevelType w:val="multilevel"/>
    <w:tmpl w:val="6F101F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46C81E88"/>
    <w:multiLevelType w:val="multilevel"/>
    <w:tmpl w:val="3C54DD18"/>
    <w:lvl w:ilvl="0">
      <w:start w:val="1"/>
      <w:numFmt w:val="lowerLetter"/>
      <w:lvlText w:val="(%1)"/>
      <w:lvlJc w:val="left"/>
      <w:pPr>
        <w:tabs>
          <w:tab w:val="num" w:pos="1080"/>
        </w:tabs>
        <w:ind w:left="1080" w:hanging="360"/>
      </w:pPr>
      <w:rPr>
        <w:rFonts w:ascii="Times New Roman" w:eastAsia="Times New Roman" w:hAnsi="Times New Roman" w:cs="Times New Roman"/>
        <w:sz w:val="20"/>
      </w:rPr>
    </w:lvl>
    <w:lvl w:ilvl="1">
      <w:start w:val="1"/>
      <w:numFmt w:val="lowerLetter"/>
      <w:lvlText w:val="(%2)"/>
      <w:lvlJc w:val="left"/>
      <w:pPr>
        <w:ind w:left="1800" w:hanging="360"/>
      </w:pPr>
      <w:rPr>
        <w:rFonts w:hint="default"/>
        <w:b/>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72929AF"/>
    <w:multiLevelType w:val="multilevel"/>
    <w:tmpl w:val="B89A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6E2981"/>
    <w:multiLevelType w:val="multilevel"/>
    <w:tmpl w:val="C6C4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C355D"/>
    <w:multiLevelType w:val="multilevel"/>
    <w:tmpl w:val="D5F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F13EC"/>
    <w:multiLevelType w:val="multilevel"/>
    <w:tmpl w:val="CCA8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C61F9"/>
    <w:multiLevelType w:val="hybridMultilevel"/>
    <w:tmpl w:val="50F686F6"/>
    <w:lvl w:ilvl="0" w:tplc="7E04E10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6" w15:restartNumberingAfterBreak="0">
    <w:nsid w:val="5EFE7172"/>
    <w:multiLevelType w:val="multilevel"/>
    <w:tmpl w:val="CB90FA6A"/>
    <w:lvl w:ilvl="0">
      <w:start w:val="1"/>
      <w:numFmt w:val="lowerLetter"/>
      <w:lvlText w:val="(%1)"/>
      <w:lvlJc w:val="left"/>
      <w:pPr>
        <w:tabs>
          <w:tab w:val="num" w:pos="1080"/>
        </w:tabs>
        <w:ind w:left="1080" w:hanging="360"/>
      </w:pPr>
      <w:rPr>
        <w:rFonts w:ascii="Times New Roman" w:eastAsiaTheme="minorHAnsi" w:hAnsi="Times New Roman" w:cs="Times New Roman"/>
        <w:b w:val="0"/>
        <w:bCs w:val="0"/>
        <w:sz w:val="20"/>
      </w:rPr>
    </w:lvl>
    <w:lvl w:ilvl="1">
      <w:start w:val="1"/>
      <w:numFmt w:val="lowerLetter"/>
      <w:lvlText w:val="(%2)"/>
      <w:lvlJc w:val="left"/>
      <w:pPr>
        <w:ind w:left="1800" w:hanging="360"/>
      </w:pPr>
      <w:rPr>
        <w:rFonts w:hint="default"/>
        <w:b/>
      </w:r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decimal"/>
      <w:lvlText w:val="%5)"/>
      <w:lvlJc w:val="left"/>
      <w:pPr>
        <w:ind w:left="3960" w:hanging="360"/>
      </w:pPr>
      <w:rPr>
        <w:rFonts w:hint="default"/>
        <w:b/>
      </w:rPr>
    </w:lvl>
    <w:lvl w:ilvl="5">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5FE93B9E"/>
    <w:multiLevelType w:val="multilevel"/>
    <w:tmpl w:val="F2D22B76"/>
    <w:lvl w:ilvl="0">
      <w:start w:val="1"/>
      <w:numFmt w:val="lowerLetter"/>
      <w:lvlText w:val="(%1)"/>
      <w:lvlJc w:val="left"/>
      <w:pPr>
        <w:tabs>
          <w:tab w:val="num" w:pos="1080"/>
        </w:tabs>
        <w:ind w:left="1080" w:hanging="360"/>
      </w:pPr>
      <w:rPr>
        <w:rFonts w:ascii="Times New Roman" w:eastAsia="Times New Roman" w:hAnsi="Times New Roman" w:cs="Times New Roman"/>
        <w:b w:val="0"/>
        <w:bCs w:val="0"/>
        <w:sz w:val="20"/>
      </w:rPr>
    </w:lvl>
    <w:lvl w:ilvl="1">
      <w:start w:val="1"/>
      <w:numFmt w:val="lowerLetter"/>
      <w:lvlText w:val="(%2)"/>
      <w:lvlJc w:val="left"/>
      <w:pPr>
        <w:ind w:left="1800" w:hanging="360"/>
      </w:pPr>
      <w:rPr>
        <w:rFonts w:hint="default"/>
        <w:b/>
      </w:r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low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1F37502"/>
    <w:multiLevelType w:val="multilevel"/>
    <w:tmpl w:val="5056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3C5018"/>
    <w:multiLevelType w:val="hybridMultilevel"/>
    <w:tmpl w:val="EC6479D8"/>
    <w:lvl w:ilvl="0" w:tplc="CBFC2EB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7C11C61"/>
    <w:multiLevelType w:val="multilevel"/>
    <w:tmpl w:val="E58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424DC"/>
    <w:multiLevelType w:val="hybridMultilevel"/>
    <w:tmpl w:val="9F8C56E8"/>
    <w:lvl w:ilvl="0" w:tplc="957EA914">
      <w:start w:val="1"/>
      <w:numFmt w:val="upperRoman"/>
      <w:pStyle w:val="Heading1"/>
      <w:lvlText w:val="%1."/>
      <w:lvlJc w:val="left"/>
      <w:pPr>
        <w:ind w:left="1080" w:hanging="720"/>
      </w:pPr>
      <w:rPr>
        <w:rFonts w:hint="default"/>
      </w:rPr>
    </w:lvl>
    <w:lvl w:ilvl="1" w:tplc="76AE55C8">
      <w:start w:val="1"/>
      <w:numFmt w:val="lowerLetter"/>
      <w:pStyle w:val="Heading2"/>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F0A2F35"/>
    <w:multiLevelType w:val="multilevel"/>
    <w:tmpl w:val="A6C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63326"/>
    <w:multiLevelType w:val="hybridMultilevel"/>
    <w:tmpl w:val="1F50AEA0"/>
    <w:lvl w:ilvl="0" w:tplc="0270EF34">
      <w:start w:val="1"/>
      <w:numFmt w:val="decimal"/>
      <w:lvlText w:val="(%1)"/>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65457D7"/>
    <w:multiLevelType w:val="multilevel"/>
    <w:tmpl w:val="50E25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1425E5"/>
    <w:multiLevelType w:val="multilevel"/>
    <w:tmpl w:val="F8D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3A1466"/>
    <w:multiLevelType w:val="multilevel"/>
    <w:tmpl w:val="664E59B8"/>
    <w:lvl w:ilvl="0">
      <w:start w:val="1"/>
      <w:numFmt w:val="lowerLetter"/>
      <w:lvlText w:val="(%1)"/>
      <w:lvlJc w:val="left"/>
      <w:pPr>
        <w:tabs>
          <w:tab w:val="num" w:pos="1080"/>
        </w:tabs>
        <w:ind w:left="1080" w:hanging="360"/>
      </w:pPr>
      <w:rPr>
        <w:rFonts w:ascii="Times New Roman" w:eastAsia="Times New Roman" w:hAnsi="Times New Roman" w:cs="Times New Roman"/>
        <w:sz w:val="20"/>
      </w:rPr>
    </w:lvl>
    <w:lvl w:ilvl="1">
      <w:start w:val="1"/>
      <w:numFmt w:val="lowerLetter"/>
      <w:lvlText w:val="(%2)"/>
      <w:lvlJc w:val="left"/>
      <w:pPr>
        <w:ind w:left="1800" w:hanging="360"/>
      </w:pPr>
      <w:rPr>
        <w:rFonts w:hint="default"/>
        <w:b/>
      </w:rPr>
    </w:lvl>
    <w:lvl w:ilvl="2">
      <w:start w:val="1"/>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E420BCC"/>
    <w:multiLevelType w:val="multilevel"/>
    <w:tmpl w:val="A01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25719">
    <w:abstractNumId w:val="34"/>
  </w:num>
  <w:num w:numId="2" w16cid:durableId="865680340">
    <w:abstractNumId w:val="17"/>
  </w:num>
  <w:num w:numId="3" w16cid:durableId="1676179322">
    <w:abstractNumId w:val="8"/>
  </w:num>
  <w:num w:numId="4" w16cid:durableId="145978945">
    <w:abstractNumId w:val="22"/>
  </w:num>
  <w:num w:numId="5" w16cid:durableId="699401102">
    <w:abstractNumId w:val="33"/>
  </w:num>
  <w:num w:numId="6" w16cid:durableId="1286545149">
    <w:abstractNumId w:val="7"/>
  </w:num>
  <w:num w:numId="7" w16cid:durableId="1754164367">
    <w:abstractNumId w:val="13"/>
  </w:num>
  <w:num w:numId="8" w16cid:durableId="1403674902">
    <w:abstractNumId w:val="31"/>
  </w:num>
  <w:num w:numId="9" w16cid:durableId="1707287670">
    <w:abstractNumId w:val="16"/>
  </w:num>
  <w:num w:numId="10" w16cid:durableId="1200706002">
    <w:abstractNumId w:val="25"/>
  </w:num>
  <w:num w:numId="11" w16cid:durableId="1955017096">
    <w:abstractNumId w:val="5"/>
  </w:num>
  <w:num w:numId="12" w16cid:durableId="64764238">
    <w:abstractNumId w:val="36"/>
  </w:num>
  <w:num w:numId="13" w16cid:durableId="1330057135">
    <w:abstractNumId w:val="11"/>
  </w:num>
  <w:num w:numId="14" w16cid:durableId="1267888121">
    <w:abstractNumId w:val="23"/>
  </w:num>
  <w:num w:numId="15" w16cid:durableId="493834883">
    <w:abstractNumId w:val="37"/>
  </w:num>
  <w:num w:numId="16" w16cid:durableId="410544827">
    <w:abstractNumId w:val="18"/>
  </w:num>
  <w:num w:numId="17" w16cid:durableId="1106578371">
    <w:abstractNumId w:val="29"/>
  </w:num>
  <w:num w:numId="18" w16cid:durableId="1043408185">
    <w:abstractNumId w:val="9"/>
  </w:num>
  <w:num w:numId="19" w16cid:durableId="1536039767">
    <w:abstractNumId w:val="6"/>
  </w:num>
  <w:num w:numId="20" w16cid:durableId="1600406830">
    <w:abstractNumId w:val="27"/>
  </w:num>
  <w:num w:numId="21" w16cid:durableId="2122531986">
    <w:abstractNumId w:val="10"/>
  </w:num>
  <w:num w:numId="22" w16cid:durableId="240678123">
    <w:abstractNumId w:val="20"/>
  </w:num>
  <w:num w:numId="23" w16cid:durableId="1868641546">
    <w:abstractNumId w:val="30"/>
  </w:num>
  <w:num w:numId="24" w16cid:durableId="865755086">
    <w:abstractNumId w:val="32"/>
  </w:num>
  <w:num w:numId="25" w16cid:durableId="449589997">
    <w:abstractNumId w:val="4"/>
  </w:num>
  <w:num w:numId="26" w16cid:durableId="2125615992">
    <w:abstractNumId w:val="26"/>
  </w:num>
  <w:num w:numId="27" w16cid:durableId="1079715324">
    <w:abstractNumId w:val="28"/>
  </w:num>
  <w:num w:numId="28" w16cid:durableId="1620716609">
    <w:abstractNumId w:val="12"/>
  </w:num>
  <w:num w:numId="29" w16cid:durableId="363095316">
    <w:abstractNumId w:val="31"/>
  </w:num>
  <w:num w:numId="30" w16cid:durableId="1850873074">
    <w:abstractNumId w:val="2"/>
  </w:num>
  <w:num w:numId="31" w16cid:durableId="39408140">
    <w:abstractNumId w:val="24"/>
  </w:num>
  <w:num w:numId="32" w16cid:durableId="279919381">
    <w:abstractNumId w:val="3"/>
  </w:num>
  <w:num w:numId="33" w16cid:durableId="872038653">
    <w:abstractNumId w:val="21"/>
  </w:num>
  <w:num w:numId="34" w16cid:durableId="1159006798">
    <w:abstractNumId w:val="35"/>
  </w:num>
  <w:num w:numId="35" w16cid:durableId="392966121">
    <w:abstractNumId w:val="15"/>
  </w:num>
  <w:num w:numId="36" w16cid:durableId="512695554">
    <w:abstractNumId w:val="14"/>
  </w:num>
  <w:num w:numId="37" w16cid:durableId="746000104">
    <w:abstractNumId w:val="0"/>
  </w:num>
  <w:num w:numId="38" w16cid:durableId="967472851">
    <w:abstractNumId w:val="1"/>
  </w:num>
  <w:num w:numId="39" w16cid:durableId="3857630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43"/>
    <w:rsid w:val="000016C3"/>
    <w:rsid w:val="00002CBE"/>
    <w:rsid w:val="00013565"/>
    <w:rsid w:val="000164DE"/>
    <w:rsid w:val="00020CDB"/>
    <w:rsid w:val="00021F63"/>
    <w:rsid w:val="00035D1D"/>
    <w:rsid w:val="00037543"/>
    <w:rsid w:val="00047EA0"/>
    <w:rsid w:val="00061E6E"/>
    <w:rsid w:val="000632DB"/>
    <w:rsid w:val="00064233"/>
    <w:rsid w:val="00073B03"/>
    <w:rsid w:val="00077385"/>
    <w:rsid w:val="00081814"/>
    <w:rsid w:val="00093F51"/>
    <w:rsid w:val="000948D7"/>
    <w:rsid w:val="000A1747"/>
    <w:rsid w:val="000B16E7"/>
    <w:rsid w:val="000B2E32"/>
    <w:rsid w:val="000B7DB3"/>
    <w:rsid w:val="000C05CA"/>
    <w:rsid w:val="000C15DF"/>
    <w:rsid w:val="000C3DB0"/>
    <w:rsid w:val="000C5420"/>
    <w:rsid w:val="000D1AA6"/>
    <w:rsid w:val="000D6212"/>
    <w:rsid w:val="000E2514"/>
    <w:rsid w:val="000E2FE4"/>
    <w:rsid w:val="000E3265"/>
    <w:rsid w:val="00103654"/>
    <w:rsid w:val="001114D9"/>
    <w:rsid w:val="001142F8"/>
    <w:rsid w:val="00121FF8"/>
    <w:rsid w:val="00133B44"/>
    <w:rsid w:val="00134A14"/>
    <w:rsid w:val="00136AC0"/>
    <w:rsid w:val="001454EA"/>
    <w:rsid w:val="00152BF2"/>
    <w:rsid w:val="0015509E"/>
    <w:rsid w:val="001621AC"/>
    <w:rsid w:val="0017477E"/>
    <w:rsid w:val="00174ACC"/>
    <w:rsid w:val="00175FAA"/>
    <w:rsid w:val="00180423"/>
    <w:rsid w:val="001830D3"/>
    <w:rsid w:val="001839FF"/>
    <w:rsid w:val="001913EA"/>
    <w:rsid w:val="0019258B"/>
    <w:rsid w:val="001940D9"/>
    <w:rsid w:val="001A5F95"/>
    <w:rsid w:val="001B016C"/>
    <w:rsid w:val="001B42D1"/>
    <w:rsid w:val="001D0D96"/>
    <w:rsid w:val="001F014C"/>
    <w:rsid w:val="001F31F3"/>
    <w:rsid w:val="00200F91"/>
    <w:rsid w:val="00202287"/>
    <w:rsid w:val="00211187"/>
    <w:rsid w:val="00212429"/>
    <w:rsid w:val="002150E1"/>
    <w:rsid w:val="00221176"/>
    <w:rsid w:val="002219D2"/>
    <w:rsid w:val="00224E3A"/>
    <w:rsid w:val="00230B4D"/>
    <w:rsid w:val="00241169"/>
    <w:rsid w:val="00242CB5"/>
    <w:rsid w:val="00253996"/>
    <w:rsid w:val="00254BF0"/>
    <w:rsid w:val="002663AB"/>
    <w:rsid w:val="00266BC8"/>
    <w:rsid w:val="00273583"/>
    <w:rsid w:val="00275B22"/>
    <w:rsid w:val="00276070"/>
    <w:rsid w:val="00277EAE"/>
    <w:rsid w:val="002821FE"/>
    <w:rsid w:val="00285CB2"/>
    <w:rsid w:val="00286B3B"/>
    <w:rsid w:val="002870D8"/>
    <w:rsid w:val="00297FB0"/>
    <w:rsid w:val="002A1C35"/>
    <w:rsid w:val="002B38BF"/>
    <w:rsid w:val="002B42DA"/>
    <w:rsid w:val="002C4C12"/>
    <w:rsid w:val="002C7F77"/>
    <w:rsid w:val="002D416C"/>
    <w:rsid w:val="002E5BD7"/>
    <w:rsid w:val="002E6ED2"/>
    <w:rsid w:val="002E7162"/>
    <w:rsid w:val="002E730A"/>
    <w:rsid w:val="002F25E5"/>
    <w:rsid w:val="002F30AF"/>
    <w:rsid w:val="002F60C3"/>
    <w:rsid w:val="003042EB"/>
    <w:rsid w:val="00305B9C"/>
    <w:rsid w:val="00316DDF"/>
    <w:rsid w:val="00320E67"/>
    <w:rsid w:val="00327591"/>
    <w:rsid w:val="003300E2"/>
    <w:rsid w:val="003300F6"/>
    <w:rsid w:val="00353D02"/>
    <w:rsid w:val="00354C1D"/>
    <w:rsid w:val="00356996"/>
    <w:rsid w:val="00362C6F"/>
    <w:rsid w:val="00364ADA"/>
    <w:rsid w:val="00370739"/>
    <w:rsid w:val="003742A3"/>
    <w:rsid w:val="00377D9A"/>
    <w:rsid w:val="00392324"/>
    <w:rsid w:val="00393FB4"/>
    <w:rsid w:val="00397561"/>
    <w:rsid w:val="003A3E2A"/>
    <w:rsid w:val="003B30BD"/>
    <w:rsid w:val="003B6F63"/>
    <w:rsid w:val="003C66FE"/>
    <w:rsid w:val="003D3257"/>
    <w:rsid w:val="003E19FF"/>
    <w:rsid w:val="003E6AA6"/>
    <w:rsid w:val="003F18DD"/>
    <w:rsid w:val="003F436F"/>
    <w:rsid w:val="003F4AB4"/>
    <w:rsid w:val="003F6575"/>
    <w:rsid w:val="00400660"/>
    <w:rsid w:val="00400BF4"/>
    <w:rsid w:val="00401E33"/>
    <w:rsid w:val="00413422"/>
    <w:rsid w:val="00426DC0"/>
    <w:rsid w:val="00427A3F"/>
    <w:rsid w:val="00442183"/>
    <w:rsid w:val="00444A60"/>
    <w:rsid w:val="004558C0"/>
    <w:rsid w:val="004571C0"/>
    <w:rsid w:val="00463C58"/>
    <w:rsid w:val="00464C99"/>
    <w:rsid w:val="004763ED"/>
    <w:rsid w:val="0049314D"/>
    <w:rsid w:val="00494A00"/>
    <w:rsid w:val="004A3C99"/>
    <w:rsid w:val="004B0779"/>
    <w:rsid w:val="004B18FC"/>
    <w:rsid w:val="004B232A"/>
    <w:rsid w:val="004C011C"/>
    <w:rsid w:val="004E5DDF"/>
    <w:rsid w:val="004F2024"/>
    <w:rsid w:val="004F3928"/>
    <w:rsid w:val="004F4F47"/>
    <w:rsid w:val="0050317F"/>
    <w:rsid w:val="00504055"/>
    <w:rsid w:val="005078CA"/>
    <w:rsid w:val="005150F1"/>
    <w:rsid w:val="0051642A"/>
    <w:rsid w:val="00521201"/>
    <w:rsid w:val="00525D0F"/>
    <w:rsid w:val="00527BBA"/>
    <w:rsid w:val="00530A04"/>
    <w:rsid w:val="00532E72"/>
    <w:rsid w:val="00534C34"/>
    <w:rsid w:val="00541368"/>
    <w:rsid w:val="00545016"/>
    <w:rsid w:val="005475F6"/>
    <w:rsid w:val="005754CD"/>
    <w:rsid w:val="0057771C"/>
    <w:rsid w:val="00583397"/>
    <w:rsid w:val="005A12AE"/>
    <w:rsid w:val="005B0263"/>
    <w:rsid w:val="005B112E"/>
    <w:rsid w:val="005B7DC6"/>
    <w:rsid w:val="005C140A"/>
    <w:rsid w:val="005C4D6D"/>
    <w:rsid w:val="005D46A7"/>
    <w:rsid w:val="005D4EC3"/>
    <w:rsid w:val="005D6432"/>
    <w:rsid w:val="005E1BA7"/>
    <w:rsid w:val="005E4D5D"/>
    <w:rsid w:val="005F040F"/>
    <w:rsid w:val="005F1D5E"/>
    <w:rsid w:val="005F3EB0"/>
    <w:rsid w:val="00614B3D"/>
    <w:rsid w:val="00635801"/>
    <w:rsid w:val="006410C7"/>
    <w:rsid w:val="0064407B"/>
    <w:rsid w:val="00651362"/>
    <w:rsid w:val="00651D3F"/>
    <w:rsid w:val="006615DD"/>
    <w:rsid w:val="006660AC"/>
    <w:rsid w:val="006733EA"/>
    <w:rsid w:val="00677059"/>
    <w:rsid w:val="00682351"/>
    <w:rsid w:val="0068408A"/>
    <w:rsid w:val="0068565B"/>
    <w:rsid w:val="00686EE4"/>
    <w:rsid w:val="006A6C3B"/>
    <w:rsid w:val="006B2E8E"/>
    <w:rsid w:val="006B5A8F"/>
    <w:rsid w:val="006B7F56"/>
    <w:rsid w:val="006C42B3"/>
    <w:rsid w:val="006C4CA9"/>
    <w:rsid w:val="006D1879"/>
    <w:rsid w:val="006D2115"/>
    <w:rsid w:val="006D39F2"/>
    <w:rsid w:val="006D637F"/>
    <w:rsid w:val="006E7907"/>
    <w:rsid w:val="006F4F32"/>
    <w:rsid w:val="00711622"/>
    <w:rsid w:val="00713197"/>
    <w:rsid w:val="00714C6D"/>
    <w:rsid w:val="00723217"/>
    <w:rsid w:val="00735CCD"/>
    <w:rsid w:val="00736C8F"/>
    <w:rsid w:val="007429F9"/>
    <w:rsid w:val="007435C3"/>
    <w:rsid w:val="007446EB"/>
    <w:rsid w:val="00745C41"/>
    <w:rsid w:val="00760C9F"/>
    <w:rsid w:val="007710A7"/>
    <w:rsid w:val="0077580F"/>
    <w:rsid w:val="00777C0C"/>
    <w:rsid w:val="00781FA4"/>
    <w:rsid w:val="00782E34"/>
    <w:rsid w:val="0078581F"/>
    <w:rsid w:val="00785A68"/>
    <w:rsid w:val="007867F5"/>
    <w:rsid w:val="00797706"/>
    <w:rsid w:val="007A6764"/>
    <w:rsid w:val="007B2842"/>
    <w:rsid w:val="007B761B"/>
    <w:rsid w:val="007B7F0D"/>
    <w:rsid w:val="007C3C69"/>
    <w:rsid w:val="007E47E2"/>
    <w:rsid w:val="007F0D5E"/>
    <w:rsid w:val="007F0F09"/>
    <w:rsid w:val="008004EF"/>
    <w:rsid w:val="00810C01"/>
    <w:rsid w:val="008144FD"/>
    <w:rsid w:val="0082072C"/>
    <w:rsid w:val="00820C0A"/>
    <w:rsid w:val="00823F51"/>
    <w:rsid w:val="00826844"/>
    <w:rsid w:val="00826E2F"/>
    <w:rsid w:val="008333EE"/>
    <w:rsid w:val="00834C26"/>
    <w:rsid w:val="0084060E"/>
    <w:rsid w:val="00841B57"/>
    <w:rsid w:val="0084789C"/>
    <w:rsid w:val="008544E1"/>
    <w:rsid w:val="008645D4"/>
    <w:rsid w:val="0088311F"/>
    <w:rsid w:val="00895767"/>
    <w:rsid w:val="008A25C0"/>
    <w:rsid w:val="008A267F"/>
    <w:rsid w:val="008A3126"/>
    <w:rsid w:val="008A4F75"/>
    <w:rsid w:val="008D01D0"/>
    <w:rsid w:val="008D6F6B"/>
    <w:rsid w:val="008E18F0"/>
    <w:rsid w:val="008E24B6"/>
    <w:rsid w:val="008E67F1"/>
    <w:rsid w:val="008E6B75"/>
    <w:rsid w:val="008F1702"/>
    <w:rsid w:val="0090483B"/>
    <w:rsid w:val="0090550D"/>
    <w:rsid w:val="00906A95"/>
    <w:rsid w:val="00910403"/>
    <w:rsid w:val="009110E1"/>
    <w:rsid w:val="009115A8"/>
    <w:rsid w:val="009158CD"/>
    <w:rsid w:val="00916101"/>
    <w:rsid w:val="00920D31"/>
    <w:rsid w:val="00927CF7"/>
    <w:rsid w:val="00932107"/>
    <w:rsid w:val="00933F76"/>
    <w:rsid w:val="009535C9"/>
    <w:rsid w:val="00954A93"/>
    <w:rsid w:val="00966F3A"/>
    <w:rsid w:val="00967C14"/>
    <w:rsid w:val="00990645"/>
    <w:rsid w:val="009A41F4"/>
    <w:rsid w:val="009A64BF"/>
    <w:rsid w:val="009B2446"/>
    <w:rsid w:val="009B338B"/>
    <w:rsid w:val="009C6D17"/>
    <w:rsid w:val="009D479A"/>
    <w:rsid w:val="009E2E1D"/>
    <w:rsid w:val="009E355E"/>
    <w:rsid w:val="009E37F6"/>
    <w:rsid w:val="009F5F7D"/>
    <w:rsid w:val="00A01839"/>
    <w:rsid w:val="00A05565"/>
    <w:rsid w:val="00A12A00"/>
    <w:rsid w:val="00A21F37"/>
    <w:rsid w:val="00A228C4"/>
    <w:rsid w:val="00A25CBB"/>
    <w:rsid w:val="00A30B95"/>
    <w:rsid w:val="00A3709B"/>
    <w:rsid w:val="00A41ACE"/>
    <w:rsid w:val="00A56F9F"/>
    <w:rsid w:val="00A60AE6"/>
    <w:rsid w:val="00A64AF1"/>
    <w:rsid w:val="00A667FE"/>
    <w:rsid w:val="00A81569"/>
    <w:rsid w:val="00A86A4D"/>
    <w:rsid w:val="00A87370"/>
    <w:rsid w:val="00A96988"/>
    <w:rsid w:val="00AA0191"/>
    <w:rsid w:val="00AA0C36"/>
    <w:rsid w:val="00AA29A8"/>
    <w:rsid w:val="00AA3AC2"/>
    <w:rsid w:val="00AA718F"/>
    <w:rsid w:val="00AC519A"/>
    <w:rsid w:val="00AC7285"/>
    <w:rsid w:val="00AD28FF"/>
    <w:rsid w:val="00AD70EE"/>
    <w:rsid w:val="00AE54E3"/>
    <w:rsid w:val="00AE7397"/>
    <w:rsid w:val="00AF0744"/>
    <w:rsid w:val="00AF45F6"/>
    <w:rsid w:val="00AF48D3"/>
    <w:rsid w:val="00AF54C4"/>
    <w:rsid w:val="00AF6E2F"/>
    <w:rsid w:val="00B01C2E"/>
    <w:rsid w:val="00B115B9"/>
    <w:rsid w:val="00B16246"/>
    <w:rsid w:val="00B1783F"/>
    <w:rsid w:val="00B17AC2"/>
    <w:rsid w:val="00B203BB"/>
    <w:rsid w:val="00B22356"/>
    <w:rsid w:val="00B354BC"/>
    <w:rsid w:val="00B42DB7"/>
    <w:rsid w:val="00B43B43"/>
    <w:rsid w:val="00B47EFF"/>
    <w:rsid w:val="00B47FDD"/>
    <w:rsid w:val="00B6635A"/>
    <w:rsid w:val="00B74374"/>
    <w:rsid w:val="00B80910"/>
    <w:rsid w:val="00B84B62"/>
    <w:rsid w:val="00B8671B"/>
    <w:rsid w:val="00B96398"/>
    <w:rsid w:val="00BA2746"/>
    <w:rsid w:val="00BA29AB"/>
    <w:rsid w:val="00BA383E"/>
    <w:rsid w:val="00BB121A"/>
    <w:rsid w:val="00BC0567"/>
    <w:rsid w:val="00BC6E7D"/>
    <w:rsid w:val="00BD2A92"/>
    <w:rsid w:val="00BD4BB8"/>
    <w:rsid w:val="00BE1A51"/>
    <w:rsid w:val="00BE7852"/>
    <w:rsid w:val="00BE7D15"/>
    <w:rsid w:val="00BF11D8"/>
    <w:rsid w:val="00BF49D8"/>
    <w:rsid w:val="00C04131"/>
    <w:rsid w:val="00C04333"/>
    <w:rsid w:val="00C04352"/>
    <w:rsid w:val="00C11538"/>
    <w:rsid w:val="00C241C8"/>
    <w:rsid w:val="00C24AAB"/>
    <w:rsid w:val="00C4546B"/>
    <w:rsid w:val="00C53038"/>
    <w:rsid w:val="00C53A31"/>
    <w:rsid w:val="00C57331"/>
    <w:rsid w:val="00C60278"/>
    <w:rsid w:val="00C61680"/>
    <w:rsid w:val="00C61EF0"/>
    <w:rsid w:val="00C6362D"/>
    <w:rsid w:val="00C72D91"/>
    <w:rsid w:val="00C8141D"/>
    <w:rsid w:val="00C84877"/>
    <w:rsid w:val="00C84D18"/>
    <w:rsid w:val="00C85292"/>
    <w:rsid w:val="00C875C3"/>
    <w:rsid w:val="00C94B6E"/>
    <w:rsid w:val="00CA0955"/>
    <w:rsid w:val="00CA162C"/>
    <w:rsid w:val="00CA796E"/>
    <w:rsid w:val="00CB1C77"/>
    <w:rsid w:val="00CC2846"/>
    <w:rsid w:val="00CC4194"/>
    <w:rsid w:val="00CC4E5F"/>
    <w:rsid w:val="00CC6922"/>
    <w:rsid w:val="00CD7406"/>
    <w:rsid w:val="00CD7C6D"/>
    <w:rsid w:val="00CE0509"/>
    <w:rsid w:val="00CE5DB5"/>
    <w:rsid w:val="00CE5FF4"/>
    <w:rsid w:val="00CE7CD4"/>
    <w:rsid w:val="00CF54DA"/>
    <w:rsid w:val="00D044AE"/>
    <w:rsid w:val="00D07B0A"/>
    <w:rsid w:val="00D14A37"/>
    <w:rsid w:val="00D16F3F"/>
    <w:rsid w:val="00D352F5"/>
    <w:rsid w:val="00D356F5"/>
    <w:rsid w:val="00D41F25"/>
    <w:rsid w:val="00D60392"/>
    <w:rsid w:val="00D65BE2"/>
    <w:rsid w:val="00D665F8"/>
    <w:rsid w:val="00D67906"/>
    <w:rsid w:val="00D74185"/>
    <w:rsid w:val="00D8156B"/>
    <w:rsid w:val="00D8279B"/>
    <w:rsid w:val="00D836FF"/>
    <w:rsid w:val="00D861D9"/>
    <w:rsid w:val="00D8671C"/>
    <w:rsid w:val="00D93C4A"/>
    <w:rsid w:val="00DA2E08"/>
    <w:rsid w:val="00DA37E0"/>
    <w:rsid w:val="00DA7E63"/>
    <w:rsid w:val="00DA7EC4"/>
    <w:rsid w:val="00DB36C7"/>
    <w:rsid w:val="00DC008E"/>
    <w:rsid w:val="00DC3BB8"/>
    <w:rsid w:val="00DC7250"/>
    <w:rsid w:val="00DD5EE3"/>
    <w:rsid w:val="00DD6117"/>
    <w:rsid w:val="00DE4F76"/>
    <w:rsid w:val="00DF04A0"/>
    <w:rsid w:val="00DF2605"/>
    <w:rsid w:val="00DF5F5D"/>
    <w:rsid w:val="00DF650E"/>
    <w:rsid w:val="00E01C1B"/>
    <w:rsid w:val="00E031BF"/>
    <w:rsid w:val="00E1325D"/>
    <w:rsid w:val="00E14FFE"/>
    <w:rsid w:val="00E177E4"/>
    <w:rsid w:val="00E179E1"/>
    <w:rsid w:val="00E246A6"/>
    <w:rsid w:val="00E270B7"/>
    <w:rsid w:val="00E36F7D"/>
    <w:rsid w:val="00E40351"/>
    <w:rsid w:val="00E42DD4"/>
    <w:rsid w:val="00E55B09"/>
    <w:rsid w:val="00E563AF"/>
    <w:rsid w:val="00E75868"/>
    <w:rsid w:val="00E81516"/>
    <w:rsid w:val="00E84738"/>
    <w:rsid w:val="00E9650C"/>
    <w:rsid w:val="00EB5BFC"/>
    <w:rsid w:val="00EE2CA0"/>
    <w:rsid w:val="00F01C0D"/>
    <w:rsid w:val="00F049B8"/>
    <w:rsid w:val="00F066BE"/>
    <w:rsid w:val="00F10E90"/>
    <w:rsid w:val="00F125FF"/>
    <w:rsid w:val="00F34B38"/>
    <w:rsid w:val="00F405F4"/>
    <w:rsid w:val="00F44C7A"/>
    <w:rsid w:val="00F55136"/>
    <w:rsid w:val="00F61DED"/>
    <w:rsid w:val="00F77D74"/>
    <w:rsid w:val="00F82D21"/>
    <w:rsid w:val="00F856B6"/>
    <w:rsid w:val="00F87859"/>
    <w:rsid w:val="00F91D28"/>
    <w:rsid w:val="00F96219"/>
    <w:rsid w:val="00F96469"/>
    <w:rsid w:val="00F96CC6"/>
    <w:rsid w:val="00F97382"/>
    <w:rsid w:val="00FA52E2"/>
    <w:rsid w:val="00FB09CC"/>
    <w:rsid w:val="00FB7212"/>
    <w:rsid w:val="00FC20A2"/>
    <w:rsid w:val="00FD542C"/>
    <w:rsid w:val="00FD585D"/>
    <w:rsid w:val="00FE11C3"/>
    <w:rsid w:val="00FE2650"/>
    <w:rsid w:val="00FF299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1D4D"/>
  <w15:chartTrackingRefBased/>
  <w15:docId w15:val="{CD42B6D7-7605-4881-8013-8B6B267C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530A04"/>
    <w:pPr>
      <w:numPr>
        <w:numId w:val="8"/>
      </w:numPr>
      <w:shd w:val="clear" w:color="auto" w:fill="FFFFFF"/>
      <w:spacing w:before="0" w:beforeAutospacing="0" w:after="0" w:afterAutospacing="0" w:line="276" w:lineRule="auto"/>
      <w:ind w:left="567" w:hanging="567"/>
      <w:jc w:val="both"/>
      <w:outlineLvl w:val="0"/>
    </w:pPr>
    <w:rPr>
      <w:b/>
      <w:bCs/>
      <w:caps/>
      <w:color w:val="1F1F1F"/>
      <w:u w:val="single"/>
    </w:rPr>
  </w:style>
  <w:style w:type="paragraph" w:styleId="Heading2">
    <w:name w:val="heading 2"/>
    <w:basedOn w:val="Heading1"/>
    <w:next w:val="Normal"/>
    <w:link w:val="Heading2Char"/>
    <w:uiPriority w:val="9"/>
    <w:unhideWhenUsed/>
    <w:qFormat/>
    <w:rsid w:val="00E177E4"/>
    <w:pPr>
      <w:numPr>
        <w:ilvl w:val="1"/>
      </w:numPr>
      <w:ind w:left="1134" w:hanging="567"/>
      <w:outlineLvl w:val="1"/>
    </w:pPr>
    <w:rPr>
      <w:rFonts w:eastAsiaTheme="minorHAnsi"/>
      <w:cap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EE4"/>
    <w:pPr>
      <w:spacing w:before="100" w:beforeAutospacing="1" w:after="100" w:afterAutospacing="1" w:line="240" w:lineRule="auto"/>
    </w:pPr>
    <w:rPr>
      <w:rFonts w:ascii="Times New Roman" w:eastAsia="Times New Roman" w:hAnsi="Times New Roman" w:cs="Times New Roman"/>
      <w:kern w:val="0"/>
      <w:sz w:val="24"/>
      <w:szCs w:val="24"/>
      <w:lang w:eastAsia="en-SG"/>
      <w14:ligatures w14:val="none"/>
    </w:rPr>
  </w:style>
  <w:style w:type="character" w:styleId="Strong">
    <w:name w:val="Strong"/>
    <w:basedOn w:val="DefaultParagraphFont"/>
    <w:uiPriority w:val="22"/>
    <w:qFormat/>
    <w:rsid w:val="00686EE4"/>
    <w:rPr>
      <w:b/>
      <w:bCs/>
    </w:rPr>
  </w:style>
  <w:style w:type="table" w:styleId="TableGrid">
    <w:name w:val="Table Grid"/>
    <w:basedOn w:val="TableNormal"/>
    <w:uiPriority w:val="39"/>
    <w:rsid w:val="006B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F91"/>
    <w:pPr>
      <w:ind w:left="720"/>
      <w:contextualSpacing/>
    </w:pPr>
  </w:style>
  <w:style w:type="character" w:customStyle="1" w:styleId="Heading1Char">
    <w:name w:val="Heading 1 Char"/>
    <w:basedOn w:val="DefaultParagraphFont"/>
    <w:link w:val="Heading1"/>
    <w:uiPriority w:val="9"/>
    <w:rsid w:val="00530A04"/>
    <w:rPr>
      <w:rFonts w:ascii="Times New Roman" w:eastAsia="Times New Roman" w:hAnsi="Times New Roman" w:cs="Times New Roman"/>
      <w:b/>
      <w:bCs/>
      <w:caps/>
      <w:color w:val="1F1F1F"/>
      <w:kern w:val="0"/>
      <w:sz w:val="24"/>
      <w:szCs w:val="24"/>
      <w:u w:val="single"/>
      <w:shd w:val="clear" w:color="auto" w:fill="FFFFFF"/>
      <w:lang w:eastAsia="en-SG"/>
      <w14:ligatures w14:val="none"/>
    </w:rPr>
  </w:style>
  <w:style w:type="paragraph" w:styleId="FootnoteText">
    <w:name w:val="footnote text"/>
    <w:basedOn w:val="Normal"/>
    <w:link w:val="FootnoteTextChar"/>
    <w:uiPriority w:val="99"/>
    <w:semiHidden/>
    <w:unhideWhenUsed/>
    <w:rsid w:val="00CC4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194"/>
    <w:rPr>
      <w:sz w:val="20"/>
      <w:szCs w:val="20"/>
    </w:rPr>
  </w:style>
  <w:style w:type="character" w:styleId="FootnoteReference">
    <w:name w:val="footnote reference"/>
    <w:basedOn w:val="DefaultParagraphFont"/>
    <w:uiPriority w:val="99"/>
    <w:semiHidden/>
    <w:unhideWhenUsed/>
    <w:rsid w:val="00CC4194"/>
    <w:rPr>
      <w:vertAlign w:val="superscript"/>
    </w:rPr>
  </w:style>
  <w:style w:type="character" w:customStyle="1" w:styleId="Heading2Char">
    <w:name w:val="Heading 2 Char"/>
    <w:basedOn w:val="DefaultParagraphFont"/>
    <w:link w:val="Heading2"/>
    <w:uiPriority w:val="9"/>
    <w:rsid w:val="00E177E4"/>
    <w:rPr>
      <w:rFonts w:ascii="Times New Roman" w:hAnsi="Times New Roman" w:cs="Times New Roman"/>
      <w:b/>
      <w:bCs/>
      <w:color w:val="1F1F1F"/>
      <w:kern w:val="0"/>
      <w:sz w:val="24"/>
      <w:szCs w:val="24"/>
      <w:u w:val="single"/>
      <w:shd w:val="clear" w:color="auto" w:fill="FFFFFF"/>
      <w:lang w:eastAsia="en-SG"/>
      <w14:ligatures w14:val="none"/>
    </w:rPr>
  </w:style>
  <w:style w:type="paragraph" w:styleId="Header">
    <w:name w:val="header"/>
    <w:basedOn w:val="Normal"/>
    <w:link w:val="HeaderChar"/>
    <w:uiPriority w:val="99"/>
    <w:unhideWhenUsed/>
    <w:rsid w:val="00DA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E0"/>
  </w:style>
  <w:style w:type="paragraph" w:styleId="Footer">
    <w:name w:val="footer"/>
    <w:basedOn w:val="Normal"/>
    <w:link w:val="FooterChar"/>
    <w:uiPriority w:val="99"/>
    <w:unhideWhenUsed/>
    <w:rsid w:val="00DA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2890">
      <w:bodyDiv w:val="1"/>
      <w:marLeft w:val="0"/>
      <w:marRight w:val="0"/>
      <w:marTop w:val="0"/>
      <w:marBottom w:val="0"/>
      <w:divBdr>
        <w:top w:val="none" w:sz="0" w:space="0" w:color="auto"/>
        <w:left w:val="none" w:sz="0" w:space="0" w:color="auto"/>
        <w:bottom w:val="none" w:sz="0" w:space="0" w:color="auto"/>
        <w:right w:val="none" w:sz="0" w:space="0" w:color="auto"/>
      </w:divBdr>
    </w:div>
    <w:div w:id="318074093">
      <w:bodyDiv w:val="1"/>
      <w:marLeft w:val="0"/>
      <w:marRight w:val="0"/>
      <w:marTop w:val="0"/>
      <w:marBottom w:val="0"/>
      <w:divBdr>
        <w:top w:val="none" w:sz="0" w:space="0" w:color="auto"/>
        <w:left w:val="none" w:sz="0" w:space="0" w:color="auto"/>
        <w:bottom w:val="none" w:sz="0" w:space="0" w:color="auto"/>
        <w:right w:val="none" w:sz="0" w:space="0" w:color="auto"/>
      </w:divBdr>
    </w:div>
    <w:div w:id="406001982">
      <w:bodyDiv w:val="1"/>
      <w:marLeft w:val="0"/>
      <w:marRight w:val="0"/>
      <w:marTop w:val="0"/>
      <w:marBottom w:val="0"/>
      <w:divBdr>
        <w:top w:val="none" w:sz="0" w:space="0" w:color="auto"/>
        <w:left w:val="none" w:sz="0" w:space="0" w:color="auto"/>
        <w:bottom w:val="none" w:sz="0" w:space="0" w:color="auto"/>
        <w:right w:val="none" w:sz="0" w:space="0" w:color="auto"/>
      </w:divBdr>
    </w:div>
    <w:div w:id="478617176">
      <w:bodyDiv w:val="1"/>
      <w:marLeft w:val="0"/>
      <w:marRight w:val="0"/>
      <w:marTop w:val="0"/>
      <w:marBottom w:val="0"/>
      <w:divBdr>
        <w:top w:val="none" w:sz="0" w:space="0" w:color="auto"/>
        <w:left w:val="none" w:sz="0" w:space="0" w:color="auto"/>
        <w:bottom w:val="none" w:sz="0" w:space="0" w:color="auto"/>
        <w:right w:val="none" w:sz="0" w:space="0" w:color="auto"/>
      </w:divBdr>
    </w:div>
    <w:div w:id="885457797">
      <w:bodyDiv w:val="1"/>
      <w:marLeft w:val="0"/>
      <w:marRight w:val="0"/>
      <w:marTop w:val="0"/>
      <w:marBottom w:val="0"/>
      <w:divBdr>
        <w:top w:val="none" w:sz="0" w:space="0" w:color="auto"/>
        <w:left w:val="none" w:sz="0" w:space="0" w:color="auto"/>
        <w:bottom w:val="none" w:sz="0" w:space="0" w:color="auto"/>
        <w:right w:val="none" w:sz="0" w:space="0" w:color="auto"/>
      </w:divBdr>
    </w:div>
    <w:div w:id="923338493">
      <w:bodyDiv w:val="1"/>
      <w:marLeft w:val="0"/>
      <w:marRight w:val="0"/>
      <w:marTop w:val="0"/>
      <w:marBottom w:val="0"/>
      <w:divBdr>
        <w:top w:val="none" w:sz="0" w:space="0" w:color="auto"/>
        <w:left w:val="none" w:sz="0" w:space="0" w:color="auto"/>
        <w:bottom w:val="none" w:sz="0" w:space="0" w:color="auto"/>
        <w:right w:val="none" w:sz="0" w:space="0" w:color="auto"/>
      </w:divBdr>
    </w:div>
    <w:div w:id="1186863120">
      <w:bodyDiv w:val="1"/>
      <w:marLeft w:val="0"/>
      <w:marRight w:val="0"/>
      <w:marTop w:val="0"/>
      <w:marBottom w:val="0"/>
      <w:divBdr>
        <w:top w:val="none" w:sz="0" w:space="0" w:color="auto"/>
        <w:left w:val="none" w:sz="0" w:space="0" w:color="auto"/>
        <w:bottom w:val="none" w:sz="0" w:space="0" w:color="auto"/>
        <w:right w:val="none" w:sz="0" w:space="0" w:color="auto"/>
      </w:divBdr>
    </w:div>
    <w:div w:id="1223060870">
      <w:bodyDiv w:val="1"/>
      <w:marLeft w:val="0"/>
      <w:marRight w:val="0"/>
      <w:marTop w:val="0"/>
      <w:marBottom w:val="0"/>
      <w:divBdr>
        <w:top w:val="none" w:sz="0" w:space="0" w:color="auto"/>
        <w:left w:val="none" w:sz="0" w:space="0" w:color="auto"/>
        <w:bottom w:val="none" w:sz="0" w:space="0" w:color="auto"/>
        <w:right w:val="none" w:sz="0" w:space="0" w:color="auto"/>
      </w:divBdr>
    </w:div>
    <w:div w:id="1542208082">
      <w:bodyDiv w:val="1"/>
      <w:marLeft w:val="0"/>
      <w:marRight w:val="0"/>
      <w:marTop w:val="0"/>
      <w:marBottom w:val="0"/>
      <w:divBdr>
        <w:top w:val="none" w:sz="0" w:space="0" w:color="auto"/>
        <w:left w:val="none" w:sz="0" w:space="0" w:color="auto"/>
        <w:bottom w:val="none" w:sz="0" w:space="0" w:color="auto"/>
        <w:right w:val="none" w:sz="0" w:space="0" w:color="auto"/>
      </w:divBdr>
    </w:div>
    <w:div w:id="1562714851">
      <w:bodyDiv w:val="1"/>
      <w:marLeft w:val="0"/>
      <w:marRight w:val="0"/>
      <w:marTop w:val="0"/>
      <w:marBottom w:val="0"/>
      <w:divBdr>
        <w:top w:val="none" w:sz="0" w:space="0" w:color="auto"/>
        <w:left w:val="none" w:sz="0" w:space="0" w:color="auto"/>
        <w:bottom w:val="none" w:sz="0" w:space="0" w:color="auto"/>
        <w:right w:val="none" w:sz="0" w:space="0" w:color="auto"/>
      </w:divBdr>
    </w:div>
    <w:div w:id="1704551035">
      <w:bodyDiv w:val="1"/>
      <w:marLeft w:val="0"/>
      <w:marRight w:val="0"/>
      <w:marTop w:val="0"/>
      <w:marBottom w:val="0"/>
      <w:divBdr>
        <w:top w:val="none" w:sz="0" w:space="0" w:color="auto"/>
        <w:left w:val="none" w:sz="0" w:space="0" w:color="auto"/>
        <w:bottom w:val="none" w:sz="0" w:space="0" w:color="auto"/>
        <w:right w:val="none" w:sz="0" w:space="0" w:color="auto"/>
      </w:divBdr>
    </w:div>
    <w:div w:id="1705907499">
      <w:bodyDiv w:val="1"/>
      <w:marLeft w:val="0"/>
      <w:marRight w:val="0"/>
      <w:marTop w:val="0"/>
      <w:marBottom w:val="0"/>
      <w:divBdr>
        <w:top w:val="none" w:sz="0" w:space="0" w:color="auto"/>
        <w:left w:val="none" w:sz="0" w:space="0" w:color="auto"/>
        <w:bottom w:val="none" w:sz="0" w:space="0" w:color="auto"/>
        <w:right w:val="none" w:sz="0" w:space="0" w:color="auto"/>
      </w:divBdr>
    </w:div>
    <w:div w:id="1851750172">
      <w:bodyDiv w:val="1"/>
      <w:marLeft w:val="0"/>
      <w:marRight w:val="0"/>
      <w:marTop w:val="0"/>
      <w:marBottom w:val="0"/>
      <w:divBdr>
        <w:top w:val="none" w:sz="0" w:space="0" w:color="auto"/>
        <w:left w:val="none" w:sz="0" w:space="0" w:color="auto"/>
        <w:bottom w:val="none" w:sz="0" w:space="0" w:color="auto"/>
        <w:right w:val="none" w:sz="0" w:space="0" w:color="auto"/>
      </w:divBdr>
    </w:div>
    <w:div w:id="1875457172">
      <w:bodyDiv w:val="1"/>
      <w:marLeft w:val="0"/>
      <w:marRight w:val="0"/>
      <w:marTop w:val="0"/>
      <w:marBottom w:val="0"/>
      <w:divBdr>
        <w:top w:val="none" w:sz="0" w:space="0" w:color="auto"/>
        <w:left w:val="none" w:sz="0" w:space="0" w:color="auto"/>
        <w:bottom w:val="none" w:sz="0" w:space="0" w:color="auto"/>
        <w:right w:val="none" w:sz="0" w:space="0" w:color="auto"/>
      </w:divBdr>
    </w:div>
    <w:div w:id="2017462179">
      <w:bodyDiv w:val="1"/>
      <w:marLeft w:val="0"/>
      <w:marRight w:val="0"/>
      <w:marTop w:val="0"/>
      <w:marBottom w:val="0"/>
      <w:divBdr>
        <w:top w:val="none" w:sz="0" w:space="0" w:color="auto"/>
        <w:left w:val="none" w:sz="0" w:space="0" w:color="auto"/>
        <w:bottom w:val="none" w:sz="0" w:space="0" w:color="auto"/>
        <w:right w:val="none" w:sz="0" w:space="0" w:color="auto"/>
      </w:divBdr>
    </w:div>
    <w:div w:id="2018773874">
      <w:bodyDiv w:val="1"/>
      <w:marLeft w:val="0"/>
      <w:marRight w:val="0"/>
      <w:marTop w:val="0"/>
      <w:marBottom w:val="0"/>
      <w:divBdr>
        <w:top w:val="none" w:sz="0" w:space="0" w:color="auto"/>
        <w:left w:val="none" w:sz="0" w:space="0" w:color="auto"/>
        <w:bottom w:val="none" w:sz="0" w:space="0" w:color="auto"/>
        <w:right w:val="none" w:sz="0" w:space="0" w:color="auto"/>
      </w:divBdr>
    </w:div>
    <w:div w:id="21401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8C54A5-DE7E-4FD6-B420-D14656B8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13</Pages>
  <Words>3850</Words>
  <Characters>21949</Characters>
  <Application>Microsoft Office Word</Application>
  <DocSecurity>0</DocSecurity>
  <Lines>182</Lines>
  <Paragraphs>51</Paragraphs>
  <ScaleCrop>false</ScaleCrop>
  <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 Jhien YAM</dc:creator>
  <cp:keywords/>
  <dc:description/>
  <cp:lastModifiedBy>Wern Jhien YAM</cp:lastModifiedBy>
  <cp:revision>83</cp:revision>
  <dcterms:created xsi:type="dcterms:W3CDTF">2024-04-15T01:53:00Z</dcterms:created>
  <dcterms:modified xsi:type="dcterms:W3CDTF">2024-04-15T07:03:00Z</dcterms:modified>
</cp:coreProperties>
</file>