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DD2093">
        <w:rPr>
          <w:rFonts w:ascii="Avenir Next" w:hAnsi="Avenir Next" w:cs="Arial"/>
          <w:sz w:val="22"/>
          <w:szCs w:val="22"/>
          <w:highlight w:val="yellow"/>
          <w:lang w:val="en-GB"/>
        </w:rPr>
        <w:t>w</w:t>
      </w:r>
      <w:r w:rsidR="00C91062" w:rsidRPr="00DD2093">
        <w:rPr>
          <w:rFonts w:ascii="Avenir Next" w:hAnsi="Avenir Next" w:cs="Arial"/>
          <w:sz w:val="22"/>
          <w:szCs w:val="22"/>
          <w:highlight w:val="yellow"/>
          <w:lang w:val="en-GB"/>
        </w:rPr>
        <w:t xml:space="preserve">ithin </w:t>
      </w:r>
      <w:r w:rsidR="00733A34" w:rsidRPr="00DD2093">
        <w:rPr>
          <w:rFonts w:ascii="Avenir Next" w:hAnsi="Avenir Next" w:cs="Arial"/>
          <w:sz w:val="22"/>
          <w:szCs w:val="22"/>
          <w:highlight w:val="yellow"/>
          <w:lang w:val="en-GB"/>
        </w:rPr>
        <w:t>eight</w:t>
      </w:r>
      <w:r w:rsidR="00C91062" w:rsidRPr="00DD2093">
        <w:rPr>
          <w:rFonts w:ascii="Avenir Next" w:hAnsi="Avenir Next" w:cs="Arial"/>
          <w:sz w:val="22"/>
          <w:szCs w:val="22"/>
          <w:highlight w:val="yellow"/>
          <w:lang w:val="en-GB"/>
        </w:rPr>
        <w:t xml:space="preserve"> weeks of the commencement of the administration</w:t>
      </w:r>
      <w:r w:rsidR="00763348" w:rsidRPr="00197F24">
        <w:rPr>
          <w:rFonts w:ascii="Avenir Next" w:hAnsi="Avenir Next" w:cs="Arial"/>
          <w:sz w:val="22"/>
          <w:szCs w:val="22"/>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454A81" w:rsidRDefault="00E443D7" w:rsidP="00C55824">
      <w:pPr>
        <w:pStyle w:val="ListParagraph"/>
        <w:numPr>
          <w:ilvl w:val="0"/>
          <w:numId w:val="2"/>
        </w:numPr>
        <w:ind w:left="426"/>
        <w:jc w:val="both"/>
        <w:rPr>
          <w:rFonts w:ascii="Avenir Next" w:hAnsi="Avenir Next" w:cs="Arial"/>
          <w:sz w:val="22"/>
          <w:szCs w:val="22"/>
          <w:highlight w:val="yellow"/>
          <w:lang w:val="en-GB"/>
        </w:rPr>
      </w:pPr>
      <w:r w:rsidRPr="00454A81">
        <w:rPr>
          <w:rFonts w:ascii="Avenir Next" w:hAnsi="Avenir Next" w:cs="Arial"/>
          <w:sz w:val="22"/>
          <w:szCs w:val="22"/>
          <w:highlight w:val="yellow"/>
          <w:lang w:val="en-GB"/>
        </w:rPr>
        <w:t>One year</w:t>
      </w:r>
      <w:r w:rsidR="00763348" w:rsidRPr="00454A81">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6150DC" w:rsidRDefault="00AE5B6F" w:rsidP="00B04033">
      <w:pPr>
        <w:pStyle w:val="ListParagraph"/>
        <w:numPr>
          <w:ilvl w:val="0"/>
          <w:numId w:val="3"/>
        </w:numPr>
        <w:ind w:left="426"/>
        <w:jc w:val="both"/>
        <w:rPr>
          <w:rFonts w:ascii="Avenir Next" w:hAnsi="Avenir Next" w:cs="Arial"/>
          <w:sz w:val="22"/>
          <w:szCs w:val="22"/>
          <w:highlight w:val="yellow"/>
          <w:lang w:val="en-GB"/>
        </w:rPr>
      </w:pPr>
      <w:r w:rsidRPr="006150DC">
        <w:rPr>
          <w:rFonts w:ascii="Avenir Next" w:hAnsi="Avenir Next" w:cs="Arial"/>
          <w:sz w:val="22"/>
          <w:szCs w:val="22"/>
          <w:highlight w:val="yellow"/>
          <w:lang w:val="en-GB"/>
        </w:rPr>
        <w:t>T</w:t>
      </w:r>
      <w:r w:rsidR="008D1616" w:rsidRPr="006150DC">
        <w:rPr>
          <w:rFonts w:ascii="Avenir Next" w:hAnsi="Avenir Next" w:cs="Arial"/>
          <w:sz w:val="22"/>
          <w:szCs w:val="22"/>
          <w:highlight w:val="yellow"/>
          <w:lang w:val="en-GB"/>
        </w:rPr>
        <w:t>he company is, or is likely to become, unable to pay their debts, as defined under s</w:t>
      </w:r>
      <w:r w:rsidR="00E833F4" w:rsidRPr="006150DC">
        <w:rPr>
          <w:rFonts w:ascii="Avenir Next" w:hAnsi="Avenir Next" w:cs="Arial"/>
          <w:sz w:val="22"/>
          <w:szCs w:val="22"/>
          <w:highlight w:val="yellow"/>
          <w:lang w:val="en-GB"/>
        </w:rPr>
        <w:t>ection</w:t>
      </w:r>
      <w:r w:rsidR="008D1616" w:rsidRPr="006150DC">
        <w:rPr>
          <w:rFonts w:ascii="Avenir Next" w:hAnsi="Avenir Next" w:cs="Arial"/>
          <w:sz w:val="22"/>
          <w:szCs w:val="22"/>
          <w:highlight w:val="yellow"/>
          <w:lang w:val="en-GB"/>
        </w:rPr>
        <w:t xml:space="preserve"> 123 of the Insolvency Act 1986</w:t>
      </w:r>
      <w:r w:rsidR="00763348" w:rsidRPr="006150DC">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C06D3E">
        <w:rPr>
          <w:rFonts w:ascii="Avenir Next" w:hAnsi="Avenir Next" w:cs="Arial"/>
          <w:sz w:val="22"/>
          <w:szCs w:val="22"/>
          <w:highlight w:val="yellow"/>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511B43" w:rsidRDefault="00BA1CFD" w:rsidP="00B04033">
      <w:pPr>
        <w:pStyle w:val="ListParagraph"/>
        <w:numPr>
          <w:ilvl w:val="0"/>
          <w:numId w:val="5"/>
        </w:numPr>
        <w:ind w:left="426"/>
        <w:jc w:val="both"/>
        <w:rPr>
          <w:rFonts w:ascii="Avenir Next" w:hAnsi="Avenir Next" w:cs="Arial"/>
          <w:sz w:val="22"/>
          <w:szCs w:val="22"/>
          <w:highlight w:val="yellow"/>
          <w:lang w:val="en-GB"/>
        </w:rPr>
      </w:pPr>
      <w:r w:rsidRPr="00511B43">
        <w:rPr>
          <w:rFonts w:ascii="Avenir Next" w:hAnsi="Avenir Next" w:cs="Arial"/>
          <w:sz w:val="22"/>
          <w:szCs w:val="22"/>
          <w:highlight w:val="yellow"/>
          <w:lang w:val="en-GB"/>
        </w:rPr>
        <w:t>Administration</w:t>
      </w:r>
      <w:r w:rsidR="00763348" w:rsidRPr="00511B43">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D21D17" w:rsidRDefault="00221444" w:rsidP="00221444">
      <w:pPr>
        <w:pStyle w:val="ListParagraph"/>
        <w:numPr>
          <w:ilvl w:val="0"/>
          <w:numId w:val="6"/>
        </w:numPr>
        <w:ind w:left="426"/>
        <w:jc w:val="both"/>
        <w:rPr>
          <w:rFonts w:ascii="Avenir Next" w:hAnsi="Avenir Next" w:cs="Arial"/>
          <w:sz w:val="22"/>
          <w:szCs w:val="22"/>
          <w:highlight w:val="yellow"/>
          <w:lang w:val="en-GB"/>
        </w:rPr>
      </w:pPr>
      <w:r w:rsidRPr="00D21D17">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664114">
        <w:rPr>
          <w:rFonts w:ascii="Avenir Next" w:hAnsi="Avenir Next" w:cs="Arial"/>
          <w:sz w:val="22"/>
          <w:szCs w:val="22"/>
          <w:highlight w:val="yellow"/>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617FEF" w:rsidRDefault="00450393" w:rsidP="00450393">
      <w:pPr>
        <w:pStyle w:val="ListParagraph"/>
        <w:numPr>
          <w:ilvl w:val="0"/>
          <w:numId w:val="8"/>
        </w:numPr>
        <w:ind w:left="426"/>
        <w:jc w:val="both"/>
        <w:rPr>
          <w:rFonts w:ascii="Avenir Next" w:hAnsi="Avenir Next" w:cs="Arial"/>
          <w:sz w:val="22"/>
          <w:szCs w:val="22"/>
          <w:highlight w:val="yellow"/>
          <w:lang w:val="en-GB"/>
        </w:rPr>
      </w:pPr>
      <w:r w:rsidRPr="00617FEF">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DA37E1" w:rsidRDefault="00E833F4" w:rsidP="00B04033">
      <w:pPr>
        <w:pStyle w:val="ListParagraph"/>
        <w:numPr>
          <w:ilvl w:val="0"/>
          <w:numId w:val="9"/>
        </w:numPr>
        <w:ind w:left="426"/>
        <w:jc w:val="both"/>
        <w:rPr>
          <w:rFonts w:ascii="Avenir Next" w:hAnsi="Avenir Next" w:cs="Arial"/>
          <w:sz w:val="22"/>
          <w:szCs w:val="22"/>
          <w:highlight w:val="yellow"/>
          <w:lang w:val="en-GB"/>
        </w:rPr>
      </w:pPr>
      <w:r w:rsidRPr="00DA37E1">
        <w:rPr>
          <w:rFonts w:ascii="Avenir Next" w:hAnsi="Avenir Next" w:cs="Arial"/>
          <w:sz w:val="22"/>
          <w:szCs w:val="22"/>
          <w:highlight w:val="yellow"/>
          <w:lang w:val="en-GB"/>
        </w:rPr>
        <w:t>A</w:t>
      </w:r>
      <w:r w:rsidR="000D10C6" w:rsidRPr="00DA37E1">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DA37E1" w:rsidRDefault="000D10C6" w:rsidP="00AE5B6F">
      <w:pPr>
        <w:pStyle w:val="ListParagraph"/>
        <w:numPr>
          <w:ilvl w:val="0"/>
          <w:numId w:val="9"/>
        </w:numPr>
        <w:ind w:left="426"/>
        <w:jc w:val="both"/>
        <w:rPr>
          <w:rFonts w:ascii="Avenir Next" w:hAnsi="Avenir Next" w:cs="Arial"/>
          <w:sz w:val="22"/>
          <w:szCs w:val="22"/>
          <w:lang w:val="en-GB"/>
        </w:rPr>
      </w:pPr>
      <w:r w:rsidRPr="00DA37E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DA37E1" w:rsidRDefault="00AC317D" w:rsidP="00AE5B6F">
      <w:pPr>
        <w:jc w:val="both"/>
        <w:rPr>
          <w:rFonts w:ascii="Avenir Next" w:hAnsi="Avenir Next" w:cs="Arial"/>
          <w:sz w:val="22"/>
          <w:szCs w:val="22"/>
          <w:lang w:val="en-GB"/>
        </w:rPr>
      </w:pPr>
    </w:p>
    <w:p w14:paraId="657ABAAD" w14:textId="44C010FE" w:rsidR="00AC317D" w:rsidRPr="00DA37E1" w:rsidRDefault="000D10C6" w:rsidP="00AE5B6F">
      <w:pPr>
        <w:pStyle w:val="ListParagraph"/>
        <w:numPr>
          <w:ilvl w:val="0"/>
          <w:numId w:val="9"/>
        </w:numPr>
        <w:ind w:left="426"/>
        <w:jc w:val="both"/>
        <w:rPr>
          <w:rFonts w:ascii="Avenir Next" w:hAnsi="Avenir Next" w:cs="Arial"/>
          <w:sz w:val="22"/>
          <w:szCs w:val="22"/>
          <w:lang w:val="en-GB"/>
        </w:rPr>
      </w:pPr>
      <w:r w:rsidRPr="00DA37E1">
        <w:rPr>
          <w:rFonts w:ascii="Avenir Next" w:hAnsi="Avenir Next" w:cs="Arial"/>
          <w:sz w:val="22"/>
          <w:szCs w:val="22"/>
          <w:lang w:val="en-GB"/>
        </w:rPr>
        <w:t xml:space="preserve">An insolvency officeholder from an EU Member State </w:t>
      </w:r>
      <w:r w:rsidR="00AC317D" w:rsidRPr="00DA37E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DA37E1" w:rsidRDefault="00AC317D" w:rsidP="00AE5B6F">
      <w:pPr>
        <w:jc w:val="both"/>
        <w:rPr>
          <w:rFonts w:ascii="Avenir Next" w:hAnsi="Avenir Next" w:cs="Arial"/>
          <w:sz w:val="22"/>
          <w:szCs w:val="22"/>
          <w:lang w:val="en-GB"/>
        </w:rPr>
      </w:pPr>
    </w:p>
    <w:p w14:paraId="22EF3C05" w14:textId="1758B4DF" w:rsidR="00763348" w:rsidRPr="00DA37E1" w:rsidRDefault="00AC317D" w:rsidP="00AE5B6F">
      <w:pPr>
        <w:pStyle w:val="ListParagraph"/>
        <w:numPr>
          <w:ilvl w:val="0"/>
          <w:numId w:val="9"/>
        </w:numPr>
        <w:ind w:left="426"/>
        <w:jc w:val="both"/>
        <w:rPr>
          <w:rFonts w:ascii="Avenir Next" w:hAnsi="Avenir Next" w:cs="Arial"/>
          <w:sz w:val="22"/>
          <w:szCs w:val="22"/>
          <w:lang w:val="en-GB"/>
        </w:rPr>
      </w:pPr>
      <w:r w:rsidRPr="00DA37E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ED34A2">
        <w:rPr>
          <w:rFonts w:ascii="Avenir Next" w:hAnsi="Avenir Next" w:cs="Arial"/>
          <w:sz w:val="22"/>
          <w:szCs w:val="22"/>
          <w:highlight w:val="yellow"/>
          <w:lang w:val="en-GB"/>
        </w:rPr>
        <w:t>Twelve</w:t>
      </w:r>
      <w:r w:rsidR="004C7A8F" w:rsidRPr="00ED34A2">
        <w:rPr>
          <w:rFonts w:ascii="Avenir Next" w:hAnsi="Avenir Next" w:cs="Arial"/>
          <w:sz w:val="22"/>
          <w:szCs w:val="22"/>
          <w:highlight w:val="yellow"/>
          <w:lang w:val="en-GB"/>
        </w:rPr>
        <w:t xml:space="preserve"> months</w:t>
      </w:r>
      <w:r w:rsidR="004C7A8F" w:rsidRPr="00197F24">
        <w:rPr>
          <w:rFonts w:ascii="Avenir Next" w:hAnsi="Avenir Next" w:cs="Arial"/>
          <w:sz w:val="22"/>
          <w:szCs w:val="22"/>
          <w:lang w:val="en-GB"/>
        </w:rPr>
        <w:t>.</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6DCADDE1" w14:textId="6BCD31B5" w:rsidR="00197F24" w:rsidRDefault="006D281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245 applies to administration and liquidation and establishes a rule under which the floating charge established 2 years (in case of connected persons) or 12 months (in other cases) before the commencement of administration/liquidation is invalid.</w:t>
      </w:r>
      <w:r w:rsidR="005B4635">
        <w:rPr>
          <w:rFonts w:ascii="Avenir Next" w:hAnsi="Avenir Next" w:cs="Arial"/>
          <w:color w:val="7B7B7B" w:themeColor="accent3" w:themeShade="BF"/>
          <w:sz w:val="22"/>
          <w:szCs w:val="22"/>
          <w:lang w:val="en-GB"/>
        </w:rPr>
        <w:t xml:space="preserve"> There </w:t>
      </w:r>
      <w:r w:rsidR="00D32EA3">
        <w:rPr>
          <w:rFonts w:ascii="Avenir Next" w:hAnsi="Avenir Next" w:cs="Arial"/>
          <w:color w:val="7B7B7B" w:themeColor="accent3" w:themeShade="BF"/>
          <w:sz w:val="22"/>
          <w:szCs w:val="22"/>
          <w:lang w:val="en-GB"/>
        </w:rPr>
        <w:t>is</w:t>
      </w:r>
      <w:r w:rsidR="005B4635">
        <w:rPr>
          <w:rFonts w:ascii="Avenir Next" w:hAnsi="Avenir Next" w:cs="Arial"/>
          <w:color w:val="7B7B7B" w:themeColor="accent3" w:themeShade="BF"/>
          <w:sz w:val="22"/>
          <w:szCs w:val="22"/>
          <w:lang w:val="en-GB"/>
        </w:rPr>
        <w:t xml:space="preserve"> exception to these rules, </w:t>
      </w:r>
      <w:r w:rsidR="00AF582B">
        <w:rPr>
          <w:rFonts w:ascii="Avenir Next" w:hAnsi="Avenir Next" w:cs="Arial"/>
          <w:color w:val="7B7B7B" w:themeColor="accent3" w:themeShade="BF"/>
          <w:sz w:val="22"/>
          <w:szCs w:val="22"/>
          <w:lang w:val="en-GB"/>
        </w:rPr>
        <w:t>if the floating charge is executed with the creation of the new consideration to the debtor.</w:t>
      </w:r>
      <w:r>
        <w:rPr>
          <w:rFonts w:ascii="Avenir Next" w:hAnsi="Avenir Next" w:cs="Arial"/>
          <w:color w:val="7B7B7B" w:themeColor="accent3" w:themeShade="BF"/>
          <w:sz w:val="22"/>
          <w:szCs w:val="22"/>
          <w:lang w:val="en-GB"/>
        </w:rPr>
        <w:t xml:space="preserve"> The </w:t>
      </w:r>
      <w:r w:rsidR="00E86F17">
        <w:rPr>
          <w:rFonts w:ascii="Avenir Next" w:hAnsi="Avenir Next" w:cs="Arial"/>
          <w:color w:val="7B7B7B" w:themeColor="accent3" w:themeShade="BF"/>
          <w:sz w:val="22"/>
          <w:szCs w:val="22"/>
          <w:lang w:val="en-GB"/>
        </w:rPr>
        <w:t xml:space="preserve">invalidity of such floating charge is automatic, </w:t>
      </w:r>
      <w:r w:rsidR="00437826">
        <w:rPr>
          <w:rFonts w:ascii="Avenir Next" w:hAnsi="Avenir Next" w:cs="Arial"/>
          <w:color w:val="7B7B7B" w:themeColor="accent3" w:themeShade="BF"/>
          <w:sz w:val="22"/>
          <w:szCs w:val="22"/>
          <w:lang w:val="en-GB"/>
        </w:rPr>
        <w:t>therefore there is no need for the action by the office holder.</w:t>
      </w:r>
      <w:r w:rsidR="00850D87">
        <w:rPr>
          <w:rFonts w:ascii="Avenir Next" w:hAnsi="Avenir Next" w:cs="Arial"/>
          <w:color w:val="7B7B7B" w:themeColor="accent3" w:themeShade="BF"/>
          <w:sz w:val="22"/>
          <w:szCs w:val="22"/>
          <w:lang w:val="en-GB"/>
        </w:rPr>
        <w:t xml:space="preserve"> However, if there is a dispute between the creditor </w:t>
      </w:r>
      <w:r w:rsidR="00B864D7">
        <w:rPr>
          <w:rFonts w:ascii="Avenir Next" w:hAnsi="Avenir Next" w:cs="Arial"/>
          <w:color w:val="7B7B7B" w:themeColor="accent3" w:themeShade="BF"/>
          <w:sz w:val="22"/>
          <w:szCs w:val="22"/>
          <w:lang w:val="en-GB"/>
        </w:rPr>
        <w:t xml:space="preserve">in which favour the floating charge was created and the office holder (administrator or liquidator), </w:t>
      </w:r>
      <w:r w:rsidR="00137C0C">
        <w:rPr>
          <w:rFonts w:ascii="Avenir Next" w:hAnsi="Avenir Next" w:cs="Arial"/>
          <w:color w:val="7B7B7B" w:themeColor="accent3" w:themeShade="BF"/>
          <w:sz w:val="22"/>
          <w:szCs w:val="22"/>
          <w:lang w:val="en-GB"/>
        </w:rPr>
        <w:t xml:space="preserve">office holder may bring an action to determine </w:t>
      </w:r>
      <w:r w:rsidR="00D32EA3">
        <w:rPr>
          <w:rFonts w:ascii="Avenir Next" w:hAnsi="Avenir Next" w:cs="Arial"/>
          <w:color w:val="7B7B7B" w:themeColor="accent3" w:themeShade="BF"/>
          <w:sz w:val="22"/>
          <w:szCs w:val="22"/>
          <w:lang w:val="en-GB"/>
        </w:rPr>
        <w:t>that a</w:t>
      </w:r>
      <w:r w:rsidR="009F7833">
        <w:rPr>
          <w:rFonts w:ascii="Avenir Next" w:hAnsi="Avenir Next" w:cs="Arial"/>
          <w:color w:val="7B7B7B" w:themeColor="accent3" w:themeShade="BF"/>
          <w:sz w:val="22"/>
          <w:szCs w:val="22"/>
          <w:lang w:val="en-GB"/>
        </w:rPr>
        <w:t xml:space="preserve"> floating charge in invalid</w:t>
      </w:r>
      <w:r w:rsidR="0027022E">
        <w:rPr>
          <w:rFonts w:ascii="Avenir Next" w:hAnsi="Avenir Next" w:cs="Arial"/>
          <w:color w:val="7B7B7B" w:themeColor="accent3" w:themeShade="BF"/>
          <w:sz w:val="22"/>
          <w:szCs w:val="22"/>
          <w:lang w:val="en-GB"/>
        </w:rPr>
        <w:t>, or the creditor the holder of the floating charge.</w:t>
      </w:r>
    </w:p>
    <w:p w14:paraId="1C37554F" w14:textId="77777777" w:rsidR="0027022E" w:rsidRDefault="0027022E" w:rsidP="002A37BB">
      <w:pPr>
        <w:jc w:val="both"/>
        <w:rPr>
          <w:rFonts w:ascii="Avenir Next" w:hAnsi="Avenir Next" w:cs="Arial"/>
          <w:color w:val="7B7B7B" w:themeColor="accent3" w:themeShade="BF"/>
          <w:sz w:val="22"/>
          <w:szCs w:val="22"/>
          <w:lang w:val="en-GB"/>
        </w:rPr>
      </w:pPr>
    </w:p>
    <w:p w14:paraId="03369453" w14:textId="6D86F701" w:rsidR="0027022E" w:rsidRDefault="00744091"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director </w:t>
      </w:r>
      <w:r w:rsidR="00B13A7C">
        <w:rPr>
          <w:rFonts w:ascii="Avenir Next" w:hAnsi="Avenir Next" w:cs="Arial"/>
          <w:color w:val="7B7B7B" w:themeColor="accent3" w:themeShade="BF"/>
          <w:sz w:val="22"/>
          <w:szCs w:val="22"/>
          <w:lang w:val="en-GB"/>
        </w:rPr>
        <w:t>can be disqualified on demand of the office holder – administrator, liquidator,</w:t>
      </w:r>
      <w:r w:rsidR="00EA0887">
        <w:rPr>
          <w:rFonts w:ascii="Avenir Next" w:hAnsi="Avenir Next" w:cs="Arial"/>
          <w:color w:val="7B7B7B" w:themeColor="accent3" w:themeShade="BF"/>
          <w:sz w:val="22"/>
          <w:szCs w:val="22"/>
          <w:lang w:val="en-GB"/>
        </w:rPr>
        <w:t xml:space="preserve"> on demand of creditors and other persons. Basically, anyone can report that director should be disqualified</w:t>
      </w:r>
      <w:r w:rsidR="006849BD">
        <w:rPr>
          <w:rFonts w:ascii="Avenir Next" w:hAnsi="Avenir Next" w:cs="Arial"/>
          <w:color w:val="7B7B7B" w:themeColor="accent3" w:themeShade="BF"/>
          <w:sz w:val="22"/>
          <w:szCs w:val="22"/>
          <w:lang w:val="en-GB"/>
        </w:rPr>
        <w:t>, i.e. that the director is unfit.</w:t>
      </w:r>
    </w:p>
    <w:p w14:paraId="4EEEA8B3" w14:textId="77777777" w:rsidR="006849BD" w:rsidRDefault="006849BD" w:rsidP="002A37BB">
      <w:pPr>
        <w:jc w:val="both"/>
        <w:rPr>
          <w:rFonts w:ascii="Avenir Next" w:hAnsi="Avenir Next" w:cs="Arial"/>
          <w:color w:val="7B7B7B" w:themeColor="accent3" w:themeShade="BF"/>
          <w:sz w:val="22"/>
          <w:szCs w:val="22"/>
          <w:lang w:val="en-GB"/>
        </w:rPr>
      </w:pPr>
    </w:p>
    <w:p w14:paraId="62245C51" w14:textId="0D6439EB" w:rsidR="006849BD" w:rsidRDefault="0076449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246ZB of the Insolvency Act 1986 </w:t>
      </w:r>
      <w:r w:rsidR="00253FD1">
        <w:rPr>
          <w:rFonts w:ascii="Avenir Next" w:hAnsi="Avenir Next" w:cs="Arial"/>
          <w:color w:val="7B7B7B" w:themeColor="accent3" w:themeShade="BF"/>
          <w:sz w:val="22"/>
          <w:szCs w:val="22"/>
          <w:lang w:val="en-GB"/>
        </w:rPr>
        <w:t xml:space="preserve">relates to the wrongful trading </w:t>
      </w:r>
      <w:r w:rsidR="006559F3">
        <w:rPr>
          <w:rFonts w:ascii="Avenir Next" w:hAnsi="Avenir Next" w:cs="Arial"/>
          <w:color w:val="7B7B7B" w:themeColor="accent3" w:themeShade="BF"/>
          <w:sz w:val="22"/>
          <w:szCs w:val="22"/>
          <w:lang w:val="en-GB"/>
        </w:rPr>
        <w:t>of directors of the insolvent debtor.</w:t>
      </w:r>
      <w:r w:rsidR="00592BDC">
        <w:rPr>
          <w:rFonts w:ascii="Avenir Next" w:hAnsi="Avenir Next" w:cs="Arial"/>
          <w:color w:val="7B7B7B" w:themeColor="accent3" w:themeShade="BF"/>
          <w:sz w:val="22"/>
          <w:szCs w:val="22"/>
          <w:lang w:val="en-GB"/>
        </w:rPr>
        <w:t xml:space="preserve"> This section relates solely to the administration </w:t>
      </w:r>
      <w:r w:rsidR="000F1B61">
        <w:rPr>
          <w:rFonts w:ascii="Avenir Next" w:hAnsi="Avenir Next" w:cs="Arial"/>
          <w:color w:val="7B7B7B" w:themeColor="accent3" w:themeShade="BF"/>
          <w:sz w:val="22"/>
          <w:szCs w:val="22"/>
          <w:lang w:val="en-GB"/>
        </w:rPr>
        <w:t>commenced against the insolvent debtor</w:t>
      </w:r>
      <w:r w:rsidR="00592BDC">
        <w:rPr>
          <w:rFonts w:ascii="Avenir Next" w:hAnsi="Avenir Next" w:cs="Arial"/>
          <w:color w:val="7B7B7B" w:themeColor="accent3" w:themeShade="BF"/>
          <w:sz w:val="22"/>
          <w:szCs w:val="22"/>
          <w:lang w:val="en-GB"/>
        </w:rPr>
        <w:t>.</w:t>
      </w:r>
      <w:r w:rsidR="006559F3">
        <w:rPr>
          <w:rFonts w:ascii="Avenir Next" w:hAnsi="Avenir Next" w:cs="Arial"/>
          <w:color w:val="7B7B7B" w:themeColor="accent3" w:themeShade="BF"/>
          <w:sz w:val="22"/>
          <w:szCs w:val="22"/>
          <w:lang w:val="en-GB"/>
        </w:rPr>
        <w:t xml:space="preserve"> </w:t>
      </w:r>
      <w:r w:rsidR="00836FD6">
        <w:rPr>
          <w:rFonts w:ascii="Avenir Next" w:hAnsi="Avenir Next" w:cs="Arial"/>
          <w:color w:val="7B7B7B" w:themeColor="accent3" w:themeShade="BF"/>
          <w:sz w:val="22"/>
          <w:szCs w:val="22"/>
          <w:lang w:val="en-GB"/>
        </w:rPr>
        <w:t>It is the administrator who can bring such an action against the former director.</w:t>
      </w:r>
    </w:p>
    <w:p w14:paraId="478EED19" w14:textId="77777777" w:rsidR="00D32EA3" w:rsidRDefault="00D32EA3" w:rsidP="002A37BB">
      <w:pPr>
        <w:jc w:val="both"/>
        <w:rPr>
          <w:rFonts w:ascii="Avenir Next" w:hAnsi="Avenir Next" w:cs="Arial"/>
          <w:color w:val="7B7B7B" w:themeColor="accent3" w:themeShade="BF"/>
          <w:sz w:val="22"/>
          <w:szCs w:val="22"/>
          <w:lang w:val="en-GB"/>
        </w:rPr>
      </w:pPr>
    </w:p>
    <w:p w14:paraId="6959D670" w14:textId="51A25BEB" w:rsidR="003F2712" w:rsidRDefault="003F2712"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127 of the Insolvency Act relates to the voidance of </w:t>
      </w:r>
      <w:r w:rsidR="00DA5837">
        <w:rPr>
          <w:rFonts w:ascii="Avenir Next" w:hAnsi="Avenir Next" w:cs="Arial"/>
          <w:color w:val="7B7B7B" w:themeColor="accent3" w:themeShade="BF"/>
          <w:sz w:val="22"/>
          <w:szCs w:val="22"/>
          <w:lang w:val="en-GB"/>
        </w:rPr>
        <w:t>disposition of property which is made after the commencement of the winding up</w:t>
      </w:r>
      <w:r w:rsidR="00B97C9C">
        <w:rPr>
          <w:rFonts w:ascii="Avenir Next" w:hAnsi="Avenir Next" w:cs="Arial"/>
          <w:color w:val="7B7B7B" w:themeColor="accent3" w:themeShade="BF"/>
          <w:sz w:val="22"/>
          <w:szCs w:val="22"/>
          <w:lang w:val="en-GB"/>
        </w:rPr>
        <w:t xml:space="preserve"> by the court</w:t>
      </w:r>
      <w:r w:rsidR="00DA5837">
        <w:rPr>
          <w:rFonts w:ascii="Avenir Next" w:hAnsi="Avenir Next" w:cs="Arial"/>
          <w:color w:val="7B7B7B" w:themeColor="accent3" w:themeShade="BF"/>
          <w:sz w:val="22"/>
          <w:szCs w:val="22"/>
          <w:lang w:val="en-GB"/>
        </w:rPr>
        <w:t xml:space="preserve">. </w:t>
      </w:r>
      <w:r w:rsidR="0069606E">
        <w:rPr>
          <w:rFonts w:ascii="Avenir Next" w:hAnsi="Avenir Next" w:cs="Arial"/>
          <w:color w:val="7B7B7B" w:themeColor="accent3" w:themeShade="BF"/>
          <w:sz w:val="22"/>
          <w:szCs w:val="22"/>
          <w:lang w:val="en-GB"/>
        </w:rPr>
        <w:t xml:space="preserve">The liquidator brings such </w:t>
      </w:r>
      <w:r w:rsidR="00B97C9C">
        <w:rPr>
          <w:rFonts w:ascii="Avenir Next" w:hAnsi="Avenir Next" w:cs="Arial"/>
          <w:color w:val="7B7B7B" w:themeColor="accent3" w:themeShade="BF"/>
          <w:sz w:val="22"/>
          <w:szCs w:val="22"/>
          <w:lang w:val="en-GB"/>
        </w:rPr>
        <w:t xml:space="preserve">voidance actions. </w:t>
      </w:r>
    </w:p>
    <w:p w14:paraId="6F00F081" w14:textId="77777777" w:rsidR="00D32EA3" w:rsidRDefault="00D32EA3" w:rsidP="002A37BB">
      <w:pPr>
        <w:jc w:val="both"/>
        <w:rPr>
          <w:rFonts w:ascii="Avenir Next" w:hAnsi="Avenir Next" w:cs="Arial"/>
          <w:color w:val="7B7B7B" w:themeColor="accent3" w:themeShade="BF"/>
          <w:sz w:val="22"/>
          <w:szCs w:val="22"/>
          <w:lang w:val="en-GB"/>
        </w:rPr>
      </w:pPr>
    </w:p>
    <w:p w14:paraId="7FFCAD87" w14:textId="77777777" w:rsidR="004E2A8E" w:rsidRPr="007E6BD0" w:rsidRDefault="004E2A8E"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572227E7" w14:textId="1F7AD098" w:rsidR="0045683E" w:rsidRDefault="00FC14F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Part A1 of the Insolvency Act 1986</w:t>
      </w:r>
      <w:r w:rsidR="00FA7715">
        <w:rPr>
          <w:rFonts w:ascii="Avenir Next" w:hAnsi="Avenir Next" w:cs="Arial"/>
          <w:color w:val="7B7B7B" w:themeColor="accent3" w:themeShade="BF"/>
          <w:sz w:val="22"/>
          <w:szCs w:val="22"/>
          <w:lang w:val="en-GB"/>
        </w:rPr>
        <w:t xml:space="preserve"> regulates the Moratorium of eligible companies </w:t>
      </w:r>
      <w:r w:rsidR="00B441F7">
        <w:rPr>
          <w:rFonts w:ascii="Avenir Next" w:hAnsi="Avenir Next" w:cs="Arial"/>
          <w:color w:val="7B7B7B" w:themeColor="accent3" w:themeShade="BF"/>
          <w:sz w:val="22"/>
          <w:szCs w:val="22"/>
          <w:lang w:val="en-GB"/>
        </w:rPr>
        <w:t xml:space="preserve">in certain circumstances. </w:t>
      </w:r>
      <w:r w:rsidR="00A92A78">
        <w:rPr>
          <w:rFonts w:ascii="Avenir Next" w:hAnsi="Avenir Next" w:cs="Arial"/>
          <w:color w:val="7B7B7B" w:themeColor="accent3" w:themeShade="BF"/>
          <w:sz w:val="22"/>
          <w:szCs w:val="22"/>
          <w:lang w:val="en-GB"/>
        </w:rPr>
        <w:t xml:space="preserve">The Moratorium does not include the following </w:t>
      </w:r>
      <w:r w:rsidR="00135FB9">
        <w:rPr>
          <w:rFonts w:ascii="Avenir Next" w:hAnsi="Avenir Next" w:cs="Arial"/>
          <w:color w:val="7B7B7B" w:themeColor="accent3" w:themeShade="BF"/>
          <w:sz w:val="22"/>
          <w:szCs w:val="22"/>
          <w:lang w:val="en-GB"/>
        </w:rPr>
        <w:t>A18 (3)</w:t>
      </w:r>
      <w:r w:rsidR="00A92A78">
        <w:rPr>
          <w:rFonts w:ascii="Avenir Next" w:hAnsi="Avenir Next" w:cs="Arial"/>
          <w:color w:val="7B7B7B" w:themeColor="accent3" w:themeShade="BF"/>
          <w:sz w:val="22"/>
          <w:szCs w:val="22"/>
          <w:lang w:val="en-GB"/>
        </w:rPr>
        <w:t>:</w:t>
      </w:r>
    </w:p>
    <w:p w14:paraId="06F6F7A9" w14:textId="77777777" w:rsidR="00A92A78" w:rsidRDefault="00A92A78" w:rsidP="002A37BB">
      <w:pPr>
        <w:jc w:val="both"/>
        <w:rPr>
          <w:rFonts w:ascii="Avenir Next" w:hAnsi="Avenir Next" w:cs="Arial"/>
          <w:color w:val="7B7B7B" w:themeColor="accent3" w:themeShade="BF"/>
          <w:sz w:val="22"/>
          <w:szCs w:val="22"/>
          <w:lang w:val="en-GB"/>
        </w:rPr>
      </w:pPr>
    </w:p>
    <w:p w14:paraId="5FD5B788" w14:textId="37707A1A" w:rsidR="00A92A78" w:rsidRPr="00A92A78" w:rsidRDefault="00A92A78" w:rsidP="00A92A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Pr="00A92A78">
        <w:rPr>
          <w:rFonts w:ascii="Avenir Next" w:hAnsi="Avenir Next" w:cs="Arial"/>
          <w:color w:val="7B7B7B" w:themeColor="accent3" w:themeShade="BF"/>
          <w:sz w:val="22"/>
          <w:szCs w:val="22"/>
          <w:lang w:val="en-GB"/>
        </w:rPr>
        <w:t>the monitor’s remuneration or expenses,</w:t>
      </w:r>
    </w:p>
    <w:p w14:paraId="24EED365" w14:textId="45A119C1" w:rsidR="00A92A78" w:rsidRPr="00A92A78" w:rsidRDefault="00A92A78" w:rsidP="00A92A78">
      <w:pPr>
        <w:jc w:val="both"/>
        <w:rPr>
          <w:rFonts w:ascii="Avenir Next" w:hAnsi="Avenir Next" w:cs="Arial"/>
          <w:color w:val="7B7B7B" w:themeColor="accent3" w:themeShade="BF"/>
          <w:sz w:val="22"/>
          <w:szCs w:val="22"/>
          <w:lang w:val="en-GB"/>
        </w:rPr>
      </w:pPr>
      <w:r w:rsidRPr="00A92A78">
        <w:rPr>
          <w:rFonts w:ascii="Avenir Next" w:hAnsi="Avenir Next" w:cs="Arial"/>
          <w:color w:val="7B7B7B" w:themeColor="accent3" w:themeShade="BF"/>
          <w:sz w:val="22"/>
          <w:szCs w:val="22"/>
          <w:lang w:val="en-GB"/>
        </w:rPr>
        <w:t>(b)</w:t>
      </w:r>
      <w:r w:rsidR="00135FB9">
        <w:rPr>
          <w:rFonts w:ascii="Avenir Next" w:hAnsi="Avenir Next" w:cs="Arial"/>
          <w:color w:val="7B7B7B" w:themeColor="accent3" w:themeShade="BF"/>
          <w:sz w:val="22"/>
          <w:szCs w:val="22"/>
          <w:lang w:val="en-GB"/>
        </w:rPr>
        <w:t xml:space="preserve"> </w:t>
      </w:r>
      <w:r w:rsidRPr="00A92A78">
        <w:rPr>
          <w:rFonts w:ascii="Avenir Next" w:hAnsi="Avenir Next" w:cs="Arial"/>
          <w:color w:val="7B7B7B" w:themeColor="accent3" w:themeShade="BF"/>
          <w:sz w:val="22"/>
          <w:szCs w:val="22"/>
          <w:lang w:val="en-GB"/>
        </w:rPr>
        <w:t>goods or services supplied during the moratorium,</w:t>
      </w:r>
    </w:p>
    <w:p w14:paraId="79308E3F" w14:textId="5065E657" w:rsidR="00A92A78" w:rsidRPr="00A92A78" w:rsidRDefault="00A92A78" w:rsidP="00A92A78">
      <w:pPr>
        <w:jc w:val="both"/>
        <w:rPr>
          <w:rFonts w:ascii="Avenir Next" w:hAnsi="Avenir Next" w:cs="Arial"/>
          <w:color w:val="7B7B7B" w:themeColor="accent3" w:themeShade="BF"/>
          <w:sz w:val="22"/>
          <w:szCs w:val="22"/>
          <w:lang w:val="en-GB"/>
        </w:rPr>
      </w:pPr>
      <w:r w:rsidRPr="00A92A78">
        <w:rPr>
          <w:rFonts w:ascii="Avenir Next" w:hAnsi="Avenir Next" w:cs="Arial"/>
          <w:color w:val="7B7B7B" w:themeColor="accent3" w:themeShade="BF"/>
          <w:sz w:val="22"/>
          <w:szCs w:val="22"/>
          <w:lang w:val="en-GB"/>
        </w:rPr>
        <w:t>(c)</w:t>
      </w:r>
      <w:r w:rsidR="00135FB9">
        <w:rPr>
          <w:rFonts w:ascii="Avenir Next" w:hAnsi="Avenir Next" w:cs="Arial"/>
          <w:color w:val="7B7B7B" w:themeColor="accent3" w:themeShade="BF"/>
          <w:sz w:val="22"/>
          <w:szCs w:val="22"/>
          <w:lang w:val="en-GB"/>
        </w:rPr>
        <w:t xml:space="preserve"> </w:t>
      </w:r>
      <w:r w:rsidRPr="00A92A78">
        <w:rPr>
          <w:rFonts w:ascii="Avenir Next" w:hAnsi="Avenir Next" w:cs="Arial"/>
          <w:color w:val="7B7B7B" w:themeColor="accent3" w:themeShade="BF"/>
          <w:sz w:val="22"/>
          <w:szCs w:val="22"/>
          <w:lang w:val="en-GB"/>
        </w:rPr>
        <w:t>rent in respect of a period during the moratorium,</w:t>
      </w:r>
    </w:p>
    <w:p w14:paraId="56CE0ECE" w14:textId="704280A7" w:rsidR="00A92A78" w:rsidRPr="00A92A78" w:rsidRDefault="00A92A78" w:rsidP="00A92A78">
      <w:pPr>
        <w:jc w:val="both"/>
        <w:rPr>
          <w:rFonts w:ascii="Avenir Next" w:hAnsi="Avenir Next" w:cs="Arial"/>
          <w:color w:val="7B7B7B" w:themeColor="accent3" w:themeShade="BF"/>
          <w:sz w:val="22"/>
          <w:szCs w:val="22"/>
          <w:lang w:val="en-GB"/>
        </w:rPr>
      </w:pPr>
      <w:r w:rsidRPr="00A92A78">
        <w:rPr>
          <w:rFonts w:ascii="Avenir Next" w:hAnsi="Avenir Next" w:cs="Arial"/>
          <w:color w:val="7B7B7B" w:themeColor="accent3" w:themeShade="BF"/>
          <w:sz w:val="22"/>
          <w:szCs w:val="22"/>
          <w:lang w:val="en-GB"/>
        </w:rPr>
        <w:t>(d)</w:t>
      </w:r>
      <w:r w:rsidR="00135FB9">
        <w:rPr>
          <w:rFonts w:ascii="Avenir Next" w:hAnsi="Avenir Next" w:cs="Arial"/>
          <w:color w:val="7B7B7B" w:themeColor="accent3" w:themeShade="BF"/>
          <w:sz w:val="22"/>
          <w:szCs w:val="22"/>
          <w:lang w:val="en-GB"/>
        </w:rPr>
        <w:t xml:space="preserve"> </w:t>
      </w:r>
      <w:r w:rsidRPr="00A92A78">
        <w:rPr>
          <w:rFonts w:ascii="Avenir Next" w:hAnsi="Avenir Next" w:cs="Arial"/>
          <w:color w:val="7B7B7B" w:themeColor="accent3" w:themeShade="BF"/>
          <w:sz w:val="22"/>
          <w:szCs w:val="22"/>
          <w:lang w:val="en-GB"/>
        </w:rPr>
        <w:t>wages or salary arising under a contract of employment,</w:t>
      </w:r>
    </w:p>
    <w:p w14:paraId="3A1AE1DB" w14:textId="424E79D5" w:rsidR="00A92A78" w:rsidRPr="00A92A78" w:rsidRDefault="00A92A78" w:rsidP="00A92A78">
      <w:pPr>
        <w:jc w:val="both"/>
        <w:rPr>
          <w:rFonts w:ascii="Avenir Next" w:hAnsi="Avenir Next" w:cs="Arial"/>
          <w:color w:val="7B7B7B" w:themeColor="accent3" w:themeShade="BF"/>
          <w:sz w:val="22"/>
          <w:szCs w:val="22"/>
          <w:lang w:val="en-GB"/>
        </w:rPr>
      </w:pPr>
      <w:r w:rsidRPr="00A92A78">
        <w:rPr>
          <w:rFonts w:ascii="Avenir Next" w:hAnsi="Avenir Next" w:cs="Arial"/>
          <w:color w:val="7B7B7B" w:themeColor="accent3" w:themeShade="BF"/>
          <w:sz w:val="22"/>
          <w:szCs w:val="22"/>
          <w:lang w:val="en-GB"/>
        </w:rPr>
        <w:t>(e)</w:t>
      </w:r>
      <w:r w:rsidR="00135FB9">
        <w:rPr>
          <w:rFonts w:ascii="Avenir Next" w:hAnsi="Avenir Next" w:cs="Arial"/>
          <w:color w:val="7B7B7B" w:themeColor="accent3" w:themeShade="BF"/>
          <w:sz w:val="22"/>
          <w:szCs w:val="22"/>
          <w:lang w:val="en-GB"/>
        </w:rPr>
        <w:t xml:space="preserve"> </w:t>
      </w:r>
      <w:r w:rsidRPr="00A92A78">
        <w:rPr>
          <w:rFonts w:ascii="Avenir Next" w:hAnsi="Avenir Next" w:cs="Arial"/>
          <w:color w:val="7B7B7B" w:themeColor="accent3" w:themeShade="BF"/>
          <w:sz w:val="22"/>
          <w:szCs w:val="22"/>
          <w:lang w:val="en-GB"/>
        </w:rPr>
        <w:t>redundancy payments, or</w:t>
      </w:r>
    </w:p>
    <w:p w14:paraId="348F5DE1" w14:textId="4948FC91" w:rsidR="00A92A78" w:rsidRDefault="00A92A78" w:rsidP="00A92A78">
      <w:pPr>
        <w:jc w:val="both"/>
        <w:rPr>
          <w:rFonts w:ascii="Avenir Next" w:hAnsi="Avenir Next" w:cs="Arial"/>
          <w:color w:val="7B7B7B" w:themeColor="accent3" w:themeShade="BF"/>
          <w:sz w:val="22"/>
          <w:szCs w:val="22"/>
          <w:lang w:val="en-GB"/>
        </w:rPr>
      </w:pPr>
      <w:r w:rsidRPr="00A92A78">
        <w:rPr>
          <w:rFonts w:ascii="Avenir Next" w:hAnsi="Avenir Next" w:cs="Arial"/>
          <w:color w:val="7B7B7B" w:themeColor="accent3" w:themeShade="BF"/>
          <w:sz w:val="22"/>
          <w:szCs w:val="22"/>
          <w:lang w:val="en-GB"/>
        </w:rPr>
        <w:t>(f)</w:t>
      </w:r>
      <w:r w:rsidR="00135FB9">
        <w:rPr>
          <w:rFonts w:ascii="Avenir Next" w:hAnsi="Avenir Next" w:cs="Arial"/>
          <w:color w:val="7B7B7B" w:themeColor="accent3" w:themeShade="BF"/>
          <w:sz w:val="22"/>
          <w:szCs w:val="22"/>
          <w:lang w:val="en-GB"/>
        </w:rPr>
        <w:t xml:space="preserve"> </w:t>
      </w:r>
      <w:r w:rsidRPr="00A92A78">
        <w:rPr>
          <w:rFonts w:ascii="Avenir Next" w:hAnsi="Avenir Next" w:cs="Arial"/>
          <w:color w:val="7B7B7B" w:themeColor="accent3" w:themeShade="BF"/>
          <w:sz w:val="22"/>
          <w:szCs w:val="22"/>
          <w:lang w:val="en-GB"/>
        </w:rPr>
        <w:t>debts or other liabilities arising under a contract or other instrument involving financial services.</w:t>
      </w:r>
    </w:p>
    <w:p w14:paraId="2EB71212" w14:textId="77777777" w:rsidR="002636A9" w:rsidRDefault="002636A9" w:rsidP="002A37BB">
      <w:pPr>
        <w:jc w:val="both"/>
        <w:rPr>
          <w:rFonts w:ascii="Avenir Next" w:hAnsi="Avenir Next" w:cs="Arial"/>
          <w:color w:val="7B7B7B" w:themeColor="accent3" w:themeShade="BF"/>
          <w:sz w:val="22"/>
          <w:szCs w:val="22"/>
          <w:lang w:val="en-GB"/>
        </w:rPr>
      </w:pPr>
    </w:p>
    <w:p w14:paraId="7F855BF4" w14:textId="77777777" w:rsidR="002636A9" w:rsidRDefault="002636A9" w:rsidP="002A37BB">
      <w:pPr>
        <w:jc w:val="both"/>
        <w:rPr>
          <w:rFonts w:ascii="Avenir Next" w:hAnsi="Avenir Next" w:cs="Arial"/>
          <w:bCs/>
          <w:sz w:val="22"/>
          <w:szCs w:val="22"/>
          <w:lang w:val="en-GB"/>
        </w:rPr>
      </w:pPr>
    </w:p>
    <w:p w14:paraId="125E4728" w14:textId="77777777" w:rsidR="005C7315" w:rsidRDefault="005C7315" w:rsidP="002A37BB">
      <w:pPr>
        <w:jc w:val="both"/>
        <w:rPr>
          <w:rFonts w:ascii="Avenir Next" w:hAnsi="Avenir Next" w:cs="Arial"/>
          <w:bCs/>
          <w:sz w:val="22"/>
          <w:szCs w:val="22"/>
          <w:lang w:val="en-GB"/>
        </w:rPr>
      </w:pPr>
    </w:p>
    <w:p w14:paraId="3A327F2E" w14:textId="77777777" w:rsidR="005C7315" w:rsidRPr="006925C1" w:rsidRDefault="005C7315"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lastRenderedPageBreak/>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EC9E2E2" w14:textId="77777777" w:rsidR="00032FD1" w:rsidRPr="006925C1" w:rsidRDefault="00032FD1" w:rsidP="00FA417D">
      <w:pPr>
        <w:jc w:val="both"/>
        <w:rPr>
          <w:rFonts w:ascii="Avenir Next" w:hAnsi="Avenir Next" w:cs="Arial"/>
          <w:sz w:val="22"/>
          <w:szCs w:val="22"/>
          <w:lang w:val="en-GB"/>
        </w:rPr>
      </w:pPr>
    </w:p>
    <w:p w14:paraId="087D6ADF" w14:textId="10540E63" w:rsidR="00D06FA5" w:rsidRDefault="00D06FA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233 </w:t>
      </w:r>
      <w:r w:rsidR="005E12CA">
        <w:rPr>
          <w:rFonts w:ascii="Avenir Next" w:hAnsi="Avenir Next" w:cs="Arial"/>
          <w:color w:val="7B7B7B" w:themeColor="accent3" w:themeShade="BF"/>
          <w:sz w:val="22"/>
          <w:szCs w:val="22"/>
          <w:lang w:val="en-GB"/>
        </w:rPr>
        <w:t xml:space="preserve">of Insolvency act prescribes that the administrator </w:t>
      </w:r>
      <w:r w:rsidR="0020490B">
        <w:rPr>
          <w:rFonts w:ascii="Avenir Next" w:hAnsi="Avenir Next" w:cs="Arial"/>
          <w:color w:val="7B7B7B" w:themeColor="accent3" w:themeShade="BF"/>
          <w:sz w:val="22"/>
          <w:szCs w:val="22"/>
          <w:lang w:val="en-GB"/>
        </w:rPr>
        <w:t xml:space="preserve">can demand supply of utility </w:t>
      </w:r>
      <w:r w:rsidR="009C7FD0">
        <w:rPr>
          <w:rFonts w:ascii="Avenir Next" w:hAnsi="Avenir Next" w:cs="Arial"/>
          <w:color w:val="7B7B7B" w:themeColor="accent3" w:themeShade="BF"/>
          <w:sz w:val="22"/>
          <w:szCs w:val="22"/>
          <w:lang w:val="en-GB"/>
        </w:rPr>
        <w:t>goods, such as water, electricity, communications</w:t>
      </w:r>
      <w:r w:rsidR="00917066">
        <w:rPr>
          <w:rFonts w:ascii="Avenir Next" w:hAnsi="Avenir Next" w:cs="Arial"/>
          <w:color w:val="7B7B7B" w:themeColor="accent3" w:themeShade="BF"/>
          <w:sz w:val="22"/>
          <w:szCs w:val="22"/>
          <w:lang w:val="en-GB"/>
        </w:rPr>
        <w:t>, gas.</w:t>
      </w:r>
      <w:r w:rsidR="00737AC9">
        <w:rPr>
          <w:rFonts w:ascii="Avenir Next" w:hAnsi="Avenir Next" w:cs="Arial"/>
          <w:color w:val="7B7B7B" w:themeColor="accent3" w:themeShade="BF"/>
          <w:sz w:val="22"/>
          <w:szCs w:val="22"/>
          <w:lang w:val="en-GB"/>
        </w:rPr>
        <w:t xml:space="preserve"> Section 233B forbids the supplier to terminate or “do any other thing” </w:t>
      </w:r>
      <w:r w:rsidR="00BB3828">
        <w:rPr>
          <w:rFonts w:ascii="Avenir Next" w:hAnsi="Avenir Next" w:cs="Arial"/>
          <w:color w:val="7B7B7B" w:themeColor="accent3" w:themeShade="BF"/>
          <w:sz w:val="22"/>
          <w:szCs w:val="22"/>
          <w:lang w:val="en-GB"/>
        </w:rPr>
        <w:t>regarding the contract if the company enters insolvency proceedings.</w:t>
      </w:r>
    </w:p>
    <w:p w14:paraId="26D9958D" w14:textId="77777777" w:rsidR="002C08B6" w:rsidRDefault="002C08B6" w:rsidP="002A37BB">
      <w:pPr>
        <w:jc w:val="both"/>
        <w:rPr>
          <w:rFonts w:ascii="Avenir Next" w:hAnsi="Avenir Next" w:cs="Arial"/>
          <w:color w:val="7B7B7B" w:themeColor="accent3" w:themeShade="BF"/>
          <w:sz w:val="22"/>
          <w:szCs w:val="22"/>
          <w:lang w:val="en-GB"/>
        </w:rPr>
      </w:pPr>
    </w:p>
    <w:p w14:paraId="2CD2E149" w14:textId="4E2130A3" w:rsidR="00C56377" w:rsidRDefault="00C5637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supplier can condition of provision of supplies that the administrator personally guarantees the payment for </w:t>
      </w:r>
      <w:r w:rsidR="00D86DA4">
        <w:rPr>
          <w:rFonts w:ascii="Avenir Next" w:hAnsi="Avenir Next" w:cs="Arial"/>
          <w:color w:val="7B7B7B" w:themeColor="accent3" w:themeShade="BF"/>
          <w:sz w:val="22"/>
          <w:szCs w:val="22"/>
          <w:lang w:val="en-GB"/>
        </w:rPr>
        <w:t>supplies but</w:t>
      </w:r>
      <w:r w:rsidR="0055319C">
        <w:rPr>
          <w:rFonts w:ascii="Avenir Next" w:hAnsi="Avenir Next" w:cs="Arial"/>
          <w:color w:val="7B7B7B" w:themeColor="accent3" w:themeShade="BF"/>
          <w:sz w:val="22"/>
          <w:szCs w:val="22"/>
          <w:lang w:val="en-GB"/>
        </w:rPr>
        <w:t xml:space="preserve"> is not entitled to demand the payment of outstanding charges </w:t>
      </w:r>
      <w:r w:rsidR="00D86DA4">
        <w:rPr>
          <w:rFonts w:ascii="Avenir Next" w:hAnsi="Avenir Next" w:cs="Arial"/>
          <w:color w:val="7B7B7B" w:themeColor="accent3" w:themeShade="BF"/>
          <w:sz w:val="22"/>
          <w:szCs w:val="22"/>
          <w:lang w:val="en-GB"/>
        </w:rPr>
        <w:t>for the supplies provided before the commencement of administration.</w:t>
      </w:r>
    </w:p>
    <w:p w14:paraId="4CE2CD20" w14:textId="77777777" w:rsidR="002C08B6" w:rsidRPr="002C08B6" w:rsidRDefault="002C08B6" w:rsidP="002A37BB">
      <w:pPr>
        <w:jc w:val="both"/>
        <w:rPr>
          <w:rFonts w:ascii="Avenir Next" w:hAnsi="Avenir Next" w:cs="Arial"/>
          <w:color w:val="7B7B7B" w:themeColor="accent3" w:themeShade="BF"/>
          <w:sz w:val="22"/>
          <w:szCs w:val="22"/>
        </w:rPr>
      </w:pPr>
    </w:p>
    <w:p w14:paraId="3122A13B" w14:textId="77777777" w:rsidR="00777516" w:rsidRPr="006925C1" w:rsidRDefault="00777516"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3DAA6780" w14:textId="0EBF00C2" w:rsidR="00962045" w:rsidRDefault="001A56D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Priority is provided to </w:t>
      </w:r>
      <w:r w:rsidR="000433FB">
        <w:rPr>
          <w:rFonts w:ascii="Avenir Next" w:hAnsi="Avenir Next" w:cs="Arial"/>
          <w:color w:val="7B7B7B" w:themeColor="accent3" w:themeShade="BF"/>
          <w:sz w:val="22"/>
          <w:szCs w:val="22"/>
          <w:lang w:val="en-GB"/>
        </w:rPr>
        <w:t>the expenses of the liquidat</w:t>
      </w:r>
      <w:r w:rsidR="00FD0FD6">
        <w:rPr>
          <w:rFonts w:ascii="Avenir Next" w:hAnsi="Avenir Next" w:cs="Arial"/>
          <w:color w:val="7B7B7B" w:themeColor="accent3" w:themeShade="BF"/>
          <w:sz w:val="22"/>
          <w:szCs w:val="22"/>
          <w:lang w:val="en-GB"/>
        </w:rPr>
        <w:t xml:space="preserve">ion, i.e. the following: expenses of the </w:t>
      </w:r>
      <w:r w:rsidR="00E4180E">
        <w:rPr>
          <w:rFonts w:ascii="Avenir Next" w:hAnsi="Avenir Next" w:cs="Arial"/>
          <w:color w:val="7B7B7B" w:themeColor="accent3" w:themeShade="BF"/>
          <w:sz w:val="22"/>
          <w:szCs w:val="22"/>
          <w:lang w:val="en-GB"/>
        </w:rPr>
        <w:t>liquidator</w:t>
      </w:r>
      <w:r w:rsidR="000433FB">
        <w:rPr>
          <w:rFonts w:ascii="Avenir Next" w:hAnsi="Avenir Next" w:cs="Arial"/>
          <w:color w:val="7B7B7B" w:themeColor="accent3" w:themeShade="BF"/>
          <w:sz w:val="22"/>
          <w:szCs w:val="22"/>
          <w:lang w:val="en-GB"/>
        </w:rPr>
        <w:t xml:space="preserve"> in preserving, realising or getting the assets of the company, the cost</w:t>
      </w:r>
      <w:r w:rsidR="00500AE3">
        <w:rPr>
          <w:rFonts w:ascii="Avenir Next" w:hAnsi="Avenir Next" w:cs="Arial"/>
          <w:color w:val="7B7B7B" w:themeColor="accent3" w:themeShade="BF"/>
          <w:sz w:val="22"/>
          <w:szCs w:val="22"/>
          <w:lang w:val="en-GB"/>
        </w:rPr>
        <w:t xml:space="preserve"> of security provided by the liquidator, payments to persons which assisted in the preparation of the statement of affairs, </w:t>
      </w:r>
      <w:r w:rsidR="00AB0EE7">
        <w:rPr>
          <w:rFonts w:ascii="Avenir Next" w:hAnsi="Avenir Next" w:cs="Arial"/>
          <w:color w:val="7B7B7B" w:themeColor="accent3" w:themeShade="BF"/>
          <w:sz w:val="22"/>
          <w:szCs w:val="22"/>
          <w:lang w:val="en-GB"/>
        </w:rPr>
        <w:t xml:space="preserve">disbursements by the liquidator during the winding up, </w:t>
      </w:r>
      <w:r w:rsidR="008F60EA">
        <w:rPr>
          <w:rFonts w:ascii="Avenir Next" w:hAnsi="Avenir Next" w:cs="Arial"/>
          <w:color w:val="7B7B7B" w:themeColor="accent3" w:themeShade="BF"/>
          <w:sz w:val="22"/>
          <w:szCs w:val="22"/>
          <w:lang w:val="en-GB"/>
        </w:rPr>
        <w:t>employees which provided services to the company and have been engaged by the liquidator, remuneration of the liquidator</w:t>
      </w:r>
      <w:r w:rsidR="00F6098E">
        <w:rPr>
          <w:rFonts w:ascii="Avenir Next" w:hAnsi="Avenir Next" w:cs="Arial"/>
          <w:color w:val="7B7B7B" w:themeColor="accent3" w:themeShade="BF"/>
          <w:sz w:val="22"/>
          <w:szCs w:val="22"/>
          <w:lang w:val="en-GB"/>
        </w:rPr>
        <w:t>, other expenses by the liquidator for exercising its powers during winding up.</w:t>
      </w:r>
    </w:p>
    <w:p w14:paraId="17BB9551" w14:textId="77777777" w:rsidR="00FD0FD6" w:rsidRDefault="00FD0FD6" w:rsidP="002A37BB">
      <w:pPr>
        <w:jc w:val="both"/>
        <w:rPr>
          <w:rFonts w:ascii="Avenir Next" w:hAnsi="Avenir Next" w:cs="Arial"/>
          <w:color w:val="7B7B7B" w:themeColor="accent3" w:themeShade="BF"/>
          <w:sz w:val="22"/>
          <w:szCs w:val="22"/>
          <w:lang w:val="en-GB"/>
        </w:rPr>
      </w:pPr>
    </w:p>
    <w:p w14:paraId="6F5312CB" w14:textId="69BC036D" w:rsidR="00FD0FD6" w:rsidRDefault="00FD0FD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Next </w:t>
      </w:r>
      <w:r w:rsidR="00ED727B">
        <w:rPr>
          <w:rFonts w:ascii="Avenir Next" w:hAnsi="Avenir Next" w:cs="Arial"/>
          <w:color w:val="7B7B7B" w:themeColor="accent3" w:themeShade="BF"/>
          <w:sz w:val="22"/>
          <w:szCs w:val="22"/>
          <w:lang w:val="en-GB"/>
        </w:rPr>
        <w:t>priorities</w:t>
      </w:r>
      <w:r w:rsidR="00836A2B">
        <w:rPr>
          <w:rFonts w:ascii="Avenir Next" w:hAnsi="Avenir Next" w:cs="Arial"/>
          <w:color w:val="7B7B7B" w:themeColor="accent3" w:themeShade="BF"/>
          <w:sz w:val="22"/>
          <w:szCs w:val="22"/>
          <w:lang w:val="en-GB"/>
        </w:rPr>
        <w:t xml:space="preserve"> are given to preferential creditors – </w:t>
      </w:r>
      <w:r w:rsidR="007068F3">
        <w:rPr>
          <w:rFonts w:ascii="Avenir Next" w:hAnsi="Avenir Next" w:cs="Arial"/>
          <w:color w:val="7B7B7B" w:themeColor="accent3" w:themeShade="BF"/>
          <w:sz w:val="22"/>
          <w:szCs w:val="22"/>
          <w:lang w:val="en-GB"/>
        </w:rPr>
        <w:t xml:space="preserve">ordinary and secondary. </w:t>
      </w:r>
      <w:r w:rsidR="00ED727B">
        <w:rPr>
          <w:rFonts w:ascii="Avenir Next" w:hAnsi="Avenir Next" w:cs="Arial"/>
          <w:color w:val="7B7B7B" w:themeColor="accent3" w:themeShade="BF"/>
          <w:sz w:val="22"/>
          <w:szCs w:val="22"/>
          <w:lang w:val="en-GB"/>
        </w:rPr>
        <w:t xml:space="preserve">First the ordinary preferential creditors are paid before the secondary collect their amounts. </w:t>
      </w:r>
      <w:r w:rsidR="00490A97">
        <w:rPr>
          <w:rFonts w:ascii="Avenir Next" w:hAnsi="Avenir Next" w:cs="Arial"/>
          <w:color w:val="7B7B7B" w:themeColor="accent3" w:themeShade="BF"/>
          <w:sz w:val="22"/>
          <w:szCs w:val="22"/>
          <w:lang w:val="en-GB"/>
        </w:rPr>
        <w:t xml:space="preserve">The creditors inside these classes receive pro rata amounts if the estate is not sufficient to cover all debts. </w:t>
      </w:r>
    </w:p>
    <w:p w14:paraId="1AB9E66D" w14:textId="77777777" w:rsidR="00E4180E" w:rsidRDefault="00E4180E" w:rsidP="002A37BB">
      <w:pPr>
        <w:jc w:val="both"/>
        <w:rPr>
          <w:rFonts w:ascii="Avenir Next" w:hAnsi="Avenir Next" w:cs="Arial"/>
          <w:color w:val="7B7B7B" w:themeColor="accent3" w:themeShade="BF"/>
          <w:sz w:val="22"/>
          <w:szCs w:val="22"/>
          <w:lang w:val="en-GB"/>
        </w:rPr>
      </w:pPr>
    </w:p>
    <w:p w14:paraId="4CA142EA" w14:textId="44E6795C" w:rsidR="004F485F" w:rsidRDefault="00E4180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Preferential claims are the following</w:t>
      </w:r>
      <w:r w:rsidR="00E60954">
        <w:rPr>
          <w:rFonts w:ascii="Avenir Next" w:hAnsi="Avenir Next" w:cs="Arial"/>
          <w:color w:val="7B7B7B" w:themeColor="accent3" w:themeShade="BF"/>
          <w:sz w:val="22"/>
          <w:szCs w:val="22"/>
          <w:lang w:val="en-GB"/>
        </w:rPr>
        <w:t xml:space="preserve"> (ordinary)</w:t>
      </w:r>
      <w:r>
        <w:rPr>
          <w:rFonts w:ascii="Avenir Next" w:hAnsi="Avenir Next" w:cs="Arial"/>
          <w:color w:val="7B7B7B" w:themeColor="accent3" w:themeShade="BF"/>
          <w:sz w:val="22"/>
          <w:szCs w:val="22"/>
          <w:lang w:val="en-GB"/>
        </w:rPr>
        <w:t xml:space="preserve">: </w:t>
      </w:r>
      <w:r w:rsidR="004F485F">
        <w:rPr>
          <w:rFonts w:ascii="Avenir Next" w:hAnsi="Avenir Next" w:cs="Arial"/>
          <w:color w:val="7B7B7B" w:themeColor="accent3" w:themeShade="BF"/>
          <w:sz w:val="22"/>
          <w:szCs w:val="22"/>
          <w:lang w:val="en-GB"/>
        </w:rPr>
        <w:t xml:space="preserve">employee contribution to occupational pension scheme 4 months prior to commencement of the winding up, </w:t>
      </w:r>
      <w:r w:rsidR="00A87585">
        <w:rPr>
          <w:rFonts w:ascii="Avenir Next" w:hAnsi="Avenir Next" w:cs="Arial"/>
          <w:color w:val="7B7B7B" w:themeColor="accent3" w:themeShade="BF"/>
          <w:sz w:val="22"/>
          <w:szCs w:val="22"/>
          <w:lang w:val="en-GB"/>
        </w:rPr>
        <w:t>employer’s contribution to occupational pension scheme 12 months prior to commencement of liquidation, remuneration to the employees for their wages</w:t>
      </w:r>
      <w:r w:rsidR="00CB6F29">
        <w:rPr>
          <w:rFonts w:ascii="Avenir Next" w:hAnsi="Avenir Next" w:cs="Arial"/>
          <w:color w:val="7B7B7B" w:themeColor="accent3" w:themeShade="BF"/>
          <w:sz w:val="22"/>
          <w:szCs w:val="22"/>
          <w:lang w:val="en-GB"/>
        </w:rPr>
        <w:t xml:space="preserve"> 4 months prior to commencement of liquidation and up to the maximum of 800 GBP, </w:t>
      </w:r>
      <w:r w:rsidR="0088126E">
        <w:rPr>
          <w:rFonts w:ascii="Avenir Next" w:hAnsi="Avenir Next" w:cs="Arial"/>
          <w:color w:val="7B7B7B" w:themeColor="accent3" w:themeShade="BF"/>
          <w:sz w:val="22"/>
          <w:szCs w:val="22"/>
          <w:lang w:val="en-GB"/>
        </w:rPr>
        <w:t>accrued holiday remuneration</w:t>
      </w:r>
      <w:r w:rsidR="00BC6523">
        <w:rPr>
          <w:rFonts w:ascii="Avenir Next" w:hAnsi="Avenir Next" w:cs="Arial"/>
          <w:color w:val="7B7B7B" w:themeColor="accent3" w:themeShade="BF"/>
          <w:sz w:val="22"/>
          <w:szCs w:val="22"/>
          <w:lang w:val="en-GB"/>
        </w:rPr>
        <w:t xml:space="preserve"> or sick leave amounts</w:t>
      </w:r>
      <w:r w:rsidR="0088126E">
        <w:rPr>
          <w:rFonts w:ascii="Avenir Next" w:hAnsi="Avenir Next" w:cs="Arial"/>
          <w:color w:val="7B7B7B" w:themeColor="accent3" w:themeShade="BF"/>
          <w:sz w:val="22"/>
          <w:szCs w:val="22"/>
          <w:lang w:val="en-GB"/>
        </w:rPr>
        <w:t xml:space="preserve"> to employees, </w:t>
      </w:r>
      <w:r w:rsidR="00145F01">
        <w:rPr>
          <w:rFonts w:ascii="Avenir Next" w:hAnsi="Avenir Next" w:cs="Arial"/>
          <w:color w:val="7B7B7B" w:themeColor="accent3" w:themeShade="BF"/>
          <w:sz w:val="22"/>
          <w:szCs w:val="22"/>
          <w:lang w:val="en-GB"/>
        </w:rPr>
        <w:t>coal and steel production,  amount owned to Reserve Forces</w:t>
      </w:r>
      <w:r w:rsidR="00E60954">
        <w:rPr>
          <w:rFonts w:ascii="Avenir Next" w:hAnsi="Avenir Next" w:cs="Arial"/>
          <w:color w:val="7B7B7B" w:themeColor="accent3" w:themeShade="BF"/>
          <w:sz w:val="22"/>
          <w:szCs w:val="22"/>
          <w:lang w:val="en-GB"/>
        </w:rPr>
        <w:t xml:space="preserve">. Secondary preferential claims are </w:t>
      </w:r>
      <w:r w:rsidR="006D5360">
        <w:rPr>
          <w:rFonts w:ascii="Avenir Next" w:hAnsi="Avenir Next" w:cs="Arial"/>
          <w:color w:val="7B7B7B" w:themeColor="accent3" w:themeShade="BF"/>
          <w:sz w:val="22"/>
          <w:szCs w:val="22"/>
          <w:lang w:val="en-GB"/>
        </w:rPr>
        <w:t xml:space="preserve">deposits under the Financial Services Compensation Scheme, </w:t>
      </w:r>
      <w:r w:rsidR="0009569E">
        <w:rPr>
          <w:rFonts w:ascii="Avenir Next" w:hAnsi="Avenir Next" w:cs="Arial"/>
          <w:color w:val="7B7B7B" w:themeColor="accent3" w:themeShade="BF"/>
          <w:sz w:val="22"/>
          <w:szCs w:val="22"/>
          <w:lang w:val="en-GB"/>
        </w:rPr>
        <w:t xml:space="preserve">deposits </w:t>
      </w:r>
      <w:r w:rsidR="000805D7">
        <w:rPr>
          <w:rFonts w:ascii="Avenir Next" w:hAnsi="Avenir Next" w:cs="Arial"/>
          <w:color w:val="7B7B7B" w:themeColor="accent3" w:themeShade="BF"/>
          <w:sz w:val="22"/>
          <w:szCs w:val="22"/>
          <w:lang w:val="en-GB"/>
        </w:rPr>
        <w:t>which was made through non-UK branch of a credit institution,</w:t>
      </w:r>
      <w:r w:rsidR="00FB0F53">
        <w:rPr>
          <w:rFonts w:ascii="Avenir Next" w:hAnsi="Avenir Next" w:cs="Arial"/>
          <w:color w:val="7B7B7B" w:themeColor="accent3" w:themeShade="BF"/>
          <w:sz w:val="22"/>
          <w:szCs w:val="22"/>
          <w:lang w:val="en-GB"/>
        </w:rPr>
        <w:t xml:space="preserve"> deposits which should have been made through a UK branch of the credit institution, </w:t>
      </w:r>
      <w:r w:rsidR="007B0CFB">
        <w:rPr>
          <w:rFonts w:ascii="Avenir Next" w:hAnsi="Avenir Next" w:cs="Arial"/>
          <w:color w:val="7B7B7B" w:themeColor="accent3" w:themeShade="BF"/>
          <w:sz w:val="22"/>
          <w:szCs w:val="22"/>
          <w:lang w:val="en-GB"/>
        </w:rPr>
        <w:t>income tax deductions, insurance deductions, VAT, construction industry scheme deductions and student loan payments.</w:t>
      </w:r>
      <w:r w:rsidR="00FB0F53">
        <w:rPr>
          <w:rFonts w:ascii="Avenir Next" w:hAnsi="Avenir Next" w:cs="Arial"/>
          <w:color w:val="7B7B7B" w:themeColor="accent3" w:themeShade="BF"/>
          <w:sz w:val="22"/>
          <w:szCs w:val="22"/>
          <w:lang w:val="en-GB"/>
        </w:rPr>
        <w:t xml:space="preserve"> </w:t>
      </w:r>
    </w:p>
    <w:p w14:paraId="7BABC45E" w14:textId="77777777" w:rsidR="0043217D" w:rsidRDefault="0043217D" w:rsidP="002A37BB">
      <w:pPr>
        <w:jc w:val="both"/>
        <w:rPr>
          <w:rFonts w:ascii="Avenir Next" w:hAnsi="Avenir Next" w:cs="Arial"/>
          <w:color w:val="7B7B7B" w:themeColor="accent3" w:themeShade="BF"/>
          <w:sz w:val="22"/>
          <w:szCs w:val="22"/>
          <w:lang w:val="en-GB"/>
        </w:rPr>
      </w:pPr>
    </w:p>
    <w:p w14:paraId="51AD51D9" w14:textId="2421AE28" w:rsidR="00E70B0C" w:rsidRDefault="00E70B0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Next priority </w:t>
      </w:r>
      <w:r w:rsidR="00A51A98">
        <w:rPr>
          <w:rFonts w:ascii="Avenir Next" w:hAnsi="Avenir Next" w:cs="Arial"/>
          <w:color w:val="7B7B7B" w:themeColor="accent3" w:themeShade="BF"/>
          <w:sz w:val="22"/>
          <w:szCs w:val="22"/>
          <w:lang w:val="en-GB"/>
        </w:rPr>
        <w:t>is</w:t>
      </w:r>
      <w:r>
        <w:rPr>
          <w:rFonts w:ascii="Avenir Next" w:hAnsi="Avenir Next" w:cs="Arial"/>
          <w:color w:val="7B7B7B" w:themeColor="accent3" w:themeShade="BF"/>
          <w:sz w:val="22"/>
          <w:szCs w:val="22"/>
          <w:lang w:val="en-GB"/>
        </w:rPr>
        <w:t xml:space="preserve"> given to the floating charge holders</w:t>
      </w:r>
      <w:r w:rsidR="00A51A98">
        <w:rPr>
          <w:rFonts w:ascii="Avenir Next" w:hAnsi="Avenir Next" w:cs="Arial"/>
          <w:color w:val="7B7B7B" w:themeColor="accent3" w:themeShade="BF"/>
          <w:sz w:val="22"/>
          <w:szCs w:val="22"/>
          <w:lang w:val="en-GB"/>
        </w:rPr>
        <w:t xml:space="preserve"> and after them unsecured creditors. In the final, payments are made to shareholders if there are sufficient assets.</w:t>
      </w:r>
    </w:p>
    <w:p w14:paraId="1EC58673" w14:textId="5ECD88C4" w:rsidR="009829BD" w:rsidRDefault="009829BD" w:rsidP="002A37BB">
      <w:pPr>
        <w:jc w:val="both"/>
        <w:rPr>
          <w:rFonts w:ascii="Avenir Next" w:hAnsi="Avenir Next" w:cs="Arial"/>
          <w:color w:val="7B7B7B" w:themeColor="accent3" w:themeShade="BF"/>
          <w:sz w:val="22"/>
          <w:szCs w:val="22"/>
          <w:lang w:val="en-GB"/>
        </w:rPr>
      </w:pPr>
    </w:p>
    <w:p w14:paraId="6332AE33" w14:textId="6BECAE51" w:rsidR="009829BD" w:rsidRPr="006E1649" w:rsidRDefault="009829BD"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If Moratorium was introduced (Part A1) </w:t>
      </w:r>
      <w:r w:rsidR="00635BB6">
        <w:rPr>
          <w:rFonts w:ascii="Avenir Next" w:hAnsi="Avenir Next" w:cs="Arial"/>
          <w:color w:val="7B7B7B" w:themeColor="accent3" w:themeShade="BF"/>
          <w:sz w:val="22"/>
          <w:szCs w:val="22"/>
          <w:lang w:val="en-GB"/>
        </w:rPr>
        <w:t xml:space="preserve">the priority </w:t>
      </w:r>
      <w:r w:rsidR="00F828CC">
        <w:rPr>
          <w:rFonts w:ascii="Avenir Next" w:hAnsi="Avenir Next" w:cs="Arial"/>
          <w:color w:val="7B7B7B" w:themeColor="accent3" w:themeShade="BF"/>
          <w:sz w:val="22"/>
          <w:szCs w:val="22"/>
          <w:lang w:val="en-GB"/>
        </w:rPr>
        <w:t xml:space="preserve">may be different. Section 174A prescribes that </w:t>
      </w:r>
      <w:r w:rsidR="007A7354">
        <w:rPr>
          <w:rFonts w:ascii="Avenir Next" w:hAnsi="Avenir Next" w:cs="Arial"/>
          <w:color w:val="7B7B7B" w:themeColor="accent3" w:themeShade="BF"/>
          <w:sz w:val="22"/>
          <w:szCs w:val="22"/>
          <w:lang w:val="en-GB"/>
        </w:rPr>
        <w:t>debts which are not paid before Moratorium or Moratorium debts</w:t>
      </w:r>
      <w:r w:rsidR="008D4329">
        <w:rPr>
          <w:rFonts w:ascii="Avenir Next" w:hAnsi="Avenir Next" w:cs="Arial"/>
          <w:color w:val="7B7B7B" w:themeColor="accent3" w:themeShade="BF"/>
          <w:sz w:val="22"/>
          <w:szCs w:val="22"/>
          <w:lang w:val="en-GB"/>
        </w:rPr>
        <w:t xml:space="preserve"> – employees </w:t>
      </w:r>
      <w:r w:rsidR="00BC75E4">
        <w:rPr>
          <w:rFonts w:ascii="Avenir Next" w:hAnsi="Avenir Next" w:cs="Arial"/>
          <w:color w:val="7B7B7B" w:themeColor="accent3" w:themeShade="BF"/>
          <w:sz w:val="22"/>
          <w:szCs w:val="22"/>
          <w:lang w:val="en-GB"/>
        </w:rPr>
        <w:t xml:space="preserve">or financial services </w:t>
      </w:r>
      <w:r w:rsidR="00BC75E4">
        <w:rPr>
          <w:rFonts w:ascii="Avenir Next" w:hAnsi="Avenir Next" w:cs="Arial"/>
          <w:color w:val="7B7B7B" w:themeColor="accent3" w:themeShade="BF"/>
          <w:sz w:val="22"/>
          <w:szCs w:val="22"/>
          <w:lang w:val="en-GB"/>
        </w:rPr>
        <w:lastRenderedPageBreak/>
        <w:t xml:space="preserve">debts are paid prior to liquidator fees and expenses. </w:t>
      </w:r>
      <w:r w:rsidR="00E06BB1">
        <w:rPr>
          <w:rFonts w:ascii="Avenir Next" w:hAnsi="Avenir Next" w:cs="Arial"/>
          <w:color w:val="7B7B7B" w:themeColor="accent3" w:themeShade="BF"/>
          <w:sz w:val="22"/>
          <w:szCs w:val="22"/>
          <w:lang w:val="en-GB"/>
        </w:rPr>
        <w:t>Super priority may also be given to director’s claims</w:t>
      </w:r>
      <w:r w:rsidR="002B2A1A">
        <w:rPr>
          <w:rFonts w:ascii="Avenir Next" w:hAnsi="Avenir Next" w:cs="Arial"/>
          <w:color w:val="7B7B7B" w:themeColor="accent3" w:themeShade="BF"/>
          <w:sz w:val="22"/>
          <w:szCs w:val="22"/>
          <w:lang w:val="en-GB"/>
        </w:rPr>
        <w:t xml:space="preserve"> if it has not been paid prior to Moratorium.</w:t>
      </w:r>
    </w:p>
    <w:p w14:paraId="1CB5483E" w14:textId="77777777" w:rsidR="0043217D" w:rsidRPr="006925C1" w:rsidRDefault="0043217D"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1CEE677B" w14:textId="77777777" w:rsidR="00F21623" w:rsidRDefault="006477B0" w:rsidP="0003284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avoidance of the floating charge is regulated by Article 245 of the Insolvency Act. The preconditions are that </w:t>
      </w:r>
      <w:r w:rsidR="00DB0C19">
        <w:rPr>
          <w:rFonts w:ascii="Avenir Next" w:hAnsi="Avenir Next" w:cs="Arial"/>
          <w:color w:val="7B7B7B" w:themeColor="accent3" w:themeShade="BF"/>
          <w:sz w:val="22"/>
          <w:szCs w:val="22"/>
          <w:lang w:val="en-GB"/>
        </w:rPr>
        <w:t>there was no fresh funding</w:t>
      </w:r>
      <w:r w:rsidR="00F21623">
        <w:rPr>
          <w:rFonts w:ascii="Avenir Next" w:hAnsi="Avenir Next" w:cs="Arial"/>
          <w:color w:val="7B7B7B" w:themeColor="accent3" w:themeShade="BF"/>
          <w:sz w:val="22"/>
          <w:szCs w:val="22"/>
          <w:lang w:val="en-GB"/>
        </w:rPr>
        <w:t xml:space="preserve"> (or no new consideration)</w:t>
      </w:r>
      <w:r w:rsidR="00DB0C19">
        <w:rPr>
          <w:rFonts w:ascii="Avenir Next" w:hAnsi="Avenir Next" w:cs="Arial"/>
          <w:color w:val="7B7B7B" w:themeColor="accent3" w:themeShade="BF"/>
          <w:sz w:val="22"/>
          <w:szCs w:val="22"/>
          <w:lang w:val="en-GB"/>
        </w:rPr>
        <w:t xml:space="preserve"> by the creditor and therefore the creditor is put into better position by establishing a floating charge. </w:t>
      </w:r>
    </w:p>
    <w:p w14:paraId="2A9C020C" w14:textId="77777777" w:rsidR="00F21623" w:rsidRDefault="00F21623" w:rsidP="00032841">
      <w:pPr>
        <w:jc w:val="both"/>
        <w:rPr>
          <w:rFonts w:ascii="Avenir Next" w:hAnsi="Avenir Next" w:cs="Arial"/>
          <w:color w:val="7B7B7B" w:themeColor="accent3" w:themeShade="BF"/>
          <w:sz w:val="22"/>
          <w:szCs w:val="22"/>
          <w:lang w:val="en-GB"/>
        </w:rPr>
      </w:pPr>
    </w:p>
    <w:p w14:paraId="74C366AC" w14:textId="3E074095" w:rsidR="007E2919" w:rsidRDefault="00DB0C19" w:rsidP="0003284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time limit for </w:t>
      </w:r>
      <w:r w:rsidR="00B73EFA">
        <w:rPr>
          <w:rFonts w:ascii="Avenir Next" w:hAnsi="Avenir Next" w:cs="Arial"/>
          <w:color w:val="7B7B7B" w:themeColor="accent3" w:themeShade="BF"/>
          <w:sz w:val="22"/>
          <w:szCs w:val="22"/>
          <w:lang w:val="en-GB"/>
        </w:rPr>
        <w:t>not connected creditors is 12 months before the commencement of compulsory liquidation (28 February 2024). Therefore</w:t>
      </w:r>
      <w:r w:rsidR="00F21623">
        <w:rPr>
          <w:rFonts w:ascii="Avenir Next" w:hAnsi="Avenir Next" w:cs="Arial"/>
          <w:color w:val="7B7B7B" w:themeColor="accent3" w:themeShade="BF"/>
          <w:sz w:val="22"/>
          <w:szCs w:val="22"/>
          <w:lang w:val="en-GB"/>
        </w:rPr>
        <w:t>,</w:t>
      </w:r>
      <w:r w:rsidR="00B73EFA">
        <w:rPr>
          <w:rFonts w:ascii="Avenir Next" w:hAnsi="Avenir Next" w:cs="Arial"/>
          <w:color w:val="7B7B7B" w:themeColor="accent3" w:themeShade="BF"/>
          <w:sz w:val="22"/>
          <w:szCs w:val="22"/>
          <w:lang w:val="en-GB"/>
        </w:rPr>
        <w:t xml:space="preserve"> </w:t>
      </w:r>
      <w:r w:rsidR="00792746">
        <w:rPr>
          <w:rFonts w:ascii="Avenir Next" w:hAnsi="Avenir Next" w:cs="Arial"/>
          <w:color w:val="7B7B7B" w:themeColor="accent3" w:themeShade="BF"/>
          <w:sz w:val="22"/>
          <w:szCs w:val="22"/>
          <w:lang w:val="en-GB"/>
        </w:rPr>
        <w:t xml:space="preserve">establishing the floating charge in June 2023 falls into this period. </w:t>
      </w:r>
    </w:p>
    <w:p w14:paraId="39EC539C" w14:textId="3A4C1E28" w:rsidR="00032841" w:rsidRDefault="00032841" w:rsidP="00032841">
      <w:pPr>
        <w:jc w:val="both"/>
        <w:rPr>
          <w:rFonts w:ascii="Avenir Next" w:hAnsi="Avenir Next" w:cs="Arial"/>
          <w:color w:val="7B7B7B" w:themeColor="accent3" w:themeShade="BF"/>
          <w:sz w:val="22"/>
          <w:szCs w:val="22"/>
          <w:lang w:val="en-GB"/>
        </w:rPr>
      </w:pPr>
    </w:p>
    <w:p w14:paraId="16A2578D" w14:textId="025E4C12" w:rsidR="00032841" w:rsidRDefault="00032841" w:rsidP="0003284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Additional preconditions are that the company was unable to pay its debts</w:t>
      </w:r>
      <w:r w:rsidR="003A5DB3">
        <w:rPr>
          <w:rFonts w:ascii="Avenir Next" w:hAnsi="Avenir Next" w:cs="Arial"/>
          <w:color w:val="7B7B7B" w:themeColor="accent3" w:themeShade="BF"/>
          <w:sz w:val="22"/>
          <w:szCs w:val="22"/>
          <w:lang w:val="en-GB"/>
        </w:rPr>
        <w:t xml:space="preserve"> (as defined in Art. 123</w:t>
      </w:r>
      <w:r w:rsidR="00625980">
        <w:rPr>
          <w:rFonts w:ascii="Avenir Next" w:hAnsi="Avenir Next" w:cs="Arial"/>
          <w:color w:val="7B7B7B" w:themeColor="accent3" w:themeShade="BF"/>
          <w:sz w:val="22"/>
          <w:szCs w:val="22"/>
          <w:lang w:val="en-GB"/>
        </w:rPr>
        <w:t xml:space="preserve"> of Insolvency act)</w:t>
      </w:r>
      <w:r>
        <w:rPr>
          <w:rFonts w:ascii="Avenir Next" w:hAnsi="Avenir Next" w:cs="Arial"/>
          <w:color w:val="7B7B7B" w:themeColor="accent3" w:themeShade="BF"/>
          <w:sz w:val="22"/>
          <w:szCs w:val="22"/>
          <w:lang w:val="en-GB"/>
        </w:rPr>
        <w:t xml:space="preserve"> or became unable to pay its debts</w:t>
      </w:r>
      <w:r w:rsidR="00E1362A">
        <w:rPr>
          <w:rFonts w:ascii="Avenir Next" w:hAnsi="Avenir Next" w:cs="Arial"/>
          <w:color w:val="7B7B7B" w:themeColor="accent3" w:themeShade="BF"/>
          <w:sz w:val="22"/>
          <w:szCs w:val="22"/>
          <w:lang w:val="en-GB"/>
        </w:rPr>
        <w:t xml:space="preserve"> because of that transaction, i.e. provision of debenture with the floating charge. This </w:t>
      </w:r>
      <w:r w:rsidR="00FA56DE">
        <w:rPr>
          <w:rFonts w:ascii="Avenir Next" w:hAnsi="Avenir Next" w:cs="Arial"/>
          <w:color w:val="7B7B7B" w:themeColor="accent3" w:themeShade="BF"/>
          <w:sz w:val="22"/>
          <w:szCs w:val="22"/>
          <w:lang w:val="en-GB"/>
        </w:rPr>
        <w:t xml:space="preserve">point can be disputed in the case, </w:t>
      </w:r>
      <w:r w:rsidR="00625980">
        <w:rPr>
          <w:rFonts w:ascii="Avenir Next" w:hAnsi="Avenir Next" w:cs="Arial"/>
          <w:color w:val="7B7B7B" w:themeColor="accent3" w:themeShade="BF"/>
          <w:sz w:val="22"/>
          <w:szCs w:val="22"/>
          <w:lang w:val="en-GB"/>
        </w:rPr>
        <w:t xml:space="preserve">as we do not have more data on the facts of the case and therefore, this issue should be carefully considered by the liquidator. </w:t>
      </w:r>
    </w:p>
    <w:p w14:paraId="652BD96E" w14:textId="77777777" w:rsidR="00625980" w:rsidRDefault="00625980" w:rsidP="00032841">
      <w:pPr>
        <w:jc w:val="both"/>
        <w:rPr>
          <w:rFonts w:ascii="Avenir Next" w:hAnsi="Avenir Next" w:cs="Arial"/>
          <w:color w:val="7B7B7B" w:themeColor="accent3" w:themeShade="BF"/>
          <w:sz w:val="22"/>
          <w:szCs w:val="22"/>
          <w:lang w:val="en-GB"/>
        </w:rPr>
      </w:pPr>
    </w:p>
    <w:p w14:paraId="07AEAE25" w14:textId="77777777" w:rsidR="00625980" w:rsidRDefault="00625980" w:rsidP="00032841">
      <w:pPr>
        <w:jc w:val="both"/>
        <w:rPr>
          <w:rFonts w:ascii="Avenir Next" w:hAnsi="Avenir Next" w:cs="Arial"/>
          <w:color w:val="7B7B7B" w:themeColor="accent3" w:themeShade="BF"/>
          <w:sz w:val="22"/>
          <w:szCs w:val="22"/>
          <w:lang w:val="en-GB"/>
        </w:rPr>
      </w:pPr>
    </w:p>
    <w:p w14:paraId="2400FDDB" w14:textId="77777777" w:rsidR="00DB0C19" w:rsidRPr="006925C1" w:rsidRDefault="00DB0C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428D36FA" w:rsidR="00197F24" w:rsidRDefault="003B29B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might be the case of the transaction of the undervalue (Art. 238</w:t>
      </w:r>
      <w:r w:rsidR="00C22A10">
        <w:rPr>
          <w:rFonts w:ascii="Avenir Next" w:hAnsi="Avenir Next" w:cs="Arial"/>
          <w:color w:val="7B7B7B" w:themeColor="accent3" w:themeShade="BF"/>
          <w:sz w:val="22"/>
          <w:szCs w:val="22"/>
          <w:lang w:val="en-GB"/>
        </w:rPr>
        <w:t xml:space="preserve"> (4 </w:t>
      </w:r>
      <w:r w:rsidR="004D2470">
        <w:rPr>
          <w:rFonts w:ascii="Avenir Next" w:hAnsi="Avenir Next" w:cs="Arial"/>
          <w:color w:val="7B7B7B" w:themeColor="accent3" w:themeShade="BF"/>
          <w:sz w:val="22"/>
          <w:szCs w:val="22"/>
          <w:lang w:val="en-GB"/>
        </w:rPr>
        <w:t>(</w:t>
      </w:r>
      <w:r w:rsidR="00C22A10">
        <w:rPr>
          <w:rFonts w:ascii="Avenir Next" w:hAnsi="Avenir Next" w:cs="Arial"/>
          <w:color w:val="7B7B7B" w:themeColor="accent3" w:themeShade="BF"/>
          <w:sz w:val="22"/>
          <w:szCs w:val="22"/>
          <w:lang w:val="en-GB"/>
        </w:rPr>
        <w:t>b)</w:t>
      </w:r>
      <w:r w:rsidR="004D247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of the Insolvency Act). As indicated, machines </w:t>
      </w:r>
      <w:r w:rsidR="00E06CC0">
        <w:rPr>
          <w:rFonts w:ascii="Avenir Next" w:hAnsi="Avenir Next" w:cs="Arial"/>
          <w:color w:val="7B7B7B" w:themeColor="accent3" w:themeShade="BF"/>
          <w:sz w:val="22"/>
          <w:szCs w:val="22"/>
          <w:lang w:val="en-GB"/>
        </w:rPr>
        <w:t xml:space="preserve">had a value of 100.000 GBP a year before the transaction with the director was executed. If the appreciation </w:t>
      </w:r>
      <w:r w:rsidR="009F6583">
        <w:rPr>
          <w:rFonts w:ascii="Avenir Next" w:hAnsi="Avenir Next" w:cs="Arial"/>
          <w:color w:val="7B7B7B" w:themeColor="accent3" w:themeShade="BF"/>
          <w:sz w:val="22"/>
          <w:szCs w:val="22"/>
          <w:lang w:val="en-GB"/>
        </w:rPr>
        <w:t xml:space="preserve">of machines does not indicate otherwise (in my opinion hardly the case as it would mean the machine has lost 60% of the value </w:t>
      </w:r>
      <w:r w:rsidR="00D76FF8">
        <w:rPr>
          <w:rFonts w:ascii="Avenir Next" w:hAnsi="Avenir Next" w:cs="Arial"/>
          <w:color w:val="7B7B7B" w:themeColor="accent3" w:themeShade="BF"/>
          <w:sz w:val="22"/>
          <w:szCs w:val="22"/>
          <w:lang w:val="en-GB"/>
        </w:rPr>
        <w:t>within a period of 1 year)</w:t>
      </w:r>
      <w:r w:rsidR="004D2470">
        <w:rPr>
          <w:rFonts w:ascii="Avenir Next" w:hAnsi="Avenir Next" w:cs="Arial"/>
          <w:color w:val="7B7B7B" w:themeColor="accent3" w:themeShade="BF"/>
          <w:sz w:val="22"/>
          <w:szCs w:val="22"/>
          <w:lang w:val="en-GB"/>
        </w:rPr>
        <w:t>.</w:t>
      </w:r>
    </w:p>
    <w:p w14:paraId="416C2B29" w14:textId="77777777" w:rsidR="004D2470" w:rsidRDefault="004D2470" w:rsidP="00197F24">
      <w:pPr>
        <w:jc w:val="both"/>
        <w:rPr>
          <w:rFonts w:ascii="Avenir Next" w:hAnsi="Avenir Next" w:cs="Arial"/>
          <w:color w:val="7B7B7B" w:themeColor="accent3" w:themeShade="BF"/>
          <w:sz w:val="22"/>
          <w:szCs w:val="22"/>
          <w:lang w:val="en-GB"/>
        </w:rPr>
      </w:pPr>
    </w:p>
    <w:p w14:paraId="102575D8" w14:textId="0A7AE3FB" w:rsidR="004D2470" w:rsidRDefault="006E05B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 is a connected person, therefore the time limit for the avoidance of this transaction is </w:t>
      </w:r>
      <w:r w:rsidR="001421E1">
        <w:rPr>
          <w:rFonts w:ascii="Avenir Next" w:hAnsi="Avenir Next" w:cs="Arial"/>
          <w:color w:val="7B7B7B" w:themeColor="accent3" w:themeShade="BF"/>
          <w:sz w:val="22"/>
          <w:szCs w:val="22"/>
          <w:lang w:val="en-GB"/>
        </w:rPr>
        <w:t>2 years prior to the winding up</w:t>
      </w:r>
      <w:r w:rsidR="00D36070">
        <w:rPr>
          <w:rFonts w:ascii="Avenir Next" w:hAnsi="Avenir Next" w:cs="Arial"/>
          <w:color w:val="7B7B7B" w:themeColor="accent3" w:themeShade="BF"/>
          <w:sz w:val="22"/>
          <w:szCs w:val="22"/>
          <w:lang w:val="en-GB"/>
        </w:rPr>
        <w:t xml:space="preserve">. Hence, this transaction is avoidable. </w:t>
      </w:r>
      <w:r w:rsidR="006D6AB4">
        <w:rPr>
          <w:rFonts w:ascii="Avenir Next" w:hAnsi="Avenir Next" w:cs="Arial"/>
          <w:color w:val="7B7B7B" w:themeColor="accent3" w:themeShade="BF"/>
          <w:sz w:val="22"/>
          <w:szCs w:val="22"/>
          <w:lang w:val="en-GB"/>
        </w:rPr>
        <w:t xml:space="preserve">In addition, when the transaction was performed with the connected person, it is presumed that the company was insolvent, subject to </w:t>
      </w:r>
      <w:r w:rsidR="0059359F">
        <w:rPr>
          <w:rFonts w:ascii="Avenir Next" w:hAnsi="Avenir Next" w:cs="Arial"/>
          <w:color w:val="7B7B7B" w:themeColor="accent3" w:themeShade="BF"/>
          <w:sz w:val="22"/>
          <w:szCs w:val="22"/>
          <w:lang w:val="en-GB"/>
        </w:rPr>
        <w:t xml:space="preserve">the proof of the contrary. </w:t>
      </w:r>
    </w:p>
    <w:p w14:paraId="45A3E8AB" w14:textId="77777777" w:rsidR="00625980" w:rsidRPr="00197F24" w:rsidRDefault="00625980" w:rsidP="00197F24">
      <w:pPr>
        <w:jc w:val="both"/>
        <w:rPr>
          <w:rFonts w:ascii="Avenir Next" w:hAnsi="Avenir Next" w:cs="Arial"/>
          <w:color w:val="7B7B7B" w:themeColor="accent3" w:themeShade="BF"/>
          <w:sz w:val="22"/>
          <w:szCs w:val="22"/>
          <w:lang w:val="en-GB"/>
        </w:rPr>
      </w:pP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1B5E2F08" w14:textId="4D79562A" w:rsidR="002D3473" w:rsidRDefault="006340B0" w:rsidP="00087F21">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w:t>
      </w:r>
      <w:r w:rsidR="00A5218A">
        <w:rPr>
          <w:rFonts w:ascii="Avenir Next" w:hAnsi="Avenir Next" w:cs="Arial"/>
          <w:color w:val="7B7B7B" w:themeColor="accent3" w:themeShade="BF"/>
          <w:sz w:val="22"/>
          <w:szCs w:val="22"/>
          <w:lang w:val="en-GB"/>
        </w:rPr>
        <w:t>239 of the Insolvency Act is applicable for this case. Preconditions for the avoidance of the preference is that a) the existing creditor is preferred, which is true in the present case, 2) the creditor is in better position than it would be in insolvency (liquidation)</w:t>
      </w:r>
      <w:r w:rsidR="00F477C9">
        <w:rPr>
          <w:rFonts w:ascii="Avenir Next" w:hAnsi="Avenir Next" w:cs="Arial"/>
          <w:color w:val="7B7B7B" w:themeColor="accent3" w:themeShade="BF"/>
          <w:sz w:val="22"/>
          <w:szCs w:val="22"/>
          <w:lang w:val="en-GB"/>
        </w:rPr>
        <w:t>, which is here true as this creditor would receive less on the principle of pro rata for unsecured creditors, 3) there was a desire to provide preference to this creditor (this is unlikely to be fulfilled) and 4) relevant time – 6 months prior to commencement of the liquidation, which if here fulfilled</w:t>
      </w:r>
      <w:r w:rsidR="004E1C77">
        <w:rPr>
          <w:rFonts w:ascii="Avenir Next" w:hAnsi="Avenir Next" w:cs="Arial"/>
          <w:color w:val="7B7B7B" w:themeColor="accent3" w:themeShade="BF"/>
          <w:sz w:val="22"/>
          <w:szCs w:val="22"/>
          <w:lang w:val="en-GB"/>
        </w:rPr>
        <w:t xml:space="preserve">, as Aluminium </w:t>
      </w:r>
      <w:proofErr w:type="spellStart"/>
      <w:r w:rsidR="004E1C77">
        <w:rPr>
          <w:rFonts w:ascii="Avenir Next" w:hAnsi="Avenir Next" w:cs="Arial"/>
          <w:color w:val="7B7B7B" w:themeColor="accent3" w:themeShade="BF"/>
          <w:sz w:val="22"/>
          <w:szCs w:val="22"/>
          <w:lang w:val="en-GB"/>
        </w:rPr>
        <w:t>Alumini</w:t>
      </w:r>
      <w:proofErr w:type="spellEnd"/>
      <w:r w:rsidR="004E1C77">
        <w:rPr>
          <w:rFonts w:ascii="Avenir Next" w:hAnsi="Avenir Next" w:cs="Arial"/>
          <w:color w:val="7B7B7B" w:themeColor="accent3" w:themeShade="BF"/>
          <w:sz w:val="22"/>
          <w:szCs w:val="22"/>
          <w:lang w:val="en-GB"/>
        </w:rPr>
        <w:t xml:space="preserve"> received monies in the period less of the month prior to liquidation. </w:t>
      </w:r>
    </w:p>
    <w:p w14:paraId="59349F8C" w14:textId="77777777" w:rsidR="004E1C77" w:rsidRDefault="004E1C77" w:rsidP="00087F21">
      <w:pPr>
        <w:autoSpaceDE w:val="0"/>
        <w:autoSpaceDN w:val="0"/>
        <w:adjustRightInd w:val="0"/>
        <w:jc w:val="both"/>
        <w:rPr>
          <w:rFonts w:ascii="Avenir Next" w:hAnsi="Avenir Next" w:cs="Arial"/>
          <w:color w:val="7B7B7B" w:themeColor="accent3" w:themeShade="BF"/>
          <w:sz w:val="22"/>
          <w:szCs w:val="22"/>
          <w:lang w:val="en-GB"/>
        </w:rPr>
      </w:pPr>
    </w:p>
    <w:p w14:paraId="04F30DC9" w14:textId="2C147F88" w:rsidR="004E1C77" w:rsidRPr="006925C1" w:rsidRDefault="004E1C77" w:rsidP="00087F21">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most difficult part here is the desire to provide preference to the creditor. The </w:t>
      </w:r>
      <w:r w:rsidR="004A443C">
        <w:rPr>
          <w:rFonts w:ascii="Avenir Next" w:hAnsi="Avenir Next" w:cs="Arial"/>
          <w:color w:val="7B7B7B" w:themeColor="accent3" w:themeShade="BF"/>
          <w:sz w:val="22"/>
          <w:szCs w:val="22"/>
          <w:lang w:val="en-GB"/>
        </w:rPr>
        <w:t xml:space="preserve">relevant case is Re MC Bacon Ltd </w:t>
      </w:r>
      <w:r w:rsidR="00CF3E21">
        <w:rPr>
          <w:rFonts w:ascii="Avenir Next" w:hAnsi="Avenir Next" w:cs="Arial"/>
          <w:color w:val="7B7B7B" w:themeColor="accent3" w:themeShade="BF"/>
          <w:sz w:val="22"/>
          <w:szCs w:val="22"/>
          <w:lang w:val="en-GB"/>
        </w:rPr>
        <w:t>(1990 BCC 78) and the subsequent decision</w:t>
      </w:r>
      <w:r w:rsidR="00060F2F">
        <w:rPr>
          <w:rFonts w:ascii="Avenir Next" w:hAnsi="Avenir Next" w:cs="Arial"/>
          <w:color w:val="7B7B7B" w:themeColor="accent3" w:themeShade="BF"/>
          <w:sz w:val="22"/>
          <w:szCs w:val="22"/>
          <w:lang w:val="en-GB"/>
        </w:rPr>
        <w:t>s</w:t>
      </w:r>
      <w:r w:rsidR="00CF3E21">
        <w:rPr>
          <w:rFonts w:ascii="Avenir Next" w:hAnsi="Avenir Next" w:cs="Arial"/>
          <w:color w:val="7B7B7B" w:themeColor="accent3" w:themeShade="BF"/>
          <w:sz w:val="22"/>
          <w:szCs w:val="22"/>
          <w:lang w:val="en-GB"/>
        </w:rPr>
        <w:t xml:space="preserve"> following this case, </w:t>
      </w:r>
      <w:r w:rsidR="00060F2F">
        <w:rPr>
          <w:rFonts w:ascii="Avenir Next" w:hAnsi="Avenir Next" w:cs="Arial"/>
          <w:color w:val="7B7B7B" w:themeColor="accent3" w:themeShade="BF"/>
          <w:sz w:val="22"/>
          <w:szCs w:val="22"/>
          <w:lang w:val="en-GB"/>
        </w:rPr>
        <w:t xml:space="preserve">if the creditor was preferred not by desire to be put in better position in insolvency proceedings, but for commercial reasons, i.e. to continue to trade, </w:t>
      </w:r>
      <w:r w:rsidR="00566AE6">
        <w:rPr>
          <w:rFonts w:ascii="Avenir Next" w:hAnsi="Avenir Next" w:cs="Arial"/>
          <w:color w:val="7B7B7B" w:themeColor="accent3" w:themeShade="BF"/>
          <w:sz w:val="22"/>
          <w:szCs w:val="22"/>
          <w:lang w:val="en-GB"/>
        </w:rPr>
        <w:t xml:space="preserve">then the transaction cannot be deemed as having the desire to prefer in insolvency. Therefore, with the given facts of the case, </w:t>
      </w:r>
      <w:r w:rsidR="00DA6B15">
        <w:rPr>
          <w:rFonts w:ascii="Avenir Next" w:hAnsi="Avenir Next" w:cs="Arial"/>
          <w:color w:val="7B7B7B" w:themeColor="accent3" w:themeShade="BF"/>
          <w:sz w:val="22"/>
          <w:szCs w:val="22"/>
          <w:lang w:val="en-GB"/>
        </w:rPr>
        <w:t xml:space="preserve">my opinion is that this condition most likely would not be fulfilled.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D12DD7">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3D5D" w14:textId="77777777" w:rsidR="00D12DD7" w:rsidRDefault="00D12DD7" w:rsidP="00241B44">
      <w:r>
        <w:separator/>
      </w:r>
    </w:p>
  </w:endnote>
  <w:endnote w:type="continuationSeparator" w:id="0">
    <w:p w14:paraId="3BFF7DD1" w14:textId="77777777" w:rsidR="00D12DD7" w:rsidRDefault="00D12DD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1663854C" w:rsidR="00241FA3" w:rsidRPr="00A84235" w:rsidRDefault="004350A7" w:rsidP="009B4976">
    <w:pPr>
      <w:pStyle w:val="Footer"/>
      <w:ind w:right="360"/>
      <w:rPr>
        <w:rFonts w:ascii="Avenir Next" w:hAnsi="Avenir Next" w:cs="Arial"/>
        <w:sz w:val="22"/>
        <w:szCs w:val="22"/>
        <w:lang w:val="en-GB"/>
      </w:rPr>
    </w:pPr>
    <w:r w:rsidRPr="004350A7">
      <w:rPr>
        <w:rFonts w:ascii="Avenir Next" w:hAnsi="Avenir Next" w:cs="Arial"/>
        <w:sz w:val="22"/>
        <w:szCs w:val="22"/>
        <w:lang w:val="en-GB"/>
      </w:rPr>
      <w:t>FC202324-1414.assessment</w:t>
    </w:r>
    <w:r>
      <w:rPr>
        <w:rFonts w:ascii="Avenir Next" w:hAnsi="Avenir Next" w:cs="Arial"/>
        <w:sz w:val="22"/>
        <w:szCs w:val="22"/>
        <w:lang w:val="en-GB"/>
      </w:rPr>
      <w:t>3</w:t>
    </w:r>
    <w:r w:rsidRPr="004350A7">
      <w:rPr>
        <w:rFonts w:ascii="Avenir Next" w:hAnsi="Avenir Next" w:cs="Arial"/>
        <w:sz w:val="22"/>
        <w:szCs w:val="22"/>
        <w:lang w:val="en-GB"/>
      </w:rPr>
      <w:t>B</w:t>
    </w:r>
    <w:r>
      <w:rPr>
        <w:rFonts w:ascii="Avenir Next" w:hAnsi="Avenir Next" w:cs="Arial"/>
        <w:sz w:val="22"/>
        <w:szCs w:val="22"/>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3715" w14:textId="77777777" w:rsidR="00D12DD7" w:rsidRDefault="00D12DD7" w:rsidP="00241B44">
      <w:r>
        <w:separator/>
      </w:r>
    </w:p>
  </w:footnote>
  <w:footnote w:type="continuationSeparator" w:id="0">
    <w:p w14:paraId="3F890B09" w14:textId="77777777" w:rsidR="00D12DD7" w:rsidRDefault="00D12DD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7"/>
  </w:num>
  <w:num w:numId="5" w16cid:durableId="1338728706">
    <w:abstractNumId w:val="10"/>
  </w:num>
  <w:num w:numId="6" w16cid:durableId="376245857">
    <w:abstractNumId w:val="2"/>
  </w:num>
  <w:num w:numId="7" w16cid:durableId="1396392877">
    <w:abstractNumId w:val="11"/>
  </w:num>
  <w:num w:numId="8" w16cid:durableId="1599950421">
    <w:abstractNumId w:val="15"/>
  </w:num>
  <w:num w:numId="9" w16cid:durableId="858857530">
    <w:abstractNumId w:val="8"/>
  </w:num>
  <w:num w:numId="10" w16cid:durableId="619802517">
    <w:abstractNumId w:val="16"/>
  </w:num>
  <w:num w:numId="11" w16cid:durableId="1831171333">
    <w:abstractNumId w:val="5"/>
  </w:num>
  <w:num w:numId="12" w16cid:durableId="84155222">
    <w:abstractNumId w:val="13"/>
  </w:num>
  <w:num w:numId="13" w16cid:durableId="1163352382">
    <w:abstractNumId w:val="9"/>
  </w:num>
  <w:num w:numId="14" w16cid:durableId="19356955">
    <w:abstractNumId w:val="4"/>
  </w:num>
  <w:num w:numId="15" w16cid:durableId="439304345">
    <w:abstractNumId w:val="12"/>
  </w:num>
  <w:num w:numId="16" w16cid:durableId="1126969584">
    <w:abstractNumId w:val="14"/>
  </w:num>
  <w:num w:numId="17" w16cid:durableId="171071648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2841"/>
    <w:rsid w:val="00032FD1"/>
    <w:rsid w:val="00037621"/>
    <w:rsid w:val="000433FB"/>
    <w:rsid w:val="0004444C"/>
    <w:rsid w:val="00044D46"/>
    <w:rsid w:val="00045088"/>
    <w:rsid w:val="00045904"/>
    <w:rsid w:val="000502FD"/>
    <w:rsid w:val="00060F2F"/>
    <w:rsid w:val="00065166"/>
    <w:rsid w:val="000805D7"/>
    <w:rsid w:val="00082609"/>
    <w:rsid w:val="000851CC"/>
    <w:rsid w:val="00086C55"/>
    <w:rsid w:val="00087F21"/>
    <w:rsid w:val="00093BE8"/>
    <w:rsid w:val="0009569E"/>
    <w:rsid w:val="000A407B"/>
    <w:rsid w:val="000A68ED"/>
    <w:rsid w:val="000B5FF1"/>
    <w:rsid w:val="000B609F"/>
    <w:rsid w:val="000D10C6"/>
    <w:rsid w:val="000D4CFA"/>
    <w:rsid w:val="000D55A8"/>
    <w:rsid w:val="000E4841"/>
    <w:rsid w:val="000F1677"/>
    <w:rsid w:val="000F1B61"/>
    <w:rsid w:val="000F3D6C"/>
    <w:rsid w:val="00101694"/>
    <w:rsid w:val="00101707"/>
    <w:rsid w:val="00102CC9"/>
    <w:rsid w:val="0010593A"/>
    <w:rsid w:val="0011473D"/>
    <w:rsid w:val="00115C85"/>
    <w:rsid w:val="00115FCB"/>
    <w:rsid w:val="00123855"/>
    <w:rsid w:val="00126A4D"/>
    <w:rsid w:val="00135FB9"/>
    <w:rsid w:val="00137C0C"/>
    <w:rsid w:val="0014171F"/>
    <w:rsid w:val="001421E1"/>
    <w:rsid w:val="00145F01"/>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56DF"/>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490B"/>
    <w:rsid w:val="0020725B"/>
    <w:rsid w:val="002110F1"/>
    <w:rsid w:val="00221444"/>
    <w:rsid w:val="002356EA"/>
    <w:rsid w:val="00237A00"/>
    <w:rsid w:val="0024116D"/>
    <w:rsid w:val="00241B44"/>
    <w:rsid w:val="00241FA3"/>
    <w:rsid w:val="00245EFB"/>
    <w:rsid w:val="0025386E"/>
    <w:rsid w:val="00253FD1"/>
    <w:rsid w:val="002636A9"/>
    <w:rsid w:val="002638B0"/>
    <w:rsid w:val="0026647A"/>
    <w:rsid w:val="002668D3"/>
    <w:rsid w:val="0027022E"/>
    <w:rsid w:val="0027299F"/>
    <w:rsid w:val="00284EBE"/>
    <w:rsid w:val="002903A7"/>
    <w:rsid w:val="0029433F"/>
    <w:rsid w:val="00294829"/>
    <w:rsid w:val="0029690F"/>
    <w:rsid w:val="00297C8A"/>
    <w:rsid w:val="002A2A60"/>
    <w:rsid w:val="002A37BB"/>
    <w:rsid w:val="002B1C45"/>
    <w:rsid w:val="002B2A1A"/>
    <w:rsid w:val="002C08B6"/>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A5DB3"/>
    <w:rsid w:val="003B170F"/>
    <w:rsid w:val="003B29BA"/>
    <w:rsid w:val="003B3C5F"/>
    <w:rsid w:val="003C4471"/>
    <w:rsid w:val="003D0A6D"/>
    <w:rsid w:val="003E0B16"/>
    <w:rsid w:val="003E1BBF"/>
    <w:rsid w:val="003E67D1"/>
    <w:rsid w:val="003F2712"/>
    <w:rsid w:val="00404329"/>
    <w:rsid w:val="00405DC1"/>
    <w:rsid w:val="004158CE"/>
    <w:rsid w:val="00415F1F"/>
    <w:rsid w:val="0042108F"/>
    <w:rsid w:val="00430FED"/>
    <w:rsid w:val="0043217D"/>
    <w:rsid w:val="00434A8C"/>
    <w:rsid w:val="004350A7"/>
    <w:rsid w:val="00435114"/>
    <w:rsid w:val="00437297"/>
    <w:rsid w:val="00437826"/>
    <w:rsid w:val="00444284"/>
    <w:rsid w:val="00445CE6"/>
    <w:rsid w:val="00450393"/>
    <w:rsid w:val="004534C2"/>
    <w:rsid w:val="0045446F"/>
    <w:rsid w:val="00454A81"/>
    <w:rsid w:val="0045683E"/>
    <w:rsid w:val="00461F95"/>
    <w:rsid w:val="00474C2B"/>
    <w:rsid w:val="00477C72"/>
    <w:rsid w:val="00490A97"/>
    <w:rsid w:val="00491675"/>
    <w:rsid w:val="00493855"/>
    <w:rsid w:val="00495E79"/>
    <w:rsid w:val="004A2D83"/>
    <w:rsid w:val="004A443C"/>
    <w:rsid w:val="004A57DD"/>
    <w:rsid w:val="004A7B51"/>
    <w:rsid w:val="004A7D71"/>
    <w:rsid w:val="004A7EF3"/>
    <w:rsid w:val="004B11FD"/>
    <w:rsid w:val="004B23A2"/>
    <w:rsid w:val="004C7A8F"/>
    <w:rsid w:val="004D1A5A"/>
    <w:rsid w:val="004D1DDC"/>
    <w:rsid w:val="004D2470"/>
    <w:rsid w:val="004D2FFF"/>
    <w:rsid w:val="004D3721"/>
    <w:rsid w:val="004D64F9"/>
    <w:rsid w:val="004E1C77"/>
    <w:rsid w:val="004E2A8E"/>
    <w:rsid w:val="004E3A6B"/>
    <w:rsid w:val="004E622C"/>
    <w:rsid w:val="004F485F"/>
    <w:rsid w:val="004F5FDF"/>
    <w:rsid w:val="00500AE3"/>
    <w:rsid w:val="005038A9"/>
    <w:rsid w:val="00511B43"/>
    <w:rsid w:val="005177FE"/>
    <w:rsid w:val="00520242"/>
    <w:rsid w:val="0052263B"/>
    <w:rsid w:val="00524728"/>
    <w:rsid w:val="005331CA"/>
    <w:rsid w:val="00537970"/>
    <w:rsid w:val="00540E3A"/>
    <w:rsid w:val="00544127"/>
    <w:rsid w:val="005463A9"/>
    <w:rsid w:val="0055319C"/>
    <w:rsid w:val="00553EB2"/>
    <w:rsid w:val="00560534"/>
    <w:rsid w:val="0056391B"/>
    <w:rsid w:val="005650E2"/>
    <w:rsid w:val="00566AE6"/>
    <w:rsid w:val="00567AD7"/>
    <w:rsid w:val="00575B2D"/>
    <w:rsid w:val="005833D0"/>
    <w:rsid w:val="005842C9"/>
    <w:rsid w:val="005846F3"/>
    <w:rsid w:val="0058622F"/>
    <w:rsid w:val="005925B5"/>
    <w:rsid w:val="00592BDC"/>
    <w:rsid w:val="00592F82"/>
    <w:rsid w:val="0059359F"/>
    <w:rsid w:val="005A0CCA"/>
    <w:rsid w:val="005A1083"/>
    <w:rsid w:val="005A6FF2"/>
    <w:rsid w:val="005A726D"/>
    <w:rsid w:val="005B4635"/>
    <w:rsid w:val="005B5335"/>
    <w:rsid w:val="005B67AC"/>
    <w:rsid w:val="005B79F4"/>
    <w:rsid w:val="005C7315"/>
    <w:rsid w:val="005D09BD"/>
    <w:rsid w:val="005D16DD"/>
    <w:rsid w:val="005D43E0"/>
    <w:rsid w:val="005D58A3"/>
    <w:rsid w:val="005E12CA"/>
    <w:rsid w:val="005E1B79"/>
    <w:rsid w:val="005E6076"/>
    <w:rsid w:val="005E7008"/>
    <w:rsid w:val="005F026D"/>
    <w:rsid w:val="005F2AEA"/>
    <w:rsid w:val="005F2D0B"/>
    <w:rsid w:val="005F4B31"/>
    <w:rsid w:val="006039EB"/>
    <w:rsid w:val="00610388"/>
    <w:rsid w:val="00610AC7"/>
    <w:rsid w:val="00612CA5"/>
    <w:rsid w:val="006150DC"/>
    <w:rsid w:val="006153EC"/>
    <w:rsid w:val="00617FEF"/>
    <w:rsid w:val="00621A17"/>
    <w:rsid w:val="00625980"/>
    <w:rsid w:val="00627CC9"/>
    <w:rsid w:val="00627E7B"/>
    <w:rsid w:val="00630542"/>
    <w:rsid w:val="00632E44"/>
    <w:rsid w:val="0063381C"/>
    <w:rsid w:val="006340B0"/>
    <w:rsid w:val="00634622"/>
    <w:rsid w:val="00635BB6"/>
    <w:rsid w:val="00636808"/>
    <w:rsid w:val="00641515"/>
    <w:rsid w:val="006477B0"/>
    <w:rsid w:val="00654C2F"/>
    <w:rsid w:val="006559F3"/>
    <w:rsid w:val="00657087"/>
    <w:rsid w:val="00657F61"/>
    <w:rsid w:val="006624AB"/>
    <w:rsid w:val="006639DB"/>
    <w:rsid w:val="00664114"/>
    <w:rsid w:val="006661EF"/>
    <w:rsid w:val="00677AEB"/>
    <w:rsid w:val="00680EF2"/>
    <w:rsid w:val="006849BD"/>
    <w:rsid w:val="00687A1D"/>
    <w:rsid w:val="006925C1"/>
    <w:rsid w:val="0069606E"/>
    <w:rsid w:val="00697EA1"/>
    <w:rsid w:val="006A2646"/>
    <w:rsid w:val="006A6530"/>
    <w:rsid w:val="006B31CE"/>
    <w:rsid w:val="006B435A"/>
    <w:rsid w:val="006B4C64"/>
    <w:rsid w:val="006D281D"/>
    <w:rsid w:val="006D282B"/>
    <w:rsid w:val="006D5360"/>
    <w:rsid w:val="006D65FD"/>
    <w:rsid w:val="006D6AB4"/>
    <w:rsid w:val="006D6BD5"/>
    <w:rsid w:val="006E05B7"/>
    <w:rsid w:val="006E0D3B"/>
    <w:rsid w:val="006E1649"/>
    <w:rsid w:val="006E481A"/>
    <w:rsid w:val="006E5298"/>
    <w:rsid w:val="006F4A78"/>
    <w:rsid w:val="006F734A"/>
    <w:rsid w:val="00700D83"/>
    <w:rsid w:val="00704852"/>
    <w:rsid w:val="0070524B"/>
    <w:rsid w:val="007068F3"/>
    <w:rsid w:val="007074E9"/>
    <w:rsid w:val="00713DA4"/>
    <w:rsid w:val="00714BF1"/>
    <w:rsid w:val="00721383"/>
    <w:rsid w:val="0073158B"/>
    <w:rsid w:val="007333CC"/>
    <w:rsid w:val="0073399A"/>
    <w:rsid w:val="00733A34"/>
    <w:rsid w:val="00737AC9"/>
    <w:rsid w:val="00740DAD"/>
    <w:rsid w:val="00741E85"/>
    <w:rsid w:val="00742AF3"/>
    <w:rsid w:val="00744091"/>
    <w:rsid w:val="007603F5"/>
    <w:rsid w:val="00763348"/>
    <w:rsid w:val="00764493"/>
    <w:rsid w:val="00764DB0"/>
    <w:rsid w:val="00766D86"/>
    <w:rsid w:val="0076764D"/>
    <w:rsid w:val="0077498C"/>
    <w:rsid w:val="00774AD3"/>
    <w:rsid w:val="00777516"/>
    <w:rsid w:val="007809BC"/>
    <w:rsid w:val="00784128"/>
    <w:rsid w:val="00787BCC"/>
    <w:rsid w:val="00792746"/>
    <w:rsid w:val="00793173"/>
    <w:rsid w:val="007A2A33"/>
    <w:rsid w:val="007A5171"/>
    <w:rsid w:val="007A7354"/>
    <w:rsid w:val="007B0CFB"/>
    <w:rsid w:val="007B5C89"/>
    <w:rsid w:val="007C1AA1"/>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36A2B"/>
    <w:rsid w:val="00836FD6"/>
    <w:rsid w:val="00850D87"/>
    <w:rsid w:val="008605A7"/>
    <w:rsid w:val="00867701"/>
    <w:rsid w:val="00871C74"/>
    <w:rsid w:val="008723F3"/>
    <w:rsid w:val="00876F56"/>
    <w:rsid w:val="00880059"/>
    <w:rsid w:val="0088126E"/>
    <w:rsid w:val="00881DE6"/>
    <w:rsid w:val="008837A6"/>
    <w:rsid w:val="0089145D"/>
    <w:rsid w:val="00891690"/>
    <w:rsid w:val="008A4DF2"/>
    <w:rsid w:val="008A6CFE"/>
    <w:rsid w:val="008B5333"/>
    <w:rsid w:val="008B58D5"/>
    <w:rsid w:val="008B6223"/>
    <w:rsid w:val="008B72B8"/>
    <w:rsid w:val="008C66E0"/>
    <w:rsid w:val="008D1616"/>
    <w:rsid w:val="008D4329"/>
    <w:rsid w:val="008E3339"/>
    <w:rsid w:val="008F20FC"/>
    <w:rsid w:val="008F5FFE"/>
    <w:rsid w:val="008F60EA"/>
    <w:rsid w:val="00905A43"/>
    <w:rsid w:val="00912C79"/>
    <w:rsid w:val="00917066"/>
    <w:rsid w:val="00921B8C"/>
    <w:rsid w:val="00924DAF"/>
    <w:rsid w:val="00931D14"/>
    <w:rsid w:val="00942123"/>
    <w:rsid w:val="00951AA8"/>
    <w:rsid w:val="0095207B"/>
    <w:rsid w:val="00962045"/>
    <w:rsid w:val="00980E61"/>
    <w:rsid w:val="009829BD"/>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C7FD0"/>
    <w:rsid w:val="009D0811"/>
    <w:rsid w:val="009D0EE1"/>
    <w:rsid w:val="009D3AF0"/>
    <w:rsid w:val="009E2AEB"/>
    <w:rsid w:val="009E2E27"/>
    <w:rsid w:val="009E45DF"/>
    <w:rsid w:val="009E4DE3"/>
    <w:rsid w:val="009F275E"/>
    <w:rsid w:val="009F6583"/>
    <w:rsid w:val="009F7833"/>
    <w:rsid w:val="00A047EE"/>
    <w:rsid w:val="00A14496"/>
    <w:rsid w:val="00A2274A"/>
    <w:rsid w:val="00A235B7"/>
    <w:rsid w:val="00A27A7A"/>
    <w:rsid w:val="00A34ABE"/>
    <w:rsid w:val="00A407EF"/>
    <w:rsid w:val="00A46B4C"/>
    <w:rsid w:val="00A5117B"/>
    <w:rsid w:val="00A51A98"/>
    <w:rsid w:val="00A5218A"/>
    <w:rsid w:val="00A56D34"/>
    <w:rsid w:val="00A60074"/>
    <w:rsid w:val="00A6627C"/>
    <w:rsid w:val="00A71019"/>
    <w:rsid w:val="00A81029"/>
    <w:rsid w:val="00A84235"/>
    <w:rsid w:val="00A845F5"/>
    <w:rsid w:val="00A87585"/>
    <w:rsid w:val="00A92A78"/>
    <w:rsid w:val="00A96489"/>
    <w:rsid w:val="00AA2435"/>
    <w:rsid w:val="00AB0EE7"/>
    <w:rsid w:val="00AB2425"/>
    <w:rsid w:val="00AB685C"/>
    <w:rsid w:val="00AB6C2D"/>
    <w:rsid w:val="00AC08F7"/>
    <w:rsid w:val="00AC317D"/>
    <w:rsid w:val="00AC3839"/>
    <w:rsid w:val="00AC7082"/>
    <w:rsid w:val="00AD4BE8"/>
    <w:rsid w:val="00AE5B6F"/>
    <w:rsid w:val="00AF228E"/>
    <w:rsid w:val="00AF582B"/>
    <w:rsid w:val="00B016A8"/>
    <w:rsid w:val="00B04033"/>
    <w:rsid w:val="00B13A7C"/>
    <w:rsid w:val="00B14819"/>
    <w:rsid w:val="00B15E2F"/>
    <w:rsid w:val="00B17AA9"/>
    <w:rsid w:val="00B40FA9"/>
    <w:rsid w:val="00B441F7"/>
    <w:rsid w:val="00B44713"/>
    <w:rsid w:val="00B455E5"/>
    <w:rsid w:val="00B51B95"/>
    <w:rsid w:val="00B56103"/>
    <w:rsid w:val="00B64929"/>
    <w:rsid w:val="00B736DF"/>
    <w:rsid w:val="00B73EFA"/>
    <w:rsid w:val="00B743D6"/>
    <w:rsid w:val="00B74FBD"/>
    <w:rsid w:val="00B77F46"/>
    <w:rsid w:val="00B82586"/>
    <w:rsid w:val="00B829A3"/>
    <w:rsid w:val="00B864D7"/>
    <w:rsid w:val="00B86DB1"/>
    <w:rsid w:val="00B87869"/>
    <w:rsid w:val="00B9639B"/>
    <w:rsid w:val="00B97C9C"/>
    <w:rsid w:val="00BA1CFD"/>
    <w:rsid w:val="00BB0F2B"/>
    <w:rsid w:val="00BB3828"/>
    <w:rsid w:val="00BC231B"/>
    <w:rsid w:val="00BC6523"/>
    <w:rsid w:val="00BC75E4"/>
    <w:rsid w:val="00BE4FF3"/>
    <w:rsid w:val="00BF2C93"/>
    <w:rsid w:val="00BF3C3A"/>
    <w:rsid w:val="00BF50F7"/>
    <w:rsid w:val="00BF6641"/>
    <w:rsid w:val="00C02F29"/>
    <w:rsid w:val="00C06D3E"/>
    <w:rsid w:val="00C17718"/>
    <w:rsid w:val="00C20AFE"/>
    <w:rsid w:val="00C22A10"/>
    <w:rsid w:val="00C22A25"/>
    <w:rsid w:val="00C305F5"/>
    <w:rsid w:val="00C35671"/>
    <w:rsid w:val="00C35B77"/>
    <w:rsid w:val="00C376EB"/>
    <w:rsid w:val="00C416C9"/>
    <w:rsid w:val="00C46A92"/>
    <w:rsid w:val="00C46EC1"/>
    <w:rsid w:val="00C52796"/>
    <w:rsid w:val="00C53E2C"/>
    <w:rsid w:val="00C550C8"/>
    <w:rsid w:val="00C55824"/>
    <w:rsid w:val="00C56377"/>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6F29"/>
    <w:rsid w:val="00CB7CAC"/>
    <w:rsid w:val="00CC5335"/>
    <w:rsid w:val="00CC5BA4"/>
    <w:rsid w:val="00CD4998"/>
    <w:rsid w:val="00CE1035"/>
    <w:rsid w:val="00CE6037"/>
    <w:rsid w:val="00CE6E50"/>
    <w:rsid w:val="00CF2819"/>
    <w:rsid w:val="00CF3708"/>
    <w:rsid w:val="00CF3E21"/>
    <w:rsid w:val="00CF4F9D"/>
    <w:rsid w:val="00CF70DC"/>
    <w:rsid w:val="00D01697"/>
    <w:rsid w:val="00D06FA5"/>
    <w:rsid w:val="00D12DD7"/>
    <w:rsid w:val="00D148DC"/>
    <w:rsid w:val="00D17FDC"/>
    <w:rsid w:val="00D21D17"/>
    <w:rsid w:val="00D21D8C"/>
    <w:rsid w:val="00D32EA3"/>
    <w:rsid w:val="00D36070"/>
    <w:rsid w:val="00D53719"/>
    <w:rsid w:val="00D63EFD"/>
    <w:rsid w:val="00D76FF8"/>
    <w:rsid w:val="00D84752"/>
    <w:rsid w:val="00D86B3B"/>
    <w:rsid w:val="00D86DA4"/>
    <w:rsid w:val="00D8748A"/>
    <w:rsid w:val="00D93196"/>
    <w:rsid w:val="00DA0DC0"/>
    <w:rsid w:val="00DA37E1"/>
    <w:rsid w:val="00DA5837"/>
    <w:rsid w:val="00DA6B15"/>
    <w:rsid w:val="00DB0C19"/>
    <w:rsid w:val="00DB243C"/>
    <w:rsid w:val="00DB482A"/>
    <w:rsid w:val="00DB50FB"/>
    <w:rsid w:val="00DB56F2"/>
    <w:rsid w:val="00DB6EF5"/>
    <w:rsid w:val="00DC3089"/>
    <w:rsid w:val="00DC4420"/>
    <w:rsid w:val="00DD0802"/>
    <w:rsid w:val="00DD2093"/>
    <w:rsid w:val="00DD2E11"/>
    <w:rsid w:val="00DE03AF"/>
    <w:rsid w:val="00DE121C"/>
    <w:rsid w:val="00DE6633"/>
    <w:rsid w:val="00DF75F8"/>
    <w:rsid w:val="00DF7A3A"/>
    <w:rsid w:val="00E00C00"/>
    <w:rsid w:val="00E05CBD"/>
    <w:rsid w:val="00E06BB1"/>
    <w:rsid w:val="00E06CC0"/>
    <w:rsid w:val="00E07C5A"/>
    <w:rsid w:val="00E1362A"/>
    <w:rsid w:val="00E15BA9"/>
    <w:rsid w:val="00E26E19"/>
    <w:rsid w:val="00E31DF3"/>
    <w:rsid w:val="00E4180E"/>
    <w:rsid w:val="00E443D7"/>
    <w:rsid w:val="00E450A4"/>
    <w:rsid w:val="00E506BE"/>
    <w:rsid w:val="00E51AF2"/>
    <w:rsid w:val="00E55547"/>
    <w:rsid w:val="00E56312"/>
    <w:rsid w:val="00E60954"/>
    <w:rsid w:val="00E6302B"/>
    <w:rsid w:val="00E6452F"/>
    <w:rsid w:val="00E64F45"/>
    <w:rsid w:val="00E6742D"/>
    <w:rsid w:val="00E70B0C"/>
    <w:rsid w:val="00E71CB0"/>
    <w:rsid w:val="00E759AD"/>
    <w:rsid w:val="00E76DCE"/>
    <w:rsid w:val="00E77C3D"/>
    <w:rsid w:val="00E833F4"/>
    <w:rsid w:val="00E86F17"/>
    <w:rsid w:val="00E90991"/>
    <w:rsid w:val="00E909F0"/>
    <w:rsid w:val="00E90D47"/>
    <w:rsid w:val="00E93993"/>
    <w:rsid w:val="00E94797"/>
    <w:rsid w:val="00E9597C"/>
    <w:rsid w:val="00EA0887"/>
    <w:rsid w:val="00EA0913"/>
    <w:rsid w:val="00EA5B00"/>
    <w:rsid w:val="00EB146B"/>
    <w:rsid w:val="00EB45AC"/>
    <w:rsid w:val="00EC441F"/>
    <w:rsid w:val="00EC4755"/>
    <w:rsid w:val="00ED0BC4"/>
    <w:rsid w:val="00ED34A2"/>
    <w:rsid w:val="00ED447D"/>
    <w:rsid w:val="00ED6359"/>
    <w:rsid w:val="00ED727B"/>
    <w:rsid w:val="00EE4971"/>
    <w:rsid w:val="00EE6CB0"/>
    <w:rsid w:val="00EF090E"/>
    <w:rsid w:val="00EF5572"/>
    <w:rsid w:val="00F01D7D"/>
    <w:rsid w:val="00F033DA"/>
    <w:rsid w:val="00F13691"/>
    <w:rsid w:val="00F13FB1"/>
    <w:rsid w:val="00F17F23"/>
    <w:rsid w:val="00F21623"/>
    <w:rsid w:val="00F27CD8"/>
    <w:rsid w:val="00F30351"/>
    <w:rsid w:val="00F3323E"/>
    <w:rsid w:val="00F341F4"/>
    <w:rsid w:val="00F34F9D"/>
    <w:rsid w:val="00F35CCE"/>
    <w:rsid w:val="00F41146"/>
    <w:rsid w:val="00F422E3"/>
    <w:rsid w:val="00F477C9"/>
    <w:rsid w:val="00F5524B"/>
    <w:rsid w:val="00F60538"/>
    <w:rsid w:val="00F6098E"/>
    <w:rsid w:val="00F61DD2"/>
    <w:rsid w:val="00F62E7A"/>
    <w:rsid w:val="00F66AFF"/>
    <w:rsid w:val="00F70126"/>
    <w:rsid w:val="00F71433"/>
    <w:rsid w:val="00F828CC"/>
    <w:rsid w:val="00F87B04"/>
    <w:rsid w:val="00F97C5B"/>
    <w:rsid w:val="00FA12B9"/>
    <w:rsid w:val="00FA3D50"/>
    <w:rsid w:val="00FA417D"/>
    <w:rsid w:val="00FA56DE"/>
    <w:rsid w:val="00FA7715"/>
    <w:rsid w:val="00FB0F53"/>
    <w:rsid w:val="00FB31D6"/>
    <w:rsid w:val="00FB7FBD"/>
    <w:rsid w:val="00FC14FB"/>
    <w:rsid w:val="00FC374A"/>
    <w:rsid w:val="00FC74C8"/>
    <w:rsid w:val="00FC7B47"/>
    <w:rsid w:val="00FD035C"/>
    <w:rsid w:val="00FD0FD6"/>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4846341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9</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Ivan Todorovic</cp:lastModifiedBy>
  <cp:revision>138</cp:revision>
  <cp:lastPrinted>2019-08-27T05:42:00Z</cp:lastPrinted>
  <dcterms:created xsi:type="dcterms:W3CDTF">2024-03-25T15:38:00Z</dcterms:created>
  <dcterms:modified xsi:type="dcterms:W3CDTF">2024-04-01T15:22:00Z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