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021C2D8E"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DC75FB" w:rsidRDefault="00AE5B6F" w:rsidP="00B04033">
      <w:pPr>
        <w:pStyle w:val="ListParagraph"/>
        <w:numPr>
          <w:ilvl w:val="0"/>
          <w:numId w:val="1"/>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w</w:t>
      </w:r>
      <w:r w:rsidR="00C91062" w:rsidRPr="00DC75FB">
        <w:rPr>
          <w:rFonts w:ascii="Avenir Next" w:hAnsi="Avenir Next" w:cs="Arial"/>
          <w:sz w:val="22"/>
          <w:szCs w:val="22"/>
          <w:highlight w:val="yellow"/>
          <w:lang w:val="en-GB"/>
        </w:rPr>
        <w:t xml:space="preserve">ithin </w:t>
      </w:r>
      <w:r w:rsidR="00733A34" w:rsidRPr="00DC75FB">
        <w:rPr>
          <w:rFonts w:ascii="Avenir Next" w:hAnsi="Avenir Next" w:cs="Arial"/>
          <w:sz w:val="22"/>
          <w:szCs w:val="22"/>
          <w:highlight w:val="yellow"/>
          <w:lang w:val="en-GB"/>
        </w:rPr>
        <w:t>eight</w:t>
      </w:r>
      <w:r w:rsidR="00C91062" w:rsidRPr="00DC75FB">
        <w:rPr>
          <w:rFonts w:ascii="Avenir Next" w:hAnsi="Avenir Next" w:cs="Arial"/>
          <w:sz w:val="22"/>
          <w:szCs w:val="22"/>
          <w:highlight w:val="yellow"/>
          <w:lang w:val="en-GB"/>
        </w:rPr>
        <w:t xml:space="preserve"> weeks of the commencement of the administration</w:t>
      </w:r>
      <w:r w:rsidR="00763348" w:rsidRPr="00DC75FB">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DC75FB" w:rsidRDefault="00E443D7" w:rsidP="00B04033">
      <w:pPr>
        <w:pStyle w:val="ListParagraph"/>
        <w:numPr>
          <w:ilvl w:val="0"/>
          <w:numId w:val="2"/>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40 business days</w:t>
      </w:r>
      <w:r w:rsidR="00763348" w:rsidRPr="00DC75FB">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DC75FB" w:rsidRDefault="00AE5B6F" w:rsidP="00B04033">
      <w:pPr>
        <w:pStyle w:val="ListParagraph"/>
        <w:numPr>
          <w:ilvl w:val="0"/>
          <w:numId w:val="3"/>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T</w:t>
      </w:r>
      <w:r w:rsidR="008D1616" w:rsidRPr="00DC75FB">
        <w:rPr>
          <w:rFonts w:ascii="Avenir Next" w:hAnsi="Avenir Next" w:cs="Arial"/>
          <w:sz w:val="22"/>
          <w:szCs w:val="22"/>
          <w:highlight w:val="yellow"/>
          <w:lang w:val="en-GB"/>
        </w:rPr>
        <w:t>he company is, or is likely to become, unable to pay their debts, as defined under s</w:t>
      </w:r>
      <w:r w:rsidR="00E833F4" w:rsidRPr="00DC75FB">
        <w:rPr>
          <w:rFonts w:ascii="Avenir Next" w:hAnsi="Avenir Next" w:cs="Arial"/>
          <w:sz w:val="22"/>
          <w:szCs w:val="22"/>
          <w:highlight w:val="yellow"/>
          <w:lang w:val="en-GB"/>
        </w:rPr>
        <w:t>ection</w:t>
      </w:r>
      <w:r w:rsidR="008D1616" w:rsidRPr="00DC75FB">
        <w:rPr>
          <w:rFonts w:ascii="Avenir Next" w:hAnsi="Avenir Next" w:cs="Arial"/>
          <w:sz w:val="22"/>
          <w:szCs w:val="22"/>
          <w:highlight w:val="yellow"/>
          <w:lang w:val="en-GB"/>
        </w:rPr>
        <w:t xml:space="preserve"> 123 of the Insolvency Act 1986</w:t>
      </w:r>
      <w:r w:rsidR="00763348" w:rsidRPr="00DC75FB">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DC75FB" w:rsidRDefault="00C91062" w:rsidP="00B04033">
      <w:pPr>
        <w:pStyle w:val="ListParagraph"/>
        <w:numPr>
          <w:ilvl w:val="0"/>
          <w:numId w:val="4"/>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The administrator</w:t>
      </w:r>
      <w:r w:rsidR="00763348" w:rsidRPr="00DC75FB">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Administration</w:t>
      </w:r>
      <w:r w:rsidR="00763348" w:rsidRPr="00197F24">
        <w:rPr>
          <w:rFonts w:ascii="Avenir Next" w:hAnsi="Avenir Next" w:cs="Arial"/>
          <w:sz w:val="22"/>
          <w:szCs w:val="22"/>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DC75FB" w:rsidRDefault="00BA1CFD" w:rsidP="00B04033">
      <w:pPr>
        <w:pStyle w:val="ListParagraph"/>
        <w:numPr>
          <w:ilvl w:val="0"/>
          <w:numId w:val="5"/>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Company Voluntary Arrangement</w:t>
      </w:r>
      <w:r w:rsidR="00763348" w:rsidRPr="00DC75FB">
        <w:rPr>
          <w:rFonts w:ascii="Avenir Next" w:hAnsi="Avenir Next" w:cs="Arial"/>
          <w:sz w:val="22"/>
          <w:szCs w:val="22"/>
          <w:highlight w:val="yellow"/>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DC75FB" w:rsidRDefault="00221444" w:rsidP="00221444">
      <w:pPr>
        <w:pStyle w:val="ListParagraph"/>
        <w:numPr>
          <w:ilvl w:val="0"/>
          <w:numId w:val="6"/>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DC75FB" w:rsidRDefault="00BA1CFD" w:rsidP="00B04033">
      <w:pPr>
        <w:pStyle w:val="ListParagraph"/>
        <w:numPr>
          <w:ilvl w:val="0"/>
          <w:numId w:val="7"/>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Breach of fiduciary duty</w:t>
      </w:r>
      <w:r w:rsidR="00763348" w:rsidRPr="00DC75FB">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DC75FB" w:rsidRDefault="00450393" w:rsidP="00450393">
      <w:pPr>
        <w:pStyle w:val="ListParagraph"/>
        <w:numPr>
          <w:ilvl w:val="0"/>
          <w:numId w:val="8"/>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DC75FB" w:rsidRDefault="00AC317D" w:rsidP="00AE5B6F">
      <w:pPr>
        <w:pStyle w:val="ListParagraph"/>
        <w:numPr>
          <w:ilvl w:val="0"/>
          <w:numId w:val="9"/>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DC75FB" w:rsidRDefault="000D4CFA" w:rsidP="004C7A8F">
      <w:pPr>
        <w:pStyle w:val="ListParagraph"/>
        <w:numPr>
          <w:ilvl w:val="0"/>
          <w:numId w:val="10"/>
        </w:numPr>
        <w:ind w:left="426"/>
        <w:jc w:val="both"/>
        <w:rPr>
          <w:rFonts w:ascii="Avenir Next" w:hAnsi="Avenir Next" w:cs="Arial"/>
          <w:sz w:val="22"/>
          <w:szCs w:val="22"/>
          <w:highlight w:val="yellow"/>
          <w:lang w:val="en-GB"/>
        </w:rPr>
      </w:pPr>
      <w:r w:rsidRPr="00DC75FB">
        <w:rPr>
          <w:rFonts w:ascii="Avenir Next" w:hAnsi="Avenir Next" w:cs="Arial"/>
          <w:sz w:val="22"/>
          <w:szCs w:val="22"/>
          <w:highlight w:val="yellow"/>
          <w:lang w:val="en-GB"/>
        </w:rPr>
        <w:lastRenderedPageBreak/>
        <w:t>Two</w:t>
      </w:r>
      <w:r w:rsidR="004C7A8F" w:rsidRPr="00DC75FB">
        <w:rPr>
          <w:rFonts w:ascii="Avenir Next" w:hAnsi="Avenir Next" w:cs="Arial"/>
          <w:sz w:val="22"/>
          <w:szCs w:val="22"/>
          <w:highlight w:val="yellow"/>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Twelve</w:t>
      </w:r>
      <w:r w:rsidR="004C7A8F" w:rsidRPr="00197F24">
        <w:rPr>
          <w:rFonts w:ascii="Avenir Next" w:hAnsi="Avenir Next" w:cs="Arial"/>
          <w:sz w:val="22"/>
          <w:szCs w:val="22"/>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656850F" w14:textId="567F95CD" w:rsidR="00DC75FB" w:rsidRPr="00DC75FB" w:rsidRDefault="00DC75FB" w:rsidP="00DC75FB">
      <w:pPr>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w:t>
      </w:r>
      <w:proofErr w:type="spellStart"/>
      <w:r w:rsidRPr="00DC75FB">
        <w:rPr>
          <w:rFonts w:ascii="Avenir Next" w:hAnsi="Avenir Next" w:cs="Arial"/>
          <w:color w:val="7B7B7B" w:themeColor="accent3" w:themeShade="BF"/>
          <w:sz w:val="22"/>
          <w:szCs w:val="22"/>
          <w:lang w:val="en-GB"/>
        </w:rPr>
        <w:t>i</w:t>
      </w:r>
      <w:proofErr w:type="spellEnd"/>
      <w:r w:rsidRPr="00DC75FB">
        <w:rPr>
          <w:rFonts w:ascii="Avenir Next" w:hAnsi="Avenir Next" w:cs="Arial"/>
          <w:color w:val="7B7B7B" w:themeColor="accent3" w:themeShade="BF"/>
          <w:sz w:val="22"/>
          <w:szCs w:val="22"/>
          <w:lang w:val="en-GB"/>
        </w:rPr>
        <w:t>) The liquidator or administrator of the company.</w:t>
      </w:r>
    </w:p>
    <w:p w14:paraId="2F37497A" w14:textId="03D711BB" w:rsidR="00DC75FB" w:rsidRPr="00DC75FB" w:rsidRDefault="00DC75FB" w:rsidP="00DC75FB">
      <w:pPr>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(ii) The Secretary of State.</w:t>
      </w:r>
    </w:p>
    <w:p w14:paraId="04235498" w14:textId="1F8B3971" w:rsidR="00DC75FB" w:rsidRPr="00DC75FB" w:rsidRDefault="00DC75FB" w:rsidP="00DC75FB">
      <w:pPr>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(iii)</w:t>
      </w:r>
      <w:r>
        <w:rPr>
          <w:rFonts w:ascii="Avenir Next" w:hAnsi="Avenir Next" w:cs="Arial"/>
          <w:color w:val="7B7B7B" w:themeColor="accent3" w:themeShade="BF"/>
          <w:sz w:val="22"/>
          <w:szCs w:val="22"/>
          <w:lang w:val="en-GB"/>
        </w:rPr>
        <w:t xml:space="preserve"> </w:t>
      </w:r>
      <w:r w:rsidRPr="00DC75FB">
        <w:rPr>
          <w:rFonts w:ascii="Avenir Next" w:hAnsi="Avenir Next" w:cs="Arial"/>
          <w:color w:val="7B7B7B" w:themeColor="accent3" w:themeShade="BF"/>
          <w:sz w:val="22"/>
          <w:szCs w:val="22"/>
          <w:lang w:val="en-GB"/>
        </w:rPr>
        <w:t>The liquidator or administrator of the company.</w:t>
      </w:r>
    </w:p>
    <w:p w14:paraId="31661F24" w14:textId="6EC15605" w:rsidR="00DC75FB" w:rsidRPr="00DC75FB" w:rsidRDefault="00DC75FB" w:rsidP="00DC75FB">
      <w:pPr>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(iv) The liquidator or administrator of the company.</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67F5D7" w14:textId="4E4818F5" w:rsidR="00DC75FB" w:rsidRPr="00DC75FB" w:rsidRDefault="00DC75FB" w:rsidP="00DC75FB">
      <w:pPr>
        <w:pStyle w:val="ListParagraph"/>
        <w:numPr>
          <w:ilvl w:val="0"/>
          <w:numId w:val="18"/>
        </w:numPr>
        <w:ind w:left="567" w:hanging="567"/>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Any financial debts or liabilities that were incurred by the company before the moratorium, including those arising under a loan or credit agreement.</w:t>
      </w:r>
    </w:p>
    <w:p w14:paraId="3385A27B" w14:textId="17168E90" w:rsidR="00DC75FB" w:rsidRPr="00DC75FB" w:rsidRDefault="00DC75FB" w:rsidP="00DC75FB">
      <w:pPr>
        <w:pStyle w:val="ListParagraph"/>
        <w:numPr>
          <w:ilvl w:val="0"/>
          <w:numId w:val="18"/>
        </w:numPr>
        <w:ind w:left="567" w:hanging="567"/>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Rent or other payments under a lease or other agreement in respect of the company's use or occupation of property during the moratorium.</w:t>
      </w:r>
    </w:p>
    <w:p w14:paraId="09D75E10" w14:textId="30BF30FC" w:rsidR="00DC75FB" w:rsidRPr="00DC75FB" w:rsidRDefault="00DC75FB" w:rsidP="00DC75FB">
      <w:pPr>
        <w:pStyle w:val="ListParagraph"/>
        <w:numPr>
          <w:ilvl w:val="0"/>
          <w:numId w:val="18"/>
        </w:numPr>
        <w:ind w:left="567" w:hanging="567"/>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 xml:space="preserve">Liabilities arising from the provision of goods or services under a contract </w:t>
      </w:r>
      <w:proofErr w:type="gramStart"/>
      <w:r w:rsidRPr="00DC75FB">
        <w:rPr>
          <w:rFonts w:ascii="Avenir Next" w:hAnsi="Avenir Next" w:cs="Arial"/>
          <w:color w:val="7B7B7B" w:themeColor="accent3" w:themeShade="BF"/>
          <w:sz w:val="22"/>
          <w:szCs w:val="22"/>
          <w:lang w:val="en-GB"/>
        </w:rPr>
        <w:t>entered into</w:t>
      </w:r>
      <w:proofErr w:type="gramEnd"/>
      <w:r w:rsidRPr="00DC75FB">
        <w:rPr>
          <w:rFonts w:ascii="Avenir Next" w:hAnsi="Avenir Next" w:cs="Arial"/>
          <w:color w:val="7B7B7B" w:themeColor="accent3" w:themeShade="BF"/>
          <w:sz w:val="22"/>
          <w:szCs w:val="22"/>
          <w:lang w:val="en-GB"/>
        </w:rPr>
        <w:t xml:space="preserve"> before the moratorium.</w:t>
      </w:r>
    </w:p>
    <w:p w14:paraId="28B71258" w14:textId="6EB0A5D9" w:rsidR="00DC75FB" w:rsidRPr="00DC75FB" w:rsidRDefault="00DC75FB" w:rsidP="00DC75FB">
      <w:pPr>
        <w:pStyle w:val="ListParagraph"/>
        <w:numPr>
          <w:ilvl w:val="0"/>
          <w:numId w:val="18"/>
        </w:numPr>
        <w:ind w:left="567" w:hanging="567"/>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Wages or salary of an employee of the company earned during the moratorium.</w:t>
      </w:r>
    </w:p>
    <w:p w14:paraId="6738E8DA" w14:textId="77777777" w:rsidR="00DC75FB" w:rsidRPr="00DC75FB" w:rsidRDefault="00DC75FB" w:rsidP="00DC75FB">
      <w:pPr>
        <w:pStyle w:val="ListParagraph"/>
        <w:numPr>
          <w:ilvl w:val="0"/>
          <w:numId w:val="18"/>
        </w:numPr>
        <w:ind w:left="567" w:hanging="567"/>
        <w:jc w:val="both"/>
        <w:rPr>
          <w:rFonts w:ascii="Avenir Next" w:hAnsi="Avenir Next" w:cs="Arial"/>
          <w:color w:val="7B7B7B" w:themeColor="accent3" w:themeShade="BF"/>
          <w:sz w:val="22"/>
          <w:szCs w:val="22"/>
          <w:lang w:val="en-GB"/>
        </w:rPr>
      </w:pPr>
      <w:r w:rsidRPr="00DC75FB">
        <w:rPr>
          <w:rFonts w:ascii="Avenir Next" w:hAnsi="Avenir Next" w:cs="Arial"/>
          <w:color w:val="7B7B7B" w:themeColor="accent3" w:themeShade="BF"/>
          <w:sz w:val="22"/>
          <w:szCs w:val="22"/>
          <w:lang w:val="en-GB"/>
        </w:rPr>
        <w:t>Debts or liabilities arising from a court order or judgment made or obtained before the moratorium.</w:t>
      </w:r>
    </w:p>
    <w:p w14:paraId="38544EF0" w14:textId="77777777" w:rsidR="00DC75FB" w:rsidRDefault="00DC75FB" w:rsidP="002A37BB">
      <w:pPr>
        <w:jc w:val="both"/>
        <w:rPr>
          <w:rFonts w:ascii="Avenir Next Demi Bold" w:hAnsi="Avenir Next Demi Bold" w:cs="Arial"/>
          <w:b/>
          <w:bCs/>
          <w:sz w:val="22"/>
          <w:szCs w:val="22"/>
          <w:lang w:val="en-GB"/>
        </w:rPr>
      </w:pPr>
    </w:p>
    <w:p w14:paraId="170A9E71" w14:textId="31C6F290"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5E43BE5F" w14:textId="77777777" w:rsidR="00DC75FB" w:rsidRDefault="00DC75FB" w:rsidP="00197F24">
      <w:pPr>
        <w:jc w:val="both"/>
        <w:rPr>
          <w:rFonts w:ascii="Avenir Next" w:hAnsi="Avenir Next" w:cs="Arial"/>
          <w:color w:val="7B7B7B" w:themeColor="accent3" w:themeShade="BF"/>
          <w:sz w:val="22"/>
          <w:szCs w:val="22"/>
          <w:lang w:val="en-GB"/>
        </w:rPr>
      </w:pPr>
    </w:p>
    <w:p w14:paraId="529DF915" w14:textId="3BE5FD82" w:rsidR="001A718B" w:rsidRPr="001A718B" w:rsidRDefault="00DC75FB" w:rsidP="001A71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Yes, the administrator </w:t>
      </w:r>
      <w:r w:rsidR="001A718B">
        <w:rPr>
          <w:rFonts w:ascii="Avenir Next" w:hAnsi="Avenir Next" w:cs="Arial"/>
          <w:color w:val="7B7B7B" w:themeColor="accent3" w:themeShade="BF"/>
          <w:sz w:val="22"/>
          <w:szCs w:val="22"/>
          <w:lang w:val="en-GB"/>
        </w:rPr>
        <w:t xml:space="preserve">can require as such. The is because of the </w:t>
      </w:r>
      <w:r w:rsidR="001A718B" w:rsidRPr="001A718B">
        <w:rPr>
          <w:rFonts w:ascii="Avenir Next" w:hAnsi="Avenir Next" w:cs="Arial"/>
          <w:color w:val="7B7B7B" w:themeColor="accent3" w:themeShade="BF"/>
          <w:sz w:val="22"/>
          <w:szCs w:val="22"/>
          <w:lang w:val="en-GB"/>
        </w:rPr>
        <w:t>"super-priority" status given to the administrator</w:t>
      </w:r>
      <w:r w:rsidR="001A718B">
        <w:rPr>
          <w:rFonts w:ascii="Avenir Next" w:hAnsi="Avenir Next" w:cs="Arial"/>
          <w:color w:val="7B7B7B" w:themeColor="accent3" w:themeShade="BF"/>
          <w:sz w:val="22"/>
          <w:szCs w:val="22"/>
          <w:lang w:val="en-GB"/>
        </w:rPr>
        <w:t xml:space="preserve">: </w:t>
      </w:r>
      <w:r w:rsidR="001A718B" w:rsidRPr="001A718B">
        <w:rPr>
          <w:rFonts w:ascii="Avenir Next" w:hAnsi="Avenir Next" w:cs="Arial"/>
          <w:color w:val="7B7B7B" w:themeColor="accent3" w:themeShade="BF"/>
          <w:sz w:val="22"/>
          <w:szCs w:val="22"/>
          <w:lang w:val="en-GB"/>
        </w:rPr>
        <w:t>Schedule B1 of the Insolvency Act 1986.</w:t>
      </w:r>
    </w:p>
    <w:p w14:paraId="11697406" w14:textId="77777777" w:rsidR="001A718B" w:rsidRPr="001A718B" w:rsidRDefault="001A718B" w:rsidP="001A718B">
      <w:pPr>
        <w:jc w:val="both"/>
        <w:rPr>
          <w:rFonts w:ascii="Avenir Next" w:hAnsi="Avenir Next" w:cs="Arial"/>
          <w:color w:val="7B7B7B" w:themeColor="accent3" w:themeShade="BF"/>
          <w:sz w:val="22"/>
          <w:szCs w:val="22"/>
          <w:lang w:val="en-GB"/>
        </w:rPr>
      </w:pPr>
    </w:p>
    <w:p w14:paraId="3BB50EAD" w14:textId="356A069D" w:rsidR="001A718B" w:rsidRDefault="001A718B" w:rsidP="001A718B">
      <w:pPr>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lang w:val="en-GB"/>
        </w:rPr>
        <w:t>According</w:t>
      </w:r>
      <w:r>
        <w:rPr>
          <w:rFonts w:ascii="Avenir Next" w:hAnsi="Avenir Next" w:cs="Arial"/>
          <w:color w:val="7B7B7B" w:themeColor="accent3" w:themeShade="BF"/>
          <w:sz w:val="22"/>
          <w:szCs w:val="22"/>
          <w:lang w:val="en-GB"/>
        </w:rPr>
        <w:t>ly</w:t>
      </w:r>
      <w:r w:rsidRPr="001A718B">
        <w:rPr>
          <w:rFonts w:ascii="Avenir Next" w:hAnsi="Avenir Next" w:cs="Arial"/>
          <w:color w:val="7B7B7B" w:themeColor="accent3" w:themeShade="BF"/>
          <w:sz w:val="22"/>
          <w:szCs w:val="22"/>
          <w:lang w:val="en-GB"/>
        </w:rPr>
        <w:t xml:space="preserve">, the administrator </w:t>
      </w:r>
      <w:r>
        <w:rPr>
          <w:rFonts w:ascii="Avenir Next" w:hAnsi="Avenir Next" w:cs="Arial"/>
          <w:color w:val="7B7B7B" w:themeColor="accent3" w:themeShade="BF"/>
          <w:sz w:val="22"/>
          <w:szCs w:val="22"/>
          <w:lang w:val="en-GB"/>
        </w:rPr>
        <w:t>will possess</w:t>
      </w:r>
      <w:r w:rsidRPr="001A718B">
        <w:rPr>
          <w:rFonts w:ascii="Avenir Next" w:hAnsi="Avenir Next" w:cs="Arial"/>
          <w:color w:val="7B7B7B" w:themeColor="accent3" w:themeShade="BF"/>
          <w:sz w:val="22"/>
          <w:szCs w:val="22"/>
          <w:lang w:val="en-GB"/>
        </w:rPr>
        <w:t xml:space="preserve"> the authority to compel suppliers to continue providing goods or services to the company under administration. </w:t>
      </w:r>
      <w:r>
        <w:rPr>
          <w:rFonts w:ascii="Avenir Next" w:hAnsi="Avenir Next" w:cs="Arial"/>
          <w:color w:val="7B7B7B" w:themeColor="accent3" w:themeShade="BF"/>
          <w:sz w:val="22"/>
          <w:szCs w:val="22"/>
          <w:lang w:val="en-GB"/>
        </w:rPr>
        <w:t>The is to enable the administrator to</w:t>
      </w:r>
      <w:r w:rsidRPr="001A718B">
        <w:rPr>
          <w:rFonts w:ascii="Avenir Next" w:hAnsi="Avenir Next" w:cs="Arial"/>
          <w:color w:val="7B7B7B" w:themeColor="accent3" w:themeShade="BF"/>
          <w:sz w:val="22"/>
          <w:szCs w:val="22"/>
          <w:lang w:val="en-GB"/>
        </w:rPr>
        <w:t xml:space="preserve"> sustain the company's activities and optimize the worth of its assets for the creditors' benefit. Nevertheless, suppliers are eligible to receive payment for any goods or services furnished during the administration phase</w:t>
      </w:r>
      <w:r>
        <w:rPr>
          <w:rFonts w:ascii="Avenir Next" w:hAnsi="Avenir Next" w:cs="Arial"/>
          <w:color w:val="7B7B7B" w:themeColor="accent3" w:themeShade="BF"/>
          <w:sz w:val="22"/>
          <w:szCs w:val="22"/>
          <w:lang w:val="en-GB"/>
        </w:rPr>
        <w:t>.</w:t>
      </w:r>
      <w:r w:rsidRPr="001A718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Accordingly, this gives them priority</w:t>
      </w:r>
      <w:r w:rsidRPr="001A718B">
        <w:rPr>
          <w:rFonts w:ascii="Avenir Next" w:hAnsi="Avenir Next" w:cs="Arial"/>
          <w:color w:val="7B7B7B" w:themeColor="accent3" w:themeShade="BF"/>
          <w:sz w:val="22"/>
          <w:szCs w:val="22"/>
          <w:lang w:val="en-GB"/>
        </w:rPr>
        <w:t xml:space="preserve"> over other unsecured creditors when distributing assets.</w:t>
      </w:r>
    </w:p>
    <w:p w14:paraId="491600D7" w14:textId="77777777" w:rsidR="001A718B" w:rsidRPr="006925C1" w:rsidRDefault="001A718B" w:rsidP="002A37BB">
      <w:pPr>
        <w:jc w:val="both"/>
        <w:rPr>
          <w:rFonts w:ascii="Avenir Next" w:hAnsi="Avenir Next" w:cs="Arial"/>
          <w:sz w:val="22"/>
          <w:szCs w:val="22"/>
        </w:rPr>
      </w:pPr>
    </w:p>
    <w:p w14:paraId="0B1BDE0A" w14:textId="77777777" w:rsidR="001A718B" w:rsidRDefault="001A718B" w:rsidP="002A37BB">
      <w:pPr>
        <w:ind w:left="720" w:hanging="720"/>
        <w:jc w:val="both"/>
        <w:rPr>
          <w:rFonts w:ascii="Avenir Next Demi Bold" w:hAnsi="Avenir Next Demi Bold" w:cs="Arial"/>
          <w:b/>
          <w:bCs/>
          <w:sz w:val="22"/>
          <w:szCs w:val="22"/>
        </w:rPr>
      </w:pPr>
    </w:p>
    <w:p w14:paraId="76E96BFB" w14:textId="77777777" w:rsidR="001A718B" w:rsidRDefault="001A718B" w:rsidP="002A37BB">
      <w:pPr>
        <w:ind w:left="720" w:hanging="720"/>
        <w:jc w:val="both"/>
        <w:rPr>
          <w:rFonts w:ascii="Avenir Next Demi Bold" w:hAnsi="Avenir Next Demi Bold" w:cs="Arial"/>
          <w:b/>
          <w:bCs/>
          <w:sz w:val="22"/>
          <w:szCs w:val="22"/>
        </w:rPr>
      </w:pPr>
    </w:p>
    <w:p w14:paraId="755D6AFF" w14:textId="4721CE05"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551D2DB4" w14:textId="2AEEA077" w:rsidR="001A718B" w:rsidRPr="001A718B" w:rsidRDefault="001A718B" w:rsidP="001A71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1A718B">
        <w:rPr>
          <w:rFonts w:ascii="Avenir Next" w:hAnsi="Avenir Next" w:cs="Arial"/>
          <w:color w:val="7B7B7B" w:themeColor="accent3" w:themeShade="BF"/>
          <w:sz w:val="22"/>
          <w:szCs w:val="22"/>
          <w:lang w:val="en-GB"/>
        </w:rPr>
        <w:t>he order of priority of payments</w:t>
      </w:r>
      <w:r>
        <w:rPr>
          <w:rFonts w:ascii="Avenir Next" w:hAnsi="Avenir Next" w:cs="Arial"/>
          <w:color w:val="7B7B7B" w:themeColor="accent3" w:themeShade="BF"/>
          <w:sz w:val="22"/>
          <w:szCs w:val="22"/>
          <w:lang w:val="en-GB"/>
        </w:rPr>
        <w:t xml:space="preserve"> in a typical English liquidation</w:t>
      </w:r>
      <w:r w:rsidRPr="001A718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is </w:t>
      </w:r>
      <w:r w:rsidRPr="001A718B">
        <w:rPr>
          <w:rFonts w:ascii="Avenir Next" w:hAnsi="Avenir Next" w:cs="Arial"/>
          <w:color w:val="7B7B7B" w:themeColor="accent3" w:themeShade="BF"/>
          <w:sz w:val="22"/>
          <w:szCs w:val="22"/>
          <w:lang w:val="en-GB"/>
        </w:rPr>
        <w:t xml:space="preserve">as </w:t>
      </w:r>
      <w:proofErr w:type="gramStart"/>
      <w:r w:rsidRPr="001A718B">
        <w:rPr>
          <w:rFonts w:ascii="Avenir Next" w:hAnsi="Avenir Next" w:cs="Arial"/>
          <w:color w:val="7B7B7B" w:themeColor="accent3" w:themeShade="BF"/>
          <w:sz w:val="22"/>
          <w:szCs w:val="22"/>
          <w:lang w:val="en-GB"/>
        </w:rPr>
        <w:t>follows:</w:t>
      </w:r>
      <w:r>
        <w:rPr>
          <w:rFonts w:ascii="Avenir Next" w:hAnsi="Avenir Next" w:cs="Arial"/>
          <w:color w:val="7B7B7B" w:themeColor="accent3" w:themeShade="BF"/>
          <w:sz w:val="22"/>
          <w:szCs w:val="22"/>
          <w:lang w:val="en-GB"/>
        </w:rPr>
        <w:t>-</w:t>
      </w:r>
      <w:proofErr w:type="gramEnd"/>
    </w:p>
    <w:p w14:paraId="5B6F2CD4" w14:textId="77777777" w:rsidR="001A718B" w:rsidRPr="001A718B" w:rsidRDefault="001A718B" w:rsidP="001A718B">
      <w:pPr>
        <w:jc w:val="both"/>
        <w:rPr>
          <w:rFonts w:ascii="Avenir Next" w:hAnsi="Avenir Next" w:cs="Arial"/>
          <w:color w:val="7B7B7B" w:themeColor="accent3" w:themeShade="BF"/>
          <w:sz w:val="22"/>
          <w:szCs w:val="22"/>
          <w:lang w:val="en-GB"/>
        </w:rPr>
      </w:pPr>
    </w:p>
    <w:p w14:paraId="0671433F" w14:textId="77777777" w:rsidR="001A718B" w:rsidRDefault="001A718B" w:rsidP="001A718B">
      <w:pPr>
        <w:pStyle w:val="ListParagraph"/>
        <w:numPr>
          <w:ilvl w:val="0"/>
          <w:numId w:val="19"/>
        </w:numPr>
        <w:ind w:left="567" w:hanging="567"/>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u w:val="single"/>
          <w:lang w:val="en-GB"/>
        </w:rPr>
        <w:t>Secured Creditors</w:t>
      </w:r>
      <w:r w:rsidRPr="001A718B">
        <w:rPr>
          <w:rFonts w:ascii="Avenir Next" w:hAnsi="Avenir Next" w:cs="Arial"/>
          <w:color w:val="7B7B7B" w:themeColor="accent3" w:themeShade="BF"/>
          <w:sz w:val="22"/>
          <w:szCs w:val="22"/>
          <w:lang w:val="en-GB"/>
        </w:rPr>
        <w:t xml:space="preserve"> </w:t>
      </w:r>
    </w:p>
    <w:p w14:paraId="5317A412" w14:textId="3E1A9ED7" w:rsidR="001A718B" w:rsidRPr="001A718B" w:rsidRDefault="001A718B" w:rsidP="001A718B">
      <w:pPr>
        <w:pStyle w:val="ListParagraph"/>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Pr="001A718B">
        <w:rPr>
          <w:rFonts w:ascii="Avenir Next" w:hAnsi="Avenir Next" w:cs="Arial"/>
          <w:color w:val="7B7B7B" w:themeColor="accent3" w:themeShade="BF"/>
          <w:sz w:val="22"/>
          <w:szCs w:val="22"/>
          <w:lang w:val="en-GB"/>
        </w:rPr>
        <w:t>hose with a fixed charge over specific assets of the company</w:t>
      </w:r>
      <w:r>
        <w:rPr>
          <w:rFonts w:ascii="Avenir Next" w:hAnsi="Avenir Next" w:cs="Arial"/>
          <w:color w:val="7B7B7B" w:themeColor="accent3" w:themeShade="BF"/>
          <w:sz w:val="22"/>
          <w:szCs w:val="22"/>
          <w:lang w:val="en-GB"/>
        </w:rPr>
        <w:t>.</w:t>
      </w:r>
      <w:r w:rsidRPr="001A718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They </w:t>
      </w:r>
      <w:r w:rsidRPr="001A718B">
        <w:rPr>
          <w:rFonts w:ascii="Avenir Next" w:hAnsi="Avenir Next" w:cs="Arial"/>
          <w:color w:val="7B7B7B" w:themeColor="accent3" w:themeShade="BF"/>
          <w:sz w:val="22"/>
          <w:szCs w:val="22"/>
          <w:lang w:val="en-GB"/>
        </w:rPr>
        <w:t>have the first claim to the proceeds from the sale of the secured assets. They are entitled to be paid out of the proceeds of the sale of the secured assets before any other creditors.</w:t>
      </w:r>
    </w:p>
    <w:p w14:paraId="4CFE2553" w14:textId="77777777" w:rsidR="001A718B" w:rsidRPr="001A718B" w:rsidRDefault="001A718B" w:rsidP="001A718B">
      <w:pPr>
        <w:ind w:left="567" w:hanging="567"/>
        <w:jc w:val="both"/>
        <w:rPr>
          <w:rFonts w:ascii="Avenir Next" w:hAnsi="Avenir Next" w:cs="Arial"/>
          <w:color w:val="7B7B7B" w:themeColor="accent3" w:themeShade="BF"/>
          <w:sz w:val="22"/>
          <w:szCs w:val="22"/>
          <w:lang w:val="en-GB"/>
        </w:rPr>
      </w:pPr>
    </w:p>
    <w:p w14:paraId="31214641" w14:textId="77777777" w:rsidR="001A718B" w:rsidRDefault="001A718B" w:rsidP="001A718B">
      <w:pPr>
        <w:pStyle w:val="ListParagraph"/>
        <w:numPr>
          <w:ilvl w:val="0"/>
          <w:numId w:val="19"/>
        </w:numPr>
        <w:ind w:left="567" w:hanging="567"/>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u w:val="single"/>
          <w:lang w:val="en-GB"/>
        </w:rPr>
        <w:t>Preferential Creditors</w:t>
      </w:r>
      <w:r w:rsidRPr="001A718B">
        <w:rPr>
          <w:rFonts w:ascii="Avenir Next" w:hAnsi="Avenir Next" w:cs="Arial"/>
          <w:color w:val="7B7B7B" w:themeColor="accent3" w:themeShade="BF"/>
          <w:sz w:val="22"/>
          <w:szCs w:val="22"/>
          <w:lang w:val="en-GB"/>
        </w:rPr>
        <w:t xml:space="preserve"> </w:t>
      </w:r>
    </w:p>
    <w:p w14:paraId="4CEAB260" w14:textId="51A84E14" w:rsidR="001A718B" w:rsidRPr="001A718B" w:rsidRDefault="001A718B" w:rsidP="001A718B">
      <w:pPr>
        <w:pStyle w:val="ListParagraph"/>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Preferential</w:t>
      </w:r>
      <w:r w:rsidRPr="001A718B">
        <w:rPr>
          <w:rFonts w:ascii="Avenir Next" w:hAnsi="Avenir Next" w:cs="Arial"/>
          <w:color w:val="7B7B7B" w:themeColor="accent3" w:themeShade="BF"/>
          <w:sz w:val="22"/>
          <w:szCs w:val="22"/>
          <w:lang w:val="en-GB"/>
        </w:rPr>
        <w:t xml:space="preserve"> creditors are </w:t>
      </w:r>
      <w:r>
        <w:rPr>
          <w:rFonts w:ascii="Avenir Next" w:hAnsi="Avenir Next" w:cs="Arial"/>
          <w:color w:val="7B7B7B" w:themeColor="accent3" w:themeShade="BF"/>
          <w:sz w:val="22"/>
          <w:szCs w:val="22"/>
          <w:lang w:val="en-GB"/>
        </w:rPr>
        <w:t>accorded with such</w:t>
      </w:r>
      <w:r w:rsidRPr="001A718B">
        <w:rPr>
          <w:rFonts w:ascii="Avenir Next" w:hAnsi="Avenir Next" w:cs="Arial"/>
          <w:color w:val="7B7B7B" w:themeColor="accent3" w:themeShade="BF"/>
          <w:sz w:val="22"/>
          <w:szCs w:val="22"/>
          <w:lang w:val="en-GB"/>
        </w:rPr>
        <w:t xml:space="preserve"> status by law and are entitled to be paid before other unsecured creditors</w:t>
      </w:r>
      <w:r>
        <w:rPr>
          <w:rFonts w:ascii="Avenir Next" w:hAnsi="Avenir Next" w:cs="Arial"/>
          <w:color w:val="7B7B7B" w:themeColor="accent3" w:themeShade="BF"/>
          <w:sz w:val="22"/>
          <w:szCs w:val="22"/>
          <w:lang w:val="en-GB"/>
        </w:rPr>
        <w:t xml:space="preserve"> (eg</w:t>
      </w:r>
      <w:r w:rsidRPr="001A718B">
        <w:rPr>
          <w:rFonts w:ascii="Avenir Next" w:hAnsi="Avenir Next" w:cs="Arial"/>
          <w:color w:val="7B7B7B" w:themeColor="accent3" w:themeShade="BF"/>
          <w:sz w:val="22"/>
          <w:szCs w:val="22"/>
          <w:lang w:val="en-GB"/>
        </w:rPr>
        <w:t xml:space="preserve"> employees' claims for unpaid wages</w:t>
      </w:r>
      <w:r>
        <w:rPr>
          <w:rFonts w:ascii="Avenir Next" w:hAnsi="Avenir Next" w:cs="Arial"/>
          <w:color w:val="7B7B7B" w:themeColor="accent3" w:themeShade="BF"/>
          <w:sz w:val="22"/>
          <w:szCs w:val="22"/>
          <w:lang w:val="en-GB"/>
        </w:rPr>
        <w:t>)</w:t>
      </w:r>
      <w:r w:rsidRPr="001A718B">
        <w:rPr>
          <w:rFonts w:ascii="Avenir Next" w:hAnsi="Avenir Next" w:cs="Arial"/>
          <w:color w:val="7B7B7B" w:themeColor="accent3" w:themeShade="BF"/>
          <w:sz w:val="22"/>
          <w:szCs w:val="22"/>
          <w:lang w:val="en-GB"/>
        </w:rPr>
        <w:t>.</w:t>
      </w:r>
    </w:p>
    <w:p w14:paraId="62C9E2D1" w14:textId="77777777" w:rsidR="001A718B" w:rsidRPr="001A718B" w:rsidRDefault="001A718B" w:rsidP="001A718B">
      <w:pPr>
        <w:ind w:left="567" w:hanging="567"/>
        <w:jc w:val="both"/>
        <w:rPr>
          <w:rFonts w:ascii="Avenir Next" w:hAnsi="Avenir Next" w:cs="Arial"/>
          <w:color w:val="7B7B7B" w:themeColor="accent3" w:themeShade="BF"/>
          <w:sz w:val="22"/>
          <w:szCs w:val="22"/>
          <w:lang w:val="en-GB"/>
        </w:rPr>
      </w:pPr>
    </w:p>
    <w:p w14:paraId="5946711A" w14:textId="77777777" w:rsidR="001A718B" w:rsidRDefault="001A718B" w:rsidP="001A718B">
      <w:pPr>
        <w:pStyle w:val="ListParagraph"/>
        <w:numPr>
          <w:ilvl w:val="0"/>
          <w:numId w:val="19"/>
        </w:numPr>
        <w:ind w:left="567" w:hanging="567"/>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u w:val="single"/>
          <w:lang w:val="en-GB"/>
        </w:rPr>
        <w:t>Floating Charge Holders</w:t>
      </w:r>
      <w:r w:rsidRPr="001A718B">
        <w:rPr>
          <w:rFonts w:ascii="Avenir Next" w:hAnsi="Avenir Next" w:cs="Arial"/>
          <w:color w:val="7B7B7B" w:themeColor="accent3" w:themeShade="BF"/>
          <w:sz w:val="22"/>
          <w:szCs w:val="22"/>
          <w:lang w:val="en-GB"/>
        </w:rPr>
        <w:t xml:space="preserve"> </w:t>
      </w:r>
    </w:p>
    <w:p w14:paraId="248C82BD" w14:textId="77777777" w:rsidR="00494A35" w:rsidRDefault="00494A35" w:rsidP="00494A35">
      <w:pPr>
        <w:ind w:firstLine="567"/>
        <w:jc w:val="both"/>
        <w:rPr>
          <w:rFonts w:ascii="Avenir Next" w:hAnsi="Avenir Next" w:cs="Arial"/>
          <w:color w:val="7B7B7B" w:themeColor="accent3" w:themeShade="BF"/>
          <w:sz w:val="22"/>
          <w:szCs w:val="22"/>
          <w:lang w:val="en-GB"/>
        </w:rPr>
      </w:pPr>
      <w:r w:rsidRPr="00494A35">
        <w:rPr>
          <w:rFonts w:ascii="Avenir Next" w:hAnsi="Avenir Next" w:cs="Arial"/>
          <w:color w:val="7B7B7B" w:themeColor="accent3" w:themeShade="BF"/>
          <w:sz w:val="22"/>
          <w:szCs w:val="22"/>
          <w:lang w:val="en-GB"/>
        </w:rPr>
        <w:t>Lenders with a floating charge over the company's assets.</w:t>
      </w:r>
    </w:p>
    <w:p w14:paraId="2C006C54" w14:textId="77777777" w:rsidR="00494A35" w:rsidRPr="00494A35" w:rsidRDefault="00494A35" w:rsidP="00494A35">
      <w:pPr>
        <w:ind w:firstLine="567"/>
        <w:jc w:val="both"/>
        <w:rPr>
          <w:rFonts w:ascii="Avenir Next" w:hAnsi="Avenir Next" w:cs="Arial"/>
          <w:color w:val="7B7B7B" w:themeColor="accent3" w:themeShade="BF"/>
          <w:sz w:val="22"/>
          <w:szCs w:val="22"/>
          <w:lang w:val="en-GB"/>
        </w:rPr>
      </w:pPr>
    </w:p>
    <w:p w14:paraId="79960AE6" w14:textId="6CE1B636" w:rsidR="00494A35" w:rsidRPr="00494A35" w:rsidRDefault="00494A35" w:rsidP="001A718B">
      <w:pPr>
        <w:pStyle w:val="ListParagraph"/>
        <w:numPr>
          <w:ilvl w:val="0"/>
          <w:numId w:val="19"/>
        </w:numPr>
        <w:ind w:left="567" w:hanging="567"/>
        <w:jc w:val="both"/>
        <w:rPr>
          <w:rFonts w:ascii="Avenir Next" w:hAnsi="Avenir Next" w:cs="Arial"/>
          <w:color w:val="7B7B7B" w:themeColor="accent3" w:themeShade="BF"/>
          <w:sz w:val="22"/>
          <w:szCs w:val="22"/>
          <w:u w:val="single"/>
          <w:lang w:val="en-GB"/>
        </w:rPr>
      </w:pPr>
      <w:r w:rsidRPr="00494A35">
        <w:rPr>
          <w:rFonts w:ascii="Avenir Next" w:hAnsi="Avenir Next" w:cs="Arial"/>
          <w:color w:val="7B7B7B" w:themeColor="accent3" w:themeShade="BF"/>
          <w:sz w:val="22"/>
          <w:szCs w:val="22"/>
          <w:u w:val="single"/>
          <w:lang w:val="en-GB"/>
        </w:rPr>
        <w:t>Insolvency Practitioners</w:t>
      </w:r>
    </w:p>
    <w:p w14:paraId="44EB4B3E" w14:textId="1E208DAF" w:rsidR="001A718B" w:rsidRDefault="00494A35" w:rsidP="00494A35">
      <w:pPr>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w:t>
      </w:r>
      <w:r w:rsidRPr="00494A35">
        <w:rPr>
          <w:rFonts w:ascii="Avenir Next" w:hAnsi="Avenir Next" w:cs="Arial"/>
          <w:color w:val="7B7B7B" w:themeColor="accent3" w:themeShade="BF"/>
          <w:sz w:val="22"/>
          <w:szCs w:val="22"/>
          <w:lang w:val="en-GB"/>
        </w:rPr>
        <w:t>dministration expenses</w:t>
      </w:r>
      <w:r>
        <w:rPr>
          <w:rFonts w:ascii="Avenir Next" w:hAnsi="Avenir Next" w:cs="Arial"/>
          <w:color w:val="7B7B7B" w:themeColor="accent3" w:themeShade="BF"/>
          <w:sz w:val="22"/>
          <w:szCs w:val="22"/>
          <w:lang w:val="en-GB"/>
        </w:rPr>
        <w:t xml:space="preserve"> – the insolvency practitioners' fees and expenses.</w:t>
      </w:r>
    </w:p>
    <w:p w14:paraId="7CE2ACCE" w14:textId="77777777" w:rsidR="00494A35" w:rsidRPr="001A718B" w:rsidRDefault="00494A35" w:rsidP="00494A35">
      <w:pPr>
        <w:ind w:left="567"/>
        <w:jc w:val="both"/>
        <w:rPr>
          <w:rFonts w:ascii="Avenir Next" w:hAnsi="Avenir Next" w:cs="Arial"/>
          <w:color w:val="7B7B7B" w:themeColor="accent3" w:themeShade="BF"/>
          <w:sz w:val="22"/>
          <w:szCs w:val="22"/>
          <w:lang w:val="en-GB"/>
        </w:rPr>
      </w:pPr>
    </w:p>
    <w:p w14:paraId="030196D1" w14:textId="77777777" w:rsidR="001A718B" w:rsidRDefault="001A718B" w:rsidP="001A718B">
      <w:pPr>
        <w:pStyle w:val="ListParagraph"/>
        <w:numPr>
          <w:ilvl w:val="0"/>
          <w:numId w:val="19"/>
        </w:numPr>
        <w:ind w:left="567" w:hanging="567"/>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u w:val="single"/>
          <w:lang w:val="en-GB"/>
        </w:rPr>
        <w:t>Unsecured Creditors</w:t>
      </w:r>
      <w:r>
        <w:rPr>
          <w:rFonts w:ascii="Avenir Next" w:hAnsi="Avenir Next" w:cs="Arial"/>
          <w:color w:val="7B7B7B" w:themeColor="accent3" w:themeShade="BF"/>
          <w:sz w:val="22"/>
          <w:szCs w:val="22"/>
          <w:lang w:val="en-GB"/>
        </w:rPr>
        <w:t xml:space="preserve"> </w:t>
      </w:r>
    </w:p>
    <w:p w14:paraId="11B26AB5" w14:textId="500E1E9C" w:rsidR="001A718B" w:rsidRPr="001A718B" w:rsidRDefault="001A718B" w:rsidP="001A718B">
      <w:pPr>
        <w:pStyle w:val="ListParagraph"/>
        <w:ind w:left="567"/>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Commercial parties including, but not limited </w:t>
      </w:r>
      <w:proofErr w:type="gramStart"/>
      <w:r>
        <w:rPr>
          <w:rFonts w:ascii="Avenir Next" w:hAnsi="Avenir Next" w:cs="Arial"/>
          <w:color w:val="7B7B7B" w:themeColor="accent3" w:themeShade="BF"/>
          <w:sz w:val="22"/>
          <w:szCs w:val="22"/>
          <w:lang w:val="en-GB"/>
        </w:rPr>
        <w:t>to:</w:t>
      </w:r>
      <w:proofErr w:type="gramEnd"/>
      <w:r w:rsidRPr="001A718B">
        <w:rPr>
          <w:rFonts w:ascii="Avenir Next" w:hAnsi="Avenir Next" w:cs="Arial"/>
          <w:color w:val="7B7B7B" w:themeColor="accent3" w:themeShade="BF"/>
          <w:sz w:val="22"/>
          <w:szCs w:val="22"/>
          <w:lang w:val="en-GB"/>
        </w:rPr>
        <w:t xml:space="preserve"> trade creditors</w:t>
      </w:r>
      <w:r>
        <w:rPr>
          <w:rFonts w:ascii="Avenir Next" w:hAnsi="Avenir Next" w:cs="Arial"/>
          <w:color w:val="7B7B7B" w:themeColor="accent3" w:themeShade="BF"/>
          <w:sz w:val="22"/>
          <w:szCs w:val="22"/>
          <w:lang w:val="en-GB"/>
        </w:rPr>
        <w:t>;</w:t>
      </w:r>
      <w:r w:rsidRPr="001A718B">
        <w:rPr>
          <w:rFonts w:ascii="Avenir Next" w:hAnsi="Avenir Next" w:cs="Arial"/>
          <w:color w:val="7B7B7B" w:themeColor="accent3" w:themeShade="BF"/>
          <w:sz w:val="22"/>
          <w:szCs w:val="22"/>
          <w:lang w:val="en-GB"/>
        </w:rPr>
        <w:t xml:space="preserve"> suppliers</w:t>
      </w:r>
      <w:r>
        <w:rPr>
          <w:rFonts w:ascii="Avenir Next" w:hAnsi="Avenir Next" w:cs="Arial"/>
          <w:color w:val="7B7B7B" w:themeColor="accent3" w:themeShade="BF"/>
          <w:sz w:val="22"/>
          <w:szCs w:val="22"/>
          <w:lang w:val="en-GB"/>
        </w:rPr>
        <w:t>;</w:t>
      </w:r>
      <w:r w:rsidRPr="001A718B">
        <w:rPr>
          <w:rFonts w:ascii="Avenir Next" w:hAnsi="Avenir Next" w:cs="Arial"/>
          <w:color w:val="7B7B7B" w:themeColor="accent3" w:themeShade="BF"/>
          <w:sz w:val="22"/>
          <w:szCs w:val="22"/>
          <w:lang w:val="en-GB"/>
        </w:rPr>
        <w:t xml:space="preserve"> and lenders without security</w:t>
      </w:r>
    </w:p>
    <w:p w14:paraId="04B46BC9" w14:textId="77777777" w:rsidR="001A718B" w:rsidRPr="001A718B" w:rsidRDefault="001A718B" w:rsidP="001A718B">
      <w:pPr>
        <w:ind w:left="567" w:hanging="567"/>
        <w:jc w:val="both"/>
        <w:rPr>
          <w:rFonts w:ascii="Avenir Next" w:hAnsi="Avenir Next" w:cs="Arial"/>
          <w:color w:val="7B7B7B" w:themeColor="accent3" w:themeShade="BF"/>
          <w:sz w:val="22"/>
          <w:szCs w:val="22"/>
          <w:lang w:val="en-GB"/>
        </w:rPr>
      </w:pPr>
    </w:p>
    <w:p w14:paraId="2A3191BE" w14:textId="77777777" w:rsidR="001A718B" w:rsidRDefault="001A718B" w:rsidP="001A718B">
      <w:pPr>
        <w:pStyle w:val="ListParagraph"/>
        <w:numPr>
          <w:ilvl w:val="0"/>
          <w:numId w:val="19"/>
        </w:numPr>
        <w:ind w:left="567" w:hanging="567"/>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u w:val="single"/>
          <w:lang w:val="en-GB"/>
        </w:rPr>
        <w:t>Shareholders</w:t>
      </w:r>
      <w:r w:rsidRPr="001A718B">
        <w:rPr>
          <w:rFonts w:ascii="Avenir Next" w:hAnsi="Avenir Next" w:cs="Arial"/>
          <w:color w:val="7B7B7B" w:themeColor="accent3" w:themeShade="BF"/>
          <w:sz w:val="22"/>
          <w:szCs w:val="22"/>
          <w:lang w:val="en-GB"/>
        </w:rPr>
        <w:t xml:space="preserve"> </w:t>
      </w:r>
    </w:p>
    <w:p w14:paraId="596A4011" w14:textId="77777777" w:rsidR="001A718B" w:rsidRDefault="001A718B" w:rsidP="001A718B">
      <w:pPr>
        <w:pStyle w:val="ListParagraph"/>
        <w:ind w:left="567"/>
        <w:jc w:val="both"/>
        <w:rPr>
          <w:rFonts w:ascii="Avenir Next" w:hAnsi="Avenir Next" w:cs="Arial"/>
          <w:color w:val="7B7B7B" w:themeColor="accent3" w:themeShade="BF"/>
          <w:sz w:val="22"/>
          <w:szCs w:val="22"/>
          <w:lang w:val="en-GB"/>
        </w:rPr>
      </w:pPr>
      <w:r w:rsidRPr="001A718B">
        <w:rPr>
          <w:rFonts w:ascii="Avenir Next" w:hAnsi="Avenir Next" w:cs="Arial"/>
          <w:color w:val="7B7B7B" w:themeColor="accent3" w:themeShade="BF"/>
          <w:sz w:val="22"/>
          <w:szCs w:val="22"/>
          <w:lang w:val="en-GB"/>
        </w:rPr>
        <w:t>Shareholders entitled to receive any remaining</w:t>
      </w:r>
      <w:r>
        <w:rPr>
          <w:rFonts w:ascii="Avenir Next" w:hAnsi="Avenir Next" w:cs="Arial"/>
          <w:color w:val="7B7B7B" w:themeColor="accent3" w:themeShade="BF"/>
          <w:sz w:val="22"/>
          <w:szCs w:val="22"/>
          <w:lang w:val="en-GB"/>
        </w:rPr>
        <w:t xml:space="preserve"> (usually nothing)</w:t>
      </w:r>
      <w:r w:rsidRPr="001A718B">
        <w:rPr>
          <w:rFonts w:ascii="Avenir Next" w:hAnsi="Avenir Next" w:cs="Arial"/>
          <w:color w:val="7B7B7B" w:themeColor="accent3" w:themeShade="BF"/>
          <w:sz w:val="22"/>
          <w:szCs w:val="22"/>
          <w:lang w:val="en-GB"/>
        </w:rPr>
        <w:t xml:space="preserve"> assets of the company after all </w:t>
      </w:r>
      <w:r>
        <w:rPr>
          <w:rFonts w:ascii="Avenir Next" w:hAnsi="Avenir Next" w:cs="Arial"/>
          <w:color w:val="7B7B7B" w:themeColor="accent3" w:themeShade="BF"/>
          <w:sz w:val="22"/>
          <w:szCs w:val="22"/>
          <w:lang w:val="en-GB"/>
        </w:rPr>
        <w:t xml:space="preserve">above </w:t>
      </w:r>
      <w:r w:rsidRPr="001A718B">
        <w:rPr>
          <w:rFonts w:ascii="Avenir Next" w:hAnsi="Avenir Next" w:cs="Arial"/>
          <w:color w:val="7B7B7B" w:themeColor="accent3" w:themeShade="BF"/>
          <w:sz w:val="22"/>
          <w:szCs w:val="22"/>
          <w:lang w:val="en-GB"/>
        </w:rPr>
        <w:t>creditors have been paid in full</w:t>
      </w:r>
      <w:r>
        <w:rPr>
          <w:rFonts w:ascii="Avenir Next" w:hAnsi="Avenir Next" w:cs="Arial"/>
          <w:color w:val="7B7B7B" w:themeColor="accent3" w:themeShade="BF"/>
          <w:sz w:val="22"/>
          <w:szCs w:val="22"/>
          <w:lang w:val="en-GB"/>
        </w:rPr>
        <w:t>.</w:t>
      </w:r>
    </w:p>
    <w:p w14:paraId="1897C32E" w14:textId="048656EA" w:rsidR="001A718B" w:rsidRPr="001A718B" w:rsidRDefault="001A718B" w:rsidP="001A718B">
      <w:pPr>
        <w:jc w:val="both"/>
        <w:rPr>
          <w:rFonts w:ascii="Avenir Next" w:hAnsi="Avenir Next" w:cs="Arial"/>
          <w:color w:val="7B7B7B" w:themeColor="accent3" w:themeShade="BF"/>
          <w:sz w:val="22"/>
          <w:szCs w:val="22"/>
          <w:lang w:val="en-GB"/>
        </w:rPr>
      </w:pPr>
    </w:p>
    <w:p w14:paraId="1B755C7A" w14:textId="77777777" w:rsidR="001A718B" w:rsidRPr="00494A35" w:rsidRDefault="001A718B" w:rsidP="001A718B">
      <w:pPr>
        <w:jc w:val="both"/>
        <w:rPr>
          <w:rFonts w:ascii="Avenir Next" w:hAnsi="Avenir Next" w:cs="Arial"/>
          <w:b/>
          <w:bCs/>
          <w:color w:val="7B7B7B" w:themeColor="accent3" w:themeShade="BF"/>
          <w:sz w:val="22"/>
          <w:szCs w:val="22"/>
          <w:lang w:val="en-GB"/>
        </w:rPr>
      </w:pPr>
      <w:r w:rsidRPr="00494A35">
        <w:rPr>
          <w:rFonts w:ascii="Avenir Next" w:hAnsi="Avenir Next" w:cs="Arial"/>
          <w:b/>
          <w:bCs/>
          <w:color w:val="7B7B7B" w:themeColor="accent3" w:themeShade="BF"/>
          <w:sz w:val="22"/>
          <w:szCs w:val="22"/>
          <w:lang w:val="en-GB"/>
        </w:rPr>
        <w:t xml:space="preserve">If the company had been subject to a moratorium under Part A1 of the Insolvency Act 1986 during the 12-week period prior to the commencement of the </w:t>
      </w:r>
      <w:proofErr w:type="gramStart"/>
      <w:r w:rsidRPr="00494A35">
        <w:rPr>
          <w:rFonts w:ascii="Avenir Next" w:hAnsi="Avenir Next" w:cs="Arial"/>
          <w:b/>
          <w:bCs/>
          <w:color w:val="7B7B7B" w:themeColor="accent3" w:themeShade="BF"/>
          <w:sz w:val="22"/>
          <w:szCs w:val="22"/>
          <w:lang w:val="en-GB"/>
        </w:rPr>
        <w:t>liquidation</w:t>
      </w:r>
      <w:proofErr w:type="gramEnd"/>
      <w:r w:rsidRPr="00494A35">
        <w:rPr>
          <w:rFonts w:ascii="Avenir Next" w:hAnsi="Avenir Next" w:cs="Arial"/>
          <w:b/>
          <w:bCs/>
          <w:color w:val="7B7B7B" w:themeColor="accent3" w:themeShade="BF"/>
          <w:sz w:val="22"/>
          <w:szCs w:val="22"/>
          <w:lang w:val="en-GB"/>
        </w:rPr>
        <w:t xml:space="preserve"> </w:t>
      </w:r>
    </w:p>
    <w:p w14:paraId="6A6EA45C" w14:textId="77777777" w:rsidR="001A718B" w:rsidRDefault="001A718B" w:rsidP="001A718B">
      <w:pPr>
        <w:jc w:val="both"/>
        <w:rPr>
          <w:rFonts w:ascii="Avenir Next" w:hAnsi="Avenir Next" w:cs="Arial"/>
          <w:color w:val="7B7B7B" w:themeColor="accent3" w:themeShade="BF"/>
          <w:sz w:val="22"/>
          <w:szCs w:val="22"/>
          <w:lang w:val="en-GB"/>
        </w:rPr>
      </w:pPr>
    </w:p>
    <w:p w14:paraId="2D76528D" w14:textId="06FFEE9B" w:rsidR="00197F24" w:rsidRPr="00197F24" w:rsidRDefault="00494A35" w:rsidP="001A718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that situation, </w:t>
      </w:r>
      <w:r w:rsidR="001A718B" w:rsidRPr="001A718B">
        <w:rPr>
          <w:rFonts w:ascii="Avenir Next" w:hAnsi="Avenir Next" w:cs="Arial"/>
          <w:color w:val="7B7B7B" w:themeColor="accent3" w:themeShade="BF"/>
          <w:sz w:val="22"/>
          <w:szCs w:val="22"/>
          <w:lang w:val="en-GB"/>
        </w:rPr>
        <w:t xml:space="preserve">certain debts </w:t>
      </w:r>
      <w:r>
        <w:rPr>
          <w:rFonts w:ascii="Avenir Next" w:hAnsi="Avenir Next" w:cs="Arial"/>
          <w:color w:val="7B7B7B" w:themeColor="accent3" w:themeShade="BF"/>
          <w:sz w:val="22"/>
          <w:szCs w:val="22"/>
          <w:lang w:val="en-GB"/>
        </w:rPr>
        <w:t>will be</w:t>
      </w:r>
      <w:r w:rsidR="001A718B" w:rsidRPr="001A718B">
        <w:rPr>
          <w:rFonts w:ascii="Avenir Next" w:hAnsi="Avenir Next" w:cs="Arial"/>
          <w:color w:val="7B7B7B" w:themeColor="accent3" w:themeShade="BF"/>
          <w:sz w:val="22"/>
          <w:szCs w:val="22"/>
          <w:lang w:val="en-GB"/>
        </w:rPr>
        <w:t xml:space="preserve"> excluded from the payment holiday</w:t>
      </w:r>
      <w:r>
        <w:rPr>
          <w:rFonts w:ascii="Avenir Next" w:hAnsi="Avenir Next" w:cs="Arial"/>
          <w:color w:val="7B7B7B" w:themeColor="accent3" w:themeShade="BF"/>
          <w:sz w:val="22"/>
          <w:szCs w:val="22"/>
          <w:lang w:val="en-GB"/>
        </w:rPr>
        <w:t>.</w:t>
      </w:r>
      <w:r w:rsidR="001A718B" w:rsidRPr="001A718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Those</w:t>
      </w:r>
      <w:r w:rsidR="001A718B" w:rsidRPr="001A718B">
        <w:rPr>
          <w:rFonts w:ascii="Avenir Next" w:hAnsi="Avenir Next" w:cs="Arial"/>
          <w:color w:val="7B7B7B" w:themeColor="accent3" w:themeShade="BF"/>
          <w:sz w:val="22"/>
          <w:szCs w:val="22"/>
          <w:lang w:val="en-GB"/>
        </w:rPr>
        <w:t xml:space="preserve"> creditors providing goods or services during this period</w:t>
      </w:r>
      <w:r>
        <w:rPr>
          <w:rFonts w:ascii="Avenir Next" w:hAnsi="Avenir Next" w:cs="Arial"/>
          <w:color w:val="7B7B7B" w:themeColor="accent3" w:themeShade="BF"/>
          <w:sz w:val="22"/>
          <w:szCs w:val="22"/>
          <w:lang w:val="en-GB"/>
        </w:rPr>
        <w:t xml:space="preserve"> will</w:t>
      </w:r>
      <w:r w:rsidR="001A718B" w:rsidRPr="001A718B">
        <w:rPr>
          <w:rFonts w:ascii="Avenir Next" w:hAnsi="Avenir Next" w:cs="Arial"/>
          <w:color w:val="7B7B7B" w:themeColor="accent3" w:themeShade="BF"/>
          <w:sz w:val="22"/>
          <w:szCs w:val="22"/>
          <w:lang w:val="en-GB"/>
        </w:rPr>
        <w:t xml:space="preserve"> have super-priority status</w:t>
      </w:r>
      <w:r>
        <w:rPr>
          <w:rFonts w:ascii="Avenir Next" w:hAnsi="Avenir Next" w:cs="Arial"/>
          <w:color w:val="7B7B7B" w:themeColor="accent3" w:themeShade="BF"/>
          <w:sz w:val="22"/>
          <w:szCs w:val="22"/>
          <w:lang w:val="en-GB"/>
        </w:rPr>
        <w:t xml:space="preserve"> and that entitles</w:t>
      </w:r>
      <w:r w:rsidR="001A718B" w:rsidRPr="001A718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them</w:t>
      </w:r>
      <w:r w:rsidR="001A718B" w:rsidRPr="001A718B">
        <w:rPr>
          <w:rFonts w:ascii="Avenir Next" w:hAnsi="Avenir Next" w:cs="Arial"/>
          <w:color w:val="7B7B7B" w:themeColor="accent3" w:themeShade="BF"/>
          <w:sz w:val="22"/>
          <w:szCs w:val="22"/>
          <w:lang w:val="en-GB"/>
        </w:rPr>
        <w:t xml:space="preserve"> to be paid before other unsecured creditors. </w:t>
      </w:r>
      <w:r>
        <w:rPr>
          <w:rFonts w:ascii="Avenir Next" w:hAnsi="Avenir Next" w:cs="Arial"/>
          <w:color w:val="7B7B7B" w:themeColor="accent3" w:themeShade="BF"/>
          <w:sz w:val="22"/>
          <w:szCs w:val="22"/>
          <w:lang w:val="en-GB"/>
        </w:rPr>
        <w:t>In practice,</w:t>
      </w:r>
      <w:r w:rsidR="001A718B" w:rsidRPr="001A718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this</w:t>
      </w:r>
      <w:r w:rsidR="001A718B" w:rsidRPr="001A718B">
        <w:rPr>
          <w:rFonts w:ascii="Avenir Next" w:hAnsi="Avenir Next" w:cs="Arial"/>
          <w:color w:val="7B7B7B" w:themeColor="accent3" w:themeShade="BF"/>
          <w:sz w:val="22"/>
          <w:szCs w:val="22"/>
          <w:lang w:val="en-GB"/>
        </w:rPr>
        <w:t xml:space="preserve"> reduc</w:t>
      </w:r>
      <w:r>
        <w:rPr>
          <w:rFonts w:ascii="Avenir Next" w:hAnsi="Avenir Next" w:cs="Arial"/>
          <w:color w:val="7B7B7B" w:themeColor="accent3" w:themeShade="BF"/>
          <w:sz w:val="22"/>
          <w:szCs w:val="22"/>
          <w:lang w:val="en-GB"/>
        </w:rPr>
        <w:t>es</w:t>
      </w:r>
      <w:r w:rsidR="001A718B" w:rsidRPr="001A718B">
        <w:rPr>
          <w:rFonts w:ascii="Avenir Next" w:hAnsi="Avenir Next" w:cs="Arial"/>
          <w:color w:val="7B7B7B" w:themeColor="accent3" w:themeShade="BF"/>
          <w:sz w:val="22"/>
          <w:szCs w:val="22"/>
          <w:lang w:val="en-GB"/>
        </w:rPr>
        <w:t xml:space="preserve"> the amount available to other unsecured creditors. </w:t>
      </w:r>
      <w:r>
        <w:rPr>
          <w:rFonts w:ascii="Avenir Next" w:hAnsi="Avenir Next" w:cs="Arial"/>
          <w:color w:val="7B7B7B" w:themeColor="accent3" w:themeShade="BF"/>
          <w:sz w:val="22"/>
          <w:szCs w:val="22"/>
          <w:lang w:val="en-GB"/>
        </w:rPr>
        <w:t>Further to what I set out above in the Insolvency Practitioners point</w:t>
      </w:r>
      <w:r w:rsidR="001A718B" w:rsidRPr="001A718B">
        <w:rPr>
          <w:rFonts w:ascii="Avenir Next" w:hAnsi="Avenir Next" w:cs="Arial"/>
          <w:color w:val="7B7B7B" w:themeColor="accent3" w:themeShade="BF"/>
          <w:sz w:val="22"/>
          <w:szCs w:val="22"/>
          <w:lang w:val="en-GB"/>
        </w:rPr>
        <w:t>, any debts incurred during the moratorium period would be treated as administration expenses and given priority over other unsecured debts in the liquidation.</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lastRenderedPageBreak/>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Default="007E2919" w:rsidP="007E2919">
      <w:pPr>
        <w:rPr>
          <w:rFonts w:ascii="Avenir Next" w:hAnsi="Avenir Next" w:cs="Arial"/>
          <w:b/>
          <w:sz w:val="22"/>
          <w:szCs w:val="22"/>
        </w:rPr>
      </w:pPr>
    </w:p>
    <w:p w14:paraId="62E6882F" w14:textId="7423C280" w:rsidR="00494A35" w:rsidRPr="00494A35" w:rsidRDefault="00FA6F2A" w:rsidP="00494A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494A35" w:rsidRPr="00494A35">
        <w:rPr>
          <w:rFonts w:ascii="Avenir Next" w:hAnsi="Avenir Next" w:cs="Arial"/>
          <w:color w:val="7B7B7B" w:themeColor="accent3" w:themeShade="BF"/>
          <w:sz w:val="22"/>
          <w:szCs w:val="22"/>
          <w:lang w:val="en-GB"/>
        </w:rPr>
        <w:t xml:space="preserve">he liquidator may </w:t>
      </w:r>
      <w:proofErr w:type="gramStart"/>
      <w:r w:rsidR="00494A35" w:rsidRPr="00494A35">
        <w:rPr>
          <w:rFonts w:ascii="Avenir Next" w:hAnsi="Avenir Next" w:cs="Arial"/>
          <w:color w:val="7B7B7B" w:themeColor="accent3" w:themeShade="BF"/>
          <w:sz w:val="22"/>
          <w:szCs w:val="22"/>
          <w:lang w:val="en-GB"/>
        </w:rPr>
        <w:t>take action</w:t>
      </w:r>
      <w:proofErr w:type="gramEnd"/>
      <w:r w:rsidR="00494A35" w:rsidRPr="00494A35">
        <w:rPr>
          <w:rFonts w:ascii="Avenir Next" w:hAnsi="Avenir Next" w:cs="Arial"/>
          <w:color w:val="7B7B7B" w:themeColor="accent3" w:themeShade="BF"/>
          <w:sz w:val="22"/>
          <w:szCs w:val="22"/>
          <w:lang w:val="en-GB"/>
        </w:rPr>
        <w:t xml:space="preserve"> if there are grounds to challenge the validity of the charge. If the charge was created at a time when the company was insolvent or </w:t>
      </w:r>
      <w:r>
        <w:rPr>
          <w:rFonts w:ascii="Avenir Next" w:hAnsi="Avenir Next" w:cs="Arial"/>
          <w:color w:val="7B7B7B" w:themeColor="accent3" w:themeShade="BF"/>
          <w:sz w:val="22"/>
          <w:szCs w:val="22"/>
          <w:lang w:val="en-GB"/>
        </w:rPr>
        <w:t>just prior to</w:t>
      </w:r>
      <w:r w:rsidR="00494A35" w:rsidRPr="00494A35">
        <w:rPr>
          <w:rFonts w:ascii="Avenir Next" w:hAnsi="Avenir Next" w:cs="Arial"/>
          <w:color w:val="7B7B7B" w:themeColor="accent3" w:themeShade="BF"/>
          <w:sz w:val="22"/>
          <w:szCs w:val="22"/>
          <w:lang w:val="en-GB"/>
        </w:rPr>
        <w:t xml:space="preserve"> insolvency, it may be susceptible to challenge under the law on preferences or transactions at an undervalue.</w:t>
      </w:r>
    </w:p>
    <w:p w14:paraId="4103583A" w14:textId="77777777" w:rsidR="00494A35" w:rsidRPr="00494A35" w:rsidRDefault="00494A35" w:rsidP="00494A35">
      <w:pPr>
        <w:jc w:val="both"/>
        <w:rPr>
          <w:rFonts w:ascii="Avenir Next" w:hAnsi="Avenir Next" w:cs="Arial"/>
          <w:color w:val="7B7B7B" w:themeColor="accent3" w:themeShade="BF"/>
          <w:sz w:val="22"/>
          <w:szCs w:val="22"/>
          <w:lang w:val="en-GB"/>
        </w:rPr>
      </w:pPr>
    </w:p>
    <w:p w14:paraId="7E28B3F4" w14:textId="77777777" w:rsidR="00FA6F2A" w:rsidRDefault="00494A35" w:rsidP="00494A35">
      <w:pPr>
        <w:jc w:val="both"/>
        <w:rPr>
          <w:rFonts w:ascii="Avenir Next" w:hAnsi="Avenir Next" w:cs="Arial"/>
          <w:color w:val="7B7B7B" w:themeColor="accent3" w:themeShade="BF"/>
          <w:sz w:val="22"/>
          <w:szCs w:val="22"/>
          <w:lang w:val="en-GB"/>
        </w:rPr>
      </w:pPr>
      <w:r w:rsidRPr="00494A35">
        <w:rPr>
          <w:rFonts w:ascii="Avenir Next" w:hAnsi="Avenir Next" w:cs="Arial"/>
          <w:color w:val="7B7B7B" w:themeColor="accent3" w:themeShade="BF"/>
          <w:sz w:val="22"/>
          <w:szCs w:val="22"/>
          <w:lang w:val="en-GB"/>
        </w:rPr>
        <w:t>Section 245 of the Insolvency Act 1986</w:t>
      </w:r>
      <w:r w:rsidR="00FA6F2A">
        <w:rPr>
          <w:rFonts w:ascii="Avenir Next" w:hAnsi="Avenir Next" w:cs="Arial"/>
          <w:color w:val="7B7B7B" w:themeColor="accent3" w:themeShade="BF"/>
          <w:sz w:val="22"/>
          <w:szCs w:val="22"/>
          <w:lang w:val="en-GB"/>
        </w:rPr>
        <w:t xml:space="preserve"> allows for </w:t>
      </w:r>
      <w:r w:rsidRPr="00494A35">
        <w:rPr>
          <w:rFonts w:ascii="Avenir Next" w:hAnsi="Avenir Next" w:cs="Arial"/>
          <w:color w:val="7B7B7B" w:themeColor="accent3" w:themeShade="BF"/>
          <w:sz w:val="22"/>
          <w:szCs w:val="22"/>
          <w:lang w:val="en-GB"/>
        </w:rPr>
        <w:t xml:space="preserve">the liquidator </w:t>
      </w:r>
      <w:r w:rsidR="00FA6F2A">
        <w:rPr>
          <w:rFonts w:ascii="Avenir Next" w:hAnsi="Avenir Next" w:cs="Arial"/>
          <w:color w:val="7B7B7B" w:themeColor="accent3" w:themeShade="BF"/>
          <w:sz w:val="22"/>
          <w:szCs w:val="22"/>
          <w:lang w:val="en-GB"/>
        </w:rPr>
        <w:t>to</w:t>
      </w:r>
      <w:r w:rsidRPr="00494A35">
        <w:rPr>
          <w:rFonts w:ascii="Avenir Next" w:hAnsi="Avenir Next" w:cs="Arial"/>
          <w:color w:val="7B7B7B" w:themeColor="accent3" w:themeShade="BF"/>
          <w:sz w:val="22"/>
          <w:szCs w:val="22"/>
          <w:lang w:val="en-GB"/>
        </w:rPr>
        <w:t xml:space="preserve"> challenge the floating charge if it was created within the relevant statutory period before the winding-up order was made, </w:t>
      </w:r>
      <w:r w:rsidR="00FA6F2A">
        <w:rPr>
          <w:rFonts w:ascii="Avenir Next" w:hAnsi="Avenir Next" w:cs="Arial"/>
          <w:color w:val="7B7B7B" w:themeColor="accent3" w:themeShade="BF"/>
          <w:sz w:val="22"/>
          <w:szCs w:val="22"/>
          <w:lang w:val="en-GB"/>
        </w:rPr>
        <w:t>AND</w:t>
      </w:r>
      <w:r w:rsidRPr="00494A35">
        <w:rPr>
          <w:rFonts w:ascii="Avenir Next" w:hAnsi="Avenir Next" w:cs="Arial"/>
          <w:color w:val="7B7B7B" w:themeColor="accent3" w:themeShade="BF"/>
          <w:sz w:val="22"/>
          <w:szCs w:val="22"/>
          <w:lang w:val="en-GB"/>
        </w:rPr>
        <w:t xml:space="preserve"> if it was created with the intention of giving Ambitus Bank plc a preference over other creditors. </w:t>
      </w:r>
    </w:p>
    <w:p w14:paraId="7E2E70B3" w14:textId="77777777" w:rsidR="00FA6F2A" w:rsidRDefault="00FA6F2A" w:rsidP="00494A35">
      <w:pPr>
        <w:jc w:val="both"/>
        <w:rPr>
          <w:rFonts w:ascii="Avenir Next" w:hAnsi="Avenir Next" w:cs="Arial"/>
          <w:color w:val="7B7B7B" w:themeColor="accent3" w:themeShade="BF"/>
          <w:sz w:val="22"/>
          <w:szCs w:val="22"/>
          <w:lang w:val="en-GB"/>
        </w:rPr>
      </w:pPr>
    </w:p>
    <w:p w14:paraId="385C8B27" w14:textId="56A6743E" w:rsidR="00494A35" w:rsidRPr="00494A35" w:rsidRDefault="00494A35" w:rsidP="00494A35">
      <w:pPr>
        <w:jc w:val="both"/>
        <w:rPr>
          <w:rFonts w:ascii="Avenir Next" w:hAnsi="Avenir Next" w:cs="Arial"/>
          <w:color w:val="7B7B7B" w:themeColor="accent3" w:themeShade="BF"/>
          <w:sz w:val="22"/>
          <w:szCs w:val="22"/>
          <w:lang w:val="en-GB"/>
        </w:rPr>
      </w:pPr>
      <w:r w:rsidRPr="00494A35">
        <w:rPr>
          <w:rFonts w:ascii="Avenir Next" w:hAnsi="Avenir Next" w:cs="Arial"/>
          <w:color w:val="7B7B7B" w:themeColor="accent3" w:themeShade="BF"/>
          <w:sz w:val="22"/>
          <w:szCs w:val="22"/>
          <w:lang w:val="en-GB"/>
        </w:rPr>
        <w:t xml:space="preserve">The liquidator would need to demonstrate that the company was insolvent or became insolvent </w:t>
      </w:r>
      <w:proofErr w:type="gramStart"/>
      <w:r w:rsidRPr="00494A35">
        <w:rPr>
          <w:rFonts w:ascii="Avenir Next" w:hAnsi="Avenir Next" w:cs="Arial"/>
          <w:color w:val="7B7B7B" w:themeColor="accent3" w:themeShade="BF"/>
          <w:sz w:val="22"/>
          <w:szCs w:val="22"/>
          <w:lang w:val="en-GB"/>
        </w:rPr>
        <w:t>as a result of</w:t>
      </w:r>
      <w:proofErr w:type="gramEnd"/>
      <w:r w:rsidRPr="00494A35">
        <w:rPr>
          <w:rFonts w:ascii="Avenir Next" w:hAnsi="Avenir Next" w:cs="Arial"/>
          <w:color w:val="7B7B7B" w:themeColor="accent3" w:themeShade="BF"/>
          <w:sz w:val="22"/>
          <w:szCs w:val="22"/>
          <w:lang w:val="en-GB"/>
        </w:rPr>
        <w:t xml:space="preserve"> the creation of the charge, and that Ambitus Bank had knowledge of the company's insolvency or intended to prefer themselves over other creditors.</w:t>
      </w:r>
    </w:p>
    <w:p w14:paraId="51532817" w14:textId="77777777" w:rsidR="00494A35" w:rsidRPr="00494A35" w:rsidRDefault="00494A35" w:rsidP="00494A35">
      <w:pPr>
        <w:jc w:val="both"/>
        <w:rPr>
          <w:rFonts w:ascii="Avenir Next" w:hAnsi="Avenir Next" w:cs="Arial"/>
          <w:color w:val="7B7B7B" w:themeColor="accent3" w:themeShade="BF"/>
          <w:sz w:val="22"/>
          <w:szCs w:val="22"/>
          <w:lang w:val="en-GB"/>
        </w:rPr>
      </w:pPr>
    </w:p>
    <w:p w14:paraId="7E35DAC9" w14:textId="220B36DB" w:rsidR="00494A35" w:rsidRPr="00494A35" w:rsidRDefault="00FA6F2A" w:rsidP="00494A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event</w:t>
      </w:r>
      <w:r w:rsidR="00494A35" w:rsidRPr="00494A35">
        <w:rPr>
          <w:rFonts w:ascii="Avenir Next" w:hAnsi="Avenir Next" w:cs="Arial"/>
          <w:color w:val="7B7B7B" w:themeColor="accent3" w:themeShade="BF"/>
          <w:sz w:val="22"/>
          <w:szCs w:val="22"/>
          <w:lang w:val="en-GB"/>
        </w:rPr>
        <w:t xml:space="preserve"> the floating charge was created as security for existing loans or obligations, the liquidator may investigate whether those loans or obligations were properly documented and whether the terms of the debenture were fair and equitable to the company and its creditors.</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CB5887" w14:textId="4689E060" w:rsidR="00FA6F2A" w:rsidRPr="00FA6F2A" w:rsidRDefault="00FA6F2A" w:rsidP="00FA6F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Preference/</w:t>
      </w:r>
      <w:r w:rsidRPr="00FA6F2A">
        <w:rPr>
          <w:rFonts w:ascii="Avenir Next" w:hAnsi="Avenir Next" w:cs="Arial"/>
          <w:color w:val="7B7B7B" w:themeColor="accent3" w:themeShade="BF"/>
          <w:sz w:val="22"/>
          <w:szCs w:val="22"/>
          <w:u w:val="single"/>
          <w:lang w:val="en-GB"/>
        </w:rPr>
        <w:t xml:space="preserve"> </w:t>
      </w:r>
      <w:r>
        <w:rPr>
          <w:rFonts w:ascii="Avenir Next" w:hAnsi="Avenir Next" w:cs="Arial"/>
          <w:color w:val="7B7B7B" w:themeColor="accent3" w:themeShade="BF"/>
          <w:sz w:val="22"/>
          <w:szCs w:val="22"/>
          <w:u w:val="single"/>
          <w:lang w:val="en-GB"/>
        </w:rPr>
        <w:t>T</w:t>
      </w:r>
      <w:r w:rsidRPr="00FA6F2A">
        <w:rPr>
          <w:rFonts w:ascii="Avenir Next" w:hAnsi="Avenir Next" w:cs="Arial"/>
          <w:color w:val="7B7B7B" w:themeColor="accent3" w:themeShade="BF"/>
          <w:sz w:val="22"/>
          <w:szCs w:val="22"/>
          <w:u w:val="single"/>
          <w:lang w:val="en-GB"/>
        </w:rPr>
        <w:t xml:space="preserve">ransaction at an </w:t>
      </w:r>
      <w:proofErr w:type="gramStart"/>
      <w:r w:rsidRPr="00FA6F2A">
        <w:rPr>
          <w:rFonts w:ascii="Avenir Next" w:hAnsi="Avenir Next" w:cs="Arial"/>
          <w:color w:val="7B7B7B" w:themeColor="accent3" w:themeShade="BF"/>
          <w:sz w:val="22"/>
          <w:szCs w:val="22"/>
          <w:u w:val="single"/>
          <w:lang w:val="en-GB"/>
        </w:rPr>
        <w:t>undervalue</w:t>
      </w:r>
      <w:proofErr w:type="gramEnd"/>
    </w:p>
    <w:p w14:paraId="1F0FEEEA" w14:textId="77777777" w:rsidR="00FA6F2A" w:rsidRPr="00FA6F2A" w:rsidRDefault="00FA6F2A" w:rsidP="00FA6F2A">
      <w:pPr>
        <w:jc w:val="both"/>
        <w:rPr>
          <w:rFonts w:ascii="Avenir Next" w:hAnsi="Avenir Next" w:cs="Arial"/>
          <w:color w:val="7B7B7B" w:themeColor="accent3" w:themeShade="BF"/>
          <w:sz w:val="22"/>
          <w:szCs w:val="22"/>
          <w:lang w:val="en-GB"/>
        </w:rPr>
      </w:pPr>
    </w:p>
    <w:p w14:paraId="414D3F81" w14:textId="2116A2FE" w:rsidR="00FA6F2A" w:rsidRPr="00EC4FC8" w:rsidRDefault="00FA6F2A" w:rsidP="00EC4FC8">
      <w:pPr>
        <w:jc w:val="both"/>
        <w:rPr>
          <w:rFonts w:ascii="Avenir Next" w:hAnsi="Avenir Next" w:cs="Arial"/>
          <w:color w:val="7B7B7B" w:themeColor="accent3" w:themeShade="BF"/>
          <w:sz w:val="22"/>
          <w:szCs w:val="22"/>
          <w:lang w:val="en-GB"/>
        </w:rPr>
      </w:pPr>
      <w:r w:rsidRPr="00EC4FC8">
        <w:rPr>
          <w:rFonts w:ascii="Avenir Next" w:hAnsi="Avenir Next" w:cs="Arial"/>
          <w:color w:val="7B7B7B" w:themeColor="accent3" w:themeShade="BF"/>
          <w:sz w:val="22"/>
          <w:szCs w:val="22"/>
          <w:lang w:val="en-GB"/>
        </w:rPr>
        <w:t>Section 239 of the Insolvency Act 1986</w:t>
      </w:r>
      <w:r w:rsidRPr="00EC4FC8">
        <w:rPr>
          <w:rFonts w:ascii="Avenir Next" w:hAnsi="Avenir Next" w:cs="Arial"/>
          <w:color w:val="7B7B7B" w:themeColor="accent3" w:themeShade="BF"/>
          <w:sz w:val="22"/>
          <w:szCs w:val="22"/>
          <w:lang w:val="en-GB"/>
        </w:rPr>
        <w:t xml:space="preserve"> provides that</w:t>
      </w:r>
      <w:r w:rsidRPr="00EC4FC8">
        <w:rPr>
          <w:rFonts w:ascii="Avenir Next" w:hAnsi="Avenir Next" w:cs="Arial"/>
          <w:color w:val="7B7B7B" w:themeColor="accent3" w:themeShade="BF"/>
          <w:sz w:val="22"/>
          <w:szCs w:val="22"/>
          <w:lang w:val="en-GB"/>
        </w:rPr>
        <w:t xml:space="preserve"> a transaction </w:t>
      </w:r>
      <w:proofErr w:type="gramStart"/>
      <w:r w:rsidRPr="00EC4FC8">
        <w:rPr>
          <w:rFonts w:ascii="Avenir Next" w:hAnsi="Avenir Next" w:cs="Arial"/>
          <w:color w:val="7B7B7B" w:themeColor="accent3" w:themeShade="BF"/>
          <w:sz w:val="22"/>
          <w:szCs w:val="22"/>
          <w:lang w:val="en-GB"/>
        </w:rPr>
        <w:t>entered into</w:t>
      </w:r>
      <w:proofErr w:type="gramEnd"/>
      <w:r w:rsidRPr="00EC4FC8">
        <w:rPr>
          <w:rFonts w:ascii="Avenir Next" w:hAnsi="Avenir Next" w:cs="Arial"/>
          <w:color w:val="7B7B7B" w:themeColor="accent3" w:themeShade="BF"/>
          <w:sz w:val="22"/>
          <w:szCs w:val="22"/>
          <w:lang w:val="en-GB"/>
        </w:rPr>
        <w:t xml:space="preserve"> by a company within a certain period before the commencement of winding-up may be challenged if it is deemed to be a preference. A preference occurs when a company does anything that puts a creditor in a better position than they would have been in the event of the company's liquidation. </w:t>
      </w:r>
    </w:p>
    <w:p w14:paraId="4B8A100E" w14:textId="77777777" w:rsidR="00FA6F2A" w:rsidRPr="00FA6F2A" w:rsidRDefault="00FA6F2A" w:rsidP="00EC4FC8">
      <w:pPr>
        <w:jc w:val="both"/>
        <w:rPr>
          <w:rFonts w:ascii="Avenir Next" w:hAnsi="Avenir Next" w:cs="Arial"/>
          <w:color w:val="7B7B7B" w:themeColor="accent3" w:themeShade="BF"/>
          <w:sz w:val="22"/>
          <w:szCs w:val="22"/>
          <w:lang w:val="en-GB"/>
        </w:rPr>
      </w:pPr>
    </w:p>
    <w:p w14:paraId="0A96BAE9" w14:textId="0A4C1D69" w:rsidR="00FA6F2A" w:rsidRPr="00EC4FC8" w:rsidRDefault="00FA6F2A" w:rsidP="00EC4FC8">
      <w:pPr>
        <w:jc w:val="both"/>
        <w:rPr>
          <w:rFonts w:ascii="Avenir Next" w:hAnsi="Avenir Next" w:cs="Arial"/>
          <w:color w:val="7B7B7B" w:themeColor="accent3" w:themeShade="BF"/>
          <w:sz w:val="22"/>
          <w:szCs w:val="22"/>
          <w:lang w:val="en-GB"/>
        </w:rPr>
      </w:pPr>
      <w:r w:rsidRPr="00EC4FC8">
        <w:rPr>
          <w:rFonts w:ascii="Avenir Next" w:hAnsi="Avenir Next" w:cs="Arial"/>
          <w:color w:val="7B7B7B" w:themeColor="accent3" w:themeShade="BF"/>
          <w:sz w:val="22"/>
          <w:szCs w:val="22"/>
          <w:lang w:val="en-GB"/>
        </w:rPr>
        <w:lastRenderedPageBreak/>
        <w:t xml:space="preserve">If the sale of the laser cutting machines to Angela Bannister was made for significantly less than their market value (i.e., sold for GBP 40,000 when they were originally purchased for GBP 100,000), and it can be </w:t>
      </w:r>
      <w:r w:rsidRPr="00EC4FC8">
        <w:rPr>
          <w:rFonts w:ascii="Avenir Next" w:hAnsi="Avenir Next" w:cs="Arial"/>
          <w:color w:val="7B7B7B" w:themeColor="accent3" w:themeShade="BF"/>
          <w:sz w:val="22"/>
          <w:szCs w:val="22"/>
          <w:lang w:val="en-GB"/>
        </w:rPr>
        <w:t>demonstrated</w:t>
      </w:r>
      <w:r w:rsidRPr="00EC4FC8">
        <w:rPr>
          <w:rFonts w:ascii="Avenir Next" w:hAnsi="Avenir Next" w:cs="Arial"/>
          <w:color w:val="7B7B7B" w:themeColor="accent3" w:themeShade="BF"/>
          <w:sz w:val="22"/>
          <w:szCs w:val="22"/>
          <w:lang w:val="en-GB"/>
        </w:rPr>
        <w:t xml:space="preserve"> that the company was insolvent or became insolvent </w:t>
      </w:r>
      <w:proofErr w:type="gramStart"/>
      <w:r w:rsidRPr="00EC4FC8">
        <w:rPr>
          <w:rFonts w:ascii="Avenir Next" w:hAnsi="Avenir Next" w:cs="Arial"/>
          <w:color w:val="7B7B7B" w:themeColor="accent3" w:themeShade="BF"/>
          <w:sz w:val="22"/>
          <w:szCs w:val="22"/>
          <w:lang w:val="en-GB"/>
        </w:rPr>
        <w:t>as a result of</w:t>
      </w:r>
      <w:proofErr w:type="gramEnd"/>
      <w:r w:rsidRPr="00EC4FC8">
        <w:rPr>
          <w:rFonts w:ascii="Avenir Next" w:hAnsi="Avenir Next" w:cs="Arial"/>
          <w:color w:val="7B7B7B" w:themeColor="accent3" w:themeShade="BF"/>
          <w:sz w:val="22"/>
          <w:szCs w:val="22"/>
          <w:lang w:val="en-GB"/>
        </w:rPr>
        <w:t xml:space="preserve"> the transaction, the liquidator may be able to challenge the transaction as a preference under Section 239.</w:t>
      </w:r>
    </w:p>
    <w:p w14:paraId="538D3D9B" w14:textId="77777777" w:rsidR="00FA6F2A" w:rsidRPr="00FA6F2A" w:rsidRDefault="00FA6F2A" w:rsidP="00EC4FC8">
      <w:pPr>
        <w:jc w:val="both"/>
        <w:rPr>
          <w:rFonts w:ascii="Avenir Next" w:hAnsi="Avenir Next" w:cs="Arial"/>
          <w:color w:val="7B7B7B" w:themeColor="accent3" w:themeShade="BF"/>
          <w:sz w:val="22"/>
          <w:szCs w:val="22"/>
          <w:lang w:val="en-GB"/>
        </w:rPr>
      </w:pPr>
    </w:p>
    <w:p w14:paraId="6C814FA7" w14:textId="76E4A19F" w:rsidR="00FA6F2A" w:rsidRPr="00EC4FC8" w:rsidRDefault="00FA6F2A" w:rsidP="00EC4FC8">
      <w:pPr>
        <w:jc w:val="both"/>
        <w:rPr>
          <w:rFonts w:ascii="Avenir Next" w:hAnsi="Avenir Next" w:cs="Arial"/>
          <w:color w:val="7B7B7B" w:themeColor="accent3" w:themeShade="BF"/>
          <w:sz w:val="22"/>
          <w:szCs w:val="22"/>
          <w:lang w:val="en-GB"/>
        </w:rPr>
      </w:pPr>
      <w:r w:rsidRPr="00EC4FC8">
        <w:rPr>
          <w:rFonts w:ascii="Avenir Next" w:hAnsi="Avenir Next" w:cs="Arial"/>
          <w:color w:val="7B7B7B" w:themeColor="accent3" w:themeShade="BF"/>
          <w:sz w:val="22"/>
          <w:szCs w:val="22"/>
          <w:lang w:val="en-GB"/>
        </w:rPr>
        <w:t>Section 238 of the Insolvency Act 1986</w:t>
      </w:r>
      <w:r w:rsidRPr="00EC4FC8">
        <w:rPr>
          <w:rFonts w:ascii="Avenir Next" w:hAnsi="Avenir Next" w:cs="Arial"/>
          <w:color w:val="7B7B7B" w:themeColor="accent3" w:themeShade="BF"/>
          <w:sz w:val="22"/>
          <w:szCs w:val="22"/>
          <w:lang w:val="en-GB"/>
        </w:rPr>
        <w:t xml:space="preserve"> allows for the liquidator to challenge the sale </w:t>
      </w:r>
      <w:r w:rsidRPr="00EC4FC8">
        <w:rPr>
          <w:rFonts w:ascii="Avenir Next" w:hAnsi="Avenir Next" w:cs="Arial"/>
          <w:color w:val="7B7B7B" w:themeColor="accent3" w:themeShade="BF"/>
          <w:sz w:val="22"/>
          <w:szCs w:val="22"/>
          <w:lang w:val="en-GB"/>
        </w:rPr>
        <w:t>as a transaction at an undervalue</w:t>
      </w:r>
      <w:r w:rsidRPr="00EC4FC8">
        <w:rPr>
          <w:rFonts w:ascii="Avenir Next" w:hAnsi="Avenir Next" w:cs="Arial"/>
          <w:color w:val="7B7B7B" w:themeColor="accent3" w:themeShade="BF"/>
          <w:sz w:val="22"/>
          <w:szCs w:val="22"/>
          <w:lang w:val="en-GB"/>
        </w:rPr>
        <w:t xml:space="preserve"> -</w:t>
      </w:r>
      <w:r w:rsidRPr="00EC4FC8">
        <w:rPr>
          <w:rFonts w:ascii="Avenir Next" w:hAnsi="Avenir Next" w:cs="Arial"/>
          <w:color w:val="7B7B7B" w:themeColor="accent3" w:themeShade="BF"/>
          <w:sz w:val="22"/>
          <w:szCs w:val="22"/>
          <w:lang w:val="en-GB"/>
        </w:rPr>
        <w:t xml:space="preserve"> if the sale was not made </w:t>
      </w:r>
      <w:r w:rsidRPr="00EC4FC8">
        <w:rPr>
          <w:rFonts w:ascii="Avenir Next" w:hAnsi="Avenir Next" w:cs="Arial"/>
          <w:color w:val="7B7B7B" w:themeColor="accent3" w:themeShade="BF"/>
          <w:sz w:val="22"/>
          <w:szCs w:val="22"/>
          <w:lang w:val="en-GB"/>
        </w:rPr>
        <w:t>"</w:t>
      </w:r>
      <w:r w:rsidRPr="00EC4FC8">
        <w:rPr>
          <w:rFonts w:ascii="Avenir Next" w:hAnsi="Avenir Next" w:cs="Arial"/>
          <w:color w:val="7B7B7B" w:themeColor="accent3" w:themeShade="BF"/>
          <w:sz w:val="22"/>
          <w:szCs w:val="22"/>
          <w:lang w:val="en-GB"/>
        </w:rPr>
        <w:t>at arm's length</w:t>
      </w:r>
      <w:r w:rsidRPr="00EC4FC8">
        <w:rPr>
          <w:rFonts w:ascii="Avenir Next" w:hAnsi="Avenir Next" w:cs="Arial"/>
          <w:color w:val="7B7B7B" w:themeColor="accent3" w:themeShade="BF"/>
          <w:sz w:val="22"/>
          <w:szCs w:val="22"/>
          <w:lang w:val="en-GB"/>
        </w:rPr>
        <w:t>" -</w:t>
      </w:r>
      <w:r w:rsidRPr="00EC4FC8">
        <w:rPr>
          <w:rFonts w:ascii="Avenir Next" w:hAnsi="Avenir Next" w:cs="Arial"/>
          <w:color w:val="7B7B7B" w:themeColor="accent3" w:themeShade="BF"/>
          <w:sz w:val="22"/>
          <w:szCs w:val="22"/>
          <w:lang w:val="en-GB"/>
        </w:rPr>
        <w:t xml:space="preserve"> the director purchased the machines for significantly less than what an unrelated third party would pay</w:t>
      </w:r>
      <w:r w:rsidRPr="00EC4FC8">
        <w:rPr>
          <w:rFonts w:ascii="Avenir Next" w:hAnsi="Avenir Next" w:cs="Arial"/>
          <w:color w:val="7B7B7B" w:themeColor="accent3" w:themeShade="BF"/>
          <w:sz w:val="22"/>
          <w:szCs w:val="22"/>
          <w:lang w:val="en-GB"/>
        </w:rPr>
        <w:t>.</w:t>
      </w:r>
      <w:r w:rsidRPr="00EC4FC8">
        <w:rPr>
          <w:rFonts w:ascii="Avenir Next" w:hAnsi="Avenir Next" w:cs="Arial"/>
          <w:color w:val="7B7B7B" w:themeColor="accent3" w:themeShade="BF"/>
          <w:sz w:val="22"/>
          <w:szCs w:val="22"/>
          <w:lang w:val="en-GB"/>
        </w:rPr>
        <w:t xml:space="preserve"> </w:t>
      </w:r>
    </w:p>
    <w:p w14:paraId="37D9AC89" w14:textId="77777777" w:rsidR="00FA6F2A" w:rsidRPr="00FA6F2A" w:rsidRDefault="00FA6F2A" w:rsidP="00FA6F2A">
      <w:pPr>
        <w:jc w:val="both"/>
        <w:rPr>
          <w:rFonts w:ascii="Avenir Next" w:hAnsi="Avenir Next" w:cs="Arial"/>
          <w:color w:val="7B7B7B" w:themeColor="accent3" w:themeShade="BF"/>
          <w:sz w:val="22"/>
          <w:szCs w:val="22"/>
          <w:lang w:val="en-GB"/>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428D91B4" w14:textId="77777777" w:rsidR="00EC4FC8" w:rsidRPr="00FA6F2A" w:rsidRDefault="00EC4FC8" w:rsidP="00EC4FC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u w:val="single"/>
          <w:lang w:val="en-GB"/>
        </w:rPr>
        <w:t>Preference/</w:t>
      </w:r>
      <w:r w:rsidRPr="00FA6F2A">
        <w:rPr>
          <w:rFonts w:ascii="Avenir Next" w:hAnsi="Avenir Next" w:cs="Arial"/>
          <w:color w:val="7B7B7B" w:themeColor="accent3" w:themeShade="BF"/>
          <w:sz w:val="22"/>
          <w:szCs w:val="22"/>
          <w:u w:val="single"/>
          <w:lang w:val="en-GB"/>
        </w:rPr>
        <w:t xml:space="preserve"> </w:t>
      </w:r>
      <w:r>
        <w:rPr>
          <w:rFonts w:ascii="Avenir Next" w:hAnsi="Avenir Next" w:cs="Arial"/>
          <w:color w:val="7B7B7B" w:themeColor="accent3" w:themeShade="BF"/>
          <w:sz w:val="22"/>
          <w:szCs w:val="22"/>
          <w:u w:val="single"/>
          <w:lang w:val="en-GB"/>
        </w:rPr>
        <w:t>T</w:t>
      </w:r>
      <w:r w:rsidRPr="00FA6F2A">
        <w:rPr>
          <w:rFonts w:ascii="Avenir Next" w:hAnsi="Avenir Next" w:cs="Arial"/>
          <w:color w:val="7B7B7B" w:themeColor="accent3" w:themeShade="BF"/>
          <w:sz w:val="22"/>
          <w:szCs w:val="22"/>
          <w:u w:val="single"/>
          <w:lang w:val="en-GB"/>
        </w:rPr>
        <w:t xml:space="preserve">ransaction at an </w:t>
      </w:r>
      <w:proofErr w:type="gramStart"/>
      <w:r w:rsidRPr="00FA6F2A">
        <w:rPr>
          <w:rFonts w:ascii="Avenir Next" w:hAnsi="Avenir Next" w:cs="Arial"/>
          <w:color w:val="7B7B7B" w:themeColor="accent3" w:themeShade="BF"/>
          <w:sz w:val="22"/>
          <w:szCs w:val="22"/>
          <w:u w:val="single"/>
          <w:lang w:val="en-GB"/>
        </w:rPr>
        <w:t>undervalue</w:t>
      </w:r>
      <w:proofErr w:type="gramEnd"/>
    </w:p>
    <w:p w14:paraId="31EF7B74" w14:textId="77777777" w:rsidR="00EC4FC8" w:rsidRDefault="00EC4FC8" w:rsidP="00B04033">
      <w:pPr>
        <w:rPr>
          <w:rFonts w:ascii="Avenir Next" w:hAnsi="Avenir Next" w:cs="Arial"/>
          <w:b/>
          <w:sz w:val="22"/>
          <w:szCs w:val="22"/>
        </w:rPr>
      </w:pPr>
    </w:p>
    <w:p w14:paraId="642D1128" w14:textId="14D3834E" w:rsidR="00EC4FC8" w:rsidRPr="00EC4FC8" w:rsidRDefault="00EC4FC8" w:rsidP="00EC4FC8">
      <w:pPr>
        <w:jc w:val="both"/>
        <w:rPr>
          <w:rFonts w:ascii="Avenir Next" w:hAnsi="Avenir Next" w:cs="Arial"/>
          <w:color w:val="7B7B7B" w:themeColor="accent3" w:themeShade="BF"/>
          <w:sz w:val="22"/>
          <w:szCs w:val="22"/>
          <w:lang w:val="en-GB"/>
        </w:rPr>
      </w:pPr>
      <w:proofErr w:type="gramStart"/>
      <w:r>
        <w:rPr>
          <w:rFonts w:ascii="Avenir Next" w:hAnsi="Avenir Next" w:cs="Arial"/>
          <w:color w:val="7B7B7B" w:themeColor="accent3" w:themeShade="BF"/>
          <w:sz w:val="22"/>
          <w:szCs w:val="22"/>
          <w:lang w:val="en-GB"/>
        </w:rPr>
        <w:t>Similar to</w:t>
      </w:r>
      <w:proofErr w:type="gramEnd"/>
      <w:r>
        <w:rPr>
          <w:rFonts w:ascii="Avenir Next" w:hAnsi="Avenir Next" w:cs="Arial"/>
          <w:color w:val="7B7B7B" w:themeColor="accent3" w:themeShade="BF"/>
          <w:sz w:val="22"/>
          <w:szCs w:val="22"/>
          <w:lang w:val="en-GB"/>
        </w:rPr>
        <w:t xml:space="preserve"> the previous answer, </w:t>
      </w:r>
      <w:r w:rsidRPr="00EC4FC8">
        <w:rPr>
          <w:rFonts w:ascii="Avenir Next" w:hAnsi="Avenir Next" w:cs="Arial"/>
          <w:color w:val="7B7B7B" w:themeColor="accent3" w:themeShade="BF"/>
          <w:sz w:val="22"/>
          <w:szCs w:val="22"/>
          <w:lang w:val="en-GB"/>
        </w:rPr>
        <w:t>Section 239 of the Insolvency Act 1986</w:t>
      </w:r>
      <w:r>
        <w:rPr>
          <w:rFonts w:ascii="Avenir Next" w:hAnsi="Avenir Next" w:cs="Arial"/>
          <w:color w:val="7B7B7B" w:themeColor="accent3" w:themeShade="BF"/>
          <w:sz w:val="22"/>
          <w:szCs w:val="22"/>
          <w:lang w:val="en-GB"/>
        </w:rPr>
        <w:t xml:space="preserve"> provides that</w:t>
      </w:r>
      <w:r w:rsidRPr="00EC4FC8">
        <w:rPr>
          <w:rFonts w:ascii="Avenir Next" w:hAnsi="Avenir Next" w:cs="Arial"/>
          <w:color w:val="7B7B7B" w:themeColor="accent3" w:themeShade="BF"/>
          <w:sz w:val="22"/>
          <w:szCs w:val="22"/>
          <w:lang w:val="en-GB"/>
        </w:rPr>
        <w:t xml:space="preserve"> a transaction entered into by a company within a certain period before the commencement of winding-up may be challenged if it is deemed to be a preference. </w:t>
      </w:r>
      <w:r>
        <w:rPr>
          <w:rFonts w:ascii="Avenir Next" w:hAnsi="Avenir Next" w:cs="Arial"/>
          <w:color w:val="7B7B7B" w:themeColor="accent3" w:themeShade="BF"/>
          <w:sz w:val="22"/>
          <w:szCs w:val="22"/>
          <w:lang w:val="en-GB"/>
        </w:rPr>
        <w:t xml:space="preserve">On the facts, </w:t>
      </w:r>
      <w:r w:rsidRPr="00EC4FC8">
        <w:rPr>
          <w:rFonts w:ascii="Avenir Next" w:hAnsi="Avenir Next" w:cs="Arial"/>
          <w:color w:val="7B7B7B" w:themeColor="accent3" w:themeShade="BF"/>
          <w:sz w:val="22"/>
          <w:szCs w:val="22"/>
          <w:lang w:val="en-GB"/>
        </w:rPr>
        <w:t xml:space="preserve">the payments made to Aluminium </w:t>
      </w:r>
      <w:proofErr w:type="spellStart"/>
      <w:r w:rsidRPr="00EC4FC8">
        <w:rPr>
          <w:rFonts w:ascii="Avenir Next" w:hAnsi="Avenir Next" w:cs="Arial"/>
          <w:color w:val="7B7B7B" w:themeColor="accent3" w:themeShade="BF"/>
          <w:sz w:val="22"/>
          <w:szCs w:val="22"/>
          <w:lang w:val="en-GB"/>
        </w:rPr>
        <w:t>Alumini</w:t>
      </w:r>
      <w:proofErr w:type="spellEnd"/>
      <w:r w:rsidRPr="00EC4FC8">
        <w:rPr>
          <w:rFonts w:ascii="Avenir Next" w:hAnsi="Avenir Next" w:cs="Arial"/>
          <w:color w:val="7B7B7B" w:themeColor="accent3" w:themeShade="BF"/>
          <w:sz w:val="22"/>
          <w:szCs w:val="22"/>
          <w:lang w:val="en-GB"/>
        </w:rPr>
        <w:t xml:space="preserve"> Ltd. may be challenged as preferences if they were made within the relevant statutory period before the winding-up order and if they were made with the intention of preferring Aluminium </w:t>
      </w:r>
      <w:proofErr w:type="spellStart"/>
      <w:r w:rsidRPr="00EC4FC8">
        <w:rPr>
          <w:rFonts w:ascii="Avenir Next" w:hAnsi="Avenir Next" w:cs="Arial"/>
          <w:color w:val="7B7B7B" w:themeColor="accent3" w:themeShade="BF"/>
          <w:sz w:val="22"/>
          <w:szCs w:val="22"/>
          <w:lang w:val="en-GB"/>
        </w:rPr>
        <w:t>Alumini</w:t>
      </w:r>
      <w:proofErr w:type="spellEnd"/>
      <w:r w:rsidRPr="00EC4FC8">
        <w:rPr>
          <w:rFonts w:ascii="Avenir Next" w:hAnsi="Avenir Next" w:cs="Arial"/>
          <w:color w:val="7B7B7B" w:themeColor="accent3" w:themeShade="BF"/>
          <w:sz w:val="22"/>
          <w:szCs w:val="22"/>
          <w:lang w:val="en-GB"/>
        </w:rPr>
        <w:t xml:space="preserve"> Ltd. over other creditors. The liquidator would need to assess whether the payments were made at a time when the company was insolvent or </w:t>
      </w:r>
      <w:r>
        <w:rPr>
          <w:rFonts w:ascii="Avenir Next" w:hAnsi="Avenir Next" w:cs="Arial"/>
          <w:color w:val="7B7B7B" w:themeColor="accent3" w:themeShade="BF"/>
          <w:sz w:val="22"/>
          <w:szCs w:val="22"/>
          <w:lang w:val="en-GB"/>
        </w:rPr>
        <w:t>just prior to the company entering</w:t>
      </w:r>
      <w:r w:rsidRPr="00EC4FC8">
        <w:rPr>
          <w:rFonts w:ascii="Avenir Next" w:hAnsi="Avenir Next" w:cs="Arial"/>
          <w:color w:val="7B7B7B" w:themeColor="accent3" w:themeShade="BF"/>
          <w:sz w:val="22"/>
          <w:szCs w:val="22"/>
          <w:lang w:val="en-GB"/>
        </w:rPr>
        <w:t xml:space="preserve"> insolvency and whether Aluminium </w:t>
      </w:r>
      <w:proofErr w:type="spellStart"/>
      <w:r w:rsidRPr="00EC4FC8">
        <w:rPr>
          <w:rFonts w:ascii="Avenir Next" w:hAnsi="Avenir Next" w:cs="Arial"/>
          <w:color w:val="7B7B7B" w:themeColor="accent3" w:themeShade="BF"/>
          <w:sz w:val="22"/>
          <w:szCs w:val="22"/>
          <w:lang w:val="en-GB"/>
        </w:rPr>
        <w:t>Alumini</w:t>
      </w:r>
      <w:proofErr w:type="spellEnd"/>
      <w:r w:rsidRPr="00EC4FC8">
        <w:rPr>
          <w:rFonts w:ascii="Avenir Next" w:hAnsi="Avenir Next" w:cs="Arial"/>
          <w:color w:val="7B7B7B" w:themeColor="accent3" w:themeShade="BF"/>
          <w:sz w:val="22"/>
          <w:szCs w:val="22"/>
          <w:lang w:val="en-GB"/>
        </w:rPr>
        <w:t xml:space="preserve"> Ltd. had knowledge of the company's insolvency or intended to prefer themselves over other creditors.</w:t>
      </w:r>
    </w:p>
    <w:p w14:paraId="2FF82093" w14:textId="77777777" w:rsidR="00EC4FC8" w:rsidRPr="00EC4FC8" w:rsidRDefault="00EC4FC8" w:rsidP="00EC4FC8">
      <w:pPr>
        <w:jc w:val="both"/>
        <w:rPr>
          <w:rFonts w:ascii="Avenir Next" w:hAnsi="Avenir Next" w:cs="Arial"/>
          <w:color w:val="7B7B7B" w:themeColor="accent3" w:themeShade="BF"/>
          <w:sz w:val="22"/>
          <w:szCs w:val="22"/>
          <w:lang w:val="en-GB"/>
        </w:rPr>
      </w:pPr>
    </w:p>
    <w:p w14:paraId="5AB3225B" w14:textId="55BFC3E4" w:rsidR="00CF3708" w:rsidRPr="00197F24" w:rsidRDefault="00EC4FC8" w:rsidP="00EC4FC8">
      <w:pPr>
        <w:jc w:val="both"/>
        <w:rPr>
          <w:rFonts w:ascii="Avenir Next" w:hAnsi="Avenir Next" w:cs="Arial"/>
          <w:color w:val="7B7B7B" w:themeColor="accent3" w:themeShade="BF"/>
          <w:sz w:val="22"/>
          <w:szCs w:val="22"/>
          <w:lang w:val="en-GB"/>
        </w:rPr>
      </w:pPr>
      <w:r w:rsidRPr="00EC4FC8">
        <w:rPr>
          <w:rFonts w:ascii="Avenir Next" w:hAnsi="Avenir Next" w:cs="Arial"/>
          <w:color w:val="7B7B7B" w:themeColor="accent3" w:themeShade="BF"/>
          <w:sz w:val="22"/>
          <w:szCs w:val="22"/>
          <w:lang w:val="en-GB"/>
        </w:rPr>
        <w:t>Section 238 of the Insolvency Act 1986</w:t>
      </w:r>
      <w:r>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allows for the liquidator to challenge the </w:t>
      </w:r>
      <w:r>
        <w:rPr>
          <w:rFonts w:ascii="Avenir Next" w:hAnsi="Avenir Next" w:cs="Arial"/>
          <w:color w:val="7B7B7B" w:themeColor="accent3" w:themeShade="BF"/>
          <w:sz w:val="22"/>
          <w:szCs w:val="22"/>
          <w:lang w:val="en-GB"/>
        </w:rPr>
        <w:t xml:space="preserve">payments to </w:t>
      </w:r>
      <w:r w:rsidRPr="00EC4FC8">
        <w:rPr>
          <w:rFonts w:ascii="Avenir Next" w:hAnsi="Avenir Next" w:cs="Arial"/>
          <w:color w:val="7B7B7B" w:themeColor="accent3" w:themeShade="BF"/>
          <w:sz w:val="22"/>
          <w:szCs w:val="22"/>
          <w:lang w:val="en-GB"/>
        </w:rPr>
        <w:t xml:space="preserve">Aluminium </w:t>
      </w:r>
      <w:proofErr w:type="spellStart"/>
      <w:r w:rsidRPr="00EC4FC8">
        <w:rPr>
          <w:rFonts w:ascii="Avenir Next" w:hAnsi="Avenir Next" w:cs="Arial"/>
          <w:color w:val="7B7B7B" w:themeColor="accent3" w:themeShade="BF"/>
          <w:sz w:val="22"/>
          <w:szCs w:val="22"/>
          <w:lang w:val="en-GB"/>
        </w:rPr>
        <w:t>Alumini</w:t>
      </w:r>
      <w:proofErr w:type="spellEnd"/>
      <w:r w:rsidRPr="00EC4FC8">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xml:space="preserve"> </w:t>
      </w:r>
      <w:r w:rsidRPr="00FA6F2A">
        <w:rPr>
          <w:rFonts w:ascii="Avenir Next" w:hAnsi="Avenir Next" w:cs="Arial"/>
          <w:color w:val="7B7B7B" w:themeColor="accent3" w:themeShade="BF"/>
          <w:sz w:val="22"/>
          <w:szCs w:val="22"/>
          <w:lang w:val="en-GB"/>
        </w:rPr>
        <w:t>as a transaction at an undervalue</w:t>
      </w:r>
      <w:r>
        <w:rPr>
          <w:rFonts w:ascii="Avenir Next" w:hAnsi="Avenir Next" w:cs="Arial"/>
          <w:color w:val="7B7B7B" w:themeColor="accent3" w:themeShade="BF"/>
          <w:sz w:val="22"/>
          <w:szCs w:val="22"/>
          <w:lang w:val="en-GB"/>
        </w:rPr>
        <w:t>. On the facts,</w:t>
      </w:r>
      <w:r w:rsidRPr="00EC4FC8">
        <w:rPr>
          <w:rFonts w:ascii="Avenir Next" w:hAnsi="Avenir Next" w:cs="Arial"/>
          <w:color w:val="7B7B7B" w:themeColor="accent3" w:themeShade="BF"/>
          <w:sz w:val="22"/>
          <w:szCs w:val="22"/>
          <w:lang w:val="en-GB"/>
        </w:rPr>
        <w:t xml:space="preserve"> if the payments were made for goods or services provided at an undervalue</w:t>
      </w:r>
      <w:r>
        <w:rPr>
          <w:rFonts w:ascii="Avenir Next" w:hAnsi="Avenir Next" w:cs="Arial"/>
          <w:color w:val="7B7B7B" w:themeColor="accent3" w:themeShade="BF"/>
          <w:sz w:val="22"/>
          <w:szCs w:val="22"/>
          <w:lang w:val="en-GB"/>
        </w:rPr>
        <w:t xml:space="preserve"> -</w:t>
      </w:r>
      <w:r w:rsidRPr="00EC4FC8">
        <w:rPr>
          <w:rFonts w:ascii="Avenir Next" w:hAnsi="Avenir Next" w:cs="Arial"/>
          <w:color w:val="7B7B7B" w:themeColor="accent3" w:themeShade="BF"/>
          <w:sz w:val="22"/>
          <w:szCs w:val="22"/>
          <w:lang w:val="en-GB"/>
        </w:rPr>
        <w:t xml:space="preserve"> the company paid less than the fair market value for the goods or services, </w:t>
      </w:r>
      <w:r>
        <w:rPr>
          <w:rFonts w:ascii="Avenir Next" w:hAnsi="Avenir Next" w:cs="Arial"/>
          <w:color w:val="7B7B7B" w:themeColor="accent3" w:themeShade="BF"/>
          <w:sz w:val="22"/>
          <w:szCs w:val="22"/>
          <w:lang w:val="en-GB"/>
        </w:rPr>
        <w:t>the liquidator may</w:t>
      </w:r>
      <w:r w:rsidRPr="00EC4FC8">
        <w:rPr>
          <w:rFonts w:ascii="Avenir Next" w:hAnsi="Avenir Next" w:cs="Arial"/>
          <w:color w:val="7B7B7B" w:themeColor="accent3" w:themeShade="BF"/>
          <w:sz w:val="22"/>
          <w:szCs w:val="22"/>
          <w:lang w:val="en-GB"/>
        </w:rPr>
        <w:t xml:space="preserve"> challenge</w:t>
      </w:r>
      <w:r>
        <w:rPr>
          <w:rFonts w:ascii="Avenir Next" w:hAnsi="Avenir Next" w:cs="Arial"/>
          <w:color w:val="7B7B7B" w:themeColor="accent3" w:themeShade="BF"/>
          <w:sz w:val="22"/>
          <w:szCs w:val="22"/>
          <w:lang w:val="en-GB"/>
        </w:rPr>
        <w:t xml:space="preserve"> the payments</w:t>
      </w:r>
      <w:r w:rsidRPr="00EC4FC8">
        <w:rPr>
          <w:rFonts w:ascii="Avenir Next" w:hAnsi="Avenir Next" w:cs="Arial"/>
          <w:color w:val="7B7B7B" w:themeColor="accent3" w:themeShade="BF"/>
          <w:sz w:val="22"/>
          <w:szCs w:val="22"/>
          <w:lang w:val="en-GB"/>
        </w:rPr>
        <w:t xml:space="preserve"> as transactions at an undervalue.</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236B4499" w:rsidR="00241FA3" w:rsidRPr="00A84235" w:rsidRDefault="00DC75FB" w:rsidP="009B4976">
    <w:pPr>
      <w:pStyle w:val="Footer"/>
      <w:ind w:right="360"/>
      <w:rPr>
        <w:rFonts w:ascii="Avenir Next" w:hAnsi="Avenir Next" w:cs="Arial"/>
        <w:sz w:val="22"/>
        <w:szCs w:val="22"/>
        <w:lang w:val="en-GB"/>
      </w:rPr>
    </w:pPr>
    <w:r w:rsidRPr="00DC75FB">
      <w:rPr>
        <w:rFonts w:ascii="Avenir Next" w:hAnsi="Avenir Next" w:cs="Arial"/>
        <w:sz w:val="22"/>
        <w:szCs w:val="22"/>
        <w:lang w:val="en-GB"/>
      </w:rPr>
      <w:t>FC202324-1242</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A2B4E"/>
    <w:multiLevelType w:val="hybridMultilevel"/>
    <w:tmpl w:val="529A7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8645E"/>
    <w:multiLevelType w:val="hybridMultilevel"/>
    <w:tmpl w:val="77E85C1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90702"/>
    <w:multiLevelType w:val="hybridMultilevel"/>
    <w:tmpl w:val="30AA4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24B25"/>
    <w:multiLevelType w:val="hybridMultilevel"/>
    <w:tmpl w:val="FE300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2"/>
  </w:num>
  <w:num w:numId="3" w16cid:durableId="100541089">
    <w:abstractNumId w:val="0"/>
  </w:num>
  <w:num w:numId="4" w16cid:durableId="14042412">
    <w:abstractNumId w:val="11"/>
  </w:num>
  <w:num w:numId="5" w16cid:durableId="1338728706">
    <w:abstractNumId w:val="14"/>
  </w:num>
  <w:num w:numId="6" w16cid:durableId="376245857">
    <w:abstractNumId w:val="3"/>
  </w:num>
  <w:num w:numId="7" w16cid:durableId="1396392877">
    <w:abstractNumId w:val="15"/>
  </w:num>
  <w:num w:numId="8" w16cid:durableId="1599950421">
    <w:abstractNumId w:val="19"/>
  </w:num>
  <w:num w:numId="9" w16cid:durableId="858857530">
    <w:abstractNumId w:val="12"/>
  </w:num>
  <w:num w:numId="10" w16cid:durableId="619802517">
    <w:abstractNumId w:val="20"/>
  </w:num>
  <w:num w:numId="11" w16cid:durableId="1831171333">
    <w:abstractNumId w:val="7"/>
  </w:num>
  <w:num w:numId="12" w16cid:durableId="84155222">
    <w:abstractNumId w:val="17"/>
  </w:num>
  <w:num w:numId="13" w16cid:durableId="1163352382">
    <w:abstractNumId w:val="13"/>
  </w:num>
  <w:num w:numId="14" w16cid:durableId="19356955">
    <w:abstractNumId w:val="6"/>
  </w:num>
  <w:num w:numId="15" w16cid:durableId="439304345">
    <w:abstractNumId w:val="16"/>
  </w:num>
  <w:num w:numId="16" w16cid:durableId="1126969584">
    <w:abstractNumId w:val="18"/>
  </w:num>
  <w:num w:numId="17" w16cid:durableId="1710716489">
    <w:abstractNumId w:val="10"/>
  </w:num>
  <w:num w:numId="18" w16cid:durableId="1075594342">
    <w:abstractNumId w:val="8"/>
  </w:num>
  <w:num w:numId="19" w16cid:durableId="1504516297">
    <w:abstractNumId w:val="1"/>
  </w:num>
  <w:num w:numId="20" w16cid:durableId="544291422">
    <w:abstractNumId w:val="9"/>
  </w:num>
  <w:num w:numId="21" w16cid:durableId="34887097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18B"/>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4A3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C75FB"/>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C4FC8"/>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87B04"/>
    <w:rsid w:val="00F97C5B"/>
    <w:rsid w:val="00FA12B9"/>
    <w:rsid w:val="00FA3D50"/>
    <w:rsid w:val="00FA417D"/>
    <w:rsid w:val="00FA6F2A"/>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WK Yap</cp:lastModifiedBy>
  <cp:revision>2</cp:revision>
  <cp:lastPrinted>2019-08-27T05:42:00Z</cp:lastPrinted>
  <dcterms:created xsi:type="dcterms:W3CDTF">2024-03-01T22:56:00Z</dcterms:created>
  <dcterms:modified xsi:type="dcterms:W3CDTF">2024-03-01T22:56:00Z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