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4358FD9" w14:textId="77777777" w:rsidR="00274119" w:rsidRDefault="00274119">
      <w:pPr>
        <w:rPr>
          <w:rFonts w:ascii="Arial" w:hAnsi="Arial" w:cs="Arial"/>
          <w:b/>
          <w:sz w:val="22"/>
          <w:szCs w:val="22"/>
          <w:lang w:val="en-GB"/>
        </w:rPr>
      </w:pPr>
      <w:r>
        <w:rPr>
          <w:rFonts w:ascii="Arial" w:hAnsi="Arial" w:cs="Arial"/>
          <w:b/>
          <w:sz w:val="22"/>
          <w:szCs w:val="22"/>
          <w:lang w:val="en-GB"/>
        </w:rPr>
        <w:br w:type="page"/>
      </w:r>
    </w:p>
    <w:p w14:paraId="3C0D3574" w14:textId="2DFBE965" w:rsidR="0011473D" w:rsidRPr="006C65F4" w:rsidRDefault="00E93993" w:rsidP="00274119">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6BA00CD2"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730B0A">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730B0A">
        <w:rPr>
          <w:rFonts w:ascii="Avenir Next" w:hAnsi="Avenir Next" w:cs="Arial"/>
          <w:bCs/>
          <w:sz w:val="22"/>
          <w:szCs w:val="22"/>
          <w:lang w:val="en-GB"/>
        </w:rPr>
        <w:t>4</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688AB3BE"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If you elect to submit by 1 March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(for example, in order to achieve a higher mark).</w:t>
      </w:r>
    </w:p>
    <w:p w14:paraId="38A7E5FC" w14:textId="7912FA8C"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1D3BAA">
        <w:rPr>
          <w:rFonts w:ascii="Avenir Next Demi Bold" w:hAnsi="Avenir Next Demi Bold" w:cs="Arial"/>
          <w:b/>
          <w:bCs/>
          <w:sz w:val="22"/>
          <w:szCs w:val="22"/>
          <w:lang w:val="en-GB"/>
        </w:rPr>
        <w:t>9</w:t>
      </w:r>
      <w:r w:rsidRPr="00D61CC1">
        <w:rPr>
          <w:rFonts w:ascii="Avenir Next Demi Bold" w:hAnsi="Avenir Next Demi Bold" w:cs="Arial"/>
          <w:b/>
          <w:bCs/>
          <w:sz w:val="22"/>
          <w:szCs w:val="22"/>
          <w:lang w:val="en-GB"/>
        </w:rPr>
        <w:t xml:space="preserve"> pages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lastRenderedPageBreak/>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3992EA0A" w14:textId="48641DF7" w:rsidR="00CE0ECD" w:rsidRDefault="00382261" w:rsidP="00B77B19">
      <w:pPr>
        <w:pStyle w:val="AODocTxt"/>
        <w:spacing w:before="0" w:line="240" w:lineRule="auto"/>
        <w:rPr>
          <w:rFonts w:ascii="Avenir Next" w:hAnsi="Avenir Next"/>
        </w:rPr>
      </w:pPr>
      <w:r w:rsidRPr="00382261">
        <w:rPr>
          <w:rFonts w:ascii="Avenir Next" w:hAnsi="Avenir Next"/>
        </w:rPr>
        <w:t xml:space="preserve">Car Corp, incorporated and headquartered in Michigan, owes Parts Inc, incorporated and headquartered in Mexico, </w:t>
      </w:r>
      <w:r>
        <w:rPr>
          <w:rFonts w:ascii="Avenir Next" w:hAnsi="Avenir Next"/>
        </w:rPr>
        <w:t xml:space="preserve">USD </w:t>
      </w:r>
      <w:r w:rsidRPr="00382261">
        <w:rPr>
          <w:rFonts w:ascii="Avenir Next" w:hAnsi="Avenir Next"/>
        </w:rPr>
        <w:t xml:space="preserve">10,000 on a past-due invoice for components used to build Car Corp vehicles.  May Parts Inc file an involuntary petition to place Car Corp into </w:t>
      </w:r>
      <w:r w:rsidRPr="00A6313C">
        <w:rPr>
          <w:rFonts w:ascii="Avenir Next Demi Bold" w:hAnsi="Avenir Next Demi Bold"/>
          <w:u w:val="single"/>
        </w:rPr>
        <w:t>chapter 11 bankruptcy proceedings</w:t>
      </w:r>
      <w:r w:rsidRPr="00382261">
        <w:rPr>
          <w:rFonts w:ascii="Avenir Next" w:hAnsi="Avenir Next"/>
        </w:rPr>
        <w:t>?</w:t>
      </w:r>
    </w:p>
    <w:p w14:paraId="65AFD634" w14:textId="77777777" w:rsidR="00382261" w:rsidRPr="00B77B19" w:rsidRDefault="00382261" w:rsidP="00B77B19">
      <w:pPr>
        <w:pStyle w:val="AODocTxt"/>
        <w:spacing w:before="0" w:line="240" w:lineRule="auto"/>
        <w:rPr>
          <w:rFonts w:ascii="Avenir Next" w:hAnsi="Avenir Next"/>
        </w:rPr>
      </w:pPr>
    </w:p>
    <w:p w14:paraId="0E754F56" w14:textId="296E2C44"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(a)</w:t>
      </w:r>
      <w:r w:rsidRPr="00D221F8">
        <w:rPr>
          <w:rFonts w:ascii="Avenir Next" w:hAnsi="Avenir Next"/>
        </w:rPr>
        <w:tab/>
        <w:t>Yes</w:t>
      </w:r>
      <w:r w:rsidR="004D36D5">
        <w:rPr>
          <w:rFonts w:ascii="Avenir Next" w:hAnsi="Avenir Next"/>
        </w:rPr>
        <w:t>,</w:t>
      </w:r>
      <w:r w:rsidR="002A16B3">
        <w:rPr>
          <w:rFonts w:ascii="Avenir Next" w:hAnsi="Avenir Next"/>
        </w:rPr>
        <w:t xml:space="preserve"> </w:t>
      </w:r>
      <w:r w:rsidR="000968D6">
        <w:rPr>
          <w:rFonts w:ascii="Avenir Next" w:hAnsi="Avenir Next"/>
        </w:rPr>
        <w:t>regardless</w:t>
      </w:r>
      <w:r w:rsidR="0083721E">
        <w:rPr>
          <w:rFonts w:ascii="Avenir Next" w:hAnsi="Avenir Next"/>
        </w:rPr>
        <w:t xml:space="preserve"> of</w:t>
      </w:r>
      <w:r w:rsidR="000968D6">
        <w:rPr>
          <w:rFonts w:ascii="Avenir Next" w:hAnsi="Avenir Next"/>
        </w:rPr>
        <w:t xml:space="preserve"> </w:t>
      </w:r>
      <w:r w:rsidR="0083721E">
        <w:rPr>
          <w:rFonts w:ascii="Avenir Next" w:hAnsi="Avenir Next"/>
        </w:rPr>
        <w:t xml:space="preserve">the </w:t>
      </w:r>
      <w:r w:rsidR="004D36D5">
        <w:rPr>
          <w:rFonts w:ascii="Avenir Next" w:hAnsi="Avenir Next"/>
        </w:rPr>
        <w:t>circumstances</w:t>
      </w:r>
      <w:r w:rsidRPr="00D221F8">
        <w:rPr>
          <w:rFonts w:ascii="Avenir Next" w:hAnsi="Avenir Next"/>
        </w:rPr>
        <w:t>.</w:t>
      </w:r>
    </w:p>
    <w:p w14:paraId="27232958" w14:textId="77777777" w:rsidR="00A81F08" w:rsidRPr="00D221F8" w:rsidRDefault="00A81F08" w:rsidP="00A6313C">
      <w:pPr>
        <w:pStyle w:val="AODocTxt"/>
        <w:spacing w:before="0" w:line="240" w:lineRule="auto"/>
        <w:ind w:left="426" w:hanging="426"/>
        <w:rPr>
          <w:rFonts w:ascii="Avenir Next" w:hAnsi="Avenir Next"/>
        </w:rPr>
      </w:pPr>
    </w:p>
    <w:p w14:paraId="457158C7" w14:textId="77777777"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(b</w:t>
      </w:r>
      <w:r w:rsidRPr="007679CC">
        <w:rPr>
          <w:rFonts w:ascii="Avenir Next" w:hAnsi="Avenir Next"/>
          <w:highlight w:val="yellow"/>
        </w:rPr>
        <w:t>)</w:t>
      </w:r>
      <w:r w:rsidRPr="007679CC">
        <w:rPr>
          <w:rFonts w:ascii="Avenir Next" w:hAnsi="Avenir Next"/>
          <w:highlight w:val="yellow"/>
        </w:rPr>
        <w:tab/>
        <w:t>Yes, if Car Corp has fewer than 12 non-contingent, non-insider creditors.</w:t>
      </w:r>
      <w:r w:rsidRPr="00D221F8">
        <w:rPr>
          <w:rFonts w:ascii="Avenir Next" w:hAnsi="Avenir Next"/>
        </w:rPr>
        <w:t xml:space="preserve"> </w:t>
      </w:r>
    </w:p>
    <w:p w14:paraId="75397BA8" w14:textId="77777777" w:rsidR="00A81F08" w:rsidRPr="00D221F8" w:rsidRDefault="00A81F08" w:rsidP="00A6313C">
      <w:pPr>
        <w:pStyle w:val="AODocTxt"/>
        <w:spacing w:before="0" w:line="240" w:lineRule="auto"/>
        <w:ind w:left="426" w:hanging="426"/>
        <w:rPr>
          <w:rFonts w:ascii="Avenir Next" w:hAnsi="Avenir Next"/>
        </w:rPr>
      </w:pPr>
    </w:p>
    <w:p w14:paraId="2867AF86" w14:textId="5ED3F818" w:rsidR="00D221F8" w:rsidRDefault="00D221F8" w:rsidP="00A6313C">
      <w:pPr>
        <w:pStyle w:val="AODocTxt"/>
        <w:spacing w:before="0" w:line="240" w:lineRule="auto"/>
        <w:ind w:left="426" w:hanging="426"/>
        <w:rPr>
          <w:rFonts w:ascii="Avenir Next" w:hAnsi="Avenir Next"/>
        </w:rPr>
      </w:pPr>
      <w:r w:rsidRPr="003C0F8C">
        <w:rPr>
          <w:rFonts w:ascii="Avenir Next" w:hAnsi="Avenir Next"/>
        </w:rPr>
        <w:t>(c)</w:t>
      </w:r>
      <w:r w:rsidRPr="003C0F8C">
        <w:rPr>
          <w:rFonts w:ascii="Avenir Next" w:hAnsi="Avenir Next"/>
        </w:rPr>
        <w:tab/>
        <w:t xml:space="preserve">Yes, if other creditors owed at least </w:t>
      </w:r>
      <w:r w:rsidR="00A81F08" w:rsidRPr="003C0F8C">
        <w:rPr>
          <w:rFonts w:ascii="Avenir Next" w:hAnsi="Avenir Next"/>
        </w:rPr>
        <w:t xml:space="preserve">USD </w:t>
      </w:r>
      <w:r w:rsidRPr="003C0F8C">
        <w:rPr>
          <w:rFonts w:ascii="Avenir Next" w:hAnsi="Avenir Next"/>
        </w:rPr>
        <w:t>5,775 join in the petition.</w:t>
      </w:r>
    </w:p>
    <w:p w14:paraId="5CB8542B" w14:textId="77777777" w:rsidR="00A81F08" w:rsidRPr="00D221F8" w:rsidRDefault="00A81F08" w:rsidP="00A81F08">
      <w:pPr>
        <w:pStyle w:val="AODocTxt"/>
        <w:spacing w:before="0" w:line="240" w:lineRule="auto"/>
        <w:rPr>
          <w:rFonts w:ascii="Avenir Next" w:hAnsi="Avenir Next"/>
        </w:rPr>
      </w:pPr>
    </w:p>
    <w:p w14:paraId="2CC56A5E" w14:textId="4233F5F1"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(d)</w:t>
      </w:r>
      <w:r w:rsidRPr="00D221F8">
        <w:rPr>
          <w:rFonts w:ascii="Avenir Next" w:hAnsi="Avenir Next"/>
        </w:rPr>
        <w:tab/>
        <w:t>No, because Parts Inc does</w:t>
      </w:r>
      <w:r w:rsidR="00A81F08">
        <w:rPr>
          <w:rFonts w:ascii="Avenir Next" w:hAnsi="Avenir Next"/>
        </w:rPr>
        <w:t xml:space="preserve"> not</w:t>
      </w:r>
      <w:r w:rsidRPr="00D221F8">
        <w:rPr>
          <w:rFonts w:ascii="Avenir Next" w:hAnsi="Avenir Next"/>
        </w:rPr>
        <w:t xml:space="preserve"> know whether Car Corp is insolvent.</w:t>
      </w:r>
    </w:p>
    <w:p w14:paraId="64249003" w14:textId="77777777" w:rsidR="00A81F08" w:rsidRPr="00D221F8" w:rsidRDefault="00A81F08" w:rsidP="00A6313C">
      <w:pPr>
        <w:pStyle w:val="AODocTxt"/>
        <w:spacing w:before="0" w:line="240" w:lineRule="auto"/>
        <w:ind w:left="426" w:hanging="426"/>
        <w:rPr>
          <w:rFonts w:ascii="Avenir Next" w:hAnsi="Avenir Next"/>
        </w:rPr>
      </w:pPr>
    </w:p>
    <w:p w14:paraId="2C8E64F4" w14:textId="642C5911" w:rsidR="00D221F8" w:rsidRPr="00D221F8" w:rsidRDefault="00D221F8" w:rsidP="00A6313C">
      <w:pPr>
        <w:pStyle w:val="AODocTxt"/>
        <w:spacing w:before="0" w:line="240" w:lineRule="auto"/>
        <w:ind w:left="426" w:hanging="426"/>
        <w:rPr>
          <w:rFonts w:ascii="Avenir Next" w:hAnsi="Avenir Next"/>
        </w:rPr>
      </w:pPr>
      <w:r w:rsidRPr="00D221F8">
        <w:rPr>
          <w:rFonts w:ascii="Avenir Next" w:hAnsi="Avenir Next"/>
        </w:rPr>
        <w:t>(e)</w:t>
      </w:r>
      <w:r w:rsidRPr="00D221F8">
        <w:rPr>
          <w:rFonts w:ascii="Avenir Next" w:hAnsi="Avenir Next"/>
        </w:rPr>
        <w:tab/>
        <w:t>No, because Parts Inc</w:t>
      </w:r>
      <w:r w:rsidR="00A81F08">
        <w:rPr>
          <w:rFonts w:ascii="Avenir Next" w:hAnsi="Avenir Next"/>
        </w:rPr>
        <w:t xml:space="preserve"> </w:t>
      </w:r>
      <w:r w:rsidRPr="00D221F8">
        <w:rPr>
          <w:rFonts w:ascii="Avenir Next" w:hAnsi="Avenir Next"/>
        </w:rPr>
        <w:t>is not a US company.</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41019D6A" w:rsidR="00CE0ECD" w:rsidRDefault="005F1B2A" w:rsidP="00B77B19">
      <w:pPr>
        <w:pStyle w:val="AODocTxt"/>
        <w:spacing w:before="0" w:line="240" w:lineRule="auto"/>
        <w:rPr>
          <w:rFonts w:ascii="Avenir Next" w:hAnsi="Avenir Next"/>
        </w:rPr>
      </w:pPr>
      <w:r>
        <w:rPr>
          <w:rFonts w:ascii="Avenir Next" w:hAnsi="Avenir Next"/>
        </w:rPr>
        <w:t xml:space="preserve">Answer this question with reference to the set of facts set out in question 1.1 above: </w:t>
      </w:r>
      <w:r w:rsidRPr="005F1B2A">
        <w:rPr>
          <w:rFonts w:ascii="Avenir Next" w:hAnsi="Avenir Next"/>
        </w:rPr>
        <w:t xml:space="preserve">Which of the following is likely to be a </w:t>
      </w:r>
      <w:r w:rsidRPr="005F1B2A">
        <w:rPr>
          <w:rFonts w:ascii="Avenir Next Demi Bold" w:hAnsi="Avenir Next Demi Bold"/>
          <w:u w:val="single"/>
        </w:rPr>
        <w:t>party in interest</w:t>
      </w:r>
      <w:r w:rsidRPr="005F1B2A">
        <w:rPr>
          <w:rFonts w:ascii="Avenir Next" w:hAnsi="Avenir Next"/>
        </w:rPr>
        <w:t xml:space="preserve"> in the bankruptcy of Car Corp?</w:t>
      </w:r>
    </w:p>
    <w:p w14:paraId="5F691818" w14:textId="77777777" w:rsidR="00197E4B" w:rsidRPr="00B77B19" w:rsidRDefault="00197E4B" w:rsidP="00B77B19">
      <w:pPr>
        <w:pStyle w:val="AODocTxt"/>
        <w:spacing w:before="0" w:line="240" w:lineRule="auto"/>
        <w:rPr>
          <w:rFonts w:ascii="Avenir Next" w:hAnsi="Avenir Next"/>
        </w:rPr>
      </w:pPr>
    </w:p>
    <w:p w14:paraId="6F1C0A86" w14:textId="451B19CC"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(a)</w:t>
      </w:r>
      <w:r w:rsidRPr="001109FE">
        <w:rPr>
          <w:rFonts w:ascii="Avenir Next" w:hAnsi="Avenir Next"/>
        </w:rPr>
        <w:tab/>
        <w:t>A shareholder in Parts Inc, to which Car Corp is indebted</w:t>
      </w:r>
      <w:r w:rsidR="00631394">
        <w:rPr>
          <w:rFonts w:ascii="Avenir Next" w:hAnsi="Avenir Next"/>
        </w:rPr>
        <w:t>.</w:t>
      </w:r>
    </w:p>
    <w:p w14:paraId="1F972184" w14:textId="77777777" w:rsidR="00631394" w:rsidRPr="001109FE" w:rsidRDefault="00631394" w:rsidP="001109FE">
      <w:pPr>
        <w:pStyle w:val="AODocTxt"/>
        <w:spacing w:before="0" w:line="240" w:lineRule="auto"/>
        <w:ind w:left="426" w:hanging="426"/>
        <w:rPr>
          <w:rFonts w:ascii="Avenir Next" w:hAnsi="Avenir Next"/>
        </w:rPr>
      </w:pPr>
    </w:p>
    <w:p w14:paraId="21CCB6BC" w14:textId="09346C80"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(b)</w:t>
      </w:r>
      <w:r w:rsidRPr="001109FE">
        <w:rPr>
          <w:rFonts w:ascii="Avenir Next" w:hAnsi="Avenir Next"/>
        </w:rPr>
        <w:tab/>
        <w:t>A journalist writing about Car Corp’s bankruptcy</w:t>
      </w:r>
      <w:r w:rsidR="00631394">
        <w:rPr>
          <w:rFonts w:ascii="Avenir Next" w:hAnsi="Avenir Next"/>
        </w:rPr>
        <w:t>.</w:t>
      </w:r>
    </w:p>
    <w:p w14:paraId="3356CE64" w14:textId="77777777" w:rsidR="00631394" w:rsidRPr="001109FE" w:rsidRDefault="00631394" w:rsidP="001109FE">
      <w:pPr>
        <w:pStyle w:val="AODocTxt"/>
        <w:spacing w:before="0" w:line="240" w:lineRule="auto"/>
        <w:ind w:left="426" w:hanging="426"/>
        <w:rPr>
          <w:rFonts w:ascii="Avenir Next" w:hAnsi="Avenir Next"/>
        </w:rPr>
      </w:pPr>
    </w:p>
    <w:p w14:paraId="458B0E1B" w14:textId="2438958A"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(c)</w:t>
      </w:r>
      <w:r w:rsidRPr="001109FE">
        <w:rPr>
          <w:rFonts w:ascii="Avenir Next" w:hAnsi="Avenir Next"/>
        </w:rPr>
        <w:tab/>
        <w:t>A shareholder in Investment Corp, Car Corp’s parent company</w:t>
      </w:r>
      <w:r w:rsidR="00631394">
        <w:rPr>
          <w:rFonts w:ascii="Avenir Next" w:hAnsi="Avenir Next"/>
        </w:rPr>
        <w:t>.</w:t>
      </w:r>
    </w:p>
    <w:p w14:paraId="51738EA8" w14:textId="77777777" w:rsidR="00631394" w:rsidRPr="001109FE" w:rsidRDefault="00631394" w:rsidP="001109FE">
      <w:pPr>
        <w:pStyle w:val="AODocTxt"/>
        <w:spacing w:before="0" w:line="240" w:lineRule="auto"/>
        <w:ind w:left="426" w:hanging="426"/>
        <w:rPr>
          <w:rFonts w:ascii="Avenir Next" w:hAnsi="Avenir Next"/>
        </w:rPr>
      </w:pPr>
    </w:p>
    <w:p w14:paraId="02A90A6A" w14:textId="59349334" w:rsidR="001109FE" w:rsidRDefault="001109FE" w:rsidP="001109FE">
      <w:pPr>
        <w:pStyle w:val="AODocTxt"/>
        <w:spacing w:before="0" w:line="240" w:lineRule="auto"/>
        <w:ind w:left="426" w:hanging="426"/>
        <w:rPr>
          <w:rFonts w:ascii="Avenir Next" w:hAnsi="Avenir Next"/>
        </w:rPr>
      </w:pPr>
      <w:r w:rsidRPr="003C0F8C">
        <w:rPr>
          <w:rFonts w:ascii="Avenir Next" w:hAnsi="Avenir Next"/>
        </w:rPr>
        <w:t>(</w:t>
      </w:r>
      <w:r w:rsidRPr="00FB0C30">
        <w:rPr>
          <w:rFonts w:ascii="Avenir Next" w:hAnsi="Avenir Next"/>
          <w:highlight w:val="yellow"/>
        </w:rPr>
        <w:t>d)</w:t>
      </w:r>
      <w:r w:rsidRPr="00FB0C30">
        <w:rPr>
          <w:rFonts w:ascii="Avenir Next" w:hAnsi="Avenir Next"/>
          <w:highlight w:val="yellow"/>
        </w:rPr>
        <w:tab/>
        <w:t>A retired employee of Car Corp who receives payments from the company’s pension plan</w:t>
      </w:r>
      <w:r w:rsidR="00631394" w:rsidRPr="00FB0C30">
        <w:rPr>
          <w:rFonts w:ascii="Avenir Next" w:hAnsi="Avenir Next"/>
          <w:highlight w:val="yellow"/>
        </w:rPr>
        <w:t>.</w:t>
      </w:r>
    </w:p>
    <w:p w14:paraId="0BD9FF12" w14:textId="77777777" w:rsidR="00631394" w:rsidRPr="001109FE" w:rsidRDefault="00631394" w:rsidP="001109FE">
      <w:pPr>
        <w:pStyle w:val="AODocTxt"/>
        <w:spacing w:before="0" w:line="240" w:lineRule="auto"/>
        <w:ind w:left="426" w:hanging="426"/>
        <w:rPr>
          <w:rFonts w:ascii="Avenir Next" w:hAnsi="Avenir Next"/>
        </w:rPr>
      </w:pPr>
    </w:p>
    <w:p w14:paraId="2A012780" w14:textId="3BB99328" w:rsidR="001109FE" w:rsidRPr="001109FE" w:rsidRDefault="001109FE" w:rsidP="001109FE">
      <w:pPr>
        <w:pStyle w:val="AODocTxt"/>
        <w:spacing w:before="0" w:line="240" w:lineRule="auto"/>
        <w:ind w:left="426" w:hanging="426"/>
        <w:rPr>
          <w:rFonts w:ascii="Avenir Next" w:hAnsi="Avenir Next"/>
        </w:rPr>
      </w:pPr>
      <w:r w:rsidRPr="001109FE">
        <w:rPr>
          <w:rFonts w:ascii="Avenir Next" w:hAnsi="Avenir Next"/>
        </w:rPr>
        <w:t>(e)</w:t>
      </w:r>
      <w:r w:rsidRPr="001109FE">
        <w:rPr>
          <w:rFonts w:ascii="Avenir Next" w:hAnsi="Avenir Next"/>
        </w:rPr>
        <w:tab/>
        <w:t>A non-profit organization that advocates for companies like Car Corp to be held responsible for climate change</w:t>
      </w:r>
    </w:p>
    <w:p w14:paraId="6F17CC0D" w14:textId="77777777" w:rsidR="00D04AFE" w:rsidRPr="00B77B19" w:rsidRDefault="00D04AFE" w:rsidP="00631394">
      <w:pPr>
        <w:pStyle w:val="AODocTxt"/>
        <w:spacing w:before="0" w:line="240" w:lineRule="auto"/>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lastRenderedPageBreak/>
        <w:t>Question 1.3</w:t>
      </w:r>
    </w:p>
    <w:p w14:paraId="7150DC39" w14:textId="77777777" w:rsidR="00D04AFE" w:rsidRDefault="00D04AFE" w:rsidP="00B77B19">
      <w:pPr>
        <w:pStyle w:val="AODocTxt"/>
        <w:spacing w:before="0" w:line="240" w:lineRule="auto"/>
        <w:rPr>
          <w:rFonts w:ascii="Avenir Next" w:hAnsi="Avenir Next"/>
        </w:rPr>
      </w:pPr>
    </w:p>
    <w:p w14:paraId="237FB255" w14:textId="3A6BF2F2" w:rsidR="00D04AFE" w:rsidRDefault="003D450D" w:rsidP="00B77B19">
      <w:pPr>
        <w:pStyle w:val="AODocTxt"/>
        <w:spacing w:before="0" w:line="240" w:lineRule="auto"/>
        <w:rPr>
          <w:rFonts w:ascii="Avenir Next" w:hAnsi="Avenir Next"/>
        </w:rPr>
      </w:pPr>
      <w:r w:rsidRPr="003D450D">
        <w:rPr>
          <w:rFonts w:ascii="Avenir Next" w:hAnsi="Avenir Next"/>
        </w:rPr>
        <w:t xml:space="preserve">Which of the following entities does </w:t>
      </w:r>
      <w:r w:rsidRPr="003D450D">
        <w:rPr>
          <w:rFonts w:ascii="Avenir Next Demi Bold" w:hAnsi="Avenir Next Demi Bold"/>
          <w:u w:val="single"/>
        </w:rPr>
        <w:t>not</w:t>
      </w:r>
      <w:r w:rsidRPr="003D450D">
        <w:rPr>
          <w:rFonts w:ascii="Avenir Next" w:hAnsi="Avenir Next"/>
        </w:rPr>
        <w:t xml:space="preserve"> satisfy the minimum presence requirement to be a debtor under any chapter of the Bankruptcy Code?</w:t>
      </w:r>
    </w:p>
    <w:p w14:paraId="66697562" w14:textId="77777777" w:rsidR="003D450D" w:rsidRPr="00B77B19" w:rsidRDefault="003D450D" w:rsidP="00B77B19">
      <w:pPr>
        <w:pStyle w:val="AODocTxt"/>
        <w:spacing w:before="0" w:line="240" w:lineRule="auto"/>
        <w:rPr>
          <w:rFonts w:ascii="Avenir Next" w:hAnsi="Avenir Next"/>
        </w:rPr>
      </w:pPr>
    </w:p>
    <w:p w14:paraId="11694038"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(a)</w:t>
      </w:r>
      <w:r w:rsidRPr="00306500">
        <w:rPr>
          <w:rFonts w:ascii="Avenir Next" w:hAnsi="Avenir Next"/>
        </w:rPr>
        <w:tab/>
        <w:t>A foreign domiciled company that pays a US attorney a retainer.</w:t>
      </w:r>
    </w:p>
    <w:p w14:paraId="6D2F1777" w14:textId="77777777" w:rsidR="00B849C5" w:rsidRPr="00306500" w:rsidRDefault="00B849C5" w:rsidP="00306500">
      <w:pPr>
        <w:pStyle w:val="AODocTxt"/>
        <w:spacing w:before="0" w:line="240" w:lineRule="auto"/>
        <w:ind w:left="426" w:hanging="426"/>
        <w:rPr>
          <w:rFonts w:ascii="Avenir Next" w:hAnsi="Avenir Next"/>
        </w:rPr>
      </w:pPr>
    </w:p>
    <w:p w14:paraId="0DD157D3"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(b)</w:t>
      </w:r>
      <w:r w:rsidRPr="00306500">
        <w:rPr>
          <w:rFonts w:ascii="Avenir Next" w:hAnsi="Avenir Next"/>
        </w:rPr>
        <w:tab/>
        <w:t>A company with several US bank accounts, but no physical presence in the United States.</w:t>
      </w:r>
    </w:p>
    <w:p w14:paraId="55D813E2" w14:textId="77777777" w:rsidR="00B849C5" w:rsidRPr="00306500" w:rsidRDefault="00B849C5" w:rsidP="00306500">
      <w:pPr>
        <w:pStyle w:val="AODocTxt"/>
        <w:spacing w:before="0" w:line="240" w:lineRule="auto"/>
        <w:ind w:left="426" w:hanging="426"/>
        <w:rPr>
          <w:rFonts w:ascii="Avenir Next" w:hAnsi="Avenir Next"/>
        </w:rPr>
      </w:pPr>
    </w:p>
    <w:p w14:paraId="3322E4F6"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(c)</w:t>
      </w:r>
      <w:r w:rsidRPr="00306500">
        <w:rPr>
          <w:rFonts w:ascii="Avenir Next" w:hAnsi="Avenir Next"/>
        </w:rPr>
        <w:tab/>
        <w:t>A company with US patents, but no physical presence in the United States.</w:t>
      </w:r>
    </w:p>
    <w:p w14:paraId="05CA60AA" w14:textId="77777777" w:rsidR="00B849C5" w:rsidRPr="00306500" w:rsidRDefault="00B849C5" w:rsidP="00306500">
      <w:pPr>
        <w:pStyle w:val="AODocTxt"/>
        <w:spacing w:before="0" w:line="240" w:lineRule="auto"/>
        <w:ind w:left="426" w:hanging="426"/>
        <w:rPr>
          <w:rFonts w:ascii="Avenir Next" w:hAnsi="Avenir Next"/>
        </w:rPr>
      </w:pPr>
    </w:p>
    <w:p w14:paraId="5CB68AC1" w14:textId="403A6E9A" w:rsidR="00306500" w:rsidRDefault="00306500" w:rsidP="00306500">
      <w:pPr>
        <w:pStyle w:val="AODocTxt"/>
        <w:spacing w:before="0" w:line="240" w:lineRule="auto"/>
        <w:ind w:left="426" w:hanging="426"/>
        <w:rPr>
          <w:rFonts w:ascii="Avenir Next" w:hAnsi="Avenir Next"/>
        </w:rPr>
      </w:pPr>
      <w:r w:rsidRPr="00FB0C30">
        <w:rPr>
          <w:rFonts w:ascii="Avenir Next" w:hAnsi="Avenir Next"/>
          <w:highlight w:val="yellow"/>
        </w:rPr>
        <w:t>(d)</w:t>
      </w:r>
      <w:r w:rsidRPr="00FB0C30">
        <w:rPr>
          <w:rFonts w:ascii="Avenir Next" w:hAnsi="Avenir Next"/>
          <w:highlight w:val="yellow"/>
        </w:rPr>
        <w:tab/>
      </w:r>
      <w:r w:rsidR="00B849C5" w:rsidRPr="00FB0C30">
        <w:rPr>
          <w:rFonts w:ascii="Avenir Next" w:hAnsi="Avenir Next"/>
          <w:highlight w:val="yellow"/>
        </w:rPr>
        <w:t xml:space="preserve">Options (a) to (c) </w:t>
      </w:r>
      <w:r w:rsidRPr="00FB0C30">
        <w:rPr>
          <w:rFonts w:ascii="Avenir Next" w:hAnsi="Avenir Next"/>
          <w:highlight w:val="yellow"/>
        </w:rPr>
        <w:t>above satisfy the minimum requirement for presence in the United States.</w:t>
      </w:r>
    </w:p>
    <w:p w14:paraId="36E06E8C" w14:textId="77777777" w:rsidR="00B849C5" w:rsidRPr="00306500" w:rsidRDefault="00B849C5" w:rsidP="00306500">
      <w:pPr>
        <w:pStyle w:val="AODocTxt"/>
        <w:spacing w:before="0" w:line="240" w:lineRule="auto"/>
        <w:ind w:left="426" w:hanging="426"/>
        <w:rPr>
          <w:rFonts w:ascii="Avenir Next" w:hAnsi="Avenir Next"/>
        </w:rPr>
      </w:pPr>
    </w:p>
    <w:p w14:paraId="61F602B3" w14:textId="13AE5155" w:rsidR="00306500" w:rsidRPr="00306500" w:rsidRDefault="00306500" w:rsidP="00306500">
      <w:pPr>
        <w:pStyle w:val="AODocTxt"/>
        <w:spacing w:before="0" w:line="240" w:lineRule="auto"/>
        <w:ind w:left="426" w:hanging="426"/>
        <w:rPr>
          <w:rFonts w:ascii="Avenir Next" w:hAnsi="Avenir Next"/>
        </w:rPr>
      </w:pPr>
      <w:r w:rsidRPr="00306500">
        <w:rPr>
          <w:rFonts w:ascii="Avenir Next" w:hAnsi="Avenir Next"/>
        </w:rPr>
        <w:t>(e)</w:t>
      </w:r>
      <w:r w:rsidRPr="00306500">
        <w:rPr>
          <w:rFonts w:ascii="Avenir Next" w:hAnsi="Avenir Next"/>
        </w:rPr>
        <w:tab/>
        <w:t>None of the above</w:t>
      </w:r>
      <w:r w:rsidR="007D6135">
        <w:rPr>
          <w:rFonts w:ascii="Avenir Next" w:hAnsi="Avenir Next"/>
        </w:rPr>
        <w:t xml:space="preserve"> (options (a) to (d))</w:t>
      </w:r>
      <w:r w:rsidRPr="00306500">
        <w:rPr>
          <w:rFonts w:ascii="Avenir Next" w:hAnsi="Avenir Next"/>
        </w:rPr>
        <w:t xml:space="preserve"> satisfy the minimum requirement for presence in the United States.</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0C97DD3D" w14:textId="111D032F" w:rsidR="00D04AFE" w:rsidRDefault="009427E0" w:rsidP="00B77B19">
      <w:pPr>
        <w:pStyle w:val="AODocTxt"/>
        <w:spacing w:before="0" w:line="240" w:lineRule="auto"/>
        <w:rPr>
          <w:rFonts w:ascii="Avenir Next" w:hAnsi="Avenir Next"/>
        </w:rPr>
      </w:pPr>
      <w:r w:rsidRPr="009427E0">
        <w:rPr>
          <w:rFonts w:ascii="Avenir Next" w:hAnsi="Avenir Next"/>
        </w:rPr>
        <w:t xml:space="preserve">Who may serve as a foreign representative to </w:t>
      </w:r>
      <w:r w:rsidRPr="009427E0">
        <w:rPr>
          <w:rFonts w:ascii="Avenir Next Demi Bold" w:hAnsi="Avenir Next Demi Bold"/>
          <w:u w:val="single"/>
        </w:rPr>
        <w:t>seek recognition</w:t>
      </w:r>
      <w:r w:rsidRPr="009427E0">
        <w:rPr>
          <w:rFonts w:ascii="Avenir Next" w:hAnsi="Avenir Next"/>
        </w:rPr>
        <w:t xml:space="preserve"> of a foreign proceeding under chapter 15?</w:t>
      </w:r>
    </w:p>
    <w:p w14:paraId="79F8B771" w14:textId="77777777" w:rsidR="009427E0" w:rsidRPr="00B77B19" w:rsidRDefault="009427E0" w:rsidP="00B77B19">
      <w:pPr>
        <w:pStyle w:val="AODocTxt"/>
        <w:spacing w:before="0" w:line="240" w:lineRule="auto"/>
        <w:rPr>
          <w:rFonts w:ascii="Avenir Next" w:hAnsi="Avenir Next"/>
        </w:rPr>
      </w:pPr>
    </w:p>
    <w:p w14:paraId="19837B8B" w14:textId="190D8281"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(a)</w:t>
      </w:r>
      <w:r w:rsidRPr="00F71246">
        <w:rPr>
          <w:rFonts w:ascii="Avenir Next" w:hAnsi="Avenir Next"/>
        </w:rPr>
        <w:tab/>
        <w:t>An officer of the debtor if it is a debtor-in-possession in the foreign proceeding</w:t>
      </w:r>
      <w:r w:rsidR="0036662D">
        <w:rPr>
          <w:rFonts w:ascii="Avenir Next" w:hAnsi="Avenir Next"/>
        </w:rPr>
        <w:t>.</w:t>
      </w:r>
    </w:p>
    <w:p w14:paraId="5D3F0A36" w14:textId="77777777" w:rsidR="0036662D" w:rsidRPr="00F71246" w:rsidRDefault="0036662D" w:rsidP="00F71246">
      <w:pPr>
        <w:pStyle w:val="AODocTxt"/>
        <w:spacing w:before="0" w:line="240" w:lineRule="auto"/>
        <w:ind w:left="426" w:hanging="426"/>
        <w:rPr>
          <w:rFonts w:ascii="Avenir Next" w:hAnsi="Avenir Next"/>
        </w:rPr>
      </w:pPr>
    </w:p>
    <w:p w14:paraId="64272FDA" w14:textId="71A04C0A"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(b)</w:t>
      </w:r>
      <w:r w:rsidRPr="00F71246">
        <w:rPr>
          <w:rFonts w:ascii="Avenir Next" w:hAnsi="Avenir Next"/>
        </w:rPr>
        <w:tab/>
        <w:t>The board of directors of the debtor if it is a debtor-in-possession in the foreign proceeding</w:t>
      </w:r>
      <w:r w:rsidR="0036662D">
        <w:rPr>
          <w:rFonts w:ascii="Avenir Next" w:hAnsi="Avenir Next"/>
        </w:rPr>
        <w:t>.</w:t>
      </w:r>
    </w:p>
    <w:p w14:paraId="561816F5" w14:textId="77777777" w:rsidR="0036662D" w:rsidRPr="00F71246" w:rsidRDefault="0036662D" w:rsidP="00F71246">
      <w:pPr>
        <w:pStyle w:val="AODocTxt"/>
        <w:spacing w:before="0" w:line="240" w:lineRule="auto"/>
        <w:ind w:left="426" w:hanging="426"/>
        <w:rPr>
          <w:rFonts w:ascii="Avenir Next" w:hAnsi="Avenir Next"/>
        </w:rPr>
      </w:pPr>
    </w:p>
    <w:p w14:paraId="4E63AC6A" w14:textId="7535A099"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(c)</w:t>
      </w:r>
      <w:r w:rsidRPr="00F71246">
        <w:rPr>
          <w:rFonts w:ascii="Avenir Next" w:hAnsi="Avenir Next"/>
        </w:rPr>
        <w:tab/>
        <w:t>An insolvency professional appointed by the court overseeing the foreign proceeding</w:t>
      </w:r>
      <w:r w:rsidR="0036662D">
        <w:rPr>
          <w:rFonts w:ascii="Avenir Next" w:hAnsi="Avenir Next"/>
        </w:rPr>
        <w:t>.</w:t>
      </w:r>
    </w:p>
    <w:p w14:paraId="49AF34A1" w14:textId="77777777" w:rsidR="0036662D" w:rsidRPr="00F71246" w:rsidRDefault="0036662D" w:rsidP="00F71246">
      <w:pPr>
        <w:pStyle w:val="AODocTxt"/>
        <w:spacing w:before="0" w:line="240" w:lineRule="auto"/>
        <w:ind w:left="426" w:hanging="426"/>
        <w:rPr>
          <w:rFonts w:ascii="Avenir Next" w:hAnsi="Avenir Next"/>
        </w:rPr>
      </w:pPr>
    </w:p>
    <w:p w14:paraId="60DA3FC3" w14:textId="750309BB"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(d)</w:t>
      </w:r>
      <w:r w:rsidRPr="00F71246">
        <w:rPr>
          <w:rFonts w:ascii="Avenir Next" w:hAnsi="Avenir Next"/>
        </w:rPr>
        <w:tab/>
        <w:t>An insolvency professional appointed by a creditor where the foreign proceeding is an involuntary receivership</w:t>
      </w:r>
      <w:r w:rsidR="006A42F8">
        <w:rPr>
          <w:rFonts w:ascii="Avenir Next" w:hAnsi="Avenir Next"/>
        </w:rPr>
        <w:t>.</w:t>
      </w:r>
    </w:p>
    <w:p w14:paraId="64FB22D7" w14:textId="77777777" w:rsidR="006A42F8" w:rsidRPr="00F71246" w:rsidRDefault="006A42F8" w:rsidP="00F71246">
      <w:pPr>
        <w:pStyle w:val="AODocTxt"/>
        <w:spacing w:before="0" w:line="240" w:lineRule="auto"/>
        <w:ind w:left="426" w:hanging="426"/>
        <w:rPr>
          <w:rFonts w:ascii="Avenir Next" w:hAnsi="Avenir Next"/>
        </w:rPr>
      </w:pPr>
    </w:p>
    <w:p w14:paraId="2FCD1334" w14:textId="117481C0" w:rsidR="00F71246" w:rsidRPr="00F71246" w:rsidRDefault="00F71246" w:rsidP="00F71246">
      <w:pPr>
        <w:pStyle w:val="AODocTxt"/>
        <w:spacing w:before="0" w:line="240" w:lineRule="auto"/>
        <w:ind w:left="426" w:hanging="426"/>
        <w:rPr>
          <w:rFonts w:ascii="Avenir Next" w:hAnsi="Avenir Next"/>
        </w:rPr>
      </w:pPr>
      <w:r w:rsidRPr="00250942">
        <w:rPr>
          <w:rFonts w:ascii="Avenir Next" w:hAnsi="Avenir Next"/>
          <w:highlight w:val="yellow"/>
        </w:rPr>
        <w:t>(e)</w:t>
      </w:r>
      <w:r w:rsidRPr="00250942">
        <w:rPr>
          <w:rFonts w:ascii="Avenir Next" w:hAnsi="Avenir Next"/>
          <w:highlight w:val="yellow"/>
        </w:rPr>
        <w:tab/>
        <w:t>All of the above</w:t>
      </w:r>
      <w:r w:rsidR="006A42F8" w:rsidRPr="00250942">
        <w:rPr>
          <w:rFonts w:ascii="Avenir Next" w:hAnsi="Avenir Next"/>
          <w:highlight w:val="yellow"/>
        </w:rPr>
        <w:t>.</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0F7436FC"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w:t>
      </w:r>
      <w:r w:rsidR="005D27A5">
        <w:rPr>
          <w:rFonts w:ascii="Avenir Next" w:hAnsi="Avenir Next"/>
        </w:rPr>
        <w:t>regarding</w:t>
      </w:r>
      <w:r w:rsidRPr="00B77B19">
        <w:rPr>
          <w:rFonts w:ascii="Avenir Next" w:hAnsi="Avenir Next"/>
        </w:rPr>
        <w:t xml:space="preserve"> </w:t>
      </w:r>
      <w:r w:rsidR="00D11729">
        <w:rPr>
          <w:rFonts w:ascii="Avenir Next" w:hAnsi="Avenir Next"/>
        </w:rPr>
        <w:t>executory contracts</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21D55153"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(a)</w:t>
      </w:r>
      <w:r w:rsidRPr="003C1190">
        <w:rPr>
          <w:rFonts w:ascii="Avenir Next" w:hAnsi="Avenir Next"/>
        </w:rPr>
        <w:tab/>
        <w:t>A court will generally defer to a debtor’s business judgment regarding whether to assume or reject an executory contract.</w:t>
      </w:r>
    </w:p>
    <w:p w14:paraId="6577EFF9" w14:textId="77777777" w:rsidR="00ED7BF3" w:rsidRPr="003C1190" w:rsidRDefault="00ED7BF3" w:rsidP="003C1190">
      <w:pPr>
        <w:pStyle w:val="AODocTxt"/>
        <w:spacing w:before="0" w:line="240" w:lineRule="auto"/>
        <w:ind w:left="426" w:hanging="426"/>
        <w:rPr>
          <w:rFonts w:ascii="Avenir Next" w:hAnsi="Avenir Next"/>
        </w:rPr>
      </w:pPr>
    </w:p>
    <w:p w14:paraId="0F9DADB4" w14:textId="32AB4753" w:rsidR="003C1190" w:rsidRDefault="003C1190" w:rsidP="003C1190">
      <w:pPr>
        <w:pStyle w:val="AODocTxt"/>
        <w:spacing w:before="0" w:line="240" w:lineRule="auto"/>
        <w:ind w:left="426" w:hanging="426"/>
        <w:rPr>
          <w:rFonts w:ascii="Avenir Next" w:hAnsi="Avenir Next"/>
        </w:rPr>
      </w:pPr>
      <w:r w:rsidRPr="00250942">
        <w:rPr>
          <w:rFonts w:ascii="Avenir Next" w:hAnsi="Avenir Next"/>
          <w:highlight w:val="yellow"/>
        </w:rPr>
        <w:t>(b)</w:t>
      </w:r>
      <w:r w:rsidRPr="00250942">
        <w:rPr>
          <w:rFonts w:ascii="Avenir Next" w:hAnsi="Avenir Next"/>
          <w:highlight w:val="yellow"/>
        </w:rPr>
        <w:tab/>
        <w:t xml:space="preserve">Executory contracts are clearly defined by the </w:t>
      </w:r>
      <w:r w:rsidR="00ED7BF3" w:rsidRPr="00250942">
        <w:rPr>
          <w:rFonts w:ascii="Avenir Next" w:hAnsi="Avenir Next"/>
          <w:highlight w:val="yellow"/>
        </w:rPr>
        <w:t>B</w:t>
      </w:r>
      <w:r w:rsidRPr="00250942">
        <w:rPr>
          <w:rFonts w:ascii="Avenir Next" w:hAnsi="Avenir Next"/>
          <w:highlight w:val="yellow"/>
        </w:rPr>
        <w:t xml:space="preserve">ankruptcy </w:t>
      </w:r>
      <w:r w:rsidR="00ED7BF3" w:rsidRPr="00250942">
        <w:rPr>
          <w:rFonts w:ascii="Avenir Next" w:hAnsi="Avenir Next"/>
          <w:highlight w:val="yellow"/>
        </w:rPr>
        <w:t>C</w:t>
      </w:r>
      <w:r w:rsidRPr="00250942">
        <w:rPr>
          <w:rFonts w:ascii="Avenir Next" w:hAnsi="Avenir Next"/>
          <w:highlight w:val="yellow"/>
        </w:rPr>
        <w:t>ode.</w:t>
      </w:r>
      <w:r w:rsidRPr="003C1190">
        <w:rPr>
          <w:rFonts w:ascii="Avenir Next" w:hAnsi="Avenir Next"/>
        </w:rPr>
        <w:t xml:space="preserve">  </w:t>
      </w:r>
    </w:p>
    <w:p w14:paraId="065581E3" w14:textId="77777777" w:rsidR="00ED7BF3" w:rsidRPr="003C1190" w:rsidRDefault="00ED7BF3" w:rsidP="003C1190">
      <w:pPr>
        <w:pStyle w:val="AODocTxt"/>
        <w:spacing w:before="0" w:line="240" w:lineRule="auto"/>
        <w:ind w:left="426" w:hanging="426"/>
        <w:rPr>
          <w:rFonts w:ascii="Avenir Next" w:hAnsi="Avenir Next"/>
        </w:rPr>
      </w:pPr>
    </w:p>
    <w:p w14:paraId="2F1D8FFC"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(c)</w:t>
      </w:r>
      <w:r w:rsidRPr="003C1190">
        <w:rPr>
          <w:rFonts w:ascii="Avenir Next" w:hAnsi="Avenir Next"/>
        </w:rPr>
        <w:tab/>
        <w:t>In the most common formulation, executory contracts are defined as those where both sides to a contract have material unperformed obligations.</w:t>
      </w:r>
    </w:p>
    <w:p w14:paraId="43482C7F" w14:textId="77777777" w:rsidR="00ED7BF3" w:rsidRPr="003C1190" w:rsidRDefault="00ED7BF3" w:rsidP="003C1190">
      <w:pPr>
        <w:pStyle w:val="AODocTxt"/>
        <w:spacing w:before="0" w:line="240" w:lineRule="auto"/>
        <w:ind w:left="426" w:hanging="426"/>
        <w:rPr>
          <w:rFonts w:ascii="Avenir Next" w:hAnsi="Avenir Next"/>
        </w:rPr>
      </w:pPr>
    </w:p>
    <w:p w14:paraId="1C2975DD"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(d)</w:t>
      </w:r>
      <w:r w:rsidRPr="003C1190">
        <w:rPr>
          <w:rFonts w:ascii="Avenir Next" w:hAnsi="Avenir Next"/>
        </w:rPr>
        <w:tab/>
        <w:t>Chapter 11 debtors have greater flexibility than chapter 7 debtors on when they may assume, assign or reject an executory contract.</w:t>
      </w:r>
    </w:p>
    <w:p w14:paraId="7E944931" w14:textId="77777777" w:rsidR="000D569D" w:rsidRPr="003C1190" w:rsidRDefault="000D569D" w:rsidP="003C1190">
      <w:pPr>
        <w:pStyle w:val="AODocTxt"/>
        <w:spacing w:before="0" w:line="240" w:lineRule="auto"/>
        <w:ind w:left="426" w:hanging="426"/>
        <w:rPr>
          <w:rFonts w:ascii="Avenir Next" w:hAnsi="Avenir Next"/>
        </w:rPr>
      </w:pPr>
    </w:p>
    <w:p w14:paraId="7D9B656A" w14:textId="77777777" w:rsidR="003C1190" w:rsidRPr="003C1190" w:rsidRDefault="003C1190" w:rsidP="003C1190">
      <w:pPr>
        <w:pStyle w:val="AODocTxt"/>
        <w:spacing w:before="0" w:line="240" w:lineRule="auto"/>
        <w:ind w:left="426" w:hanging="426"/>
        <w:rPr>
          <w:rFonts w:ascii="Avenir Next" w:hAnsi="Avenir Next"/>
        </w:rPr>
      </w:pPr>
      <w:r w:rsidRPr="003C1190">
        <w:rPr>
          <w:rFonts w:ascii="Avenir Next" w:hAnsi="Avenir Next"/>
        </w:rPr>
        <w:t>(e)</w:t>
      </w:r>
      <w:r w:rsidRPr="003C1190">
        <w:rPr>
          <w:rFonts w:ascii="Avenir Next" w:hAnsi="Avenir Next"/>
        </w:rPr>
        <w:tab/>
        <w:t>Under the hypothetical test, a debtor cannot assume an executory contract if the debtor could not also assign the contract.</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96FC8B0" w14:textId="2386456A" w:rsidR="00D04AFE" w:rsidRDefault="00B63E83" w:rsidP="00B77B19">
      <w:pPr>
        <w:pStyle w:val="AODocTxt"/>
        <w:spacing w:before="0" w:line="240" w:lineRule="auto"/>
        <w:rPr>
          <w:rFonts w:ascii="Avenir Next" w:hAnsi="Avenir Next"/>
        </w:rPr>
      </w:pPr>
      <w:r w:rsidRPr="00B63E83">
        <w:rPr>
          <w:rFonts w:ascii="Avenir Next" w:hAnsi="Avenir Next"/>
        </w:rPr>
        <w:t xml:space="preserve">Which of the following is </w:t>
      </w:r>
      <w:r w:rsidRPr="00B63E83">
        <w:rPr>
          <w:rFonts w:ascii="Avenir Next Demi Bold" w:hAnsi="Avenir Next Demi Bold"/>
          <w:u w:val="single"/>
        </w:rPr>
        <w:t>not</w:t>
      </w:r>
      <w:r w:rsidRPr="00B63E83">
        <w:rPr>
          <w:rFonts w:ascii="Avenir Next" w:hAnsi="Avenir Next"/>
        </w:rPr>
        <w:t xml:space="preserve"> a requirement to confirm a “cramdown” plan?</w:t>
      </w:r>
    </w:p>
    <w:p w14:paraId="33633F78" w14:textId="77777777" w:rsidR="00B63E83" w:rsidRPr="00B77B19" w:rsidRDefault="00B63E83" w:rsidP="00B77B19">
      <w:pPr>
        <w:pStyle w:val="AODocTxt"/>
        <w:spacing w:before="0" w:line="240" w:lineRule="auto"/>
        <w:rPr>
          <w:rFonts w:ascii="Avenir Next" w:hAnsi="Avenir Next"/>
        </w:rPr>
      </w:pPr>
    </w:p>
    <w:p w14:paraId="7F30696A" w14:textId="5479698B" w:rsid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plan is fair and equitable to dissenting classes of creditors</w:t>
      </w:r>
      <w:r w:rsidR="006844A8">
        <w:rPr>
          <w:rFonts w:ascii="Avenir Next" w:hAnsi="Avenir Next"/>
        </w:rPr>
        <w:t>.</w:t>
      </w:r>
    </w:p>
    <w:p w14:paraId="4424AEDA" w14:textId="77777777" w:rsidR="006844A8" w:rsidRPr="000643AB" w:rsidRDefault="006844A8" w:rsidP="00875912">
      <w:pPr>
        <w:pStyle w:val="AODocTxt"/>
        <w:spacing w:before="0" w:line="240" w:lineRule="auto"/>
        <w:ind w:left="426" w:hanging="426"/>
        <w:rPr>
          <w:rFonts w:ascii="Avenir Next" w:hAnsi="Avenir Next"/>
        </w:rPr>
      </w:pPr>
    </w:p>
    <w:p w14:paraId="7F490469" w14:textId="4E54C05B" w:rsidR="000643AB" w:rsidRPr="00352E16" w:rsidRDefault="000643AB" w:rsidP="00875912">
      <w:pPr>
        <w:pStyle w:val="AODocTxt"/>
        <w:numPr>
          <w:ilvl w:val="0"/>
          <w:numId w:val="24"/>
        </w:numPr>
        <w:spacing w:before="0" w:line="240" w:lineRule="auto"/>
        <w:ind w:left="426" w:hanging="426"/>
        <w:rPr>
          <w:rFonts w:ascii="Avenir Next" w:hAnsi="Avenir Next"/>
        </w:rPr>
      </w:pPr>
      <w:r w:rsidRPr="00352E16">
        <w:rPr>
          <w:rFonts w:ascii="Avenir Next" w:hAnsi="Avenir Next"/>
        </w:rPr>
        <w:t>Acceptance of the plan by at least one class of impaired, non-insider creditors</w:t>
      </w:r>
      <w:r w:rsidR="006844A8" w:rsidRPr="00352E16">
        <w:rPr>
          <w:rFonts w:ascii="Avenir Next" w:hAnsi="Avenir Next"/>
        </w:rPr>
        <w:t>.</w:t>
      </w:r>
    </w:p>
    <w:p w14:paraId="32AF6A2E" w14:textId="77777777" w:rsidR="006844A8" w:rsidRPr="00352E16" w:rsidRDefault="006844A8" w:rsidP="00875912">
      <w:pPr>
        <w:pStyle w:val="AODocTxt"/>
        <w:spacing w:before="0" w:line="240" w:lineRule="auto"/>
        <w:ind w:hanging="426"/>
        <w:rPr>
          <w:rFonts w:ascii="Avenir Next" w:hAnsi="Avenir Next"/>
        </w:rPr>
      </w:pPr>
    </w:p>
    <w:p w14:paraId="2F3B288E" w14:textId="7FA3B5D2" w:rsidR="000643AB" w:rsidRPr="00250942" w:rsidRDefault="000643AB" w:rsidP="00875912">
      <w:pPr>
        <w:pStyle w:val="AODocTxt"/>
        <w:numPr>
          <w:ilvl w:val="0"/>
          <w:numId w:val="24"/>
        </w:numPr>
        <w:spacing w:before="0" w:line="240" w:lineRule="auto"/>
        <w:ind w:left="426" w:hanging="426"/>
        <w:rPr>
          <w:rFonts w:ascii="Avenir Next" w:hAnsi="Avenir Next"/>
          <w:highlight w:val="yellow"/>
        </w:rPr>
      </w:pPr>
      <w:r w:rsidRPr="00250942">
        <w:rPr>
          <w:rFonts w:ascii="Avenir Next" w:hAnsi="Avenir Next"/>
          <w:highlight w:val="yellow"/>
        </w:rPr>
        <w:t>Acceptance of the plan by all classes of secured creditors</w:t>
      </w:r>
      <w:r w:rsidR="006844A8" w:rsidRPr="00250942">
        <w:rPr>
          <w:rFonts w:ascii="Avenir Next" w:hAnsi="Avenir Next"/>
          <w:highlight w:val="yellow"/>
        </w:rPr>
        <w:t>.</w:t>
      </w:r>
    </w:p>
    <w:p w14:paraId="33A0442E" w14:textId="77777777" w:rsidR="006844A8" w:rsidRPr="006844A8" w:rsidRDefault="006844A8" w:rsidP="00875912">
      <w:pPr>
        <w:pStyle w:val="AODocTxt"/>
        <w:spacing w:before="0" w:line="240" w:lineRule="auto"/>
        <w:ind w:hanging="426"/>
        <w:rPr>
          <w:rFonts w:ascii="Avenir Next" w:hAnsi="Avenir Next"/>
          <w:highlight w:val="yellow"/>
        </w:rPr>
      </w:pPr>
    </w:p>
    <w:p w14:paraId="0B8FA588" w14:textId="2D64C0AD" w:rsidR="000643AB" w:rsidRDefault="006844A8" w:rsidP="00875912">
      <w:pPr>
        <w:pStyle w:val="AODocTxt"/>
        <w:numPr>
          <w:ilvl w:val="0"/>
          <w:numId w:val="24"/>
        </w:numPr>
        <w:spacing w:before="0" w:line="240" w:lineRule="auto"/>
        <w:ind w:left="426" w:hanging="426"/>
        <w:rPr>
          <w:rFonts w:ascii="Avenir Next" w:hAnsi="Avenir Next"/>
        </w:rPr>
      </w:pPr>
      <w:r>
        <w:rPr>
          <w:rFonts w:ascii="Avenir Next" w:hAnsi="Avenir Next"/>
        </w:rPr>
        <w:t>That t</w:t>
      </w:r>
      <w:r w:rsidR="000643AB" w:rsidRPr="000643AB">
        <w:rPr>
          <w:rFonts w:ascii="Avenir Next" w:hAnsi="Avenir Next"/>
        </w:rPr>
        <w:t>he plan does not discriminate unfairly against dissenting classes of creditors</w:t>
      </w:r>
      <w:r>
        <w:rPr>
          <w:rFonts w:ascii="Avenir Next" w:hAnsi="Avenir Next"/>
        </w:rPr>
        <w:t>.</w:t>
      </w:r>
    </w:p>
    <w:p w14:paraId="7C34855F" w14:textId="77777777" w:rsidR="006844A8" w:rsidRPr="000643AB" w:rsidRDefault="006844A8" w:rsidP="00875912">
      <w:pPr>
        <w:pStyle w:val="AODocTxt"/>
        <w:spacing w:before="0" w:line="240" w:lineRule="auto"/>
        <w:ind w:hanging="426"/>
        <w:rPr>
          <w:rFonts w:ascii="Avenir Next" w:hAnsi="Avenir Next"/>
        </w:rPr>
      </w:pPr>
    </w:p>
    <w:p w14:paraId="20CE12FF" w14:textId="6E0D108D" w:rsidR="000643AB" w:rsidRP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dissenting creditors receive no less than they would under a liquidation scenario</w:t>
      </w:r>
      <w:r w:rsidR="006844A8">
        <w:rPr>
          <w:rFonts w:ascii="Avenir Next" w:hAnsi="Avenir Next"/>
        </w:rPr>
        <w:t>.</w:t>
      </w:r>
    </w:p>
    <w:p w14:paraId="337B84E5" w14:textId="77777777" w:rsidR="00D04AFE" w:rsidRPr="00B77B19" w:rsidRDefault="00D04AFE" w:rsidP="00B77B19">
      <w:pPr>
        <w:pStyle w:val="AODocTxt"/>
        <w:spacing w:before="0" w:line="240" w:lineRule="auto"/>
        <w:rPr>
          <w:rFonts w:ascii="Avenir Next" w:hAnsi="Avenir Next"/>
        </w:rPr>
      </w:pPr>
    </w:p>
    <w:p w14:paraId="28DF7FD3" w14:textId="77777777" w:rsidR="002D2149" w:rsidRDefault="00CE0ECD" w:rsidP="002D214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1.7</w:t>
      </w:r>
    </w:p>
    <w:p w14:paraId="6BAB9595" w14:textId="77777777" w:rsidR="002D2149" w:rsidRDefault="002D2149" w:rsidP="002D2149">
      <w:pPr>
        <w:pStyle w:val="AODocTxt"/>
        <w:keepNext/>
        <w:spacing w:before="0" w:line="240" w:lineRule="auto"/>
        <w:rPr>
          <w:rFonts w:ascii="Avenir Next Demi Bold" w:hAnsi="Avenir Next Demi Bold"/>
          <w:b/>
          <w:bCs/>
        </w:rPr>
      </w:pPr>
    </w:p>
    <w:p w14:paraId="00BB3342" w14:textId="21379067" w:rsidR="002D2149" w:rsidRPr="00352E16" w:rsidRDefault="002D2149" w:rsidP="002D2149">
      <w:pPr>
        <w:pStyle w:val="AODocTxt"/>
        <w:keepNext/>
        <w:spacing w:before="0" w:line="240" w:lineRule="auto"/>
        <w:rPr>
          <w:rFonts w:ascii="Avenir Next Demi Bold" w:hAnsi="Avenir Next Demi Bold"/>
          <w:b/>
          <w:bCs/>
        </w:rPr>
      </w:pPr>
      <w:r w:rsidRPr="00352E16">
        <w:rPr>
          <w:rFonts w:ascii="Avenir Next" w:hAnsi="Avenir Next" w:cstheme="majorHAnsi"/>
        </w:rPr>
        <w:t xml:space="preserve">Which of the following statements about “pre-packs” is </w:t>
      </w:r>
      <w:r w:rsidRPr="00352E16">
        <w:rPr>
          <w:rFonts w:ascii="Avenir Next Demi Bold" w:hAnsi="Avenir Next Demi Bold" w:cstheme="majorHAnsi"/>
          <w:u w:val="single"/>
        </w:rPr>
        <w:t>false</w:t>
      </w:r>
      <w:r w:rsidRPr="00352E16">
        <w:rPr>
          <w:rFonts w:ascii="Avenir Next" w:hAnsi="Avenir Next" w:cstheme="majorHAnsi"/>
        </w:rPr>
        <w:t>?</w:t>
      </w:r>
    </w:p>
    <w:p w14:paraId="48CD1783" w14:textId="77777777" w:rsidR="00D04AFE" w:rsidRPr="00352E16" w:rsidRDefault="00D04AFE" w:rsidP="00B77B19">
      <w:pPr>
        <w:pStyle w:val="AODocTxt"/>
        <w:keepNext/>
        <w:spacing w:before="0" w:line="240" w:lineRule="auto"/>
        <w:rPr>
          <w:rFonts w:ascii="Avenir Next" w:hAnsi="Avenir Next"/>
        </w:rPr>
      </w:pPr>
    </w:p>
    <w:p w14:paraId="488F7205" w14:textId="0AB7A6B8" w:rsidR="00C24FAB" w:rsidRPr="007E6981" w:rsidRDefault="00C24FAB" w:rsidP="009017A1">
      <w:pPr>
        <w:pStyle w:val="AODocTxt"/>
        <w:numPr>
          <w:ilvl w:val="0"/>
          <w:numId w:val="33"/>
        </w:numPr>
        <w:spacing w:before="0" w:line="240" w:lineRule="auto"/>
        <w:ind w:left="426" w:hanging="426"/>
        <w:rPr>
          <w:rFonts w:ascii="Avenir Next" w:hAnsi="Avenir Next"/>
          <w:highlight w:val="yellow"/>
        </w:rPr>
      </w:pPr>
      <w:r w:rsidRPr="007E6981">
        <w:rPr>
          <w:rFonts w:ascii="Avenir Next" w:hAnsi="Avenir Next"/>
          <w:highlight w:val="yellow"/>
        </w:rPr>
        <w:t xml:space="preserve">A pre-pack cannot be used if the debtor wishes to reject executory contracts. </w:t>
      </w:r>
    </w:p>
    <w:p w14:paraId="2AEF3B85" w14:textId="77777777" w:rsidR="00BF1B3E" w:rsidRPr="00BF1B3E" w:rsidRDefault="00BF1B3E" w:rsidP="009017A1">
      <w:pPr>
        <w:pStyle w:val="AODocTxt"/>
        <w:spacing w:before="0" w:line="240" w:lineRule="auto"/>
        <w:ind w:left="426" w:hanging="426"/>
        <w:rPr>
          <w:rFonts w:ascii="Avenir Next" w:hAnsi="Avenir Next"/>
          <w:highlight w:val="yellow"/>
        </w:rPr>
      </w:pPr>
    </w:p>
    <w:p w14:paraId="421613D7" w14:textId="6E9B6977"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must have sufficient information about the debtor and the plan to make an informed voting decision. </w:t>
      </w:r>
    </w:p>
    <w:p w14:paraId="2BB6DAB9" w14:textId="77777777" w:rsidR="00BF1B3E" w:rsidRPr="00821F0A" w:rsidRDefault="00BF1B3E" w:rsidP="009017A1">
      <w:pPr>
        <w:pStyle w:val="AODocTxt"/>
        <w:spacing w:before="0" w:line="240" w:lineRule="auto"/>
        <w:ind w:hanging="426"/>
        <w:rPr>
          <w:rFonts w:ascii="Avenir Next" w:hAnsi="Avenir Next"/>
        </w:rPr>
      </w:pPr>
    </w:p>
    <w:p w14:paraId="6403F9C4" w14:textId="498E66CE"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A pre-pack debtor may spend as little as a single day in bankruptcy. </w:t>
      </w:r>
    </w:p>
    <w:p w14:paraId="746BE165" w14:textId="77777777" w:rsidR="00BF1B3E" w:rsidRPr="00821F0A" w:rsidRDefault="00BF1B3E" w:rsidP="009017A1">
      <w:pPr>
        <w:pStyle w:val="AODocTxt"/>
        <w:spacing w:before="0" w:line="240" w:lineRule="auto"/>
        <w:ind w:hanging="426"/>
        <w:rPr>
          <w:rFonts w:ascii="Avenir Next" w:hAnsi="Avenir Next"/>
        </w:rPr>
      </w:pPr>
    </w:p>
    <w:p w14:paraId="0791CC2B" w14:textId="06C18CED"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The proposed plan of reorganization is submitted to the bankruptcy court together with the voluntary petition.  </w:t>
      </w:r>
    </w:p>
    <w:p w14:paraId="7D72DC9F" w14:textId="77777777" w:rsidR="00BF1B3E" w:rsidRPr="00821F0A" w:rsidRDefault="00BF1B3E" w:rsidP="009017A1">
      <w:pPr>
        <w:pStyle w:val="AODocTxt"/>
        <w:spacing w:before="0" w:line="240" w:lineRule="auto"/>
        <w:ind w:hanging="426"/>
        <w:rPr>
          <w:rFonts w:ascii="Avenir Next" w:hAnsi="Avenir Next"/>
        </w:rPr>
      </w:pPr>
    </w:p>
    <w:p w14:paraId="7F5239AD" w14:textId="6E9044F4" w:rsidR="00C24FAB" w:rsidRPr="00821F0A"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commitment to vote in favor of the plan may be memorialized in a restructuring support agreement. </w:t>
      </w: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Pr="000B2B06" w:rsidRDefault="00D04AFE" w:rsidP="00B77B19">
      <w:pPr>
        <w:pStyle w:val="AODocTxt"/>
        <w:keepNext/>
        <w:spacing w:before="0" w:line="240" w:lineRule="auto"/>
        <w:rPr>
          <w:rFonts w:ascii="Avenir Next" w:hAnsi="Avenir Next"/>
        </w:rPr>
      </w:pPr>
    </w:p>
    <w:p w14:paraId="37D22132" w14:textId="48A9B999" w:rsidR="00D04AFE" w:rsidRPr="000B2B06" w:rsidRDefault="000B2B06" w:rsidP="00B77B19">
      <w:pPr>
        <w:pStyle w:val="AODocTxt"/>
        <w:keepNext/>
        <w:spacing w:before="0" w:line="240" w:lineRule="auto"/>
        <w:rPr>
          <w:rFonts w:ascii="Avenir Next" w:hAnsi="Avenir Next"/>
        </w:rPr>
      </w:pPr>
      <w:r w:rsidRPr="000B2B06">
        <w:rPr>
          <w:rFonts w:ascii="Avenir Next" w:hAnsi="Avenir Next"/>
        </w:rPr>
        <w:t xml:space="preserve">If a debtor rejects an executory trademark license agreement under which the debtor licenses its trademark to a manufacturer, which of the following is </w:t>
      </w:r>
      <w:r w:rsidRPr="000B2B06">
        <w:rPr>
          <w:rFonts w:ascii="Avenir Next Demi Bold" w:hAnsi="Avenir Next Demi Bold"/>
          <w:u w:val="single"/>
        </w:rPr>
        <w:t>true</w:t>
      </w:r>
      <w:r w:rsidRPr="000B2B06">
        <w:rPr>
          <w:rFonts w:ascii="Avenir Next" w:hAnsi="Avenir Next"/>
        </w:rPr>
        <w:t>:</w:t>
      </w:r>
    </w:p>
    <w:p w14:paraId="2846FAD4" w14:textId="77777777" w:rsidR="000B2B06" w:rsidRPr="00B77B19" w:rsidRDefault="000B2B06" w:rsidP="00B77B19">
      <w:pPr>
        <w:pStyle w:val="AODocTxt"/>
        <w:keepNext/>
        <w:spacing w:before="0" w:line="240" w:lineRule="auto"/>
        <w:rPr>
          <w:rFonts w:ascii="Avenir Next" w:hAnsi="Avenir Next"/>
        </w:rPr>
      </w:pPr>
    </w:p>
    <w:p w14:paraId="323ECA2E" w14:textId="638F15F8"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has a claim for damages for breach of contract.</w:t>
      </w:r>
    </w:p>
    <w:p w14:paraId="0FE959C0" w14:textId="77777777" w:rsidR="0072569E" w:rsidRPr="00853272" w:rsidRDefault="0072569E" w:rsidP="00BA74EF">
      <w:pPr>
        <w:pStyle w:val="AODocTxt"/>
        <w:spacing w:before="0" w:line="240" w:lineRule="auto"/>
        <w:ind w:left="426" w:hanging="426"/>
        <w:rPr>
          <w:rFonts w:ascii="Avenir Next" w:hAnsi="Avenir Next"/>
        </w:rPr>
      </w:pPr>
    </w:p>
    <w:p w14:paraId="4E3ECAC6" w14:textId="6F2E30DA" w:rsidR="0072569E"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must immediately stop using the trademark.</w:t>
      </w:r>
    </w:p>
    <w:p w14:paraId="73AF8D7E" w14:textId="77777777" w:rsidR="0072569E" w:rsidRPr="0072569E" w:rsidRDefault="0072569E" w:rsidP="00BA74EF">
      <w:pPr>
        <w:pStyle w:val="AODocTxt"/>
        <w:spacing w:before="0" w:line="240" w:lineRule="auto"/>
        <w:ind w:hanging="426"/>
        <w:rPr>
          <w:rFonts w:ascii="Avenir Next" w:hAnsi="Avenir Next"/>
        </w:rPr>
      </w:pPr>
    </w:p>
    <w:p w14:paraId="611673BE" w14:textId="51A18967"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can continue using the trademark for the remaining period of the license.</w:t>
      </w:r>
    </w:p>
    <w:p w14:paraId="3EC34DE4" w14:textId="77777777" w:rsidR="0072569E" w:rsidRPr="00853272" w:rsidRDefault="0072569E" w:rsidP="00BA74EF">
      <w:pPr>
        <w:pStyle w:val="AODocTxt"/>
        <w:spacing w:before="0" w:line="240" w:lineRule="auto"/>
        <w:ind w:hanging="426"/>
        <w:rPr>
          <w:rFonts w:ascii="Avenir Next" w:hAnsi="Avenir Next"/>
        </w:rPr>
      </w:pPr>
    </w:p>
    <w:p w14:paraId="3563245A" w14:textId="3D4F424F" w:rsidR="00853272" w:rsidRPr="00352E16" w:rsidRDefault="00853272" w:rsidP="00BA74EF">
      <w:pPr>
        <w:pStyle w:val="AODocTxt"/>
        <w:numPr>
          <w:ilvl w:val="0"/>
          <w:numId w:val="28"/>
        </w:numPr>
        <w:spacing w:before="0" w:line="240" w:lineRule="auto"/>
        <w:ind w:left="426" w:hanging="426"/>
        <w:rPr>
          <w:rFonts w:ascii="Avenir Next" w:hAnsi="Avenir Next"/>
        </w:rPr>
      </w:pPr>
      <w:r w:rsidRPr="00352E16">
        <w:rPr>
          <w:rFonts w:ascii="Avenir Next" w:hAnsi="Avenir Next"/>
        </w:rPr>
        <w:t>Both</w:t>
      </w:r>
      <w:r w:rsidR="0072569E" w:rsidRPr="00352E16">
        <w:rPr>
          <w:rFonts w:ascii="Avenir Next" w:hAnsi="Avenir Next"/>
        </w:rPr>
        <w:t xml:space="preserve"> options</w:t>
      </w:r>
      <w:r w:rsidRPr="00352E16">
        <w:rPr>
          <w:rFonts w:ascii="Avenir Next" w:hAnsi="Avenir Next"/>
        </w:rPr>
        <w:t xml:space="preserve"> (a) and (b).</w:t>
      </w:r>
    </w:p>
    <w:p w14:paraId="02819E0F" w14:textId="77777777" w:rsidR="0072569E" w:rsidRPr="00352E16" w:rsidRDefault="0072569E" w:rsidP="00BA74EF">
      <w:pPr>
        <w:pStyle w:val="AODocTxt"/>
        <w:spacing w:before="0" w:line="240" w:lineRule="auto"/>
        <w:ind w:hanging="426"/>
        <w:rPr>
          <w:rFonts w:ascii="Avenir Next" w:hAnsi="Avenir Next"/>
        </w:rPr>
      </w:pPr>
    </w:p>
    <w:p w14:paraId="377672DA" w14:textId="0560D2BE" w:rsidR="00853272" w:rsidRPr="00AC78AB" w:rsidRDefault="00853272" w:rsidP="00BA74EF">
      <w:pPr>
        <w:pStyle w:val="AODocTxt"/>
        <w:numPr>
          <w:ilvl w:val="0"/>
          <w:numId w:val="28"/>
        </w:numPr>
        <w:spacing w:before="0" w:line="240" w:lineRule="auto"/>
        <w:ind w:left="426" w:hanging="426"/>
        <w:rPr>
          <w:rFonts w:ascii="Avenir Next" w:hAnsi="Avenir Next"/>
          <w:highlight w:val="yellow"/>
        </w:rPr>
      </w:pPr>
      <w:r w:rsidRPr="00AC78AB">
        <w:rPr>
          <w:rFonts w:ascii="Avenir Next" w:hAnsi="Avenir Next"/>
          <w:highlight w:val="yellow"/>
        </w:rPr>
        <w:t xml:space="preserve">Both </w:t>
      </w:r>
      <w:r w:rsidR="0072569E" w:rsidRPr="00AC78AB">
        <w:rPr>
          <w:rFonts w:ascii="Avenir Next" w:hAnsi="Avenir Next"/>
          <w:highlight w:val="yellow"/>
        </w:rPr>
        <w:t xml:space="preserve">options </w:t>
      </w:r>
      <w:r w:rsidRPr="00AC78AB">
        <w:rPr>
          <w:rFonts w:ascii="Avenir Next" w:hAnsi="Avenir Next"/>
          <w:highlight w:val="yellow"/>
        </w:rPr>
        <w:t>(a) and (c).</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319BE6F3" w:rsidR="00CE0ECD" w:rsidRDefault="00776E08" w:rsidP="00B77B19">
      <w:pPr>
        <w:pStyle w:val="AODocTxt"/>
        <w:keepNext/>
        <w:spacing w:before="0" w:line="240" w:lineRule="auto"/>
        <w:rPr>
          <w:rFonts w:ascii="Avenir Next" w:hAnsi="Avenir Next"/>
        </w:rPr>
      </w:pPr>
      <w:r w:rsidRPr="00776E08">
        <w:rPr>
          <w:rFonts w:ascii="Avenir Next" w:hAnsi="Avenir Next"/>
        </w:rPr>
        <w:t xml:space="preserve">Which of the following about 363 sales is </w:t>
      </w:r>
      <w:r w:rsidRPr="00776E08">
        <w:rPr>
          <w:rFonts w:ascii="Avenir Next Demi Bold" w:hAnsi="Avenir Next Demi Bold"/>
          <w:u w:val="single"/>
        </w:rPr>
        <w:t>false</w:t>
      </w:r>
      <w:r w:rsidRPr="00776E08">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0BB53D5B" w14:textId="7A01C2AB"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good faith purchaser at a 363 sale may retain the property notwithstanding a subsequent reversal of court approval for the sale on appeal.</w:t>
      </w:r>
    </w:p>
    <w:p w14:paraId="78808F49" w14:textId="77777777" w:rsidR="00291367" w:rsidRPr="00334B98" w:rsidRDefault="00291367" w:rsidP="00676F12">
      <w:pPr>
        <w:pStyle w:val="AODocTxt"/>
        <w:keepNext/>
        <w:spacing w:before="0" w:line="240" w:lineRule="auto"/>
        <w:ind w:left="426" w:hanging="426"/>
        <w:rPr>
          <w:rFonts w:ascii="Avenir Next" w:hAnsi="Avenir Next"/>
        </w:rPr>
      </w:pPr>
    </w:p>
    <w:p w14:paraId="42FF786B" w14:textId="57AD3261" w:rsidR="00334B98" w:rsidRPr="00352E16"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The debtor</w:t>
      </w:r>
      <w:r w:rsidR="00291367">
        <w:rPr>
          <w:rFonts w:ascii="Avenir Next" w:hAnsi="Avenir Next"/>
        </w:rPr>
        <w:t>-</w:t>
      </w:r>
      <w:r w:rsidRPr="00334B98">
        <w:rPr>
          <w:rFonts w:ascii="Avenir Next" w:hAnsi="Avenir Next"/>
        </w:rPr>
        <w:t>in</w:t>
      </w:r>
      <w:r w:rsidR="00291367">
        <w:rPr>
          <w:rFonts w:ascii="Avenir Next" w:hAnsi="Avenir Next"/>
        </w:rPr>
        <w:t>-</w:t>
      </w:r>
      <w:r w:rsidRPr="00334B98">
        <w:rPr>
          <w:rFonts w:ascii="Avenir Next" w:hAnsi="Avenir Next"/>
        </w:rPr>
        <w:t xml:space="preserve">possession must establish that the transaction is in the best interests </w:t>
      </w:r>
      <w:r w:rsidRPr="00352E16">
        <w:rPr>
          <w:rFonts w:ascii="Avenir Next" w:hAnsi="Avenir Next"/>
        </w:rPr>
        <w:t>of the estate as a whole.</w:t>
      </w:r>
    </w:p>
    <w:p w14:paraId="07394E57" w14:textId="77777777" w:rsidR="00291367" w:rsidRPr="00352E16" w:rsidRDefault="00291367" w:rsidP="00676F12">
      <w:pPr>
        <w:pStyle w:val="AODocTxt"/>
        <w:keepNext/>
        <w:spacing w:before="0" w:line="240" w:lineRule="auto"/>
        <w:ind w:hanging="426"/>
        <w:rPr>
          <w:rFonts w:ascii="Avenir Next" w:hAnsi="Avenir Next"/>
        </w:rPr>
      </w:pPr>
    </w:p>
    <w:p w14:paraId="5DBB68BA" w14:textId="4FD03CC2" w:rsidR="00334B98" w:rsidRPr="00EB47F4" w:rsidRDefault="00334B98" w:rsidP="00676F12">
      <w:pPr>
        <w:pStyle w:val="AODocTxt"/>
        <w:keepNext/>
        <w:numPr>
          <w:ilvl w:val="0"/>
          <w:numId w:val="30"/>
        </w:numPr>
        <w:spacing w:before="0" w:line="240" w:lineRule="auto"/>
        <w:ind w:left="426" w:hanging="426"/>
        <w:rPr>
          <w:rFonts w:ascii="Avenir Next" w:hAnsi="Avenir Next"/>
        </w:rPr>
      </w:pPr>
      <w:r w:rsidRPr="00EB47F4">
        <w:rPr>
          <w:rFonts w:ascii="Avenir Next" w:hAnsi="Avenir Next"/>
        </w:rPr>
        <w:t>In chapter 15 proceedings, a foreign court’s approval alone suffices for a 363 sale.</w:t>
      </w:r>
    </w:p>
    <w:p w14:paraId="464869D1" w14:textId="77777777" w:rsidR="00291367" w:rsidRPr="00291367" w:rsidRDefault="00291367" w:rsidP="00676F12">
      <w:pPr>
        <w:pStyle w:val="AODocTxt"/>
        <w:keepNext/>
        <w:spacing w:before="0" w:line="240" w:lineRule="auto"/>
        <w:ind w:hanging="426"/>
        <w:rPr>
          <w:rFonts w:ascii="Avenir Next" w:hAnsi="Avenir Next"/>
          <w:highlight w:val="yellow"/>
        </w:rPr>
      </w:pPr>
    </w:p>
    <w:p w14:paraId="79AD88D3" w14:textId="7C07A8E7"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Debtors must carry out a robust marketing process for the sale.</w:t>
      </w:r>
    </w:p>
    <w:p w14:paraId="2F3FE69D" w14:textId="77777777" w:rsidR="00291367" w:rsidRPr="00334B98" w:rsidRDefault="00291367" w:rsidP="00676F12">
      <w:pPr>
        <w:pStyle w:val="AODocTxt"/>
        <w:keepNext/>
        <w:spacing w:before="0" w:line="240" w:lineRule="auto"/>
        <w:ind w:hanging="426"/>
        <w:rPr>
          <w:rFonts w:ascii="Avenir Next" w:hAnsi="Avenir Next"/>
        </w:rPr>
      </w:pPr>
    </w:p>
    <w:p w14:paraId="1166FE04" w14:textId="76F07D9E" w:rsidR="00334B98" w:rsidRPr="00EB47F4" w:rsidRDefault="00334B98" w:rsidP="00676F12">
      <w:pPr>
        <w:pStyle w:val="AODocTxt"/>
        <w:keepNext/>
        <w:numPr>
          <w:ilvl w:val="0"/>
          <w:numId w:val="30"/>
        </w:numPr>
        <w:spacing w:before="0" w:line="240" w:lineRule="auto"/>
        <w:ind w:left="426" w:hanging="426"/>
        <w:rPr>
          <w:rFonts w:ascii="Avenir Next" w:hAnsi="Avenir Next"/>
          <w:highlight w:val="yellow"/>
        </w:rPr>
      </w:pPr>
      <w:r w:rsidRPr="00EB47F4">
        <w:rPr>
          <w:rFonts w:ascii="Avenir Next" w:hAnsi="Avenir Next"/>
          <w:highlight w:val="yellow"/>
        </w:rPr>
        <w:t>A creditor’s lien on assets sold in a 363 sale attaches to the proceeds of the sale.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t>Question 1.10</w:t>
      </w:r>
    </w:p>
    <w:p w14:paraId="1E465734" w14:textId="77777777" w:rsidR="00D04AFE" w:rsidRDefault="00D04AFE" w:rsidP="00B77B19">
      <w:pPr>
        <w:pStyle w:val="AODocTxt"/>
        <w:keepNext/>
        <w:spacing w:before="0" w:line="240" w:lineRule="auto"/>
        <w:rPr>
          <w:rFonts w:ascii="Avenir Next" w:hAnsi="Avenir Next"/>
        </w:rPr>
      </w:pPr>
    </w:p>
    <w:p w14:paraId="1AEC4358" w14:textId="2C3264E4" w:rsidR="00D04AFE" w:rsidRDefault="005C1C1C" w:rsidP="00B77B19">
      <w:pPr>
        <w:pStyle w:val="AODocTxt"/>
        <w:keepNext/>
        <w:spacing w:before="0" w:line="240" w:lineRule="auto"/>
        <w:rPr>
          <w:rFonts w:ascii="Avenir Next" w:hAnsi="Avenir Next"/>
        </w:rPr>
      </w:pPr>
      <w:r w:rsidRPr="005C1C1C">
        <w:rPr>
          <w:rFonts w:ascii="Avenir Next" w:hAnsi="Avenir Next"/>
        </w:rPr>
        <w:t xml:space="preserve">Which of the following regarding substantive consolidation is </w:t>
      </w:r>
      <w:r w:rsidRPr="005C1C1C">
        <w:rPr>
          <w:rFonts w:ascii="Avenir Next Demi Bold" w:hAnsi="Avenir Next Demi Bold"/>
          <w:u w:val="single"/>
        </w:rPr>
        <w:t>true</w:t>
      </w:r>
      <w:r w:rsidRPr="005C1C1C">
        <w:rPr>
          <w:rFonts w:ascii="Avenir Next" w:hAnsi="Avenir Next"/>
        </w:rPr>
        <w:t>?</w:t>
      </w:r>
    </w:p>
    <w:p w14:paraId="76BC265F" w14:textId="77777777" w:rsidR="005C1C1C" w:rsidRPr="00B77B19" w:rsidRDefault="005C1C1C" w:rsidP="00B77B19">
      <w:pPr>
        <w:pStyle w:val="AODocTxt"/>
        <w:keepNext/>
        <w:spacing w:before="0" w:line="240" w:lineRule="auto"/>
        <w:rPr>
          <w:rFonts w:ascii="Avenir Next" w:hAnsi="Avenir Next"/>
        </w:rPr>
      </w:pPr>
    </w:p>
    <w:p w14:paraId="4F1040F7" w14:textId="7BA2A267"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respects the boundaries of corporate separateness.</w:t>
      </w:r>
    </w:p>
    <w:p w14:paraId="0D103E66" w14:textId="77777777" w:rsidR="00524AC2" w:rsidRPr="00740655" w:rsidRDefault="00524AC2" w:rsidP="00DF5F7C">
      <w:pPr>
        <w:pStyle w:val="AODocTxt"/>
        <w:keepNext/>
        <w:spacing w:before="0" w:line="240" w:lineRule="auto"/>
        <w:ind w:left="426" w:hanging="426"/>
        <w:rPr>
          <w:rFonts w:ascii="Avenir Next" w:hAnsi="Avenir Next"/>
        </w:rPr>
      </w:pPr>
    </w:p>
    <w:p w14:paraId="3D992DC1" w14:textId="6C22AB87" w:rsidR="00740655" w:rsidRPr="009379A8" w:rsidRDefault="00740655" w:rsidP="00DF5F7C">
      <w:pPr>
        <w:pStyle w:val="AODocTxt"/>
        <w:keepNext/>
        <w:numPr>
          <w:ilvl w:val="0"/>
          <w:numId w:val="35"/>
        </w:numPr>
        <w:spacing w:before="0" w:line="240" w:lineRule="auto"/>
        <w:ind w:left="426" w:hanging="426"/>
        <w:rPr>
          <w:rFonts w:ascii="Avenir Next" w:hAnsi="Avenir Next"/>
          <w:highlight w:val="yellow"/>
        </w:rPr>
      </w:pPr>
      <w:r w:rsidRPr="009379A8">
        <w:rPr>
          <w:rFonts w:ascii="Avenir Next" w:hAnsi="Avenir Next"/>
          <w:highlight w:val="yellow"/>
        </w:rPr>
        <w:t>If a creditor can show it extended credit on the basis of corporate separateness, it has a valid objection to substantive consolidation.</w:t>
      </w:r>
    </w:p>
    <w:p w14:paraId="092BBBEC" w14:textId="77777777" w:rsidR="00524AC2" w:rsidRPr="00524AC2" w:rsidRDefault="00524AC2" w:rsidP="00DF5F7C">
      <w:pPr>
        <w:pStyle w:val="AODocTxt"/>
        <w:keepNext/>
        <w:spacing w:before="0" w:line="240" w:lineRule="auto"/>
        <w:ind w:hanging="426"/>
        <w:rPr>
          <w:rFonts w:ascii="Avenir Next" w:hAnsi="Avenir Next"/>
          <w:highlight w:val="yellow"/>
        </w:rPr>
      </w:pPr>
    </w:p>
    <w:p w14:paraId="387D1FC7" w14:textId="24FA8DAC"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is the treatment of two or more creditors as a single creditor to simplify the claims process.</w:t>
      </w:r>
    </w:p>
    <w:p w14:paraId="16358BB1" w14:textId="77777777" w:rsidR="00ED0181" w:rsidRPr="00740655" w:rsidRDefault="00ED0181" w:rsidP="00DF5F7C">
      <w:pPr>
        <w:pStyle w:val="AODocTxt"/>
        <w:keepNext/>
        <w:spacing w:before="0" w:line="240" w:lineRule="auto"/>
        <w:ind w:hanging="426"/>
        <w:rPr>
          <w:rFonts w:ascii="Avenir Next" w:hAnsi="Avenir Next"/>
        </w:rPr>
      </w:pPr>
    </w:p>
    <w:p w14:paraId="3338E6E4" w14:textId="7E1B4EF9"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Substantive consolidation is commonly used to resolve bankruptcies of corporate groups.</w:t>
      </w:r>
    </w:p>
    <w:p w14:paraId="183D25C2" w14:textId="77777777" w:rsidR="00ED0181" w:rsidRPr="00740655" w:rsidRDefault="00ED0181" w:rsidP="00DF5F7C">
      <w:pPr>
        <w:pStyle w:val="AODocTxt"/>
        <w:keepNext/>
        <w:spacing w:before="0" w:line="240" w:lineRule="auto"/>
        <w:ind w:hanging="426"/>
        <w:rPr>
          <w:rFonts w:ascii="Avenir Next" w:hAnsi="Avenir Next"/>
        </w:rPr>
      </w:pPr>
    </w:p>
    <w:p w14:paraId="28FE8B40" w14:textId="5EEE1934" w:rsidR="00740655" w:rsidRP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Authority for substantive consolidation comes from the Bankruptcy Code.</w:t>
      </w:r>
    </w:p>
    <w:p w14:paraId="3674F851" w14:textId="77777777" w:rsidR="00C73B97" w:rsidRDefault="00C73B97" w:rsidP="00323167">
      <w:pPr>
        <w:jc w:val="both"/>
        <w:rPr>
          <w:rFonts w:ascii="Avenir Next Demi Bold" w:hAnsi="Avenir Next Demi Bold" w:cs="Arial"/>
          <w:b/>
          <w:bCs/>
          <w:sz w:val="22"/>
          <w:szCs w:val="22"/>
          <w:lang w:val="en-GB"/>
        </w:rPr>
      </w:pPr>
      <w:bookmarkStart w:id="0" w:name="_Hlk17745211"/>
    </w:p>
    <w:p w14:paraId="5E17678D" w14:textId="7161227D" w:rsidR="00323167" w:rsidRPr="00AA0280" w:rsidRDefault="00323167" w:rsidP="00323167">
      <w:pPr>
        <w:jc w:val="both"/>
        <w:rPr>
          <w:rFonts w:ascii="Avenir Next Demi Bold" w:hAnsi="Avenir Next Demi Bold" w:cs="Arial"/>
          <w:b/>
          <w:bCs/>
          <w:sz w:val="22"/>
          <w:szCs w:val="22"/>
          <w:lang w:val="en-GB"/>
        </w:rPr>
      </w:pPr>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4882FD5B" w14:textId="1732ABF6" w:rsidR="00AA0280" w:rsidRPr="00AA0280" w:rsidRDefault="00AA0280" w:rsidP="00AA0280">
      <w:pPr>
        <w:pStyle w:val="AODocTxt"/>
        <w:spacing w:before="0"/>
        <w:rPr>
          <w:rFonts w:ascii="Avenir Next" w:hAnsi="Avenir Next"/>
        </w:rPr>
      </w:pPr>
    </w:p>
    <w:p w14:paraId="7324076A" w14:textId="14EAA9F1" w:rsidR="002B5D64" w:rsidRPr="00BF2838" w:rsidRDefault="00236FDA" w:rsidP="00323167">
      <w:pPr>
        <w:pStyle w:val="AODocTxt"/>
        <w:spacing w:before="0" w:line="240" w:lineRule="auto"/>
        <w:rPr>
          <w:rFonts w:ascii="Avenir Next" w:hAnsi="Avenir Next"/>
          <w:color w:val="000000" w:themeColor="text1"/>
        </w:rPr>
      </w:pPr>
      <w:r w:rsidRPr="00250942">
        <w:rPr>
          <w:rFonts w:ascii="Avenir Next" w:hAnsi="Avenir Next"/>
          <w:b/>
          <w:bCs/>
          <w:color w:val="000000" w:themeColor="text1"/>
        </w:rPr>
        <w:t>ANSWER:</w:t>
      </w:r>
      <w:r w:rsidR="00250942">
        <w:rPr>
          <w:rFonts w:ascii="Avenir Next" w:hAnsi="Avenir Next"/>
          <w:b/>
          <w:bCs/>
          <w:color w:val="000000" w:themeColor="text1"/>
        </w:rPr>
        <w:t xml:space="preserve"> </w:t>
      </w:r>
      <w:r w:rsidR="00BF2838">
        <w:rPr>
          <w:rFonts w:ascii="Avenir Next" w:hAnsi="Avenir Next"/>
          <w:color w:val="000000" w:themeColor="text1"/>
        </w:rPr>
        <w:t>Setoff speaks to the scenario where a creditor both owes money to a debtor and has a claim against the debtor and the two or more obligations are netted out. It is not permitted because it would give that creditor an advantage compared to other unsecured creditors of the debtor as the creditor’s obligation to the debtor would be decreased by the full amount that the debtor owes the creditor and the debtor would likely not pay the full amount to the said unsecured creditors.</w:t>
      </w:r>
    </w:p>
    <w:p w14:paraId="52DE3254" w14:textId="77777777" w:rsidR="00236FDA" w:rsidRPr="00323167" w:rsidRDefault="00236FDA"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70390C3F" w14:textId="72BAE45C" w:rsidR="003A5537" w:rsidRDefault="001647AD" w:rsidP="00622C36">
      <w:pPr>
        <w:pStyle w:val="AODocTxt"/>
        <w:spacing w:before="0" w:line="240" w:lineRule="auto"/>
        <w:rPr>
          <w:rFonts w:ascii="Avenir Next" w:hAnsi="Avenir Next"/>
        </w:rPr>
      </w:pPr>
      <w:r w:rsidRPr="001647AD">
        <w:rPr>
          <w:rFonts w:ascii="Avenir Next" w:hAnsi="Avenir Next"/>
        </w:rPr>
        <w:t>What is a “priming lien” and what requirements must be met for such a lien to be granted to secure DIP financing?</w:t>
      </w:r>
    </w:p>
    <w:p w14:paraId="164E7154" w14:textId="77777777" w:rsidR="001647AD" w:rsidRDefault="001647AD" w:rsidP="00622C36">
      <w:pPr>
        <w:pStyle w:val="AODocTxt"/>
        <w:spacing w:before="0" w:line="240" w:lineRule="auto"/>
        <w:rPr>
          <w:rFonts w:ascii="Avenir Next" w:hAnsi="Avenir Next"/>
        </w:rPr>
      </w:pPr>
    </w:p>
    <w:p w14:paraId="3FD924BB" w14:textId="7C6CB28F" w:rsidR="001D3BAA" w:rsidRPr="004614EB" w:rsidRDefault="004614EB" w:rsidP="001D3BAA">
      <w:pPr>
        <w:pStyle w:val="AODocTxt"/>
        <w:spacing w:before="0" w:line="240" w:lineRule="auto"/>
        <w:rPr>
          <w:rFonts w:ascii="Avenir Next" w:hAnsi="Avenir Next"/>
          <w:color w:val="000000" w:themeColor="text1"/>
        </w:rPr>
      </w:pPr>
      <w:r w:rsidRPr="004614EB">
        <w:rPr>
          <w:rFonts w:ascii="Avenir Next" w:hAnsi="Avenir Next"/>
          <w:b/>
          <w:bCs/>
          <w:color w:val="000000" w:themeColor="text1"/>
        </w:rPr>
        <w:t>ANSWER</w:t>
      </w:r>
      <w:r>
        <w:rPr>
          <w:rFonts w:ascii="Avenir Next" w:hAnsi="Avenir Next"/>
          <w:b/>
          <w:bCs/>
          <w:color w:val="000000" w:themeColor="text1"/>
        </w:rPr>
        <w:t xml:space="preserve">: </w:t>
      </w:r>
      <w:r w:rsidR="00236376">
        <w:rPr>
          <w:rFonts w:ascii="Avenir Next" w:hAnsi="Avenir Next"/>
          <w:color w:val="000000" w:themeColor="text1"/>
        </w:rPr>
        <w:t xml:space="preserve">A priming lien is a form of lien on a debtor’s property which will take priority or be over pre-petition liens and other secured lenders on a debtor’s property. </w:t>
      </w:r>
      <w:r>
        <w:rPr>
          <w:rFonts w:ascii="Avenir Next" w:hAnsi="Avenir Next"/>
          <w:color w:val="000000" w:themeColor="text1"/>
        </w:rPr>
        <w:t>A priming lien is only available to a debtor when the debtor is unable to secure any other form of financing</w:t>
      </w:r>
      <w:r w:rsidR="00236376">
        <w:rPr>
          <w:rFonts w:ascii="Avenir Next" w:hAnsi="Avenir Next"/>
          <w:color w:val="000000" w:themeColor="text1"/>
        </w:rPr>
        <w:t xml:space="preserve">, in essence as a last resort. </w:t>
      </w:r>
    </w:p>
    <w:p w14:paraId="473861FC" w14:textId="77777777" w:rsidR="00435733" w:rsidRPr="00622C36" w:rsidRDefault="00435733"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62B2D6FF" w14:textId="6F364238" w:rsidR="001E18A3" w:rsidRDefault="0087116D" w:rsidP="00622C36">
      <w:pPr>
        <w:pStyle w:val="AODocTxt"/>
        <w:spacing w:before="0" w:line="240" w:lineRule="auto"/>
        <w:rPr>
          <w:rFonts w:ascii="Avenir Next" w:hAnsi="Avenir Next"/>
        </w:rPr>
      </w:pPr>
      <w:r w:rsidRPr="0087116D">
        <w:rPr>
          <w:rFonts w:ascii="Avenir Next" w:hAnsi="Avenir Next"/>
        </w:rPr>
        <w:t>What are two potential consequences of a violation of the automatic stay?</w:t>
      </w:r>
    </w:p>
    <w:p w14:paraId="698BA87F" w14:textId="77777777" w:rsidR="00855BA7" w:rsidRDefault="00855BA7" w:rsidP="00855BA7">
      <w:pPr>
        <w:pStyle w:val="AODocTxt"/>
        <w:spacing w:before="0" w:line="240" w:lineRule="auto"/>
        <w:rPr>
          <w:rFonts w:ascii="Avenir Next" w:hAnsi="Avenir Next"/>
          <w:color w:val="808080" w:themeColor="background1" w:themeShade="80"/>
        </w:rPr>
      </w:pPr>
    </w:p>
    <w:p w14:paraId="53E59C75" w14:textId="77777777" w:rsidR="0092012B" w:rsidRDefault="000C183E" w:rsidP="001D3BAA">
      <w:pPr>
        <w:pStyle w:val="AODocTxt"/>
        <w:spacing w:before="0" w:line="240" w:lineRule="auto"/>
        <w:rPr>
          <w:rFonts w:ascii="Avenir Next" w:hAnsi="Avenir Next"/>
          <w:color w:val="000000" w:themeColor="text1"/>
        </w:rPr>
      </w:pPr>
      <w:r>
        <w:rPr>
          <w:rFonts w:ascii="Avenir Next" w:hAnsi="Avenir Next"/>
          <w:b/>
          <w:bCs/>
          <w:color w:val="000000" w:themeColor="text1"/>
        </w:rPr>
        <w:t xml:space="preserve">ANSWER:  </w:t>
      </w:r>
      <w:r w:rsidR="0092012B">
        <w:rPr>
          <w:rFonts w:ascii="Avenir Next" w:hAnsi="Avenir Next"/>
          <w:color w:val="000000" w:themeColor="text1"/>
        </w:rPr>
        <w:t xml:space="preserve">Any act which violates the automatic stay constitutes a contempt of the court’s order and will void. </w:t>
      </w:r>
    </w:p>
    <w:p w14:paraId="410BC1A8" w14:textId="77777777" w:rsidR="0092012B" w:rsidRDefault="0092012B" w:rsidP="001D3BAA">
      <w:pPr>
        <w:pStyle w:val="AODocTxt"/>
        <w:spacing w:before="0" w:line="240" w:lineRule="auto"/>
        <w:rPr>
          <w:rFonts w:ascii="Avenir Next" w:hAnsi="Avenir Next"/>
          <w:color w:val="000000" w:themeColor="text1"/>
        </w:rPr>
      </w:pPr>
    </w:p>
    <w:p w14:paraId="1C23721F" w14:textId="796EC564" w:rsidR="001D3BAA" w:rsidRPr="001E18A3" w:rsidRDefault="0092012B" w:rsidP="001D3BAA">
      <w:pPr>
        <w:pStyle w:val="AODocTxt"/>
        <w:spacing w:before="0" w:line="240" w:lineRule="auto"/>
        <w:rPr>
          <w:rFonts w:ascii="Avenir Next" w:hAnsi="Avenir Next"/>
          <w:color w:val="000000" w:themeColor="text1"/>
        </w:rPr>
      </w:pPr>
      <w:r>
        <w:rPr>
          <w:rFonts w:ascii="Avenir Next" w:hAnsi="Avenir Next"/>
          <w:color w:val="000000" w:themeColor="text1"/>
        </w:rPr>
        <w:t xml:space="preserve">Although relief from a stay can be granted to an interested party upon an application, an action taken which breaches the stay before this relief is granted </w:t>
      </w:r>
      <w:r w:rsidR="00065E7E">
        <w:rPr>
          <w:rFonts w:ascii="Avenir Next" w:hAnsi="Avenir Next"/>
          <w:color w:val="000000" w:themeColor="text1"/>
        </w:rPr>
        <w:t>will be punished by contempt sanctions. These sanctions can take the form of the party who has violated the stay being made to pay the debtor’s attorneys’ fees or requiring the violator to take actions to undo the effects of its violation.</w:t>
      </w:r>
    </w:p>
    <w:p w14:paraId="53E1720C" w14:textId="77777777" w:rsidR="003A5537" w:rsidRPr="00622C36" w:rsidRDefault="003A5537"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47D93124" w14:textId="77DB8493" w:rsidR="00E01803" w:rsidRDefault="001B33F5" w:rsidP="00622C36">
      <w:pPr>
        <w:pStyle w:val="AODocTxt"/>
        <w:spacing w:before="0" w:line="240" w:lineRule="auto"/>
        <w:rPr>
          <w:rFonts w:ascii="Avenir Next" w:hAnsi="Avenir Next"/>
        </w:rPr>
      </w:pPr>
      <w:r w:rsidRPr="001B33F5">
        <w:rPr>
          <w:rFonts w:ascii="Avenir Next" w:hAnsi="Avenir Next"/>
        </w:rPr>
        <w:t>In voting on a plan of reorganization, which class(es) of creditors are (i) deemed to accept the plan, (ii) deemed to reject the plan and (iii) permitted to vote on the plan?  What vote is necessary for a class of creditors to accept a plan?</w:t>
      </w:r>
    </w:p>
    <w:p w14:paraId="51E9F8BA" w14:textId="77777777" w:rsidR="001B33F5" w:rsidRDefault="001B33F5" w:rsidP="00622C36">
      <w:pPr>
        <w:pStyle w:val="AODocTxt"/>
        <w:spacing w:before="0" w:line="240" w:lineRule="auto"/>
        <w:rPr>
          <w:rFonts w:ascii="Avenir Next" w:hAnsi="Avenir Next"/>
        </w:rPr>
      </w:pPr>
    </w:p>
    <w:p w14:paraId="46368034" w14:textId="74292549" w:rsidR="00D7456A" w:rsidRDefault="0092012B" w:rsidP="00622C36">
      <w:pPr>
        <w:pStyle w:val="AODocTxt"/>
        <w:spacing w:before="0" w:line="240" w:lineRule="auto"/>
        <w:rPr>
          <w:rFonts w:ascii="Avenir Next" w:hAnsi="Avenir Next"/>
          <w:color w:val="000000" w:themeColor="text1"/>
        </w:rPr>
      </w:pPr>
      <w:r>
        <w:rPr>
          <w:rFonts w:ascii="Avenir Next" w:hAnsi="Avenir Next"/>
          <w:b/>
          <w:bCs/>
          <w:color w:val="000000" w:themeColor="text1"/>
        </w:rPr>
        <w:t xml:space="preserve">ANSWER:  </w:t>
      </w:r>
      <w:r w:rsidR="001912FA">
        <w:rPr>
          <w:rFonts w:ascii="Avenir Next" w:hAnsi="Avenir Next"/>
          <w:color w:val="000000" w:themeColor="text1"/>
        </w:rPr>
        <w:t>An unimpaired class of creditors are deemed to accept the plan. A class that will receive nothing is deemed to reject the plan and an impaired class of creditors has the right to vote.</w:t>
      </w:r>
    </w:p>
    <w:p w14:paraId="3061A4A6" w14:textId="77777777" w:rsidR="001912FA" w:rsidRDefault="001912FA" w:rsidP="00622C36">
      <w:pPr>
        <w:pStyle w:val="AODocTxt"/>
        <w:spacing w:before="0" w:line="240" w:lineRule="auto"/>
        <w:rPr>
          <w:rFonts w:ascii="Avenir Next" w:hAnsi="Avenir Next"/>
          <w:color w:val="000000" w:themeColor="text1"/>
        </w:rPr>
      </w:pPr>
    </w:p>
    <w:p w14:paraId="7C1E8147" w14:textId="370730A8" w:rsidR="001912FA" w:rsidRPr="00A65FFD" w:rsidRDefault="001912FA" w:rsidP="00622C36">
      <w:pPr>
        <w:pStyle w:val="AODocTxt"/>
        <w:spacing w:before="0" w:line="240" w:lineRule="auto"/>
        <w:rPr>
          <w:rFonts w:ascii="Avenir Next" w:hAnsi="Avenir Next"/>
          <w:color w:val="000000" w:themeColor="text1"/>
        </w:rPr>
      </w:pPr>
      <w:r>
        <w:rPr>
          <w:rFonts w:ascii="Avenir Next" w:hAnsi="Avenir Next"/>
          <w:color w:val="000000" w:themeColor="text1"/>
        </w:rPr>
        <w:t xml:space="preserve">The voting power is structured to </w:t>
      </w:r>
      <w:r w:rsidR="00934B7F">
        <w:rPr>
          <w:rFonts w:ascii="Avenir Next" w:hAnsi="Avenir Next"/>
          <w:color w:val="000000" w:themeColor="text1"/>
        </w:rPr>
        <w:t xml:space="preserve">give the impaired classes the most voting power as they have the most to gain or to lose. </w:t>
      </w:r>
      <w:r w:rsidR="001B3F8A">
        <w:rPr>
          <w:rFonts w:ascii="Avenir Next" w:hAnsi="Avenir Next"/>
          <w:color w:val="000000" w:themeColor="text1"/>
        </w:rPr>
        <w:t>A simple majority of two thirds of the value of the claims in the class or alternatively two thirds in the amount of interests in the class can approve the plan.</w:t>
      </w:r>
    </w:p>
    <w:p w14:paraId="747B1FF4" w14:textId="77777777" w:rsidR="0092012B" w:rsidRPr="00622C36" w:rsidRDefault="0092012B"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lastRenderedPageBreak/>
        <w:t>Question 2.5 [3 marks]</w:t>
      </w:r>
    </w:p>
    <w:p w14:paraId="726D1FCE" w14:textId="77777777" w:rsidR="003A5537" w:rsidRDefault="003A5537" w:rsidP="00622C36">
      <w:pPr>
        <w:pStyle w:val="AODocTxt"/>
        <w:spacing w:before="0" w:line="240" w:lineRule="auto"/>
        <w:rPr>
          <w:rFonts w:ascii="Avenir Next" w:hAnsi="Avenir Next"/>
        </w:rPr>
      </w:pPr>
    </w:p>
    <w:p w14:paraId="43F78EF1" w14:textId="146F79E0" w:rsidR="00D6273C" w:rsidRDefault="00D6273C" w:rsidP="00622C36">
      <w:pPr>
        <w:pStyle w:val="AODocTxt"/>
        <w:spacing w:before="0" w:line="240" w:lineRule="auto"/>
        <w:rPr>
          <w:rFonts w:ascii="Avenir Next" w:hAnsi="Avenir Next"/>
        </w:rPr>
      </w:pPr>
      <w:r w:rsidRPr="00D6273C">
        <w:rPr>
          <w:rFonts w:ascii="Avenir Next" w:hAnsi="Avenir Next"/>
        </w:rPr>
        <w:t>Answer the following questions about preferences, actual fraudulent conveyances and constructive fraudulent conveyances:</w:t>
      </w:r>
    </w:p>
    <w:p w14:paraId="7F68DB63" w14:textId="77777777" w:rsidR="001445EF" w:rsidRDefault="001445EF" w:rsidP="00224888">
      <w:pPr>
        <w:pStyle w:val="AODocTxt"/>
        <w:numPr>
          <w:ilvl w:val="0"/>
          <w:numId w:val="36"/>
        </w:numPr>
        <w:spacing w:after="240" w:line="240" w:lineRule="auto"/>
        <w:ind w:left="426" w:hanging="426"/>
        <w:rPr>
          <w:rFonts w:ascii="Avenir Next" w:hAnsi="Avenir Next" w:cstheme="majorHAnsi"/>
        </w:rPr>
      </w:pPr>
      <w:r w:rsidRPr="00224888">
        <w:rPr>
          <w:rFonts w:ascii="Avenir Next" w:hAnsi="Avenir Next" w:cstheme="majorHAnsi"/>
        </w:rPr>
        <w:t>Which cause of action applies only to transfers made on account of antecedent debt?</w:t>
      </w:r>
    </w:p>
    <w:p w14:paraId="4189DDE9" w14:textId="1455ED18" w:rsidR="004614EB" w:rsidRPr="00516C1A" w:rsidRDefault="0029159F" w:rsidP="004614EB">
      <w:pPr>
        <w:pStyle w:val="AODocTxt"/>
        <w:spacing w:after="240" w:line="240" w:lineRule="auto"/>
        <w:rPr>
          <w:rFonts w:ascii="Avenir Next" w:hAnsi="Avenir Next" w:cstheme="majorHAnsi"/>
          <w:color w:val="000000" w:themeColor="text1"/>
        </w:rPr>
      </w:pPr>
      <w:r>
        <w:rPr>
          <w:rFonts w:ascii="Avenir Next" w:hAnsi="Avenir Next" w:cstheme="majorHAnsi"/>
          <w:b/>
          <w:bCs/>
          <w:color w:val="000000" w:themeColor="text1"/>
        </w:rPr>
        <w:t xml:space="preserve">ANSWER: </w:t>
      </w:r>
      <w:r w:rsidR="00516C1A">
        <w:rPr>
          <w:rFonts w:ascii="Avenir Next" w:hAnsi="Avenir Next" w:cstheme="majorHAnsi"/>
          <w:color w:val="000000" w:themeColor="text1"/>
        </w:rPr>
        <w:t xml:space="preserve">A preference cause of action applies to transfers made because of debts that are pre-existing to the date of the petition. </w:t>
      </w:r>
    </w:p>
    <w:p w14:paraId="1D225EBF" w14:textId="3990C3EE" w:rsidR="004E1F4B" w:rsidRPr="00FA2683" w:rsidRDefault="004172DA"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presumed or proven to have been insolvent at the time of the transfer?</w:t>
      </w:r>
    </w:p>
    <w:p w14:paraId="59725A61" w14:textId="77777777" w:rsidR="00FA2683" w:rsidRDefault="00FA2683" w:rsidP="00FA2683">
      <w:pPr>
        <w:pStyle w:val="ListParagraph"/>
        <w:rPr>
          <w:rFonts w:ascii="Avenir Next" w:hAnsi="Avenir Next"/>
          <w:szCs w:val="20"/>
        </w:rPr>
      </w:pPr>
    </w:p>
    <w:p w14:paraId="0B23048D" w14:textId="25F6C8BD" w:rsidR="00FA2683" w:rsidRPr="00516C1A" w:rsidRDefault="0029159F" w:rsidP="0029159F">
      <w:pPr>
        <w:pStyle w:val="AODocTxt"/>
        <w:spacing w:before="0" w:line="240" w:lineRule="auto"/>
        <w:rPr>
          <w:rFonts w:ascii="Avenir Next" w:hAnsi="Avenir Next"/>
          <w:color w:val="000000" w:themeColor="text1"/>
          <w:sz w:val="21"/>
          <w:szCs w:val="21"/>
        </w:rPr>
      </w:pPr>
      <w:r w:rsidRPr="0029159F">
        <w:rPr>
          <w:rFonts w:ascii="Avenir Next" w:hAnsi="Avenir Next"/>
          <w:b/>
          <w:bCs/>
          <w:color w:val="000000" w:themeColor="text1"/>
          <w:sz w:val="21"/>
          <w:szCs w:val="21"/>
        </w:rPr>
        <w:t xml:space="preserve">ANSWER: </w:t>
      </w:r>
      <w:r w:rsidR="00516C1A">
        <w:rPr>
          <w:rFonts w:ascii="Avenir Next" w:hAnsi="Avenir Next"/>
          <w:color w:val="000000" w:themeColor="text1"/>
          <w:sz w:val="21"/>
          <w:szCs w:val="21"/>
        </w:rPr>
        <w:t>A preference cause of action requires for the transfer to have been made while the debtor was insolvent.</w:t>
      </w:r>
    </w:p>
    <w:p w14:paraId="79004594" w14:textId="77777777" w:rsidR="00224888" w:rsidRPr="00224888" w:rsidRDefault="00224888" w:rsidP="00224888">
      <w:pPr>
        <w:pStyle w:val="AODocTxt"/>
        <w:spacing w:before="0" w:line="240" w:lineRule="auto"/>
        <w:ind w:left="426"/>
        <w:rPr>
          <w:rFonts w:ascii="Avenir Next" w:hAnsi="Avenir Next"/>
          <w:sz w:val="20"/>
          <w:szCs w:val="20"/>
        </w:rPr>
      </w:pPr>
    </w:p>
    <w:p w14:paraId="62797EB0" w14:textId="37884677" w:rsidR="004172DA" w:rsidRPr="00224888" w:rsidRDefault="00224888"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proven to have intended to frustrate creditors’ recoveries?</w:t>
      </w:r>
    </w:p>
    <w:p w14:paraId="416E8D3A" w14:textId="77777777" w:rsidR="001D3BAA" w:rsidRDefault="001D3BAA" w:rsidP="001D3BAA">
      <w:pPr>
        <w:pStyle w:val="AODocTxt"/>
        <w:spacing w:before="0" w:line="240" w:lineRule="auto"/>
        <w:rPr>
          <w:rFonts w:ascii="Avenir Next" w:hAnsi="Avenir Next"/>
          <w:color w:val="808080" w:themeColor="background1" w:themeShade="80"/>
        </w:rPr>
      </w:pPr>
    </w:p>
    <w:p w14:paraId="66393F27" w14:textId="0807A145" w:rsidR="00E239B8" w:rsidRPr="0029159F" w:rsidRDefault="0029159F" w:rsidP="001D3BAA">
      <w:pPr>
        <w:pStyle w:val="AODocTxt"/>
        <w:spacing w:before="0" w:line="240" w:lineRule="auto"/>
        <w:rPr>
          <w:rFonts w:ascii="Avenir Next" w:hAnsi="Avenir Next"/>
          <w:color w:val="000000" w:themeColor="text1"/>
        </w:rPr>
      </w:pPr>
      <w:r>
        <w:rPr>
          <w:rFonts w:ascii="Avenir Next" w:hAnsi="Avenir Next"/>
          <w:b/>
          <w:bCs/>
          <w:color w:val="000000" w:themeColor="text1"/>
        </w:rPr>
        <w:t>ANSWER</w:t>
      </w:r>
      <w:r>
        <w:rPr>
          <w:rFonts w:ascii="Avenir Next" w:hAnsi="Avenir Next"/>
          <w:color w:val="000000" w:themeColor="text1"/>
        </w:rPr>
        <w:t>:</w:t>
      </w:r>
      <w:r w:rsidR="002227D3">
        <w:rPr>
          <w:rFonts w:ascii="Avenir Next" w:hAnsi="Avenir Next"/>
          <w:color w:val="000000" w:themeColor="text1"/>
        </w:rPr>
        <w:t xml:space="preserve"> </w:t>
      </w:r>
      <w:r w:rsidR="006C6B8D">
        <w:rPr>
          <w:rFonts w:ascii="Avenir Next" w:hAnsi="Avenir Next"/>
          <w:color w:val="000000" w:themeColor="text1"/>
        </w:rPr>
        <w:t>An actual fraudulent conveyance cause of action requires for the debtor to have been proven to have an intention to frustrate the creditors’ recoveries</w:t>
      </w:r>
      <w:r w:rsidR="00135561">
        <w:rPr>
          <w:rFonts w:ascii="Avenir Next" w:hAnsi="Avenir Next"/>
          <w:color w:val="000000" w:themeColor="text1"/>
        </w:rPr>
        <w:t xml:space="preserve"> by essentially hindering, delaying or defrauding an entity to which the debtor became indebted.</w:t>
      </w:r>
    </w:p>
    <w:p w14:paraId="7779A03A" w14:textId="77777777" w:rsidR="001D3BAA" w:rsidRPr="001B1763" w:rsidRDefault="001D3BAA" w:rsidP="001D3BAA">
      <w:pPr>
        <w:pStyle w:val="AODocTxt"/>
        <w:spacing w:before="0" w:line="240" w:lineRule="auto"/>
        <w:rPr>
          <w:rFonts w:ascii="Avenir Next" w:hAnsi="Avenir Next"/>
          <w:color w:val="808080" w:themeColor="background1" w:themeShade="80"/>
        </w:rPr>
      </w:pPr>
    </w:p>
    <w:p w14:paraId="6B2689CB" w14:textId="6F5CFB70" w:rsidR="00E01803" w:rsidRPr="001B1763" w:rsidRDefault="00E01803" w:rsidP="001B1763">
      <w:pPr>
        <w:pStyle w:val="AODocTxt"/>
        <w:spacing w:before="0" w:line="240" w:lineRule="auto"/>
        <w:rPr>
          <w:rFonts w:ascii="Avenir Next Demi Bold" w:hAnsi="Avenir Next Demi Bold"/>
          <w:b/>
          <w:bCs/>
        </w:rPr>
      </w:pPr>
      <w:r w:rsidRPr="001B176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7B674925" w14:textId="77777777" w:rsidR="000810B2" w:rsidRPr="00E01803" w:rsidRDefault="000810B2" w:rsidP="000778B1">
      <w:pPr>
        <w:pStyle w:val="AODocTxt"/>
        <w:spacing w:before="0" w:line="240" w:lineRule="auto"/>
        <w:rPr>
          <w:rFonts w:ascii="Avenir Next Demi Bold" w:hAnsi="Avenir Next Demi Bold"/>
          <w:b/>
          <w:bCs/>
        </w:rPr>
      </w:pPr>
    </w:p>
    <w:p w14:paraId="14763D3E" w14:textId="1832C457" w:rsidR="00484B73" w:rsidRDefault="007C690E" w:rsidP="000778B1">
      <w:pPr>
        <w:pStyle w:val="AODocTxt"/>
        <w:spacing w:before="0" w:line="240" w:lineRule="auto"/>
        <w:rPr>
          <w:rFonts w:ascii="Avenir Next" w:hAnsi="Avenir Next"/>
        </w:rPr>
      </w:pPr>
      <w:r w:rsidRPr="007C690E">
        <w:rPr>
          <w:rFonts w:ascii="Avenir Next" w:hAnsi="Avenir Next"/>
        </w:rPr>
        <w:t>Describe the circumstances in which a bankruptcy court may enter a final order consistent with the US Constitution, who reviews appeals from bankruptcy court orders and how orders that are not constitutionally final are reviewed.</w:t>
      </w:r>
    </w:p>
    <w:p w14:paraId="58B40A0C" w14:textId="77777777" w:rsidR="001D3BAA" w:rsidRDefault="001D3BAA" w:rsidP="001D3BAA">
      <w:pPr>
        <w:pStyle w:val="AODocTxt"/>
        <w:spacing w:before="0" w:line="240" w:lineRule="auto"/>
        <w:rPr>
          <w:rFonts w:ascii="Avenir Next" w:hAnsi="Avenir Next"/>
          <w:color w:val="808080" w:themeColor="background1" w:themeShade="80"/>
        </w:rPr>
      </w:pPr>
    </w:p>
    <w:p w14:paraId="13648B65" w14:textId="77777777" w:rsidR="000F464C" w:rsidRDefault="00135561" w:rsidP="001D3BAA">
      <w:pPr>
        <w:pStyle w:val="AODocTxt"/>
        <w:spacing w:before="0" w:line="240" w:lineRule="auto"/>
        <w:rPr>
          <w:rFonts w:ascii="Avenir Next" w:hAnsi="Avenir Next"/>
          <w:b/>
          <w:bCs/>
          <w:color w:val="000000" w:themeColor="text1"/>
        </w:rPr>
      </w:pPr>
      <w:r w:rsidRPr="00135561">
        <w:rPr>
          <w:rFonts w:ascii="Avenir Next" w:hAnsi="Avenir Next"/>
          <w:b/>
          <w:bCs/>
          <w:color w:val="000000" w:themeColor="text1"/>
        </w:rPr>
        <w:t xml:space="preserve">ANSWER: </w:t>
      </w:r>
    </w:p>
    <w:p w14:paraId="3EE04BAA" w14:textId="77777777" w:rsidR="000F464C" w:rsidRDefault="000F464C" w:rsidP="001D3BAA">
      <w:pPr>
        <w:pStyle w:val="AODocTxt"/>
        <w:spacing w:before="0" w:line="240" w:lineRule="auto"/>
        <w:rPr>
          <w:rFonts w:ascii="Avenir Next" w:hAnsi="Avenir Next"/>
          <w:b/>
          <w:bCs/>
          <w:color w:val="000000" w:themeColor="text1"/>
        </w:rPr>
      </w:pPr>
    </w:p>
    <w:p w14:paraId="065DDF28" w14:textId="77777777" w:rsidR="000F464C" w:rsidRDefault="000F464C" w:rsidP="001D3BAA">
      <w:pPr>
        <w:pStyle w:val="AODocTxt"/>
        <w:spacing w:before="0" w:line="240" w:lineRule="auto"/>
        <w:rPr>
          <w:rFonts w:ascii="Avenir Next" w:hAnsi="Avenir Next"/>
          <w:color w:val="000000" w:themeColor="text1"/>
        </w:rPr>
      </w:pPr>
      <w:r>
        <w:rPr>
          <w:rFonts w:ascii="Avenir Next" w:hAnsi="Avenir Next"/>
          <w:color w:val="000000" w:themeColor="text1"/>
        </w:rPr>
        <w:t>Important context under this question is to remember that bankruptcy courts are typically established by the federal legislation of the bankruptcy code as opposed to Article III of the US Constitution.</w:t>
      </w:r>
    </w:p>
    <w:p w14:paraId="64982B09" w14:textId="77777777" w:rsidR="000F464C" w:rsidRDefault="000F464C" w:rsidP="001D3BAA">
      <w:pPr>
        <w:pStyle w:val="AODocTxt"/>
        <w:spacing w:before="0" w:line="240" w:lineRule="auto"/>
        <w:rPr>
          <w:rFonts w:ascii="Avenir Next" w:hAnsi="Avenir Next"/>
          <w:color w:val="000000" w:themeColor="text1"/>
        </w:rPr>
      </w:pPr>
    </w:p>
    <w:p w14:paraId="2815268D" w14:textId="40A5FBAD" w:rsidR="00D323AB" w:rsidRDefault="000F464C" w:rsidP="001D3BAA">
      <w:pPr>
        <w:pStyle w:val="AODocTxt"/>
        <w:spacing w:before="0" w:line="240" w:lineRule="auto"/>
        <w:rPr>
          <w:rFonts w:ascii="Avenir Next" w:hAnsi="Avenir Next"/>
          <w:color w:val="000000" w:themeColor="text1"/>
        </w:rPr>
      </w:pPr>
      <w:r>
        <w:rPr>
          <w:rFonts w:ascii="Avenir Next" w:hAnsi="Avenir Next"/>
          <w:color w:val="000000" w:themeColor="text1"/>
        </w:rPr>
        <w:t>One of t</w:t>
      </w:r>
      <w:r w:rsidR="00D323AB">
        <w:rPr>
          <w:rFonts w:ascii="Avenir Next" w:hAnsi="Avenir Next"/>
          <w:color w:val="000000" w:themeColor="text1"/>
        </w:rPr>
        <w:t>he main element</w:t>
      </w:r>
      <w:r w:rsidR="00057DC8">
        <w:rPr>
          <w:rFonts w:ascii="Avenir Next" w:hAnsi="Avenir Next"/>
          <w:color w:val="000000" w:themeColor="text1"/>
        </w:rPr>
        <w:t>s</w:t>
      </w:r>
      <w:r w:rsidR="00D323AB">
        <w:rPr>
          <w:rFonts w:ascii="Avenir Next" w:hAnsi="Avenir Next"/>
          <w:color w:val="000000" w:themeColor="text1"/>
        </w:rPr>
        <w:t xml:space="preserve"> that a bankruptcy court must consider in whether it can enter a final order consistent with the US Constitution is whether </w:t>
      </w:r>
      <w:r w:rsidR="007A5D57">
        <w:rPr>
          <w:rFonts w:ascii="Avenir Next" w:hAnsi="Avenir Next"/>
          <w:color w:val="000000" w:themeColor="text1"/>
        </w:rPr>
        <w:t xml:space="preserve">the </w:t>
      </w:r>
      <w:r>
        <w:rPr>
          <w:rFonts w:ascii="Avenir Next" w:hAnsi="Avenir Next"/>
          <w:color w:val="000000" w:themeColor="text1"/>
        </w:rPr>
        <w:t>matter before it is a core or non-core matter. Bankruptcy courts may only review core proceedings. Some examples inter alia of core proceedings are orders in respect to obtaining credit, orders to turn over property of the estate, matters concerning the administration of the estate and determination of the validity, extent or priority of liens.</w:t>
      </w:r>
    </w:p>
    <w:p w14:paraId="140E41B9" w14:textId="77777777" w:rsidR="00F33889" w:rsidRDefault="00F33889" w:rsidP="001D3BAA">
      <w:pPr>
        <w:pStyle w:val="AODocTxt"/>
        <w:spacing w:before="0" w:line="240" w:lineRule="auto"/>
        <w:rPr>
          <w:rFonts w:ascii="Avenir Next" w:hAnsi="Avenir Next"/>
          <w:color w:val="000000" w:themeColor="text1"/>
        </w:rPr>
      </w:pPr>
    </w:p>
    <w:p w14:paraId="3D1D8F78" w14:textId="2C7250F0" w:rsidR="00F33889" w:rsidRDefault="00F33889" w:rsidP="001D3BAA">
      <w:pPr>
        <w:pStyle w:val="AODocTxt"/>
        <w:spacing w:before="0" w:line="240" w:lineRule="auto"/>
        <w:rPr>
          <w:rFonts w:ascii="Avenir Next" w:hAnsi="Avenir Next"/>
          <w:color w:val="000000" w:themeColor="text1"/>
        </w:rPr>
      </w:pPr>
      <w:r>
        <w:rPr>
          <w:rFonts w:ascii="Avenir Next" w:hAnsi="Avenir Next"/>
          <w:color w:val="000000" w:themeColor="text1"/>
        </w:rPr>
        <w:t xml:space="preserve">However, a bankruptcy court must ensure that even in core proceedings, it must make orders that do not invade the jurisdiction of Article III. In the case of </w:t>
      </w:r>
      <w:r>
        <w:rPr>
          <w:rFonts w:ascii="Avenir Next" w:hAnsi="Avenir Next"/>
          <w:i/>
          <w:iCs/>
          <w:color w:val="000000" w:themeColor="text1"/>
        </w:rPr>
        <w:t>Stern v Marshall 564 US 462 (2011)</w:t>
      </w:r>
      <w:r>
        <w:rPr>
          <w:rFonts w:ascii="Avenir Next" w:hAnsi="Avenir Next"/>
          <w:color w:val="000000" w:themeColor="text1"/>
        </w:rPr>
        <w:t xml:space="preserve">, the Supreme Court stated that the bankruptcy’s issuance of a final order over a </w:t>
      </w:r>
      <w:r>
        <w:rPr>
          <w:rFonts w:ascii="Avenir Next" w:hAnsi="Avenir Next"/>
          <w:color w:val="000000" w:themeColor="text1"/>
        </w:rPr>
        <w:lastRenderedPageBreak/>
        <w:t xml:space="preserve">state law claim was unconstitutional. Typically, the rule would be that the first judgment would be binding on the parties if there are parallel proceeding but even though the bankruptcy court’s judgment was first, the district court’s affirmation of the bankruptcy court’s ruling was not first and the Supreme Court said that it would be unconstitutional for the bankruptcy court’s ruling to bind the state court proceedings. </w:t>
      </w:r>
    </w:p>
    <w:p w14:paraId="325F00B8" w14:textId="77777777" w:rsidR="00F33889" w:rsidRDefault="00F33889" w:rsidP="001D3BAA">
      <w:pPr>
        <w:pStyle w:val="AODocTxt"/>
        <w:spacing w:before="0" w:line="240" w:lineRule="auto"/>
        <w:rPr>
          <w:rFonts w:ascii="Avenir Next" w:hAnsi="Avenir Next"/>
          <w:color w:val="000000" w:themeColor="text1"/>
        </w:rPr>
      </w:pPr>
    </w:p>
    <w:p w14:paraId="29443DF0" w14:textId="274615D3" w:rsidR="00F33889" w:rsidRPr="00F33889" w:rsidRDefault="008C51AB" w:rsidP="001D3BAA">
      <w:pPr>
        <w:pStyle w:val="AODocTxt"/>
        <w:spacing w:before="0" w:line="240" w:lineRule="auto"/>
        <w:rPr>
          <w:rFonts w:ascii="Avenir Next" w:hAnsi="Avenir Next"/>
          <w:color w:val="000000" w:themeColor="text1"/>
        </w:rPr>
      </w:pPr>
      <w:r>
        <w:rPr>
          <w:rFonts w:ascii="Avenir Next" w:hAnsi="Avenir Next"/>
          <w:color w:val="000000" w:themeColor="text1"/>
        </w:rPr>
        <w:t>So,</w:t>
      </w:r>
      <w:r w:rsidR="00F33889">
        <w:rPr>
          <w:rFonts w:ascii="Avenir Next" w:hAnsi="Avenir Next"/>
          <w:color w:val="000000" w:themeColor="text1"/>
        </w:rPr>
        <w:t xml:space="preserve"> to answer the first part of this question, bankruptcy courts may enter a final order consistently with the constitution by essentially making a report and review which can then be reviewed by the district court. Alternatively, they may issue final orders </w:t>
      </w:r>
      <w:r w:rsidR="00331A06">
        <w:rPr>
          <w:rFonts w:ascii="Avenir Next" w:hAnsi="Avenir Next"/>
          <w:color w:val="000000" w:themeColor="text1"/>
        </w:rPr>
        <w:t xml:space="preserve">only with the consent of the parties to the matter and bankruptcy rules requires parties to state in their pleadings whether they consent to this. </w:t>
      </w:r>
    </w:p>
    <w:p w14:paraId="49E94221" w14:textId="77777777" w:rsidR="000F464C" w:rsidRDefault="000F464C" w:rsidP="001D3BAA">
      <w:pPr>
        <w:pStyle w:val="AODocTxt"/>
        <w:spacing w:before="0" w:line="240" w:lineRule="auto"/>
        <w:rPr>
          <w:rFonts w:ascii="Avenir Next" w:hAnsi="Avenir Next"/>
          <w:color w:val="000000" w:themeColor="text1"/>
        </w:rPr>
      </w:pPr>
    </w:p>
    <w:p w14:paraId="0FF1EFB5" w14:textId="6676A480" w:rsidR="000F464C" w:rsidRDefault="000F464C" w:rsidP="001D3BAA">
      <w:pPr>
        <w:pStyle w:val="AODocTxt"/>
        <w:spacing w:before="0" w:line="240" w:lineRule="auto"/>
        <w:rPr>
          <w:rFonts w:ascii="Avenir Next" w:hAnsi="Avenir Next"/>
          <w:color w:val="000000" w:themeColor="text1"/>
        </w:rPr>
      </w:pPr>
      <w:r>
        <w:rPr>
          <w:rFonts w:ascii="Avenir Next" w:hAnsi="Avenir Next"/>
          <w:color w:val="000000" w:themeColor="text1"/>
        </w:rPr>
        <w:t xml:space="preserve">The bankruptcy court also cannot proceed if there are substantial questions dealing with federal law other than the bankruptcy code and it the district court will typically withdraw its reference to bankruptcy court. </w:t>
      </w:r>
    </w:p>
    <w:p w14:paraId="6CE88F4F" w14:textId="77777777" w:rsidR="00D323AB" w:rsidRDefault="00D323AB" w:rsidP="001D3BAA">
      <w:pPr>
        <w:pStyle w:val="AODocTxt"/>
        <w:spacing w:before="0" w:line="240" w:lineRule="auto"/>
        <w:rPr>
          <w:rFonts w:ascii="Avenir Next" w:hAnsi="Avenir Next"/>
          <w:color w:val="000000" w:themeColor="text1"/>
        </w:rPr>
      </w:pPr>
    </w:p>
    <w:p w14:paraId="6002A13A" w14:textId="7ED3A8C6" w:rsidR="00580B65" w:rsidRDefault="00331A06" w:rsidP="001437A8">
      <w:pPr>
        <w:pStyle w:val="AODocTxt"/>
        <w:spacing w:before="0" w:line="240" w:lineRule="auto"/>
        <w:rPr>
          <w:rFonts w:ascii="Avenir Next" w:hAnsi="Avenir Next"/>
          <w:color w:val="000000" w:themeColor="text1"/>
        </w:rPr>
      </w:pPr>
      <w:r>
        <w:rPr>
          <w:rFonts w:ascii="Avenir Next" w:hAnsi="Avenir Next"/>
          <w:color w:val="000000" w:themeColor="text1"/>
        </w:rPr>
        <w:t xml:space="preserve">The second answer therefore is in part that appeals from bankruptcy court decisions are typically heard by the district court of the overarching district in which the bankruptcy court is in. In certain circuits, a panel called a Bankruptcy Appellate Panel made up of judges from bankruptcy courts in the circuit may hear the appeal.  From there, further appeal goes to the circuit court of appeal. Matters may go directly to the circuit court of appeals in certain instances. </w:t>
      </w:r>
    </w:p>
    <w:p w14:paraId="7F65269C" w14:textId="77777777" w:rsidR="00331A06" w:rsidRDefault="00331A06" w:rsidP="001437A8">
      <w:pPr>
        <w:pStyle w:val="AODocTxt"/>
        <w:spacing w:before="0" w:line="240" w:lineRule="auto"/>
        <w:rPr>
          <w:rFonts w:ascii="Avenir Next" w:hAnsi="Avenir Next"/>
          <w:color w:val="000000" w:themeColor="text1"/>
        </w:rPr>
      </w:pPr>
    </w:p>
    <w:p w14:paraId="7026ABAF" w14:textId="0ADA2D62" w:rsidR="00331A06" w:rsidRDefault="00331A06" w:rsidP="001437A8">
      <w:pPr>
        <w:pStyle w:val="AODocTxt"/>
        <w:spacing w:before="0" w:line="240" w:lineRule="auto"/>
        <w:rPr>
          <w:rFonts w:ascii="Avenir Next" w:hAnsi="Avenir Next"/>
          <w:color w:val="000000" w:themeColor="text1"/>
        </w:rPr>
      </w:pPr>
      <w:r>
        <w:rPr>
          <w:rFonts w:ascii="Avenir Next" w:hAnsi="Avenir Next"/>
          <w:color w:val="000000" w:themeColor="text1"/>
        </w:rPr>
        <w:t xml:space="preserve">Orders that are not constitutionally final, that is the bankruptcy court either makes judgment on a non-core proceeding or did not have authority to make ruling on the proceeding, which are being appealed are heard de novo or freshly with reviews of all findings of fact and law which have been objected to by a party. </w:t>
      </w:r>
    </w:p>
    <w:p w14:paraId="792B4B3E" w14:textId="77777777" w:rsidR="00331A06" w:rsidRPr="00E01803" w:rsidRDefault="00331A06" w:rsidP="001437A8">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395F0ABB" w14:textId="37AF249B" w:rsidR="00E01803" w:rsidRDefault="00D85AF6" w:rsidP="000778B1">
      <w:pPr>
        <w:pStyle w:val="AODocTxt"/>
        <w:spacing w:before="0" w:line="240" w:lineRule="auto"/>
        <w:rPr>
          <w:rFonts w:ascii="Avenir Next" w:hAnsi="Avenir Next"/>
        </w:rPr>
      </w:pPr>
      <w:r w:rsidRPr="00D85AF6">
        <w:rPr>
          <w:rFonts w:ascii="Avenir Next" w:hAnsi="Avenir Next"/>
        </w:rPr>
        <w:t>What provisions of the Bankruptcy Code may not be invoked by a foreign representative in a chapter 15 proceeding? What are two ways that the foreign representative can obtain equivalent relief?</w:t>
      </w:r>
    </w:p>
    <w:p w14:paraId="210D1AF9" w14:textId="77777777" w:rsidR="00D85AF6" w:rsidRDefault="00D85AF6" w:rsidP="000778B1">
      <w:pPr>
        <w:pStyle w:val="AODocTxt"/>
        <w:spacing w:before="0" w:line="240" w:lineRule="auto"/>
        <w:rPr>
          <w:rFonts w:ascii="Avenir Next" w:hAnsi="Avenir Next"/>
        </w:rPr>
      </w:pPr>
    </w:p>
    <w:p w14:paraId="563007FE" w14:textId="44EC482F" w:rsidR="001D3BAA" w:rsidRDefault="00135561" w:rsidP="001D3BAA">
      <w:pPr>
        <w:pStyle w:val="AODocTxt"/>
        <w:spacing w:before="0" w:line="240" w:lineRule="auto"/>
        <w:rPr>
          <w:rFonts w:ascii="Avenir Next" w:hAnsi="Avenir Next"/>
          <w:color w:val="000000" w:themeColor="text1"/>
        </w:rPr>
      </w:pPr>
      <w:r w:rsidRPr="00135561">
        <w:rPr>
          <w:rFonts w:ascii="Avenir Next" w:hAnsi="Avenir Next"/>
          <w:b/>
          <w:bCs/>
          <w:color w:val="000000" w:themeColor="text1"/>
        </w:rPr>
        <w:t xml:space="preserve">ANSWER: </w:t>
      </w:r>
      <w:r w:rsidR="00B91D4F">
        <w:rPr>
          <w:rFonts w:ascii="Avenir Next" w:hAnsi="Avenir Next"/>
          <w:color w:val="000000" w:themeColor="text1"/>
        </w:rPr>
        <w:t>The provisions of the Bankruptcy code which speak to avoidance actions</w:t>
      </w:r>
      <w:r w:rsidR="00D753F8">
        <w:rPr>
          <w:rFonts w:ascii="Avenir Next" w:hAnsi="Avenir Next"/>
          <w:color w:val="000000" w:themeColor="text1"/>
        </w:rPr>
        <w:t>, particularly for preferences and fraudulent conveyances,</w:t>
      </w:r>
      <w:r w:rsidR="00B91D4F">
        <w:rPr>
          <w:rFonts w:ascii="Avenir Next" w:hAnsi="Avenir Next"/>
          <w:color w:val="000000" w:themeColor="text1"/>
        </w:rPr>
        <w:t xml:space="preserve"> are not available for use by a foreign representative in a chapter 15 proceeding. It is notable that this is the one major distinction between Chapter 15 of the US Bankruptcy code and the Model Law, as many if not all of the other provisions of the Bankruptcy Code can be utilized by a foreign representative. </w:t>
      </w:r>
    </w:p>
    <w:p w14:paraId="26211723" w14:textId="77777777" w:rsidR="00B91D4F" w:rsidRDefault="00B91D4F" w:rsidP="001D3BAA">
      <w:pPr>
        <w:pStyle w:val="AODocTxt"/>
        <w:spacing w:before="0" w:line="240" w:lineRule="auto"/>
        <w:rPr>
          <w:rFonts w:ascii="Avenir Next" w:hAnsi="Avenir Next"/>
          <w:color w:val="000000" w:themeColor="text1"/>
        </w:rPr>
      </w:pPr>
    </w:p>
    <w:p w14:paraId="08C9F4CD" w14:textId="43AF0C64" w:rsidR="00514614" w:rsidRPr="00514614" w:rsidRDefault="00514614" w:rsidP="001D3BAA">
      <w:pPr>
        <w:pStyle w:val="AODocTxt"/>
        <w:spacing w:before="0" w:line="240" w:lineRule="auto"/>
        <w:rPr>
          <w:rFonts w:ascii="Avenir Next" w:hAnsi="Avenir Next"/>
          <w:color w:val="000000" w:themeColor="text1"/>
        </w:rPr>
      </w:pPr>
      <w:r>
        <w:rPr>
          <w:rFonts w:ascii="Avenir Next" w:hAnsi="Avenir Next"/>
          <w:color w:val="000000" w:themeColor="text1"/>
        </w:rPr>
        <w:t xml:space="preserve">The US Courts have made clear however in the case of </w:t>
      </w:r>
      <w:r>
        <w:rPr>
          <w:rFonts w:ascii="Avenir Next" w:hAnsi="Avenir Next"/>
          <w:i/>
          <w:iCs/>
          <w:color w:val="000000" w:themeColor="text1"/>
        </w:rPr>
        <w:t>re Condor Ins Ltd, 601 F.3d 319, 329 (5</w:t>
      </w:r>
      <w:r w:rsidRPr="00514614">
        <w:rPr>
          <w:rFonts w:ascii="Avenir Next" w:hAnsi="Avenir Next"/>
          <w:i/>
          <w:iCs/>
          <w:color w:val="000000" w:themeColor="text1"/>
          <w:vertAlign w:val="superscript"/>
        </w:rPr>
        <w:t>th</w:t>
      </w:r>
      <w:r>
        <w:rPr>
          <w:rFonts w:ascii="Avenir Next" w:hAnsi="Avenir Next"/>
          <w:i/>
          <w:iCs/>
          <w:color w:val="000000" w:themeColor="text1"/>
        </w:rPr>
        <w:t xml:space="preserve"> Cir 2010) </w:t>
      </w:r>
      <w:r>
        <w:rPr>
          <w:rFonts w:ascii="Avenir Next" w:hAnsi="Avenir Next"/>
          <w:color w:val="000000" w:themeColor="text1"/>
        </w:rPr>
        <w:t>that this provision is not to be interpreted to bar the foreign representative from an avenue to avoid pre-petition transactions by a debtor in full, and there are some alternative methods that can be utilized by a debtor in this regard</w:t>
      </w:r>
    </w:p>
    <w:p w14:paraId="6AB8EF5D" w14:textId="77777777" w:rsidR="00514614" w:rsidRPr="00514614" w:rsidRDefault="00514614" w:rsidP="001D3BAA">
      <w:pPr>
        <w:pStyle w:val="AODocTxt"/>
        <w:spacing w:before="0" w:line="240" w:lineRule="auto"/>
        <w:rPr>
          <w:rFonts w:ascii="Avenir Next" w:hAnsi="Avenir Next"/>
          <w:i/>
          <w:iCs/>
          <w:color w:val="000000" w:themeColor="text1"/>
        </w:rPr>
      </w:pPr>
    </w:p>
    <w:p w14:paraId="1B8022FF" w14:textId="3488CB5D" w:rsidR="00514614" w:rsidRDefault="00514614" w:rsidP="001D3BAA">
      <w:pPr>
        <w:pStyle w:val="AODocTxt"/>
        <w:spacing w:before="0" w:line="240" w:lineRule="auto"/>
        <w:rPr>
          <w:rFonts w:ascii="Avenir Next" w:hAnsi="Avenir Next"/>
          <w:color w:val="000000" w:themeColor="text1"/>
        </w:rPr>
      </w:pPr>
      <w:r>
        <w:rPr>
          <w:rFonts w:ascii="Avenir Next" w:hAnsi="Avenir Next"/>
          <w:color w:val="000000" w:themeColor="text1"/>
        </w:rPr>
        <w:lastRenderedPageBreak/>
        <w:t>The</w:t>
      </w:r>
      <w:r w:rsidR="00D753F8">
        <w:rPr>
          <w:rFonts w:ascii="Avenir Next" w:hAnsi="Avenir Next"/>
          <w:color w:val="000000" w:themeColor="text1"/>
        </w:rPr>
        <w:t xml:space="preserve"> foreign representative may be able to acquire equivalent relief through </w:t>
      </w:r>
      <w:r>
        <w:rPr>
          <w:rFonts w:ascii="Avenir Next" w:hAnsi="Avenir Next"/>
          <w:color w:val="000000" w:themeColor="text1"/>
        </w:rPr>
        <w:t>a plenary proceeding such as in chapter 7 or chapter 11. This can be done in one of two ways, either there was an action commenced before the involvement of the foreign representative or after recognition of the foreign proceeding</w:t>
      </w:r>
      <w:r w:rsidR="00EB47F4">
        <w:rPr>
          <w:rFonts w:ascii="Avenir Next" w:hAnsi="Avenir Next"/>
          <w:color w:val="000000" w:themeColor="text1"/>
        </w:rPr>
        <w:t xml:space="preserve"> which can grant the foreign representative relief or</w:t>
      </w:r>
      <w:r>
        <w:rPr>
          <w:rFonts w:ascii="Avenir Next" w:hAnsi="Avenir Next"/>
          <w:color w:val="000000" w:themeColor="text1"/>
        </w:rPr>
        <w:t xml:space="preserve"> the foreign representative may commence such a plenary action himself.</w:t>
      </w:r>
    </w:p>
    <w:p w14:paraId="1DD44CA1" w14:textId="77777777" w:rsidR="00EB47F4" w:rsidRDefault="00EB47F4" w:rsidP="001D3BAA">
      <w:pPr>
        <w:pStyle w:val="AODocTxt"/>
        <w:spacing w:before="0" w:line="240" w:lineRule="auto"/>
        <w:rPr>
          <w:rFonts w:ascii="Avenir Next" w:hAnsi="Avenir Next"/>
          <w:color w:val="000000" w:themeColor="text1"/>
        </w:rPr>
      </w:pPr>
    </w:p>
    <w:p w14:paraId="1E39C496" w14:textId="60B6E672" w:rsidR="00514614" w:rsidRDefault="00EB47F4" w:rsidP="001D3BAA">
      <w:pPr>
        <w:pStyle w:val="AODocTxt"/>
        <w:spacing w:before="0" w:line="240" w:lineRule="auto"/>
        <w:rPr>
          <w:rFonts w:ascii="Avenir Next" w:hAnsi="Avenir Next"/>
          <w:color w:val="000000" w:themeColor="text1"/>
        </w:rPr>
      </w:pPr>
      <w:r>
        <w:rPr>
          <w:rFonts w:ascii="Avenir Next" w:hAnsi="Avenir Next"/>
          <w:color w:val="000000" w:themeColor="text1"/>
        </w:rPr>
        <w:t xml:space="preserve">If the foreign representative commences such a plenary action themselves, the scope of that plenary proceeding will be limited to the debtor’s US assets only and will be coordinated alongside the foreign proceeding as per section 1528 of Chapter 11 of the Bankruptcy Code. </w:t>
      </w:r>
    </w:p>
    <w:p w14:paraId="7D3FFD6D" w14:textId="77777777" w:rsidR="00A67795" w:rsidRPr="00E01803" w:rsidRDefault="00A67795"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74E0C24D" w14:textId="1E6846BE" w:rsidR="00E01803" w:rsidRDefault="00106CA8" w:rsidP="000778B1">
      <w:pPr>
        <w:pStyle w:val="AODocTxt"/>
        <w:spacing w:before="0" w:line="240" w:lineRule="auto"/>
        <w:rPr>
          <w:rFonts w:ascii="Avenir Next" w:hAnsi="Avenir Next"/>
        </w:rPr>
      </w:pPr>
      <w:r w:rsidRPr="00106CA8">
        <w:rPr>
          <w:rFonts w:ascii="Avenir Next" w:hAnsi="Avenir Next"/>
        </w:rPr>
        <w:t xml:space="preserve">What rules should </w:t>
      </w:r>
      <w:r w:rsidR="00C50B31">
        <w:rPr>
          <w:rFonts w:ascii="Avenir Next" w:hAnsi="Avenir Next"/>
        </w:rPr>
        <w:t>one</w:t>
      </w:r>
      <w:r w:rsidRPr="00106CA8">
        <w:rPr>
          <w:rFonts w:ascii="Avenir Next" w:hAnsi="Avenir Next"/>
        </w:rPr>
        <w:t xml:space="preserve"> review when preparing a filing for a bankruptcy court?</w:t>
      </w:r>
    </w:p>
    <w:p w14:paraId="0EF59AD8" w14:textId="77777777" w:rsidR="00106CA8" w:rsidRDefault="00106CA8" w:rsidP="000778B1">
      <w:pPr>
        <w:pStyle w:val="AODocTxt"/>
        <w:spacing w:before="0" w:line="240" w:lineRule="auto"/>
        <w:rPr>
          <w:rFonts w:ascii="Avenir Next" w:hAnsi="Avenir Next"/>
        </w:rPr>
      </w:pPr>
    </w:p>
    <w:p w14:paraId="2F995171" w14:textId="72E54015" w:rsidR="00135561" w:rsidRDefault="00135561" w:rsidP="00135561">
      <w:pPr>
        <w:pStyle w:val="AODocTxt"/>
        <w:spacing w:before="0" w:line="240" w:lineRule="auto"/>
        <w:rPr>
          <w:rFonts w:ascii="Avenir Next" w:hAnsi="Avenir Next"/>
          <w:color w:val="000000" w:themeColor="text1"/>
        </w:rPr>
      </w:pPr>
      <w:r w:rsidRPr="00135561">
        <w:rPr>
          <w:rFonts w:ascii="Avenir Next" w:hAnsi="Avenir Next"/>
          <w:b/>
          <w:bCs/>
          <w:color w:val="000000" w:themeColor="text1"/>
        </w:rPr>
        <w:t xml:space="preserve">ANSWER: </w:t>
      </w:r>
      <w:r w:rsidR="00EB47F4">
        <w:rPr>
          <w:rFonts w:ascii="Avenir Next" w:hAnsi="Avenir Next"/>
          <w:color w:val="000000" w:themeColor="text1"/>
        </w:rPr>
        <w:t>Bankruptcy Rules 1007 governs the time where forms and schedules associated with the filing of a petition are to be filed by a petitioner. There are particular forms and timelines that are important to bear in mind by any petitioner.</w:t>
      </w:r>
    </w:p>
    <w:p w14:paraId="7B82AEF7" w14:textId="77777777" w:rsidR="00EB47F4" w:rsidRDefault="00EB47F4" w:rsidP="00135561">
      <w:pPr>
        <w:pStyle w:val="AODocTxt"/>
        <w:spacing w:before="0" w:line="240" w:lineRule="auto"/>
        <w:rPr>
          <w:rFonts w:ascii="Avenir Next" w:hAnsi="Avenir Next"/>
          <w:color w:val="000000" w:themeColor="text1"/>
        </w:rPr>
      </w:pPr>
    </w:p>
    <w:p w14:paraId="2DCA63FD" w14:textId="09BA217F" w:rsidR="00EB47F4" w:rsidRDefault="00EB47F4" w:rsidP="00135561">
      <w:pPr>
        <w:pStyle w:val="AODocTxt"/>
        <w:spacing w:before="0" w:line="240" w:lineRule="auto"/>
        <w:rPr>
          <w:rFonts w:ascii="Avenir Next" w:hAnsi="Avenir Next"/>
          <w:color w:val="000000" w:themeColor="text1"/>
        </w:rPr>
      </w:pPr>
      <w:r>
        <w:rPr>
          <w:rFonts w:ascii="Avenir Next" w:hAnsi="Avenir Next"/>
          <w:color w:val="000000" w:themeColor="text1"/>
        </w:rPr>
        <w:t xml:space="preserve">Bankruptcy Rule 2002 specifies that notice of the petition and the order which opens proceedings must be mailed to interested parties. Where notice by mail cannot be given, notice by publication may be authorized by the court. </w:t>
      </w:r>
    </w:p>
    <w:p w14:paraId="6A0BB4FA" w14:textId="77777777" w:rsidR="00076572" w:rsidRDefault="00076572" w:rsidP="00135561">
      <w:pPr>
        <w:pStyle w:val="AODocTxt"/>
        <w:spacing w:before="0" w:line="240" w:lineRule="auto"/>
        <w:rPr>
          <w:rFonts w:ascii="Avenir Next" w:hAnsi="Avenir Next"/>
          <w:color w:val="000000" w:themeColor="text1"/>
        </w:rPr>
      </w:pPr>
    </w:p>
    <w:p w14:paraId="2CBCAB61" w14:textId="40E8331D" w:rsidR="00076572" w:rsidRDefault="004B41EB" w:rsidP="00135561">
      <w:pPr>
        <w:pStyle w:val="AODocTxt"/>
        <w:spacing w:before="0" w:line="240" w:lineRule="auto"/>
        <w:rPr>
          <w:rFonts w:ascii="Avenir Next" w:hAnsi="Avenir Next"/>
          <w:color w:val="000000" w:themeColor="text1"/>
        </w:rPr>
      </w:pPr>
      <w:r>
        <w:rPr>
          <w:rFonts w:ascii="Avenir Next" w:hAnsi="Avenir Next"/>
          <w:color w:val="000000" w:themeColor="text1"/>
        </w:rPr>
        <w:t xml:space="preserve">If the filer is a debtor, the debtor must file certain schedules shortly after filing of the petition. If the petitioner is corporate debtor under chapter 7 or 11, the petitioner will be required to file schedules detailing real and personal property, secured creditors, unsecured creditors, executory contracts and unexpired leases and co-debtors. </w:t>
      </w:r>
    </w:p>
    <w:p w14:paraId="35DF60D6" w14:textId="78BBE5C7" w:rsidR="004B41EB" w:rsidRDefault="004B41EB" w:rsidP="00135561">
      <w:pPr>
        <w:pStyle w:val="AODocTxt"/>
        <w:spacing w:before="0" w:line="240" w:lineRule="auto"/>
        <w:rPr>
          <w:rFonts w:ascii="Avenir Next" w:hAnsi="Avenir Next"/>
          <w:color w:val="000000" w:themeColor="text1"/>
        </w:rPr>
      </w:pPr>
    </w:p>
    <w:p w14:paraId="2FE2B9F5" w14:textId="459B294A" w:rsidR="004B41EB" w:rsidRPr="00EB47F4" w:rsidRDefault="004B41EB" w:rsidP="00135561">
      <w:pPr>
        <w:pStyle w:val="AODocTxt"/>
        <w:spacing w:before="0" w:line="240" w:lineRule="auto"/>
        <w:rPr>
          <w:rFonts w:ascii="Avenir Next" w:hAnsi="Avenir Next"/>
          <w:color w:val="000000" w:themeColor="text1"/>
        </w:rPr>
      </w:pPr>
      <w:r w:rsidRPr="0095762C">
        <w:rPr>
          <w:rFonts w:ascii="Avenir Next" w:hAnsi="Avenir Next"/>
          <w:color w:val="000000" w:themeColor="text1"/>
        </w:rPr>
        <w:t xml:space="preserve">A creditor must be mindful that in order to demand payment on a claim, it must file a proof of claim on or before </w:t>
      </w:r>
      <w:r w:rsidR="00563CAA" w:rsidRPr="0095762C">
        <w:rPr>
          <w:rFonts w:ascii="Avenir Next" w:hAnsi="Avenir Next"/>
          <w:color w:val="000000" w:themeColor="text1"/>
        </w:rPr>
        <w:t xml:space="preserve">the bar date which is specified by the Court. </w:t>
      </w:r>
      <w:r w:rsidR="0095762C" w:rsidRPr="0095762C">
        <w:rPr>
          <w:rFonts w:ascii="Avenir Next" w:hAnsi="Avenir Next"/>
          <w:color w:val="000000" w:themeColor="text1"/>
        </w:rPr>
        <w:t>A claim for payment may be disallowed if it is filed after this date.</w:t>
      </w:r>
      <w:r w:rsidR="0095762C">
        <w:rPr>
          <w:rFonts w:ascii="Avenir Next" w:hAnsi="Avenir Next"/>
          <w:color w:val="000000" w:themeColor="text1"/>
        </w:rPr>
        <w:t xml:space="preserve"> </w:t>
      </w:r>
    </w:p>
    <w:p w14:paraId="4A07A2C3" w14:textId="77777777" w:rsidR="00E01803" w:rsidRPr="00E01803" w:rsidRDefault="00E01803"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5142FE28" w14:textId="64D3E194" w:rsidR="009F5AA6" w:rsidRDefault="00E15ACE" w:rsidP="000778B1">
      <w:pPr>
        <w:pStyle w:val="AODocTxt"/>
        <w:spacing w:before="0" w:line="240" w:lineRule="auto"/>
        <w:rPr>
          <w:rFonts w:ascii="Avenir Next" w:hAnsi="Avenir Next"/>
        </w:rPr>
      </w:pPr>
      <w:r w:rsidRPr="00E15ACE">
        <w:rPr>
          <w:rFonts w:ascii="Avenir Next" w:hAnsi="Avenir Next"/>
        </w:rPr>
        <w:t>What fiduciary duties do directors of Delaware corporations owe and to whom are the duties owed in the ordinary course of business? To whom are duties owed when the corporation is potentially or actually insolvent?</w:t>
      </w:r>
    </w:p>
    <w:p w14:paraId="22E1BE07" w14:textId="77777777" w:rsidR="00CF12B2" w:rsidRDefault="00CF12B2" w:rsidP="000778B1">
      <w:pPr>
        <w:pStyle w:val="AODocTxt"/>
        <w:spacing w:before="0" w:line="240" w:lineRule="auto"/>
        <w:rPr>
          <w:rFonts w:ascii="Avenir Next" w:hAnsi="Avenir Next"/>
          <w:color w:val="808080" w:themeColor="background1" w:themeShade="80"/>
        </w:rPr>
      </w:pPr>
    </w:p>
    <w:p w14:paraId="0C30B6E2" w14:textId="57B588CC" w:rsidR="003358A4" w:rsidRDefault="00135561" w:rsidP="00135561">
      <w:pPr>
        <w:pStyle w:val="AODocTxt"/>
        <w:spacing w:before="0" w:line="240" w:lineRule="auto"/>
        <w:rPr>
          <w:rFonts w:ascii="Avenir Next" w:hAnsi="Avenir Next"/>
          <w:color w:val="000000" w:themeColor="text1"/>
        </w:rPr>
      </w:pPr>
      <w:r w:rsidRPr="00135561">
        <w:rPr>
          <w:rFonts w:ascii="Avenir Next" w:hAnsi="Avenir Next"/>
          <w:b/>
          <w:bCs/>
          <w:color w:val="000000" w:themeColor="text1"/>
        </w:rPr>
        <w:t xml:space="preserve">ANSWER: </w:t>
      </w:r>
      <w:r w:rsidR="009F5AA6">
        <w:rPr>
          <w:rFonts w:ascii="Avenir Next" w:hAnsi="Avenir Next"/>
          <w:color w:val="000000" w:themeColor="text1"/>
        </w:rPr>
        <w:t>The Directors in Delaware</w:t>
      </w:r>
      <w:r w:rsidR="003358A4">
        <w:rPr>
          <w:rFonts w:ascii="Avenir Next" w:hAnsi="Avenir Next"/>
          <w:color w:val="000000" w:themeColor="text1"/>
        </w:rPr>
        <w:t xml:space="preserve"> owe duties to the corporation and its shareholders. The duty owed is a fiduciary one to act in the best interest of the corporation and a duty of care in educated decision making. </w:t>
      </w:r>
    </w:p>
    <w:p w14:paraId="61314216" w14:textId="77777777" w:rsidR="003358A4" w:rsidRDefault="003358A4" w:rsidP="00135561">
      <w:pPr>
        <w:pStyle w:val="AODocTxt"/>
        <w:spacing w:before="0" w:line="240" w:lineRule="auto"/>
        <w:rPr>
          <w:rFonts w:ascii="Avenir Next" w:hAnsi="Avenir Next"/>
          <w:color w:val="000000" w:themeColor="text1"/>
        </w:rPr>
      </w:pPr>
    </w:p>
    <w:p w14:paraId="419B784B" w14:textId="775992FB" w:rsidR="003358A4" w:rsidRDefault="003358A4" w:rsidP="00135561">
      <w:pPr>
        <w:pStyle w:val="AODocTxt"/>
        <w:spacing w:before="0" w:line="240" w:lineRule="auto"/>
        <w:rPr>
          <w:rFonts w:ascii="Avenir Next" w:hAnsi="Avenir Next"/>
          <w:color w:val="000000" w:themeColor="text1"/>
        </w:rPr>
      </w:pPr>
      <w:r>
        <w:rPr>
          <w:rFonts w:ascii="Avenir Next" w:hAnsi="Avenir Next"/>
          <w:color w:val="000000" w:themeColor="text1"/>
        </w:rPr>
        <w:t xml:space="preserve">Directors are protected from liability for errors in judgment by a rule called the business judgment rule which can only be rebutted by showing that a majority of the board in fact were not reasonably informed, did not honestly believe that the decision was in the corporation’s best interest or were not acting in good faith. </w:t>
      </w:r>
    </w:p>
    <w:p w14:paraId="463EE928" w14:textId="77777777" w:rsidR="003358A4" w:rsidRDefault="003358A4" w:rsidP="00135561">
      <w:pPr>
        <w:pStyle w:val="AODocTxt"/>
        <w:spacing w:before="0" w:line="240" w:lineRule="auto"/>
        <w:rPr>
          <w:rFonts w:ascii="Avenir Next" w:hAnsi="Avenir Next"/>
          <w:color w:val="000000" w:themeColor="text1"/>
        </w:rPr>
      </w:pPr>
    </w:p>
    <w:p w14:paraId="4DCEB06D" w14:textId="322761B0" w:rsidR="003358A4" w:rsidRPr="009F5AA6" w:rsidRDefault="003358A4" w:rsidP="00135561">
      <w:pPr>
        <w:pStyle w:val="AODocTxt"/>
        <w:spacing w:before="0" w:line="240" w:lineRule="auto"/>
        <w:rPr>
          <w:rFonts w:ascii="Avenir Next" w:hAnsi="Avenir Next"/>
          <w:color w:val="000000" w:themeColor="text1"/>
        </w:rPr>
      </w:pPr>
      <w:r>
        <w:rPr>
          <w:rFonts w:ascii="Avenir Next" w:hAnsi="Avenir Next"/>
          <w:color w:val="000000" w:themeColor="text1"/>
        </w:rPr>
        <w:t xml:space="preserve">Another exception to the business judgment rule is where a transaction is approved by a board majority that is not disinterested and independent or a controlling shareholder exists on both sides of the transaction. </w:t>
      </w:r>
    </w:p>
    <w:p w14:paraId="64F17085" w14:textId="77777777" w:rsidR="009F5AA6" w:rsidRDefault="009F5AA6" w:rsidP="00135561">
      <w:pPr>
        <w:pStyle w:val="AODocTxt"/>
        <w:spacing w:before="0" w:line="240" w:lineRule="auto"/>
        <w:rPr>
          <w:rFonts w:ascii="Avenir Next" w:hAnsi="Avenir Next"/>
          <w:b/>
          <w:bCs/>
          <w:color w:val="000000" w:themeColor="text1"/>
        </w:rPr>
      </w:pPr>
    </w:p>
    <w:p w14:paraId="27D6342B" w14:textId="5C43217E" w:rsidR="00135561" w:rsidRPr="009F5AA6" w:rsidRDefault="003358A4" w:rsidP="00135561">
      <w:pPr>
        <w:pStyle w:val="AODocTxt"/>
        <w:spacing w:before="0" w:line="240" w:lineRule="auto"/>
        <w:rPr>
          <w:rFonts w:ascii="Avenir Next" w:hAnsi="Avenir Next"/>
          <w:color w:val="000000" w:themeColor="text1"/>
        </w:rPr>
      </w:pPr>
      <w:r>
        <w:rPr>
          <w:rFonts w:ascii="Avenir Next" w:hAnsi="Avenir Next"/>
          <w:color w:val="000000" w:themeColor="text1"/>
        </w:rPr>
        <w:t>The above is true even in</w:t>
      </w:r>
      <w:r w:rsidR="009F5AA6">
        <w:rPr>
          <w:rFonts w:ascii="Avenir Next" w:hAnsi="Avenir Next"/>
          <w:color w:val="000000" w:themeColor="text1"/>
        </w:rPr>
        <w:t xml:space="preserve"> cases of insolvency</w:t>
      </w:r>
      <w:r>
        <w:rPr>
          <w:rFonts w:ascii="Avenir Next" w:hAnsi="Avenir Next"/>
          <w:color w:val="000000" w:themeColor="text1"/>
        </w:rPr>
        <w:t>.</w:t>
      </w:r>
      <w:r w:rsidR="009F5AA6">
        <w:rPr>
          <w:rFonts w:ascii="Avenir Next" w:hAnsi="Avenir Next"/>
          <w:color w:val="000000" w:themeColor="text1"/>
        </w:rPr>
        <w:t xml:space="preserve"> </w:t>
      </w:r>
      <w:r>
        <w:rPr>
          <w:rFonts w:ascii="Avenir Next" w:hAnsi="Avenir Next"/>
          <w:color w:val="000000" w:themeColor="text1"/>
        </w:rPr>
        <w:t xml:space="preserve">In </w:t>
      </w:r>
      <w:r w:rsidR="009F5AA6">
        <w:rPr>
          <w:rFonts w:ascii="Avenir Next" w:hAnsi="Avenir Next"/>
          <w:color w:val="000000" w:themeColor="text1"/>
        </w:rPr>
        <w:t xml:space="preserve">the case of </w:t>
      </w:r>
      <w:r w:rsidR="009F5AA6">
        <w:rPr>
          <w:rFonts w:ascii="Avenir Next" w:hAnsi="Avenir Next"/>
          <w:i/>
          <w:iCs/>
          <w:color w:val="000000" w:themeColor="text1"/>
        </w:rPr>
        <w:t xml:space="preserve">Trenwick Am Litig Trust v Ernst &amp; Young, LLP, 906 .,2D 168 (Del Ch 2006) </w:t>
      </w:r>
      <w:r w:rsidR="009F5AA6">
        <w:rPr>
          <w:rFonts w:ascii="Avenir Next" w:hAnsi="Avenir Next"/>
          <w:color w:val="000000" w:themeColor="text1"/>
        </w:rPr>
        <w:t xml:space="preserve"> establishes there no obligation on the directors to liquidate or cease operation. The Directors in such cases can explore strategies to maximize the value of the corporation. There is no duty owed to creditors and therefore no concept of wrongful trading or deepening insolvency. </w:t>
      </w:r>
    </w:p>
    <w:p w14:paraId="4B8A2776" w14:textId="77777777" w:rsidR="00CF12B2" w:rsidRPr="00E01803" w:rsidRDefault="00CF12B2"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580E45AA" w14:textId="1226FF0E" w:rsidR="00484B73" w:rsidRDefault="00C32CF3" w:rsidP="000778B1">
      <w:pPr>
        <w:pStyle w:val="AODocTxt"/>
        <w:spacing w:before="0" w:line="240" w:lineRule="auto"/>
        <w:rPr>
          <w:rFonts w:ascii="Avenir Next" w:hAnsi="Avenir Next"/>
        </w:rPr>
      </w:pPr>
      <w:r w:rsidRPr="00C32CF3">
        <w:rPr>
          <w:rFonts w:ascii="Avenir Next" w:hAnsi="Avenir Next"/>
        </w:rPr>
        <w:t xml:space="preserve">iWork Ltd leases office space from office building owners and sublets the space to small businesses. Due to the increases in the numbers of businesses operating remotely, iWork </w:t>
      </w:r>
      <w:r>
        <w:rPr>
          <w:rFonts w:ascii="Avenir Next" w:hAnsi="Avenir Next"/>
        </w:rPr>
        <w:t xml:space="preserve">Ltd </w:t>
      </w:r>
      <w:r w:rsidRPr="00C32CF3">
        <w:rPr>
          <w:rFonts w:ascii="Avenir Next" w:hAnsi="Avenir Next"/>
        </w:rPr>
        <w:t>has suffered a decline in revenues.  As a result, it has failed to pay rent on some of its office space leases. What protections does the Bankruptcy Code provide to lessors of office space to iWork</w:t>
      </w:r>
      <w:r>
        <w:rPr>
          <w:rFonts w:ascii="Avenir Next" w:hAnsi="Avenir Next"/>
        </w:rPr>
        <w:t xml:space="preserve"> Ltd</w:t>
      </w:r>
      <w:r w:rsidRPr="00C32CF3">
        <w:rPr>
          <w:rFonts w:ascii="Avenir Next" w:hAnsi="Avenir Next"/>
        </w:rPr>
        <w:t>?</w:t>
      </w:r>
    </w:p>
    <w:p w14:paraId="2FBB7C44" w14:textId="77777777" w:rsidR="001D3BAA" w:rsidRDefault="001D3BAA" w:rsidP="001D3BAA">
      <w:pPr>
        <w:pStyle w:val="AODocTxt"/>
        <w:spacing w:before="0" w:line="240" w:lineRule="auto"/>
        <w:rPr>
          <w:rFonts w:ascii="Avenir Next" w:hAnsi="Avenir Next"/>
          <w:color w:val="808080" w:themeColor="background1" w:themeShade="80"/>
        </w:rPr>
      </w:pPr>
    </w:p>
    <w:p w14:paraId="79050C26" w14:textId="77777777" w:rsidR="0095762C" w:rsidRDefault="0095762C" w:rsidP="001D3BAA">
      <w:pPr>
        <w:pStyle w:val="AODocTxt"/>
        <w:spacing w:before="0" w:line="240" w:lineRule="auto"/>
        <w:rPr>
          <w:rFonts w:ascii="Avenir Next" w:hAnsi="Avenir Next"/>
          <w:color w:val="000000" w:themeColor="text1"/>
        </w:rPr>
      </w:pPr>
      <w:r>
        <w:rPr>
          <w:rFonts w:ascii="Avenir Next" w:hAnsi="Avenir Next"/>
          <w:b/>
          <w:bCs/>
          <w:color w:val="000000" w:themeColor="text1"/>
        </w:rPr>
        <w:t xml:space="preserve">ANSWER: </w:t>
      </w:r>
      <w:r>
        <w:rPr>
          <w:rFonts w:ascii="Avenir Next" w:hAnsi="Avenir Next"/>
          <w:color w:val="000000" w:themeColor="text1"/>
        </w:rPr>
        <w:t>Section 375 of the Bankruptcy code allows for executory contracts (contracts with materially unperformed obligations on both sides) to be accepted or rejected by a debtor or also assigned.</w:t>
      </w:r>
    </w:p>
    <w:p w14:paraId="34FCD65C" w14:textId="77777777" w:rsidR="003D058C" w:rsidRDefault="003D058C" w:rsidP="001D3BAA">
      <w:pPr>
        <w:pStyle w:val="AODocTxt"/>
        <w:spacing w:before="0" w:line="240" w:lineRule="auto"/>
        <w:rPr>
          <w:rFonts w:ascii="Avenir Next" w:hAnsi="Avenir Next"/>
          <w:color w:val="000000" w:themeColor="text1"/>
        </w:rPr>
      </w:pPr>
    </w:p>
    <w:p w14:paraId="543932E0" w14:textId="7360D00C" w:rsidR="003D058C" w:rsidRDefault="003D058C" w:rsidP="001D3BAA">
      <w:pPr>
        <w:pStyle w:val="AODocTxt"/>
        <w:spacing w:before="0" w:line="240" w:lineRule="auto"/>
        <w:rPr>
          <w:rFonts w:ascii="Avenir Next" w:hAnsi="Avenir Next"/>
          <w:color w:val="000000" w:themeColor="text1"/>
        </w:rPr>
      </w:pPr>
      <w:r>
        <w:rPr>
          <w:rFonts w:ascii="Avenir Next" w:hAnsi="Avenir Next"/>
          <w:color w:val="000000" w:themeColor="text1"/>
        </w:rPr>
        <w:t xml:space="preserve">This presents avenues for the lessors to iWork Ltd to be protected. </w:t>
      </w:r>
    </w:p>
    <w:p w14:paraId="69DCB70F" w14:textId="77777777" w:rsidR="0095762C" w:rsidRDefault="0095762C" w:rsidP="001D3BAA">
      <w:pPr>
        <w:pStyle w:val="AODocTxt"/>
        <w:spacing w:before="0" w:line="240" w:lineRule="auto"/>
        <w:rPr>
          <w:rFonts w:ascii="Avenir Next" w:hAnsi="Avenir Next"/>
          <w:color w:val="000000" w:themeColor="text1"/>
        </w:rPr>
      </w:pPr>
    </w:p>
    <w:p w14:paraId="7A0C3C3D" w14:textId="77777777" w:rsidR="00C71E64" w:rsidRDefault="0095762C" w:rsidP="001D3BAA">
      <w:pPr>
        <w:pStyle w:val="AODocTxt"/>
        <w:spacing w:before="0" w:line="240" w:lineRule="auto"/>
        <w:rPr>
          <w:rFonts w:ascii="Avenir Next" w:hAnsi="Avenir Next"/>
          <w:color w:val="000000" w:themeColor="text1"/>
        </w:rPr>
      </w:pPr>
      <w:r>
        <w:rPr>
          <w:rFonts w:ascii="Avenir Next" w:hAnsi="Avenir Next"/>
          <w:color w:val="000000" w:themeColor="text1"/>
        </w:rPr>
        <w:t xml:space="preserve">A lease is a form of executory contract. </w:t>
      </w:r>
      <w:r w:rsidR="00C71E64">
        <w:rPr>
          <w:rFonts w:ascii="Avenir Next" w:hAnsi="Avenir Next"/>
          <w:color w:val="000000" w:themeColor="text1"/>
        </w:rPr>
        <w:t>That means that there are three possible pathways under the Bankruptcy Code:</w:t>
      </w:r>
    </w:p>
    <w:p w14:paraId="5AF1F6B4" w14:textId="77777777" w:rsidR="00C71E64" w:rsidRDefault="00C71E64" w:rsidP="001D3BAA">
      <w:pPr>
        <w:pStyle w:val="AODocTxt"/>
        <w:spacing w:before="0" w:line="240" w:lineRule="auto"/>
        <w:rPr>
          <w:rFonts w:ascii="Avenir Next" w:hAnsi="Avenir Next"/>
          <w:color w:val="000000" w:themeColor="text1"/>
        </w:rPr>
      </w:pPr>
    </w:p>
    <w:p w14:paraId="03AB5085" w14:textId="655A01E2" w:rsidR="003D058C" w:rsidRDefault="00C71E64" w:rsidP="00C71E64">
      <w:pPr>
        <w:pStyle w:val="AODocTxt"/>
        <w:numPr>
          <w:ilvl w:val="0"/>
          <w:numId w:val="38"/>
        </w:numPr>
        <w:spacing w:before="0" w:line="240" w:lineRule="auto"/>
        <w:rPr>
          <w:rFonts w:ascii="Avenir Next" w:hAnsi="Avenir Next"/>
          <w:color w:val="000000" w:themeColor="text1"/>
        </w:rPr>
      </w:pPr>
      <w:r>
        <w:rPr>
          <w:rFonts w:ascii="Avenir Next" w:hAnsi="Avenir Next"/>
          <w:color w:val="000000" w:themeColor="text1"/>
        </w:rPr>
        <w:t xml:space="preserve">iWork Ltd has the option of rejecting the lease contract which would give </w:t>
      </w:r>
      <w:r w:rsidR="003D058C">
        <w:rPr>
          <w:rFonts w:ascii="Avenir Next" w:hAnsi="Avenir Next"/>
          <w:color w:val="000000" w:themeColor="text1"/>
        </w:rPr>
        <w:t>the lessors to iWork Ltd an unsecured pre-petition claim in damages;</w:t>
      </w:r>
    </w:p>
    <w:p w14:paraId="30258E70" w14:textId="4200BCD6" w:rsidR="003D058C" w:rsidRDefault="003D058C" w:rsidP="00C71E64">
      <w:pPr>
        <w:pStyle w:val="AODocTxt"/>
        <w:numPr>
          <w:ilvl w:val="0"/>
          <w:numId w:val="38"/>
        </w:numPr>
        <w:spacing w:before="0" w:line="240" w:lineRule="auto"/>
        <w:rPr>
          <w:rFonts w:ascii="Avenir Next" w:hAnsi="Avenir Next"/>
          <w:color w:val="000000" w:themeColor="text1"/>
        </w:rPr>
      </w:pPr>
      <w:r>
        <w:rPr>
          <w:rFonts w:ascii="Avenir Next" w:hAnsi="Avenir Next"/>
          <w:color w:val="000000" w:themeColor="text1"/>
        </w:rPr>
        <w:t xml:space="preserve">if iWork Ltd takes the option of accepting the lease contract, all defaults would have to be cured and the lessors would have to be given sufficient assurances of iWork Ltd future performance of the lease contract. If iWork Ltd then breaches this agreement, the damages due to the lessor become a post-petition administrative expense of the estate. </w:t>
      </w:r>
    </w:p>
    <w:p w14:paraId="53C2C279" w14:textId="7353AF6D" w:rsidR="001D3BAA" w:rsidRPr="0095762C" w:rsidRDefault="0095762C" w:rsidP="00C71E64">
      <w:pPr>
        <w:pStyle w:val="AODocTxt"/>
        <w:numPr>
          <w:ilvl w:val="0"/>
          <w:numId w:val="38"/>
        </w:numPr>
        <w:spacing w:before="0" w:line="240" w:lineRule="auto"/>
        <w:rPr>
          <w:rFonts w:ascii="Avenir Next" w:hAnsi="Avenir Next"/>
          <w:color w:val="000000" w:themeColor="text1"/>
        </w:rPr>
      </w:pPr>
      <w:r>
        <w:rPr>
          <w:rFonts w:ascii="Avenir Next" w:hAnsi="Avenir Next"/>
          <w:color w:val="000000" w:themeColor="text1"/>
        </w:rPr>
        <w:t xml:space="preserve">The lease of office space is assignable under the bankruptcy code. Therefore, </w:t>
      </w:r>
      <w:r w:rsidR="00C71E64">
        <w:rPr>
          <w:rFonts w:ascii="Avenir Next" w:hAnsi="Avenir Next"/>
          <w:color w:val="000000" w:themeColor="text1"/>
        </w:rPr>
        <w:t>iW</w:t>
      </w:r>
      <w:r>
        <w:rPr>
          <w:rFonts w:ascii="Avenir Next" w:hAnsi="Avenir Next"/>
          <w:color w:val="000000" w:themeColor="text1"/>
        </w:rPr>
        <w:t xml:space="preserve">ork </w:t>
      </w:r>
      <w:r w:rsidR="00C71E64">
        <w:rPr>
          <w:rFonts w:ascii="Avenir Next" w:hAnsi="Avenir Next"/>
          <w:color w:val="000000" w:themeColor="text1"/>
        </w:rPr>
        <w:t xml:space="preserve">Ltd </w:t>
      </w:r>
      <w:r>
        <w:rPr>
          <w:rFonts w:ascii="Avenir Next" w:hAnsi="Avenir Next"/>
          <w:color w:val="000000" w:themeColor="text1"/>
        </w:rPr>
        <w:t xml:space="preserve">can have its obligation assigned </w:t>
      </w:r>
      <w:r w:rsidR="00C71E64">
        <w:rPr>
          <w:rFonts w:ascii="Avenir Next" w:hAnsi="Avenir Next"/>
          <w:color w:val="000000" w:themeColor="text1"/>
        </w:rPr>
        <w:t xml:space="preserve">to a third party. </w:t>
      </w:r>
      <w:r w:rsidR="003D058C">
        <w:rPr>
          <w:rFonts w:ascii="Avenir Next" w:hAnsi="Avenir Next"/>
          <w:color w:val="000000" w:themeColor="text1"/>
        </w:rPr>
        <w:t xml:space="preserve">This third party would then give the lessors adequate assurances of future performance. </w:t>
      </w:r>
    </w:p>
    <w:p w14:paraId="7D0BD596" w14:textId="77777777" w:rsidR="00884643" w:rsidRDefault="00884643" w:rsidP="000778B1">
      <w:pPr>
        <w:pStyle w:val="AODocTxt"/>
        <w:spacing w:before="0" w:line="240" w:lineRule="auto"/>
        <w:rPr>
          <w:rFonts w:ascii="Avenir Next Demi Bold" w:hAnsi="Avenir Next Demi Bold"/>
          <w:b/>
          <w:bCs/>
        </w:rPr>
      </w:pPr>
    </w:p>
    <w:p w14:paraId="31E2C378" w14:textId="4310F821" w:rsidR="00E01803"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5BA783E" w14:textId="77777777" w:rsidR="00A75D43" w:rsidRPr="00D9565D" w:rsidRDefault="00A75D43" w:rsidP="000778B1">
      <w:pPr>
        <w:pStyle w:val="AODocTxt"/>
        <w:spacing w:before="0" w:line="240" w:lineRule="auto"/>
        <w:rPr>
          <w:rFonts w:ascii="Avenir Next Demi Bold" w:hAnsi="Avenir Next Demi Bold"/>
          <w:b/>
          <w:bCs/>
        </w:rPr>
      </w:pPr>
    </w:p>
    <w:p w14:paraId="4565F58E" w14:textId="68F8DC9B" w:rsidR="00F63187" w:rsidRDefault="005D4357" w:rsidP="00A75D43">
      <w:pPr>
        <w:pStyle w:val="AODocTxt"/>
        <w:spacing w:before="0" w:line="240" w:lineRule="auto"/>
        <w:rPr>
          <w:rFonts w:ascii="Avenir Next" w:hAnsi="Avenir Next"/>
        </w:rPr>
      </w:pPr>
      <w:r w:rsidRPr="005D4357">
        <w:rPr>
          <w:rFonts w:ascii="Avenir Next" w:hAnsi="Avenir Next"/>
        </w:rPr>
        <w:t xml:space="preserve">Skin Luxe is incorporated and has a principal place of business in France where it develops and manufactures high end skincare products. Skin Luxe sells its skin care products through its own boutiques in many international cities, including Paris, Las Vegas, London and Hong </w:t>
      </w:r>
      <w:r w:rsidRPr="005D4357">
        <w:rPr>
          <w:rFonts w:ascii="Avenir Next" w:hAnsi="Avenir Next"/>
        </w:rPr>
        <w:lastRenderedPageBreak/>
        <w:t xml:space="preserve">Kong. Skin Luxe’s English law-governed bonds are due to mature in </w:t>
      </w:r>
      <w:r w:rsidR="00F63187">
        <w:rPr>
          <w:rFonts w:ascii="Avenir Next" w:hAnsi="Avenir Next"/>
        </w:rPr>
        <w:t>one</w:t>
      </w:r>
      <w:r w:rsidRPr="005D4357">
        <w:rPr>
          <w:rFonts w:ascii="Avenir Next" w:hAnsi="Avenir Next"/>
        </w:rPr>
        <w:t xml:space="preserve"> year, but it is unable to repay or refinance them. Skin Luxe is considering using an English scheme of arrangement to restructure the bonds.</w:t>
      </w:r>
    </w:p>
    <w:p w14:paraId="1FFE750D" w14:textId="77777777" w:rsidR="00F63187" w:rsidRPr="005D4357" w:rsidRDefault="00F63187" w:rsidP="00A75D43">
      <w:pPr>
        <w:pStyle w:val="AODocTxt"/>
        <w:spacing w:before="0" w:line="240" w:lineRule="auto"/>
        <w:rPr>
          <w:rFonts w:ascii="Avenir Next" w:hAnsi="Avenir Next"/>
        </w:rPr>
      </w:pPr>
    </w:p>
    <w:p w14:paraId="69C2E697" w14:textId="6BD7863E" w:rsidR="00E01803" w:rsidRDefault="005D4357" w:rsidP="00A75D43">
      <w:pPr>
        <w:pStyle w:val="AODocTxt"/>
        <w:spacing w:before="0" w:line="240" w:lineRule="auto"/>
        <w:rPr>
          <w:rFonts w:ascii="Avenir Next" w:hAnsi="Avenir Next"/>
        </w:rPr>
      </w:pPr>
      <w:r w:rsidRPr="005D4357">
        <w:rPr>
          <w:rFonts w:ascii="Avenir Next" w:hAnsi="Avenir Next"/>
        </w:rPr>
        <w:t>Discuss whether the English scheme of arrangement could be granted recognition under US chapter 15 as a foreign main or foreign non-main proceeding.</w:t>
      </w:r>
    </w:p>
    <w:p w14:paraId="5E5858F8" w14:textId="77777777" w:rsidR="008D7934" w:rsidRDefault="008D7934" w:rsidP="000778B1">
      <w:pPr>
        <w:pStyle w:val="AODocTxt"/>
        <w:spacing w:before="0" w:line="240" w:lineRule="auto"/>
        <w:rPr>
          <w:rFonts w:ascii="Avenir Next" w:hAnsi="Avenir Next"/>
          <w:color w:val="808080" w:themeColor="background1" w:themeShade="80"/>
        </w:rPr>
      </w:pPr>
    </w:p>
    <w:p w14:paraId="46926789" w14:textId="612EFDA4" w:rsidR="008C45A7" w:rsidRDefault="0095762C" w:rsidP="000778B1">
      <w:pPr>
        <w:pStyle w:val="AODocTxt"/>
        <w:spacing w:before="0" w:line="240" w:lineRule="auto"/>
        <w:rPr>
          <w:rFonts w:ascii="Avenir Next" w:hAnsi="Avenir Next"/>
          <w:b/>
          <w:bCs/>
          <w:color w:val="000000" w:themeColor="text1"/>
        </w:rPr>
      </w:pPr>
      <w:r>
        <w:rPr>
          <w:rFonts w:ascii="Avenir Next" w:hAnsi="Avenir Next"/>
          <w:b/>
          <w:bCs/>
          <w:color w:val="000000" w:themeColor="text1"/>
        </w:rPr>
        <w:t>ANSWER:</w:t>
      </w:r>
    </w:p>
    <w:p w14:paraId="2EE08A1C" w14:textId="77777777" w:rsidR="00116851" w:rsidRDefault="00116851" w:rsidP="000778B1">
      <w:pPr>
        <w:pStyle w:val="AODocTxt"/>
        <w:spacing w:before="0" w:line="240" w:lineRule="auto"/>
        <w:rPr>
          <w:rFonts w:ascii="Avenir Next" w:hAnsi="Avenir Next"/>
          <w:b/>
          <w:bCs/>
          <w:color w:val="000000" w:themeColor="text1"/>
        </w:rPr>
      </w:pPr>
    </w:p>
    <w:p w14:paraId="0129A6CB" w14:textId="12B313FF" w:rsidR="00116851" w:rsidRDefault="00256E72" w:rsidP="000778B1">
      <w:pPr>
        <w:pStyle w:val="AODocTxt"/>
        <w:spacing w:before="0" w:line="240" w:lineRule="auto"/>
        <w:rPr>
          <w:rFonts w:ascii="Avenir Next" w:hAnsi="Avenir Next"/>
          <w:color w:val="000000" w:themeColor="text1"/>
        </w:rPr>
      </w:pPr>
      <w:r>
        <w:rPr>
          <w:rFonts w:ascii="Avenir Next" w:hAnsi="Avenir Next"/>
          <w:color w:val="000000" w:themeColor="text1"/>
        </w:rPr>
        <w:t xml:space="preserve">The COMI of Skin Luxe is in France. Its principal place of business or headquarters or management are in France and this seems to be where its primary assets in terms of its manufacturing and development technologies and facilities. </w:t>
      </w:r>
    </w:p>
    <w:p w14:paraId="67D79C0C" w14:textId="77777777" w:rsidR="00256E72" w:rsidRDefault="00256E72" w:rsidP="000778B1">
      <w:pPr>
        <w:pStyle w:val="AODocTxt"/>
        <w:spacing w:before="0" w:line="240" w:lineRule="auto"/>
        <w:rPr>
          <w:rFonts w:ascii="Avenir Next" w:hAnsi="Avenir Next"/>
          <w:color w:val="000000" w:themeColor="text1"/>
        </w:rPr>
      </w:pPr>
    </w:p>
    <w:p w14:paraId="38604A9A" w14:textId="32CDB708" w:rsidR="00256E72" w:rsidRDefault="00256E72" w:rsidP="000778B1">
      <w:pPr>
        <w:pStyle w:val="AODocTxt"/>
        <w:spacing w:before="0" w:line="240" w:lineRule="auto"/>
        <w:rPr>
          <w:rFonts w:ascii="Avenir Next" w:hAnsi="Avenir Next"/>
          <w:color w:val="000000" w:themeColor="text1"/>
        </w:rPr>
      </w:pPr>
      <w:r>
        <w:rPr>
          <w:rFonts w:ascii="Avenir Next" w:hAnsi="Avenir Next"/>
          <w:color w:val="000000" w:themeColor="text1"/>
        </w:rPr>
        <w:t xml:space="preserve">Therefore, only foreign proceedings from France under Chapter 15 of the Bankruptcy Code could constitute foreign main proceedings. </w:t>
      </w:r>
    </w:p>
    <w:p w14:paraId="24C52169" w14:textId="77777777" w:rsidR="00256E72" w:rsidRDefault="00256E72" w:rsidP="000778B1">
      <w:pPr>
        <w:pStyle w:val="AODocTxt"/>
        <w:spacing w:before="0" w:line="240" w:lineRule="auto"/>
        <w:rPr>
          <w:rFonts w:ascii="Avenir Next" w:hAnsi="Avenir Next"/>
          <w:color w:val="000000" w:themeColor="text1"/>
        </w:rPr>
      </w:pPr>
    </w:p>
    <w:p w14:paraId="39B140E7" w14:textId="18F37611" w:rsidR="00256E72" w:rsidRDefault="00256E72" w:rsidP="000778B1">
      <w:pPr>
        <w:pStyle w:val="AODocTxt"/>
        <w:spacing w:before="0" w:line="240" w:lineRule="auto"/>
        <w:rPr>
          <w:rFonts w:ascii="Avenir Next" w:hAnsi="Avenir Next"/>
          <w:color w:val="000000" w:themeColor="text1"/>
        </w:rPr>
      </w:pPr>
      <w:r>
        <w:rPr>
          <w:rFonts w:ascii="Avenir Next" w:hAnsi="Avenir Next"/>
          <w:color w:val="000000" w:themeColor="text1"/>
        </w:rPr>
        <w:t>The evidence presented about the operations of Skin Luxe in the United Kingdom suggest that its operations in the United Kingdom are more than merely transitory.</w:t>
      </w:r>
    </w:p>
    <w:p w14:paraId="11D986A5" w14:textId="77777777" w:rsidR="00256E72" w:rsidRDefault="00256E72" w:rsidP="000778B1">
      <w:pPr>
        <w:pStyle w:val="AODocTxt"/>
        <w:spacing w:before="0" w:line="240" w:lineRule="auto"/>
        <w:rPr>
          <w:rFonts w:ascii="Avenir Next" w:hAnsi="Avenir Next"/>
          <w:color w:val="000000" w:themeColor="text1"/>
        </w:rPr>
      </w:pPr>
    </w:p>
    <w:p w14:paraId="1DDD6F8D" w14:textId="39670043" w:rsidR="00256E72" w:rsidRDefault="00256E72" w:rsidP="000778B1">
      <w:pPr>
        <w:pStyle w:val="AODocTxt"/>
        <w:spacing w:before="0" w:line="240" w:lineRule="auto"/>
        <w:rPr>
          <w:rFonts w:ascii="Avenir Next" w:hAnsi="Avenir Next"/>
          <w:color w:val="000000" w:themeColor="text1"/>
        </w:rPr>
      </w:pPr>
      <w:r>
        <w:rPr>
          <w:rFonts w:ascii="Avenir Next" w:hAnsi="Avenir Next"/>
          <w:color w:val="000000" w:themeColor="text1"/>
        </w:rPr>
        <w:t xml:space="preserve">This is because they own physical boutiques in London, United Kingdom </w:t>
      </w:r>
      <w:r w:rsidR="00DD3BC9">
        <w:rPr>
          <w:rFonts w:ascii="Avenir Next" w:hAnsi="Avenir Next"/>
          <w:color w:val="000000" w:themeColor="text1"/>
        </w:rPr>
        <w:t xml:space="preserve">which indicates some aspect of long-term presence if not permanence </w:t>
      </w:r>
      <w:r>
        <w:rPr>
          <w:rFonts w:ascii="Avenir Next" w:hAnsi="Avenir Next"/>
          <w:color w:val="000000" w:themeColor="text1"/>
        </w:rPr>
        <w:t>as well as conducting further economic activity through bonds which are governed by English Law.</w:t>
      </w:r>
    </w:p>
    <w:p w14:paraId="589478CC" w14:textId="77777777" w:rsidR="00256E72" w:rsidRDefault="00256E72" w:rsidP="000778B1">
      <w:pPr>
        <w:pStyle w:val="AODocTxt"/>
        <w:spacing w:before="0" w:line="240" w:lineRule="auto"/>
        <w:rPr>
          <w:rFonts w:ascii="Avenir Next" w:hAnsi="Avenir Next"/>
          <w:color w:val="000000" w:themeColor="text1"/>
        </w:rPr>
      </w:pPr>
    </w:p>
    <w:p w14:paraId="20562CAC" w14:textId="56BF1BC8" w:rsidR="00256E72" w:rsidRPr="00116851" w:rsidRDefault="00256E72" w:rsidP="000778B1">
      <w:pPr>
        <w:pStyle w:val="AODocTxt"/>
        <w:spacing w:before="0" w:line="240" w:lineRule="auto"/>
        <w:rPr>
          <w:rFonts w:ascii="Avenir Next" w:hAnsi="Avenir Next"/>
          <w:color w:val="000000" w:themeColor="text1"/>
        </w:rPr>
      </w:pPr>
      <w:r>
        <w:rPr>
          <w:rFonts w:ascii="Avenir Next" w:hAnsi="Avenir Next"/>
          <w:color w:val="000000" w:themeColor="text1"/>
        </w:rPr>
        <w:t xml:space="preserve">So, the English scheme of arrangement </w:t>
      </w:r>
      <w:r w:rsidR="00DD3BC9">
        <w:rPr>
          <w:rFonts w:ascii="Avenir Next" w:hAnsi="Avenir Next"/>
          <w:color w:val="000000" w:themeColor="text1"/>
        </w:rPr>
        <w:t xml:space="preserve">would be recognized under Chapter 15 of the bankruptcy code but as a foreign non-main proceeding.  </w:t>
      </w:r>
    </w:p>
    <w:p w14:paraId="7656077A" w14:textId="77777777" w:rsidR="00236376" w:rsidRPr="00E01803" w:rsidRDefault="00236376"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27CA1C5B" w14:textId="02A10D01" w:rsidR="00FB2838" w:rsidRDefault="00FB2838" w:rsidP="00EC48D0">
      <w:pPr>
        <w:pStyle w:val="AODocTxt"/>
        <w:spacing w:before="0" w:line="240" w:lineRule="auto"/>
        <w:rPr>
          <w:rFonts w:ascii="Avenir Next" w:hAnsi="Avenir Next"/>
        </w:rPr>
      </w:pPr>
      <w:r w:rsidRPr="00FB2838">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rent, and </w:t>
      </w:r>
      <w:r w:rsidR="00872711">
        <w:rPr>
          <w:rFonts w:ascii="Avenir Next" w:hAnsi="Avenir Next"/>
        </w:rPr>
        <w:t xml:space="preserve">has </w:t>
      </w:r>
      <w:r w:rsidRPr="00FB2838">
        <w:rPr>
          <w:rFonts w:ascii="Avenir Next" w:hAnsi="Avenir Next"/>
        </w:rPr>
        <w:t xml:space="preserve">been sued in civil suit by a former employee alleging she was fired due to due to gender bias.  </w:t>
      </w:r>
    </w:p>
    <w:p w14:paraId="59326FD4" w14:textId="77777777" w:rsidR="00EC48D0" w:rsidRPr="00FB2838" w:rsidRDefault="00EC48D0" w:rsidP="00EC48D0">
      <w:pPr>
        <w:pStyle w:val="AODocTxt"/>
        <w:spacing w:before="0" w:line="240" w:lineRule="auto"/>
        <w:rPr>
          <w:rFonts w:ascii="Avenir Next" w:hAnsi="Avenir Next"/>
        </w:rPr>
      </w:pPr>
    </w:p>
    <w:p w14:paraId="09FD0CB5" w14:textId="640537AC" w:rsidR="00E01803" w:rsidRPr="00E01803" w:rsidRDefault="00FB2838" w:rsidP="00EC48D0">
      <w:pPr>
        <w:pStyle w:val="AODocTxt"/>
        <w:spacing w:before="0" w:line="240" w:lineRule="auto"/>
        <w:rPr>
          <w:rFonts w:ascii="Avenir Next" w:hAnsi="Avenir Next"/>
        </w:rPr>
      </w:pPr>
      <w:r w:rsidRPr="00FB2838">
        <w:rPr>
          <w:rFonts w:ascii="Avenir Next" w:hAnsi="Avenir Next"/>
        </w:rPr>
        <w:t>What would be the effect of a chapter 11 petition being filed by Speculation Inc</w:t>
      </w:r>
      <w:r w:rsidR="00872711">
        <w:rPr>
          <w:rFonts w:ascii="Avenir Next" w:hAnsi="Avenir Next"/>
        </w:rPr>
        <w:t xml:space="preserve"> </w:t>
      </w:r>
      <w:r w:rsidRPr="00FB2838">
        <w:rPr>
          <w:rFonts w:ascii="Avenir Next" w:hAnsi="Avenir Next"/>
        </w:rPr>
        <w:t>on each of (i) the DOJ investigation, (ii) margin loan default; (iii) the delinquent lease and (iv) the employment discrimination lawsuit?</w:t>
      </w:r>
    </w:p>
    <w:p w14:paraId="1AB9B25A" w14:textId="77777777" w:rsidR="001D3BAA" w:rsidRDefault="001D3BAA" w:rsidP="001D3BAA">
      <w:pPr>
        <w:pStyle w:val="AODocTxt"/>
        <w:spacing w:before="0" w:line="240" w:lineRule="auto"/>
        <w:rPr>
          <w:rFonts w:ascii="Avenir Next" w:hAnsi="Avenir Next"/>
          <w:color w:val="808080" w:themeColor="background1" w:themeShade="80"/>
        </w:rPr>
      </w:pPr>
    </w:p>
    <w:p w14:paraId="62C56FD1" w14:textId="77777777" w:rsidR="0095762C" w:rsidRDefault="0095762C" w:rsidP="0095762C">
      <w:pPr>
        <w:pStyle w:val="AODocTxt"/>
        <w:spacing w:before="0" w:line="240" w:lineRule="auto"/>
        <w:rPr>
          <w:rFonts w:ascii="Avenir Next" w:hAnsi="Avenir Next"/>
          <w:b/>
          <w:bCs/>
          <w:color w:val="000000" w:themeColor="text1"/>
        </w:rPr>
      </w:pPr>
      <w:r>
        <w:rPr>
          <w:rFonts w:ascii="Avenir Next" w:hAnsi="Avenir Next"/>
          <w:b/>
          <w:bCs/>
          <w:color w:val="000000" w:themeColor="text1"/>
        </w:rPr>
        <w:t>ANSWER:</w:t>
      </w:r>
    </w:p>
    <w:p w14:paraId="2E39C6C6" w14:textId="77777777" w:rsidR="00DD3BC9" w:rsidRDefault="00DD3BC9" w:rsidP="0095762C">
      <w:pPr>
        <w:pStyle w:val="AODocTxt"/>
        <w:spacing w:before="0" w:line="240" w:lineRule="auto"/>
        <w:rPr>
          <w:rFonts w:ascii="Avenir Next" w:hAnsi="Avenir Next"/>
          <w:b/>
          <w:bCs/>
          <w:color w:val="000000" w:themeColor="text1"/>
        </w:rPr>
      </w:pPr>
    </w:p>
    <w:p w14:paraId="0C5A1040" w14:textId="0FB2A09F" w:rsidR="0011772B" w:rsidRDefault="00E71363" w:rsidP="00E71363">
      <w:pPr>
        <w:pStyle w:val="AODocTxt"/>
        <w:spacing w:before="0" w:line="240" w:lineRule="auto"/>
        <w:rPr>
          <w:rFonts w:ascii="Avenir Next" w:hAnsi="Avenir Next"/>
          <w:color w:val="000000" w:themeColor="text1"/>
        </w:rPr>
      </w:pPr>
      <w:r>
        <w:rPr>
          <w:rFonts w:ascii="Avenir Next" w:hAnsi="Avenir Next"/>
          <w:color w:val="000000" w:themeColor="text1"/>
        </w:rPr>
        <w:t xml:space="preserve">Any protection that may be granted by virtue of an automatic stay upon filing of a chapter 11 plenary petition has the exception of inter alia criminal proceedings and regulatory </w:t>
      </w:r>
      <w:r>
        <w:rPr>
          <w:rFonts w:ascii="Avenir Next" w:hAnsi="Avenir Next"/>
          <w:color w:val="000000" w:themeColor="text1"/>
        </w:rPr>
        <w:lastRenderedPageBreak/>
        <w:t xml:space="preserve">investigations of which the DOJ investigation would be the latter. Therefore, the DOJ ‘s investigation against Speculation Inc would not be impacted and could continue. </w:t>
      </w:r>
    </w:p>
    <w:p w14:paraId="61B5C3E3" w14:textId="77777777" w:rsidR="0011772B" w:rsidRDefault="0011772B" w:rsidP="0095762C">
      <w:pPr>
        <w:pStyle w:val="AODocTxt"/>
        <w:spacing w:before="0" w:line="240" w:lineRule="auto"/>
        <w:rPr>
          <w:rFonts w:ascii="Avenir Next" w:hAnsi="Avenir Next"/>
          <w:color w:val="000000" w:themeColor="text1"/>
        </w:rPr>
      </w:pPr>
    </w:p>
    <w:p w14:paraId="65E5DB01" w14:textId="0D6AFD42" w:rsidR="0011772B" w:rsidRDefault="0011772B" w:rsidP="0095762C">
      <w:pPr>
        <w:pStyle w:val="AODocTxt"/>
        <w:spacing w:before="0" w:line="240" w:lineRule="auto"/>
        <w:rPr>
          <w:rFonts w:ascii="Avenir Next" w:hAnsi="Avenir Next"/>
          <w:color w:val="000000" w:themeColor="text1"/>
        </w:rPr>
      </w:pPr>
      <w:r>
        <w:rPr>
          <w:rFonts w:ascii="Avenir Next" w:hAnsi="Avenir Next"/>
          <w:color w:val="000000" w:themeColor="text1"/>
        </w:rPr>
        <w:t xml:space="preserve">ii. Even though there is a default in the loan, </w:t>
      </w:r>
      <w:r w:rsidR="00E71363">
        <w:rPr>
          <w:rFonts w:ascii="Avenir Next" w:hAnsi="Avenir Next"/>
          <w:color w:val="000000" w:themeColor="text1"/>
        </w:rPr>
        <w:t>the automatic stay which comes into effect on the filing of the Chapter 11 plenary petition will have the effect of barring any act to obtain possession or control of property of the estate, or the enforcement of a lien against the property of an estate. Therefore, even though Speculation Inc. has defaulted on its loan, its broker cannot enforce its security over shares owned by Speculation Inc.</w:t>
      </w:r>
    </w:p>
    <w:p w14:paraId="096CA9EA" w14:textId="77777777" w:rsidR="00E71363" w:rsidRDefault="00E71363" w:rsidP="0095762C">
      <w:pPr>
        <w:pStyle w:val="AODocTxt"/>
        <w:spacing w:before="0" w:line="240" w:lineRule="auto"/>
        <w:rPr>
          <w:rFonts w:ascii="Avenir Next" w:hAnsi="Avenir Next"/>
          <w:color w:val="000000" w:themeColor="text1"/>
        </w:rPr>
      </w:pPr>
    </w:p>
    <w:p w14:paraId="740233F6" w14:textId="1F644CDF" w:rsidR="00DD3BC9" w:rsidRDefault="00DD3BC9" w:rsidP="0095762C">
      <w:pPr>
        <w:pStyle w:val="AODocTxt"/>
        <w:spacing w:before="0" w:line="240" w:lineRule="auto"/>
        <w:rPr>
          <w:rFonts w:ascii="Avenir Next" w:hAnsi="Avenir Next"/>
          <w:color w:val="000000" w:themeColor="text1"/>
        </w:rPr>
      </w:pPr>
      <w:r>
        <w:rPr>
          <w:rFonts w:ascii="Avenir Next" w:hAnsi="Avenir Next"/>
          <w:color w:val="000000" w:themeColor="text1"/>
        </w:rPr>
        <w:t xml:space="preserve">iii. When a plenary petition is filed under Chapter 11 of the Bankruptcy code, there is an automatic stay which comes into force and is very broad. One of the areas affected by this stay is pre-petition litigation of which the employment discrimination claim would be one. </w:t>
      </w:r>
    </w:p>
    <w:p w14:paraId="0EDF7A2D" w14:textId="4D42975A" w:rsidR="00DD3BC9" w:rsidRPr="00DD3BC9" w:rsidRDefault="00DD3BC9" w:rsidP="0095762C">
      <w:pPr>
        <w:pStyle w:val="AODocTxt"/>
        <w:spacing w:before="0" w:line="240" w:lineRule="auto"/>
        <w:rPr>
          <w:rFonts w:ascii="Avenir Next" w:hAnsi="Avenir Next"/>
          <w:color w:val="000000" w:themeColor="text1"/>
        </w:rPr>
      </w:pPr>
      <w:r>
        <w:rPr>
          <w:rFonts w:ascii="Avenir Next" w:hAnsi="Avenir Next"/>
          <w:color w:val="000000" w:themeColor="text1"/>
        </w:rPr>
        <w:t xml:space="preserve">Therefore this employment discrimination claim would be stayed until Speculation Inc completes its restructuring plan, negotiates with creditors etc in accordance with the priorities in the Bankruptcy Code. </w:t>
      </w: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3DFD4CA8" w14:textId="1391F790" w:rsidR="00E01803" w:rsidRPr="001D3BAA" w:rsidRDefault="00C606C3" w:rsidP="001D3BAA">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sectPr w:rsidR="00E01803" w:rsidRPr="001D3BAA"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F6E10" w14:textId="77777777" w:rsidR="000B2BE8" w:rsidRDefault="000B2BE8" w:rsidP="00241B44">
      <w:r>
        <w:separator/>
      </w:r>
    </w:p>
  </w:endnote>
  <w:endnote w:type="continuationSeparator" w:id="0">
    <w:p w14:paraId="087AA10C" w14:textId="77777777" w:rsidR="000B2BE8" w:rsidRDefault="000B2BE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panose1 w:val="020B0703020202020204"/>
    <w:charset w:val="00"/>
    <w:family w:val="swiss"/>
    <w:pitch w:val="variable"/>
    <w:sig w:usb0="800000AF" w:usb1="5000204A" w:usb2="00000000" w:usb3="00000000" w:csb0="0000009B" w:csb1="00000000"/>
  </w:font>
  <w:font w:name="Avenir Next">
    <w:panose1 w:val="020B05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2887446E" w:rsidR="00241FA3" w:rsidRPr="00494B81" w:rsidRDefault="00084433" w:rsidP="009B4976">
    <w:pPr>
      <w:pStyle w:val="Footer"/>
      <w:ind w:right="360"/>
      <w:rPr>
        <w:rFonts w:ascii="Avenir Next" w:hAnsi="Avenir Next" w:cs="Arial"/>
        <w:sz w:val="22"/>
        <w:szCs w:val="22"/>
        <w:lang w:val="en-GB"/>
      </w:rPr>
    </w:pPr>
    <w:r>
      <w:rPr>
        <w:rFonts w:ascii="Avenir Next" w:hAnsi="Avenir Next" w:cs="Arial"/>
        <w:sz w:val="22"/>
        <w:szCs w:val="22"/>
        <w:lang w:val="en-GB"/>
      </w:rPr>
      <w:t>FC202324-1265</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88292" w14:textId="77777777" w:rsidR="000B2BE8" w:rsidRDefault="000B2BE8" w:rsidP="00241B44">
      <w:r>
        <w:separator/>
      </w:r>
    </w:p>
  </w:footnote>
  <w:footnote w:type="continuationSeparator" w:id="0">
    <w:p w14:paraId="6F96C08C" w14:textId="77777777" w:rsidR="000B2BE8" w:rsidRDefault="000B2BE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7AB7"/>
    <w:multiLevelType w:val="hybridMultilevel"/>
    <w:tmpl w:val="17022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537C49"/>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E9496D"/>
    <w:multiLevelType w:val="hybridMultilevel"/>
    <w:tmpl w:val="A89045BA"/>
    <w:lvl w:ilvl="0" w:tplc="DE38AB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4F2FAB"/>
    <w:multiLevelType w:val="hybridMultilevel"/>
    <w:tmpl w:val="63F64C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2400D8"/>
    <w:multiLevelType w:val="hybridMultilevel"/>
    <w:tmpl w:val="91F84A52"/>
    <w:lvl w:ilvl="0" w:tplc="C52A5E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27B0FA4"/>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9E02E7B"/>
    <w:multiLevelType w:val="hybridMultilevel"/>
    <w:tmpl w:val="BD88940A"/>
    <w:lvl w:ilvl="0" w:tplc="0CC2BD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2E7EB7"/>
    <w:multiLevelType w:val="hybridMultilevel"/>
    <w:tmpl w:val="29DE6F16"/>
    <w:lvl w:ilvl="0" w:tplc="1AAE0E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0252CE"/>
    <w:multiLevelType w:val="hybridMultilevel"/>
    <w:tmpl w:val="4EF8F8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535EFD"/>
    <w:multiLevelType w:val="hybridMultilevel"/>
    <w:tmpl w:val="63F64C0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B65E29"/>
    <w:multiLevelType w:val="multilevel"/>
    <w:tmpl w:val="9D6E324E"/>
    <w:name w:val="AODoc"/>
    <w:lvl w:ilvl="0">
      <w:start w:val="1"/>
      <w:numFmt w:val="none"/>
      <w:suff w:val="nothing"/>
      <w:lvlText w:val="%1"/>
      <w:lvlJc w:val="left"/>
      <w:pPr>
        <w:ind w:left="0" w:firstLine="0"/>
      </w:pPr>
      <w:rPr>
        <w:rFonts w:hint="default"/>
      </w:rPr>
    </w:lvl>
    <w:lvl w:ilvl="1">
      <w:start w:val="1"/>
      <w:numFmt w:val="none"/>
      <w:suff w:val="nothing"/>
      <w:lvlText w:val="%2"/>
      <w:lvlJc w:val="left"/>
      <w:pPr>
        <w:ind w:left="720" w:firstLine="0"/>
      </w:pPr>
      <w:rPr>
        <w:rFonts w:hint="default"/>
      </w:rPr>
    </w:lvl>
    <w:lvl w:ilvl="2">
      <w:start w:val="1"/>
      <w:numFmt w:val="none"/>
      <w:suff w:val="nothing"/>
      <w:lvlText w:val="%3"/>
      <w:lvlJc w:val="left"/>
      <w:pPr>
        <w:ind w:left="1440" w:firstLine="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880" w:firstLine="0"/>
      </w:pPr>
      <w:rPr>
        <w:rFonts w:hint="default"/>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1" w:firstLine="0"/>
      </w:pPr>
      <w:rPr>
        <w:rFonts w:hint="default"/>
      </w:rPr>
    </w:lvl>
    <w:lvl w:ilvl="7">
      <w:start w:val="1"/>
      <w:numFmt w:val="none"/>
      <w:suff w:val="nothing"/>
      <w:lvlText w:val="%8"/>
      <w:lvlJc w:val="left"/>
      <w:pPr>
        <w:ind w:left="5041" w:firstLine="0"/>
      </w:pPr>
      <w:rPr>
        <w:rFonts w:hint="default"/>
      </w:rPr>
    </w:lvl>
    <w:lvl w:ilvl="8">
      <w:start w:val="1"/>
      <w:numFmt w:val="none"/>
      <w:suff w:val="nothing"/>
      <w:lvlText w:val=""/>
      <w:lvlJc w:val="left"/>
      <w:pPr>
        <w:ind w:left="5761" w:firstLine="0"/>
      </w:pPr>
      <w:rPr>
        <w:rFonts w:hint="default"/>
      </w:rPr>
    </w:lvl>
  </w:abstractNum>
  <w:num w:numId="1" w16cid:durableId="163933938">
    <w:abstractNumId w:val="28"/>
  </w:num>
  <w:num w:numId="2" w16cid:durableId="1783306908">
    <w:abstractNumId w:val="32"/>
  </w:num>
  <w:num w:numId="3" w16cid:durableId="1942764495">
    <w:abstractNumId w:val="7"/>
  </w:num>
  <w:num w:numId="4" w16cid:durableId="298269076">
    <w:abstractNumId w:val="11"/>
  </w:num>
  <w:num w:numId="5" w16cid:durableId="730929724">
    <w:abstractNumId w:val="14"/>
  </w:num>
  <w:num w:numId="6" w16cid:durableId="1594360553">
    <w:abstractNumId w:val="35"/>
  </w:num>
  <w:num w:numId="7" w16cid:durableId="1661152946">
    <w:abstractNumId w:val="8"/>
  </w:num>
  <w:num w:numId="8" w16cid:durableId="45877589">
    <w:abstractNumId w:val="38"/>
  </w:num>
  <w:num w:numId="9" w16cid:durableId="876742117">
    <w:abstractNumId w:val="15"/>
  </w:num>
  <w:num w:numId="10" w16cid:durableId="1035689165">
    <w:abstractNumId w:val="31"/>
  </w:num>
  <w:num w:numId="11" w16cid:durableId="926307185">
    <w:abstractNumId w:val="17"/>
  </w:num>
  <w:num w:numId="12" w16cid:durableId="621232781">
    <w:abstractNumId w:val="27"/>
  </w:num>
  <w:num w:numId="13" w16cid:durableId="1204442417">
    <w:abstractNumId w:val="1"/>
  </w:num>
  <w:num w:numId="14" w16cid:durableId="1001467812">
    <w:abstractNumId w:val="13"/>
  </w:num>
  <w:num w:numId="15" w16cid:durableId="189758179">
    <w:abstractNumId w:val="23"/>
  </w:num>
  <w:num w:numId="16" w16cid:durableId="1491479825">
    <w:abstractNumId w:val="10"/>
  </w:num>
  <w:num w:numId="17" w16cid:durableId="882793158">
    <w:abstractNumId w:val="6"/>
  </w:num>
  <w:num w:numId="18" w16cid:durableId="777675833">
    <w:abstractNumId w:val="4"/>
  </w:num>
  <w:num w:numId="19" w16cid:durableId="1129937292">
    <w:abstractNumId w:val="33"/>
  </w:num>
  <w:num w:numId="20" w16cid:durableId="1471096614">
    <w:abstractNumId w:val="9"/>
  </w:num>
  <w:num w:numId="21" w16cid:durableId="398864111">
    <w:abstractNumId w:val="30"/>
  </w:num>
  <w:num w:numId="22" w16cid:durableId="2133940203">
    <w:abstractNumId w:val="40"/>
  </w:num>
  <w:num w:numId="23" w16cid:durableId="950893894">
    <w:abstractNumId w:val="16"/>
  </w:num>
  <w:num w:numId="24" w16cid:durableId="1962497721">
    <w:abstractNumId w:val="34"/>
  </w:num>
  <w:num w:numId="25" w16cid:durableId="869756453">
    <w:abstractNumId w:val="24"/>
  </w:num>
  <w:num w:numId="26" w16cid:durableId="1092049203">
    <w:abstractNumId w:val="25"/>
  </w:num>
  <w:num w:numId="27" w16cid:durableId="1146704350">
    <w:abstractNumId w:val="20"/>
  </w:num>
  <w:num w:numId="28" w16cid:durableId="937979478">
    <w:abstractNumId w:val="36"/>
  </w:num>
  <w:num w:numId="29" w16cid:durableId="1970553734">
    <w:abstractNumId w:val="2"/>
  </w:num>
  <w:num w:numId="30" w16cid:durableId="293563849">
    <w:abstractNumId w:val="22"/>
  </w:num>
  <w:num w:numId="31" w16cid:durableId="2126381093">
    <w:abstractNumId w:val="26"/>
  </w:num>
  <w:num w:numId="32" w16cid:durableId="1605572703">
    <w:abstractNumId w:val="41"/>
  </w:num>
  <w:num w:numId="33" w16cid:durableId="1203253494">
    <w:abstractNumId w:val="19"/>
  </w:num>
  <w:num w:numId="34" w16cid:durableId="1104031608">
    <w:abstractNumId w:val="3"/>
  </w:num>
  <w:num w:numId="35" w16cid:durableId="2144806674">
    <w:abstractNumId w:val="37"/>
  </w:num>
  <w:num w:numId="36" w16cid:durableId="1673992024">
    <w:abstractNumId w:val="39"/>
  </w:num>
  <w:num w:numId="37" w16cid:durableId="2022775299">
    <w:abstractNumId w:val="12"/>
  </w:num>
  <w:num w:numId="38" w16cid:durableId="2004431437">
    <w:abstractNumId w:val="0"/>
  </w:num>
  <w:num w:numId="39" w16cid:durableId="1885211855">
    <w:abstractNumId w:val="29"/>
  </w:num>
  <w:num w:numId="40" w16cid:durableId="861868923">
    <w:abstractNumId w:val="21"/>
  </w:num>
  <w:num w:numId="41" w16cid:durableId="2024897873">
    <w:abstractNumId w:val="18"/>
  </w:num>
  <w:num w:numId="42" w16cid:durableId="165845517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5E"/>
    <w:rsid w:val="000106A0"/>
    <w:rsid w:val="00010BA0"/>
    <w:rsid w:val="00020557"/>
    <w:rsid w:val="00021FC2"/>
    <w:rsid w:val="00022E00"/>
    <w:rsid w:val="000250C7"/>
    <w:rsid w:val="00026F16"/>
    <w:rsid w:val="000346E7"/>
    <w:rsid w:val="00037621"/>
    <w:rsid w:val="00037671"/>
    <w:rsid w:val="00044D46"/>
    <w:rsid w:val="00045088"/>
    <w:rsid w:val="00045904"/>
    <w:rsid w:val="000502FD"/>
    <w:rsid w:val="00057DC8"/>
    <w:rsid w:val="000643AB"/>
    <w:rsid w:val="00065166"/>
    <w:rsid w:val="00065E7E"/>
    <w:rsid w:val="00076572"/>
    <w:rsid w:val="000778B1"/>
    <w:rsid w:val="000810B2"/>
    <w:rsid w:val="00082609"/>
    <w:rsid w:val="00084433"/>
    <w:rsid w:val="000851CC"/>
    <w:rsid w:val="00093BE8"/>
    <w:rsid w:val="000968D6"/>
    <w:rsid w:val="00097B45"/>
    <w:rsid w:val="00097D56"/>
    <w:rsid w:val="000A407B"/>
    <w:rsid w:val="000A636A"/>
    <w:rsid w:val="000A68ED"/>
    <w:rsid w:val="000A7A3D"/>
    <w:rsid w:val="000B2B06"/>
    <w:rsid w:val="000B2BE8"/>
    <w:rsid w:val="000B5FF1"/>
    <w:rsid w:val="000B609F"/>
    <w:rsid w:val="000C183E"/>
    <w:rsid w:val="000C4C5B"/>
    <w:rsid w:val="000D55A8"/>
    <w:rsid w:val="000D569D"/>
    <w:rsid w:val="000E4841"/>
    <w:rsid w:val="000F1677"/>
    <w:rsid w:val="000F3D6C"/>
    <w:rsid w:val="000F464C"/>
    <w:rsid w:val="000F7FC2"/>
    <w:rsid w:val="00101707"/>
    <w:rsid w:val="00102CC9"/>
    <w:rsid w:val="00106CA8"/>
    <w:rsid w:val="001109FE"/>
    <w:rsid w:val="0011473D"/>
    <w:rsid w:val="00115C85"/>
    <w:rsid w:val="00116851"/>
    <w:rsid w:val="0011772B"/>
    <w:rsid w:val="0012224B"/>
    <w:rsid w:val="00123855"/>
    <w:rsid w:val="00126A4D"/>
    <w:rsid w:val="00135561"/>
    <w:rsid w:val="0014171F"/>
    <w:rsid w:val="001437A8"/>
    <w:rsid w:val="001445EF"/>
    <w:rsid w:val="0014622C"/>
    <w:rsid w:val="00152348"/>
    <w:rsid w:val="0015456D"/>
    <w:rsid w:val="00155FA2"/>
    <w:rsid w:val="00160679"/>
    <w:rsid w:val="00161F1B"/>
    <w:rsid w:val="00162829"/>
    <w:rsid w:val="001647AD"/>
    <w:rsid w:val="00180548"/>
    <w:rsid w:val="00180AC4"/>
    <w:rsid w:val="00180CCE"/>
    <w:rsid w:val="0018267A"/>
    <w:rsid w:val="00182779"/>
    <w:rsid w:val="001830DF"/>
    <w:rsid w:val="001912FA"/>
    <w:rsid w:val="001966D9"/>
    <w:rsid w:val="00197E4B"/>
    <w:rsid w:val="001A7E9A"/>
    <w:rsid w:val="001B0F70"/>
    <w:rsid w:val="001B1763"/>
    <w:rsid w:val="001B33F5"/>
    <w:rsid w:val="001B3F8A"/>
    <w:rsid w:val="001B5016"/>
    <w:rsid w:val="001C45FC"/>
    <w:rsid w:val="001D0469"/>
    <w:rsid w:val="001D3BAA"/>
    <w:rsid w:val="001D4862"/>
    <w:rsid w:val="001D57D4"/>
    <w:rsid w:val="001E18A3"/>
    <w:rsid w:val="001E25B9"/>
    <w:rsid w:val="001E49E0"/>
    <w:rsid w:val="001E7B5A"/>
    <w:rsid w:val="001F7412"/>
    <w:rsid w:val="00202DFE"/>
    <w:rsid w:val="0020725B"/>
    <w:rsid w:val="002110F1"/>
    <w:rsid w:val="002204B8"/>
    <w:rsid w:val="002227D3"/>
    <w:rsid w:val="00223917"/>
    <w:rsid w:val="00224888"/>
    <w:rsid w:val="00236376"/>
    <w:rsid w:val="00236FDA"/>
    <w:rsid w:val="0024116D"/>
    <w:rsid w:val="00241B44"/>
    <w:rsid w:val="00241FA3"/>
    <w:rsid w:val="00245EFB"/>
    <w:rsid w:val="00250942"/>
    <w:rsid w:val="0025386E"/>
    <w:rsid w:val="00256B74"/>
    <w:rsid w:val="00256E72"/>
    <w:rsid w:val="002638B0"/>
    <w:rsid w:val="0026647A"/>
    <w:rsid w:val="002668D3"/>
    <w:rsid w:val="0027299F"/>
    <w:rsid w:val="00274119"/>
    <w:rsid w:val="00284EBE"/>
    <w:rsid w:val="002903A7"/>
    <w:rsid w:val="00291367"/>
    <w:rsid w:val="0029159F"/>
    <w:rsid w:val="0029433F"/>
    <w:rsid w:val="00294829"/>
    <w:rsid w:val="0029690F"/>
    <w:rsid w:val="00297C8A"/>
    <w:rsid w:val="002A16B3"/>
    <w:rsid w:val="002A2A60"/>
    <w:rsid w:val="002A37BB"/>
    <w:rsid w:val="002B1C45"/>
    <w:rsid w:val="002B5D64"/>
    <w:rsid w:val="002C13C8"/>
    <w:rsid w:val="002C3547"/>
    <w:rsid w:val="002D0021"/>
    <w:rsid w:val="002D2149"/>
    <w:rsid w:val="002D299D"/>
    <w:rsid w:val="002D3473"/>
    <w:rsid w:val="002D6789"/>
    <w:rsid w:val="002D78C5"/>
    <w:rsid w:val="002F1956"/>
    <w:rsid w:val="002F3440"/>
    <w:rsid w:val="002F75A3"/>
    <w:rsid w:val="00301D2B"/>
    <w:rsid w:val="00303C2F"/>
    <w:rsid w:val="00306500"/>
    <w:rsid w:val="003144EF"/>
    <w:rsid w:val="00323167"/>
    <w:rsid w:val="00326292"/>
    <w:rsid w:val="00326415"/>
    <w:rsid w:val="00330937"/>
    <w:rsid w:val="00330F31"/>
    <w:rsid w:val="00331A06"/>
    <w:rsid w:val="00334648"/>
    <w:rsid w:val="00334B98"/>
    <w:rsid w:val="003358A4"/>
    <w:rsid w:val="0033768C"/>
    <w:rsid w:val="00337938"/>
    <w:rsid w:val="00340769"/>
    <w:rsid w:val="00341AA6"/>
    <w:rsid w:val="003502EB"/>
    <w:rsid w:val="00352E16"/>
    <w:rsid w:val="00361A0A"/>
    <w:rsid w:val="00364836"/>
    <w:rsid w:val="0036565C"/>
    <w:rsid w:val="0036625E"/>
    <w:rsid w:val="0036662D"/>
    <w:rsid w:val="0037465A"/>
    <w:rsid w:val="00380ED3"/>
    <w:rsid w:val="00382261"/>
    <w:rsid w:val="00382C98"/>
    <w:rsid w:val="00383458"/>
    <w:rsid w:val="0038533C"/>
    <w:rsid w:val="00386568"/>
    <w:rsid w:val="00390B57"/>
    <w:rsid w:val="003948D5"/>
    <w:rsid w:val="00396821"/>
    <w:rsid w:val="00397D3A"/>
    <w:rsid w:val="003A051E"/>
    <w:rsid w:val="003A5537"/>
    <w:rsid w:val="003A75F4"/>
    <w:rsid w:val="003B170F"/>
    <w:rsid w:val="003B3C5F"/>
    <w:rsid w:val="003B7184"/>
    <w:rsid w:val="003C0F8C"/>
    <w:rsid w:val="003C1190"/>
    <w:rsid w:val="003C3388"/>
    <w:rsid w:val="003C4471"/>
    <w:rsid w:val="003C53FE"/>
    <w:rsid w:val="003D058C"/>
    <w:rsid w:val="003D0A6D"/>
    <w:rsid w:val="003D450D"/>
    <w:rsid w:val="003E0B16"/>
    <w:rsid w:val="003E67D1"/>
    <w:rsid w:val="00404329"/>
    <w:rsid w:val="00405DC1"/>
    <w:rsid w:val="00415F1F"/>
    <w:rsid w:val="004172DA"/>
    <w:rsid w:val="0042108F"/>
    <w:rsid w:val="004248F6"/>
    <w:rsid w:val="004273B0"/>
    <w:rsid w:val="00430FED"/>
    <w:rsid w:val="00434A8C"/>
    <w:rsid w:val="00435733"/>
    <w:rsid w:val="00437297"/>
    <w:rsid w:val="00444284"/>
    <w:rsid w:val="00445CE6"/>
    <w:rsid w:val="004534C2"/>
    <w:rsid w:val="0045446F"/>
    <w:rsid w:val="00455018"/>
    <w:rsid w:val="0045683E"/>
    <w:rsid w:val="004614EB"/>
    <w:rsid w:val="00477C72"/>
    <w:rsid w:val="004830F8"/>
    <w:rsid w:val="00484B73"/>
    <w:rsid w:val="00491675"/>
    <w:rsid w:val="00493855"/>
    <w:rsid w:val="00494B81"/>
    <w:rsid w:val="00495E79"/>
    <w:rsid w:val="004A57DD"/>
    <w:rsid w:val="004A7B51"/>
    <w:rsid w:val="004A7D71"/>
    <w:rsid w:val="004A7EF3"/>
    <w:rsid w:val="004B11FD"/>
    <w:rsid w:val="004B23A2"/>
    <w:rsid w:val="004B41EB"/>
    <w:rsid w:val="004D1A5A"/>
    <w:rsid w:val="004D2FFF"/>
    <w:rsid w:val="004D36D5"/>
    <w:rsid w:val="004D3721"/>
    <w:rsid w:val="004D4255"/>
    <w:rsid w:val="004D64F9"/>
    <w:rsid w:val="004E1F4B"/>
    <w:rsid w:val="004E3A6B"/>
    <w:rsid w:val="004E5AF5"/>
    <w:rsid w:val="004E622C"/>
    <w:rsid w:val="004F49B5"/>
    <w:rsid w:val="004F5FDF"/>
    <w:rsid w:val="004F7B99"/>
    <w:rsid w:val="00514614"/>
    <w:rsid w:val="00515810"/>
    <w:rsid w:val="00516C1A"/>
    <w:rsid w:val="005177FE"/>
    <w:rsid w:val="0052263B"/>
    <w:rsid w:val="00524728"/>
    <w:rsid w:val="00524AC2"/>
    <w:rsid w:val="005331CA"/>
    <w:rsid w:val="005344F8"/>
    <w:rsid w:val="00537970"/>
    <w:rsid w:val="00540E3A"/>
    <w:rsid w:val="00543CCE"/>
    <w:rsid w:val="00544127"/>
    <w:rsid w:val="005463A9"/>
    <w:rsid w:val="00553EB2"/>
    <w:rsid w:val="00560534"/>
    <w:rsid w:val="0056391B"/>
    <w:rsid w:val="00563CAA"/>
    <w:rsid w:val="005650E2"/>
    <w:rsid w:val="00567AD7"/>
    <w:rsid w:val="00575B2D"/>
    <w:rsid w:val="00580B65"/>
    <w:rsid w:val="005833D0"/>
    <w:rsid w:val="00583D8E"/>
    <w:rsid w:val="005846F3"/>
    <w:rsid w:val="0058622F"/>
    <w:rsid w:val="00587019"/>
    <w:rsid w:val="00592F82"/>
    <w:rsid w:val="005A0CCA"/>
    <w:rsid w:val="005A6FF2"/>
    <w:rsid w:val="005A726D"/>
    <w:rsid w:val="005B67AC"/>
    <w:rsid w:val="005B79F4"/>
    <w:rsid w:val="005C1C1C"/>
    <w:rsid w:val="005D1293"/>
    <w:rsid w:val="005D27A5"/>
    <w:rsid w:val="005D4357"/>
    <w:rsid w:val="005D43E0"/>
    <w:rsid w:val="005D58A3"/>
    <w:rsid w:val="005D6642"/>
    <w:rsid w:val="005E1B79"/>
    <w:rsid w:val="005E6076"/>
    <w:rsid w:val="005E7008"/>
    <w:rsid w:val="005F026D"/>
    <w:rsid w:val="005F1B2A"/>
    <w:rsid w:val="005F2AEA"/>
    <w:rsid w:val="005F2D0B"/>
    <w:rsid w:val="005F4B31"/>
    <w:rsid w:val="00610388"/>
    <w:rsid w:val="00610AC7"/>
    <w:rsid w:val="00612CA5"/>
    <w:rsid w:val="006153EC"/>
    <w:rsid w:val="00621A17"/>
    <w:rsid w:val="00622C36"/>
    <w:rsid w:val="006245E3"/>
    <w:rsid w:val="00627CC9"/>
    <w:rsid w:val="00627E7B"/>
    <w:rsid w:val="00630542"/>
    <w:rsid w:val="00631394"/>
    <w:rsid w:val="00632E44"/>
    <w:rsid w:val="00634622"/>
    <w:rsid w:val="00635ACC"/>
    <w:rsid w:val="00636808"/>
    <w:rsid w:val="00641515"/>
    <w:rsid w:val="00654C2F"/>
    <w:rsid w:val="00657087"/>
    <w:rsid w:val="006639DB"/>
    <w:rsid w:val="006661EF"/>
    <w:rsid w:val="00676F12"/>
    <w:rsid w:val="00677AEB"/>
    <w:rsid w:val="00680EF2"/>
    <w:rsid w:val="006844A8"/>
    <w:rsid w:val="0068747A"/>
    <w:rsid w:val="00687A1D"/>
    <w:rsid w:val="0069730B"/>
    <w:rsid w:val="00697EA1"/>
    <w:rsid w:val="006A2646"/>
    <w:rsid w:val="006A42F8"/>
    <w:rsid w:val="006A6530"/>
    <w:rsid w:val="006B3571"/>
    <w:rsid w:val="006B435A"/>
    <w:rsid w:val="006B4C64"/>
    <w:rsid w:val="006C65F4"/>
    <w:rsid w:val="006C6B8D"/>
    <w:rsid w:val="006D6BD5"/>
    <w:rsid w:val="006E481A"/>
    <w:rsid w:val="006E5298"/>
    <w:rsid w:val="006F4A78"/>
    <w:rsid w:val="006F734A"/>
    <w:rsid w:val="00700D83"/>
    <w:rsid w:val="00704852"/>
    <w:rsid w:val="007074E9"/>
    <w:rsid w:val="00713DA4"/>
    <w:rsid w:val="00714BF1"/>
    <w:rsid w:val="00717C2C"/>
    <w:rsid w:val="00721383"/>
    <w:rsid w:val="0072569E"/>
    <w:rsid w:val="00730B0A"/>
    <w:rsid w:val="0073158B"/>
    <w:rsid w:val="007333CC"/>
    <w:rsid w:val="0073399A"/>
    <w:rsid w:val="00740655"/>
    <w:rsid w:val="00741CBF"/>
    <w:rsid w:val="007603F5"/>
    <w:rsid w:val="00764DB0"/>
    <w:rsid w:val="0076764D"/>
    <w:rsid w:val="007679CC"/>
    <w:rsid w:val="00767C70"/>
    <w:rsid w:val="0077498C"/>
    <w:rsid w:val="00776E08"/>
    <w:rsid w:val="00777C53"/>
    <w:rsid w:val="007809BC"/>
    <w:rsid w:val="00784128"/>
    <w:rsid w:val="00787BCC"/>
    <w:rsid w:val="00793173"/>
    <w:rsid w:val="007A2A33"/>
    <w:rsid w:val="007A5D57"/>
    <w:rsid w:val="007B0809"/>
    <w:rsid w:val="007B5C89"/>
    <w:rsid w:val="007C1FCC"/>
    <w:rsid w:val="007C6201"/>
    <w:rsid w:val="007C690E"/>
    <w:rsid w:val="007D0192"/>
    <w:rsid w:val="007D23F3"/>
    <w:rsid w:val="007D6135"/>
    <w:rsid w:val="007D7C92"/>
    <w:rsid w:val="007E1154"/>
    <w:rsid w:val="007E6981"/>
    <w:rsid w:val="007E6BA4"/>
    <w:rsid w:val="007F12AB"/>
    <w:rsid w:val="007F41F8"/>
    <w:rsid w:val="007F659B"/>
    <w:rsid w:val="0080454E"/>
    <w:rsid w:val="00804C32"/>
    <w:rsid w:val="00805305"/>
    <w:rsid w:val="00806302"/>
    <w:rsid w:val="00807119"/>
    <w:rsid w:val="00821F0A"/>
    <w:rsid w:val="0082483F"/>
    <w:rsid w:val="008279C0"/>
    <w:rsid w:val="00834F92"/>
    <w:rsid w:val="0083721E"/>
    <w:rsid w:val="00837A43"/>
    <w:rsid w:val="00853272"/>
    <w:rsid w:val="00855BA7"/>
    <w:rsid w:val="0087116D"/>
    <w:rsid w:val="008723F3"/>
    <w:rsid w:val="00872711"/>
    <w:rsid w:val="00875912"/>
    <w:rsid w:val="00881DE6"/>
    <w:rsid w:val="008837A6"/>
    <w:rsid w:val="00884643"/>
    <w:rsid w:val="0089145D"/>
    <w:rsid w:val="0089582E"/>
    <w:rsid w:val="00895EF1"/>
    <w:rsid w:val="008A4DF2"/>
    <w:rsid w:val="008A6CFE"/>
    <w:rsid w:val="008A771D"/>
    <w:rsid w:val="008B5333"/>
    <w:rsid w:val="008B6223"/>
    <w:rsid w:val="008C45A7"/>
    <w:rsid w:val="008C51AB"/>
    <w:rsid w:val="008C66E0"/>
    <w:rsid w:val="008D7934"/>
    <w:rsid w:val="008E3339"/>
    <w:rsid w:val="008F0FCD"/>
    <w:rsid w:val="008F20FC"/>
    <w:rsid w:val="008F5FFE"/>
    <w:rsid w:val="00900BBE"/>
    <w:rsid w:val="009017A1"/>
    <w:rsid w:val="00902FA7"/>
    <w:rsid w:val="00905A43"/>
    <w:rsid w:val="00912C79"/>
    <w:rsid w:val="0092012B"/>
    <w:rsid w:val="00921B8C"/>
    <w:rsid w:val="0092565E"/>
    <w:rsid w:val="0093467C"/>
    <w:rsid w:val="00934B7F"/>
    <w:rsid w:val="00935386"/>
    <w:rsid w:val="009379A8"/>
    <w:rsid w:val="00942123"/>
    <w:rsid w:val="009427E0"/>
    <w:rsid w:val="0095207B"/>
    <w:rsid w:val="0095762C"/>
    <w:rsid w:val="00962045"/>
    <w:rsid w:val="00963D77"/>
    <w:rsid w:val="00980E61"/>
    <w:rsid w:val="00991428"/>
    <w:rsid w:val="00992676"/>
    <w:rsid w:val="009954B2"/>
    <w:rsid w:val="00996691"/>
    <w:rsid w:val="009A2F63"/>
    <w:rsid w:val="009B0723"/>
    <w:rsid w:val="009B07AD"/>
    <w:rsid w:val="009B0883"/>
    <w:rsid w:val="009B15E2"/>
    <w:rsid w:val="009B4976"/>
    <w:rsid w:val="009C0B8E"/>
    <w:rsid w:val="009C1BC8"/>
    <w:rsid w:val="009C2442"/>
    <w:rsid w:val="009D0811"/>
    <w:rsid w:val="009D0EE1"/>
    <w:rsid w:val="009D5B73"/>
    <w:rsid w:val="009E2AEB"/>
    <w:rsid w:val="009E2E27"/>
    <w:rsid w:val="009E45DF"/>
    <w:rsid w:val="009E4DE3"/>
    <w:rsid w:val="009F275E"/>
    <w:rsid w:val="009F5AA6"/>
    <w:rsid w:val="00A024E7"/>
    <w:rsid w:val="00A047EE"/>
    <w:rsid w:val="00A04D79"/>
    <w:rsid w:val="00A2274A"/>
    <w:rsid w:val="00A235B7"/>
    <w:rsid w:val="00A27A7A"/>
    <w:rsid w:val="00A3165E"/>
    <w:rsid w:val="00A34ABE"/>
    <w:rsid w:val="00A407EF"/>
    <w:rsid w:val="00A46B4C"/>
    <w:rsid w:val="00A5117B"/>
    <w:rsid w:val="00A56D34"/>
    <w:rsid w:val="00A60074"/>
    <w:rsid w:val="00A6313C"/>
    <w:rsid w:val="00A65FFD"/>
    <w:rsid w:val="00A6627C"/>
    <w:rsid w:val="00A67795"/>
    <w:rsid w:val="00A71019"/>
    <w:rsid w:val="00A75D43"/>
    <w:rsid w:val="00A77C98"/>
    <w:rsid w:val="00A81029"/>
    <w:rsid w:val="00A81F08"/>
    <w:rsid w:val="00A82B32"/>
    <w:rsid w:val="00A94F58"/>
    <w:rsid w:val="00A95463"/>
    <w:rsid w:val="00A96489"/>
    <w:rsid w:val="00AA0280"/>
    <w:rsid w:val="00AA7BE3"/>
    <w:rsid w:val="00AB1B65"/>
    <w:rsid w:val="00AB2425"/>
    <w:rsid w:val="00AB685C"/>
    <w:rsid w:val="00AB6C2D"/>
    <w:rsid w:val="00AC08F7"/>
    <w:rsid w:val="00AC3839"/>
    <w:rsid w:val="00AC7082"/>
    <w:rsid w:val="00AC78AB"/>
    <w:rsid w:val="00AD4BE8"/>
    <w:rsid w:val="00AF228E"/>
    <w:rsid w:val="00B016A8"/>
    <w:rsid w:val="00B01E81"/>
    <w:rsid w:val="00B10961"/>
    <w:rsid w:val="00B14819"/>
    <w:rsid w:val="00B15E2F"/>
    <w:rsid w:val="00B17AA9"/>
    <w:rsid w:val="00B27E6E"/>
    <w:rsid w:val="00B44713"/>
    <w:rsid w:val="00B56103"/>
    <w:rsid w:val="00B63E83"/>
    <w:rsid w:val="00B64929"/>
    <w:rsid w:val="00B736DF"/>
    <w:rsid w:val="00B743D6"/>
    <w:rsid w:val="00B74FBD"/>
    <w:rsid w:val="00B77B19"/>
    <w:rsid w:val="00B77F46"/>
    <w:rsid w:val="00B82586"/>
    <w:rsid w:val="00B829A3"/>
    <w:rsid w:val="00B849C5"/>
    <w:rsid w:val="00B86DB1"/>
    <w:rsid w:val="00B87869"/>
    <w:rsid w:val="00B91D4F"/>
    <w:rsid w:val="00B9639B"/>
    <w:rsid w:val="00BA74EF"/>
    <w:rsid w:val="00BB0F2B"/>
    <w:rsid w:val="00BD4A58"/>
    <w:rsid w:val="00BD7337"/>
    <w:rsid w:val="00BE4FF3"/>
    <w:rsid w:val="00BF0003"/>
    <w:rsid w:val="00BF1B3E"/>
    <w:rsid w:val="00BF2838"/>
    <w:rsid w:val="00BF50F7"/>
    <w:rsid w:val="00BF6B84"/>
    <w:rsid w:val="00C02F29"/>
    <w:rsid w:val="00C05A9F"/>
    <w:rsid w:val="00C20AFE"/>
    <w:rsid w:val="00C22A25"/>
    <w:rsid w:val="00C24FAB"/>
    <w:rsid w:val="00C32CF3"/>
    <w:rsid w:val="00C35671"/>
    <w:rsid w:val="00C35B77"/>
    <w:rsid w:val="00C362AA"/>
    <w:rsid w:val="00C376EB"/>
    <w:rsid w:val="00C452BC"/>
    <w:rsid w:val="00C46A92"/>
    <w:rsid w:val="00C46EC1"/>
    <w:rsid w:val="00C50B31"/>
    <w:rsid w:val="00C51EA5"/>
    <w:rsid w:val="00C52796"/>
    <w:rsid w:val="00C53E2C"/>
    <w:rsid w:val="00C550C8"/>
    <w:rsid w:val="00C56B61"/>
    <w:rsid w:val="00C606C3"/>
    <w:rsid w:val="00C620F4"/>
    <w:rsid w:val="00C637DC"/>
    <w:rsid w:val="00C651D6"/>
    <w:rsid w:val="00C71E64"/>
    <w:rsid w:val="00C72848"/>
    <w:rsid w:val="00C73B97"/>
    <w:rsid w:val="00C7736C"/>
    <w:rsid w:val="00C82D87"/>
    <w:rsid w:val="00C8695A"/>
    <w:rsid w:val="00C8712A"/>
    <w:rsid w:val="00C87E0A"/>
    <w:rsid w:val="00C902C8"/>
    <w:rsid w:val="00C919D1"/>
    <w:rsid w:val="00C963D3"/>
    <w:rsid w:val="00CB1983"/>
    <w:rsid w:val="00CB2CBB"/>
    <w:rsid w:val="00CB6578"/>
    <w:rsid w:val="00CB7CAC"/>
    <w:rsid w:val="00CC4818"/>
    <w:rsid w:val="00CC5335"/>
    <w:rsid w:val="00CC5BA4"/>
    <w:rsid w:val="00CD4998"/>
    <w:rsid w:val="00CE0ECD"/>
    <w:rsid w:val="00CE1035"/>
    <w:rsid w:val="00CE6E50"/>
    <w:rsid w:val="00CF12B2"/>
    <w:rsid w:val="00CF2819"/>
    <w:rsid w:val="00CF4F9D"/>
    <w:rsid w:val="00CF70DC"/>
    <w:rsid w:val="00D041E0"/>
    <w:rsid w:val="00D04AFE"/>
    <w:rsid w:val="00D11729"/>
    <w:rsid w:val="00D14336"/>
    <w:rsid w:val="00D148DC"/>
    <w:rsid w:val="00D17FDC"/>
    <w:rsid w:val="00D21021"/>
    <w:rsid w:val="00D21D8C"/>
    <w:rsid w:val="00D221F8"/>
    <w:rsid w:val="00D2621C"/>
    <w:rsid w:val="00D316F2"/>
    <w:rsid w:val="00D323AB"/>
    <w:rsid w:val="00D34584"/>
    <w:rsid w:val="00D51AC8"/>
    <w:rsid w:val="00D53719"/>
    <w:rsid w:val="00D57171"/>
    <w:rsid w:val="00D61CC1"/>
    <w:rsid w:val="00D6273C"/>
    <w:rsid w:val="00D63EFD"/>
    <w:rsid w:val="00D7456A"/>
    <w:rsid w:val="00D753F8"/>
    <w:rsid w:val="00D84752"/>
    <w:rsid w:val="00D85559"/>
    <w:rsid w:val="00D85AF6"/>
    <w:rsid w:val="00D86B3B"/>
    <w:rsid w:val="00D8748A"/>
    <w:rsid w:val="00D93196"/>
    <w:rsid w:val="00D9565D"/>
    <w:rsid w:val="00DA0DC0"/>
    <w:rsid w:val="00DA1D45"/>
    <w:rsid w:val="00DB243C"/>
    <w:rsid w:val="00DB482A"/>
    <w:rsid w:val="00DB50FB"/>
    <w:rsid w:val="00DB56F2"/>
    <w:rsid w:val="00DB6EF5"/>
    <w:rsid w:val="00DC3089"/>
    <w:rsid w:val="00DC359F"/>
    <w:rsid w:val="00DC4420"/>
    <w:rsid w:val="00DC73DF"/>
    <w:rsid w:val="00DD0802"/>
    <w:rsid w:val="00DD2E11"/>
    <w:rsid w:val="00DD3BC9"/>
    <w:rsid w:val="00DE03AF"/>
    <w:rsid w:val="00DE121C"/>
    <w:rsid w:val="00DE5357"/>
    <w:rsid w:val="00DE6633"/>
    <w:rsid w:val="00DE7E9B"/>
    <w:rsid w:val="00DF158F"/>
    <w:rsid w:val="00DF5F7C"/>
    <w:rsid w:val="00DF75F8"/>
    <w:rsid w:val="00DF7A3A"/>
    <w:rsid w:val="00E00C00"/>
    <w:rsid w:val="00E01803"/>
    <w:rsid w:val="00E07C5A"/>
    <w:rsid w:val="00E15ACE"/>
    <w:rsid w:val="00E15BA9"/>
    <w:rsid w:val="00E239B8"/>
    <w:rsid w:val="00E26E10"/>
    <w:rsid w:val="00E26E19"/>
    <w:rsid w:val="00E30E60"/>
    <w:rsid w:val="00E31DF3"/>
    <w:rsid w:val="00E421C6"/>
    <w:rsid w:val="00E450A4"/>
    <w:rsid w:val="00E506BE"/>
    <w:rsid w:val="00E55547"/>
    <w:rsid w:val="00E6302B"/>
    <w:rsid w:val="00E6452F"/>
    <w:rsid w:val="00E64F45"/>
    <w:rsid w:val="00E6742D"/>
    <w:rsid w:val="00E71363"/>
    <w:rsid w:val="00E71CB0"/>
    <w:rsid w:val="00E77C3D"/>
    <w:rsid w:val="00E90991"/>
    <w:rsid w:val="00E909F0"/>
    <w:rsid w:val="00E90D47"/>
    <w:rsid w:val="00E91BE5"/>
    <w:rsid w:val="00E93993"/>
    <w:rsid w:val="00E9597C"/>
    <w:rsid w:val="00EA0913"/>
    <w:rsid w:val="00EA5B00"/>
    <w:rsid w:val="00EA78AC"/>
    <w:rsid w:val="00EB146B"/>
    <w:rsid w:val="00EB45AC"/>
    <w:rsid w:val="00EB47F4"/>
    <w:rsid w:val="00EC441F"/>
    <w:rsid w:val="00EC4755"/>
    <w:rsid w:val="00EC48D0"/>
    <w:rsid w:val="00EC6918"/>
    <w:rsid w:val="00ED0181"/>
    <w:rsid w:val="00ED0BC4"/>
    <w:rsid w:val="00ED447D"/>
    <w:rsid w:val="00ED738F"/>
    <w:rsid w:val="00ED74BC"/>
    <w:rsid w:val="00ED7BF3"/>
    <w:rsid w:val="00EE4971"/>
    <w:rsid w:val="00EF090E"/>
    <w:rsid w:val="00EF37CB"/>
    <w:rsid w:val="00EF5572"/>
    <w:rsid w:val="00F033DA"/>
    <w:rsid w:val="00F13691"/>
    <w:rsid w:val="00F13FB1"/>
    <w:rsid w:val="00F27CD8"/>
    <w:rsid w:val="00F30351"/>
    <w:rsid w:val="00F3323E"/>
    <w:rsid w:val="00F33889"/>
    <w:rsid w:val="00F341F4"/>
    <w:rsid w:val="00F34F9D"/>
    <w:rsid w:val="00F35CCE"/>
    <w:rsid w:val="00F418CA"/>
    <w:rsid w:val="00F5524B"/>
    <w:rsid w:val="00F60538"/>
    <w:rsid w:val="00F61DD2"/>
    <w:rsid w:val="00F63187"/>
    <w:rsid w:val="00F66AFF"/>
    <w:rsid w:val="00F71246"/>
    <w:rsid w:val="00F71433"/>
    <w:rsid w:val="00F92140"/>
    <w:rsid w:val="00F97C5B"/>
    <w:rsid w:val="00FA2683"/>
    <w:rsid w:val="00FA3D50"/>
    <w:rsid w:val="00FB0C30"/>
    <w:rsid w:val="00FB2838"/>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paragraph" w:customStyle="1" w:styleId="AODocTxtL1">
    <w:name w:val="AODocTxtL1"/>
    <w:basedOn w:val="AODocTxt"/>
    <w:uiPriority w:val="49"/>
    <w:rsid w:val="001109FE"/>
    <w:pPr>
      <w:ind w:left="720"/>
    </w:pPr>
  </w:style>
  <w:style w:type="paragraph" w:customStyle="1" w:styleId="AODocTxtL2">
    <w:name w:val="AODocTxtL2"/>
    <w:basedOn w:val="AODocTxt"/>
    <w:uiPriority w:val="49"/>
    <w:rsid w:val="001109FE"/>
    <w:pPr>
      <w:ind w:left="1440"/>
    </w:pPr>
  </w:style>
  <w:style w:type="paragraph" w:customStyle="1" w:styleId="AODocTxtL3">
    <w:name w:val="AODocTxtL3"/>
    <w:basedOn w:val="AODocTxt"/>
    <w:uiPriority w:val="49"/>
    <w:rsid w:val="001109FE"/>
    <w:pPr>
      <w:ind w:left="2160"/>
    </w:pPr>
  </w:style>
  <w:style w:type="paragraph" w:customStyle="1" w:styleId="AODocTxtL4">
    <w:name w:val="AODocTxtL4"/>
    <w:basedOn w:val="AODocTxt"/>
    <w:uiPriority w:val="49"/>
    <w:rsid w:val="001109FE"/>
    <w:pPr>
      <w:ind w:left="2880"/>
    </w:pPr>
  </w:style>
  <w:style w:type="paragraph" w:customStyle="1" w:styleId="AODocTxtL5">
    <w:name w:val="AODocTxtL5"/>
    <w:basedOn w:val="AODocTxt"/>
    <w:uiPriority w:val="49"/>
    <w:rsid w:val="001109FE"/>
    <w:pPr>
      <w:ind w:left="3600"/>
    </w:pPr>
  </w:style>
  <w:style w:type="paragraph" w:customStyle="1" w:styleId="AODocTxtL6">
    <w:name w:val="AODocTxtL6"/>
    <w:basedOn w:val="AODocTxt"/>
    <w:uiPriority w:val="49"/>
    <w:rsid w:val="001109FE"/>
    <w:pPr>
      <w:ind w:left="4321"/>
    </w:pPr>
  </w:style>
  <w:style w:type="paragraph" w:customStyle="1" w:styleId="AODocTxtL7">
    <w:name w:val="AODocTxtL7"/>
    <w:basedOn w:val="AODocTxt"/>
    <w:uiPriority w:val="49"/>
    <w:rsid w:val="001109FE"/>
    <w:pPr>
      <w:ind w:left="5041"/>
    </w:pPr>
  </w:style>
  <w:style w:type="paragraph" w:customStyle="1" w:styleId="AODocTxtL8">
    <w:name w:val="AODocTxtL8"/>
    <w:basedOn w:val="AODocTxt"/>
    <w:uiPriority w:val="49"/>
    <w:rsid w:val="001109FE"/>
    <w:pPr>
      <w:ind w:left="57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13</Pages>
  <Words>3936</Words>
  <Characters>22437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Benjamin Henry</cp:lastModifiedBy>
  <cp:revision>37</cp:revision>
  <cp:lastPrinted>2019-08-27T05:42:00Z</cp:lastPrinted>
  <dcterms:created xsi:type="dcterms:W3CDTF">2023-06-27T10:31:00Z</dcterms:created>
  <dcterms:modified xsi:type="dcterms:W3CDTF">2024-03-01T22:32:00Z</dcterms:modified>
</cp:coreProperties>
</file>