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B4729B">
        <w:rPr>
          <w:rFonts w:ascii="Avenir Next" w:hAnsi="Avenir Next"/>
          <w:highlight w:val="yellow"/>
        </w:rPr>
        <w:t>(d)</w:t>
      </w:r>
      <w:r w:rsidRPr="00B4729B">
        <w:rPr>
          <w:rFonts w:ascii="Avenir Next" w:hAnsi="Avenir Next"/>
          <w:highlight w:val="yellow"/>
        </w:rPr>
        <w:tab/>
        <w:t>No, because Parts Inc does</w:t>
      </w:r>
      <w:r w:rsidR="00A81F08" w:rsidRPr="00B4729B">
        <w:rPr>
          <w:rFonts w:ascii="Avenir Next" w:hAnsi="Avenir Next"/>
          <w:highlight w:val="yellow"/>
        </w:rPr>
        <w:t xml:space="preserve"> not</w:t>
      </w:r>
      <w:r w:rsidRPr="00B4729B">
        <w:rPr>
          <w:rFonts w:ascii="Avenir Next" w:hAnsi="Avenir Next"/>
          <w:highlight w:val="yellow"/>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B4729B">
        <w:rPr>
          <w:rFonts w:ascii="Avenir Next" w:hAnsi="Avenir Next"/>
          <w:highlight w:val="yellow"/>
        </w:rPr>
        <w:t>(d)</w:t>
      </w:r>
      <w:r w:rsidRPr="00B4729B">
        <w:rPr>
          <w:rFonts w:ascii="Avenir Next" w:hAnsi="Avenir Next"/>
          <w:highlight w:val="yellow"/>
        </w:rPr>
        <w:tab/>
        <w:t>A retired employee of Car Corp who receives payments from the company’s pension plan</w:t>
      </w:r>
      <w:r w:rsidR="00631394" w:rsidRPr="00B4729B">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B4729B">
        <w:rPr>
          <w:rFonts w:ascii="Avenir Next" w:hAnsi="Avenir Next"/>
        </w:rPr>
        <w:t>(c)</w:t>
      </w:r>
      <w:r w:rsidRPr="00B4729B">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3C0F8C">
        <w:rPr>
          <w:rFonts w:ascii="Avenir Next" w:hAnsi="Avenir Next"/>
        </w:rPr>
        <w:t xml:space="preserve">Options (a) to (c) </w:t>
      </w:r>
      <w:r w:rsidRPr="003C0F8C">
        <w:rPr>
          <w:rFonts w:ascii="Avenir Next" w:hAnsi="Avenir Next"/>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B4729B">
        <w:rPr>
          <w:rFonts w:ascii="Avenir Next" w:hAnsi="Avenir Next"/>
          <w:highlight w:val="yellow"/>
        </w:rPr>
        <w:lastRenderedPageBreak/>
        <w:t>(e)</w:t>
      </w:r>
      <w:r w:rsidRPr="00B4729B">
        <w:rPr>
          <w:rFonts w:ascii="Avenir Next" w:hAnsi="Avenir Next"/>
          <w:highlight w:val="yellow"/>
        </w:rPr>
        <w:tab/>
        <w:t>None of the above</w:t>
      </w:r>
      <w:r w:rsidR="007D6135" w:rsidRPr="00B4729B">
        <w:rPr>
          <w:rFonts w:ascii="Avenir Next" w:hAnsi="Avenir Next"/>
          <w:highlight w:val="yellow"/>
        </w:rPr>
        <w:t xml:space="preserve"> (options (a) to (d))</w:t>
      </w:r>
      <w:r w:rsidRPr="00B4729B">
        <w:rPr>
          <w:rFonts w:ascii="Avenir Next" w:hAnsi="Avenir Next"/>
          <w:highlight w:val="yellow"/>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B4729B">
        <w:rPr>
          <w:rFonts w:ascii="Avenir Next" w:hAnsi="Avenir Next"/>
          <w:highlight w:val="yellow"/>
        </w:rPr>
        <w:t>(e)</w:t>
      </w:r>
      <w:r w:rsidRPr="00B4729B">
        <w:rPr>
          <w:rFonts w:ascii="Avenir Next" w:hAnsi="Avenir Next"/>
          <w:highlight w:val="yellow"/>
        </w:rPr>
        <w:tab/>
        <w:t>All of the above</w:t>
      </w:r>
      <w:r w:rsidR="006A42F8" w:rsidRPr="00B4729B">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B4729B">
        <w:rPr>
          <w:rFonts w:ascii="Avenir Next" w:hAnsi="Avenir Next"/>
          <w:highlight w:val="yellow"/>
        </w:rPr>
        <w:t>(b)</w:t>
      </w:r>
      <w:r w:rsidRPr="00B4729B">
        <w:rPr>
          <w:rFonts w:ascii="Avenir Next" w:hAnsi="Avenir Next"/>
          <w:highlight w:val="yellow"/>
        </w:rPr>
        <w:tab/>
        <w:t xml:space="preserve">Executory contracts are clearly defined by the </w:t>
      </w:r>
      <w:r w:rsidR="00ED7BF3" w:rsidRPr="00B4729B">
        <w:rPr>
          <w:rFonts w:ascii="Avenir Next" w:hAnsi="Avenir Next"/>
          <w:highlight w:val="yellow"/>
        </w:rPr>
        <w:t>B</w:t>
      </w:r>
      <w:r w:rsidRPr="00B4729B">
        <w:rPr>
          <w:rFonts w:ascii="Avenir Next" w:hAnsi="Avenir Next"/>
          <w:highlight w:val="yellow"/>
        </w:rPr>
        <w:t xml:space="preserve">ankruptcy </w:t>
      </w:r>
      <w:r w:rsidR="00ED7BF3" w:rsidRPr="00B4729B">
        <w:rPr>
          <w:rFonts w:ascii="Avenir Next" w:hAnsi="Avenir Next"/>
          <w:highlight w:val="yellow"/>
        </w:rPr>
        <w:t>C</w:t>
      </w:r>
      <w:r w:rsidRPr="00B4729B">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DE0952" w:rsidRDefault="000643AB" w:rsidP="00875912">
      <w:pPr>
        <w:pStyle w:val="AODocTxt"/>
        <w:numPr>
          <w:ilvl w:val="0"/>
          <w:numId w:val="24"/>
        </w:numPr>
        <w:spacing w:before="0" w:line="240" w:lineRule="auto"/>
        <w:ind w:left="426" w:hanging="426"/>
        <w:rPr>
          <w:rFonts w:ascii="Avenir Next" w:hAnsi="Avenir Next"/>
          <w:highlight w:val="yellow"/>
        </w:rPr>
      </w:pPr>
      <w:r w:rsidRPr="00DE0952">
        <w:rPr>
          <w:rFonts w:ascii="Avenir Next" w:hAnsi="Avenir Next"/>
          <w:highlight w:val="yellow"/>
        </w:rPr>
        <w:t>Acceptance of the plan by all classes of secured creditors</w:t>
      </w:r>
      <w:r w:rsidR="006844A8" w:rsidRPr="00DE0952">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352E16" w:rsidRDefault="00C24FAB" w:rsidP="009017A1">
      <w:pPr>
        <w:pStyle w:val="AODocTxt"/>
        <w:numPr>
          <w:ilvl w:val="0"/>
          <w:numId w:val="33"/>
        </w:numPr>
        <w:spacing w:before="0" w:line="240" w:lineRule="auto"/>
        <w:ind w:left="426" w:hanging="426"/>
        <w:rPr>
          <w:rFonts w:ascii="Avenir Next" w:hAnsi="Avenir Next"/>
        </w:rPr>
      </w:pPr>
      <w:r w:rsidRPr="00352E16">
        <w:rPr>
          <w:rFonts w:ascii="Avenir Next" w:hAnsi="Avenir Next"/>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Pr="00DE0952" w:rsidRDefault="00C24FAB" w:rsidP="009017A1">
      <w:pPr>
        <w:pStyle w:val="AODocTxt"/>
        <w:numPr>
          <w:ilvl w:val="0"/>
          <w:numId w:val="33"/>
        </w:numPr>
        <w:spacing w:before="0" w:line="240" w:lineRule="auto"/>
        <w:ind w:left="426" w:hanging="426"/>
        <w:rPr>
          <w:rFonts w:ascii="Avenir Next" w:hAnsi="Avenir Next"/>
          <w:highlight w:val="yellow"/>
        </w:rPr>
      </w:pPr>
      <w:r w:rsidRPr="00DE0952">
        <w:rPr>
          <w:rFonts w:ascii="Avenir Next" w:hAnsi="Avenir Next"/>
          <w:highlight w:val="yellow"/>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Pr="00DE0952" w:rsidRDefault="00853272" w:rsidP="00BA74EF">
      <w:pPr>
        <w:pStyle w:val="AODocTxt"/>
        <w:numPr>
          <w:ilvl w:val="0"/>
          <w:numId w:val="28"/>
        </w:numPr>
        <w:spacing w:before="0" w:line="240" w:lineRule="auto"/>
        <w:ind w:left="426" w:hanging="426"/>
        <w:rPr>
          <w:rFonts w:ascii="Avenir Next" w:hAnsi="Avenir Next"/>
          <w:highlight w:val="yellow"/>
        </w:rPr>
      </w:pPr>
      <w:r w:rsidRPr="00DE0952">
        <w:rPr>
          <w:rFonts w:ascii="Avenir Next" w:hAnsi="Avenir Next"/>
          <w:highlight w:val="yellow"/>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DE0952" w:rsidRDefault="00334B98" w:rsidP="00676F12">
      <w:pPr>
        <w:pStyle w:val="AODocTxt"/>
        <w:keepNext/>
        <w:numPr>
          <w:ilvl w:val="0"/>
          <w:numId w:val="30"/>
        </w:numPr>
        <w:spacing w:before="0" w:line="240" w:lineRule="auto"/>
        <w:ind w:left="426" w:hanging="426"/>
        <w:rPr>
          <w:rFonts w:ascii="Avenir Next" w:hAnsi="Avenir Next"/>
          <w:highlight w:val="yellow"/>
        </w:rPr>
      </w:pPr>
      <w:r w:rsidRPr="00DE0952">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1D3BAA" w:rsidRDefault="00740655" w:rsidP="00DF5F7C">
      <w:pPr>
        <w:pStyle w:val="AODocTxt"/>
        <w:keepNext/>
        <w:numPr>
          <w:ilvl w:val="0"/>
          <w:numId w:val="35"/>
        </w:numPr>
        <w:spacing w:before="0" w:line="240" w:lineRule="auto"/>
        <w:ind w:left="426" w:hanging="426"/>
        <w:rPr>
          <w:rFonts w:ascii="Avenir Next" w:hAnsi="Avenir Next"/>
        </w:rPr>
      </w:pPr>
      <w:r w:rsidRPr="001D3BAA">
        <w:rPr>
          <w:rFonts w:ascii="Avenir Next" w:hAnsi="Avenir Next"/>
        </w:rPr>
        <w:t xml:space="preserve">If a creditor can show it extended credit </w:t>
      </w:r>
      <w:proofErr w:type="gramStart"/>
      <w:r w:rsidRPr="001D3BAA">
        <w:rPr>
          <w:rFonts w:ascii="Avenir Next" w:hAnsi="Avenir Next"/>
        </w:rPr>
        <w:t>on the basis of</w:t>
      </w:r>
      <w:proofErr w:type="gramEnd"/>
      <w:r w:rsidRPr="001D3BAA">
        <w:rPr>
          <w:rFonts w:ascii="Avenir Next" w:hAnsi="Avenir Next"/>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DE0952" w:rsidRDefault="00740655" w:rsidP="00DF5F7C">
      <w:pPr>
        <w:pStyle w:val="AODocTxt"/>
        <w:keepNext/>
        <w:numPr>
          <w:ilvl w:val="0"/>
          <w:numId w:val="35"/>
        </w:numPr>
        <w:spacing w:before="0" w:line="240" w:lineRule="auto"/>
        <w:ind w:left="426" w:hanging="426"/>
        <w:rPr>
          <w:rFonts w:ascii="Avenir Next" w:hAnsi="Avenir Next"/>
          <w:highlight w:val="yellow"/>
        </w:rPr>
      </w:pPr>
      <w:r w:rsidRPr="00DE0952">
        <w:rPr>
          <w:rFonts w:ascii="Avenir Next" w:hAnsi="Avenir Next"/>
          <w:highlight w:val="yellow"/>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684A2943" w14:textId="5257C720" w:rsidR="00DE0952" w:rsidRDefault="00DE0952" w:rsidP="00323167">
      <w:pPr>
        <w:pStyle w:val="AODocTxt"/>
        <w:spacing w:before="0" w:line="240" w:lineRule="auto"/>
        <w:rPr>
          <w:rFonts w:ascii="Avenir Next" w:hAnsi="Avenir Next"/>
          <w:color w:val="808080" w:themeColor="background1" w:themeShade="80"/>
        </w:rPr>
      </w:pPr>
      <w:r w:rsidRPr="00DE0952">
        <w:rPr>
          <w:rFonts w:ascii="Avenir Next" w:hAnsi="Avenir Next"/>
          <w:color w:val="808080" w:themeColor="background1" w:themeShade="80"/>
        </w:rPr>
        <w:t xml:space="preserve">Setoff allows a creditor to offset its debt against a debtor's obligation, </w:t>
      </w:r>
      <w:r>
        <w:rPr>
          <w:rFonts w:ascii="Avenir Next" w:hAnsi="Avenir Next"/>
          <w:color w:val="808080" w:themeColor="background1" w:themeShade="80"/>
        </w:rPr>
        <w:t>with the intent of</w:t>
      </w:r>
      <w:r w:rsidRPr="00DE0952">
        <w:rPr>
          <w:rFonts w:ascii="Avenir Next" w:hAnsi="Avenir Next"/>
          <w:color w:val="808080" w:themeColor="background1" w:themeShade="80"/>
        </w:rPr>
        <w:t xml:space="preserve"> reducing or eliminating what the debtor owes</w:t>
      </w:r>
      <w:r>
        <w:rPr>
          <w:rFonts w:ascii="Avenir Next" w:hAnsi="Avenir Next"/>
          <w:color w:val="808080" w:themeColor="background1" w:themeShade="80"/>
        </w:rPr>
        <w:t xml:space="preserve"> to the creditor</w:t>
      </w:r>
      <w:r w:rsidRPr="00DE0952">
        <w:rPr>
          <w:rFonts w:ascii="Avenir Next" w:hAnsi="Avenir Next"/>
          <w:color w:val="808080" w:themeColor="background1" w:themeShade="80"/>
        </w:rPr>
        <w:t xml:space="preserve">. </w:t>
      </w:r>
    </w:p>
    <w:p w14:paraId="433F15E5" w14:textId="77777777" w:rsidR="00DE0952" w:rsidRDefault="00DE0952" w:rsidP="00323167">
      <w:pPr>
        <w:pStyle w:val="AODocTxt"/>
        <w:spacing w:before="0" w:line="240" w:lineRule="auto"/>
        <w:rPr>
          <w:rFonts w:ascii="Avenir Next" w:hAnsi="Avenir Next"/>
          <w:color w:val="808080" w:themeColor="background1" w:themeShade="80"/>
        </w:rPr>
      </w:pPr>
    </w:p>
    <w:p w14:paraId="78AC2489" w14:textId="12CC50A9" w:rsidR="00DE0952" w:rsidRDefault="00DE0952" w:rsidP="00323167">
      <w:pPr>
        <w:pStyle w:val="AODocTxt"/>
        <w:spacing w:before="0" w:line="240" w:lineRule="auto"/>
        <w:rPr>
          <w:rFonts w:ascii="Avenir Next" w:hAnsi="Avenir Next"/>
          <w:color w:val="808080" w:themeColor="background1" w:themeShade="80"/>
        </w:rPr>
      </w:pPr>
      <w:r w:rsidRPr="00DE0952">
        <w:rPr>
          <w:rFonts w:ascii="Avenir Next" w:hAnsi="Avenir Next"/>
          <w:color w:val="808080" w:themeColor="background1" w:themeShade="80"/>
        </w:rPr>
        <w:t>However, it's generally not permitted due to the automatic stay, which prohibits collection actions upon filing.</w:t>
      </w:r>
      <w:r>
        <w:rPr>
          <w:rFonts w:ascii="Avenir Next" w:hAnsi="Avenir Next"/>
          <w:color w:val="808080" w:themeColor="background1" w:themeShade="80"/>
        </w:rPr>
        <w:t xml:space="preserve">  The principles underpinning this is the equal treatment of creditors and avoiding preferential treatment amongst the creditors.</w:t>
      </w:r>
    </w:p>
    <w:p w14:paraId="1B20611E" w14:textId="77777777" w:rsidR="00DE0952" w:rsidRDefault="00DE0952" w:rsidP="00622C36">
      <w:pPr>
        <w:pStyle w:val="AODocTxt"/>
        <w:spacing w:before="0" w:line="240" w:lineRule="auto"/>
        <w:rPr>
          <w:rFonts w:ascii="Avenir Next Demi Bold" w:hAnsi="Avenir Next Demi Bold"/>
          <w:b/>
          <w:bCs/>
        </w:rPr>
      </w:pPr>
    </w:p>
    <w:p w14:paraId="5B668A45" w14:textId="4DD90EFA"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46D6F13B" w14:textId="77777777" w:rsidR="00DE0952" w:rsidRDefault="00DE0952"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w:t>
      </w:r>
      <w:r w:rsidRPr="00DE0952">
        <w:rPr>
          <w:rFonts w:ascii="Avenir Next" w:hAnsi="Avenir Next"/>
          <w:color w:val="808080" w:themeColor="background1" w:themeShade="80"/>
        </w:rPr>
        <w:t>priming lien grants priority to a lender's lien over existing claims on a debtor's assets, often in the context of debtor-in-possession (DIP) financing during</w:t>
      </w:r>
      <w:r>
        <w:rPr>
          <w:rFonts w:ascii="Avenir Next" w:hAnsi="Avenir Next"/>
          <w:color w:val="808080" w:themeColor="background1" w:themeShade="80"/>
        </w:rPr>
        <w:t xml:space="preserve"> the debtor's</w:t>
      </w:r>
      <w:r w:rsidRPr="00DE0952">
        <w:rPr>
          <w:rFonts w:ascii="Avenir Next" w:hAnsi="Avenir Next"/>
          <w:color w:val="808080" w:themeColor="background1" w:themeShade="80"/>
        </w:rPr>
        <w:t xml:space="preserve"> bankruptcy</w:t>
      </w:r>
      <w:r>
        <w:rPr>
          <w:rFonts w:ascii="Avenir Next" w:hAnsi="Avenir Next"/>
          <w:color w:val="808080" w:themeColor="background1" w:themeShade="80"/>
        </w:rPr>
        <w:t xml:space="preserve"> process</w:t>
      </w:r>
      <w:r w:rsidRPr="00DE0952">
        <w:rPr>
          <w:rFonts w:ascii="Avenir Next" w:hAnsi="Avenir Next"/>
          <w:color w:val="808080" w:themeColor="background1" w:themeShade="80"/>
        </w:rPr>
        <w:t xml:space="preserve">. </w:t>
      </w:r>
    </w:p>
    <w:p w14:paraId="4847F118" w14:textId="77777777" w:rsidR="00DE0952" w:rsidRDefault="00DE0952" w:rsidP="00622C36">
      <w:pPr>
        <w:pStyle w:val="AODocTxt"/>
        <w:spacing w:before="0" w:line="240" w:lineRule="auto"/>
        <w:rPr>
          <w:rFonts w:ascii="Avenir Next" w:hAnsi="Avenir Next"/>
          <w:color w:val="808080" w:themeColor="background1" w:themeShade="80"/>
        </w:rPr>
      </w:pPr>
    </w:p>
    <w:p w14:paraId="5C906449" w14:textId="3366092F" w:rsidR="00DE0952" w:rsidRDefault="003A112A"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Requirements:</w:t>
      </w:r>
      <w:r w:rsidR="00DE0952" w:rsidRPr="00DE0952">
        <w:rPr>
          <w:rFonts w:ascii="Avenir Next" w:hAnsi="Avenir Next"/>
          <w:color w:val="808080" w:themeColor="background1" w:themeShade="80"/>
        </w:rPr>
        <w:t xml:space="preserve"> </w:t>
      </w:r>
      <w:r>
        <w:rPr>
          <w:rFonts w:ascii="Avenir Next" w:hAnsi="Avenir Next"/>
          <w:color w:val="808080" w:themeColor="background1" w:themeShade="80"/>
        </w:rPr>
        <w:t xml:space="preserve">(a) </w:t>
      </w:r>
      <w:r w:rsidR="00DE0952" w:rsidRPr="00DE0952">
        <w:rPr>
          <w:rFonts w:ascii="Avenir Next" w:hAnsi="Avenir Next"/>
          <w:color w:val="808080" w:themeColor="background1" w:themeShade="80"/>
        </w:rPr>
        <w:t>the financing must be necessary and in good faith</w:t>
      </w:r>
      <w:r>
        <w:rPr>
          <w:rFonts w:ascii="Avenir Next" w:hAnsi="Avenir Next"/>
          <w:color w:val="808080" w:themeColor="background1" w:themeShade="80"/>
        </w:rPr>
        <w:t>; (b)</w:t>
      </w:r>
      <w:r w:rsidR="00DE0952" w:rsidRPr="00DE0952">
        <w:rPr>
          <w:rFonts w:ascii="Avenir Next" w:hAnsi="Avenir Next"/>
          <w:color w:val="808080" w:themeColor="background1" w:themeShade="80"/>
        </w:rPr>
        <w:t>provide adequate protection to existing creditors</w:t>
      </w:r>
      <w:r>
        <w:rPr>
          <w:rFonts w:ascii="Avenir Next" w:hAnsi="Avenir Next"/>
          <w:color w:val="808080" w:themeColor="background1" w:themeShade="80"/>
        </w:rPr>
        <w:t>; (c)</w:t>
      </w:r>
      <w:r w:rsidR="00DE0952" w:rsidRPr="00DE0952">
        <w:rPr>
          <w:rFonts w:ascii="Avenir Next" w:hAnsi="Avenir Next"/>
          <w:color w:val="808080" w:themeColor="background1" w:themeShade="80"/>
        </w:rPr>
        <w:t xml:space="preserve"> receive court approval</w:t>
      </w:r>
      <w:r>
        <w:rPr>
          <w:rFonts w:ascii="Avenir Next" w:hAnsi="Avenir Next"/>
          <w:color w:val="808080" w:themeColor="background1" w:themeShade="80"/>
        </w:rPr>
        <w:t xml:space="preserve"> (d)</w:t>
      </w:r>
      <w:r w:rsidR="00DE0952" w:rsidRPr="00DE0952">
        <w:rPr>
          <w:rFonts w:ascii="Avenir Next" w:hAnsi="Avenir Next"/>
          <w:color w:val="808080" w:themeColor="background1" w:themeShade="80"/>
        </w:rPr>
        <w:t xml:space="preserve"> involve notice and opportunity for objection from affected parties</w:t>
      </w:r>
      <w:r>
        <w:rPr>
          <w:rFonts w:ascii="Avenir Next" w:hAnsi="Avenir Next"/>
          <w:color w:val="808080" w:themeColor="background1" w:themeShade="80"/>
        </w:rPr>
        <w:t>;</w:t>
      </w:r>
      <w:r w:rsidR="00DE0952" w:rsidRPr="00DE0952">
        <w:rPr>
          <w:rFonts w:ascii="Avenir Next" w:hAnsi="Avenir Next"/>
          <w:color w:val="808080" w:themeColor="background1" w:themeShade="80"/>
        </w:rPr>
        <w:t xml:space="preserve"> and </w:t>
      </w:r>
      <w:r>
        <w:rPr>
          <w:rFonts w:ascii="Avenir Next" w:hAnsi="Avenir Next"/>
          <w:color w:val="808080" w:themeColor="background1" w:themeShade="80"/>
        </w:rPr>
        <w:t xml:space="preserve">(e) </w:t>
      </w:r>
      <w:r w:rsidR="00DE0952" w:rsidRPr="00DE0952">
        <w:rPr>
          <w:rFonts w:ascii="Avenir Next" w:hAnsi="Avenir Next"/>
          <w:color w:val="808080" w:themeColor="background1" w:themeShade="80"/>
        </w:rPr>
        <w:t>generally offer terms comparable to market standards.</w:t>
      </w:r>
    </w:p>
    <w:p w14:paraId="473861FC" w14:textId="0B79D942" w:rsidR="00435733" w:rsidRPr="00622C36" w:rsidRDefault="00DE0952" w:rsidP="00622C36">
      <w:pPr>
        <w:pStyle w:val="AODocTxt"/>
        <w:spacing w:before="0" w:line="240" w:lineRule="auto"/>
        <w:rPr>
          <w:rFonts w:ascii="Avenir Next" w:hAnsi="Avenir Next"/>
        </w:rPr>
      </w:pPr>
      <w:r w:rsidRPr="00DE0952">
        <w:rPr>
          <w:rFonts w:ascii="Avenir Next" w:hAnsi="Avenir Next"/>
          <w:color w:val="808080" w:themeColor="background1" w:themeShade="80"/>
        </w:rPr>
        <w:t xml:space="preserve"> </w:t>
      </w: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73B58E35" w14:textId="77777777" w:rsidR="00265A47" w:rsidRDefault="003A112A" w:rsidP="005F4FCF">
      <w:pPr>
        <w:pStyle w:val="AODocTxt"/>
        <w:numPr>
          <w:ilvl w:val="0"/>
          <w:numId w:val="38"/>
        </w:numPr>
        <w:ind w:left="284" w:hanging="284"/>
        <w:rPr>
          <w:rFonts w:ascii="Avenir Next" w:hAnsi="Avenir Next"/>
          <w:color w:val="808080" w:themeColor="background1" w:themeShade="80"/>
        </w:rPr>
      </w:pPr>
      <w:r w:rsidRPr="00265A47">
        <w:rPr>
          <w:rFonts w:ascii="Avenir Next" w:hAnsi="Avenir Next"/>
          <w:color w:val="808080" w:themeColor="background1" w:themeShade="80"/>
        </w:rPr>
        <w:t>Violating the automatic stay can result in penalties and sanctions imposed by the bankruptcy court</w:t>
      </w:r>
      <w:r w:rsidR="00265A47">
        <w:rPr>
          <w:rFonts w:ascii="Avenir Next" w:hAnsi="Avenir Next"/>
          <w:color w:val="808080" w:themeColor="background1" w:themeShade="80"/>
        </w:rPr>
        <w:t xml:space="preserve"> (eg</w:t>
      </w:r>
      <w:r w:rsidRPr="00265A47">
        <w:rPr>
          <w:rFonts w:ascii="Avenir Next" w:hAnsi="Avenir Next"/>
          <w:color w:val="808080" w:themeColor="background1" w:themeShade="80"/>
        </w:rPr>
        <w:t xml:space="preserve"> fines, damages, and attorney's fees awarded to the debtor or other affected parties</w:t>
      </w:r>
      <w:r w:rsidR="00265A47">
        <w:rPr>
          <w:rFonts w:ascii="Avenir Next" w:hAnsi="Avenir Next"/>
          <w:color w:val="808080" w:themeColor="background1" w:themeShade="80"/>
        </w:rPr>
        <w:t>).</w:t>
      </w:r>
    </w:p>
    <w:p w14:paraId="382857DF" w14:textId="13E6A566" w:rsidR="003A112A" w:rsidRPr="003A112A" w:rsidRDefault="00265A47" w:rsidP="005F4FCF">
      <w:pPr>
        <w:pStyle w:val="AODocTxt"/>
        <w:numPr>
          <w:ilvl w:val="0"/>
          <w:numId w:val="38"/>
        </w:numPr>
        <w:ind w:left="284" w:hanging="284"/>
        <w:rPr>
          <w:rFonts w:ascii="Avenir Next" w:hAnsi="Avenir Next"/>
          <w:color w:val="808080" w:themeColor="background1" w:themeShade="80"/>
        </w:rPr>
      </w:pPr>
      <w:r>
        <w:rPr>
          <w:rFonts w:ascii="Avenir Next" w:hAnsi="Avenir Next"/>
          <w:color w:val="808080" w:themeColor="background1" w:themeShade="80"/>
        </w:rPr>
        <w:t>T</w:t>
      </w:r>
      <w:r w:rsidRPr="003A112A">
        <w:rPr>
          <w:rFonts w:ascii="Avenir Next" w:hAnsi="Avenir Next"/>
          <w:color w:val="808080" w:themeColor="background1" w:themeShade="80"/>
        </w:rPr>
        <w:t>he bankruptcy court</w:t>
      </w:r>
      <w:r>
        <w:rPr>
          <w:rFonts w:ascii="Avenir Next" w:hAnsi="Avenir Next"/>
          <w:color w:val="808080" w:themeColor="background1" w:themeShade="80"/>
        </w:rPr>
        <w:t xml:space="preserve"> </w:t>
      </w:r>
      <w:r w:rsidRPr="003A112A">
        <w:rPr>
          <w:rFonts w:ascii="Avenir Next" w:hAnsi="Avenir Next"/>
          <w:color w:val="808080" w:themeColor="background1" w:themeShade="80"/>
        </w:rPr>
        <w:t>may</w:t>
      </w:r>
      <w:r>
        <w:rPr>
          <w:rFonts w:ascii="Avenir Next" w:hAnsi="Avenir Next"/>
          <w:color w:val="808080" w:themeColor="background1" w:themeShade="80"/>
        </w:rPr>
        <w:t xml:space="preserve"> deem actions in violation of automatic stays</w:t>
      </w:r>
      <w:r w:rsidRPr="003A112A">
        <w:rPr>
          <w:rFonts w:ascii="Avenir Next" w:hAnsi="Avenir Next"/>
          <w:color w:val="808080" w:themeColor="background1" w:themeShade="80"/>
        </w:rPr>
        <w:t xml:space="preserve"> void or voidable</w:t>
      </w:r>
      <w:r>
        <w:rPr>
          <w:rFonts w:ascii="Avenir Next" w:hAnsi="Avenir Next"/>
          <w:color w:val="808080" w:themeColor="background1" w:themeShade="80"/>
        </w:rPr>
        <w:t xml:space="preserve">, </w:t>
      </w:r>
      <w:r>
        <w:rPr>
          <w:rFonts w:ascii="Avenir Next" w:hAnsi="Avenir Next"/>
          <w:color w:val="808080" w:themeColor="background1" w:themeShade="80"/>
        </w:rPr>
        <w:t>potentially</w:t>
      </w:r>
      <w:r>
        <w:rPr>
          <w:rFonts w:ascii="Avenir Next" w:hAnsi="Avenir Next"/>
          <w:color w:val="808080" w:themeColor="background1" w:themeShade="80"/>
        </w:rPr>
        <w:t xml:space="preserve"> rendering the relevant </w:t>
      </w:r>
      <w:r w:rsidR="003A112A" w:rsidRPr="003A112A">
        <w:rPr>
          <w:rFonts w:ascii="Avenir Next" w:hAnsi="Avenir Next"/>
          <w:color w:val="808080" w:themeColor="background1" w:themeShade="80"/>
        </w:rPr>
        <w:t>actions</w:t>
      </w:r>
      <w:r>
        <w:rPr>
          <w:rFonts w:ascii="Avenir Next" w:hAnsi="Avenir Next"/>
          <w:color w:val="808080" w:themeColor="background1" w:themeShade="80"/>
        </w:rPr>
        <w:t xml:space="preserve"> </w:t>
      </w:r>
      <w:r w:rsidR="003A112A" w:rsidRPr="003A112A">
        <w:rPr>
          <w:rFonts w:ascii="Avenir Next" w:hAnsi="Avenir Next"/>
          <w:color w:val="808080" w:themeColor="background1" w:themeShade="80"/>
        </w:rPr>
        <w:t>ineffective</w:t>
      </w:r>
      <w:r>
        <w:rPr>
          <w:rFonts w:ascii="Avenir Next" w:hAnsi="Avenir Next"/>
          <w:color w:val="808080" w:themeColor="background1" w:themeShade="80"/>
        </w:rPr>
        <w:t>. C</w:t>
      </w:r>
      <w:r w:rsidR="003A112A" w:rsidRPr="003A112A">
        <w:rPr>
          <w:rFonts w:ascii="Avenir Next" w:hAnsi="Avenir Next"/>
          <w:color w:val="808080" w:themeColor="background1" w:themeShade="80"/>
        </w:rPr>
        <w:t xml:space="preserve">reditors </w:t>
      </w:r>
      <w:r>
        <w:rPr>
          <w:rFonts w:ascii="Avenir Next" w:hAnsi="Avenir Next"/>
          <w:color w:val="808080" w:themeColor="background1" w:themeShade="80"/>
        </w:rPr>
        <w:t>will</w:t>
      </w:r>
      <w:r w:rsidR="003A112A" w:rsidRPr="003A112A">
        <w:rPr>
          <w:rFonts w:ascii="Avenir Next" w:hAnsi="Avenir Next"/>
          <w:color w:val="808080" w:themeColor="background1" w:themeShade="80"/>
        </w:rPr>
        <w:t xml:space="preserve"> be required to compensate the debtor for any damages resulting from </w:t>
      </w:r>
      <w:r>
        <w:rPr>
          <w:rFonts w:ascii="Avenir Next" w:hAnsi="Avenir Next"/>
          <w:color w:val="808080" w:themeColor="background1" w:themeShade="80"/>
        </w:rPr>
        <w:t>such</w:t>
      </w:r>
      <w:r w:rsidR="003A112A" w:rsidRPr="003A112A">
        <w:rPr>
          <w:rFonts w:ascii="Avenir Next" w:hAnsi="Avenir Next"/>
          <w:color w:val="808080" w:themeColor="background1" w:themeShade="80"/>
        </w:rPr>
        <w:t xml:space="preserve"> violation.</w:t>
      </w:r>
    </w:p>
    <w:p w14:paraId="1C23721F" w14:textId="1263F6E6" w:rsidR="001D3BAA" w:rsidRPr="002B5D64" w:rsidRDefault="001D3BAA" w:rsidP="001D3BAA">
      <w:pPr>
        <w:pStyle w:val="AODocTxt"/>
        <w:spacing w:before="0" w:line="240" w:lineRule="auto"/>
        <w:rPr>
          <w:rFonts w:ascii="Avenir Next" w:hAnsi="Avenir Next"/>
          <w:color w:val="808080" w:themeColor="background1" w:themeShade="80"/>
        </w:rPr>
      </w:pP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265A47">
      <w:pPr>
        <w:pStyle w:val="AODocTxt"/>
        <w:spacing w:before="0" w:line="240" w:lineRule="auto"/>
        <w:rPr>
          <w:rFonts w:ascii="Avenir Next" w:hAnsi="Avenir Next"/>
        </w:rPr>
      </w:pPr>
    </w:p>
    <w:p w14:paraId="4AEB2B4F" w14:textId="01A036A9" w:rsidR="00265A47" w:rsidRPr="00265A47" w:rsidRDefault="00265A47" w:rsidP="00265A47">
      <w:pPr>
        <w:pStyle w:val="AODocTxt"/>
        <w:numPr>
          <w:ilvl w:val="0"/>
          <w:numId w:val="39"/>
        </w:numPr>
        <w:spacing w:before="0"/>
        <w:rPr>
          <w:rFonts w:ascii="Avenir Next" w:hAnsi="Avenir Next"/>
          <w:color w:val="808080" w:themeColor="background1" w:themeShade="80"/>
        </w:rPr>
      </w:pPr>
      <w:r>
        <w:rPr>
          <w:rFonts w:ascii="Avenir Next" w:hAnsi="Avenir Next"/>
          <w:color w:val="808080" w:themeColor="background1" w:themeShade="80"/>
        </w:rPr>
        <w:t xml:space="preserve">Deemed to Accept – </w:t>
      </w:r>
      <w:r w:rsidRPr="00265A47">
        <w:rPr>
          <w:rFonts w:ascii="Avenir Next" w:hAnsi="Avenir Next"/>
          <w:color w:val="808080" w:themeColor="background1" w:themeShade="80"/>
        </w:rPr>
        <w:t>Creditors</w:t>
      </w:r>
      <w:r w:rsidRPr="00265A47">
        <w:rPr>
          <w:rFonts w:ascii="Avenir Next" w:hAnsi="Avenir Next"/>
          <w:color w:val="808080" w:themeColor="background1" w:themeShade="80"/>
        </w:rPr>
        <w:t xml:space="preserve"> whose claims are unimpaired by the plan or those who vote in favor of the plan.</w:t>
      </w:r>
    </w:p>
    <w:p w14:paraId="236C5501" w14:textId="7A5D9F53" w:rsidR="00265A47" w:rsidRPr="00265A47" w:rsidRDefault="00265A47" w:rsidP="00265A47">
      <w:pPr>
        <w:pStyle w:val="AODocTxt"/>
        <w:numPr>
          <w:ilvl w:val="0"/>
          <w:numId w:val="39"/>
        </w:numPr>
        <w:spacing w:before="0"/>
        <w:rPr>
          <w:rFonts w:ascii="Avenir Next" w:hAnsi="Avenir Next"/>
          <w:color w:val="808080" w:themeColor="background1" w:themeShade="80"/>
        </w:rPr>
      </w:pPr>
      <w:r>
        <w:rPr>
          <w:rFonts w:ascii="Avenir Next" w:hAnsi="Avenir Next"/>
          <w:color w:val="808080" w:themeColor="background1" w:themeShade="80"/>
        </w:rPr>
        <w:t>Deemed to R</w:t>
      </w:r>
      <w:r w:rsidRPr="00265A47">
        <w:rPr>
          <w:rFonts w:ascii="Avenir Next" w:hAnsi="Avenir Next"/>
          <w:color w:val="808080" w:themeColor="background1" w:themeShade="80"/>
        </w:rPr>
        <w:t>eject</w:t>
      </w:r>
      <w:r>
        <w:rPr>
          <w:rFonts w:ascii="Avenir Next" w:hAnsi="Avenir Next"/>
          <w:color w:val="808080" w:themeColor="background1" w:themeShade="80"/>
        </w:rPr>
        <w:t xml:space="preserve"> – Creditors</w:t>
      </w:r>
      <w:r w:rsidRPr="00265A47">
        <w:rPr>
          <w:rFonts w:ascii="Avenir Next" w:hAnsi="Avenir Next"/>
          <w:color w:val="808080" w:themeColor="background1" w:themeShade="80"/>
        </w:rPr>
        <w:t xml:space="preserve"> whose claims are impaired by the plan and who vote against the plan.</w:t>
      </w:r>
    </w:p>
    <w:p w14:paraId="118C45DA" w14:textId="49750A04" w:rsidR="00265A47" w:rsidRPr="00265A47" w:rsidRDefault="00265A47" w:rsidP="00265A47">
      <w:pPr>
        <w:pStyle w:val="AODocTxt"/>
        <w:numPr>
          <w:ilvl w:val="0"/>
          <w:numId w:val="39"/>
        </w:numPr>
        <w:spacing w:before="0"/>
        <w:rPr>
          <w:rFonts w:ascii="Avenir Next" w:hAnsi="Avenir Next"/>
          <w:color w:val="808080" w:themeColor="background1" w:themeShade="80"/>
        </w:rPr>
      </w:pPr>
      <w:r>
        <w:rPr>
          <w:rFonts w:ascii="Avenir Next" w:hAnsi="Avenir Next"/>
          <w:color w:val="808080" w:themeColor="background1" w:themeShade="80"/>
        </w:rPr>
        <w:t>P</w:t>
      </w:r>
      <w:r w:rsidRPr="00265A47">
        <w:rPr>
          <w:rFonts w:ascii="Avenir Next" w:hAnsi="Avenir Next"/>
          <w:color w:val="808080" w:themeColor="background1" w:themeShade="80"/>
        </w:rPr>
        <w:t>ermitted to vote</w:t>
      </w:r>
      <w:r>
        <w:rPr>
          <w:rFonts w:ascii="Avenir Next" w:hAnsi="Avenir Next"/>
          <w:color w:val="808080" w:themeColor="background1" w:themeShade="80"/>
        </w:rPr>
        <w:t xml:space="preserve"> – Creditors</w:t>
      </w:r>
      <w:r w:rsidRPr="00265A47">
        <w:rPr>
          <w:rFonts w:ascii="Avenir Next" w:hAnsi="Avenir Next"/>
          <w:color w:val="808080" w:themeColor="background1" w:themeShade="80"/>
        </w:rPr>
        <w:t xml:space="preserve"> whose claims are impaired by the plan</w:t>
      </w:r>
      <w:r w:rsidR="005F4FCF">
        <w:rPr>
          <w:rFonts w:ascii="Avenir Next" w:hAnsi="Avenir Next"/>
          <w:color w:val="808080" w:themeColor="background1" w:themeShade="80"/>
        </w:rPr>
        <w:t>.</w:t>
      </w:r>
    </w:p>
    <w:p w14:paraId="037B4B36" w14:textId="1B58DC77" w:rsidR="001D3BAA" w:rsidRPr="002B5D64" w:rsidRDefault="005F4FCF" w:rsidP="005F4FCF">
      <w:pPr>
        <w:pStyle w:val="AODocTxt"/>
        <w:rPr>
          <w:rFonts w:ascii="Avenir Next" w:hAnsi="Avenir Next"/>
          <w:color w:val="808080" w:themeColor="background1" w:themeShade="80"/>
        </w:rPr>
      </w:pPr>
      <w:r>
        <w:rPr>
          <w:rFonts w:ascii="Avenir Next" w:hAnsi="Avenir Next"/>
          <w:color w:val="808080" w:themeColor="background1" w:themeShade="80"/>
        </w:rPr>
        <w:t>For creditors to</w:t>
      </w:r>
      <w:r w:rsidR="00265A47" w:rsidRPr="00265A47">
        <w:rPr>
          <w:rFonts w:ascii="Avenir Next" w:hAnsi="Avenir Next"/>
          <w:color w:val="808080" w:themeColor="background1" w:themeShade="80"/>
        </w:rPr>
        <w:t xml:space="preserve"> accept a plan of reorganization, a </w:t>
      </w:r>
      <w:r w:rsidR="00265A47" w:rsidRPr="005F4FCF">
        <w:rPr>
          <w:rFonts w:ascii="Avenir Next" w:hAnsi="Avenir Next"/>
          <w:color w:val="808080" w:themeColor="background1" w:themeShade="80"/>
          <w:u w:val="single"/>
        </w:rPr>
        <w:t>class of impaired creditors</w:t>
      </w:r>
      <w:r w:rsidR="00265A47" w:rsidRPr="00265A47">
        <w:rPr>
          <w:rFonts w:ascii="Avenir Next" w:hAnsi="Avenir Next"/>
          <w:color w:val="808080" w:themeColor="background1" w:themeShade="80"/>
        </w:rPr>
        <w:t xml:space="preserve"> must vote to</w:t>
      </w:r>
      <w:r>
        <w:rPr>
          <w:rFonts w:ascii="Avenir Next" w:hAnsi="Avenir Next"/>
          <w:color w:val="808080" w:themeColor="background1" w:themeShade="80"/>
        </w:rPr>
        <w:t xml:space="preserve"> </w:t>
      </w:r>
      <w:r w:rsidR="00265A47" w:rsidRPr="00265A47">
        <w:rPr>
          <w:rFonts w:ascii="Avenir Next" w:hAnsi="Avenir Next"/>
          <w:color w:val="808080" w:themeColor="background1" w:themeShade="80"/>
        </w:rPr>
        <w:t>accept the plan by</w:t>
      </w:r>
      <w:r>
        <w:rPr>
          <w:rFonts w:ascii="Avenir Next" w:hAnsi="Avenir Next"/>
          <w:color w:val="808080" w:themeColor="background1" w:themeShade="80"/>
        </w:rPr>
        <w:t>:</w:t>
      </w:r>
      <w:r w:rsidRPr="00265A47">
        <w:rPr>
          <w:rFonts w:ascii="Avenir Next" w:hAnsi="Avenir Next"/>
          <w:color w:val="808080" w:themeColor="background1" w:themeShade="80"/>
        </w:rPr>
        <w:t xml:space="preserve"> </w:t>
      </w:r>
      <w:r>
        <w:rPr>
          <w:rFonts w:ascii="Avenir Next" w:hAnsi="Avenir Next"/>
          <w:color w:val="808080" w:themeColor="background1" w:themeShade="80"/>
        </w:rPr>
        <w:t>(</w:t>
      </w:r>
      <w:proofErr w:type="spellStart"/>
      <w:r>
        <w:rPr>
          <w:rFonts w:ascii="Avenir Next" w:hAnsi="Avenir Next"/>
          <w:color w:val="808080" w:themeColor="background1" w:themeShade="80"/>
        </w:rPr>
        <w:t>i</w:t>
      </w:r>
      <w:proofErr w:type="spellEnd"/>
      <w:r>
        <w:rPr>
          <w:rFonts w:ascii="Avenir Next" w:hAnsi="Avenir Next"/>
          <w:color w:val="808080" w:themeColor="background1" w:themeShade="80"/>
        </w:rPr>
        <w:t>)</w:t>
      </w:r>
      <w:r w:rsidR="00265A47" w:rsidRPr="00265A47">
        <w:rPr>
          <w:rFonts w:ascii="Avenir Next" w:hAnsi="Avenir Next"/>
          <w:color w:val="808080" w:themeColor="background1" w:themeShade="80"/>
        </w:rPr>
        <w:t xml:space="preserve"> a majority in number</w:t>
      </w:r>
      <w:r>
        <w:rPr>
          <w:rFonts w:ascii="Avenir Next" w:hAnsi="Avenir Next"/>
          <w:color w:val="808080" w:themeColor="background1" w:themeShade="80"/>
        </w:rPr>
        <w:t>;</w:t>
      </w:r>
      <w:r w:rsidR="00265A47" w:rsidRPr="00265A47">
        <w:rPr>
          <w:rFonts w:ascii="Avenir Next" w:hAnsi="Avenir Next"/>
          <w:color w:val="808080" w:themeColor="background1" w:themeShade="80"/>
        </w:rPr>
        <w:t xml:space="preserve"> and </w:t>
      </w:r>
      <w:r>
        <w:rPr>
          <w:rFonts w:ascii="Avenir Next" w:hAnsi="Avenir Next"/>
          <w:color w:val="808080" w:themeColor="background1" w:themeShade="80"/>
        </w:rPr>
        <w:t xml:space="preserve">(ii) </w:t>
      </w:r>
      <w:r w:rsidR="00265A47" w:rsidRPr="00265A47">
        <w:rPr>
          <w:rFonts w:ascii="Avenir Next" w:hAnsi="Avenir Next"/>
          <w:color w:val="808080" w:themeColor="background1" w:themeShade="80"/>
        </w:rPr>
        <w:t xml:space="preserve">two-thirds in dollar amount of the claims </w:t>
      </w:r>
      <w:proofErr w:type="gramStart"/>
      <w:r w:rsidR="00265A47" w:rsidRPr="00265A47">
        <w:rPr>
          <w:rFonts w:ascii="Avenir Next" w:hAnsi="Avenir Next"/>
          <w:color w:val="808080" w:themeColor="background1" w:themeShade="80"/>
        </w:rPr>
        <w:t>actually voted</w:t>
      </w:r>
      <w:proofErr w:type="gramEnd"/>
      <w:r w:rsidR="00265A47" w:rsidRPr="00265A47">
        <w:rPr>
          <w:rFonts w:ascii="Avenir Next" w:hAnsi="Avenir Next"/>
          <w:color w:val="808080" w:themeColor="background1" w:themeShade="80"/>
        </w:rPr>
        <w:t xml:space="preserve"> on the plan within that class. </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5F4FCF">
      <w:pPr>
        <w:pStyle w:val="AODocTxt"/>
        <w:spacing w:before="0" w:line="240" w:lineRule="auto"/>
        <w:rPr>
          <w:rFonts w:ascii="Avenir Next" w:hAnsi="Avenir Next"/>
          <w:color w:val="808080" w:themeColor="background1" w:themeShade="80"/>
        </w:rPr>
      </w:pPr>
    </w:p>
    <w:p w14:paraId="52E218AA" w14:textId="77777777" w:rsidR="005F4FCF" w:rsidRDefault="005F4FCF" w:rsidP="005F4FCF">
      <w:pPr>
        <w:pStyle w:val="AODocTxt"/>
        <w:numPr>
          <w:ilvl w:val="0"/>
          <w:numId w:val="41"/>
        </w:numPr>
        <w:spacing w:before="0" w:line="360" w:lineRule="auto"/>
        <w:ind w:left="426" w:hanging="426"/>
        <w:rPr>
          <w:rFonts w:ascii="Avenir Next" w:hAnsi="Avenir Next"/>
          <w:color w:val="808080" w:themeColor="background1" w:themeShade="80"/>
        </w:rPr>
      </w:pPr>
      <w:r w:rsidRPr="005F4FCF">
        <w:rPr>
          <w:rFonts w:ascii="Avenir Next" w:hAnsi="Avenir Next"/>
          <w:color w:val="808080" w:themeColor="background1" w:themeShade="80"/>
        </w:rPr>
        <w:t>Preferences apply only to transfers made on account of antecedent debt.</w:t>
      </w:r>
    </w:p>
    <w:p w14:paraId="150D4630" w14:textId="6E44724E" w:rsidR="005F4FCF" w:rsidRPr="005F4FCF" w:rsidRDefault="005F4FCF" w:rsidP="005F4FCF">
      <w:pPr>
        <w:pStyle w:val="AODocTxt"/>
        <w:numPr>
          <w:ilvl w:val="0"/>
          <w:numId w:val="41"/>
        </w:numPr>
        <w:spacing w:before="0" w:line="360" w:lineRule="auto"/>
        <w:ind w:left="426" w:hanging="426"/>
        <w:rPr>
          <w:rFonts w:ascii="Avenir Next" w:hAnsi="Avenir Next"/>
          <w:color w:val="808080" w:themeColor="background1" w:themeShade="80"/>
        </w:rPr>
      </w:pPr>
      <w:r w:rsidRPr="005F4FCF">
        <w:rPr>
          <w:rFonts w:ascii="Avenir Next" w:hAnsi="Avenir Next"/>
          <w:color w:val="808080" w:themeColor="background1" w:themeShade="80"/>
        </w:rPr>
        <w:t>Constructive fraudulent conveyances require that the debtor be presumed or proven to have been insolvent at the time of the transfer.</w:t>
      </w:r>
    </w:p>
    <w:p w14:paraId="7779A03A" w14:textId="46D91530" w:rsidR="001D3BAA" w:rsidRDefault="005F4FCF" w:rsidP="005F4FCF">
      <w:pPr>
        <w:pStyle w:val="AODocTxt"/>
        <w:numPr>
          <w:ilvl w:val="0"/>
          <w:numId w:val="41"/>
        </w:numPr>
        <w:spacing w:before="0" w:line="360" w:lineRule="auto"/>
        <w:ind w:left="426" w:hanging="426"/>
        <w:rPr>
          <w:rFonts w:ascii="Avenir Next" w:hAnsi="Avenir Next"/>
          <w:color w:val="808080" w:themeColor="background1" w:themeShade="80"/>
        </w:rPr>
      </w:pPr>
      <w:r w:rsidRPr="005F4FCF">
        <w:rPr>
          <w:rFonts w:ascii="Avenir Next" w:hAnsi="Avenir Next"/>
          <w:color w:val="808080" w:themeColor="background1" w:themeShade="80"/>
        </w:rPr>
        <w:t>Actual fraudulent conveyances require that the debtor be proven to have intended to frustrate creditors' recoveries.</w:t>
      </w:r>
    </w:p>
    <w:p w14:paraId="7B2A8F01" w14:textId="77777777" w:rsidR="005F4FCF" w:rsidRPr="005F4FCF" w:rsidRDefault="005F4FCF" w:rsidP="005F4FCF">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 xml:space="preserve">Describe the circumstances in which a </w:t>
      </w:r>
      <w:bookmarkStart w:id="1" w:name="_Hlk160219937"/>
      <w:r w:rsidRPr="007C690E">
        <w:rPr>
          <w:rFonts w:ascii="Avenir Next" w:hAnsi="Avenir Next"/>
        </w:rPr>
        <w:t>bankruptcy court may enter a final order consistent with the US Constitution</w:t>
      </w:r>
      <w:bookmarkEnd w:id="1"/>
      <w:r w:rsidRPr="007C690E">
        <w:rPr>
          <w:rFonts w:ascii="Avenir Next" w:hAnsi="Avenir Next"/>
        </w:rPr>
        <w:t>,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0F7F6C35" w14:textId="7888687B" w:rsidR="005F4FCF" w:rsidRPr="005F4FCF" w:rsidRDefault="005F4FCF" w:rsidP="005F4FCF">
      <w:pPr>
        <w:pStyle w:val="AODocTxt"/>
        <w:numPr>
          <w:ilvl w:val="0"/>
          <w:numId w:val="43"/>
        </w:numPr>
        <w:spacing w:before="0" w:line="240" w:lineRule="auto"/>
        <w:ind w:left="567" w:hanging="567"/>
        <w:rPr>
          <w:rFonts w:ascii="Avenir Next" w:hAnsi="Avenir Next"/>
          <w:color w:val="808080" w:themeColor="background1" w:themeShade="80"/>
          <w:u w:val="single"/>
        </w:rPr>
      </w:pPr>
      <w:r w:rsidRPr="005F4FCF">
        <w:rPr>
          <w:rFonts w:ascii="Avenir Next" w:hAnsi="Avenir Next"/>
          <w:color w:val="808080" w:themeColor="background1" w:themeShade="80"/>
          <w:u w:val="single"/>
        </w:rPr>
        <w:t>B</w:t>
      </w:r>
      <w:r w:rsidRPr="005F4FCF">
        <w:rPr>
          <w:rFonts w:ascii="Avenir Next" w:hAnsi="Avenir Next"/>
          <w:color w:val="808080" w:themeColor="background1" w:themeShade="80"/>
          <w:u w:val="single"/>
        </w:rPr>
        <w:t>ankruptcy court may enter a final order consistent with the US Constitution</w:t>
      </w:r>
    </w:p>
    <w:p w14:paraId="560CDD7B" w14:textId="77777777" w:rsidR="005F4FCF" w:rsidRDefault="005F4FCF" w:rsidP="001D3BAA">
      <w:pPr>
        <w:pStyle w:val="AODocTxt"/>
        <w:spacing w:before="0" w:line="240" w:lineRule="auto"/>
        <w:rPr>
          <w:rFonts w:ascii="Avenir Next" w:hAnsi="Avenir Next"/>
          <w:color w:val="808080" w:themeColor="background1" w:themeShade="80"/>
        </w:rPr>
      </w:pPr>
    </w:p>
    <w:p w14:paraId="6002A13A" w14:textId="0B297E26" w:rsidR="00580B65" w:rsidRDefault="00F54C40" w:rsidP="001437A8">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w:t>
      </w:r>
      <w:r w:rsidRPr="00F54C40">
        <w:rPr>
          <w:rFonts w:ascii="Avenir Next" w:hAnsi="Avenir Next"/>
          <w:color w:val="808080" w:themeColor="background1" w:themeShade="80"/>
        </w:rPr>
        <w:t xml:space="preserve"> bankruptcy court may enter a final order consistent with the US Constitution when it has jurisdiction over the matter and has provided all parties with due process rights. </w:t>
      </w:r>
      <w:r>
        <w:rPr>
          <w:rFonts w:ascii="Avenir Next" w:hAnsi="Avenir Next"/>
          <w:color w:val="808080" w:themeColor="background1" w:themeShade="80"/>
        </w:rPr>
        <w:t xml:space="preserve"> </w:t>
      </w:r>
      <w:r w:rsidRPr="00F54C40">
        <w:rPr>
          <w:rFonts w:ascii="Avenir Next" w:hAnsi="Avenir Next"/>
          <w:color w:val="808080" w:themeColor="background1" w:themeShade="80"/>
        </w:rPr>
        <w:t xml:space="preserve">The court must ensure that its order does not violate any constitutional provisions. </w:t>
      </w:r>
      <w:r>
        <w:rPr>
          <w:rFonts w:ascii="Avenir Next" w:hAnsi="Avenir Next"/>
          <w:color w:val="808080" w:themeColor="background1" w:themeShade="80"/>
        </w:rPr>
        <w:t xml:space="preserve"> </w:t>
      </w:r>
      <w:r w:rsidRPr="00F54C40">
        <w:rPr>
          <w:rFonts w:ascii="Avenir Next" w:hAnsi="Avenir Next"/>
          <w:color w:val="808080" w:themeColor="background1" w:themeShade="80"/>
        </w:rPr>
        <w:t xml:space="preserve">Final orders typically resolve substantive legal </w:t>
      </w:r>
      <w:r w:rsidRPr="00F54C40">
        <w:rPr>
          <w:rFonts w:ascii="Avenir Next" w:hAnsi="Avenir Next"/>
          <w:color w:val="808080" w:themeColor="background1" w:themeShade="80"/>
        </w:rPr>
        <w:lastRenderedPageBreak/>
        <w:t>issues</w:t>
      </w:r>
      <w:r>
        <w:rPr>
          <w:rFonts w:ascii="Avenir Next" w:hAnsi="Avenir Next"/>
          <w:color w:val="808080" w:themeColor="background1" w:themeShade="80"/>
        </w:rPr>
        <w:t xml:space="preserve"> (eg</w:t>
      </w:r>
      <w:r w:rsidRPr="00F54C40">
        <w:rPr>
          <w:rFonts w:ascii="Avenir Next" w:hAnsi="Avenir Next"/>
          <w:color w:val="808080" w:themeColor="background1" w:themeShade="80"/>
        </w:rPr>
        <w:t xml:space="preserve"> confirmation of a plan of reorganization</w:t>
      </w:r>
      <w:r>
        <w:rPr>
          <w:rFonts w:ascii="Avenir Next" w:hAnsi="Avenir Next"/>
          <w:color w:val="808080" w:themeColor="background1" w:themeShade="80"/>
        </w:rPr>
        <w:t xml:space="preserve">).  </w:t>
      </w:r>
      <w:proofErr w:type="gramStart"/>
      <w:r>
        <w:rPr>
          <w:rFonts w:ascii="Avenir Next" w:hAnsi="Avenir Next"/>
          <w:color w:val="808080" w:themeColor="background1" w:themeShade="80"/>
        </w:rPr>
        <w:t>Accordingly</w:t>
      </w:r>
      <w:proofErr w:type="gramEnd"/>
      <w:r>
        <w:rPr>
          <w:rFonts w:ascii="Avenir Next" w:hAnsi="Avenir Next"/>
          <w:color w:val="808080" w:themeColor="background1" w:themeShade="80"/>
        </w:rPr>
        <w:t xml:space="preserve"> and where relevant, these </w:t>
      </w:r>
      <w:r w:rsidRPr="00F54C40">
        <w:rPr>
          <w:rFonts w:ascii="Avenir Next" w:hAnsi="Avenir Next"/>
          <w:color w:val="808080" w:themeColor="background1" w:themeShade="80"/>
        </w:rPr>
        <w:t>are</w:t>
      </w:r>
      <w:r>
        <w:rPr>
          <w:rFonts w:ascii="Avenir Next" w:hAnsi="Avenir Next"/>
          <w:color w:val="808080" w:themeColor="background1" w:themeShade="80"/>
        </w:rPr>
        <w:t xml:space="preserve"> then</w:t>
      </w:r>
      <w:r w:rsidRPr="00F54C40">
        <w:rPr>
          <w:rFonts w:ascii="Avenir Next" w:hAnsi="Avenir Next"/>
          <w:color w:val="808080" w:themeColor="background1" w:themeShade="80"/>
        </w:rPr>
        <w:t xml:space="preserve"> subject to appellate review.</w:t>
      </w:r>
    </w:p>
    <w:p w14:paraId="12614636" w14:textId="77777777" w:rsidR="00F54C40" w:rsidRDefault="00F54C40" w:rsidP="001437A8">
      <w:pPr>
        <w:pStyle w:val="AODocTxt"/>
        <w:spacing w:before="0" w:line="240" w:lineRule="auto"/>
        <w:rPr>
          <w:rFonts w:ascii="Avenir Next" w:hAnsi="Avenir Next"/>
        </w:rPr>
      </w:pPr>
    </w:p>
    <w:p w14:paraId="73B88127" w14:textId="54532393" w:rsidR="00F54C40" w:rsidRDefault="00F54C40" w:rsidP="00F54C40">
      <w:pPr>
        <w:pStyle w:val="AODocTxt"/>
        <w:numPr>
          <w:ilvl w:val="0"/>
          <w:numId w:val="43"/>
        </w:numPr>
        <w:spacing w:before="0" w:line="240" w:lineRule="auto"/>
        <w:ind w:left="567" w:hanging="567"/>
        <w:rPr>
          <w:rFonts w:ascii="Avenir Next" w:hAnsi="Avenir Next"/>
          <w:color w:val="808080" w:themeColor="background1" w:themeShade="80"/>
          <w:u w:val="single"/>
        </w:rPr>
      </w:pPr>
      <w:r>
        <w:rPr>
          <w:rFonts w:ascii="Avenir Next" w:hAnsi="Avenir Next"/>
          <w:color w:val="808080" w:themeColor="background1" w:themeShade="80"/>
          <w:u w:val="single"/>
        </w:rPr>
        <w:t>H</w:t>
      </w:r>
      <w:r w:rsidRPr="00F54C40">
        <w:rPr>
          <w:rFonts w:ascii="Avenir Next" w:hAnsi="Avenir Next"/>
          <w:color w:val="808080" w:themeColor="background1" w:themeShade="80"/>
          <w:u w:val="single"/>
        </w:rPr>
        <w:t>ow orders that are not constitutionally final are reviewed.</w:t>
      </w:r>
    </w:p>
    <w:p w14:paraId="7A8AA74E" w14:textId="12F320F5" w:rsidR="00F54C40" w:rsidRPr="00F54C40" w:rsidRDefault="00F54C40" w:rsidP="00F54C40">
      <w:pPr>
        <w:pStyle w:val="AODocTxt"/>
        <w:rPr>
          <w:rFonts w:ascii="Avenir Next" w:hAnsi="Avenir Next"/>
          <w:color w:val="808080" w:themeColor="background1" w:themeShade="80"/>
        </w:rPr>
      </w:pPr>
      <w:r w:rsidRPr="00F54C40">
        <w:rPr>
          <w:rFonts w:ascii="Avenir Next" w:hAnsi="Avenir Next"/>
          <w:color w:val="808080" w:themeColor="background1" w:themeShade="80"/>
        </w:rPr>
        <w:t xml:space="preserve">Appeals from bankruptcy court orders are reviewed by the district courts. </w:t>
      </w:r>
      <w:r>
        <w:rPr>
          <w:rFonts w:ascii="Avenir Next" w:hAnsi="Avenir Next"/>
          <w:color w:val="808080" w:themeColor="background1" w:themeShade="80"/>
        </w:rPr>
        <w:t>The district courts,</w:t>
      </w:r>
      <w:r w:rsidRPr="00F54C40">
        <w:rPr>
          <w:rFonts w:ascii="Avenir Next" w:hAnsi="Avenir Next"/>
          <w:color w:val="808080" w:themeColor="background1" w:themeShade="80"/>
        </w:rPr>
        <w:t xml:space="preserve"> </w:t>
      </w:r>
      <w:proofErr w:type="gramStart"/>
      <w:r>
        <w:rPr>
          <w:rFonts w:ascii="Avenir Next" w:hAnsi="Avenir Next"/>
          <w:color w:val="808080" w:themeColor="background1" w:themeShade="80"/>
        </w:rPr>
        <w:t>further</w:t>
      </w:r>
      <w:proofErr w:type="gramEnd"/>
      <w:r>
        <w:rPr>
          <w:rFonts w:ascii="Avenir Next" w:hAnsi="Avenir Next"/>
          <w:color w:val="808080" w:themeColor="background1" w:themeShade="80"/>
        </w:rPr>
        <w:t xml:space="preserve"> to deciding</w:t>
      </w:r>
      <w:r w:rsidRPr="00F54C40">
        <w:rPr>
          <w:rFonts w:ascii="Avenir Next" w:hAnsi="Avenir Next"/>
          <w:color w:val="808080" w:themeColor="background1" w:themeShade="80"/>
        </w:rPr>
        <w:t xml:space="preserve"> whether</w:t>
      </w:r>
      <w:r>
        <w:rPr>
          <w:rFonts w:ascii="Avenir Next" w:hAnsi="Avenir Next"/>
          <w:color w:val="808080" w:themeColor="background1" w:themeShade="80"/>
        </w:rPr>
        <w:t xml:space="preserve"> or not</w:t>
      </w:r>
      <w:r w:rsidRPr="00F54C40">
        <w:rPr>
          <w:rFonts w:ascii="Avenir Next" w:hAnsi="Avenir Next"/>
          <w:color w:val="808080" w:themeColor="background1" w:themeShade="80"/>
        </w:rPr>
        <w:t xml:space="preserve"> </w:t>
      </w:r>
      <w:r>
        <w:rPr>
          <w:rFonts w:ascii="Avenir Next" w:hAnsi="Avenir Next"/>
          <w:color w:val="808080" w:themeColor="background1" w:themeShade="80"/>
        </w:rPr>
        <w:t>the bankruptcy court orders</w:t>
      </w:r>
      <w:r w:rsidRPr="00F54C40">
        <w:rPr>
          <w:rFonts w:ascii="Avenir Next" w:hAnsi="Avenir Next"/>
          <w:color w:val="808080" w:themeColor="background1" w:themeShade="80"/>
        </w:rPr>
        <w:t xml:space="preserve"> </w:t>
      </w:r>
      <w:r>
        <w:rPr>
          <w:rFonts w:ascii="Avenir Next" w:hAnsi="Avenir Next"/>
          <w:color w:val="808080" w:themeColor="background1" w:themeShade="80"/>
        </w:rPr>
        <w:t>are</w:t>
      </w:r>
      <w:r w:rsidRPr="00F54C40">
        <w:rPr>
          <w:rFonts w:ascii="Avenir Next" w:hAnsi="Avenir Next"/>
          <w:color w:val="808080" w:themeColor="background1" w:themeShade="80"/>
        </w:rPr>
        <w:t xml:space="preserve"> correct based on the law and the facts of the case</w:t>
      </w:r>
      <w:r>
        <w:rPr>
          <w:rFonts w:ascii="Avenir Next" w:hAnsi="Avenir Next"/>
          <w:color w:val="808080" w:themeColor="background1" w:themeShade="80"/>
        </w:rPr>
        <w:t xml:space="preserve">, will also review orders that are not constitutionally final.  A party may seek permission to file an </w:t>
      </w:r>
      <w:r w:rsidRPr="00F54C40">
        <w:rPr>
          <w:rFonts w:ascii="Avenir Next" w:hAnsi="Avenir Next"/>
          <w:color w:val="808080" w:themeColor="background1" w:themeShade="80"/>
        </w:rPr>
        <w:t xml:space="preserve">interlocutory appeal with the court of </w:t>
      </w:r>
      <w:proofErr w:type="gramStart"/>
      <w:r w:rsidRPr="00F54C40">
        <w:rPr>
          <w:rFonts w:ascii="Avenir Next" w:hAnsi="Avenir Next"/>
          <w:color w:val="808080" w:themeColor="background1" w:themeShade="80"/>
        </w:rPr>
        <w:t>appeals</w:t>
      </w:r>
      <w:r>
        <w:rPr>
          <w:rFonts w:ascii="Avenir Next" w:hAnsi="Avenir Next"/>
          <w:color w:val="808080" w:themeColor="background1" w:themeShade="80"/>
        </w:rPr>
        <w:t>, if</w:t>
      </w:r>
      <w:proofErr w:type="gramEnd"/>
      <w:r>
        <w:rPr>
          <w:rFonts w:ascii="Avenir Next" w:hAnsi="Avenir Next"/>
          <w:color w:val="808080" w:themeColor="background1" w:themeShade="80"/>
        </w:rPr>
        <w:t xml:space="preserve"> the party wishes to challenge a non-final order.   </w:t>
      </w:r>
      <w:r w:rsidRPr="00F54C40">
        <w:rPr>
          <w:rFonts w:ascii="Avenir Next" w:hAnsi="Avenir Next"/>
          <w:color w:val="808080" w:themeColor="background1" w:themeShade="80"/>
        </w:rPr>
        <w:t xml:space="preserve"> </w:t>
      </w:r>
      <w:r>
        <w:rPr>
          <w:rFonts w:ascii="Avenir Next" w:hAnsi="Avenir Next"/>
          <w:color w:val="808080" w:themeColor="background1" w:themeShade="80"/>
        </w:rPr>
        <w:t xml:space="preserve"> </w:t>
      </w:r>
    </w:p>
    <w:p w14:paraId="133E6C3E" w14:textId="77777777" w:rsidR="00F54C40" w:rsidRDefault="00F54C40" w:rsidP="000778B1">
      <w:pPr>
        <w:pStyle w:val="AODocTxt"/>
        <w:spacing w:before="0" w:line="240" w:lineRule="auto"/>
        <w:rPr>
          <w:rFonts w:ascii="Avenir Next Demi Bold" w:hAnsi="Avenir Next Demi Bold"/>
          <w:b/>
          <w:bCs/>
        </w:rPr>
      </w:pPr>
    </w:p>
    <w:p w14:paraId="30BE2020" w14:textId="1444174C"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2A3AB60" w14:textId="1E2AF0FD" w:rsidR="00F54C40" w:rsidRPr="00F54C40" w:rsidRDefault="00F54C40" w:rsidP="00F54C40">
      <w:pPr>
        <w:pStyle w:val="AODocTxt"/>
        <w:spacing w:before="0"/>
        <w:rPr>
          <w:rFonts w:ascii="Avenir Next" w:hAnsi="Avenir Next"/>
          <w:color w:val="808080" w:themeColor="background1" w:themeShade="80"/>
        </w:rPr>
      </w:pPr>
      <w:r>
        <w:rPr>
          <w:rFonts w:ascii="Avenir Next" w:hAnsi="Avenir Next"/>
          <w:color w:val="808080" w:themeColor="background1" w:themeShade="80"/>
        </w:rPr>
        <w:t>Provisions</w:t>
      </w:r>
      <w:r w:rsidRPr="00F54C40">
        <w:rPr>
          <w:rFonts w:ascii="Avenir Next" w:hAnsi="Avenir Next"/>
          <w:color w:val="808080" w:themeColor="background1" w:themeShade="80"/>
        </w:rPr>
        <w:t xml:space="preserve"> that</w:t>
      </w:r>
      <w:r>
        <w:rPr>
          <w:rFonts w:ascii="Avenir Next" w:hAnsi="Avenir Next"/>
          <w:color w:val="808080" w:themeColor="background1" w:themeShade="80"/>
        </w:rPr>
        <w:t xml:space="preserve"> may not be invoked are those that</w:t>
      </w:r>
      <w:r w:rsidRPr="00F54C40">
        <w:rPr>
          <w:rFonts w:ascii="Avenir Next" w:hAnsi="Avenir Next"/>
          <w:color w:val="808080" w:themeColor="background1" w:themeShade="80"/>
        </w:rPr>
        <w:t xml:space="preserve"> are specific to </w:t>
      </w:r>
      <w:r w:rsidRPr="00F54C40">
        <w:rPr>
          <w:rFonts w:ascii="Avenir Next" w:hAnsi="Avenir Next"/>
          <w:color w:val="808080" w:themeColor="background1" w:themeShade="80"/>
          <w:u w:val="single"/>
        </w:rPr>
        <w:t>domestic</w:t>
      </w:r>
      <w:r w:rsidRPr="00F54C40">
        <w:rPr>
          <w:rFonts w:ascii="Avenir Next" w:hAnsi="Avenir Next"/>
          <w:color w:val="808080" w:themeColor="background1" w:themeShade="80"/>
        </w:rPr>
        <w:t xml:space="preserve"> bankruptcy proceedings</w:t>
      </w:r>
      <w:r>
        <w:rPr>
          <w:rFonts w:ascii="Avenir Next" w:hAnsi="Avenir Next"/>
          <w:color w:val="808080" w:themeColor="background1" w:themeShade="80"/>
        </w:rPr>
        <w:t xml:space="preserve"> (eg </w:t>
      </w:r>
      <w:r w:rsidR="00273F5B">
        <w:rPr>
          <w:rFonts w:ascii="Avenir Next" w:hAnsi="Avenir Next"/>
          <w:color w:val="808080" w:themeColor="background1" w:themeShade="80"/>
        </w:rPr>
        <w:t>domestic avoidance actions)</w:t>
      </w:r>
      <w:r w:rsidRPr="00F54C40">
        <w:rPr>
          <w:rFonts w:ascii="Avenir Next" w:hAnsi="Avenir Next"/>
          <w:color w:val="808080" w:themeColor="background1" w:themeShade="80"/>
        </w:rPr>
        <w:t xml:space="preserve"> and are not applicable or relevant in the context of cross-border insolvency cases. </w:t>
      </w:r>
    </w:p>
    <w:p w14:paraId="6BF25C50" w14:textId="77777777" w:rsidR="00F54C40" w:rsidRPr="00F54C40" w:rsidRDefault="00F54C40" w:rsidP="00F54C40">
      <w:pPr>
        <w:pStyle w:val="AODocTxt"/>
        <w:spacing w:before="0"/>
        <w:rPr>
          <w:rFonts w:ascii="Avenir Next" w:hAnsi="Avenir Next"/>
          <w:color w:val="808080" w:themeColor="background1" w:themeShade="80"/>
        </w:rPr>
      </w:pPr>
    </w:p>
    <w:p w14:paraId="4BCC4C1E" w14:textId="07D89624" w:rsidR="00F54C40" w:rsidRPr="00F54C40" w:rsidRDefault="00273F5B" w:rsidP="00F54C40">
      <w:pPr>
        <w:pStyle w:val="AODocTxt"/>
        <w:spacing w:before="0"/>
        <w:rPr>
          <w:rFonts w:ascii="Avenir Next" w:hAnsi="Avenir Next"/>
          <w:color w:val="808080" w:themeColor="background1" w:themeShade="80"/>
        </w:rPr>
      </w:pPr>
      <w:r>
        <w:rPr>
          <w:rFonts w:ascii="Avenir Next" w:hAnsi="Avenir Next"/>
          <w:color w:val="808080" w:themeColor="background1" w:themeShade="80"/>
        </w:rPr>
        <w:t>Two ways</w:t>
      </w:r>
      <w:r w:rsidR="00F54C40" w:rsidRPr="00F54C40">
        <w:rPr>
          <w:rFonts w:ascii="Avenir Next" w:hAnsi="Avenir Next"/>
          <w:color w:val="808080" w:themeColor="background1" w:themeShade="80"/>
        </w:rPr>
        <w:t xml:space="preserve"> a foreign representative can obtain equivalent relief:</w:t>
      </w:r>
    </w:p>
    <w:p w14:paraId="7790F9D4" w14:textId="77777777" w:rsidR="00F54C40" w:rsidRPr="00F54C40" w:rsidRDefault="00F54C40" w:rsidP="00F54C40">
      <w:pPr>
        <w:pStyle w:val="AODocTxt"/>
        <w:spacing w:before="0"/>
        <w:rPr>
          <w:rFonts w:ascii="Avenir Next" w:hAnsi="Avenir Next"/>
          <w:color w:val="808080" w:themeColor="background1" w:themeShade="80"/>
        </w:rPr>
      </w:pPr>
    </w:p>
    <w:p w14:paraId="0FCD3F8B" w14:textId="32A5FB80" w:rsidR="00F54C40" w:rsidRPr="00F54C40" w:rsidRDefault="00273F5B" w:rsidP="00273F5B">
      <w:pPr>
        <w:pStyle w:val="AODocTxt"/>
        <w:numPr>
          <w:ilvl w:val="0"/>
          <w:numId w:val="44"/>
        </w:numPr>
        <w:spacing w:before="0"/>
        <w:ind w:left="284" w:hanging="284"/>
        <w:rPr>
          <w:rFonts w:ascii="Avenir Next" w:hAnsi="Avenir Next"/>
          <w:color w:val="808080" w:themeColor="background1" w:themeShade="80"/>
        </w:rPr>
      </w:pPr>
      <w:r>
        <w:rPr>
          <w:rFonts w:ascii="Avenir Next" w:hAnsi="Avenir Next"/>
          <w:color w:val="808080" w:themeColor="background1" w:themeShade="80"/>
        </w:rPr>
        <w:t>S</w:t>
      </w:r>
      <w:r w:rsidR="00F54C40" w:rsidRPr="00F54C40">
        <w:rPr>
          <w:rFonts w:ascii="Avenir Next" w:hAnsi="Avenir Next"/>
          <w:color w:val="808080" w:themeColor="background1" w:themeShade="80"/>
        </w:rPr>
        <w:t xml:space="preserve">eek recognition of the foreign proceeding. </w:t>
      </w:r>
    </w:p>
    <w:p w14:paraId="5F47B8D2" w14:textId="5E01D2FA" w:rsidR="00F54C40" w:rsidRPr="00F54C40" w:rsidRDefault="00273F5B" w:rsidP="00273F5B">
      <w:pPr>
        <w:pStyle w:val="AODocTxt"/>
        <w:numPr>
          <w:ilvl w:val="0"/>
          <w:numId w:val="44"/>
        </w:numPr>
        <w:spacing w:before="0"/>
        <w:ind w:left="284" w:hanging="284"/>
        <w:rPr>
          <w:rFonts w:ascii="Avenir Next" w:hAnsi="Avenir Next"/>
          <w:color w:val="808080" w:themeColor="background1" w:themeShade="80"/>
        </w:rPr>
      </w:pPr>
      <w:r>
        <w:rPr>
          <w:rFonts w:ascii="Avenir Next" w:hAnsi="Avenir Next"/>
          <w:color w:val="808080" w:themeColor="background1" w:themeShade="80"/>
        </w:rPr>
        <w:t>W</w:t>
      </w:r>
      <w:r w:rsidR="00F54C40" w:rsidRPr="00F54C40">
        <w:rPr>
          <w:rFonts w:ascii="Avenir Next" w:hAnsi="Avenir Next"/>
          <w:color w:val="808080" w:themeColor="background1" w:themeShade="80"/>
        </w:rPr>
        <w:t xml:space="preserve">ork with </w:t>
      </w:r>
      <w:r w:rsidR="00F54C40" w:rsidRPr="00273F5B">
        <w:rPr>
          <w:rFonts w:ascii="Avenir Next" w:hAnsi="Avenir Next"/>
          <w:color w:val="808080" w:themeColor="background1" w:themeShade="80"/>
          <w:u w:val="single"/>
        </w:rPr>
        <w:t>domestic</w:t>
      </w:r>
      <w:r w:rsidR="00F54C40" w:rsidRPr="00F54C40">
        <w:rPr>
          <w:rFonts w:ascii="Avenir Next" w:hAnsi="Avenir Next"/>
          <w:color w:val="808080" w:themeColor="background1" w:themeShade="80"/>
        </w:rPr>
        <w:t xml:space="preserve"> creditors, stakeholders, and authorities to achieve the objectives of the foreign insolvency proceeding.</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5F65D07F" w14:textId="16BFF9F8" w:rsidR="00273F5B" w:rsidRDefault="00273F5B" w:rsidP="000778B1">
      <w:pPr>
        <w:pStyle w:val="AODocTxt"/>
        <w:spacing w:before="0" w:line="240" w:lineRule="auto"/>
        <w:rPr>
          <w:rFonts w:ascii="Avenir Next" w:hAnsi="Avenir Next"/>
        </w:rPr>
      </w:pPr>
      <w:r>
        <w:rPr>
          <w:rFonts w:ascii="Avenir Next" w:hAnsi="Avenir Next"/>
          <w:color w:val="808080" w:themeColor="background1" w:themeShade="80"/>
        </w:rPr>
        <w:t>The rules that should be reviewed include, but are not limited to:</w:t>
      </w:r>
    </w:p>
    <w:p w14:paraId="0FCEAC7A" w14:textId="77777777" w:rsidR="00273F5B" w:rsidRDefault="00273F5B" w:rsidP="00273F5B">
      <w:pPr>
        <w:pStyle w:val="AODocTxt"/>
        <w:spacing w:before="0"/>
        <w:rPr>
          <w:rFonts w:ascii="Avenir Next" w:hAnsi="Avenir Next"/>
          <w:color w:val="808080" w:themeColor="background1" w:themeShade="80"/>
        </w:rPr>
      </w:pPr>
    </w:p>
    <w:p w14:paraId="6263AA26" w14:textId="0C12F6F0" w:rsidR="00273F5B" w:rsidRPr="00273F5B" w:rsidRDefault="00273F5B" w:rsidP="00273F5B">
      <w:pPr>
        <w:pStyle w:val="AODocTxt"/>
        <w:numPr>
          <w:ilvl w:val="0"/>
          <w:numId w:val="45"/>
        </w:numPr>
        <w:spacing w:before="0"/>
        <w:ind w:left="284" w:hanging="284"/>
        <w:rPr>
          <w:rFonts w:ascii="Avenir Next" w:hAnsi="Avenir Next"/>
          <w:color w:val="808080" w:themeColor="background1" w:themeShade="80"/>
        </w:rPr>
      </w:pPr>
      <w:r>
        <w:rPr>
          <w:rFonts w:ascii="Avenir Next" w:hAnsi="Avenir Next"/>
          <w:color w:val="808080" w:themeColor="background1" w:themeShade="80"/>
        </w:rPr>
        <w:t xml:space="preserve">the </w:t>
      </w:r>
      <w:r w:rsidRPr="00273F5B">
        <w:rPr>
          <w:rFonts w:ascii="Avenir Next" w:hAnsi="Avenir Next"/>
          <w:color w:val="808080" w:themeColor="background1" w:themeShade="80"/>
        </w:rPr>
        <w:t>US Bankruptcy Code</w:t>
      </w:r>
      <w:r>
        <w:rPr>
          <w:rFonts w:ascii="Avenir Next" w:hAnsi="Avenir Next"/>
          <w:color w:val="808080" w:themeColor="background1" w:themeShade="80"/>
        </w:rPr>
        <w:t xml:space="preserve"> (and associated cases that interpret the Code</w:t>
      </w:r>
      <w:proofErr w:type="gramStart"/>
      <w:r>
        <w:rPr>
          <w:rFonts w:ascii="Avenir Next" w:hAnsi="Avenir Next"/>
          <w:color w:val="808080" w:themeColor="background1" w:themeShade="80"/>
        </w:rPr>
        <w:t>);</w:t>
      </w:r>
      <w:proofErr w:type="gramEnd"/>
    </w:p>
    <w:p w14:paraId="5848F5DC" w14:textId="2D6A4EF4" w:rsidR="00273F5B" w:rsidRPr="00273F5B" w:rsidRDefault="00273F5B" w:rsidP="00273F5B">
      <w:pPr>
        <w:pStyle w:val="AODocTxt"/>
        <w:numPr>
          <w:ilvl w:val="0"/>
          <w:numId w:val="45"/>
        </w:numPr>
        <w:spacing w:before="0"/>
        <w:ind w:left="284" w:hanging="284"/>
        <w:rPr>
          <w:rFonts w:ascii="Avenir Next" w:hAnsi="Avenir Next"/>
          <w:color w:val="808080" w:themeColor="background1" w:themeShade="80"/>
        </w:rPr>
      </w:pPr>
      <w:r>
        <w:rPr>
          <w:rFonts w:ascii="Avenir Next" w:hAnsi="Avenir Next"/>
          <w:color w:val="808080" w:themeColor="background1" w:themeShade="80"/>
        </w:rPr>
        <w:t xml:space="preserve">the </w:t>
      </w:r>
      <w:r w:rsidRPr="00273F5B">
        <w:rPr>
          <w:rFonts w:ascii="Avenir Next" w:hAnsi="Avenir Next"/>
          <w:color w:val="808080" w:themeColor="background1" w:themeShade="80"/>
        </w:rPr>
        <w:t xml:space="preserve">Federal Rules of Bankruptcy </w:t>
      </w:r>
      <w:proofErr w:type="gramStart"/>
      <w:r w:rsidRPr="00273F5B">
        <w:rPr>
          <w:rFonts w:ascii="Avenir Next" w:hAnsi="Avenir Next"/>
          <w:color w:val="808080" w:themeColor="background1" w:themeShade="80"/>
        </w:rPr>
        <w:t>Procedure</w:t>
      </w:r>
      <w:r>
        <w:rPr>
          <w:rFonts w:ascii="Avenir Next" w:hAnsi="Avenir Next"/>
          <w:color w:val="808080" w:themeColor="background1" w:themeShade="80"/>
        </w:rPr>
        <w:t>;</w:t>
      </w:r>
      <w:proofErr w:type="gramEnd"/>
    </w:p>
    <w:p w14:paraId="44AD2A18" w14:textId="423AE61F" w:rsidR="00273F5B" w:rsidRPr="00273F5B" w:rsidRDefault="00273F5B" w:rsidP="00273F5B">
      <w:pPr>
        <w:pStyle w:val="AODocTxt"/>
        <w:numPr>
          <w:ilvl w:val="0"/>
          <w:numId w:val="45"/>
        </w:numPr>
        <w:spacing w:before="0"/>
        <w:ind w:left="284" w:hanging="284"/>
        <w:rPr>
          <w:rFonts w:ascii="Avenir Next" w:hAnsi="Avenir Next"/>
          <w:color w:val="808080" w:themeColor="background1" w:themeShade="80"/>
        </w:rPr>
      </w:pPr>
      <w:r>
        <w:rPr>
          <w:rFonts w:ascii="Avenir Next" w:hAnsi="Avenir Next"/>
          <w:color w:val="808080" w:themeColor="background1" w:themeShade="80"/>
        </w:rPr>
        <w:t xml:space="preserve">the </w:t>
      </w:r>
      <w:r w:rsidRPr="00273F5B">
        <w:rPr>
          <w:rFonts w:ascii="Avenir Next" w:hAnsi="Avenir Next"/>
          <w:color w:val="808080" w:themeColor="background1" w:themeShade="80"/>
        </w:rPr>
        <w:t>Local Bankruptcy Rules</w:t>
      </w:r>
      <w:r>
        <w:rPr>
          <w:rFonts w:ascii="Avenir Next" w:hAnsi="Avenir Next"/>
          <w:color w:val="808080" w:themeColor="background1" w:themeShade="80"/>
        </w:rPr>
        <w:t>; and</w:t>
      </w:r>
    </w:p>
    <w:p w14:paraId="54C12E04" w14:textId="58BC8A9B" w:rsidR="00273F5B" w:rsidRPr="00273F5B" w:rsidRDefault="00273F5B" w:rsidP="008D1A1D">
      <w:pPr>
        <w:pStyle w:val="AODocTxt"/>
        <w:numPr>
          <w:ilvl w:val="0"/>
          <w:numId w:val="45"/>
        </w:numPr>
        <w:spacing w:before="0"/>
        <w:ind w:left="284" w:hanging="284"/>
        <w:rPr>
          <w:rFonts w:ascii="Avenir Next" w:hAnsi="Avenir Next"/>
          <w:color w:val="808080" w:themeColor="background1" w:themeShade="80"/>
        </w:rPr>
      </w:pPr>
      <w:r w:rsidRPr="00273F5B">
        <w:rPr>
          <w:rFonts w:ascii="Avenir Next" w:hAnsi="Avenir Next"/>
          <w:color w:val="808080" w:themeColor="background1" w:themeShade="80"/>
        </w:rPr>
        <w:t>Court Forms and Instructions</w:t>
      </w:r>
      <w:r w:rsidRPr="00273F5B">
        <w:rPr>
          <w:rFonts w:ascii="Avenir Next" w:hAnsi="Avenir Next"/>
          <w:color w:val="808080" w:themeColor="background1" w:themeShade="80"/>
        </w:rPr>
        <w:t xml:space="preserve"> specific to that</w:t>
      </w:r>
      <w:r w:rsidRPr="00273F5B">
        <w:rPr>
          <w:rFonts w:ascii="Avenir Next" w:hAnsi="Avenir Next"/>
          <w:color w:val="808080" w:themeColor="background1" w:themeShade="80"/>
        </w:rPr>
        <w:t xml:space="preserve"> </w:t>
      </w:r>
      <w:r w:rsidRPr="00273F5B">
        <w:rPr>
          <w:rFonts w:ascii="Avenir Next" w:hAnsi="Avenir Next"/>
          <w:color w:val="808080" w:themeColor="background1" w:themeShade="80"/>
        </w:rPr>
        <w:t>b</w:t>
      </w:r>
      <w:r w:rsidRPr="00273F5B">
        <w:rPr>
          <w:rFonts w:ascii="Avenir Next" w:hAnsi="Avenir Next"/>
          <w:color w:val="808080" w:themeColor="background1" w:themeShade="80"/>
        </w:rPr>
        <w:t>ankruptcy court</w:t>
      </w:r>
      <w:r>
        <w:rPr>
          <w:rFonts w:ascii="Avenir Next" w:hAnsi="Avenir Next"/>
          <w:color w:val="808080" w:themeColor="background1" w:themeShade="80"/>
        </w:rPr>
        <w:t>.</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644717E3" w14:textId="4AD89947" w:rsidR="00273F5B" w:rsidRDefault="00273F5B" w:rsidP="00273F5B">
      <w:pPr>
        <w:pStyle w:val="AODocTxt"/>
        <w:spacing w:before="0"/>
        <w:rPr>
          <w:rFonts w:ascii="Avenir Next" w:hAnsi="Avenir Next"/>
          <w:color w:val="808080" w:themeColor="background1" w:themeShade="80"/>
        </w:rPr>
      </w:pPr>
      <w:r>
        <w:rPr>
          <w:rFonts w:ascii="Avenir Next" w:hAnsi="Avenir Next"/>
          <w:color w:val="808080" w:themeColor="background1" w:themeShade="80"/>
        </w:rPr>
        <w:t>Directors of Delaware corporations owe fiduciary duties to the relevant corporations and their shareholders.  These duties include the duty of care; the duty of loyalty; and the duty of good faith.</w:t>
      </w:r>
      <w:r w:rsidR="00C40648">
        <w:rPr>
          <w:rFonts w:ascii="Avenir Next" w:hAnsi="Avenir Next"/>
          <w:color w:val="808080" w:themeColor="background1" w:themeShade="80"/>
        </w:rPr>
        <w:t xml:space="preserve">  Within the context of </w:t>
      </w:r>
      <w:proofErr w:type="gramStart"/>
      <w:r w:rsidR="00C40648">
        <w:rPr>
          <w:rFonts w:ascii="Avenir Next" w:hAnsi="Avenir Next"/>
          <w:color w:val="808080" w:themeColor="background1" w:themeShade="80"/>
        </w:rPr>
        <w:t>day to day</w:t>
      </w:r>
      <w:proofErr w:type="gramEnd"/>
      <w:r w:rsidR="00C40648">
        <w:rPr>
          <w:rFonts w:ascii="Avenir Next" w:hAnsi="Avenir Next"/>
          <w:color w:val="808080" w:themeColor="background1" w:themeShade="80"/>
        </w:rPr>
        <w:t xml:space="preserve"> management of the corporations, they must make decisions and take actions that they reasonably believe are in the </w:t>
      </w:r>
      <w:r w:rsidR="00C40648" w:rsidRPr="00C40648">
        <w:rPr>
          <w:rFonts w:ascii="Avenir Next" w:hAnsi="Avenir Next"/>
          <w:color w:val="808080" w:themeColor="background1" w:themeShade="80"/>
          <w:u w:val="single"/>
        </w:rPr>
        <w:t>best interests</w:t>
      </w:r>
      <w:r w:rsidR="00C40648">
        <w:rPr>
          <w:rFonts w:ascii="Avenir Next" w:hAnsi="Avenir Next"/>
          <w:color w:val="808080" w:themeColor="background1" w:themeShade="80"/>
        </w:rPr>
        <w:t xml:space="preserve"> of the relevant corporation and their shareholders as a whole.</w:t>
      </w:r>
    </w:p>
    <w:p w14:paraId="5642F8EE" w14:textId="77777777" w:rsidR="00273F5B" w:rsidRDefault="00273F5B" w:rsidP="00273F5B">
      <w:pPr>
        <w:pStyle w:val="AODocTxt"/>
        <w:spacing w:before="0"/>
        <w:rPr>
          <w:rFonts w:ascii="Avenir Next" w:hAnsi="Avenir Next"/>
          <w:color w:val="808080" w:themeColor="background1" w:themeShade="80"/>
        </w:rPr>
      </w:pPr>
    </w:p>
    <w:p w14:paraId="4B8A2776" w14:textId="7F53B8FE" w:rsidR="00CF12B2" w:rsidRDefault="00C40648" w:rsidP="000778B1">
      <w:pPr>
        <w:pStyle w:val="AODocTxt"/>
        <w:spacing w:before="0" w:line="240" w:lineRule="auto"/>
        <w:rPr>
          <w:rFonts w:ascii="Avenir Next" w:hAnsi="Avenir Next"/>
          <w:color w:val="808080" w:themeColor="background1" w:themeShade="80"/>
        </w:rPr>
      </w:pPr>
      <w:r w:rsidRPr="00C40648">
        <w:rPr>
          <w:rFonts w:ascii="Avenir Next" w:hAnsi="Avenir Next"/>
          <w:color w:val="808080" w:themeColor="background1" w:themeShade="80"/>
        </w:rPr>
        <w:t xml:space="preserve">When the corporation is potentially or </w:t>
      </w:r>
      <w:proofErr w:type="gramStart"/>
      <w:r w:rsidRPr="00C40648">
        <w:rPr>
          <w:rFonts w:ascii="Avenir Next" w:hAnsi="Avenir Next"/>
          <w:color w:val="808080" w:themeColor="background1" w:themeShade="80"/>
        </w:rPr>
        <w:t>actually insolvent</w:t>
      </w:r>
      <w:proofErr w:type="gramEnd"/>
      <w:r w:rsidRPr="00C40648">
        <w:rPr>
          <w:rFonts w:ascii="Avenir Next" w:hAnsi="Avenir Next"/>
          <w:color w:val="808080" w:themeColor="background1" w:themeShade="80"/>
        </w:rPr>
        <w:t xml:space="preserve">, the duties of </w:t>
      </w:r>
      <w:r>
        <w:rPr>
          <w:rFonts w:ascii="Avenir Next" w:hAnsi="Avenir Next"/>
          <w:color w:val="808080" w:themeColor="background1" w:themeShade="80"/>
        </w:rPr>
        <w:t>Delaware</w:t>
      </w:r>
      <w:r>
        <w:rPr>
          <w:rFonts w:ascii="Avenir Next" w:hAnsi="Avenir Next"/>
          <w:color w:val="808080" w:themeColor="background1" w:themeShade="80"/>
        </w:rPr>
        <w:t xml:space="preserve"> </w:t>
      </w:r>
      <w:r w:rsidRPr="00C40648">
        <w:rPr>
          <w:rFonts w:ascii="Avenir Next" w:hAnsi="Avenir Next"/>
          <w:color w:val="808080" w:themeColor="background1" w:themeShade="80"/>
        </w:rPr>
        <w:t>directors may also owe duties to the</w:t>
      </w:r>
      <w:r>
        <w:rPr>
          <w:rFonts w:ascii="Avenir Next" w:hAnsi="Avenir Next"/>
          <w:color w:val="808080" w:themeColor="background1" w:themeShade="80"/>
        </w:rPr>
        <w:t xml:space="preserve"> relevant</w:t>
      </w:r>
      <w:r w:rsidRPr="00C40648">
        <w:rPr>
          <w:rFonts w:ascii="Avenir Next" w:hAnsi="Avenir Next"/>
          <w:color w:val="808080" w:themeColor="background1" w:themeShade="80"/>
        </w:rPr>
        <w:t xml:space="preserve"> corporations</w:t>
      </w:r>
      <w:r>
        <w:rPr>
          <w:rFonts w:ascii="Avenir Next" w:hAnsi="Avenir Next"/>
          <w:color w:val="808080" w:themeColor="background1" w:themeShade="80"/>
        </w:rPr>
        <w:t>'</w:t>
      </w:r>
      <w:r w:rsidRPr="00C40648">
        <w:rPr>
          <w:rFonts w:ascii="Avenir Next" w:hAnsi="Avenir Next"/>
          <w:color w:val="808080" w:themeColor="background1" w:themeShade="80"/>
        </w:rPr>
        <w:t xml:space="preserve"> </w:t>
      </w:r>
      <w:r w:rsidRPr="00C40648">
        <w:rPr>
          <w:rFonts w:ascii="Avenir Next" w:hAnsi="Avenir Next"/>
          <w:color w:val="808080" w:themeColor="background1" w:themeShade="80"/>
          <w:u w:val="single"/>
        </w:rPr>
        <w:t>creditors</w:t>
      </w:r>
      <w:r w:rsidRPr="00C40648">
        <w:rPr>
          <w:rFonts w:ascii="Avenir Next" w:hAnsi="Avenir Next"/>
          <w:color w:val="808080" w:themeColor="background1" w:themeShade="80"/>
        </w:rPr>
        <w:t xml:space="preserve">. </w:t>
      </w:r>
      <w:r>
        <w:rPr>
          <w:rFonts w:ascii="Avenir Next" w:hAnsi="Avenir Next"/>
          <w:color w:val="808080" w:themeColor="background1" w:themeShade="80"/>
        </w:rPr>
        <w:t>Accordingly</w:t>
      </w:r>
      <w:r w:rsidRPr="00C40648">
        <w:rPr>
          <w:rFonts w:ascii="Avenir Next" w:hAnsi="Avenir Next"/>
          <w:color w:val="808080" w:themeColor="background1" w:themeShade="80"/>
        </w:rPr>
        <w:t>, directors</w:t>
      </w:r>
      <w:r>
        <w:rPr>
          <w:rFonts w:ascii="Avenir Next" w:hAnsi="Avenir Next"/>
          <w:color w:val="808080" w:themeColor="background1" w:themeShade="80"/>
        </w:rPr>
        <w:t xml:space="preserve"> </w:t>
      </w:r>
      <w:r w:rsidRPr="00C40648">
        <w:rPr>
          <w:rFonts w:ascii="Avenir Next" w:hAnsi="Avenir Next"/>
          <w:color w:val="808080" w:themeColor="background1" w:themeShade="80"/>
        </w:rPr>
        <w:t>must</w:t>
      </w:r>
      <w:r>
        <w:rPr>
          <w:rFonts w:ascii="Avenir Next" w:hAnsi="Avenir Next"/>
          <w:color w:val="808080" w:themeColor="background1" w:themeShade="80"/>
        </w:rPr>
        <w:t xml:space="preserve"> then</w:t>
      </w:r>
      <w:r w:rsidRPr="00C40648">
        <w:rPr>
          <w:rFonts w:ascii="Avenir Next" w:hAnsi="Avenir Next"/>
          <w:color w:val="808080" w:themeColor="background1" w:themeShade="80"/>
        </w:rPr>
        <w:t xml:space="preserve"> consider the interests of </w:t>
      </w:r>
      <w:r>
        <w:rPr>
          <w:rFonts w:ascii="Avenir Next" w:hAnsi="Avenir Next"/>
          <w:color w:val="808080" w:themeColor="background1" w:themeShade="80"/>
        </w:rPr>
        <w:t xml:space="preserve">the </w:t>
      </w:r>
      <w:r w:rsidRPr="00C40648">
        <w:rPr>
          <w:rFonts w:ascii="Avenir Next" w:hAnsi="Avenir Next"/>
          <w:color w:val="808080" w:themeColor="background1" w:themeShade="80"/>
        </w:rPr>
        <w:t>creditors, as well as</w:t>
      </w:r>
      <w:r>
        <w:rPr>
          <w:rFonts w:ascii="Avenir Next" w:hAnsi="Avenir Next"/>
          <w:color w:val="808080" w:themeColor="background1" w:themeShade="80"/>
        </w:rPr>
        <w:t xml:space="preserve"> the</w:t>
      </w:r>
      <w:r w:rsidRPr="00C40648">
        <w:rPr>
          <w:rFonts w:ascii="Avenir Next" w:hAnsi="Avenir Next"/>
          <w:color w:val="808080" w:themeColor="background1" w:themeShade="80"/>
        </w:rPr>
        <w:t xml:space="preserve"> shareholders</w:t>
      </w:r>
      <w:r>
        <w:rPr>
          <w:rFonts w:ascii="Avenir Next" w:hAnsi="Avenir Next"/>
          <w:color w:val="808080" w:themeColor="background1" w:themeShade="80"/>
        </w:rPr>
        <w:t xml:space="preserve"> and the relevant corporations</w:t>
      </w:r>
      <w:r w:rsidRPr="00C40648">
        <w:rPr>
          <w:rFonts w:ascii="Avenir Next" w:hAnsi="Avenir Next"/>
          <w:color w:val="808080" w:themeColor="background1" w:themeShade="80"/>
        </w:rPr>
        <w:t>, when making decisions</w:t>
      </w:r>
      <w:r>
        <w:rPr>
          <w:rFonts w:ascii="Avenir Next" w:hAnsi="Avenir Next"/>
          <w:color w:val="808080" w:themeColor="background1" w:themeShade="80"/>
        </w:rPr>
        <w:t xml:space="preserve"> and taking actions</w:t>
      </w:r>
      <w:r w:rsidRPr="00C40648">
        <w:rPr>
          <w:rFonts w:ascii="Avenir Next" w:hAnsi="Avenir Next"/>
          <w:color w:val="808080" w:themeColor="background1" w:themeShade="80"/>
        </w:rPr>
        <w:t xml:space="preserve">. </w:t>
      </w:r>
      <w:r>
        <w:rPr>
          <w:rFonts w:ascii="Avenir Next" w:hAnsi="Avenir Next"/>
          <w:color w:val="808080" w:themeColor="background1" w:themeShade="80"/>
        </w:rPr>
        <w:t xml:space="preserve"> </w:t>
      </w:r>
      <w:r w:rsidRPr="00C40648">
        <w:rPr>
          <w:rFonts w:ascii="Avenir Next" w:hAnsi="Avenir Next"/>
          <w:color w:val="808080" w:themeColor="background1" w:themeShade="80"/>
        </w:rPr>
        <w:t xml:space="preserve">They must act prudently to preserve and maximize the value of the </w:t>
      </w:r>
      <w:r w:rsidRPr="00C40648">
        <w:rPr>
          <w:rFonts w:ascii="Avenir Next" w:hAnsi="Avenir Next"/>
          <w:color w:val="808080" w:themeColor="background1" w:themeShade="80"/>
        </w:rPr>
        <w:lastRenderedPageBreak/>
        <w:t xml:space="preserve">corporation's assets for the benefit of </w:t>
      </w:r>
      <w:r w:rsidRPr="00C40648">
        <w:rPr>
          <w:rFonts w:ascii="Avenir Next" w:hAnsi="Avenir Next"/>
          <w:color w:val="808080" w:themeColor="background1" w:themeShade="80"/>
          <w:u w:val="single"/>
        </w:rPr>
        <w:t>all stakeholders, including creditors</w:t>
      </w:r>
      <w:r w:rsidRPr="00C40648">
        <w:rPr>
          <w:rFonts w:ascii="Avenir Next" w:hAnsi="Avenir Next"/>
          <w:color w:val="808080" w:themeColor="background1" w:themeShade="80"/>
        </w:rPr>
        <w:t xml:space="preserve">. </w:t>
      </w:r>
      <w:r>
        <w:rPr>
          <w:rFonts w:ascii="Avenir Next" w:hAnsi="Avenir Next"/>
          <w:color w:val="808080" w:themeColor="background1" w:themeShade="80"/>
        </w:rPr>
        <w:t>Depending on the circumstances</w:t>
      </w:r>
      <w:r w:rsidRPr="00C40648">
        <w:rPr>
          <w:rFonts w:ascii="Avenir Next" w:hAnsi="Avenir Next"/>
          <w:color w:val="808080" w:themeColor="background1" w:themeShade="80"/>
        </w:rPr>
        <w:t xml:space="preserve">, </w:t>
      </w:r>
      <w:r>
        <w:rPr>
          <w:rFonts w:ascii="Avenir Next" w:hAnsi="Avenir Next"/>
          <w:color w:val="808080" w:themeColor="background1" w:themeShade="80"/>
        </w:rPr>
        <w:t xml:space="preserve">Delaware </w:t>
      </w:r>
      <w:r w:rsidRPr="00C40648">
        <w:rPr>
          <w:rFonts w:ascii="Avenir Next" w:hAnsi="Avenir Next"/>
          <w:color w:val="808080" w:themeColor="background1" w:themeShade="80"/>
        </w:rPr>
        <w:t xml:space="preserve">directors may have a duty to consider </w:t>
      </w:r>
      <w:r>
        <w:rPr>
          <w:rFonts w:ascii="Avenir Next" w:hAnsi="Avenir Next"/>
          <w:color w:val="808080" w:themeColor="background1" w:themeShade="80"/>
        </w:rPr>
        <w:t>instances of</w:t>
      </w:r>
      <w:r w:rsidRPr="00C40648">
        <w:rPr>
          <w:rFonts w:ascii="Avenir Next" w:hAnsi="Avenir Next"/>
          <w:color w:val="808080" w:themeColor="background1" w:themeShade="80"/>
        </w:rPr>
        <w:t xml:space="preserve"> avoiding preferential or fraudulent transfers and maximiz</w:t>
      </w:r>
      <w:r>
        <w:rPr>
          <w:rFonts w:ascii="Avenir Next" w:hAnsi="Avenir Next"/>
          <w:color w:val="808080" w:themeColor="background1" w:themeShade="80"/>
        </w:rPr>
        <w:t>ing</w:t>
      </w:r>
      <w:r w:rsidRPr="00C40648">
        <w:rPr>
          <w:rFonts w:ascii="Avenir Next" w:hAnsi="Avenir Next"/>
          <w:color w:val="808080" w:themeColor="background1" w:themeShade="80"/>
        </w:rPr>
        <w:t xml:space="preserve"> the value of the bankruptcy estate for the benefit of all creditors.</w:t>
      </w:r>
    </w:p>
    <w:p w14:paraId="33E7BC3D" w14:textId="77777777" w:rsidR="00C40648" w:rsidRPr="00E01803" w:rsidRDefault="00C40648"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70D295BA" w14:textId="2165A81A" w:rsidR="00C40648" w:rsidRDefault="00C40648" w:rsidP="00C40648">
      <w:pPr>
        <w:pStyle w:val="AODocTxt"/>
        <w:spacing w:before="0"/>
        <w:rPr>
          <w:rFonts w:ascii="Avenir Next" w:hAnsi="Avenir Next"/>
          <w:color w:val="808080" w:themeColor="background1" w:themeShade="80"/>
        </w:rPr>
      </w:pPr>
      <w:r>
        <w:rPr>
          <w:rFonts w:ascii="Avenir Next" w:hAnsi="Avenir Next"/>
          <w:color w:val="808080" w:themeColor="background1" w:themeShade="80"/>
        </w:rPr>
        <w:t>The Bankruptcy Code provides protections that include, but are not limited to:</w:t>
      </w:r>
    </w:p>
    <w:p w14:paraId="3F987E94" w14:textId="77777777" w:rsidR="00C40648" w:rsidRDefault="00C40648" w:rsidP="00C40648">
      <w:pPr>
        <w:pStyle w:val="AODocTxt"/>
        <w:spacing w:before="0"/>
        <w:rPr>
          <w:rFonts w:ascii="Avenir Next" w:hAnsi="Avenir Next"/>
          <w:color w:val="808080" w:themeColor="background1" w:themeShade="80"/>
        </w:rPr>
      </w:pPr>
    </w:p>
    <w:p w14:paraId="0DFD3023" w14:textId="267D3815" w:rsidR="00C40648" w:rsidRPr="00C40648" w:rsidRDefault="00C40648" w:rsidP="00C40648">
      <w:pPr>
        <w:pStyle w:val="AODocTxt"/>
        <w:numPr>
          <w:ilvl w:val="0"/>
          <w:numId w:val="46"/>
        </w:numPr>
        <w:spacing w:before="0"/>
        <w:ind w:left="567" w:hanging="567"/>
        <w:rPr>
          <w:rFonts w:ascii="Avenir Next" w:hAnsi="Avenir Next"/>
          <w:color w:val="808080" w:themeColor="background1" w:themeShade="80"/>
        </w:rPr>
      </w:pPr>
      <w:r>
        <w:rPr>
          <w:rFonts w:ascii="Avenir Next" w:hAnsi="Avenir Next"/>
          <w:color w:val="808080" w:themeColor="background1" w:themeShade="80"/>
        </w:rPr>
        <w:t xml:space="preserve">Allowing </w:t>
      </w:r>
      <w:r w:rsidR="001270C9">
        <w:rPr>
          <w:rFonts w:ascii="Avenir Next" w:hAnsi="Avenir Next"/>
          <w:color w:val="808080" w:themeColor="background1" w:themeShade="80"/>
        </w:rPr>
        <w:t xml:space="preserve">the </w:t>
      </w:r>
      <w:r>
        <w:rPr>
          <w:rFonts w:ascii="Avenir Next" w:hAnsi="Avenir Next"/>
          <w:color w:val="808080" w:themeColor="background1" w:themeShade="80"/>
        </w:rPr>
        <w:t>lessors to benefit from a</w:t>
      </w:r>
      <w:r w:rsidRPr="00C40648">
        <w:rPr>
          <w:rFonts w:ascii="Avenir Next" w:hAnsi="Avenir Next"/>
          <w:color w:val="808080" w:themeColor="background1" w:themeShade="80"/>
        </w:rPr>
        <w:t xml:space="preserve">utomatic </w:t>
      </w:r>
      <w:r>
        <w:rPr>
          <w:rFonts w:ascii="Avenir Next" w:hAnsi="Avenir Next"/>
          <w:color w:val="808080" w:themeColor="background1" w:themeShade="80"/>
        </w:rPr>
        <w:t>s</w:t>
      </w:r>
      <w:r w:rsidRPr="00C40648">
        <w:rPr>
          <w:rFonts w:ascii="Avenir Next" w:hAnsi="Avenir Next"/>
          <w:color w:val="808080" w:themeColor="background1" w:themeShade="80"/>
        </w:rPr>
        <w:t xml:space="preserve">tay </w:t>
      </w:r>
      <w:r>
        <w:rPr>
          <w:rFonts w:ascii="Avenir Next" w:hAnsi="Avenir Next"/>
          <w:color w:val="808080" w:themeColor="background1" w:themeShade="80"/>
        </w:rPr>
        <w:t>r</w:t>
      </w:r>
      <w:r w:rsidRPr="00C40648">
        <w:rPr>
          <w:rFonts w:ascii="Avenir Next" w:hAnsi="Avenir Next"/>
          <w:color w:val="808080" w:themeColor="background1" w:themeShade="80"/>
        </w:rPr>
        <w:t xml:space="preserve">elief, </w:t>
      </w:r>
      <w:proofErr w:type="spellStart"/>
      <w:r w:rsidR="001270C9">
        <w:rPr>
          <w:rFonts w:ascii="Avenir Next" w:hAnsi="Avenir Next"/>
          <w:color w:val="808080" w:themeColor="background1" w:themeShade="80"/>
        </w:rPr>
        <w:t>ie</w:t>
      </w:r>
      <w:proofErr w:type="spellEnd"/>
      <w:r>
        <w:rPr>
          <w:rFonts w:ascii="Avenir Next" w:hAnsi="Avenir Next"/>
          <w:color w:val="808080" w:themeColor="background1" w:themeShade="80"/>
        </w:rPr>
        <w:t xml:space="preserve"> </w:t>
      </w:r>
      <w:r w:rsidR="001270C9">
        <w:rPr>
          <w:rFonts w:ascii="Avenir Next" w:hAnsi="Avenir Next"/>
          <w:color w:val="808080" w:themeColor="background1" w:themeShade="80"/>
        </w:rPr>
        <w:t xml:space="preserve">evicting iWork Ltd </w:t>
      </w:r>
      <w:r w:rsidRPr="00C40648">
        <w:rPr>
          <w:rFonts w:ascii="Avenir Next" w:hAnsi="Avenir Next"/>
          <w:color w:val="808080" w:themeColor="background1" w:themeShade="80"/>
        </w:rPr>
        <w:t>for non-payment of rent or</w:t>
      </w:r>
      <w:r>
        <w:rPr>
          <w:rFonts w:ascii="Avenir Next" w:hAnsi="Avenir Next"/>
          <w:color w:val="808080" w:themeColor="background1" w:themeShade="80"/>
        </w:rPr>
        <w:t xml:space="preserve"> for</w:t>
      </w:r>
      <w:r w:rsidRPr="00C40648">
        <w:rPr>
          <w:rFonts w:ascii="Avenir Next" w:hAnsi="Avenir Next"/>
          <w:color w:val="808080" w:themeColor="background1" w:themeShade="80"/>
        </w:rPr>
        <w:t xml:space="preserve"> terminating the lease.</w:t>
      </w:r>
    </w:p>
    <w:p w14:paraId="52EAE188" w14:textId="0E5252CB" w:rsidR="00C40648" w:rsidRPr="00C40648" w:rsidRDefault="001270C9" w:rsidP="00C40648">
      <w:pPr>
        <w:pStyle w:val="AODocTxt"/>
        <w:numPr>
          <w:ilvl w:val="0"/>
          <w:numId w:val="46"/>
        </w:numPr>
        <w:spacing w:before="0"/>
        <w:ind w:left="567" w:hanging="567"/>
        <w:rPr>
          <w:rFonts w:ascii="Avenir Next" w:hAnsi="Avenir Next"/>
          <w:color w:val="808080" w:themeColor="background1" w:themeShade="80"/>
        </w:rPr>
      </w:pPr>
      <w:r>
        <w:rPr>
          <w:rFonts w:ascii="Avenir Next" w:hAnsi="Avenir Next"/>
          <w:color w:val="808080" w:themeColor="background1" w:themeShade="80"/>
        </w:rPr>
        <w:t>Allowing the l</w:t>
      </w:r>
      <w:r w:rsidR="00C40648" w:rsidRPr="00C40648">
        <w:rPr>
          <w:rFonts w:ascii="Avenir Next" w:hAnsi="Avenir Next"/>
          <w:color w:val="808080" w:themeColor="background1" w:themeShade="80"/>
        </w:rPr>
        <w:t xml:space="preserve">essors adequate protection of their interests </w:t>
      </w:r>
      <w:r>
        <w:rPr>
          <w:rFonts w:ascii="Avenir Next" w:hAnsi="Avenir Next"/>
          <w:color w:val="808080" w:themeColor="background1" w:themeShade="80"/>
        </w:rPr>
        <w:t>with solutions such as</w:t>
      </w:r>
      <w:r w:rsidR="00C40648" w:rsidRPr="00C40648">
        <w:rPr>
          <w:rFonts w:ascii="Avenir Next" w:hAnsi="Avenir Next"/>
          <w:color w:val="808080" w:themeColor="background1" w:themeShade="80"/>
        </w:rPr>
        <w:t xml:space="preserve"> periodic payments to compensate for the decline in the value of the leased property</w:t>
      </w:r>
      <w:r>
        <w:rPr>
          <w:rFonts w:ascii="Avenir Next" w:hAnsi="Avenir Next"/>
          <w:color w:val="808080" w:themeColor="background1" w:themeShade="80"/>
        </w:rPr>
        <w:t xml:space="preserve"> and/</w:t>
      </w:r>
      <w:r w:rsidR="00C40648" w:rsidRPr="00C40648">
        <w:rPr>
          <w:rFonts w:ascii="Avenir Next" w:hAnsi="Avenir Next"/>
          <w:color w:val="808080" w:themeColor="background1" w:themeShade="80"/>
        </w:rPr>
        <w:t>or additional collateral to secure the lessor's interest in the property.</w:t>
      </w:r>
    </w:p>
    <w:p w14:paraId="62159E10" w14:textId="1444DEF1" w:rsidR="001270C9" w:rsidRDefault="001270C9" w:rsidP="001270C9">
      <w:pPr>
        <w:pStyle w:val="AODocTxt"/>
        <w:numPr>
          <w:ilvl w:val="0"/>
          <w:numId w:val="46"/>
        </w:numPr>
        <w:spacing w:before="0"/>
        <w:ind w:left="567" w:hanging="567"/>
        <w:rPr>
          <w:rFonts w:ascii="Avenir Next" w:hAnsi="Avenir Next"/>
          <w:color w:val="808080" w:themeColor="background1" w:themeShade="80"/>
        </w:rPr>
      </w:pPr>
      <w:r>
        <w:rPr>
          <w:rFonts w:ascii="Avenir Next" w:hAnsi="Avenir Next"/>
          <w:color w:val="808080" w:themeColor="background1" w:themeShade="80"/>
        </w:rPr>
        <w:t>Allowing the lessors p</w:t>
      </w:r>
      <w:r w:rsidR="00C40648" w:rsidRPr="00C40648">
        <w:rPr>
          <w:rFonts w:ascii="Avenir Next" w:hAnsi="Avenir Next"/>
          <w:color w:val="808080" w:themeColor="background1" w:themeShade="80"/>
        </w:rPr>
        <w:t xml:space="preserve">riority </w:t>
      </w:r>
      <w:r>
        <w:rPr>
          <w:rFonts w:ascii="Avenir Next" w:hAnsi="Avenir Next"/>
          <w:color w:val="808080" w:themeColor="background1" w:themeShade="80"/>
        </w:rPr>
        <w:t>c</w:t>
      </w:r>
      <w:r w:rsidR="00C40648" w:rsidRPr="00C40648">
        <w:rPr>
          <w:rFonts w:ascii="Avenir Next" w:hAnsi="Avenir Next"/>
          <w:color w:val="808080" w:themeColor="background1" w:themeShade="80"/>
        </w:rPr>
        <w:t xml:space="preserve">laim for </w:t>
      </w:r>
      <w:r>
        <w:rPr>
          <w:rFonts w:ascii="Avenir Next" w:hAnsi="Avenir Next"/>
          <w:color w:val="808080" w:themeColor="background1" w:themeShade="80"/>
        </w:rPr>
        <w:t>u</w:t>
      </w:r>
      <w:r w:rsidR="00C40648" w:rsidRPr="00C40648">
        <w:rPr>
          <w:rFonts w:ascii="Avenir Next" w:hAnsi="Avenir Next"/>
          <w:color w:val="808080" w:themeColor="background1" w:themeShade="80"/>
        </w:rPr>
        <w:t xml:space="preserve">npaid </w:t>
      </w:r>
      <w:r>
        <w:rPr>
          <w:rFonts w:ascii="Avenir Next" w:hAnsi="Avenir Next"/>
          <w:color w:val="808080" w:themeColor="background1" w:themeShade="80"/>
        </w:rPr>
        <w:t>r</w:t>
      </w:r>
      <w:r w:rsidR="00C40648" w:rsidRPr="00C40648">
        <w:rPr>
          <w:rFonts w:ascii="Avenir Next" w:hAnsi="Avenir Next"/>
          <w:color w:val="808080" w:themeColor="background1" w:themeShade="80"/>
        </w:rPr>
        <w:t>ent from the bankruptcy estate</w:t>
      </w:r>
      <w:r>
        <w:rPr>
          <w:rFonts w:ascii="Avenir Next" w:hAnsi="Avenir Next"/>
          <w:color w:val="808080" w:themeColor="background1" w:themeShade="80"/>
        </w:rPr>
        <w:t xml:space="preserve"> of iWork Ltd</w:t>
      </w:r>
      <w:r w:rsidR="00C40648" w:rsidRPr="00C40648">
        <w:rPr>
          <w:rFonts w:ascii="Avenir Next" w:hAnsi="Avenir Next"/>
          <w:color w:val="808080" w:themeColor="background1" w:themeShade="80"/>
        </w:rPr>
        <w:t>.</w:t>
      </w:r>
    </w:p>
    <w:p w14:paraId="22F848FA" w14:textId="77777777" w:rsidR="001270C9" w:rsidRPr="001270C9" w:rsidRDefault="001270C9" w:rsidP="001270C9">
      <w:pPr>
        <w:pStyle w:val="AODocTxt"/>
        <w:spacing w:before="0"/>
        <w:ind w:left="567"/>
        <w:rPr>
          <w:rFonts w:ascii="Avenir Next" w:hAnsi="Avenir Next"/>
          <w:color w:val="808080" w:themeColor="background1" w:themeShade="80"/>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0714DC2D" w14:textId="08DB7252" w:rsidR="001270C9" w:rsidRPr="001270C9" w:rsidRDefault="001270C9" w:rsidP="001270C9">
      <w:pPr>
        <w:pStyle w:val="AODocTxt"/>
        <w:spacing w:before="0"/>
        <w:rPr>
          <w:rFonts w:ascii="Avenir Next" w:hAnsi="Avenir Next"/>
          <w:color w:val="808080" w:themeColor="background1" w:themeShade="80"/>
        </w:rPr>
      </w:pPr>
      <w:r w:rsidRPr="001270C9">
        <w:rPr>
          <w:rFonts w:ascii="Avenir Next" w:hAnsi="Avenir Next"/>
          <w:color w:val="808080" w:themeColor="background1" w:themeShade="80"/>
        </w:rPr>
        <w:t>The key factor in determining whether a foreign proceeding qualifies as a foreign main proceeding under Chapter 15 is Skin Luxe's</w:t>
      </w:r>
      <w:r>
        <w:rPr>
          <w:rFonts w:ascii="Avenir Next" w:hAnsi="Avenir Next"/>
          <w:color w:val="808080" w:themeColor="background1" w:themeShade="80"/>
        </w:rPr>
        <w:t xml:space="preserve"> (</w:t>
      </w:r>
      <w:r w:rsidRPr="001270C9">
        <w:rPr>
          <w:rFonts w:ascii="Avenir Next" w:hAnsi="Avenir Next"/>
          <w:b/>
          <w:bCs/>
          <w:color w:val="808080" w:themeColor="background1" w:themeShade="80"/>
        </w:rPr>
        <w:t>SL</w:t>
      </w:r>
      <w:r>
        <w:rPr>
          <w:rFonts w:ascii="Avenir Next" w:hAnsi="Avenir Next"/>
          <w:color w:val="808080" w:themeColor="background1" w:themeShade="80"/>
        </w:rPr>
        <w:t>)</w:t>
      </w:r>
      <w:r w:rsidRPr="001270C9">
        <w:rPr>
          <w:rFonts w:ascii="Avenir Next" w:hAnsi="Avenir Next"/>
          <w:color w:val="808080" w:themeColor="background1" w:themeShade="80"/>
        </w:rPr>
        <w:t xml:space="preserve"> COMI. If </w:t>
      </w:r>
      <w:r>
        <w:rPr>
          <w:rFonts w:ascii="Avenir Next" w:hAnsi="Avenir Next"/>
          <w:color w:val="808080" w:themeColor="background1" w:themeShade="80"/>
        </w:rPr>
        <w:t>SL's</w:t>
      </w:r>
      <w:r w:rsidRPr="001270C9">
        <w:rPr>
          <w:rFonts w:ascii="Avenir Next" w:hAnsi="Avenir Next"/>
          <w:color w:val="808080" w:themeColor="background1" w:themeShade="80"/>
        </w:rPr>
        <w:t xml:space="preserve"> COMI is in France, where it has its principal place of business and conducts most of its operations, then the English scheme of arrangement </w:t>
      </w:r>
      <w:r>
        <w:rPr>
          <w:rFonts w:ascii="Avenir Next" w:hAnsi="Avenir Next"/>
          <w:color w:val="808080" w:themeColor="background1" w:themeShade="80"/>
        </w:rPr>
        <w:t>might</w:t>
      </w:r>
      <w:r w:rsidRPr="001270C9">
        <w:rPr>
          <w:rFonts w:ascii="Avenir Next" w:hAnsi="Avenir Next"/>
          <w:color w:val="808080" w:themeColor="background1" w:themeShade="80"/>
        </w:rPr>
        <w:t xml:space="preserve"> not qualify as a foreign main proceeding.</w:t>
      </w:r>
    </w:p>
    <w:p w14:paraId="464F561B" w14:textId="77777777" w:rsidR="001270C9" w:rsidRPr="001270C9" w:rsidRDefault="001270C9" w:rsidP="001270C9">
      <w:pPr>
        <w:pStyle w:val="AODocTxt"/>
        <w:spacing w:before="0"/>
        <w:rPr>
          <w:rFonts w:ascii="Avenir Next" w:hAnsi="Avenir Next"/>
          <w:color w:val="808080" w:themeColor="background1" w:themeShade="80"/>
        </w:rPr>
      </w:pPr>
    </w:p>
    <w:p w14:paraId="6CA726A4" w14:textId="467AD0F1" w:rsidR="001270C9" w:rsidRPr="001270C9" w:rsidRDefault="00323820" w:rsidP="001270C9">
      <w:pPr>
        <w:pStyle w:val="AODocTxt"/>
        <w:spacing w:before="0"/>
        <w:rPr>
          <w:rFonts w:ascii="Avenir Next" w:hAnsi="Avenir Next"/>
          <w:color w:val="808080" w:themeColor="background1" w:themeShade="80"/>
        </w:rPr>
      </w:pPr>
      <w:r>
        <w:rPr>
          <w:rFonts w:ascii="Avenir Next" w:hAnsi="Avenir Next"/>
          <w:color w:val="808080" w:themeColor="background1" w:themeShade="80"/>
        </w:rPr>
        <w:t>However, e</w:t>
      </w:r>
      <w:r w:rsidR="001270C9" w:rsidRPr="001270C9">
        <w:rPr>
          <w:rFonts w:ascii="Avenir Next" w:hAnsi="Avenir Next"/>
          <w:color w:val="808080" w:themeColor="background1" w:themeShade="80"/>
        </w:rPr>
        <w:t xml:space="preserve">ven if Skin Luxe's COMI is not in England, the English scheme of arrangement may still qualify as a foreign </w:t>
      </w:r>
      <w:r w:rsidR="001270C9" w:rsidRPr="00323820">
        <w:rPr>
          <w:rFonts w:ascii="Avenir Next" w:hAnsi="Avenir Next"/>
          <w:color w:val="808080" w:themeColor="background1" w:themeShade="80"/>
          <w:u w:val="single"/>
        </w:rPr>
        <w:t>non-main proceeding</w:t>
      </w:r>
      <w:r w:rsidR="001270C9" w:rsidRPr="001270C9">
        <w:rPr>
          <w:rFonts w:ascii="Avenir Next" w:hAnsi="Avenir Next"/>
          <w:color w:val="808080" w:themeColor="background1" w:themeShade="80"/>
        </w:rPr>
        <w:t xml:space="preserve"> if there is a </w:t>
      </w:r>
      <w:r w:rsidR="001270C9" w:rsidRPr="00323820">
        <w:rPr>
          <w:rFonts w:ascii="Avenir Next" w:hAnsi="Avenir Next"/>
          <w:color w:val="808080" w:themeColor="background1" w:themeShade="80"/>
          <w:u w:val="single"/>
        </w:rPr>
        <w:t>substantial connection</w:t>
      </w:r>
      <w:r w:rsidR="001270C9" w:rsidRPr="001270C9">
        <w:rPr>
          <w:rFonts w:ascii="Avenir Next" w:hAnsi="Avenir Next"/>
          <w:color w:val="808080" w:themeColor="background1" w:themeShade="80"/>
        </w:rPr>
        <w:t xml:space="preserve"> to England. </w:t>
      </w:r>
      <w:r>
        <w:rPr>
          <w:rFonts w:ascii="Avenir Next" w:hAnsi="Avenir Next"/>
          <w:color w:val="808080" w:themeColor="background1" w:themeShade="80"/>
        </w:rPr>
        <w:t>T</w:t>
      </w:r>
      <w:r w:rsidR="001270C9" w:rsidRPr="001270C9">
        <w:rPr>
          <w:rFonts w:ascii="Avenir Next" w:hAnsi="Avenir Next"/>
          <w:color w:val="808080" w:themeColor="background1" w:themeShade="80"/>
        </w:rPr>
        <w:t>he governing law of the bonds (English law)</w:t>
      </w:r>
      <w:r>
        <w:rPr>
          <w:rFonts w:ascii="Avenir Next" w:hAnsi="Avenir Next"/>
          <w:color w:val="808080" w:themeColor="background1" w:themeShade="80"/>
        </w:rPr>
        <w:t xml:space="preserve"> must be accounted for together with</w:t>
      </w:r>
      <w:r w:rsidR="001270C9" w:rsidRPr="001270C9">
        <w:rPr>
          <w:rFonts w:ascii="Avenir Next" w:hAnsi="Avenir Next"/>
          <w:color w:val="808080" w:themeColor="background1" w:themeShade="80"/>
        </w:rPr>
        <w:t xml:space="preserve"> the location of </w:t>
      </w:r>
      <w:r>
        <w:rPr>
          <w:rFonts w:ascii="Avenir Next" w:hAnsi="Avenir Next"/>
          <w:color w:val="808080" w:themeColor="background1" w:themeShade="80"/>
        </w:rPr>
        <w:t>the relevant</w:t>
      </w:r>
      <w:r w:rsidR="001270C9" w:rsidRPr="001270C9">
        <w:rPr>
          <w:rFonts w:ascii="Avenir Next" w:hAnsi="Avenir Next"/>
          <w:color w:val="808080" w:themeColor="background1" w:themeShade="80"/>
        </w:rPr>
        <w:t xml:space="preserve"> creditors</w:t>
      </w:r>
      <w:r>
        <w:rPr>
          <w:rFonts w:ascii="Avenir Next" w:hAnsi="Avenir Next"/>
          <w:color w:val="808080" w:themeColor="background1" w:themeShade="80"/>
        </w:rPr>
        <w:t>;</w:t>
      </w:r>
      <w:r w:rsidR="001270C9" w:rsidRPr="001270C9">
        <w:rPr>
          <w:rFonts w:ascii="Avenir Next" w:hAnsi="Avenir Next"/>
          <w:color w:val="808080" w:themeColor="background1" w:themeShade="80"/>
        </w:rPr>
        <w:t xml:space="preserve"> and the location of the</w:t>
      </w:r>
      <w:r>
        <w:rPr>
          <w:rFonts w:ascii="Avenir Next" w:hAnsi="Avenir Next"/>
          <w:color w:val="808080" w:themeColor="background1" w:themeShade="80"/>
        </w:rPr>
        <w:t xml:space="preserve"> relevant</w:t>
      </w:r>
      <w:r w:rsidR="001270C9" w:rsidRPr="001270C9">
        <w:rPr>
          <w:rFonts w:ascii="Avenir Next" w:hAnsi="Avenir Next"/>
          <w:color w:val="808080" w:themeColor="background1" w:themeShade="80"/>
        </w:rPr>
        <w:t xml:space="preserve"> assets </w:t>
      </w:r>
      <w:r>
        <w:rPr>
          <w:rFonts w:ascii="Avenir Next" w:hAnsi="Avenir Next"/>
          <w:color w:val="808080" w:themeColor="background1" w:themeShade="80"/>
        </w:rPr>
        <w:t>to arrive at a firm conclusion as to</w:t>
      </w:r>
      <w:r w:rsidR="001270C9" w:rsidRPr="001270C9">
        <w:rPr>
          <w:rFonts w:ascii="Avenir Next" w:hAnsi="Avenir Next"/>
          <w:color w:val="808080" w:themeColor="background1" w:themeShade="80"/>
        </w:rPr>
        <w:t xml:space="preserve"> whether there is a substantial connection to England.</w:t>
      </w:r>
    </w:p>
    <w:p w14:paraId="638263CD" w14:textId="77777777" w:rsidR="001270C9" w:rsidRPr="001270C9" w:rsidRDefault="001270C9" w:rsidP="001270C9">
      <w:pPr>
        <w:pStyle w:val="AODocTxt"/>
        <w:spacing w:before="0"/>
        <w:rPr>
          <w:rFonts w:ascii="Avenir Next" w:hAnsi="Avenir Next"/>
          <w:color w:val="808080" w:themeColor="background1" w:themeShade="80"/>
        </w:rPr>
      </w:pPr>
    </w:p>
    <w:p w14:paraId="1C3BA3FD" w14:textId="68D40284" w:rsidR="001270C9" w:rsidRPr="001270C9" w:rsidRDefault="00323820" w:rsidP="001270C9">
      <w:pPr>
        <w:pStyle w:val="AODocTxt"/>
        <w:spacing w:before="0"/>
        <w:rPr>
          <w:rFonts w:ascii="Avenir Next" w:hAnsi="Avenir Next"/>
          <w:color w:val="808080" w:themeColor="background1" w:themeShade="80"/>
        </w:rPr>
      </w:pPr>
      <w:r>
        <w:rPr>
          <w:rFonts w:ascii="Avenir Next" w:hAnsi="Avenir Next"/>
          <w:color w:val="808080" w:themeColor="background1" w:themeShade="80"/>
        </w:rPr>
        <w:t>I</w:t>
      </w:r>
      <w:r w:rsidR="001270C9" w:rsidRPr="001270C9">
        <w:rPr>
          <w:rFonts w:ascii="Avenir Next" w:hAnsi="Avenir Next"/>
          <w:color w:val="808080" w:themeColor="background1" w:themeShade="80"/>
        </w:rPr>
        <w:t xml:space="preserve">f the scheme of arrangement involves significant restructuring of debt and affects the rights of </w:t>
      </w:r>
      <w:r>
        <w:rPr>
          <w:rFonts w:ascii="Avenir Next" w:hAnsi="Avenir Next"/>
          <w:color w:val="808080" w:themeColor="background1" w:themeShade="80"/>
        </w:rPr>
        <w:t xml:space="preserve">SL's </w:t>
      </w:r>
      <w:r w:rsidR="001270C9" w:rsidRPr="001270C9">
        <w:rPr>
          <w:rFonts w:ascii="Avenir Next" w:hAnsi="Avenir Next"/>
          <w:color w:val="808080" w:themeColor="background1" w:themeShade="80"/>
        </w:rPr>
        <w:t xml:space="preserve">creditors, it </w:t>
      </w:r>
      <w:r>
        <w:rPr>
          <w:rFonts w:ascii="Avenir Next" w:hAnsi="Avenir Next"/>
          <w:color w:val="808080" w:themeColor="background1" w:themeShade="80"/>
        </w:rPr>
        <w:t>would be</w:t>
      </w:r>
      <w:r w:rsidR="001270C9" w:rsidRPr="001270C9">
        <w:rPr>
          <w:rFonts w:ascii="Avenir Next" w:hAnsi="Avenir Next"/>
          <w:color w:val="808080" w:themeColor="background1" w:themeShade="80"/>
        </w:rPr>
        <w:t xml:space="preserve"> more likely</w:t>
      </w:r>
      <w:r>
        <w:rPr>
          <w:rFonts w:ascii="Avenir Next" w:hAnsi="Avenir Next"/>
          <w:color w:val="808080" w:themeColor="background1" w:themeShade="80"/>
        </w:rPr>
        <w:t xml:space="preserve"> than not</w:t>
      </w:r>
      <w:r w:rsidR="001270C9" w:rsidRPr="001270C9">
        <w:rPr>
          <w:rFonts w:ascii="Avenir Next" w:hAnsi="Avenir Next"/>
          <w:color w:val="808080" w:themeColor="background1" w:themeShade="80"/>
        </w:rPr>
        <w:t xml:space="preserve"> to qualify for recognition under Chapter 15.</w:t>
      </w:r>
    </w:p>
    <w:p w14:paraId="370EE5B2" w14:textId="77777777" w:rsidR="001270C9" w:rsidRPr="001270C9" w:rsidRDefault="001270C9" w:rsidP="001270C9">
      <w:pPr>
        <w:pStyle w:val="AODocTxt"/>
        <w:spacing w:before="0"/>
        <w:rPr>
          <w:rFonts w:ascii="Avenir Next" w:hAnsi="Avenir Next"/>
          <w:color w:val="808080" w:themeColor="background1" w:themeShade="80"/>
        </w:rPr>
      </w:pPr>
    </w:p>
    <w:p w14:paraId="485D4FED" w14:textId="0638FC8B" w:rsidR="001D3BAA" w:rsidRPr="002B5D64" w:rsidRDefault="00323820" w:rsidP="001270C9">
      <w:pPr>
        <w:pStyle w:val="AODocTxt"/>
        <w:spacing w:before="0" w:line="240" w:lineRule="auto"/>
        <w:rPr>
          <w:rFonts w:ascii="Avenir Next" w:hAnsi="Avenir Next"/>
          <w:color w:val="808080" w:themeColor="background1" w:themeShade="80"/>
        </w:rPr>
      </w:pPr>
      <w:proofErr w:type="gramStart"/>
      <w:r>
        <w:rPr>
          <w:rFonts w:ascii="Avenir Next" w:hAnsi="Avenir Next"/>
          <w:color w:val="808080" w:themeColor="background1" w:themeShade="80"/>
        </w:rPr>
        <w:t>Finally</w:t>
      </w:r>
      <w:proofErr w:type="gramEnd"/>
      <w:r>
        <w:rPr>
          <w:rFonts w:ascii="Avenir Next" w:hAnsi="Avenir Next"/>
          <w:color w:val="808080" w:themeColor="background1" w:themeShade="80"/>
        </w:rPr>
        <w:t xml:space="preserve"> SL</w:t>
      </w:r>
      <w:r w:rsidR="001270C9" w:rsidRPr="001270C9">
        <w:rPr>
          <w:rFonts w:ascii="Avenir Next" w:hAnsi="Avenir Next"/>
          <w:color w:val="808080" w:themeColor="background1" w:themeShade="80"/>
        </w:rPr>
        <w:t xml:space="preserve"> would</w:t>
      </w:r>
      <w:r>
        <w:rPr>
          <w:rFonts w:ascii="Avenir Next" w:hAnsi="Avenir Next"/>
          <w:color w:val="808080" w:themeColor="background1" w:themeShade="80"/>
        </w:rPr>
        <w:t xml:space="preserve"> still</w:t>
      </w:r>
      <w:r w:rsidR="001270C9" w:rsidRPr="001270C9">
        <w:rPr>
          <w:rFonts w:ascii="Avenir Next" w:hAnsi="Avenir Next"/>
          <w:color w:val="808080" w:themeColor="background1" w:themeShade="80"/>
        </w:rPr>
        <w:t xml:space="preserve"> need to comply with the procedural requirements of Chapter 15, including</w:t>
      </w:r>
      <w:r>
        <w:rPr>
          <w:rFonts w:ascii="Avenir Next" w:hAnsi="Avenir Next"/>
          <w:color w:val="808080" w:themeColor="background1" w:themeShade="80"/>
        </w:rPr>
        <w:t xml:space="preserve"> but not limited to</w:t>
      </w:r>
      <w:r w:rsidR="001270C9" w:rsidRPr="001270C9">
        <w:rPr>
          <w:rFonts w:ascii="Avenir Next" w:hAnsi="Avenir Next"/>
          <w:color w:val="808080" w:themeColor="background1" w:themeShade="80"/>
        </w:rPr>
        <w:t xml:space="preserve"> filing a petition for recognition with the US bankruptcy court</w:t>
      </w:r>
      <w:r>
        <w:rPr>
          <w:rFonts w:ascii="Avenir Next" w:hAnsi="Avenir Next"/>
          <w:color w:val="808080" w:themeColor="background1" w:themeShade="80"/>
        </w:rPr>
        <w:t>;</w:t>
      </w:r>
      <w:r w:rsidR="001270C9" w:rsidRPr="001270C9">
        <w:rPr>
          <w:rFonts w:ascii="Avenir Next" w:hAnsi="Avenir Next"/>
          <w:color w:val="808080" w:themeColor="background1" w:themeShade="80"/>
        </w:rPr>
        <w:t xml:space="preserve"> providing notice to creditors</w:t>
      </w:r>
      <w:r>
        <w:rPr>
          <w:rFonts w:ascii="Avenir Next" w:hAnsi="Avenir Next"/>
          <w:color w:val="808080" w:themeColor="background1" w:themeShade="80"/>
        </w:rPr>
        <w:t>;</w:t>
      </w:r>
      <w:r w:rsidR="001270C9" w:rsidRPr="001270C9">
        <w:rPr>
          <w:rFonts w:ascii="Avenir Next" w:hAnsi="Avenir Next"/>
          <w:color w:val="808080" w:themeColor="background1" w:themeShade="80"/>
        </w:rPr>
        <w:t xml:space="preserve"> and demonstrating</w:t>
      </w:r>
      <w:r>
        <w:rPr>
          <w:rFonts w:ascii="Avenir Next" w:hAnsi="Avenir Next"/>
          <w:color w:val="808080" w:themeColor="background1" w:themeShade="80"/>
        </w:rPr>
        <w:t xml:space="preserve"> to the relevant US bankruptcy court</w:t>
      </w:r>
      <w:r w:rsidR="001270C9" w:rsidRPr="001270C9">
        <w:rPr>
          <w:rFonts w:ascii="Avenir Next" w:hAnsi="Avenir Next"/>
          <w:color w:val="808080" w:themeColor="background1" w:themeShade="80"/>
        </w:rPr>
        <w:t xml:space="preserve"> that the English scheme of arrangement meets the criteria for recognition under Chapter 15.</w:t>
      </w: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lastRenderedPageBreak/>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45C669DE" w14:textId="4403FAEF" w:rsidR="00323820" w:rsidRPr="00323820" w:rsidRDefault="00323820" w:rsidP="00323820">
      <w:pPr>
        <w:pStyle w:val="AODocTxt"/>
        <w:rPr>
          <w:rFonts w:ascii="Avenir Next" w:hAnsi="Avenir Next"/>
          <w:color w:val="808080" w:themeColor="background1" w:themeShade="80"/>
        </w:rPr>
      </w:pPr>
      <w:r>
        <w:rPr>
          <w:rFonts w:ascii="Avenir Next" w:hAnsi="Avenir Next"/>
          <w:color w:val="808080" w:themeColor="background1" w:themeShade="80"/>
        </w:rPr>
        <w:t>In the first instance</w:t>
      </w:r>
      <w:r w:rsidRPr="00323820">
        <w:rPr>
          <w:rFonts w:ascii="Avenir Next" w:hAnsi="Avenir Next"/>
          <w:color w:val="808080" w:themeColor="background1" w:themeShade="80"/>
        </w:rPr>
        <w:t>, a Chapter 11 bankruptcy filing by Speculation Inc</w:t>
      </w:r>
      <w:r>
        <w:rPr>
          <w:rFonts w:ascii="Avenir Next" w:hAnsi="Avenir Next"/>
          <w:color w:val="808080" w:themeColor="background1" w:themeShade="80"/>
        </w:rPr>
        <w:t xml:space="preserve"> (</w:t>
      </w:r>
      <w:r w:rsidRPr="00323820">
        <w:rPr>
          <w:rFonts w:ascii="Avenir Next" w:hAnsi="Avenir Next"/>
          <w:b/>
          <w:bCs/>
          <w:color w:val="808080" w:themeColor="background1" w:themeShade="80"/>
        </w:rPr>
        <w:t>SI</w:t>
      </w:r>
      <w:r>
        <w:rPr>
          <w:rFonts w:ascii="Avenir Next" w:hAnsi="Avenir Next"/>
          <w:color w:val="808080" w:themeColor="background1" w:themeShade="80"/>
        </w:rPr>
        <w:t>)</w:t>
      </w:r>
      <w:r w:rsidRPr="00323820">
        <w:rPr>
          <w:rFonts w:ascii="Avenir Next" w:hAnsi="Avenir Next"/>
          <w:color w:val="808080" w:themeColor="background1" w:themeShade="80"/>
        </w:rPr>
        <w:t xml:space="preserve"> </w:t>
      </w:r>
      <w:r>
        <w:rPr>
          <w:rFonts w:ascii="Avenir Next" w:hAnsi="Avenir Next"/>
          <w:color w:val="808080" w:themeColor="background1" w:themeShade="80"/>
        </w:rPr>
        <w:t>will</w:t>
      </w:r>
      <w:r w:rsidRPr="00323820">
        <w:rPr>
          <w:rFonts w:ascii="Avenir Next" w:hAnsi="Avenir Next"/>
          <w:color w:val="808080" w:themeColor="background1" w:themeShade="80"/>
        </w:rPr>
        <w:t xml:space="preserve"> trigger automatic stays on the margin loan default, delinquent lease, and employment discrimination lawsuit, providing Speculation Inc with some relief and the opportunity to address these issues within the</w:t>
      </w:r>
      <w:r>
        <w:rPr>
          <w:rFonts w:ascii="Avenir Next" w:hAnsi="Avenir Next"/>
          <w:color w:val="808080" w:themeColor="background1" w:themeShade="80"/>
        </w:rPr>
        <w:t xml:space="preserve"> context</w:t>
      </w:r>
      <w:r w:rsidRPr="00323820">
        <w:rPr>
          <w:rFonts w:ascii="Avenir Next" w:hAnsi="Avenir Next"/>
          <w:color w:val="808080" w:themeColor="background1" w:themeShade="80"/>
        </w:rPr>
        <w:t xml:space="preserve"> </w:t>
      </w:r>
      <w:r>
        <w:rPr>
          <w:rFonts w:ascii="Avenir Next" w:hAnsi="Avenir Next"/>
          <w:color w:val="808080" w:themeColor="background1" w:themeShade="80"/>
        </w:rPr>
        <w:t xml:space="preserve">of the </w:t>
      </w:r>
      <w:r w:rsidRPr="00323820">
        <w:rPr>
          <w:rFonts w:ascii="Avenir Next" w:hAnsi="Avenir Next"/>
          <w:color w:val="808080" w:themeColor="background1" w:themeShade="80"/>
        </w:rPr>
        <w:t>bankruptcy proceedings.</w:t>
      </w:r>
      <w:r>
        <w:rPr>
          <w:rFonts w:ascii="Avenir Next" w:hAnsi="Avenir Next"/>
          <w:color w:val="808080" w:themeColor="background1" w:themeShade="80"/>
        </w:rPr>
        <w:t xml:space="preserve"> </w:t>
      </w:r>
      <w:r w:rsidRPr="00323820">
        <w:rPr>
          <w:rFonts w:ascii="Avenir Next" w:hAnsi="Avenir Next"/>
          <w:color w:val="808080" w:themeColor="background1" w:themeShade="80"/>
          <w:sz w:val="18"/>
          <w:szCs w:val="18"/>
        </w:rPr>
        <w:t>(This is why Chapter 11 is the gold standard for insolvency procedures globally</w:t>
      </w:r>
      <w:r>
        <w:rPr>
          <w:rFonts w:ascii="Avenir Next" w:hAnsi="Avenir Next"/>
          <w:color w:val="808080" w:themeColor="background1" w:themeShade="80"/>
          <w:sz w:val="18"/>
          <w:szCs w:val="18"/>
        </w:rPr>
        <w:t xml:space="preserve"> </w:t>
      </w:r>
      <w:proofErr w:type="gramStart"/>
      <w:r>
        <w:rPr>
          <w:rFonts w:ascii="Avenir Next" w:hAnsi="Avenir Next"/>
          <w:color w:val="808080" w:themeColor="background1" w:themeShade="80"/>
          <w:sz w:val="18"/>
          <w:szCs w:val="18"/>
        </w:rPr>
        <w:t xml:space="preserve">:) </w:t>
      </w:r>
      <w:r w:rsidRPr="00323820">
        <w:rPr>
          <w:rFonts w:ascii="Avenir Next" w:hAnsi="Avenir Next"/>
          <w:color w:val="808080" w:themeColor="background1" w:themeShade="80"/>
          <w:sz w:val="18"/>
          <w:szCs w:val="18"/>
        </w:rPr>
        <w:t>)</w:t>
      </w:r>
      <w:proofErr w:type="gramEnd"/>
      <w:r>
        <w:rPr>
          <w:rFonts w:ascii="Avenir Next" w:hAnsi="Avenir Next"/>
          <w:color w:val="808080" w:themeColor="background1" w:themeShade="80"/>
        </w:rPr>
        <w:t xml:space="preserve"> </w:t>
      </w:r>
    </w:p>
    <w:p w14:paraId="692A80A2" w14:textId="77777777" w:rsidR="00323820" w:rsidRDefault="00323820" w:rsidP="00323820">
      <w:pPr>
        <w:pStyle w:val="AODocTxt"/>
        <w:spacing w:before="0"/>
        <w:rPr>
          <w:rFonts w:ascii="Avenir Next" w:hAnsi="Avenir Next"/>
          <w:color w:val="808080" w:themeColor="background1" w:themeShade="80"/>
        </w:rPr>
      </w:pPr>
    </w:p>
    <w:p w14:paraId="666D4D9A" w14:textId="77777777" w:rsidR="00323820" w:rsidRDefault="00323820" w:rsidP="00323820">
      <w:pPr>
        <w:pStyle w:val="AODocTxt"/>
        <w:numPr>
          <w:ilvl w:val="0"/>
          <w:numId w:val="47"/>
        </w:numPr>
        <w:spacing w:before="0"/>
        <w:ind w:left="567" w:hanging="567"/>
        <w:rPr>
          <w:rFonts w:ascii="Avenir Next" w:hAnsi="Avenir Next"/>
          <w:color w:val="808080" w:themeColor="background1" w:themeShade="80"/>
        </w:rPr>
      </w:pPr>
      <w:r w:rsidRPr="00323820">
        <w:rPr>
          <w:rFonts w:ascii="Avenir Next" w:hAnsi="Avenir Next"/>
          <w:color w:val="808080" w:themeColor="background1" w:themeShade="80"/>
          <w:u w:val="single"/>
        </w:rPr>
        <w:t>DOJ Investigation</w:t>
      </w:r>
      <w:r w:rsidRPr="00323820">
        <w:rPr>
          <w:rFonts w:ascii="Avenir Next" w:hAnsi="Avenir Next"/>
          <w:color w:val="808080" w:themeColor="background1" w:themeShade="80"/>
        </w:rPr>
        <w:t xml:space="preserve"> </w:t>
      </w:r>
    </w:p>
    <w:p w14:paraId="19D77239" w14:textId="6AD561F1" w:rsidR="00323820" w:rsidRPr="00323820" w:rsidRDefault="00323820" w:rsidP="00323820">
      <w:pPr>
        <w:pStyle w:val="AODocTxt"/>
        <w:spacing w:before="0"/>
        <w:ind w:left="567"/>
        <w:rPr>
          <w:rFonts w:ascii="Avenir Next" w:hAnsi="Avenir Next"/>
          <w:color w:val="808080" w:themeColor="background1" w:themeShade="80"/>
        </w:rPr>
      </w:pPr>
      <w:r w:rsidRPr="00323820">
        <w:rPr>
          <w:rFonts w:ascii="Avenir Next" w:hAnsi="Avenir Next"/>
          <w:color w:val="808080" w:themeColor="background1" w:themeShade="80"/>
        </w:rPr>
        <w:t xml:space="preserve">Filing for Chapter 11 bankruptcy </w:t>
      </w:r>
      <w:r>
        <w:rPr>
          <w:rFonts w:ascii="Avenir Next" w:hAnsi="Avenir Next"/>
          <w:color w:val="808080" w:themeColor="background1" w:themeShade="80"/>
        </w:rPr>
        <w:t>will</w:t>
      </w:r>
      <w:r w:rsidRPr="00323820">
        <w:rPr>
          <w:rFonts w:ascii="Avenir Next" w:hAnsi="Avenir Next"/>
          <w:color w:val="808080" w:themeColor="background1" w:themeShade="80"/>
        </w:rPr>
        <w:t xml:space="preserve"> </w:t>
      </w:r>
      <w:r w:rsidRPr="00323820">
        <w:rPr>
          <w:rFonts w:ascii="Avenir Next" w:hAnsi="Avenir Next"/>
          <w:color w:val="808080" w:themeColor="background1" w:themeShade="80"/>
          <w:u w:val="single"/>
        </w:rPr>
        <w:t>not</w:t>
      </w:r>
      <w:r w:rsidRPr="00323820">
        <w:rPr>
          <w:rFonts w:ascii="Avenir Next" w:hAnsi="Avenir Next"/>
          <w:color w:val="808080" w:themeColor="background1" w:themeShade="80"/>
        </w:rPr>
        <w:t xml:space="preserve"> automatically halt or prevent the DOJ investigation into potential illegal trading activities. </w:t>
      </w:r>
      <w:r>
        <w:rPr>
          <w:rFonts w:ascii="Avenir Next" w:hAnsi="Avenir Next"/>
          <w:color w:val="808080" w:themeColor="background1" w:themeShade="80"/>
        </w:rPr>
        <w:t xml:space="preserve"> </w:t>
      </w:r>
      <w:r w:rsidRPr="00323820">
        <w:rPr>
          <w:rFonts w:ascii="Avenir Next" w:hAnsi="Avenir Next"/>
          <w:color w:val="808080" w:themeColor="background1" w:themeShade="80"/>
        </w:rPr>
        <w:t xml:space="preserve">The bankruptcy filing </w:t>
      </w:r>
      <w:r>
        <w:rPr>
          <w:rFonts w:ascii="Avenir Next" w:hAnsi="Avenir Next"/>
          <w:color w:val="808080" w:themeColor="background1" w:themeShade="80"/>
        </w:rPr>
        <w:t xml:space="preserve">does </w:t>
      </w:r>
      <w:r w:rsidRPr="00323820">
        <w:rPr>
          <w:rFonts w:ascii="Avenir Next" w:hAnsi="Avenir Next"/>
          <w:color w:val="808080" w:themeColor="background1" w:themeShade="80"/>
          <w:u w:val="single"/>
        </w:rPr>
        <w:t>not</w:t>
      </w:r>
      <w:r w:rsidRPr="00323820">
        <w:rPr>
          <w:rFonts w:ascii="Avenir Next" w:hAnsi="Avenir Next"/>
          <w:color w:val="808080" w:themeColor="background1" w:themeShade="80"/>
        </w:rPr>
        <w:t xml:space="preserve"> provide immunity from criminal prosecution, and the DOJ could continue its investigation independently of the bankruptcy proceedings.</w:t>
      </w:r>
    </w:p>
    <w:p w14:paraId="7945AC13" w14:textId="77777777" w:rsidR="00323820" w:rsidRPr="00323820" w:rsidRDefault="00323820" w:rsidP="00323820">
      <w:pPr>
        <w:pStyle w:val="AODocTxt"/>
        <w:spacing w:before="0"/>
        <w:ind w:left="567" w:hanging="567"/>
        <w:rPr>
          <w:rFonts w:ascii="Avenir Next" w:hAnsi="Avenir Next"/>
          <w:color w:val="808080" w:themeColor="background1" w:themeShade="80"/>
        </w:rPr>
      </w:pPr>
    </w:p>
    <w:p w14:paraId="55237770" w14:textId="77777777" w:rsidR="00323820" w:rsidRDefault="00323820" w:rsidP="00323820">
      <w:pPr>
        <w:pStyle w:val="AODocTxt"/>
        <w:numPr>
          <w:ilvl w:val="0"/>
          <w:numId w:val="47"/>
        </w:numPr>
        <w:spacing w:before="0"/>
        <w:ind w:left="567" w:hanging="567"/>
        <w:rPr>
          <w:rFonts w:ascii="Avenir Next" w:hAnsi="Avenir Next"/>
          <w:color w:val="808080" w:themeColor="background1" w:themeShade="80"/>
        </w:rPr>
      </w:pPr>
      <w:r w:rsidRPr="00323820">
        <w:rPr>
          <w:rFonts w:ascii="Avenir Next" w:hAnsi="Avenir Next"/>
          <w:color w:val="808080" w:themeColor="background1" w:themeShade="80"/>
          <w:u w:val="single"/>
        </w:rPr>
        <w:t>Margin Loan Default</w:t>
      </w:r>
      <w:r w:rsidRPr="00323820">
        <w:rPr>
          <w:rFonts w:ascii="Avenir Next" w:hAnsi="Avenir Next"/>
          <w:color w:val="808080" w:themeColor="background1" w:themeShade="80"/>
        </w:rPr>
        <w:t xml:space="preserve"> </w:t>
      </w:r>
    </w:p>
    <w:p w14:paraId="00E75E06" w14:textId="7CC08937" w:rsidR="00323820" w:rsidRPr="00323820" w:rsidRDefault="00323820" w:rsidP="00323820">
      <w:pPr>
        <w:pStyle w:val="AODocTxt"/>
        <w:spacing w:before="0"/>
        <w:ind w:left="567"/>
        <w:rPr>
          <w:rFonts w:ascii="Avenir Next" w:hAnsi="Avenir Next"/>
          <w:color w:val="808080" w:themeColor="background1" w:themeShade="80"/>
        </w:rPr>
      </w:pPr>
      <w:r w:rsidRPr="00323820">
        <w:rPr>
          <w:rFonts w:ascii="Avenir Next" w:hAnsi="Avenir Next"/>
          <w:color w:val="808080" w:themeColor="background1" w:themeShade="80"/>
        </w:rPr>
        <w:t xml:space="preserve">The margin loan default would likely be </w:t>
      </w:r>
      <w:r>
        <w:rPr>
          <w:rFonts w:ascii="Avenir Next" w:hAnsi="Avenir Next"/>
          <w:color w:val="808080" w:themeColor="background1" w:themeShade="80"/>
        </w:rPr>
        <w:t>brought up</w:t>
      </w:r>
      <w:r w:rsidRPr="00323820">
        <w:rPr>
          <w:rFonts w:ascii="Avenir Next" w:hAnsi="Avenir Next"/>
          <w:color w:val="808080" w:themeColor="background1" w:themeShade="80"/>
        </w:rPr>
        <w:t xml:space="preserve"> within the</w:t>
      </w:r>
      <w:r>
        <w:rPr>
          <w:rFonts w:ascii="Avenir Next" w:hAnsi="Avenir Next"/>
          <w:color w:val="808080" w:themeColor="background1" w:themeShade="80"/>
        </w:rPr>
        <w:t xml:space="preserve"> context of the</w:t>
      </w:r>
      <w:r w:rsidRPr="00323820">
        <w:rPr>
          <w:rFonts w:ascii="Avenir Next" w:hAnsi="Avenir Next"/>
          <w:color w:val="808080" w:themeColor="background1" w:themeShade="80"/>
        </w:rPr>
        <w:t xml:space="preserve"> bankruptcy proceedings. The bankruptcy court </w:t>
      </w:r>
      <w:r>
        <w:rPr>
          <w:rFonts w:ascii="Avenir Next" w:hAnsi="Avenir Next"/>
          <w:color w:val="808080" w:themeColor="background1" w:themeShade="80"/>
        </w:rPr>
        <w:t>would potentially</w:t>
      </w:r>
      <w:r w:rsidRPr="00323820">
        <w:rPr>
          <w:rFonts w:ascii="Avenir Next" w:hAnsi="Avenir Next"/>
          <w:color w:val="808080" w:themeColor="background1" w:themeShade="80"/>
        </w:rPr>
        <w:t xml:space="preserve"> stay any actions by the broker to enforce </w:t>
      </w:r>
      <w:r>
        <w:rPr>
          <w:rFonts w:ascii="Avenir Next" w:hAnsi="Avenir Next"/>
          <w:color w:val="808080" w:themeColor="background1" w:themeShade="80"/>
        </w:rPr>
        <w:t>this</w:t>
      </w:r>
      <w:r w:rsidRPr="00323820">
        <w:rPr>
          <w:rFonts w:ascii="Avenir Next" w:hAnsi="Avenir Next"/>
          <w:color w:val="808080" w:themeColor="background1" w:themeShade="80"/>
        </w:rPr>
        <w:t xml:space="preserve"> default, providing </w:t>
      </w:r>
      <w:r>
        <w:rPr>
          <w:rFonts w:ascii="Avenir Next" w:hAnsi="Avenir Next"/>
          <w:color w:val="808080" w:themeColor="background1" w:themeShade="80"/>
        </w:rPr>
        <w:t>SI</w:t>
      </w:r>
      <w:r w:rsidRPr="00323820">
        <w:rPr>
          <w:rFonts w:ascii="Avenir Next" w:hAnsi="Avenir Next"/>
          <w:color w:val="808080" w:themeColor="background1" w:themeShade="80"/>
        </w:rPr>
        <w:t xml:space="preserve"> with an opportunity to restructure its debts and negotiate with the broker to address </w:t>
      </w:r>
      <w:r w:rsidR="00971B06">
        <w:rPr>
          <w:rFonts w:ascii="Avenir Next" w:hAnsi="Avenir Next"/>
          <w:color w:val="808080" w:themeColor="background1" w:themeShade="80"/>
        </w:rPr>
        <w:t>that</w:t>
      </w:r>
      <w:r w:rsidRPr="00323820">
        <w:rPr>
          <w:rFonts w:ascii="Avenir Next" w:hAnsi="Avenir Next"/>
          <w:color w:val="808080" w:themeColor="background1" w:themeShade="80"/>
        </w:rPr>
        <w:t xml:space="preserve"> default </w:t>
      </w:r>
      <w:r w:rsidR="00971B06">
        <w:rPr>
          <w:rFonts w:ascii="Avenir Next" w:hAnsi="Avenir Next"/>
          <w:color w:val="808080" w:themeColor="background1" w:themeShade="80"/>
        </w:rPr>
        <w:t>via means of</w:t>
      </w:r>
      <w:r w:rsidRPr="00323820">
        <w:rPr>
          <w:rFonts w:ascii="Avenir Next" w:hAnsi="Avenir Next"/>
          <w:color w:val="808080" w:themeColor="background1" w:themeShade="80"/>
        </w:rPr>
        <w:t xml:space="preserve"> a repayment plan.</w:t>
      </w:r>
    </w:p>
    <w:p w14:paraId="470ECF3E" w14:textId="77777777" w:rsidR="00323820" w:rsidRPr="00323820" w:rsidRDefault="00323820" w:rsidP="00323820">
      <w:pPr>
        <w:pStyle w:val="AODocTxt"/>
        <w:spacing w:before="0"/>
        <w:ind w:left="567" w:hanging="567"/>
        <w:rPr>
          <w:rFonts w:ascii="Avenir Next" w:hAnsi="Avenir Next"/>
          <w:color w:val="808080" w:themeColor="background1" w:themeShade="80"/>
        </w:rPr>
      </w:pPr>
    </w:p>
    <w:p w14:paraId="2D47FCC5" w14:textId="77777777" w:rsidR="00971B06" w:rsidRDefault="00323820" w:rsidP="00323820">
      <w:pPr>
        <w:pStyle w:val="AODocTxt"/>
        <w:numPr>
          <w:ilvl w:val="0"/>
          <w:numId w:val="47"/>
        </w:numPr>
        <w:spacing w:before="0"/>
        <w:ind w:left="567" w:hanging="567"/>
        <w:rPr>
          <w:rFonts w:ascii="Avenir Next" w:hAnsi="Avenir Next"/>
          <w:color w:val="808080" w:themeColor="background1" w:themeShade="80"/>
        </w:rPr>
      </w:pPr>
      <w:r w:rsidRPr="00971B06">
        <w:rPr>
          <w:rFonts w:ascii="Avenir Next" w:hAnsi="Avenir Next"/>
          <w:color w:val="808080" w:themeColor="background1" w:themeShade="80"/>
          <w:u w:val="single"/>
        </w:rPr>
        <w:t>Delinquent Lease</w:t>
      </w:r>
      <w:r w:rsidRPr="00323820">
        <w:rPr>
          <w:rFonts w:ascii="Avenir Next" w:hAnsi="Avenir Next"/>
          <w:color w:val="808080" w:themeColor="background1" w:themeShade="80"/>
        </w:rPr>
        <w:t xml:space="preserve"> </w:t>
      </w:r>
    </w:p>
    <w:p w14:paraId="1E3146CF" w14:textId="14219B1A" w:rsidR="00323820" w:rsidRPr="00323820" w:rsidRDefault="00323820" w:rsidP="00971B06">
      <w:pPr>
        <w:pStyle w:val="AODocTxt"/>
        <w:spacing w:before="0"/>
        <w:ind w:left="567"/>
        <w:rPr>
          <w:rFonts w:ascii="Avenir Next" w:hAnsi="Avenir Next"/>
          <w:color w:val="808080" w:themeColor="background1" w:themeShade="80"/>
        </w:rPr>
      </w:pPr>
      <w:r w:rsidRPr="00323820">
        <w:rPr>
          <w:rFonts w:ascii="Avenir Next" w:hAnsi="Avenir Next"/>
          <w:color w:val="808080" w:themeColor="background1" w:themeShade="80"/>
        </w:rPr>
        <w:t>The bankruptcy filing would trigger an automatic stay</w:t>
      </w:r>
      <w:r w:rsidR="00971B06">
        <w:rPr>
          <w:rFonts w:ascii="Avenir Next" w:hAnsi="Avenir Next"/>
          <w:color w:val="808080" w:themeColor="background1" w:themeShade="80"/>
        </w:rPr>
        <w:t xml:space="preserve"> that would</w:t>
      </w:r>
      <w:r w:rsidRPr="00323820">
        <w:rPr>
          <w:rFonts w:ascii="Avenir Next" w:hAnsi="Avenir Next"/>
          <w:color w:val="808080" w:themeColor="background1" w:themeShade="80"/>
        </w:rPr>
        <w:t xml:space="preserve"> </w:t>
      </w:r>
      <w:r w:rsidR="00971B06">
        <w:rPr>
          <w:rFonts w:ascii="Avenir Next" w:hAnsi="Avenir Next"/>
          <w:color w:val="808080" w:themeColor="background1" w:themeShade="80"/>
        </w:rPr>
        <w:t>temporarily prevent</w:t>
      </w:r>
      <w:r w:rsidRPr="00323820">
        <w:rPr>
          <w:rFonts w:ascii="Avenir Next" w:hAnsi="Avenir Next"/>
          <w:color w:val="808080" w:themeColor="background1" w:themeShade="80"/>
        </w:rPr>
        <w:t xml:space="preserve"> </w:t>
      </w:r>
      <w:r w:rsidR="00971B06">
        <w:rPr>
          <w:rFonts w:ascii="Avenir Next" w:hAnsi="Avenir Next"/>
          <w:color w:val="808080" w:themeColor="background1" w:themeShade="80"/>
        </w:rPr>
        <w:t>SI's</w:t>
      </w:r>
      <w:r w:rsidRPr="00323820">
        <w:rPr>
          <w:rFonts w:ascii="Avenir Next" w:hAnsi="Avenir Next"/>
          <w:color w:val="808080" w:themeColor="background1" w:themeShade="80"/>
        </w:rPr>
        <w:t xml:space="preserve"> landlord </w:t>
      </w:r>
      <w:r w:rsidR="00971B06">
        <w:rPr>
          <w:rFonts w:ascii="Avenir Next" w:hAnsi="Avenir Next"/>
          <w:color w:val="808080" w:themeColor="background1" w:themeShade="80"/>
        </w:rPr>
        <w:t>from</w:t>
      </w:r>
      <w:r w:rsidRPr="00323820">
        <w:rPr>
          <w:rFonts w:ascii="Avenir Next" w:hAnsi="Avenir Next"/>
          <w:color w:val="808080" w:themeColor="background1" w:themeShade="80"/>
        </w:rPr>
        <w:t xml:space="preserve"> evict</w:t>
      </w:r>
      <w:r w:rsidR="00971B06">
        <w:rPr>
          <w:rFonts w:ascii="Avenir Next" w:hAnsi="Avenir Next"/>
          <w:color w:val="808080" w:themeColor="background1" w:themeShade="80"/>
        </w:rPr>
        <w:t>ing</w:t>
      </w:r>
      <w:r w:rsidRPr="00323820">
        <w:rPr>
          <w:rFonts w:ascii="Avenir Next" w:hAnsi="Avenir Next"/>
          <w:color w:val="808080" w:themeColor="background1" w:themeShade="80"/>
        </w:rPr>
        <w:t xml:space="preserve"> Speculation Inc. </w:t>
      </w:r>
      <w:r w:rsidR="00971B06">
        <w:rPr>
          <w:rFonts w:ascii="Avenir Next" w:hAnsi="Avenir Next"/>
          <w:color w:val="808080" w:themeColor="background1" w:themeShade="80"/>
        </w:rPr>
        <w:t>In a similar vein with the margin loan default, SI will then probably</w:t>
      </w:r>
      <w:r w:rsidRPr="00323820">
        <w:rPr>
          <w:rFonts w:ascii="Avenir Next" w:hAnsi="Avenir Next"/>
          <w:color w:val="808080" w:themeColor="background1" w:themeShade="80"/>
        </w:rPr>
        <w:t xml:space="preserve"> negotiate with </w:t>
      </w:r>
      <w:r w:rsidR="00971B06">
        <w:rPr>
          <w:rFonts w:ascii="Avenir Next" w:hAnsi="Avenir Next"/>
          <w:color w:val="808080" w:themeColor="background1" w:themeShade="80"/>
        </w:rPr>
        <w:t>its</w:t>
      </w:r>
      <w:r w:rsidRPr="00323820">
        <w:rPr>
          <w:rFonts w:ascii="Avenir Next" w:hAnsi="Avenir Next"/>
          <w:color w:val="808080" w:themeColor="background1" w:themeShade="80"/>
        </w:rPr>
        <w:t xml:space="preserve"> landlord, potentially restructure the lease agreement, or even </w:t>
      </w:r>
      <w:r w:rsidR="00971B06">
        <w:rPr>
          <w:rFonts w:ascii="Avenir Next" w:hAnsi="Avenir Next"/>
          <w:color w:val="808080" w:themeColor="background1" w:themeShade="80"/>
        </w:rPr>
        <w:t>terminate</w:t>
      </w:r>
      <w:r w:rsidRPr="00323820">
        <w:rPr>
          <w:rFonts w:ascii="Avenir Next" w:hAnsi="Avenir Next"/>
          <w:color w:val="808080" w:themeColor="background1" w:themeShade="80"/>
        </w:rPr>
        <w:t xml:space="preserve"> the lease if it is not economically viable.</w:t>
      </w:r>
    </w:p>
    <w:p w14:paraId="63762480" w14:textId="77777777" w:rsidR="00323820" w:rsidRPr="00323820" w:rsidRDefault="00323820" w:rsidP="00323820">
      <w:pPr>
        <w:pStyle w:val="AODocTxt"/>
        <w:spacing w:before="0"/>
        <w:ind w:left="567" w:hanging="567"/>
        <w:rPr>
          <w:rFonts w:ascii="Avenir Next" w:hAnsi="Avenir Next"/>
          <w:color w:val="808080" w:themeColor="background1" w:themeShade="80"/>
        </w:rPr>
      </w:pPr>
    </w:p>
    <w:p w14:paraId="0D1125D1" w14:textId="77777777" w:rsidR="00971B06" w:rsidRDefault="00323820" w:rsidP="00323820">
      <w:pPr>
        <w:pStyle w:val="AODocTxt"/>
        <w:numPr>
          <w:ilvl w:val="0"/>
          <w:numId w:val="47"/>
        </w:numPr>
        <w:spacing w:before="0"/>
        <w:ind w:left="567" w:hanging="567"/>
        <w:rPr>
          <w:rFonts w:ascii="Avenir Next" w:hAnsi="Avenir Next"/>
          <w:color w:val="808080" w:themeColor="background1" w:themeShade="80"/>
        </w:rPr>
      </w:pPr>
      <w:r w:rsidRPr="00971B06">
        <w:rPr>
          <w:rFonts w:ascii="Avenir Next" w:hAnsi="Avenir Next"/>
          <w:color w:val="808080" w:themeColor="background1" w:themeShade="80"/>
          <w:u w:val="single"/>
        </w:rPr>
        <w:t>Employment Discrimination Lawsuit</w:t>
      </w:r>
      <w:r w:rsidRPr="00323820">
        <w:rPr>
          <w:rFonts w:ascii="Avenir Next" w:hAnsi="Avenir Next"/>
          <w:color w:val="808080" w:themeColor="background1" w:themeShade="80"/>
        </w:rPr>
        <w:t xml:space="preserve"> </w:t>
      </w:r>
    </w:p>
    <w:p w14:paraId="67D84D60" w14:textId="1D49B066" w:rsidR="00323820" w:rsidRPr="00323820" w:rsidRDefault="00971B06" w:rsidP="00971B06">
      <w:pPr>
        <w:pStyle w:val="AODocTxt"/>
        <w:spacing w:before="0"/>
        <w:ind w:left="567"/>
        <w:rPr>
          <w:rFonts w:ascii="Avenir Next" w:hAnsi="Avenir Next"/>
          <w:color w:val="808080" w:themeColor="background1" w:themeShade="80"/>
        </w:rPr>
      </w:pPr>
      <w:r>
        <w:rPr>
          <w:rFonts w:ascii="Avenir Next" w:hAnsi="Avenir Next"/>
          <w:color w:val="808080" w:themeColor="background1" w:themeShade="80"/>
        </w:rPr>
        <w:t>An</w:t>
      </w:r>
      <w:r w:rsidR="00323820" w:rsidRPr="00323820">
        <w:rPr>
          <w:rFonts w:ascii="Avenir Next" w:hAnsi="Avenir Next"/>
          <w:color w:val="808080" w:themeColor="background1" w:themeShade="80"/>
        </w:rPr>
        <w:t xml:space="preserve"> automatic stay on the employment discrimination lawsuit</w:t>
      </w:r>
      <w:r>
        <w:rPr>
          <w:rFonts w:ascii="Avenir Next" w:hAnsi="Avenir Next"/>
          <w:color w:val="808080" w:themeColor="background1" w:themeShade="80"/>
        </w:rPr>
        <w:t xml:space="preserve"> would be triggered. Accordingly,</w:t>
      </w:r>
      <w:r w:rsidR="00323820" w:rsidRPr="00323820">
        <w:rPr>
          <w:rFonts w:ascii="Avenir Next" w:hAnsi="Avenir Next"/>
          <w:color w:val="808080" w:themeColor="background1" w:themeShade="80"/>
        </w:rPr>
        <w:t xml:space="preserve"> </w:t>
      </w:r>
      <w:r>
        <w:rPr>
          <w:rFonts w:ascii="Avenir Next" w:hAnsi="Avenir Next"/>
          <w:color w:val="808080" w:themeColor="background1" w:themeShade="80"/>
        </w:rPr>
        <w:t>that</w:t>
      </w:r>
      <w:r w:rsidR="00323820" w:rsidRPr="00323820">
        <w:rPr>
          <w:rFonts w:ascii="Avenir Next" w:hAnsi="Avenir Next"/>
          <w:color w:val="808080" w:themeColor="background1" w:themeShade="80"/>
        </w:rPr>
        <w:t xml:space="preserve"> former employee alleging discrimination would</w:t>
      </w:r>
      <w:r>
        <w:rPr>
          <w:rFonts w:ascii="Avenir Next" w:hAnsi="Avenir Next"/>
          <w:color w:val="808080" w:themeColor="background1" w:themeShade="80"/>
        </w:rPr>
        <w:t xml:space="preserve"> then</w:t>
      </w:r>
      <w:r w:rsidR="00323820" w:rsidRPr="00323820">
        <w:rPr>
          <w:rFonts w:ascii="Avenir Next" w:hAnsi="Avenir Next"/>
          <w:color w:val="808080" w:themeColor="background1" w:themeShade="80"/>
        </w:rPr>
        <w:t xml:space="preserve"> need to file a claim in the bankruptcy proceedings to seek recovery for her alleged damages, and the bankruptcy court would oversee the resolution of the claim </w:t>
      </w:r>
      <w:r>
        <w:rPr>
          <w:rFonts w:ascii="Avenir Next" w:hAnsi="Avenir Next"/>
          <w:color w:val="808080" w:themeColor="background1" w:themeShade="80"/>
        </w:rPr>
        <w:t>together with the</w:t>
      </w:r>
      <w:r w:rsidR="00323820" w:rsidRPr="00323820">
        <w:rPr>
          <w:rFonts w:ascii="Avenir Next" w:hAnsi="Avenir Next"/>
          <w:color w:val="808080" w:themeColor="background1" w:themeShade="80"/>
        </w:rPr>
        <w:t xml:space="preserve"> </w:t>
      </w:r>
      <w:r>
        <w:rPr>
          <w:rFonts w:ascii="Avenir Next" w:hAnsi="Avenir Next"/>
          <w:color w:val="808080" w:themeColor="background1" w:themeShade="80"/>
        </w:rPr>
        <w:t>SI's other</w:t>
      </w:r>
      <w:r w:rsidR="00323820" w:rsidRPr="00323820">
        <w:rPr>
          <w:rFonts w:ascii="Avenir Next" w:hAnsi="Avenir Next"/>
          <w:color w:val="808080" w:themeColor="background1" w:themeShade="80"/>
        </w:rPr>
        <w:t xml:space="preserve"> creditors' claims.</w:t>
      </w:r>
    </w:p>
    <w:p w14:paraId="701D5302" w14:textId="77777777" w:rsidR="00323820" w:rsidRPr="00323820" w:rsidRDefault="00323820" w:rsidP="00323820">
      <w:pPr>
        <w:pStyle w:val="AODocTxt"/>
        <w:rPr>
          <w:rFonts w:ascii="Avenir Next" w:hAnsi="Avenir Next"/>
          <w:color w:val="808080" w:themeColor="background1" w:themeShade="80"/>
        </w:rPr>
      </w:pPr>
    </w:p>
    <w:p w14:paraId="30066C96" w14:textId="77777777" w:rsidR="00323820" w:rsidRPr="00323820" w:rsidRDefault="00323820" w:rsidP="00323820">
      <w:pPr>
        <w:pStyle w:val="AODocTxt"/>
        <w:rPr>
          <w:rFonts w:ascii="Avenir Next" w:hAnsi="Avenir Next"/>
          <w:color w:val="808080" w:themeColor="background1" w:themeShade="80"/>
        </w:rPr>
      </w:pPr>
    </w:p>
    <w:p w14:paraId="51844BC4" w14:textId="0A8FB2AE" w:rsidR="001D3BAA" w:rsidRPr="002B5D64" w:rsidRDefault="001D3BAA" w:rsidP="001D3BAA">
      <w:pPr>
        <w:pStyle w:val="AODocTxt"/>
        <w:spacing w:before="0" w:line="240" w:lineRule="auto"/>
        <w:rPr>
          <w:rFonts w:ascii="Avenir Next" w:hAnsi="Avenir Next"/>
          <w:color w:val="808080" w:themeColor="background1" w:themeShade="80"/>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70E2" w14:textId="77777777" w:rsidR="00741CBF" w:rsidRDefault="00741CBF" w:rsidP="00241B44">
      <w:r>
        <w:separator/>
      </w:r>
    </w:p>
  </w:endnote>
  <w:endnote w:type="continuationSeparator" w:id="0">
    <w:p w14:paraId="3663DBB8" w14:textId="77777777" w:rsidR="00741CBF" w:rsidRDefault="00741C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09A8EFAF" w:rsidR="00241FA3" w:rsidRPr="00494B81" w:rsidRDefault="00B4729B" w:rsidP="009B4976">
    <w:pPr>
      <w:pStyle w:val="Footer"/>
      <w:ind w:right="360"/>
      <w:rPr>
        <w:rFonts w:ascii="Avenir Next" w:hAnsi="Avenir Next" w:cs="Arial"/>
        <w:sz w:val="22"/>
        <w:szCs w:val="22"/>
        <w:lang w:val="en-GB"/>
      </w:rPr>
    </w:pPr>
    <w:r w:rsidRPr="00B4729B">
      <w:rPr>
        <w:rFonts w:ascii="Avenir Next" w:hAnsi="Avenir Next" w:cs="Arial"/>
        <w:sz w:val="22"/>
        <w:szCs w:val="22"/>
        <w:lang w:val="en-GB"/>
      </w:rPr>
      <w:t>FC202324-1242</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EF43" w14:textId="77777777" w:rsidR="00741CBF" w:rsidRDefault="00741CBF" w:rsidP="00241B44">
      <w:r>
        <w:separator/>
      </w:r>
    </w:p>
  </w:footnote>
  <w:footnote w:type="continuationSeparator" w:id="0">
    <w:p w14:paraId="1CD424EA" w14:textId="77777777" w:rsidR="00741CBF" w:rsidRDefault="00741CB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86B2A"/>
    <w:multiLevelType w:val="hybridMultilevel"/>
    <w:tmpl w:val="F126054C"/>
    <w:lvl w:ilvl="0" w:tplc="157E009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F021F1"/>
    <w:multiLevelType w:val="hybridMultilevel"/>
    <w:tmpl w:val="BC6AB2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8212D8"/>
    <w:multiLevelType w:val="hybridMultilevel"/>
    <w:tmpl w:val="38BABC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EF24F2"/>
    <w:multiLevelType w:val="hybridMultilevel"/>
    <w:tmpl w:val="C3A670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C65F2"/>
    <w:multiLevelType w:val="hybridMultilevel"/>
    <w:tmpl w:val="898056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DF731B"/>
    <w:multiLevelType w:val="hybridMultilevel"/>
    <w:tmpl w:val="4FAE2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87F7EDC"/>
    <w:multiLevelType w:val="hybridMultilevel"/>
    <w:tmpl w:val="E84A0E68"/>
    <w:lvl w:ilvl="0" w:tplc="157E00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C93EC9"/>
    <w:multiLevelType w:val="hybridMultilevel"/>
    <w:tmpl w:val="9B2667C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B1E72AD"/>
    <w:multiLevelType w:val="hybridMultilevel"/>
    <w:tmpl w:val="D9D2E572"/>
    <w:lvl w:ilvl="0" w:tplc="A0B850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246089"/>
    <w:multiLevelType w:val="hybridMultilevel"/>
    <w:tmpl w:val="55FE6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345AB6"/>
    <w:multiLevelType w:val="hybridMultilevel"/>
    <w:tmpl w:val="98905F5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8"/>
  </w:num>
  <w:num w:numId="2" w16cid:durableId="1783306908">
    <w:abstractNumId w:val="31"/>
  </w:num>
  <w:num w:numId="3" w16cid:durableId="1942764495">
    <w:abstractNumId w:val="6"/>
  </w:num>
  <w:num w:numId="4" w16cid:durableId="298269076">
    <w:abstractNumId w:val="11"/>
  </w:num>
  <w:num w:numId="5" w16cid:durableId="730929724">
    <w:abstractNumId w:val="14"/>
  </w:num>
  <w:num w:numId="6" w16cid:durableId="1594360553">
    <w:abstractNumId w:val="35"/>
  </w:num>
  <w:num w:numId="7" w16cid:durableId="1661152946">
    <w:abstractNumId w:val="8"/>
  </w:num>
  <w:num w:numId="8" w16cid:durableId="45877589">
    <w:abstractNumId w:val="38"/>
  </w:num>
  <w:num w:numId="9" w16cid:durableId="876742117">
    <w:abstractNumId w:val="15"/>
  </w:num>
  <w:num w:numId="10" w16cid:durableId="1035689165">
    <w:abstractNumId w:val="30"/>
  </w:num>
  <w:num w:numId="11" w16cid:durableId="926307185">
    <w:abstractNumId w:val="17"/>
  </w:num>
  <w:num w:numId="12" w16cid:durableId="621232781">
    <w:abstractNumId w:val="27"/>
  </w:num>
  <w:num w:numId="13" w16cid:durableId="1204442417">
    <w:abstractNumId w:val="0"/>
  </w:num>
  <w:num w:numId="14" w16cid:durableId="1001467812">
    <w:abstractNumId w:val="13"/>
  </w:num>
  <w:num w:numId="15" w16cid:durableId="189758179">
    <w:abstractNumId w:val="22"/>
  </w:num>
  <w:num w:numId="16" w16cid:durableId="1491479825">
    <w:abstractNumId w:val="10"/>
  </w:num>
  <w:num w:numId="17" w16cid:durableId="882793158">
    <w:abstractNumId w:val="4"/>
  </w:num>
  <w:num w:numId="18" w16cid:durableId="777675833">
    <w:abstractNumId w:val="3"/>
  </w:num>
  <w:num w:numId="19" w16cid:durableId="1129937292">
    <w:abstractNumId w:val="32"/>
  </w:num>
  <w:num w:numId="20" w16cid:durableId="1471096614">
    <w:abstractNumId w:val="9"/>
  </w:num>
  <w:num w:numId="21" w16cid:durableId="398864111">
    <w:abstractNumId w:val="29"/>
  </w:num>
  <w:num w:numId="22" w16cid:durableId="2133940203">
    <w:abstractNumId w:val="42"/>
  </w:num>
  <w:num w:numId="23" w16cid:durableId="950893894">
    <w:abstractNumId w:val="16"/>
  </w:num>
  <w:num w:numId="24" w16cid:durableId="1962497721">
    <w:abstractNumId w:val="34"/>
  </w:num>
  <w:num w:numId="25" w16cid:durableId="869756453">
    <w:abstractNumId w:val="23"/>
  </w:num>
  <w:num w:numId="26" w16cid:durableId="1092049203">
    <w:abstractNumId w:val="24"/>
  </w:num>
  <w:num w:numId="27" w16cid:durableId="1146704350">
    <w:abstractNumId w:val="19"/>
  </w:num>
  <w:num w:numId="28" w16cid:durableId="937979478">
    <w:abstractNumId w:val="36"/>
  </w:num>
  <w:num w:numId="29" w16cid:durableId="1970553734">
    <w:abstractNumId w:val="1"/>
  </w:num>
  <w:num w:numId="30" w16cid:durableId="293563849">
    <w:abstractNumId w:val="21"/>
  </w:num>
  <w:num w:numId="31" w16cid:durableId="2126381093">
    <w:abstractNumId w:val="25"/>
  </w:num>
  <w:num w:numId="32" w16cid:durableId="1605572703">
    <w:abstractNumId w:val="47"/>
  </w:num>
  <w:num w:numId="33" w16cid:durableId="1203253494">
    <w:abstractNumId w:val="18"/>
  </w:num>
  <w:num w:numId="34" w16cid:durableId="1104031608">
    <w:abstractNumId w:val="2"/>
  </w:num>
  <w:num w:numId="35" w16cid:durableId="2144806674">
    <w:abstractNumId w:val="37"/>
  </w:num>
  <w:num w:numId="36" w16cid:durableId="1673992024">
    <w:abstractNumId w:val="40"/>
  </w:num>
  <w:num w:numId="37" w16cid:durableId="2022775299">
    <w:abstractNumId w:val="12"/>
  </w:num>
  <w:num w:numId="38" w16cid:durableId="1314607090">
    <w:abstractNumId w:val="45"/>
  </w:num>
  <w:num w:numId="39" w16cid:durableId="1360815108">
    <w:abstractNumId w:val="20"/>
  </w:num>
  <w:num w:numId="40" w16cid:durableId="2075539886">
    <w:abstractNumId w:val="41"/>
  </w:num>
  <w:num w:numId="41" w16cid:durableId="506528093">
    <w:abstractNumId w:val="46"/>
  </w:num>
  <w:num w:numId="42" w16cid:durableId="1632203428">
    <w:abstractNumId w:val="7"/>
  </w:num>
  <w:num w:numId="43" w16cid:durableId="1192496951">
    <w:abstractNumId w:val="26"/>
  </w:num>
  <w:num w:numId="44" w16cid:durableId="2008167212">
    <w:abstractNumId w:val="43"/>
  </w:num>
  <w:num w:numId="45" w16cid:durableId="807698303">
    <w:abstractNumId w:val="39"/>
  </w:num>
  <w:num w:numId="46" w16cid:durableId="1034891235">
    <w:abstractNumId w:val="33"/>
  </w:num>
  <w:num w:numId="47" w16cid:durableId="1237279787">
    <w:abstractNumId w:val="5"/>
  </w:num>
  <w:num w:numId="48" w16cid:durableId="1799300066">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6CA8"/>
    <w:rsid w:val="001109FE"/>
    <w:rsid w:val="0011473D"/>
    <w:rsid w:val="00115C85"/>
    <w:rsid w:val="0012224B"/>
    <w:rsid w:val="00123855"/>
    <w:rsid w:val="00126A4D"/>
    <w:rsid w:val="001270C9"/>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5A47"/>
    <w:rsid w:val="0026647A"/>
    <w:rsid w:val="002668D3"/>
    <w:rsid w:val="0027299F"/>
    <w:rsid w:val="00273F5B"/>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3820"/>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112A"/>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5F4FCF"/>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5207B"/>
    <w:rsid w:val="00962045"/>
    <w:rsid w:val="00963D77"/>
    <w:rsid w:val="00971B06"/>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4729B"/>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0648"/>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0952"/>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54C40"/>
    <w:rsid w:val="00F5524B"/>
    <w:rsid w:val="00F60538"/>
    <w:rsid w:val="00F61DD2"/>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79960720">
      <w:bodyDiv w:val="1"/>
      <w:marLeft w:val="0"/>
      <w:marRight w:val="0"/>
      <w:marTop w:val="0"/>
      <w:marBottom w:val="0"/>
      <w:divBdr>
        <w:top w:val="none" w:sz="0" w:space="0" w:color="auto"/>
        <w:left w:val="none" w:sz="0" w:space="0" w:color="auto"/>
        <w:bottom w:val="none" w:sz="0" w:space="0" w:color="auto"/>
        <w:right w:val="none" w:sz="0" w:space="0" w:color="auto"/>
      </w:divBdr>
      <w:divsChild>
        <w:div w:id="117796863">
          <w:marLeft w:val="0"/>
          <w:marRight w:val="0"/>
          <w:marTop w:val="0"/>
          <w:marBottom w:val="0"/>
          <w:divBdr>
            <w:top w:val="single" w:sz="2" w:space="0" w:color="E3E3E3"/>
            <w:left w:val="single" w:sz="2" w:space="0" w:color="E3E3E3"/>
            <w:bottom w:val="single" w:sz="2" w:space="0" w:color="E3E3E3"/>
            <w:right w:val="single" w:sz="2" w:space="0" w:color="E3E3E3"/>
          </w:divBdr>
          <w:divsChild>
            <w:div w:id="569580916">
              <w:marLeft w:val="0"/>
              <w:marRight w:val="0"/>
              <w:marTop w:val="0"/>
              <w:marBottom w:val="0"/>
              <w:divBdr>
                <w:top w:val="single" w:sz="2" w:space="0" w:color="E3E3E3"/>
                <w:left w:val="single" w:sz="2" w:space="0" w:color="E3E3E3"/>
                <w:bottom w:val="single" w:sz="2" w:space="0" w:color="E3E3E3"/>
                <w:right w:val="single" w:sz="2" w:space="0" w:color="E3E3E3"/>
              </w:divBdr>
              <w:divsChild>
                <w:div w:id="25255490">
                  <w:marLeft w:val="0"/>
                  <w:marRight w:val="0"/>
                  <w:marTop w:val="0"/>
                  <w:marBottom w:val="0"/>
                  <w:divBdr>
                    <w:top w:val="single" w:sz="2" w:space="0" w:color="E3E3E3"/>
                    <w:left w:val="single" w:sz="2" w:space="0" w:color="E3E3E3"/>
                    <w:bottom w:val="single" w:sz="2" w:space="0" w:color="E3E3E3"/>
                    <w:right w:val="single" w:sz="2" w:space="0" w:color="E3E3E3"/>
                  </w:divBdr>
                  <w:divsChild>
                    <w:div w:id="1504203245">
                      <w:marLeft w:val="0"/>
                      <w:marRight w:val="0"/>
                      <w:marTop w:val="0"/>
                      <w:marBottom w:val="0"/>
                      <w:divBdr>
                        <w:top w:val="single" w:sz="2" w:space="0" w:color="E3E3E3"/>
                        <w:left w:val="single" w:sz="2" w:space="0" w:color="E3E3E3"/>
                        <w:bottom w:val="single" w:sz="2" w:space="0" w:color="E3E3E3"/>
                        <w:right w:val="single" w:sz="2" w:space="0" w:color="E3E3E3"/>
                      </w:divBdr>
                      <w:divsChild>
                        <w:div w:id="1788893863">
                          <w:marLeft w:val="0"/>
                          <w:marRight w:val="0"/>
                          <w:marTop w:val="0"/>
                          <w:marBottom w:val="0"/>
                          <w:divBdr>
                            <w:top w:val="single" w:sz="2" w:space="0" w:color="E3E3E3"/>
                            <w:left w:val="single" w:sz="2" w:space="0" w:color="E3E3E3"/>
                            <w:bottom w:val="single" w:sz="2" w:space="0" w:color="E3E3E3"/>
                            <w:right w:val="single" w:sz="2" w:space="0" w:color="E3E3E3"/>
                          </w:divBdr>
                          <w:divsChild>
                            <w:div w:id="703485307">
                              <w:marLeft w:val="0"/>
                              <w:marRight w:val="0"/>
                              <w:marTop w:val="100"/>
                              <w:marBottom w:val="100"/>
                              <w:divBdr>
                                <w:top w:val="single" w:sz="2" w:space="0" w:color="E3E3E3"/>
                                <w:left w:val="single" w:sz="2" w:space="0" w:color="E3E3E3"/>
                                <w:bottom w:val="single" w:sz="2" w:space="0" w:color="E3E3E3"/>
                                <w:right w:val="single" w:sz="2" w:space="0" w:color="E3E3E3"/>
                              </w:divBdr>
                              <w:divsChild>
                                <w:div w:id="993067800">
                                  <w:marLeft w:val="0"/>
                                  <w:marRight w:val="0"/>
                                  <w:marTop w:val="0"/>
                                  <w:marBottom w:val="0"/>
                                  <w:divBdr>
                                    <w:top w:val="single" w:sz="2" w:space="0" w:color="E3E3E3"/>
                                    <w:left w:val="single" w:sz="2" w:space="0" w:color="E3E3E3"/>
                                    <w:bottom w:val="single" w:sz="2" w:space="0" w:color="E3E3E3"/>
                                    <w:right w:val="single" w:sz="2" w:space="0" w:color="E3E3E3"/>
                                  </w:divBdr>
                                  <w:divsChild>
                                    <w:div w:id="888033484">
                                      <w:marLeft w:val="0"/>
                                      <w:marRight w:val="0"/>
                                      <w:marTop w:val="0"/>
                                      <w:marBottom w:val="0"/>
                                      <w:divBdr>
                                        <w:top w:val="single" w:sz="2" w:space="0" w:color="E3E3E3"/>
                                        <w:left w:val="single" w:sz="2" w:space="0" w:color="E3E3E3"/>
                                        <w:bottom w:val="single" w:sz="2" w:space="0" w:color="E3E3E3"/>
                                        <w:right w:val="single" w:sz="2" w:space="0" w:color="E3E3E3"/>
                                      </w:divBdr>
                                      <w:divsChild>
                                        <w:div w:id="600604202">
                                          <w:marLeft w:val="0"/>
                                          <w:marRight w:val="0"/>
                                          <w:marTop w:val="0"/>
                                          <w:marBottom w:val="0"/>
                                          <w:divBdr>
                                            <w:top w:val="single" w:sz="2" w:space="0" w:color="E3E3E3"/>
                                            <w:left w:val="single" w:sz="2" w:space="0" w:color="E3E3E3"/>
                                            <w:bottom w:val="single" w:sz="2" w:space="0" w:color="E3E3E3"/>
                                            <w:right w:val="single" w:sz="2" w:space="0" w:color="E3E3E3"/>
                                          </w:divBdr>
                                          <w:divsChild>
                                            <w:div w:id="929123161">
                                              <w:marLeft w:val="0"/>
                                              <w:marRight w:val="0"/>
                                              <w:marTop w:val="0"/>
                                              <w:marBottom w:val="0"/>
                                              <w:divBdr>
                                                <w:top w:val="single" w:sz="2" w:space="0" w:color="E3E3E3"/>
                                                <w:left w:val="single" w:sz="2" w:space="0" w:color="E3E3E3"/>
                                                <w:bottom w:val="single" w:sz="2" w:space="0" w:color="E3E3E3"/>
                                                <w:right w:val="single" w:sz="2" w:space="0" w:color="E3E3E3"/>
                                              </w:divBdr>
                                              <w:divsChild>
                                                <w:div w:id="744760691">
                                                  <w:marLeft w:val="0"/>
                                                  <w:marRight w:val="0"/>
                                                  <w:marTop w:val="0"/>
                                                  <w:marBottom w:val="0"/>
                                                  <w:divBdr>
                                                    <w:top w:val="single" w:sz="2" w:space="0" w:color="E3E3E3"/>
                                                    <w:left w:val="single" w:sz="2" w:space="0" w:color="E3E3E3"/>
                                                    <w:bottom w:val="single" w:sz="2" w:space="0" w:color="E3E3E3"/>
                                                    <w:right w:val="single" w:sz="2" w:space="0" w:color="E3E3E3"/>
                                                  </w:divBdr>
                                                  <w:divsChild>
                                                    <w:div w:id="11181787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91148399">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3422</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Shawn WK Yap</cp:lastModifiedBy>
  <cp:revision>2</cp:revision>
  <cp:lastPrinted>2019-08-27T05:42:00Z</cp:lastPrinted>
  <dcterms:created xsi:type="dcterms:W3CDTF">2024-03-01T22:09:00Z</dcterms:created>
  <dcterms:modified xsi:type="dcterms:W3CDTF">2024-03-01T22:09:00Z</dcterms:modified>
</cp:coreProperties>
</file>