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6C6634" w:rsidRDefault="00AE5B6F" w:rsidP="00B04033">
      <w:pPr>
        <w:pStyle w:val="ListParagraph"/>
        <w:numPr>
          <w:ilvl w:val="0"/>
          <w:numId w:val="1"/>
        </w:numPr>
        <w:ind w:left="426"/>
        <w:jc w:val="both"/>
        <w:rPr>
          <w:rFonts w:ascii="Avenir Next" w:hAnsi="Avenir Next" w:cs="Arial"/>
          <w:sz w:val="22"/>
          <w:szCs w:val="22"/>
          <w:highlight w:val="yellow"/>
          <w:lang w:val="en-GB"/>
        </w:rPr>
      </w:pPr>
      <w:r w:rsidRPr="006C6634">
        <w:rPr>
          <w:rFonts w:ascii="Avenir Next" w:hAnsi="Avenir Next" w:cs="Arial"/>
          <w:sz w:val="22"/>
          <w:szCs w:val="22"/>
          <w:highlight w:val="yellow"/>
          <w:lang w:val="en-GB"/>
        </w:rPr>
        <w:t>w</w:t>
      </w:r>
      <w:r w:rsidR="00C91062" w:rsidRPr="006C6634">
        <w:rPr>
          <w:rFonts w:ascii="Avenir Next" w:hAnsi="Avenir Next" w:cs="Arial"/>
          <w:sz w:val="22"/>
          <w:szCs w:val="22"/>
          <w:highlight w:val="yellow"/>
          <w:lang w:val="en-GB"/>
        </w:rPr>
        <w:t xml:space="preserve">ithin </w:t>
      </w:r>
      <w:r w:rsidR="00733A34" w:rsidRPr="006C6634">
        <w:rPr>
          <w:rFonts w:ascii="Avenir Next" w:hAnsi="Avenir Next" w:cs="Arial"/>
          <w:sz w:val="22"/>
          <w:szCs w:val="22"/>
          <w:highlight w:val="yellow"/>
          <w:lang w:val="en-GB"/>
        </w:rPr>
        <w:t>eight</w:t>
      </w:r>
      <w:r w:rsidR="00C91062" w:rsidRPr="006C6634">
        <w:rPr>
          <w:rFonts w:ascii="Avenir Next" w:hAnsi="Avenir Next" w:cs="Arial"/>
          <w:sz w:val="22"/>
          <w:szCs w:val="22"/>
          <w:highlight w:val="yellow"/>
          <w:lang w:val="en-GB"/>
        </w:rPr>
        <w:t xml:space="preserve"> weeks of the commencement of the administration</w:t>
      </w:r>
      <w:r w:rsidR="00763348" w:rsidRPr="006C6634">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B90460" w:rsidRDefault="00E443D7" w:rsidP="00C55824">
      <w:pPr>
        <w:pStyle w:val="ListParagraph"/>
        <w:numPr>
          <w:ilvl w:val="0"/>
          <w:numId w:val="2"/>
        </w:numPr>
        <w:ind w:left="426"/>
        <w:jc w:val="both"/>
        <w:rPr>
          <w:rFonts w:ascii="Avenir Next" w:hAnsi="Avenir Next" w:cs="Arial"/>
          <w:sz w:val="22"/>
          <w:szCs w:val="22"/>
          <w:highlight w:val="yellow"/>
          <w:lang w:val="en-GB"/>
        </w:rPr>
      </w:pPr>
      <w:r w:rsidRPr="00B90460">
        <w:rPr>
          <w:rFonts w:ascii="Avenir Next" w:hAnsi="Avenir Next" w:cs="Arial"/>
          <w:sz w:val="22"/>
          <w:szCs w:val="22"/>
          <w:highlight w:val="yellow"/>
          <w:lang w:val="en-GB"/>
        </w:rPr>
        <w:t>One year</w:t>
      </w:r>
      <w:r w:rsidR="00763348" w:rsidRPr="00B90460">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6C6634" w:rsidRDefault="00AE5B6F" w:rsidP="00B04033">
      <w:pPr>
        <w:pStyle w:val="ListParagraph"/>
        <w:numPr>
          <w:ilvl w:val="0"/>
          <w:numId w:val="3"/>
        </w:numPr>
        <w:ind w:left="426"/>
        <w:jc w:val="both"/>
        <w:rPr>
          <w:rFonts w:ascii="Avenir Next" w:hAnsi="Avenir Next" w:cs="Arial"/>
          <w:sz w:val="22"/>
          <w:szCs w:val="22"/>
          <w:highlight w:val="yellow"/>
          <w:lang w:val="en-GB"/>
        </w:rPr>
      </w:pPr>
      <w:r w:rsidRPr="006C6634">
        <w:rPr>
          <w:rFonts w:ascii="Avenir Next" w:hAnsi="Avenir Next" w:cs="Arial"/>
          <w:sz w:val="22"/>
          <w:szCs w:val="22"/>
          <w:highlight w:val="yellow"/>
          <w:lang w:val="en-GB"/>
        </w:rPr>
        <w:t>T</w:t>
      </w:r>
      <w:r w:rsidR="008D1616" w:rsidRPr="006C6634">
        <w:rPr>
          <w:rFonts w:ascii="Avenir Next" w:hAnsi="Avenir Next" w:cs="Arial"/>
          <w:sz w:val="22"/>
          <w:szCs w:val="22"/>
          <w:highlight w:val="yellow"/>
          <w:lang w:val="en-GB"/>
        </w:rPr>
        <w:t>he company is, or is likely to become, unable to pay their debts, as defined under s</w:t>
      </w:r>
      <w:r w:rsidR="00E833F4" w:rsidRPr="006C6634">
        <w:rPr>
          <w:rFonts w:ascii="Avenir Next" w:hAnsi="Avenir Next" w:cs="Arial"/>
          <w:sz w:val="22"/>
          <w:szCs w:val="22"/>
          <w:highlight w:val="yellow"/>
          <w:lang w:val="en-GB"/>
        </w:rPr>
        <w:t>ection</w:t>
      </w:r>
      <w:r w:rsidR="008D1616" w:rsidRPr="006C6634">
        <w:rPr>
          <w:rFonts w:ascii="Avenir Next" w:hAnsi="Avenir Next" w:cs="Arial"/>
          <w:sz w:val="22"/>
          <w:szCs w:val="22"/>
          <w:highlight w:val="yellow"/>
          <w:lang w:val="en-GB"/>
        </w:rPr>
        <w:t xml:space="preserve"> 123 of the Insolvency Act 1986</w:t>
      </w:r>
      <w:r w:rsidR="00763348" w:rsidRPr="006C6634">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CD6622" w:rsidRDefault="00C91062" w:rsidP="00B04033">
      <w:pPr>
        <w:pStyle w:val="ListParagraph"/>
        <w:numPr>
          <w:ilvl w:val="0"/>
          <w:numId w:val="4"/>
        </w:numPr>
        <w:ind w:left="426"/>
        <w:jc w:val="both"/>
        <w:rPr>
          <w:rFonts w:ascii="Avenir Next" w:hAnsi="Avenir Next" w:cs="Arial"/>
          <w:sz w:val="22"/>
          <w:szCs w:val="22"/>
          <w:highlight w:val="yellow"/>
          <w:lang w:val="en-GB"/>
        </w:rPr>
      </w:pPr>
      <w:r w:rsidRPr="00CD6622">
        <w:rPr>
          <w:rFonts w:ascii="Avenir Next" w:hAnsi="Avenir Next" w:cs="Arial"/>
          <w:sz w:val="22"/>
          <w:szCs w:val="22"/>
          <w:highlight w:val="yellow"/>
          <w:lang w:val="en-GB"/>
        </w:rPr>
        <w:t>The purchaser</w:t>
      </w:r>
      <w:r w:rsidR="00763348" w:rsidRPr="00CD6622">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C2343D" w:rsidRDefault="00BA1CFD" w:rsidP="00B04033">
      <w:pPr>
        <w:pStyle w:val="ListParagraph"/>
        <w:numPr>
          <w:ilvl w:val="0"/>
          <w:numId w:val="5"/>
        </w:numPr>
        <w:ind w:left="426"/>
        <w:jc w:val="both"/>
        <w:rPr>
          <w:rFonts w:ascii="Avenir Next" w:hAnsi="Avenir Next" w:cs="Arial"/>
          <w:sz w:val="22"/>
          <w:szCs w:val="22"/>
          <w:highlight w:val="yellow"/>
          <w:lang w:val="en-GB"/>
        </w:rPr>
      </w:pPr>
      <w:r w:rsidRPr="00C2343D">
        <w:rPr>
          <w:rFonts w:ascii="Avenir Next" w:hAnsi="Avenir Next" w:cs="Arial"/>
          <w:sz w:val="22"/>
          <w:szCs w:val="22"/>
          <w:highlight w:val="yellow"/>
          <w:lang w:val="en-GB"/>
        </w:rPr>
        <w:t>Administration</w:t>
      </w:r>
      <w:r w:rsidR="00763348" w:rsidRPr="00C2343D">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287657" w:rsidRDefault="00221444" w:rsidP="00221444">
      <w:pPr>
        <w:pStyle w:val="ListParagraph"/>
        <w:numPr>
          <w:ilvl w:val="0"/>
          <w:numId w:val="6"/>
        </w:numPr>
        <w:ind w:left="426"/>
        <w:jc w:val="both"/>
        <w:rPr>
          <w:rFonts w:ascii="Avenir Next" w:hAnsi="Avenir Next" w:cs="Arial"/>
          <w:sz w:val="22"/>
          <w:szCs w:val="22"/>
          <w:highlight w:val="yellow"/>
          <w:lang w:val="en-GB"/>
        </w:rPr>
      </w:pPr>
      <w:r w:rsidRPr="00287657">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287657" w:rsidRDefault="00BA1CFD" w:rsidP="00B04033">
      <w:pPr>
        <w:pStyle w:val="ListParagraph"/>
        <w:numPr>
          <w:ilvl w:val="0"/>
          <w:numId w:val="7"/>
        </w:numPr>
        <w:ind w:left="426"/>
        <w:jc w:val="both"/>
        <w:rPr>
          <w:rFonts w:ascii="Avenir Next" w:hAnsi="Avenir Next" w:cs="Arial"/>
          <w:sz w:val="22"/>
          <w:szCs w:val="22"/>
          <w:highlight w:val="yellow"/>
          <w:lang w:val="en-GB"/>
        </w:rPr>
      </w:pPr>
      <w:r w:rsidRPr="00287657">
        <w:rPr>
          <w:rFonts w:ascii="Avenir Next" w:hAnsi="Avenir Next" w:cs="Arial"/>
          <w:sz w:val="22"/>
          <w:szCs w:val="22"/>
          <w:highlight w:val="yellow"/>
          <w:lang w:val="en-GB"/>
        </w:rPr>
        <w:t>Wrongful trading</w:t>
      </w:r>
      <w:r w:rsidR="00763348" w:rsidRPr="00287657">
        <w:rPr>
          <w:rFonts w:ascii="Avenir Next" w:hAnsi="Avenir Next" w:cs="Arial"/>
          <w:sz w:val="22"/>
          <w:szCs w:val="22"/>
          <w:highlight w:val="yellow"/>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713B1D" w:rsidRDefault="00450393" w:rsidP="00450393">
      <w:pPr>
        <w:pStyle w:val="ListParagraph"/>
        <w:numPr>
          <w:ilvl w:val="0"/>
          <w:numId w:val="8"/>
        </w:numPr>
        <w:ind w:left="426"/>
        <w:jc w:val="both"/>
        <w:rPr>
          <w:rFonts w:ascii="Avenir Next" w:hAnsi="Avenir Next" w:cs="Arial"/>
          <w:sz w:val="22"/>
          <w:szCs w:val="22"/>
          <w:highlight w:val="yellow"/>
          <w:lang w:val="en-GB"/>
        </w:rPr>
      </w:pPr>
      <w:r w:rsidRPr="00713B1D">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AD1AD5" w:rsidRDefault="00E833F4" w:rsidP="00B04033">
      <w:pPr>
        <w:pStyle w:val="ListParagraph"/>
        <w:numPr>
          <w:ilvl w:val="0"/>
          <w:numId w:val="9"/>
        </w:numPr>
        <w:ind w:left="426"/>
        <w:jc w:val="both"/>
        <w:rPr>
          <w:rFonts w:ascii="Avenir Next" w:hAnsi="Avenir Next" w:cs="Arial"/>
          <w:sz w:val="22"/>
          <w:szCs w:val="22"/>
          <w:highlight w:val="yellow"/>
          <w:lang w:val="en-GB"/>
        </w:rPr>
      </w:pPr>
      <w:r w:rsidRPr="00AD1AD5">
        <w:rPr>
          <w:rFonts w:ascii="Avenir Next" w:hAnsi="Avenir Next" w:cs="Arial"/>
          <w:sz w:val="22"/>
          <w:szCs w:val="22"/>
          <w:highlight w:val="yellow"/>
          <w:lang w:val="en-GB"/>
        </w:rPr>
        <w:t>A</w:t>
      </w:r>
      <w:r w:rsidR="000D10C6" w:rsidRPr="00AD1AD5">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0542DC" w:rsidRDefault="000D4CFA" w:rsidP="004C7A8F">
      <w:pPr>
        <w:pStyle w:val="ListParagraph"/>
        <w:numPr>
          <w:ilvl w:val="0"/>
          <w:numId w:val="10"/>
        </w:numPr>
        <w:ind w:left="426"/>
        <w:jc w:val="both"/>
        <w:rPr>
          <w:rFonts w:ascii="Avenir Next" w:hAnsi="Avenir Next" w:cs="Arial"/>
          <w:sz w:val="22"/>
          <w:szCs w:val="22"/>
          <w:highlight w:val="yellow"/>
          <w:lang w:val="en-GB"/>
        </w:rPr>
      </w:pPr>
      <w:r w:rsidRPr="000542DC">
        <w:rPr>
          <w:rFonts w:ascii="Avenir Next" w:hAnsi="Avenir Next" w:cs="Arial"/>
          <w:sz w:val="22"/>
          <w:szCs w:val="22"/>
          <w:highlight w:val="yellow"/>
          <w:lang w:val="en-GB"/>
        </w:rPr>
        <w:t>Twelve</w:t>
      </w:r>
      <w:r w:rsidR="004C7A8F" w:rsidRPr="000542DC">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44AB7E1D" w:rsidR="00DE03AF" w:rsidRDefault="000542DC" w:rsidP="000542D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245 of the Insolvency Act 1986- </w:t>
      </w:r>
      <w:r w:rsidR="00BF4E5D">
        <w:rPr>
          <w:rFonts w:ascii="Avenir Next" w:hAnsi="Avenir Next" w:cs="Arial"/>
          <w:color w:val="7B7B7B" w:themeColor="accent3" w:themeShade="BF"/>
          <w:sz w:val="22"/>
          <w:szCs w:val="22"/>
          <w:lang w:val="en-GB"/>
        </w:rPr>
        <w:t>Lender</w:t>
      </w:r>
    </w:p>
    <w:p w14:paraId="1684CE1B" w14:textId="73BC92DE" w:rsidR="000542DC" w:rsidRDefault="000542DC" w:rsidP="000542D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6 of the Company Directors Disqualification Act 1986- Secretary of State</w:t>
      </w:r>
    </w:p>
    <w:p w14:paraId="5B4C3134" w14:textId="5DAC124E" w:rsidR="000542DC" w:rsidRDefault="000542DC" w:rsidP="000542D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246ZB of the Insolvency Act 1986- Third Party Funder</w:t>
      </w:r>
    </w:p>
    <w:p w14:paraId="560BFC60" w14:textId="4AEF62E8" w:rsidR="000542DC" w:rsidRPr="000542DC" w:rsidRDefault="000542DC" w:rsidP="000542DC">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127 of the Insolvency Act - Liquidator</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4FBA7E95" w:rsidR="00197F24" w:rsidRDefault="00B90460" w:rsidP="00B90460">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Monitor’s remuneration or expenses</w:t>
      </w:r>
    </w:p>
    <w:p w14:paraId="7A2B98FD" w14:textId="2CFF730D" w:rsidR="00B90460" w:rsidRDefault="00B90460" w:rsidP="00B90460">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Goods or services supplied during the </w:t>
      </w:r>
      <w:r w:rsidR="00955189">
        <w:rPr>
          <w:rFonts w:ascii="Avenir Next" w:hAnsi="Avenir Next" w:cs="Arial"/>
          <w:color w:val="7B7B7B" w:themeColor="accent3" w:themeShade="BF"/>
          <w:sz w:val="22"/>
          <w:szCs w:val="22"/>
          <w:lang w:val="en-GB"/>
        </w:rPr>
        <w:t>moratorium.</w:t>
      </w:r>
    </w:p>
    <w:p w14:paraId="0058EC0E" w14:textId="6A41BA29" w:rsidR="00955189" w:rsidRDefault="00955189" w:rsidP="00B90460">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Wages or salaries arising under a contract of employment.</w:t>
      </w:r>
    </w:p>
    <w:p w14:paraId="2790DB86" w14:textId="4B7D7FCF" w:rsidR="00955189" w:rsidRDefault="00955189" w:rsidP="00B90460">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payments</w:t>
      </w:r>
    </w:p>
    <w:p w14:paraId="2927D988" w14:textId="28143DC4" w:rsidR="00955189" w:rsidRPr="00B90460" w:rsidRDefault="00955189" w:rsidP="00B90460">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Debts or other liabilities arising under a contract involving financial services.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12582F60" w:rsidR="00197F24" w:rsidRDefault="00197F24" w:rsidP="00197F24">
      <w:pPr>
        <w:jc w:val="both"/>
        <w:rPr>
          <w:rFonts w:ascii="Avenir Next" w:hAnsi="Avenir Next" w:cs="Arial"/>
          <w:color w:val="7B7B7B" w:themeColor="accent3" w:themeShade="BF"/>
          <w:sz w:val="22"/>
          <w:szCs w:val="22"/>
          <w:lang w:val="en-GB"/>
        </w:rPr>
      </w:pPr>
    </w:p>
    <w:p w14:paraId="407A6DED" w14:textId="7E0EFD45" w:rsidR="007E5B86" w:rsidRPr="00197F24" w:rsidRDefault="007E5B8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administrator can require suppliers to continue supplying goods and </w:t>
      </w:r>
      <w:r w:rsidR="005B0CF3">
        <w:rPr>
          <w:rFonts w:ascii="Avenir Next" w:hAnsi="Avenir Next" w:cs="Arial"/>
          <w:color w:val="7B7B7B" w:themeColor="accent3" w:themeShade="BF"/>
          <w:sz w:val="22"/>
          <w:szCs w:val="22"/>
          <w:lang w:val="en-GB"/>
        </w:rPr>
        <w:t>services</w:t>
      </w:r>
      <w:r>
        <w:rPr>
          <w:rFonts w:ascii="Avenir Next" w:hAnsi="Avenir Next" w:cs="Arial"/>
          <w:color w:val="7B7B7B" w:themeColor="accent3" w:themeShade="BF"/>
          <w:sz w:val="22"/>
          <w:szCs w:val="22"/>
          <w:lang w:val="en-GB"/>
        </w:rPr>
        <w:t xml:space="preserve"> during administration especially for essential services needed for the running of the </w:t>
      </w:r>
      <w:r w:rsidR="005B0CF3">
        <w:rPr>
          <w:rFonts w:ascii="Avenir Next" w:hAnsi="Avenir Next" w:cs="Arial"/>
          <w:color w:val="7B7B7B" w:themeColor="accent3" w:themeShade="BF"/>
          <w:sz w:val="22"/>
          <w:szCs w:val="22"/>
          <w:lang w:val="en-GB"/>
        </w:rPr>
        <w:t>Company. The</w:t>
      </w:r>
      <w:r>
        <w:rPr>
          <w:rFonts w:ascii="Avenir Next" w:hAnsi="Avenir Next" w:cs="Arial"/>
          <w:color w:val="7B7B7B" w:themeColor="accent3" w:themeShade="BF"/>
          <w:sz w:val="22"/>
          <w:szCs w:val="22"/>
          <w:lang w:val="en-GB"/>
        </w:rPr>
        <w:t xml:space="preserve"> law prevents suppliers from terminating already exiting contracts to supply services where a company </w:t>
      </w:r>
      <w:proofErr w:type="gramStart"/>
      <w:r>
        <w:rPr>
          <w:rFonts w:ascii="Avenir Next" w:hAnsi="Avenir Next" w:cs="Arial"/>
          <w:color w:val="7B7B7B" w:themeColor="accent3" w:themeShade="BF"/>
          <w:sz w:val="22"/>
          <w:szCs w:val="22"/>
          <w:lang w:val="en-GB"/>
        </w:rPr>
        <w:t>enters into</w:t>
      </w:r>
      <w:proofErr w:type="gramEnd"/>
      <w:r>
        <w:rPr>
          <w:rFonts w:ascii="Avenir Next" w:hAnsi="Avenir Next" w:cs="Arial"/>
          <w:color w:val="7B7B7B" w:themeColor="accent3" w:themeShade="BF"/>
          <w:sz w:val="22"/>
          <w:szCs w:val="22"/>
          <w:lang w:val="en-GB"/>
        </w:rPr>
        <w:t xml:space="preserve"> formal insolvency proceedings</w:t>
      </w:r>
      <w:r w:rsidR="005B0CF3">
        <w:rPr>
          <w:rFonts w:ascii="Avenir Next" w:hAnsi="Avenir Next" w:cs="Arial"/>
          <w:color w:val="7B7B7B" w:themeColor="accent3" w:themeShade="BF"/>
          <w:sz w:val="22"/>
          <w:szCs w:val="22"/>
          <w:lang w:val="en-GB"/>
        </w:rPr>
        <w:t xml:space="preserve"> unless where it is agreed with the administrator to terminate or upon application to the Court where it is found that continuing the supply of services may cause hardship to the supplier</w:t>
      </w:r>
      <w:r>
        <w:rPr>
          <w:rFonts w:ascii="Avenir Next" w:hAnsi="Avenir Next" w:cs="Arial"/>
          <w:color w:val="7B7B7B" w:themeColor="accent3" w:themeShade="BF"/>
          <w:sz w:val="22"/>
          <w:szCs w:val="22"/>
          <w:lang w:val="en-GB"/>
        </w:rPr>
        <w:t xml:space="preserve">. The </w:t>
      </w:r>
      <w:r w:rsidR="005B0CF3">
        <w:rPr>
          <w:rFonts w:ascii="Avenir Next" w:hAnsi="Avenir Next" w:cs="Arial"/>
          <w:color w:val="7B7B7B" w:themeColor="accent3" w:themeShade="BF"/>
          <w:sz w:val="22"/>
          <w:szCs w:val="22"/>
          <w:lang w:val="en-GB"/>
        </w:rPr>
        <w:t>Administrator</w:t>
      </w:r>
      <w:r>
        <w:rPr>
          <w:rFonts w:ascii="Avenir Next" w:hAnsi="Avenir Next" w:cs="Arial"/>
          <w:color w:val="7B7B7B" w:themeColor="accent3" w:themeShade="BF"/>
          <w:sz w:val="22"/>
          <w:szCs w:val="22"/>
          <w:lang w:val="en-GB"/>
        </w:rPr>
        <w:t xml:space="preserve"> must personally guarantee payment of charges for the new supply.</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Default="00087F21" w:rsidP="002A37BB">
      <w:pPr>
        <w:jc w:val="both"/>
        <w:rPr>
          <w:rFonts w:ascii="Avenir Next" w:hAnsi="Avenir Next" w:cs="Arial"/>
          <w:sz w:val="22"/>
          <w:szCs w:val="22"/>
          <w:lang w:val="en-GB"/>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66D62970" w14:textId="77777777" w:rsidR="00BA7133" w:rsidRDefault="00BA7133" w:rsidP="002A37BB">
      <w:pPr>
        <w:jc w:val="both"/>
        <w:rPr>
          <w:rFonts w:ascii="Avenir Next" w:hAnsi="Avenir Next" w:cs="Arial"/>
          <w:sz w:val="22"/>
          <w:szCs w:val="22"/>
          <w:lang w:val="en-GB"/>
        </w:rPr>
      </w:pPr>
    </w:p>
    <w:p w14:paraId="4E89CA17" w14:textId="426221DB" w:rsidR="00BA7133" w:rsidRPr="006925C1" w:rsidRDefault="00BA7133" w:rsidP="002A37BB">
      <w:pPr>
        <w:jc w:val="both"/>
        <w:rPr>
          <w:rFonts w:ascii="Avenir Next" w:hAnsi="Avenir Next" w:cs="Arial"/>
          <w:sz w:val="22"/>
          <w:szCs w:val="22"/>
        </w:rPr>
      </w:pPr>
      <w:r>
        <w:rPr>
          <w:rFonts w:ascii="Avenir Next" w:hAnsi="Avenir Next" w:cs="Arial"/>
          <w:sz w:val="22"/>
          <w:szCs w:val="22"/>
          <w:lang w:val="en-GB"/>
        </w:rPr>
        <w:t>The order of priority of payments is as follows;</w:t>
      </w:r>
    </w:p>
    <w:p w14:paraId="2F029E55" w14:textId="1280FB99" w:rsidR="00DF75F8" w:rsidRPr="006925C1" w:rsidRDefault="00DF75F8" w:rsidP="002A37BB">
      <w:pPr>
        <w:jc w:val="both"/>
        <w:rPr>
          <w:rFonts w:ascii="Avenir Next" w:hAnsi="Avenir Next" w:cs="Arial"/>
          <w:sz w:val="22"/>
          <w:szCs w:val="22"/>
        </w:rPr>
      </w:pPr>
    </w:p>
    <w:p w14:paraId="2D76528D" w14:textId="1C6F9A41" w:rsidR="00197F24" w:rsidRDefault="00BA7133" w:rsidP="00BA7133">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Expenses of the liquidator and remuneration</w:t>
      </w:r>
    </w:p>
    <w:p w14:paraId="5846401E" w14:textId="57C74E78" w:rsidR="00BA7133" w:rsidRDefault="00BA7133" w:rsidP="00BA7133">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Employees</w:t>
      </w:r>
    </w:p>
    <w:p w14:paraId="7790BD6E" w14:textId="07D43554" w:rsidR="00BA7133" w:rsidRDefault="00BA7133" w:rsidP="00BA7133">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Preferential creditors</w:t>
      </w:r>
    </w:p>
    <w:p w14:paraId="0D8CFFC1" w14:textId="06F26E40" w:rsidR="00BA7133" w:rsidRDefault="00BA7133" w:rsidP="00BA7133">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Floating charge holders </w:t>
      </w:r>
    </w:p>
    <w:p w14:paraId="4507F782" w14:textId="25248178" w:rsidR="00BA7133" w:rsidRDefault="00BA7133" w:rsidP="00BA7133">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Unsecured creditors</w:t>
      </w:r>
    </w:p>
    <w:p w14:paraId="70F73450" w14:textId="074597D5" w:rsidR="00BA7133" w:rsidRPr="00BA7133" w:rsidRDefault="00BA7133" w:rsidP="00BA7133">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Shareholders</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76E83B6C" w14:textId="291770BC" w:rsidR="00197F24" w:rsidRPr="00197F24" w:rsidRDefault="00BA713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may proceed to pay the Bank after preferential creditors have been paid. The Liquidator must </w:t>
      </w:r>
      <w:proofErr w:type="gramStart"/>
      <w:r>
        <w:rPr>
          <w:rFonts w:ascii="Avenir Next" w:hAnsi="Avenir Next" w:cs="Arial"/>
          <w:color w:val="7B7B7B" w:themeColor="accent3" w:themeShade="BF"/>
          <w:sz w:val="22"/>
          <w:szCs w:val="22"/>
          <w:lang w:val="en-GB"/>
        </w:rPr>
        <w:t>take into account</w:t>
      </w:r>
      <w:proofErr w:type="gramEnd"/>
      <w:r>
        <w:rPr>
          <w:rFonts w:ascii="Avenir Next" w:hAnsi="Avenir Next" w:cs="Arial"/>
          <w:color w:val="7B7B7B" w:themeColor="accent3" w:themeShade="BF"/>
          <w:sz w:val="22"/>
          <w:szCs w:val="22"/>
          <w:lang w:val="en-GB"/>
        </w:rPr>
        <w:t xml:space="preserve"> the unsecured creditors and the net property available before the Bank can be paid as debenture holder.</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4D6165D3" w:rsidR="00197F24" w:rsidRPr="00197F24" w:rsidRDefault="00BA713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sale of the laser machines may be reversed by the Liquidator as it is a conflict of interest for the Directors to sell to an asset that may be subject of insolvency proceedings to another director within the Company.</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546429BE" w:rsidR="00CF3708" w:rsidRPr="00197F24" w:rsidRDefault="00BA7133"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claims by Aluminium Ltd</w:t>
      </w:r>
      <w:r w:rsidR="00DC7AD3">
        <w:rPr>
          <w:rFonts w:ascii="Avenir Next" w:hAnsi="Avenir Next" w:cs="Arial"/>
          <w:color w:val="7B7B7B" w:themeColor="accent3" w:themeShade="BF"/>
          <w:sz w:val="22"/>
          <w:szCs w:val="22"/>
          <w:lang w:val="en-GB"/>
        </w:rPr>
        <w:t xml:space="preserve"> as a supplier may be stayed pending outcome of the insolvency proceedings. The Supplier cannot bring any actions when insolvency proceedings have commenced and may not terminate the contract for supplies without a court order or an agreement with the Liquidator.</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D15D4E">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6646" w14:textId="77777777" w:rsidR="00D15D4E" w:rsidRDefault="00D15D4E" w:rsidP="00241B44">
      <w:r>
        <w:separator/>
      </w:r>
    </w:p>
  </w:endnote>
  <w:endnote w:type="continuationSeparator" w:id="0">
    <w:p w14:paraId="2EF4CB50" w14:textId="77777777" w:rsidR="00D15D4E" w:rsidRDefault="00D15D4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08332290" w:rsidR="00241FA3" w:rsidRPr="00A84235" w:rsidRDefault="00311735" w:rsidP="009B4976">
    <w:pPr>
      <w:pStyle w:val="Footer"/>
      <w:ind w:right="360"/>
      <w:rPr>
        <w:rFonts w:ascii="Avenir Next" w:hAnsi="Avenir Next" w:cs="Arial"/>
        <w:sz w:val="22"/>
        <w:szCs w:val="22"/>
        <w:lang w:val="en-GB"/>
      </w:rPr>
    </w:pPr>
    <w:r>
      <w:rPr>
        <w:rFonts w:ascii="Avenir Next" w:hAnsi="Avenir Next" w:cs="Arial"/>
        <w:sz w:val="22"/>
        <w:szCs w:val="22"/>
        <w:lang w:val="en-GB"/>
      </w:rPr>
      <w:t>202223-858</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8C67" w14:textId="77777777" w:rsidR="00D15D4E" w:rsidRDefault="00D15D4E" w:rsidP="00241B44">
      <w:r>
        <w:separator/>
      </w:r>
    </w:p>
  </w:footnote>
  <w:footnote w:type="continuationSeparator" w:id="0">
    <w:p w14:paraId="07C4D09C" w14:textId="77777777" w:rsidR="00D15D4E" w:rsidRDefault="00D15D4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7762E"/>
    <w:multiLevelType w:val="hybridMultilevel"/>
    <w:tmpl w:val="59800D74"/>
    <w:lvl w:ilvl="0" w:tplc="65D05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C24D7"/>
    <w:multiLevelType w:val="hybridMultilevel"/>
    <w:tmpl w:val="A1804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B84029"/>
    <w:multiLevelType w:val="hybridMultilevel"/>
    <w:tmpl w:val="2E76B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5"/>
  </w:num>
  <w:num w:numId="2" w16cid:durableId="1279876417">
    <w:abstractNumId w:val="1"/>
  </w:num>
  <w:num w:numId="3" w16cid:durableId="100541089">
    <w:abstractNumId w:val="0"/>
  </w:num>
  <w:num w:numId="4" w16cid:durableId="14042412">
    <w:abstractNumId w:val="9"/>
  </w:num>
  <w:num w:numId="5" w16cid:durableId="1338728706">
    <w:abstractNumId w:val="12"/>
  </w:num>
  <w:num w:numId="6" w16cid:durableId="376245857">
    <w:abstractNumId w:val="2"/>
  </w:num>
  <w:num w:numId="7" w16cid:durableId="1396392877">
    <w:abstractNumId w:val="13"/>
  </w:num>
  <w:num w:numId="8" w16cid:durableId="1599950421">
    <w:abstractNumId w:val="17"/>
  </w:num>
  <w:num w:numId="9" w16cid:durableId="858857530">
    <w:abstractNumId w:val="10"/>
  </w:num>
  <w:num w:numId="10" w16cid:durableId="619802517">
    <w:abstractNumId w:val="18"/>
  </w:num>
  <w:num w:numId="11" w16cid:durableId="1831171333">
    <w:abstractNumId w:val="7"/>
  </w:num>
  <w:num w:numId="12" w16cid:durableId="84155222">
    <w:abstractNumId w:val="15"/>
  </w:num>
  <w:num w:numId="13" w16cid:durableId="1163352382">
    <w:abstractNumId w:val="11"/>
  </w:num>
  <w:num w:numId="14" w16cid:durableId="19356955">
    <w:abstractNumId w:val="6"/>
  </w:num>
  <w:num w:numId="15" w16cid:durableId="439304345">
    <w:abstractNumId w:val="14"/>
  </w:num>
  <w:num w:numId="16" w16cid:durableId="1126969584">
    <w:abstractNumId w:val="16"/>
  </w:num>
  <w:num w:numId="17" w16cid:durableId="1710716489">
    <w:abstractNumId w:val="8"/>
  </w:num>
  <w:num w:numId="18" w16cid:durableId="1918057472">
    <w:abstractNumId w:val="19"/>
  </w:num>
  <w:num w:numId="19" w16cid:durableId="940333796">
    <w:abstractNumId w:val="3"/>
  </w:num>
  <w:num w:numId="20" w16cid:durableId="158487180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0E71"/>
    <w:rsid w:val="000138CC"/>
    <w:rsid w:val="00020557"/>
    <w:rsid w:val="00021FC2"/>
    <w:rsid w:val="0002443E"/>
    <w:rsid w:val="000250C7"/>
    <w:rsid w:val="00026F16"/>
    <w:rsid w:val="00037621"/>
    <w:rsid w:val="0004444C"/>
    <w:rsid w:val="00044D46"/>
    <w:rsid w:val="00045088"/>
    <w:rsid w:val="00045904"/>
    <w:rsid w:val="000502FD"/>
    <w:rsid w:val="000542DC"/>
    <w:rsid w:val="00065166"/>
    <w:rsid w:val="00077980"/>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87657"/>
    <w:rsid w:val="002903A7"/>
    <w:rsid w:val="0029433F"/>
    <w:rsid w:val="00294829"/>
    <w:rsid w:val="0029690F"/>
    <w:rsid w:val="00297C8A"/>
    <w:rsid w:val="002A2A60"/>
    <w:rsid w:val="002A37BB"/>
    <w:rsid w:val="002B1C45"/>
    <w:rsid w:val="002C13C8"/>
    <w:rsid w:val="002C3547"/>
    <w:rsid w:val="002C46CB"/>
    <w:rsid w:val="002D0021"/>
    <w:rsid w:val="002D1A73"/>
    <w:rsid w:val="002D299D"/>
    <w:rsid w:val="002D3473"/>
    <w:rsid w:val="002F1956"/>
    <w:rsid w:val="002F3440"/>
    <w:rsid w:val="002F75A3"/>
    <w:rsid w:val="002F77D6"/>
    <w:rsid w:val="00303C2F"/>
    <w:rsid w:val="00311735"/>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0CF3"/>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1EC2"/>
    <w:rsid w:val="006A2646"/>
    <w:rsid w:val="006A6530"/>
    <w:rsid w:val="006B31CE"/>
    <w:rsid w:val="006B435A"/>
    <w:rsid w:val="006B4C64"/>
    <w:rsid w:val="006C6634"/>
    <w:rsid w:val="006D282B"/>
    <w:rsid w:val="006D65FD"/>
    <w:rsid w:val="006D6BD5"/>
    <w:rsid w:val="006E0D3B"/>
    <w:rsid w:val="006E481A"/>
    <w:rsid w:val="006E5298"/>
    <w:rsid w:val="006F4A78"/>
    <w:rsid w:val="006F734A"/>
    <w:rsid w:val="00700D83"/>
    <w:rsid w:val="00704852"/>
    <w:rsid w:val="0070524B"/>
    <w:rsid w:val="007074E9"/>
    <w:rsid w:val="00713B1D"/>
    <w:rsid w:val="00713DA4"/>
    <w:rsid w:val="00714BF1"/>
    <w:rsid w:val="00721383"/>
    <w:rsid w:val="0073158B"/>
    <w:rsid w:val="007333CC"/>
    <w:rsid w:val="0073399A"/>
    <w:rsid w:val="00733A34"/>
    <w:rsid w:val="00740DAD"/>
    <w:rsid w:val="00741E85"/>
    <w:rsid w:val="00742AF3"/>
    <w:rsid w:val="007603F5"/>
    <w:rsid w:val="00763348"/>
    <w:rsid w:val="007649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5B86"/>
    <w:rsid w:val="007E6BA4"/>
    <w:rsid w:val="007E6BD0"/>
    <w:rsid w:val="007F41F8"/>
    <w:rsid w:val="007F659B"/>
    <w:rsid w:val="0080441E"/>
    <w:rsid w:val="0080454E"/>
    <w:rsid w:val="00804C32"/>
    <w:rsid w:val="00806302"/>
    <w:rsid w:val="00807119"/>
    <w:rsid w:val="0082483F"/>
    <w:rsid w:val="008279C0"/>
    <w:rsid w:val="00831550"/>
    <w:rsid w:val="008605A7"/>
    <w:rsid w:val="00860DF9"/>
    <w:rsid w:val="00867701"/>
    <w:rsid w:val="00871C74"/>
    <w:rsid w:val="008723F3"/>
    <w:rsid w:val="00876F56"/>
    <w:rsid w:val="00880059"/>
    <w:rsid w:val="00881DE6"/>
    <w:rsid w:val="008837A6"/>
    <w:rsid w:val="008864DF"/>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55189"/>
    <w:rsid w:val="00962045"/>
    <w:rsid w:val="00975524"/>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15A5"/>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1AD5"/>
    <w:rsid w:val="00AD4BE8"/>
    <w:rsid w:val="00AE5B6F"/>
    <w:rsid w:val="00AF228E"/>
    <w:rsid w:val="00B016A8"/>
    <w:rsid w:val="00B04033"/>
    <w:rsid w:val="00B14819"/>
    <w:rsid w:val="00B15E2F"/>
    <w:rsid w:val="00B17AA9"/>
    <w:rsid w:val="00B44651"/>
    <w:rsid w:val="00B44713"/>
    <w:rsid w:val="00B455E5"/>
    <w:rsid w:val="00B51B95"/>
    <w:rsid w:val="00B56103"/>
    <w:rsid w:val="00B64929"/>
    <w:rsid w:val="00B736DF"/>
    <w:rsid w:val="00B743D6"/>
    <w:rsid w:val="00B74FBD"/>
    <w:rsid w:val="00B77F46"/>
    <w:rsid w:val="00B82586"/>
    <w:rsid w:val="00B829A3"/>
    <w:rsid w:val="00B86DB1"/>
    <w:rsid w:val="00B87869"/>
    <w:rsid w:val="00B90460"/>
    <w:rsid w:val="00B9639B"/>
    <w:rsid w:val="00BA1CFD"/>
    <w:rsid w:val="00BA7133"/>
    <w:rsid w:val="00BB0F2B"/>
    <w:rsid w:val="00BC231B"/>
    <w:rsid w:val="00BE4FF3"/>
    <w:rsid w:val="00BF2C93"/>
    <w:rsid w:val="00BF3C3A"/>
    <w:rsid w:val="00BF4E5D"/>
    <w:rsid w:val="00BF50F7"/>
    <w:rsid w:val="00BF6641"/>
    <w:rsid w:val="00C02F29"/>
    <w:rsid w:val="00C17718"/>
    <w:rsid w:val="00C20AFE"/>
    <w:rsid w:val="00C22A25"/>
    <w:rsid w:val="00C2343D"/>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D6622"/>
    <w:rsid w:val="00CD73AE"/>
    <w:rsid w:val="00CE1035"/>
    <w:rsid w:val="00CE6E50"/>
    <w:rsid w:val="00CF2819"/>
    <w:rsid w:val="00CF3708"/>
    <w:rsid w:val="00CF4F9D"/>
    <w:rsid w:val="00CF70DC"/>
    <w:rsid w:val="00D01697"/>
    <w:rsid w:val="00D148DC"/>
    <w:rsid w:val="00D15D4E"/>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C7AD3"/>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0AC2"/>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2296</Words>
  <Characters>11530</Characters>
  <Application>Microsoft Office Word</Application>
  <DocSecurity>0</DocSecurity>
  <Lines>348</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Sabina  Kabengele</cp:lastModifiedBy>
  <cp:revision>18</cp:revision>
  <cp:lastPrinted>2019-08-27T05:42:00Z</cp:lastPrinted>
  <dcterms:created xsi:type="dcterms:W3CDTF">2023-07-12T10:10:00Z</dcterms:created>
  <dcterms:modified xsi:type="dcterms:W3CDTF">2024-03-01T21:28:00Z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GrammarlyDocumentId">
    <vt:lpwstr>1c90660259523ab7caa1da855bf82ca8ec8694f2511488051b002327aad55af2</vt:lpwstr>
  </property>
</Properties>
</file>