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F87CD7">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583747"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583747">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D0E59">
      <w:pPr>
        <w:pStyle w:val="ListParagraph"/>
        <w:numPr>
          <w:ilvl w:val="0"/>
          <w:numId w:val="5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C80A79"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C80A79">
        <w:rPr>
          <w:rFonts w:ascii="Avenir Next" w:hAnsi="Avenir Next" w:cs="Arial"/>
          <w:sz w:val="22"/>
          <w:szCs w:val="22"/>
          <w:highlight w:val="yellow"/>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rsidP="00893A03">
      <w:pPr>
        <w:pStyle w:val="ListParagraph"/>
        <w:numPr>
          <w:ilvl w:val="0"/>
          <w:numId w:val="16"/>
        </w:numPr>
        <w:ind w:left="426" w:hanging="426"/>
        <w:jc w:val="both"/>
        <w:rPr>
          <w:rFonts w:ascii="Avenir Next" w:hAnsi="Avenir Next" w:cs="Arial"/>
          <w:sz w:val="22"/>
          <w:szCs w:val="22"/>
          <w:lang w:val="en-GB"/>
        </w:rPr>
      </w:pPr>
      <w:r w:rsidRPr="00893A03">
        <w:rPr>
          <w:rFonts w:ascii="Avenir Next" w:hAnsi="Avenir Next" w:cs="Arial"/>
          <w:sz w:val="22"/>
          <w:szCs w:val="22"/>
          <w:lang w:val="en-GB"/>
        </w:rPr>
        <w:t>Options (</w:t>
      </w:r>
      <w:proofErr w:type="spellStart"/>
      <w:r w:rsidRPr="00893A03">
        <w:rPr>
          <w:rFonts w:ascii="Avenir Next" w:hAnsi="Avenir Next" w:cs="Arial"/>
          <w:sz w:val="22"/>
          <w:szCs w:val="22"/>
          <w:lang w:val="en-GB"/>
        </w:rPr>
        <w:t>i</w:t>
      </w:r>
      <w:proofErr w:type="spellEnd"/>
      <w:r w:rsidRPr="00893A03">
        <w:rPr>
          <w:rFonts w:ascii="Avenir Next" w:hAnsi="Avenir Next" w:cs="Arial"/>
          <w:sz w:val="22"/>
          <w:szCs w:val="22"/>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700B77"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700B77">
        <w:rPr>
          <w:rFonts w:ascii="Avenir Next" w:hAnsi="Avenir Next" w:cs="Arial"/>
          <w:sz w:val="22"/>
          <w:szCs w:val="22"/>
          <w:highlight w:val="yellow"/>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EA6543"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EA6543">
        <w:rPr>
          <w:rFonts w:ascii="Avenir Next" w:hAnsi="Avenir Next" w:cs="Arial"/>
          <w:sz w:val="22"/>
          <w:szCs w:val="22"/>
          <w:highlight w:val="yellow"/>
          <w:lang w:val="en-GB"/>
        </w:rPr>
        <w:t>Options (</w:t>
      </w:r>
      <w:proofErr w:type="spellStart"/>
      <w:r w:rsidRPr="00EA6543">
        <w:rPr>
          <w:rFonts w:ascii="Avenir Next" w:hAnsi="Avenir Next" w:cs="Arial"/>
          <w:sz w:val="22"/>
          <w:szCs w:val="22"/>
          <w:highlight w:val="yellow"/>
          <w:lang w:val="en-GB"/>
        </w:rPr>
        <w:t>i</w:t>
      </w:r>
      <w:proofErr w:type="spellEnd"/>
      <w:r w:rsidRPr="00EA6543">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700B77"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700B77">
        <w:rPr>
          <w:rFonts w:ascii="Avenir Next" w:hAnsi="Avenir Next" w:cs="Arial"/>
          <w:sz w:val="22"/>
          <w:szCs w:val="22"/>
          <w:highlight w:val="yellow"/>
          <w:lang w:val="en-GB"/>
        </w:rPr>
        <w:t xml:space="preserve">Options (iii) and (v).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C00111">
      <w:pPr>
        <w:pStyle w:val="ListParagraph"/>
        <w:numPr>
          <w:ilvl w:val="0"/>
          <w:numId w:val="20"/>
        </w:numPr>
        <w:ind w:left="426" w:hanging="426"/>
        <w:jc w:val="both"/>
        <w:rPr>
          <w:rFonts w:ascii="Avenir Next" w:hAnsi="Avenir Next" w:cs="Arial"/>
          <w:sz w:val="22"/>
          <w:szCs w:val="22"/>
          <w:lang w:val="en-GB"/>
        </w:rPr>
      </w:pPr>
      <w:r w:rsidRPr="003220BA">
        <w:rPr>
          <w:rFonts w:ascii="Avenir Next" w:hAnsi="Avenir Next" w:cs="Arial"/>
          <w:sz w:val="22"/>
          <w:szCs w:val="22"/>
          <w:lang w:val="en-GB"/>
        </w:rPr>
        <w:t>Options (</w:t>
      </w:r>
      <w:proofErr w:type="spellStart"/>
      <w:r w:rsidRPr="003220BA">
        <w:rPr>
          <w:rFonts w:ascii="Avenir Next" w:hAnsi="Avenir Next" w:cs="Arial"/>
          <w:sz w:val="22"/>
          <w:szCs w:val="22"/>
          <w:lang w:val="en-GB"/>
        </w:rPr>
        <w:t>i</w:t>
      </w:r>
      <w:proofErr w:type="spellEnd"/>
      <w:r w:rsidRPr="003220BA">
        <w:rPr>
          <w:rFonts w:ascii="Avenir Next" w:hAnsi="Avenir Next" w:cs="Arial"/>
          <w:sz w:val="22"/>
          <w:szCs w:val="22"/>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00111">
      <w:pPr>
        <w:pStyle w:val="ListParagraph"/>
        <w:numPr>
          <w:ilvl w:val="0"/>
          <w:numId w:val="26"/>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700B77"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700B77">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4077AD"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4077AD">
        <w:rPr>
          <w:rFonts w:ascii="Avenir Next" w:hAnsi="Avenir Next" w:cs="Arial"/>
          <w:sz w:val="22"/>
          <w:szCs w:val="22"/>
          <w:highlight w:val="yellow"/>
          <w:lang w:val="en-GB"/>
        </w:rPr>
        <w:t>Options (</w:t>
      </w:r>
      <w:proofErr w:type="spellStart"/>
      <w:r w:rsidRPr="004077AD">
        <w:rPr>
          <w:rFonts w:ascii="Avenir Next" w:hAnsi="Avenir Next" w:cs="Arial"/>
          <w:sz w:val="22"/>
          <w:szCs w:val="22"/>
          <w:highlight w:val="yellow"/>
          <w:lang w:val="en-GB"/>
        </w:rPr>
        <w:t>i</w:t>
      </w:r>
      <w:proofErr w:type="spellEnd"/>
      <w:r w:rsidRPr="004077AD">
        <w:rPr>
          <w:rFonts w:ascii="Avenir Next" w:hAnsi="Avenir Next" w:cs="Arial"/>
          <w:sz w:val="22"/>
          <w:szCs w:val="22"/>
          <w:highlight w:val="yellow"/>
          <w:lang w:val="en-GB"/>
        </w:rPr>
        <w:t>), (ii) and (iii).</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F51EE5" w:rsidRDefault="00F51EE5" w:rsidP="00C00111">
      <w:pPr>
        <w:pStyle w:val="ListParagraph"/>
        <w:numPr>
          <w:ilvl w:val="0"/>
          <w:numId w:val="27"/>
        </w:numPr>
        <w:ind w:left="426" w:hanging="426"/>
        <w:jc w:val="both"/>
        <w:rPr>
          <w:rFonts w:ascii="Avenir Next" w:hAnsi="Avenir Next" w:cs="Arial"/>
          <w:sz w:val="22"/>
          <w:szCs w:val="22"/>
          <w:lang w:val="en-GB"/>
        </w:rPr>
      </w:pPr>
      <w:r w:rsidRPr="00F51EE5">
        <w:rPr>
          <w:rFonts w:ascii="Avenir Next" w:hAnsi="Avenir Next" w:cs="Arial"/>
          <w:sz w:val="22"/>
          <w:szCs w:val="22"/>
          <w:lang w:val="en-GB"/>
        </w:rPr>
        <w:t>Options (</w:t>
      </w:r>
      <w:proofErr w:type="spellStart"/>
      <w:r w:rsidRPr="00F51EE5">
        <w:rPr>
          <w:rFonts w:ascii="Avenir Next" w:hAnsi="Avenir Next" w:cs="Arial"/>
          <w:sz w:val="22"/>
          <w:szCs w:val="22"/>
          <w:lang w:val="en-GB"/>
        </w:rPr>
        <w:t>i</w:t>
      </w:r>
      <w:proofErr w:type="spellEnd"/>
      <w:r w:rsidRPr="00F51EE5">
        <w:rPr>
          <w:rFonts w:ascii="Avenir Next" w:hAnsi="Avenir Next" w:cs="Arial"/>
          <w:sz w:val="22"/>
          <w:szCs w:val="22"/>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5701BE" w:rsidRDefault="0097337E" w:rsidP="0097337E">
      <w:pPr>
        <w:pStyle w:val="ListParagraph"/>
        <w:numPr>
          <w:ilvl w:val="0"/>
          <w:numId w:val="56"/>
        </w:numPr>
        <w:ind w:left="426" w:hanging="426"/>
        <w:rPr>
          <w:rFonts w:ascii="Avenir Next" w:hAnsi="Avenir Next"/>
          <w:sz w:val="22"/>
          <w:szCs w:val="28"/>
        </w:rPr>
      </w:pPr>
      <w:r w:rsidRPr="005701BE">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97337E">
      <w:pPr>
        <w:pStyle w:val="ListParagraph"/>
        <w:numPr>
          <w:ilvl w:val="0"/>
          <w:numId w:val="28"/>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5701BE" w:rsidRDefault="0097337E" w:rsidP="0097337E">
      <w:pPr>
        <w:pStyle w:val="ListParagraph"/>
        <w:numPr>
          <w:ilvl w:val="0"/>
          <w:numId w:val="28"/>
        </w:numPr>
        <w:ind w:left="426" w:hanging="426"/>
        <w:jc w:val="both"/>
        <w:rPr>
          <w:rFonts w:ascii="Avenir Next" w:hAnsi="Avenir Next" w:cs="Arial"/>
          <w:sz w:val="22"/>
          <w:szCs w:val="22"/>
          <w:highlight w:val="yellow"/>
          <w:lang w:val="en-GB"/>
        </w:rPr>
      </w:pPr>
      <w:r w:rsidRPr="005701BE">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98708B"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98708B">
        <w:rPr>
          <w:rFonts w:ascii="Avenir Next" w:hAnsi="Avenir Next" w:cs="Arial"/>
          <w:sz w:val="22"/>
          <w:szCs w:val="22"/>
          <w:highlight w:val="yellow"/>
          <w:lang w:val="en-GB"/>
        </w:rPr>
        <w:t>Options (iii), (</w:t>
      </w:r>
      <w:proofErr w:type="spellStart"/>
      <w:r w:rsidRPr="0098708B">
        <w:rPr>
          <w:rFonts w:ascii="Avenir Next" w:hAnsi="Avenir Next" w:cs="Arial"/>
          <w:sz w:val="22"/>
          <w:szCs w:val="22"/>
          <w:highlight w:val="yellow"/>
          <w:lang w:val="en-GB"/>
        </w:rPr>
        <w:t>i</w:t>
      </w:r>
      <w:proofErr w:type="spellEnd"/>
      <w:r w:rsidRPr="0098708B">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700B77"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700B77">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42C44CCC" w:rsidR="00CB56CE" w:rsidRDefault="00C96DEE" w:rsidP="00E25D58">
      <w:pPr>
        <w:ind w:left="567"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European Union regulations are intent on unity and harmonising the insolvency laws amongst EU member states, whereas MLCBI is not a treaty and thus does not</w:t>
      </w:r>
      <w:r w:rsidR="00E25D58">
        <w:rPr>
          <w:rFonts w:ascii="Avenir Next" w:hAnsi="Avenir Next" w:cs="Arial"/>
          <w:color w:val="808080" w:themeColor="background1" w:themeShade="80"/>
          <w:sz w:val="22"/>
          <w:szCs w:val="22"/>
          <w:lang w:val="en-GB"/>
        </w:rPr>
        <w:t xml:space="preserve"> reciprocate amongst member states; a member state can agree to implement it either wholly or partially.</w:t>
      </w:r>
    </w:p>
    <w:p w14:paraId="2419234B" w14:textId="77777777" w:rsidR="00E25D58" w:rsidRDefault="00E25D58" w:rsidP="00E25D58">
      <w:pPr>
        <w:ind w:left="567" w:hanging="720"/>
        <w:jc w:val="both"/>
        <w:rPr>
          <w:rFonts w:ascii="Avenir Next" w:hAnsi="Avenir Next" w:cs="Arial"/>
          <w:color w:val="808080" w:themeColor="background1" w:themeShade="80"/>
          <w:sz w:val="22"/>
          <w:szCs w:val="22"/>
          <w:lang w:val="en-GB"/>
        </w:rPr>
      </w:pPr>
    </w:p>
    <w:p w14:paraId="77B5EB37" w14:textId="74AC009B" w:rsidR="00E25D58" w:rsidRDefault="00E25D58" w:rsidP="00C96DEE">
      <w:pPr>
        <w:ind w:left="709"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benefit of </w:t>
      </w:r>
      <w:r w:rsidR="004077AD">
        <w:rPr>
          <w:rFonts w:ascii="Avenir Next" w:hAnsi="Avenir Next" w:cs="Arial"/>
          <w:color w:val="808080" w:themeColor="background1" w:themeShade="80"/>
          <w:sz w:val="22"/>
          <w:szCs w:val="22"/>
          <w:lang w:val="en-GB"/>
        </w:rPr>
        <w:t>the EU is it allows for uniformity and cooperation between member states; one disadvantage is due to the political negotiations, it can take a very long time for an agreed treaty to be adopted.</w:t>
      </w:r>
    </w:p>
    <w:p w14:paraId="5C02E31B" w14:textId="7023C25D" w:rsidR="00FB4058" w:rsidRDefault="00E25D58" w:rsidP="00FB4058">
      <w:pPr>
        <w:ind w:left="709"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benefit of MLCBI is</w:t>
      </w:r>
      <w:r w:rsidR="00FB4058">
        <w:rPr>
          <w:rFonts w:ascii="Avenir Next" w:hAnsi="Avenir Next" w:cs="Arial"/>
          <w:color w:val="808080" w:themeColor="background1" w:themeShade="80"/>
          <w:sz w:val="22"/>
          <w:szCs w:val="22"/>
          <w:lang w:val="en-GB"/>
        </w:rPr>
        <w:t xml:space="preserve"> it allows states to adopt elements of model law</w:t>
      </w:r>
      <w:r w:rsidR="004077AD">
        <w:rPr>
          <w:rFonts w:ascii="Avenir Next" w:hAnsi="Avenir Next" w:cs="Arial"/>
          <w:color w:val="808080" w:themeColor="background1" w:themeShade="80"/>
          <w:sz w:val="22"/>
          <w:szCs w:val="22"/>
          <w:lang w:val="en-GB"/>
        </w:rPr>
        <w:t>,</w:t>
      </w:r>
      <w:r w:rsidR="00FB4058">
        <w:rPr>
          <w:rFonts w:ascii="Avenir Next" w:hAnsi="Avenir Next" w:cs="Arial"/>
          <w:color w:val="808080" w:themeColor="background1" w:themeShade="80"/>
          <w:sz w:val="22"/>
          <w:szCs w:val="22"/>
          <w:lang w:val="en-GB"/>
        </w:rPr>
        <w:t xml:space="preserve"> which would benefit and assist in making national insolvency regimes more effective</w:t>
      </w:r>
      <w:r w:rsidR="004077AD">
        <w:rPr>
          <w:rFonts w:ascii="Avenir Next" w:hAnsi="Avenir Next" w:cs="Arial"/>
          <w:color w:val="808080" w:themeColor="background1" w:themeShade="80"/>
          <w:sz w:val="22"/>
          <w:szCs w:val="22"/>
          <w:lang w:val="en-GB"/>
        </w:rPr>
        <w:t>; one</w:t>
      </w:r>
      <w:r w:rsidR="00FB4058">
        <w:rPr>
          <w:rFonts w:ascii="Avenir Next" w:hAnsi="Avenir Next" w:cs="Arial"/>
          <w:color w:val="808080" w:themeColor="background1" w:themeShade="80"/>
          <w:sz w:val="22"/>
          <w:szCs w:val="22"/>
          <w:lang w:val="en-GB"/>
        </w:rPr>
        <w:t xml:space="preserve"> disadvantage is that the cooperation and communication are not uniform and thus </w:t>
      </w:r>
      <w:r w:rsidR="004077AD">
        <w:rPr>
          <w:rFonts w:ascii="Avenir Next" w:hAnsi="Avenir Next" w:cs="Arial"/>
          <w:color w:val="808080" w:themeColor="background1" w:themeShade="80"/>
          <w:sz w:val="22"/>
          <w:szCs w:val="22"/>
          <w:lang w:val="en-GB"/>
        </w:rPr>
        <w:t>leave</w:t>
      </w:r>
      <w:r w:rsidR="00FB4058">
        <w:rPr>
          <w:rFonts w:ascii="Avenir Next" w:hAnsi="Avenir Next" w:cs="Arial"/>
          <w:color w:val="808080" w:themeColor="background1" w:themeShade="80"/>
          <w:sz w:val="22"/>
          <w:szCs w:val="22"/>
          <w:lang w:val="en-GB"/>
        </w:rPr>
        <w:t xml:space="preserve"> it to individual member states </w:t>
      </w:r>
    </w:p>
    <w:p w14:paraId="6549ACE7" w14:textId="75CF639D" w:rsidR="00E25D58" w:rsidRPr="00B77352" w:rsidRDefault="00E25D58" w:rsidP="00C96DEE">
      <w:pPr>
        <w:ind w:left="709" w:hanging="720"/>
        <w:jc w:val="both"/>
        <w:rPr>
          <w:rFonts w:ascii="Avenir Next" w:hAnsi="Avenir Next" w:cs="Arial"/>
          <w:color w:val="808080" w:themeColor="background1" w:themeShade="80"/>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6610EB2F" w:rsidR="00867A8F" w:rsidRDefault="001E24D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primary considerations when using discretionary powers for </w:t>
      </w:r>
      <w:r w:rsidR="007A1286">
        <w:rPr>
          <w:rFonts w:ascii="Avenir Next" w:hAnsi="Avenir Next" w:cs="Arial"/>
          <w:color w:val="808080" w:themeColor="background1" w:themeShade="80"/>
          <w:sz w:val="22"/>
          <w:szCs w:val="22"/>
          <w:lang w:val="en-GB"/>
        </w:rPr>
        <w:t xml:space="preserve">post-recognition relief are included in paragraph 2 of Article 21.  A foreign representative can request the enacting state to hand </w:t>
      </w:r>
      <w:r w:rsidR="007A1286">
        <w:rPr>
          <w:rFonts w:ascii="Avenir Next" w:hAnsi="Avenir Next" w:cs="Arial"/>
          <w:color w:val="808080" w:themeColor="background1" w:themeShade="80"/>
          <w:sz w:val="22"/>
          <w:szCs w:val="22"/>
          <w:lang w:val="en-GB"/>
        </w:rPr>
        <w:lastRenderedPageBreak/>
        <w:t xml:space="preserve">over part of the </w:t>
      </w:r>
      <w:r w:rsidR="003C63A2">
        <w:rPr>
          <w:rFonts w:ascii="Avenir Next" w:hAnsi="Avenir Next" w:cs="Arial"/>
          <w:color w:val="808080" w:themeColor="background1" w:themeShade="80"/>
          <w:sz w:val="22"/>
          <w:szCs w:val="22"/>
          <w:lang w:val="en-GB"/>
        </w:rPr>
        <w:t>debtor's assets located in the state; the</w:t>
      </w:r>
      <w:r w:rsidR="007A1286">
        <w:rPr>
          <w:rFonts w:ascii="Avenir Next" w:hAnsi="Avenir Next" w:cs="Arial"/>
          <w:color w:val="808080" w:themeColor="background1" w:themeShade="80"/>
          <w:sz w:val="22"/>
          <w:szCs w:val="22"/>
          <w:lang w:val="en-GB"/>
        </w:rPr>
        <w:t xml:space="preserve"> court has</w:t>
      </w:r>
      <w:r w:rsidR="003C63A2">
        <w:rPr>
          <w:rFonts w:ascii="Avenir Next" w:hAnsi="Avenir Next" w:cs="Arial"/>
          <w:color w:val="808080" w:themeColor="background1" w:themeShade="80"/>
          <w:sz w:val="22"/>
          <w:szCs w:val="22"/>
          <w:lang w:val="en-GB"/>
        </w:rPr>
        <w:t xml:space="preserve"> </w:t>
      </w:r>
      <w:r w:rsidR="007A1286">
        <w:rPr>
          <w:rFonts w:ascii="Avenir Next" w:hAnsi="Avenir Next" w:cs="Arial"/>
          <w:color w:val="808080" w:themeColor="background1" w:themeShade="80"/>
          <w:sz w:val="22"/>
          <w:szCs w:val="22"/>
          <w:lang w:val="en-GB"/>
        </w:rPr>
        <w:t xml:space="preserve">to balance the needs of the local creditors to ensure they are sufficiently protected. </w:t>
      </w:r>
    </w:p>
    <w:p w14:paraId="7EA25A9C" w14:textId="18BBDCC9" w:rsidR="007A1286" w:rsidRPr="00B77352" w:rsidRDefault="003C63A2"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The court in an enacting state can grant relief to the foreign representative of a foreign non-main proceedings if it is satisfied the assets located in the enacting state should </w:t>
      </w:r>
      <w:r w:rsidR="000610F1">
        <w:rPr>
          <w:rFonts w:ascii="Avenir Next" w:hAnsi="Avenir Next" w:cs="Arial"/>
          <w:color w:val="808080" w:themeColor="background1" w:themeShade="80"/>
          <w:sz w:val="22"/>
          <w:szCs w:val="22"/>
          <w:lang w:val="en-GB"/>
        </w:rPr>
        <w:t>dealt</w:t>
      </w:r>
      <w:r>
        <w:rPr>
          <w:rFonts w:ascii="Avenir Next" w:hAnsi="Avenir Next" w:cs="Arial"/>
          <w:color w:val="808080" w:themeColor="background1" w:themeShade="80"/>
          <w:sz w:val="22"/>
          <w:szCs w:val="22"/>
          <w:lang w:val="en-GB"/>
        </w:rPr>
        <w:t xml:space="preserve"> with by a court in the foreign non-main proceedings.</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72513DB6" w:rsidR="00867A8F" w:rsidRPr="00B77352" w:rsidRDefault="0098708B" w:rsidP="0098708B">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whether domestic or foreign, are afforded the same rights under Article 13. In particular, foreign creditors should not be treated less favourably than unsecured creditors. The exception to this rule </w:t>
      </w:r>
      <w:r w:rsidR="00F86383">
        <w:rPr>
          <w:rFonts w:ascii="Avenir Next" w:hAnsi="Avenir Next" w:cs="Arial"/>
          <w:color w:val="808080" w:themeColor="background1" w:themeShade="80"/>
          <w:sz w:val="22"/>
          <w:szCs w:val="22"/>
          <w:lang w:val="en-GB"/>
        </w:rPr>
        <w:t>is that it continues</w:t>
      </w:r>
      <w:r>
        <w:rPr>
          <w:rFonts w:ascii="Avenir Next" w:hAnsi="Avenir Next" w:cs="Arial"/>
          <w:color w:val="808080" w:themeColor="background1" w:themeShade="80"/>
          <w:sz w:val="22"/>
          <w:szCs w:val="22"/>
          <w:lang w:val="en-GB"/>
        </w:rPr>
        <w:t xml:space="preserve"> to not recognise foreign government claims, such as tax and social security claims.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06D79810" w:rsidR="00867A8F" w:rsidRDefault="00010A70"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Relief in the foreign main are</w:t>
      </w:r>
      <w:r w:rsidR="00083BCC">
        <w:rPr>
          <w:rFonts w:ascii="Avenir Next" w:hAnsi="Avenir Next" w:cs="Arial"/>
          <w:color w:val="808080" w:themeColor="background1" w:themeShade="80"/>
          <w:sz w:val="22"/>
          <w:szCs w:val="22"/>
          <w:lang w:val="en-GB"/>
        </w:rPr>
        <w:t xml:space="preserve"> under </w:t>
      </w:r>
      <w:r w:rsidR="00BC6917">
        <w:rPr>
          <w:rFonts w:ascii="Avenir Next" w:hAnsi="Avenir Next" w:cs="Arial"/>
          <w:color w:val="808080" w:themeColor="background1" w:themeShade="80"/>
          <w:sz w:val="22"/>
          <w:szCs w:val="22"/>
          <w:lang w:val="en-GB"/>
        </w:rPr>
        <w:t>Article</w:t>
      </w:r>
      <w:r w:rsidR="00083BCC">
        <w:rPr>
          <w:rFonts w:ascii="Avenir Next" w:hAnsi="Avenir Next" w:cs="Arial"/>
          <w:color w:val="808080" w:themeColor="background1" w:themeShade="80"/>
          <w:sz w:val="22"/>
          <w:szCs w:val="22"/>
          <w:lang w:val="en-GB"/>
        </w:rPr>
        <w:t xml:space="preserve"> 20 </w:t>
      </w:r>
      <w:r w:rsidR="00BC6917">
        <w:rPr>
          <w:rFonts w:ascii="Avenir Next" w:hAnsi="Avenir Next" w:cs="Arial"/>
          <w:color w:val="808080" w:themeColor="background1" w:themeShade="80"/>
          <w:sz w:val="22"/>
          <w:szCs w:val="22"/>
          <w:lang w:val="en-GB"/>
        </w:rPr>
        <w:t>are</w:t>
      </w:r>
      <w:r w:rsidR="00083BCC">
        <w:rPr>
          <w:rFonts w:ascii="Avenir Next" w:hAnsi="Avenir Next" w:cs="Arial"/>
          <w:color w:val="808080" w:themeColor="background1" w:themeShade="80"/>
          <w:sz w:val="22"/>
          <w:szCs w:val="22"/>
          <w:lang w:val="en-GB"/>
        </w:rPr>
        <w:t xml:space="preserve"> automatic and </w:t>
      </w:r>
      <w:r w:rsidR="00BC6917">
        <w:rPr>
          <w:rFonts w:ascii="Avenir Next" w:hAnsi="Avenir Next" w:cs="Arial"/>
          <w:color w:val="808080" w:themeColor="background1" w:themeShade="80"/>
          <w:sz w:val="22"/>
          <w:szCs w:val="22"/>
          <w:lang w:val="en-GB"/>
        </w:rPr>
        <w:t>includes</w:t>
      </w:r>
      <w:r w:rsidR="00083BCC">
        <w:rPr>
          <w:rFonts w:ascii="Avenir Next" w:hAnsi="Avenir Next" w:cs="Arial"/>
          <w:color w:val="808080" w:themeColor="background1" w:themeShade="80"/>
          <w:sz w:val="22"/>
          <w:szCs w:val="22"/>
          <w:lang w:val="en-GB"/>
        </w:rPr>
        <w:t xml:space="preserve"> the following:</w:t>
      </w:r>
    </w:p>
    <w:p w14:paraId="0A3D4472" w14:textId="2C96B20E" w:rsidR="00083BCC" w:rsidRDefault="00083BCC" w:rsidP="00083BCC">
      <w:pPr>
        <w:pStyle w:val="ListParagraph"/>
        <w:numPr>
          <w:ilvl w:val="0"/>
          <w:numId w:val="5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Stay of execution against the </w:t>
      </w:r>
      <w:r w:rsidR="00BC6917">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assets</w:t>
      </w:r>
    </w:p>
    <w:p w14:paraId="62BE530B" w14:textId="5473A172" w:rsidR="00083BCC" w:rsidRDefault="00083BCC" w:rsidP="00083BCC">
      <w:pPr>
        <w:pStyle w:val="ListParagraph"/>
        <w:numPr>
          <w:ilvl w:val="0"/>
          <w:numId w:val="5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Suspension of the right to transfer, encumber or dispose of any assets the debtor has</w:t>
      </w:r>
    </w:p>
    <w:p w14:paraId="107B93EA" w14:textId="003E89C9" w:rsidR="00083BCC" w:rsidRPr="00083BCC" w:rsidRDefault="005907D7" w:rsidP="00083BCC">
      <w:pPr>
        <w:pStyle w:val="ListParagraph"/>
        <w:numPr>
          <w:ilvl w:val="0"/>
          <w:numId w:val="5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Stay on the commencement or continuation of the </w:t>
      </w:r>
      <w:r w:rsidR="00BC6917">
        <w:rPr>
          <w:rFonts w:ascii="Avenir Next" w:hAnsi="Avenir Next" w:cs="Arial"/>
          <w:color w:val="808080" w:themeColor="background1" w:themeShade="80"/>
          <w:sz w:val="22"/>
          <w:szCs w:val="22"/>
          <w:lang w:val="en-GB"/>
        </w:rPr>
        <w:t xml:space="preserve">additional individual claims against the debtor’s rights, assets, obligations or liabilities. </w:t>
      </w:r>
    </w:p>
    <w:p w14:paraId="7C75FCDA" w14:textId="77777777" w:rsidR="00010A70" w:rsidRDefault="00010A70" w:rsidP="00100E8F">
      <w:pPr>
        <w:ind w:left="720" w:hanging="720"/>
        <w:jc w:val="both"/>
        <w:rPr>
          <w:rFonts w:ascii="Avenir Next" w:hAnsi="Avenir Next" w:cs="Arial"/>
          <w:color w:val="808080" w:themeColor="background1" w:themeShade="80"/>
          <w:sz w:val="22"/>
          <w:szCs w:val="22"/>
          <w:lang w:val="en-GB"/>
        </w:rPr>
      </w:pPr>
    </w:p>
    <w:p w14:paraId="1B5C4371" w14:textId="20667EDB" w:rsidR="00010A70" w:rsidRDefault="00010A70"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Relief in the foreign non-main are</w:t>
      </w:r>
      <w:r w:rsidR="00BC6917">
        <w:rPr>
          <w:rFonts w:ascii="Avenir Next" w:hAnsi="Avenir Next" w:cs="Arial"/>
          <w:color w:val="808080" w:themeColor="background1" w:themeShade="80"/>
          <w:sz w:val="22"/>
          <w:szCs w:val="22"/>
          <w:lang w:val="en-GB"/>
        </w:rPr>
        <w:t xml:space="preserve"> under Article 23, paragraph 2, are </w:t>
      </w:r>
      <w:r w:rsidR="00CF76AA">
        <w:rPr>
          <w:rFonts w:ascii="Avenir Next" w:hAnsi="Avenir Next" w:cs="Arial"/>
          <w:color w:val="808080" w:themeColor="background1" w:themeShade="80"/>
          <w:sz w:val="22"/>
          <w:szCs w:val="22"/>
          <w:lang w:val="en-GB"/>
        </w:rPr>
        <w:t>more restrictive than for main foreign proceedings.</w:t>
      </w:r>
    </w:p>
    <w:p w14:paraId="293A9825" w14:textId="77777777" w:rsidR="00BC6917" w:rsidRDefault="00BC6917" w:rsidP="00100E8F">
      <w:pPr>
        <w:ind w:left="720" w:hanging="720"/>
        <w:jc w:val="both"/>
        <w:rPr>
          <w:rFonts w:ascii="Avenir Next" w:hAnsi="Avenir Next" w:cs="Arial"/>
          <w:color w:val="808080" w:themeColor="background1" w:themeShade="80"/>
          <w:sz w:val="22"/>
          <w:szCs w:val="22"/>
          <w:lang w:val="en-GB"/>
        </w:rPr>
      </w:pPr>
    </w:p>
    <w:p w14:paraId="339654FF" w14:textId="75CB7A09" w:rsidR="00BC6917" w:rsidRDefault="00BC6917" w:rsidP="00100E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Interim relief for the foreign main and for</w:t>
      </w:r>
      <w:r w:rsidR="00CF76AA">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ign non</w:t>
      </w:r>
      <w:r w:rsidR="00CF76A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main proceeds are the same under Article 19.</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49DC263F" w:rsidR="00867A8F" w:rsidRPr="00B77352" w:rsidRDefault="00702DF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proceedings must have been filed in Germany, where the debtor has its COMI which would be the main proceedings, the establishment in </w:t>
      </w:r>
      <w:r w:rsidR="00BC76C3">
        <w:rPr>
          <w:rFonts w:ascii="Avenir Next" w:hAnsi="Avenir Next" w:cs="Arial"/>
          <w:color w:val="808080" w:themeColor="background1" w:themeShade="80"/>
          <w:sz w:val="22"/>
          <w:szCs w:val="22"/>
          <w:lang w:val="en-GB"/>
        </w:rPr>
        <w:t>Bermuda</w:t>
      </w:r>
      <w:r>
        <w:rPr>
          <w:rFonts w:ascii="Avenir Next" w:hAnsi="Avenir Next" w:cs="Arial"/>
          <w:color w:val="808080" w:themeColor="background1" w:themeShade="80"/>
          <w:sz w:val="22"/>
          <w:szCs w:val="22"/>
          <w:lang w:val="en-GB"/>
        </w:rPr>
        <w:t xml:space="preserve"> would be the non-main </w:t>
      </w:r>
      <w:r w:rsidR="00BC76C3">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proceedings.</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1F77AA0F" w14:textId="5FB3026C" w:rsidR="00867A8F" w:rsidRDefault="00256784"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joint provisional liquidators as foreign creditors enjoy the same standing as the local US-based vendors before the court. Therefore, by suing the Joint provisional liquidators, the US-based vendors are discriminating against them under Articles 10 and 14; the joint provisional liquidators should raise the breach with the US court as they will have standing before the same.</w:t>
      </w:r>
    </w:p>
    <w:p w14:paraId="0FFB0A6E" w14:textId="77777777" w:rsidR="00256784" w:rsidRPr="00E2622D" w:rsidRDefault="00256784"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210CB2F5" w:rsidR="00867A8F" w:rsidRDefault="00256784" w:rsidP="00F31E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w:t>
      </w:r>
      <w:r w:rsidR="00EE5CC5">
        <w:rPr>
          <w:rFonts w:ascii="Avenir Next" w:hAnsi="Avenir Next" w:cs="Arial"/>
          <w:color w:val="808080" w:themeColor="background1" w:themeShade="80"/>
          <w:sz w:val="22"/>
          <w:szCs w:val="22"/>
          <w:lang w:val="en-GB"/>
        </w:rPr>
        <w:t>Corporate Insolvency and</w:t>
      </w:r>
      <w:r>
        <w:rPr>
          <w:rFonts w:ascii="Avenir Next" w:hAnsi="Avenir Next" w:cs="Arial"/>
          <w:color w:val="808080" w:themeColor="background1" w:themeShade="80"/>
          <w:sz w:val="22"/>
          <w:szCs w:val="22"/>
          <w:lang w:val="en-GB"/>
        </w:rPr>
        <w:t xml:space="preserve"> Governance Act 2020,</w:t>
      </w:r>
      <w:r w:rsidR="00EE5CC5">
        <w:rPr>
          <w:rFonts w:ascii="Avenir Next" w:hAnsi="Avenir Next" w:cs="Arial"/>
          <w:color w:val="808080" w:themeColor="background1" w:themeShade="80"/>
          <w:sz w:val="22"/>
          <w:szCs w:val="22"/>
          <w:lang w:val="en-GB"/>
        </w:rPr>
        <w:t xml:space="preserve"> certain ipso facto clauses for the supply of goods and services cease to have effect in certain UK insolvency proceedings.</w:t>
      </w:r>
    </w:p>
    <w:p w14:paraId="7424ADDA" w14:textId="77777777" w:rsidR="00EE5CC5" w:rsidRDefault="00EE5CC5" w:rsidP="00F31EE9">
      <w:pPr>
        <w:ind w:left="720" w:hanging="720"/>
        <w:jc w:val="both"/>
        <w:rPr>
          <w:rFonts w:ascii="Avenir Next" w:hAnsi="Avenir Next" w:cs="Arial"/>
          <w:color w:val="808080" w:themeColor="background1" w:themeShade="80"/>
          <w:sz w:val="22"/>
          <w:szCs w:val="22"/>
          <w:lang w:val="en-GB"/>
        </w:rPr>
      </w:pPr>
    </w:p>
    <w:p w14:paraId="158F3D5D" w14:textId="6C80484D" w:rsidR="00EE5CC5" w:rsidRDefault="00EE5CC5" w:rsidP="00F31E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UK </w:t>
      </w:r>
      <w:r w:rsidR="009C29EF">
        <w:rPr>
          <w:rFonts w:ascii="Avenir Next" w:hAnsi="Avenir Next" w:cs="Arial"/>
          <w:color w:val="808080" w:themeColor="background1" w:themeShade="80"/>
          <w:sz w:val="22"/>
          <w:szCs w:val="22"/>
          <w:lang w:val="en-GB"/>
        </w:rPr>
        <w:t>Supreme Court clarified in Belmond Park v BNY Corporate Trustee Services [2011] UKSC 38</w:t>
      </w:r>
      <w:r>
        <w:rPr>
          <w:rFonts w:ascii="Avenir Next" w:hAnsi="Avenir Next" w:cs="Arial"/>
          <w:color w:val="808080" w:themeColor="background1" w:themeShade="80"/>
          <w:sz w:val="22"/>
          <w:szCs w:val="22"/>
          <w:lang w:val="en-GB"/>
        </w:rPr>
        <w:t xml:space="preserve"> that ipso facto are valid and enforceable in UK insolvency proceedings. </w:t>
      </w:r>
    </w:p>
    <w:p w14:paraId="5D9F1FBE" w14:textId="77777777" w:rsidR="00EE5CC5" w:rsidRDefault="00EE5CC5" w:rsidP="00F31EE9">
      <w:pPr>
        <w:ind w:left="720" w:hanging="720"/>
        <w:jc w:val="both"/>
        <w:rPr>
          <w:rFonts w:ascii="Avenir Next" w:hAnsi="Avenir Next" w:cs="Arial"/>
          <w:color w:val="808080" w:themeColor="background1" w:themeShade="80"/>
          <w:sz w:val="22"/>
          <w:szCs w:val="22"/>
          <w:lang w:val="en-GB"/>
        </w:rPr>
      </w:pPr>
    </w:p>
    <w:p w14:paraId="76BBEAB4" w14:textId="0D12C24E" w:rsidR="009C29EF" w:rsidRDefault="009C29EF" w:rsidP="00F31E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Providing the foreign proceedings and foreign representative meet the requirements under Article 17(1)(a), and there is no grounds to invoke Article 6, the public policy exception, the proceedings can be opened as foreign main proceedings. </w:t>
      </w:r>
    </w:p>
    <w:p w14:paraId="28AB72C7" w14:textId="77777777" w:rsidR="009C29EF" w:rsidRDefault="009C29EF" w:rsidP="00F31EE9">
      <w:pPr>
        <w:ind w:left="720" w:hanging="720"/>
        <w:jc w:val="both"/>
        <w:rPr>
          <w:rFonts w:ascii="Avenir Next" w:hAnsi="Avenir Next" w:cs="Arial"/>
          <w:color w:val="808080" w:themeColor="background1" w:themeShade="80"/>
          <w:sz w:val="22"/>
          <w:szCs w:val="22"/>
          <w:lang w:val="en-GB"/>
        </w:rPr>
      </w:pPr>
    </w:p>
    <w:p w14:paraId="39710279" w14:textId="5BC78BB7" w:rsidR="00EE5CC5" w:rsidRDefault="00EE5CC5" w:rsidP="00F31EE9">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w:t>
      </w:r>
      <w:r w:rsidR="009C29EF">
        <w:rPr>
          <w:rFonts w:ascii="Avenir Next" w:hAnsi="Avenir Next" w:cs="Arial"/>
          <w:color w:val="808080" w:themeColor="background1" w:themeShade="80"/>
          <w:sz w:val="22"/>
          <w:szCs w:val="22"/>
          <w:lang w:val="en-GB"/>
        </w:rPr>
        <w:t xml:space="preserve">, before seeing recognition proceedings in the US, the foreign representative should ensure that proceedings have commenced in the UK, where </w:t>
      </w:r>
      <w:r>
        <w:rPr>
          <w:rFonts w:ascii="Avenir Next" w:hAnsi="Avenir Next" w:cs="Arial"/>
          <w:color w:val="808080" w:themeColor="background1" w:themeShade="80"/>
          <w:sz w:val="22"/>
          <w:szCs w:val="22"/>
          <w:lang w:val="en-GB"/>
        </w:rPr>
        <w:t>they cease to have effect.</w:t>
      </w:r>
    </w:p>
    <w:p w14:paraId="3B6AD121" w14:textId="77777777" w:rsidR="009C29EF" w:rsidRDefault="009C29EF" w:rsidP="00F31EE9">
      <w:pPr>
        <w:ind w:left="720" w:hanging="720"/>
        <w:jc w:val="both"/>
        <w:rPr>
          <w:rFonts w:ascii="Avenir Next" w:hAnsi="Avenir Next" w:cs="Arial"/>
          <w:color w:val="808080" w:themeColor="background1" w:themeShade="80"/>
          <w:sz w:val="22"/>
          <w:szCs w:val="22"/>
          <w:lang w:val="en-GB"/>
        </w:rPr>
      </w:pPr>
    </w:p>
    <w:p w14:paraId="483E1569" w14:textId="77777777" w:rsidR="00EE5CC5" w:rsidRPr="00F31EE9" w:rsidRDefault="00EE5CC5" w:rsidP="00F31EE9">
      <w:pPr>
        <w:ind w:left="720" w:hanging="720"/>
        <w:jc w:val="both"/>
        <w:rPr>
          <w:rFonts w:ascii="Avenir Next" w:hAnsi="Avenir Next" w:cs="Arial"/>
          <w:color w:val="808080" w:themeColor="background1" w:themeShade="80"/>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6BDEE651" w:rsidR="00867A8F" w:rsidRDefault="007903D3"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should have first established where the </w:t>
      </w:r>
      <w:r w:rsidR="00686A49">
        <w:rPr>
          <w:rFonts w:ascii="Avenir Next" w:hAnsi="Avenir Next" w:cs="Arial"/>
          <w:color w:val="808080" w:themeColor="background1" w:themeShade="80"/>
          <w:sz w:val="22"/>
          <w:szCs w:val="22"/>
          <w:lang w:val="en-GB"/>
        </w:rPr>
        <w:t>debtor</w:t>
      </w:r>
      <w:r>
        <w:rPr>
          <w:rFonts w:ascii="Avenir Next" w:hAnsi="Avenir Next" w:cs="Arial"/>
          <w:color w:val="808080" w:themeColor="background1" w:themeShade="80"/>
          <w:sz w:val="22"/>
          <w:szCs w:val="22"/>
          <w:lang w:val="en-GB"/>
        </w:rPr>
        <w:t xml:space="preserve"> COMI was</w:t>
      </w:r>
      <w:r w:rsidR="00C7073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as that would be the place to issue main proceedings</w:t>
      </w:r>
      <w:r w:rsidR="00C7073C">
        <w:rPr>
          <w:rFonts w:ascii="Avenir Next" w:hAnsi="Avenir Next" w:cs="Arial"/>
          <w:color w:val="808080" w:themeColor="background1" w:themeShade="80"/>
          <w:sz w:val="22"/>
          <w:szCs w:val="22"/>
          <w:lang w:val="en-GB"/>
        </w:rPr>
        <w:t xml:space="preserve">. </w:t>
      </w:r>
    </w:p>
    <w:p w14:paraId="0704C4CC" w14:textId="77777777" w:rsidR="00C7073C" w:rsidRDefault="00C7073C" w:rsidP="00867A8F">
      <w:pPr>
        <w:ind w:left="720" w:hanging="720"/>
        <w:jc w:val="both"/>
        <w:rPr>
          <w:rFonts w:ascii="Avenir Next" w:hAnsi="Avenir Next" w:cs="Arial"/>
          <w:color w:val="808080" w:themeColor="background1" w:themeShade="80"/>
          <w:sz w:val="22"/>
          <w:szCs w:val="22"/>
          <w:lang w:val="en-GB"/>
        </w:rPr>
      </w:pPr>
    </w:p>
    <w:p w14:paraId="50B422CE" w14:textId="3569ABAA" w:rsidR="009A0500" w:rsidRPr="00B77352" w:rsidRDefault="00C7073C" w:rsidP="009A050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should have ensured that </w:t>
      </w:r>
      <w:r w:rsidR="009A0500">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w:t>
      </w:r>
      <w:r w:rsidR="009A0500">
        <w:rPr>
          <w:rFonts w:ascii="Avenir Next" w:hAnsi="Avenir Next" w:cs="Arial"/>
          <w:color w:val="808080" w:themeColor="background1" w:themeShade="80"/>
          <w:sz w:val="22"/>
          <w:szCs w:val="22"/>
          <w:lang w:val="en-GB"/>
        </w:rPr>
        <w:t xml:space="preserve">formalities </w:t>
      </w:r>
      <w:r>
        <w:rPr>
          <w:rFonts w:ascii="Avenir Next" w:hAnsi="Avenir Next" w:cs="Arial"/>
          <w:color w:val="808080" w:themeColor="background1" w:themeShade="80"/>
          <w:sz w:val="22"/>
          <w:szCs w:val="22"/>
          <w:lang w:val="en-GB"/>
        </w:rPr>
        <w:t xml:space="preserve">requirements under Article 15(2) </w:t>
      </w:r>
      <w:r>
        <w:rPr>
          <w:rFonts w:ascii="Avenir Next" w:hAnsi="Avenir Next" w:cs="Arial"/>
          <w:color w:val="808080" w:themeColor="background1" w:themeShade="80"/>
          <w:sz w:val="22"/>
          <w:szCs w:val="22"/>
          <w:lang w:val="en-GB"/>
        </w:rPr>
        <w:t>of Model Law were met</w:t>
      </w:r>
      <w:r>
        <w:rPr>
          <w:rFonts w:ascii="Avenir Next" w:hAnsi="Avenir Next" w:cs="Arial"/>
          <w:color w:val="808080" w:themeColor="background1" w:themeShade="80"/>
          <w:sz w:val="22"/>
          <w:szCs w:val="22"/>
          <w:lang w:val="en-GB"/>
        </w:rPr>
        <w:t>.</w:t>
      </w:r>
      <w:r w:rsidR="009A0500">
        <w:rPr>
          <w:rFonts w:ascii="Avenir Next" w:hAnsi="Avenir Next" w:cs="Arial"/>
          <w:color w:val="808080" w:themeColor="background1" w:themeShade="80"/>
          <w:sz w:val="22"/>
          <w:szCs w:val="22"/>
          <w:lang w:val="en-GB"/>
        </w:rPr>
        <w:t xml:space="preserve"> As there are only certain assets within the jurisdiction of Country B, the court will more likely recognise the foreign proceedings as non-main under </w:t>
      </w:r>
      <w:r w:rsidR="0036004D">
        <w:rPr>
          <w:rFonts w:ascii="Avenir Next" w:hAnsi="Avenir Next" w:cs="Arial"/>
          <w:color w:val="808080" w:themeColor="background1" w:themeShade="80"/>
          <w:sz w:val="22"/>
          <w:szCs w:val="22"/>
          <w:lang w:val="en-GB"/>
        </w:rPr>
        <w:t>Article</w:t>
      </w:r>
      <w:r w:rsidR="009A0500">
        <w:rPr>
          <w:rFonts w:ascii="Avenir Next" w:hAnsi="Avenir Next" w:cs="Arial"/>
          <w:color w:val="808080" w:themeColor="background1" w:themeShade="80"/>
          <w:sz w:val="22"/>
          <w:szCs w:val="22"/>
          <w:lang w:val="en-GB"/>
        </w:rPr>
        <w:t xml:space="preserve"> 2(b).</w:t>
      </w:r>
      <w:r w:rsidR="00C84F14">
        <w:rPr>
          <w:rFonts w:ascii="Avenir Next" w:hAnsi="Avenir Next" w:cs="Arial"/>
          <w:color w:val="808080" w:themeColor="background1" w:themeShade="80"/>
          <w:sz w:val="22"/>
          <w:szCs w:val="22"/>
          <w:lang w:val="en-GB"/>
        </w:rPr>
        <w:t xml:space="preserve"> However, if there isn’t an establishment in country B, as it seems from the facts, Article 9 gives foreign representatives standing in foreign courts</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 xml:space="preserve">ultimately determined that the most value accretive path for the Noteholders was to commence a scheme under Cayman Islands law, followed by a chapter 15 recognition proceeding in </w:t>
      </w:r>
      <w:r w:rsidRPr="00E61F6E">
        <w:rPr>
          <w:rFonts w:ascii="Avenir Next" w:hAnsi="Avenir Next"/>
          <w:sz w:val="22"/>
          <w:szCs w:val="28"/>
        </w:rPr>
        <w:lastRenderedPageBreak/>
        <w:t>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38A842CF" w14:textId="6BCEE2C6" w:rsidR="000F012B" w:rsidRDefault="00822A85"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COMI is in the US</w:t>
      </w:r>
      <w:r w:rsidR="000F012B">
        <w:rPr>
          <w:rFonts w:ascii="Avenir Next" w:hAnsi="Avenir Next"/>
          <w:color w:val="808080" w:themeColor="background1" w:themeShade="80"/>
          <w:sz w:val="22"/>
          <w:szCs w:val="28"/>
        </w:rPr>
        <w:t xml:space="preserve"> based on the fact, in particular as Globe Holdings has no business operations of its own, however the business is carried out through non-insurance company and non-debtor subsidiaries incorporated in the US. Until recently it was listed on the US stock market NASDAQ</w:t>
      </w:r>
      <w:r>
        <w:rPr>
          <w:rFonts w:ascii="Avenir Next" w:hAnsi="Avenir Next"/>
          <w:color w:val="808080" w:themeColor="background1" w:themeShade="80"/>
          <w:sz w:val="22"/>
          <w:szCs w:val="28"/>
        </w:rPr>
        <w:t>,</w:t>
      </w:r>
      <w:r w:rsidR="000F012B">
        <w:rPr>
          <w:rFonts w:ascii="Avenir Next" w:hAnsi="Avenir Next"/>
          <w:color w:val="808080" w:themeColor="background1" w:themeShade="80"/>
          <w:sz w:val="22"/>
          <w:szCs w:val="28"/>
        </w:rPr>
        <w:t xml:space="preserve"> The recent unsecured note was is also governed by New York. </w:t>
      </w:r>
      <w:r>
        <w:rPr>
          <w:rFonts w:ascii="Avenir Next" w:hAnsi="Avenir Next"/>
          <w:color w:val="808080" w:themeColor="background1" w:themeShade="80"/>
          <w:sz w:val="22"/>
          <w:szCs w:val="28"/>
        </w:rPr>
        <w:t xml:space="preserve"> </w:t>
      </w:r>
      <w:r w:rsidR="000F012B">
        <w:rPr>
          <w:rFonts w:ascii="Avenir Next" w:hAnsi="Avenir Next"/>
          <w:color w:val="808080" w:themeColor="background1" w:themeShade="80"/>
          <w:sz w:val="22"/>
          <w:szCs w:val="28"/>
        </w:rPr>
        <w:t>Therefore, t</w:t>
      </w:r>
      <w:r w:rsidR="000F012B">
        <w:rPr>
          <w:rFonts w:ascii="Avenir Next" w:hAnsi="Avenir Next"/>
          <w:color w:val="808080" w:themeColor="background1" w:themeShade="80"/>
          <w:sz w:val="22"/>
          <w:szCs w:val="28"/>
        </w:rPr>
        <w:t>he main proceedings will be in the US</w:t>
      </w:r>
      <w:r w:rsidR="000F012B">
        <w:rPr>
          <w:rFonts w:ascii="Avenir Next" w:hAnsi="Avenir Next"/>
          <w:color w:val="808080" w:themeColor="background1" w:themeShade="80"/>
          <w:sz w:val="22"/>
          <w:szCs w:val="28"/>
        </w:rPr>
        <w:t>.</w:t>
      </w:r>
    </w:p>
    <w:p w14:paraId="70C89C79" w14:textId="77777777" w:rsidR="000F012B" w:rsidRDefault="000F012B" w:rsidP="009E3CA7">
      <w:pPr>
        <w:jc w:val="both"/>
        <w:rPr>
          <w:rFonts w:ascii="Avenir Next" w:hAnsi="Avenir Next"/>
          <w:color w:val="808080" w:themeColor="background1" w:themeShade="80"/>
          <w:sz w:val="22"/>
          <w:szCs w:val="28"/>
        </w:rPr>
      </w:pPr>
    </w:p>
    <w:p w14:paraId="092AC01F" w14:textId="31F98905" w:rsidR="000F012B" w:rsidRDefault="00822A85"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Establishment is in the Cayman Islands</w:t>
      </w:r>
      <w:r w:rsidR="000F012B">
        <w:rPr>
          <w:rFonts w:ascii="Avenir Next" w:hAnsi="Avenir Next"/>
          <w:color w:val="808080" w:themeColor="background1" w:themeShade="80"/>
          <w:sz w:val="22"/>
          <w:szCs w:val="28"/>
        </w:rPr>
        <w:t xml:space="preserve"> based on the very recent bank account that was opened in the Cayman islands, the company has been incorporated in the cayman islands, although no assets are in the US as discussed above, therefore </w:t>
      </w:r>
      <w:r>
        <w:rPr>
          <w:rFonts w:ascii="Avenir Next" w:hAnsi="Avenir Next"/>
          <w:color w:val="808080" w:themeColor="background1" w:themeShade="80"/>
          <w:sz w:val="22"/>
          <w:szCs w:val="28"/>
        </w:rPr>
        <w:t>the non-main will be in the Cayman islands.</w:t>
      </w:r>
    </w:p>
    <w:p w14:paraId="0386B6FA" w14:textId="77777777" w:rsidR="000F012B" w:rsidRDefault="000F012B" w:rsidP="009E3CA7">
      <w:pPr>
        <w:jc w:val="both"/>
        <w:rPr>
          <w:rFonts w:ascii="Avenir Next" w:hAnsi="Avenir Next"/>
          <w:color w:val="808080" w:themeColor="background1" w:themeShade="80"/>
          <w:sz w:val="22"/>
          <w:szCs w:val="28"/>
        </w:rPr>
      </w:pPr>
    </w:p>
    <w:p w14:paraId="75726B15" w14:textId="77777777" w:rsidR="00705BA9" w:rsidRDefault="00705BA9" w:rsidP="00705BA9">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Article 15 sets the requirements for recognition, </w:t>
      </w:r>
      <w:r w:rsidRPr="00705BA9">
        <w:rPr>
          <w:rFonts w:ascii="Avenir Next" w:hAnsi="Avenir Next"/>
          <w:color w:val="808080" w:themeColor="background1" w:themeShade="80"/>
          <w:sz w:val="22"/>
          <w:szCs w:val="28"/>
        </w:rPr>
        <w:t xml:space="preserve">an application for recognition shall be accompanied by: </w:t>
      </w:r>
    </w:p>
    <w:p w14:paraId="6B90DA37" w14:textId="31EE8AFD" w:rsidR="00705BA9" w:rsidRDefault="00705BA9" w:rsidP="00705BA9">
      <w:pPr>
        <w:pStyle w:val="ListParagraph"/>
        <w:numPr>
          <w:ilvl w:val="0"/>
          <w:numId w:val="6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Certified copy of the decision commencing the foreign proceedings and appointment of the foreign representative</w:t>
      </w:r>
      <w:r w:rsidR="006A1C2A">
        <w:rPr>
          <w:rFonts w:ascii="Avenir Next" w:hAnsi="Avenir Next"/>
          <w:color w:val="808080" w:themeColor="background1" w:themeShade="80"/>
          <w:sz w:val="22"/>
          <w:szCs w:val="28"/>
        </w:rPr>
        <w:t xml:space="preserve"> or</w:t>
      </w:r>
    </w:p>
    <w:p w14:paraId="7271B69E" w14:textId="721DB52A" w:rsidR="006A1C2A" w:rsidRDefault="006A1C2A" w:rsidP="00705BA9">
      <w:pPr>
        <w:pStyle w:val="ListParagraph"/>
        <w:numPr>
          <w:ilvl w:val="0"/>
          <w:numId w:val="6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Certificate from the foreign court affirming the existence of foreign proceedings and appointing the foreign representative; or</w:t>
      </w:r>
    </w:p>
    <w:p w14:paraId="5F6DE82E" w14:textId="03C183EB" w:rsidR="006A1C2A" w:rsidRDefault="006A1C2A" w:rsidP="00705BA9">
      <w:pPr>
        <w:pStyle w:val="ListParagraph"/>
        <w:numPr>
          <w:ilvl w:val="0"/>
          <w:numId w:val="6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If either of the two points above are not available, then other acceptable evidence showing the above.</w:t>
      </w:r>
    </w:p>
    <w:p w14:paraId="47B6407D" w14:textId="37E6F1D1" w:rsidR="00C84F14" w:rsidRPr="006A1C2A" w:rsidRDefault="006A1C2A" w:rsidP="006A1C2A">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w:t>
      </w:r>
      <w:r w:rsidR="00705BA9" w:rsidRPr="006A1C2A">
        <w:rPr>
          <w:rFonts w:ascii="Avenir Next" w:hAnsi="Avenir Next"/>
          <w:color w:val="808080" w:themeColor="background1" w:themeShade="80"/>
          <w:sz w:val="22"/>
          <w:szCs w:val="28"/>
        </w:rPr>
        <w:t>f the requirements are met recognition is granted under Article 17</w:t>
      </w:r>
      <w:r>
        <w:rPr>
          <w:rFonts w:ascii="Avenir Next" w:hAnsi="Avenir Next"/>
          <w:color w:val="808080" w:themeColor="background1" w:themeShade="80"/>
          <w:sz w:val="22"/>
          <w:szCs w:val="28"/>
        </w:rPr>
        <w:t xml:space="preserve"> </w:t>
      </w:r>
      <w:r w:rsidR="00700B77">
        <w:rPr>
          <w:rFonts w:ascii="Avenir Next" w:hAnsi="Avenir Next"/>
          <w:color w:val="808080" w:themeColor="background1" w:themeShade="80"/>
          <w:sz w:val="22"/>
          <w:szCs w:val="28"/>
        </w:rPr>
        <w:t>and</w:t>
      </w:r>
      <w:r>
        <w:rPr>
          <w:rFonts w:ascii="Avenir Next" w:hAnsi="Avenir Next"/>
          <w:color w:val="808080" w:themeColor="background1" w:themeShade="80"/>
          <w:sz w:val="22"/>
          <w:szCs w:val="28"/>
        </w:rPr>
        <w:t xml:space="preserve"> should be decided at the </w:t>
      </w:r>
      <w:r w:rsidR="00700B77">
        <w:rPr>
          <w:rFonts w:ascii="Avenir Next" w:hAnsi="Avenir Next"/>
          <w:color w:val="808080" w:themeColor="background1" w:themeShade="80"/>
          <w:sz w:val="22"/>
          <w:szCs w:val="28"/>
        </w:rPr>
        <w:t>earliest</w:t>
      </w:r>
      <w:r>
        <w:rPr>
          <w:rFonts w:ascii="Avenir Next" w:hAnsi="Avenir Next"/>
          <w:color w:val="808080" w:themeColor="background1" w:themeShade="80"/>
          <w:sz w:val="22"/>
          <w:szCs w:val="28"/>
        </w:rPr>
        <w:t xml:space="preserve"> opportunity.</w:t>
      </w:r>
    </w:p>
    <w:p w14:paraId="43A441E9" w14:textId="77777777" w:rsidR="00126E19" w:rsidRDefault="00126E19" w:rsidP="00707FC8">
      <w:pPr>
        <w:jc w:val="both"/>
        <w:rPr>
          <w:rFonts w:ascii="Avenir Next" w:hAnsi="Avenir Next"/>
          <w:color w:val="808080" w:themeColor="background1" w:themeShade="80"/>
          <w:sz w:val="22"/>
          <w:szCs w:val="28"/>
        </w:rPr>
      </w:pPr>
    </w:p>
    <w:p w14:paraId="095BAB97" w14:textId="793A45FF" w:rsidR="006A1C2A" w:rsidRPr="00E2622D" w:rsidRDefault="006A1C2A" w:rsidP="00707FC8">
      <w:pPr>
        <w:jc w:val="both"/>
        <w:rPr>
          <w:rFonts w:ascii="Avenir Next" w:hAnsi="Avenir Next" w:cs="Arial"/>
          <w:sz w:val="22"/>
          <w:szCs w:val="22"/>
          <w:lang w:val="en-GB"/>
        </w:rPr>
      </w:pPr>
      <w:r>
        <w:rPr>
          <w:rFonts w:ascii="Avenir Next" w:hAnsi="Avenir Next"/>
          <w:color w:val="808080" w:themeColor="background1" w:themeShade="80"/>
          <w:sz w:val="22"/>
          <w:szCs w:val="28"/>
        </w:rPr>
        <w:t>The relief sought will be staying an execution against the debtors assets under article 19</w:t>
      </w:r>
      <w:r w:rsidR="00700B77">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 xml:space="preserve"> </w:t>
      </w: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F87CD7">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72E0" w14:textId="77777777" w:rsidR="00F87CD7" w:rsidRDefault="00F87CD7" w:rsidP="00241B44">
      <w:r>
        <w:separator/>
      </w:r>
    </w:p>
  </w:endnote>
  <w:endnote w:type="continuationSeparator" w:id="0">
    <w:p w14:paraId="0DD92A14" w14:textId="77777777" w:rsidR="00F87CD7" w:rsidRDefault="00F87CD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13B6DE9" w:rsidR="000300E0" w:rsidRPr="00B46CE2" w:rsidRDefault="00EA6543" w:rsidP="000300E0">
    <w:pPr>
      <w:pStyle w:val="Footer"/>
      <w:ind w:right="360"/>
      <w:rPr>
        <w:rFonts w:ascii="Avenir Next" w:hAnsi="Avenir Next"/>
        <w:sz w:val="22"/>
        <w:szCs w:val="22"/>
      </w:rPr>
    </w:pPr>
    <w:r>
      <w:rPr>
        <w:rFonts w:ascii="Avenir Next" w:hAnsi="Avenir Next"/>
        <w:sz w:val="22"/>
        <w:szCs w:val="22"/>
      </w:rPr>
      <w:t>202223-845</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FC0B" w14:textId="77777777" w:rsidR="00F87CD7" w:rsidRDefault="00F87CD7" w:rsidP="00241B44">
      <w:r>
        <w:separator/>
      </w:r>
    </w:p>
  </w:footnote>
  <w:footnote w:type="continuationSeparator" w:id="0">
    <w:p w14:paraId="31830386" w14:textId="77777777" w:rsidR="00F87CD7" w:rsidRDefault="00F87CD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8A4FBB"/>
    <w:multiLevelType w:val="hybridMultilevel"/>
    <w:tmpl w:val="0C96196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3" w15:restartNumberingAfterBreak="0">
    <w:nsid w:val="41970AD9"/>
    <w:multiLevelType w:val="hybridMultilevel"/>
    <w:tmpl w:val="8C5080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B673859"/>
    <w:multiLevelType w:val="hybridMultilevel"/>
    <w:tmpl w:val="DE40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59"/>
  </w:num>
  <w:num w:numId="3" w16cid:durableId="1837500537">
    <w:abstractNumId w:val="44"/>
  </w:num>
  <w:num w:numId="4" w16cid:durableId="577205504">
    <w:abstractNumId w:val="54"/>
  </w:num>
  <w:num w:numId="5" w16cid:durableId="587693970">
    <w:abstractNumId w:val="8"/>
  </w:num>
  <w:num w:numId="6" w16cid:durableId="937175523">
    <w:abstractNumId w:val="52"/>
  </w:num>
  <w:num w:numId="7" w16cid:durableId="1654067440">
    <w:abstractNumId w:val="23"/>
  </w:num>
  <w:num w:numId="8" w16cid:durableId="1105736194">
    <w:abstractNumId w:val="46"/>
  </w:num>
  <w:num w:numId="9" w16cid:durableId="337470287">
    <w:abstractNumId w:val="26"/>
  </w:num>
  <w:num w:numId="10" w16cid:durableId="409736686">
    <w:abstractNumId w:val="15"/>
  </w:num>
  <w:num w:numId="11" w16cid:durableId="2113239495">
    <w:abstractNumId w:val="30"/>
  </w:num>
  <w:num w:numId="12" w16cid:durableId="277688465">
    <w:abstractNumId w:val="50"/>
  </w:num>
  <w:num w:numId="13" w16cid:durableId="2058502388">
    <w:abstractNumId w:val="6"/>
  </w:num>
  <w:num w:numId="14" w16cid:durableId="1848598104">
    <w:abstractNumId w:val="39"/>
  </w:num>
  <w:num w:numId="15" w16cid:durableId="634214434">
    <w:abstractNumId w:val="16"/>
  </w:num>
  <w:num w:numId="16" w16cid:durableId="1164055646">
    <w:abstractNumId w:val="17"/>
  </w:num>
  <w:num w:numId="17" w16cid:durableId="4065661">
    <w:abstractNumId w:val="34"/>
  </w:num>
  <w:num w:numId="18" w16cid:durableId="970591766">
    <w:abstractNumId w:val="7"/>
  </w:num>
  <w:num w:numId="19" w16cid:durableId="1299339140">
    <w:abstractNumId w:val="31"/>
  </w:num>
  <w:num w:numId="20" w16cid:durableId="1327175081">
    <w:abstractNumId w:val="58"/>
  </w:num>
  <w:num w:numId="21" w16cid:durableId="2089498112">
    <w:abstractNumId w:val="21"/>
  </w:num>
  <w:num w:numId="22" w16cid:durableId="221064104">
    <w:abstractNumId w:val="49"/>
  </w:num>
  <w:num w:numId="23" w16cid:durableId="860243873">
    <w:abstractNumId w:val="56"/>
  </w:num>
  <w:num w:numId="24" w16cid:durableId="1555506834">
    <w:abstractNumId w:val="48"/>
  </w:num>
  <w:num w:numId="25" w16cid:durableId="1954677308">
    <w:abstractNumId w:val="38"/>
  </w:num>
  <w:num w:numId="26" w16cid:durableId="998270126">
    <w:abstractNumId w:val="57"/>
  </w:num>
  <w:num w:numId="27" w16cid:durableId="657656171">
    <w:abstractNumId w:val="53"/>
  </w:num>
  <w:num w:numId="28" w16cid:durableId="1116829249">
    <w:abstractNumId w:val="11"/>
  </w:num>
  <w:num w:numId="29" w16cid:durableId="1055274873">
    <w:abstractNumId w:val="12"/>
  </w:num>
  <w:num w:numId="30" w16cid:durableId="790785319">
    <w:abstractNumId w:val="35"/>
  </w:num>
  <w:num w:numId="31" w16cid:durableId="781922295">
    <w:abstractNumId w:val="4"/>
  </w:num>
  <w:num w:numId="32" w16cid:durableId="268047206">
    <w:abstractNumId w:val="37"/>
  </w:num>
  <w:num w:numId="33" w16cid:durableId="198930779">
    <w:abstractNumId w:val="0"/>
  </w:num>
  <w:num w:numId="34" w16cid:durableId="480577945">
    <w:abstractNumId w:val="45"/>
  </w:num>
  <w:num w:numId="35" w16cid:durableId="984242224">
    <w:abstractNumId w:val="25"/>
  </w:num>
  <w:num w:numId="36" w16cid:durableId="485898662">
    <w:abstractNumId w:val="47"/>
  </w:num>
  <w:num w:numId="37" w16cid:durableId="1147433143">
    <w:abstractNumId w:val="28"/>
  </w:num>
  <w:num w:numId="38" w16cid:durableId="827285019">
    <w:abstractNumId w:val="42"/>
  </w:num>
  <w:num w:numId="39" w16cid:durableId="128666775">
    <w:abstractNumId w:val="5"/>
  </w:num>
  <w:num w:numId="40" w16cid:durableId="1339426664">
    <w:abstractNumId w:val="24"/>
  </w:num>
  <w:num w:numId="41" w16cid:durableId="1969971734">
    <w:abstractNumId w:val="51"/>
  </w:num>
  <w:num w:numId="42" w16cid:durableId="368453801">
    <w:abstractNumId w:val="20"/>
  </w:num>
  <w:num w:numId="43" w16cid:durableId="51392340">
    <w:abstractNumId w:val="36"/>
  </w:num>
  <w:num w:numId="44" w16cid:durableId="1531332188">
    <w:abstractNumId w:val="14"/>
  </w:num>
  <w:num w:numId="45" w16cid:durableId="8337133">
    <w:abstractNumId w:val="13"/>
  </w:num>
  <w:num w:numId="46" w16cid:durableId="1612931796">
    <w:abstractNumId w:val="41"/>
  </w:num>
  <w:num w:numId="47" w16cid:durableId="89930162">
    <w:abstractNumId w:val="22"/>
  </w:num>
  <w:num w:numId="48" w16cid:durableId="1477838578">
    <w:abstractNumId w:val="9"/>
  </w:num>
  <w:num w:numId="49" w16cid:durableId="2073384460">
    <w:abstractNumId w:val="55"/>
  </w:num>
  <w:num w:numId="50" w16cid:durableId="59720369">
    <w:abstractNumId w:val="29"/>
  </w:num>
  <w:num w:numId="51" w16cid:durableId="1379276728">
    <w:abstractNumId w:val="10"/>
  </w:num>
  <w:num w:numId="52" w16cid:durableId="921179279">
    <w:abstractNumId w:val="19"/>
  </w:num>
  <w:num w:numId="53" w16cid:durableId="1060514793">
    <w:abstractNumId w:val="27"/>
  </w:num>
  <w:num w:numId="54" w16cid:durableId="64230155">
    <w:abstractNumId w:val="3"/>
  </w:num>
  <w:num w:numId="55" w16cid:durableId="1681084025">
    <w:abstractNumId w:val="2"/>
  </w:num>
  <w:num w:numId="56" w16cid:durableId="1275090443">
    <w:abstractNumId w:val="18"/>
  </w:num>
  <w:num w:numId="57" w16cid:durableId="269969236">
    <w:abstractNumId w:val="43"/>
  </w:num>
  <w:num w:numId="58" w16cid:durableId="767311620">
    <w:abstractNumId w:val="33"/>
  </w:num>
  <w:num w:numId="59" w16cid:durableId="1811437037">
    <w:abstractNumId w:val="32"/>
  </w:num>
  <w:num w:numId="60" w16cid:durableId="1490899018">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A70"/>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10F1"/>
    <w:rsid w:val="00065166"/>
    <w:rsid w:val="00067A88"/>
    <w:rsid w:val="00070B92"/>
    <w:rsid w:val="00073474"/>
    <w:rsid w:val="00077D49"/>
    <w:rsid w:val="00082609"/>
    <w:rsid w:val="00083B38"/>
    <w:rsid w:val="00083BCC"/>
    <w:rsid w:val="000851CC"/>
    <w:rsid w:val="00093BE8"/>
    <w:rsid w:val="000A68ED"/>
    <w:rsid w:val="000B4FEB"/>
    <w:rsid w:val="000B5FF1"/>
    <w:rsid w:val="000B609F"/>
    <w:rsid w:val="000C147F"/>
    <w:rsid w:val="000C6BB9"/>
    <w:rsid w:val="000D32A9"/>
    <w:rsid w:val="000D55A8"/>
    <w:rsid w:val="000E4841"/>
    <w:rsid w:val="000E6325"/>
    <w:rsid w:val="000F012B"/>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13F1"/>
    <w:rsid w:val="001B5016"/>
    <w:rsid w:val="001C0188"/>
    <w:rsid w:val="001C45FC"/>
    <w:rsid w:val="001D02C5"/>
    <w:rsid w:val="001D4862"/>
    <w:rsid w:val="001E24D5"/>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6784"/>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004D"/>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3A2"/>
    <w:rsid w:val="003C66B1"/>
    <w:rsid w:val="003D0A6D"/>
    <w:rsid w:val="003E0B16"/>
    <w:rsid w:val="003E67D1"/>
    <w:rsid w:val="00405DC1"/>
    <w:rsid w:val="0040710D"/>
    <w:rsid w:val="004077A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01BE"/>
    <w:rsid w:val="00573E73"/>
    <w:rsid w:val="00575B2D"/>
    <w:rsid w:val="005833D0"/>
    <w:rsid w:val="00583747"/>
    <w:rsid w:val="005846F3"/>
    <w:rsid w:val="0058622F"/>
    <w:rsid w:val="00587461"/>
    <w:rsid w:val="00590023"/>
    <w:rsid w:val="005907D7"/>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6A49"/>
    <w:rsid w:val="00687A1D"/>
    <w:rsid w:val="006920CC"/>
    <w:rsid w:val="00692AB2"/>
    <w:rsid w:val="0069647C"/>
    <w:rsid w:val="00697EA1"/>
    <w:rsid w:val="006A1850"/>
    <w:rsid w:val="006A1C2A"/>
    <w:rsid w:val="006A2646"/>
    <w:rsid w:val="006A3DF0"/>
    <w:rsid w:val="006A6530"/>
    <w:rsid w:val="006B435A"/>
    <w:rsid w:val="006B4C64"/>
    <w:rsid w:val="006B4FFC"/>
    <w:rsid w:val="006D0E6E"/>
    <w:rsid w:val="006D6BD5"/>
    <w:rsid w:val="006E481A"/>
    <w:rsid w:val="006E5298"/>
    <w:rsid w:val="006F2CE3"/>
    <w:rsid w:val="006F734A"/>
    <w:rsid w:val="00700B77"/>
    <w:rsid w:val="00700D83"/>
    <w:rsid w:val="00702DF5"/>
    <w:rsid w:val="00703819"/>
    <w:rsid w:val="00704852"/>
    <w:rsid w:val="00705BA9"/>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03D3"/>
    <w:rsid w:val="00793173"/>
    <w:rsid w:val="007A1286"/>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2A85"/>
    <w:rsid w:val="008241C4"/>
    <w:rsid w:val="0082483F"/>
    <w:rsid w:val="008264CB"/>
    <w:rsid w:val="008279C0"/>
    <w:rsid w:val="00835FD1"/>
    <w:rsid w:val="0084683C"/>
    <w:rsid w:val="008512FA"/>
    <w:rsid w:val="00853A74"/>
    <w:rsid w:val="00857763"/>
    <w:rsid w:val="00860E61"/>
    <w:rsid w:val="00867A8F"/>
    <w:rsid w:val="008723F3"/>
    <w:rsid w:val="0087669A"/>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51031"/>
    <w:rsid w:val="0095207B"/>
    <w:rsid w:val="00954461"/>
    <w:rsid w:val="00956085"/>
    <w:rsid w:val="00957951"/>
    <w:rsid w:val="00962045"/>
    <w:rsid w:val="00967EDA"/>
    <w:rsid w:val="00970897"/>
    <w:rsid w:val="0097337E"/>
    <w:rsid w:val="00980314"/>
    <w:rsid w:val="009816D0"/>
    <w:rsid w:val="0098708B"/>
    <w:rsid w:val="00991428"/>
    <w:rsid w:val="00992676"/>
    <w:rsid w:val="00996691"/>
    <w:rsid w:val="009A0500"/>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C29EF"/>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C6917"/>
    <w:rsid w:val="00BC76C3"/>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073C"/>
    <w:rsid w:val="00C7161B"/>
    <w:rsid w:val="00C72848"/>
    <w:rsid w:val="00C7736C"/>
    <w:rsid w:val="00C80A79"/>
    <w:rsid w:val="00C82D87"/>
    <w:rsid w:val="00C841ED"/>
    <w:rsid w:val="00C84F14"/>
    <w:rsid w:val="00C85F17"/>
    <w:rsid w:val="00C8712A"/>
    <w:rsid w:val="00C91324"/>
    <w:rsid w:val="00C914F7"/>
    <w:rsid w:val="00C963D3"/>
    <w:rsid w:val="00C96DEE"/>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CF76AA"/>
    <w:rsid w:val="00D148DC"/>
    <w:rsid w:val="00D17FDC"/>
    <w:rsid w:val="00D444C5"/>
    <w:rsid w:val="00D44A6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5D58"/>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543"/>
    <w:rsid w:val="00EA6D31"/>
    <w:rsid w:val="00EB146B"/>
    <w:rsid w:val="00EB45AC"/>
    <w:rsid w:val="00EC2AEA"/>
    <w:rsid w:val="00EC7B11"/>
    <w:rsid w:val="00EC7F95"/>
    <w:rsid w:val="00ED0BC4"/>
    <w:rsid w:val="00ED3771"/>
    <w:rsid w:val="00ED4AB7"/>
    <w:rsid w:val="00ED6A32"/>
    <w:rsid w:val="00EE4971"/>
    <w:rsid w:val="00EE5CC5"/>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6383"/>
    <w:rsid w:val="00F87BEA"/>
    <w:rsid w:val="00F87CD7"/>
    <w:rsid w:val="00F90A57"/>
    <w:rsid w:val="00F97C5B"/>
    <w:rsid w:val="00FA05D2"/>
    <w:rsid w:val="00FA359A"/>
    <w:rsid w:val="00FA3D50"/>
    <w:rsid w:val="00FB009F"/>
    <w:rsid w:val="00FB25B0"/>
    <w:rsid w:val="00FB4058"/>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BDC"/>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3888</Words>
  <Characters>20412</Characters>
  <Application>Microsoft Office Word</Application>
  <DocSecurity>0</DocSecurity>
  <Lines>537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Zeena Begum</cp:lastModifiedBy>
  <cp:revision>45</cp:revision>
  <cp:lastPrinted>2019-08-27T05:42:00Z</cp:lastPrinted>
  <dcterms:created xsi:type="dcterms:W3CDTF">2023-01-19T09:32:00Z</dcterms:created>
  <dcterms:modified xsi:type="dcterms:W3CDTF">2024-03-01T21:05:00Z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2c6cbc0e8c72b7b9e822d66b20a2bcba5680d09c6d7a44363d9aa49cab092192</vt:lpwstr>
  </property>
</Properties>
</file>