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pPr>
        <w:pStyle w:val="ListParagraph"/>
        <w:numPr>
          <w:ilvl w:val="0"/>
          <w:numId w:val="1"/>
        </w:numPr>
        <w:ind w:left="426" w:hanging="426"/>
        <w:jc w:val="both"/>
        <w:rPr>
          <w:rFonts w:ascii="Avenir Next" w:hAnsi="Avenir Next" w:cs="Arial"/>
          <w:sz w:val="22"/>
          <w:szCs w:val="22"/>
          <w:lang w:val="en-GB"/>
        </w:rPr>
      </w:pPr>
      <w:r w:rsidRPr="00A230B4">
        <w:rPr>
          <w:rFonts w:ascii="Avenir Next" w:hAnsi="Avenir Next" w:cs="Arial"/>
          <w:sz w:val="22"/>
          <w:szCs w:val="22"/>
          <w:highlight w:val="yellow"/>
          <w:lang w:val="en-GB"/>
        </w:rPr>
        <w:t>The United Nations Commission on International Trade Law</w:t>
      </w:r>
      <w:r w:rsidRPr="00B263D0">
        <w:rPr>
          <w:rFonts w:ascii="Avenir Next" w:hAnsi="Avenir Next" w:cs="Arial"/>
          <w:sz w:val="22"/>
          <w:szCs w:val="22"/>
          <w:lang w:val="en-GB"/>
        </w:rPr>
        <w:t>.</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352F09" w:rsidRDefault="00AD0E59">
      <w:pPr>
        <w:pStyle w:val="ListParagraph"/>
        <w:numPr>
          <w:ilvl w:val="0"/>
          <w:numId w:val="10"/>
        </w:numPr>
        <w:ind w:left="426" w:hanging="426"/>
        <w:jc w:val="both"/>
        <w:rPr>
          <w:rFonts w:ascii="Avenir Next" w:hAnsi="Avenir Next" w:cs="Arial"/>
          <w:sz w:val="22"/>
          <w:szCs w:val="22"/>
          <w:highlight w:val="yellow"/>
          <w:lang w:val="en-GB"/>
        </w:rPr>
      </w:pPr>
      <w:r w:rsidRPr="00352F09">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A230B4" w:rsidRDefault="00893A03">
      <w:pPr>
        <w:pStyle w:val="ListParagraph"/>
        <w:numPr>
          <w:ilvl w:val="0"/>
          <w:numId w:val="2"/>
        </w:numPr>
        <w:ind w:left="426" w:hanging="426"/>
        <w:jc w:val="both"/>
        <w:rPr>
          <w:rFonts w:ascii="Avenir Next" w:hAnsi="Avenir Next" w:cs="Arial"/>
          <w:sz w:val="22"/>
          <w:szCs w:val="22"/>
          <w:highlight w:val="yellow"/>
          <w:lang w:val="en-GB"/>
        </w:rPr>
      </w:pPr>
      <w:r w:rsidRPr="00A230B4">
        <w:rPr>
          <w:rFonts w:ascii="Avenir Next" w:hAnsi="Avenir Next" w:cs="Arial"/>
          <w:sz w:val="22"/>
          <w:szCs w:val="22"/>
          <w:highlight w:val="yellow"/>
          <w:lang w:val="en-GB"/>
        </w:rPr>
        <w:t>Options (</w:t>
      </w:r>
      <w:proofErr w:type="spellStart"/>
      <w:r w:rsidRPr="00A230B4">
        <w:rPr>
          <w:rFonts w:ascii="Avenir Next" w:hAnsi="Avenir Next" w:cs="Arial"/>
          <w:sz w:val="22"/>
          <w:szCs w:val="22"/>
          <w:highlight w:val="yellow"/>
          <w:lang w:val="en-GB"/>
        </w:rPr>
        <w:t>i</w:t>
      </w:r>
      <w:proofErr w:type="spellEnd"/>
      <w:r w:rsidRPr="00A230B4">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A230B4" w:rsidRDefault="00812AFE">
      <w:pPr>
        <w:pStyle w:val="ListParagraph"/>
        <w:numPr>
          <w:ilvl w:val="0"/>
          <w:numId w:val="3"/>
        </w:numPr>
        <w:ind w:left="426" w:hanging="426"/>
        <w:jc w:val="both"/>
        <w:rPr>
          <w:rFonts w:ascii="Avenir Next" w:hAnsi="Avenir Next" w:cs="Arial"/>
          <w:sz w:val="22"/>
          <w:szCs w:val="22"/>
          <w:highlight w:val="yellow"/>
          <w:lang w:val="en-GB"/>
        </w:rPr>
      </w:pPr>
      <w:r w:rsidRPr="00A230B4">
        <w:rPr>
          <w:rFonts w:ascii="Avenir Next" w:hAnsi="Avenir Next" w:cs="Arial"/>
          <w:sz w:val="22"/>
          <w:szCs w:val="22"/>
          <w:highlight w:val="yellow"/>
          <w:lang w:val="en-GB"/>
        </w:rPr>
        <w:t>Options (</w:t>
      </w:r>
      <w:proofErr w:type="spellStart"/>
      <w:r w:rsidRPr="00A230B4">
        <w:rPr>
          <w:rFonts w:ascii="Avenir Next" w:hAnsi="Avenir Next" w:cs="Arial"/>
          <w:sz w:val="22"/>
          <w:szCs w:val="22"/>
          <w:highlight w:val="yellow"/>
          <w:lang w:val="en-GB"/>
        </w:rPr>
        <w:t>i</w:t>
      </w:r>
      <w:proofErr w:type="spellEnd"/>
      <w:r w:rsidRPr="00A230B4">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Pr="00352F09" w:rsidRDefault="003220BA">
      <w:pPr>
        <w:pStyle w:val="ListParagraph"/>
        <w:numPr>
          <w:ilvl w:val="0"/>
          <w:numId w:val="14"/>
        </w:numPr>
        <w:ind w:left="426" w:hanging="426"/>
        <w:jc w:val="both"/>
        <w:rPr>
          <w:rFonts w:ascii="Avenir Next" w:hAnsi="Avenir Next"/>
          <w:sz w:val="22"/>
          <w:szCs w:val="28"/>
        </w:rPr>
      </w:pPr>
      <w:r w:rsidRPr="00352F0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A230B4" w:rsidRDefault="003220BA">
      <w:pPr>
        <w:pStyle w:val="ListParagraph"/>
        <w:numPr>
          <w:ilvl w:val="0"/>
          <w:numId w:val="4"/>
        </w:numPr>
        <w:ind w:left="426" w:hanging="426"/>
        <w:jc w:val="both"/>
        <w:rPr>
          <w:rFonts w:ascii="Avenir Next" w:hAnsi="Avenir Next" w:cs="Arial"/>
          <w:sz w:val="22"/>
          <w:szCs w:val="22"/>
          <w:highlight w:val="yellow"/>
          <w:lang w:val="en-GB"/>
        </w:rPr>
      </w:pPr>
      <w:r w:rsidRPr="00A230B4">
        <w:rPr>
          <w:rFonts w:ascii="Avenir Next" w:hAnsi="Avenir Next" w:cs="Arial"/>
          <w:sz w:val="22"/>
          <w:szCs w:val="22"/>
          <w:highlight w:val="yellow"/>
          <w:lang w:val="en-GB"/>
        </w:rPr>
        <w:t>Options (</w:t>
      </w:r>
      <w:proofErr w:type="spellStart"/>
      <w:r w:rsidRPr="00A230B4">
        <w:rPr>
          <w:rFonts w:ascii="Avenir Next" w:hAnsi="Avenir Next" w:cs="Arial"/>
          <w:sz w:val="22"/>
          <w:szCs w:val="22"/>
          <w:highlight w:val="yellow"/>
          <w:lang w:val="en-GB"/>
        </w:rPr>
        <w:t>i</w:t>
      </w:r>
      <w:proofErr w:type="spellEnd"/>
      <w:r w:rsidRPr="00A230B4">
        <w:rPr>
          <w:rFonts w:ascii="Avenir Next" w:hAnsi="Avenir Next" w:cs="Arial"/>
          <w:sz w:val="22"/>
          <w:szCs w:val="22"/>
          <w:highlight w:val="yellow"/>
          <w:lang w:val="en-GB"/>
        </w:rPr>
        <w:t xml:space="preserve">)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7D3656" w:rsidRDefault="009344C1">
      <w:pPr>
        <w:pStyle w:val="ListParagraph"/>
        <w:numPr>
          <w:ilvl w:val="0"/>
          <w:numId w:val="5"/>
        </w:numPr>
        <w:ind w:left="426" w:hanging="426"/>
        <w:jc w:val="both"/>
        <w:rPr>
          <w:rFonts w:ascii="Avenir Next" w:hAnsi="Avenir Next" w:cs="Arial"/>
          <w:sz w:val="22"/>
          <w:szCs w:val="22"/>
          <w:highlight w:val="yellow"/>
          <w:lang w:val="en-GB"/>
        </w:rPr>
      </w:pPr>
      <w:r w:rsidRPr="007D3656">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0E677E" w:rsidRDefault="00F51EE5">
      <w:pPr>
        <w:pStyle w:val="ListParagraph"/>
        <w:numPr>
          <w:ilvl w:val="0"/>
          <w:numId w:val="6"/>
        </w:numPr>
        <w:ind w:left="426" w:hanging="426"/>
        <w:jc w:val="both"/>
        <w:rPr>
          <w:rFonts w:ascii="Avenir Next" w:hAnsi="Avenir Next" w:cs="Arial"/>
          <w:sz w:val="22"/>
          <w:szCs w:val="22"/>
          <w:highlight w:val="yellow"/>
          <w:lang w:val="en-GB"/>
        </w:rPr>
      </w:pPr>
      <w:r w:rsidRPr="000E677E">
        <w:rPr>
          <w:rFonts w:ascii="Avenir Next" w:hAnsi="Avenir Next" w:cs="Arial"/>
          <w:sz w:val="22"/>
          <w:szCs w:val="22"/>
          <w:highlight w:val="yellow"/>
          <w:lang w:val="en-GB"/>
        </w:rPr>
        <w:t>Options (</w:t>
      </w:r>
      <w:proofErr w:type="spellStart"/>
      <w:r w:rsidRPr="000E677E">
        <w:rPr>
          <w:rFonts w:ascii="Avenir Next" w:hAnsi="Avenir Next" w:cs="Arial"/>
          <w:sz w:val="22"/>
          <w:szCs w:val="22"/>
          <w:highlight w:val="yellow"/>
          <w:lang w:val="en-GB"/>
        </w:rPr>
        <w:t>i</w:t>
      </w:r>
      <w:proofErr w:type="spellEnd"/>
      <w:r w:rsidRPr="000E677E">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pPr>
        <w:pStyle w:val="ListParagraph"/>
        <w:numPr>
          <w:ilvl w:val="0"/>
          <w:numId w:val="7"/>
        </w:numPr>
        <w:ind w:left="426" w:hanging="426"/>
        <w:jc w:val="both"/>
        <w:rPr>
          <w:rFonts w:ascii="Avenir Next" w:hAnsi="Avenir Next" w:cs="Arial"/>
          <w:sz w:val="22"/>
          <w:szCs w:val="22"/>
          <w:lang w:val="en-GB"/>
        </w:rPr>
      </w:pPr>
      <w:r w:rsidRPr="000E677E">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3C4984" w:rsidRDefault="009A58D1">
      <w:pPr>
        <w:pStyle w:val="ListParagraph"/>
        <w:numPr>
          <w:ilvl w:val="0"/>
          <w:numId w:val="8"/>
        </w:numPr>
        <w:ind w:left="426" w:hanging="426"/>
        <w:jc w:val="both"/>
        <w:rPr>
          <w:rFonts w:ascii="Avenir Next" w:hAnsi="Avenir Next" w:cs="Arial"/>
          <w:sz w:val="22"/>
          <w:szCs w:val="22"/>
          <w:highlight w:val="yellow"/>
          <w:lang w:val="en-GB"/>
        </w:rPr>
      </w:pPr>
      <w:r w:rsidRPr="003C4984">
        <w:rPr>
          <w:rFonts w:ascii="Avenir Next" w:hAnsi="Avenir Next" w:cs="Arial"/>
          <w:sz w:val="22"/>
          <w:szCs w:val="22"/>
          <w:highlight w:val="yellow"/>
          <w:lang w:val="en-GB"/>
        </w:rPr>
        <w:t>Options (iii), (</w:t>
      </w:r>
      <w:proofErr w:type="spellStart"/>
      <w:r w:rsidRPr="003C4984">
        <w:rPr>
          <w:rFonts w:ascii="Avenir Next" w:hAnsi="Avenir Next" w:cs="Arial"/>
          <w:sz w:val="22"/>
          <w:szCs w:val="22"/>
          <w:highlight w:val="yellow"/>
          <w:lang w:val="en-GB"/>
        </w:rPr>
        <w:t>i</w:t>
      </w:r>
      <w:proofErr w:type="spellEnd"/>
      <w:r w:rsidRPr="003C4984">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3C4984" w:rsidRDefault="00C4510C">
      <w:pPr>
        <w:pStyle w:val="ListParagraph"/>
        <w:numPr>
          <w:ilvl w:val="0"/>
          <w:numId w:val="9"/>
        </w:numPr>
        <w:ind w:left="426" w:hanging="426"/>
        <w:jc w:val="both"/>
        <w:rPr>
          <w:rFonts w:ascii="Avenir Next" w:hAnsi="Avenir Next" w:cs="Arial"/>
          <w:sz w:val="22"/>
          <w:szCs w:val="22"/>
          <w:highlight w:val="yellow"/>
          <w:lang w:val="en-GB"/>
        </w:rPr>
      </w:pPr>
      <w:r w:rsidRPr="003C4984">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 xml:space="preserve">What is the key distinction between the application of the MLCBI and the </w:t>
      </w:r>
      <w:bookmarkStart w:id="0" w:name="_Hlk158136157"/>
      <w:r w:rsidRPr="00B65B9F">
        <w:rPr>
          <w:rFonts w:ascii="Avenir Next" w:hAnsi="Avenir Next" w:cs="Arial"/>
          <w:sz w:val="22"/>
          <w:szCs w:val="22"/>
          <w:lang w:val="en-GB"/>
        </w:rPr>
        <w:t>European Union (EU) Regulation</w:t>
      </w:r>
      <w:r>
        <w:rPr>
          <w:rFonts w:ascii="Avenir Next" w:hAnsi="Avenir Next" w:cs="Arial"/>
          <w:sz w:val="22"/>
          <w:szCs w:val="22"/>
          <w:lang w:val="en-GB"/>
        </w:rPr>
        <w:t xml:space="preserve"> on insolvency proceedings</w:t>
      </w:r>
      <w:bookmarkEnd w:id="0"/>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44678399" w:rsidR="00CB56CE" w:rsidRDefault="002F1CEB"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EC667C" w:rsidRPr="00EC667C">
        <w:rPr>
          <w:rFonts w:ascii="Avenir Next" w:hAnsi="Avenir Next" w:cs="Arial"/>
          <w:color w:val="808080" w:themeColor="background1" w:themeShade="80"/>
          <w:sz w:val="22"/>
          <w:szCs w:val="22"/>
          <w:lang w:val="en-GB"/>
        </w:rPr>
        <w:t xml:space="preserve">MLCBI </w:t>
      </w:r>
      <w:r w:rsidR="00EC667C">
        <w:rPr>
          <w:rFonts w:ascii="Avenir Next" w:hAnsi="Avenir Next" w:cs="Arial"/>
          <w:color w:val="808080" w:themeColor="background1" w:themeShade="80"/>
          <w:sz w:val="22"/>
          <w:szCs w:val="22"/>
          <w:lang w:val="en-GB"/>
        </w:rPr>
        <w:t xml:space="preserve">takes the form of a “soft law”. </w:t>
      </w:r>
      <w:r>
        <w:rPr>
          <w:rFonts w:ascii="Avenir Next" w:hAnsi="Avenir Next" w:cs="Arial"/>
          <w:color w:val="808080" w:themeColor="background1" w:themeShade="80"/>
          <w:sz w:val="22"/>
          <w:szCs w:val="22"/>
          <w:lang w:val="en-GB"/>
        </w:rPr>
        <w:t>The MLCBI contains a recommended framework on procedural aspects of cross-border insolvency. Countries are free to adopt the MLCBI in whole or in part, with or without amendments.</w:t>
      </w:r>
      <w:r w:rsidR="00F962CF">
        <w:rPr>
          <w:rFonts w:ascii="Avenir Next" w:hAnsi="Avenir Next" w:cs="Arial"/>
          <w:color w:val="808080" w:themeColor="background1" w:themeShade="80"/>
          <w:sz w:val="22"/>
          <w:szCs w:val="22"/>
          <w:lang w:val="en-GB"/>
        </w:rPr>
        <w:t xml:space="preserve"> The MLCBI is available for adoption by any country across the world.</w:t>
      </w:r>
    </w:p>
    <w:p w14:paraId="3751BDF9" w14:textId="68B8D3CC" w:rsidR="002F1CEB" w:rsidRDefault="002F1CEB"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the </w:t>
      </w:r>
      <w:r w:rsidRPr="002F1CEB">
        <w:rPr>
          <w:rFonts w:ascii="Avenir Next" w:hAnsi="Avenir Next" w:cs="Arial"/>
          <w:color w:val="808080" w:themeColor="background1" w:themeShade="80"/>
          <w:sz w:val="22"/>
          <w:szCs w:val="22"/>
          <w:lang w:val="en-GB"/>
        </w:rPr>
        <w:t>European Union (EU) Regulation on insolvency proceedings</w:t>
      </w:r>
      <w:r>
        <w:rPr>
          <w:rFonts w:ascii="Avenir Next" w:hAnsi="Avenir Next" w:cs="Arial"/>
          <w:color w:val="808080" w:themeColor="background1" w:themeShade="80"/>
          <w:sz w:val="22"/>
          <w:szCs w:val="22"/>
          <w:lang w:val="en-GB"/>
        </w:rPr>
        <w:t xml:space="preserve"> is a “hard law” which, once adopted, becomes part of the domestic law of the adopting member states. There is no scope for the adopting member states to customize the Regulation – it is either adopted in whole or not adopted.</w:t>
      </w:r>
      <w:r w:rsidR="00F962CF">
        <w:rPr>
          <w:rFonts w:ascii="Avenir Next" w:hAnsi="Avenir Next" w:cs="Arial"/>
          <w:color w:val="808080" w:themeColor="background1" w:themeShade="80"/>
          <w:sz w:val="22"/>
          <w:szCs w:val="22"/>
          <w:lang w:val="en-GB"/>
        </w:rPr>
        <w:t xml:space="preserve"> The application of the </w:t>
      </w:r>
      <w:r w:rsidR="00F962CF" w:rsidRPr="002F1CEB">
        <w:rPr>
          <w:rFonts w:ascii="Avenir Next" w:hAnsi="Avenir Next" w:cs="Arial"/>
          <w:color w:val="808080" w:themeColor="background1" w:themeShade="80"/>
          <w:sz w:val="22"/>
          <w:szCs w:val="22"/>
          <w:lang w:val="en-GB"/>
        </w:rPr>
        <w:t>European Union (EU) Regulation on insolvency proceedings</w:t>
      </w:r>
      <w:r w:rsidR="00F962CF">
        <w:rPr>
          <w:rFonts w:ascii="Avenir Next" w:hAnsi="Avenir Next" w:cs="Arial"/>
          <w:color w:val="808080" w:themeColor="background1" w:themeShade="80"/>
          <w:sz w:val="22"/>
          <w:szCs w:val="22"/>
          <w:lang w:val="en-GB"/>
        </w:rPr>
        <w:t xml:space="preserve"> is limited only to EU Member States (except Denmark).</w:t>
      </w:r>
    </w:p>
    <w:p w14:paraId="6ABBA6EC" w14:textId="5EF3222C" w:rsidR="002F1CEB" w:rsidRDefault="000875E0"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2F1CEB">
        <w:rPr>
          <w:rFonts w:ascii="Avenir Next" w:hAnsi="Avenir Next" w:cs="Arial"/>
          <w:color w:val="808080" w:themeColor="background1" w:themeShade="80"/>
          <w:sz w:val="22"/>
          <w:szCs w:val="22"/>
          <w:lang w:val="en-GB"/>
        </w:rPr>
        <w:t xml:space="preserve">“Hard Laws”, such as the </w:t>
      </w:r>
      <w:r w:rsidR="002F1CEB" w:rsidRPr="002F1CEB">
        <w:rPr>
          <w:rFonts w:ascii="Avenir Next" w:hAnsi="Avenir Next" w:cs="Arial"/>
          <w:color w:val="808080" w:themeColor="background1" w:themeShade="80"/>
          <w:sz w:val="22"/>
          <w:szCs w:val="22"/>
          <w:lang w:val="en-GB"/>
        </w:rPr>
        <w:t>European Union (EU) Regulation on insolvency proceedings</w:t>
      </w:r>
      <w:r w:rsidR="002F1CEB">
        <w:rPr>
          <w:rFonts w:ascii="Avenir Next" w:hAnsi="Avenir Next" w:cs="Arial"/>
          <w:color w:val="808080" w:themeColor="background1" w:themeShade="80"/>
          <w:sz w:val="22"/>
          <w:szCs w:val="22"/>
          <w:lang w:val="en-GB"/>
        </w:rPr>
        <w:t xml:space="preserve">, have the disadvantage of being quite difficult to agree on between different states and, as a result, take extended periods of times to </w:t>
      </w:r>
      <w:r>
        <w:rPr>
          <w:rFonts w:ascii="Avenir Next" w:hAnsi="Avenir Next" w:cs="Arial"/>
          <w:color w:val="808080" w:themeColor="background1" w:themeShade="80"/>
          <w:sz w:val="22"/>
          <w:szCs w:val="22"/>
          <w:lang w:val="en-GB"/>
        </w:rPr>
        <w:t xml:space="preserve">develop and </w:t>
      </w:r>
      <w:r w:rsidR="002F1CEB">
        <w:rPr>
          <w:rFonts w:ascii="Avenir Next" w:hAnsi="Avenir Next" w:cs="Arial"/>
          <w:color w:val="808080" w:themeColor="background1" w:themeShade="80"/>
          <w:sz w:val="22"/>
          <w:szCs w:val="22"/>
          <w:lang w:val="en-GB"/>
        </w:rPr>
        <w:t xml:space="preserve">adopt. They, however, have the advantage of </w:t>
      </w:r>
      <w:r>
        <w:rPr>
          <w:rFonts w:ascii="Avenir Next" w:hAnsi="Avenir Next" w:cs="Arial"/>
          <w:color w:val="808080" w:themeColor="background1" w:themeShade="80"/>
          <w:sz w:val="22"/>
          <w:szCs w:val="22"/>
          <w:lang w:val="en-GB"/>
        </w:rPr>
        <w:t>being more detailed and precise, making applicability and enforcement more certain.</w:t>
      </w:r>
      <w:r w:rsidR="0064208B">
        <w:rPr>
          <w:rFonts w:ascii="Avenir Next" w:hAnsi="Avenir Next" w:cs="Arial"/>
          <w:color w:val="808080" w:themeColor="background1" w:themeShade="80"/>
          <w:sz w:val="22"/>
          <w:szCs w:val="22"/>
          <w:lang w:val="en-GB"/>
        </w:rPr>
        <w:t xml:space="preserve"> For example, the </w:t>
      </w:r>
      <w:r w:rsidR="0064208B" w:rsidRPr="002F1CEB">
        <w:rPr>
          <w:rFonts w:ascii="Avenir Next" w:hAnsi="Avenir Next" w:cs="Arial"/>
          <w:color w:val="808080" w:themeColor="background1" w:themeShade="80"/>
          <w:sz w:val="22"/>
          <w:szCs w:val="22"/>
          <w:lang w:val="en-GB"/>
        </w:rPr>
        <w:t>European Union (EU) Regulation on insolvency proceedings</w:t>
      </w:r>
      <w:r w:rsidR="0064208B">
        <w:rPr>
          <w:rFonts w:ascii="Avenir Next" w:hAnsi="Avenir Next" w:cs="Arial"/>
          <w:color w:val="808080" w:themeColor="background1" w:themeShade="80"/>
          <w:sz w:val="22"/>
          <w:szCs w:val="22"/>
          <w:lang w:val="en-GB"/>
        </w:rPr>
        <w:t xml:space="preserve"> took close to 40 years to develop.</w:t>
      </w:r>
    </w:p>
    <w:p w14:paraId="25883FD2" w14:textId="3F7E5BAB" w:rsidR="000875E0" w:rsidRPr="00B77352" w:rsidRDefault="000875E0"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Conversely, “Soft Laws”, such as the MLCBI, have the advantage of being (relatively) easier to develop and adopt. </w:t>
      </w:r>
      <w:r w:rsidR="0064208B">
        <w:rPr>
          <w:rFonts w:ascii="Avenir Next" w:hAnsi="Avenir Next" w:cs="Arial"/>
          <w:color w:val="808080" w:themeColor="background1" w:themeShade="80"/>
          <w:sz w:val="22"/>
          <w:szCs w:val="22"/>
          <w:lang w:val="en-GB"/>
        </w:rPr>
        <w:t xml:space="preserve">They also are more flexible, allowing adopting countries to customize them as appropriate for their circumstances. </w:t>
      </w:r>
      <w:r>
        <w:rPr>
          <w:rFonts w:ascii="Avenir Next" w:hAnsi="Avenir Next" w:cs="Arial"/>
          <w:color w:val="808080" w:themeColor="background1" w:themeShade="80"/>
          <w:sz w:val="22"/>
          <w:szCs w:val="22"/>
          <w:lang w:val="en-GB"/>
        </w:rPr>
        <w:t xml:space="preserve">However, </w:t>
      </w:r>
      <w:r w:rsidR="0064208B">
        <w:rPr>
          <w:rFonts w:ascii="Avenir Next" w:hAnsi="Avenir Next" w:cs="Arial"/>
          <w:color w:val="808080" w:themeColor="background1" w:themeShade="80"/>
          <w:sz w:val="22"/>
          <w:szCs w:val="22"/>
          <w:lang w:val="en-GB"/>
        </w:rPr>
        <w:t xml:space="preserve">as a disadvantage, this flexibility creates uncertainty in terms of both adoption (what kind of customization will each nation pass?) and application. For example, in the </w:t>
      </w:r>
      <w:r w:rsidR="0064208B">
        <w:rPr>
          <w:rFonts w:ascii="Avenir Next" w:hAnsi="Avenir Next" w:cs="Arial"/>
          <w:color w:val="808080" w:themeColor="background1" w:themeShade="80"/>
          <w:sz w:val="22"/>
          <w:szCs w:val="22"/>
          <w:lang w:val="en-GB"/>
        </w:rPr>
        <w:lastRenderedPageBreak/>
        <w:t xml:space="preserve">case of the MLCBI, while it was developed within a relatively shorter period of time (compared to, say, the </w:t>
      </w:r>
      <w:r w:rsidR="0064208B" w:rsidRPr="002F1CEB">
        <w:rPr>
          <w:rFonts w:ascii="Avenir Next" w:hAnsi="Avenir Next" w:cs="Arial"/>
          <w:color w:val="808080" w:themeColor="background1" w:themeShade="80"/>
          <w:sz w:val="22"/>
          <w:szCs w:val="22"/>
          <w:lang w:val="en-GB"/>
        </w:rPr>
        <w:t>European Union (EU) Regulation on insolvency proceedings</w:t>
      </w:r>
      <w:r w:rsidR="0064208B">
        <w:rPr>
          <w:rFonts w:ascii="Avenir Next" w:hAnsi="Avenir Next" w:cs="Arial"/>
          <w:color w:val="808080" w:themeColor="background1" w:themeShade="80"/>
          <w:sz w:val="22"/>
          <w:szCs w:val="22"/>
          <w:lang w:val="en-GB"/>
        </w:rPr>
        <w:t>), it has, in some cases, bee</w:t>
      </w:r>
      <w:r w:rsidR="009C50BB">
        <w:rPr>
          <w:rFonts w:ascii="Avenir Next" w:hAnsi="Avenir Next" w:cs="Arial"/>
          <w:color w:val="808080" w:themeColor="background1" w:themeShade="80"/>
          <w:sz w:val="22"/>
          <w:szCs w:val="22"/>
          <w:lang w:val="en-GB"/>
        </w:rPr>
        <w:t>n</w:t>
      </w:r>
      <w:r w:rsidR="0064208B">
        <w:rPr>
          <w:rFonts w:ascii="Avenir Next" w:hAnsi="Avenir Next" w:cs="Arial"/>
          <w:color w:val="808080" w:themeColor="background1" w:themeShade="80"/>
          <w:sz w:val="22"/>
          <w:szCs w:val="22"/>
          <w:lang w:val="en-GB"/>
        </w:rPr>
        <w:t xml:space="preserve"> adopted with amendments that appear to go against the spirit of the model law (e.g., countries like South Africa that have introduced requirements for reciprocity).</w:t>
      </w:r>
    </w:p>
    <w:p w14:paraId="7716EC51" w14:textId="77777777" w:rsidR="00B77352" w:rsidRPr="00E2622D" w:rsidRDefault="00B77352" w:rsidP="002F1CEB">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428DC0DA" w14:textId="51C6FA21" w:rsidR="00867A8F" w:rsidRDefault="009C50BB"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considering applications for relief under Article 21 of the MLCBI, the court should consider whether interests of the debtor’s c</w:t>
      </w:r>
      <w:r w:rsidR="00BE7D2B">
        <w:rPr>
          <w:rFonts w:ascii="Avenir Next" w:hAnsi="Avenir Next" w:cs="Arial"/>
          <w:color w:val="808080" w:themeColor="background1" w:themeShade="80"/>
          <w:sz w:val="22"/>
          <w:szCs w:val="22"/>
          <w:lang w:val="en-GB"/>
        </w:rPr>
        <w:t>reditors</w:t>
      </w:r>
      <w:r>
        <w:rPr>
          <w:rFonts w:ascii="Avenir Next" w:hAnsi="Avenir Next" w:cs="Arial"/>
          <w:color w:val="808080" w:themeColor="background1" w:themeShade="80"/>
          <w:sz w:val="22"/>
          <w:szCs w:val="22"/>
          <w:lang w:val="en-GB"/>
        </w:rPr>
        <w:t xml:space="preserve"> and other interested parties (including the debtor themselves) are adequately protected within the context of the relief that </w:t>
      </w:r>
      <w:r w:rsidR="00E77C02">
        <w:rPr>
          <w:rFonts w:ascii="Avenir Next" w:hAnsi="Avenir Next" w:cs="Arial"/>
          <w:color w:val="808080" w:themeColor="background1" w:themeShade="80"/>
          <w:sz w:val="22"/>
          <w:szCs w:val="22"/>
          <w:lang w:val="en-GB"/>
        </w:rPr>
        <w:t>is being considered.</w:t>
      </w:r>
    </w:p>
    <w:p w14:paraId="5860177D" w14:textId="16F124C0" w:rsidR="000E5933" w:rsidRDefault="000E5933" w:rsidP="000E5933">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relief envisaged under Article 21 should be relief that </w:t>
      </w:r>
      <w:r w:rsidRPr="000E5933">
        <w:rPr>
          <w:rFonts w:ascii="Avenir Next" w:hAnsi="Avenir Next" w:cs="Arial"/>
          <w:color w:val="808080" w:themeColor="background1" w:themeShade="80"/>
          <w:sz w:val="22"/>
          <w:szCs w:val="22"/>
          <w:lang w:val="en-GB"/>
        </w:rPr>
        <w:t xml:space="preserve">necessary to protect the </w:t>
      </w:r>
      <w:r>
        <w:rPr>
          <w:rFonts w:ascii="Avenir Next" w:hAnsi="Avenir Next" w:cs="Arial"/>
          <w:color w:val="808080" w:themeColor="background1" w:themeShade="80"/>
          <w:sz w:val="22"/>
          <w:szCs w:val="22"/>
          <w:lang w:val="en-GB"/>
        </w:rPr>
        <w:t>assets and the interests of t</w:t>
      </w:r>
      <w:r w:rsidRPr="000E5933">
        <w:rPr>
          <w:rFonts w:ascii="Avenir Next" w:hAnsi="Avenir Next" w:cs="Arial"/>
          <w:color w:val="808080" w:themeColor="background1" w:themeShade="80"/>
          <w:sz w:val="22"/>
          <w:szCs w:val="22"/>
          <w:lang w:val="en-GB"/>
        </w:rPr>
        <w:t>he creditors</w:t>
      </w:r>
      <w:r>
        <w:rPr>
          <w:rFonts w:ascii="Avenir Next" w:hAnsi="Avenir Next" w:cs="Arial"/>
          <w:color w:val="808080" w:themeColor="background1" w:themeShade="80"/>
          <w:sz w:val="22"/>
          <w:szCs w:val="22"/>
          <w:lang w:val="en-GB"/>
        </w:rPr>
        <w:t xml:space="preserve"> of the insolvent debtor. Similarly, the court is expected to balance the relief granted under Article 21 and the interests of those affected by such relief. (</w:t>
      </w:r>
      <w:r w:rsidRPr="000E5933">
        <w:rPr>
          <w:rFonts w:ascii="Avenir Next" w:hAnsi="Avenir Next" w:cs="Arial"/>
          <w:i/>
          <w:iCs/>
          <w:color w:val="808080" w:themeColor="background1" w:themeShade="80"/>
          <w:sz w:val="22"/>
          <w:szCs w:val="22"/>
          <w:lang w:val="en-GB"/>
        </w:rPr>
        <w:t xml:space="preserve">Page 66, Paragraph 2 under the heading </w:t>
      </w:r>
      <w:r>
        <w:rPr>
          <w:rFonts w:ascii="Avenir Next" w:hAnsi="Avenir Next" w:cs="Arial"/>
          <w:i/>
          <w:iCs/>
          <w:color w:val="808080" w:themeColor="background1" w:themeShade="80"/>
          <w:sz w:val="22"/>
          <w:szCs w:val="22"/>
          <w:lang w:val="en-GB"/>
        </w:rPr>
        <w:t>“</w:t>
      </w:r>
      <w:r w:rsidRPr="000E5933">
        <w:rPr>
          <w:rFonts w:ascii="Avenir Next" w:hAnsi="Avenir Next" w:cs="Arial"/>
          <w:i/>
          <w:iCs/>
          <w:color w:val="808080" w:themeColor="background1" w:themeShade="80"/>
          <w:sz w:val="22"/>
          <w:szCs w:val="22"/>
          <w:lang w:val="en-GB"/>
        </w:rPr>
        <w:t>Case Law Under Article 21</w:t>
      </w:r>
      <w:r>
        <w:rPr>
          <w:rFonts w:ascii="Avenir Next" w:hAnsi="Avenir Next" w:cs="Arial"/>
          <w:i/>
          <w:iCs/>
          <w:color w:val="808080" w:themeColor="background1" w:themeShade="80"/>
          <w:sz w:val="22"/>
          <w:szCs w:val="22"/>
          <w:lang w:val="en-GB"/>
        </w:rPr>
        <w:t>”</w:t>
      </w:r>
      <w:r w:rsidRPr="000E5933">
        <w:rPr>
          <w:rFonts w:ascii="Avenir Next" w:hAnsi="Avenir Next" w:cs="Arial"/>
          <w:i/>
          <w:iCs/>
          <w:color w:val="808080" w:themeColor="background1" w:themeShade="80"/>
          <w:sz w:val="22"/>
          <w:szCs w:val="22"/>
          <w:lang w:val="en-GB"/>
        </w:rPr>
        <w:t>, Digest of Case Law on the UNCITRAL Model Law on Cross-Border Insolvency</w:t>
      </w:r>
      <w:r>
        <w:rPr>
          <w:rFonts w:ascii="Avenir Next" w:hAnsi="Avenir Next" w:cs="Arial"/>
          <w:color w:val="808080" w:themeColor="background1" w:themeShade="80"/>
          <w:sz w:val="22"/>
          <w:szCs w:val="22"/>
          <w:lang w:val="en-GB"/>
        </w:rPr>
        <w:t>).</w:t>
      </w:r>
    </w:p>
    <w:p w14:paraId="5C22A9BA" w14:textId="1CB95B14" w:rsidR="002A5CD7" w:rsidRPr="000E5933" w:rsidRDefault="002A5CD7" w:rsidP="000E5933">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22, the court granting the discretionary relief under Article 21 retains the power to attach any conditions it deems appropriate to the relief it grants, as well as the power to vary or terminate the relief granted. (</w:t>
      </w:r>
      <w:hyperlink r:id="rId12" w:history="1">
        <w:r w:rsidRPr="005E1328">
          <w:rPr>
            <w:rStyle w:val="Hyperlink"/>
            <w:rFonts w:ascii="Avenir Next" w:hAnsi="Avenir Next" w:cs="Arial"/>
            <w:sz w:val="22"/>
            <w:szCs w:val="22"/>
            <w:lang w:val="en-GB"/>
          </w:rPr>
          <w:t>https://www.elibrary.imf.org/display/book/9781557758200/back-1.xml</w:t>
        </w:r>
      </w:hyperlink>
      <w:r>
        <w:rPr>
          <w:rFonts w:ascii="Avenir Next" w:hAnsi="Avenir Next" w:cs="Arial"/>
          <w:color w:val="808080" w:themeColor="background1" w:themeShade="80"/>
          <w:sz w:val="22"/>
          <w:szCs w:val="22"/>
          <w:lang w:val="en-GB"/>
        </w:rPr>
        <w:t>, Paragraph Numbered 24 and Titled “Protection of creditors and other interested persons”, Accessed on 10</w:t>
      </w:r>
      <w:r w:rsidRPr="002A5CD7">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February 2024 at 14.48PM)</w:t>
      </w: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426B7516" w14:textId="0F10C30F" w:rsidR="00100E8F" w:rsidRPr="00C00111"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741D1873" w14:textId="63ADA2CA" w:rsidR="00867A8F" w:rsidRDefault="00460B09"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13 details the MLCBI’s “Anti-discrimination</w:t>
      </w:r>
      <w:r w:rsidR="002A5CD7">
        <w:rPr>
          <w:rFonts w:ascii="Avenir Next" w:hAnsi="Avenir Next" w:cs="Arial"/>
          <w:color w:val="808080" w:themeColor="background1" w:themeShade="80"/>
          <w:sz w:val="22"/>
          <w:szCs w:val="22"/>
          <w:lang w:val="en-GB"/>
        </w:rPr>
        <w:t>”/”Equal treatment of creditors”</w:t>
      </w:r>
      <w:r>
        <w:rPr>
          <w:rFonts w:ascii="Avenir Next" w:hAnsi="Avenir Next" w:cs="Arial"/>
          <w:color w:val="808080" w:themeColor="background1" w:themeShade="80"/>
          <w:sz w:val="22"/>
          <w:szCs w:val="22"/>
          <w:lang w:val="en-GB"/>
        </w:rPr>
        <w:t xml:space="preserve"> principle which provides for equal/similar rights to both local creditors domiciled in the enacting state and foreign creditors of an insolvent debtor in relation to commencing and participating in local proceedings under the insolvency laws of the enacting state. </w:t>
      </w:r>
      <w:r w:rsidR="00E77C02">
        <w:rPr>
          <w:rFonts w:ascii="Avenir Next" w:hAnsi="Avenir Next" w:cs="Arial"/>
          <w:color w:val="808080" w:themeColor="background1" w:themeShade="80"/>
          <w:sz w:val="22"/>
          <w:szCs w:val="22"/>
          <w:lang w:val="en-GB"/>
        </w:rPr>
        <w:t>This</w:t>
      </w:r>
      <w:r>
        <w:rPr>
          <w:rFonts w:ascii="Avenir Next" w:hAnsi="Avenir Next" w:cs="Arial"/>
          <w:color w:val="808080" w:themeColor="background1" w:themeShade="80"/>
          <w:sz w:val="22"/>
          <w:szCs w:val="22"/>
          <w:lang w:val="en-GB"/>
        </w:rPr>
        <w:t xml:space="preserve"> protection does not </w:t>
      </w:r>
      <w:r w:rsidR="00E77C02">
        <w:rPr>
          <w:rFonts w:ascii="Avenir Next" w:hAnsi="Avenir Next" w:cs="Arial"/>
          <w:color w:val="808080" w:themeColor="background1" w:themeShade="80"/>
          <w:sz w:val="22"/>
          <w:szCs w:val="22"/>
          <w:lang w:val="en-GB"/>
        </w:rPr>
        <w:t xml:space="preserve">affect the ranking of claims in the enacting state </w:t>
      </w:r>
      <w:r>
        <w:rPr>
          <w:rFonts w:ascii="Avenir Next" w:hAnsi="Avenir Next" w:cs="Arial"/>
          <w:color w:val="808080" w:themeColor="background1" w:themeShade="80"/>
          <w:sz w:val="22"/>
          <w:szCs w:val="22"/>
          <w:lang w:val="en-GB"/>
        </w:rPr>
        <w:t xml:space="preserve">and </w:t>
      </w:r>
      <w:r w:rsidR="00B404DD">
        <w:rPr>
          <w:rFonts w:ascii="Avenir Next" w:hAnsi="Avenir Next" w:cs="Arial"/>
          <w:color w:val="808080" w:themeColor="background1" w:themeShade="80"/>
          <w:sz w:val="22"/>
          <w:szCs w:val="22"/>
          <w:lang w:val="en-GB"/>
        </w:rPr>
        <w:t>ensure</w:t>
      </w:r>
      <w:r>
        <w:rPr>
          <w:rFonts w:ascii="Avenir Next" w:hAnsi="Avenir Next" w:cs="Arial"/>
          <w:color w:val="808080" w:themeColor="background1" w:themeShade="80"/>
          <w:sz w:val="22"/>
          <w:szCs w:val="22"/>
          <w:lang w:val="en-GB"/>
        </w:rPr>
        <w:t>s</w:t>
      </w:r>
      <w:r w:rsidR="00B404DD">
        <w:rPr>
          <w:rFonts w:ascii="Avenir Next" w:hAnsi="Avenir Next" w:cs="Arial"/>
          <w:color w:val="808080" w:themeColor="background1" w:themeShade="80"/>
          <w:sz w:val="22"/>
          <w:szCs w:val="22"/>
          <w:lang w:val="en-GB"/>
        </w:rPr>
        <w:t>, for example, that</w:t>
      </w:r>
      <w:r w:rsidR="00B404DD" w:rsidRPr="00B404DD">
        <w:rPr>
          <w:rFonts w:ascii="Avenir Next" w:hAnsi="Avenir Next" w:cs="Arial"/>
          <w:color w:val="808080" w:themeColor="background1" w:themeShade="80"/>
          <w:sz w:val="22"/>
          <w:szCs w:val="22"/>
          <w:lang w:val="en-GB"/>
        </w:rPr>
        <w:t xml:space="preserve"> claim</w:t>
      </w:r>
      <w:r w:rsidR="00B404DD">
        <w:rPr>
          <w:rFonts w:ascii="Avenir Next" w:hAnsi="Avenir Next" w:cs="Arial"/>
          <w:color w:val="808080" w:themeColor="background1" w:themeShade="80"/>
          <w:sz w:val="22"/>
          <w:szCs w:val="22"/>
          <w:lang w:val="en-GB"/>
        </w:rPr>
        <w:t>s by</w:t>
      </w:r>
      <w:r w:rsidR="00B404DD" w:rsidRPr="00B404DD">
        <w:rPr>
          <w:rFonts w:ascii="Avenir Next" w:hAnsi="Avenir Next" w:cs="Arial"/>
          <w:color w:val="808080" w:themeColor="background1" w:themeShade="80"/>
          <w:sz w:val="22"/>
          <w:szCs w:val="22"/>
          <w:lang w:val="en-GB"/>
        </w:rPr>
        <w:t xml:space="preserve"> foreign creditor</w:t>
      </w:r>
      <w:r w:rsidR="00B404DD">
        <w:rPr>
          <w:rFonts w:ascii="Avenir Next" w:hAnsi="Avenir Next" w:cs="Arial"/>
          <w:color w:val="808080" w:themeColor="background1" w:themeShade="80"/>
          <w:sz w:val="22"/>
          <w:szCs w:val="22"/>
          <w:lang w:val="en-GB"/>
        </w:rPr>
        <w:t xml:space="preserve">s are not accorded </w:t>
      </w:r>
      <w:r w:rsidR="00B404DD" w:rsidRPr="00B404DD">
        <w:rPr>
          <w:rFonts w:ascii="Avenir Next" w:hAnsi="Avenir Next" w:cs="Arial"/>
          <w:color w:val="808080" w:themeColor="background1" w:themeShade="80"/>
          <w:sz w:val="22"/>
          <w:szCs w:val="22"/>
          <w:lang w:val="en-GB"/>
        </w:rPr>
        <w:t>lower priority</w:t>
      </w:r>
      <w:r w:rsidR="00B404DD">
        <w:rPr>
          <w:rFonts w:ascii="Avenir Next" w:hAnsi="Avenir Next" w:cs="Arial"/>
          <w:color w:val="808080" w:themeColor="background1" w:themeShade="80"/>
          <w:sz w:val="22"/>
          <w:szCs w:val="22"/>
          <w:lang w:val="en-GB"/>
        </w:rPr>
        <w:t xml:space="preserve"> under the distribution waterfall</w:t>
      </w:r>
      <w:r w:rsidR="00B404DD" w:rsidRPr="00B404DD">
        <w:rPr>
          <w:rFonts w:ascii="Avenir Next" w:hAnsi="Avenir Next" w:cs="Arial"/>
          <w:color w:val="808080" w:themeColor="background1" w:themeShade="80"/>
          <w:sz w:val="22"/>
          <w:szCs w:val="22"/>
          <w:lang w:val="en-GB"/>
        </w:rPr>
        <w:t xml:space="preserve"> than</w:t>
      </w:r>
      <w:r>
        <w:rPr>
          <w:rFonts w:ascii="Avenir Next" w:hAnsi="Avenir Next" w:cs="Arial"/>
          <w:color w:val="808080" w:themeColor="background1" w:themeShade="80"/>
          <w:sz w:val="22"/>
          <w:szCs w:val="22"/>
          <w:lang w:val="en-GB"/>
        </w:rPr>
        <w:t xml:space="preserve"> the ranking accorded to</w:t>
      </w:r>
      <w:r w:rsidR="00B404DD" w:rsidRPr="00B404DD">
        <w:rPr>
          <w:rFonts w:ascii="Avenir Next" w:hAnsi="Avenir Next" w:cs="Arial"/>
          <w:color w:val="808080" w:themeColor="background1" w:themeShade="80"/>
          <w:sz w:val="22"/>
          <w:szCs w:val="22"/>
          <w:lang w:val="en-GB"/>
        </w:rPr>
        <w:t xml:space="preserve"> general</w:t>
      </w:r>
      <w:r w:rsidR="00B404DD">
        <w:rPr>
          <w:rFonts w:ascii="Avenir Next" w:hAnsi="Avenir Next" w:cs="Arial"/>
          <w:color w:val="808080" w:themeColor="background1" w:themeShade="80"/>
          <w:sz w:val="22"/>
          <w:szCs w:val="22"/>
          <w:lang w:val="en-GB"/>
        </w:rPr>
        <w:t xml:space="preserve"> </w:t>
      </w:r>
      <w:r w:rsidR="00B404DD" w:rsidRPr="00B404DD">
        <w:rPr>
          <w:rFonts w:ascii="Avenir Next" w:hAnsi="Avenir Next" w:cs="Arial"/>
          <w:color w:val="808080" w:themeColor="background1" w:themeShade="80"/>
          <w:sz w:val="22"/>
          <w:szCs w:val="22"/>
          <w:lang w:val="en-GB"/>
        </w:rPr>
        <w:t>unsecured claims</w:t>
      </w:r>
      <w:r>
        <w:rPr>
          <w:rFonts w:ascii="Avenir Next" w:hAnsi="Avenir Next" w:cs="Arial"/>
          <w:color w:val="808080" w:themeColor="background1" w:themeShade="80"/>
          <w:sz w:val="22"/>
          <w:szCs w:val="22"/>
          <w:lang w:val="en-GB"/>
        </w:rPr>
        <w:t xml:space="preserve"> simply because the claims are lodged by foreign creditors.</w:t>
      </w:r>
    </w:p>
    <w:p w14:paraId="0ED1FC8D" w14:textId="719272CA" w:rsidR="002A5CD7" w:rsidRPr="00B77352" w:rsidRDefault="002A5CD7"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protection accorded to foreign creditors is subject to them meeting other requirements under the laws of the enacting state (e.g., lodging claims in the prescribed manner) (</w:t>
      </w:r>
      <w:hyperlink r:id="rId13" w:history="1">
        <w:r w:rsidRPr="005E1328">
          <w:rPr>
            <w:rStyle w:val="Hyperlink"/>
            <w:rFonts w:ascii="Avenir Next" w:hAnsi="Avenir Next" w:cs="Arial"/>
            <w:sz w:val="22"/>
            <w:szCs w:val="22"/>
            <w:lang w:val="en-GB"/>
          </w:rPr>
          <w:t>https://www.elibrary.imf.org/display/book/9781557758200/back-1.xml</w:t>
        </w:r>
      </w:hyperlink>
      <w:r>
        <w:rPr>
          <w:rFonts w:ascii="Avenir Next" w:hAnsi="Avenir Next" w:cs="Arial"/>
          <w:color w:val="808080" w:themeColor="background1" w:themeShade="80"/>
          <w:sz w:val="22"/>
          <w:szCs w:val="22"/>
          <w:lang w:val="en-GB"/>
        </w:rPr>
        <w:t>, Paragraph Numbered 18 and Titled “</w:t>
      </w:r>
      <w:r w:rsidRPr="002A5CD7">
        <w:rPr>
          <w:rFonts w:ascii="Avenir Next" w:hAnsi="Avenir Next" w:cs="Arial"/>
          <w:color w:val="808080" w:themeColor="background1" w:themeShade="80"/>
          <w:sz w:val="22"/>
          <w:szCs w:val="22"/>
          <w:lang w:val="en-GB"/>
        </w:rPr>
        <w:t>Foreign Representative’s Access to Courts of the Enacting State</w:t>
      </w:r>
      <w:r>
        <w:rPr>
          <w:rFonts w:ascii="Avenir Next" w:hAnsi="Avenir Next" w:cs="Arial"/>
          <w:color w:val="808080" w:themeColor="background1" w:themeShade="80"/>
          <w:sz w:val="22"/>
          <w:szCs w:val="22"/>
          <w:lang w:val="en-GB"/>
        </w:rPr>
        <w:t>”, Accessed on 10</w:t>
      </w:r>
      <w:r w:rsidRPr="002A5CD7">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February 2024 at 14.</w:t>
      </w:r>
      <w:r w:rsidR="00E8228D">
        <w:rPr>
          <w:rFonts w:ascii="Avenir Next" w:hAnsi="Avenir Next" w:cs="Arial"/>
          <w:color w:val="808080" w:themeColor="background1" w:themeShade="80"/>
          <w:sz w:val="22"/>
          <w:szCs w:val="22"/>
          <w:lang w:val="en-GB"/>
        </w:rPr>
        <w:t>55</w:t>
      </w:r>
      <w:r>
        <w:rPr>
          <w:rFonts w:ascii="Avenir Next" w:hAnsi="Avenir Next" w:cs="Arial"/>
          <w:color w:val="808080" w:themeColor="background1" w:themeShade="80"/>
          <w:sz w:val="22"/>
          <w:szCs w:val="22"/>
          <w:lang w:val="en-GB"/>
        </w:rPr>
        <w:t>PM)</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54F2A8F7" w14:textId="17B8C6AE" w:rsidR="005D1349" w:rsidRDefault="00827158"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MLCBI, foreign main proceedings enjoy automatic</w:t>
      </w:r>
      <w:r w:rsidR="005D1349">
        <w:rPr>
          <w:rFonts w:ascii="Avenir Next" w:hAnsi="Avenir Next" w:cs="Arial"/>
          <w:color w:val="808080" w:themeColor="background1" w:themeShade="80"/>
          <w:sz w:val="22"/>
          <w:szCs w:val="22"/>
          <w:lang w:val="en-GB"/>
        </w:rPr>
        <w:t xml:space="preserve"> mandatory</w:t>
      </w:r>
      <w:r>
        <w:rPr>
          <w:rFonts w:ascii="Avenir Next" w:hAnsi="Avenir Next" w:cs="Arial"/>
          <w:color w:val="808080" w:themeColor="background1" w:themeShade="80"/>
          <w:sz w:val="22"/>
          <w:szCs w:val="22"/>
          <w:lang w:val="en-GB"/>
        </w:rPr>
        <w:t xml:space="preserve"> relief upon recognition in the enacting state. </w:t>
      </w:r>
      <w:r w:rsidR="005D1349">
        <w:rPr>
          <w:rFonts w:ascii="Avenir Next" w:hAnsi="Avenir Next" w:cs="Arial"/>
          <w:color w:val="808080" w:themeColor="background1" w:themeShade="80"/>
          <w:sz w:val="22"/>
          <w:szCs w:val="22"/>
          <w:lang w:val="en-GB"/>
        </w:rPr>
        <w:t xml:space="preserve">This automatic mandatory relief: (a) stays the commencement or continuation of individual actions or proceedings relating to the debtor and their affairs/assets/liabilities; (b) stays execution against the debtor’s assets; and (c) suspends the right to transfer/encumber or dispose of </w:t>
      </w:r>
      <w:r w:rsidR="005D1349">
        <w:rPr>
          <w:rFonts w:ascii="Avenir Next" w:hAnsi="Avenir Next" w:cs="Arial"/>
          <w:color w:val="808080" w:themeColor="background1" w:themeShade="80"/>
          <w:sz w:val="22"/>
          <w:szCs w:val="22"/>
          <w:lang w:val="en-GB"/>
        </w:rPr>
        <w:lastRenderedPageBreak/>
        <w:t>the debtor’s assets.</w:t>
      </w:r>
      <w:r w:rsidR="00E8228D">
        <w:rPr>
          <w:rFonts w:ascii="Avenir Next" w:hAnsi="Avenir Next" w:cs="Arial"/>
          <w:color w:val="808080" w:themeColor="background1" w:themeShade="80"/>
          <w:sz w:val="22"/>
          <w:szCs w:val="22"/>
          <w:lang w:val="en-GB"/>
        </w:rPr>
        <w:t xml:space="preserve"> The automatic stay is aimed at providing “breathing space” to allow the formulation and implementation of measures aimed at achieving an orderly restructure or liquidation of the debtor.</w:t>
      </w:r>
    </w:p>
    <w:p w14:paraId="18F91E21" w14:textId="12A538CF" w:rsidR="00867A8F" w:rsidRDefault="00827158"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relief under foreign non-main proceedings is only discretionary</w:t>
      </w:r>
      <w:r w:rsidR="00E412E8">
        <w:rPr>
          <w:rFonts w:ascii="Avenir Next" w:hAnsi="Avenir Next" w:cs="Arial"/>
          <w:color w:val="808080" w:themeColor="background1" w:themeShade="80"/>
          <w:sz w:val="22"/>
          <w:szCs w:val="22"/>
          <w:lang w:val="en-GB"/>
        </w:rPr>
        <w:t xml:space="preserve"> – i.e., the foreign representative has to make a request for specific relief and the court has to consider and decide whether that relief is appropriate in the circumstances of that debtor</w:t>
      </w:r>
      <w:r w:rsidR="005D1349">
        <w:rPr>
          <w:rFonts w:ascii="Avenir Next" w:hAnsi="Avenir Next" w:cs="Arial"/>
          <w:color w:val="808080" w:themeColor="background1" w:themeShade="80"/>
          <w:sz w:val="22"/>
          <w:szCs w:val="22"/>
          <w:lang w:val="en-GB"/>
        </w:rPr>
        <w:t>. Under Article 21, in granting relief to a foreign representative of a foreign non-main proceeding, the court must be satisfied that the relief relates to assets that should be administered in the foreign non-main proceedings or concerns information required in the foreign non-main proceeding.</w:t>
      </w:r>
      <w:r>
        <w:rPr>
          <w:rFonts w:ascii="Avenir Next" w:hAnsi="Avenir Next" w:cs="Arial"/>
          <w:color w:val="808080" w:themeColor="background1" w:themeShade="80"/>
          <w:sz w:val="22"/>
          <w:szCs w:val="22"/>
          <w:lang w:val="en-GB"/>
        </w:rPr>
        <w:t xml:space="preserve">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1"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1"/>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1DF6D50D" w:rsidR="00867A8F" w:rsidRDefault="007E3760"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main proceedings must have been filed in Germany, which is the debtors COMI. The foreign non-main proceedings must have been filed in Bermuda, where the debtor has an establishment.</w:t>
      </w:r>
    </w:p>
    <w:p w14:paraId="55CF9735" w14:textId="10CBBA89" w:rsidR="00AB7CD0" w:rsidRDefault="00AB7CD0"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applicable laws, the two applications for recognition (i.e., in relation to the foreign main and foreign non-main proceedings) will be moved to the same court for purposes of coordination of matters relating to the same debtor.</w:t>
      </w:r>
    </w:p>
    <w:p w14:paraId="6B53C072" w14:textId="676038AD" w:rsidR="007E3760" w:rsidRDefault="001916E0"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relation to the Chapter 15 recognition sought in in respect of the foreign main proceedings (German Proceedings), to the extent the application for recognition was accompanied by sufficient evidence of the existence of the foreign main proceedings and the appointment and authority of the foreign representative, after hearing and notice, the Court is likely to grant orders recognizing the German Proceedings as a foreign main proceeding. Upon grant of recognition, the foreign main proceedings will get the full benefit of an automatic stay/automatic relief, and the foreign representative will have the right to manage the assets and affairs of the debtor located in the US.</w:t>
      </w:r>
    </w:p>
    <w:p w14:paraId="41A3B0DF" w14:textId="5D082B73" w:rsidR="001916E0" w:rsidRDefault="001916E0"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relation to the Chapter 15 recognition sought in in respect of the foreign non-main proceedings (Bermuda Proceedings), to the extent the application for recognition was accompanied by sufficient evidence of the existence of the foreign non-main proceedings and the appointment and authority of the foreign representative, after hearing and notice, the Court is likely to grant orders recognizing the </w:t>
      </w:r>
      <w:r w:rsidR="00AB7CD0">
        <w:rPr>
          <w:rFonts w:ascii="Avenir Next" w:hAnsi="Avenir Next" w:cs="Arial"/>
          <w:color w:val="808080" w:themeColor="background1" w:themeShade="80"/>
          <w:sz w:val="22"/>
          <w:szCs w:val="22"/>
          <w:lang w:val="en-GB"/>
        </w:rPr>
        <w:t>Bermuda</w:t>
      </w:r>
      <w:r>
        <w:rPr>
          <w:rFonts w:ascii="Avenir Next" w:hAnsi="Avenir Next" w:cs="Arial"/>
          <w:color w:val="808080" w:themeColor="background1" w:themeShade="80"/>
          <w:sz w:val="22"/>
          <w:szCs w:val="22"/>
          <w:lang w:val="en-GB"/>
        </w:rPr>
        <w:t xml:space="preserve"> Proceedings as a foreign </w:t>
      </w:r>
      <w:r w:rsidR="00AB7CD0">
        <w:rPr>
          <w:rFonts w:ascii="Avenir Next" w:hAnsi="Avenir Next" w:cs="Arial"/>
          <w:color w:val="808080" w:themeColor="background1" w:themeShade="80"/>
          <w:sz w:val="22"/>
          <w:szCs w:val="22"/>
          <w:lang w:val="en-GB"/>
        </w:rPr>
        <w:t>non</w:t>
      </w:r>
      <w:r>
        <w:rPr>
          <w:rFonts w:ascii="Avenir Next" w:hAnsi="Avenir Next" w:cs="Arial"/>
          <w:color w:val="808080" w:themeColor="background1" w:themeShade="80"/>
          <w:sz w:val="22"/>
          <w:szCs w:val="22"/>
          <w:lang w:val="en-GB"/>
        </w:rPr>
        <w:t xml:space="preserve">main proceeding. </w:t>
      </w:r>
      <w:r w:rsidR="00AB7CD0">
        <w:rPr>
          <w:rFonts w:ascii="Avenir Next" w:hAnsi="Avenir Next" w:cs="Arial"/>
          <w:color w:val="808080" w:themeColor="background1" w:themeShade="80"/>
          <w:sz w:val="22"/>
          <w:szCs w:val="22"/>
          <w:lang w:val="en-GB"/>
        </w:rPr>
        <w:t>This recognition will not accord any automatic relief to the foreign non-main proceedings. The foreign representative acting in the foreign non-main proceedings will have to apply to the court for any specific relief they want, and the court will consider such application and decide as to whether or not to grant the relief sought. In considering the request for discretionary relief, the court will consider whether the relief sought in any way interferes with or undermines the foreign main proceedings. Any relief that interferes with the foreign main proceedings will not be granted.</w:t>
      </w:r>
    </w:p>
    <w:p w14:paraId="46204FF0" w14:textId="60A79316" w:rsidR="00CC7183" w:rsidRDefault="00AB7CD0"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Pending the determination of the applications proceedings, the foreign representatives in both the foreign main and foreign non-main proceedings may apply to the court, and the court may consider and grant if it </w:t>
      </w:r>
      <w:r w:rsidR="00CC7183">
        <w:rPr>
          <w:rFonts w:ascii="Avenir Next" w:hAnsi="Avenir Next" w:cs="Arial"/>
          <w:color w:val="808080" w:themeColor="background1" w:themeShade="80"/>
          <w:sz w:val="22"/>
          <w:szCs w:val="22"/>
          <w:lang w:val="en-GB"/>
        </w:rPr>
        <w:t>deems</w:t>
      </w:r>
      <w:r>
        <w:rPr>
          <w:rFonts w:ascii="Avenir Next" w:hAnsi="Avenir Next" w:cs="Arial"/>
          <w:color w:val="808080" w:themeColor="background1" w:themeShade="80"/>
          <w:sz w:val="22"/>
          <w:szCs w:val="22"/>
          <w:lang w:val="en-GB"/>
        </w:rPr>
        <w:t xml:space="preserve"> appropriate, interim relief that they deem appropriate in the circumstances of their respective proceedings.</w:t>
      </w:r>
    </w:p>
    <w:p w14:paraId="392B4D94" w14:textId="77777777" w:rsidR="001916E0" w:rsidRPr="00B77352" w:rsidRDefault="001916E0" w:rsidP="00867A8F">
      <w:pPr>
        <w:ind w:left="720" w:hanging="720"/>
        <w:jc w:val="both"/>
        <w:rPr>
          <w:rFonts w:ascii="Avenir Next" w:hAnsi="Avenir Next" w:cs="Arial"/>
          <w:color w:val="808080" w:themeColor="background1" w:themeShade="80"/>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4400FB1C" w:rsidR="00867A8F" w:rsidRDefault="00A64D9D"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Chapter 15 of the US Bankruptcy Code (and the MLCBI in general), a provisional liquidation and provisional liquidators qualify as foreign proceedings and foreign representatives, respectively (</w:t>
      </w:r>
      <w:hyperlink r:id="rId14" w:history="1">
        <w:r w:rsidRPr="00F652A8">
          <w:rPr>
            <w:rStyle w:val="Hyperlink"/>
            <w:rFonts w:ascii="Avenir Next" w:hAnsi="Avenir Next" w:cs="Arial"/>
            <w:sz w:val="22"/>
            <w:szCs w:val="22"/>
            <w:lang w:val="en-GB"/>
          </w:rPr>
          <w:t>https://www.govinfo.gov/content/pkg/USCODE-2015-title11/html/USCODE-2015-title11-chap1-sec101.htm</w:t>
        </w:r>
      </w:hyperlink>
      <w:r>
        <w:rPr>
          <w:rFonts w:ascii="Avenir Next" w:hAnsi="Avenir Next" w:cs="Arial"/>
          <w:color w:val="808080" w:themeColor="background1" w:themeShade="80"/>
          <w:sz w:val="22"/>
          <w:szCs w:val="22"/>
          <w:lang w:val="en-GB"/>
        </w:rPr>
        <w:t>, Paragraphs Numbered 23 and 24, accessed on 10</w:t>
      </w:r>
      <w:r w:rsidRPr="00A64D9D">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February 2024 at 18:53PM). The application for recognition is, therefore, properly before the bankruptcy court.</w:t>
      </w:r>
    </w:p>
    <w:p w14:paraId="5AE9D5F5" w14:textId="4F1D0C98" w:rsidR="00A64D9D" w:rsidRDefault="00A64D9D"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US Bankruptcy Law is a Federal Law that is administered by the Federal Bankruptcy Courts. On the other hand, tort claims are claims under State Law and are administered by State Courts. The two matters raise considerations under the Doctrine of </w:t>
      </w:r>
      <w:proofErr w:type="spellStart"/>
      <w:r>
        <w:rPr>
          <w:rFonts w:ascii="Avenir Next" w:hAnsi="Avenir Next" w:cs="Arial"/>
          <w:color w:val="808080" w:themeColor="background1" w:themeShade="80"/>
          <w:sz w:val="22"/>
          <w:szCs w:val="22"/>
          <w:lang w:val="en-GB"/>
        </w:rPr>
        <w:t>Preemption</w:t>
      </w:r>
      <w:proofErr w:type="spellEnd"/>
      <w:r>
        <w:rPr>
          <w:rFonts w:ascii="Avenir Next" w:hAnsi="Avenir Next" w:cs="Arial"/>
          <w:color w:val="808080" w:themeColor="background1" w:themeShade="80"/>
          <w:sz w:val="22"/>
          <w:szCs w:val="22"/>
          <w:lang w:val="en-GB"/>
        </w:rPr>
        <w:t xml:space="preserve"> which invalidates state laws that interfere with the operation of federal laws</w:t>
      </w:r>
      <w:r w:rsidR="001B2071">
        <w:rPr>
          <w:rFonts w:ascii="Avenir Next" w:hAnsi="Avenir Next" w:cs="Arial"/>
          <w:color w:val="808080" w:themeColor="background1" w:themeShade="80"/>
          <w:sz w:val="22"/>
          <w:szCs w:val="22"/>
          <w:lang w:val="en-GB"/>
        </w:rPr>
        <w:t xml:space="preserve"> (Supremacy Clause). </w:t>
      </w:r>
      <w:r>
        <w:rPr>
          <w:rFonts w:ascii="Avenir Next" w:hAnsi="Avenir Next" w:cs="Arial"/>
          <w:color w:val="808080" w:themeColor="background1" w:themeShade="80"/>
          <w:sz w:val="22"/>
          <w:szCs w:val="22"/>
          <w:lang w:val="en-GB"/>
        </w:rPr>
        <w:t>(</w:t>
      </w:r>
      <w:hyperlink r:id="rId15" w:history="1">
        <w:r w:rsidRPr="00F652A8">
          <w:rPr>
            <w:rStyle w:val="Hyperlink"/>
            <w:rFonts w:ascii="Avenir Next" w:hAnsi="Avenir Next" w:cs="Arial"/>
            <w:sz w:val="22"/>
            <w:szCs w:val="22"/>
            <w:lang w:val="en-GB"/>
          </w:rPr>
          <w:t>https://www.govinfo.gov/content/pkg/USCODE-2015-title11/html/USCODE-2015-title11-chap1-sec101.htm</w:t>
        </w:r>
      </w:hyperlink>
      <w:r>
        <w:rPr>
          <w:rFonts w:ascii="Avenir Next" w:hAnsi="Avenir Next" w:cs="Arial"/>
          <w:color w:val="808080" w:themeColor="background1" w:themeShade="80"/>
          <w:sz w:val="22"/>
          <w:szCs w:val="22"/>
          <w:lang w:val="en-GB"/>
        </w:rPr>
        <w:t>, Page 2, Paragraph 1).</w:t>
      </w:r>
    </w:p>
    <w:p w14:paraId="01E104EB" w14:textId="2D93D6A7" w:rsidR="001B2071" w:rsidRDefault="001B2071"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the exclusive jurisdiction of Bankruptcy Courts in handling bankruptcy-related matters (including considering whether bankruptcy-related filings are proper) and, further, considering the pre-emption of claims for tortious interference with contracts by federal bankruptcy law, the proceedings for tortious interference with contract brought by the US-base vendors are likely to fail. The vendors are likely to be guided to make submissions regarding their interests and rights to the bankruptcy court handling application for recognition.</w:t>
      </w:r>
    </w:p>
    <w:p w14:paraId="1E85BE92" w14:textId="03437F4E" w:rsidR="00A64D9D" w:rsidRPr="00B77352" w:rsidRDefault="001B2071"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bankruptcy court is likely to grant/allow the application for </w:t>
      </w:r>
      <w:r w:rsidR="00C0358D">
        <w:rPr>
          <w:rFonts w:ascii="Avenir Next" w:hAnsi="Avenir Next" w:cs="Arial"/>
          <w:color w:val="808080" w:themeColor="background1" w:themeShade="80"/>
          <w:sz w:val="22"/>
          <w:szCs w:val="22"/>
          <w:lang w:val="en-GB"/>
        </w:rPr>
        <w:t>recognition provided the application for recognition was accompanied by sufficient evidence of the existence of the foreign main proceedings and the appointment and authority of the foreign representative. The provisional liquidators are also likely to apply for interim relief barring the US-based vendors from continuing any action against them pending determination of the application for recognition.</w:t>
      </w:r>
      <w:r w:rsidR="00F40B3C">
        <w:rPr>
          <w:rFonts w:ascii="Avenir Next" w:hAnsi="Avenir Next" w:cs="Arial"/>
          <w:color w:val="808080" w:themeColor="background1" w:themeShade="80"/>
          <w:sz w:val="22"/>
          <w:szCs w:val="22"/>
          <w:lang w:val="en-GB"/>
        </w:rPr>
        <w:t xml:space="preserve"> The court, in considering the request for relief may consider and balance the relief granted with the rights of the creditors.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672E6427" w14:textId="1577E8E0" w:rsidR="006E34BA" w:rsidRDefault="00A55437" w:rsidP="00953B9D">
      <w:pPr>
        <w:spacing w:before="120" w:after="120"/>
        <w:jc w:val="both"/>
        <w:rPr>
          <w:rFonts w:ascii="Avenir Next" w:hAnsi="Avenir Next" w:cs="Arial"/>
          <w:color w:val="808080" w:themeColor="background1" w:themeShade="80"/>
          <w:sz w:val="22"/>
          <w:szCs w:val="22"/>
          <w:lang w:val="en-GB"/>
        </w:rPr>
      </w:pPr>
      <w:r w:rsidRPr="00A55437">
        <w:rPr>
          <w:rFonts w:ascii="Avenir Next" w:hAnsi="Avenir Next" w:cs="Arial"/>
          <w:i/>
          <w:iCs/>
          <w:color w:val="808080" w:themeColor="background1" w:themeShade="80"/>
          <w:sz w:val="22"/>
          <w:szCs w:val="22"/>
          <w:lang w:val="en-GB"/>
        </w:rPr>
        <w:t>Ipso Facto</w:t>
      </w:r>
      <w:r>
        <w:rPr>
          <w:rFonts w:ascii="Avenir Next" w:hAnsi="Avenir Next" w:cs="Arial"/>
          <w:i/>
          <w:iCs/>
          <w:color w:val="808080" w:themeColor="background1" w:themeShade="80"/>
          <w:sz w:val="22"/>
          <w:szCs w:val="22"/>
          <w:lang w:val="en-GB"/>
        </w:rPr>
        <w:t xml:space="preserve"> </w:t>
      </w:r>
      <w:r w:rsidRPr="00A55437">
        <w:rPr>
          <w:rFonts w:ascii="Avenir Next" w:hAnsi="Avenir Next" w:cs="Arial"/>
          <w:color w:val="808080" w:themeColor="background1" w:themeShade="80"/>
          <w:sz w:val="22"/>
          <w:szCs w:val="22"/>
          <w:lang w:val="en-GB"/>
        </w:rPr>
        <w:t>clauses are invalidated</w:t>
      </w:r>
      <w:r>
        <w:rPr>
          <w:rFonts w:ascii="Avenir Next" w:hAnsi="Avenir Next" w:cs="Arial"/>
          <w:color w:val="808080" w:themeColor="background1" w:themeShade="80"/>
          <w:sz w:val="22"/>
          <w:szCs w:val="22"/>
          <w:lang w:val="en-GB"/>
        </w:rPr>
        <w:t xml:space="preserve"> in the context of insolvency proceedings in both the UK (Section 233B of the Insolvency Act of 1986) and US (Section 365 (e)</w:t>
      </w:r>
      <w:r w:rsidR="00131FDB">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of the Bankruptcy Code)</w:t>
      </w:r>
      <w:r w:rsidR="00EE7AD9">
        <w:rPr>
          <w:rFonts w:ascii="Avenir Next" w:hAnsi="Avenir Next" w:cs="Arial"/>
          <w:color w:val="808080" w:themeColor="background1" w:themeShade="80"/>
          <w:sz w:val="22"/>
          <w:szCs w:val="22"/>
          <w:lang w:val="en-GB"/>
        </w:rPr>
        <w:t xml:space="preserve">. The protection accorded through this invalidation of </w:t>
      </w:r>
      <w:r w:rsidR="00EE7AD9" w:rsidRPr="00EE7AD9">
        <w:rPr>
          <w:rFonts w:ascii="Avenir Next" w:hAnsi="Avenir Next" w:cs="Arial"/>
          <w:i/>
          <w:iCs/>
          <w:color w:val="808080" w:themeColor="background1" w:themeShade="80"/>
          <w:sz w:val="22"/>
          <w:szCs w:val="22"/>
          <w:lang w:val="en-GB"/>
        </w:rPr>
        <w:t>ipso facto</w:t>
      </w:r>
      <w:r w:rsidR="00EE7AD9">
        <w:rPr>
          <w:rFonts w:ascii="Avenir Next" w:hAnsi="Avenir Next" w:cs="Arial"/>
          <w:color w:val="808080" w:themeColor="background1" w:themeShade="80"/>
          <w:sz w:val="22"/>
          <w:szCs w:val="22"/>
          <w:lang w:val="en-GB"/>
        </w:rPr>
        <w:t xml:space="preserve"> clauses can only be enjoyed once insolvency proceedings have commenced under the respective insolvency laws.</w:t>
      </w:r>
      <w:r w:rsidR="00575D08">
        <w:rPr>
          <w:rFonts w:ascii="Avenir Next" w:hAnsi="Avenir Next" w:cs="Arial"/>
          <w:color w:val="808080" w:themeColor="background1" w:themeShade="80"/>
          <w:sz w:val="22"/>
          <w:szCs w:val="22"/>
          <w:lang w:val="en-GB"/>
        </w:rPr>
        <w:t xml:space="preserve"> (</w:t>
      </w:r>
      <w:hyperlink r:id="rId16" w:history="1">
        <w:r w:rsidR="00575D08" w:rsidRPr="00C468C3">
          <w:rPr>
            <w:rStyle w:val="Hyperlink"/>
            <w:rFonts w:ascii="Avenir Next" w:hAnsi="Avenir Next" w:cs="Arial"/>
            <w:sz w:val="22"/>
            <w:szCs w:val="22"/>
            <w:lang w:val="en-GB"/>
          </w:rPr>
          <w:t>https://www.legislation.gov.uk/ukpga/1986/45/section/233B</w:t>
        </w:r>
      </w:hyperlink>
      <w:r w:rsidR="00575D08">
        <w:rPr>
          <w:rFonts w:ascii="Avenir Next" w:hAnsi="Avenir Next" w:cs="Arial"/>
          <w:color w:val="808080" w:themeColor="background1" w:themeShade="80"/>
          <w:sz w:val="22"/>
          <w:szCs w:val="22"/>
          <w:lang w:val="en-GB"/>
        </w:rPr>
        <w:t>, accessed on 10</w:t>
      </w:r>
      <w:r w:rsidR="00575D08">
        <w:rPr>
          <w:rFonts w:ascii="Avenir Next" w:hAnsi="Avenir Next" w:cs="Arial"/>
          <w:color w:val="808080" w:themeColor="background1" w:themeShade="80"/>
          <w:sz w:val="22"/>
          <w:szCs w:val="22"/>
          <w:vertAlign w:val="superscript"/>
          <w:lang w:val="en-GB"/>
        </w:rPr>
        <w:t xml:space="preserve"> </w:t>
      </w:r>
      <w:r w:rsidR="00575D08">
        <w:rPr>
          <w:rFonts w:ascii="Avenir Next" w:hAnsi="Avenir Next" w:cs="Arial"/>
          <w:color w:val="808080" w:themeColor="background1" w:themeShade="80"/>
          <w:sz w:val="22"/>
          <w:szCs w:val="22"/>
          <w:lang w:val="en-GB"/>
        </w:rPr>
        <w:t>February 22:30PM</w:t>
      </w:r>
      <w:r w:rsidR="00221392">
        <w:rPr>
          <w:rFonts w:ascii="Avenir Next" w:hAnsi="Avenir Next" w:cs="Arial"/>
          <w:color w:val="808080" w:themeColor="background1" w:themeShade="80"/>
          <w:sz w:val="22"/>
          <w:szCs w:val="22"/>
          <w:lang w:val="en-GB"/>
        </w:rPr>
        <w:t xml:space="preserve">, </w:t>
      </w:r>
      <w:hyperlink r:id="rId17" w:history="1">
        <w:r w:rsidR="00221392" w:rsidRPr="00C468C3">
          <w:rPr>
            <w:rStyle w:val="Hyperlink"/>
            <w:rFonts w:ascii="Avenir Next" w:hAnsi="Avenir Next" w:cs="Arial"/>
            <w:sz w:val="22"/>
            <w:szCs w:val="22"/>
            <w:lang w:val="en-GB"/>
          </w:rPr>
          <w:t>https://codes.findlaw.com/us/title-11-bankruptcy/11-usc-sect-365</w:t>
        </w:r>
      </w:hyperlink>
      <w:r w:rsidR="00221392">
        <w:rPr>
          <w:rFonts w:ascii="Avenir Next" w:hAnsi="Avenir Next" w:cs="Arial"/>
          <w:color w:val="808080" w:themeColor="background1" w:themeShade="80"/>
          <w:sz w:val="22"/>
          <w:szCs w:val="22"/>
          <w:lang w:val="en-GB"/>
        </w:rPr>
        <w:t xml:space="preserve"> accessed on 10</w:t>
      </w:r>
      <w:r w:rsidR="00221392">
        <w:rPr>
          <w:rFonts w:ascii="Avenir Next" w:hAnsi="Avenir Next" w:cs="Arial"/>
          <w:color w:val="808080" w:themeColor="background1" w:themeShade="80"/>
          <w:sz w:val="22"/>
          <w:szCs w:val="22"/>
          <w:vertAlign w:val="superscript"/>
          <w:lang w:val="en-GB"/>
        </w:rPr>
        <w:t xml:space="preserve"> </w:t>
      </w:r>
      <w:r w:rsidR="00221392">
        <w:rPr>
          <w:rFonts w:ascii="Avenir Next" w:hAnsi="Avenir Next" w:cs="Arial"/>
          <w:color w:val="808080" w:themeColor="background1" w:themeShade="80"/>
          <w:sz w:val="22"/>
          <w:szCs w:val="22"/>
          <w:lang w:val="en-GB"/>
        </w:rPr>
        <w:t>February 22:35PM</w:t>
      </w:r>
      <w:r w:rsidR="00575D08">
        <w:rPr>
          <w:rFonts w:ascii="Avenir Next" w:hAnsi="Avenir Next" w:cs="Arial"/>
          <w:color w:val="808080" w:themeColor="background1" w:themeShade="80"/>
          <w:sz w:val="22"/>
          <w:szCs w:val="22"/>
          <w:lang w:val="en-GB"/>
        </w:rPr>
        <w:t>)</w:t>
      </w:r>
    </w:p>
    <w:p w14:paraId="3D8C4199" w14:textId="6F3B01E1" w:rsidR="00EE7AD9" w:rsidRDefault="006E34BA"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invalidation of the </w:t>
      </w:r>
      <w:r w:rsidRPr="00953B9D">
        <w:rPr>
          <w:rFonts w:ascii="Avenir Next" w:hAnsi="Avenir Next" w:cs="Arial"/>
          <w:color w:val="808080" w:themeColor="background1" w:themeShade="80"/>
          <w:sz w:val="22"/>
          <w:szCs w:val="22"/>
          <w:lang w:val="en-GB"/>
        </w:rPr>
        <w:t>ipso facto</w:t>
      </w:r>
      <w:r>
        <w:rPr>
          <w:rFonts w:ascii="Avenir Next" w:hAnsi="Avenir Next" w:cs="Arial"/>
          <w:color w:val="808080" w:themeColor="background1" w:themeShade="80"/>
          <w:sz w:val="22"/>
          <w:szCs w:val="22"/>
          <w:lang w:val="en-GB"/>
        </w:rPr>
        <w:t xml:space="preserve"> clauses under Section 233B of the Insolvency Act of 1986 should have universal effect. However, since these contracts sit in the US and under US laws, the protection accorded by the UK proceedings may not be effective – there is a risk that counterparties domiciled in the US will terminate the contracts underlying these assets. This is, especially, a risk where the US-based counterparties do not like the terms of the UK restructuring.</w:t>
      </w:r>
    </w:p>
    <w:p w14:paraId="2845D85B" w14:textId="1080E80B" w:rsidR="00780584" w:rsidRDefault="006E34BA"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protect the US-based assets in the period before the hearing and determination of the application for recognition, the foreign representative for the UK proceedings should apply for interim/provision relief under Section 1519 of the Bankruptcy Code.</w:t>
      </w:r>
      <w:r w:rsidR="00780584">
        <w:rPr>
          <w:rFonts w:ascii="Avenir Next" w:hAnsi="Avenir Next" w:cs="Arial"/>
          <w:color w:val="808080" w:themeColor="background1" w:themeShade="80"/>
          <w:sz w:val="22"/>
          <w:szCs w:val="22"/>
          <w:lang w:val="en-GB"/>
        </w:rPr>
        <w:t xml:space="preserve"> The interim relief that the foreign representative should ask for should be in the form of orders barring the counterparties to the contracts underlying the US assets from taking any action that would vary, terminate or jeopardize the debtor</w:t>
      </w:r>
      <w:r w:rsidR="00FB2F8F">
        <w:rPr>
          <w:rFonts w:ascii="Avenir Next" w:hAnsi="Avenir Next" w:cs="Arial"/>
          <w:color w:val="808080" w:themeColor="background1" w:themeShade="80"/>
          <w:sz w:val="22"/>
          <w:szCs w:val="22"/>
          <w:lang w:val="en-GB"/>
        </w:rPr>
        <w:t>’</w:t>
      </w:r>
      <w:r w:rsidR="00780584">
        <w:rPr>
          <w:rFonts w:ascii="Avenir Next" w:hAnsi="Avenir Next" w:cs="Arial"/>
          <w:color w:val="808080" w:themeColor="background1" w:themeShade="80"/>
          <w:sz w:val="22"/>
          <w:szCs w:val="22"/>
          <w:lang w:val="en-GB"/>
        </w:rPr>
        <w:t>s interests in the US assets.</w:t>
      </w:r>
    </w:p>
    <w:p w14:paraId="7EA3C7F6" w14:textId="08DDB609" w:rsidR="006E34BA" w:rsidRDefault="006E34BA"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hyperlink r:id="rId18" w:history="1">
        <w:r w:rsidRPr="00F652A8">
          <w:rPr>
            <w:rStyle w:val="Hyperlink"/>
            <w:rFonts w:ascii="Avenir Next" w:hAnsi="Avenir Next" w:cs="Arial"/>
            <w:sz w:val="22"/>
            <w:szCs w:val="22"/>
            <w:lang w:val="en-GB"/>
          </w:rPr>
          <w:t>https://www.jonesday.com/en/insights/2023/06/chapter-15-recognition-order-and-relief-could-be-modified-after-conversion-of-foreign-debtors-reorganization-to-liquidat</w:t>
        </w:r>
      </w:hyperlink>
      <w:r>
        <w:rPr>
          <w:rFonts w:ascii="Avenir Next" w:hAnsi="Avenir Next" w:cs="Arial"/>
          <w:color w:val="808080" w:themeColor="background1" w:themeShade="80"/>
          <w:sz w:val="22"/>
          <w:szCs w:val="22"/>
          <w:lang w:val="en-GB"/>
        </w:rPr>
        <w:t>,</w:t>
      </w:r>
      <w:r w:rsidR="00221392">
        <w:rPr>
          <w:rFonts w:ascii="Avenir Next" w:hAnsi="Avenir Next" w:cs="Arial"/>
          <w:color w:val="808080" w:themeColor="background1" w:themeShade="80"/>
          <w:sz w:val="22"/>
          <w:szCs w:val="22"/>
          <w:lang w:val="en-GB"/>
        </w:rPr>
        <w:t xml:space="preserve"> paragraph 13,</w:t>
      </w:r>
      <w:r>
        <w:rPr>
          <w:rFonts w:ascii="Avenir Next" w:hAnsi="Avenir Next" w:cs="Arial"/>
          <w:color w:val="808080" w:themeColor="background1" w:themeShade="80"/>
          <w:sz w:val="22"/>
          <w:szCs w:val="22"/>
          <w:lang w:val="en-GB"/>
        </w:rPr>
        <w:t xml:space="preserve"> </w:t>
      </w:r>
      <w:r w:rsidR="00780584">
        <w:rPr>
          <w:rFonts w:ascii="Avenir Next" w:hAnsi="Avenir Next" w:cs="Arial"/>
          <w:color w:val="808080" w:themeColor="background1" w:themeShade="80"/>
          <w:sz w:val="22"/>
          <w:szCs w:val="22"/>
          <w:lang w:val="en-GB"/>
        </w:rPr>
        <w:t>accessed on 10</w:t>
      </w:r>
      <w:r w:rsidR="00780584" w:rsidRPr="00780584">
        <w:rPr>
          <w:rFonts w:ascii="Avenir Next" w:hAnsi="Avenir Next" w:cs="Arial"/>
          <w:color w:val="808080" w:themeColor="background1" w:themeShade="80"/>
          <w:sz w:val="22"/>
          <w:szCs w:val="22"/>
          <w:vertAlign w:val="superscript"/>
          <w:lang w:val="en-GB"/>
        </w:rPr>
        <w:t>th</w:t>
      </w:r>
      <w:r w:rsidR="00780584">
        <w:rPr>
          <w:rFonts w:ascii="Avenir Next" w:hAnsi="Avenir Next" w:cs="Arial"/>
          <w:color w:val="808080" w:themeColor="background1" w:themeShade="80"/>
          <w:sz w:val="22"/>
          <w:szCs w:val="22"/>
          <w:lang w:val="en-GB"/>
        </w:rPr>
        <w:t xml:space="preserve"> February 2024 at 22:40PM)</w:t>
      </w:r>
    </w:p>
    <w:p w14:paraId="354B2475" w14:textId="2F233898" w:rsidR="00F40B3C" w:rsidRPr="00EE7AD9" w:rsidRDefault="00F40B3C"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Considering the UK proceedings </w:t>
      </w:r>
      <w:r w:rsidR="002E565E">
        <w:rPr>
          <w:rFonts w:ascii="Avenir Next" w:hAnsi="Avenir Next" w:cs="Arial"/>
          <w:color w:val="808080" w:themeColor="background1" w:themeShade="80"/>
          <w:sz w:val="22"/>
          <w:szCs w:val="22"/>
          <w:lang w:val="en-GB"/>
        </w:rPr>
        <w:t>are restructuring, not liquidation proceedings, the support of the US based creditors/stakeholders will be critical to the success of the restructure. The foreign representative should engage the US based creditors/stakeholders to elicit their support and cooperation</w:t>
      </w:r>
      <w:r w:rsidR="000D09C9">
        <w:rPr>
          <w:rFonts w:ascii="Avenir Next" w:hAnsi="Avenir Next" w:cs="Arial"/>
          <w:color w:val="808080" w:themeColor="background1" w:themeShade="80"/>
          <w:sz w:val="22"/>
          <w:szCs w:val="22"/>
          <w:lang w:val="en-GB"/>
        </w:rPr>
        <w:t>.</w:t>
      </w:r>
      <w:r w:rsidR="002E565E">
        <w:rPr>
          <w:rFonts w:ascii="Avenir Next" w:hAnsi="Avenir Next" w:cs="Arial"/>
          <w:color w:val="808080" w:themeColor="background1" w:themeShade="80"/>
          <w:sz w:val="22"/>
          <w:szCs w:val="22"/>
          <w:lang w:val="en-GB"/>
        </w:rPr>
        <w:t xml:space="preserve">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0BBA86B8" w14:textId="2689D685" w:rsidR="00980314" w:rsidRPr="00E2622D" w:rsidRDefault="00AF302B" w:rsidP="000077DD">
      <w:pPr>
        <w:jc w:val="both"/>
        <w:rPr>
          <w:rFonts w:ascii="Avenir Next" w:hAnsi="Avenir Next" w:cs="Arial"/>
          <w:sz w:val="22"/>
          <w:szCs w:val="22"/>
          <w:lang w:val="en-GB"/>
        </w:rPr>
      </w:pPr>
      <w:r w:rsidRPr="000A7632">
        <w:rPr>
          <w:rFonts w:ascii="Avenir Next" w:hAnsi="Avenir Next" w:cs="Arial"/>
          <w:sz w:val="22"/>
          <w:szCs w:val="22"/>
          <w:lang w:val="en-GB"/>
        </w:rPr>
        <w:t xml:space="preserve">A </w:t>
      </w:r>
      <w:r w:rsidRPr="00953B9D">
        <w:rPr>
          <w:rFonts w:ascii="Avenir Next" w:hAnsi="Avenir Next" w:cs="Arial"/>
          <w:sz w:val="22"/>
          <w:szCs w:val="22"/>
          <w:lang w:val="en-GB"/>
        </w:rPr>
        <w:t>foreign representative, who administers the assets of an insolvent debtor in an insolvency proceeding pending in Country A (where the foreign debtor has its registered office and not much more), commenced a proceeding in Country B to recognise the foreign proceeding as the foreign main proceeding in order to sell certain assets within the territorial jurisdiction of Country B, but unfortunately the insolvency court considering the petition for recognition denied the recognition of the foreign proceeding as</w:t>
      </w:r>
      <w:r w:rsidRPr="000A7632">
        <w:rPr>
          <w:rFonts w:ascii="Avenir Next" w:hAnsi="Avenir Next" w:cs="Arial"/>
          <w:sz w:val="22"/>
          <w:szCs w:val="22"/>
          <w:lang w:val="en-GB"/>
        </w:rPr>
        <w:t xml:space="preserve"> a foreign main proceeding. Explain what may or should the foreign representative do next? What should the foreign representative have done at the outset?</w:t>
      </w:r>
    </w:p>
    <w:p w14:paraId="03199938" w14:textId="1169F0D1" w:rsidR="009D4402" w:rsidRDefault="00953B9D"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Presumably, the court in Country B found that the debtor’s COMI is not in Country A based on existing evidence rebutting the presumption of COMI based on the place of incorporation. </w:t>
      </w:r>
      <w:r w:rsidR="00951336">
        <w:rPr>
          <w:rFonts w:ascii="Avenir Next" w:hAnsi="Avenir Next" w:cs="Arial"/>
          <w:color w:val="808080" w:themeColor="background1" w:themeShade="80"/>
          <w:sz w:val="22"/>
          <w:szCs w:val="22"/>
          <w:lang w:val="en-GB"/>
        </w:rPr>
        <w:t>An application for review or an appeal against the court’s decision may, therefore, not succeed.</w:t>
      </w:r>
    </w:p>
    <w:p w14:paraId="2469B5EE" w14:textId="2AF3925C" w:rsidR="00B40D40" w:rsidRDefault="00951336"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Furthermore, c</w:t>
      </w:r>
      <w:r w:rsidR="00B40D40">
        <w:rPr>
          <w:rFonts w:ascii="Avenir Next" w:hAnsi="Avenir Next" w:cs="Arial"/>
          <w:color w:val="808080" w:themeColor="background1" w:themeShade="80"/>
          <w:sz w:val="22"/>
          <w:szCs w:val="22"/>
          <w:lang w:val="en-GB"/>
        </w:rPr>
        <w:t>onsidering the debtor company only has “</w:t>
      </w:r>
      <w:r w:rsidR="00B40D40" w:rsidRPr="00FF03CA">
        <w:rPr>
          <w:rFonts w:ascii="Avenir Next" w:hAnsi="Avenir Next" w:cs="Arial"/>
          <w:color w:val="808080" w:themeColor="background1" w:themeShade="80"/>
          <w:sz w:val="22"/>
          <w:szCs w:val="22"/>
          <w:lang w:val="en-GB"/>
        </w:rPr>
        <w:t xml:space="preserve">its registered office and not much more” in Country A, it </w:t>
      </w:r>
      <w:r w:rsidR="00B40D40">
        <w:rPr>
          <w:rFonts w:ascii="Avenir Next" w:hAnsi="Avenir Next" w:cs="Arial"/>
          <w:color w:val="808080" w:themeColor="background1" w:themeShade="80"/>
          <w:sz w:val="22"/>
          <w:szCs w:val="22"/>
          <w:lang w:val="en-GB"/>
        </w:rPr>
        <w:t>is</w:t>
      </w:r>
      <w:r w:rsidR="00B40D40" w:rsidRPr="00FF03CA">
        <w:rPr>
          <w:rFonts w:ascii="Avenir Next" w:hAnsi="Avenir Next" w:cs="Arial"/>
          <w:color w:val="808080" w:themeColor="background1" w:themeShade="80"/>
          <w:sz w:val="22"/>
          <w:szCs w:val="22"/>
          <w:lang w:val="en-GB"/>
        </w:rPr>
        <w:t xml:space="preserve"> </w:t>
      </w:r>
      <w:r w:rsidR="00B40D40" w:rsidRPr="00953B9D">
        <w:rPr>
          <w:rFonts w:ascii="Avenir Next" w:hAnsi="Avenir Next" w:cs="Arial"/>
          <w:color w:val="808080" w:themeColor="background1" w:themeShade="80"/>
          <w:sz w:val="22"/>
          <w:szCs w:val="22"/>
          <w:lang w:val="en-GB"/>
        </w:rPr>
        <w:t>unlikely</w:t>
      </w:r>
      <w:r w:rsidR="00B40D40">
        <w:rPr>
          <w:rFonts w:ascii="Avenir Next" w:hAnsi="Avenir Next" w:cs="Arial"/>
          <w:color w:val="808080" w:themeColor="background1" w:themeShade="80"/>
          <w:sz w:val="22"/>
          <w:szCs w:val="22"/>
          <w:lang w:val="en-GB"/>
        </w:rPr>
        <w:t xml:space="preserve"> that, in the alternative, an application for recognition of a foreign non-main proceeding will succeed. The activities of the debtor in Country A cannot support a claim for existence of an establishment in Country A. </w:t>
      </w:r>
    </w:p>
    <w:p w14:paraId="6833CE9A" w14:textId="2C7D40E9" w:rsidR="00B40D40" w:rsidRDefault="00953B9D"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should</w:t>
      </w:r>
      <w:r w:rsidR="00951336">
        <w:rPr>
          <w:rFonts w:ascii="Avenir Next" w:hAnsi="Avenir Next" w:cs="Arial"/>
          <w:color w:val="808080" w:themeColor="background1" w:themeShade="80"/>
          <w:sz w:val="22"/>
          <w:szCs w:val="22"/>
          <w:lang w:val="en-GB"/>
        </w:rPr>
        <w:t>, therefore,</w:t>
      </w:r>
      <w:r>
        <w:rPr>
          <w:rFonts w:ascii="Avenir Next" w:hAnsi="Avenir Next" w:cs="Arial"/>
          <w:color w:val="808080" w:themeColor="background1" w:themeShade="80"/>
          <w:sz w:val="22"/>
          <w:szCs w:val="22"/>
          <w:lang w:val="en-GB"/>
        </w:rPr>
        <w:t xml:space="preserve"> consider making an application for commencement of local insolvency proceedings in Country B. Under Article 11 of the MLCBI, the foreign representative has standing to make such applications provided the conditions for commencing such proceedings are otherwise met in line with the insolvency laws of Country B. </w:t>
      </w:r>
      <w:r w:rsidR="00951336">
        <w:rPr>
          <w:rFonts w:ascii="Avenir Next" w:hAnsi="Avenir Next" w:cs="Arial"/>
          <w:color w:val="808080" w:themeColor="background1" w:themeShade="80"/>
          <w:sz w:val="22"/>
          <w:szCs w:val="22"/>
          <w:lang w:val="en-GB"/>
        </w:rPr>
        <w:t xml:space="preserve">Under the MLCBI, recognition of the foreign proceedings is not a precondition for the commencement of local insolvency proceedings. The application for commencement of local insolvency proceedings should be accompanied </w:t>
      </w:r>
      <w:r w:rsidR="000D09C9">
        <w:rPr>
          <w:rFonts w:ascii="Avenir Next" w:hAnsi="Avenir Next" w:cs="Arial"/>
          <w:color w:val="808080" w:themeColor="background1" w:themeShade="80"/>
          <w:sz w:val="22"/>
          <w:szCs w:val="22"/>
          <w:lang w:val="en-GB"/>
        </w:rPr>
        <w:t>by</w:t>
      </w:r>
      <w:r w:rsidR="00951336">
        <w:rPr>
          <w:rFonts w:ascii="Avenir Next" w:hAnsi="Avenir Next" w:cs="Arial"/>
          <w:color w:val="808080" w:themeColor="background1" w:themeShade="80"/>
          <w:sz w:val="22"/>
          <w:szCs w:val="22"/>
          <w:lang w:val="en-GB"/>
        </w:rPr>
        <w:t xml:space="preserve"> an application for interim relief aimed at preserving the assets of the insolvent debtor in Country B, pending commencement of the local insolvency proceedings. Presumably, upon commencement of the local insolvency proceedings in Country B, automatic relief would be available to the local insolvency proceedings (and the interim relief will no longer be needed). Once the local insolvency proceedings have commenced, the foreign representatives should seek the cooperation of the local (Country B) representative and the local (Country B) court in ensuring the concurrent (Country A and </w:t>
      </w:r>
      <w:r w:rsidR="00951336">
        <w:rPr>
          <w:rFonts w:ascii="Avenir Next" w:hAnsi="Avenir Next" w:cs="Arial"/>
          <w:color w:val="808080" w:themeColor="background1" w:themeShade="80"/>
          <w:sz w:val="22"/>
          <w:szCs w:val="22"/>
          <w:lang w:val="en-GB"/>
        </w:rPr>
        <w:lastRenderedPageBreak/>
        <w:t>Country B) proceedings of the debtor are run in a manner that optimizes the outcome to the creditors of the debtor across both Country A and Country B.</w:t>
      </w:r>
    </w:p>
    <w:p w14:paraId="01E91397" w14:textId="02022EDA" w:rsidR="00951336" w:rsidRDefault="00951336"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the onset, the foreign representative should have undertaken a robust analysis of “COMI” and “Establishment” to inform the right type of application in Country B. In the event both COMI and Establishment were found not to exist in Country A, the foreign representative should have gone straight to applying for commencement of local insolvency proceedings in Country B, instead of applying for recognition of the Country A proceedings.</w:t>
      </w:r>
    </w:p>
    <w:p w14:paraId="23B9A39C" w14:textId="77777777" w:rsidR="00F22884" w:rsidRDefault="00F22884" w:rsidP="00707FC8">
      <w:pPr>
        <w:jc w:val="both"/>
        <w:rPr>
          <w:rFonts w:ascii="Avenir Next Demi Bold" w:hAnsi="Avenir Next Demi Bold" w:cs="Arial"/>
          <w:b/>
          <w:bCs/>
          <w:sz w:val="22"/>
          <w:szCs w:val="22"/>
          <w:lang w:val="en-GB"/>
        </w:rPr>
      </w:pPr>
    </w:p>
    <w:p w14:paraId="3A8EA3B9" w14:textId="6EDCB286" w:rsidR="00A153F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bookmarkStart w:id="2" w:name="_Hlk17745211"/>
    </w:p>
    <w:p w14:paraId="6817F33F" w14:textId="77777777" w:rsidR="00F22884" w:rsidRPr="00F22884" w:rsidRDefault="00F22884" w:rsidP="00707FC8">
      <w:pPr>
        <w:jc w:val="both"/>
        <w:rPr>
          <w:rFonts w:ascii="Avenir Next Demi Bold" w:hAnsi="Avenir Next Demi Bold" w:cs="Arial"/>
          <w:b/>
          <w:bCs/>
          <w:sz w:val="22"/>
          <w:szCs w:val="22"/>
          <w:lang w:val="en-GB"/>
        </w:rPr>
      </w:pPr>
    </w:p>
    <w:p w14:paraId="27C7EB6F" w14:textId="77777777" w:rsidR="009E3CA7" w:rsidRDefault="009E3CA7" w:rsidP="009E3CA7">
      <w:pPr>
        <w:jc w:val="both"/>
        <w:rPr>
          <w:rFonts w:ascii="Avenir Next Demi Bold" w:hAnsi="Avenir Next Demi Bold" w:cs="Arial"/>
          <w:b/>
          <w:bCs/>
          <w:color w:val="FF0000"/>
          <w:sz w:val="22"/>
          <w:szCs w:val="22"/>
          <w:lang w:val="en-GB"/>
        </w:rPr>
      </w:pPr>
      <w:r w:rsidRPr="00B26A90">
        <w:rPr>
          <w:rFonts w:ascii="Avenir Next Demi Bold" w:hAnsi="Avenir Next Demi Bold" w:cs="Arial"/>
          <w:b/>
          <w:bCs/>
          <w:color w:val="FF0000"/>
          <w:sz w:val="22"/>
          <w:szCs w:val="22"/>
          <w:lang w:val="en-GB"/>
        </w:rPr>
        <w:t>Assume you received a file for a new client of the firm. The file contains the facts described below. Based on these facts, analyse key filing strategy to ensure a successful restructuring – specifically, whether to apply for recognition of main or nonmain proceeding or both (in light of COMI / establishment analysis), what papers need to be submitted, and what relief should be requested on day one of the filing.</w:t>
      </w:r>
    </w:p>
    <w:p w14:paraId="3B9FC728" w14:textId="6919B3B6" w:rsidR="009E3CA7" w:rsidRPr="00BB54E9" w:rsidRDefault="00F0482B" w:rsidP="009E3CA7">
      <w:pPr>
        <w:jc w:val="both"/>
        <w:rPr>
          <w:rFonts w:ascii="Avenir Next Demi Bold" w:hAnsi="Avenir Next Demi Bold" w:cs="Arial"/>
          <w:b/>
          <w:bCs/>
          <w:color w:val="FF0000"/>
          <w:sz w:val="22"/>
          <w:szCs w:val="22"/>
          <w:lang w:val="en-GB"/>
        </w:rPr>
      </w:pPr>
      <w:r>
        <w:rPr>
          <w:rFonts w:ascii="Avenir Next Demi Bold" w:hAnsi="Avenir Next Demi Bold" w:cs="Arial"/>
          <w:b/>
          <w:bCs/>
          <w:color w:val="FF0000"/>
          <w:sz w:val="22"/>
          <w:szCs w:val="22"/>
          <w:lang w:val="en-GB"/>
        </w:rPr>
        <w:t xml:space="preserve"> </w:t>
      </w:r>
    </w:p>
    <w:p w14:paraId="7BA82E75" w14:textId="1CF74590" w:rsidR="009E3CA7" w:rsidRPr="00205FE0" w:rsidRDefault="009E3CA7" w:rsidP="009E3CA7">
      <w:pPr>
        <w:jc w:val="both"/>
        <w:rPr>
          <w:rFonts w:ascii="Avenir Next" w:hAnsi="Avenir Next"/>
          <w:sz w:val="22"/>
          <w:szCs w:val="28"/>
        </w:rPr>
      </w:pPr>
      <w:r w:rsidRPr="00205FE0">
        <w:rPr>
          <w:rFonts w:ascii="Avenir Next" w:hAnsi="Avenir Next"/>
          <w:sz w:val="22"/>
          <w:szCs w:val="28"/>
        </w:rPr>
        <w:t xml:space="preserve">The client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in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re-incorporated in the Cayman Islands in 2010 (from Canada), </w:t>
      </w:r>
      <w:bookmarkStart w:id="3" w:name="_Hlk97111003"/>
      <w:r w:rsidRPr="00205FE0">
        <w:rPr>
          <w:rFonts w:ascii="Avenir Next" w:hAnsi="Avenir Next"/>
          <w:sz w:val="22"/>
          <w:szCs w:val="28"/>
        </w:rPr>
        <w:t>Globe Holdings</w:t>
      </w:r>
      <w:bookmarkEnd w:id="3"/>
      <w:r w:rsidRPr="00205FE0">
        <w:rPr>
          <w:rFonts w:ascii="Avenir Next" w:hAnsi="Avenir Next"/>
          <w:sz w:val="22"/>
          <w:szCs w:val="28"/>
        </w:rPr>
        <w:t xml:space="preserve"> provided various notices of its re-incorporation,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205FE0">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sidRPr="00205FE0">
        <w:rPr>
          <w:rFonts w:ascii="Avenir Next" w:hAnsi="Avenir Next"/>
          <w:sz w:val="22"/>
          <w:szCs w:val="28"/>
        </w:rPr>
        <w:t>z</w:t>
      </w:r>
      <w:r w:rsidRPr="00205FE0">
        <w:rPr>
          <w:rFonts w:ascii="Avenir Next" w:hAnsi="Avenir Next"/>
          <w:sz w:val="22"/>
          <w:szCs w:val="28"/>
        </w:rPr>
        <w:t>ed by its local Cayman counsel virtually.  The client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205FE0" w:rsidRDefault="009E3CA7" w:rsidP="009E3CA7">
      <w:pPr>
        <w:jc w:val="both"/>
        <w:rPr>
          <w:rFonts w:ascii="Avenir Next" w:hAnsi="Avenir Next"/>
          <w:sz w:val="22"/>
          <w:szCs w:val="28"/>
        </w:rPr>
      </w:pPr>
    </w:p>
    <w:p w14:paraId="0E8BAD6F" w14:textId="77777777" w:rsidR="009E3CA7" w:rsidRPr="00205FE0" w:rsidRDefault="009E3CA7" w:rsidP="009E3CA7">
      <w:pPr>
        <w:jc w:val="both"/>
        <w:rPr>
          <w:rFonts w:ascii="Avenir Next" w:hAnsi="Avenir Next"/>
          <w:sz w:val="22"/>
          <w:szCs w:val="28"/>
        </w:rPr>
      </w:pPr>
      <w:r w:rsidRPr="00205FE0">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205FE0" w:rsidRDefault="009E3CA7" w:rsidP="009E3CA7">
      <w:pPr>
        <w:jc w:val="both"/>
        <w:rPr>
          <w:rFonts w:ascii="Avenir Next" w:hAnsi="Avenir Next"/>
          <w:sz w:val="22"/>
          <w:szCs w:val="28"/>
        </w:rPr>
      </w:pPr>
    </w:p>
    <w:p w14:paraId="6FC09E84" w14:textId="77777777" w:rsidR="009E3CA7" w:rsidRPr="00205FE0" w:rsidRDefault="009E3CA7" w:rsidP="009E3CA7">
      <w:pPr>
        <w:jc w:val="both"/>
        <w:rPr>
          <w:rFonts w:ascii="Avenir Next" w:hAnsi="Avenir Next"/>
          <w:sz w:val="22"/>
          <w:szCs w:val="28"/>
        </w:rPr>
      </w:pPr>
      <w:r w:rsidRPr="00205FE0">
        <w:rPr>
          <w:rFonts w:ascii="Avenir Next" w:hAnsi="Avenir Next"/>
          <w:sz w:val="22"/>
          <w:szCs w:val="28"/>
        </w:rPr>
        <w:t xml:space="preserve">In April 2017, Globe Holdings offered and issued USD 25,000,000 in aggregate nominal principal amount of 6.625% senior unsecured notes due in 2023 (referenced above as the Notes) governed by New York law.  </w:t>
      </w:r>
    </w:p>
    <w:p w14:paraId="4B8E3067" w14:textId="77777777" w:rsidR="009E3CA7" w:rsidRPr="00205FE0" w:rsidRDefault="009E3CA7" w:rsidP="009E3CA7">
      <w:pPr>
        <w:jc w:val="both"/>
        <w:rPr>
          <w:rFonts w:ascii="Avenir Next" w:hAnsi="Avenir Next"/>
          <w:sz w:val="22"/>
          <w:szCs w:val="28"/>
        </w:rPr>
      </w:pPr>
      <w:bookmarkStart w:id="5" w:name="_Hlk96030072"/>
    </w:p>
    <w:p w14:paraId="28E3C266" w14:textId="77777777" w:rsidR="009E3CA7" w:rsidRPr="00205FE0" w:rsidRDefault="009E3CA7" w:rsidP="009E3CA7">
      <w:pPr>
        <w:jc w:val="both"/>
        <w:rPr>
          <w:rFonts w:ascii="Avenir Next" w:hAnsi="Avenir Next"/>
          <w:sz w:val="22"/>
          <w:szCs w:val="28"/>
        </w:rPr>
      </w:pPr>
      <w:r w:rsidRPr="00205FE0">
        <w:rPr>
          <w:rFonts w:ascii="Avenir Next" w:hAnsi="Avenir Next"/>
          <w:sz w:val="22"/>
          <w:szCs w:val="28"/>
          <w:lang w:val="en-GB"/>
        </w:rPr>
        <w:t>In 2019, Globe Holdings recorded on its consolidated balance sheet a significant increase in liabilities.</w:t>
      </w:r>
      <w:r w:rsidRPr="00205FE0">
        <w:rPr>
          <w:rFonts w:ascii="Avenir Next" w:hAnsi="Avenir Next"/>
          <w:sz w:val="22"/>
          <w:szCs w:val="28"/>
        </w:rPr>
        <w:t xml:space="preserve"> </w:t>
      </w:r>
      <w:r w:rsidRPr="00205FE0">
        <w:rPr>
          <w:rFonts w:ascii="Avenir Next" w:hAnsi="Avenir Next"/>
          <w:sz w:val="22"/>
          <w:szCs w:val="28"/>
          <w:lang w:val="en-GB"/>
        </w:rPr>
        <w:t xml:space="preserve">As a result, Globe Holdings worked with external professional advisors to undertake a formal strategic evaluation of its subsidiaries’ businesses.  </w:t>
      </w:r>
      <w:r w:rsidRPr="00205FE0">
        <w:rPr>
          <w:rFonts w:ascii="Avenir Next" w:hAnsi="Avenir Next"/>
          <w:sz w:val="22"/>
          <w:szCs w:val="28"/>
        </w:rPr>
        <w:t xml:space="preserve">In September 2020, </w:t>
      </w:r>
      <w:r w:rsidRPr="00205FE0">
        <w:rPr>
          <w:rFonts w:ascii="Avenir Next" w:hAnsi="Avenir Next"/>
          <w:sz w:val="22"/>
          <w:szCs w:val="28"/>
          <w:lang w:val="en-GB"/>
        </w:rPr>
        <w:t xml:space="preserve">Globe Holdings </w:t>
      </w:r>
      <w:r w:rsidRPr="00205FE0">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205FE0" w:rsidRDefault="009E3CA7" w:rsidP="009E3CA7">
      <w:pPr>
        <w:jc w:val="both"/>
        <w:rPr>
          <w:rFonts w:ascii="Avenir Next" w:hAnsi="Avenir Next"/>
          <w:sz w:val="22"/>
          <w:szCs w:val="28"/>
        </w:rPr>
      </w:pPr>
    </w:p>
    <w:p w14:paraId="2033325B" w14:textId="77777777" w:rsidR="009E3CA7" w:rsidRPr="00205FE0" w:rsidRDefault="009E3CA7" w:rsidP="009E3CA7">
      <w:pPr>
        <w:jc w:val="both"/>
        <w:rPr>
          <w:rFonts w:ascii="Avenir Next" w:hAnsi="Avenir Next"/>
          <w:sz w:val="22"/>
          <w:szCs w:val="28"/>
        </w:rPr>
      </w:pPr>
      <w:r w:rsidRPr="00205FE0">
        <w:rPr>
          <w:rFonts w:ascii="Avenir Next" w:hAnsi="Avenir Next"/>
          <w:sz w:val="22"/>
          <w:szCs w:val="28"/>
        </w:rPr>
        <w:lastRenderedPageBreak/>
        <w:t xml:space="preserve">An independent third party is actively marketing the sale of the corporate headquarters located in New York including the land, building, building improvements and contents including furniture and fixtures.  </w:t>
      </w:r>
    </w:p>
    <w:p w14:paraId="671FA2A0" w14:textId="77777777" w:rsidR="009E3CA7" w:rsidRPr="00205FE0" w:rsidRDefault="009E3CA7" w:rsidP="009E3CA7">
      <w:pPr>
        <w:jc w:val="both"/>
        <w:rPr>
          <w:rFonts w:ascii="Avenir Next" w:hAnsi="Avenir Next"/>
          <w:sz w:val="22"/>
          <w:szCs w:val="28"/>
        </w:rPr>
      </w:pPr>
    </w:p>
    <w:p w14:paraId="43AEBE99" w14:textId="77777777" w:rsidR="009E3CA7" w:rsidRPr="00205FE0" w:rsidRDefault="009E3CA7" w:rsidP="009E3CA7">
      <w:pPr>
        <w:jc w:val="both"/>
        <w:rPr>
          <w:rFonts w:ascii="Avenir Next" w:hAnsi="Avenir Next"/>
          <w:sz w:val="22"/>
          <w:szCs w:val="28"/>
        </w:rPr>
      </w:pPr>
      <w:r w:rsidRPr="00205FE0">
        <w:rPr>
          <w:rFonts w:ascii="Avenir Next" w:hAnsi="Avenir Next"/>
          <w:sz w:val="22"/>
          <w:szCs w:val="28"/>
        </w:rPr>
        <w:t xml:space="preserve">Despite these efforts to ease the financial stress, the culmination of incremental challenges consequently resulted in </w:t>
      </w:r>
      <w:r w:rsidRPr="00205FE0">
        <w:rPr>
          <w:rFonts w:ascii="Avenir Next" w:hAnsi="Avenir Next"/>
          <w:sz w:val="22"/>
          <w:szCs w:val="28"/>
          <w:lang w:val="en-GB"/>
        </w:rPr>
        <w:t xml:space="preserve">Globe Holdings </w:t>
      </w:r>
      <w:r w:rsidRPr="00205FE0">
        <w:rPr>
          <w:rFonts w:ascii="Avenir Next" w:hAnsi="Avenir Next"/>
          <w:sz w:val="22"/>
          <w:szCs w:val="28"/>
        </w:rPr>
        <w:t xml:space="preserve">being both cash flow and balance sheet insolvent.  </w:t>
      </w:r>
      <w:bookmarkEnd w:id="5"/>
    </w:p>
    <w:p w14:paraId="21D2D1B2" w14:textId="77777777" w:rsidR="009E3CA7" w:rsidRPr="00205FE0" w:rsidRDefault="009E3CA7" w:rsidP="009E3CA7">
      <w:pPr>
        <w:jc w:val="both"/>
        <w:rPr>
          <w:rFonts w:ascii="Avenir Next" w:hAnsi="Avenir Next"/>
          <w:sz w:val="22"/>
          <w:szCs w:val="28"/>
        </w:rPr>
      </w:pPr>
    </w:p>
    <w:p w14:paraId="2FC35289" w14:textId="77777777" w:rsidR="009E3CA7" w:rsidRPr="00205FE0" w:rsidRDefault="009E3CA7" w:rsidP="009E3CA7">
      <w:pPr>
        <w:jc w:val="both"/>
        <w:rPr>
          <w:rFonts w:ascii="Avenir Next" w:hAnsi="Avenir Next"/>
          <w:sz w:val="22"/>
          <w:szCs w:val="28"/>
        </w:rPr>
      </w:pPr>
      <w:r w:rsidRPr="00205FE0">
        <w:rPr>
          <w:rFonts w:ascii="Avenir Next" w:hAnsi="Avenir Next"/>
          <w:sz w:val="22"/>
          <w:szCs w:val="28"/>
          <w:lang w:val="en-GB"/>
        </w:rPr>
        <w:t xml:space="preserve">Globe Holdings </w:t>
      </w:r>
      <w:r w:rsidRPr="00205FE0">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205FE0">
        <w:rPr>
          <w:rFonts w:ascii="Avenir Next" w:hAnsi="Avenir Next"/>
          <w:sz w:val="22"/>
          <w:szCs w:val="28"/>
          <w:lang w:val="en-GB"/>
        </w:rPr>
        <w:t xml:space="preserve">Globe Holdings </w:t>
      </w:r>
      <w:r w:rsidRPr="00205FE0">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p>
    <w:p w14:paraId="73422670" w14:textId="77777777" w:rsidR="009E3CA7" w:rsidRPr="00205FE0"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205FE0">
        <w:rPr>
          <w:rFonts w:ascii="Avenir Next" w:hAnsi="Avenir Next"/>
          <w:sz w:val="22"/>
          <w:szCs w:val="28"/>
          <w:lang w:val="en-GB"/>
        </w:rPr>
        <w:t>Globe Holdings</w:t>
      </w:r>
      <w:r w:rsidRPr="00205FE0">
        <w:rPr>
          <w:rFonts w:ascii="Avenir Next" w:hAnsi="Avenir Next"/>
          <w:sz w:val="22"/>
          <w:szCs w:val="28"/>
        </w:rPr>
        <w:t xml:space="preserve"> expeditiously secured the support of the majority of the Noteholders of its decision to delay interest payments and restructure the </w:t>
      </w:r>
      <w:r w:rsidRPr="00E61F6E">
        <w:rPr>
          <w:rFonts w:ascii="Avenir Next" w:hAnsi="Avenir Next"/>
          <w:sz w:val="22"/>
          <w:szCs w:val="28"/>
        </w:rPr>
        <w:t xml:space="preserve">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0F80F21E" w:rsidR="009E3CA7" w:rsidRPr="00E433A4" w:rsidRDefault="00F0482B" w:rsidP="00E433A4">
      <w:pPr>
        <w:pStyle w:val="ListParagraph"/>
        <w:numPr>
          <w:ilvl w:val="0"/>
          <w:numId w:val="19"/>
        </w:numPr>
        <w:spacing w:before="120" w:after="120"/>
        <w:jc w:val="both"/>
        <w:rPr>
          <w:rFonts w:ascii="Avenir Next" w:hAnsi="Avenir Next" w:cs="Arial"/>
          <w:b/>
          <w:bCs/>
          <w:color w:val="808080" w:themeColor="background1" w:themeShade="80"/>
          <w:sz w:val="22"/>
          <w:szCs w:val="22"/>
          <w:lang w:val="en-GB"/>
        </w:rPr>
      </w:pPr>
      <w:r w:rsidRPr="00E433A4">
        <w:rPr>
          <w:rFonts w:ascii="Avenir Next" w:hAnsi="Avenir Next" w:cs="Arial"/>
          <w:b/>
          <w:bCs/>
          <w:color w:val="808080" w:themeColor="background1" w:themeShade="80"/>
          <w:sz w:val="22"/>
          <w:szCs w:val="22"/>
          <w:lang w:val="en-GB"/>
        </w:rPr>
        <w:t>COMI and Establishment Analysis</w:t>
      </w:r>
    </w:p>
    <w:p w14:paraId="04EF63DD" w14:textId="22EC36AB" w:rsidR="00905126" w:rsidRDefault="00DB7750"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Globe Holdings is a Cayman Islands incorporated Company. This position is easily verifiable by third parties since transacting with the Company </w:t>
      </w:r>
      <w:r w:rsidR="0015789C">
        <w:rPr>
          <w:rFonts w:ascii="Avenir Next" w:hAnsi="Avenir Next" w:cs="Arial"/>
          <w:color w:val="808080" w:themeColor="background1" w:themeShade="80"/>
          <w:sz w:val="22"/>
          <w:szCs w:val="22"/>
          <w:lang w:val="en-GB"/>
        </w:rPr>
        <w:t xml:space="preserve">since this is included in the Company’s public filings with the Securities and Exchange Commission (SEC). The Company’s books and records are maintained in the Cayman Islands. </w:t>
      </w:r>
      <w:r w:rsidR="00157BE0">
        <w:rPr>
          <w:rFonts w:ascii="Avenir Next" w:hAnsi="Avenir Next" w:cs="Arial"/>
          <w:color w:val="808080" w:themeColor="background1" w:themeShade="80"/>
          <w:sz w:val="22"/>
          <w:szCs w:val="22"/>
          <w:lang w:val="en-GB"/>
        </w:rPr>
        <w:t xml:space="preserve">Globe Holdings has also retained Cedar and Woods, Cayman Islands counsel, as its main representative for many years. </w:t>
      </w:r>
      <w:r w:rsidR="0015789C">
        <w:rPr>
          <w:rFonts w:ascii="Avenir Next" w:hAnsi="Avenir Next" w:cs="Arial"/>
          <w:color w:val="808080" w:themeColor="background1" w:themeShade="80"/>
          <w:sz w:val="22"/>
          <w:szCs w:val="22"/>
          <w:lang w:val="en-GB"/>
        </w:rPr>
        <w:t xml:space="preserve">The prospectus of the notes being restructured also identified Globe Holdings as a Caymans </w:t>
      </w:r>
      <w:r w:rsidR="00157BE0">
        <w:rPr>
          <w:rFonts w:ascii="Avenir Next" w:hAnsi="Avenir Next" w:cs="Arial"/>
          <w:color w:val="808080" w:themeColor="background1" w:themeShade="80"/>
          <w:sz w:val="22"/>
          <w:szCs w:val="22"/>
          <w:lang w:val="en-GB"/>
        </w:rPr>
        <w:t>i</w:t>
      </w:r>
      <w:r w:rsidR="0015789C">
        <w:rPr>
          <w:rFonts w:ascii="Avenir Next" w:hAnsi="Avenir Next" w:cs="Arial"/>
          <w:color w:val="808080" w:themeColor="background1" w:themeShade="80"/>
          <w:sz w:val="22"/>
          <w:szCs w:val="22"/>
          <w:lang w:val="en-GB"/>
        </w:rPr>
        <w:t>ncorporated company and the accompanying indemnification and tax impacts. The Company’s main creditors, the largest note holders, expected that the Company’s restructuring would happen in the Cayman Islands, a position that is reflected in the Restructuring Support Agreement the creditors acceded to.</w:t>
      </w:r>
      <w:r w:rsidR="00157BE0">
        <w:rPr>
          <w:rFonts w:ascii="Avenir Next" w:hAnsi="Avenir Next" w:cs="Arial"/>
          <w:color w:val="808080" w:themeColor="background1" w:themeShade="80"/>
          <w:sz w:val="22"/>
          <w:szCs w:val="22"/>
          <w:lang w:val="en-GB"/>
        </w:rPr>
        <w:t xml:space="preserve"> </w:t>
      </w:r>
      <w:r w:rsidR="00157BE0" w:rsidRPr="00DB6707">
        <w:rPr>
          <w:rFonts w:ascii="Avenir Next" w:hAnsi="Avenir Next" w:cs="Arial"/>
          <w:color w:val="808080" w:themeColor="background1" w:themeShade="80"/>
          <w:sz w:val="22"/>
          <w:szCs w:val="22"/>
          <w:u w:val="single"/>
          <w:lang w:val="en-GB"/>
        </w:rPr>
        <w:t>This is evidence that Globe Holdings has its COMI in the Cayman Islands</w:t>
      </w:r>
      <w:r w:rsidR="00157BE0">
        <w:rPr>
          <w:rFonts w:ascii="Avenir Next" w:hAnsi="Avenir Next" w:cs="Arial"/>
          <w:color w:val="808080" w:themeColor="background1" w:themeShade="80"/>
          <w:sz w:val="22"/>
          <w:szCs w:val="22"/>
          <w:lang w:val="en-GB"/>
        </w:rPr>
        <w:t>.</w:t>
      </w:r>
      <w:r w:rsidR="00E620B2">
        <w:rPr>
          <w:rFonts w:ascii="Avenir Next" w:hAnsi="Avenir Next" w:cs="Arial"/>
          <w:color w:val="808080" w:themeColor="background1" w:themeShade="80"/>
          <w:sz w:val="22"/>
          <w:szCs w:val="22"/>
          <w:lang w:val="en-GB"/>
        </w:rPr>
        <w:t xml:space="preserve"> </w:t>
      </w:r>
      <w:r w:rsidR="00905126">
        <w:rPr>
          <w:rFonts w:ascii="Avenir Next" w:hAnsi="Avenir Next" w:cs="Arial"/>
          <w:color w:val="808080" w:themeColor="background1" w:themeShade="80"/>
          <w:sz w:val="22"/>
          <w:szCs w:val="22"/>
          <w:lang w:val="en-GB"/>
        </w:rPr>
        <w:t xml:space="preserve">While there is some evidence that can be called upon to rebut the </w:t>
      </w:r>
      <w:r w:rsidR="00905126">
        <w:rPr>
          <w:rFonts w:ascii="Avenir Next" w:hAnsi="Avenir Next" w:cs="Arial"/>
          <w:color w:val="808080" w:themeColor="background1" w:themeShade="80"/>
          <w:sz w:val="22"/>
          <w:szCs w:val="22"/>
          <w:lang w:val="en-GB"/>
        </w:rPr>
        <w:lastRenderedPageBreak/>
        <w:t>assumption/conclusion that Cayman Islands is Globe Holdings’ COMI (e.g., the Headquarters, Management, Operations and Creditors being in the United States), there exists established precede</w:t>
      </w:r>
      <w:r w:rsidR="005A0B1E">
        <w:rPr>
          <w:rFonts w:ascii="Avenir Next" w:hAnsi="Avenir Next" w:cs="Arial"/>
          <w:color w:val="808080" w:themeColor="background1" w:themeShade="80"/>
          <w:sz w:val="22"/>
          <w:szCs w:val="22"/>
          <w:lang w:val="en-GB"/>
        </w:rPr>
        <w:t xml:space="preserve">nt - </w:t>
      </w:r>
      <w:r w:rsidR="005A0B1E" w:rsidRPr="005A0B1E">
        <w:rPr>
          <w:rFonts w:ascii="Avenir Next" w:hAnsi="Avenir Next" w:cs="Arial"/>
          <w:color w:val="808080" w:themeColor="background1" w:themeShade="80"/>
          <w:sz w:val="22"/>
          <w:szCs w:val="22"/>
          <w:lang w:val="en-GB"/>
        </w:rPr>
        <w:t>In re Sphinx, Ltd</w:t>
      </w:r>
      <w:r w:rsidR="005A0B1E">
        <w:rPr>
          <w:rFonts w:ascii="Avenir Next" w:hAnsi="Avenir Next" w:cs="Arial"/>
          <w:color w:val="808080" w:themeColor="background1" w:themeShade="80"/>
          <w:sz w:val="22"/>
          <w:szCs w:val="22"/>
          <w:lang w:val="en-GB"/>
        </w:rPr>
        <w:t xml:space="preserve"> (2006) (</w:t>
      </w:r>
      <w:hyperlink r:id="rId19" w:history="1">
        <w:r w:rsidR="005A0B1E" w:rsidRPr="00A36F5C">
          <w:rPr>
            <w:rStyle w:val="Hyperlink"/>
            <w:rFonts w:ascii="Avenir Next" w:hAnsi="Avenir Next" w:cs="Arial"/>
            <w:sz w:val="22"/>
            <w:szCs w:val="22"/>
            <w:lang w:val="en-GB"/>
          </w:rPr>
          <w:t>https://casetext.com/case/in-re-sphinx-1</w:t>
        </w:r>
      </w:hyperlink>
      <w:r w:rsidR="005A0B1E">
        <w:rPr>
          <w:rFonts w:ascii="Avenir Next" w:hAnsi="Avenir Next" w:cs="Arial"/>
          <w:color w:val="808080" w:themeColor="background1" w:themeShade="80"/>
          <w:sz w:val="22"/>
          <w:szCs w:val="22"/>
          <w:lang w:val="en-GB"/>
        </w:rPr>
        <w:t>, accessed on 18</w:t>
      </w:r>
      <w:r w:rsidR="005A0B1E" w:rsidRPr="005A0B1E">
        <w:rPr>
          <w:rFonts w:ascii="Avenir Next" w:hAnsi="Avenir Next" w:cs="Arial"/>
          <w:color w:val="808080" w:themeColor="background1" w:themeShade="80"/>
          <w:sz w:val="22"/>
          <w:szCs w:val="22"/>
          <w:vertAlign w:val="superscript"/>
          <w:lang w:val="en-GB"/>
        </w:rPr>
        <w:t>th</w:t>
      </w:r>
      <w:r w:rsidR="005A0B1E">
        <w:rPr>
          <w:rFonts w:ascii="Avenir Next" w:hAnsi="Avenir Next" w:cs="Arial"/>
          <w:color w:val="808080" w:themeColor="background1" w:themeShade="80"/>
          <w:sz w:val="22"/>
          <w:szCs w:val="22"/>
          <w:lang w:val="en-GB"/>
        </w:rPr>
        <w:t xml:space="preserve"> February 2024 at 20:11PM) – that the determination of COMI should also follow the creditor’s expectations since they are, ultimately, most affected by the insolvency proceedings. In the case of Globe Holdings, the creditors expected the restructuring to happen in the Cayman Islands. It is, therefore, in the creditors interest that COMI be determined to be in the Cayman Islands.</w:t>
      </w:r>
      <w:r w:rsidR="00E620B2">
        <w:rPr>
          <w:rFonts w:ascii="Avenir Next" w:hAnsi="Avenir Next" w:cs="Arial"/>
          <w:color w:val="808080" w:themeColor="background1" w:themeShade="80"/>
          <w:sz w:val="22"/>
          <w:szCs w:val="22"/>
          <w:lang w:val="en-GB"/>
        </w:rPr>
        <w:t xml:space="preserve"> </w:t>
      </w:r>
      <w:r w:rsidR="00E620B2" w:rsidRPr="00E620B2">
        <w:rPr>
          <w:rFonts w:ascii="Avenir Next" w:hAnsi="Avenir Next" w:cs="Arial"/>
          <w:color w:val="808080" w:themeColor="background1" w:themeShade="80"/>
          <w:sz w:val="22"/>
          <w:szCs w:val="22"/>
          <w:u w:val="single"/>
          <w:lang w:val="en-GB"/>
        </w:rPr>
        <w:t>The Bankruptcy Court is likely to be persuaded to recognize Cayman Islands as Globe Holdings COMI</w:t>
      </w:r>
      <w:r w:rsidR="00E620B2">
        <w:rPr>
          <w:rFonts w:ascii="Avenir Next" w:hAnsi="Avenir Next" w:cs="Arial"/>
          <w:color w:val="808080" w:themeColor="background1" w:themeShade="80"/>
          <w:sz w:val="22"/>
          <w:szCs w:val="22"/>
          <w:lang w:val="en-GB"/>
        </w:rPr>
        <w:t>.</w:t>
      </w:r>
    </w:p>
    <w:p w14:paraId="5A862A67" w14:textId="5868C810" w:rsidR="00B10BB6" w:rsidRDefault="00157BE0"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Globe Holdings does not have outward (to the market) </w:t>
      </w:r>
      <w:r w:rsidR="00E620B2">
        <w:rPr>
          <w:rFonts w:ascii="Avenir Next" w:hAnsi="Avenir Next" w:cs="Arial"/>
          <w:color w:val="808080" w:themeColor="background1" w:themeShade="80"/>
          <w:sz w:val="22"/>
          <w:szCs w:val="22"/>
          <w:lang w:val="en-GB"/>
        </w:rPr>
        <w:t xml:space="preserve">non-transitory </w:t>
      </w:r>
      <w:r>
        <w:rPr>
          <w:rFonts w:ascii="Avenir Next" w:hAnsi="Avenir Next" w:cs="Arial"/>
          <w:color w:val="808080" w:themeColor="background1" w:themeShade="80"/>
          <w:sz w:val="22"/>
          <w:szCs w:val="22"/>
          <w:lang w:val="en-GB"/>
        </w:rPr>
        <w:t>operations in the Cayman Islands. There are no employees of the Company domiciled in the Cayman Islands. Instead, the Company has all its operations in the United States through its subsidiary operations. Its headquarters are also in the United States (i.e., no base of operations in Cayman Islands). The Company has only recently opened a bank account in the Cayman Islands.</w:t>
      </w:r>
      <w:r w:rsidR="00E620B2">
        <w:rPr>
          <w:rFonts w:ascii="Avenir Next" w:hAnsi="Avenir Next" w:cs="Arial"/>
          <w:color w:val="808080" w:themeColor="background1" w:themeShade="80"/>
          <w:sz w:val="22"/>
          <w:szCs w:val="22"/>
          <w:lang w:val="en-GB"/>
        </w:rPr>
        <w:t xml:space="preserve"> This evidence is unlikely to be adequate to support a claim of Globe Holdings having an establishment in the Cayman Isla</w:t>
      </w:r>
      <w:r w:rsidR="00B10BB6">
        <w:rPr>
          <w:rFonts w:ascii="Avenir Next" w:hAnsi="Avenir Next" w:cs="Arial"/>
          <w:color w:val="808080" w:themeColor="background1" w:themeShade="80"/>
          <w:sz w:val="22"/>
          <w:szCs w:val="22"/>
          <w:lang w:val="en-GB"/>
        </w:rPr>
        <w:t>nds. Instead, Globe Holdings has its establishment in the United States.</w:t>
      </w:r>
    </w:p>
    <w:p w14:paraId="6C82EB77" w14:textId="16E03605" w:rsidR="00F0482B" w:rsidRPr="004E453A" w:rsidRDefault="004E453A" w:rsidP="00E433A4">
      <w:pPr>
        <w:pStyle w:val="ListParagraph"/>
        <w:numPr>
          <w:ilvl w:val="0"/>
          <w:numId w:val="19"/>
        </w:numPr>
        <w:spacing w:before="120" w:after="120"/>
        <w:jc w:val="both"/>
        <w:rPr>
          <w:rFonts w:ascii="Avenir Next" w:hAnsi="Avenir Next" w:cs="Arial"/>
          <w:b/>
          <w:bCs/>
          <w:color w:val="808080" w:themeColor="background1" w:themeShade="80"/>
          <w:sz w:val="22"/>
          <w:szCs w:val="22"/>
          <w:lang w:val="en-GB"/>
        </w:rPr>
      </w:pPr>
      <w:r w:rsidRPr="004E453A">
        <w:rPr>
          <w:rFonts w:ascii="Avenir Next" w:hAnsi="Avenir Next" w:cs="Arial"/>
          <w:b/>
          <w:bCs/>
          <w:color w:val="808080" w:themeColor="background1" w:themeShade="80"/>
          <w:sz w:val="22"/>
          <w:szCs w:val="22"/>
          <w:lang w:val="en-GB"/>
        </w:rPr>
        <w:t>Application</w:t>
      </w:r>
      <w:r w:rsidR="00DB6707">
        <w:rPr>
          <w:rFonts w:ascii="Avenir Next" w:hAnsi="Avenir Next" w:cs="Arial"/>
          <w:b/>
          <w:bCs/>
          <w:color w:val="808080" w:themeColor="background1" w:themeShade="80"/>
          <w:sz w:val="22"/>
          <w:szCs w:val="22"/>
          <w:lang w:val="en-GB"/>
        </w:rPr>
        <w:t>(s)</w:t>
      </w:r>
      <w:r w:rsidRPr="004E453A">
        <w:rPr>
          <w:rFonts w:ascii="Avenir Next" w:hAnsi="Avenir Next" w:cs="Arial"/>
          <w:b/>
          <w:bCs/>
          <w:color w:val="808080" w:themeColor="background1" w:themeShade="80"/>
          <w:sz w:val="22"/>
          <w:szCs w:val="22"/>
          <w:lang w:val="en-GB"/>
        </w:rPr>
        <w:t xml:space="preserve"> to be made</w:t>
      </w:r>
    </w:p>
    <w:p w14:paraId="138F77DD" w14:textId="6A572183" w:rsidR="004E453A" w:rsidRDefault="004E453A"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Considering Globe Holdings COMI is in the Cayman Islands as analysed above, the foreign representative should make an application for recognition of Foreign Main Proceedings </w:t>
      </w:r>
      <w:r w:rsidRPr="00B10BB6">
        <w:rPr>
          <w:rFonts w:ascii="Avenir Next" w:hAnsi="Avenir Next" w:cs="Arial"/>
          <w:color w:val="808080" w:themeColor="background1" w:themeShade="80"/>
          <w:sz w:val="22"/>
          <w:szCs w:val="22"/>
          <w:u w:val="single"/>
          <w:lang w:val="en-GB"/>
        </w:rPr>
        <w:t>only</w:t>
      </w:r>
      <w:r w:rsidR="00205FE0">
        <w:rPr>
          <w:rFonts w:ascii="Avenir Next" w:hAnsi="Avenir Next" w:cs="Arial"/>
          <w:color w:val="808080" w:themeColor="background1" w:themeShade="80"/>
          <w:sz w:val="22"/>
          <w:szCs w:val="22"/>
          <w:u w:val="single"/>
          <w:lang w:val="en-GB"/>
        </w:rPr>
        <w:t>,</w:t>
      </w:r>
      <w:r w:rsidR="00B10BB6" w:rsidRPr="00B10BB6">
        <w:rPr>
          <w:rFonts w:ascii="Avenir Next" w:hAnsi="Avenir Next" w:cs="Arial"/>
          <w:color w:val="808080" w:themeColor="background1" w:themeShade="80"/>
          <w:sz w:val="22"/>
          <w:szCs w:val="22"/>
          <w:lang w:val="en-GB"/>
        </w:rPr>
        <w:t xml:space="preserve"> under Sections 1515 and Section 1517 of the Bankruptcy Code</w:t>
      </w:r>
      <w:r>
        <w:rPr>
          <w:rFonts w:ascii="Avenir Next" w:hAnsi="Avenir Next" w:cs="Arial"/>
          <w:color w:val="808080" w:themeColor="background1" w:themeShade="80"/>
          <w:sz w:val="22"/>
          <w:szCs w:val="22"/>
          <w:lang w:val="en-GB"/>
        </w:rPr>
        <w:t>.</w:t>
      </w:r>
    </w:p>
    <w:p w14:paraId="11256B5C" w14:textId="049E5A8B" w:rsidR="00B10BB6" w:rsidRDefault="004E453A" w:rsidP="00953B9D">
      <w:pPr>
        <w:spacing w:before="120" w:after="120"/>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Considering Globe Holdings</w:t>
      </w:r>
      <w:r w:rsidRPr="004E453A">
        <w:rPr>
          <w:rFonts w:ascii="Avenir Next" w:hAnsi="Avenir Next" w:cs="Arial"/>
          <w:b/>
          <w:bCs/>
          <w:color w:val="808080" w:themeColor="background1" w:themeShade="80"/>
          <w:sz w:val="22"/>
          <w:szCs w:val="22"/>
          <w:lang w:val="en-GB"/>
        </w:rPr>
        <w:t xml:space="preserve"> </w:t>
      </w:r>
      <w:r w:rsidRPr="00E433A4">
        <w:rPr>
          <w:rFonts w:ascii="Avenir Next" w:hAnsi="Avenir Next" w:cs="Arial"/>
          <w:color w:val="808080" w:themeColor="background1" w:themeShade="80"/>
          <w:sz w:val="22"/>
          <w:szCs w:val="22"/>
          <w:lang w:val="en-GB"/>
        </w:rPr>
        <w:t xml:space="preserve">does not have an establishment in </w:t>
      </w:r>
      <w:r w:rsidR="00E433A4" w:rsidRPr="00E433A4">
        <w:rPr>
          <w:rFonts w:ascii="Avenir Next" w:hAnsi="Avenir Next" w:cs="Arial"/>
          <w:color w:val="808080" w:themeColor="background1" w:themeShade="80"/>
          <w:sz w:val="22"/>
          <w:szCs w:val="22"/>
          <w:lang w:val="en-GB"/>
        </w:rPr>
        <w:t xml:space="preserve">the Cayman Islands, the foreign representative should </w:t>
      </w:r>
      <w:r w:rsidR="00E433A4" w:rsidRPr="00E433A4">
        <w:rPr>
          <w:rFonts w:ascii="Avenir Next" w:hAnsi="Avenir Next" w:cs="Arial"/>
          <w:color w:val="808080" w:themeColor="background1" w:themeShade="80"/>
          <w:sz w:val="22"/>
          <w:szCs w:val="22"/>
          <w:u w:val="single"/>
          <w:lang w:val="en-GB"/>
        </w:rPr>
        <w:t xml:space="preserve">not </w:t>
      </w:r>
      <w:r w:rsidR="00E433A4" w:rsidRPr="00E433A4">
        <w:rPr>
          <w:rFonts w:ascii="Avenir Next" w:hAnsi="Avenir Next" w:cs="Arial"/>
          <w:color w:val="808080" w:themeColor="background1" w:themeShade="80"/>
          <w:sz w:val="22"/>
          <w:szCs w:val="22"/>
          <w:lang w:val="en-GB"/>
        </w:rPr>
        <w:t>make an application for recognition of foreign non-main proceedings.</w:t>
      </w:r>
    </w:p>
    <w:p w14:paraId="6C3B244D" w14:textId="5FB41724" w:rsidR="004E453A" w:rsidRPr="004E453A" w:rsidRDefault="004E453A" w:rsidP="00E433A4">
      <w:pPr>
        <w:pStyle w:val="ListParagraph"/>
        <w:numPr>
          <w:ilvl w:val="0"/>
          <w:numId w:val="19"/>
        </w:numPr>
        <w:spacing w:before="120" w:after="120"/>
        <w:jc w:val="both"/>
        <w:rPr>
          <w:rFonts w:ascii="Avenir Next" w:hAnsi="Avenir Next" w:cs="Arial"/>
          <w:b/>
          <w:bCs/>
          <w:color w:val="808080" w:themeColor="background1" w:themeShade="80"/>
          <w:sz w:val="22"/>
          <w:szCs w:val="22"/>
          <w:lang w:val="en-GB"/>
        </w:rPr>
      </w:pPr>
      <w:r w:rsidRPr="004E453A">
        <w:rPr>
          <w:rFonts w:ascii="Avenir Next" w:hAnsi="Avenir Next" w:cs="Arial"/>
          <w:b/>
          <w:bCs/>
          <w:color w:val="808080" w:themeColor="background1" w:themeShade="80"/>
          <w:sz w:val="22"/>
          <w:szCs w:val="22"/>
          <w:lang w:val="en-GB"/>
        </w:rPr>
        <w:t>Papers to be filed</w:t>
      </w:r>
    </w:p>
    <w:p w14:paraId="67A3F2F8" w14:textId="14FEBBE0" w:rsidR="00F0482B" w:rsidRDefault="00D60C6A" w:rsidP="00953B9D">
      <w:pPr>
        <w:spacing w:before="120"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documents that</w:t>
      </w:r>
      <w:r w:rsidR="00E433A4">
        <w:rPr>
          <w:rFonts w:ascii="Avenir Next" w:hAnsi="Avenir Next" w:cs="Arial"/>
          <w:color w:val="808080" w:themeColor="background1" w:themeShade="80"/>
          <w:sz w:val="22"/>
          <w:szCs w:val="22"/>
          <w:lang w:val="en-GB"/>
        </w:rPr>
        <w:t xml:space="preserve"> Globe Holdings’ foreign representative</w:t>
      </w:r>
      <w:r>
        <w:rPr>
          <w:rFonts w:ascii="Avenir Next" w:hAnsi="Avenir Next" w:cs="Arial"/>
          <w:color w:val="808080" w:themeColor="background1" w:themeShade="80"/>
          <w:sz w:val="22"/>
          <w:szCs w:val="22"/>
          <w:lang w:val="en-GB"/>
        </w:rPr>
        <w:t xml:space="preserve"> should </w:t>
      </w:r>
      <w:r w:rsidR="00E433A4">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ubmit in making the application for recognition should include:</w:t>
      </w:r>
    </w:p>
    <w:p w14:paraId="0748E3A7" w14:textId="5FB86C01" w:rsidR="00D60C6A" w:rsidRDefault="00D60C6A" w:rsidP="00E433A4">
      <w:pPr>
        <w:pStyle w:val="ListParagraph"/>
        <w:numPr>
          <w:ilvl w:val="0"/>
          <w:numId w:val="20"/>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document containing the </w:t>
      </w:r>
      <w:r w:rsidR="004E453A">
        <w:rPr>
          <w:rFonts w:ascii="Avenir Next" w:hAnsi="Avenir Next" w:cs="Arial"/>
          <w:color w:val="808080" w:themeColor="background1" w:themeShade="80"/>
          <w:sz w:val="22"/>
          <w:szCs w:val="22"/>
          <w:lang w:val="en-GB"/>
        </w:rPr>
        <w:t>petition/</w:t>
      </w:r>
      <w:r>
        <w:rPr>
          <w:rFonts w:ascii="Avenir Next" w:hAnsi="Avenir Next" w:cs="Arial"/>
          <w:color w:val="808080" w:themeColor="background1" w:themeShade="80"/>
          <w:sz w:val="22"/>
          <w:szCs w:val="22"/>
          <w:lang w:val="en-GB"/>
        </w:rPr>
        <w:t>motion for recognition of the foreign main proceedings, recognition of the foreign representative and the relief desired</w:t>
      </w:r>
      <w:r w:rsidR="004E453A">
        <w:rPr>
          <w:rFonts w:ascii="Avenir Next" w:hAnsi="Avenir Next" w:cs="Arial"/>
          <w:color w:val="808080" w:themeColor="background1" w:themeShade="80"/>
          <w:sz w:val="22"/>
          <w:szCs w:val="22"/>
          <w:lang w:val="en-GB"/>
        </w:rPr>
        <w:t>;</w:t>
      </w:r>
    </w:p>
    <w:p w14:paraId="4AEA0B7C" w14:textId="3A2E4414" w:rsidR="00D60C6A" w:rsidRDefault="00D60C6A" w:rsidP="00E433A4">
      <w:pPr>
        <w:pStyle w:val="ListParagraph"/>
        <w:numPr>
          <w:ilvl w:val="0"/>
          <w:numId w:val="20"/>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4E453A">
        <w:rPr>
          <w:rFonts w:ascii="Avenir Next" w:hAnsi="Avenir Next" w:cs="Arial"/>
          <w:color w:val="808080" w:themeColor="background1" w:themeShade="80"/>
          <w:sz w:val="22"/>
          <w:szCs w:val="22"/>
          <w:lang w:val="en-GB"/>
        </w:rPr>
        <w:t xml:space="preserve"> document containing the </w:t>
      </w:r>
      <w:r>
        <w:rPr>
          <w:rFonts w:ascii="Avenir Next" w:hAnsi="Avenir Next" w:cs="Arial"/>
          <w:color w:val="808080" w:themeColor="background1" w:themeShade="80"/>
          <w:sz w:val="22"/>
          <w:szCs w:val="22"/>
          <w:lang w:val="en-GB"/>
        </w:rPr>
        <w:t xml:space="preserve"> proposed recognition order that the Company’s foreign representative wants the court to adopt</w:t>
      </w:r>
      <w:r w:rsidR="004E453A">
        <w:rPr>
          <w:rFonts w:ascii="Avenir Next" w:hAnsi="Avenir Next" w:cs="Arial"/>
          <w:color w:val="808080" w:themeColor="background1" w:themeShade="80"/>
          <w:sz w:val="22"/>
          <w:szCs w:val="22"/>
          <w:lang w:val="en-GB"/>
        </w:rPr>
        <w:t>;</w:t>
      </w:r>
      <w:r w:rsidR="00CC2500">
        <w:rPr>
          <w:rFonts w:ascii="Avenir Next" w:hAnsi="Avenir Next" w:cs="Arial"/>
          <w:color w:val="808080" w:themeColor="background1" w:themeShade="80"/>
          <w:sz w:val="22"/>
          <w:szCs w:val="22"/>
          <w:lang w:val="en-GB"/>
        </w:rPr>
        <w:t xml:space="preserve"> </w:t>
      </w:r>
    </w:p>
    <w:p w14:paraId="09B7E49B" w14:textId="77777777" w:rsidR="00E433A4" w:rsidRDefault="00D60C6A" w:rsidP="00E433A4">
      <w:pPr>
        <w:pStyle w:val="ListParagraph"/>
        <w:numPr>
          <w:ilvl w:val="0"/>
          <w:numId w:val="20"/>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4E453A">
        <w:rPr>
          <w:rFonts w:ascii="Avenir Next" w:hAnsi="Avenir Next" w:cs="Arial"/>
          <w:color w:val="808080" w:themeColor="background1" w:themeShade="80"/>
          <w:sz w:val="22"/>
          <w:szCs w:val="22"/>
          <w:lang w:val="en-GB"/>
        </w:rPr>
        <w:t xml:space="preserve">certified </w:t>
      </w:r>
      <w:r>
        <w:rPr>
          <w:rFonts w:ascii="Avenir Next" w:hAnsi="Avenir Next" w:cs="Arial"/>
          <w:color w:val="808080" w:themeColor="background1" w:themeShade="80"/>
          <w:sz w:val="22"/>
          <w:szCs w:val="22"/>
          <w:lang w:val="en-GB"/>
        </w:rPr>
        <w:t xml:space="preserve">copy of the Sanction Order granted by the Cayman’s court effecting the scheme and </w:t>
      </w:r>
      <w:r w:rsidR="004E453A">
        <w:rPr>
          <w:rFonts w:ascii="Avenir Next" w:hAnsi="Avenir Next" w:cs="Arial"/>
          <w:color w:val="808080" w:themeColor="background1" w:themeShade="80"/>
          <w:sz w:val="22"/>
          <w:szCs w:val="22"/>
          <w:lang w:val="en-GB"/>
        </w:rPr>
        <w:t xml:space="preserve">(certified) </w:t>
      </w:r>
      <w:r>
        <w:rPr>
          <w:rFonts w:ascii="Avenir Next" w:hAnsi="Avenir Next" w:cs="Arial"/>
          <w:color w:val="808080" w:themeColor="background1" w:themeShade="80"/>
          <w:sz w:val="22"/>
          <w:szCs w:val="22"/>
          <w:lang w:val="en-GB"/>
        </w:rPr>
        <w:t>evidence of filing of the order with the Cayman Islands Registrar of Companies</w:t>
      </w:r>
      <w:r w:rsidR="00E433A4">
        <w:rPr>
          <w:rFonts w:ascii="Avenir Next" w:hAnsi="Avenir Next" w:cs="Arial"/>
          <w:color w:val="808080" w:themeColor="background1" w:themeShade="80"/>
          <w:sz w:val="22"/>
          <w:szCs w:val="22"/>
          <w:lang w:val="en-GB"/>
        </w:rPr>
        <w:t>.</w:t>
      </w:r>
    </w:p>
    <w:p w14:paraId="33984850" w14:textId="26FC041B" w:rsidR="00D60C6A" w:rsidRDefault="00E433A4" w:rsidP="00E433A4">
      <w:pPr>
        <w:pStyle w:val="ListParagraph"/>
        <w:numPr>
          <w:ilvl w:val="0"/>
          <w:numId w:val="20"/>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copy of the Restructuring Support Agreement, or any other document that sets out the terms of the restructure (e.g., the Chairman’s Report on the Scheme Meeting); and</w:t>
      </w:r>
    </w:p>
    <w:p w14:paraId="151542BE" w14:textId="55A125D5" w:rsidR="00D60C6A" w:rsidRDefault="004E453A" w:rsidP="00E433A4">
      <w:pPr>
        <w:pStyle w:val="ListParagraph"/>
        <w:numPr>
          <w:ilvl w:val="0"/>
          <w:numId w:val="20"/>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statement by the foreign representative identifying all the foreign proceedings relating to the debtor that the foreign representative is aware of (if any)</w:t>
      </w:r>
    </w:p>
    <w:p w14:paraId="6F73683F" w14:textId="196D883C" w:rsidR="004E453A" w:rsidRPr="004E453A" w:rsidRDefault="004E453A" w:rsidP="00CC2500">
      <w:pPr>
        <w:spacing w:before="120" w:after="120"/>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hyperlink r:id="rId20" w:history="1">
        <w:r w:rsidRPr="00A36F5C">
          <w:rPr>
            <w:rStyle w:val="Hyperlink"/>
            <w:rFonts w:ascii="Avenir Next" w:hAnsi="Avenir Next" w:cs="Arial"/>
            <w:sz w:val="22"/>
            <w:szCs w:val="22"/>
            <w:lang w:val="en-GB"/>
          </w:rPr>
          <w:t>https://casetext.com/statute/united-states-code/title-11-bankruptcy/chapter-15-ancillary-and-other-cross-border-cases/subchapter-iii-recognition-of-a-foreign-proceeding-and-relief/section-1515-application-for-recognition</w:t>
        </w:r>
      </w:hyperlink>
      <w:r>
        <w:rPr>
          <w:rFonts w:ascii="Avenir Next" w:hAnsi="Avenir Next" w:cs="Arial"/>
          <w:color w:val="808080" w:themeColor="background1" w:themeShade="80"/>
          <w:sz w:val="22"/>
          <w:szCs w:val="22"/>
          <w:lang w:val="en-GB"/>
        </w:rPr>
        <w:t>, accessed on 18</w:t>
      </w:r>
      <w:r w:rsidRPr="004E453A">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February 2024 at </w:t>
      </w:r>
      <w:r w:rsidR="00CC2500">
        <w:rPr>
          <w:rFonts w:ascii="Avenir Next" w:hAnsi="Avenir Next" w:cs="Arial"/>
          <w:color w:val="808080" w:themeColor="background1" w:themeShade="80"/>
          <w:sz w:val="22"/>
          <w:szCs w:val="22"/>
          <w:lang w:val="en-GB"/>
        </w:rPr>
        <w:t xml:space="preserve">18:50PM AND </w:t>
      </w:r>
      <w:hyperlink r:id="rId21" w:history="1">
        <w:r w:rsidR="00CC2500" w:rsidRPr="00A36F5C">
          <w:rPr>
            <w:rStyle w:val="Hyperlink"/>
            <w:rFonts w:ascii="Avenir Next" w:hAnsi="Avenir Next" w:cs="Arial"/>
            <w:sz w:val="22"/>
            <w:szCs w:val="22"/>
            <w:lang w:val="en-GB"/>
          </w:rPr>
          <w:t>https://casetext.com/case/in-re-modern-land-china-co-1</w:t>
        </w:r>
      </w:hyperlink>
      <w:r w:rsidR="00CC2500">
        <w:rPr>
          <w:rFonts w:ascii="Avenir Next" w:hAnsi="Avenir Next" w:cs="Arial"/>
          <w:color w:val="808080" w:themeColor="background1" w:themeShade="80"/>
          <w:sz w:val="22"/>
          <w:szCs w:val="22"/>
          <w:lang w:val="en-GB"/>
        </w:rPr>
        <w:t>, under Subsection A titled “</w:t>
      </w:r>
      <w:r w:rsidR="00CC2500" w:rsidRPr="00CC2500">
        <w:rPr>
          <w:rFonts w:ascii="Avenir Next" w:hAnsi="Avenir Next" w:cs="Arial"/>
          <w:color w:val="808080" w:themeColor="background1" w:themeShade="80"/>
          <w:sz w:val="22"/>
          <w:szCs w:val="22"/>
          <w:lang w:val="en-GB"/>
        </w:rPr>
        <w:t>The Motion for Recognition and Enforcement</w:t>
      </w:r>
      <w:r w:rsidR="00CC2500">
        <w:rPr>
          <w:rFonts w:ascii="Avenir Next" w:hAnsi="Avenir Next" w:cs="Arial"/>
          <w:color w:val="808080" w:themeColor="background1" w:themeShade="80"/>
          <w:sz w:val="22"/>
          <w:szCs w:val="22"/>
          <w:lang w:val="en-GB"/>
        </w:rPr>
        <w:t>, accessed on 18</w:t>
      </w:r>
      <w:r w:rsidR="00CC2500" w:rsidRPr="00CC2500">
        <w:rPr>
          <w:rFonts w:ascii="Avenir Next" w:hAnsi="Avenir Next" w:cs="Arial"/>
          <w:color w:val="808080" w:themeColor="background1" w:themeShade="80"/>
          <w:sz w:val="22"/>
          <w:szCs w:val="22"/>
          <w:vertAlign w:val="superscript"/>
          <w:lang w:val="en-GB"/>
        </w:rPr>
        <w:t>th</w:t>
      </w:r>
      <w:r w:rsidR="00CC2500">
        <w:rPr>
          <w:rFonts w:ascii="Avenir Next" w:hAnsi="Avenir Next" w:cs="Arial"/>
          <w:color w:val="808080" w:themeColor="background1" w:themeShade="80"/>
          <w:sz w:val="22"/>
          <w:szCs w:val="22"/>
          <w:lang w:val="en-GB"/>
        </w:rPr>
        <w:t xml:space="preserve"> February 2024 at </w:t>
      </w:r>
      <w:r w:rsidR="00CC2500">
        <w:rPr>
          <w:rFonts w:ascii="Avenir Next" w:hAnsi="Avenir Next" w:cs="Arial"/>
          <w:color w:val="808080" w:themeColor="background1" w:themeShade="80"/>
          <w:sz w:val="22"/>
          <w:szCs w:val="22"/>
          <w:lang w:val="en-GB"/>
        </w:rPr>
        <w:t>19:03</w:t>
      </w:r>
      <w:r w:rsidR="00CC2500">
        <w:rPr>
          <w:rFonts w:ascii="Avenir Next" w:hAnsi="Avenir Next" w:cs="Arial"/>
          <w:color w:val="808080" w:themeColor="background1" w:themeShade="80"/>
          <w:sz w:val="22"/>
          <w:szCs w:val="22"/>
          <w:lang w:val="en-GB"/>
        </w:rPr>
        <w:t>PM</w:t>
      </w:r>
      <w:r>
        <w:rPr>
          <w:rFonts w:ascii="Avenir Next" w:hAnsi="Avenir Next" w:cs="Arial"/>
          <w:color w:val="808080" w:themeColor="background1" w:themeShade="80"/>
          <w:sz w:val="22"/>
          <w:szCs w:val="22"/>
          <w:lang w:val="en-GB"/>
        </w:rPr>
        <w:t xml:space="preserve">) </w:t>
      </w:r>
    </w:p>
    <w:p w14:paraId="1C9F8D94" w14:textId="5B962EB2" w:rsidR="00F0482B" w:rsidRDefault="00F0482B" w:rsidP="00E433A4">
      <w:pPr>
        <w:pStyle w:val="ListParagraph"/>
        <w:numPr>
          <w:ilvl w:val="0"/>
          <w:numId w:val="19"/>
        </w:numPr>
        <w:spacing w:before="120" w:after="120"/>
        <w:jc w:val="both"/>
        <w:rPr>
          <w:rFonts w:ascii="Avenir Next" w:hAnsi="Avenir Next" w:cs="Arial"/>
          <w:b/>
          <w:bCs/>
          <w:color w:val="808080" w:themeColor="background1" w:themeShade="80"/>
          <w:sz w:val="22"/>
          <w:szCs w:val="22"/>
          <w:lang w:val="en-GB"/>
        </w:rPr>
      </w:pPr>
      <w:r w:rsidRPr="00E433A4">
        <w:rPr>
          <w:rFonts w:ascii="Avenir Next" w:hAnsi="Avenir Next" w:cs="Arial"/>
          <w:b/>
          <w:bCs/>
          <w:color w:val="808080" w:themeColor="background1" w:themeShade="80"/>
          <w:sz w:val="22"/>
          <w:szCs w:val="22"/>
          <w:lang w:val="en-GB"/>
        </w:rPr>
        <w:t>Relief</w:t>
      </w:r>
      <w:r w:rsidR="00E433A4">
        <w:rPr>
          <w:rFonts w:ascii="Avenir Next" w:hAnsi="Avenir Next" w:cs="Arial"/>
          <w:b/>
          <w:bCs/>
          <w:color w:val="808080" w:themeColor="background1" w:themeShade="80"/>
          <w:sz w:val="22"/>
          <w:szCs w:val="22"/>
          <w:lang w:val="en-GB"/>
        </w:rPr>
        <w:t xml:space="preserve"> to be sought</w:t>
      </w:r>
    </w:p>
    <w:p w14:paraId="2E247D4A" w14:textId="6E82F171" w:rsidR="003C1A2E" w:rsidRDefault="00205FE0" w:rsidP="003C1A2E">
      <w:pPr>
        <w:spacing w:before="120" w:after="120"/>
        <w:jc w:val="both"/>
        <w:rPr>
          <w:rFonts w:ascii="Avenir Next" w:hAnsi="Avenir Next" w:cs="Arial"/>
          <w:color w:val="808080" w:themeColor="background1" w:themeShade="80"/>
          <w:sz w:val="22"/>
          <w:szCs w:val="22"/>
          <w:lang w:val="en-GB"/>
        </w:rPr>
      </w:pPr>
      <w:r w:rsidRPr="00205FE0">
        <w:rPr>
          <w:rFonts w:ascii="Avenir Next" w:hAnsi="Avenir Next" w:cs="Arial"/>
          <w:color w:val="808080" w:themeColor="background1" w:themeShade="80"/>
          <w:sz w:val="22"/>
          <w:szCs w:val="22"/>
          <w:lang w:val="en-GB"/>
        </w:rPr>
        <w:t>Globe Holdings’ foreign representative sh</w:t>
      </w:r>
      <w:r>
        <w:rPr>
          <w:rFonts w:ascii="Avenir Next" w:hAnsi="Avenir Next" w:cs="Arial"/>
          <w:color w:val="808080" w:themeColor="background1" w:themeShade="80"/>
          <w:sz w:val="22"/>
          <w:szCs w:val="22"/>
          <w:lang w:val="en-GB"/>
        </w:rPr>
        <w:t xml:space="preserve">ould apply for relief under Section 1521 of the Bankruptcy Code, specifically, requesting the Court to stay the commencement of the class action litigation that is threatened against </w:t>
      </w:r>
      <w:r w:rsidR="00DB6707">
        <w:rPr>
          <w:rFonts w:ascii="Avenir Next" w:hAnsi="Avenir Next" w:cs="Arial"/>
          <w:color w:val="808080" w:themeColor="background1" w:themeShade="80"/>
          <w:sz w:val="22"/>
          <w:szCs w:val="22"/>
          <w:lang w:val="en-GB"/>
        </w:rPr>
        <w:t>Globe Holdings</w:t>
      </w:r>
      <w:r w:rsidR="002A1706">
        <w:rPr>
          <w:rFonts w:ascii="Avenir Next" w:hAnsi="Avenir Next" w:cs="Arial"/>
          <w:color w:val="808080" w:themeColor="background1" w:themeShade="80"/>
          <w:sz w:val="22"/>
          <w:szCs w:val="22"/>
          <w:lang w:val="en-GB"/>
        </w:rPr>
        <w:t xml:space="preserve"> to the extent this class action litigation suit has any linkage to the restructured notes and the restructuring scheme</w:t>
      </w:r>
      <w:r w:rsidR="00DB6707">
        <w:rPr>
          <w:rFonts w:ascii="Avenir Next" w:hAnsi="Avenir Next" w:cs="Arial"/>
          <w:color w:val="808080" w:themeColor="background1" w:themeShade="80"/>
          <w:sz w:val="22"/>
          <w:szCs w:val="22"/>
          <w:lang w:val="en-GB"/>
        </w:rPr>
        <w:t xml:space="preserve"> (</w:t>
      </w:r>
      <w:hyperlink r:id="rId22" w:history="1">
        <w:r w:rsidR="00DB6707" w:rsidRPr="00A36F5C">
          <w:rPr>
            <w:rStyle w:val="Hyperlink"/>
            <w:rFonts w:ascii="Avenir Next" w:hAnsi="Avenir Next" w:cs="Arial"/>
            <w:sz w:val="22"/>
            <w:szCs w:val="22"/>
            <w:lang w:val="en-GB"/>
          </w:rPr>
          <w:t>https://casetext.com/statute/united-states-</w:t>
        </w:r>
        <w:r w:rsidR="00DB6707" w:rsidRPr="00A36F5C">
          <w:rPr>
            <w:rStyle w:val="Hyperlink"/>
            <w:rFonts w:ascii="Avenir Next" w:hAnsi="Avenir Next" w:cs="Arial"/>
            <w:sz w:val="22"/>
            <w:szCs w:val="22"/>
            <w:lang w:val="en-GB"/>
          </w:rPr>
          <w:lastRenderedPageBreak/>
          <w:t>code/title-11-bankruptcy/chapter-15-ancillary-and-other-cross-border-cases/subchapter-iii-recognition-of-a-foreign-proceeding-and-relief/section-1521-relief-that-may-be-granted-upon-recognition</w:t>
        </w:r>
      </w:hyperlink>
      <w:r w:rsidR="00DB6707">
        <w:rPr>
          <w:rFonts w:ascii="Avenir Next" w:hAnsi="Avenir Next" w:cs="Arial"/>
          <w:color w:val="808080" w:themeColor="background1" w:themeShade="80"/>
          <w:sz w:val="22"/>
          <w:szCs w:val="22"/>
          <w:lang w:val="en-GB"/>
        </w:rPr>
        <w:t>, accessed on 18</w:t>
      </w:r>
      <w:r w:rsidR="00DB6707" w:rsidRPr="00DB6707">
        <w:rPr>
          <w:rFonts w:ascii="Avenir Next" w:hAnsi="Avenir Next" w:cs="Arial"/>
          <w:color w:val="808080" w:themeColor="background1" w:themeShade="80"/>
          <w:sz w:val="22"/>
          <w:szCs w:val="22"/>
          <w:vertAlign w:val="superscript"/>
          <w:lang w:val="en-GB"/>
        </w:rPr>
        <w:t>th</w:t>
      </w:r>
      <w:r w:rsidR="00DB6707">
        <w:rPr>
          <w:rFonts w:ascii="Avenir Next" w:hAnsi="Avenir Next" w:cs="Arial"/>
          <w:color w:val="808080" w:themeColor="background1" w:themeShade="80"/>
          <w:sz w:val="22"/>
          <w:szCs w:val="22"/>
          <w:lang w:val="en-GB"/>
        </w:rPr>
        <w:t xml:space="preserve"> February 2024 at 20:44PM)</w:t>
      </w:r>
      <w:r w:rsidR="004C3113">
        <w:rPr>
          <w:rFonts w:ascii="Avenir Next" w:hAnsi="Avenir Next" w:cs="Arial"/>
          <w:color w:val="808080" w:themeColor="background1" w:themeShade="80"/>
          <w:sz w:val="22"/>
          <w:szCs w:val="22"/>
          <w:lang w:val="en-GB"/>
        </w:rPr>
        <w:t xml:space="preserve">. </w:t>
      </w:r>
    </w:p>
    <w:p w14:paraId="6D8F5E51" w14:textId="0AADE2C7" w:rsidR="0077498C" w:rsidRPr="00E2622D" w:rsidRDefault="00205FE0" w:rsidP="004667D4">
      <w:pPr>
        <w:spacing w:before="120" w:after="120"/>
        <w:jc w:val="both"/>
        <w:rPr>
          <w:rFonts w:ascii="Avenir Next" w:hAnsi="Avenir Next" w:cs="Arial"/>
          <w:color w:val="000000" w:themeColor="text1"/>
          <w:sz w:val="22"/>
          <w:szCs w:val="22"/>
          <w:lang w:val="en-GB"/>
        </w:rPr>
      </w:pPr>
      <w:r>
        <w:rPr>
          <w:rFonts w:ascii="Avenir Next" w:hAnsi="Avenir Next" w:cs="Arial"/>
          <w:color w:val="808080" w:themeColor="background1" w:themeShade="80"/>
          <w:sz w:val="22"/>
          <w:szCs w:val="22"/>
          <w:lang w:val="en-GB"/>
        </w:rPr>
        <w:t>Considering this is a consensual restructure between the Company and its creditors</w:t>
      </w:r>
      <w:r w:rsidR="002A1706">
        <w:rPr>
          <w:rFonts w:ascii="Avenir Next" w:hAnsi="Avenir Next" w:cs="Arial"/>
          <w:color w:val="808080" w:themeColor="background1" w:themeShade="80"/>
          <w:sz w:val="22"/>
          <w:szCs w:val="22"/>
          <w:lang w:val="en-GB"/>
        </w:rPr>
        <w:t xml:space="preserve"> and, further, the bankruptcy proceedings only impact the notes being restructured</w:t>
      </w:r>
      <w:r>
        <w:rPr>
          <w:rFonts w:ascii="Avenir Next" w:hAnsi="Avenir Next" w:cs="Arial"/>
          <w:color w:val="808080" w:themeColor="background1" w:themeShade="80"/>
          <w:sz w:val="22"/>
          <w:szCs w:val="22"/>
          <w:lang w:val="en-GB"/>
        </w:rPr>
        <w:t xml:space="preserve">, it is not necessary for the </w:t>
      </w:r>
      <w:r w:rsidR="009B611F">
        <w:rPr>
          <w:rFonts w:ascii="Avenir Next" w:hAnsi="Avenir Next" w:cs="Arial"/>
          <w:color w:val="808080" w:themeColor="background1" w:themeShade="80"/>
          <w:sz w:val="22"/>
          <w:szCs w:val="22"/>
          <w:lang w:val="en-GB"/>
        </w:rPr>
        <w:t xml:space="preserve">foreign representative to apply for </w:t>
      </w:r>
      <w:r>
        <w:rPr>
          <w:rFonts w:ascii="Avenir Next" w:hAnsi="Avenir Next" w:cs="Arial"/>
          <w:color w:val="808080" w:themeColor="background1" w:themeShade="80"/>
          <w:sz w:val="22"/>
          <w:szCs w:val="22"/>
          <w:lang w:val="en-GB"/>
        </w:rPr>
        <w:t>relief relating to administration of the Company and its assets since these are expected to remain the hands of the Management Team in charge of Globe Holdings.</w:t>
      </w:r>
      <w:bookmarkEnd w:id="2"/>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2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33CF" w14:textId="77777777" w:rsidR="000E236B" w:rsidRDefault="000E236B" w:rsidP="00241B44">
      <w:r>
        <w:separator/>
      </w:r>
    </w:p>
  </w:endnote>
  <w:endnote w:type="continuationSeparator" w:id="0">
    <w:p w14:paraId="3B9B2023" w14:textId="77777777" w:rsidR="000E236B" w:rsidRDefault="000E236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6AF8721"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228D">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72B6A0D" w:rsidR="000300E0" w:rsidRPr="00B46CE2" w:rsidRDefault="00E8228D" w:rsidP="000300E0">
    <w:pPr>
      <w:pStyle w:val="Footer"/>
      <w:ind w:right="360"/>
      <w:rPr>
        <w:rFonts w:ascii="Avenir Next" w:hAnsi="Avenir Next"/>
        <w:sz w:val="22"/>
        <w:szCs w:val="22"/>
      </w:rPr>
    </w:pPr>
    <w:r>
      <w:rPr>
        <w:rFonts w:ascii="Avenir Next" w:hAnsi="Avenir Next" w:cs="Arial"/>
        <w:sz w:val="22"/>
        <w:szCs w:val="22"/>
      </w:rPr>
      <w:t>202223-986</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78E9" w14:textId="77777777" w:rsidR="000E236B" w:rsidRDefault="000E236B" w:rsidP="00241B44">
      <w:r>
        <w:separator/>
      </w:r>
    </w:p>
  </w:footnote>
  <w:footnote w:type="continuationSeparator" w:id="0">
    <w:p w14:paraId="0B9A0DDD" w14:textId="77777777" w:rsidR="000E236B" w:rsidRDefault="000E236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1C56D49"/>
    <w:multiLevelType w:val="hybridMultilevel"/>
    <w:tmpl w:val="A412F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D07C3A"/>
    <w:multiLevelType w:val="hybridMultilevel"/>
    <w:tmpl w:val="2BA6C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9C5C9D"/>
    <w:multiLevelType w:val="hybridMultilevel"/>
    <w:tmpl w:val="7D6626BE"/>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3"/>
  </w:num>
  <w:num w:numId="2" w16cid:durableId="1164055646">
    <w:abstractNumId w:val="6"/>
  </w:num>
  <w:num w:numId="3" w16cid:durableId="970591766">
    <w:abstractNumId w:val="2"/>
  </w:num>
  <w:num w:numId="4" w16cid:durableId="1327175081">
    <w:abstractNumId w:val="19"/>
  </w:num>
  <w:num w:numId="5" w16cid:durableId="998270126">
    <w:abstractNumId w:val="17"/>
  </w:num>
  <w:num w:numId="6" w16cid:durableId="657656171">
    <w:abstractNumId w:val="15"/>
  </w:num>
  <w:num w:numId="7" w16cid:durableId="1116829249">
    <w:abstractNumId w:val="4"/>
  </w:num>
  <w:num w:numId="8" w16cid:durableId="1055274873">
    <w:abstractNumId w:val="5"/>
  </w:num>
  <w:num w:numId="9" w16cid:durableId="790785319">
    <w:abstractNumId w:val="12"/>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4"/>
  </w:num>
  <w:num w:numId="18" w16cid:durableId="1711614643">
    <w:abstractNumId w:val="11"/>
  </w:num>
  <w:num w:numId="19" w16cid:durableId="440345825">
    <w:abstractNumId w:val="16"/>
  </w:num>
  <w:num w:numId="20" w16cid:durableId="82459160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875E0"/>
    <w:rsid w:val="00093BE8"/>
    <w:rsid w:val="000A68ED"/>
    <w:rsid w:val="000B4FEB"/>
    <w:rsid w:val="000B5FF1"/>
    <w:rsid w:val="000B609F"/>
    <w:rsid w:val="000C147F"/>
    <w:rsid w:val="000C6BB9"/>
    <w:rsid w:val="000D09C9"/>
    <w:rsid w:val="000D32A9"/>
    <w:rsid w:val="000D55A8"/>
    <w:rsid w:val="000E236B"/>
    <w:rsid w:val="000E4841"/>
    <w:rsid w:val="000E5933"/>
    <w:rsid w:val="000E6325"/>
    <w:rsid w:val="000E677E"/>
    <w:rsid w:val="000F1677"/>
    <w:rsid w:val="000F3D6C"/>
    <w:rsid w:val="000F579C"/>
    <w:rsid w:val="00100E8F"/>
    <w:rsid w:val="00101707"/>
    <w:rsid w:val="00101A9E"/>
    <w:rsid w:val="00114082"/>
    <w:rsid w:val="0011473D"/>
    <w:rsid w:val="00115C85"/>
    <w:rsid w:val="00123855"/>
    <w:rsid w:val="00126A4D"/>
    <w:rsid w:val="00126E19"/>
    <w:rsid w:val="00131FDB"/>
    <w:rsid w:val="001374D8"/>
    <w:rsid w:val="00140E0A"/>
    <w:rsid w:val="0014171F"/>
    <w:rsid w:val="0014622C"/>
    <w:rsid w:val="00151F58"/>
    <w:rsid w:val="00152348"/>
    <w:rsid w:val="001527A6"/>
    <w:rsid w:val="00152845"/>
    <w:rsid w:val="0015456D"/>
    <w:rsid w:val="0015549B"/>
    <w:rsid w:val="00155FA2"/>
    <w:rsid w:val="0015789C"/>
    <w:rsid w:val="001578CB"/>
    <w:rsid w:val="00157BE0"/>
    <w:rsid w:val="00161F1B"/>
    <w:rsid w:val="00162829"/>
    <w:rsid w:val="001672E0"/>
    <w:rsid w:val="00167C32"/>
    <w:rsid w:val="00171ABC"/>
    <w:rsid w:val="0017257C"/>
    <w:rsid w:val="00176079"/>
    <w:rsid w:val="0017652E"/>
    <w:rsid w:val="00180548"/>
    <w:rsid w:val="00180AC4"/>
    <w:rsid w:val="00180CCE"/>
    <w:rsid w:val="00182648"/>
    <w:rsid w:val="0018267A"/>
    <w:rsid w:val="00182779"/>
    <w:rsid w:val="001830DF"/>
    <w:rsid w:val="00190FD2"/>
    <w:rsid w:val="001916E0"/>
    <w:rsid w:val="001966D9"/>
    <w:rsid w:val="001A24E7"/>
    <w:rsid w:val="001A2B78"/>
    <w:rsid w:val="001A7E9A"/>
    <w:rsid w:val="001B0F70"/>
    <w:rsid w:val="001B2071"/>
    <w:rsid w:val="001B5016"/>
    <w:rsid w:val="001C0188"/>
    <w:rsid w:val="001C45FC"/>
    <w:rsid w:val="001C693E"/>
    <w:rsid w:val="001D02C5"/>
    <w:rsid w:val="001D45B7"/>
    <w:rsid w:val="001D4862"/>
    <w:rsid w:val="001E25B9"/>
    <w:rsid w:val="001E49E0"/>
    <w:rsid w:val="001E60C3"/>
    <w:rsid w:val="001E7B5A"/>
    <w:rsid w:val="001F7412"/>
    <w:rsid w:val="00200FDD"/>
    <w:rsid w:val="00201874"/>
    <w:rsid w:val="00202133"/>
    <w:rsid w:val="0020264E"/>
    <w:rsid w:val="00205FE0"/>
    <w:rsid w:val="0020725B"/>
    <w:rsid w:val="00217575"/>
    <w:rsid w:val="002175BA"/>
    <w:rsid w:val="00221392"/>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2A07"/>
    <w:rsid w:val="0029433F"/>
    <w:rsid w:val="00294829"/>
    <w:rsid w:val="00294F3B"/>
    <w:rsid w:val="0029690F"/>
    <w:rsid w:val="002A1706"/>
    <w:rsid w:val="002A1EEC"/>
    <w:rsid w:val="002A29FB"/>
    <w:rsid w:val="002A2A60"/>
    <w:rsid w:val="002A5CD7"/>
    <w:rsid w:val="002B1C45"/>
    <w:rsid w:val="002C13C8"/>
    <w:rsid w:val="002C3547"/>
    <w:rsid w:val="002D0021"/>
    <w:rsid w:val="002D3473"/>
    <w:rsid w:val="002D5C95"/>
    <w:rsid w:val="002E00F8"/>
    <w:rsid w:val="002E1BB5"/>
    <w:rsid w:val="002E2322"/>
    <w:rsid w:val="002E38E2"/>
    <w:rsid w:val="002E565E"/>
    <w:rsid w:val="002F1956"/>
    <w:rsid w:val="002F1CEB"/>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52F09"/>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1A2E"/>
    <w:rsid w:val="003C4471"/>
    <w:rsid w:val="003C4984"/>
    <w:rsid w:val="003C66B1"/>
    <w:rsid w:val="003D0A6D"/>
    <w:rsid w:val="003E0B16"/>
    <w:rsid w:val="003E67D1"/>
    <w:rsid w:val="00405DC1"/>
    <w:rsid w:val="0040710D"/>
    <w:rsid w:val="00407AAB"/>
    <w:rsid w:val="0041139B"/>
    <w:rsid w:val="00412FC8"/>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0B09"/>
    <w:rsid w:val="004667D4"/>
    <w:rsid w:val="0047025B"/>
    <w:rsid w:val="00482147"/>
    <w:rsid w:val="00491675"/>
    <w:rsid w:val="00493855"/>
    <w:rsid w:val="0049508F"/>
    <w:rsid w:val="004A171E"/>
    <w:rsid w:val="004A57DD"/>
    <w:rsid w:val="004A7146"/>
    <w:rsid w:val="004A7B51"/>
    <w:rsid w:val="004A7D71"/>
    <w:rsid w:val="004A7EF3"/>
    <w:rsid w:val="004B11FD"/>
    <w:rsid w:val="004B23A2"/>
    <w:rsid w:val="004C3113"/>
    <w:rsid w:val="004C3EAF"/>
    <w:rsid w:val="004C4E97"/>
    <w:rsid w:val="004D1A5A"/>
    <w:rsid w:val="004D2FFF"/>
    <w:rsid w:val="004D3721"/>
    <w:rsid w:val="004D64F9"/>
    <w:rsid w:val="004E0549"/>
    <w:rsid w:val="004E1674"/>
    <w:rsid w:val="004E2E92"/>
    <w:rsid w:val="004E30B0"/>
    <w:rsid w:val="004E453A"/>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75D08"/>
    <w:rsid w:val="005833D0"/>
    <w:rsid w:val="005846F3"/>
    <w:rsid w:val="0058622F"/>
    <w:rsid w:val="00587461"/>
    <w:rsid w:val="00590023"/>
    <w:rsid w:val="00592F82"/>
    <w:rsid w:val="005975A8"/>
    <w:rsid w:val="005A0B1E"/>
    <w:rsid w:val="005A0CCA"/>
    <w:rsid w:val="005A726D"/>
    <w:rsid w:val="005B67AC"/>
    <w:rsid w:val="005C2C94"/>
    <w:rsid w:val="005C36BC"/>
    <w:rsid w:val="005C4865"/>
    <w:rsid w:val="005D1349"/>
    <w:rsid w:val="005D43E0"/>
    <w:rsid w:val="005D58A3"/>
    <w:rsid w:val="005E1B79"/>
    <w:rsid w:val="005E5C28"/>
    <w:rsid w:val="005F026D"/>
    <w:rsid w:val="005F21F4"/>
    <w:rsid w:val="005F2D0B"/>
    <w:rsid w:val="005F4B31"/>
    <w:rsid w:val="005F59C6"/>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208B"/>
    <w:rsid w:val="00651AE3"/>
    <w:rsid w:val="00654C2F"/>
    <w:rsid w:val="00657087"/>
    <w:rsid w:val="0066252C"/>
    <w:rsid w:val="006661EF"/>
    <w:rsid w:val="0067294B"/>
    <w:rsid w:val="00677736"/>
    <w:rsid w:val="0067785F"/>
    <w:rsid w:val="00677AEB"/>
    <w:rsid w:val="00680EF2"/>
    <w:rsid w:val="00682977"/>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34BA"/>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532A4"/>
    <w:rsid w:val="007603F5"/>
    <w:rsid w:val="00764DB0"/>
    <w:rsid w:val="00766F8A"/>
    <w:rsid w:val="0076764D"/>
    <w:rsid w:val="0077498C"/>
    <w:rsid w:val="00777183"/>
    <w:rsid w:val="00780584"/>
    <w:rsid w:val="00784128"/>
    <w:rsid w:val="00784B4B"/>
    <w:rsid w:val="007854ED"/>
    <w:rsid w:val="00793173"/>
    <w:rsid w:val="007A1B36"/>
    <w:rsid w:val="007B3AC7"/>
    <w:rsid w:val="007B497A"/>
    <w:rsid w:val="007C1FCC"/>
    <w:rsid w:val="007C32A8"/>
    <w:rsid w:val="007C3FE5"/>
    <w:rsid w:val="007C6201"/>
    <w:rsid w:val="007C6988"/>
    <w:rsid w:val="007D28A1"/>
    <w:rsid w:val="007D3656"/>
    <w:rsid w:val="007D7C92"/>
    <w:rsid w:val="007E1154"/>
    <w:rsid w:val="007E3760"/>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158"/>
    <w:rsid w:val="008279C0"/>
    <w:rsid w:val="00835FD1"/>
    <w:rsid w:val="00840C8B"/>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56A0"/>
    <w:rsid w:val="008B6223"/>
    <w:rsid w:val="008C66E0"/>
    <w:rsid w:val="008E2DFA"/>
    <w:rsid w:val="008E3339"/>
    <w:rsid w:val="008E549B"/>
    <w:rsid w:val="008F18EF"/>
    <w:rsid w:val="008F20FC"/>
    <w:rsid w:val="008F2B24"/>
    <w:rsid w:val="008F34A4"/>
    <w:rsid w:val="008F5FFE"/>
    <w:rsid w:val="0090421A"/>
    <w:rsid w:val="00905126"/>
    <w:rsid w:val="00905A43"/>
    <w:rsid w:val="00907DC2"/>
    <w:rsid w:val="00912C79"/>
    <w:rsid w:val="009260A2"/>
    <w:rsid w:val="009344C1"/>
    <w:rsid w:val="00942123"/>
    <w:rsid w:val="00951031"/>
    <w:rsid w:val="00951336"/>
    <w:rsid w:val="0095207B"/>
    <w:rsid w:val="00953B9D"/>
    <w:rsid w:val="00954461"/>
    <w:rsid w:val="00956085"/>
    <w:rsid w:val="00957951"/>
    <w:rsid w:val="00962045"/>
    <w:rsid w:val="00965209"/>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11F"/>
    <w:rsid w:val="009B6312"/>
    <w:rsid w:val="009B640D"/>
    <w:rsid w:val="009C03E6"/>
    <w:rsid w:val="009C0850"/>
    <w:rsid w:val="009C0B8E"/>
    <w:rsid w:val="009C1BC8"/>
    <w:rsid w:val="009C2442"/>
    <w:rsid w:val="009C50BB"/>
    <w:rsid w:val="009D0811"/>
    <w:rsid w:val="009D0EE1"/>
    <w:rsid w:val="009D30BB"/>
    <w:rsid w:val="009D4402"/>
    <w:rsid w:val="009E2AEB"/>
    <w:rsid w:val="009E2E27"/>
    <w:rsid w:val="009E3CA7"/>
    <w:rsid w:val="009E4DE3"/>
    <w:rsid w:val="00A04606"/>
    <w:rsid w:val="00A047EE"/>
    <w:rsid w:val="00A114EA"/>
    <w:rsid w:val="00A153F7"/>
    <w:rsid w:val="00A2274A"/>
    <w:rsid w:val="00A230B4"/>
    <w:rsid w:val="00A235B7"/>
    <w:rsid w:val="00A27A7A"/>
    <w:rsid w:val="00A407EF"/>
    <w:rsid w:val="00A46B4C"/>
    <w:rsid w:val="00A5117B"/>
    <w:rsid w:val="00A54000"/>
    <w:rsid w:val="00A54689"/>
    <w:rsid w:val="00A55437"/>
    <w:rsid w:val="00A60074"/>
    <w:rsid w:val="00A64D9D"/>
    <w:rsid w:val="00A6627C"/>
    <w:rsid w:val="00A6649C"/>
    <w:rsid w:val="00A70BBC"/>
    <w:rsid w:val="00A71019"/>
    <w:rsid w:val="00A81029"/>
    <w:rsid w:val="00A83CB5"/>
    <w:rsid w:val="00A865A7"/>
    <w:rsid w:val="00A96489"/>
    <w:rsid w:val="00AA3A42"/>
    <w:rsid w:val="00AA5311"/>
    <w:rsid w:val="00AA7BAA"/>
    <w:rsid w:val="00AB685C"/>
    <w:rsid w:val="00AB6C2D"/>
    <w:rsid w:val="00AB7CD0"/>
    <w:rsid w:val="00AC08F7"/>
    <w:rsid w:val="00AC3839"/>
    <w:rsid w:val="00AC7082"/>
    <w:rsid w:val="00AD0E59"/>
    <w:rsid w:val="00AD3FEA"/>
    <w:rsid w:val="00AD7BBD"/>
    <w:rsid w:val="00AF228E"/>
    <w:rsid w:val="00AF302B"/>
    <w:rsid w:val="00B027AE"/>
    <w:rsid w:val="00B04137"/>
    <w:rsid w:val="00B10BB6"/>
    <w:rsid w:val="00B1112C"/>
    <w:rsid w:val="00B11D19"/>
    <w:rsid w:val="00B12936"/>
    <w:rsid w:val="00B12C2D"/>
    <w:rsid w:val="00B14819"/>
    <w:rsid w:val="00B15031"/>
    <w:rsid w:val="00B17AA9"/>
    <w:rsid w:val="00B263D0"/>
    <w:rsid w:val="00B26A90"/>
    <w:rsid w:val="00B32DE4"/>
    <w:rsid w:val="00B33578"/>
    <w:rsid w:val="00B35051"/>
    <w:rsid w:val="00B370C3"/>
    <w:rsid w:val="00B404DD"/>
    <w:rsid w:val="00B40D40"/>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E7D2B"/>
    <w:rsid w:val="00BF50F7"/>
    <w:rsid w:val="00C00111"/>
    <w:rsid w:val="00C02F29"/>
    <w:rsid w:val="00C0358D"/>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3DC9"/>
    <w:rsid w:val="00CB56CE"/>
    <w:rsid w:val="00CB7CAC"/>
    <w:rsid w:val="00CC0EA0"/>
    <w:rsid w:val="00CC2500"/>
    <w:rsid w:val="00CC5335"/>
    <w:rsid w:val="00CC5BA4"/>
    <w:rsid w:val="00CC70BB"/>
    <w:rsid w:val="00CC7183"/>
    <w:rsid w:val="00CD3420"/>
    <w:rsid w:val="00CD4998"/>
    <w:rsid w:val="00CE1035"/>
    <w:rsid w:val="00CE2A6A"/>
    <w:rsid w:val="00CF19B0"/>
    <w:rsid w:val="00CF2819"/>
    <w:rsid w:val="00CF4F9D"/>
    <w:rsid w:val="00CF70DC"/>
    <w:rsid w:val="00D02F2E"/>
    <w:rsid w:val="00D14658"/>
    <w:rsid w:val="00D148DC"/>
    <w:rsid w:val="00D17FDC"/>
    <w:rsid w:val="00D444C5"/>
    <w:rsid w:val="00D45AEA"/>
    <w:rsid w:val="00D5244F"/>
    <w:rsid w:val="00D52E4F"/>
    <w:rsid w:val="00D56A37"/>
    <w:rsid w:val="00D57202"/>
    <w:rsid w:val="00D60C6A"/>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707"/>
    <w:rsid w:val="00DB6EF5"/>
    <w:rsid w:val="00DB7750"/>
    <w:rsid w:val="00DC3089"/>
    <w:rsid w:val="00DC4420"/>
    <w:rsid w:val="00DD0802"/>
    <w:rsid w:val="00DD0A50"/>
    <w:rsid w:val="00DD2E11"/>
    <w:rsid w:val="00DD7830"/>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12E8"/>
    <w:rsid w:val="00E433A4"/>
    <w:rsid w:val="00E450A4"/>
    <w:rsid w:val="00E506BE"/>
    <w:rsid w:val="00E55547"/>
    <w:rsid w:val="00E57410"/>
    <w:rsid w:val="00E61C42"/>
    <w:rsid w:val="00E620B2"/>
    <w:rsid w:val="00E6302B"/>
    <w:rsid w:val="00E6452F"/>
    <w:rsid w:val="00E64619"/>
    <w:rsid w:val="00E64F45"/>
    <w:rsid w:val="00E6742D"/>
    <w:rsid w:val="00E71CB0"/>
    <w:rsid w:val="00E73529"/>
    <w:rsid w:val="00E77C02"/>
    <w:rsid w:val="00E77C3D"/>
    <w:rsid w:val="00E8228D"/>
    <w:rsid w:val="00E82E22"/>
    <w:rsid w:val="00E850FE"/>
    <w:rsid w:val="00E909F0"/>
    <w:rsid w:val="00E90D47"/>
    <w:rsid w:val="00E93993"/>
    <w:rsid w:val="00E9597C"/>
    <w:rsid w:val="00EA0913"/>
    <w:rsid w:val="00EA0A2F"/>
    <w:rsid w:val="00EA1B52"/>
    <w:rsid w:val="00EA6D31"/>
    <w:rsid w:val="00EB146B"/>
    <w:rsid w:val="00EB45AC"/>
    <w:rsid w:val="00EC2AEA"/>
    <w:rsid w:val="00EC667C"/>
    <w:rsid w:val="00EC7B11"/>
    <w:rsid w:val="00EC7F95"/>
    <w:rsid w:val="00ED0BC4"/>
    <w:rsid w:val="00ED3771"/>
    <w:rsid w:val="00ED4AB7"/>
    <w:rsid w:val="00ED6A32"/>
    <w:rsid w:val="00EE4971"/>
    <w:rsid w:val="00EE7AD9"/>
    <w:rsid w:val="00EF090E"/>
    <w:rsid w:val="00F033DA"/>
    <w:rsid w:val="00F0482B"/>
    <w:rsid w:val="00F11AAB"/>
    <w:rsid w:val="00F11D0F"/>
    <w:rsid w:val="00F13FB1"/>
    <w:rsid w:val="00F17BC1"/>
    <w:rsid w:val="00F17C87"/>
    <w:rsid w:val="00F20272"/>
    <w:rsid w:val="00F223E7"/>
    <w:rsid w:val="00F22884"/>
    <w:rsid w:val="00F2288D"/>
    <w:rsid w:val="00F25779"/>
    <w:rsid w:val="00F2750A"/>
    <w:rsid w:val="00F27CD8"/>
    <w:rsid w:val="00F30351"/>
    <w:rsid w:val="00F31EE9"/>
    <w:rsid w:val="00F3323E"/>
    <w:rsid w:val="00F341F4"/>
    <w:rsid w:val="00F34F9D"/>
    <w:rsid w:val="00F35CCE"/>
    <w:rsid w:val="00F37D47"/>
    <w:rsid w:val="00F40B3C"/>
    <w:rsid w:val="00F51EE5"/>
    <w:rsid w:val="00F55241"/>
    <w:rsid w:val="00F5524B"/>
    <w:rsid w:val="00F60538"/>
    <w:rsid w:val="00F61DD2"/>
    <w:rsid w:val="00F6523A"/>
    <w:rsid w:val="00F66AFF"/>
    <w:rsid w:val="00F71433"/>
    <w:rsid w:val="00F7241A"/>
    <w:rsid w:val="00F83E76"/>
    <w:rsid w:val="00F87BEA"/>
    <w:rsid w:val="00F90A57"/>
    <w:rsid w:val="00F962CF"/>
    <w:rsid w:val="00F97C5B"/>
    <w:rsid w:val="00FA05D2"/>
    <w:rsid w:val="00FA359A"/>
    <w:rsid w:val="00FA3D50"/>
    <w:rsid w:val="00FB009F"/>
    <w:rsid w:val="00FB25B0"/>
    <w:rsid w:val="00FB2F8F"/>
    <w:rsid w:val="00FB6136"/>
    <w:rsid w:val="00FC374A"/>
    <w:rsid w:val="00FC7B47"/>
    <w:rsid w:val="00FC7C3F"/>
    <w:rsid w:val="00FD035C"/>
    <w:rsid w:val="00FD1A35"/>
    <w:rsid w:val="00FD1FE6"/>
    <w:rsid w:val="00FD36C5"/>
    <w:rsid w:val="00FD428C"/>
    <w:rsid w:val="00FD6310"/>
    <w:rsid w:val="00FD7C7B"/>
    <w:rsid w:val="00FD7FD0"/>
    <w:rsid w:val="00FE1D12"/>
    <w:rsid w:val="00FE2122"/>
    <w:rsid w:val="00FE2A86"/>
    <w:rsid w:val="00FF03C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UnresolvedMention">
    <w:name w:val="Unresolved Mention"/>
    <w:basedOn w:val="DefaultParagraphFont"/>
    <w:uiPriority w:val="99"/>
    <w:semiHidden/>
    <w:unhideWhenUsed/>
    <w:rsid w:val="002A5CD7"/>
    <w:rPr>
      <w:color w:val="605E5C"/>
      <w:shd w:val="clear" w:color="auto" w:fill="E1DFDD"/>
    </w:rPr>
  </w:style>
  <w:style w:type="character" w:styleId="Emphasis">
    <w:name w:val="Emphasis"/>
    <w:basedOn w:val="DefaultParagraphFont"/>
    <w:uiPriority w:val="20"/>
    <w:qFormat/>
    <w:rsid w:val="00CF19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275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ibrary.imf.org/display/book/9781557758200/back-1.xml" TargetMode="External"/><Relationship Id="rId18" Type="http://schemas.openxmlformats.org/officeDocument/2006/relationships/hyperlink" Target="https://www.jonesday.com/en/insights/2023/06/chapter-15-recognition-order-and-relief-could-be-modified-after-conversion-of-foreign-debtors-reorganization-to-liquidat" TargetMode="External"/><Relationship Id="rId3" Type="http://schemas.openxmlformats.org/officeDocument/2006/relationships/styles" Target="styles.xml"/><Relationship Id="rId21" Type="http://schemas.openxmlformats.org/officeDocument/2006/relationships/hyperlink" Target="https://casetext.com/case/in-re-modern-land-china-co-1" TargetMode="External"/><Relationship Id="rId7" Type="http://schemas.openxmlformats.org/officeDocument/2006/relationships/endnotes" Target="endnotes.xml"/><Relationship Id="rId12" Type="http://schemas.openxmlformats.org/officeDocument/2006/relationships/hyperlink" Target="https://www.elibrary.imf.org/display/book/9781557758200/back-1.xml" TargetMode="External"/><Relationship Id="rId17" Type="http://schemas.openxmlformats.org/officeDocument/2006/relationships/hyperlink" Target="https://codes.findlaw.com/us/title-11-bankruptcy/11-usc-sect-36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uk/ukpga/1986/45/section/233B" TargetMode="External"/><Relationship Id="rId20" Type="http://schemas.openxmlformats.org/officeDocument/2006/relationships/hyperlink" Target="https://casetext.com/statute/united-states-code/title-11-bankruptcy/chapter-15-ancillary-and-other-cross-border-cases/subchapter-iii-recognition-of-a-foreign-proceeding-and-relief/section-1515-application-for-recogn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info.gov/content/pkg/USCODE-2015-title11/html/USCODE-2015-title11-chap1-sec101.htm"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casetext.com/case/in-re-sphinx-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info.gov/content/pkg/USCODE-2015-title11/html/USCODE-2015-title11-chap1-sec101.htm" TargetMode="External"/><Relationship Id="rId22" Type="http://schemas.openxmlformats.org/officeDocument/2006/relationships/hyperlink" Target="https://casetext.com/statute/united-states-code/title-11-bankruptcy/chapter-15-ancillary-and-other-cross-border-cases/subchapter-iii-recognition-of-a-foreign-proceeding-and-relief/section-1521-relief-that-may-be-granted-upon-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5937</Words>
  <Characters>33844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Author</cp:lastModifiedBy>
  <cp:revision>14</cp:revision>
  <cp:lastPrinted>2019-08-27T05:42:00Z</cp:lastPrinted>
  <dcterms:created xsi:type="dcterms:W3CDTF">2024-02-18T17:40:00Z</dcterms:created>
  <dcterms:modified xsi:type="dcterms:W3CDTF">2024-02-18T18:06:00Z</dcterms:modified>
</cp:coreProperties>
</file>