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7A31BF">
        <w:rPr>
          <w:rFonts w:ascii="Avenir Next" w:hAnsi="Avenir Next" w:cs="Arial"/>
          <w:sz w:val="22"/>
          <w:szCs w:val="22"/>
          <w:highlight w:val="yellow"/>
          <w:lang w:val="en-GB"/>
        </w:rPr>
        <w:t>w</w:t>
      </w:r>
      <w:r w:rsidR="00C91062" w:rsidRPr="007A31BF">
        <w:rPr>
          <w:rFonts w:ascii="Avenir Next" w:hAnsi="Avenir Next" w:cs="Arial"/>
          <w:sz w:val="22"/>
          <w:szCs w:val="22"/>
          <w:highlight w:val="yellow"/>
          <w:lang w:val="en-GB"/>
        </w:rPr>
        <w:t xml:space="preserve">ithin </w:t>
      </w:r>
      <w:r w:rsidR="00733A34" w:rsidRPr="007A31BF">
        <w:rPr>
          <w:rFonts w:ascii="Avenir Next" w:hAnsi="Avenir Next" w:cs="Arial"/>
          <w:sz w:val="22"/>
          <w:szCs w:val="22"/>
          <w:highlight w:val="yellow"/>
          <w:lang w:val="en-GB"/>
        </w:rPr>
        <w:t>eight</w:t>
      </w:r>
      <w:r w:rsidR="00C91062" w:rsidRPr="007A31BF">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316150" w:rsidRDefault="00E443D7" w:rsidP="00B04033">
      <w:pPr>
        <w:pStyle w:val="Prrafodelista"/>
        <w:numPr>
          <w:ilvl w:val="0"/>
          <w:numId w:val="2"/>
        </w:numPr>
        <w:ind w:left="426"/>
        <w:jc w:val="both"/>
        <w:rPr>
          <w:rFonts w:ascii="Avenir Next" w:hAnsi="Avenir Next" w:cs="Arial"/>
          <w:sz w:val="22"/>
          <w:szCs w:val="22"/>
          <w:highlight w:val="yellow"/>
          <w:lang w:val="en-GB"/>
        </w:rPr>
      </w:pPr>
      <w:r w:rsidRPr="00316150">
        <w:rPr>
          <w:rFonts w:ascii="Avenir Next" w:hAnsi="Avenir Next" w:cs="Arial"/>
          <w:sz w:val="22"/>
          <w:szCs w:val="22"/>
          <w:highlight w:val="yellow"/>
          <w:lang w:val="en-GB"/>
        </w:rPr>
        <w:t>One year and 20 business days</w:t>
      </w:r>
      <w:r w:rsidR="00763348" w:rsidRPr="00316150">
        <w:rPr>
          <w:rFonts w:ascii="Avenir Next" w:hAnsi="Avenir Next" w:cs="Arial"/>
          <w:sz w:val="22"/>
          <w:szCs w:val="22"/>
          <w:highlight w:val="yellow"/>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Prrafodelista"/>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8E2DD0" w:rsidRDefault="00AE5B6F" w:rsidP="00B04033">
      <w:pPr>
        <w:pStyle w:val="Prrafodelista"/>
        <w:numPr>
          <w:ilvl w:val="0"/>
          <w:numId w:val="3"/>
        </w:numPr>
        <w:ind w:left="426"/>
        <w:jc w:val="both"/>
        <w:rPr>
          <w:rFonts w:ascii="Avenir Next" w:hAnsi="Avenir Next" w:cs="Arial"/>
          <w:sz w:val="22"/>
          <w:szCs w:val="22"/>
          <w:highlight w:val="yellow"/>
          <w:lang w:val="en-GB"/>
        </w:rPr>
      </w:pPr>
      <w:r w:rsidRPr="008E2DD0">
        <w:rPr>
          <w:rFonts w:ascii="Avenir Next" w:hAnsi="Avenir Next" w:cs="Arial"/>
          <w:sz w:val="22"/>
          <w:szCs w:val="22"/>
          <w:highlight w:val="yellow"/>
          <w:lang w:val="en-GB"/>
        </w:rPr>
        <w:t>T</w:t>
      </w:r>
      <w:r w:rsidR="008D1616" w:rsidRPr="008E2DD0">
        <w:rPr>
          <w:rFonts w:ascii="Avenir Next" w:hAnsi="Avenir Next" w:cs="Arial"/>
          <w:sz w:val="22"/>
          <w:szCs w:val="22"/>
          <w:highlight w:val="yellow"/>
          <w:lang w:val="en-GB"/>
        </w:rPr>
        <w:t>he company is, or is likely to become, unable to pay their debts, as defined under s</w:t>
      </w:r>
      <w:r w:rsidR="00E833F4" w:rsidRPr="008E2DD0">
        <w:rPr>
          <w:rFonts w:ascii="Avenir Next" w:hAnsi="Avenir Next" w:cs="Arial"/>
          <w:sz w:val="22"/>
          <w:szCs w:val="22"/>
          <w:highlight w:val="yellow"/>
          <w:lang w:val="en-GB"/>
        </w:rPr>
        <w:t>ection</w:t>
      </w:r>
      <w:r w:rsidR="008D1616" w:rsidRPr="008E2DD0">
        <w:rPr>
          <w:rFonts w:ascii="Avenir Next" w:hAnsi="Avenir Next" w:cs="Arial"/>
          <w:sz w:val="22"/>
          <w:szCs w:val="22"/>
          <w:highlight w:val="yellow"/>
          <w:lang w:val="en-GB"/>
        </w:rPr>
        <w:t xml:space="preserve"> 123 of the Insolvency Act 1986</w:t>
      </w:r>
      <w:r w:rsidR="00763348" w:rsidRPr="008E2DD0">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DA2616" w:rsidRDefault="00C91062" w:rsidP="00B04033">
      <w:pPr>
        <w:pStyle w:val="Prrafodelista"/>
        <w:numPr>
          <w:ilvl w:val="0"/>
          <w:numId w:val="4"/>
        </w:numPr>
        <w:ind w:left="426"/>
        <w:jc w:val="both"/>
        <w:rPr>
          <w:rFonts w:ascii="Avenir Next" w:hAnsi="Avenir Next" w:cs="Arial"/>
          <w:sz w:val="22"/>
          <w:szCs w:val="22"/>
          <w:highlight w:val="yellow"/>
          <w:lang w:val="en-GB"/>
        </w:rPr>
      </w:pPr>
      <w:r w:rsidRPr="00DA2616">
        <w:rPr>
          <w:rFonts w:ascii="Avenir Next" w:hAnsi="Avenir Next" w:cs="Arial"/>
          <w:sz w:val="22"/>
          <w:szCs w:val="22"/>
          <w:highlight w:val="yellow"/>
          <w:lang w:val="en-GB"/>
        </w:rPr>
        <w:t>The purchaser</w:t>
      </w:r>
      <w:r w:rsidR="00763348" w:rsidRPr="00DA2616">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367822" w:rsidRDefault="00BA1CFD" w:rsidP="00B04033">
      <w:pPr>
        <w:pStyle w:val="Prrafodelista"/>
        <w:numPr>
          <w:ilvl w:val="0"/>
          <w:numId w:val="5"/>
        </w:numPr>
        <w:ind w:left="426"/>
        <w:jc w:val="both"/>
        <w:rPr>
          <w:rFonts w:ascii="Avenir Next" w:hAnsi="Avenir Next" w:cs="Arial"/>
          <w:sz w:val="22"/>
          <w:szCs w:val="22"/>
          <w:highlight w:val="yellow"/>
          <w:lang w:val="en-GB"/>
        </w:rPr>
      </w:pPr>
      <w:r w:rsidRPr="00367822">
        <w:rPr>
          <w:rFonts w:ascii="Avenir Next" w:hAnsi="Avenir Next" w:cs="Arial"/>
          <w:sz w:val="22"/>
          <w:szCs w:val="22"/>
          <w:highlight w:val="yellow"/>
          <w:lang w:val="en-GB"/>
        </w:rPr>
        <w:t>Administration</w:t>
      </w:r>
      <w:r w:rsidR="00763348" w:rsidRPr="00367822">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DC3517" w:rsidRDefault="00221444" w:rsidP="00221444">
      <w:pPr>
        <w:pStyle w:val="Prrafodelista"/>
        <w:numPr>
          <w:ilvl w:val="0"/>
          <w:numId w:val="6"/>
        </w:numPr>
        <w:ind w:left="426"/>
        <w:jc w:val="both"/>
        <w:rPr>
          <w:rFonts w:ascii="Avenir Next" w:hAnsi="Avenir Next" w:cs="Arial"/>
          <w:sz w:val="22"/>
          <w:szCs w:val="22"/>
          <w:highlight w:val="yellow"/>
          <w:lang w:val="en-GB"/>
        </w:rPr>
      </w:pPr>
      <w:r w:rsidRPr="00DC3517">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99675B" w:rsidRDefault="00BA1CFD" w:rsidP="00B04033">
      <w:pPr>
        <w:pStyle w:val="Prrafodelista"/>
        <w:numPr>
          <w:ilvl w:val="0"/>
          <w:numId w:val="7"/>
        </w:numPr>
        <w:ind w:left="426"/>
        <w:jc w:val="both"/>
        <w:rPr>
          <w:rFonts w:ascii="Avenir Next" w:hAnsi="Avenir Next" w:cs="Arial"/>
          <w:sz w:val="22"/>
          <w:szCs w:val="22"/>
          <w:highlight w:val="yellow"/>
          <w:lang w:val="en-GB"/>
        </w:rPr>
      </w:pPr>
      <w:r w:rsidRPr="0099675B">
        <w:rPr>
          <w:rFonts w:ascii="Avenir Next" w:hAnsi="Avenir Next" w:cs="Arial"/>
          <w:sz w:val="22"/>
          <w:szCs w:val="22"/>
          <w:highlight w:val="yellow"/>
          <w:lang w:val="en-GB"/>
        </w:rPr>
        <w:t>Breach of fiduciary duty</w:t>
      </w:r>
      <w:r w:rsidR="00763348" w:rsidRPr="0099675B">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AF0483" w:rsidRDefault="00450393" w:rsidP="00450393">
      <w:pPr>
        <w:pStyle w:val="Prrafodelista"/>
        <w:numPr>
          <w:ilvl w:val="0"/>
          <w:numId w:val="8"/>
        </w:numPr>
        <w:ind w:left="426"/>
        <w:jc w:val="both"/>
        <w:rPr>
          <w:rFonts w:ascii="Avenir Next" w:hAnsi="Avenir Next" w:cs="Arial"/>
          <w:sz w:val="22"/>
          <w:szCs w:val="22"/>
          <w:highlight w:val="yellow"/>
          <w:lang w:val="en-GB"/>
        </w:rPr>
      </w:pPr>
      <w:r w:rsidRPr="00AF0483">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AF0483" w:rsidRDefault="00E833F4" w:rsidP="00B04033">
      <w:pPr>
        <w:pStyle w:val="Prrafodelista"/>
        <w:numPr>
          <w:ilvl w:val="0"/>
          <w:numId w:val="9"/>
        </w:numPr>
        <w:ind w:left="426"/>
        <w:jc w:val="both"/>
        <w:rPr>
          <w:rFonts w:ascii="Avenir Next" w:hAnsi="Avenir Next" w:cs="Arial"/>
          <w:sz w:val="22"/>
          <w:szCs w:val="22"/>
          <w:highlight w:val="yellow"/>
          <w:lang w:val="en-GB"/>
        </w:rPr>
      </w:pPr>
      <w:r w:rsidRPr="00AF0483">
        <w:rPr>
          <w:rFonts w:ascii="Avenir Next" w:hAnsi="Avenir Next" w:cs="Arial"/>
          <w:sz w:val="22"/>
          <w:szCs w:val="22"/>
          <w:highlight w:val="yellow"/>
          <w:lang w:val="en-GB"/>
        </w:rPr>
        <w:t>A</w:t>
      </w:r>
      <w:r w:rsidR="000D10C6" w:rsidRPr="00AF048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Prrafodelista"/>
        <w:ind w:left="426"/>
        <w:jc w:val="both"/>
        <w:rPr>
          <w:rFonts w:ascii="Avenir Next" w:hAnsi="Avenir Next" w:cs="Arial"/>
          <w:sz w:val="22"/>
          <w:szCs w:val="22"/>
          <w:lang w:val="en-GB"/>
        </w:rPr>
      </w:pPr>
    </w:p>
    <w:p w14:paraId="564FBFE2" w14:textId="18CB27BC" w:rsidR="000D10C6"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Prrafodelista"/>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6651E0" w:rsidRDefault="000D4CFA" w:rsidP="004C7A8F">
      <w:pPr>
        <w:pStyle w:val="Prrafodelista"/>
        <w:numPr>
          <w:ilvl w:val="0"/>
          <w:numId w:val="10"/>
        </w:numPr>
        <w:ind w:left="426"/>
        <w:jc w:val="both"/>
        <w:rPr>
          <w:rFonts w:ascii="Avenir Next" w:hAnsi="Avenir Next" w:cs="Arial"/>
          <w:sz w:val="22"/>
          <w:szCs w:val="22"/>
          <w:highlight w:val="yellow"/>
          <w:lang w:val="en-GB"/>
        </w:rPr>
      </w:pPr>
      <w:r w:rsidRPr="006651E0">
        <w:rPr>
          <w:rFonts w:ascii="Avenir Next" w:hAnsi="Avenir Next" w:cs="Arial"/>
          <w:sz w:val="22"/>
          <w:szCs w:val="22"/>
          <w:highlight w:val="yellow"/>
          <w:lang w:val="en-GB"/>
        </w:rPr>
        <w:t>Twelve</w:t>
      </w:r>
      <w:r w:rsidR="004C7A8F" w:rsidRPr="006651E0">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714D90E5" w14:textId="77777777" w:rsidR="002C7794" w:rsidRPr="002C7794" w:rsidRDefault="002C7794" w:rsidP="002C7794">
      <w:pPr>
        <w:jc w:val="both"/>
        <w:rPr>
          <w:rFonts w:ascii="Avenir Next" w:hAnsi="Avenir Next" w:cs="Arial"/>
          <w:color w:val="7B7B7B" w:themeColor="accent3" w:themeShade="BF"/>
          <w:sz w:val="22"/>
          <w:szCs w:val="22"/>
          <w:lang w:val="en-GB"/>
        </w:rPr>
      </w:pPr>
      <w:r w:rsidRPr="002C7794">
        <w:rPr>
          <w:rFonts w:ascii="Avenir Next" w:hAnsi="Avenir Next" w:cs="Arial"/>
          <w:color w:val="7B7B7B" w:themeColor="accent3" w:themeShade="BF"/>
          <w:sz w:val="22"/>
          <w:szCs w:val="22"/>
          <w:lang w:val="en-GB"/>
        </w:rPr>
        <w:t>Section 245 of the Insolvency Act 1986 normally allows an insolvency practitioner, such as a liquidator or administrator, to challenge and possibly set aside transactions that took place prior to the commencement of insolvency proceedings if those transactions involved assets or favoured one creditor over another.</w:t>
      </w:r>
    </w:p>
    <w:p w14:paraId="47BC85D2" w14:textId="77777777" w:rsidR="002C7794" w:rsidRPr="002C7794" w:rsidRDefault="002C7794" w:rsidP="002C7794">
      <w:pPr>
        <w:jc w:val="both"/>
        <w:rPr>
          <w:rFonts w:ascii="Avenir Next" w:hAnsi="Avenir Next" w:cs="Arial"/>
          <w:color w:val="7B7B7B" w:themeColor="accent3" w:themeShade="BF"/>
          <w:sz w:val="22"/>
          <w:szCs w:val="22"/>
          <w:lang w:val="en-GB"/>
        </w:rPr>
      </w:pPr>
    </w:p>
    <w:p w14:paraId="2666A108" w14:textId="77777777" w:rsidR="002C7794" w:rsidRPr="002C7794" w:rsidRDefault="002C7794" w:rsidP="002C7794">
      <w:pPr>
        <w:jc w:val="both"/>
        <w:rPr>
          <w:rFonts w:ascii="Avenir Next" w:hAnsi="Avenir Next" w:cs="Arial"/>
          <w:color w:val="7B7B7B" w:themeColor="accent3" w:themeShade="BF"/>
          <w:sz w:val="22"/>
          <w:szCs w:val="22"/>
          <w:lang w:val="en-GB"/>
        </w:rPr>
      </w:pPr>
      <w:r w:rsidRPr="002C7794">
        <w:rPr>
          <w:rFonts w:ascii="Avenir Next" w:hAnsi="Avenir Next" w:cs="Arial"/>
          <w:color w:val="7B7B7B" w:themeColor="accent3" w:themeShade="BF"/>
          <w:sz w:val="22"/>
          <w:szCs w:val="22"/>
          <w:lang w:val="en-GB"/>
        </w:rPr>
        <w:t>Under section 6 of the Company Directors Disqualification Act 1986, the Secretary of State (or a designated agency) has the power to seek a disqualification order against a director. This can be based on misconduct or incompetence in the management of a company, supported by evidence gathered during an investigation into a company.</w:t>
      </w:r>
    </w:p>
    <w:p w14:paraId="4A3C7E48" w14:textId="77777777" w:rsidR="002C7794" w:rsidRPr="002C7794" w:rsidRDefault="002C7794" w:rsidP="002C7794">
      <w:pPr>
        <w:jc w:val="both"/>
        <w:rPr>
          <w:rFonts w:ascii="Avenir Next" w:hAnsi="Avenir Next" w:cs="Arial"/>
          <w:color w:val="7B7B7B" w:themeColor="accent3" w:themeShade="BF"/>
          <w:sz w:val="22"/>
          <w:szCs w:val="22"/>
          <w:lang w:val="en-GB"/>
        </w:rPr>
      </w:pPr>
    </w:p>
    <w:p w14:paraId="0DC569D9" w14:textId="77777777" w:rsidR="002C7794" w:rsidRPr="002C7794" w:rsidRDefault="002C7794" w:rsidP="002C7794">
      <w:pPr>
        <w:jc w:val="both"/>
        <w:rPr>
          <w:rFonts w:ascii="Avenir Next" w:hAnsi="Avenir Next" w:cs="Arial"/>
          <w:color w:val="7B7B7B" w:themeColor="accent3" w:themeShade="BF"/>
          <w:sz w:val="22"/>
          <w:szCs w:val="22"/>
          <w:lang w:val="en-GB"/>
        </w:rPr>
      </w:pPr>
      <w:r w:rsidRPr="002C7794">
        <w:rPr>
          <w:rFonts w:ascii="Avenir Next" w:hAnsi="Avenir Next" w:cs="Arial"/>
          <w:color w:val="7B7B7B" w:themeColor="accent3" w:themeShade="BF"/>
          <w:sz w:val="22"/>
          <w:szCs w:val="22"/>
          <w:lang w:val="en-GB"/>
        </w:rPr>
        <w:t>Section 246ZB of the Insolvency Act 1986 relates to the administration process. It can cover actions taken by the liquidator in relation to the repayment of debts or the distribution of assets. Typically, persons authorised to act under this section would include the appointed administrator.</w:t>
      </w:r>
    </w:p>
    <w:p w14:paraId="697A6D91" w14:textId="77777777" w:rsidR="002C7794" w:rsidRPr="002C7794" w:rsidRDefault="002C7794" w:rsidP="002C7794">
      <w:pPr>
        <w:jc w:val="both"/>
        <w:rPr>
          <w:rFonts w:ascii="Avenir Next" w:hAnsi="Avenir Next" w:cs="Arial"/>
          <w:color w:val="7B7B7B" w:themeColor="accent3" w:themeShade="BF"/>
          <w:sz w:val="22"/>
          <w:szCs w:val="22"/>
          <w:lang w:val="en-GB"/>
        </w:rPr>
      </w:pPr>
    </w:p>
    <w:p w14:paraId="22C610C9" w14:textId="18CA354F" w:rsidR="00DE03AF" w:rsidRPr="00197F24" w:rsidRDefault="002C7794" w:rsidP="002C7794">
      <w:pPr>
        <w:jc w:val="both"/>
        <w:rPr>
          <w:rFonts w:ascii="Avenir Next" w:hAnsi="Avenir Next" w:cs="Arial"/>
          <w:color w:val="7B7B7B" w:themeColor="accent3" w:themeShade="BF"/>
          <w:sz w:val="22"/>
          <w:szCs w:val="22"/>
          <w:lang w:val="en-GB"/>
        </w:rPr>
      </w:pPr>
      <w:r w:rsidRPr="002C7794">
        <w:rPr>
          <w:rFonts w:ascii="Avenir Next" w:hAnsi="Avenir Next" w:cs="Arial"/>
          <w:color w:val="7B7B7B" w:themeColor="accent3" w:themeShade="BF"/>
          <w:sz w:val="22"/>
          <w:szCs w:val="22"/>
          <w:lang w:val="en-GB"/>
        </w:rPr>
        <w:t>Under section 127 of the Insolvency Act 1986, any disposal of a company's assets after the commencement of winding-up proceedings is void unless authorised by the court. Liquidators often use this section to recover assets that have been improperly disposed of after the winding-up order has been made.</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788E7C6" w14:textId="2DBA64A4" w:rsidR="00E8225B" w:rsidRPr="00E8225B" w:rsidRDefault="00E8225B" w:rsidP="00E8225B">
      <w:pPr>
        <w:jc w:val="both"/>
        <w:rPr>
          <w:rFonts w:ascii="Avenir Next" w:hAnsi="Avenir Next" w:cs="Arial"/>
          <w:color w:val="7B7B7B" w:themeColor="accent3" w:themeShade="BF"/>
          <w:sz w:val="22"/>
          <w:szCs w:val="22"/>
          <w:lang w:val="en-GB"/>
        </w:rPr>
      </w:pPr>
      <w:r w:rsidRPr="00E8225B">
        <w:rPr>
          <w:rFonts w:ascii="Avenir Next" w:hAnsi="Avenir Next" w:cs="Arial"/>
          <w:color w:val="7B7B7B" w:themeColor="accent3" w:themeShade="BF"/>
          <w:sz w:val="22"/>
          <w:szCs w:val="22"/>
          <w:lang w:val="en-GB"/>
        </w:rPr>
        <w:t>The following debts which do not form part of the payment holiday under Part A1 of the Insolvency Act 1986 where a company is subject to a moratorium:</w:t>
      </w:r>
    </w:p>
    <w:p w14:paraId="4A304FCD" w14:textId="77777777" w:rsidR="00E8225B" w:rsidRPr="00E8225B" w:rsidRDefault="00E8225B" w:rsidP="00E8225B">
      <w:pPr>
        <w:pStyle w:val="Prrafodelista"/>
        <w:numPr>
          <w:ilvl w:val="0"/>
          <w:numId w:val="18"/>
        </w:numPr>
        <w:jc w:val="both"/>
        <w:rPr>
          <w:rFonts w:ascii="Avenir Next" w:hAnsi="Avenir Next" w:cs="Arial"/>
          <w:color w:val="7B7B7B" w:themeColor="accent3" w:themeShade="BF"/>
          <w:sz w:val="22"/>
          <w:szCs w:val="22"/>
          <w:lang w:val="en-GB"/>
        </w:rPr>
      </w:pPr>
      <w:r w:rsidRPr="00E8225B">
        <w:rPr>
          <w:rFonts w:ascii="Avenir Next" w:hAnsi="Avenir Next" w:cs="Arial"/>
          <w:color w:val="7B7B7B" w:themeColor="accent3" w:themeShade="BF"/>
          <w:sz w:val="22"/>
          <w:szCs w:val="22"/>
          <w:lang w:val="en-GB"/>
        </w:rPr>
        <w:t>The monitor's remuneration or expenses.</w:t>
      </w:r>
    </w:p>
    <w:p w14:paraId="3A724024" w14:textId="77777777" w:rsidR="00E8225B" w:rsidRPr="00E8225B" w:rsidRDefault="00E8225B" w:rsidP="00E8225B">
      <w:pPr>
        <w:pStyle w:val="Prrafodelista"/>
        <w:numPr>
          <w:ilvl w:val="0"/>
          <w:numId w:val="18"/>
        </w:numPr>
        <w:jc w:val="both"/>
        <w:rPr>
          <w:rFonts w:ascii="Avenir Next" w:hAnsi="Avenir Next" w:cs="Arial"/>
          <w:color w:val="7B7B7B" w:themeColor="accent3" w:themeShade="BF"/>
          <w:sz w:val="22"/>
          <w:szCs w:val="22"/>
          <w:lang w:val="en-GB"/>
        </w:rPr>
      </w:pPr>
      <w:r w:rsidRPr="00E8225B">
        <w:rPr>
          <w:rFonts w:ascii="Avenir Next" w:hAnsi="Avenir Next" w:cs="Arial"/>
          <w:color w:val="7B7B7B" w:themeColor="accent3" w:themeShade="BF"/>
          <w:sz w:val="22"/>
          <w:szCs w:val="22"/>
          <w:lang w:val="en-GB"/>
        </w:rPr>
        <w:t>Goods or services supplied during the moratorium.</w:t>
      </w:r>
    </w:p>
    <w:p w14:paraId="4C1388A8" w14:textId="77777777" w:rsidR="00E8225B" w:rsidRPr="00E8225B" w:rsidRDefault="00E8225B" w:rsidP="00E8225B">
      <w:pPr>
        <w:pStyle w:val="Prrafodelista"/>
        <w:numPr>
          <w:ilvl w:val="0"/>
          <w:numId w:val="18"/>
        </w:numPr>
        <w:jc w:val="both"/>
        <w:rPr>
          <w:rFonts w:ascii="Avenir Next" w:hAnsi="Avenir Next" w:cs="Arial"/>
          <w:color w:val="7B7B7B" w:themeColor="accent3" w:themeShade="BF"/>
          <w:sz w:val="22"/>
          <w:szCs w:val="22"/>
          <w:lang w:val="en-GB"/>
        </w:rPr>
      </w:pPr>
      <w:r w:rsidRPr="00E8225B">
        <w:rPr>
          <w:rFonts w:ascii="Avenir Next" w:hAnsi="Avenir Next" w:cs="Arial"/>
          <w:color w:val="7B7B7B" w:themeColor="accent3" w:themeShade="BF"/>
          <w:sz w:val="22"/>
          <w:szCs w:val="22"/>
          <w:lang w:val="en-GB"/>
        </w:rPr>
        <w:t>Rent in respect of any period during the moratorium.</w:t>
      </w:r>
    </w:p>
    <w:p w14:paraId="246E7E3C" w14:textId="77777777" w:rsidR="00E8225B" w:rsidRPr="00E8225B" w:rsidRDefault="00E8225B" w:rsidP="00E8225B">
      <w:pPr>
        <w:pStyle w:val="Prrafodelista"/>
        <w:numPr>
          <w:ilvl w:val="0"/>
          <w:numId w:val="18"/>
        </w:numPr>
        <w:jc w:val="both"/>
        <w:rPr>
          <w:rFonts w:ascii="Avenir Next" w:hAnsi="Avenir Next" w:cs="Arial"/>
          <w:color w:val="7B7B7B" w:themeColor="accent3" w:themeShade="BF"/>
          <w:sz w:val="22"/>
          <w:szCs w:val="22"/>
          <w:lang w:val="en-GB"/>
        </w:rPr>
      </w:pPr>
      <w:r w:rsidRPr="00E8225B">
        <w:rPr>
          <w:rFonts w:ascii="Avenir Next" w:hAnsi="Avenir Next" w:cs="Arial"/>
          <w:color w:val="7B7B7B" w:themeColor="accent3" w:themeShade="BF"/>
          <w:sz w:val="22"/>
          <w:szCs w:val="22"/>
          <w:lang w:val="en-GB"/>
        </w:rPr>
        <w:t>Wages or salary due under a contract of employment.</w:t>
      </w:r>
    </w:p>
    <w:p w14:paraId="3DED782C" w14:textId="77777777" w:rsidR="00E8225B" w:rsidRPr="00E8225B" w:rsidRDefault="00E8225B" w:rsidP="00E8225B">
      <w:pPr>
        <w:pStyle w:val="Prrafodelista"/>
        <w:numPr>
          <w:ilvl w:val="0"/>
          <w:numId w:val="18"/>
        </w:numPr>
        <w:jc w:val="both"/>
        <w:rPr>
          <w:rFonts w:ascii="Avenir Next" w:hAnsi="Avenir Next" w:cs="Arial"/>
          <w:color w:val="7B7B7B" w:themeColor="accent3" w:themeShade="BF"/>
          <w:sz w:val="22"/>
          <w:szCs w:val="22"/>
          <w:lang w:val="en-GB"/>
        </w:rPr>
      </w:pPr>
      <w:r w:rsidRPr="00E8225B">
        <w:rPr>
          <w:rFonts w:ascii="Avenir Next" w:hAnsi="Avenir Next" w:cs="Arial"/>
          <w:color w:val="7B7B7B" w:themeColor="accent3" w:themeShade="BF"/>
          <w:sz w:val="22"/>
          <w:szCs w:val="22"/>
          <w:lang w:val="en-GB"/>
        </w:rPr>
        <w:t>Severance payments.</w:t>
      </w:r>
    </w:p>
    <w:p w14:paraId="74FF5947" w14:textId="5A28088C" w:rsidR="00197F24" w:rsidRPr="00197F24" w:rsidRDefault="00E8225B" w:rsidP="00E8225B">
      <w:pPr>
        <w:jc w:val="both"/>
        <w:rPr>
          <w:rFonts w:ascii="Avenir Next" w:hAnsi="Avenir Next" w:cs="Arial"/>
          <w:color w:val="7B7B7B" w:themeColor="accent3" w:themeShade="BF"/>
          <w:sz w:val="22"/>
          <w:szCs w:val="22"/>
          <w:lang w:val="en-GB"/>
        </w:rPr>
      </w:pPr>
      <w:r w:rsidRPr="00E8225B">
        <w:rPr>
          <w:rFonts w:ascii="Avenir Next" w:hAnsi="Avenir Next" w:cs="Arial"/>
          <w:color w:val="7B7B7B" w:themeColor="accent3" w:themeShade="BF"/>
          <w:sz w:val="22"/>
          <w:szCs w:val="22"/>
          <w:lang w:val="en-GB"/>
        </w:rPr>
        <w:t>These exceptions to the payment holiday are critical because they ensure that the company continues to meet essential ongoing expenses and obligations during the moratorium, allowing for the possibility of rescuing the business as a going concern.</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lastRenderedPageBreak/>
        <w:t>Can an administrator who wishes to continue to operate the business of the company in administration require suppliers of goods and services to continue to supply those goods and services during the administration?</w:t>
      </w:r>
    </w:p>
    <w:p w14:paraId="50678292" w14:textId="77777777" w:rsidR="002419DA" w:rsidRDefault="002419DA" w:rsidP="002419DA">
      <w:pPr>
        <w:jc w:val="both"/>
        <w:rPr>
          <w:rFonts w:ascii="Avenir Next" w:hAnsi="Avenir Next" w:cs="Arial"/>
          <w:color w:val="7B7B7B" w:themeColor="accent3" w:themeShade="BF"/>
          <w:sz w:val="22"/>
          <w:szCs w:val="22"/>
          <w:lang w:val="en-GB"/>
        </w:rPr>
      </w:pPr>
    </w:p>
    <w:p w14:paraId="2F2BB95F" w14:textId="77777777" w:rsidR="002C38DE" w:rsidRPr="002C38DE" w:rsidRDefault="002C38DE" w:rsidP="002C38DE">
      <w:pPr>
        <w:jc w:val="both"/>
        <w:rPr>
          <w:rFonts w:ascii="Avenir Next" w:hAnsi="Avenir Next" w:cs="Arial"/>
          <w:color w:val="7B7B7B" w:themeColor="accent3" w:themeShade="BF"/>
          <w:sz w:val="22"/>
          <w:szCs w:val="22"/>
          <w:lang w:val="en-GB"/>
        </w:rPr>
      </w:pPr>
      <w:r w:rsidRPr="002C38DE">
        <w:rPr>
          <w:rFonts w:ascii="Avenir Next" w:hAnsi="Avenir Next" w:cs="Arial"/>
          <w:color w:val="7B7B7B" w:themeColor="accent3" w:themeShade="BF"/>
          <w:sz w:val="22"/>
          <w:szCs w:val="22"/>
          <w:lang w:val="en-GB"/>
        </w:rPr>
        <w:t>The question of whether an insolvency practitioner can require suppliers to continue to supply goods and services during the company's administration is an issue that involves a mix of law and practical considerations. The Corporate Insolvency and Governance Act 2020 and Sections 233, 233A and 233B of the Insolvency Act 1986 have made changes to how supply contracts operate in insolvency scenarios. This analysis looks at these frameworks to understand how they affect an administrator's responsibilities and powers in maintaining business operations during administration.</w:t>
      </w:r>
    </w:p>
    <w:p w14:paraId="3B7346A2" w14:textId="77777777" w:rsidR="002C38DE" w:rsidRPr="002C38DE" w:rsidRDefault="002C38DE" w:rsidP="002C38DE">
      <w:pPr>
        <w:jc w:val="both"/>
        <w:rPr>
          <w:rFonts w:ascii="Avenir Next" w:hAnsi="Avenir Next" w:cs="Arial"/>
          <w:color w:val="7B7B7B" w:themeColor="accent3" w:themeShade="BF"/>
          <w:sz w:val="22"/>
          <w:szCs w:val="22"/>
          <w:lang w:val="en-GB"/>
        </w:rPr>
      </w:pPr>
    </w:p>
    <w:p w14:paraId="50697584" w14:textId="77777777" w:rsidR="002C38DE" w:rsidRPr="002C38DE" w:rsidRDefault="002C38DE" w:rsidP="002C38DE">
      <w:pPr>
        <w:jc w:val="both"/>
        <w:rPr>
          <w:rFonts w:ascii="Avenir Next" w:hAnsi="Avenir Next" w:cs="Arial"/>
          <w:color w:val="7B7B7B" w:themeColor="accent3" w:themeShade="BF"/>
          <w:sz w:val="22"/>
          <w:szCs w:val="22"/>
          <w:lang w:val="en-GB"/>
        </w:rPr>
      </w:pPr>
      <w:r w:rsidRPr="002C38DE">
        <w:rPr>
          <w:rFonts w:ascii="Avenir Next" w:hAnsi="Avenir Next" w:cs="Arial"/>
          <w:color w:val="7B7B7B" w:themeColor="accent3" w:themeShade="BF"/>
          <w:sz w:val="22"/>
          <w:szCs w:val="22"/>
          <w:lang w:val="en-GB"/>
        </w:rPr>
        <w:t>Sections 233 and 233A of the Insolvency Act 1986 require that essential suppliers of utilities and IT support cannot cease to provide their services as a result of the company's insolvency. These provisions prevent suppliers from using insolvency as an excuse to stop providing their services, ensuring that vital utilities and communications services remain uninterrupted. This provision is essential for administrators seeking to maintain the business as a link in the chain of business continuity.</w:t>
      </w:r>
    </w:p>
    <w:p w14:paraId="78CE196C" w14:textId="77777777" w:rsidR="002C38DE" w:rsidRPr="002C38DE" w:rsidRDefault="002C38DE" w:rsidP="002C38DE">
      <w:pPr>
        <w:jc w:val="both"/>
        <w:rPr>
          <w:rFonts w:ascii="Avenir Next" w:hAnsi="Avenir Next" w:cs="Arial"/>
          <w:color w:val="7B7B7B" w:themeColor="accent3" w:themeShade="BF"/>
          <w:sz w:val="22"/>
          <w:szCs w:val="22"/>
          <w:lang w:val="en-GB"/>
        </w:rPr>
      </w:pPr>
    </w:p>
    <w:p w14:paraId="15B24796" w14:textId="41B044BC" w:rsidR="002C38DE" w:rsidRPr="002C38DE" w:rsidRDefault="002C38DE" w:rsidP="002C38DE">
      <w:pPr>
        <w:jc w:val="both"/>
        <w:rPr>
          <w:rFonts w:ascii="Avenir Next" w:hAnsi="Avenir Next" w:cs="Arial"/>
          <w:color w:val="7B7B7B" w:themeColor="accent3" w:themeShade="BF"/>
          <w:sz w:val="22"/>
          <w:szCs w:val="22"/>
          <w:lang w:val="en-GB"/>
        </w:rPr>
      </w:pPr>
      <w:r w:rsidRPr="002C38DE">
        <w:rPr>
          <w:rFonts w:ascii="Avenir Next" w:hAnsi="Avenir Next" w:cs="Arial"/>
          <w:color w:val="7B7B7B" w:themeColor="accent3" w:themeShade="BF"/>
          <w:sz w:val="22"/>
          <w:szCs w:val="22"/>
          <w:lang w:val="en-GB"/>
        </w:rPr>
        <w:t xml:space="preserve">The introduction of Section 233B under the Corporate Insolvency and Governance Act 2020 further extends protection to all suppliers of goods and services, with some exceptions, such as services. This section invalidates clauses that </w:t>
      </w:r>
      <w:r w:rsidR="00AC0DA2" w:rsidRPr="002C38DE">
        <w:rPr>
          <w:rFonts w:ascii="Avenir Next" w:hAnsi="Avenir Next" w:cs="Arial"/>
          <w:color w:val="7B7B7B" w:themeColor="accent3" w:themeShade="BF"/>
          <w:sz w:val="22"/>
          <w:szCs w:val="22"/>
          <w:lang w:val="en-GB"/>
        </w:rPr>
        <w:t>will</w:t>
      </w:r>
      <w:r w:rsidRPr="002C38DE">
        <w:rPr>
          <w:rFonts w:ascii="Avenir Next" w:hAnsi="Avenir Next" w:cs="Arial"/>
          <w:color w:val="7B7B7B" w:themeColor="accent3" w:themeShade="BF"/>
          <w:sz w:val="22"/>
          <w:szCs w:val="22"/>
          <w:lang w:val="en-GB"/>
        </w:rPr>
        <w:t xml:space="preserve"> allow suppliers to terminate their services if the company becomes insolvent.</w:t>
      </w:r>
    </w:p>
    <w:p w14:paraId="7F2C3CC4" w14:textId="77777777" w:rsidR="00AC0DA2" w:rsidRDefault="00AC0DA2" w:rsidP="002C38DE">
      <w:pPr>
        <w:jc w:val="both"/>
        <w:rPr>
          <w:rFonts w:ascii="Avenir Next" w:hAnsi="Avenir Next" w:cs="Arial"/>
          <w:color w:val="7B7B7B" w:themeColor="accent3" w:themeShade="BF"/>
          <w:sz w:val="22"/>
          <w:szCs w:val="22"/>
          <w:lang w:val="en-GB"/>
        </w:rPr>
      </w:pPr>
    </w:p>
    <w:p w14:paraId="73710900" w14:textId="2249AADA" w:rsidR="002C38DE" w:rsidRPr="002C38DE" w:rsidRDefault="002C38DE" w:rsidP="002C38DE">
      <w:pPr>
        <w:jc w:val="both"/>
        <w:rPr>
          <w:rFonts w:ascii="Avenir Next" w:hAnsi="Avenir Next" w:cs="Arial"/>
          <w:color w:val="7B7B7B" w:themeColor="accent3" w:themeShade="BF"/>
          <w:sz w:val="22"/>
          <w:szCs w:val="22"/>
          <w:lang w:val="en-GB"/>
        </w:rPr>
      </w:pPr>
      <w:r w:rsidRPr="002C38DE">
        <w:rPr>
          <w:rFonts w:ascii="Avenir Next" w:hAnsi="Avenir Next" w:cs="Arial"/>
          <w:color w:val="7B7B7B" w:themeColor="accent3" w:themeShade="BF"/>
          <w:sz w:val="22"/>
          <w:szCs w:val="22"/>
          <w:lang w:val="en-GB"/>
        </w:rPr>
        <w:t>The rules also prevent suppliers from demanding payment as a condition of continuing to supply goods and services while a company is in administration. However, suppliers can seek a guarantee from the administrator for any services they provide.</w:t>
      </w:r>
    </w:p>
    <w:p w14:paraId="52733817" w14:textId="77777777" w:rsidR="002C38DE" w:rsidRPr="002C38DE" w:rsidRDefault="002C38DE" w:rsidP="002C38DE">
      <w:pPr>
        <w:jc w:val="both"/>
        <w:rPr>
          <w:rFonts w:ascii="Avenir Next" w:hAnsi="Avenir Next" w:cs="Arial"/>
          <w:color w:val="7B7B7B" w:themeColor="accent3" w:themeShade="BF"/>
          <w:sz w:val="22"/>
          <w:szCs w:val="22"/>
          <w:lang w:val="en-GB"/>
        </w:rPr>
      </w:pPr>
    </w:p>
    <w:p w14:paraId="293BA432" w14:textId="77777777" w:rsidR="002C38DE" w:rsidRPr="002C38DE" w:rsidRDefault="002C38DE" w:rsidP="002C38DE">
      <w:pPr>
        <w:jc w:val="both"/>
        <w:rPr>
          <w:rFonts w:ascii="Avenir Next" w:hAnsi="Avenir Next" w:cs="Arial"/>
          <w:color w:val="7B7B7B" w:themeColor="accent3" w:themeShade="BF"/>
          <w:sz w:val="22"/>
          <w:szCs w:val="22"/>
          <w:lang w:val="en-GB"/>
        </w:rPr>
      </w:pPr>
      <w:r w:rsidRPr="002C38DE">
        <w:rPr>
          <w:rFonts w:ascii="Avenir Next" w:hAnsi="Avenir Next" w:cs="Arial"/>
          <w:color w:val="7B7B7B" w:themeColor="accent3" w:themeShade="BF"/>
          <w:sz w:val="22"/>
          <w:szCs w:val="22"/>
          <w:lang w:val="en-GB"/>
        </w:rPr>
        <w:t>These laws are designed to help companies in administration by maintaining supplies and giving administrators time to make plans to turn things around without the risk of losing necessary resources. Suppliers will still be able to terminate their contracts in situations such as with the consent of the company or administrator, or where continuation of the contract would be seriously prejudicial to the supplier, pending judicial confirmation.</w:t>
      </w:r>
    </w:p>
    <w:p w14:paraId="7016E3D5" w14:textId="77777777" w:rsidR="002C38DE" w:rsidRPr="002C38DE" w:rsidRDefault="002C38DE" w:rsidP="002C38DE">
      <w:pPr>
        <w:jc w:val="both"/>
        <w:rPr>
          <w:rFonts w:ascii="Avenir Next" w:hAnsi="Avenir Next" w:cs="Arial"/>
          <w:color w:val="7B7B7B" w:themeColor="accent3" w:themeShade="BF"/>
          <w:sz w:val="22"/>
          <w:szCs w:val="22"/>
          <w:lang w:val="en-GB"/>
        </w:rPr>
      </w:pPr>
    </w:p>
    <w:p w14:paraId="2E92BE25" w14:textId="392F6222" w:rsidR="00197F24" w:rsidRPr="00197F24" w:rsidRDefault="002C38DE" w:rsidP="002C38DE">
      <w:pPr>
        <w:jc w:val="both"/>
        <w:rPr>
          <w:rFonts w:ascii="Avenir Next" w:hAnsi="Avenir Next" w:cs="Arial"/>
          <w:color w:val="7B7B7B" w:themeColor="accent3" w:themeShade="BF"/>
          <w:sz w:val="22"/>
          <w:szCs w:val="22"/>
          <w:lang w:val="en-GB"/>
        </w:rPr>
      </w:pPr>
      <w:r w:rsidRPr="002C38DE">
        <w:rPr>
          <w:rFonts w:ascii="Avenir Next" w:hAnsi="Avenir Next" w:cs="Arial"/>
          <w:color w:val="7B7B7B" w:themeColor="accent3" w:themeShade="BF"/>
          <w:sz w:val="22"/>
          <w:szCs w:val="22"/>
          <w:lang w:val="en-GB"/>
        </w:rPr>
        <w:t>In summary, with the changes introduced by the Corporate Insolvency and Governance Act 2020, administrators have the power to compel suppliers to continue to supply goods and services during administration. This power is vital to keep the business going. It allows administrators to effectively manage the company's affairs with a view to potential recovery or sale as an ongoing concern. While striking a balance between the distressed company and its suppliers, ensuring business continuity is key to achieving the administration's objectives.</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AD41D93" w14:textId="77777777" w:rsidR="00380409" w:rsidRPr="00380409"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 xml:space="preserve">The distribution of assets in the liquidation of a company is governed by a legal framework that establishes a hierarchy of claims to ensure an orderly and fair settlement of debts. This hierarchy is critical to creditors as it determines the likelihood and extent of recovery. The introduction of a </w:t>
      </w:r>
      <w:r w:rsidRPr="00380409">
        <w:rPr>
          <w:rFonts w:ascii="Avenir Next" w:hAnsi="Avenir Next" w:cs="Arial"/>
          <w:color w:val="7B7B7B" w:themeColor="accent3" w:themeShade="BF"/>
          <w:sz w:val="22"/>
          <w:szCs w:val="22"/>
          <w:lang w:val="en-GB"/>
        </w:rPr>
        <w:lastRenderedPageBreak/>
        <w:t>moratorium under Part A1 of the Insolvency Act 1986, designed to give companies breathing space to facilitate a rescue or restructuring, further nuances this order, particularly if it precedes liquidation.</w:t>
      </w:r>
    </w:p>
    <w:p w14:paraId="667F7BEC" w14:textId="77777777" w:rsidR="00380409" w:rsidRPr="00380409" w:rsidRDefault="00380409" w:rsidP="00380409">
      <w:pPr>
        <w:jc w:val="both"/>
        <w:rPr>
          <w:rFonts w:ascii="Avenir Next" w:hAnsi="Avenir Next" w:cs="Arial"/>
          <w:color w:val="7B7B7B" w:themeColor="accent3" w:themeShade="BF"/>
          <w:sz w:val="22"/>
          <w:szCs w:val="22"/>
          <w:lang w:val="en-GB"/>
        </w:rPr>
      </w:pPr>
    </w:p>
    <w:p w14:paraId="43C1FFC0" w14:textId="77777777" w:rsidR="00380409" w:rsidRPr="00380409"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Priority of Payments in Liquidation</w:t>
      </w:r>
    </w:p>
    <w:p w14:paraId="047D3BA0" w14:textId="77777777" w:rsidR="00380409" w:rsidRPr="00380409"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The priority of payments in liquidation is set out in the Insolvency Act 1986 and subsequent amendments. At the top are the costs of the liquidation process itself, including the liquidator's remuneration, followed by secured creditors with a fixed charge. These are followed by preferential creditors, including certain employee claims and occupational pension contributions. Next are secured creditors with a floating charge, where the 'prescribed part' provision allocates a certain amount to unsecured creditors before the secured creditor's claim is satisfied. Unsecured creditors come next, followed by statutory interest on all unpaid debts, and finally, if any assets remain, shareholders or members of the company according to their rights.</w:t>
      </w:r>
    </w:p>
    <w:p w14:paraId="5365188E" w14:textId="77777777" w:rsidR="00380409" w:rsidRPr="00380409" w:rsidRDefault="00380409" w:rsidP="00380409">
      <w:pPr>
        <w:jc w:val="both"/>
        <w:rPr>
          <w:rFonts w:ascii="Avenir Next" w:hAnsi="Avenir Next" w:cs="Arial"/>
          <w:color w:val="7B7B7B" w:themeColor="accent3" w:themeShade="BF"/>
          <w:sz w:val="22"/>
          <w:szCs w:val="22"/>
          <w:lang w:val="en-GB"/>
        </w:rPr>
      </w:pPr>
    </w:p>
    <w:p w14:paraId="686BD899" w14:textId="77777777" w:rsidR="00380409" w:rsidRPr="00380409"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Effects of a moratorium</w:t>
      </w:r>
    </w:p>
    <w:p w14:paraId="0C615DB2" w14:textId="77777777" w:rsidR="00380409" w:rsidRPr="00380409"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A moratorium under Part A1 of the Insolvency Act 1986 provides companies with protection from creditor action for an initial period of 20 business days, which can be extended for up to one year with the consent of the creditors or indefinitely with the approval of the court. This period allows companies to explore rescue or restructuring options without the immediate threat of liquidation. If a company enters liquidation after a moratorium, the priority of payments remains largely unchanged. However, the existence of the moratorium may affect the financial landscape of the company, potentially increasing the priority of debts incurred during the moratorium, such as new financing arranged to facilitate the rescue of the company.</w:t>
      </w:r>
    </w:p>
    <w:p w14:paraId="0E542FA9" w14:textId="77777777" w:rsidR="00380409" w:rsidRPr="00380409" w:rsidRDefault="00380409" w:rsidP="00380409">
      <w:pPr>
        <w:jc w:val="both"/>
        <w:rPr>
          <w:rFonts w:ascii="Avenir Next" w:hAnsi="Avenir Next" w:cs="Arial"/>
          <w:color w:val="7B7B7B" w:themeColor="accent3" w:themeShade="BF"/>
          <w:sz w:val="22"/>
          <w:szCs w:val="22"/>
          <w:lang w:val="en-GB"/>
        </w:rPr>
      </w:pPr>
    </w:p>
    <w:p w14:paraId="4EB5307F" w14:textId="77777777" w:rsidR="00380409" w:rsidRPr="00380409"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Changes brought about by the Moratorium</w:t>
      </w:r>
    </w:p>
    <w:p w14:paraId="18126AA1" w14:textId="77777777" w:rsidR="00380409" w:rsidRPr="00380409"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The primary impact of the moratorium on the liquidation is indirect, affecting the company's ability to negotiate with creditors and potentially secure new financing on concessionary terms. This may alter the financial position of the company prior to liquidation, affecting the distribution to creditors. In particular, debts incurred during the moratorium, including wages and goods or services supplied, must be paid from the company's assets before distribution to other creditors. This reordering can potentially reduce the funds available for distribution to previously prioritised creditors.</w:t>
      </w:r>
    </w:p>
    <w:p w14:paraId="15916AF2" w14:textId="77777777" w:rsidR="00380409" w:rsidRPr="00380409" w:rsidRDefault="00380409" w:rsidP="00380409">
      <w:pPr>
        <w:jc w:val="both"/>
        <w:rPr>
          <w:rFonts w:ascii="Avenir Next" w:hAnsi="Avenir Next" w:cs="Arial"/>
          <w:color w:val="7B7B7B" w:themeColor="accent3" w:themeShade="BF"/>
          <w:sz w:val="22"/>
          <w:szCs w:val="22"/>
          <w:lang w:val="en-GB"/>
        </w:rPr>
      </w:pPr>
    </w:p>
    <w:p w14:paraId="2D76528D" w14:textId="06C09232" w:rsidR="00197F24" w:rsidRPr="00197F24" w:rsidRDefault="00380409" w:rsidP="00380409">
      <w:pPr>
        <w:jc w:val="both"/>
        <w:rPr>
          <w:rFonts w:ascii="Avenir Next" w:hAnsi="Avenir Next" w:cs="Arial"/>
          <w:color w:val="7B7B7B" w:themeColor="accent3" w:themeShade="BF"/>
          <w:sz w:val="22"/>
          <w:szCs w:val="22"/>
          <w:lang w:val="en-GB"/>
        </w:rPr>
      </w:pPr>
      <w:r w:rsidRPr="00380409">
        <w:rPr>
          <w:rFonts w:ascii="Avenir Next" w:hAnsi="Avenir Next" w:cs="Arial"/>
          <w:color w:val="7B7B7B" w:themeColor="accent3" w:themeShade="BF"/>
          <w:sz w:val="22"/>
          <w:szCs w:val="22"/>
          <w:lang w:val="en-GB"/>
        </w:rPr>
        <w:t>The statutory order of priority in liquidation is designed to ensure that creditors' claims are dealt with in a fair and orderly manner. The introduction of a moratorium under Part A1 of the Insolvency Act 1986 adds a layer of complexity to this process, offering companies a chance of recovery but potentially changing the financial landscape prior to liquidation. While the basic priority structure remains intact, the specific circumstances surrounding a company's entry into liquidation following a moratorium can have a significant impact on the distribution of assets among creditors. Understanding these dynamics is critical for stakeholders navigating the UK insolvency framework.</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69E442C0" w14:textId="77777777" w:rsidR="004741E2" w:rsidRPr="004741E2" w:rsidRDefault="004741E2" w:rsidP="004741E2">
      <w:pPr>
        <w:jc w:val="both"/>
        <w:rPr>
          <w:rFonts w:ascii="Avenir Next" w:hAnsi="Avenir Next" w:cs="Arial"/>
          <w:color w:val="7B7B7B" w:themeColor="accent3" w:themeShade="BF"/>
          <w:sz w:val="22"/>
          <w:szCs w:val="22"/>
          <w:lang w:val="en-GB"/>
        </w:rPr>
      </w:pPr>
      <w:r w:rsidRPr="004741E2">
        <w:rPr>
          <w:rFonts w:ascii="Avenir Next" w:hAnsi="Avenir Next" w:cs="Arial"/>
          <w:color w:val="7B7B7B" w:themeColor="accent3" w:themeShade="BF"/>
          <w:sz w:val="22"/>
          <w:szCs w:val="22"/>
          <w:lang w:val="en-GB"/>
        </w:rPr>
        <w:t>Section 245 of the Insolvency Act 1986 is particularly relevant. It deals with the invalidity of floating charges created in favour of persons connected with the company within a specified period before the company enters into administration or liquidation. The statute is designed to prevent the unfair advantage of securing debts to connected persons at the expense of other creditors shortly before insolvency.</w:t>
      </w:r>
    </w:p>
    <w:p w14:paraId="74E1A400" w14:textId="77777777" w:rsidR="004741E2" w:rsidRPr="004741E2" w:rsidRDefault="004741E2" w:rsidP="004741E2">
      <w:pPr>
        <w:jc w:val="both"/>
        <w:rPr>
          <w:rFonts w:ascii="Avenir Next" w:hAnsi="Avenir Next" w:cs="Arial"/>
          <w:color w:val="7B7B7B" w:themeColor="accent3" w:themeShade="BF"/>
          <w:sz w:val="22"/>
          <w:szCs w:val="22"/>
          <w:lang w:val="en-GB"/>
        </w:rPr>
      </w:pPr>
      <w:r w:rsidRPr="004741E2">
        <w:rPr>
          <w:rFonts w:ascii="Avenir Next" w:hAnsi="Avenir Next" w:cs="Arial"/>
          <w:color w:val="7B7B7B" w:themeColor="accent3" w:themeShade="BF"/>
          <w:sz w:val="22"/>
          <w:szCs w:val="22"/>
          <w:lang w:val="en-GB"/>
        </w:rPr>
        <w:t>Given that the debenture containing the floating charge over the company's business was granted in June 2023 and the winding-up order followed a creditor winding-up petition dated 13 January 2024, the timing of the creation of the charge is critical. If Ambitus Bank plc is deemed to be a connected person, the floating charge could be invalid if it was granted within two years of the insolvency order, unless 'new' consideration was provided for the charge. The liquidator should consider whether the charge was granted for new consideration or merely to secure past debts.</w:t>
      </w:r>
    </w:p>
    <w:p w14:paraId="76E83B6C" w14:textId="0F5D958E" w:rsidR="00197F24" w:rsidRPr="00197F24" w:rsidRDefault="004741E2" w:rsidP="004741E2">
      <w:pPr>
        <w:jc w:val="both"/>
        <w:rPr>
          <w:rFonts w:ascii="Avenir Next" w:hAnsi="Avenir Next" w:cs="Arial"/>
          <w:color w:val="7B7B7B" w:themeColor="accent3" w:themeShade="BF"/>
          <w:sz w:val="22"/>
          <w:szCs w:val="22"/>
          <w:lang w:val="en-GB"/>
        </w:rPr>
      </w:pPr>
      <w:r w:rsidRPr="004741E2">
        <w:rPr>
          <w:rFonts w:ascii="Avenir Next" w:hAnsi="Avenir Next" w:cs="Arial"/>
          <w:color w:val="7B7B7B" w:themeColor="accent3" w:themeShade="BF"/>
          <w:sz w:val="22"/>
          <w:szCs w:val="22"/>
          <w:lang w:val="en-GB"/>
        </w:rPr>
        <w:t>In conclusion, the liquidator may have grounds to challenge the validity of the floating charge under section 245, depending on the nature of the consideration for the charge and the bank's status as a connected person.</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5CC805DF" w14:textId="77777777" w:rsidR="00C63DCB" w:rsidRPr="00C63DCB" w:rsidRDefault="00C63DCB" w:rsidP="00C63DCB">
      <w:pPr>
        <w:jc w:val="both"/>
        <w:rPr>
          <w:rFonts w:ascii="Avenir Next" w:hAnsi="Avenir Next" w:cs="Arial"/>
          <w:color w:val="7B7B7B" w:themeColor="accent3" w:themeShade="BF"/>
          <w:sz w:val="22"/>
          <w:szCs w:val="22"/>
          <w:lang w:val="en-GB"/>
        </w:rPr>
      </w:pPr>
      <w:r w:rsidRPr="00C63DCB">
        <w:rPr>
          <w:rFonts w:ascii="Avenir Next" w:hAnsi="Avenir Next" w:cs="Arial"/>
          <w:color w:val="7B7B7B" w:themeColor="accent3" w:themeShade="BF"/>
          <w:sz w:val="22"/>
          <w:szCs w:val="22"/>
          <w:lang w:val="en-GB"/>
        </w:rPr>
        <w:t>Section 238 on transactions at an undervalue and section 239 on preferences may be applicable. These provisions empower the liquidator to challenge transactions that unfairly dispose of the company's assets or favour creditors or individuals.</w:t>
      </w:r>
    </w:p>
    <w:p w14:paraId="00961FE5" w14:textId="77777777" w:rsidR="00C63DCB" w:rsidRPr="00C63DCB" w:rsidRDefault="00C63DCB" w:rsidP="00C63DCB">
      <w:pPr>
        <w:jc w:val="both"/>
        <w:rPr>
          <w:rFonts w:ascii="Avenir Next" w:hAnsi="Avenir Next" w:cs="Arial"/>
          <w:color w:val="7B7B7B" w:themeColor="accent3" w:themeShade="BF"/>
          <w:sz w:val="22"/>
          <w:szCs w:val="22"/>
          <w:lang w:val="en-GB"/>
        </w:rPr>
      </w:pPr>
    </w:p>
    <w:p w14:paraId="1A524C8A" w14:textId="37278DE1" w:rsidR="00C63DCB" w:rsidRPr="00C63DCB" w:rsidRDefault="00C63DCB" w:rsidP="00C63DCB">
      <w:pPr>
        <w:jc w:val="both"/>
        <w:rPr>
          <w:rFonts w:ascii="Avenir Next" w:hAnsi="Avenir Next" w:cs="Arial"/>
          <w:color w:val="7B7B7B" w:themeColor="accent3" w:themeShade="BF"/>
          <w:sz w:val="22"/>
          <w:szCs w:val="22"/>
          <w:lang w:val="en-GB"/>
        </w:rPr>
      </w:pPr>
      <w:r w:rsidRPr="00C63DCB">
        <w:rPr>
          <w:rFonts w:ascii="Avenir Next" w:hAnsi="Avenir Next" w:cs="Arial"/>
          <w:color w:val="7B7B7B" w:themeColor="accent3" w:themeShade="BF"/>
          <w:sz w:val="22"/>
          <w:szCs w:val="22"/>
          <w:lang w:val="en-GB"/>
        </w:rPr>
        <w:t xml:space="preserve">The transfer of two laser cutting machines to Angela Bannister, a director, for GBP 40,000 - originally purchased for GBP 100,000 per year - could be challenged as a transaction at an undervalue. </w:t>
      </w:r>
      <w:r w:rsidRPr="00C63DCB">
        <w:rPr>
          <w:rFonts w:ascii="Avenir Next" w:hAnsi="Avenir Next" w:cs="Arial"/>
          <w:color w:val="7B7B7B" w:themeColor="accent3" w:themeShade="BF"/>
          <w:sz w:val="22"/>
          <w:szCs w:val="22"/>
          <w:lang w:val="en-GB"/>
        </w:rPr>
        <w:t>Given</w:t>
      </w:r>
      <w:r w:rsidRPr="00C63DCB">
        <w:rPr>
          <w:rFonts w:ascii="Avenir Next" w:hAnsi="Avenir Next" w:cs="Arial"/>
          <w:color w:val="7B7B7B" w:themeColor="accent3" w:themeShade="BF"/>
          <w:sz w:val="22"/>
          <w:szCs w:val="22"/>
          <w:lang w:val="en-GB"/>
        </w:rPr>
        <w:t xml:space="preserve"> her role as a director, this transaction could be seen as favouring her, especially if the company was insolvent at the time or became insolvent as a result of this transaction.</w:t>
      </w:r>
    </w:p>
    <w:p w14:paraId="624F1463" w14:textId="77777777" w:rsidR="00C63DCB" w:rsidRPr="00C63DCB" w:rsidRDefault="00C63DCB" w:rsidP="00C63DCB">
      <w:pPr>
        <w:jc w:val="both"/>
        <w:rPr>
          <w:rFonts w:ascii="Avenir Next" w:hAnsi="Avenir Next" w:cs="Arial"/>
          <w:color w:val="7B7B7B" w:themeColor="accent3" w:themeShade="BF"/>
          <w:sz w:val="22"/>
          <w:szCs w:val="22"/>
          <w:lang w:val="en-GB"/>
        </w:rPr>
      </w:pPr>
    </w:p>
    <w:p w14:paraId="2048FCA2" w14:textId="0ECDFF89" w:rsidR="00197F24" w:rsidRPr="00197F24" w:rsidRDefault="00C63DCB" w:rsidP="00C63DCB">
      <w:pPr>
        <w:jc w:val="both"/>
        <w:rPr>
          <w:rFonts w:ascii="Avenir Next" w:hAnsi="Avenir Next" w:cs="Arial"/>
          <w:color w:val="7B7B7B" w:themeColor="accent3" w:themeShade="BF"/>
          <w:sz w:val="22"/>
          <w:szCs w:val="22"/>
          <w:lang w:val="en-GB"/>
        </w:rPr>
      </w:pPr>
      <w:r w:rsidRPr="00C63DCB">
        <w:rPr>
          <w:rFonts w:ascii="Avenir Next" w:hAnsi="Avenir Next" w:cs="Arial"/>
          <w:color w:val="7B7B7B" w:themeColor="accent3" w:themeShade="BF"/>
          <w:sz w:val="22"/>
          <w:szCs w:val="22"/>
          <w:lang w:val="en-GB"/>
        </w:rPr>
        <w:t xml:space="preserve">In summary, the liquidator has grounds to challenge this sale under section 238 as a transaction at an undervalue and possibly under section 239 as a preference. This would depend on whether the </w:t>
      </w:r>
      <w:r w:rsidRPr="00C63DCB">
        <w:rPr>
          <w:rFonts w:ascii="Avenir Next" w:hAnsi="Avenir Next" w:cs="Arial"/>
          <w:color w:val="7B7B7B" w:themeColor="accent3" w:themeShade="BF"/>
          <w:sz w:val="22"/>
          <w:szCs w:val="22"/>
          <w:lang w:val="en-GB"/>
        </w:rPr>
        <w:lastRenderedPageBreak/>
        <w:t>company was insolvent at the time of the sale and the connection between Angela Bannister and the company.</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569C244" w14:textId="77777777" w:rsidR="00136302" w:rsidRPr="00136302" w:rsidRDefault="00136302" w:rsidP="00136302">
      <w:pPr>
        <w:jc w:val="both"/>
        <w:rPr>
          <w:rFonts w:ascii="Avenir Next" w:hAnsi="Avenir Next" w:cs="Arial"/>
          <w:color w:val="7B7B7B" w:themeColor="accent3" w:themeShade="BF"/>
          <w:sz w:val="22"/>
          <w:szCs w:val="22"/>
          <w:lang w:val="en-GB"/>
        </w:rPr>
      </w:pPr>
      <w:r w:rsidRPr="00136302">
        <w:rPr>
          <w:rFonts w:ascii="Avenir Next" w:hAnsi="Avenir Next" w:cs="Arial"/>
          <w:color w:val="7B7B7B" w:themeColor="accent3" w:themeShade="BF"/>
          <w:sz w:val="22"/>
          <w:szCs w:val="22"/>
          <w:lang w:val="en-GB"/>
        </w:rPr>
        <w:t xml:space="preserve">Section 239 on preferences could be relevant if the payments to Aluminium </w:t>
      </w:r>
      <w:proofErr w:type="spellStart"/>
      <w:r w:rsidRPr="00136302">
        <w:rPr>
          <w:rFonts w:ascii="Avenir Next" w:hAnsi="Avenir Next" w:cs="Arial"/>
          <w:color w:val="7B7B7B" w:themeColor="accent3" w:themeShade="BF"/>
          <w:sz w:val="22"/>
          <w:szCs w:val="22"/>
          <w:lang w:val="en-GB"/>
        </w:rPr>
        <w:t>Alumini</w:t>
      </w:r>
      <w:proofErr w:type="spellEnd"/>
      <w:r w:rsidRPr="00136302">
        <w:rPr>
          <w:rFonts w:ascii="Avenir Next" w:hAnsi="Avenir Next" w:cs="Arial"/>
          <w:color w:val="7B7B7B" w:themeColor="accent3" w:themeShade="BF"/>
          <w:sz w:val="22"/>
          <w:szCs w:val="22"/>
          <w:lang w:val="en-GB"/>
        </w:rPr>
        <w:t xml:space="preserve"> Ltd were intended to favour that creditor over others. The nature of these payments, particularly if they were made during the company's insolvency, could be examined under this section.</w:t>
      </w:r>
    </w:p>
    <w:p w14:paraId="754EA4C2" w14:textId="77777777" w:rsidR="00136302" w:rsidRPr="00136302" w:rsidRDefault="00136302" w:rsidP="00136302">
      <w:pPr>
        <w:jc w:val="both"/>
        <w:rPr>
          <w:rFonts w:ascii="Avenir Next" w:hAnsi="Avenir Next" w:cs="Arial"/>
          <w:color w:val="7B7B7B" w:themeColor="accent3" w:themeShade="BF"/>
          <w:sz w:val="22"/>
          <w:szCs w:val="22"/>
          <w:lang w:val="en-GB"/>
        </w:rPr>
      </w:pPr>
    </w:p>
    <w:p w14:paraId="6513A2A1" w14:textId="77777777" w:rsidR="00136302" w:rsidRPr="00136302" w:rsidRDefault="00136302" w:rsidP="00136302">
      <w:pPr>
        <w:jc w:val="both"/>
        <w:rPr>
          <w:rFonts w:ascii="Avenir Next" w:hAnsi="Avenir Next" w:cs="Arial"/>
          <w:color w:val="7B7B7B" w:themeColor="accent3" w:themeShade="BF"/>
          <w:sz w:val="22"/>
          <w:szCs w:val="22"/>
          <w:lang w:val="en-GB"/>
        </w:rPr>
      </w:pPr>
      <w:r w:rsidRPr="00136302">
        <w:rPr>
          <w:rFonts w:ascii="Avenir Next" w:hAnsi="Avenir Next" w:cs="Arial"/>
          <w:color w:val="7B7B7B" w:themeColor="accent3" w:themeShade="BF"/>
          <w:sz w:val="22"/>
          <w:szCs w:val="22"/>
          <w:lang w:val="en-GB"/>
        </w:rPr>
        <w:t xml:space="preserve">The payments made to Aluminium </w:t>
      </w:r>
      <w:proofErr w:type="spellStart"/>
      <w:r w:rsidRPr="00136302">
        <w:rPr>
          <w:rFonts w:ascii="Avenir Next" w:hAnsi="Avenir Next" w:cs="Arial"/>
          <w:color w:val="7B7B7B" w:themeColor="accent3" w:themeShade="BF"/>
          <w:sz w:val="22"/>
          <w:szCs w:val="22"/>
          <w:lang w:val="en-GB"/>
        </w:rPr>
        <w:t>Alumini</w:t>
      </w:r>
      <w:proofErr w:type="spellEnd"/>
      <w:r w:rsidRPr="00136302">
        <w:rPr>
          <w:rFonts w:ascii="Avenir Next" w:hAnsi="Avenir Next" w:cs="Arial"/>
          <w:color w:val="7B7B7B" w:themeColor="accent3" w:themeShade="BF"/>
          <w:sz w:val="22"/>
          <w:szCs w:val="22"/>
          <w:lang w:val="en-GB"/>
        </w:rPr>
        <w:t xml:space="preserve"> Ltd, particularly if they were intended to secure supplies at the expense of creditors, could be seen as creating a preference. This is all the more important if these payments were made while the company was insolvent.</w:t>
      </w:r>
    </w:p>
    <w:p w14:paraId="3D52F9F1" w14:textId="77777777" w:rsidR="00136302" w:rsidRPr="00136302" w:rsidRDefault="00136302" w:rsidP="00136302">
      <w:pPr>
        <w:jc w:val="both"/>
        <w:rPr>
          <w:rFonts w:ascii="Avenir Next" w:hAnsi="Avenir Next" w:cs="Arial"/>
          <w:color w:val="7B7B7B" w:themeColor="accent3" w:themeShade="BF"/>
          <w:sz w:val="22"/>
          <w:szCs w:val="22"/>
          <w:lang w:val="en-GB"/>
        </w:rPr>
      </w:pPr>
    </w:p>
    <w:p w14:paraId="5AB3225B" w14:textId="334B6B44" w:rsidR="00CF3708" w:rsidRPr="00197F24" w:rsidRDefault="00136302" w:rsidP="00136302">
      <w:pPr>
        <w:jc w:val="both"/>
        <w:rPr>
          <w:rFonts w:ascii="Avenir Next" w:hAnsi="Avenir Next" w:cs="Arial"/>
          <w:color w:val="7B7B7B" w:themeColor="accent3" w:themeShade="BF"/>
          <w:sz w:val="22"/>
          <w:szCs w:val="22"/>
          <w:lang w:val="en-GB"/>
        </w:rPr>
      </w:pPr>
      <w:r w:rsidRPr="00136302">
        <w:rPr>
          <w:rFonts w:ascii="Avenir Next" w:hAnsi="Avenir Next" w:cs="Arial"/>
          <w:color w:val="7B7B7B" w:themeColor="accent3" w:themeShade="BF"/>
          <w:sz w:val="22"/>
          <w:szCs w:val="22"/>
          <w:lang w:val="en-GB"/>
        </w:rPr>
        <w:t>In summary, the liquidator may wish to consider whether these payments qualify as a preference under section 239, particularly if they were made to secure access to goods to the detriment of other creditors.</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F22AD3">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8623" w14:textId="77777777" w:rsidR="00F22AD3" w:rsidRDefault="00F22AD3" w:rsidP="00241B44">
      <w:r>
        <w:separator/>
      </w:r>
    </w:p>
  </w:endnote>
  <w:endnote w:type="continuationSeparator" w:id="0">
    <w:p w14:paraId="1F6DA4BF" w14:textId="77777777" w:rsidR="00F22AD3" w:rsidRDefault="00F22AD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7CD46C75" w:rsidR="00241FA3" w:rsidRPr="00A84235" w:rsidRDefault="00194CA8" w:rsidP="009B4976">
    <w:pPr>
      <w:pStyle w:val="Piedepgina"/>
      <w:ind w:right="360"/>
      <w:rPr>
        <w:rFonts w:ascii="Avenir Next" w:hAnsi="Avenir Next" w:cs="Arial"/>
        <w:sz w:val="22"/>
        <w:szCs w:val="22"/>
        <w:lang w:val="en-GB"/>
      </w:rPr>
    </w:pPr>
    <w:r w:rsidRPr="002557B5">
      <w:rPr>
        <w:sz w:val="24"/>
      </w:rPr>
      <w:t>202324-1408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451F" w14:textId="77777777" w:rsidR="00F22AD3" w:rsidRDefault="00F22AD3" w:rsidP="00241B44">
      <w:r>
        <w:separator/>
      </w:r>
    </w:p>
  </w:footnote>
  <w:footnote w:type="continuationSeparator" w:id="0">
    <w:p w14:paraId="118E3DF4" w14:textId="77777777" w:rsidR="00F22AD3" w:rsidRDefault="00F22AD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42CCE"/>
    <w:multiLevelType w:val="hybridMultilevel"/>
    <w:tmpl w:val="269EC6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8"/>
  </w:num>
  <w:num w:numId="5" w16cid:durableId="1338728706">
    <w:abstractNumId w:val="11"/>
  </w:num>
  <w:num w:numId="6" w16cid:durableId="376245857">
    <w:abstractNumId w:val="2"/>
  </w:num>
  <w:num w:numId="7" w16cid:durableId="1396392877">
    <w:abstractNumId w:val="12"/>
  </w:num>
  <w:num w:numId="8" w16cid:durableId="1599950421">
    <w:abstractNumId w:val="16"/>
  </w:num>
  <w:num w:numId="9" w16cid:durableId="858857530">
    <w:abstractNumId w:val="9"/>
  </w:num>
  <w:num w:numId="10" w16cid:durableId="619802517">
    <w:abstractNumId w:val="17"/>
  </w:num>
  <w:num w:numId="11" w16cid:durableId="1831171333">
    <w:abstractNumId w:val="6"/>
  </w:num>
  <w:num w:numId="12" w16cid:durableId="84155222">
    <w:abstractNumId w:val="14"/>
  </w:num>
  <w:num w:numId="13" w16cid:durableId="1163352382">
    <w:abstractNumId w:val="10"/>
  </w:num>
  <w:num w:numId="14" w16cid:durableId="19356955">
    <w:abstractNumId w:val="5"/>
  </w:num>
  <w:num w:numId="15" w16cid:durableId="439304345">
    <w:abstractNumId w:val="13"/>
  </w:num>
  <w:num w:numId="16" w16cid:durableId="1126969584">
    <w:abstractNumId w:val="15"/>
  </w:num>
  <w:num w:numId="17" w16cid:durableId="1710716489">
    <w:abstractNumId w:val="7"/>
  </w:num>
  <w:num w:numId="18" w16cid:durableId="66474799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36302"/>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4CA8"/>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9DA"/>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38DE"/>
    <w:rsid w:val="002C46CB"/>
    <w:rsid w:val="002C7794"/>
    <w:rsid w:val="002D0021"/>
    <w:rsid w:val="002D299D"/>
    <w:rsid w:val="002D3473"/>
    <w:rsid w:val="002F1956"/>
    <w:rsid w:val="002F3440"/>
    <w:rsid w:val="002F75A3"/>
    <w:rsid w:val="002F77D6"/>
    <w:rsid w:val="00303C2F"/>
    <w:rsid w:val="00311816"/>
    <w:rsid w:val="003144EF"/>
    <w:rsid w:val="00314F32"/>
    <w:rsid w:val="00316150"/>
    <w:rsid w:val="00326292"/>
    <w:rsid w:val="00326415"/>
    <w:rsid w:val="00330937"/>
    <w:rsid w:val="00330F31"/>
    <w:rsid w:val="00334648"/>
    <w:rsid w:val="0033768C"/>
    <w:rsid w:val="00337938"/>
    <w:rsid w:val="00340769"/>
    <w:rsid w:val="00341AA6"/>
    <w:rsid w:val="00361A0A"/>
    <w:rsid w:val="00364836"/>
    <w:rsid w:val="0036565C"/>
    <w:rsid w:val="0036625E"/>
    <w:rsid w:val="00367822"/>
    <w:rsid w:val="0037465A"/>
    <w:rsid w:val="00380409"/>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1E2"/>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25B9C"/>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51E0"/>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D78EE"/>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31BF"/>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2DD0"/>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9675B"/>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0DA2"/>
    <w:rsid w:val="00AC317D"/>
    <w:rsid w:val="00AC3839"/>
    <w:rsid w:val="00AC7082"/>
    <w:rsid w:val="00AD4BE8"/>
    <w:rsid w:val="00AE5B6F"/>
    <w:rsid w:val="00AF0483"/>
    <w:rsid w:val="00AF228E"/>
    <w:rsid w:val="00B016A8"/>
    <w:rsid w:val="00B04033"/>
    <w:rsid w:val="00B14819"/>
    <w:rsid w:val="00B15E2F"/>
    <w:rsid w:val="00B17AA9"/>
    <w:rsid w:val="00B44713"/>
    <w:rsid w:val="00B455E5"/>
    <w:rsid w:val="00B51B95"/>
    <w:rsid w:val="00B56079"/>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3DCB"/>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A2616"/>
    <w:rsid w:val="00DB243C"/>
    <w:rsid w:val="00DB482A"/>
    <w:rsid w:val="00DB50FB"/>
    <w:rsid w:val="00DB56F2"/>
    <w:rsid w:val="00DB6EF5"/>
    <w:rsid w:val="00DC3089"/>
    <w:rsid w:val="00DC3517"/>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225B"/>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2AD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44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3467</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Lucia Chavez</cp:lastModifiedBy>
  <cp:revision>24</cp:revision>
  <cp:lastPrinted>2019-08-27T05:42:00Z</cp:lastPrinted>
  <dcterms:created xsi:type="dcterms:W3CDTF">2024-02-29T00:18:00Z</dcterms:created>
  <dcterms:modified xsi:type="dcterms:W3CDTF">2024-03-01T15:19:00Z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