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w:t>
      </w:r>
      <w:r w:rsidRPr="006C65F4">
        <w:rPr>
          <w:rFonts w:ascii="Avenir Next" w:hAnsi="Avenir Next" w:cs="Arial"/>
          <w:sz w:val="22"/>
          <w:szCs w:val="22"/>
          <w:lang w:val="en-GB"/>
        </w:rPr>
        <w:lastRenderedPageBreak/>
        <w:t>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r>
      <w:r w:rsidRPr="007854BD">
        <w:rPr>
          <w:rFonts w:ascii="Avenir Next" w:hAnsi="Avenir Next"/>
          <w:highlight w:val="yellow"/>
        </w:rPr>
        <w:t>No, because Parts Inc does</w:t>
      </w:r>
      <w:r w:rsidR="00A81F08" w:rsidRPr="007854BD">
        <w:rPr>
          <w:rFonts w:ascii="Avenir Next" w:hAnsi="Avenir Next"/>
          <w:highlight w:val="yellow"/>
        </w:rPr>
        <w:t xml:space="preserve"> not</w:t>
      </w:r>
      <w:r w:rsidRPr="007854BD">
        <w:rPr>
          <w:rFonts w:ascii="Avenir Next" w:hAnsi="Avenir Next"/>
          <w:highlight w:val="yellow"/>
        </w:rPr>
        <w:t xml:space="preserve"> know whether Car Corp is insolvent</w:t>
      </w:r>
      <w:r w:rsidRPr="00D221F8">
        <w:rPr>
          <w:rFonts w:ascii="Avenir Next" w:hAnsi="Avenir Next"/>
        </w:rPr>
        <w: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7854BD">
        <w:rPr>
          <w:rFonts w:ascii="Avenir Next" w:hAnsi="Avenir Next"/>
        </w:rPr>
        <w:t>(e)</w:t>
      </w:r>
      <w:r w:rsidRPr="007854BD">
        <w:rPr>
          <w:rFonts w:ascii="Avenir Next" w:hAnsi="Avenir Next"/>
        </w:rPr>
        <w:tab/>
        <w:t>No, because Parts Inc</w:t>
      </w:r>
      <w:r w:rsidR="00A81F08" w:rsidRPr="007854BD">
        <w:rPr>
          <w:rFonts w:ascii="Avenir Next" w:hAnsi="Avenir Next"/>
        </w:rPr>
        <w:t xml:space="preserve"> </w:t>
      </w:r>
      <w:r w:rsidRPr="007854BD">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lastRenderedPageBreak/>
        <w:t>(d)</w:t>
      </w:r>
      <w:r w:rsidRPr="003C0F8C">
        <w:rPr>
          <w:rFonts w:ascii="Avenir Next" w:hAnsi="Avenir Next"/>
        </w:rPr>
        <w:tab/>
      </w:r>
      <w:r w:rsidRPr="00FE1964">
        <w:rPr>
          <w:rFonts w:ascii="Avenir Next" w:hAnsi="Avenir Next"/>
          <w:highlight w:val="yellow"/>
        </w:rPr>
        <w:t>A retired employee of Car Corp who receives payments from the company’s pension plan</w:t>
      </w:r>
      <w:r w:rsidR="00631394" w:rsidRPr="00FE1964">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FE1964">
        <w:rPr>
          <w:rFonts w:ascii="Avenir Next" w:hAnsi="Avenir Next"/>
          <w:highlight w:val="yellow"/>
        </w:rPr>
        <w:t xml:space="preserve">Options (a) to (c) </w:t>
      </w:r>
      <w:r w:rsidRPr="00FE1964">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2647D6">
        <w:rPr>
          <w:rFonts w:ascii="Avenir Next" w:hAnsi="Avenir Next"/>
          <w:highlight w:val="yellow"/>
        </w:rPr>
        <w:t>All of the above</w:t>
      </w:r>
      <w:r w:rsidR="006A42F8" w:rsidRPr="002647D6">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lastRenderedPageBreak/>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2647D6">
        <w:rPr>
          <w:rFonts w:ascii="Avenir Next" w:hAnsi="Avenir Next"/>
          <w:highlight w:val="yellow"/>
        </w:rPr>
        <w:t xml:space="preserve">Executory contracts are clearly defined by the </w:t>
      </w:r>
      <w:r w:rsidR="00ED7BF3" w:rsidRPr="002647D6">
        <w:rPr>
          <w:rFonts w:ascii="Avenir Next" w:hAnsi="Avenir Next"/>
          <w:highlight w:val="yellow"/>
        </w:rPr>
        <w:t>B</w:t>
      </w:r>
      <w:r w:rsidRPr="002647D6">
        <w:rPr>
          <w:rFonts w:ascii="Avenir Next" w:hAnsi="Avenir Next"/>
          <w:highlight w:val="yellow"/>
        </w:rPr>
        <w:t xml:space="preserve">ankruptcy </w:t>
      </w:r>
      <w:r w:rsidR="00ED7BF3" w:rsidRPr="002647D6">
        <w:rPr>
          <w:rFonts w:ascii="Avenir Next" w:hAnsi="Avenir Next"/>
          <w:highlight w:val="yellow"/>
        </w:rPr>
        <w:t>C</w:t>
      </w:r>
      <w:r w:rsidRPr="002647D6">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2647D6">
        <w:rPr>
          <w:rFonts w:ascii="Avenir Next" w:hAnsi="Avenir Next"/>
          <w:highlight w:val="yellow"/>
        </w:rPr>
        <w:t>Acceptance of the plan by all classes of secured creditors</w:t>
      </w:r>
      <w:r w:rsidR="006844A8" w:rsidRPr="002647D6">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2647D6" w:rsidRDefault="00C24FAB" w:rsidP="009017A1">
      <w:pPr>
        <w:pStyle w:val="AODocTxt"/>
        <w:numPr>
          <w:ilvl w:val="0"/>
          <w:numId w:val="33"/>
        </w:numPr>
        <w:spacing w:before="0" w:line="240" w:lineRule="auto"/>
        <w:ind w:left="426" w:hanging="426"/>
        <w:rPr>
          <w:rFonts w:ascii="Avenir Next" w:hAnsi="Avenir Next"/>
          <w:highlight w:val="yellow"/>
        </w:rPr>
      </w:pPr>
      <w:r w:rsidRPr="002647D6">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E939B8" w:rsidRDefault="00853272" w:rsidP="00BA74EF">
      <w:pPr>
        <w:pStyle w:val="AODocTxt"/>
        <w:numPr>
          <w:ilvl w:val="0"/>
          <w:numId w:val="28"/>
        </w:numPr>
        <w:spacing w:before="0" w:line="240" w:lineRule="auto"/>
        <w:ind w:left="426" w:hanging="426"/>
        <w:rPr>
          <w:rFonts w:ascii="Avenir Next" w:hAnsi="Avenir Next"/>
          <w:highlight w:val="yellow"/>
        </w:rPr>
      </w:pPr>
      <w:r w:rsidRPr="00E939B8">
        <w:rPr>
          <w:rFonts w:ascii="Avenir Next" w:hAnsi="Avenir Next"/>
          <w:highlight w:val="yellow"/>
        </w:rPr>
        <w:t>Both</w:t>
      </w:r>
      <w:r w:rsidR="0072569E" w:rsidRPr="00E939B8">
        <w:rPr>
          <w:rFonts w:ascii="Avenir Next" w:hAnsi="Avenir Next"/>
          <w:highlight w:val="yellow"/>
        </w:rPr>
        <w:t xml:space="preserve"> options</w:t>
      </w:r>
      <w:r w:rsidRPr="00E939B8">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E939B8" w:rsidRDefault="00853272" w:rsidP="00BA74EF">
      <w:pPr>
        <w:pStyle w:val="AODocTxt"/>
        <w:numPr>
          <w:ilvl w:val="0"/>
          <w:numId w:val="28"/>
        </w:numPr>
        <w:spacing w:before="0" w:line="240" w:lineRule="auto"/>
        <w:ind w:left="426" w:hanging="426"/>
        <w:rPr>
          <w:rFonts w:ascii="Avenir Next" w:hAnsi="Avenir Next"/>
        </w:rPr>
      </w:pPr>
      <w:r w:rsidRPr="00E939B8">
        <w:rPr>
          <w:rFonts w:ascii="Avenir Next" w:hAnsi="Avenir Next"/>
        </w:rPr>
        <w:t xml:space="preserve">Both </w:t>
      </w:r>
      <w:r w:rsidR="0072569E" w:rsidRPr="00E939B8">
        <w:rPr>
          <w:rFonts w:ascii="Avenir Next" w:hAnsi="Avenir Next"/>
        </w:rPr>
        <w:t xml:space="preserve">options </w:t>
      </w:r>
      <w:r w:rsidRPr="00E939B8">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E939B8" w:rsidRDefault="00334B98" w:rsidP="00676F12">
      <w:pPr>
        <w:pStyle w:val="AODocTxt"/>
        <w:keepNext/>
        <w:numPr>
          <w:ilvl w:val="0"/>
          <w:numId w:val="30"/>
        </w:numPr>
        <w:spacing w:before="0" w:line="240" w:lineRule="auto"/>
        <w:ind w:left="426" w:hanging="426"/>
        <w:rPr>
          <w:rFonts w:ascii="Avenir Next" w:hAnsi="Avenir Next"/>
          <w:highlight w:val="yellow"/>
        </w:rPr>
      </w:pPr>
      <w:r w:rsidRPr="00E939B8">
        <w:rPr>
          <w:rFonts w:ascii="Avenir Next" w:hAnsi="Avenir Next"/>
          <w:highlight w:val="yellow"/>
        </w:rPr>
        <w:t>The debtor</w:t>
      </w:r>
      <w:r w:rsidR="00291367" w:rsidRPr="00E939B8">
        <w:rPr>
          <w:rFonts w:ascii="Avenir Next" w:hAnsi="Avenir Next"/>
          <w:highlight w:val="yellow"/>
        </w:rPr>
        <w:t>-</w:t>
      </w:r>
      <w:r w:rsidRPr="00E939B8">
        <w:rPr>
          <w:rFonts w:ascii="Avenir Next" w:hAnsi="Avenir Next"/>
          <w:highlight w:val="yellow"/>
        </w:rPr>
        <w:t>in</w:t>
      </w:r>
      <w:r w:rsidR="00291367" w:rsidRPr="00E939B8">
        <w:rPr>
          <w:rFonts w:ascii="Avenir Next" w:hAnsi="Avenir Next"/>
          <w:highlight w:val="yellow"/>
        </w:rPr>
        <w:t>-</w:t>
      </w:r>
      <w:r w:rsidRPr="00E939B8">
        <w:rPr>
          <w:rFonts w:ascii="Avenir Next" w:hAnsi="Avenir Next"/>
          <w:highlight w:val="yellow"/>
        </w:rPr>
        <w:t xml:space="preserve">possession must establish that the transaction is in the best interests of the </w:t>
      </w:r>
      <w:proofErr w:type="gramStart"/>
      <w:r w:rsidRPr="00E939B8">
        <w:rPr>
          <w:rFonts w:ascii="Avenir Next" w:hAnsi="Avenir Next"/>
          <w:highlight w:val="yellow"/>
        </w:rPr>
        <w:t>estate as a whole</w:t>
      </w:r>
      <w:proofErr w:type="gramEnd"/>
      <w:r w:rsidRPr="00E939B8">
        <w:rPr>
          <w:rFonts w:ascii="Avenir Next" w:hAnsi="Avenir Next"/>
          <w:highlight w:val="yellow"/>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E939B8" w:rsidRDefault="00334B98" w:rsidP="00676F12">
      <w:pPr>
        <w:pStyle w:val="AODocTxt"/>
        <w:keepNext/>
        <w:numPr>
          <w:ilvl w:val="0"/>
          <w:numId w:val="30"/>
        </w:numPr>
        <w:spacing w:before="0" w:line="240" w:lineRule="auto"/>
        <w:ind w:left="426" w:hanging="426"/>
        <w:rPr>
          <w:rFonts w:ascii="Avenir Next" w:hAnsi="Avenir Next"/>
        </w:rPr>
      </w:pPr>
      <w:r w:rsidRPr="00E939B8">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Pr="00FD5733" w:rsidRDefault="00334B98" w:rsidP="00676F12">
      <w:pPr>
        <w:pStyle w:val="AODocTxt"/>
        <w:keepNext/>
        <w:numPr>
          <w:ilvl w:val="0"/>
          <w:numId w:val="30"/>
        </w:numPr>
        <w:spacing w:before="0" w:line="240" w:lineRule="auto"/>
        <w:ind w:left="426" w:hanging="426"/>
        <w:rPr>
          <w:rFonts w:ascii="Avenir Next" w:hAnsi="Avenir Next"/>
        </w:rPr>
      </w:pPr>
      <w:r w:rsidRPr="00FD5733">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FD5733" w:rsidRDefault="00334B98" w:rsidP="00676F12">
      <w:pPr>
        <w:pStyle w:val="AODocTxt"/>
        <w:keepNext/>
        <w:numPr>
          <w:ilvl w:val="0"/>
          <w:numId w:val="30"/>
        </w:numPr>
        <w:spacing w:before="0" w:line="240" w:lineRule="auto"/>
        <w:ind w:left="426" w:hanging="426"/>
        <w:rPr>
          <w:rFonts w:ascii="Avenir Next" w:hAnsi="Avenir Next"/>
        </w:rPr>
      </w:pPr>
      <w:r w:rsidRPr="00FD5733">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FD5733" w:rsidRDefault="00740655" w:rsidP="00DF5F7C">
      <w:pPr>
        <w:pStyle w:val="AODocTxt"/>
        <w:keepNext/>
        <w:numPr>
          <w:ilvl w:val="0"/>
          <w:numId w:val="35"/>
        </w:numPr>
        <w:spacing w:before="0" w:line="240" w:lineRule="auto"/>
        <w:ind w:left="426" w:hanging="426"/>
        <w:rPr>
          <w:rFonts w:ascii="Avenir Next" w:hAnsi="Avenir Next"/>
          <w:highlight w:val="yellow"/>
        </w:rPr>
      </w:pPr>
      <w:r w:rsidRPr="00FD5733">
        <w:rPr>
          <w:rFonts w:ascii="Avenir Next" w:hAnsi="Avenir Next"/>
          <w:highlight w:val="yellow"/>
        </w:rPr>
        <w:t xml:space="preserve">If a creditor can show it extended credit </w:t>
      </w:r>
      <w:proofErr w:type="gramStart"/>
      <w:r w:rsidRPr="00FD5733">
        <w:rPr>
          <w:rFonts w:ascii="Avenir Next" w:hAnsi="Avenir Next"/>
          <w:highlight w:val="yellow"/>
        </w:rPr>
        <w:t>on the basis of</w:t>
      </w:r>
      <w:proofErr w:type="gramEnd"/>
      <w:r w:rsidRPr="00FD5733">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57D8EDEA" w:rsidR="00AA0280" w:rsidRPr="00AA0280" w:rsidRDefault="00AA0280" w:rsidP="00AA0280">
      <w:pPr>
        <w:pStyle w:val="AODocTxt"/>
        <w:spacing w:before="0"/>
        <w:rPr>
          <w:rFonts w:ascii="Avenir Next" w:hAnsi="Avenir Next"/>
        </w:rPr>
      </w:pPr>
    </w:p>
    <w:p w14:paraId="2A952557" w14:textId="74BF36F1" w:rsidR="00CF0AEC" w:rsidRDefault="00CF0AEC" w:rsidP="00FD5733">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 is a legal mechanism which nets claims owed against claims owing. Setoff is not always available because it could put a creditor of a company in a better position than others who are not also debtors of the company.</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6CB5BAB2" w14:textId="67B32883" w:rsidR="00CF0AEC" w:rsidRDefault="00CF0AE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This court-granted lien, which may be provided to secure DIP financing, will be senior or equal to a pre-petition lien on the property of the debtor’s estate.</w:t>
      </w:r>
    </w:p>
    <w:p w14:paraId="134EFD4D" w14:textId="77777777" w:rsidR="00CF0AEC" w:rsidRDefault="00CF0AEC" w:rsidP="001D3BAA">
      <w:pPr>
        <w:pStyle w:val="AODocTxt"/>
        <w:spacing w:before="0" w:line="240" w:lineRule="auto"/>
        <w:rPr>
          <w:rFonts w:ascii="Avenir Next" w:hAnsi="Avenir Next"/>
          <w:color w:val="808080" w:themeColor="background1" w:themeShade="80"/>
        </w:rPr>
      </w:pPr>
    </w:p>
    <w:p w14:paraId="3FD924BB" w14:textId="2F2D804D" w:rsidR="001D3BAA" w:rsidRDefault="00CF0AE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grant a priming lien, the debtor </w:t>
      </w:r>
      <w:proofErr w:type="gramStart"/>
      <w:r>
        <w:rPr>
          <w:rFonts w:ascii="Avenir Next" w:hAnsi="Avenir Next"/>
          <w:color w:val="808080" w:themeColor="background1" w:themeShade="80"/>
        </w:rPr>
        <w:t>has to</w:t>
      </w:r>
      <w:proofErr w:type="gramEnd"/>
      <w:r>
        <w:rPr>
          <w:rFonts w:ascii="Avenir Next" w:hAnsi="Avenir Next"/>
          <w:color w:val="808080" w:themeColor="background1" w:themeShade="80"/>
        </w:rPr>
        <w:t xml:space="preserve"> demonstrate the primed secured creditor’s interests are adequately protected and that no other terms were available to get the DIP financing.</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EC8A849" w14:textId="07D0B4EB" w:rsidR="00BF041E" w:rsidRDefault="00BF041E" w:rsidP="00CF0AEC">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t>Contempt sanctions against the violator of the stay (e.g. requiring the violator to take affirmative acts to undo the effect of its violation and pay the debtor’s legal fees)</w:t>
      </w:r>
    </w:p>
    <w:p w14:paraId="09A7B7C9" w14:textId="228FD525" w:rsidR="00BF041E" w:rsidRDefault="00CF0AEC" w:rsidP="00CF0AEC">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Coercive contempt sanctions (e.g. daily fine paid into the court until rectified) if the court considers the violator might not act </w:t>
      </w:r>
      <w:proofErr w:type="gramStart"/>
      <w:r>
        <w:rPr>
          <w:rFonts w:ascii="Avenir Next" w:hAnsi="Avenir Next"/>
          <w:color w:val="808080" w:themeColor="background1" w:themeShade="80"/>
        </w:rPr>
        <w:t>quickly</w:t>
      </w:r>
      <w:proofErr w:type="gramEnd"/>
    </w:p>
    <w:p w14:paraId="1C23721F" w14:textId="2C273DAC" w:rsidR="001D3BAA" w:rsidRDefault="001D3BAA" w:rsidP="00CF0AEC">
      <w:pPr>
        <w:pStyle w:val="AODocTxt"/>
        <w:spacing w:before="0" w:line="240" w:lineRule="auto"/>
        <w:ind w:left="720"/>
        <w:rPr>
          <w:rFonts w:ascii="Avenir Next" w:hAnsi="Avenir Next"/>
          <w:color w:val="808080" w:themeColor="background1" w:themeShade="80"/>
        </w:rPr>
      </w:pP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46368034" w14:textId="1498BAF1" w:rsidR="00D7456A" w:rsidRDefault="00D7456A" w:rsidP="00622C36">
      <w:pPr>
        <w:pStyle w:val="AODocTxt"/>
        <w:spacing w:before="0" w:line="240" w:lineRule="auto"/>
        <w:rPr>
          <w:rFonts w:ascii="Avenir Next" w:hAnsi="Avenir Next"/>
        </w:rPr>
      </w:pPr>
    </w:p>
    <w:p w14:paraId="12EBB448" w14:textId="77D15E7E" w:rsidR="00BF041E" w:rsidRDefault="00BF041E"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Unimpaired class – deemed to accept the </w:t>
      </w:r>
      <w:proofErr w:type="gramStart"/>
      <w:r>
        <w:rPr>
          <w:rFonts w:ascii="Avenir Next" w:hAnsi="Avenir Next"/>
          <w:color w:val="808080" w:themeColor="background1" w:themeShade="80"/>
        </w:rPr>
        <w:t>plan</w:t>
      </w:r>
      <w:proofErr w:type="gramEnd"/>
    </w:p>
    <w:p w14:paraId="362308F3" w14:textId="7B71CB4E" w:rsidR="00BF041E" w:rsidRDefault="00BF041E"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Class not receiving anything under the plan – deemed to reject the </w:t>
      </w:r>
      <w:proofErr w:type="gramStart"/>
      <w:r>
        <w:rPr>
          <w:rFonts w:ascii="Avenir Next" w:hAnsi="Avenir Next"/>
          <w:color w:val="808080" w:themeColor="background1" w:themeShade="80"/>
        </w:rPr>
        <w:t>plan</w:t>
      </w:r>
      <w:proofErr w:type="gramEnd"/>
    </w:p>
    <w:p w14:paraId="69A4EEE4" w14:textId="5DAD7F2D" w:rsidR="00BF041E" w:rsidRDefault="00BF041E"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Each designated class – permitted to </w:t>
      </w:r>
      <w:proofErr w:type="gramStart"/>
      <w:r>
        <w:rPr>
          <w:rFonts w:ascii="Avenir Next" w:hAnsi="Avenir Next"/>
          <w:color w:val="808080" w:themeColor="background1" w:themeShade="80"/>
        </w:rPr>
        <w:t>vote</w:t>
      </w:r>
      <w:proofErr w:type="gramEnd"/>
    </w:p>
    <w:p w14:paraId="63F4DC27" w14:textId="0D9698FB" w:rsidR="00BF041E" w:rsidRDefault="00BF041E" w:rsidP="00622C36">
      <w:pPr>
        <w:pStyle w:val="AODocTxt"/>
        <w:spacing w:before="0" w:line="240" w:lineRule="auto"/>
        <w:rPr>
          <w:rFonts w:ascii="Avenir Next" w:hAnsi="Avenir Next"/>
          <w:color w:val="808080" w:themeColor="background1" w:themeShade="80"/>
        </w:rPr>
      </w:pPr>
    </w:p>
    <w:p w14:paraId="6577983E" w14:textId="1E10DDC8" w:rsidR="00BF041E" w:rsidRDefault="00BF041E"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accept a plan, creditor class needs approval of simple majority holding at least 66.66% of the value of the claims in that class. In the case of equity interests, requires &gt; 66.66% in the </w:t>
      </w:r>
      <w:proofErr w:type="gramStart"/>
      <w:r>
        <w:rPr>
          <w:rFonts w:ascii="Avenir Next" w:hAnsi="Avenir Next"/>
          <w:color w:val="808080" w:themeColor="background1" w:themeShade="80"/>
        </w:rPr>
        <w:t>amount</w:t>
      </w:r>
      <w:proofErr w:type="gramEnd"/>
      <w:r>
        <w:rPr>
          <w:rFonts w:ascii="Avenir Next" w:hAnsi="Avenir Next"/>
          <w:color w:val="808080" w:themeColor="background1" w:themeShade="80"/>
        </w:rPr>
        <w:t xml:space="preserve"> of interests to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w:t>
      </w:r>
    </w:p>
    <w:p w14:paraId="2C358078" w14:textId="708AFB13" w:rsidR="00FF3A27" w:rsidRPr="00622C36" w:rsidRDefault="00FF3A27"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248D17EB" w:rsidR="001445EF"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7F9F853E" w14:textId="378EE090" w:rsidR="0079247B" w:rsidRPr="0079247B" w:rsidRDefault="00BF041E" w:rsidP="0079247B">
      <w:pPr>
        <w:pStyle w:val="AODocTxt"/>
        <w:spacing w:after="240" w:line="240" w:lineRule="auto"/>
        <w:ind w:left="426"/>
        <w:rPr>
          <w:rFonts w:ascii="Avenir Next" w:hAnsi="Avenir Next"/>
          <w:color w:val="808080" w:themeColor="background1" w:themeShade="80"/>
        </w:rPr>
      </w:pPr>
      <w:r>
        <w:rPr>
          <w:rFonts w:ascii="Avenir Next" w:hAnsi="Avenir Next"/>
          <w:color w:val="808080" w:themeColor="background1" w:themeShade="80"/>
        </w:rPr>
        <w:t>This is a p</w:t>
      </w:r>
      <w:r w:rsidR="0079247B">
        <w:rPr>
          <w:rFonts w:ascii="Avenir Next" w:hAnsi="Avenir Next"/>
          <w:color w:val="808080" w:themeColor="background1" w:themeShade="80"/>
        </w:rPr>
        <w:t xml:space="preserve">reference </w:t>
      </w:r>
      <w:proofErr w:type="gramStart"/>
      <w:r w:rsidR="0079247B">
        <w:rPr>
          <w:rFonts w:ascii="Avenir Next" w:hAnsi="Avenir Next"/>
          <w:color w:val="808080" w:themeColor="background1" w:themeShade="80"/>
        </w:rPr>
        <w:t>claim</w:t>
      </w:r>
      <w:proofErr w:type="gramEnd"/>
    </w:p>
    <w:p w14:paraId="1D225EBF" w14:textId="2941C1E4" w:rsidR="004E1F4B" w:rsidRPr="0079247B"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4CFEDA9F" w14:textId="28C03CB6" w:rsidR="0079247B" w:rsidRPr="0079247B" w:rsidRDefault="00BF041E" w:rsidP="0079247B">
      <w:pPr>
        <w:pStyle w:val="AODocTxt"/>
        <w:spacing w:after="240" w:line="240" w:lineRule="auto"/>
        <w:ind w:left="426"/>
        <w:rPr>
          <w:rFonts w:ascii="Avenir Next" w:hAnsi="Avenir Next"/>
          <w:color w:val="808080" w:themeColor="background1" w:themeShade="80"/>
        </w:rPr>
      </w:pPr>
      <w:r>
        <w:rPr>
          <w:rFonts w:ascii="Avenir Next" w:hAnsi="Avenir Next"/>
          <w:color w:val="808080" w:themeColor="background1" w:themeShade="80"/>
        </w:rPr>
        <w:t>This is also a p</w:t>
      </w:r>
      <w:r w:rsidR="0079247B">
        <w:rPr>
          <w:rFonts w:ascii="Avenir Next" w:hAnsi="Avenir Next"/>
          <w:color w:val="808080" w:themeColor="background1" w:themeShade="80"/>
        </w:rPr>
        <w:t xml:space="preserve">reference </w:t>
      </w:r>
      <w:proofErr w:type="gramStart"/>
      <w:r w:rsidR="0079247B">
        <w:rPr>
          <w:rFonts w:ascii="Avenir Next" w:hAnsi="Avenir Next"/>
          <w:color w:val="808080" w:themeColor="background1" w:themeShade="80"/>
        </w:rPr>
        <w:t>claim</w:t>
      </w:r>
      <w:proofErr w:type="gramEnd"/>
      <w:r w:rsidR="0079247B">
        <w:rPr>
          <w:rFonts w:ascii="Avenir Next" w:hAnsi="Avenir Next"/>
          <w:color w:val="808080" w:themeColor="background1" w:themeShade="80"/>
        </w:rPr>
        <w:t xml:space="preserve"> </w:t>
      </w: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6F1BD997" w14:textId="72CF53EB" w:rsidR="0079247B" w:rsidRDefault="00BF041E" w:rsidP="0079247B">
      <w:pPr>
        <w:pStyle w:val="AODocTxt"/>
        <w:spacing w:after="240" w:line="240" w:lineRule="auto"/>
        <w:ind w:left="426"/>
        <w:rPr>
          <w:rFonts w:ascii="Avenir Next" w:hAnsi="Avenir Next"/>
          <w:color w:val="808080" w:themeColor="background1" w:themeShade="80"/>
        </w:rPr>
      </w:pPr>
      <w:r>
        <w:rPr>
          <w:rFonts w:ascii="Avenir Next" w:hAnsi="Avenir Next"/>
          <w:color w:val="808080" w:themeColor="background1" w:themeShade="80"/>
        </w:rPr>
        <w:t>This is a</w:t>
      </w:r>
      <w:r w:rsidR="0079247B">
        <w:rPr>
          <w:rFonts w:ascii="Avenir Next" w:hAnsi="Avenir Next"/>
          <w:color w:val="808080" w:themeColor="background1" w:themeShade="80"/>
        </w:rPr>
        <w:t xml:space="preserve">ctual fraudulent </w:t>
      </w:r>
      <w:proofErr w:type="gramStart"/>
      <w:r w:rsidR="0079247B">
        <w:rPr>
          <w:rFonts w:ascii="Avenir Next" w:hAnsi="Avenir Next"/>
          <w:color w:val="808080" w:themeColor="background1" w:themeShade="80"/>
        </w:rPr>
        <w:t>conveyance</w:t>
      </w:r>
      <w:proofErr w:type="gramEnd"/>
      <w:r w:rsidR="0079247B">
        <w:rPr>
          <w:rFonts w:ascii="Avenir Next" w:hAnsi="Avenir Next"/>
          <w:color w:val="808080" w:themeColor="background1" w:themeShade="80"/>
        </w:rPr>
        <w:t xml:space="preserve"> </w:t>
      </w: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544D58F4" w14:textId="4BD8DDB1" w:rsidR="00BF041E" w:rsidRDefault="00BF041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It could do so by issuing a report and recommendation for review / sanction by the relevant district court or otherwise if it has the consent of the relevant parties.</w:t>
      </w:r>
    </w:p>
    <w:p w14:paraId="59BDB37B" w14:textId="07748C5C" w:rsidR="00BF041E" w:rsidRDefault="00BF041E" w:rsidP="001D3BAA">
      <w:pPr>
        <w:pStyle w:val="AODocTxt"/>
        <w:spacing w:before="0" w:line="240" w:lineRule="auto"/>
        <w:rPr>
          <w:rFonts w:ascii="Avenir Next" w:hAnsi="Avenir Next"/>
          <w:color w:val="808080" w:themeColor="background1" w:themeShade="80"/>
        </w:rPr>
      </w:pPr>
    </w:p>
    <w:p w14:paraId="1D3966B0" w14:textId="7C4D48B9" w:rsidR="00BF041E" w:rsidRDefault="00BF041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Appeals are reviewed by the relevant district court (or, if relevant, a Bankruptcy Appellate Panel). There may also be additional appeal rights to the circuit court of appeals.</w:t>
      </w:r>
    </w:p>
    <w:p w14:paraId="3BEBD712" w14:textId="4633DCFC" w:rsidR="00BF041E" w:rsidRDefault="00BF041E" w:rsidP="001D3BAA">
      <w:pPr>
        <w:pStyle w:val="AODocTxt"/>
        <w:spacing w:before="0" w:line="240" w:lineRule="auto"/>
        <w:rPr>
          <w:rFonts w:ascii="Avenir Next" w:hAnsi="Avenir Next"/>
          <w:color w:val="808080" w:themeColor="background1" w:themeShade="80"/>
        </w:rPr>
      </w:pPr>
    </w:p>
    <w:p w14:paraId="4EB1936D" w14:textId="3AE7738A" w:rsidR="00BF041E" w:rsidRPr="00CF0AEC" w:rsidRDefault="00BF041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Orders that are not constitutionally final are reviewed de novo by the district court or Bankruptcy Appellate Panel (as applicable).</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04F3B493" w14:textId="4238FFA6" w:rsidR="00BF041E" w:rsidRDefault="00BF041E" w:rsidP="000778B1">
      <w:pPr>
        <w:pStyle w:val="AODocTxt"/>
        <w:spacing w:before="0" w:line="240" w:lineRule="auto"/>
        <w:rPr>
          <w:rFonts w:ascii="Avenir Next" w:hAnsi="Avenir Next"/>
        </w:rPr>
      </w:pPr>
    </w:p>
    <w:p w14:paraId="5315A11D" w14:textId="360A18F4" w:rsidR="00BF041E" w:rsidRDefault="00BF041E" w:rsidP="00BF041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Bankruptcy Code avoidance powers usually are not available to foreign representatives in Chapter 15. Instead, the foreign representative could:</w:t>
      </w:r>
    </w:p>
    <w:p w14:paraId="7117D20D" w14:textId="60A5C8CF" w:rsidR="0030790F" w:rsidRDefault="0030790F" w:rsidP="00CF0AEC">
      <w:pPr>
        <w:pStyle w:val="AODocTxt"/>
        <w:numPr>
          <w:ilvl w:val="0"/>
          <w:numId w:val="47"/>
        </w:numPr>
        <w:spacing w:before="0" w:line="240" w:lineRule="auto"/>
        <w:rPr>
          <w:rFonts w:ascii="Avenir Next" w:hAnsi="Avenir Next"/>
          <w:color w:val="808080" w:themeColor="background1" w:themeShade="80"/>
        </w:rPr>
      </w:pPr>
      <w:r>
        <w:rPr>
          <w:rFonts w:ascii="Avenir Next" w:hAnsi="Avenir Next"/>
          <w:color w:val="808080" w:themeColor="background1" w:themeShade="80"/>
        </w:rPr>
        <w:t>commence plenary proceedings under Chapter 7 or Chapter 11 etc so they can access avoidance powers in respect of actions relating to the debtor’s assets in the US; or</w:t>
      </w:r>
    </w:p>
    <w:p w14:paraId="2CE24A6A" w14:textId="6B33DE96" w:rsidR="0030790F" w:rsidRDefault="0030790F" w:rsidP="00CF0AEC">
      <w:pPr>
        <w:pStyle w:val="AODocTxt"/>
        <w:spacing w:before="0" w:line="240" w:lineRule="auto"/>
        <w:ind w:left="720"/>
        <w:rPr>
          <w:rFonts w:ascii="Avenir Next" w:hAnsi="Avenir Next"/>
          <w:color w:val="808080" w:themeColor="background1" w:themeShade="80"/>
        </w:rPr>
      </w:pPr>
    </w:p>
    <w:p w14:paraId="19CB0847" w14:textId="77777777" w:rsidR="00BF041E" w:rsidRDefault="00BF041E" w:rsidP="00CF0AEC">
      <w:pPr>
        <w:pStyle w:val="AODocTxt"/>
        <w:numPr>
          <w:ilvl w:val="0"/>
          <w:numId w:val="47"/>
        </w:numPr>
        <w:spacing w:before="0" w:line="240" w:lineRule="auto"/>
        <w:rPr>
          <w:rFonts w:ascii="Avenir Next" w:hAnsi="Avenir Next"/>
          <w:color w:val="808080" w:themeColor="background1" w:themeShade="80"/>
        </w:rPr>
      </w:pPr>
      <w:r>
        <w:rPr>
          <w:rFonts w:ascii="Avenir Next" w:hAnsi="Avenir Next"/>
          <w:color w:val="808080" w:themeColor="background1" w:themeShade="80"/>
        </w:rPr>
        <w:t>initiate avoidance actions in the jurisdiction of the main proceedings (if available).</w:t>
      </w:r>
    </w:p>
    <w:p w14:paraId="7D3FFD6D" w14:textId="69A699AF" w:rsidR="00A67795" w:rsidRPr="00E01803" w:rsidRDefault="0030790F" w:rsidP="000778B1">
      <w:pPr>
        <w:pStyle w:val="AODocTxt"/>
        <w:spacing w:before="0" w:line="240" w:lineRule="auto"/>
        <w:rPr>
          <w:rFonts w:ascii="Avenir Next" w:hAnsi="Avenir Next"/>
        </w:rPr>
      </w:pPr>
      <w:r>
        <w:rPr>
          <w:rFonts w:ascii="Avenir Next" w:hAnsi="Avenir Next"/>
          <w:color w:val="808080" w:themeColor="background1" w:themeShade="80"/>
        </w:rPr>
        <w:t xml:space="preserve"> </w:t>
      </w: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1D7815AA" w14:textId="1769AB72" w:rsidR="00E5711B" w:rsidRDefault="00E5711B" w:rsidP="001D3BAA">
      <w:pPr>
        <w:pStyle w:val="AODocTxt"/>
        <w:spacing w:before="0" w:line="240" w:lineRule="auto"/>
        <w:rPr>
          <w:rFonts w:ascii="Avenir Next" w:hAnsi="Avenir Next"/>
          <w:color w:val="808080" w:themeColor="background1" w:themeShade="80"/>
        </w:rPr>
      </w:pPr>
    </w:p>
    <w:p w14:paraId="50C1F2C5" w14:textId="7D438201" w:rsidR="0030790F" w:rsidRDefault="00E5711B" w:rsidP="00CF0AE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Federal Rules of Bankruptcy Procedure </w:t>
      </w:r>
      <w:r w:rsidR="0030790F">
        <w:rPr>
          <w:rFonts w:ascii="Avenir Next" w:hAnsi="Avenir Next"/>
          <w:color w:val="808080" w:themeColor="background1" w:themeShade="80"/>
        </w:rPr>
        <w:t>pertain to the</w:t>
      </w:r>
      <w:r>
        <w:rPr>
          <w:rFonts w:ascii="Avenir Next" w:hAnsi="Avenir Next"/>
          <w:color w:val="808080" w:themeColor="background1" w:themeShade="80"/>
        </w:rPr>
        <w:t xml:space="preserve"> procedure</w:t>
      </w:r>
      <w:r w:rsidR="0030790F">
        <w:rPr>
          <w:rFonts w:ascii="Avenir Next" w:hAnsi="Avenir Next"/>
          <w:color w:val="808080" w:themeColor="background1" w:themeShade="80"/>
        </w:rPr>
        <w:t xml:space="preserve"> to be followed</w:t>
      </w:r>
      <w:r>
        <w:rPr>
          <w:rFonts w:ascii="Avenir Next" w:hAnsi="Avenir Next"/>
          <w:color w:val="808080" w:themeColor="background1" w:themeShade="80"/>
        </w:rPr>
        <w:t xml:space="preserve"> in bankruptcy proceedings</w:t>
      </w:r>
      <w:r w:rsidR="0030790F">
        <w:rPr>
          <w:rFonts w:ascii="Avenir Next" w:hAnsi="Avenir Next"/>
          <w:color w:val="808080" w:themeColor="background1" w:themeShade="80"/>
        </w:rPr>
        <w:t xml:space="preserve">. Re the conduct of litigation in contested matters or adversarial proceedings, the </w:t>
      </w:r>
      <w:r>
        <w:rPr>
          <w:rFonts w:ascii="Avenir Next" w:hAnsi="Avenir Next"/>
          <w:color w:val="808080" w:themeColor="background1" w:themeShade="80"/>
        </w:rPr>
        <w:t xml:space="preserve">Federal Rules of Civil Procedure </w:t>
      </w:r>
      <w:r w:rsidR="0030790F">
        <w:rPr>
          <w:rFonts w:ascii="Avenir Next" w:hAnsi="Avenir Next"/>
          <w:color w:val="808080" w:themeColor="background1" w:themeShade="80"/>
        </w:rPr>
        <w:t>are also relevant.</w:t>
      </w:r>
    </w:p>
    <w:p w14:paraId="38366D3E" w14:textId="77777777" w:rsidR="0030790F" w:rsidRDefault="0030790F" w:rsidP="00CF0AEC">
      <w:pPr>
        <w:pStyle w:val="AODocTxt"/>
        <w:spacing w:before="0" w:line="240" w:lineRule="auto"/>
        <w:rPr>
          <w:rFonts w:ascii="Avenir Next" w:hAnsi="Avenir Next"/>
          <w:color w:val="808080" w:themeColor="background1" w:themeShade="80"/>
        </w:rPr>
      </w:pPr>
    </w:p>
    <w:p w14:paraId="69CB095A" w14:textId="20A3A143" w:rsidR="0030790F" w:rsidRDefault="0030790F" w:rsidP="00CF0AE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Consideration should be given to each Bankruptcy Court’s local rules of procedure </w:t>
      </w:r>
      <w:proofErr w:type="gramStart"/>
      <w:r>
        <w:rPr>
          <w:rFonts w:ascii="Avenir Next" w:hAnsi="Avenir Next"/>
          <w:color w:val="808080" w:themeColor="background1" w:themeShade="80"/>
        </w:rPr>
        <w:t>and also</w:t>
      </w:r>
      <w:proofErr w:type="gramEnd"/>
      <w:r>
        <w:rPr>
          <w:rFonts w:ascii="Avenir Next" w:hAnsi="Avenir Next"/>
          <w:color w:val="808080" w:themeColor="background1" w:themeShade="80"/>
        </w:rPr>
        <w:t xml:space="preserve"> personal practice of the relevant Bankruptcy Court judge(s).</w:t>
      </w:r>
    </w:p>
    <w:p w14:paraId="4A07A2C3" w14:textId="77777777" w:rsidR="00E01803" w:rsidRPr="00E01803" w:rsidRDefault="00E01803" w:rsidP="000778B1">
      <w:pPr>
        <w:pStyle w:val="AODocTxt"/>
        <w:spacing w:before="0" w:line="240" w:lineRule="auto"/>
        <w:rPr>
          <w:rFonts w:ascii="Avenir Next" w:hAnsi="Avenir Next"/>
        </w:rPr>
      </w:pPr>
    </w:p>
    <w:p w14:paraId="21FBFC7E" w14:textId="3309BD31"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62FD0C4A" w14:textId="56553549" w:rsidR="007278DB" w:rsidRDefault="0030790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Fiduciary duties (including duties of loyalty to the corporation’s best interest and a duty of care </w:t>
      </w:r>
      <w:proofErr w:type="spellStart"/>
      <w:r>
        <w:rPr>
          <w:rFonts w:ascii="Avenir Next" w:hAnsi="Avenir Next"/>
          <w:color w:val="808080" w:themeColor="background1" w:themeShade="80"/>
        </w:rPr>
        <w:t>re educated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decisionmaking</w:t>
      </w:r>
      <w:proofErr w:type="spellEnd"/>
      <w:r>
        <w:rPr>
          <w:rFonts w:ascii="Avenir Next" w:hAnsi="Avenir Next"/>
          <w:color w:val="808080" w:themeColor="background1" w:themeShade="80"/>
        </w:rPr>
        <w:t xml:space="preserve">) are owed to the corporation in the ordinary course of business. This is the case even when the corporation </w:t>
      </w:r>
      <w:r w:rsidR="007278DB">
        <w:rPr>
          <w:rFonts w:ascii="Avenir Next" w:hAnsi="Avenir Next"/>
          <w:color w:val="808080" w:themeColor="background1" w:themeShade="80"/>
        </w:rPr>
        <w:t xml:space="preserve">is potentially or </w:t>
      </w:r>
      <w:proofErr w:type="gramStart"/>
      <w:r w:rsidR="007278DB">
        <w:rPr>
          <w:rFonts w:ascii="Avenir Next" w:hAnsi="Avenir Next"/>
          <w:color w:val="808080" w:themeColor="background1" w:themeShade="80"/>
        </w:rPr>
        <w:t>actually insolvent</w:t>
      </w:r>
      <w:proofErr w:type="gramEnd"/>
      <w:r w:rsidR="007278DB">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C902337" w14:textId="77777777" w:rsidR="00126AE5" w:rsidRDefault="00126AE5" w:rsidP="00126AE5">
      <w:pPr>
        <w:pStyle w:val="AODocTxt"/>
        <w:spacing w:before="0" w:line="240" w:lineRule="auto"/>
        <w:rPr>
          <w:rFonts w:ascii="Avenir Next" w:hAnsi="Avenir Next"/>
          <w:color w:val="808080" w:themeColor="background1" w:themeShade="80"/>
        </w:rPr>
      </w:pPr>
    </w:p>
    <w:p w14:paraId="79C41FA1" w14:textId="381528B7" w:rsidR="00126AE5" w:rsidRDefault="00126AE5" w:rsidP="00126AE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iWork goes into Chapter 11, until the confirmation of its plan or </w:t>
      </w:r>
      <w:proofErr w:type="spellStart"/>
      <w:r>
        <w:rPr>
          <w:rFonts w:ascii="Avenir Next" w:hAnsi="Avenir Next"/>
          <w:color w:val="808080" w:themeColor="background1" w:themeShade="80"/>
        </w:rPr>
        <w:t>reorganisation</w:t>
      </w:r>
      <w:proofErr w:type="spellEnd"/>
      <w:r>
        <w:rPr>
          <w:rFonts w:ascii="Avenir Next" w:hAnsi="Avenir Next"/>
          <w:color w:val="808080" w:themeColor="background1" w:themeShade="80"/>
        </w:rPr>
        <w:t xml:space="preserve">, it can generally opt to assume or reject executory contracts. In the case of unexpired leases of non-residential property, however, iWork would have to make the decision within 120 days of the order of relief which is a stronger position for lessors. Additionally, if it remains in the property despite having purported to reject the lease, it could be found that </w:t>
      </w:r>
      <w:r w:rsidR="0030790F">
        <w:rPr>
          <w:rFonts w:ascii="Avenir Next" w:hAnsi="Avenir Next"/>
          <w:color w:val="808080" w:themeColor="background1" w:themeShade="80"/>
        </w:rPr>
        <w:t xml:space="preserve">it has </w:t>
      </w:r>
      <w:proofErr w:type="gramStart"/>
      <w:r w:rsidR="0030790F">
        <w:rPr>
          <w:rFonts w:ascii="Avenir Next" w:hAnsi="Avenir Next"/>
          <w:color w:val="808080" w:themeColor="background1" w:themeShade="80"/>
        </w:rPr>
        <w:t>actually assumed</w:t>
      </w:r>
      <w:proofErr w:type="gramEnd"/>
      <w:r w:rsidR="0030790F">
        <w:rPr>
          <w:rFonts w:ascii="Avenir Next" w:hAnsi="Avenir Next"/>
          <w:color w:val="808080" w:themeColor="background1" w:themeShade="80"/>
        </w:rPr>
        <w:t xml:space="preserve"> the leases by conduct.</w:t>
      </w:r>
    </w:p>
    <w:p w14:paraId="1EC7D178" w14:textId="65C18120" w:rsidR="0030790F" w:rsidRDefault="0030790F" w:rsidP="00126AE5">
      <w:pPr>
        <w:pStyle w:val="AODocTxt"/>
        <w:spacing w:before="0" w:line="240" w:lineRule="auto"/>
        <w:rPr>
          <w:rFonts w:ascii="Avenir Next" w:hAnsi="Avenir Next"/>
          <w:color w:val="808080" w:themeColor="background1" w:themeShade="80"/>
        </w:rPr>
      </w:pPr>
    </w:p>
    <w:p w14:paraId="4B83A215" w14:textId="580097D3" w:rsidR="0030790F" w:rsidRDefault="0030790F" w:rsidP="00126AE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Re priority of payments, the lessors would also have a strong position under the unsecured creditor waterfall as rent on occupied property is typically paid on an ongoing basis as an administrative expense. If iWork assumes the leases (by conduct or otherwise) but subsequently rejects them, the lessors get high priority claims for two years of lease payments from the later of the date of rejection or turnover of the property.</w:t>
      </w:r>
    </w:p>
    <w:p w14:paraId="39FF192E" w14:textId="77777777" w:rsidR="00126AE5" w:rsidRDefault="00126AE5" w:rsidP="00126AE5">
      <w:pPr>
        <w:pStyle w:val="AODocTxt"/>
        <w:spacing w:before="0" w:line="240" w:lineRule="auto"/>
        <w:rPr>
          <w:rFonts w:ascii="Avenir Next" w:hAnsi="Avenir Next"/>
          <w:color w:val="808080" w:themeColor="background1" w:themeShade="80"/>
        </w:rPr>
      </w:pPr>
    </w:p>
    <w:p w14:paraId="0E787C8B" w14:textId="226D520F" w:rsidR="00126AE5" w:rsidRDefault="0030790F" w:rsidP="00126AE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Otherwise, t</w:t>
      </w:r>
      <w:r w:rsidR="00126AE5">
        <w:rPr>
          <w:rFonts w:ascii="Avenir Next" w:hAnsi="Avenir Next"/>
          <w:color w:val="808080" w:themeColor="background1" w:themeShade="80"/>
        </w:rPr>
        <w:t xml:space="preserve">he lessors would still be able to evict iWork once the lease expires as </w:t>
      </w:r>
      <w:proofErr w:type="gramStart"/>
      <w:r w:rsidR="00126AE5">
        <w:rPr>
          <w:rFonts w:ascii="Avenir Next" w:hAnsi="Avenir Next"/>
          <w:color w:val="808080" w:themeColor="background1" w:themeShade="80"/>
        </w:rPr>
        <w:t>this falls</w:t>
      </w:r>
      <w:proofErr w:type="gramEnd"/>
      <w:r w:rsidR="00126AE5">
        <w:rPr>
          <w:rFonts w:ascii="Avenir Next" w:hAnsi="Avenir Next"/>
          <w:color w:val="808080" w:themeColor="background1" w:themeShade="80"/>
        </w:rPr>
        <w:t xml:space="preserve"> within the exception to the automatic stay. The lessors could also apply to lift the automatic stay to allow for otherwise prohibited creditor actions if, amongst others, they had inadequate protection of their interest in the </w:t>
      </w:r>
      <w:proofErr w:type="gramStart"/>
      <w:r w:rsidR="00126AE5">
        <w:rPr>
          <w:rFonts w:ascii="Avenir Next" w:hAnsi="Avenir Next"/>
          <w:color w:val="808080" w:themeColor="background1" w:themeShade="80"/>
        </w:rPr>
        <w:t>property</w:t>
      </w:r>
      <w:proofErr w:type="gramEnd"/>
      <w:r w:rsidR="00126AE5">
        <w:rPr>
          <w:rFonts w:ascii="Avenir Next" w:hAnsi="Avenir Next"/>
          <w:color w:val="808080" w:themeColor="background1" w:themeShade="80"/>
        </w:rPr>
        <w:t xml:space="preserve"> or the value could decline during the proceedings such that they could make less than a full recovery.</w:t>
      </w:r>
    </w:p>
    <w:p w14:paraId="56F1C9E3" w14:textId="27BF64CE" w:rsidR="0030790F" w:rsidRDefault="0030790F" w:rsidP="00126AE5">
      <w:pPr>
        <w:pStyle w:val="AODocTxt"/>
        <w:spacing w:before="0" w:line="240" w:lineRule="auto"/>
        <w:rPr>
          <w:rFonts w:ascii="Avenir Next" w:hAnsi="Avenir Next"/>
          <w:color w:val="808080" w:themeColor="background1" w:themeShade="80"/>
        </w:rPr>
      </w:pPr>
    </w:p>
    <w:p w14:paraId="748B0721" w14:textId="77777777" w:rsidR="0030790F" w:rsidRDefault="0030790F" w:rsidP="00126AE5">
      <w:pPr>
        <w:pStyle w:val="AODocTxt"/>
        <w:spacing w:before="0" w:line="240" w:lineRule="auto"/>
        <w:rPr>
          <w:rFonts w:ascii="Avenir Next" w:hAnsi="Avenir Next"/>
          <w:color w:val="808080" w:themeColor="background1" w:themeShade="80"/>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36545F8D" w14:textId="240AB08B" w:rsidR="001F3299" w:rsidRPr="001F3299" w:rsidRDefault="001F3299" w:rsidP="001F3299">
      <w:pPr>
        <w:pStyle w:val="AODocTxt"/>
        <w:rPr>
          <w:rFonts w:ascii="Avenir Next" w:hAnsi="Avenir Next"/>
          <w:color w:val="808080" w:themeColor="background1" w:themeShade="80"/>
        </w:rPr>
      </w:pPr>
      <w:r>
        <w:rPr>
          <w:rFonts w:ascii="Avenir Next" w:hAnsi="Avenir Next"/>
          <w:color w:val="808080" w:themeColor="background1" w:themeShade="80"/>
        </w:rPr>
        <w:t>To receive recognition</w:t>
      </w:r>
      <w:r w:rsidRPr="001F3299">
        <w:rPr>
          <w:rFonts w:ascii="Avenir Next" w:hAnsi="Avenir Next"/>
          <w:color w:val="808080" w:themeColor="background1" w:themeShade="80"/>
        </w:rPr>
        <w:t xml:space="preserve"> under Chapter 15 in the U.S., a foreign representative needs to demonstrate that there is an ongoing English court (or administrative) proceeding</w:t>
      </w:r>
      <w:r>
        <w:rPr>
          <w:rFonts w:ascii="Avenir Next" w:hAnsi="Avenir Next"/>
          <w:color w:val="808080" w:themeColor="background1" w:themeShade="80"/>
        </w:rPr>
        <w:t xml:space="preserve"> </w:t>
      </w:r>
      <w:r>
        <w:rPr>
          <w:rFonts w:ascii="Avenir Next" w:hAnsi="Avenir Next"/>
          <w:color w:val="808080" w:themeColor="background1" w:themeShade="80"/>
        </w:rPr>
        <w:lastRenderedPageBreak/>
        <w:t>pending</w:t>
      </w:r>
      <w:r w:rsidRPr="001F3299">
        <w:rPr>
          <w:rFonts w:ascii="Avenir Next" w:hAnsi="Avenir Next"/>
          <w:color w:val="808080" w:themeColor="background1" w:themeShade="80"/>
        </w:rPr>
        <w:t xml:space="preserve"> </w:t>
      </w:r>
      <w:r>
        <w:rPr>
          <w:rFonts w:ascii="Avenir Next" w:hAnsi="Avenir Next"/>
          <w:color w:val="808080" w:themeColor="background1" w:themeShade="80"/>
        </w:rPr>
        <w:t>with respect</w:t>
      </w:r>
      <w:r w:rsidRPr="001F3299">
        <w:rPr>
          <w:rFonts w:ascii="Avenir Next" w:hAnsi="Avenir Next"/>
          <w:color w:val="808080" w:themeColor="background1" w:themeShade="80"/>
        </w:rPr>
        <w:t xml:space="preserve"> to the d</w:t>
      </w:r>
      <w:r>
        <w:rPr>
          <w:rFonts w:ascii="Avenir Next" w:hAnsi="Avenir Next"/>
          <w:color w:val="808080" w:themeColor="background1" w:themeShade="80"/>
        </w:rPr>
        <w:t>ebtor and that they are empowered</w:t>
      </w:r>
      <w:r w:rsidRPr="001F3299">
        <w:rPr>
          <w:rFonts w:ascii="Avenir Next" w:hAnsi="Avenir Next"/>
          <w:color w:val="808080" w:themeColor="background1" w:themeShade="80"/>
        </w:rPr>
        <w:t xml:space="preserve"> to act </w:t>
      </w:r>
      <w:r>
        <w:rPr>
          <w:rFonts w:ascii="Avenir Next" w:hAnsi="Avenir Next"/>
          <w:color w:val="808080" w:themeColor="background1" w:themeShade="80"/>
        </w:rPr>
        <w:t>by</w:t>
      </w:r>
      <w:r w:rsidR="00E635BE">
        <w:rPr>
          <w:rFonts w:ascii="Avenir Next" w:hAnsi="Avenir Next"/>
          <w:color w:val="808080" w:themeColor="background1" w:themeShade="80"/>
        </w:rPr>
        <w:t xml:space="preserve"> this proceeding. </w:t>
      </w:r>
      <w:r w:rsidRPr="001F3299">
        <w:rPr>
          <w:rFonts w:ascii="Avenir Next" w:hAnsi="Avenir Next"/>
          <w:color w:val="808080" w:themeColor="background1" w:themeShade="80"/>
        </w:rPr>
        <w:t>Recognition is contingent upon the proceeding being a "collective judicial or administrative proceeding in a foreign country... under a law relating to i</w:t>
      </w:r>
      <w:r>
        <w:rPr>
          <w:rFonts w:ascii="Avenir Next" w:hAnsi="Avenir Next"/>
          <w:color w:val="808080" w:themeColor="background1" w:themeShade="80"/>
        </w:rPr>
        <w:t>nsolvency or adjustment of debt</w:t>
      </w:r>
      <w:proofErr w:type="gramStart"/>
      <w:r w:rsidRPr="001F3299">
        <w:rPr>
          <w:rFonts w:ascii="Avenir Next" w:hAnsi="Avenir Next"/>
          <w:color w:val="808080" w:themeColor="background1" w:themeShade="80"/>
        </w:rPr>
        <w:t>"</w:t>
      </w:r>
      <w:r>
        <w:rPr>
          <w:rFonts w:ascii="Avenir Next" w:hAnsi="Avenir Next"/>
          <w:color w:val="808080" w:themeColor="background1" w:themeShade="80"/>
        </w:rPr>
        <w:t xml:space="preserve"> </w:t>
      </w:r>
      <w:r w:rsidRPr="001F3299">
        <w:rPr>
          <w:rFonts w:ascii="Avenir Next" w:hAnsi="Avenir Next"/>
          <w:color w:val="808080" w:themeColor="background1" w:themeShade="80"/>
        </w:rPr>
        <w:t xml:space="preserve"> where</w:t>
      </w:r>
      <w:proofErr w:type="gramEnd"/>
      <w:r w:rsidRPr="001F3299">
        <w:rPr>
          <w:rFonts w:ascii="Avenir Next" w:hAnsi="Avenir Next"/>
          <w:color w:val="808080" w:themeColor="background1" w:themeShade="80"/>
        </w:rPr>
        <w:t xml:space="preserve"> the debtor's assets and affairs are managed or overseen by a foreign co</w:t>
      </w:r>
      <w:r>
        <w:rPr>
          <w:rFonts w:ascii="Avenir Next" w:hAnsi="Avenir Next"/>
          <w:color w:val="808080" w:themeColor="background1" w:themeShade="80"/>
        </w:rPr>
        <w:t xml:space="preserve">urt for the purpose of </w:t>
      </w:r>
      <w:proofErr w:type="spellStart"/>
      <w:r>
        <w:rPr>
          <w:rFonts w:ascii="Avenir Next" w:hAnsi="Avenir Next"/>
          <w:color w:val="808080" w:themeColor="background1" w:themeShade="80"/>
        </w:rPr>
        <w:t>reorganis</w:t>
      </w:r>
      <w:r w:rsidRPr="001F3299">
        <w:rPr>
          <w:rFonts w:ascii="Avenir Next" w:hAnsi="Avenir Next"/>
          <w:color w:val="808080" w:themeColor="background1" w:themeShade="80"/>
        </w:rPr>
        <w:t>ation</w:t>
      </w:r>
      <w:proofErr w:type="spellEnd"/>
      <w:r w:rsidRPr="001F3299">
        <w:rPr>
          <w:rFonts w:ascii="Avenir Next" w:hAnsi="Avenir Next"/>
          <w:color w:val="808080" w:themeColor="background1" w:themeShade="80"/>
        </w:rPr>
        <w:t xml:space="preserve"> or liquidation. English schemes of arrangement generally fulfill these conditions and </w:t>
      </w:r>
      <w:r>
        <w:rPr>
          <w:rFonts w:ascii="Avenir Next" w:hAnsi="Avenir Next"/>
          <w:color w:val="808080" w:themeColor="background1" w:themeShade="80"/>
        </w:rPr>
        <w:t>are capable of recognition</w:t>
      </w:r>
      <w:r w:rsidRPr="001F3299">
        <w:rPr>
          <w:rFonts w:ascii="Avenir Next" w:hAnsi="Avenir Next"/>
          <w:color w:val="808080" w:themeColor="background1" w:themeShade="80"/>
        </w:rPr>
        <w:t xml:space="preserve"> </w:t>
      </w:r>
      <w:r>
        <w:rPr>
          <w:rFonts w:ascii="Avenir Next" w:hAnsi="Avenir Next"/>
          <w:color w:val="808080" w:themeColor="background1" w:themeShade="80"/>
        </w:rPr>
        <w:t xml:space="preserve">under </w:t>
      </w:r>
      <w:r w:rsidRPr="001F3299">
        <w:rPr>
          <w:rFonts w:ascii="Avenir Next" w:hAnsi="Avenir Next"/>
          <w:color w:val="808080" w:themeColor="background1" w:themeShade="80"/>
        </w:rPr>
        <w:t>Chapter 15.</w:t>
      </w:r>
    </w:p>
    <w:p w14:paraId="702E12BF" w14:textId="07EAEB3C" w:rsidR="00E635BE" w:rsidRDefault="001F3299" w:rsidP="00CF0AEC">
      <w:pPr>
        <w:pStyle w:val="AODocTxt"/>
        <w:rPr>
          <w:rFonts w:ascii="Avenir Next" w:hAnsi="Avenir Next"/>
          <w:color w:val="808080" w:themeColor="background1" w:themeShade="80"/>
        </w:rPr>
      </w:pPr>
      <w:r w:rsidRPr="001F3299">
        <w:rPr>
          <w:rFonts w:ascii="Avenir Next" w:hAnsi="Avenir Next"/>
          <w:color w:val="808080" w:themeColor="background1" w:themeShade="80"/>
        </w:rPr>
        <w:t xml:space="preserve">The determination of whether an English scheme of arrangement is recognized as a foreign main or non-main proceeding largely depends on the debtor's center </w:t>
      </w:r>
      <w:r>
        <w:rPr>
          <w:rFonts w:ascii="Avenir Next" w:hAnsi="Avenir Next"/>
          <w:color w:val="808080" w:themeColor="background1" w:themeShade="80"/>
        </w:rPr>
        <w:t>of main interests (COMI). There is a rebuttable presumption of COMI in</w:t>
      </w:r>
      <w:r w:rsidRPr="001F3299">
        <w:rPr>
          <w:rFonts w:ascii="Avenir Next" w:hAnsi="Avenir Next"/>
          <w:color w:val="808080" w:themeColor="background1" w:themeShade="80"/>
        </w:rPr>
        <w:t xml:space="preserve"> the debtor's plac</w:t>
      </w:r>
      <w:r>
        <w:rPr>
          <w:rFonts w:ascii="Avenir Next" w:hAnsi="Avenir Next"/>
          <w:color w:val="808080" w:themeColor="background1" w:themeShade="80"/>
        </w:rPr>
        <w:t>e of incorporation (i.e. France for Skin Luxe)</w:t>
      </w:r>
      <w:r w:rsidRPr="001F3299">
        <w:rPr>
          <w:rFonts w:ascii="Avenir Next" w:hAnsi="Avenir Next"/>
          <w:color w:val="808080" w:themeColor="background1" w:themeShade="80"/>
        </w:rPr>
        <w:t>.</w:t>
      </w:r>
      <w:r w:rsidR="00E635BE">
        <w:rPr>
          <w:rFonts w:ascii="Avenir Next" w:hAnsi="Avenir Next"/>
          <w:color w:val="808080" w:themeColor="background1" w:themeShade="80"/>
        </w:rPr>
        <w:t xml:space="preserve"> </w:t>
      </w:r>
      <w:r>
        <w:rPr>
          <w:rFonts w:ascii="Avenir Next" w:hAnsi="Avenir Next"/>
          <w:color w:val="808080" w:themeColor="background1" w:themeShade="80"/>
        </w:rPr>
        <w:t>Although COMI is a concept which is foreign to US law, the Bear Stearns case provided guidance that</w:t>
      </w:r>
      <w:r w:rsidRPr="001F3299">
        <w:rPr>
          <w:rFonts w:ascii="Avenir Next" w:hAnsi="Avenir Next"/>
          <w:color w:val="808080" w:themeColor="background1" w:themeShade="80"/>
        </w:rPr>
        <w:t xml:space="preserve"> COMI should be evaluated at the time of the Chapter 15 petition filing in the U.S., not when foreign proceedings </w:t>
      </w:r>
      <w:r w:rsidR="00E635BE">
        <w:rPr>
          <w:rFonts w:ascii="Avenir Next" w:hAnsi="Avenir Next"/>
          <w:color w:val="808080" w:themeColor="background1" w:themeShade="80"/>
        </w:rPr>
        <w:t xml:space="preserve">commenced. Bearing this in mind, the fact that Skin Luxe sells skincare products in London and its financial instruments (i.e. bonds) are English law governed are indicative of an English COMI. However, its incorporation in France and the fact that its main operations are in </w:t>
      </w:r>
      <w:proofErr w:type="gramStart"/>
      <w:r w:rsidR="00E635BE">
        <w:rPr>
          <w:rFonts w:ascii="Avenir Next" w:hAnsi="Avenir Next"/>
          <w:color w:val="808080" w:themeColor="background1" w:themeShade="80"/>
        </w:rPr>
        <w:t>France</w:t>
      </w:r>
      <w:proofErr w:type="gramEnd"/>
      <w:r w:rsidR="00E635BE">
        <w:rPr>
          <w:rFonts w:ascii="Avenir Next" w:hAnsi="Avenir Next"/>
          <w:color w:val="808080" w:themeColor="background1" w:themeShade="80"/>
        </w:rPr>
        <w:t xml:space="preserve"> and it sells skincare outside the UK ae suggestive that Skin Luxe’s COMI is not in the UK.</w:t>
      </w:r>
      <w:r w:rsidR="00CF0AEC">
        <w:rPr>
          <w:rFonts w:ascii="Avenir Next" w:hAnsi="Avenir Next"/>
          <w:color w:val="808080" w:themeColor="background1" w:themeShade="80"/>
        </w:rPr>
        <w:t xml:space="preserve"> </w:t>
      </w:r>
      <w:r w:rsidR="00E635BE">
        <w:rPr>
          <w:rFonts w:ascii="Avenir Next" w:hAnsi="Avenir Next"/>
          <w:color w:val="808080" w:themeColor="background1" w:themeShade="80"/>
        </w:rPr>
        <w:t>This means the proceedings will more likely be “foreign non-main proceedings</w:t>
      </w:r>
      <w:proofErr w:type="gramStart"/>
      <w:r w:rsidR="00E635BE">
        <w:rPr>
          <w:rFonts w:ascii="Avenir Next" w:hAnsi="Avenir Next"/>
          <w:color w:val="808080" w:themeColor="background1" w:themeShade="80"/>
        </w:rPr>
        <w:t>”</w:t>
      </w:r>
      <w:proofErr w:type="gramEnd"/>
      <w:r w:rsidR="00E635BE">
        <w:rPr>
          <w:rFonts w:ascii="Avenir Next" w:hAnsi="Avenir Next"/>
          <w:color w:val="808080" w:themeColor="background1" w:themeShade="80"/>
        </w:rPr>
        <w:t xml:space="preserve"> but the debtor could (and it is becoming increasingly popular to) COMI shift. </w:t>
      </w:r>
    </w:p>
    <w:p w14:paraId="0A16E2B0" w14:textId="77777777" w:rsidR="002C45C2" w:rsidRPr="005348CD" w:rsidRDefault="002C45C2" w:rsidP="005348CD">
      <w:pPr>
        <w:pStyle w:val="AODocTxt"/>
        <w:spacing w:before="0" w:line="240" w:lineRule="auto"/>
        <w:rPr>
          <w:rFonts w:ascii="Avenir Next" w:hAnsi="Avenir Next"/>
          <w:i/>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5DA46B03" w:rsidR="001D3BAA" w:rsidRDefault="001D3BAA" w:rsidP="001D3BAA">
      <w:pPr>
        <w:pStyle w:val="AODocTxt"/>
        <w:spacing w:before="0" w:line="240" w:lineRule="auto"/>
        <w:rPr>
          <w:rFonts w:ascii="Avenir Next" w:hAnsi="Avenir Next"/>
          <w:color w:val="808080" w:themeColor="background1" w:themeShade="80"/>
        </w:rPr>
      </w:pPr>
    </w:p>
    <w:p w14:paraId="07AA31DA" w14:textId="12BCD05E" w:rsidR="0024058B" w:rsidRDefault="0024058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Although the initiation of Chapter 11 proceedings will trigger an automatic stay, this is subject to certain statutory exclusions including regulatory investigations and securities contracts. There is therefore likely no effect on the DOJ investigation or margin loan default.</w:t>
      </w:r>
    </w:p>
    <w:p w14:paraId="13C46EF7" w14:textId="07F6A776" w:rsidR="0024058B" w:rsidRDefault="0024058B" w:rsidP="0024058B">
      <w:pPr>
        <w:pStyle w:val="AODocTxt"/>
        <w:rPr>
          <w:rFonts w:ascii="Avenir Next" w:hAnsi="Avenir Next"/>
          <w:color w:val="808080" w:themeColor="background1" w:themeShade="80"/>
        </w:rPr>
      </w:pPr>
      <w:r>
        <w:rPr>
          <w:rFonts w:ascii="Avenir Next" w:hAnsi="Avenir Next"/>
          <w:color w:val="808080" w:themeColor="background1" w:themeShade="80"/>
        </w:rPr>
        <w:t xml:space="preserve">With respect to the </w:t>
      </w:r>
      <w:r w:rsidRPr="0024058B">
        <w:rPr>
          <w:rFonts w:ascii="Avenir Next" w:hAnsi="Avenir Next"/>
          <w:color w:val="808080" w:themeColor="background1" w:themeShade="80"/>
        </w:rPr>
        <w:t xml:space="preserve">delinquent lease, the treatment of the delinquent lease depends on its status at the </w:t>
      </w:r>
      <w:r w:rsidRPr="001F3299">
        <w:rPr>
          <w:rFonts w:ascii="Avenir Next" w:hAnsi="Avenir Next"/>
          <w:color w:val="808080" w:themeColor="background1" w:themeShade="80"/>
        </w:rPr>
        <w:t xml:space="preserve">time of the petition. If the lease term has ended, the landlord can proceed with eviction. Otherwise, while claims for pre-petition lease arrears are </w:t>
      </w:r>
      <w:r w:rsidRPr="001F3299">
        <w:rPr>
          <w:rFonts w:ascii="Avenir Next" w:hAnsi="Avenir Next"/>
          <w:color w:val="808080" w:themeColor="background1" w:themeShade="80"/>
        </w:rPr>
        <w:lastRenderedPageBreak/>
        <w:t>barred, the landlord may claim rent for any period post-petition if the debtor remains in the property, treating it as an administrative expense of the bankruptcy proceedings.</w:t>
      </w:r>
    </w:p>
    <w:p w14:paraId="74B6A1E5" w14:textId="3600B7B3" w:rsidR="0024058B" w:rsidRPr="001F3299" w:rsidRDefault="0024058B" w:rsidP="0024058B">
      <w:pPr>
        <w:pStyle w:val="AODocTxt"/>
        <w:rPr>
          <w:rFonts w:ascii="Avenir Next" w:hAnsi="Avenir Next"/>
          <w:color w:val="808080" w:themeColor="background1" w:themeShade="80"/>
        </w:rPr>
      </w:pPr>
      <w:r>
        <w:rPr>
          <w:rFonts w:ascii="Avenir Next" w:hAnsi="Avenir Next"/>
          <w:color w:val="808080" w:themeColor="background1" w:themeShade="80"/>
        </w:rPr>
        <w:t xml:space="preserve">Finally, with respect to the </w:t>
      </w:r>
      <w:r w:rsidRPr="0024058B">
        <w:rPr>
          <w:rFonts w:ascii="Avenir Next" w:hAnsi="Avenir Next"/>
          <w:color w:val="808080" w:themeColor="background1" w:themeShade="80"/>
        </w:rPr>
        <w:t>employment discrimination lawsuit, claims arising from an employment discrimination lawsuit against the debtor are subject to the automatic stay, as they do not fall under any specific exemption. Therefore, such litigation is paused by the Chapter 11 filing.</w:t>
      </w:r>
    </w:p>
    <w:p w14:paraId="10036A2A" w14:textId="43C201ED" w:rsidR="003E1AE6" w:rsidRDefault="0024058B" w:rsidP="001D3BAA">
      <w:pPr>
        <w:pStyle w:val="AODocTxt"/>
        <w:spacing w:before="0" w:line="240" w:lineRule="auto"/>
        <w:rPr>
          <w:rFonts w:ascii="Avenir Next" w:hAnsi="Avenir Next"/>
          <w:color w:val="808080" w:themeColor="background1" w:themeShade="80"/>
        </w:rPr>
      </w:pPr>
      <w:r w:rsidRPr="0024058B" w:rsidDel="0024058B">
        <w:rPr>
          <w:rFonts w:ascii="Avenir Next" w:hAnsi="Avenir Next"/>
          <w:color w:val="808080" w:themeColor="background1" w:themeShade="80"/>
        </w:rPr>
        <w:t xml:space="preserve"> </w:t>
      </w:r>
    </w:p>
    <w:p w14:paraId="64BF9E5A" w14:textId="77777777" w:rsidR="003E1AE6" w:rsidRPr="002B5D64" w:rsidRDefault="003E1AE6" w:rsidP="001D3BAA">
      <w:pPr>
        <w:pStyle w:val="AODocTxt"/>
        <w:spacing w:before="0" w:line="240" w:lineRule="auto"/>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10F8" w14:textId="77777777" w:rsidR="00AA7953" w:rsidRDefault="00AA7953" w:rsidP="00241B44">
      <w:r>
        <w:separator/>
      </w:r>
    </w:p>
  </w:endnote>
  <w:endnote w:type="continuationSeparator" w:id="0">
    <w:p w14:paraId="19B133C6" w14:textId="77777777" w:rsidR="00AA7953" w:rsidRDefault="00AA795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panose1 w:val="020B0703020202020204"/>
    <w:charset w:val="00"/>
    <w:family w:val="swiss"/>
    <w:pitch w:val="variable"/>
    <w:sig w:usb0="800000AF" w:usb1="5000204A" w:usb2="00000000" w:usb3="00000000" w:csb0="0000009B" w:csb1="00000000"/>
  </w:font>
  <w:font w:name="Avenir Next">
    <w:altName w:val="Trebuchet MS"/>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F041E" w:rsidRPr="00FC7B47" w:rsidRDefault="00BF041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BF041E" w:rsidRPr="00FC7B47" w:rsidRDefault="00BF041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60C8DD65" w:rsidR="00BF041E" w:rsidRPr="00CE0ECD" w:rsidRDefault="00BF041E" w:rsidP="00BF041E">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CF0AEC">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AD674D1" w:rsidR="00BF041E" w:rsidRPr="00494B81" w:rsidRDefault="00BF041E" w:rsidP="00AE091C">
    <w:pPr>
      <w:pStyle w:val="Footer"/>
      <w:ind w:right="360"/>
      <w:rPr>
        <w:rFonts w:ascii="Avenir Next" w:hAnsi="Avenir Next" w:cs="Arial"/>
        <w:sz w:val="22"/>
        <w:szCs w:val="22"/>
        <w:lang w:val="en-GB"/>
      </w:rPr>
    </w:pPr>
    <w:r w:rsidRPr="008A41E1">
      <w:rPr>
        <w:rFonts w:ascii="Avenir Next" w:hAnsi="Avenir Next" w:cs="Arial"/>
        <w:sz w:val="22"/>
        <w:szCs w:val="22"/>
        <w:lang w:val="en-GB"/>
      </w:rPr>
      <w:t>FC202324-1460</w:t>
    </w:r>
    <w:r>
      <w:rPr>
        <w:rFonts w:ascii="Avenir Next" w:hAnsi="Avenir Next" w:cs="Arial"/>
        <w:sz w:val="22"/>
        <w:szCs w:val="22"/>
        <w:lang w:val="en-GB"/>
      </w:rPr>
      <w:t>.assessment3</w:t>
    </w:r>
    <w:r w:rsidRPr="00AE091C">
      <w:rPr>
        <w:rFonts w:ascii="Avenir Next" w:hAnsi="Avenir Next" w:cs="Arial"/>
        <w:sz w:val="22"/>
        <w:szCs w:val="22"/>
        <w:lang w:val="en-GB"/>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352B" w14:textId="77777777" w:rsidR="00BF041E" w:rsidRDefault="00BF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CDAF" w14:textId="77777777" w:rsidR="00AA7953" w:rsidRDefault="00AA7953" w:rsidP="00241B44">
      <w:r>
        <w:separator/>
      </w:r>
    </w:p>
  </w:footnote>
  <w:footnote w:type="continuationSeparator" w:id="0">
    <w:p w14:paraId="12470B87" w14:textId="77777777" w:rsidR="00AA7953" w:rsidRDefault="00AA795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B047" w14:textId="77777777" w:rsidR="00BF041E" w:rsidRDefault="00BF0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67E5" w14:textId="77777777" w:rsidR="00BF041E" w:rsidRDefault="00BF0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BCB0" w14:textId="77777777" w:rsidR="00BF041E" w:rsidRDefault="00BF0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774D4"/>
    <w:multiLevelType w:val="hybridMultilevel"/>
    <w:tmpl w:val="7854AB08"/>
    <w:lvl w:ilvl="0" w:tplc="7632B5B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4136A"/>
    <w:multiLevelType w:val="hybridMultilevel"/>
    <w:tmpl w:val="E61C5D2E"/>
    <w:lvl w:ilvl="0" w:tplc="7632B5B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65AF9"/>
    <w:multiLevelType w:val="hybridMultilevel"/>
    <w:tmpl w:val="7D940DB6"/>
    <w:lvl w:ilvl="0" w:tplc="F0C08CC8">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74866"/>
    <w:multiLevelType w:val="hybridMultilevel"/>
    <w:tmpl w:val="74C649DC"/>
    <w:lvl w:ilvl="0" w:tplc="F0C08CC8">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5B79CF"/>
    <w:multiLevelType w:val="hybridMultilevel"/>
    <w:tmpl w:val="BDFCF588"/>
    <w:lvl w:ilvl="0" w:tplc="1DAEDBF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913A6"/>
    <w:multiLevelType w:val="hybridMultilevel"/>
    <w:tmpl w:val="092C37A8"/>
    <w:lvl w:ilvl="0" w:tplc="1DAEDBFA">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7A0225"/>
    <w:multiLevelType w:val="hybridMultilevel"/>
    <w:tmpl w:val="CEE85B0C"/>
    <w:lvl w:ilvl="0" w:tplc="1DAEDBF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B2C2E"/>
    <w:multiLevelType w:val="hybridMultilevel"/>
    <w:tmpl w:val="44FE1064"/>
    <w:lvl w:ilvl="0" w:tplc="A262FA9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9257A3"/>
    <w:multiLevelType w:val="hybridMultilevel"/>
    <w:tmpl w:val="93A0F2B2"/>
    <w:lvl w:ilvl="0" w:tplc="7632B5B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5C4A90"/>
    <w:multiLevelType w:val="hybridMultilevel"/>
    <w:tmpl w:val="8B4AFC90"/>
    <w:lvl w:ilvl="0" w:tplc="1DAEDBF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685209D"/>
    <w:multiLevelType w:val="hybridMultilevel"/>
    <w:tmpl w:val="D674E062"/>
    <w:lvl w:ilvl="0" w:tplc="F0C08CC8">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232544708">
    <w:abstractNumId w:val="31"/>
  </w:num>
  <w:num w:numId="2" w16cid:durableId="649018815">
    <w:abstractNumId w:val="35"/>
  </w:num>
  <w:num w:numId="3" w16cid:durableId="1835485773">
    <w:abstractNumId w:val="5"/>
  </w:num>
  <w:num w:numId="4" w16cid:durableId="654339896">
    <w:abstractNumId w:val="10"/>
  </w:num>
  <w:num w:numId="5" w16cid:durableId="950236821">
    <w:abstractNumId w:val="13"/>
  </w:num>
  <w:num w:numId="6" w16cid:durableId="1758403639">
    <w:abstractNumId w:val="40"/>
  </w:num>
  <w:num w:numId="7" w16cid:durableId="2046978821">
    <w:abstractNumId w:val="6"/>
  </w:num>
  <w:num w:numId="8" w16cid:durableId="1601982944">
    <w:abstractNumId w:val="43"/>
  </w:num>
  <w:num w:numId="9" w16cid:durableId="928855803">
    <w:abstractNumId w:val="15"/>
  </w:num>
  <w:num w:numId="10" w16cid:durableId="393237765">
    <w:abstractNumId w:val="34"/>
  </w:num>
  <w:num w:numId="11" w16cid:durableId="1561674339">
    <w:abstractNumId w:val="17"/>
  </w:num>
  <w:num w:numId="12" w16cid:durableId="1831556953">
    <w:abstractNumId w:val="29"/>
  </w:num>
  <w:num w:numId="13" w16cid:durableId="1725182346">
    <w:abstractNumId w:val="0"/>
  </w:num>
  <w:num w:numId="14" w16cid:durableId="1444501481">
    <w:abstractNumId w:val="12"/>
  </w:num>
  <w:num w:numId="15" w16cid:durableId="8067550">
    <w:abstractNumId w:val="21"/>
  </w:num>
  <w:num w:numId="16" w16cid:durableId="1395936213">
    <w:abstractNumId w:val="9"/>
  </w:num>
  <w:num w:numId="17" w16cid:durableId="291906024">
    <w:abstractNumId w:val="4"/>
  </w:num>
  <w:num w:numId="18" w16cid:durableId="1119253252">
    <w:abstractNumId w:val="3"/>
  </w:num>
  <w:num w:numId="19" w16cid:durableId="1108543615">
    <w:abstractNumId w:val="36"/>
  </w:num>
  <w:num w:numId="20" w16cid:durableId="1585911957">
    <w:abstractNumId w:val="8"/>
  </w:num>
  <w:num w:numId="21" w16cid:durableId="205682224">
    <w:abstractNumId w:val="33"/>
  </w:num>
  <w:num w:numId="22" w16cid:durableId="1518275616">
    <w:abstractNumId w:val="46"/>
  </w:num>
  <w:num w:numId="23" w16cid:durableId="1948537835">
    <w:abstractNumId w:val="16"/>
  </w:num>
  <w:num w:numId="24" w16cid:durableId="192420522">
    <w:abstractNumId w:val="38"/>
  </w:num>
  <w:num w:numId="25" w16cid:durableId="456416701">
    <w:abstractNumId w:val="24"/>
  </w:num>
  <w:num w:numId="26" w16cid:durableId="314191343">
    <w:abstractNumId w:val="27"/>
  </w:num>
  <w:num w:numId="27" w16cid:durableId="1884055565">
    <w:abstractNumId w:val="19"/>
  </w:num>
  <w:num w:numId="28" w16cid:durableId="553546138">
    <w:abstractNumId w:val="41"/>
  </w:num>
  <w:num w:numId="29" w16cid:durableId="839538810">
    <w:abstractNumId w:val="1"/>
  </w:num>
  <w:num w:numId="30" w16cid:durableId="599409939">
    <w:abstractNumId w:val="20"/>
  </w:num>
  <w:num w:numId="31" w16cid:durableId="1930893460">
    <w:abstractNumId w:val="28"/>
  </w:num>
  <w:num w:numId="32" w16cid:durableId="643241719">
    <w:abstractNumId w:val="47"/>
  </w:num>
  <w:num w:numId="33" w16cid:durableId="313533685">
    <w:abstractNumId w:val="18"/>
  </w:num>
  <w:num w:numId="34" w16cid:durableId="1503475246">
    <w:abstractNumId w:val="2"/>
  </w:num>
  <w:num w:numId="35" w16cid:durableId="418063548">
    <w:abstractNumId w:val="42"/>
  </w:num>
  <w:num w:numId="36" w16cid:durableId="1606812266">
    <w:abstractNumId w:val="44"/>
  </w:num>
  <w:num w:numId="37" w16cid:durableId="365065051">
    <w:abstractNumId w:val="11"/>
  </w:num>
  <w:num w:numId="38" w16cid:durableId="606087205">
    <w:abstractNumId w:val="37"/>
  </w:num>
  <w:num w:numId="39" w16cid:durableId="1568567943">
    <w:abstractNumId w:val="14"/>
  </w:num>
  <w:num w:numId="40" w16cid:durableId="1317878986">
    <w:abstractNumId w:val="7"/>
  </w:num>
  <w:num w:numId="41" w16cid:durableId="541092917">
    <w:abstractNumId w:val="26"/>
  </w:num>
  <w:num w:numId="42" w16cid:durableId="1464155595">
    <w:abstractNumId w:val="30"/>
  </w:num>
  <w:num w:numId="43" w16cid:durableId="483543189">
    <w:abstractNumId w:val="25"/>
  </w:num>
  <w:num w:numId="44" w16cid:durableId="794327960">
    <w:abstractNumId w:val="39"/>
  </w:num>
  <w:num w:numId="45" w16cid:durableId="990209009">
    <w:abstractNumId w:val="32"/>
  </w:num>
  <w:num w:numId="46" w16cid:durableId="164592876">
    <w:abstractNumId w:val="22"/>
  </w:num>
  <w:num w:numId="47" w16cid:durableId="1328171163">
    <w:abstractNumId w:val="45"/>
  </w:num>
  <w:num w:numId="48" w16cid:durableId="150158307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DE5"/>
    <w:rsid w:val="00001E2D"/>
    <w:rsid w:val="00003B5E"/>
    <w:rsid w:val="000106A0"/>
    <w:rsid w:val="00010BA0"/>
    <w:rsid w:val="00020557"/>
    <w:rsid w:val="00021FC2"/>
    <w:rsid w:val="00022E00"/>
    <w:rsid w:val="000250C7"/>
    <w:rsid w:val="00026F16"/>
    <w:rsid w:val="00033E81"/>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26AE5"/>
    <w:rsid w:val="00141458"/>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7A4"/>
    <w:rsid w:val="00197E4B"/>
    <w:rsid w:val="001A7E9A"/>
    <w:rsid w:val="001B0F70"/>
    <w:rsid w:val="001B1763"/>
    <w:rsid w:val="001B33F5"/>
    <w:rsid w:val="001B5016"/>
    <w:rsid w:val="001C45FC"/>
    <w:rsid w:val="001D0469"/>
    <w:rsid w:val="001D3BAA"/>
    <w:rsid w:val="001D4862"/>
    <w:rsid w:val="001E25B9"/>
    <w:rsid w:val="001E49E0"/>
    <w:rsid w:val="001E7B5A"/>
    <w:rsid w:val="001F3299"/>
    <w:rsid w:val="001F7412"/>
    <w:rsid w:val="00202DFE"/>
    <w:rsid w:val="0020725B"/>
    <w:rsid w:val="002110F1"/>
    <w:rsid w:val="002204B8"/>
    <w:rsid w:val="00223917"/>
    <w:rsid w:val="00224888"/>
    <w:rsid w:val="0024058B"/>
    <w:rsid w:val="0024116D"/>
    <w:rsid w:val="00241B44"/>
    <w:rsid w:val="00241FA3"/>
    <w:rsid w:val="00245EFB"/>
    <w:rsid w:val="0025386E"/>
    <w:rsid w:val="00256B74"/>
    <w:rsid w:val="002638B0"/>
    <w:rsid w:val="002647D6"/>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C45C2"/>
    <w:rsid w:val="002D0021"/>
    <w:rsid w:val="002D2149"/>
    <w:rsid w:val="002D299D"/>
    <w:rsid w:val="002D3473"/>
    <w:rsid w:val="002D6789"/>
    <w:rsid w:val="002D78C5"/>
    <w:rsid w:val="002F1956"/>
    <w:rsid w:val="002F3440"/>
    <w:rsid w:val="002F75A3"/>
    <w:rsid w:val="00301D2B"/>
    <w:rsid w:val="00303C2F"/>
    <w:rsid w:val="00306500"/>
    <w:rsid w:val="0030790F"/>
    <w:rsid w:val="003144EF"/>
    <w:rsid w:val="00323167"/>
    <w:rsid w:val="00325DF7"/>
    <w:rsid w:val="00326292"/>
    <w:rsid w:val="00326415"/>
    <w:rsid w:val="00330937"/>
    <w:rsid w:val="00330F31"/>
    <w:rsid w:val="00334648"/>
    <w:rsid w:val="00334B98"/>
    <w:rsid w:val="0033768C"/>
    <w:rsid w:val="00337938"/>
    <w:rsid w:val="00340769"/>
    <w:rsid w:val="00341AA6"/>
    <w:rsid w:val="003502EB"/>
    <w:rsid w:val="003518E3"/>
    <w:rsid w:val="00352E16"/>
    <w:rsid w:val="00361A0A"/>
    <w:rsid w:val="00364836"/>
    <w:rsid w:val="0036565C"/>
    <w:rsid w:val="0036625E"/>
    <w:rsid w:val="0036662D"/>
    <w:rsid w:val="0037465A"/>
    <w:rsid w:val="00380ED3"/>
    <w:rsid w:val="003817EA"/>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4286"/>
    <w:rsid w:val="003B7184"/>
    <w:rsid w:val="003C0F8C"/>
    <w:rsid w:val="003C1190"/>
    <w:rsid w:val="003C3388"/>
    <w:rsid w:val="003C4471"/>
    <w:rsid w:val="003C53FE"/>
    <w:rsid w:val="003D0A6D"/>
    <w:rsid w:val="003D450D"/>
    <w:rsid w:val="003E0B16"/>
    <w:rsid w:val="003E1AE6"/>
    <w:rsid w:val="003E67D1"/>
    <w:rsid w:val="00404329"/>
    <w:rsid w:val="00405DC1"/>
    <w:rsid w:val="00415F1F"/>
    <w:rsid w:val="004172DA"/>
    <w:rsid w:val="0042108F"/>
    <w:rsid w:val="004248F6"/>
    <w:rsid w:val="004273B0"/>
    <w:rsid w:val="00430FED"/>
    <w:rsid w:val="00434A8C"/>
    <w:rsid w:val="00435733"/>
    <w:rsid w:val="00437297"/>
    <w:rsid w:val="00444284"/>
    <w:rsid w:val="00444603"/>
    <w:rsid w:val="00445CE6"/>
    <w:rsid w:val="004534C2"/>
    <w:rsid w:val="0045446F"/>
    <w:rsid w:val="00455018"/>
    <w:rsid w:val="0045683E"/>
    <w:rsid w:val="00466CE4"/>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3CD2"/>
    <w:rsid w:val="005344F8"/>
    <w:rsid w:val="005348CD"/>
    <w:rsid w:val="00537970"/>
    <w:rsid w:val="00540E3A"/>
    <w:rsid w:val="00543CCE"/>
    <w:rsid w:val="00544127"/>
    <w:rsid w:val="005463A9"/>
    <w:rsid w:val="00553EB2"/>
    <w:rsid w:val="00560534"/>
    <w:rsid w:val="0056391B"/>
    <w:rsid w:val="005650E2"/>
    <w:rsid w:val="00567AD7"/>
    <w:rsid w:val="00574C1C"/>
    <w:rsid w:val="00575B2D"/>
    <w:rsid w:val="00576995"/>
    <w:rsid w:val="00580B65"/>
    <w:rsid w:val="005833D0"/>
    <w:rsid w:val="00583D8E"/>
    <w:rsid w:val="005846F3"/>
    <w:rsid w:val="0058622F"/>
    <w:rsid w:val="00587019"/>
    <w:rsid w:val="00592F82"/>
    <w:rsid w:val="005A0CCA"/>
    <w:rsid w:val="005A6FF2"/>
    <w:rsid w:val="005A726D"/>
    <w:rsid w:val="005B67AC"/>
    <w:rsid w:val="005B79F4"/>
    <w:rsid w:val="005C1C1C"/>
    <w:rsid w:val="005C46F2"/>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B7DDC"/>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278DB"/>
    <w:rsid w:val="00730B0A"/>
    <w:rsid w:val="0073158B"/>
    <w:rsid w:val="007333CC"/>
    <w:rsid w:val="0073399A"/>
    <w:rsid w:val="00740655"/>
    <w:rsid w:val="00741CBF"/>
    <w:rsid w:val="007527DD"/>
    <w:rsid w:val="007603F5"/>
    <w:rsid w:val="00764DB0"/>
    <w:rsid w:val="0076764D"/>
    <w:rsid w:val="00767C70"/>
    <w:rsid w:val="0077498C"/>
    <w:rsid w:val="00776E08"/>
    <w:rsid w:val="00777C53"/>
    <w:rsid w:val="007809BC"/>
    <w:rsid w:val="00784128"/>
    <w:rsid w:val="007854BD"/>
    <w:rsid w:val="00787BCC"/>
    <w:rsid w:val="0079247B"/>
    <w:rsid w:val="00793173"/>
    <w:rsid w:val="007A2A33"/>
    <w:rsid w:val="007B0809"/>
    <w:rsid w:val="007B5220"/>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1589D"/>
    <w:rsid w:val="00821F0A"/>
    <w:rsid w:val="0082483F"/>
    <w:rsid w:val="008279C0"/>
    <w:rsid w:val="00830AFF"/>
    <w:rsid w:val="00834F92"/>
    <w:rsid w:val="0083721E"/>
    <w:rsid w:val="00837A43"/>
    <w:rsid w:val="00853272"/>
    <w:rsid w:val="00855BA7"/>
    <w:rsid w:val="0087116D"/>
    <w:rsid w:val="008723F3"/>
    <w:rsid w:val="00872711"/>
    <w:rsid w:val="00875912"/>
    <w:rsid w:val="00881DE6"/>
    <w:rsid w:val="0088283D"/>
    <w:rsid w:val="008837A6"/>
    <w:rsid w:val="00884643"/>
    <w:rsid w:val="0089145D"/>
    <w:rsid w:val="0089582E"/>
    <w:rsid w:val="00895EF1"/>
    <w:rsid w:val="008A41E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110"/>
    <w:rsid w:val="00905A43"/>
    <w:rsid w:val="00912C79"/>
    <w:rsid w:val="00921B8C"/>
    <w:rsid w:val="00922A46"/>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9F650D"/>
    <w:rsid w:val="00A024E7"/>
    <w:rsid w:val="00A04071"/>
    <w:rsid w:val="00A047EE"/>
    <w:rsid w:val="00A04D79"/>
    <w:rsid w:val="00A2274A"/>
    <w:rsid w:val="00A235B7"/>
    <w:rsid w:val="00A27A7A"/>
    <w:rsid w:val="00A3080D"/>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96590"/>
    <w:rsid w:val="00AA0280"/>
    <w:rsid w:val="00AA7953"/>
    <w:rsid w:val="00AA7BE3"/>
    <w:rsid w:val="00AB1B65"/>
    <w:rsid w:val="00AB2425"/>
    <w:rsid w:val="00AB685C"/>
    <w:rsid w:val="00AB6C2D"/>
    <w:rsid w:val="00AC08F7"/>
    <w:rsid w:val="00AC3839"/>
    <w:rsid w:val="00AC7082"/>
    <w:rsid w:val="00AD4BE8"/>
    <w:rsid w:val="00AE091C"/>
    <w:rsid w:val="00AF228E"/>
    <w:rsid w:val="00B016A8"/>
    <w:rsid w:val="00B01E81"/>
    <w:rsid w:val="00B02824"/>
    <w:rsid w:val="00B10961"/>
    <w:rsid w:val="00B14819"/>
    <w:rsid w:val="00B15E2F"/>
    <w:rsid w:val="00B17AA9"/>
    <w:rsid w:val="00B17EAC"/>
    <w:rsid w:val="00B27E6E"/>
    <w:rsid w:val="00B419D1"/>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06AB"/>
    <w:rsid w:val="00BD4A58"/>
    <w:rsid w:val="00BD7337"/>
    <w:rsid w:val="00BE4FF3"/>
    <w:rsid w:val="00BF0003"/>
    <w:rsid w:val="00BF041E"/>
    <w:rsid w:val="00BF1B3E"/>
    <w:rsid w:val="00BF50F7"/>
    <w:rsid w:val="00BF5A4B"/>
    <w:rsid w:val="00BF6B84"/>
    <w:rsid w:val="00C02F29"/>
    <w:rsid w:val="00C05A9F"/>
    <w:rsid w:val="00C20AFE"/>
    <w:rsid w:val="00C22A25"/>
    <w:rsid w:val="00C24FAB"/>
    <w:rsid w:val="00C32CF3"/>
    <w:rsid w:val="00C35671"/>
    <w:rsid w:val="00C35B77"/>
    <w:rsid w:val="00C362AA"/>
    <w:rsid w:val="00C376EB"/>
    <w:rsid w:val="00C44EC0"/>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222"/>
    <w:rsid w:val="00C7736C"/>
    <w:rsid w:val="00C82D87"/>
    <w:rsid w:val="00C8695A"/>
    <w:rsid w:val="00C8712A"/>
    <w:rsid w:val="00C87E0A"/>
    <w:rsid w:val="00C902C8"/>
    <w:rsid w:val="00C913B9"/>
    <w:rsid w:val="00C919D1"/>
    <w:rsid w:val="00C963D3"/>
    <w:rsid w:val="00CB1983"/>
    <w:rsid w:val="00CB2CBB"/>
    <w:rsid w:val="00CB6578"/>
    <w:rsid w:val="00CB7CAC"/>
    <w:rsid w:val="00CC0CF1"/>
    <w:rsid w:val="00CC4818"/>
    <w:rsid w:val="00CC5335"/>
    <w:rsid w:val="00CC5BA4"/>
    <w:rsid w:val="00CD4998"/>
    <w:rsid w:val="00CE0ECD"/>
    <w:rsid w:val="00CE1035"/>
    <w:rsid w:val="00CE6E50"/>
    <w:rsid w:val="00CF0AEC"/>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6753F"/>
    <w:rsid w:val="00D7456A"/>
    <w:rsid w:val="00D84752"/>
    <w:rsid w:val="00D85559"/>
    <w:rsid w:val="00D85AF6"/>
    <w:rsid w:val="00D86B3B"/>
    <w:rsid w:val="00D8748A"/>
    <w:rsid w:val="00D93196"/>
    <w:rsid w:val="00D93DB6"/>
    <w:rsid w:val="00D9565D"/>
    <w:rsid w:val="00DA0DC0"/>
    <w:rsid w:val="00DA1D45"/>
    <w:rsid w:val="00DB243C"/>
    <w:rsid w:val="00DB482A"/>
    <w:rsid w:val="00DB50FB"/>
    <w:rsid w:val="00DB56F2"/>
    <w:rsid w:val="00DB6EF5"/>
    <w:rsid w:val="00DC3089"/>
    <w:rsid w:val="00DC359F"/>
    <w:rsid w:val="00DC3D14"/>
    <w:rsid w:val="00DC4420"/>
    <w:rsid w:val="00DC73DF"/>
    <w:rsid w:val="00DD0802"/>
    <w:rsid w:val="00DD2E11"/>
    <w:rsid w:val="00DD4A4A"/>
    <w:rsid w:val="00DE03AF"/>
    <w:rsid w:val="00DE121C"/>
    <w:rsid w:val="00DE5357"/>
    <w:rsid w:val="00DE6633"/>
    <w:rsid w:val="00DE7E9B"/>
    <w:rsid w:val="00DF158F"/>
    <w:rsid w:val="00DF2BCA"/>
    <w:rsid w:val="00DF5F7C"/>
    <w:rsid w:val="00DF75F8"/>
    <w:rsid w:val="00DF7A3A"/>
    <w:rsid w:val="00E00C00"/>
    <w:rsid w:val="00E01803"/>
    <w:rsid w:val="00E033AC"/>
    <w:rsid w:val="00E07C5A"/>
    <w:rsid w:val="00E15ACE"/>
    <w:rsid w:val="00E15BA9"/>
    <w:rsid w:val="00E16B82"/>
    <w:rsid w:val="00E239B8"/>
    <w:rsid w:val="00E26E10"/>
    <w:rsid w:val="00E26E19"/>
    <w:rsid w:val="00E30E60"/>
    <w:rsid w:val="00E31DF3"/>
    <w:rsid w:val="00E421C6"/>
    <w:rsid w:val="00E450A4"/>
    <w:rsid w:val="00E506BE"/>
    <w:rsid w:val="00E55547"/>
    <w:rsid w:val="00E5711B"/>
    <w:rsid w:val="00E6302B"/>
    <w:rsid w:val="00E635BE"/>
    <w:rsid w:val="00E6452F"/>
    <w:rsid w:val="00E64F45"/>
    <w:rsid w:val="00E6742D"/>
    <w:rsid w:val="00E71CB0"/>
    <w:rsid w:val="00E77C3D"/>
    <w:rsid w:val="00E90991"/>
    <w:rsid w:val="00E909F0"/>
    <w:rsid w:val="00E90D47"/>
    <w:rsid w:val="00E90EEC"/>
    <w:rsid w:val="00E91BE5"/>
    <w:rsid w:val="00E93993"/>
    <w:rsid w:val="00E939B8"/>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0C4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A7A56"/>
    <w:rsid w:val="00FB2838"/>
    <w:rsid w:val="00FB7FBD"/>
    <w:rsid w:val="00FC374A"/>
    <w:rsid w:val="00FC43EC"/>
    <w:rsid w:val="00FC7AC7"/>
    <w:rsid w:val="00FC7B47"/>
    <w:rsid w:val="00FD035C"/>
    <w:rsid w:val="00FD1A35"/>
    <w:rsid w:val="00FD2EA4"/>
    <w:rsid w:val="00FD36C5"/>
    <w:rsid w:val="00FD5733"/>
    <w:rsid w:val="00FD6310"/>
    <w:rsid w:val="00FD7C7B"/>
    <w:rsid w:val="00FE1964"/>
    <w:rsid w:val="00FE1D12"/>
    <w:rsid w:val="00FE2122"/>
    <w:rsid w:val="00FE2A86"/>
    <w:rsid w:val="00FE2DE2"/>
    <w:rsid w:val="00FE45A4"/>
    <w:rsid w:val="00FE5DB8"/>
    <w:rsid w:val="00FF296F"/>
    <w:rsid w:val="00FF3A2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B028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customStyle="1" w:styleId="Heading1Char">
    <w:name w:val="Heading 1 Char"/>
    <w:basedOn w:val="DefaultParagraphFont"/>
    <w:link w:val="Heading1"/>
    <w:uiPriority w:val="9"/>
    <w:rsid w:val="00B028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4830019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7024662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E85C-0367-4804-B501-076BAA33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3166</Words>
  <Characters>18047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2024-03-01T07:43:00Z</dcterms:created>
  <dcterms:modified xsi:type="dcterms:W3CDTF">2024-03-01T07:43:00Z</dcterms:modified>
</cp:coreProperties>
</file>