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191CFB">
        <w:rPr>
          <w:rFonts w:ascii="Avenir Next" w:hAnsi="Avenir Next"/>
        </w:rPr>
        <w:t>(b)</w:t>
      </w:r>
      <w:r w:rsidRPr="00191CFB">
        <w:rPr>
          <w:rFonts w:ascii="Avenir Next" w:hAnsi="Avenir Next"/>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191CFB">
        <w:rPr>
          <w:rFonts w:ascii="Avenir Next" w:hAnsi="Avenir Next"/>
          <w:highlight w:val="yellow"/>
        </w:rPr>
        <w:t>(c)</w:t>
      </w:r>
      <w:r w:rsidRPr="00191CFB">
        <w:rPr>
          <w:rFonts w:ascii="Avenir Next" w:hAnsi="Avenir Next"/>
          <w:highlight w:val="yellow"/>
        </w:rPr>
        <w:tab/>
        <w:t xml:space="preserve">Yes, if other creditors owed at least </w:t>
      </w:r>
      <w:r w:rsidR="00A81F08" w:rsidRPr="00191CFB">
        <w:rPr>
          <w:rFonts w:ascii="Avenir Next" w:hAnsi="Avenir Next"/>
          <w:highlight w:val="yellow"/>
        </w:rPr>
        <w:t xml:space="preserve">USD </w:t>
      </w:r>
      <w:r w:rsidRPr="00191CFB">
        <w:rPr>
          <w:rFonts w:ascii="Avenir Next" w:hAnsi="Avenir Next"/>
          <w:highlight w:val="yellow"/>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91CFB">
        <w:rPr>
          <w:rFonts w:ascii="Avenir Next" w:hAnsi="Avenir Next"/>
          <w:highlight w:val="yellow"/>
        </w:rPr>
        <w:t>(a)</w:t>
      </w:r>
      <w:r w:rsidRPr="00191CFB">
        <w:rPr>
          <w:rFonts w:ascii="Avenir Next" w:hAnsi="Avenir Next"/>
          <w:highlight w:val="yellow"/>
        </w:rPr>
        <w:tab/>
        <w:t>A shareholder in Parts Inc, to which Car Corp is indebted</w:t>
      </w:r>
      <w:r w:rsidR="00631394" w:rsidRPr="00191CFB">
        <w:rPr>
          <w:rFonts w:ascii="Avenir Next" w:hAnsi="Avenir Next"/>
          <w:highlight w:val="yellow"/>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F72D98">
        <w:rPr>
          <w:rFonts w:ascii="Avenir Next" w:hAnsi="Avenir Next"/>
          <w:highlight w:val="yellow"/>
        </w:rPr>
        <w:t>(d)</w:t>
      </w:r>
      <w:r w:rsidRPr="00F72D98">
        <w:rPr>
          <w:rFonts w:ascii="Avenir Next" w:hAnsi="Avenir Next"/>
          <w:highlight w:val="yellow"/>
        </w:rPr>
        <w:tab/>
      </w:r>
      <w:r w:rsidR="00B849C5" w:rsidRPr="00F72D98">
        <w:rPr>
          <w:rFonts w:ascii="Avenir Next" w:hAnsi="Avenir Next"/>
          <w:highlight w:val="yellow"/>
        </w:rPr>
        <w:t xml:space="preserve">Options (a) to (c) </w:t>
      </w:r>
      <w:r w:rsidRPr="00F72D98">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560FE6">
        <w:rPr>
          <w:rFonts w:ascii="Avenir Next" w:hAnsi="Avenir Next"/>
          <w:highlight w:val="yellow"/>
        </w:rPr>
        <w:t>(c)</w:t>
      </w:r>
      <w:r w:rsidRPr="00F71246">
        <w:rPr>
          <w:rFonts w:ascii="Avenir Next" w:hAnsi="Avenir Next"/>
        </w:rPr>
        <w:tab/>
      </w:r>
      <w:r w:rsidRPr="00560FE6">
        <w:rPr>
          <w:rFonts w:ascii="Avenir Next" w:hAnsi="Avenir Next"/>
          <w:highlight w:val="yellow"/>
        </w:rPr>
        <w:t>An insolvency professional appointed by the court overseeing the foreign proceeding</w:t>
      </w:r>
      <w:r w:rsidR="0036662D" w:rsidRPr="00560FE6">
        <w:rPr>
          <w:rFonts w:ascii="Avenir Next" w:hAnsi="Avenir Next"/>
          <w:highlight w:val="yellow"/>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560FE6">
        <w:rPr>
          <w:rFonts w:ascii="Avenir Next" w:hAnsi="Avenir Next"/>
          <w:highlight w:val="yellow"/>
        </w:rPr>
        <w:t>(b)</w:t>
      </w:r>
      <w:r w:rsidRPr="00560FE6">
        <w:rPr>
          <w:rFonts w:ascii="Avenir Next" w:hAnsi="Avenir Next"/>
          <w:highlight w:val="yellow"/>
        </w:rPr>
        <w:tab/>
        <w:t xml:space="preserve">Executory contracts are clearly defined by the </w:t>
      </w:r>
      <w:r w:rsidR="00ED7BF3" w:rsidRPr="00560FE6">
        <w:rPr>
          <w:rFonts w:ascii="Avenir Next" w:hAnsi="Avenir Next"/>
          <w:highlight w:val="yellow"/>
        </w:rPr>
        <w:t>B</w:t>
      </w:r>
      <w:r w:rsidRPr="00560FE6">
        <w:rPr>
          <w:rFonts w:ascii="Avenir Next" w:hAnsi="Avenir Next"/>
          <w:highlight w:val="yellow"/>
        </w:rPr>
        <w:t xml:space="preserve">ankruptcy </w:t>
      </w:r>
      <w:r w:rsidR="00ED7BF3" w:rsidRPr="00560FE6">
        <w:rPr>
          <w:rFonts w:ascii="Avenir Next" w:hAnsi="Avenir Next"/>
          <w:highlight w:val="yellow"/>
        </w:rPr>
        <w:t>C</w:t>
      </w:r>
      <w:r w:rsidRPr="00560FE6">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7E39A5" w:rsidRDefault="000643AB" w:rsidP="00875912">
      <w:pPr>
        <w:pStyle w:val="AODocTxt"/>
        <w:numPr>
          <w:ilvl w:val="0"/>
          <w:numId w:val="24"/>
        </w:numPr>
        <w:spacing w:before="0" w:line="240" w:lineRule="auto"/>
        <w:ind w:left="426" w:hanging="426"/>
        <w:rPr>
          <w:rFonts w:ascii="Avenir Next" w:hAnsi="Avenir Next"/>
          <w:highlight w:val="yellow"/>
        </w:rPr>
      </w:pPr>
      <w:r w:rsidRPr="007E39A5">
        <w:rPr>
          <w:rFonts w:ascii="Avenir Next" w:hAnsi="Avenir Next"/>
          <w:highlight w:val="yellow"/>
        </w:rPr>
        <w:t>Acceptance of the plan by all classes of secured creditors</w:t>
      </w:r>
      <w:r w:rsidR="006844A8" w:rsidRPr="007E39A5">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7E39A5" w:rsidRDefault="00C24FAB" w:rsidP="009017A1">
      <w:pPr>
        <w:pStyle w:val="AODocTxt"/>
        <w:numPr>
          <w:ilvl w:val="0"/>
          <w:numId w:val="33"/>
        </w:numPr>
        <w:spacing w:before="0" w:line="240" w:lineRule="auto"/>
        <w:ind w:left="426" w:hanging="426"/>
        <w:rPr>
          <w:rFonts w:ascii="Avenir Next" w:hAnsi="Avenir Next"/>
          <w:highlight w:val="yellow"/>
        </w:rPr>
      </w:pPr>
      <w:r w:rsidRPr="007E39A5">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702BB55C" w14:textId="77777777" w:rsidR="00F73355" w:rsidRDefault="00F73355" w:rsidP="00B77B19">
      <w:pPr>
        <w:pStyle w:val="AODocTxt"/>
        <w:keepNext/>
        <w:spacing w:before="0" w:line="240" w:lineRule="auto"/>
        <w:rPr>
          <w:rFonts w:ascii="Avenir Next Demi Bold" w:hAnsi="Avenir Next Demi Bold"/>
          <w:b/>
          <w:bCs/>
        </w:rPr>
      </w:pPr>
    </w:p>
    <w:p w14:paraId="2A18FD7D" w14:textId="40574CD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lastRenderedPageBreak/>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D06893" w:rsidRDefault="00853272" w:rsidP="00BA74EF">
      <w:pPr>
        <w:pStyle w:val="AODocTxt"/>
        <w:numPr>
          <w:ilvl w:val="0"/>
          <w:numId w:val="28"/>
        </w:numPr>
        <w:spacing w:before="0" w:line="240" w:lineRule="auto"/>
        <w:ind w:left="426" w:hanging="426"/>
        <w:rPr>
          <w:rFonts w:ascii="Avenir Next" w:hAnsi="Avenir Next"/>
          <w:highlight w:val="yellow"/>
        </w:rPr>
      </w:pPr>
      <w:r w:rsidRPr="00D06893">
        <w:rPr>
          <w:rFonts w:ascii="Avenir Next" w:hAnsi="Avenir Next"/>
          <w:highlight w:val="yellow"/>
        </w:rPr>
        <w:t>Both</w:t>
      </w:r>
      <w:r w:rsidR="0072569E" w:rsidRPr="00D06893">
        <w:rPr>
          <w:rFonts w:ascii="Avenir Next" w:hAnsi="Avenir Next"/>
          <w:highlight w:val="yellow"/>
        </w:rPr>
        <w:t xml:space="preserve"> options</w:t>
      </w:r>
      <w:r w:rsidRPr="00D06893">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036161" w:rsidRDefault="00334B98" w:rsidP="00676F12">
      <w:pPr>
        <w:pStyle w:val="AODocTxt"/>
        <w:keepNext/>
        <w:numPr>
          <w:ilvl w:val="0"/>
          <w:numId w:val="30"/>
        </w:numPr>
        <w:spacing w:before="0" w:line="240" w:lineRule="auto"/>
        <w:ind w:left="426" w:hanging="426"/>
        <w:rPr>
          <w:rFonts w:ascii="Avenir Next" w:hAnsi="Avenir Next"/>
          <w:highlight w:val="yellow"/>
        </w:rPr>
      </w:pPr>
      <w:r w:rsidRPr="00036161">
        <w:rPr>
          <w:rFonts w:ascii="Avenir Next" w:hAnsi="Avenir Next"/>
          <w:highlight w:val="yellow"/>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E81AB6" w:rsidRDefault="00740655" w:rsidP="00DF5F7C">
      <w:pPr>
        <w:pStyle w:val="AODocTxt"/>
        <w:keepNext/>
        <w:numPr>
          <w:ilvl w:val="0"/>
          <w:numId w:val="35"/>
        </w:numPr>
        <w:spacing w:before="0" w:line="240" w:lineRule="auto"/>
        <w:ind w:left="426" w:hanging="426"/>
        <w:rPr>
          <w:rFonts w:ascii="Avenir Next" w:hAnsi="Avenir Next"/>
          <w:highlight w:val="yellow"/>
        </w:rPr>
      </w:pPr>
      <w:r w:rsidRPr="00E81AB6">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lastRenderedPageBreak/>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613C3469" w:rsidR="00323167" w:rsidRDefault="003072DD" w:rsidP="00323167">
      <w:pPr>
        <w:pStyle w:val="AODocTxt"/>
        <w:spacing w:before="0" w:line="240" w:lineRule="auto"/>
        <w:rPr>
          <w:rFonts w:ascii="Avenir Next" w:hAnsi="Avenir Next"/>
          <w:color w:val="808080" w:themeColor="background1" w:themeShade="80"/>
        </w:rPr>
      </w:pPr>
      <w:r w:rsidRPr="003072DD">
        <w:rPr>
          <w:rFonts w:ascii="Avenir Next" w:hAnsi="Avenir Next"/>
          <w:color w:val="808080" w:themeColor="background1" w:themeShade="80"/>
        </w:rPr>
        <w:t>Setoff permits a creditor holding a claim against the debtor and</w:t>
      </w:r>
      <w:r>
        <w:rPr>
          <w:rFonts w:ascii="Avenir Next" w:hAnsi="Avenir Next"/>
          <w:color w:val="808080" w:themeColor="background1" w:themeShade="80"/>
        </w:rPr>
        <w:t xml:space="preserve">, at the same time, </w:t>
      </w:r>
      <w:r w:rsidRPr="003072DD">
        <w:rPr>
          <w:rFonts w:ascii="Avenir Next" w:hAnsi="Avenir Next"/>
          <w:color w:val="808080" w:themeColor="background1" w:themeShade="80"/>
        </w:rPr>
        <w:t>owing money to the debtor to net out the two (or more) obligation</w:t>
      </w:r>
      <w:r>
        <w:rPr>
          <w:rFonts w:ascii="Avenir Next" w:hAnsi="Avenir Next"/>
          <w:color w:val="808080" w:themeColor="background1" w:themeShade="80"/>
        </w:rPr>
        <w:t>s.</w:t>
      </w:r>
    </w:p>
    <w:p w14:paraId="5DB39209" w14:textId="4CF640B4" w:rsidR="003072DD" w:rsidRDefault="003072DD" w:rsidP="00323167">
      <w:pPr>
        <w:pStyle w:val="AODocTxt"/>
        <w:spacing w:before="0" w:line="240" w:lineRule="auto"/>
        <w:rPr>
          <w:rFonts w:ascii="Avenir Next" w:hAnsi="Avenir Next"/>
          <w:color w:val="808080" w:themeColor="background1" w:themeShade="80"/>
        </w:rPr>
      </w:pPr>
    </w:p>
    <w:p w14:paraId="1E1D26A3" w14:textId="50956280" w:rsidR="003072DD" w:rsidRDefault="003072DD"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setoff is not permitted in many circumstances because </w:t>
      </w:r>
      <w:r w:rsidRPr="003072DD">
        <w:rPr>
          <w:rFonts w:ascii="Avenir Next" w:hAnsi="Avenir Next"/>
          <w:color w:val="808080" w:themeColor="background1" w:themeShade="80"/>
        </w:rPr>
        <w:t xml:space="preserve">setoff rights can improve the position of the creditor as compared to other unsecured creditors who </w:t>
      </w:r>
      <w:r>
        <w:rPr>
          <w:rFonts w:ascii="Avenir Next" w:hAnsi="Avenir Next"/>
          <w:color w:val="808080" w:themeColor="background1" w:themeShade="80"/>
        </w:rPr>
        <w:t xml:space="preserve">do not have setoff rights </w:t>
      </w:r>
      <w:r w:rsidRPr="003072DD">
        <w:rPr>
          <w:rFonts w:ascii="Avenir Next" w:hAnsi="Avenir Next"/>
          <w:color w:val="808080" w:themeColor="background1" w:themeShade="80"/>
        </w:rPr>
        <w:t>because</w:t>
      </w:r>
      <w:r>
        <w:rPr>
          <w:rFonts w:ascii="Avenir Next" w:hAnsi="Avenir Next"/>
          <w:color w:val="808080" w:themeColor="background1" w:themeShade="80"/>
        </w:rPr>
        <w:t xml:space="preserve"> the creditor who exercises the setoff rights</w:t>
      </w:r>
      <w:r w:rsidRPr="003072DD">
        <w:rPr>
          <w:rFonts w:ascii="Avenir Next" w:hAnsi="Avenir Next"/>
          <w:color w:val="808080" w:themeColor="background1" w:themeShade="80"/>
        </w:rPr>
        <w:t xml:space="preserve"> decreases its obligation to the estate by the full amount owed by the debtor rather than the lesser amount the debtor would pay on the unsecured claim</w:t>
      </w:r>
      <w:r w:rsidR="00FC6BA8">
        <w:rPr>
          <w:rFonts w:ascii="Avenir Next" w:hAnsi="Avenir Next"/>
          <w:color w:val="808080" w:themeColor="background1" w:themeShade="80"/>
        </w:rPr>
        <w:t>.</w:t>
      </w:r>
    </w:p>
    <w:p w14:paraId="4EACA75A" w14:textId="77777777" w:rsidR="003072DD" w:rsidRPr="002B5D64" w:rsidRDefault="003072DD" w:rsidP="00323167">
      <w:pPr>
        <w:pStyle w:val="AODocTxt"/>
        <w:spacing w:before="0" w:line="240" w:lineRule="auto"/>
        <w:rPr>
          <w:rFonts w:ascii="Avenir Next" w:hAnsi="Avenir Next"/>
          <w:color w:val="808080" w:themeColor="background1" w:themeShade="80"/>
        </w:rPr>
      </w:pP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0AC7EB7F" w:rsidR="001D3BAA" w:rsidRDefault="00FC6BA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is a senior or equal to a pre-petition lien on estate property to secure post-petition financing. </w:t>
      </w:r>
    </w:p>
    <w:p w14:paraId="32A2137F" w14:textId="3FE155D2" w:rsidR="00FC6BA8" w:rsidRPr="002B5D64" w:rsidRDefault="00FC6BA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requirements that must be met for such a lien to be granted to secure DIP financing are: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xml:space="preserve">) </w:t>
      </w:r>
      <w:r w:rsidRPr="00FC6BA8">
        <w:rPr>
          <w:rFonts w:ascii="Avenir Next" w:hAnsi="Avenir Next"/>
          <w:color w:val="808080" w:themeColor="background1" w:themeShade="80"/>
        </w:rPr>
        <w:t>financing could not be obtained on other terms</w:t>
      </w:r>
      <w:r>
        <w:rPr>
          <w:rFonts w:ascii="Avenir Next" w:hAnsi="Avenir Next"/>
          <w:color w:val="808080" w:themeColor="background1" w:themeShade="80"/>
        </w:rPr>
        <w:t xml:space="preserve">, </w:t>
      </w:r>
      <w:r w:rsidR="00E62FE8">
        <w:rPr>
          <w:rFonts w:ascii="Avenir Next" w:hAnsi="Avenir Next"/>
          <w:color w:val="808080" w:themeColor="background1" w:themeShade="80"/>
        </w:rPr>
        <w:t xml:space="preserve">and </w:t>
      </w:r>
      <w:r>
        <w:rPr>
          <w:rFonts w:ascii="Avenir Next" w:hAnsi="Avenir Next"/>
          <w:color w:val="808080" w:themeColor="background1" w:themeShade="80"/>
        </w:rPr>
        <w:t>(ii) t</w:t>
      </w:r>
      <w:r w:rsidRPr="00FC6BA8">
        <w:rPr>
          <w:rFonts w:ascii="Avenir Next" w:hAnsi="Avenir Next"/>
          <w:color w:val="808080" w:themeColor="background1" w:themeShade="80"/>
        </w:rPr>
        <w:t>he debtor must demonstrate that the interest of the secured creditor being primed is adequately protected</w:t>
      </w:r>
      <w:r w:rsidR="00E62FE8">
        <w:rPr>
          <w:rFonts w:ascii="Avenir Next" w:hAnsi="Avenir Next"/>
          <w:color w:val="808080" w:themeColor="background1" w:themeShade="80"/>
        </w:rPr>
        <w: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01F6ADA0" w14:textId="28A7168F" w:rsidR="00E62FE8" w:rsidRDefault="00E62FE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w:t>
      </w:r>
      <w:r w:rsidRPr="00E62FE8">
        <w:rPr>
          <w:rFonts w:ascii="Avenir Next" w:hAnsi="Avenir Next"/>
          <w:color w:val="808080" w:themeColor="background1" w:themeShade="80"/>
        </w:rPr>
        <w:t>wo potential consequences of a violation of the automatic stay</w:t>
      </w:r>
      <w:r w:rsidRPr="00E62FE8">
        <w:rPr>
          <w:rFonts w:ascii="Avenir Next" w:hAnsi="Avenir Next"/>
          <w:color w:val="808080" w:themeColor="background1" w:themeShade="80"/>
        </w:rPr>
        <w:t xml:space="preserve"> </w:t>
      </w:r>
      <w:r>
        <w:rPr>
          <w:rFonts w:ascii="Avenir Next" w:hAnsi="Avenir Next"/>
          <w:color w:val="808080" w:themeColor="background1" w:themeShade="80"/>
        </w:rPr>
        <w:t>are:</w:t>
      </w:r>
    </w:p>
    <w:p w14:paraId="59ADDC49" w14:textId="1DBEC54E" w:rsidR="00E62FE8" w:rsidRDefault="00E62FE8" w:rsidP="00E62FE8">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act taken in violation of the stay constitutes contempt of court and is void or voidable,</w:t>
      </w:r>
    </w:p>
    <w:p w14:paraId="1C23721F" w14:textId="43117AE4" w:rsidR="001D3BAA" w:rsidRPr="00E62FE8" w:rsidRDefault="00E62FE8" w:rsidP="001D3BAA">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violator may be sanctioned. Some of the sanctions </w:t>
      </w:r>
      <w:proofErr w:type="gramStart"/>
      <w:r>
        <w:rPr>
          <w:rFonts w:ascii="Avenir Next" w:hAnsi="Avenir Next"/>
          <w:color w:val="808080" w:themeColor="background1" w:themeShade="80"/>
        </w:rPr>
        <w:t>are:</w:t>
      </w:r>
      <w:proofErr w:type="gramEnd"/>
      <w:r>
        <w:rPr>
          <w:rFonts w:ascii="Avenir Next" w:hAnsi="Avenir Next"/>
          <w:color w:val="808080" w:themeColor="background1" w:themeShade="80"/>
        </w:rPr>
        <w:t xml:space="preserve"> </w:t>
      </w:r>
      <w:r w:rsidRPr="00E62FE8">
        <w:rPr>
          <w:rFonts w:ascii="Avenir Next" w:hAnsi="Avenir Next"/>
          <w:color w:val="808080" w:themeColor="background1" w:themeShade="80"/>
        </w:rPr>
        <w:t>payment of the debtors’ attorneys’ fee</w:t>
      </w:r>
      <w:r>
        <w:rPr>
          <w:rFonts w:ascii="Avenir Next" w:hAnsi="Avenir Next"/>
          <w:color w:val="808080" w:themeColor="background1" w:themeShade="80"/>
        </w:rPr>
        <w:t xml:space="preserve">s, </w:t>
      </w:r>
      <w:r w:rsidRPr="00E62FE8">
        <w:rPr>
          <w:rFonts w:ascii="Avenir Next" w:hAnsi="Avenir Next"/>
          <w:color w:val="808080" w:themeColor="background1" w:themeShade="80"/>
        </w:rPr>
        <w:t xml:space="preserve">requiring the violator to take affirmative acts to undo the effect of its violation, </w:t>
      </w:r>
      <w:r>
        <w:rPr>
          <w:rFonts w:ascii="Avenir Next" w:hAnsi="Avenir Next"/>
          <w:color w:val="808080" w:themeColor="background1" w:themeShade="80"/>
        </w:rPr>
        <w:t xml:space="preserve">or </w:t>
      </w:r>
      <w:r w:rsidRPr="00E62FE8">
        <w:rPr>
          <w:rFonts w:ascii="Avenir Next" w:hAnsi="Avenir Next"/>
          <w:color w:val="808080" w:themeColor="background1" w:themeShade="80"/>
        </w:rPr>
        <w:t>daily fine to be paid to the court until the stay violation has been rectified</w:t>
      </w:r>
      <w:r>
        <w:rPr>
          <w:rFonts w:ascii="Avenir Next" w:hAnsi="Avenir Next"/>
          <w:color w:val="808080" w:themeColor="background1" w:themeShade="80"/>
        </w:rPr>
        <w:t>.</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23E5A3F9" w14:textId="29171FF5" w:rsidR="00F56B2B" w:rsidRDefault="00F56B2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voting on a plan of reorganization,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a</w:t>
      </w:r>
      <w:r>
        <w:rPr>
          <w:rFonts w:ascii="Avenir Next" w:hAnsi="Avenir Next"/>
          <w:color w:val="808080" w:themeColor="background1" w:themeShade="80"/>
        </w:rPr>
        <w:t xml:space="preserve">n unimpaired class is deemed to accept the plan and </w:t>
      </w:r>
      <w:r>
        <w:rPr>
          <w:rFonts w:ascii="Avenir Next" w:hAnsi="Avenir Next"/>
          <w:color w:val="808080" w:themeColor="background1" w:themeShade="80"/>
        </w:rPr>
        <w:t xml:space="preserve">(ii) </w:t>
      </w:r>
      <w:r>
        <w:rPr>
          <w:rFonts w:ascii="Avenir Next" w:hAnsi="Avenir Next"/>
          <w:color w:val="808080" w:themeColor="background1" w:themeShade="80"/>
        </w:rPr>
        <w:t>a class that will receive nothing is deemed to reject the plan</w:t>
      </w:r>
      <w:r>
        <w:rPr>
          <w:rFonts w:ascii="Avenir Next" w:hAnsi="Avenir Next"/>
          <w:color w:val="808080" w:themeColor="background1" w:themeShade="80"/>
        </w:rPr>
        <w:t>. Also, (iii) only impaired classes have the right to vote the plan.</w:t>
      </w:r>
    </w:p>
    <w:p w14:paraId="7731CA53" w14:textId="4C2BC791" w:rsidR="00F56B2B" w:rsidRDefault="00F56B2B" w:rsidP="001D3BAA">
      <w:pPr>
        <w:pStyle w:val="AODocTxt"/>
        <w:spacing w:before="0" w:line="240" w:lineRule="auto"/>
        <w:rPr>
          <w:rFonts w:ascii="Avenir Next" w:hAnsi="Avenir Next"/>
          <w:color w:val="808080" w:themeColor="background1" w:themeShade="80"/>
        </w:rPr>
      </w:pPr>
    </w:p>
    <w:p w14:paraId="4693D16E" w14:textId="3E388EB4" w:rsidR="00F56B2B" w:rsidRDefault="00F56B2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Is</w:t>
      </w:r>
      <w:r w:rsidRPr="00F56B2B">
        <w:rPr>
          <w:rFonts w:ascii="Avenir Next" w:hAnsi="Avenir Next"/>
          <w:color w:val="808080" w:themeColor="background1" w:themeShade="80"/>
        </w:rPr>
        <w:t xml:space="preserve"> necessary for a class of creditors to accept a plan</w:t>
      </w:r>
      <w:r w:rsidRPr="00F56B2B">
        <w:t xml:space="preserve"> </w:t>
      </w:r>
      <w:r>
        <w:rPr>
          <w:rFonts w:ascii="Avenir Next" w:hAnsi="Avenir Next"/>
          <w:color w:val="808080" w:themeColor="background1" w:themeShade="80"/>
        </w:rPr>
        <w:t xml:space="preserve">that the </w:t>
      </w:r>
      <w:r w:rsidRPr="00F56B2B">
        <w:rPr>
          <w:rFonts w:ascii="Avenir Next" w:hAnsi="Avenir Next"/>
          <w:color w:val="808080" w:themeColor="background1" w:themeShade="80"/>
        </w:rPr>
        <w:t xml:space="preserve">simple majority of the creditors in the class, holding at least two-thirds of the value of claims in the class, vote in </w:t>
      </w:r>
      <w:proofErr w:type="spellStart"/>
      <w:r w:rsidRPr="00F56B2B">
        <w:rPr>
          <w:rFonts w:ascii="Avenir Next" w:hAnsi="Avenir Next"/>
          <w:color w:val="808080" w:themeColor="background1" w:themeShade="80"/>
        </w:rPr>
        <w:t>favour</w:t>
      </w:r>
      <w:proofErr w:type="spellEnd"/>
      <w:r w:rsidRPr="00F56B2B">
        <w:rPr>
          <w:rFonts w:ascii="Avenir Next" w:hAnsi="Avenir Next"/>
          <w:color w:val="808080" w:themeColor="background1" w:themeShade="80"/>
        </w:rPr>
        <w:t xml:space="preserve"> or, for equity interests, if two-thirds in </w:t>
      </w:r>
      <w:proofErr w:type="gramStart"/>
      <w:r w:rsidRPr="00F56B2B">
        <w:rPr>
          <w:rFonts w:ascii="Avenir Next" w:hAnsi="Avenir Next"/>
          <w:color w:val="808080" w:themeColor="background1" w:themeShade="80"/>
        </w:rPr>
        <w:t>amount</w:t>
      </w:r>
      <w:proofErr w:type="gramEnd"/>
      <w:r w:rsidRPr="00F56B2B">
        <w:rPr>
          <w:rFonts w:ascii="Avenir Next" w:hAnsi="Avenir Next"/>
          <w:color w:val="808080" w:themeColor="background1" w:themeShade="80"/>
        </w:rPr>
        <w:t xml:space="preserve"> of interests vote in </w:t>
      </w:r>
      <w:proofErr w:type="spellStart"/>
      <w:r w:rsidRPr="00F56B2B">
        <w:rPr>
          <w:rFonts w:ascii="Avenir Next" w:hAnsi="Avenir Next"/>
          <w:color w:val="808080" w:themeColor="background1" w:themeShade="80"/>
        </w:rPr>
        <w:t>favour</w:t>
      </w:r>
      <w:proofErr w:type="spellEnd"/>
      <w:r w:rsidRPr="00F56B2B">
        <w:rPr>
          <w:rFonts w:ascii="Avenir Next" w:hAnsi="Avenir Next"/>
          <w:color w:val="808080" w:themeColor="background1" w:themeShade="80"/>
        </w:rPr>
        <w:t>.</w:t>
      </w:r>
    </w:p>
    <w:p w14:paraId="38C76015" w14:textId="77777777" w:rsidR="00F56B2B" w:rsidRDefault="00F56B2B" w:rsidP="00622C36">
      <w:pPr>
        <w:pStyle w:val="AODocTxt"/>
        <w:spacing w:before="0" w:line="240" w:lineRule="auto"/>
        <w:rPr>
          <w:rFonts w:ascii="Avenir Next" w:hAnsi="Avenir Next"/>
        </w:rPr>
      </w:pPr>
    </w:p>
    <w:p w14:paraId="3EA43877" w14:textId="77777777" w:rsidR="00F56B2B" w:rsidRPr="00622C36" w:rsidRDefault="00F56B2B"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36460559" w:rsidR="00E239B8" w:rsidRDefault="006349D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w:t>
      </w:r>
      <w:r w:rsidR="00FE13E0">
        <w:rPr>
          <w:rFonts w:ascii="Avenir Next" w:hAnsi="Avenir Next"/>
          <w:color w:val="808080" w:themeColor="background1" w:themeShade="80"/>
        </w:rPr>
        <w:t>P</w:t>
      </w:r>
      <w:r>
        <w:rPr>
          <w:rFonts w:ascii="Avenir Next" w:hAnsi="Avenir Next"/>
          <w:color w:val="808080" w:themeColor="background1" w:themeShade="80"/>
        </w:rPr>
        <w:t xml:space="preserve">reference avoidance is the cause of action that applies only to transfers made on account of antecedent debt. </w:t>
      </w:r>
      <w:r w:rsidRPr="006349D0">
        <w:rPr>
          <w:rFonts w:ascii="Avenir Next" w:hAnsi="Avenir Next"/>
          <w:color w:val="808080" w:themeColor="background1" w:themeShade="80"/>
        </w:rPr>
        <w:t>A preference is a transfer of the debtor’s property made in a suspect period before the petition date</w:t>
      </w:r>
      <w:r>
        <w:rPr>
          <w:rFonts w:ascii="Avenir Next" w:hAnsi="Avenir Next"/>
          <w:color w:val="808080" w:themeColor="background1" w:themeShade="80"/>
        </w:rPr>
        <w:t xml:space="preserve">. This transfer </w:t>
      </w:r>
      <w:r w:rsidRPr="006349D0">
        <w:rPr>
          <w:rFonts w:ascii="Avenir Next" w:hAnsi="Avenir Next"/>
          <w:color w:val="808080" w:themeColor="background1" w:themeShade="80"/>
        </w:rPr>
        <w:t xml:space="preserve">must be returned to the estate if it exceeds the amount the recipient would have received in a chapter 7 </w:t>
      </w:r>
      <w:r>
        <w:rPr>
          <w:rFonts w:ascii="Avenir Next" w:hAnsi="Avenir Next"/>
          <w:color w:val="808080" w:themeColor="background1" w:themeShade="80"/>
        </w:rPr>
        <w:t>“L</w:t>
      </w:r>
      <w:r w:rsidRPr="006349D0">
        <w:rPr>
          <w:rFonts w:ascii="Avenir Next" w:hAnsi="Avenir Next"/>
          <w:color w:val="808080" w:themeColor="background1" w:themeShade="80"/>
        </w:rPr>
        <w:t>iquidation</w:t>
      </w:r>
      <w:r>
        <w:rPr>
          <w:rFonts w:ascii="Avenir Next" w:hAnsi="Avenir Next"/>
          <w:color w:val="808080" w:themeColor="background1" w:themeShade="80"/>
        </w:rPr>
        <w:t>”</w:t>
      </w:r>
      <w:r w:rsidRPr="006349D0">
        <w:rPr>
          <w:rFonts w:ascii="Avenir Next" w:hAnsi="Avenir Next"/>
          <w:color w:val="808080" w:themeColor="background1" w:themeShade="80"/>
        </w:rPr>
        <w:t xml:space="preserve"> had the transfer not been made</w:t>
      </w:r>
      <w:r>
        <w:rPr>
          <w:rFonts w:ascii="Avenir Next" w:hAnsi="Avenir Next"/>
          <w:color w:val="808080" w:themeColor="background1" w:themeShade="80"/>
        </w:rPr>
        <w:t>.</w:t>
      </w:r>
    </w:p>
    <w:p w14:paraId="24C061B0" w14:textId="34C708CE" w:rsidR="006349D0" w:rsidRDefault="006349D0" w:rsidP="001D3BAA">
      <w:pPr>
        <w:pStyle w:val="AODocTxt"/>
        <w:spacing w:before="0" w:line="240" w:lineRule="auto"/>
        <w:rPr>
          <w:rFonts w:ascii="Avenir Next" w:hAnsi="Avenir Next"/>
          <w:color w:val="808080" w:themeColor="background1" w:themeShade="80"/>
        </w:rPr>
      </w:pPr>
    </w:p>
    <w:p w14:paraId="52A99D14" w14:textId="332D27F1" w:rsidR="006349D0" w:rsidRDefault="006349D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 </w:t>
      </w:r>
      <w:r w:rsidR="00FE13E0">
        <w:rPr>
          <w:rFonts w:ascii="Avenir Next" w:hAnsi="Avenir Next"/>
          <w:color w:val="808080" w:themeColor="background1" w:themeShade="80"/>
        </w:rPr>
        <w:t>A constructive fraudulent conveyance requires that the debtor was insolvent (proved) at the time of the transfer. Also, in preference avoidance, the debtor is presumed to have been insolvent on and during the 90 days prior to the petition date.</w:t>
      </w:r>
    </w:p>
    <w:p w14:paraId="66622276" w14:textId="5DD107DF" w:rsidR="00FE13E0" w:rsidRDefault="00FE13E0" w:rsidP="001D3BAA">
      <w:pPr>
        <w:pStyle w:val="AODocTxt"/>
        <w:spacing w:before="0" w:line="240" w:lineRule="auto"/>
        <w:rPr>
          <w:rFonts w:ascii="Avenir Next" w:hAnsi="Avenir Next"/>
          <w:color w:val="808080" w:themeColor="background1" w:themeShade="80"/>
        </w:rPr>
      </w:pPr>
    </w:p>
    <w:p w14:paraId="3727CB48" w14:textId="66B656BA" w:rsidR="00FE13E0" w:rsidRDefault="00FE13E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 An actual fraudulent conveyance requires that the debtor be proven to have intended to frustrate creditors’ recoveries. </w:t>
      </w:r>
      <w:r w:rsidRPr="00FE13E0">
        <w:rPr>
          <w:rFonts w:ascii="Avenir Next" w:hAnsi="Avenir Next"/>
          <w:color w:val="808080" w:themeColor="background1" w:themeShade="80"/>
        </w:rPr>
        <w:t>An actual fraudulent conveyance is proven by showing that the debtor made a transfer or incurred an obligation with actual intent to hinder, delay, or defraud any entity to which the debtor was or became indebted. Intent may be proven circumstantially, by reference to “badges of fraud” developed in state fraudulent transfer la</w:t>
      </w:r>
      <w:r w:rsidR="00942D72">
        <w:rPr>
          <w:rFonts w:ascii="Avenir Next" w:hAnsi="Avenir Next"/>
          <w:color w:val="808080" w:themeColor="background1" w:themeShade="80"/>
        </w:rPr>
        <w:t>w.</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40B67775" w:rsidR="001D3BAA" w:rsidRDefault="006E4E0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Pr="006E4E0F">
        <w:rPr>
          <w:rFonts w:ascii="Avenir Next" w:hAnsi="Avenir Next"/>
          <w:color w:val="808080" w:themeColor="background1" w:themeShade="80"/>
        </w:rPr>
        <w:t xml:space="preserve"> bankruptcy court may enter a final order consistent with the US Constitution</w:t>
      </w:r>
      <w:r>
        <w:rPr>
          <w:rFonts w:ascii="Avenir Next" w:hAnsi="Avenir Next"/>
          <w:color w:val="808080" w:themeColor="background1" w:themeShade="80"/>
        </w:rPr>
        <w:t xml:space="preserve"> if is pronounced with respect to a core proceeding and the district court did not withdraw the reference of its jurisdiction to the bankruptcy court.</w:t>
      </w:r>
      <w:r w:rsidRPr="006E4E0F">
        <w:rPr>
          <w:rFonts w:ascii="Avenir Next" w:hAnsi="Avenir Next"/>
          <w:color w:val="808080" w:themeColor="background1" w:themeShade="80"/>
        </w:rPr>
        <w:t xml:space="preserve"> </w:t>
      </w:r>
      <w:r w:rsidRPr="006E4E0F">
        <w:rPr>
          <w:rFonts w:ascii="Avenir Next" w:hAnsi="Avenir Next"/>
          <w:color w:val="808080" w:themeColor="background1" w:themeShade="80"/>
        </w:rPr>
        <w:t xml:space="preserve">Because district courts have exclusive </w:t>
      </w:r>
      <w:r w:rsidRPr="006E4E0F">
        <w:rPr>
          <w:rFonts w:ascii="Avenir Next" w:hAnsi="Avenir Next"/>
          <w:color w:val="808080" w:themeColor="background1" w:themeShade="80"/>
        </w:rPr>
        <w:lastRenderedPageBreak/>
        <w:t>jurisdiction to adjudicate a petition commencing bankruptcy proceedings, a bankruptcy court may exercise a district court’s delegated authority to enter a final order on a motion challenging the validity of a petition.</w:t>
      </w:r>
    </w:p>
    <w:p w14:paraId="3B86105D" w14:textId="77777777" w:rsidR="00546025" w:rsidRDefault="00546025" w:rsidP="001437A8">
      <w:pPr>
        <w:pStyle w:val="AODocTxt"/>
        <w:spacing w:before="0" w:line="240" w:lineRule="auto"/>
        <w:rPr>
          <w:rFonts w:ascii="Avenir Next" w:hAnsi="Avenir Next"/>
          <w:color w:val="808080" w:themeColor="background1" w:themeShade="80"/>
        </w:rPr>
      </w:pPr>
    </w:p>
    <w:p w14:paraId="6002A13A" w14:textId="212E8BC4" w:rsidR="00580B65" w:rsidRDefault="006E4E0F" w:rsidP="001437A8">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Appeals from bankruptcy court decisions are heard by the district court for the district in which they sit. In certain circuits, bankruptcy appeals are heard by a Bankruptcy Appellate Panel (BAP).</w:t>
      </w:r>
    </w:p>
    <w:p w14:paraId="11B498BA" w14:textId="5853C5BA" w:rsidR="00546025" w:rsidRDefault="00546025" w:rsidP="001437A8">
      <w:pPr>
        <w:pStyle w:val="AODocTxt"/>
        <w:spacing w:before="0" w:line="240" w:lineRule="auto"/>
        <w:rPr>
          <w:rFonts w:ascii="Avenir Next" w:hAnsi="Avenir Next"/>
          <w:color w:val="808080" w:themeColor="background1" w:themeShade="80"/>
        </w:rPr>
      </w:pPr>
    </w:p>
    <w:p w14:paraId="515E232F" w14:textId="631E202E" w:rsidR="006E4E0F" w:rsidRDefault="00546025" w:rsidP="001437A8">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Pr="00546025">
        <w:rPr>
          <w:rFonts w:ascii="Avenir Next" w:hAnsi="Avenir Next"/>
          <w:color w:val="808080" w:themeColor="background1" w:themeShade="80"/>
        </w:rPr>
        <w:t>n order that resolves an entire dispute and therefore would be final for purposes of appeal may not be final in the constitutional sense if the parties have not consented to the bankruptcy court’s jurisdiction.</w:t>
      </w:r>
      <w:r>
        <w:rPr>
          <w:rFonts w:ascii="Avenir Next" w:hAnsi="Avenir Next"/>
          <w:color w:val="808080" w:themeColor="background1" w:themeShade="80"/>
        </w:rPr>
        <w:t xml:space="preserve"> In that case, the order will be reviewed by the district court or BAP </w:t>
      </w:r>
      <w:r w:rsidRPr="00546025">
        <w:rPr>
          <w:rFonts w:ascii="Avenir Next" w:hAnsi="Avenir Next"/>
          <w:i/>
          <w:iCs/>
          <w:color w:val="808080" w:themeColor="background1" w:themeShade="80"/>
        </w:rPr>
        <w:t>de novo</w:t>
      </w:r>
      <w:r>
        <w:rPr>
          <w:rFonts w:ascii="Avenir Next" w:hAnsi="Avenir Next"/>
          <w:color w:val="808080" w:themeColor="background1" w:themeShade="80"/>
        </w:rPr>
        <w:t xml:space="preserve"> all findings of fact and conclusions of law to which a party has objected.</w:t>
      </w:r>
    </w:p>
    <w:p w14:paraId="1F051E93" w14:textId="77777777" w:rsidR="006E4E0F" w:rsidRPr="006E4E0F" w:rsidRDefault="006E4E0F" w:rsidP="001437A8">
      <w:pPr>
        <w:pStyle w:val="AODocTxt"/>
        <w:spacing w:before="0" w:line="240" w:lineRule="auto"/>
        <w:rPr>
          <w:rFonts w:ascii="Avenir Next" w:hAnsi="Avenir Next"/>
          <w:color w:val="808080" w:themeColor="background1" w:themeShade="80"/>
        </w:rPr>
      </w:pPr>
    </w:p>
    <w:p w14:paraId="30BE2020" w14:textId="77777777" w:rsidR="00E01803" w:rsidRPr="00DE7E9B" w:rsidRDefault="00E01803" w:rsidP="000778B1">
      <w:pPr>
        <w:pStyle w:val="AODocTxt"/>
        <w:spacing w:before="0" w:line="240" w:lineRule="auto"/>
        <w:rPr>
          <w:rFonts w:ascii="Avenir Next Demi Bold" w:hAnsi="Avenir Next Demi Bold"/>
          <w:b/>
          <w:bCs/>
        </w:rPr>
      </w:pPr>
      <w:proofErr w:type="spellStart"/>
      <w:r w:rsidRPr="00DE7E9B">
        <w:rPr>
          <w:rFonts w:ascii="Avenir Next Demi Bold" w:hAnsi="Avenir Next Demi Bold"/>
          <w:b/>
          <w:bCs/>
        </w:rPr>
        <w:t>Q</w:t>
      </w:r>
      <w:proofErr w:type="spellEnd"/>
      <w:r w:rsidRPr="00DE7E9B">
        <w:rPr>
          <w:rFonts w:ascii="Avenir Next Demi Bold" w:hAnsi="Avenir Next Demi Bold"/>
          <w:b/>
          <w:bCs/>
        </w:rPr>
        <w:t>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19ADF33D" w:rsidR="001D3BAA" w:rsidRDefault="0054602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foreign representative in chapter 15 proceeding may not invoke </w:t>
      </w:r>
      <w:r w:rsidR="00476DC3">
        <w:rPr>
          <w:rFonts w:ascii="Avenir Next" w:hAnsi="Avenir Next"/>
          <w:color w:val="808080" w:themeColor="background1" w:themeShade="80"/>
        </w:rPr>
        <w:t>Bankruptcy Code avoidance powers. Chapter 15 excludes from the rights granted to the foreign representative the use of avoidance powers provided by the Bankruptcy Code.</w:t>
      </w:r>
    </w:p>
    <w:p w14:paraId="41591B0A" w14:textId="126F2B19" w:rsidR="00476DC3" w:rsidRDefault="00476DC3" w:rsidP="001D3BAA">
      <w:pPr>
        <w:pStyle w:val="AODocTxt"/>
        <w:spacing w:before="0" w:line="240" w:lineRule="auto"/>
        <w:rPr>
          <w:rFonts w:ascii="Avenir Next" w:hAnsi="Avenir Next"/>
          <w:color w:val="808080" w:themeColor="background1" w:themeShade="80"/>
        </w:rPr>
      </w:pPr>
    </w:p>
    <w:p w14:paraId="4DD5171A" w14:textId="0509CB0E" w:rsidR="00476DC3" w:rsidRPr="002B5D64" w:rsidRDefault="00476DC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other way</w:t>
      </w:r>
      <w:r w:rsidR="005C7FFA">
        <w:rPr>
          <w:rFonts w:ascii="Avenir Next" w:hAnsi="Avenir Next"/>
          <w:color w:val="808080" w:themeColor="background1" w:themeShade="80"/>
        </w:rPr>
        <w:t>s</w:t>
      </w:r>
      <w:r>
        <w:rPr>
          <w:rFonts w:ascii="Avenir Next" w:hAnsi="Avenir Next"/>
          <w:color w:val="808080" w:themeColor="background1" w:themeShade="80"/>
        </w:rPr>
        <w:t xml:space="preserve"> </w:t>
      </w:r>
      <w:r w:rsidRPr="00476DC3">
        <w:rPr>
          <w:rFonts w:ascii="Avenir Next" w:hAnsi="Avenir Next"/>
          <w:color w:val="808080" w:themeColor="background1" w:themeShade="80"/>
        </w:rPr>
        <w:t>that the foreign representative can obtain equivalent relief</w:t>
      </w:r>
      <w:r>
        <w:rPr>
          <w:rFonts w:ascii="Avenir Next" w:hAnsi="Avenir Next"/>
          <w:color w:val="808080" w:themeColor="background1" w:themeShade="80"/>
        </w:rPr>
        <w:t xml:space="preserve"> is</w:t>
      </w:r>
      <w:r w:rsidR="005C7FFA">
        <w:rPr>
          <w:rFonts w:ascii="Avenir Next" w:hAnsi="Avenir Next"/>
          <w:color w:val="808080" w:themeColor="background1" w:themeShade="80"/>
        </w:rPr>
        <w:t>: (</w:t>
      </w:r>
      <w:proofErr w:type="spellStart"/>
      <w:r w:rsidR="005C7FFA">
        <w:rPr>
          <w:rFonts w:ascii="Avenir Next" w:hAnsi="Avenir Next"/>
          <w:color w:val="808080" w:themeColor="background1" w:themeShade="80"/>
        </w:rPr>
        <w:t>i</w:t>
      </w:r>
      <w:proofErr w:type="spellEnd"/>
      <w:r w:rsidR="005C7FFA">
        <w:rPr>
          <w:rFonts w:ascii="Avenir Next" w:hAnsi="Avenir Next"/>
          <w:color w:val="808080" w:themeColor="background1" w:themeShade="80"/>
        </w:rPr>
        <w:t>)</w:t>
      </w:r>
      <w:r>
        <w:rPr>
          <w:rFonts w:ascii="Avenir Next" w:hAnsi="Avenir Next"/>
          <w:color w:val="808080" w:themeColor="background1" w:themeShade="80"/>
        </w:rPr>
        <w:t xml:space="preserve"> by exercising the avoiding actions that a domestic debtor or trustee would be able to use in the domestic jurisdiction</w:t>
      </w:r>
      <w:r w:rsidR="005C7FFA">
        <w:rPr>
          <w:rFonts w:ascii="Avenir Next" w:hAnsi="Avenir Next"/>
          <w:color w:val="808080" w:themeColor="background1" w:themeShade="80"/>
        </w:rPr>
        <w:t>; and (ii) relief granted on a discretionary basis, necessary to effectuate the purposes of chapter 15 and to protect the assets of the debtor or the interests of creditors.</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3BEF982B" w:rsidR="001D3BAA" w:rsidRPr="002B5D64" w:rsidRDefault="00FA2B8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Federal Rules of Bankruptcy Procedure must be reviewed when preparing a filing for a bankruptcy court. The Federal Rules </w:t>
      </w:r>
      <w:r>
        <w:rPr>
          <w:rFonts w:ascii="Avenir Next" w:hAnsi="Avenir Next"/>
          <w:color w:val="808080" w:themeColor="background1" w:themeShade="80"/>
        </w:rPr>
        <w:t>of Bankruptcy Procedure</w:t>
      </w:r>
      <w:r>
        <w:rPr>
          <w:rFonts w:ascii="Avenir Next" w:hAnsi="Avenir Next"/>
          <w:color w:val="808080" w:themeColor="background1" w:themeShade="80"/>
        </w:rPr>
        <w:t xml:space="preserve"> specify a number of schedules that are to be filed with the petition.</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17825773" w:rsidR="001D3BAA" w:rsidRDefault="005F01A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w:t>
      </w:r>
      <w:r w:rsidRPr="005F01A3">
        <w:rPr>
          <w:rFonts w:ascii="Avenir Next" w:hAnsi="Avenir Next"/>
          <w:color w:val="808080" w:themeColor="background1" w:themeShade="80"/>
        </w:rPr>
        <w:t>irectors of Delaware corporations</w:t>
      </w:r>
      <w:r w:rsidRPr="005F01A3">
        <w:rPr>
          <w:rFonts w:ascii="Avenir Next" w:hAnsi="Avenir Next"/>
          <w:color w:val="808080" w:themeColor="background1" w:themeShade="80"/>
        </w:rPr>
        <w:t xml:space="preserve"> </w:t>
      </w:r>
      <w:r w:rsidRPr="005F01A3">
        <w:rPr>
          <w:rFonts w:ascii="Avenir Next" w:hAnsi="Avenir Next"/>
          <w:color w:val="808080" w:themeColor="background1" w:themeShade="80"/>
        </w:rPr>
        <w:t>owe a fiduciary duty of loyalty to the corporation’s best interest and a duty of care in educated decision-making</w:t>
      </w:r>
      <w:r>
        <w:rPr>
          <w:rFonts w:ascii="Avenir Next" w:hAnsi="Avenir Next"/>
          <w:color w:val="808080" w:themeColor="background1" w:themeShade="80"/>
        </w:rPr>
        <w:t xml:space="preserve">. They </w:t>
      </w:r>
      <w:r w:rsidRPr="005F01A3">
        <w:rPr>
          <w:rFonts w:ascii="Avenir Next" w:hAnsi="Avenir Next"/>
          <w:color w:val="808080" w:themeColor="background1" w:themeShade="80"/>
        </w:rPr>
        <w:t xml:space="preserve">are protected from liability for errors of judgment by the business judgment rule. Under the business judgment rule, </w:t>
      </w:r>
      <w:r w:rsidRPr="005F01A3">
        <w:rPr>
          <w:rFonts w:ascii="Avenir Next" w:hAnsi="Avenir Next"/>
          <w:color w:val="808080" w:themeColor="background1" w:themeShade="80"/>
        </w:rPr>
        <w:lastRenderedPageBreak/>
        <w:t>the board of directors is presumed to have acted in good faith on the basis of reasonable information</w:t>
      </w:r>
      <w:r>
        <w:rPr>
          <w:rFonts w:ascii="Avenir Next" w:hAnsi="Avenir Next"/>
          <w:color w:val="808080" w:themeColor="background1" w:themeShade="80"/>
        </w:rPr>
        <w:t>. N</w:t>
      </w:r>
      <w:r w:rsidRPr="005F01A3">
        <w:rPr>
          <w:rFonts w:ascii="Avenir Next" w:hAnsi="Avenir Next"/>
          <w:color w:val="808080" w:themeColor="background1" w:themeShade="80"/>
        </w:rPr>
        <w:t>evertheless</w:t>
      </w:r>
      <w:r>
        <w:rPr>
          <w:rFonts w:ascii="Avenir Next" w:hAnsi="Avenir Next"/>
          <w:color w:val="808080" w:themeColor="background1" w:themeShade="80"/>
        </w:rPr>
        <w:t>, t</w:t>
      </w:r>
      <w:r w:rsidRPr="005F01A3">
        <w:rPr>
          <w:rFonts w:ascii="Avenir Next" w:hAnsi="Avenir Next"/>
          <w:color w:val="808080" w:themeColor="background1" w:themeShade="80"/>
        </w:rPr>
        <w:t>his presumption can be rebutted</w:t>
      </w:r>
      <w:r>
        <w:rPr>
          <w:rFonts w:ascii="Avenir Next" w:hAnsi="Avenir Next"/>
          <w:color w:val="808080" w:themeColor="background1" w:themeShade="80"/>
        </w:rPr>
        <w:t xml:space="preserve">. </w:t>
      </w:r>
      <w:r w:rsidRPr="005F01A3">
        <w:rPr>
          <w:rFonts w:ascii="Avenir Next" w:hAnsi="Avenir Next"/>
          <w:color w:val="808080" w:themeColor="background1" w:themeShade="80"/>
        </w:rPr>
        <w:t>Unless the presumption is rebutted, the directors will not be liable in the absence of a showing of gross negligence.</w:t>
      </w:r>
    </w:p>
    <w:p w14:paraId="7E61A61F" w14:textId="032F012E" w:rsidR="005F01A3" w:rsidRDefault="005F01A3" w:rsidP="001D3BAA">
      <w:pPr>
        <w:pStyle w:val="AODocTxt"/>
        <w:spacing w:before="0" w:line="240" w:lineRule="auto"/>
        <w:rPr>
          <w:rFonts w:ascii="Avenir Next" w:hAnsi="Avenir Next"/>
          <w:color w:val="808080" w:themeColor="background1" w:themeShade="80"/>
        </w:rPr>
      </w:pPr>
    </w:p>
    <w:p w14:paraId="3D4CF663" w14:textId="44504FBF" w:rsidR="005F01A3" w:rsidRDefault="005F01A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the ordinary course of business, </w:t>
      </w:r>
      <w:r w:rsidRPr="005F01A3">
        <w:rPr>
          <w:rFonts w:ascii="Avenir Next" w:hAnsi="Avenir Next"/>
          <w:color w:val="808080" w:themeColor="background1" w:themeShade="80"/>
        </w:rPr>
        <w:t>Directors’ duties are owed to the corporation and its shareholders, not to creditors</w:t>
      </w:r>
      <w:r w:rsidR="00AC11D0">
        <w:rPr>
          <w:rFonts w:ascii="Avenir Next" w:hAnsi="Avenir Next"/>
          <w:color w:val="808080" w:themeColor="background1" w:themeShade="80"/>
        </w:rPr>
        <w:t>.</w:t>
      </w:r>
    </w:p>
    <w:p w14:paraId="43FA22B5" w14:textId="77777777" w:rsidR="00AC11D0" w:rsidRDefault="00AC11D0" w:rsidP="001D3BAA">
      <w:pPr>
        <w:pStyle w:val="AODocTxt"/>
        <w:spacing w:before="0" w:line="240" w:lineRule="auto"/>
        <w:rPr>
          <w:rFonts w:ascii="Avenir Next" w:hAnsi="Avenir Next"/>
          <w:color w:val="808080" w:themeColor="background1" w:themeShade="80"/>
        </w:rPr>
      </w:pPr>
    </w:p>
    <w:p w14:paraId="58101D3D" w14:textId="2F6EAD46" w:rsidR="00AC11D0" w:rsidRPr="002B5D64" w:rsidRDefault="00AC11D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w:t>
      </w:r>
      <w:r w:rsidRPr="00AC11D0">
        <w:rPr>
          <w:rFonts w:ascii="Avenir Next" w:hAnsi="Avenir Next"/>
          <w:color w:val="808080" w:themeColor="background1" w:themeShade="80"/>
        </w:rPr>
        <w:t>hen the corporation is potentially or actually insolvent</w:t>
      </w:r>
      <w:r>
        <w:rPr>
          <w:rFonts w:ascii="Avenir Next" w:hAnsi="Avenir Next"/>
          <w:color w:val="808080" w:themeColor="background1" w:themeShade="80"/>
        </w:rPr>
        <w:t xml:space="preserve">, </w:t>
      </w:r>
      <w:r w:rsidRPr="005F01A3">
        <w:rPr>
          <w:rFonts w:ascii="Avenir Next" w:hAnsi="Avenir Next"/>
          <w:color w:val="808080" w:themeColor="background1" w:themeShade="80"/>
        </w:rPr>
        <w:t>Directors’ duties are</w:t>
      </w:r>
      <w:r>
        <w:rPr>
          <w:rFonts w:ascii="Avenir Next" w:hAnsi="Avenir Next"/>
          <w:color w:val="808080" w:themeColor="background1" w:themeShade="80"/>
        </w:rPr>
        <w:t xml:space="preserve"> still</w:t>
      </w:r>
      <w:r w:rsidRPr="005F01A3">
        <w:rPr>
          <w:rFonts w:ascii="Avenir Next" w:hAnsi="Avenir Next"/>
          <w:color w:val="808080" w:themeColor="background1" w:themeShade="80"/>
        </w:rPr>
        <w:t xml:space="preserve"> owed to the corporation and its shareholders, not to creditors</w:t>
      </w:r>
      <w:r>
        <w:rPr>
          <w:rFonts w:ascii="Avenir Next" w:hAnsi="Avenir Next"/>
          <w:color w:val="808080" w:themeColor="background1" w:themeShade="80"/>
        </w:rPr>
        <w:t xml:space="preserve">. The </w:t>
      </w:r>
      <w:r w:rsidRPr="00AC11D0">
        <w:rPr>
          <w:rFonts w:ascii="Avenir Next" w:hAnsi="Avenir Next"/>
          <w:color w:val="808080" w:themeColor="background1" w:themeShade="80"/>
        </w:rPr>
        <w:t xml:space="preserve">Delaware Supreme Court has </w:t>
      </w:r>
      <w:r>
        <w:rPr>
          <w:rFonts w:ascii="Avenir Next" w:hAnsi="Avenir Next"/>
          <w:color w:val="808080" w:themeColor="background1" w:themeShade="80"/>
        </w:rPr>
        <w:t>established</w:t>
      </w:r>
      <w:r w:rsidRPr="00AC11D0">
        <w:rPr>
          <w:rFonts w:ascii="Avenir Next" w:hAnsi="Avenir Next"/>
          <w:color w:val="808080" w:themeColor="background1" w:themeShade="80"/>
        </w:rPr>
        <w:t xml:space="preserve"> that directors </w:t>
      </w:r>
      <w:r>
        <w:rPr>
          <w:rFonts w:ascii="Avenir Next" w:hAnsi="Avenir Next"/>
          <w:color w:val="808080" w:themeColor="background1" w:themeShade="80"/>
        </w:rPr>
        <w:t xml:space="preserve">do not </w:t>
      </w:r>
      <w:r w:rsidRPr="00AC11D0">
        <w:rPr>
          <w:rFonts w:ascii="Avenir Next" w:hAnsi="Avenir Next"/>
          <w:color w:val="808080" w:themeColor="background1" w:themeShade="80"/>
        </w:rPr>
        <w:t>owe duties to creditors when a company is operating “in the zone of insolvency”, or indeed is actually insolvent.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7BB9F34C" w14:textId="4F6879F5" w:rsidR="002B032E" w:rsidRDefault="00F558F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As protection, if iWork Ltd </w:t>
      </w:r>
      <w:r w:rsidRPr="00F558F9">
        <w:rPr>
          <w:rFonts w:ascii="Avenir Next" w:hAnsi="Avenir Next"/>
          <w:color w:val="808080" w:themeColor="background1" w:themeShade="80"/>
        </w:rPr>
        <w:t xml:space="preserve">initiates </w:t>
      </w:r>
      <w:r>
        <w:rPr>
          <w:rFonts w:ascii="Avenir Next" w:hAnsi="Avenir Next"/>
          <w:color w:val="808080" w:themeColor="background1" w:themeShade="80"/>
        </w:rPr>
        <w:t xml:space="preserve">a </w:t>
      </w:r>
      <w:proofErr w:type="gramStart"/>
      <w:r w:rsidRPr="00F558F9">
        <w:rPr>
          <w:rFonts w:ascii="Avenir Next" w:hAnsi="Avenir Next"/>
          <w:color w:val="808080" w:themeColor="background1" w:themeShade="80"/>
        </w:rPr>
        <w:t>bankruptcy proceedings</w:t>
      </w:r>
      <w:proofErr w:type="gramEnd"/>
      <w:r>
        <w:rPr>
          <w:rFonts w:ascii="Avenir Next" w:hAnsi="Avenir Next"/>
          <w:color w:val="808080" w:themeColor="background1" w:themeShade="80"/>
        </w:rPr>
        <w:t xml:space="preserve"> under the Bankruptcy Code, t</w:t>
      </w:r>
      <w:r w:rsidR="002B032E">
        <w:rPr>
          <w:rFonts w:ascii="Avenir Next" w:hAnsi="Avenir Next"/>
          <w:color w:val="808080" w:themeColor="background1" w:themeShade="80"/>
        </w:rPr>
        <w:t xml:space="preserve">he rent can be paid as </w:t>
      </w:r>
      <w:r w:rsidR="001B70E4">
        <w:rPr>
          <w:rFonts w:ascii="Avenir Next" w:hAnsi="Avenir Next"/>
          <w:color w:val="808080" w:themeColor="background1" w:themeShade="80"/>
        </w:rPr>
        <w:t xml:space="preserve">an </w:t>
      </w:r>
      <w:r w:rsidR="002B032E">
        <w:rPr>
          <w:rFonts w:ascii="Avenir Next" w:hAnsi="Avenir Next"/>
          <w:color w:val="808080" w:themeColor="background1" w:themeShade="80"/>
        </w:rPr>
        <w:t>administrative expense</w:t>
      </w:r>
      <w:r w:rsidR="001B70E4">
        <w:rPr>
          <w:rFonts w:ascii="Avenir Next" w:hAnsi="Avenir Next"/>
          <w:color w:val="808080" w:themeColor="background1" w:themeShade="80"/>
        </w:rPr>
        <w:t xml:space="preserve"> because is actual and necessary to preserve the state.</w:t>
      </w:r>
    </w:p>
    <w:p w14:paraId="49320539" w14:textId="77777777" w:rsidR="00E67696" w:rsidRDefault="00E67696" w:rsidP="00E67696">
      <w:pPr>
        <w:pStyle w:val="AODocTxt"/>
        <w:spacing w:before="0" w:line="240" w:lineRule="auto"/>
        <w:rPr>
          <w:rFonts w:ascii="Avenir Next" w:hAnsi="Avenir Next"/>
          <w:color w:val="808080" w:themeColor="background1" w:themeShade="80"/>
        </w:rPr>
      </w:pPr>
    </w:p>
    <w:p w14:paraId="14CA4440" w14:textId="704DD7B3" w:rsidR="00E67696" w:rsidRDefault="00E67696" w:rsidP="001D3BAA">
      <w:pPr>
        <w:pStyle w:val="AODocTxt"/>
        <w:spacing w:before="0" w:line="240" w:lineRule="auto"/>
        <w:rPr>
          <w:rFonts w:ascii="Avenir Next" w:hAnsi="Avenir Next"/>
          <w:color w:val="808080" w:themeColor="background1" w:themeShade="80"/>
        </w:rPr>
      </w:pPr>
      <w:r w:rsidRPr="00E67696">
        <w:rPr>
          <w:rFonts w:ascii="Avenir Next" w:hAnsi="Avenir Next"/>
          <w:color w:val="808080" w:themeColor="background1" w:themeShade="80"/>
        </w:rPr>
        <w:t>In Chapter 11, unexpired leases become property of the bankruptcy estate. This allows the debtor to decide whether to assume or reject the lease. If assumed, the lease remains in effect</w:t>
      </w:r>
      <w:r>
        <w:rPr>
          <w:rFonts w:ascii="Avenir Next" w:hAnsi="Avenir Next"/>
          <w:color w:val="808080" w:themeColor="background1" w:themeShade="80"/>
        </w:rPr>
        <w:t xml:space="preserve"> and </w:t>
      </w:r>
      <w:r>
        <w:rPr>
          <w:rFonts w:ascii="Avenir Next" w:hAnsi="Avenir Next"/>
          <w:color w:val="808080" w:themeColor="background1" w:themeShade="80"/>
        </w:rPr>
        <w:t>the tenant</w:t>
      </w:r>
      <w:r>
        <w:rPr>
          <w:rFonts w:ascii="Avenir Next" w:hAnsi="Avenir Next"/>
          <w:color w:val="808080" w:themeColor="background1" w:themeShade="80"/>
        </w:rPr>
        <w:t xml:space="preserve"> </w:t>
      </w:r>
      <w:r w:rsidRPr="00E67696">
        <w:rPr>
          <w:rFonts w:ascii="Avenir Next" w:hAnsi="Avenir Next"/>
          <w:color w:val="808080" w:themeColor="background1" w:themeShade="80"/>
        </w:rPr>
        <w:t>must promptly remedy all outstanding defaults owed to landlord</w:t>
      </w:r>
      <w:r>
        <w:rPr>
          <w:rFonts w:ascii="Avenir Next" w:hAnsi="Avenir Next"/>
          <w:color w:val="808080" w:themeColor="background1" w:themeShade="80"/>
        </w:rPr>
        <w:t>.</w:t>
      </w:r>
    </w:p>
    <w:p w14:paraId="4B070BFC" w14:textId="77777777" w:rsidR="002B032E" w:rsidRDefault="002B032E" w:rsidP="001D3BAA">
      <w:pPr>
        <w:pStyle w:val="AODocTxt"/>
        <w:spacing w:before="0" w:line="240" w:lineRule="auto"/>
        <w:rPr>
          <w:rFonts w:ascii="Avenir Next" w:hAnsi="Avenir Next"/>
          <w:color w:val="808080" w:themeColor="background1" w:themeShade="80"/>
        </w:rPr>
      </w:pPr>
    </w:p>
    <w:p w14:paraId="17DAE973" w14:textId="4F10B7D0" w:rsidR="00E67696" w:rsidRPr="002B5D64" w:rsidRDefault="002B032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case of Chapter 7 Liquidation and </w:t>
      </w:r>
      <w:r w:rsidR="00F558F9">
        <w:rPr>
          <w:rFonts w:ascii="Avenir Next" w:hAnsi="Avenir Next"/>
          <w:color w:val="808080" w:themeColor="background1" w:themeShade="80"/>
        </w:rPr>
        <w:t>if</w:t>
      </w:r>
      <w:r>
        <w:rPr>
          <w:rFonts w:ascii="Avenir Next" w:hAnsi="Avenir Next"/>
          <w:color w:val="808080" w:themeColor="background1" w:themeShade="80"/>
        </w:rPr>
        <w:t xml:space="preserve"> iWork </w:t>
      </w:r>
      <w:r w:rsidR="00F558F9">
        <w:rPr>
          <w:rFonts w:ascii="Avenir Next" w:hAnsi="Avenir Next"/>
          <w:color w:val="808080" w:themeColor="background1" w:themeShade="80"/>
        </w:rPr>
        <w:t xml:space="preserve">Ltd </w:t>
      </w:r>
      <w:r>
        <w:rPr>
          <w:rFonts w:ascii="Avenir Next" w:hAnsi="Avenir Next"/>
          <w:color w:val="808080" w:themeColor="background1" w:themeShade="80"/>
        </w:rPr>
        <w:t>reject</w:t>
      </w:r>
      <w:r w:rsidR="00F558F9">
        <w:rPr>
          <w:rFonts w:ascii="Avenir Next" w:hAnsi="Avenir Next"/>
          <w:color w:val="808080" w:themeColor="background1" w:themeShade="80"/>
        </w:rPr>
        <w:t>s</w:t>
      </w:r>
      <w:r>
        <w:rPr>
          <w:rFonts w:ascii="Avenir Next" w:hAnsi="Avenir Next"/>
          <w:color w:val="808080" w:themeColor="background1" w:themeShade="80"/>
        </w:rPr>
        <w:t xml:space="preserve"> the </w:t>
      </w:r>
      <w:r w:rsidR="00F558F9">
        <w:rPr>
          <w:rFonts w:ascii="Avenir Next" w:hAnsi="Avenir Next"/>
          <w:color w:val="808080" w:themeColor="background1" w:themeShade="80"/>
        </w:rPr>
        <w:t xml:space="preserve">lease </w:t>
      </w:r>
      <w:r>
        <w:rPr>
          <w:rFonts w:ascii="Avenir Next" w:hAnsi="Avenir Next"/>
          <w:color w:val="808080" w:themeColor="background1" w:themeShade="80"/>
        </w:rPr>
        <w:t xml:space="preserve">contract, the claim of the lessor is a priority unsecured claim because </w:t>
      </w:r>
      <w:r w:rsidRPr="002B032E">
        <w:rPr>
          <w:rFonts w:ascii="Avenir Next" w:hAnsi="Avenir Next"/>
          <w:color w:val="808080" w:themeColor="background1" w:themeShade="80"/>
        </w:rPr>
        <w:t>with respect to a non-residential lease of real property that was assumed and subsequently rejected, two years of lease payments from the later of the date of rejection of the lease or turnover of the property</w:t>
      </w:r>
      <w:r>
        <w:rPr>
          <w:rFonts w:ascii="Avenir Next" w:hAnsi="Avenir Next"/>
          <w:color w:val="808080" w:themeColor="background1" w:themeShade="80"/>
        </w:rPr>
        <w:t>, are priority unsecured claim</w:t>
      </w:r>
      <w:r w:rsidR="00E67696">
        <w:rPr>
          <w:rFonts w:ascii="Avenir Next" w:hAnsi="Avenir Next"/>
          <w:color w:val="808080" w:themeColor="background1" w:themeShade="80"/>
        </w:rPr>
        <w:t>.</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lastRenderedPageBreak/>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301EC85C" w:rsidR="001D3BAA" w:rsidRDefault="00CE207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English scheme of arrangement </w:t>
      </w:r>
      <w:r w:rsidR="006A6FCA">
        <w:rPr>
          <w:rFonts w:ascii="Avenir Next" w:hAnsi="Avenir Next"/>
          <w:color w:val="808080" w:themeColor="background1" w:themeShade="80"/>
        </w:rPr>
        <w:t xml:space="preserve">can be recognized under US chapter 15 if the requirements are met. The requirements </w:t>
      </w:r>
      <w:proofErr w:type="gramStart"/>
      <w:r w:rsidR="006A6FCA">
        <w:rPr>
          <w:rFonts w:ascii="Avenir Next" w:hAnsi="Avenir Next"/>
          <w:color w:val="808080" w:themeColor="background1" w:themeShade="80"/>
        </w:rPr>
        <w:t>are:</w:t>
      </w:r>
      <w:proofErr w:type="gramEnd"/>
      <w:r w:rsidR="006A6FCA">
        <w:rPr>
          <w:rFonts w:ascii="Avenir Next" w:hAnsi="Avenir Next"/>
          <w:color w:val="808080" w:themeColor="background1" w:themeShade="80"/>
        </w:rPr>
        <w:t xml:space="preserve"> </w:t>
      </w:r>
      <w:r w:rsidR="006A6FCA" w:rsidRPr="006A6FCA">
        <w:rPr>
          <w:rFonts w:ascii="Avenir Next" w:hAnsi="Avenir Next"/>
          <w:color w:val="808080" w:themeColor="background1" w:themeShade="80"/>
        </w:rPr>
        <w:t>the foreign representative must establish that a foreign court or administrative proceeding with respect to the debtor is pending and that the foreign representative is empowered to act by the proceeding</w:t>
      </w:r>
      <w:r w:rsidR="006A6FCA">
        <w:rPr>
          <w:rFonts w:ascii="Avenir Next" w:hAnsi="Avenir Next"/>
          <w:color w:val="808080" w:themeColor="background1" w:themeShade="80"/>
        </w:rPr>
        <w:t>.</w:t>
      </w:r>
    </w:p>
    <w:p w14:paraId="27F92EA4" w14:textId="1D7F0C6B" w:rsidR="006A6FCA" w:rsidRDefault="006A6FCA" w:rsidP="001D3BAA">
      <w:pPr>
        <w:pStyle w:val="AODocTxt"/>
        <w:spacing w:before="0" w:line="240" w:lineRule="auto"/>
        <w:rPr>
          <w:rFonts w:ascii="Avenir Next" w:hAnsi="Avenir Next"/>
          <w:color w:val="808080" w:themeColor="background1" w:themeShade="80"/>
        </w:rPr>
      </w:pPr>
    </w:p>
    <w:p w14:paraId="2E0C193F" w14:textId="4551D1A7" w:rsidR="006A6FCA" w:rsidRPr="002B5D64" w:rsidRDefault="006A6FC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the case of Skin Luxe, the </w:t>
      </w:r>
      <w:r>
        <w:rPr>
          <w:rFonts w:ascii="Avenir Next" w:hAnsi="Avenir Next"/>
          <w:color w:val="808080" w:themeColor="background1" w:themeShade="80"/>
        </w:rPr>
        <w:t>English scheme of arrangement</w:t>
      </w:r>
      <w:r>
        <w:rPr>
          <w:rFonts w:ascii="Avenir Next" w:hAnsi="Avenir Next"/>
          <w:color w:val="808080" w:themeColor="background1" w:themeShade="80"/>
        </w:rPr>
        <w:t xml:space="preserve"> will be recognized as foreign main proceeding, because is the one commenced in the debtor’s center of main interests (COMI).</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0579CC34" w:rsidR="001D3BAA" w:rsidRDefault="006D5E2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effect of a </w:t>
      </w:r>
      <w:r w:rsidRPr="006D5E20">
        <w:rPr>
          <w:rFonts w:ascii="Avenir Next" w:hAnsi="Avenir Next"/>
          <w:color w:val="808080" w:themeColor="background1" w:themeShade="80"/>
        </w:rPr>
        <w:t>chapter 11 petition being filed by Speculation Inc</w:t>
      </w:r>
      <w:r>
        <w:rPr>
          <w:rFonts w:ascii="Avenir Next" w:hAnsi="Avenir Next"/>
          <w:color w:val="808080" w:themeColor="background1" w:themeShade="80"/>
        </w:rPr>
        <w:t xml:space="preserve"> will be:</w:t>
      </w:r>
    </w:p>
    <w:p w14:paraId="2C9BACA6" w14:textId="4F01FAF5" w:rsidR="006D5E20" w:rsidRDefault="006D5E20" w:rsidP="006D5E20">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Regarding DOJ investigation: regulatory investigations are statutory exceptions to the stay, so the DOJ investigation will continue against Speculation Inc, who will not be protected in this matter.</w:t>
      </w:r>
    </w:p>
    <w:p w14:paraId="1A056265" w14:textId="755415E8" w:rsidR="006D5E20" w:rsidRDefault="006D5E20" w:rsidP="006D5E20">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Regarding the margin loan default: the broker, because of the default, </w:t>
      </w:r>
      <w:proofErr w:type="spellStart"/>
      <w:r>
        <w:rPr>
          <w:rFonts w:ascii="Avenir Next" w:hAnsi="Avenir Next"/>
          <w:color w:val="808080" w:themeColor="background1" w:themeShade="80"/>
        </w:rPr>
        <w:t>can not</w:t>
      </w:r>
      <w:proofErr w:type="spellEnd"/>
      <w:r>
        <w:rPr>
          <w:rFonts w:ascii="Avenir Next" w:hAnsi="Avenir Next"/>
          <w:color w:val="808080" w:themeColor="background1" w:themeShade="80"/>
        </w:rPr>
        <w:t xml:space="preserve"> enforce the collateral against property of the estate, because </w:t>
      </w:r>
      <w:r>
        <w:rPr>
          <w:rFonts w:ascii="Avenir Next" w:hAnsi="Avenir Next"/>
          <w:color w:val="808080" w:themeColor="background1" w:themeShade="80"/>
        </w:rPr>
        <w:t>the Bankruptcy Code specifically prohibits</w:t>
      </w:r>
      <w:r>
        <w:rPr>
          <w:rFonts w:ascii="Avenir Next" w:hAnsi="Avenir Next"/>
          <w:color w:val="808080" w:themeColor="background1" w:themeShade="80"/>
        </w:rPr>
        <w:t xml:space="preserve"> the enforcement of liens against property of the state. </w:t>
      </w:r>
      <w:r w:rsidRPr="006D5E20">
        <w:rPr>
          <w:rFonts w:ascii="Avenir Next" w:hAnsi="Avenir Next"/>
          <w:color w:val="808080" w:themeColor="background1" w:themeShade="80"/>
        </w:rPr>
        <w:t xml:space="preserve">The </w:t>
      </w:r>
      <w:r>
        <w:rPr>
          <w:rFonts w:ascii="Avenir Next" w:hAnsi="Avenir Next"/>
          <w:color w:val="808080" w:themeColor="background1" w:themeShade="80"/>
        </w:rPr>
        <w:t>broker</w:t>
      </w:r>
      <w:r w:rsidRPr="006D5E20">
        <w:rPr>
          <w:rFonts w:ascii="Avenir Next" w:hAnsi="Avenir Next"/>
          <w:color w:val="808080" w:themeColor="background1" w:themeShade="80"/>
        </w:rPr>
        <w:t xml:space="preserve"> must verify its claim and become a party to the reorganization proceeding in order to receive payment of its claim </w:t>
      </w:r>
      <w:r>
        <w:rPr>
          <w:rFonts w:ascii="Avenir Next" w:hAnsi="Avenir Next"/>
          <w:color w:val="808080" w:themeColor="background1" w:themeShade="80"/>
        </w:rPr>
        <w:t>according to</w:t>
      </w:r>
      <w:r w:rsidRPr="006D5E20">
        <w:rPr>
          <w:rFonts w:ascii="Avenir Next" w:hAnsi="Avenir Next"/>
          <w:color w:val="808080" w:themeColor="background1" w:themeShade="80"/>
        </w:rPr>
        <w:t xml:space="preserve"> </w:t>
      </w:r>
      <w:r w:rsidR="00B554FA">
        <w:rPr>
          <w:rFonts w:ascii="Avenir Next" w:hAnsi="Avenir Next"/>
          <w:color w:val="808080" w:themeColor="background1" w:themeShade="80"/>
        </w:rPr>
        <w:t>t</w:t>
      </w:r>
      <w:r w:rsidR="00B554FA" w:rsidRPr="00B554FA">
        <w:rPr>
          <w:rFonts w:ascii="Avenir Next" w:hAnsi="Avenir Next"/>
          <w:color w:val="808080" w:themeColor="background1" w:themeShade="80"/>
        </w:rPr>
        <w:t>he plan approved in the proceeding.</w:t>
      </w:r>
    </w:p>
    <w:p w14:paraId="453A4B9E" w14:textId="4D1401E4" w:rsidR="006D5E20" w:rsidRDefault="006D5E20" w:rsidP="006D5E20">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Regarding the delinquent lease:</w:t>
      </w:r>
      <w:r w:rsidR="00E67696">
        <w:rPr>
          <w:rFonts w:ascii="Avenir Next" w:hAnsi="Avenir Next"/>
          <w:color w:val="808080" w:themeColor="background1" w:themeShade="80"/>
        </w:rPr>
        <w:t xml:space="preserve"> </w:t>
      </w:r>
      <w:r w:rsidR="00E67696" w:rsidRPr="00E67696">
        <w:rPr>
          <w:rFonts w:ascii="Avenir Next" w:hAnsi="Avenir Next"/>
          <w:color w:val="808080" w:themeColor="background1" w:themeShade="80"/>
        </w:rPr>
        <w:t>In Chapter 11, unexpired leases become property of the bankruptcy estate. This allows the debtor to decide whether to assume or reject the lease. If assumed, the lease remains in effect</w:t>
      </w:r>
      <w:r w:rsidR="00E67696">
        <w:rPr>
          <w:rFonts w:ascii="Avenir Next" w:hAnsi="Avenir Next"/>
          <w:color w:val="808080" w:themeColor="background1" w:themeShade="80"/>
        </w:rPr>
        <w:t xml:space="preserve"> and Speculation Inc </w:t>
      </w:r>
      <w:r w:rsidR="00E67696" w:rsidRPr="00E67696">
        <w:rPr>
          <w:rFonts w:ascii="Avenir Next" w:hAnsi="Avenir Next"/>
          <w:color w:val="808080" w:themeColor="background1" w:themeShade="80"/>
        </w:rPr>
        <w:t>must promptly remedy all outstanding defaults owed to landlord</w:t>
      </w:r>
      <w:r w:rsidR="00E67696">
        <w:rPr>
          <w:rFonts w:ascii="Avenir Next" w:hAnsi="Avenir Next"/>
          <w:color w:val="808080" w:themeColor="background1" w:themeShade="80"/>
        </w:rPr>
        <w:t>.</w:t>
      </w:r>
    </w:p>
    <w:p w14:paraId="04310DFA" w14:textId="7B0BB276" w:rsidR="006D5E20" w:rsidRPr="002B5D64" w:rsidRDefault="006D5E20" w:rsidP="006D5E20">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Regarding the employment discrimination lawsuit: Speculation Inc will be protected by the stay and the lawsuit will be suspended. This, because the Bankruptcy Code specifically prohibits litigation on pre-petition claims.</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lastRenderedPageBreak/>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03BDC" w14:textId="77777777" w:rsidR="00F114D9" w:rsidRDefault="00F114D9" w:rsidP="00241B44">
      <w:r>
        <w:separator/>
      </w:r>
    </w:p>
  </w:endnote>
  <w:endnote w:type="continuationSeparator" w:id="0">
    <w:p w14:paraId="5E7018AE" w14:textId="77777777" w:rsidR="00F114D9" w:rsidRDefault="00F114D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Next">
    <w:altName w:val="﷽﷽﷽﷽﷽﷽﷽﷽呚䵕"/>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Piedepgina"/>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28E77892" w:rsidR="00241FA3" w:rsidRPr="00494B81" w:rsidRDefault="001D4306" w:rsidP="009B4976">
    <w:pPr>
      <w:pStyle w:val="Piedepgina"/>
      <w:ind w:right="360"/>
      <w:rPr>
        <w:rFonts w:ascii="Avenir Next" w:hAnsi="Avenir Next" w:cs="Arial"/>
        <w:sz w:val="22"/>
        <w:szCs w:val="22"/>
        <w:lang w:val="en-GB"/>
      </w:rPr>
    </w:pPr>
    <w:r w:rsidRPr="001D4306">
      <w:rPr>
        <w:rFonts w:ascii="Avenir Next" w:hAnsi="Avenir Next" w:cs="Arial"/>
        <w:sz w:val="22"/>
        <w:szCs w:val="22"/>
        <w:lang w:val="en-GB"/>
      </w:rPr>
      <w:t>FC202324-1286</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61CEF" w14:textId="77777777" w:rsidR="00F114D9" w:rsidRDefault="00F114D9" w:rsidP="00241B44">
      <w:r>
        <w:separator/>
      </w:r>
    </w:p>
  </w:footnote>
  <w:footnote w:type="continuationSeparator" w:id="0">
    <w:p w14:paraId="7C8C83F1" w14:textId="77777777" w:rsidR="00F114D9" w:rsidRDefault="00F114D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10F61"/>
    <w:multiLevelType w:val="hybridMultilevel"/>
    <w:tmpl w:val="30CC8D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A55E7"/>
    <w:multiLevelType w:val="hybridMultilevel"/>
    <w:tmpl w:val="57B66BEA"/>
    <w:lvl w:ilvl="0" w:tplc="BB98535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abstractNumId w:val="24"/>
  </w:num>
  <w:num w:numId="2">
    <w:abstractNumId w:val="28"/>
  </w:num>
  <w:num w:numId="3">
    <w:abstractNumId w:val="5"/>
  </w:num>
  <w:num w:numId="4">
    <w:abstractNumId w:val="9"/>
  </w:num>
  <w:num w:numId="5">
    <w:abstractNumId w:val="12"/>
  </w:num>
  <w:num w:numId="6">
    <w:abstractNumId w:val="32"/>
  </w:num>
  <w:num w:numId="7">
    <w:abstractNumId w:val="6"/>
  </w:num>
  <w:num w:numId="8">
    <w:abstractNumId w:val="35"/>
  </w:num>
  <w:num w:numId="9">
    <w:abstractNumId w:val="13"/>
  </w:num>
  <w:num w:numId="10">
    <w:abstractNumId w:val="27"/>
  </w:num>
  <w:num w:numId="11">
    <w:abstractNumId w:val="15"/>
  </w:num>
  <w:num w:numId="12">
    <w:abstractNumId w:val="23"/>
  </w:num>
  <w:num w:numId="13">
    <w:abstractNumId w:val="0"/>
  </w:num>
  <w:num w:numId="14">
    <w:abstractNumId w:val="11"/>
  </w:num>
  <w:num w:numId="15">
    <w:abstractNumId w:val="19"/>
  </w:num>
  <w:num w:numId="16">
    <w:abstractNumId w:val="8"/>
  </w:num>
  <w:num w:numId="17">
    <w:abstractNumId w:val="4"/>
  </w:num>
  <w:num w:numId="18">
    <w:abstractNumId w:val="3"/>
  </w:num>
  <w:num w:numId="19">
    <w:abstractNumId w:val="29"/>
  </w:num>
  <w:num w:numId="20">
    <w:abstractNumId w:val="7"/>
  </w:num>
  <w:num w:numId="21">
    <w:abstractNumId w:val="26"/>
  </w:num>
  <w:num w:numId="22">
    <w:abstractNumId w:val="37"/>
  </w:num>
  <w:num w:numId="23">
    <w:abstractNumId w:val="14"/>
  </w:num>
  <w:num w:numId="24">
    <w:abstractNumId w:val="30"/>
  </w:num>
  <w:num w:numId="25">
    <w:abstractNumId w:val="20"/>
  </w:num>
  <w:num w:numId="26">
    <w:abstractNumId w:val="21"/>
  </w:num>
  <w:num w:numId="27">
    <w:abstractNumId w:val="17"/>
  </w:num>
  <w:num w:numId="28">
    <w:abstractNumId w:val="33"/>
  </w:num>
  <w:num w:numId="29">
    <w:abstractNumId w:val="1"/>
  </w:num>
  <w:num w:numId="30">
    <w:abstractNumId w:val="18"/>
  </w:num>
  <w:num w:numId="31">
    <w:abstractNumId w:val="22"/>
  </w:num>
  <w:num w:numId="32">
    <w:abstractNumId w:val="38"/>
  </w:num>
  <w:num w:numId="33">
    <w:abstractNumId w:val="16"/>
  </w:num>
  <w:num w:numId="34">
    <w:abstractNumId w:val="2"/>
  </w:num>
  <w:num w:numId="35">
    <w:abstractNumId w:val="34"/>
  </w:num>
  <w:num w:numId="36">
    <w:abstractNumId w:val="36"/>
  </w:num>
  <w:num w:numId="37">
    <w:abstractNumId w:val="10"/>
  </w:num>
  <w:num w:numId="38">
    <w:abstractNumId w:val="25"/>
  </w:num>
  <w:num w:numId="3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6161"/>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2706F"/>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1CFB"/>
    <w:rsid w:val="001966D9"/>
    <w:rsid w:val="00197E4B"/>
    <w:rsid w:val="001A7E9A"/>
    <w:rsid w:val="001B0F70"/>
    <w:rsid w:val="001B1763"/>
    <w:rsid w:val="001B33F5"/>
    <w:rsid w:val="001B5016"/>
    <w:rsid w:val="001B70E4"/>
    <w:rsid w:val="001C45FC"/>
    <w:rsid w:val="001D0469"/>
    <w:rsid w:val="001D3BAA"/>
    <w:rsid w:val="001D4306"/>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032E"/>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072DD"/>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75375"/>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C712A"/>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0AD9"/>
    <w:rsid w:val="00444284"/>
    <w:rsid w:val="00445CE6"/>
    <w:rsid w:val="004534C2"/>
    <w:rsid w:val="0045446F"/>
    <w:rsid w:val="00455018"/>
    <w:rsid w:val="0045683E"/>
    <w:rsid w:val="00476DC3"/>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025"/>
    <w:rsid w:val="005463A9"/>
    <w:rsid w:val="00553EB2"/>
    <w:rsid w:val="00560534"/>
    <w:rsid w:val="00560FE6"/>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C7FFA"/>
    <w:rsid w:val="005D1293"/>
    <w:rsid w:val="005D27A5"/>
    <w:rsid w:val="005D4357"/>
    <w:rsid w:val="005D43E0"/>
    <w:rsid w:val="005D58A3"/>
    <w:rsid w:val="005D6642"/>
    <w:rsid w:val="005E1B79"/>
    <w:rsid w:val="005E6076"/>
    <w:rsid w:val="005E7008"/>
    <w:rsid w:val="005F01A3"/>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49D0"/>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A6FCA"/>
    <w:rsid w:val="006B3571"/>
    <w:rsid w:val="006B435A"/>
    <w:rsid w:val="006B4C64"/>
    <w:rsid w:val="006C65F4"/>
    <w:rsid w:val="006D5E20"/>
    <w:rsid w:val="006D6BD5"/>
    <w:rsid w:val="006E481A"/>
    <w:rsid w:val="006E4E0F"/>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39A5"/>
    <w:rsid w:val="007E6BA4"/>
    <w:rsid w:val="007F12AB"/>
    <w:rsid w:val="007F41F8"/>
    <w:rsid w:val="007F659B"/>
    <w:rsid w:val="0080454E"/>
    <w:rsid w:val="00804C32"/>
    <w:rsid w:val="00805305"/>
    <w:rsid w:val="00806302"/>
    <w:rsid w:val="00807119"/>
    <w:rsid w:val="00821F0A"/>
    <w:rsid w:val="0082483F"/>
    <w:rsid w:val="008279C0"/>
    <w:rsid w:val="00834F92"/>
    <w:rsid w:val="00835CB8"/>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42D72"/>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11D0"/>
    <w:rsid w:val="00AC3839"/>
    <w:rsid w:val="00AC7082"/>
    <w:rsid w:val="00AD4BE8"/>
    <w:rsid w:val="00AF228E"/>
    <w:rsid w:val="00B016A8"/>
    <w:rsid w:val="00B01E81"/>
    <w:rsid w:val="00B10961"/>
    <w:rsid w:val="00B14819"/>
    <w:rsid w:val="00B15E2F"/>
    <w:rsid w:val="00B17AA9"/>
    <w:rsid w:val="00B27E6E"/>
    <w:rsid w:val="00B44713"/>
    <w:rsid w:val="00B554FA"/>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C4172"/>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207D"/>
    <w:rsid w:val="00CE6E50"/>
    <w:rsid w:val="00CF12B2"/>
    <w:rsid w:val="00CF2819"/>
    <w:rsid w:val="00CF4F9D"/>
    <w:rsid w:val="00CF70DC"/>
    <w:rsid w:val="00D041E0"/>
    <w:rsid w:val="00D04AFE"/>
    <w:rsid w:val="00D06893"/>
    <w:rsid w:val="00D11729"/>
    <w:rsid w:val="00D14336"/>
    <w:rsid w:val="00D148DC"/>
    <w:rsid w:val="00D17FDC"/>
    <w:rsid w:val="00D21021"/>
    <w:rsid w:val="00D21D8C"/>
    <w:rsid w:val="00D221F8"/>
    <w:rsid w:val="00D2621C"/>
    <w:rsid w:val="00D316F2"/>
    <w:rsid w:val="00D34584"/>
    <w:rsid w:val="00D35F5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2FE8"/>
    <w:rsid w:val="00E6302B"/>
    <w:rsid w:val="00E6452F"/>
    <w:rsid w:val="00E64F45"/>
    <w:rsid w:val="00E6742D"/>
    <w:rsid w:val="00E67696"/>
    <w:rsid w:val="00E71CB0"/>
    <w:rsid w:val="00E77C3D"/>
    <w:rsid w:val="00E81AB6"/>
    <w:rsid w:val="00E90991"/>
    <w:rsid w:val="00E909F0"/>
    <w:rsid w:val="00E90D47"/>
    <w:rsid w:val="00E91BE5"/>
    <w:rsid w:val="00E93993"/>
    <w:rsid w:val="00E9597C"/>
    <w:rsid w:val="00E96795"/>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14D9"/>
    <w:rsid w:val="00F13691"/>
    <w:rsid w:val="00F13FB1"/>
    <w:rsid w:val="00F27CD8"/>
    <w:rsid w:val="00F30351"/>
    <w:rsid w:val="00F3323E"/>
    <w:rsid w:val="00F341F4"/>
    <w:rsid w:val="00F34F9D"/>
    <w:rsid w:val="00F35CCE"/>
    <w:rsid w:val="00F418CA"/>
    <w:rsid w:val="00F5524B"/>
    <w:rsid w:val="00F558F9"/>
    <w:rsid w:val="00F56B2B"/>
    <w:rsid w:val="00F60538"/>
    <w:rsid w:val="00F61DD2"/>
    <w:rsid w:val="00F63187"/>
    <w:rsid w:val="00F66AFF"/>
    <w:rsid w:val="00F71246"/>
    <w:rsid w:val="00F71433"/>
    <w:rsid w:val="00F72D98"/>
    <w:rsid w:val="00F73355"/>
    <w:rsid w:val="00F92140"/>
    <w:rsid w:val="00F97C5B"/>
    <w:rsid w:val="00FA2B81"/>
    <w:rsid w:val="00FA3D50"/>
    <w:rsid w:val="00FB2838"/>
    <w:rsid w:val="00FB7FBD"/>
    <w:rsid w:val="00FC374A"/>
    <w:rsid w:val="00FC43EC"/>
    <w:rsid w:val="00FC6BA8"/>
    <w:rsid w:val="00FC7AC7"/>
    <w:rsid w:val="00FC7B47"/>
    <w:rsid w:val="00FD035C"/>
    <w:rsid w:val="00FD1A35"/>
    <w:rsid w:val="00FD2EA4"/>
    <w:rsid w:val="00FD36C5"/>
    <w:rsid w:val="00FD6310"/>
    <w:rsid w:val="00FD7C7B"/>
    <w:rsid w:val="00FE13E0"/>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7192">
      <w:bodyDiv w:val="1"/>
      <w:marLeft w:val="0"/>
      <w:marRight w:val="0"/>
      <w:marTop w:val="0"/>
      <w:marBottom w:val="0"/>
      <w:divBdr>
        <w:top w:val="none" w:sz="0" w:space="0" w:color="auto"/>
        <w:left w:val="none" w:sz="0" w:space="0" w:color="auto"/>
        <w:bottom w:val="none" w:sz="0" w:space="0" w:color="auto"/>
        <w:right w:val="none" w:sz="0" w:space="0" w:color="auto"/>
      </w:divBdr>
    </w:div>
    <w:div w:id="243539783">
      <w:bodyDiv w:val="1"/>
      <w:marLeft w:val="0"/>
      <w:marRight w:val="0"/>
      <w:marTop w:val="0"/>
      <w:marBottom w:val="0"/>
      <w:divBdr>
        <w:top w:val="none" w:sz="0" w:space="0" w:color="auto"/>
        <w:left w:val="none" w:sz="0" w:space="0" w:color="auto"/>
        <w:bottom w:val="none" w:sz="0" w:space="0" w:color="auto"/>
        <w:right w:val="none" w:sz="0" w:space="0" w:color="auto"/>
      </w:divBdr>
    </w:div>
    <w:div w:id="2695575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0293306">
      <w:bodyDiv w:val="1"/>
      <w:marLeft w:val="0"/>
      <w:marRight w:val="0"/>
      <w:marTop w:val="0"/>
      <w:marBottom w:val="0"/>
      <w:divBdr>
        <w:top w:val="none" w:sz="0" w:space="0" w:color="auto"/>
        <w:left w:val="none" w:sz="0" w:space="0" w:color="auto"/>
        <w:bottom w:val="none" w:sz="0" w:space="0" w:color="auto"/>
        <w:right w:val="none" w:sz="0" w:space="0" w:color="auto"/>
      </w:divBdr>
    </w:div>
    <w:div w:id="65144619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2134825">
      <w:bodyDiv w:val="1"/>
      <w:marLeft w:val="0"/>
      <w:marRight w:val="0"/>
      <w:marTop w:val="0"/>
      <w:marBottom w:val="0"/>
      <w:divBdr>
        <w:top w:val="none" w:sz="0" w:space="0" w:color="auto"/>
        <w:left w:val="none" w:sz="0" w:space="0" w:color="auto"/>
        <w:bottom w:val="none" w:sz="0" w:space="0" w:color="auto"/>
        <w:right w:val="none" w:sz="0" w:space="0" w:color="auto"/>
      </w:divBdr>
    </w:div>
    <w:div w:id="940842421">
      <w:bodyDiv w:val="1"/>
      <w:marLeft w:val="0"/>
      <w:marRight w:val="0"/>
      <w:marTop w:val="0"/>
      <w:marBottom w:val="0"/>
      <w:divBdr>
        <w:top w:val="none" w:sz="0" w:space="0" w:color="auto"/>
        <w:left w:val="none" w:sz="0" w:space="0" w:color="auto"/>
        <w:bottom w:val="none" w:sz="0" w:space="0" w:color="auto"/>
        <w:right w:val="none" w:sz="0" w:space="0" w:color="auto"/>
      </w:divBdr>
    </w:div>
    <w:div w:id="1007101816">
      <w:bodyDiv w:val="1"/>
      <w:marLeft w:val="0"/>
      <w:marRight w:val="0"/>
      <w:marTop w:val="0"/>
      <w:marBottom w:val="0"/>
      <w:divBdr>
        <w:top w:val="none" w:sz="0" w:space="0" w:color="auto"/>
        <w:left w:val="none" w:sz="0" w:space="0" w:color="auto"/>
        <w:bottom w:val="none" w:sz="0" w:space="0" w:color="auto"/>
        <w:right w:val="none" w:sz="0" w:space="0" w:color="auto"/>
      </w:divBdr>
    </w:div>
    <w:div w:id="1201866721">
      <w:bodyDiv w:val="1"/>
      <w:marLeft w:val="0"/>
      <w:marRight w:val="0"/>
      <w:marTop w:val="0"/>
      <w:marBottom w:val="0"/>
      <w:divBdr>
        <w:top w:val="none" w:sz="0" w:space="0" w:color="auto"/>
        <w:left w:val="none" w:sz="0" w:space="0" w:color="auto"/>
        <w:bottom w:val="none" w:sz="0" w:space="0" w:color="auto"/>
        <w:right w:val="none" w:sz="0" w:space="0" w:color="auto"/>
      </w:divBdr>
    </w:div>
    <w:div w:id="1319192400">
      <w:bodyDiv w:val="1"/>
      <w:marLeft w:val="0"/>
      <w:marRight w:val="0"/>
      <w:marTop w:val="0"/>
      <w:marBottom w:val="0"/>
      <w:divBdr>
        <w:top w:val="none" w:sz="0" w:space="0" w:color="auto"/>
        <w:left w:val="none" w:sz="0" w:space="0" w:color="auto"/>
        <w:bottom w:val="none" w:sz="0" w:space="0" w:color="auto"/>
        <w:right w:val="none" w:sz="0" w:space="0" w:color="auto"/>
      </w:divBdr>
    </w:div>
    <w:div w:id="1377315596">
      <w:bodyDiv w:val="1"/>
      <w:marLeft w:val="0"/>
      <w:marRight w:val="0"/>
      <w:marTop w:val="0"/>
      <w:marBottom w:val="0"/>
      <w:divBdr>
        <w:top w:val="none" w:sz="0" w:space="0" w:color="auto"/>
        <w:left w:val="none" w:sz="0" w:space="0" w:color="auto"/>
        <w:bottom w:val="none" w:sz="0" w:space="0" w:color="auto"/>
        <w:right w:val="none" w:sz="0" w:space="0" w:color="auto"/>
      </w:divBdr>
    </w:div>
    <w:div w:id="1746997690">
      <w:bodyDiv w:val="1"/>
      <w:marLeft w:val="0"/>
      <w:marRight w:val="0"/>
      <w:marTop w:val="0"/>
      <w:marBottom w:val="0"/>
      <w:divBdr>
        <w:top w:val="none" w:sz="0" w:space="0" w:color="auto"/>
        <w:left w:val="none" w:sz="0" w:space="0" w:color="auto"/>
        <w:bottom w:val="none" w:sz="0" w:space="0" w:color="auto"/>
        <w:right w:val="none" w:sz="0" w:space="0" w:color="auto"/>
      </w:divBdr>
    </w:div>
    <w:div w:id="1760366512">
      <w:bodyDiv w:val="1"/>
      <w:marLeft w:val="0"/>
      <w:marRight w:val="0"/>
      <w:marTop w:val="0"/>
      <w:marBottom w:val="0"/>
      <w:divBdr>
        <w:top w:val="none" w:sz="0" w:space="0" w:color="auto"/>
        <w:left w:val="none" w:sz="0" w:space="0" w:color="auto"/>
        <w:bottom w:val="none" w:sz="0" w:space="0" w:color="auto"/>
        <w:right w:val="none" w:sz="0" w:space="0" w:color="auto"/>
      </w:divBdr>
    </w:div>
    <w:div w:id="181695275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12</Pages>
  <Words>3476</Words>
  <Characters>19123</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Martinez A.</cp:lastModifiedBy>
  <cp:revision>44</cp:revision>
  <cp:lastPrinted>2019-08-27T05:42:00Z</cp:lastPrinted>
  <dcterms:created xsi:type="dcterms:W3CDTF">2024-02-29T21:07:00Z</dcterms:created>
  <dcterms:modified xsi:type="dcterms:W3CDTF">2024-03-01T03:24:00Z</dcterms:modified>
</cp:coreProperties>
</file>