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97008B">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D00890" w:rsidRDefault="00B263D0" w:rsidP="0097008B">
      <w:pPr>
        <w:pStyle w:val="ListParagraph"/>
        <w:numPr>
          <w:ilvl w:val="0"/>
          <w:numId w:val="1"/>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97008B">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97008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97008B">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97008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D00890" w:rsidRDefault="00AD0E59" w:rsidP="0097008B">
      <w:pPr>
        <w:pStyle w:val="ListParagraph"/>
        <w:numPr>
          <w:ilvl w:val="0"/>
          <w:numId w:val="10"/>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97008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9700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9700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9700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97008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97008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97008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D00890" w:rsidRDefault="00893A03" w:rsidP="0097008B">
      <w:pPr>
        <w:pStyle w:val="ListParagraph"/>
        <w:numPr>
          <w:ilvl w:val="0"/>
          <w:numId w:val="2"/>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97008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9700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9700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9700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9700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97008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00890" w:rsidRDefault="00812AFE" w:rsidP="0097008B">
      <w:pPr>
        <w:pStyle w:val="ListParagraph"/>
        <w:numPr>
          <w:ilvl w:val="0"/>
          <w:numId w:val="3"/>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9700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9700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97008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9700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9700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9700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9700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97008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9700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9700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97008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00890" w:rsidRDefault="003220BA" w:rsidP="0097008B">
      <w:pPr>
        <w:pStyle w:val="ListParagraph"/>
        <w:numPr>
          <w:ilvl w:val="0"/>
          <w:numId w:val="4"/>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9700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9700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D00890" w:rsidRDefault="009344C1" w:rsidP="0097008B">
      <w:pPr>
        <w:pStyle w:val="ListParagraph"/>
        <w:numPr>
          <w:ilvl w:val="0"/>
          <w:numId w:val="5"/>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9700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97008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9700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9700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9700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97008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97008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00890" w:rsidRDefault="00F51EE5" w:rsidP="0097008B">
      <w:pPr>
        <w:pStyle w:val="ListParagraph"/>
        <w:numPr>
          <w:ilvl w:val="0"/>
          <w:numId w:val="6"/>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97008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97008B">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00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00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00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008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00890" w:rsidRDefault="0097337E" w:rsidP="0097008B">
      <w:pPr>
        <w:pStyle w:val="ListParagraph"/>
        <w:numPr>
          <w:ilvl w:val="0"/>
          <w:numId w:val="7"/>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008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008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008B">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700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700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7008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700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700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00890" w:rsidRDefault="009A58D1" w:rsidP="0097008B">
      <w:pPr>
        <w:pStyle w:val="ListParagraph"/>
        <w:numPr>
          <w:ilvl w:val="0"/>
          <w:numId w:val="8"/>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7008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9700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9700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97008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00890" w:rsidRDefault="00C4510C" w:rsidP="0097008B">
      <w:pPr>
        <w:pStyle w:val="ListParagraph"/>
        <w:numPr>
          <w:ilvl w:val="0"/>
          <w:numId w:val="9"/>
        </w:numPr>
        <w:ind w:left="426" w:hanging="426"/>
        <w:jc w:val="both"/>
        <w:rPr>
          <w:rFonts w:ascii="Avenir Next" w:hAnsi="Avenir Next" w:cs="Arial"/>
          <w:sz w:val="22"/>
          <w:szCs w:val="22"/>
          <w:highlight w:val="yellow"/>
          <w:lang w:val="en-GB"/>
        </w:rPr>
      </w:pPr>
      <w:r w:rsidRPr="00D00890">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860CFC3" w14:textId="4CEE2858" w:rsidR="00D00890" w:rsidRDefault="00D00890" w:rsidP="00D00890">
      <w:pPr>
        <w:jc w:val="both"/>
        <w:rPr>
          <w:rFonts w:ascii="Avenir Next" w:hAnsi="Avenir Next" w:cs="Arial"/>
          <w:sz w:val="22"/>
          <w:szCs w:val="22"/>
          <w:lang w:val="en-GB"/>
        </w:rPr>
      </w:pPr>
      <w:r>
        <w:rPr>
          <w:rFonts w:ascii="Avenir Next" w:hAnsi="Avenir Next" w:cs="Arial"/>
          <w:sz w:val="22"/>
          <w:szCs w:val="22"/>
          <w:lang w:val="en-GB"/>
        </w:rPr>
        <w:t>Whilst both being multinational instruments, t</w:t>
      </w:r>
      <w:r w:rsidRPr="00D00890">
        <w:rPr>
          <w:rFonts w:ascii="Avenir Next" w:hAnsi="Avenir Next" w:cs="Arial"/>
          <w:sz w:val="22"/>
          <w:szCs w:val="22"/>
          <w:lang w:val="en-GB"/>
        </w:rPr>
        <w:t>he MLCBI and the European Union (EU) Regulation</w:t>
      </w:r>
      <w:r>
        <w:rPr>
          <w:rFonts w:ascii="Avenir Next" w:hAnsi="Avenir Next" w:cs="Arial"/>
          <w:sz w:val="22"/>
          <w:szCs w:val="22"/>
          <w:lang w:val="en-GB"/>
        </w:rPr>
        <w:t xml:space="preserve"> (the "</w:t>
      </w:r>
      <w:r w:rsidRPr="00D00890">
        <w:rPr>
          <w:rFonts w:ascii="Avenir Next" w:hAnsi="Avenir Next" w:cs="Arial"/>
          <w:b/>
          <w:bCs/>
          <w:sz w:val="22"/>
          <w:szCs w:val="22"/>
          <w:lang w:val="en-GB"/>
        </w:rPr>
        <w:t>EIR</w:t>
      </w:r>
      <w:r>
        <w:rPr>
          <w:rFonts w:ascii="Avenir Next" w:hAnsi="Avenir Next" w:cs="Arial"/>
          <w:sz w:val="22"/>
          <w:szCs w:val="22"/>
          <w:lang w:val="en-GB"/>
        </w:rPr>
        <w:t>")</w:t>
      </w:r>
      <w:r w:rsidRPr="00D00890">
        <w:rPr>
          <w:rFonts w:ascii="Avenir Next" w:hAnsi="Avenir Next" w:cs="Arial"/>
          <w:sz w:val="22"/>
          <w:szCs w:val="22"/>
          <w:lang w:val="en-GB"/>
        </w:rPr>
        <w:t xml:space="preserve"> differ significantly in terms of their scope and effect on insolvency proceedings. </w:t>
      </w:r>
      <w:r>
        <w:rPr>
          <w:rFonts w:ascii="Avenir Next" w:hAnsi="Avenir Next" w:cs="Arial"/>
          <w:sz w:val="22"/>
          <w:szCs w:val="22"/>
          <w:lang w:val="en-GB"/>
        </w:rPr>
        <w:t xml:space="preserve"> In terms of advantages/disadvantages of each of the MLCBI and the EIR, see below.</w:t>
      </w:r>
    </w:p>
    <w:p w14:paraId="645F99A7" w14:textId="77777777" w:rsidR="00D00890" w:rsidRDefault="00D00890" w:rsidP="00D00890">
      <w:pPr>
        <w:jc w:val="both"/>
        <w:rPr>
          <w:rFonts w:ascii="Avenir Next" w:hAnsi="Avenir Next" w:cs="Arial"/>
          <w:sz w:val="22"/>
          <w:szCs w:val="22"/>
          <w:lang w:val="en-GB"/>
        </w:rPr>
      </w:pPr>
    </w:p>
    <w:p w14:paraId="3ED0C029" w14:textId="06C1A66E" w:rsidR="00D00890" w:rsidRPr="00D00890" w:rsidRDefault="00D00890" w:rsidP="00D00890">
      <w:pPr>
        <w:jc w:val="both"/>
        <w:rPr>
          <w:rFonts w:ascii="Avenir Next" w:hAnsi="Avenir Next" w:cs="Arial"/>
          <w:sz w:val="22"/>
          <w:szCs w:val="22"/>
          <w:lang w:val="en-GB"/>
        </w:rPr>
      </w:pPr>
      <w:r>
        <w:rPr>
          <w:rFonts w:ascii="Avenir Next" w:hAnsi="Avenir Next" w:cs="Arial"/>
          <w:sz w:val="22"/>
          <w:szCs w:val="22"/>
          <w:lang w:val="en-GB"/>
        </w:rPr>
        <w:t>It is an advantage that the EIR forms part of the domestic law of the EU member states and, as such, is binding on those member states. By comparison, the MLBI is not legally binding and is a recommendation on model legislation to be implemented for insolvency proceedings. This is a disadvantage.  That said, it took approximately 40 years to implement the EIR which is a disadvantage. Whereas, by contrast, the MLCBI was created four years after UNCITRAL's WG V. This is an advantage.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7D6E8FE6" w:rsidR="00867A8F" w:rsidRPr="00D00890" w:rsidRDefault="00D00890" w:rsidP="007D241C">
      <w:pPr>
        <w:jc w:val="both"/>
        <w:rPr>
          <w:rFonts w:ascii="Avenir Next" w:hAnsi="Avenir Next" w:cs="Arial"/>
          <w:sz w:val="22"/>
          <w:szCs w:val="22"/>
          <w:lang w:val="en-GB"/>
        </w:rPr>
      </w:pPr>
      <w:r>
        <w:rPr>
          <w:rFonts w:ascii="Avenir Next" w:hAnsi="Avenir Next" w:cs="Arial"/>
          <w:sz w:val="22"/>
          <w:szCs w:val="22"/>
          <w:lang w:val="en-GB"/>
        </w:rPr>
        <w:t>In order for</w:t>
      </w:r>
      <w:r w:rsidR="007D241C">
        <w:rPr>
          <w:rFonts w:ascii="Avenir Next" w:hAnsi="Avenir Next" w:cs="Arial"/>
          <w:sz w:val="22"/>
          <w:szCs w:val="22"/>
          <w:lang w:val="en-GB"/>
        </w:rPr>
        <w:t xml:space="preserve"> the court to exercise its discretionary power to grant post-recognition relief under Article 21 of the MLCBI, it must be satisfied that the relief sought is necessary to protect the assets of the debtor or, alternatively, that it is necessary to protect the interests of the creditors as a whole. In the context of a foreign non-main proceeding, a further requirement is imposed; namely that the court must be satisfied that the relief sought relates to assets that should be administered in the foreign </w:t>
      </w:r>
      <w:r w:rsidR="007D241C">
        <w:rPr>
          <w:rFonts w:ascii="Avenir Next" w:hAnsi="Avenir Next" w:cs="Arial"/>
          <w:sz w:val="22"/>
          <w:szCs w:val="22"/>
          <w:lang w:val="en-GB"/>
        </w:rPr>
        <w:lastRenderedPageBreak/>
        <w:t>non-main proceeding or concerns information required in that proceeding. Those considerations are made by reference to the law of the domestic jurisdiction.</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576B8F8" w14:textId="77777777" w:rsidR="00E86003" w:rsidRDefault="00E86003" w:rsidP="00100E8F">
      <w:pPr>
        <w:ind w:left="720" w:hanging="720"/>
        <w:jc w:val="both"/>
        <w:rPr>
          <w:rFonts w:ascii="Avenir Next" w:hAnsi="Avenir Next" w:cs="Arial"/>
          <w:sz w:val="22"/>
          <w:szCs w:val="28"/>
          <w:lang w:val="en-GB"/>
        </w:rPr>
      </w:pPr>
    </w:p>
    <w:p w14:paraId="741D1873" w14:textId="0CECBC8F" w:rsidR="00867A8F" w:rsidRDefault="00F52669" w:rsidP="00E86003">
      <w:pPr>
        <w:jc w:val="both"/>
        <w:rPr>
          <w:rFonts w:ascii="Avenir Next" w:hAnsi="Avenir Next" w:cs="Arial"/>
          <w:sz w:val="22"/>
          <w:szCs w:val="22"/>
          <w:lang w:val="en-GB"/>
        </w:rPr>
      </w:pPr>
      <w:r w:rsidRPr="00E86003">
        <w:rPr>
          <w:rFonts w:ascii="Avenir Next" w:hAnsi="Avenir Next" w:cs="Arial"/>
          <w:sz w:val="22"/>
          <w:szCs w:val="22"/>
          <w:lang w:val="en-GB"/>
        </w:rPr>
        <w:t>The protections granted to creditors in a foreign proceeding under Article 13 of the MLCBI are,</w:t>
      </w:r>
      <w:r w:rsidR="00E86003">
        <w:rPr>
          <w:rFonts w:ascii="Avenir Next" w:hAnsi="Avenir Next" w:cs="Arial"/>
          <w:sz w:val="22"/>
          <w:szCs w:val="22"/>
          <w:lang w:val="en-GB"/>
        </w:rPr>
        <w:t xml:space="preserve"> as part of the anti-discrimination principle,</w:t>
      </w:r>
      <w:r w:rsidRPr="00E86003">
        <w:rPr>
          <w:rFonts w:ascii="Avenir Next" w:hAnsi="Avenir Next" w:cs="Arial"/>
          <w:sz w:val="22"/>
          <w:szCs w:val="22"/>
          <w:lang w:val="en-GB"/>
        </w:rPr>
        <w:t xml:space="preserve"> as follows:</w:t>
      </w:r>
    </w:p>
    <w:p w14:paraId="3673F306" w14:textId="77777777" w:rsidR="00E86003" w:rsidRDefault="00E86003" w:rsidP="00E86003">
      <w:pPr>
        <w:jc w:val="both"/>
        <w:rPr>
          <w:rFonts w:ascii="Avenir Next" w:hAnsi="Avenir Next" w:cs="Arial"/>
          <w:sz w:val="22"/>
          <w:szCs w:val="22"/>
          <w:lang w:val="en-GB"/>
        </w:rPr>
      </w:pPr>
    </w:p>
    <w:p w14:paraId="1F7EF933" w14:textId="1ACCC23E" w:rsidR="00E86003" w:rsidRDefault="00E86003" w:rsidP="0097008B">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Foreign creditors have the same rights as creditors from the enacting state as to the commencement of and participation in local proceedings relating to the debtor under the insolvency law of the enacting state; and</w:t>
      </w:r>
    </w:p>
    <w:p w14:paraId="6FA00F0B" w14:textId="338BAF87" w:rsidR="00E86003" w:rsidRPr="00E86003" w:rsidRDefault="00E86003" w:rsidP="0097008B">
      <w:pPr>
        <w:pStyle w:val="ListParagraph"/>
        <w:numPr>
          <w:ilvl w:val="0"/>
          <w:numId w:val="18"/>
        </w:numPr>
        <w:jc w:val="both"/>
        <w:rPr>
          <w:rFonts w:ascii="Avenir Next" w:hAnsi="Avenir Next" w:cs="Arial"/>
          <w:sz w:val="22"/>
          <w:szCs w:val="22"/>
          <w:lang w:val="en-GB"/>
        </w:rPr>
      </w:pPr>
      <w:r>
        <w:rPr>
          <w:rFonts w:ascii="Avenir Next" w:hAnsi="Avenir Next" w:cs="Arial"/>
          <w:sz w:val="22"/>
          <w:szCs w:val="22"/>
          <w:lang w:val="en-GB"/>
        </w:rPr>
        <w:t>Foreign creditors are prohibited from being ranked lower in priority than other creditors based on the fact that they are foreign creditors.</w:t>
      </w:r>
    </w:p>
    <w:p w14:paraId="1C7019C9" w14:textId="77777777" w:rsidR="00F52669" w:rsidRPr="00B77352" w:rsidRDefault="00F52669" w:rsidP="00100E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536904B4" w:rsidR="00867A8F" w:rsidRDefault="00E86003" w:rsidP="00E86003">
      <w:pPr>
        <w:jc w:val="both"/>
        <w:rPr>
          <w:rFonts w:ascii="Avenir Next" w:hAnsi="Avenir Next" w:cs="Arial"/>
          <w:sz w:val="22"/>
          <w:szCs w:val="22"/>
          <w:lang w:val="en-GB"/>
        </w:rPr>
      </w:pPr>
      <w:r w:rsidRPr="00E86003">
        <w:rPr>
          <w:rFonts w:ascii="Avenir Next" w:hAnsi="Avenir Next" w:cs="Arial"/>
          <w:sz w:val="22"/>
          <w:szCs w:val="22"/>
          <w:lang w:val="en-GB"/>
        </w:rPr>
        <w:t xml:space="preserve">In short, </w:t>
      </w:r>
      <w:r>
        <w:rPr>
          <w:rFonts w:ascii="Avenir Next" w:hAnsi="Avenir Next" w:cs="Arial"/>
          <w:sz w:val="22"/>
          <w:szCs w:val="22"/>
          <w:lang w:val="en-GB"/>
        </w:rPr>
        <w:t>the key distinction is that, under Article 20 of the MLCBI, if foreign proceedings are recognised as "foreign main proceedings", certain forms of relief are automatically granted. Such automatic relief is:</w:t>
      </w:r>
    </w:p>
    <w:p w14:paraId="63D72DA3" w14:textId="77777777" w:rsidR="00E86003" w:rsidRDefault="00E86003" w:rsidP="00E86003">
      <w:pPr>
        <w:jc w:val="both"/>
        <w:rPr>
          <w:rFonts w:ascii="Avenir Next" w:hAnsi="Avenir Next" w:cs="Arial"/>
          <w:sz w:val="22"/>
          <w:szCs w:val="22"/>
          <w:lang w:val="en-GB"/>
        </w:rPr>
      </w:pPr>
    </w:p>
    <w:p w14:paraId="56DB61E4" w14:textId="3051ECA7" w:rsidR="00E86003" w:rsidRDefault="00E86003" w:rsidP="0097008B">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A stay of the commencement or continuation of actions against the debtor; </w:t>
      </w:r>
    </w:p>
    <w:p w14:paraId="15C82360" w14:textId="08E74234" w:rsidR="00E86003" w:rsidRDefault="00E86003" w:rsidP="0097008B">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A stay of execution against the debtor's assets; and</w:t>
      </w:r>
    </w:p>
    <w:p w14:paraId="74E0B08F" w14:textId="0AE65EFC" w:rsidR="00E86003" w:rsidRDefault="00E86003" w:rsidP="0097008B">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The suspension of the right to transfer, encumber or dispose of the debtor's assets. </w:t>
      </w:r>
    </w:p>
    <w:p w14:paraId="3CFCB03E" w14:textId="77777777" w:rsidR="00E86003" w:rsidRDefault="00E86003" w:rsidP="00E86003">
      <w:pPr>
        <w:jc w:val="both"/>
        <w:rPr>
          <w:rFonts w:ascii="Avenir Next" w:hAnsi="Avenir Next" w:cs="Arial"/>
          <w:sz w:val="22"/>
          <w:szCs w:val="22"/>
          <w:lang w:val="en-GB"/>
        </w:rPr>
      </w:pPr>
    </w:p>
    <w:p w14:paraId="494757D0" w14:textId="643AFEC2" w:rsidR="00E86003" w:rsidRPr="00E86003" w:rsidRDefault="00E86003" w:rsidP="00E86003">
      <w:pPr>
        <w:jc w:val="both"/>
        <w:rPr>
          <w:rFonts w:ascii="Avenir Next" w:hAnsi="Avenir Next" w:cs="Arial"/>
          <w:sz w:val="22"/>
          <w:szCs w:val="22"/>
          <w:lang w:val="en-GB"/>
        </w:rPr>
      </w:pPr>
      <w:r>
        <w:rPr>
          <w:rFonts w:ascii="Avenir Next" w:hAnsi="Avenir Next" w:cs="Arial"/>
          <w:sz w:val="22"/>
          <w:szCs w:val="22"/>
          <w:lang w:val="en-GB"/>
        </w:rPr>
        <w:t>By comparison, in a foreign non-main proceeding, no automatic relief is granted following recognition. Albeit relief akin to that which is available automatically in a foreign main proceeding can be granted by the court on application by the foreign representative. See Article 21 – it is a matter for the court's discretion whether to grant relief and the foreign representative will have to show that such relief is necessary to protect the assets of the debtor. Alternatively, the foreign representative will need to show that it is in the interests of creditors to grant reli</w:t>
      </w:r>
      <w:r w:rsidR="0097008B">
        <w:rPr>
          <w:rFonts w:ascii="Avenir Next" w:hAnsi="Avenir Next" w:cs="Arial"/>
          <w:sz w:val="22"/>
          <w:szCs w:val="22"/>
          <w:lang w:val="en-GB"/>
        </w:rPr>
        <w:t>ef.</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0F9A5850" w:rsidR="00867A8F" w:rsidRPr="0097008B" w:rsidRDefault="0097008B" w:rsidP="0097008B">
      <w:pPr>
        <w:jc w:val="both"/>
        <w:rPr>
          <w:rFonts w:ascii="Avenir Next" w:hAnsi="Avenir Next" w:cs="Arial"/>
          <w:sz w:val="22"/>
          <w:szCs w:val="22"/>
          <w:lang w:val="en-GB"/>
        </w:rPr>
      </w:pPr>
      <w:r w:rsidRPr="0005307F">
        <w:rPr>
          <w:rFonts w:ascii="Avenir Next" w:hAnsi="Avenir Next" w:cs="Arial"/>
          <w:sz w:val="22"/>
          <w:szCs w:val="22"/>
          <w:lang w:val="en-GB"/>
        </w:rPr>
        <w:t xml:space="preserve">When one considers both (a) the provisions Article 17 of the MLCBI and (b) that the debtor's COMI is Germany, the German proceedings would be recognised as the "foreign main proceedings" by the US </w:t>
      </w:r>
      <w:r w:rsidR="0005307F">
        <w:rPr>
          <w:rFonts w:ascii="Avenir Next" w:hAnsi="Avenir Next" w:cs="Arial"/>
          <w:sz w:val="22"/>
          <w:szCs w:val="22"/>
          <w:lang w:val="en-GB"/>
        </w:rPr>
        <w:t xml:space="preserve">bankruptcy </w:t>
      </w:r>
      <w:r w:rsidRPr="0005307F">
        <w:rPr>
          <w:rFonts w:ascii="Avenir Next" w:hAnsi="Avenir Next" w:cs="Arial"/>
          <w:sz w:val="22"/>
          <w:szCs w:val="22"/>
          <w:lang w:val="en-GB"/>
        </w:rPr>
        <w:t>court.</w:t>
      </w:r>
      <w:r w:rsidR="0005307F">
        <w:rPr>
          <w:rFonts w:ascii="Avenir Next" w:hAnsi="Avenir Next" w:cs="Arial"/>
          <w:sz w:val="22"/>
          <w:szCs w:val="22"/>
          <w:lang w:val="en-GB"/>
        </w:rPr>
        <w:t xml:space="preserve"> The insolvency proceedings that have been commenced in Bermuda would likely be recognised as "foreign non-main proceedings" because we are told that the debtor has an </w:t>
      </w:r>
      <w:r w:rsidR="0005307F">
        <w:rPr>
          <w:rFonts w:ascii="Avenir Next" w:hAnsi="Avenir Next" w:cs="Arial"/>
          <w:sz w:val="22"/>
          <w:szCs w:val="22"/>
          <w:lang w:val="en-GB"/>
        </w:rPr>
        <w:lastRenderedPageBreak/>
        <w:t>establishment in Bermuda. Pursuant to Article 30 of the MLCBI, primacy would be given to the German insolvency proceedings (i.e., the "foreign main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4E72A509" w:rsidR="00867A8F" w:rsidRPr="002E61FD" w:rsidRDefault="007576E6" w:rsidP="007576E6">
      <w:pPr>
        <w:jc w:val="both"/>
        <w:rPr>
          <w:rFonts w:ascii="Avenir Next" w:hAnsi="Avenir Next" w:cs="Arial"/>
          <w:sz w:val="22"/>
          <w:szCs w:val="22"/>
          <w:lang w:val="en-GB"/>
        </w:rPr>
      </w:pPr>
      <w:r w:rsidRPr="002E61FD">
        <w:rPr>
          <w:rFonts w:ascii="Avenir Next" w:hAnsi="Avenir Next" w:cs="Arial"/>
          <w:sz w:val="22"/>
          <w:szCs w:val="22"/>
          <w:lang w:val="en-GB"/>
        </w:rPr>
        <w:t>The starting position would be that the US-based vendors' (the "</w:t>
      </w:r>
      <w:r w:rsidRPr="002E61FD">
        <w:rPr>
          <w:rFonts w:ascii="Avenir Next" w:hAnsi="Avenir Next" w:cs="Arial"/>
          <w:b/>
          <w:bCs/>
          <w:sz w:val="22"/>
          <w:szCs w:val="22"/>
          <w:lang w:val="en-GB"/>
        </w:rPr>
        <w:t>Plaintiffs</w:t>
      </w:r>
      <w:r w:rsidRPr="002E61FD">
        <w:rPr>
          <w:rFonts w:ascii="Avenir Next" w:hAnsi="Avenir Next" w:cs="Arial"/>
          <w:sz w:val="22"/>
          <w:szCs w:val="22"/>
          <w:lang w:val="en-GB"/>
        </w:rPr>
        <w:t>") proceedings against the joint provisional liquidators (the "</w:t>
      </w:r>
      <w:r w:rsidRPr="002E61FD">
        <w:rPr>
          <w:rFonts w:ascii="Avenir Next" w:hAnsi="Avenir Next" w:cs="Arial"/>
          <w:b/>
          <w:bCs/>
          <w:sz w:val="22"/>
          <w:szCs w:val="22"/>
          <w:lang w:val="en-GB"/>
        </w:rPr>
        <w:t>JPLs</w:t>
      </w:r>
      <w:r w:rsidRPr="002E61FD">
        <w:rPr>
          <w:rFonts w:ascii="Avenir Next" w:hAnsi="Avenir Next" w:cs="Arial"/>
          <w:sz w:val="22"/>
          <w:szCs w:val="22"/>
          <w:lang w:val="en-GB"/>
        </w:rPr>
        <w:t>") would not be stayed pending the determination of the JPLs' recognition proceedings under chapter 15 of the US Bankruptcy Code.  The caveat to this is that it is open to the JPLs to apply for urgent interlocutory relief.  A point that is worth noting is that in Global Cord Blood Corp. (Case No. 22-11347, (DSJ), 2022 WL 17478530 (Bankr SDNY Dec 5, 2022), which concerned chapter 15 proceedings for recognition brought by joint provisional liquidators (i.e., a foreign representative), the US Court refused to recognise the proceedings as a "foreign proceeding" because they were brought for the purposes of investigation and, further, because they were not a collective proceeding.  It is not possible advise as to the likelihood of the JPLs' proceedings being recognised as a foreign proceeding with the limited information that we are given. However, it is certainly possible that recognition would not be granted</w:t>
      </w:r>
      <w:r w:rsidR="002E61FD" w:rsidRPr="002E61FD">
        <w:rPr>
          <w:rFonts w:ascii="Avenir Next" w:hAnsi="Avenir Next" w:cs="Arial"/>
          <w:sz w:val="22"/>
          <w:szCs w:val="22"/>
          <w:lang w:val="en-GB"/>
        </w:rPr>
        <w:t xml:space="preserve"> and in such circumstances the Plaintiffs' proceeding would proceed as against the company (under the control of the JPLs) or, alternatively, against the JPLs themselves</w:t>
      </w:r>
      <w:r w:rsidRPr="002E61FD">
        <w:rPr>
          <w:rFonts w:ascii="Avenir Next" w:hAnsi="Avenir Next" w:cs="Arial"/>
          <w:sz w:val="22"/>
          <w:szCs w:val="22"/>
          <w:lang w:val="en-GB"/>
        </w:rPr>
        <w:t xml:space="preserve">. </w:t>
      </w:r>
    </w:p>
    <w:p w14:paraId="24D5FC65" w14:textId="77777777" w:rsidR="002E61FD" w:rsidRPr="002E61FD" w:rsidRDefault="002E61FD" w:rsidP="007576E6">
      <w:pPr>
        <w:jc w:val="both"/>
        <w:rPr>
          <w:rFonts w:ascii="Avenir Next" w:hAnsi="Avenir Next" w:cs="Arial"/>
          <w:sz w:val="22"/>
          <w:szCs w:val="22"/>
          <w:lang w:val="en-GB"/>
        </w:rPr>
      </w:pPr>
    </w:p>
    <w:p w14:paraId="066F3ED5" w14:textId="076446F4" w:rsidR="002E61FD" w:rsidRPr="002E61FD" w:rsidRDefault="002E61FD" w:rsidP="007576E6">
      <w:pPr>
        <w:jc w:val="both"/>
        <w:rPr>
          <w:rFonts w:ascii="Avenir Next" w:hAnsi="Avenir Next" w:cs="Arial"/>
          <w:sz w:val="22"/>
          <w:szCs w:val="22"/>
          <w:lang w:val="en-GB"/>
        </w:rPr>
      </w:pPr>
      <w:r w:rsidRPr="002E61FD">
        <w:rPr>
          <w:rFonts w:ascii="Avenir Next" w:hAnsi="Avenir Next" w:cs="Arial"/>
          <w:sz w:val="22"/>
          <w:szCs w:val="22"/>
          <w:lang w:val="en-GB"/>
        </w:rPr>
        <w:t>If, however, the JPLs' chapter 15 proceedings were recognised as a "foreign main proceeding", the Plaintiffs' action would be automatically stayed upon recognition.  Alternatively, if the JPLs' chapter 15 proceedings were recognised as a "foreign non-main proceeding", they would need to apply to the US Court for a stay of the Plaintiffs' proceedings. In order to succeed in that application, the JPLs would need to demonstrate to the US Court that such a stay is necessary to protect the assets of the debtor or that it is in the interests of the creditors as a whole.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FBD897E" w:rsidR="00867A8F" w:rsidRPr="009940DF" w:rsidRDefault="009940DF" w:rsidP="009940DF">
      <w:pPr>
        <w:jc w:val="both"/>
        <w:rPr>
          <w:rFonts w:ascii="Avenir Next" w:hAnsi="Avenir Next" w:cs="Arial"/>
          <w:sz w:val="22"/>
          <w:szCs w:val="22"/>
          <w:lang w:val="en-GB"/>
        </w:rPr>
      </w:pPr>
      <w:r w:rsidRPr="009940DF">
        <w:rPr>
          <w:rFonts w:ascii="Avenir Next" w:hAnsi="Avenir Next" w:cs="Arial"/>
          <w:sz w:val="22"/>
          <w:szCs w:val="22"/>
          <w:lang w:val="en-GB"/>
        </w:rPr>
        <w:t xml:space="preserve">Based on the facts that we have been given, the foreign representative should apply for urgent relief seeking a declaration that the ipso facto clauses are not enforceable. </w:t>
      </w:r>
      <w:r>
        <w:rPr>
          <w:rFonts w:ascii="Avenir Next" w:hAnsi="Avenir Next" w:cs="Arial"/>
          <w:sz w:val="22"/>
          <w:szCs w:val="22"/>
          <w:lang w:val="en-GB"/>
        </w:rPr>
        <w:t>A declaration in those terms would likely fall within "any additional relief that may be available to the trustee" in chapter 15 of the US Bankruptcy Code (which is the equivalent to Article 21(1)(g) of the MLCBI</w:t>
      </w:r>
      <w:r w:rsidR="0075211A">
        <w:rPr>
          <w:rFonts w:ascii="Avenir Next" w:hAnsi="Avenir Next" w:cs="Arial"/>
          <w:sz w:val="22"/>
          <w:szCs w:val="22"/>
          <w:lang w:val="en-GB"/>
        </w:rPr>
        <w:t xml:space="preserve">) and, in that respect, can be distinguished from the facts of the </w:t>
      </w:r>
      <w:r w:rsidR="0075211A" w:rsidRPr="0075211A">
        <w:rPr>
          <w:rFonts w:ascii="Avenir Next" w:hAnsi="Avenir Next" w:cs="Arial"/>
          <w:i/>
          <w:iCs/>
          <w:sz w:val="22"/>
          <w:szCs w:val="22"/>
          <w:lang w:val="en-GB"/>
        </w:rPr>
        <w:t>Pan Ocean</w:t>
      </w:r>
      <w:r w:rsidR="0075211A">
        <w:rPr>
          <w:rFonts w:ascii="Avenir Next" w:hAnsi="Avenir Next" w:cs="Arial"/>
          <w:sz w:val="22"/>
          <w:szCs w:val="22"/>
          <w:lang w:val="en-GB"/>
        </w:rPr>
        <w:t xml:space="preserve"> case.  If the foreign representative did not make an application for relief in those terms then it would risk the counterparties to the intellectual property licences and leases terminating the agreements which could prejudice the underlying company's ability to continue as an going concern and, therefore, prejudice its interests.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lastRenderedPageBreak/>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F17950E" w:rsidR="00867A8F" w:rsidRPr="00790DE2" w:rsidRDefault="0075211A" w:rsidP="0075211A">
      <w:pPr>
        <w:jc w:val="both"/>
        <w:rPr>
          <w:rFonts w:ascii="Avenir Next" w:hAnsi="Avenir Next" w:cs="Arial"/>
          <w:sz w:val="22"/>
          <w:szCs w:val="22"/>
          <w:lang w:val="en-GB"/>
        </w:rPr>
      </w:pPr>
      <w:r w:rsidRPr="00790DE2">
        <w:rPr>
          <w:rFonts w:ascii="Avenir Next" w:hAnsi="Avenir Next" w:cs="Arial"/>
          <w:sz w:val="22"/>
          <w:szCs w:val="22"/>
          <w:lang w:val="en-GB"/>
        </w:rPr>
        <w:t>This answer assume that Country A and B have adopted legislation in their respective countries substantially in the form of the MLCBI.</w:t>
      </w:r>
    </w:p>
    <w:p w14:paraId="0936CCFF" w14:textId="77777777" w:rsidR="0075211A" w:rsidRPr="00790DE2" w:rsidRDefault="0075211A" w:rsidP="0075211A">
      <w:pPr>
        <w:jc w:val="both"/>
        <w:rPr>
          <w:rFonts w:ascii="Avenir Next" w:hAnsi="Avenir Next" w:cs="Arial"/>
          <w:sz w:val="22"/>
          <w:szCs w:val="22"/>
          <w:lang w:val="en-GB"/>
        </w:rPr>
      </w:pPr>
    </w:p>
    <w:p w14:paraId="725E1C24" w14:textId="5E9A9C92" w:rsidR="0075211A" w:rsidRPr="00790DE2" w:rsidRDefault="0075211A" w:rsidP="0075211A">
      <w:pPr>
        <w:jc w:val="both"/>
        <w:rPr>
          <w:rFonts w:ascii="Avenir Next" w:hAnsi="Avenir Next" w:cs="Arial"/>
          <w:sz w:val="22"/>
          <w:szCs w:val="22"/>
          <w:lang w:val="en-GB"/>
        </w:rPr>
      </w:pPr>
      <w:r w:rsidRPr="00790DE2">
        <w:rPr>
          <w:rFonts w:ascii="Avenir Next" w:hAnsi="Avenir Next" w:cs="Arial"/>
          <w:sz w:val="22"/>
          <w:szCs w:val="22"/>
          <w:lang w:val="en-GB"/>
        </w:rPr>
        <w:t>The foreign representative should apply for recognition of the foreign proceedings as "foreign non-main proceeding." In making that application, it should seek relief from the court (at the least) in the form that it would have obtained if it had been successful in its application for recognition as a foreign main proceeding.  The foreign representative should have applied at the outset for the foreign proceeding to be recognised as a "foreign main proceeding" or, in the alternative, as a "foreign non-main proceeding."</w:t>
      </w:r>
    </w:p>
    <w:p w14:paraId="6FF2AC28" w14:textId="77777777" w:rsidR="0075211A" w:rsidRPr="00790DE2" w:rsidRDefault="0075211A" w:rsidP="0075211A">
      <w:pPr>
        <w:jc w:val="both"/>
        <w:rPr>
          <w:rFonts w:ascii="Avenir Next" w:hAnsi="Avenir Next" w:cs="Arial"/>
          <w:sz w:val="22"/>
          <w:szCs w:val="22"/>
          <w:lang w:val="en-GB"/>
        </w:rPr>
      </w:pPr>
    </w:p>
    <w:p w14:paraId="233D2795" w14:textId="6EEF9243" w:rsidR="0075211A" w:rsidRPr="00790DE2" w:rsidRDefault="0075211A" w:rsidP="0075211A">
      <w:pPr>
        <w:jc w:val="both"/>
        <w:rPr>
          <w:rFonts w:ascii="Avenir Next" w:hAnsi="Avenir Next" w:cs="Arial"/>
          <w:sz w:val="22"/>
          <w:szCs w:val="22"/>
          <w:lang w:val="en-GB"/>
        </w:rPr>
      </w:pPr>
      <w:r w:rsidRPr="00790DE2">
        <w:rPr>
          <w:rFonts w:ascii="Avenir Next" w:hAnsi="Avenir Next" w:cs="Arial"/>
          <w:sz w:val="22"/>
          <w:szCs w:val="22"/>
          <w:lang w:val="en-GB"/>
        </w:rPr>
        <w:t>In making its application for recognition of the proceedings as "foreign non-main proceedings", the foreign representative should explain to the court why the relief is sought. In other words, it should explain why it (a) it is necessary to protect the assets of the debtor or the interests of the creditors or other interested parties; and (b)</w:t>
      </w:r>
      <w:r w:rsidR="00790DE2" w:rsidRPr="00790DE2">
        <w:rPr>
          <w:rFonts w:ascii="Avenir Next" w:hAnsi="Avenir Next" w:cs="Arial"/>
          <w:sz w:val="22"/>
          <w:szCs w:val="22"/>
          <w:lang w:val="en-GB"/>
        </w:rPr>
        <w:t xml:space="preserve"> why assets that are under the law of Country B, should be administered in Country A.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715B5BA7" w14:textId="6074F0B0" w:rsidR="00790DE2" w:rsidRPr="00790DE2" w:rsidRDefault="00790DE2" w:rsidP="00790DE2">
      <w:pPr>
        <w:jc w:val="both"/>
        <w:rPr>
          <w:rFonts w:ascii="Avenir Next" w:hAnsi="Avenir Next"/>
          <w:b/>
          <w:bCs/>
          <w:sz w:val="22"/>
          <w:szCs w:val="28"/>
        </w:rPr>
      </w:pPr>
    </w:p>
    <w:p w14:paraId="341DEAD1" w14:textId="1C478781" w:rsidR="00790DE2" w:rsidRDefault="00790DE2" w:rsidP="00790DE2">
      <w:pPr>
        <w:jc w:val="both"/>
        <w:rPr>
          <w:rFonts w:ascii="Avenir Next" w:hAnsi="Avenir Next"/>
          <w:sz w:val="22"/>
          <w:szCs w:val="28"/>
        </w:rPr>
      </w:pPr>
      <w:r>
        <w:rPr>
          <w:rFonts w:ascii="Avenir Next" w:hAnsi="Avenir Next"/>
          <w:sz w:val="22"/>
          <w:szCs w:val="28"/>
        </w:rPr>
        <w:t>The starting point in the analysis of the facts that we have been given is to consider where the COMI of Globe Holdings (the "</w:t>
      </w:r>
      <w:r w:rsidRPr="00790DE2">
        <w:rPr>
          <w:rFonts w:ascii="Avenir Next" w:hAnsi="Avenir Next"/>
          <w:b/>
          <w:bCs/>
          <w:sz w:val="22"/>
          <w:szCs w:val="28"/>
        </w:rPr>
        <w:t>Company</w:t>
      </w:r>
      <w:r>
        <w:rPr>
          <w:rFonts w:ascii="Avenir Next" w:hAnsi="Avenir Next"/>
          <w:sz w:val="22"/>
          <w:szCs w:val="28"/>
        </w:rPr>
        <w:t>") would be. It is important to undertake this analysis because it is central to the determination of the question as to whether the recognition of the Cayman scheme proceedings (the "</w:t>
      </w:r>
      <w:r w:rsidRPr="00790DE2">
        <w:rPr>
          <w:rFonts w:ascii="Avenir Next" w:hAnsi="Avenir Next"/>
          <w:b/>
          <w:bCs/>
          <w:sz w:val="22"/>
          <w:szCs w:val="28"/>
        </w:rPr>
        <w:t>Cayman Proceedings</w:t>
      </w:r>
      <w:r>
        <w:rPr>
          <w:rFonts w:ascii="Avenir Next" w:hAnsi="Avenir Next"/>
          <w:sz w:val="22"/>
          <w:szCs w:val="28"/>
        </w:rPr>
        <w:t>") should be sought on the basis that they are "foreign main proceedings" or "foreign non-main proceedings".</w:t>
      </w:r>
    </w:p>
    <w:p w14:paraId="73FA0745" w14:textId="77777777" w:rsidR="00790DE2" w:rsidRPr="00790DE2" w:rsidRDefault="00790DE2" w:rsidP="00790DE2">
      <w:pPr>
        <w:jc w:val="both"/>
        <w:rPr>
          <w:rFonts w:ascii="Avenir Next" w:hAnsi="Avenir Next"/>
          <w:sz w:val="22"/>
          <w:szCs w:val="28"/>
        </w:rPr>
      </w:pPr>
    </w:p>
    <w:p w14:paraId="59F5E9AF" w14:textId="7CCEDCF4" w:rsidR="00790DE2" w:rsidRPr="00790DE2" w:rsidRDefault="00790DE2" w:rsidP="00790DE2">
      <w:pPr>
        <w:jc w:val="both"/>
        <w:rPr>
          <w:rFonts w:ascii="Avenir Next" w:hAnsi="Avenir Next"/>
          <w:sz w:val="22"/>
          <w:szCs w:val="28"/>
        </w:rPr>
      </w:pPr>
      <w:r w:rsidRPr="00790DE2">
        <w:rPr>
          <w:rFonts w:ascii="Avenir Next" w:hAnsi="Avenir Next"/>
          <w:sz w:val="22"/>
          <w:szCs w:val="28"/>
        </w:rPr>
        <w:t xml:space="preserve">The </w:t>
      </w:r>
      <w:r>
        <w:rPr>
          <w:rFonts w:ascii="Avenir Next" w:hAnsi="Avenir Next"/>
          <w:sz w:val="22"/>
          <w:szCs w:val="28"/>
        </w:rPr>
        <w:t>f</w:t>
      </w:r>
      <w:r w:rsidRPr="00790DE2">
        <w:rPr>
          <w:rFonts w:ascii="Avenir Next" w:hAnsi="Avenir Next"/>
          <w:sz w:val="22"/>
          <w:szCs w:val="28"/>
        </w:rPr>
        <w:t xml:space="preserve">actors </w:t>
      </w:r>
      <w:r>
        <w:rPr>
          <w:rFonts w:ascii="Avenir Next" w:hAnsi="Avenir Next"/>
          <w:sz w:val="22"/>
          <w:szCs w:val="28"/>
        </w:rPr>
        <w:t xml:space="preserve">that indicate </w:t>
      </w:r>
      <w:r w:rsidRPr="00790DE2">
        <w:rPr>
          <w:rFonts w:ascii="Avenir Next" w:hAnsi="Avenir Next"/>
          <w:sz w:val="22"/>
          <w:szCs w:val="28"/>
        </w:rPr>
        <w:t>that the Company's COMI is in the Cayman Islands are as follows.</w:t>
      </w:r>
    </w:p>
    <w:p w14:paraId="4A12D616" w14:textId="77777777" w:rsidR="00790DE2" w:rsidRPr="00790DE2" w:rsidRDefault="00790DE2" w:rsidP="00790DE2">
      <w:pPr>
        <w:jc w:val="both"/>
        <w:rPr>
          <w:rFonts w:ascii="Avenir Next" w:hAnsi="Avenir Next"/>
          <w:sz w:val="22"/>
          <w:szCs w:val="28"/>
        </w:rPr>
      </w:pPr>
    </w:p>
    <w:p w14:paraId="4FABD8F7"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The Company is incorporated and registered in the Cayman Islands (the fact that it was first incorporated in Canada almost 15 years ago and for a short period only will likely be given little if any weight by the US court).</w:t>
      </w:r>
    </w:p>
    <w:p w14:paraId="0EAF66CE" w14:textId="77777777" w:rsidR="00790DE2" w:rsidRPr="00790DE2" w:rsidRDefault="00790DE2" w:rsidP="00790DE2">
      <w:pPr>
        <w:pStyle w:val="ListParagraph"/>
        <w:jc w:val="both"/>
        <w:rPr>
          <w:rFonts w:ascii="Avenir Next" w:hAnsi="Avenir Next"/>
          <w:sz w:val="22"/>
          <w:szCs w:val="28"/>
        </w:rPr>
      </w:pPr>
    </w:p>
    <w:p w14:paraId="7A07B5F6"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Public filings with the SEC disclose that the Company is a Cayman Islands company / that the Cayman Islands is the Company's place of incorporation.</w:t>
      </w:r>
    </w:p>
    <w:p w14:paraId="14DCA95D" w14:textId="77777777" w:rsidR="00790DE2" w:rsidRPr="00790DE2" w:rsidRDefault="00790DE2" w:rsidP="00790DE2">
      <w:pPr>
        <w:pStyle w:val="ListParagraph"/>
        <w:rPr>
          <w:rFonts w:ascii="Avenir Next" w:hAnsi="Avenir Next"/>
          <w:sz w:val="22"/>
          <w:szCs w:val="28"/>
        </w:rPr>
      </w:pPr>
    </w:p>
    <w:p w14:paraId="705A0629"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The prospectus</w:t>
      </w:r>
      <w:r w:rsidRPr="00790DE2">
        <w:t xml:space="preserve"> </w:t>
      </w:r>
      <w:r w:rsidRPr="00790DE2">
        <w:rPr>
          <w:rFonts w:ascii="Avenir Next" w:hAnsi="Avenir Next"/>
          <w:sz w:val="22"/>
          <w:szCs w:val="28"/>
        </w:rPr>
        <w:t>provided to the Noteholders similarly discloses that the Company is a Cayman Islands company and explained the resulting indemnification and tax consequences.</w:t>
      </w:r>
    </w:p>
    <w:p w14:paraId="48AB47A2" w14:textId="77777777" w:rsidR="00790DE2" w:rsidRPr="00790DE2" w:rsidRDefault="00790DE2" w:rsidP="00790DE2">
      <w:pPr>
        <w:pStyle w:val="ListParagraph"/>
        <w:rPr>
          <w:rFonts w:ascii="Avenir Next" w:hAnsi="Avenir Next"/>
          <w:sz w:val="22"/>
          <w:szCs w:val="28"/>
        </w:rPr>
      </w:pPr>
    </w:p>
    <w:p w14:paraId="6DE7EBB0"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The RSA expressly provided for the restructuring to take place via formal proceedings in the Cayman Islands.</w:t>
      </w:r>
    </w:p>
    <w:p w14:paraId="7549B6F8" w14:textId="77777777" w:rsidR="00790DE2" w:rsidRPr="00790DE2" w:rsidRDefault="00790DE2" w:rsidP="00790DE2">
      <w:pPr>
        <w:pStyle w:val="ListParagraph"/>
        <w:jc w:val="both"/>
        <w:rPr>
          <w:rFonts w:ascii="Avenir Next" w:hAnsi="Avenir Next"/>
          <w:sz w:val="22"/>
          <w:szCs w:val="28"/>
        </w:rPr>
      </w:pPr>
    </w:p>
    <w:p w14:paraId="27FD4800" w14:textId="2EF3821B"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 xml:space="preserve">The Company has retained Cayman Islands Counsel (Cedar and Woods) for over a decade to advise and represent it and all the Company's regular and special board meetings are organized by Cedar and Woods (although the meetings are held virtually). </w:t>
      </w:r>
    </w:p>
    <w:p w14:paraId="3ABFDDE0" w14:textId="77777777" w:rsidR="00790DE2" w:rsidRPr="00790DE2" w:rsidRDefault="00790DE2" w:rsidP="00790DE2">
      <w:pPr>
        <w:pStyle w:val="ListParagraph"/>
        <w:rPr>
          <w:rFonts w:ascii="Avenir Next" w:hAnsi="Avenir Next"/>
          <w:sz w:val="22"/>
          <w:szCs w:val="28"/>
        </w:rPr>
      </w:pPr>
    </w:p>
    <w:p w14:paraId="6DAFA4DA"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The Cayman Court made the Convening Order and the Sanctioning Order (thereby supervising the restructuring) and the Scheme Meeting was held at Cedar and Woods' offices (although again virtual attendance was permitted).</w:t>
      </w:r>
    </w:p>
    <w:p w14:paraId="06542E2B" w14:textId="77777777" w:rsidR="00790DE2" w:rsidRPr="00790DE2" w:rsidRDefault="00790DE2" w:rsidP="00790DE2">
      <w:pPr>
        <w:pStyle w:val="ListParagraph"/>
        <w:rPr>
          <w:rFonts w:ascii="Avenir Next" w:hAnsi="Avenir Next"/>
          <w:sz w:val="22"/>
          <w:szCs w:val="28"/>
        </w:rPr>
      </w:pPr>
    </w:p>
    <w:p w14:paraId="667BDB8B" w14:textId="77777777" w:rsidR="00790DE2" w:rsidRPr="00790DE2" w:rsidRDefault="00790DE2" w:rsidP="00790DE2">
      <w:pPr>
        <w:pStyle w:val="ListParagraph"/>
        <w:numPr>
          <w:ilvl w:val="0"/>
          <w:numId w:val="20"/>
        </w:numPr>
        <w:jc w:val="both"/>
        <w:rPr>
          <w:rFonts w:ascii="Avenir Next" w:hAnsi="Avenir Next"/>
          <w:sz w:val="22"/>
          <w:szCs w:val="28"/>
        </w:rPr>
      </w:pPr>
      <w:r w:rsidRPr="00790DE2">
        <w:rPr>
          <w:rFonts w:ascii="Avenir Next" w:hAnsi="Avenir Next"/>
          <w:sz w:val="22"/>
          <w:szCs w:val="28"/>
        </w:rPr>
        <w:t>The Company's books and records are maintained in the Cayman Islands.</w:t>
      </w:r>
    </w:p>
    <w:p w14:paraId="6F28EC4D" w14:textId="77777777" w:rsidR="00790DE2" w:rsidRPr="00EF36E4" w:rsidRDefault="00790DE2" w:rsidP="00EF36E4">
      <w:pPr>
        <w:rPr>
          <w:rFonts w:ascii="Avenir Next" w:hAnsi="Avenir Next"/>
          <w:sz w:val="22"/>
          <w:szCs w:val="28"/>
        </w:rPr>
      </w:pPr>
    </w:p>
    <w:p w14:paraId="0FFE4953" w14:textId="183E9728" w:rsidR="00790DE2" w:rsidRPr="00790DE2" w:rsidRDefault="00790DE2" w:rsidP="00790DE2">
      <w:pPr>
        <w:jc w:val="both"/>
        <w:rPr>
          <w:rFonts w:ascii="Avenir Next" w:hAnsi="Avenir Next"/>
          <w:sz w:val="22"/>
          <w:szCs w:val="28"/>
        </w:rPr>
      </w:pPr>
      <w:r>
        <w:rPr>
          <w:rFonts w:ascii="Avenir Next" w:hAnsi="Avenir Next"/>
          <w:sz w:val="22"/>
          <w:szCs w:val="28"/>
        </w:rPr>
        <w:t>Taken together, those factors strongly indicate that</w:t>
      </w:r>
      <w:r w:rsidRPr="00790DE2">
        <w:rPr>
          <w:rFonts w:ascii="Avenir Next" w:hAnsi="Avenir Next"/>
          <w:sz w:val="22"/>
          <w:szCs w:val="28"/>
        </w:rPr>
        <w:t xml:space="preserve"> that the Cayman </w:t>
      </w:r>
      <w:r>
        <w:rPr>
          <w:rFonts w:ascii="Avenir Next" w:hAnsi="Avenir Next"/>
          <w:sz w:val="22"/>
          <w:szCs w:val="28"/>
        </w:rPr>
        <w:t>Proceedings are likely to</w:t>
      </w:r>
      <w:r w:rsidRPr="00790DE2">
        <w:rPr>
          <w:rFonts w:ascii="Avenir Next" w:hAnsi="Avenir Next"/>
          <w:sz w:val="22"/>
          <w:szCs w:val="28"/>
        </w:rPr>
        <w:t xml:space="preserve"> be recognised as foreign main proceedings under </w:t>
      </w:r>
      <w:r>
        <w:rPr>
          <w:rFonts w:ascii="Avenir Next" w:hAnsi="Avenir Next"/>
          <w:sz w:val="22"/>
          <w:szCs w:val="28"/>
        </w:rPr>
        <w:t>c</w:t>
      </w:r>
      <w:r w:rsidRPr="00790DE2">
        <w:rPr>
          <w:rFonts w:ascii="Avenir Next" w:hAnsi="Avenir Next"/>
          <w:sz w:val="22"/>
          <w:szCs w:val="28"/>
        </w:rPr>
        <w:t>hapter 15 of the US Bankruptcy Code</w:t>
      </w:r>
      <w:r>
        <w:rPr>
          <w:rFonts w:ascii="Avenir Next" w:hAnsi="Avenir Next"/>
          <w:sz w:val="22"/>
          <w:szCs w:val="28"/>
        </w:rPr>
        <w:t xml:space="preserve"> (which is the same as the MLCBI in all material respects. </w:t>
      </w:r>
      <w:r w:rsidR="00FD1191">
        <w:rPr>
          <w:rFonts w:ascii="Avenir Next" w:hAnsi="Avenir Next"/>
          <w:sz w:val="22"/>
          <w:szCs w:val="28"/>
        </w:rPr>
        <w:t xml:space="preserve">All the factors listed above </w:t>
      </w:r>
      <w:r w:rsidRPr="00790DE2">
        <w:rPr>
          <w:rFonts w:ascii="Avenir Next" w:hAnsi="Avenir Next"/>
          <w:sz w:val="22"/>
          <w:szCs w:val="28"/>
        </w:rPr>
        <w:t xml:space="preserve">indicate to persons dealing with the Company (specifically creditors </w:t>
      </w:r>
      <w:r w:rsidR="00FD1191">
        <w:rPr>
          <w:rFonts w:ascii="Avenir Next" w:hAnsi="Avenir Next"/>
          <w:sz w:val="22"/>
          <w:szCs w:val="28"/>
        </w:rPr>
        <w:t>including, but not limited to, the</w:t>
      </w:r>
      <w:r w:rsidRPr="00790DE2">
        <w:rPr>
          <w:rFonts w:ascii="Avenir Next" w:hAnsi="Avenir Next"/>
          <w:sz w:val="22"/>
          <w:szCs w:val="28"/>
        </w:rPr>
        <w:t xml:space="preserve"> Noteholders) that the Company's COMI was in the Cayman Islands. </w:t>
      </w:r>
      <w:r w:rsidR="00FD1191">
        <w:rPr>
          <w:rFonts w:ascii="Avenir Next" w:hAnsi="Avenir Next"/>
          <w:sz w:val="22"/>
          <w:szCs w:val="28"/>
        </w:rPr>
        <w:t xml:space="preserve">That conclusion is strengthen by </w:t>
      </w:r>
      <w:r w:rsidRPr="00790DE2">
        <w:rPr>
          <w:rFonts w:ascii="Avenir Next" w:hAnsi="Avenir Next"/>
          <w:sz w:val="22"/>
          <w:szCs w:val="28"/>
        </w:rPr>
        <w:t xml:space="preserve">the fact that when the Company approached its largest Noteholders regarding the proposed restructuring, they expected that any such restructuring would take place in the Cayman Islands. </w:t>
      </w:r>
      <w:r w:rsidR="00FD1191">
        <w:rPr>
          <w:rFonts w:ascii="Avenir Next" w:hAnsi="Avenir Next"/>
          <w:sz w:val="22"/>
          <w:szCs w:val="28"/>
        </w:rPr>
        <w:t xml:space="preserve">This analogous to the circumstances in </w:t>
      </w:r>
      <w:r w:rsidRPr="00790DE2">
        <w:rPr>
          <w:rFonts w:ascii="Avenir Next" w:hAnsi="Avenir Next"/>
          <w:i/>
          <w:iCs/>
          <w:sz w:val="22"/>
          <w:szCs w:val="28"/>
        </w:rPr>
        <w:t xml:space="preserve">Modern Land </w:t>
      </w:r>
      <w:r w:rsidRPr="00790DE2">
        <w:rPr>
          <w:rFonts w:ascii="Avenir Next" w:hAnsi="Avenir Next"/>
          <w:sz w:val="22"/>
          <w:szCs w:val="28"/>
        </w:rPr>
        <w:t xml:space="preserve">case heard by the </w:t>
      </w:r>
      <w:r w:rsidR="00FD1191">
        <w:rPr>
          <w:rFonts w:ascii="Avenir Next" w:hAnsi="Avenir Next"/>
          <w:sz w:val="22"/>
          <w:szCs w:val="28"/>
        </w:rPr>
        <w:t>US</w:t>
      </w:r>
      <w:r w:rsidRPr="00790DE2">
        <w:rPr>
          <w:rFonts w:ascii="Avenir Next" w:hAnsi="Avenir Next"/>
          <w:sz w:val="22"/>
          <w:szCs w:val="28"/>
        </w:rPr>
        <w:t xml:space="preserve"> Bankruptcy Court where recognition as a foreign main proceeding was granted to a Cayman scheme.</w:t>
      </w:r>
    </w:p>
    <w:p w14:paraId="294FB8AA" w14:textId="77777777" w:rsidR="00790DE2" w:rsidRPr="00790DE2" w:rsidRDefault="00790DE2" w:rsidP="00790DE2">
      <w:pPr>
        <w:jc w:val="both"/>
        <w:rPr>
          <w:rFonts w:ascii="Avenir Next" w:hAnsi="Avenir Next"/>
          <w:sz w:val="22"/>
          <w:szCs w:val="28"/>
        </w:rPr>
      </w:pPr>
    </w:p>
    <w:p w14:paraId="726C1E7B" w14:textId="1C5E99FE" w:rsidR="00790DE2" w:rsidRPr="00790DE2" w:rsidRDefault="00FD1191" w:rsidP="00790DE2">
      <w:pPr>
        <w:jc w:val="both"/>
        <w:rPr>
          <w:rFonts w:ascii="Avenir Next" w:hAnsi="Avenir Next"/>
          <w:sz w:val="22"/>
          <w:szCs w:val="28"/>
        </w:rPr>
      </w:pPr>
      <w:r>
        <w:rPr>
          <w:rFonts w:ascii="Avenir Next" w:hAnsi="Avenir Next"/>
          <w:sz w:val="22"/>
          <w:szCs w:val="28"/>
        </w:rPr>
        <w:t>Indeed, un</w:t>
      </w:r>
      <w:r w:rsidR="00790DE2" w:rsidRPr="00790DE2">
        <w:rPr>
          <w:rFonts w:ascii="Avenir Next" w:hAnsi="Avenir Next"/>
          <w:sz w:val="22"/>
          <w:szCs w:val="28"/>
        </w:rPr>
        <w:t xml:space="preserve">der </w:t>
      </w:r>
      <w:r>
        <w:rPr>
          <w:rFonts w:ascii="Avenir Next" w:hAnsi="Avenir Next"/>
          <w:sz w:val="22"/>
          <w:szCs w:val="28"/>
        </w:rPr>
        <w:t>c</w:t>
      </w:r>
      <w:r w:rsidR="00790DE2" w:rsidRPr="00790DE2">
        <w:rPr>
          <w:rFonts w:ascii="Avenir Next" w:hAnsi="Avenir Next"/>
          <w:sz w:val="22"/>
          <w:szCs w:val="28"/>
        </w:rPr>
        <w:t xml:space="preserve">hapter 15 of the US Bankruptcy Code the fact that the Company is incorporated in the Cayman Islands (and </w:t>
      </w:r>
      <w:r>
        <w:rPr>
          <w:rFonts w:ascii="Avenir Next" w:hAnsi="Avenir Next"/>
          <w:sz w:val="22"/>
          <w:szCs w:val="28"/>
        </w:rPr>
        <w:t>its registered office is domiciled in that jurisdiction</w:t>
      </w:r>
      <w:r w:rsidR="00790DE2" w:rsidRPr="00790DE2">
        <w:rPr>
          <w:rFonts w:ascii="Avenir Next" w:hAnsi="Avenir Next"/>
          <w:sz w:val="22"/>
          <w:szCs w:val="28"/>
        </w:rPr>
        <w:t>) means that there is a presumption that the Company's COMI is in the Cayman Islands.</w:t>
      </w:r>
      <w:r>
        <w:rPr>
          <w:rFonts w:ascii="Avenir Next" w:hAnsi="Avenir Next"/>
          <w:sz w:val="22"/>
          <w:szCs w:val="28"/>
        </w:rPr>
        <w:t xml:space="preserve"> Although that presumption is rebuttable.</w:t>
      </w:r>
    </w:p>
    <w:p w14:paraId="38DA54E3" w14:textId="77777777" w:rsidR="00790DE2" w:rsidRPr="00790DE2" w:rsidRDefault="00790DE2" w:rsidP="00790DE2">
      <w:pPr>
        <w:jc w:val="both"/>
        <w:rPr>
          <w:rFonts w:ascii="Avenir Next" w:hAnsi="Avenir Next"/>
          <w:sz w:val="22"/>
          <w:szCs w:val="28"/>
        </w:rPr>
      </w:pPr>
    </w:p>
    <w:p w14:paraId="2AF75A37" w14:textId="5E19E860" w:rsidR="00790DE2" w:rsidRPr="00790DE2" w:rsidRDefault="00790DE2" w:rsidP="00790DE2">
      <w:pPr>
        <w:jc w:val="both"/>
        <w:rPr>
          <w:rFonts w:ascii="Avenir Next" w:hAnsi="Avenir Next"/>
          <w:sz w:val="22"/>
          <w:szCs w:val="28"/>
        </w:rPr>
      </w:pPr>
      <w:r w:rsidRPr="00790DE2">
        <w:rPr>
          <w:rFonts w:ascii="Avenir Next" w:hAnsi="Avenir Next"/>
          <w:sz w:val="22"/>
          <w:szCs w:val="28"/>
        </w:rPr>
        <w:t>The factors which point to the US</w:t>
      </w:r>
      <w:r w:rsidR="00FD1191">
        <w:rPr>
          <w:rFonts w:ascii="Avenir Next" w:hAnsi="Avenir Next"/>
          <w:sz w:val="22"/>
          <w:szCs w:val="28"/>
        </w:rPr>
        <w:t xml:space="preserve"> (specifically New York)</w:t>
      </w:r>
      <w:r w:rsidRPr="00790DE2">
        <w:rPr>
          <w:rFonts w:ascii="Avenir Next" w:hAnsi="Avenir Next"/>
          <w:sz w:val="22"/>
          <w:szCs w:val="28"/>
        </w:rPr>
        <w:t xml:space="preserve"> being the Company's COMI are as follows:</w:t>
      </w:r>
    </w:p>
    <w:p w14:paraId="6E4CA9F9" w14:textId="77777777" w:rsidR="00790DE2" w:rsidRPr="00790DE2" w:rsidRDefault="00790DE2" w:rsidP="00790DE2">
      <w:pPr>
        <w:jc w:val="both"/>
        <w:rPr>
          <w:rFonts w:ascii="Avenir Next" w:hAnsi="Avenir Next"/>
          <w:sz w:val="22"/>
          <w:szCs w:val="28"/>
        </w:rPr>
      </w:pPr>
    </w:p>
    <w:p w14:paraId="0E21A5EE" w14:textId="257C7E39"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The Company's business is exclusively carried out through its subsidiaries which are all incorporated in the US</w:t>
      </w:r>
      <w:r w:rsidR="00FD1191">
        <w:rPr>
          <w:rFonts w:ascii="Avenir Next" w:hAnsi="Avenir Next"/>
          <w:sz w:val="22"/>
          <w:szCs w:val="28"/>
        </w:rPr>
        <w:t xml:space="preserve">. We are told that the Company operates </w:t>
      </w:r>
      <w:r w:rsidRPr="00790DE2">
        <w:rPr>
          <w:rFonts w:ascii="Avenir Next" w:hAnsi="Avenir Next"/>
          <w:sz w:val="22"/>
          <w:szCs w:val="28"/>
        </w:rPr>
        <w:t xml:space="preserve">in the commercial automobile insurance sector in the US. </w:t>
      </w:r>
    </w:p>
    <w:p w14:paraId="3BE7414D" w14:textId="77777777" w:rsidR="00790DE2" w:rsidRPr="00790DE2" w:rsidRDefault="00790DE2" w:rsidP="00790DE2">
      <w:pPr>
        <w:jc w:val="both"/>
        <w:rPr>
          <w:rFonts w:ascii="Avenir Next" w:hAnsi="Avenir Next"/>
          <w:sz w:val="22"/>
          <w:szCs w:val="28"/>
        </w:rPr>
      </w:pPr>
    </w:p>
    <w:p w14:paraId="31C0F666" w14:textId="77777777"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The Company's headquarters are in New York.</w:t>
      </w:r>
    </w:p>
    <w:p w14:paraId="52B96F36" w14:textId="77777777" w:rsidR="00790DE2" w:rsidRPr="00790DE2" w:rsidRDefault="00790DE2" w:rsidP="00790DE2">
      <w:pPr>
        <w:pStyle w:val="ListParagraph"/>
        <w:jc w:val="both"/>
        <w:rPr>
          <w:rFonts w:ascii="Avenir Next" w:hAnsi="Avenir Next"/>
          <w:sz w:val="22"/>
          <w:szCs w:val="28"/>
        </w:rPr>
      </w:pPr>
    </w:p>
    <w:p w14:paraId="2EEC4163" w14:textId="34032A66"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 xml:space="preserve">All the Company's employees are in the US. </w:t>
      </w:r>
    </w:p>
    <w:p w14:paraId="3895337B" w14:textId="77777777" w:rsidR="00790DE2" w:rsidRPr="00790DE2" w:rsidRDefault="00790DE2" w:rsidP="00790DE2">
      <w:pPr>
        <w:pStyle w:val="ListParagraph"/>
        <w:jc w:val="both"/>
        <w:rPr>
          <w:rFonts w:ascii="Avenir Next" w:hAnsi="Avenir Next"/>
          <w:sz w:val="22"/>
          <w:szCs w:val="28"/>
        </w:rPr>
      </w:pPr>
    </w:p>
    <w:p w14:paraId="4EE4B838" w14:textId="7C4E6B3E"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 xml:space="preserve">The Company </w:t>
      </w:r>
      <w:r w:rsidR="00FD1191">
        <w:rPr>
          <w:rFonts w:ascii="Avenir Next" w:hAnsi="Avenir Next"/>
          <w:sz w:val="22"/>
          <w:szCs w:val="28"/>
        </w:rPr>
        <w:t>regularly</w:t>
      </w:r>
      <w:r w:rsidRPr="00790DE2">
        <w:rPr>
          <w:rFonts w:ascii="Avenir Next" w:hAnsi="Avenir Next"/>
          <w:sz w:val="22"/>
          <w:szCs w:val="28"/>
        </w:rPr>
        <w:t xml:space="preserve"> holds its board meetings virtually</w:t>
      </w:r>
      <w:r w:rsidR="00FD1191">
        <w:rPr>
          <w:rFonts w:ascii="Avenir Next" w:hAnsi="Avenir Next"/>
          <w:sz w:val="22"/>
          <w:szCs w:val="28"/>
        </w:rPr>
        <w:t xml:space="preserve"> (i.e., they are not held </w:t>
      </w:r>
      <w:r w:rsidRPr="00790DE2">
        <w:rPr>
          <w:rFonts w:ascii="Avenir Next" w:hAnsi="Avenir Next"/>
          <w:sz w:val="22"/>
          <w:szCs w:val="28"/>
        </w:rPr>
        <w:t xml:space="preserve"> in the Cayman Islands</w:t>
      </w:r>
      <w:r w:rsidR="00FD1191">
        <w:rPr>
          <w:rFonts w:ascii="Avenir Next" w:hAnsi="Avenir Next"/>
          <w:sz w:val="22"/>
          <w:szCs w:val="28"/>
        </w:rPr>
        <w:t>)</w:t>
      </w:r>
      <w:r w:rsidRPr="00790DE2">
        <w:rPr>
          <w:rFonts w:ascii="Avenir Next" w:hAnsi="Avenir Next"/>
          <w:sz w:val="22"/>
          <w:szCs w:val="28"/>
        </w:rPr>
        <w:t>.</w:t>
      </w:r>
    </w:p>
    <w:p w14:paraId="377C2193" w14:textId="77777777" w:rsidR="00790DE2" w:rsidRPr="00790DE2" w:rsidRDefault="00790DE2" w:rsidP="00790DE2">
      <w:pPr>
        <w:pStyle w:val="ListParagraph"/>
        <w:rPr>
          <w:rFonts w:ascii="Avenir Next" w:hAnsi="Avenir Next"/>
          <w:sz w:val="22"/>
          <w:szCs w:val="28"/>
        </w:rPr>
      </w:pPr>
    </w:p>
    <w:p w14:paraId="3020C717" w14:textId="77777777"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The Company's shares were listed on the American NASDAQ stock market until 2020 (and presumably during the time when the Notes were issued).</w:t>
      </w:r>
    </w:p>
    <w:p w14:paraId="74828A27" w14:textId="77777777" w:rsidR="00790DE2" w:rsidRPr="00790DE2" w:rsidRDefault="00790DE2" w:rsidP="00790DE2">
      <w:pPr>
        <w:pStyle w:val="ListParagraph"/>
        <w:rPr>
          <w:rFonts w:ascii="Avenir Next" w:hAnsi="Avenir Next"/>
          <w:sz w:val="22"/>
          <w:szCs w:val="28"/>
        </w:rPr>
      </w:pPr>
    </w:p>
    <w:p w14:paraId="4EFB0157" w14:textId="77777777" w:rsidR="00790DE2" w:rsidRPr="00790DE2" w:rsidRDefault="00790DE2" w:rsidP="00790DE2">
      <w:pPr>
        <w:pStyle w:val="ListParagraph"/>
        <w:numPr>
          <w:ilvl w:val="0"/>
          <w:numId w:val="21"/>
        </w:numPr>
        <w:jc w:val="both"/>
        <w:rPr>
          <w:rFonts w:ascii="Avenir Next" w:hAnsi="Avenir Next"/>
          <w:sz w:val="22"/>
          <w:szCs w:val="28"/>
        </w:rPr>
      </w:pPr>
      <w:r w:rsidRPr="00790DE2">
        <w:rPr>
          <w:rFonts w:ascii="Avenir Next" w:hAnsi="Avenir Next"/>
          <w:sz w:val="22"/>
          <w:szCs w:val="28"/>
        </w:rPr>
        <w:t>The Notes and the RSA were governed by New York law.</w:t>
      </w:r>
    </w:p>
    <w:p w14:paraId="0E6F3429" w14:textId="77777777" w:rsidR="00790DE2" w:rsidRPr="00790DE2" w:rsidRDefault="00790DE2" w:rsidP="00790DE2">
      <w:pPr>
        <w:jc w:val="both"/>
        <w:rPr>
          <w:rFonts w:ascii="Avenir Next" w:hAnsi="Avenir Next"/>
          <w:sz w:val="22"/>
          <w:szCs w:val="28"/>
        </w:rPr>
      </w:pPr>
    </w:p>
    <w:p w14:paraId="5B30BC4B" w14:textId="114DB28C" w:rsidR="00790DE2" w:rsidRPr="00790DE2" w:rsidRDefault="00FD1191" w:rsidP="00790DE2">
      <w:pPr>
        <w:jc w:val="both"/>
        <w:rPr>
          <w:rFonts w:ascii="Avenir Next" w:hAnsi="Avenir Next"/>
          <w:sz w:val="22"/>
          <w:szCs w:val="28"/>
        </w:rPr>
      </w:pPr>
      <w:r>
        <w:rPr>
          <w:rFonts w:ascii="Avenir Next" w:hAnsi="Avenir Next"/>
          <w:sz w:val="22"/>
          <w:szCs w:val="28"/>
        </w:rPr>
        <w:t>There are, therefore, factors that suggest that New York is the Company's COMI so there may be some judicial debate in any recognition proceedings which are commenced.</w:t>
      </w:r>
    </w:p>
    <w:p w14:paraId="77B47A4F" w14:textId="77777777" w:rsidR="00790DE2" w:rsidRPr="00790DE2" w:rsidRDefault="00790DE2" w:rsidP="00790DE2">
      <w:pPr>
        <w:jc w:val="both"/>
        <w:rPr>
          <w:rFonts w:ascii="Avenir Next" w:hAnsi="Avenir Next"/>
          <w:sz w:val="22"/>
          <w:szCs w:val="28"/>
        </w:rPr>
      </w:pPr>
    </w:p>
    <w:p w14:paraId="2888990F" w14:textId="48E89652" w:rsidR="00FD1191" w:rsidRDefault="00FD1191" w:rsidP="00790DE2">
      <w:pPr>
        <w:jc w:val="both"/>
        <w:rPr>
          <w:rFonts w:ascii="Avenir Next" w:hAnsi="Avenir Next"/>
          <w:sz w:val="22"/>
          <w:szCs w:val="28"/>
        </w:rPr>
      </w:pPr>
      <w:r>
        <w:rPr>
          <w:rFonts w:ascii="Avenir Next" w:hAnsi="Avenir Next"/>
          <w:sz w:val="22"/>
          <w:szCs w:val="28"/>
        </w:rPr>
        <w:t xml:space="preserve">That said, because </w:t>
      </w:r>
      <w:r w:rsidR="00790DE2" w:rsidRPr="00790DE2">
        <w:rPr>
          <w:rFonts w:ascii="Avenir Next" w:hAnsi="Avenir Next"/>
          <w:sz w:val="22"/>
          <w:szCs w:val="28"/>
        </w:rPr>
        <w:t xml:space="preserve">of the presumption that the Cayman Islands is the Company's COMI, the Company should seek recognition in the US on the basis that the Cayman </w:t>
      </w:r>
      <w:r>
        <w:rPr>
          <w:rFonts w:ascii="Avenir Next" w:hAnsi="Avenir Next"/>
          <w:sz w:val="22"/>
          <w:szCs w:val="28"/>
        </w:rPr>
        <w:t xml:space="preserve">Proceedings </w:t>
      </w:r>
      <w:r w:rsidR="00790DE2" w:rsidRPr="00790DE2">
        <w:rPr>
          <w:rFonts w:ascii="Avenir Next" w:hAnsi="Avenir Next"/>
          <w:sz w:val="22"/>
          <w:szCs w:val="28"/>
        </w:rPr>
        <w:t xml:space="preserve">are </w:t>
      </w:r>
      <w:r>
        <w:rPr>
          <w:rFonts w:ascii="Avenir Next" w:hAnsi="Avenir Next"/>
          <w:sz w:val="22"/>
          <w:szCs w:val="28"/>
        </w:rPr>
        <w:t>"</w:t>
      </w:r>
      <w:r w:rsidR="00790DE2" w:rsidRPr="00790DE2">
        <w:rPr>
          <w:rFonts w:ascii="Avenir Next" w:hAnsi="Avenir Next"/>
          <w:sz w:val="22"/>
          <w:szCs w:val="28"/>
        </w:rPr>
        <w:t>foreign main proceedings.</w:t>
      </w:r>
      <w:r>
        <w:rPr>
          <w:rFonts w:ascii="Avenir Next" w:hAnsi="Avenir Next"/>
          <w:sz w:val="22"/>
          <w:szCs w:val="28"/>
        </w:rPr>
        <w:t>"</w:t>
      </w:r>
      <w:r w:rsidR="00790DE2" w:rsidRPr="00790DE2">
        <w:rPr>
          <w:rFonts w:ascii="Avenir Next" w:hAnsi="Avenir Next"/>
          <w:sz w:val="22"/>
          <w:szCs w:val="28"/>
        </w:rPr>
        <w:t xml:space="preserve"> </w:t>
      </w:r>
      <w:r>
        <w:rPr>
          <w:rFonts w:ascii="Avenir Next" w:hAnsi="Avenir Next"/>
          <w:sz w:val="22"/>
          <w:szCs w:val="28"/>
        </w:rPr>
        <w:t xml:space="preserve"> It is important that the recognition proceedings make clear that:</w:t>
      </w:r>
    </w:p>
    <w:p w14:paraId="7E825571" w14:textId="77777777" w:rsidR="00FD1191" w:rsidRDefault="00FD1191" w:rsidP="00790DE2">
      <w:pPr>
        <w:jc w:val="both"/>
        <w:rPr>
          <w:rFonts w:ascii="Avenir Next" w:hAnsi="Avenir Next"/>
          <w:sz w:val="22"/>
          <w:szCs w:val="28"/>
        </w:rPr>
      </w:pPr>
    </w:p>
    <w:p w14:paraId="6681CB6C" w14:textId="77777777" w:rsidR="00FD1191" w:rsidRDefault="00FD1191" w:rsidP="00FD1191">
      <w:pPr>
        <w:pStyle w:val="ListParagraph"/>
        <w:numPr>
          <w:ilvl w:val="0"/>
          <w:numId w:val="22"/>
        </w:numPr>
        <w:jc w:val="both"/>
        <w:rPr>
          <w:rFonts w:ascii="Avenir Next" w:hAnsi="Avenir Next"/>
          <w:sz w:val="22"/>
          <w:szCs w:val="28"/>
        </w:rPr>
      </w:pPr>
      <w:r>
        <w:rPr>
          <w:rFonts w:ascii="Avenir Next" w:hAnsi="Avenir Next"/>
          <w:sz w:val="22"/>
          <w:szCs w:val="28"/>
        </w:rPr>
        <w:t>T</w:t>
      </w:r>
      <w:r w:rsidR="00790DE2" w:rsidRPr="00FD1191">
        <w:rPr>
          <w:rFonts w:ascii="Avenir Next" w:hAnsi="Avenir Next"/>
          <w:sz w:val="22"/>
          <w:szCs w:val="28"/>
        </w:rPr>
        <w:t xml:space="preserve">he Company is not just a Cayman "letterbox" company (see </w:t>
      </w:r>
      <w:r w:rsidR="00790DE2" w:rsidRPr="00FD1191">
        <w:rPr>
          <w:rFonts w:ascii="Avenir Next" w:hAnsi="Avenir Next"/>
          <w:i/>
          <w:iCs/>
          <w:sz w:val="22"/>
          <w:szCs w:val="28"/>
        </w:rPr>
        <w:t>In re SPhinX</w:t>
      </w:r>
      <w:r w:rsidR="00790DE2" w:rsidRPr="00FD1191">
        <w:rPr>
          <w:rFonts w:ascii="Avenir Next" w:hAnsi="Avenir Next"/>
          <w:sz w:val="22"/>
          <w:szCs w:val="28"/>
        </w:rPr>
        <w:t>)</w:t>
      </w:r>
      <w:r>
        <w:rPr>
          <w:rFonts w:ascii="Avenir Next" w:hAnsi="Avenir Next"/>
          <w:sz w:val="22"/>
          <w:szCs w:val="28"/>
        </w:rPr>
        <w:t>;</w:t>
      </w:r>
      <w:r w:rsidR="00790DE2" w:rsidRPr="00FD1191">
        <w:rPr>
          <w:rFonts w:ascii="Avenir Next" w:hAnsi="Avenir Next"/>
          <w:sz w:val="22"/>
          <w:szCs w:val="28"/>
        </w:rPr>
        <w:t xml:space="preserve"> and </w:t>
      </w:r>
    </w:p>
    <w:p w14:paraId="266CA943" w14:textId="77777777" w:rsidR="00FD1191" w:rsidRDefault="00FD1191" w:rsidP="00FD1191">
      <w:pPr>
        <w:pStyle w:val="ListParagraph"/>
        <w:jc w:val="both"/>
        <w:rPr>
          <w:rFonts w:ascii="Avenir Next" w:hAnsi="Avenir Next"/>
          <w:sz w:val="22"/>
          <w:szCs w:val="28"/>
        </w:rPr>
      </w:pPr>
    </w:p>
    <w:p w14:paraId="61C52C92" w14:textId="52D7ECD4" w:rsidR="00790DE2" w:rsidRDefault="00FD1191" w:rsidP="00FD1191">
      <w:pPr>
        <w:pStyle w:val="ListParagraph"/>
        <w:numPr>
          <w:ilvl w:val="0"/>
          <w:numId w:val="22"/>
        </w:numPr>
        <w:jc w:val="both"/>
        <w:rPr>
          <w:rFonts w:ascii="Avenir Next" w:hAnsi="Avenir Next"/>
          <w:sz w:val="22"/>
          <w:szCs w:val="28"/>
        </w:rPr>
      </w:pPr>
      <w:r>
        <w:rPr>
          <w:rFonts w:ascii="Avenir Next" w:hAnsi="Avenir Next"/>
          <w:sz w:val="22"/>
          <w:szCs w:val="28"/>
        </w:rPr>
        <w:t xml:space="preserve">That </w:t>
      </w:r>
      <w:r w:rsidR="00790DE2" w:rsidRPr="00FD1191">
        <w:rPr>
          <w:rFonts w:ascii="Avenir Next" w:hAnsi="Avenir Next"/>
          <w:sz w:val="22"/>
          <w:szCs w:val="28"/>
        </w:rPr>
        <w:t xml:space="preserve">granting recognition on the basis that the Cayman </w:t>
      </w:r>
      <w:r>
        <w:rPr>
          <w:rFonts w:ascii="Avenir Next" w:hAnsi="Avenir Next"/>
          <w:sz w:val="22"/>
          <w:szCs w:val="28"/>
        </w:rPr>
        <w:t xml:space="preserve">Proceedings </w:t>
      </w:r>
      <w:r w:rsidR="00790DE2" w:rsidRPr="00FD1191">
        <w:rPr>
          <w:rFonts w:ascii="Avenir Next" w:hAnsi="Avenir Next"/>
          <w:sz w:val="22"/>
          <w:szCs w:val="28"/>
        </w:rPr>
        <w:t xml:space="preserve">are foreign main proceedings would </w:t>
      </w:r>
      <w:r>
        <w:rPr>
          <w:rFonts w:ascii="Avenir Next" w:hAnsi="Avenir Next"/>
          <w:sz w:val="22"/>
          <w:szCs w:val="28"/>
        </w:rPr>
        <w:t>be appropriate because the purpose (or one of them)</w:t>
      </w:r>
      <w:r w:rsidR="00790DE2" w:rsidRPr="00FD1191">
        <w:rPr>
          <w:rFonts w:ascii="Avenir Next" w:hAnsi="Avenir Next"/>
          <w:sz w:val="22"/>
          <w:szCs w:val="28"/>
        </w:rPr>
        <w:t xml:space="preserve"> of </w:t>
      </w:r>
      <w:r>
        <w:rPr>
          <w:rFonts w:ascii="Avenir Next" w:hAnsi="Avenir Next"/>
          <w:sz w:val="22"/>
          <w:szCs w:val="28"/>
        </w:rPr>
        <w:t>c</w:t>
      </w:r>
      <w:r w:rsidR="00790DE2" w:rsidRPr="00FD1191">
        <w:rPr>
          <w:rFonts w:ascii="Avenir Next" w:hAnsi="Avenir Next"/>
          <w:sz w:val="22"/>
          <w:szCs w:val="28"/>
        </w:rPr>
        <w:t xml:space="preserve">hapter 15 </w:t>
      </w:r>
      <w:r>
        <w:rPr>
          <w:rFonts w:ascii="Avenir Next" w:hAnsi="Avenir Next"/>
          <w:sz w:val="22"/>
          <w:szCs w:val="28"/>
        </w:rPr>
        <w:t xml:space="preserve">is </w:t>
      </w:r>
      <w:r w:rsidR="00790DE2" w:rsidRPr="00FD1191">
        <w:rPr>
          <w:rFonts w:ascii="Avenir Next" w:hAnsi="Avenir Next"/>
          <w:sz w:val="22"/>
          <w:szCs w:val="28"/>
        </w:rPr>
        <w:t xml:space="preserve">to maximise the value of the debtor’s assets, facilitate rescue and promote co-operation between the US and foreign courts (such as the Cayman court). </w:t>
      </w:r>
    </w:p>
    <w:p w14:paraId="0D5FA1F4" w14:textId="77777777" w:rsidR="00FD1191" w:rsidRPr="00FD1191" w:rsidRDefault="00FD1191" w:rsidP="00FD1191">
      <w:pPr>
        <w:pStyle w:val="ListParagraph"/>
        <w:rPr>
          <w:rFonts w:ascii="Avenir Next" w:hAnsi="Avenir Next"/>
          <w:sz w:val="22"/>
          <w:szCs w:val="28"/>
        </w:rPr>
      </w:pPr>
    </w:p>
    <w:p w14:paraId="4BA779E3" w14:textId="51FF4435" w:rsidR="00790DE2" w:rsidRDefault="00FD1191" w:rsidP="00790DE2">
      <w:pPr>
        <w:jc w:val="both"/>
        <w:rPr>
          <w:rFonts w:ascii="Avenir Next" w:hAnsi="Avenir Next"/>
          <w:sz w:val="22"/>
          <w:szCs w:val="28"/>
        </w:rPr>
      </w:pPr>
      <w:r>
        <w:rPr>
          <w:rFonts w:ascii="Avenir Next" w:hAnsi="Avenir Next"/>
          <w:sz w:val="22"/>
          <w:szCs w:val="28"/>
        </w:rPr>
        <w:t xml:space="preserve">It would be sensible, given that the facts indicate that there could be some genuine debate that New York is the Company's COMI, to apply for the Cayman Proceedings to be recognized as "foreign non-main proceedings" in the alternative if, having taken US law advice, an application of that nature is permissible. </w:t>
      </w:r>
      <w:r w:rsidR="0065297C">
        <w:rPr>
          <w:rFonts w:ascii="Avenir Next" w:hAnsi="Avenir Next"/>
          <w:sz w:val="22"/>
          <w:szCs w:val="28"/>
        </w:rPr>
        <w:t xml:space="preserve"> In such an application, </w:t>
      </w:r>
      <w:r w:rsidR="00790DE2" w:rsidRPr="00790DE2">
        <w:rPr>
          <w:rFonts w:ascii="Avenir Next" w:hAnsi="Avenir Next"/>
          <w:sz w:val="22"/>
          <w:szCs w:val="28"/>
        </w:rPr>
        <w:t xml:space="preserve">it will be necessary to provide sufficient supporting information to explain why the necessary relief (e.g. the enforcement of the scheme </w:t>
      </w:r>
      <w:r w:rsidR="0065297C">
        <w:rPr>
          <w:rFonts w:ascii="Avenir Next" w:hAnsi="Avenir Next"/>
          <w:sz w:val="22"/>
          <w:szCs w:val="28"/>
        </w:rPr>
        <w:t>and</w:t>
      </w:r>
      <w:r w:rsidR="00790DE2" w:rsidRPr="00790DE2">
        <w:rPr>
          <w:rFonts w:ascii="Avenir Next" w:hAnsi="Avenir Next"/>
          <w:sz w:val="22"/>
          <w:szCs w:val="28"/>
        </w:rPr>
        <w:t xml:space="preserve"> the moratorium on proceedings against the Company given the class action risk) should be granted on a discretionary basis</w:t>
      </w:r>
      <w:r w:rsidR="0065297C">
        <w:rPr>
          <w:rFonts w:ascii="Avenir Next" w:hAnsi="Avenir Next"/>
          <w:sz w:val="22"/>
          <w:szCs w:val="28"/>
        </w:rPr>
        <w:t xml:space="preserve">. It would be necessary for the Company to </w:t>
      </w:r>
      <w:r w:rsidR="00790DE2" w:rsidRPr="00790DE2">
        <w:rPr>
          <w:rFonts w:ascii="Avenir Next" w:hAnsi="Avenir Next"/>
          <w:sz w:val="22"/>
          <w:szCs w:val="28"/>
        </w:rPr>
        <w:t>provide evidence supporting that the relief is in the interests of creditors and necessary to protect the assets of the Company in the US (</w:t>
      </w:r>
      <w:r w:rsidR="0065297C">
        <w:rPr>
          <w:rFonts w:ascii="Avenir Next" w:hAnsi="Avenir Next"/>
          <w:sz w:val="22"/>
          <w:szCs w:val="28"/>
        </w:rPr>
        <w:t>and that it</w:t>
      </w:r>
      <w:r w:rsidR="00790DE2" w:rsidRPr="00790DE2">
        <w:rPr>
          <w:rFonts w:ascii="Avenir Next" w:hAnsi="Avenir Next"/>
          <w:sz w:val="22"/>
          <w:szCs w:val="28"/>
        </w:rPr>
        <w:t xml:space="preserve"> would satisfy s 1521(c) of the Bankruptcy Code). </w:t>
      </w:r>
    </w:p>
    <w:p w14:paraId="49B3818A" w14:textId="77777777" w:rsidR="00EF36E4" w:rsidRDefault="00EF36E4" w:rsidP="00790DE2">
      <w:pPr>
        <w:jc w:val="both"/>
        <w:rPr>
          <w:rFonts w:ascii="Avenir Next" w:hAnsi="Avenir Next"/>
          <w:sz w:val="22"/>
          <w:szCs w:val="28"/>
        </w:rPr>
      </w:pPr>
    </w:p>
    <w:p w14:paraId="11BA4B9A" w14:textId="5B8AEB31" w:rsidR="00EF36E4" w:rsidRPr="0065297C" w:rsidRDefault="00EF36E4" w:rsidP="00790DE2">
      <w:pPr>
        <w:jc w:val="both"/>
        <w:rPr>
          <w:rFonts w:ascii="Avenir Next" w:hAnsi="Avenir Next"/>
          <w:sz w:val="22"/>
          <w:szCs w:val="28"/>
        </w:rPr>
      </w:pPr>
      <w:r>
        <w:rPr>
          <w:rFonts w:ascii="Avenir Next" w:hAnsi="Avenir Next"/>
          <w:sz w:val="22"/>
          <w:szCs w:val="28"/>
        </w:rPr>
        <w:t>Ultimately, it does not matter practically whether the Cayman Proceedings are recognized as a foreign main or foreign non-main proceedings because the foreign representative will need to seek relief from the Court which is discretionary in nature anyway (see below). In such circumstances, it cannot rely only on the relief that would be automatically granted under chapter 15 if the Cayman Proceedings were recognized as foreign main proceedings.</w:t>
      </w:r>
    </w:p>
    <w:p w14:paraId="72FBDA0B" w14:textId="77777777" w:rsidR="00790DE2" w:rsidRPr="00790DE2" w:rsidRDefault="00790DE2" w:rsidP="00790DE2">
      <w:pPr>
        <w:jc w:val="both"/>
        <w:rPr>
          <w:rFonts w:ascii="Avenir Next" w:hAnsi="Avenir Next"/>
          <w:sz w:val="22"/>
          <w:szCs w:val="28"/>
        </w:rPr>
      </w:pPr>
    </w:p>
    <w:p w14:paraId="42E8DD5E" w14:textId="3E26F624" w:rsidR="00790DE2" w:rsidRPr="0065297C" w:rsidRDefault="0065297C" w:rsidP="00790DE2">
      <w:pPr>
        <w:jc w:val="both"/>
        <w:rPr>
          <w:rFonts w:ascii="Avenir Next" w:hAnsi="Avenir Next"/>
          <w:sz w:val="22"/>
          <w:szCs w:val="28"/>
        </w:rPr>
      </w:pPr>
      <w:r w:rsidRPr="0065297C">
        <w:rPr>
          <w:rFonts w:ascii="Avenir Next" w:hAnsi="Avenir Next"/>
          <w:sz w:val="22"/>
          <w:szCs w:val="28"/>
        </w:rPr>
        <w:t>In terms of the necessary papers, Article 15 of the MLCBI and section 1515 of the US Bankruptcy Code are instructive. They provide that the foreign representative would need to provide either:</w:t>
      </w:r>
    </w:p>
    <w:p w14:paraId="3FDAD950" w14:textId="77777777" w:rsidR="0065297C" w:rsidRPr="0065297C" w:rsidRDefault="0065297C" w:rsidP="00790DE2">
      <w:pPr>
        <w:jc w:val="both"/>
        <w:rPr>
          <w:rFonts w:ascii="Avenir Next" w:hAnsi="Avenir Next"/>
          <w:sz w:val="22"/>
          <w:szCs w:val="28"/>
        </w:rPr>
      </w:pPr>
    </w:p>
    <w:p w14:paraId="3C566D5F" w14:textId="024271A8" w:rsidR="0065297C" w:rsidRPr="0065297C" w:rsidRDefault="0065297C" w:rsidP="0065297C">
      <w:pPr>
        <w:pStyle w:val="ListParagraph"/>
        <w:numPr>
          <w:ilvl w:val="0"/>
          <w:numId w:val="23"/>
        </w:numPr>
        <w:jc w:val="both"/>
        <w:rPr>
          <w:rFonts w:ascii="Avenir Next" w:hAnsi="Avenir Next"/>
          <w:sz w:val="22"/>
          <w:szCs w:val="28"/>
        </w:rPr>
      </w:pPr>
      <w:r w:rsidRPr="0065297C">
        <w:rPr>
          <w:rFonts w:ascii="Avenir Next" w:hAnsi="Avenir Next"/>
          <w:sz w:val="22"/>
          <w:szCs w:val="28"/>
        </w:rPr>
        <w:t xml:space="preserve">A </w:t>
      </w:r>
      <w:r w:rsidRPr="0065297C">
        <w:rPr>
          <w:rFonts w:ascii="Avenir Next" w:hAnsi="Avenir Next"/>
          <w:sz w:val="22"/>
          <w:szCs w:val="28"/>
        </w:rPr>
        <w:t>certified copy of the decision commencing such the Cayman proceeding and appointing the foreign representative;</w:t>
      </w:r>
      <w:r w:rsidRPr="0065297C">
        <w:rPr>
          <w:rFonts w:ascii="Avenir Next" w:hAnsi="Avenir Next"/>
          <w:sz w:val="22"/>
          <w:szCs w:val="28"/>
        </w:rPr>
        <w:t xml:space="preserve"> or</w:t>
      </w:r>
    </w:p>
    <w:p w14:paraId="30836D22" w14:textId="36CD9BD4" w:rsidR="0065297C" w:rsidRDefault="0065297C" w:rsidP="0065297C">
      <w:pPr>
        <w:pStyle w:val="ListParagraph"/>
        <w:numPr>
          <w:ilvl w:val="0"/>
          <w:numId w:val="23"/>
        </w:numPr>
        <w:jc w:val="both"/>
        <w:rPr>
          <w:rFonts w:ascii="Avenir Next" w:hAnsi="Avenir Next"/>
          <w:sz w:val="22"/>
          <w:szCs w:val="28"/>
        </w:rPr>
      </w:pPr>
      <w:r w:rsidRPr="0065297C">
        <w:rPr>
          <w:rFonts w:ascii="Avenir Next" w:hAnsi="Avenir Next"/>
          <w:sz w:val="22"/>
          <w:szCs w:val="28"/>
        </w:rPr>
        <w:t>a certificate from the Cayman court affirming the existence of such foreign proceeding and of the appointment of the foreign representative;</w:t>
      </w:r>
      <w:r w:rsidRPr="0065297C">
        <w:rPr>
          <w:rFonts w:ascii="Avenir Next" w:hAnsi="Avenir Next"/>
          <w:sz w:val="22"/>
          <w:szCs w:val="28"/>
        </w:rPr>
        <w:t xml:space="preserve"> or</w:t>
      </w:r>
    </w:p>
    <w:p w14:paraId="139AD4AE" w14:textId="77777777" w:rsidR="00EF36E4" w:rsidRPr="0065297C" w:rsidRDefault="00EF36E4" w:rsidP="00EF36E4">
      <w:pPr>
        <w:pStyle w:val="ListParagraph"/>
        <w:jc w:val="both"/>
        <w:rPr>
          <w:rFonts w:ascii="Avenir Next" w:hAnsi="Avenir Next"/>
          <w:sz w:val="22"/>
          <w:szCs w:val="28"/>
        </w:rPr>
      </w:pPr>
    </w:p>
    <w:p w14:paraId="11EE39A6" w14:textId="7B2642A2" w:rsidR="0065297C" w:rsidRPr="0065297C" w:rsidRDefault="0065297C" w:rsidP="0065297C">
      <w:pPr>
        <w:pStyle w:val="ListParagraph"/>
        <w:numPr>
          <w:ilvl w:val="0"/>
          <w:numId w:val="23"/>
        </w:numPr>
        <w:jc w:val="both"/>
        <w:rPr>
          <w:rFonts w:ascii="Avenir Next" w:hAnsi="Avenir Next"/>
          <w:sz w:val="22"/>
          <w:szCs w:val="28"/>
        </w:rPr>
      </w:pPr>
      <w:r w:rsidRPr="0065297C">
        <w:rPr>
          <w:rFonts w:ascii="Avenir Next" w:hAnsi="Avenir Next"/>
          <w:sz w:val="22"/>
          <w:szCs w:val="28"/>
        </w:rPr>
        <w:t>in the absence of (a) and (b), any other evidence acceptable to the US court of the existence of the Cayman proceeding and of the appointment of the foreign representative.</w:t>
      </w:r>
    </w:p>
    <w:p w14:paraId="7A814546" w14:textId="77777777" w:rsidR="00790DE2" w:rsidRPr="0065297C" w:rsidRDefault="00790DE2" w:rsidP="00790DE2">
      <w:pPr>
        <w:jc w:val="both"/>
        <w:rPr>
          <w:rFonts w:ascii="Avenir Next" w:hAnsi="Avenir Next"/>
          <w:sz w:val="22"/>
          <w:szCs w:val="28"/>
        </w:rPr>
      </w:pPr>
    </w:p>
    <w:p w14:paraId="4C4B7E5F" w14:textId="25CDAB29" w:rsidR="00790DE2" w:rsidRPr="0065297C" w:rsidRDefault="00790DE2" w:rsidP="00790DE2">
      <w:pPr>
        <w:jc w:val="both"/>
        <w:rPr>
          <w:rFonts w:ascii="Avenir Next" w:hAnsi="Avenir Next"/>
          <w:sz w:val="22"/>
          <w:szCs w:val="28"/>
        </w:rPr>
      </w:pPr>
      <w:r w:rsidRPr="0065297C">
        <w:rPr>
          <w:rFonts w:ascii="Avenir Next" w:hAnsi="Avenir Next"/>
          <w:sz w:val="22"/>
          <w:szCs w:val="28"/>
        </w:rPr>
        <w:t xml:space="preserve">The foreign representative should also prepare and </w:t>
      </w:r>
      <w:r w:rsidR="0065297C">
        <w:rPr>
          <w:rFonts w:ascii="Avenir Next" w:hAnsi="Avenir Next"/>
          <w:sz w:val="22"/>
          <w:szCs w:val="28"/>
        </w:rPr>
        <w:t>file the recognition application an affidavit</w:t>
      </w:r>
      <w:r w:rsidRPr="0065297C">
        <w:rPr>
          <w:rFonts w:ascii="Avenir Next" w:hAnsi="Avenir Next"/>
          <w:sz w:val="22"/>
          <w:szCs w:val="28"/>
        </w:rPr>
        <w:t xml:space="preserve"> identifying all foreign proceedings </w:t>
      </w:r>
      <w:r w:rsidR="0065297C">
        <w:rPr>
          <w:rFonts w:ascii="Avenir Next" w:hAnsi="Avenir Next"/>
          <w:sz w:val="22"/>
          <w:szCs w:val="28"/>
        </w:rPr>
        <w:t>to which the Company is a party</w:t>
      </w:r>
      <w:r w:rsidRPr="0065297C">
        <w:rPr>
          <w:rFonts w:ascii="Avenir Next" w:hAnsi="Avenir Next"/>
          <w:sz w:val="22"/>
          <w:szCs w:val="28"/>
        </w:rPr>
        <w:t xml:space="preserve"> that are known to the foreign representative</w:t>
      </w:r>
      <w:r w:rsidR="0065297C">
        <w:rPr>
          <w:rFonts w:ascii="Avenir Next" w:hAnsi="Avenir Next"/>
          <w:sz w:val="22"/>
          <w:szCs w:val="28"/>
        </w:rPr>
        <w:t xml:space="preserve"> as at the time of the application</w:t>
      </w:r>
      <w:r w:rsidRPr="0065297C">
        <w:rPr>
          <w:rFonts w:ascii="Avenir Next" w:hAnsi="Avenir Next"/>
          <w:sz w:val="22"/>
          <w:szCs w:val="28"/>
        </w:rPr>
        <w:t xml:space="preserve">. </w:t>
      </w:r>
    </w:p>
    <w:p w14:paraId="073BEABE" w14:textId="77777777" w:rsidR="00790DE2" w:rsidRPr="00790DE2" w:rsidRDefault="00790DE2" w:rsidP="00790DE2">
      <w:pPr>
        <w:jc w:val="both"/>
        <w:rPr>
          <w:rFonts w:ascii="Avenir Next" w:hAnsi="Avenir Next"/>
          <w:sz w:val="22"/>
          <w:szCs w:val="28"/>
        </w:rPr>
      </w:pPr>
    </w:p>
    <w:p w14:paraId="71773A5C" w14:textId="16A8CA82" w:rsidR="00790DE2" w:rsidRPr="00790DE2" w:rsidRDefault="0065297C" w:rsidP="00790DE2">
      <w:pPr>
        <w:jc w:val="both"/>
        <w:rPr>
          <w:rFonts w:ascii="Avenir Next" w:hAnsi="Avenir Next"/>
          <w:sz w:val="22"/>
          <w:szCs w:val="28"/>
        </w:rPr>
      </w:pPr>
      <w:r w:rsidRPr="0065297C">
        <w:rPr>
          <w:rFonts w:ascii="Avenir Next" w:hAnsi="Avenir Next"/>
          <w:sz w:val="22"/>
          <w:szCs w:val="28"/>
        </w:rPr>
        <w:t>As to relief, in addition to</w:t>
      </w:r>
      <w:r w:rsidR="00790DE2" w:rsidRPr="0065297C">
        <w:rPr>
          <w:rFonts w:ascii="Avenir Next" w:hAnsi="Avenir Next"/>
          <w:sz w:val="22"/>
          <w:szCs w:val="28"/>
        </w:rPr>
        <w:t xml:space="preserve"> seeking enforcement of the scheme in the US, the foreign representative could seek urgent relief from the date of filing the application for recognition (</w:t>
      </w:r>
      <w:r>
        <w:rPr>
          <w:rFonts w:ascii="Avenir Next" w:hAnsi="Avenir Next"/>
          <w:sz w:val="22"/>
          <w:szCs w:val="28"/>
        </w:rPr>
        <w:t xml:space="preserve">see both </w:t>
      </w:r>
      <w:r w:rsidR="00790DE2" w:rsidRPr="0065297C">
        <w:rPr>
          <w:rFonts w:ascii="Avenir Next" w:hAnsi="Avenir Next"/>
          <w:sz w:val="22"/>
          <w:szCs w:val="28"/>
        </w:rPr>
        <w:t xml:space="preserve">Article 19 MLCBI </w:t>
      </w:r>
      <w:r>
        <w:rPr>
          <w:rFonts w:ascii="Avenir Next" w:hAnsi="Avenir Next"/>
          <w:sz w:val="22"/>
          <w:szCs w:val="28"/>
        </w:rPr>
        <w:t>and</w:t>
      </w:r>
      <w:r w:rsidR="00D2160E">
        <w:rPr>
          <w:rFonts w:ascii="Avenir Next" w:hAnsi="Avenir Next"/>
          <w:sz w:val="22"/>
          <w:szCs w:val="28"/>
        </w:rPr>
        <w:t xml:space="preserve"> </w:t>
      </w:r>
      <w:r w:rsidR="00790DE2" w:rsidRPr="0065297C">
        <w:rPr>
          <w:rFonts w:ascii="Avenir Next" w:hAnsi="Avenir Next"/>
          <w:sz w:val="22"/>
          <w:szCs w:val="28"/>
        </w:rPr>
        <w:t xml:space="preserve">section 1519 of the US Bankruptcy Code). </w:t>
      </w:r>
      <w:r w:rsidR="00790DE2" w:rsidRPr="00790DE2">
        <w:rPr>
          <w:rFonts w:ascii="Avenir Next" w:hAnsi="Avenir Next"/>
          <w:sz w:val="22"/>
          <w:szCs w:val="28"/>
        </w:rPr>
        <w:t>In relation to relief for the enforcement of the scheme in the US</w:t>
      </w:r>
      <w:r>
        <w:rPr>
          <w:rFonts w:ascii="Avenir Next" w:hAnsi="Avenir Next"/>
          <w:sz w:val="22"/>
          <w:szCs w:val="28"/>
        </w:rPr>
        <w:t xml:space="preserve"> </w:t>
      </w:r>
      <w:r w:rsidR="00790DE2" w:rsidRPr="00790DE2">
        <w:rPr>
          <w:rFonts w:ascii="Avenir Next" w:hAnsi="Avenir Next"/>
          <w:i/>
          <w:iCs/>
          <w:sz w:val="22"/>
          <w:szCs w:val="28"/>
        </w:rPr>
        <w:t xml:space="preserve">Modern Land </w:t>
      </w:r>
      <w:r w:rsidR="00790DE2" w:rsidRPr="00790DE2">
        <w:rPr>
          <w:rFonts w:ascii="Avenir Next" w:hAnsi="Avenir Next"/>
          <w:sz w:val="22"/>
          <w:szCs w:val="28"/>
        </w:rPr>
        <w:t xml:space="preserve">confirmed that a Cayman scheme recognised as a </w:t>
      </w:r>
      <w:r>
        <w:rPr>
          <w:rFonts w:ascii="Avenir Next" w:hAnsi="Avenir Next"/>
          <w:sz w:val="22"/>
          <w:szCs w:val="28"/>
        </w:rPr>
        <w:t>"</w:t>
      </w:r>
      <w:r w:rsidR="00790DE2" w:rsidRPr="00790DE2">
        <w:rPr>
          <w:rFonts w:ascii="Avenir Next" w:hAnsi="Avenir Next"/>
          <w:sz w:val="22"/>
          <w:szCs w:val="28"/>
        </w:rPr>
        <w:t>foreign main proceeding</w:t>
      </w:r>
      <w:r>
        <w:rPr>
          <w:rFonts w:ascii="Avenir Next" w:hAnsi="Avenir Next"/>
          <w:sz w:val="22"/>
          <w:szCs w:val="28"/>
        </w:rPr>
        <w:t>"</w:t>
      </w:r>
      <w:r w:rsidR="00790DE2" w:rsidRPr="00790DE2">
        <w:rPr>
          <w:rFonts w:ascii="Avenir Next" w:hAnsi="Avenir Next"/>
          <w:sz w:val="22"/>
          <w:szCs w:val="28"/>
        </w:rPr>
        <w:t xml:space="preserve"> under </w:t>
      </w:r>
      <w:r>
        <w:rPr>
          <w:rFonts w:ascii="Avenir Next" w:hAnsi="Avenir Next"/>
          <w:sz w:val="22"/>
          <w:szCs w:val="28"/>
        </w:rPr>
        <w:t>c</w:t>
      </w:r>
      <w:r w:rsidR="00790DE2" w:rsidRPr="00790DE2">
        <w:rPr>
          <w:rFonts w:ascii="Avenir Next" w:hAnsi="Avenir Next"/>
          <w:sz w:val="22"/>
          <w:szCs w:val="28"/>
        </w:rPr>
        <w:t xml:space="preserve">hapter 15 </w:t>
      </w:r>
      <w:r w:rsidR="00766AFD">
        <w:rPr>
          <w:rFonts w:ascii="Avenir Next" w:hAnsi="Avenir Next"/>
          <w:sz w:val="22"/>
          <w:szCs w:val="28"/>
        </w:rPr>
        <w:t>amounts to</w:t>
      </w:r>
      <w:r w:rsidR="00790DE2" w:rsidRPr="00790DE2">
        <w:rPr>
          <w:rFonts w:ascii="Avenir Next" w:hAnsi="Avenir Next"/>
          <w:sz w:val="22"/>
          <w:szCs w:val="28"/>
        </w:rPr>
        <w:t xml:space="preserve"> a substantive discharge of New York law governed debt (in this case the Notes)</w:t>
      </w:r>
      <w:r>
        <w:rPr>
          <w:rFonts w:ascii="Avenir Next" w:hAnsi="Avenir Next"/>
          <w:sz w:val="22"/>
          <w:szCs w:val="28"/>
        </w:rPr>
        <w:t>. In other words, it would be</w:t>
      </w:r>
      <w:r w:rsidR="00790DE2" w:rsidRPr="00790DE2">
        <w:rPr>
          <w:rFonts w:ascii="Avenir Next" w:hAnsi="Avenir Next"/>
          <w:sz w:val="22"/>
          <w:szCs w:val="28"/>
        </w:rPr>
        <w:t xml:space="preserve"> binding and effective in discharging the </w:t>
      </w:r>
      <w:r>
        <w:rPr>
          <w:rFonts w:ascii="Avenir Next" w:hAnsi="Avenir Next"/>
          <w:sz w:val="22"/>
          <w:szCs w:val="28"/>
        </w:rPr>
        <w:t>debt which is governed by New York law.</w:t>
      </w:r>
    </w:p>
    <w:p w14:paraId="0606CAB2" w14:textId="77777777" w:rsidR="00790DE2" w:rsidRPr="00790DE2" w:rsidRDefault="00790DE2" w:rsidP="00790DE2">
      <w:pPr>
        <w:jc w:val="both"/>
        <w:rPr>
          <w:rFonts w:ascii="Avenir Next" w:hAnsi="Avenir Next"/>
          <w:sz w:val="22"/>
          <w:szCs w:val="28"/>
        </w:rPr>
      </w:pPr>
    </w:p>
    <w:p w14:paraId="4D9AB819" w14:textId="502D4373" w:rsidR="00790DE2" w:rsidRPr="00790DE2" w:rsidRDefault="00790DE2" w:rsidP="00790DE2">
      <w:pPr>
        <w:jc w:val="both"/>
        <w:rPr>
          <w:rFonts w:ascii="Avenir Next" w:hAnsi="Avenir Next"/>
          <w:sz w:val="22"/>
          <w:szCs w:val="28"/>
        </w:rPr>
      </w:pPr>
      <w:r w:rsidRPr="00790DE2">
        <w:rPr>
          <w:rFonts w:ascii="Avenir Next" w:hAnsi="Avenir Next"/>
          <w:sz w:val="22"/>
          <w:szCs w:val="28"/>
        </w:rPr>
        <w:t>A stay is not available as a form of urgent interim relief</w:t>
      </w:r>
      <w:r w:rsidR="0065297C">
        <w:rPr>
          <w:rFonts w:ascii="Avenir Next" w:hAnsi="Avenir Next"/>
          <w:sz w:val="22"/>
          <w:szCs w:val="28"/>
        </w:rPr>
        <w:t xml:space="preserve">. However, it may be sensible for the foreign representative </w:t>
      </w:r>
      <w:r w:rsidRPr="00790DE2">
        <w:rPr>
          <w:rFonts w:ascii="Avenir Next" w:hAnsi="Avenir Next"/>
          <w:sz w:val="22"/>
          <w:szCs w:val="28"/>
        </w:rPr>
        <w:t>to seek urgent relief staying execution against the Company's assets in the US and entrusting the administration or realization of the Company's assets located in the US to the foreign representative to protect and preserve the value of those assets</w:t>
      </w:r>
      <w:r w:rsidR="0065297C">
        <w:rPr>
          <w:rFonts w:ascii="Avenir Next" w:hAnsi="Avenir Next"/>
          <w:sz w:val="22"/>
          <w:szCs w:val="28"/>
        </w:rPr>
        <w:t xml:space="preserve"> for the benefit of the Company's creditors and other interested parties</w:t>
      </w:r>
      <w:r w:rsidRPr="00790DE2">
        <w:rPr>
          <w:rFonts w:ascii="Avenir Next" w:hAnsi="Avenir Next"/>
          <w:sz w:val="22"/>
          <w:szCs w:val="28"/>
        </w:rPr>
        <w:t xml:space="preserve">. </w:t>
      </w:r>
      <w:r w:rsidR="00D2160E">
        <w:rPr>
          <w:rFonts w:ascii="Avenir Next" w:hAnsi="Avenir Next"/>
          <w:sz w:val="22"/>
          <w:szCs w:val="28"/>
        </w:rPr>
        <w:t>If that application is pursued it will</w:t>
      </w:r>
      <w:r w:rsidRPr="00790DE2">
        <w:rPr>
          <w:rFonts w:ascii="Avenir Next" w:hAnsi="Avenir Next"/>
          <w:sz w:val="22"/>
          <w:szCs w:val="28"/>
        </w:rPr>
        <w:t xml:space="preserve"> be necessary</w:t>
      </w:r>
      <w:r w:rsidR="00D2160E">
        <w:rPr>
          <w:rFonts w:ascii="Avenir Next" w:hAnsi="Avenir Next"/>
          <w:sz w:val="22"/>
          <w:szCs w:val="28"/>
        </w:rPr>
        <w:t xml:space="preserve"> for the foreign representative</w:t>
      </w:r>
      <w:r w:rsidRPr="00790DE2">
        <w:rPr>
          <w:rFonts w:ascii="Avenir Next" w:hAnsi="Avenir Next"/>
          <w:sz w:val="22"/>
          <w:szCs w:val="28"/>
        </w:rPr>
        <w:t xml:space="preserve"> to demonstrate that </w:t>
      </w:r>
      <w:r w:rsidR="00D2160E">
        <w:rPr>
          <w:rFonts w:ascii="Avenir Next" w:hAnsi="Avenir Next"/>
          <w:sz w:val="22"/>
          <w:szCs w:val="28"/>
        </w:rPr>
        <w:t>the Company's</w:t>
      </w:r>
      <w:r w:rsidRPr="00790DE2">
        <w:rPr>
          <w:rFonts w:ascii="Avenir Next" w:hAnsi="Avenir Next"/>
          <w:sz w:val="22"/>
          <w:szCs w:val="28"/>
        </w:rPr>
        <w:t xml:space="preserve"> assets are </w:t>
      </w:r>
      <w:r w:rsidR="00D2160E">
        <w:rPr>
          <w:rFonts w:ascii="Avenir Next" w:hAnsi="Avenir Next"/>
          <w:sz w:val="22"/>
          <w:szCs w:val="28"/>
        </w:rPr>
        <w:t>at risk of</w:t>
      </w:r>
      <w:r w:rsidRPr="00790DE2">
        <w:rPr>
          <w:rFonts w:ascii="Avenir Next" w:hAnsi="Avenir Next"/>
          <w:sz w:val="22"/>
          <w:szCs w:val="28"/>
        </w:rPr>
        <w:t xml:space="preserve"> devaluation or may otherwise be in jeopardy. The foreign representative will also need to be demonstrate that the relief is urgently needed to protect the assets of the Company</w:t>
      </w:r>
      <w:r w:rsidR="00D2160E">
        <w:rPr>
          <w:rFonts w:ascii="Avenir Next" w:hAnsi="Avenir Next"/>
          <w:sz w:val="22"/>
          <w:szCs w:val="28"/>
        </w:rPr>
        <w:t xml:space="preserve"> as to fail to do so would be contrary to</w:t>
      </w:r>
      <w:r w:rsidRPr="00790DE2">
        <w:rPr>
          <w:rFonts w:ascii="Avenir Next" w:hAnsi="Avenir Next"/>
          <w:sz w:val="22"/>
          <w:szCs w:val="28"/>
        </w:rPr>
        <w:t xml:space="preserve"> the interests of the </w:t>
      </w:r>
      <w:r w:rsidR="00D2160E">
        <w:rPr>
          <w:rFonts w:ascii="Avenir Next" w:hAnsi="Avenir Next"/>
          <w:sz w:val="22"/>
          <w:szCs w:val="28"/>
        </w:rPr>
        <w:t xml:space="preserve">Company's </w:t>
      </w:r>
      <w:r w:rsidRPr="00790DE2">
        <w:rPr>
          <w:rFonts w:ascii="Avenir Next" w:hAnsi="Avenir Next"/>
          <w:sz w:val="22"/>
          <w:szCs w:val="28"/>
        </w:rPr>
        <w:t>creditors</w:t>
      </w:r>
      <w:r w:rsidR="00D2160E">
        <w:rPr>
          <w:rFonts w:ascii="Avenir Next" w:hAnsi="Avenir Next"/>
          <w:sz w:val="22"/>
          <w:szCs w:val="28"/>
        </w:rPr>
        <w:t xml:space="preserve"> as a whole.</w:t>
      </w:r>
      <w:r w:rsidRPr="00790DE2">
        <w:rPr>
          <w:rFonts w:ascii="Avenir Next" w:hAnsi="Avenir Next"/>
          <w:sz w:val="22"/>
          <w:szCs w:val="28"/>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D764144" w:rsidR="000300E0" w:rsidRPr="00B46CE2" w:rsidRDefault="00D00890" w:rsidP="000300E0">
    <w:pPr>
      <w:pStyle w:val="Footer"/>
      <w:ind w:right="360"/>
      <w:rPr>
        <w:rFonts w:ascii="Avenir Next" w:hAnsi="Avenir Next"/>
        <w:sz w:val="22"/>
        <w:szCs w:val="22"/>
      </w:rPr>
    </w:pPr>
    <w:r>
      <w:rPr>
        <w:rFonts w:ascii="Avenir Next" w:hAnsi="Avenir Next"/>
        <w:sz w:val="22"/>
        <w:szCs w:val="22"/>
      </w:rPr>
      <w:t>2023-1429.assessment2A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C6B"/>
    <w:multiLevelType w:val="hybridMultilevel"/>
    <w:tmpl w:val="40E02682"/>
    <w:lvl w:ilvl="0" w:tplc="734CB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480804"/>
    <w:multiLevelType w:val="hybridMultilevel"/>
    <w:tmpl w:val="10BA3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C8450E"/>
    <w:multiLevelType w:val="hybridMultilevel"/>
    <w:tmpl w:val="A51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18121C7"/>
    <w:multiLevelType w:val="hybridMultilevel"/>
    <w:tmpl w:val="3FCA9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E46C17"/>
    <w:multiLevelType w:val="hybridMultilevel"/>
    <w:tmpl w:val="DC4A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F43D25"/>
    <w:multiLevelType w:val="hybridMultilevel"/>
    <w:tmpl w:val="44C4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6"/>
  </w:num>
  <w:num w:numId="2" w16cid:durableId="1164055646">
    <w:abstractNumId w:val="8"/>
  </w:num>
  <w:num w:numId="3" w16cid:durableId="970591766">
    <w:abstractNumId w:val="4"/>
  </w:num>
  <w:num w:numId="4" w16cid:durableId="1327175081">
    <w:abstractNumId w:val="22"/>
  </w:num>
  <w:num w:numId="5" w16cid:durableId="998270126">
    <w:abstractNumId w:val="21"/>
  </w:num>
  <w:num w:numId="6" w16cid:durableId="657656171">
    <w:abstractNumId w:val="20"/>
  </w:num>
  <w:num w:numId="7" w16cid:durableId="1116829249">
    <w:abstractNumId w:val="6"/>
  </w:num>
  <w:num w:numId="8" w16cid:durableId="1055274873">
    <w:abstractNumId w:val="7"/>
  </w:num>
  <w:num w:numId="9" w16cid:durableId="790785319">
    <w:abstractNumId w:val="15"/>
  </w:num>
  <w:num w:numId="10" w16cid:durableId="59720369">
    <w:abstractNumId w:val="13"/>
  </w:num>
  <w:num w:numId="11" w16cid:durableId="1379276728">
    <w:abstractNumId w:val="5"/>
  </w:num>
  <w:num w:numId="12" w16cid:durableId="921179279">
    <w:abstractNumId w:val="10"/>
  </w:num>
  <w:num w:numId="13" w16cid:durableId="1060514793">
    <w:abstractNumId w:val="11"/>
  </w:num>
  <w:num w:numId="14" w16cid:durableId="64230155">
    <w:abstractNumId w:val="2"/>
  </w:num>
  <w:num w:numId="15" w16cid:durableId="1681084025">
    <w:abstractNumId w:val="1"/>
  </w:num>
  <w:num w:numId="16" w16cid:durableId="1275090443">
    <w:abstractNumId w:val="9"/>
  </w:num>
  <w:num w:numId="17" w16cid:durableId="269969236">
    <w:abstractNumId w:val="18"/>
  </w:num>
  <w:num w:numId="18" w16cid:durableId="1049064739">
    <w:abstractNumId w:val="14"/>
  </w:num>
  <w:num w:numId="19" w16cid:durableId="135921734">
    <w:abstractNumId w:val="0"/>
  </w:num>
  <w:num w:numId="20" w16cid:durableId="736786060">
    <w:abstractNumId w:val="19"/>
  </w:num>
  <w:num w:numId="21" w16cid:durableId="292516169">
    <w:abstractNumId w:val="12"/>
  </w:num>
  <w:num w:numId="22" w16cid:durableId="1319307781">
    <w:abstractNumId w:val="3"/>
  </w:num>
  <w:num w:numId="23" w16cid:durableId="80682159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307F"/>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E61FD"/>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297C"/>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211A"/>
    <w:rsid w:val="007576E6"/>
    <w:rsid w:val="007603F5"/>
    <w:rsid w:val="00764DB0"/>
    <w:rsid w:val="00766AFD"/>
    <w:rsid w:val="00766F8A"/>
    <w:rsid w:val="0076764D"/>
    <w:rsid w:val="0077498C"/>
    <w:rsid w:val="00777183"/>
    <w:rsid w:val="00784128"/>
    <w:rsid w:val="00784B4B"/>
    <w:rsid w:val="007854ED"/>
    <w:rsid w:val="00790DE2"/>
    <w:rsid w:val="00793173"/>
    <w:rsid w:val="007B3AC7"/>
    <w:rsid w:val="007B497A"/>
    <w:rsid w:val="007C1FCC"/>
    <w:rsid w:val="007C32A8"/>
    <w:rsid w:val="007C3FE5"/>
    <w:rsid w:val="007C6201"/>
    <w:rsid w:val="007C6988"/>
    <w:rsid w:val="007D241C"/>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08B"/>
    <w:rsid w:val="00970897"/>
    <w:rsid w:val="0097337E"/>
    <w:rsid w:val="00980314"/>
    <w:rsid w:val="009816D0"/>
    <w:rsid w:val="00991428"/>
    <w:rsid w:val="00992676"/>
    <w:rsid w:val="009940DF"/>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00890"/>
    <w:rsid w:val="00D148DC"/>
    <w:rsid w:val="00D17FDC"/>
    <w:rsid w:val="00D2160E"/>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86003"/>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36E4"/>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78A9"/>
    <w:rsid w:val="00F51EE5"/>
    <w:rsid w:val="00F52669"/>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191"/>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5525</Words>
  <Characters>28515</Characters>
  <Application>Microsoft Office Word</Application>
  <DocSecurity>0</DocSecurity>
  <Lines>695</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Stroud</cp:lastModifiedBy>
  <cp:revision>45</cp:revision>
  <cp:lastPrinted>2019-08-27T05:42:00Z</cp:lastPrinted>
  <dcterms:created xsi:type="dcterms:W3CDTF">2023-01-19T09:32:00Z</dcterms:created>
  <dcterms:modified xsi:type="dcterms:W3CDTF">2024-03-01T02:20:00Z</dcterms:modified>
</cp:coreProperties>
</file>