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7B470E">
        <w:rPr>
          <w:rFonts w:ascii="Avenir Next" w:hAnsi="Avenir Next"/>
          <w:highlight w:val="yellow"/>
        </w:rPr>
        <w:t>(b)</w:t>
      </w:r>
      <w:r w:rsidRPr="007B470E">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7B470E">
        <w:rPr>
          <w:rFonts w:ascii="Avenir Next" w:hAnsi="Avenir Next"/>
        </w:rPr>
        <w:t>(c)</w:t>
      </w:r>
      <w:r w:rsidRPr="007B470E">
        <w:rPr>
          <w:rFonts w:ascii="Avenir Next" w:hAnsi="Avenir Next"/>
        </w:rPr>
        <w:tab/>
        <w:t xml:space="preserve">Yes, if other creditors owed at least </w:t>
      </w:r>
      <w:r w:rsidR="00A81F08" w:rsidRPr="007B470E">
        <w:rPr>
          <w:rFonts w:ascii="Avenir Next" w:hAnsi="Avenir Next"/>
        </w:rPr>
        <w:t xml:space="preserve">USD </w:t>
      </w:r>
      <w:r w:rsidRPr="007B470E">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7B470E">
        <w:rPr>
          <w:rFonts w:ascii="Avenir Next" w:hAnsi="Avenir Next"/>
          <w:highlight w:val="yellow"/>
        </w:rPr>
        <w:t>(d)</w:t>
      </w:r>
      <w:r w:rsidRPr="007B470E">
        <w:rPr>
          <w:rFonts w:ascii="Avenir Next" w:hAnsi="Avenir Next"/>
          <w:highlight w:val="yellow"/>
        </w:rPr>
        <w:tab/>
        <w:t>A retired employee of Car Corp who receives payments from the company’s pension plan</w:t>
      </w:r>
      <w:r w:rsidR="00631394" w:rsidRPr="007B470E">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F17FE3">
        <w:rPr>
          <w:rFonts w:ascii="Avenir Next" w:hAnsi="Avenir Next"/>
          <w:highlight w:val="yellow"/>
        </w:rPr>
        <w:t>(a)</w:t>
      </w:r>
      <w:r w:rsidRPr="00F17FE3">
        <w:rPr>
          <w:rFonts w:ascii="Avenir Next" w:hAnsi="Avenir Next"/>
          <w:highlight w:val="yellow"/>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F17FE3">
        <w:rPr>
          <w:rFonts w:ascii="Avenir Next" w:hAnsi="Avenir Next"/>
        </w:rPr>
        <w:t>(d)</w:t>
      </w:r>
      <w:r w:rsidRPr="00F17FE3">
        <w:rPr>
          <w:rFonts w:ascii="Avenir Next" w:hAnsi="Avenir Next"/>
        </w:rPr>
        <w:tab/>
      </w:r>
      <w:r w:rsidR="00B849C5" w:rsidRPr="00F17FE3">
        <w:rPr>
          <w:rFonts w:ascii="Avenir Next" w:hAnsi="Avenir Next"/>
        </w:rPr>
        <w:t xml:space="preserve">Options (a) to (c) </w:t>
      </w:r>
      <w:r w:rsidRPr="00F17FE3">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F17FE3">
        <w:rPr>
          <w:rFonts w:ascii="Avenir Next" w:hAnsi="Avenir Next"/>
          <w:highlight w:val="yellow"/>
        </w:rPr>
        <w:t>(e)</w:t>
      </w:r>
      <w:r w:rsidRPr="00F17FE3">
        <w:rPr>
          <w:rFonts w:ascii="Avenir Next" w:hAnsi="Avenir Next"/>
          <w:highlight w:val="yellow"/>
        </w:rPr>
        <w:tab/>
        <w:t>All of the above</w:t>
      </w:r>
      <w:r w:rsidR="006A42F8" w:rsidRPr="00F17FE3">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F17FE3">
        <w:rPr>
          <w:rFonts w:ascii="Avenir Next" w:hAnsi="Avenir Next"/>
          <w:highlight w:val="yellow"/>
        </w:rPr>
        <w:t>(b)</w:t>
      </w:r>
      <w:r w:rsidRPr="00F17FE3">
        <w:rPr>
          <w:rFonts w:ascii="Avenir Next" w:hAnsi="Avenir Next"/>
          <w:highlight w:val="yellow"/>
        </w:rPr>
        <w:tab/>
        <w:t xml:space="preserve">Executory contracts are clearly defined by the </w:t>
      </w:r>
      <w:r w:rsidR="00ED7BF3" w:rsidRPr="00F17FE3">
        <w:rPr>
          <w:rFonts w:ascii="Avenir Next" w:hAnsi="Avenir Next"/>
          <w:highlight w:val="yellow"/>
        </w:rPr>
        <w:t>B</w:t>
      </w:r>
      <w:r w:rsidRPr="00F17FE3">
        <w:rPr>
          <w:rFonts w:ascii="Avenir Next" w:hAnsi="Avenir Next"/>
          <w:highlight w:val="yellow"/>
        </w:rPr>
        <w:t xml:space="preserve">ankruptcy </w:t>
      </w:r>
      <w:r w:rsidR="00ED7BF3" w:rsidRPr="00F17FE3">
        <w:rPr>
          <w:rFonts w:ascii="Avenir Next" w:hAnsi="Avenir Next"/>
          <w:highlight w:val="yellow"/>
        </w:rPr>
        <w:t>C</w:t>
      </w:r>
      <w:r w:rsidRPr="00F17FE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A1115D" w:rsidRDefault="000643AB" w:rsidP="00875912">
      <w:pPr>
        <w:pStyle w:val="AODocTxt"/>
        <w:numPr>
          <w:ilvl w:val="0"/>
          <w:numId w:val="24"/>
        </w:numPr>
        <w:spacing w:before="0" w:line="240" w:lineRule="auto"/>
        <w:ind w:left="426" w:hanging="426"/>
        <w:rPr>
          <w:rFonts w:ascii="Avenir Next" w:hAnsi="Avenir Next"/>
          <w:highlight w:val="yellow"/>
        </w:rPr>
      </w:pPr>
      <w:r w:rsidRPr="00A1115D">
        <w:rPr>
          <w:rFonts w:ascii="Avenir Next" w:hAnsi="Avenir Next"/>
          <w:highlight w:val="yellow"/>
        </w:rPr>
        <w:t>Acceptance of the plan by all classes of secured creditors</w:t>
      </w:r>
      <w:r w:rsidR="006844A8" w:rsidRPr="00A1115D">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A1115D">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A1115D" w:rsidRDefault="00853272" w:rsidP="00BA74EF">
      <w:pPr>
        <w:pStyle w:val="AODocTxt"/>
        <w:numPr>
          <w:ilvl w:val="0"/>
          <w:numId w:val="28"/>
        </w:numPr>
        <w:spacing w:before="0" w:line="240" w:lineRule="auto"/>
        <w:ind w:left="426" w:hanging="426"/>
        <w:rPr>
          <w:rFonts w:ascii="Avenir Next" w:hAnsi="Avenir Next"/>
          <w:highlight w:val="yellow"/>
        </w:rPr>
      </w:pPr>
      <w:r w:rsidRPr="00A1115D">
        <w:rPr>
          <w:rFonts w:ascii="Avenir Next" w:hAnsi="Avenir Next"/>
          <w:highlight w:val="yellow"/>
        </w:rPr>
        <w:t xml:space="preserve">Both </w:t>
      </w:r>
      <w:r w:rsidR="0072569E" w:rsidRPr="00A1115D">
        <w:rPr>
          <w:rFonts w:ascii="Avenir Next" w:hAnsi="Avenir Next"/>
          <w:highlight w:val="yellow"/>
        </w:rPr>
        <w:t xml:space="preserve">options </w:t>
      </w:r>
      <w:r w:rsidRPr="00A1115D">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A1115D" w:rsidRDefault="00334B98" w:rsidP="00676F12">
      <w:pPr>
        <w:pStyle w:val="AODocTxt"/>
        <w:keepNext/>
        <w:numPr>
          <w:ilvl w:val="0"/>
          <w:numId w:val="30"/>
        </w:numPr>
        <w:spacing w:before="0" w:line="240" w:lineRule="auto"/>
        <w:ind w:left="426" w:hanging="426"/>
        <w:rPr>
          <w:rFonts w:ascii="Avenir Next" w:hAnsi="Avenir Next"/>
          <w:highlight w:val="yellow"/>
        </w:rPr>
      </w:pPr>
      <w:r w:rsidRPr="00A1115D">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475C54" w:rsidRDefault="00740655" w:rsidP="00DF5F7C">
      <w:pPr>
        <w:pStyle w:val="AODocTxt"/>
        <w:keepNext/>
        <w:numPr>
          <w:ilvl w:val="0"/>
          <w:numId w:val="35"/>
        </w:numPr>
        <w:spacing w:before="0" w:line="240" w:lineRule="auto"/>
        <w:ind w:left="426" w:hanging="426"/>
        <w:rPr>
          <w:rFonts w:ascii="Avenir Next" w:hAnsi="Avenir Next"/>
          <w:highlight w:val="yellow"/>
        </w:rPr>
      </w:pPr>
      <w:r w:rsidRPr="00475C54">
        <w:rPr>
          <w:rFonts w:ascii="Avenir Next" w:hAnsi="Avenir Next"/>
          <w:highlight w:val="yellow"/>
        </w:rPr>
        <w:t xml:space="preserve">If a creditor can show it extended credit </w:t>
      </w:r>
      <w:proofErr w:type="gramStart"/>
      <w:r w:rsidRPr="00475C54">
        <w:rPr>
          <w:rFonts w:ascii="Avenir Next" w:hAnsi="Avenir Next"/>
          <w:highlight w:val="yellow"/>
        </w:rPr>
        <w:t>on the basis of</w:t>
      </w:r>
      <w:proofErr w:type="gramEnd"/>
      <w:r w:rsidRPr="00475C54">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51C9A532"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831C1F" w:rsidRPr="00831C1F">
        <w:rPr>
          <w:rFonts w:ascii="Avenir Next" w:hAnsi="Avenir Next"/>
          <w:color w:val="808080" w:themeColor="background1" w:themeShade="80"/>
        </w:rPr>
        <w:t>Setoff is a legal mechanism that allows a debtor to balance mutual debts with a creditor by offsetting claims, resulting in a net credit or a net obligation</w:t>
      </w:r>
      <w:r w:rsidR="00F54B55">
        <w:rPr>
          <w:rStyle w:val="Refdenotaderodap"/>
          <w:rFonts w:ascii="Avenir Next" w:hAnsi="Avenir Next"/>
          <w:color w:val="808080" w:themeColor="background1" w:themeShade="80"/>
        </w:rPr>
        <w:footnoteReference w:id="1"/>
      </w:r>
      <w:r w:rsidR="00831C1F" w:rsidRPr="00831C1F">
        <w:rPr>
          <w:rFonts w:ascii="Avenir Next" w:hAnsi="Avenir Next"/>
          <w:color w:val="808080" w:themeColor="background1" w:themeShade="80"/>
        </w:rPr>
        <w:t>. This institute allows entities that owe money to each other to cancel their mutual debts, paying only the balance of the largest debt.</w:t>
      </w:r>
      <w:r w:rsidR="00831C1F">
        <w:rPr>
          <w:rFonts w:ascii="Avenir Next" w:hAnsi="Avenir Next"/>
          <w:color w:val="808080" w:themeColor="background1" w:themeShade="80"/>
        </w:rPr>
        <w:t xml:space="preserve"> Setoff is subject to specific rules under the U.S. Bankruptcy Code (Section 553) and is not permitted in many circumstances mainly to ensure fair treatment of all creditors and to maintain the orderly process of debtor’s estate liquidation or reorganization.</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06A3A68F" w14:textId="77A4D430" w:rsidR="00F54B55"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F32225">
        <w:rPr>
          <w:rFonts w:ascii="Avenir Next" w:hAnsi="Avenir Next"/>
          <w:color w:val="808080" w:themeColor="background1" w:themeShade="80"/>
        </w:rPr>
        <w:t xml:space="preserve">A “priming lien” </w:t>
      </w:r>
      <w:r w:rsidR="00F32225" w:rsidRPr="00F32225">
        <w:rPr>
          <w:rFonts w:ascii="Avenir Next" w:hAnsi="Avenir Next"/>
          <w:color w:val="808080" w:themeColor="background1" w:themeShade="80"/>
        </w:rPr>
        <w:t>is a type of security granted to new creditors (typically debtor-in-possession, or DIP</w:t>
      </w:r>
      <w:r w:rsidR="00E04A78">
        <w:rPr>
          <w:rFonts w:ascii="Avenir Next" w:hAnsi="Avenir Next"/>
          <w:color w:val="808080" w:themeColor="background1" w:themeShade="80"/>
        </w:rPr>
        <w:t xml:space="preserve"> </w:t>
      </w:r>
      <w:r w:rsidR="00F32225" w:rsidRPr="00F32225">
        <w:rPr>
          <w:rFonts w:ascii="Avenir Next" w:hAnsi="Avenir Next"/>
          <w:color w:val="808080" w:themeColor="background1" w:themeShade="80"/>
        </w:rPr>
        <w:t>financing providers) that gives them a first-priority position over existing liens or security interests over a debtor's assets in a bankruptcy scenario</w:t>
      </w:r>
      <w:r w:rsidR="00F54B55">
        <w:rPr>
          <w:rStyle w:val="Refdenotaderodap"/>
          <w:rFonts w:ascii="Avenir Next" w:hAnsi="Avenir Next"/>
          <w:color w:val="808080" w:themeColor="background1" w:themeShade="80"/>
        </w:rPr>
        <w:footnoteReference w:id="2"/>
      </w:r>
      <w:r w:rsidR="00F32225" w:rsidRPr="00F32225">
        <w:rPr>
          <w:rFonts w:ascii="Avenir Next" w:hAnsi="Avenir Next"/>
          <w:color w:val="808080" w:themeColor="background1" w:themeShade="80"/>
        </w:rPr>
        <w:t xml:space="preserve">. This concept is </w:t>
      </w:r>
      <w:r w:rsidR="00F54B55" w:rsidRPr="00F32225">
        <w:rPr>
          <w:rFonts w:ascii="Avenir Next" w:hAnsi="Avenir Next"/>
          <w:color w:val="808080" w:themeColor="background1" w:themeShade="80"/>
        </w:rPr>
        <w:t>most associated</w:t>
      </w:r>
      <w:r w:rsidR="00F32225" w:rsidRPr="00F32225">
        <w:rPr>
          <w:rFonts w:ascii="Avenir Next" w:hAnsi="Avenir Next"/>
          <w:color w:val="808080" w:themeColor="background1" w:themeShade="80"/>
        </w:rPr>
        <w:t xml:space="preserve"> with Chapter 11 bankruptcy proceedings.</w:t>
      </w:r>
    </w:p>
    <w:p w14:paraId="428ED8D9" w14:textId="25407697" w:rsidR="00E04A78" w:rsidRPr="00E04A78" w:rsidRDefault="00E04A78" w:rsidP="00E04A78">
      <w:pPr>
        <w:pStyle w:val="AODocTxt"/>
        <w:rPr>
          <w:rFonts w:ascii="Avenir Next" w:hAnsi="Avenir Next"/>
          <w:color w:val="808080" w:themeColor="background1" w:themeShade="80"/>
        </w:rPr>
      </w:pPr>
      <w:r w:rsidRPr="00E04A78">
        <w:rPr>
          <w:rFonts w:ascii="Avenir Next" w:hAnsi="Avenir Next"/>
          <w:color w:val="808080" w:themeColor="background1" w:themeShade="80"/>
        </w:rPr>
        <w:t xml:space="preserve">The granting of a </w:t>
      </w:r>
      <w:r>
        <w:rPr>
          <w:rFonts w:ascii="Avenir Next" w:hAnsi="Avenir Next"/>
          <w:color w:val="808080" w:themeColor="background1" w:themeShade="80"/>
        </w:rPr>
        <w:t>“</w:t>
      </w:r>
      <w:r w:rsidRPr="00E04A78">
        <w:rPr>
          <w:rFonts w:ascii="Avenir Next" w:hAnsi="Avenir Next"/>
          <w:color w:val="808080" w:themeColor="background1" w:themeShade="80"/>
        </w:rPr>
        <w:t>priming lien</w:t>
      </w:r>
      <w:r>
        <w:rPr>
          <w:rFonts w:ascii="Avenir Next" w:hAnsi="Avenir Next"/>
          <w:color w:val="808080" w:themeColor="background1" w:themeShade="80"/>
        </w:rPr>
        <w:t>”</w:t>
      </w:r>
      <w:r w:rsidRPr="00E04A78">
        <w:rPr>
          <w:rFonts w:ascii="Avenir Next" w:hAnsi="Avenir Next"/>
          <w:color w:val="808080" w:themeColor="background1" w:themeShade="80"/>
        </w:rPr>
        <w:t xml:space="preserve"> to secure DIP financing is subject to specific requirements under the U.S. Bankruptcy Code, specifically under Section 364</w:t>
      </w:r>
      <w:r>
        <w:rPr>
          <w:rFonts w:ascii="Avenir Next" w:hAnsi="Avenir Next"/>
          <w:color w:val="808080" w:themeColor="background1" w:themeShade="80"/>
        </w:rPr>
        <w:t>, and include:</w:t>
      </w:r>
    </w:p>
    <w:p w14:paraId="21DD808E" w14:textId="77777777" w:rsidR="00E04A78"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a</w:t>
      </w:r>
      <w:r w:rsidRPr="00E04A78">
        <w:rPr>
          <w:rFonts w:ascii="Avenir Next" w:hAnsi="Avenir Next"/>
          <w:color w:val="808080" w:themeColor="background1" w:themeShade="80"/>
        </w:rPr>
        <w:t xml:space="preserve">dequate </w:t>
      </w:r>
      <w:r>
        <w:rPr>
          <w:rFonts w:ascii="Avenir Next" w:hAnsi="Avenir Next"/>
          <w:color w:val="808080" w:themeColor="background1" w:themeShade="80"/>
        </w:rPr>
        <w:t>p</w:t>
      </w:r>
      <w:r w:rsidRPr="00E04A78">
        <w:rPr>
          <w:rFonts w:ascii="Avenir Next" w:hAnsi="Avenir Next"/>
          <w:color w:val="808080" w:themeColor="background1" w:themeShade="80"/>
        </w:rPr>
        <w:t xml:space="preserve">rotection: </w:t>
      </w:r>
      <w:r>
        <w:rPr>
          <w:rFonts w:ascii="Avenir Next" w:hAnsi="Avenir Next"/>
          <w:color w:val="808080" w:themeColor="background1" w:themeShade="80"/>
        </w:rPr>
        <w:t>e</w:t>
      </w:r>
      <w:r w:rsidRPr="00E04A78">
        <w:rPr>
          <w:rFonts w:ascii="Avenir Next" w:hAnsi="Avenir Next"/>
          <w:color w:val="808080" w:themeColor="background1" w:themeShade="80"/>
        </w:rPr>
        <w:t xml:space="preserve">xisting secured lenders must be provided with "adequate protection" for the loss of their </w:t>
      </w:r>
      <w:proofErr w:type="gramStart"/>
      <w:r w:rsidRPr="00E04A78">
        <w:rPr>
          <w:rFonts w:ascii="Avenir Next" w:hAnsi="Avenir Next"/>
          <w:color w:val="808080" w:themeColor="background1" w:themeShade="80"/>
        </w:rPr>
        <w:t>priority</w:t>
      </w:r>
      <w:r>
        <w:rPr>
          <w:rFonts w:ascii="Avenir Next" w:hAnsi="Avenir Next"/>
          <w:color w:val="808080" w:themeColor="background1" w:themeShade="80"/>
        </w:rPr>
        <w:t>;</w:t>
      </w:r>
      <w:proofErr w:type="gramEnd"/>
    </w:p>
    <w:p w14:paraId="664B803D" w14:textId="0713ADB9" w:rsidR="00E04A78" w:rsidRPr="00E04A78"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c</w:t>
      </w:r>
      <w:r w:rsidRPr="00E04A78">
        <w:rPr>
          <w:rFonts w:ascii="Avenir Next" w:hAnsi="Avenir Next"/>
          <w:color w:val="808080" w:themeColor="background1" w:themeShade="80"/>
        </w:rPr>
        <w:t xml:space="preserve">ourt </w:t>
      </w:r>
      <w:proofErr w:type="gramStart"/>
      <w:r>
        <w:rPr>
          <w:rFonts w:ascii="Avenir Next" w:hAnsi="Avenir Next"/>
          <w:color w:val="808080" w:themeColor="background1" w:themeShade="80"/>
        </w:rPr>
        <w:t>a</w:t>
      </w:r>
      <w:r w:rsidRPr="00E04A78">
        <w:rPr>
          <w:rFonts w:ascii="Avenir Next" w:hAnsi="Avenir Next"/>
          <w:color w:val="808080" w:themeColor="background1" w:themeShade="80"/>
        </w:rPr>
        <w:t>pproval</w:t>
      </w:r>
      <w:r>
        <w:rPr>
          <w:rFonts w:ascii="Avenir Next" w:hAnsi="Avenir Next"/>
          <w:color w:val="808080" w:themeColor="background1" w:themeShade="80"/>
        </w:rPr>
        <w:t>;</w:t>
      </w:r>
      <w:proofErr w:type="gramEnd"/>
    </w:p>
    <w:p w14:paraId="01742212" w14:textId="77777777" w:rsidR="00E04A78"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no o</w:t>
      </w:r>
      <w:r w:rsidRPr="00E04A78">
        <w:rPr>
          <w:rFonts w:ascii="Avenir Next" w:hAnsi="Avenir Next"/>
          <w:color w:val="808080" w:themeColor="background1" w:themeShade="80"/>
        </w:rPr>
        <w:t xml:space="preserve">ther </w:t>
      </w:r>
      <w:r>
        <w:rPr>
          <w:rFonts w:ascii="Avenir Next" w:hAnsi="Avenir Next"/>
          <w:color w:val="808080" w:themeColor="background1" w:themeShade="80"/>
        </w:rPr>
        <w:t>f</w:t>
      </w:r>
      <w:r w:rsidRPr="00E04A78">
        <w:rPr>
          <w:rFonts w:ascii="Avenir Next" w:hAnsi="Avenir Next"/>
          <w:color w:val="808080" w:themeColor="background1" w:themeShade="80"/>
        </w:rPr>
        <w:t xml:space="preserve">inancing </w:t>
      </w:r>
      <w:r>
        <w:rPr>
          <w:rFonts w:ascii="Avenir Next" w:hAnsi="Avenir Next"/>
          <w:color w:val="808080" w:themeColor="background1" w:themeShade="80"/>
        </w:rPr>
        <w:t>a</w:t>
      </w:r>
      <w:r w:rsidRPr="00E04A78">
        <w:rPr>
          <w:rFonts w:ascii="Avenir Next" w:hAnsi="Avenir Next"/>
          <w:color w:val="808080" w:themeColor="background1" w:themeShade="80"/>
        </w:rPr>
        <w:t xml:space="preserve">vailable: </w:t>
      </w:r>
      <w:r>
        <w:rPr>
          <w:rFonts w:ascii="Avenir Next" w:hAnsi="Avenir Next"/>
          <w:color w:val="808080" w:themeColor="background1" w:themeShade="80"/>
        </w:rPr>
        <w:t>t</w:t>
      </w:r>
      <w:r w:rsidRPr="00E04A78">
        <w:rPr>
          <w:rFonts w:ascii="Avenir Next" w:hAnsi="Avenir Next"/>
          <w:color w:val="808080" w:themeColor="background1" w:themeShade="80"/>
        </w:rPr>
        <w:t xml:space="preserve">he debtor must generally show that it was unable to obtain unsecured credit or credit with a junior lien and that the credit with a priming lien is necessary to preserve the value of the </w:t>
      </w:r>
      <w:proofErr w:type="gramStart"/>
      <w:r w:rsidRPr="00E04A78">
        <w:rPr>
          <w:rFonts w:ascii="Avenir Next" w:hAnsi="Avenir Next"/>
          <w:color w:val="808080" w:themeColor="background1" w:themeShade="80"/>
        </w:rPr>
        <w:t>estate</w:t>
      </w:r>
      <w:r>
        <w:rPr>
          <w:rFonts w:ascii="Avenir Next" w:hAnsi="Avenir Next"/>
          <w:color w:val="808080" w:themeColor="background1" w:themeShade="80"/>
        </w:rPr>
        <w:t>;</w:t>
      </w:r>
      <w:proofErr w:type="gramEnd"/>
    </w:p>
    <w:p w14:paraId="3FD924BB" w14:textId="5B0F9B9A" w:rsidR="001D3BAA" w:rsidRPr="002B5D64"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b</w:t>
      </w:r>
      <w:r w:rsidRPr="00E04A78">
        <w:rPr>
          <w:rFonts w:ascii="Avenir Next" w:hAnsi="Avenir Next"/>
          <w:color w:val="808080" w:themeColor="background1" w:themeShade="80"/>
        </w:rPr>
        <w:t xml:space="preserve">est Interest of the Estate: </w:t>
      </w:r>
      <w:r>
        <w:rPr>
          <w:rFonts w:ascii="Avenir Next" w:hAnsi="Avenir Next"/>
          <w:color w:val="808080" w:themeColor="background1" w:themeShade="80"/>
        </w:rPr>
        <w:t>t</w:t>
      </w:r>
      <w:r w:rsidRPr="00E04A78">
        <w:rPr>
          <w:rFonts w:ascii="Avenir Next" w:hAnsi="Avenir Next"/>
          <w:color w:val="808080" w:themeColor="background1" w:themeShade="80"/>
        </w:rPr>
        <w:t>he DIP financing, including the priming lien, must be in the best interest of the bankruptcy estate, meaning it should promote the chances of a successful reorganization or maximize the value of the estate for the benefit of all stakeholders.</w:t>
      </w:r>
      <w:r w:rsidR="001D3BAA">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lastRenderedPageBreak/>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4E37AA24" w14:textId="3FC444B9" w:rsidR="00E04A78" w:rsidRPr="00E04A78" w:rsidRDefault="001D3BAA" w:rsidP="00E04A78">
      <w:pPr>
        <w:pStyle w:val="AODocTxt"/>
        <w:rPr>
          <w:rFonts w:ascii="Avenir Next" w:hAnsi="Avenir Next"/>
          <w:color w:val="808080" w:themeColor="background1" w:themeShade="80"/>
        </w:rPr>
      </w:pPr>
      <w:r>
        <w:rPr>
          <w:rFonts w:ascii="Avenir Next" w:hAnsi="Avenir Next"/>
          <w:color w:val="808080" w:themeColor="background1" w:themeShade="80"/>
        </w:rPr>
        <w:t>[</w:t>
      </w:r>
      <w:r w:rsidR="00E04A78" w:rsidRPr="00E04A78">
        <w:rPr>
          <w:rFonts w:ascii="Avenir Next" w:hAnsi="Avenir Next"/>
          <w:color w:val="808080" w:themeColor="background1" w:themeShade="80"/>
        </w:rPr>
        <w:t>Violating the automatic suspension can have serious consequences, including</w:t>
      </w:r>
      <w:r w:rsidR="00E04A78">
        <w:rPr>
          <w:rFonts w:ascii="Avenir Next" w:hAnsi="Avenir Next"/>
          <w:color w:val="808080" w:themeColor="background1" w:themeShade="80"/>
        </w:rPr>
        <w:t xml:space="preserve"> mostly:</w:t>
      </w:r>
    </w:p>
    <w:p w14:paraId="7C6C3DDC" w14:textId="096D277B" w:rsidR="00E04A78" w:rsidRPr="00E04A78"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xml:space="preserve">- </w:t>
      </w:r>
      <w:r w:rsidRPr="00E04A78">
        <w:rPr>
          <w:rFonts w:ascii="Avenir Next" w:hAnsi="Avenir Next"/>
          <w:color w:val="808080" w:themeColor="background1" w:themeShade="80"/>
        </w:rPr>
        <w:t>Contempt of Court</w:t>
      </w:r>
      <w:r>
        <w:rPr>
          <w:rFonts w:ascii="Avenir Next" w:hAnsi="Avenir Next"/>
          <w:color w:val="808080" w:themeColor="background1" w:themeShade="80"/>
        </w:rPr>
        <w:t xml:space="preserve"> the party</w:t>
      </w:r>
      <w:r w:rsidRPr="00E04A78">
        <w:rPr>
          <w:rFonts w:ascii="Avenir Next" w:hAnsi="Avenir Next"/>
          <w:color w:val="808080" w:themeColor="background1" w:themeShade="80"/>
        </w:rPr>
        <w:t xml:space="preserve"> who violates the automatic stay may be found in contempt of court</w:t>
      </w:r>
      <w:r>
        <w:rPr>
          <w:rFonts w:ascii="Avenir Next" w:hAnsi="Avenir Next"/>
          <w:color w:val="808080" w:themeColor="background1" w:themeShade="80"/>
        </w:rPr>
        <w:t xml:space="preserve"> and this may include</w:t>
      </w:r>
      <w:r w:rsidRPr="00E04A78">
        <w:rPr>
          <w:rFonts w:ascii="Avenir Next" w:hAnsi="Avenir Next"/>
          <w:color w:val="808080" w:themeColor="background1" w:themeShade="80"/>
        </w:rPr>
        <w:t xml:space="preserve"> fines and the requirement to pay legal fees, costs or damages caused by the </w:t>
      </w:r>
      <w:proofErr w:type="gramStart"/>
      <w:r w:rsidRPr="00E04A78">
        <w:rPr>
          <w:rFonts w:ascii="Avenir Next" w:hAnsi="Avenir Next"/>
          <w:color w:val="808080" w:themeColor="background1" w:themeShade="80"/>
        </w:rPr>
        <w:t>violation</w:t>
      </w:r>
      <w:r>
        <w:rPr>
          <w:rFonts w:ascii="Avenir Next" w:hAnsi="Avenir Next"/>
          <w:color w:val="808080" w:themeColor="background1" w:themeShade="80"/>
        </w:rPr>
        <w:t>;</w:t>
      </w:r>
      <w:proofErr w:type="gramEnd"/>
    </w:p>
    <w:p w14:paraId="5F8E2BFD" w14:textId="7DA75455" w:rsidR="00E04A78" w:rsidRPr="00E04A78" w:rsidRDefault="00E04A78" w:rsidP="00E04A78">
      <w:pPr>
        <w:pStyle w:val="AODocTxt"/>
        <w:rPr>
          <w:rFonts w:ascii="Avenir Next" w:hAnsi="Avenir Next"/>
          <w:color w:val="808080" w:themeColor="background1" w:themeShade="80"/>
        </w:rPr>
      </w:pPr>
      <w:r>
        <w:rPr>
          <w:rFonts w:ascii="Avenir Next" w:hAnsi="Avenir Next"/>
          <w:color w:val="808080" w:themeColor="background1" w:themeShade="80"/>
        </w:rPr>
        <w:t xml:space="preserve">- </w:t>
      </w:r>
      <w:r w:rsidRPr="00E04A78">
        <w:rPr>
          <w:rFonts w:ascii="Avenir Next" w:hAnsi="Avenir Next"/>
          <w:color w:val="808080" w:themeColor="background1" w:themeShade="80"/>
        </w:rPr>
        <w:t xml:space="preserve">Liability for Damages: </w:t>
      </w:r>
      <w:r>
        <w:rPr>
          <w:rFonts w:ascii="Avenir Next" w:hAnsi="Avenir Next"/>
          <w:color w:val="808080" w:themeColor="background1" w:themeShade="80"/>
        </w:rPr>
        <w:t>t</w:t>
      </w:r>
      <w:r w:rsidRPr="00E04A78">
        <w:rPr>
          <w:rFonts w:ascii="Avenir Next" w:hAnsi="Avenir Next"/>
          <w:color w:val="808080" w:themeColor="background1" w:themeShade="80"/>
        </w:rPr>
        <w:t>he infringing party may be held liable for actual damages caused by the breach, including costs and attorneys' fees. If the violation is found to be willful, the debtor may be entitled to punitive damages.</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64A11017" w14:textId="7E29630A" w:rsidR="001C393F" w:rsidRPr="001C393F" w:rsidRDefault="001D3BAA" w:rsidP="001C393F">
      <w:pPr>
        <w:pStyle w:val="AODocTxt"/>
        <w:rPr>
          <w:rFonts w:ascii="Avenir Next" w:hAnsi="Avenir Next"/>
          <w:color w:val="808080" w:themeColor="background1" w:themeShade="80"/>
        </w:rPr>
      </w:pPr>
      <w:r>
        <w:rPr>
          <w:rFonts w:ascii="Avenir Next" w:hAnsi="Avenir Next"/>
          <w:color w:val="808080" w:themeColor="background1" w:themeShade="80"/>
        </w:rPr>
        <w:t>[</w:t>
      </w:r>
      <w:r w:rsidR="001C393F" w:rsidRPr="001C393F">
        <w:rPr>
          <w:rFonts w:ascii="Avenir Next" w:hAnsi="Avenir Next"/>
          <w:color w:val="808080" w:themeColor="background1" w:themeShade="80"/>
        </w:rPr>
        <w:t>In a Chapter 11 bankruptcy, when voting on a plan of reorganization:</w:t>
      </w:r>
    </w:p>
    <w:p w14:paraId="3C2D9B0B" w14:textId="70D3A883" w:rsidR="001C393F" w:rsidRPr="001C393F" w:rsidRDefault="001C393F" w:rsidP="001C393F">
      <w:pPr>
        <w:pStyle w:val="AODocTxt"/>
        <w:rPr>
          <w:rFonts w:ascii="Avenir Next" w:hAnsi="Avenir Next"/>
          <w:color w:val="808080" w:themeColor="background1" w:themeShade="80"/>
        </w:rPr>
      </w:pPr>
      <w:r w:rsidRPr="001C393F">
        <w:rPr>
          <w:rFonts w:ascii="Avenir Next" w:hAnsi="Avenir Next"/>
          <w:color w:val="808080" w:themeColor="background1" w:themeShade="80"/>
        </w:rPr>
        <w:t>(</w:t>
      </w:r>
      <w:proofErr w:type="spellStart"/>
      <w:r w:rsidRPr="001C393F">
        <w:rPr>
          <w:rFonts w:ascii="Avenir Next" w:hAnsi="Avenir Next"/>
          <w:color w:val="808080" w:themeColor="background1" w:themeShade="80"/>
        </w:rPr>
        <w:t>i</w:t>
      </w:r>
      <w:proofErr w:type="spellEnd"/>
      <w:r w:rsidRPr="001C393F">
        <w:rPr>
          <w:rFonts w:ascii="Avenir Next" w:hAnsi="Avenir Next"/>
          <w:color w:val="808080" w:themeColor="background1" w:themeShade="80"/>
        </w:rPr>
        <w:t xml:space="preserve">) </w:t>
      </w:r>
      <w:r>
        <w:rPr>
          <w:rFonts w:ascii="Avenir Next" w:hAnsi="Avenir Next"/>
          <w:color w:val="808080" w:themeColor="background1" w:themeShade="80"/>
        </w:rPr>
        <w:t>d</w:t>
      </w:r>
      <w:r w:rsidRPr="001C393F">
        <w:rPr>
          <w:rFonts w:ascii="Avenir Next" w:hAnsi="Avenir Next"/>
          <w:color w:val="808080" w:themeColor="background1" w:themeShade="80"/>
        </w:rPr>
        <w:t xml:space="preserve">eemed to </w:t>
      </w:r>
      <w:r>
        <w:rPr>
          <w:rFonts w:ascii="Avenir Next" w:hAnsi="Avenir Next"/>
          <w:color w:val="808080" w:themeColor="background1" w:themeShade="80"/>
        </w:rPr>
        <w:t>a</w:t>
      </w:r>
      <w:r w:rsidRPr="001C393F">
        <w:rPr>
          <w:rFonts w:ascii="Avenir Next" w:hAnsi="Avenir Next"/>
          <w:color w:val="808080" w:themeColor="background1" w:themeShade="80"/>
        </w:rPr>
        <w:t xml:space="preserve">ccept the </w:t>
      </w:r>
      <w:r>
        <w:rPr>
          <w:rFonts w:ascii="Avenir Next" w:hAnsi="Avenir Next"/>
          <w:color w:val="808080" w:themeColor="background1" w:themeShade="80"/>
        </w:rPr>
        <w:t>p</w:t>
      </w:r>
      <w:r w:rsidRPr="001C393F">
        <w:rPr>
          <w:rFonts w:ascii="Avenir Next" w:hAnsi="Avenir Next"/>
          <w:color w:val="808080" w:themeColor="background1" w:themeShade="80"/>
        </w:rPr>
        <w:t>lan</w:t>
      </w:r>
      <w:r w:rsidR="00F54B55">
        <w:rPr>
          <w:rFonts w:ascii="Avenir Next" w:hAnsi="Avenir Next"/>
          <w:color w:val="808080" w:themeColor="background1" w:themeShade="80"/>
        </w:rPr>
        <w:t>:</w:t>
      </w:r>
      <w:r>
        <w:rPr>
          <w:rFonts w:ascii="Avenir Next" w:hAnsi="Avenir Next"/>
          <w:color w:val="808080" w:themeColor="background1" w:themeShade="80"/>
        </w:rPr>
        <w:t xml:space="preserve"> c</w:t>
      </w:r>
      <w:r w:rsidRPr="001C393F">
        <w:rPr>
          <w:rFonts w:ascii="Avenir Next" w:hAnsi="Avenir Next"/>
          <w:color w:val="808080" w:themeColor="background1" w:themeShade="80"/>
        </w:rPr>
        <w:t xml:space="preserve">reditors with </w:t>
      </w:r>
      <w:r w:rsidR="00B63139">
        <w:rPr>
          <w:rFonts w:ascii="Avenir Next" w:hAnsi="Avenir Next"/>
          <w:color w:val="808080" w:themeColor="background1" w:themeShade="80"/>
        </w:rPr>
        <w:t>credits (</w:t>
      </w:r>
      <w:r w:rsidRPr="001C393F">
        <w:rPr>
          <w:rFonts w:ascii="Avenir Next" w:hAnsi="Avenir Next"/>
          <w:color w:val="808080" w:themeColor="background1" w:themeShade="80"/>
        </w:rPr>
        <w:t>claims</w:t>
      </w:r>
      <w:r w:rsidR="00B63139">
        <w:rPr>
          <w:rFonts w:ascii="Avenir Next" w:hAnsi="Avenir Next"/>
          <w:color w:val="808080" w:themeColor="background1" w:themeShade="80"/>
        </w:rPr>
        <w:t>)</w:t>
      </w:r>
      <w:r w:rsidRPr="001C393F">
        <w:rPr>
          <w:rFonts w:ascii="Avenir Next" w:hAnsi="Avenir Next"/>
          <w:color w:val="808080" w:themeColor="background1" w:themeShade="80"/>
        </w:rPr>
        <w:t xml:space="preserve"> that are </w:t>
      </w:r>
      <w:r w:rsidR="00B63139">
        <w:rPr>
          <w:rFonts w:ascii="Avenir Next" w:hAnsi="Avenir Next"/>
          <w:color w:val="808080" w:themeColor="background1" w:themeShade="80"/>
        </w:rPr>
        <w:t>not impaired</w:t>
      </w:r>
      <w:r w:rsidRPr="001C393F">
        <w:rPr>
          <w:rFonts w:ascii="Avenir Next" w:hAnsi="Avenir Next"/>
          <w:color w:val="808080" w:themeColor="background1" w:themeShade="80"/>
        </w:rPr>
        <w:t xml:space="preserve"> under the plan. Under the U.S. Bankruptcy Code, an unimpaired claim is one that will be paid in full, or will receive its legal, equitable, and contractual rights under the plan, thus not materially altering the rights of the claim </w:t>
      </w:r>
      <w:proofErr w:type="gramStart"/>
      <w:r w:rsidRPr="001C393F">
        <w:rPr>
          <w:rFonts w:ascii="Avenir Next" w:hAnsi="Avenir Next"/>
          <w:color w:val="808080" w:themeColor="background1" w:themeShade="80"/>
        </w:rPr>
        <w:t>holder</w:t>
      </w:r>
      <w:r w:rsidR="00B63139">
        <w:rPr>
          <w:rFonts w:ascii="Avenir Next" w:hAnsi="Avenir Next"/>
          <w:color w:val="808080" w:themeColor="background1" w:themeShade="80"/>
        </w:rPr>
        <w:t>;</w:t>
      </w:r>
      <w:proofErr w:type="gramEnd"/>
    </w:p>
    <w:p w14:paraId="2782CE2A" w14:textId="7EE08564" w:rsidR="001C393F" w:rsidRPr="001C393F" w:rsidRDefault="001C393F" w:rsidP="001C393F">
      <w:pPr>
        <w:pStyle w:val="AODocTxt"/>
        <w:rPr>
          <w:rFonts w:ascii="Avenir Next" w:hAnsi="Avenir Next"/>
          <w:color w:val="808080" w:themeColor="background1" w:themeShade="80"/>
        </w:rPr>
      </w:pPr>
      <w:r w:rsidRPr="001C393F">
        <w:rPr>
          <w:rFonts w:ascii="Avenir Next" w:hAnsi="Avenir Next"/>
          <w:color w:val="808080" w:themeColor="background1" w:themeShade="80"/>
        </w:rPr>
        <w:t xml:space="preserve">(ii) </w:t>
      </w:r>
      <w:r w:rsidR="00B63139">
        <w:rPr>
          <w:rFonts w:ascii="Avenir Next" w:hAnsi="Avenir Next"/>
          <w:color w:val="808080" w:themeColor="background1" w:themeShade="80"/>
        </w:rPr>
        <w:t>d</w:t>
      </w:r>
      <w:r w:rsidRPr="001C393F">
        <w:rPr>
          <w:rFonts w:ascii="Avenir Next" w:hAnsi="Avenir Next"/>
          <w:color w:val="808080" w:themeColor="background1" w:themeShade="80"/>
        </w:rPr>
        <w:t xml:space="preserve">eemed to </w:t>
      </w:r>
      <w:r w:rsidR="00B63139">
        <w:rPr>
          <w:rFonts w:ascii="Avenir Next" w:hAnsi="Avenir Next"/>
          <w:color w:val="808080" w:themeColor="background1" w:themeShade="80"/>
        </w:rPr>
        <w:t>r</w:t>
      </w:r>
      <w:r w:rsidRPr="001C393F">
        <w:rPr>
          <w:rFonts w:ascii="Avenir Next" w:hAnsi="Avenir Next"/>
          <w:color w:val="808080" w:themeColor="background1" w:themeShade="80"/>
        </w:rPr>
        <w:t xml:space="preserve">eject the </w:t>
      </w:r>
      <w:r w:rsidR="00F54B55">
        <w:rPr>
          <w:rFonts w:ascii="Avenir Next" w:hAnsi="Avenir Next"/>
          <w:color w:val="808080" w:themeColor="background1" w:themeShade="80"/>
        </w:rPr>
        <w:t>p</w:t>
      </w:r>
      <w:r w:rsidRPr="001C393F">
        <w:rPr>
          <w:rFonts w:ascii="Avenir Next" w:hAnsi="Avenir Next"/>
          <w:color w:val="808080" w:themeColor="background1" w:themeShade="80"/>
        </w:rPr>
        <w:t xml:space="preserve">lan: </w:t>
      </w:r>
      <w:r w:rsidR="00B63139">
        <w:rPr>
          <w:rFonts w:ascii="Avenir Next" w:hAnsi="Avenir Next"/>
          <w:color w:val="808080" w:themeColor="background1" w:themeShade="80"/>
        </w:rPr>
        <w:t>c</w:t>
      </w:r>
      <w:r w:rsidRPr="001C393F">
        <w:rPr>
          <w:rFonts w:ascii="Avenir Next" w:hAnsi="Avenir Next"/>
          <w:color w:val="808080" w:themeColor="background1" w:themeShade="80"/>
        </w:rPr>
        <w:t xml:space="preserve">lasses of creditors that are not receiving any property under the plan, i.e., they are impaired and will receive nothing, are deemed to reject the </w:t>
      </w:r>
      <w:proofErr w:type="gramStart"/>
      <w:r w:rsidRPr="001C393F">
        <w:rPr>
          <w:rFonts w:ascii="Avenir Next" w:hAnsi="Avenir Next"/>
          <w:color w:val="808080" w:themeColor="background1" w:themeShade="80"/>
        </w:rPr>
        <w:t>plan</w:t>
      </w:r>
      <w:r w:rsidR="00B63139">
        <w:rPr>
          <w:rFonts w:ascii="Avenir Next" w:hAnsi="Avenir Next"/>
          <w:color w:val="808080" w:themeColor="background1" w:themeShade="80"/>
        </w:rPr>
        <w:t>;</w:t>
      </w:r>
      <w:proofErr w:type="gramEnd"/>
    </w:p>
    <w:p w14:paraId="103EB76C" w14:textId="02178158" w:rsidR="001C393F" w:rsidRPr="001C393F" w:rsidRDefault="001C393F" w:rsidP="001C393F">
      <w:pPr>
        <w:pStyle w:val="AODocTxt"/>
        <w:rPr>
          <w:rFonts w:ascii="Avenir Next" w:hAnsi="Avenir Next"/>
          <w:color w:val="808080" w:themeColor="background1" w:themeShade="80"/>
        </w:rPr>
      </w:pPr>
      <w:r w:rsidRPr="001C393F">
        <w:rPr>
          <w:rFonts w:ascii="Avenir Next" w:hAnsi="Avenir Next"/>
          <w:color w:val="808080" w:themeColor="background1" w:themeShade="80"/>
        </w:rPr>
        <w:t xml:space="preserve">(iii) </w:t>
      </w:r>
      <w:r w:rsidR="00B63139">
        <w:rPr>
          <w:rFonts w:ascii="Avenir Next" w:hAnsi="Avenir Next"/>
          <w:color w:val="808080" w:themeColor="background1" w:themeShade="80"/>
        </w:rPr>
        <w:t>p</w:t>
      </w:r>
      <w:r w:rsidRPr="001C393F">
        <w:rPr>
          <w:rFonts w:ascii="Avenir Next" w:hAnsi="Avenir Next"/>
          <w:color w:val="808080" w:themeColor="background1" w:themeShade="80"/>
        </w:rPr>
        <w:t xml:space="preserve">ermitted to </w:t>
      </w:r>
      <w:r w:rsidR="00B63139">
        <w:rPr>
          <w:rFonts w:ascii="Avenir Next" w:hAnsi="Avenir Next"/>
          <w:color w:val="808080" w:themeColor="background1" w:themeShade="80"/>
        </w:rPr>
        <w:t>v</w:t>
      </w:r>
      <w:r w:rsidRPr="001C393F">
        <w:rPr>
          <w:rFonts w:ascii="Avenir Next" w:hAnsi="Avenir Next"/>
          <w:color w:val="808080" w:themeColor="background1" w:themeShade="80"/>
        </w:rPr>
        <w:t xml:space="preserve">ote on the </w:t>
      </w:r>
      <w:r w:rsidR="00F54B55">
        <w:rPr>
          <w:rFonts w:ascii="Avenir Next" w:hAnsi="Avenir Next"/>
          <w:color w:val="808080" w:themeColor="background1" w:themeShade="80"/>
        </w:rPr>
        <w:t>p</w:t>
      </w:r>
      <w:r w:rsidRPr="001C393F">
        <w:rPr>
          <w:rFonts w:ascii="Avenir Next" w:hAnsi="Avenir Next"/>
          <w:color w:val="808080" w:themeColor="background1" w:themeShade="80"/>
        </w:rPr>
        <w:t xml:space="preserve">lan: </w:t>
      </w:r>
      <w:r w:rsidR="00317575">
        <w:rPr>
          <w:rFonts w:ascii="Avenir Next" w:hAnsi="Avenir Next"/>
          <w:color w:val="808080" w:themeColor="background1" w:themeShade="80"/>
        </w:rPr>
        <w:t>i</w:t>
      </w:r>
      <w:r w:rsidRPr="001C393F">
        <w:rPr>
          <w:rFonts w:ascii="Avenir Next" w:hAnsi="Avenir Next"/>
          <w:color w:val="808080" w:themeColor="background1" w:themeShade="80"/>
        </w:rPr>
        <w:t xml:space="preserve">mpaired classes of creditors are allowed to vote on the plan. An impaired class </w:t>
      </w:r>
      <w:r w:rsidR="00317575">
        <w:rPr>
          <w:rFonts w:ascii="Avenir Next" w:hAnsi="Avenir Next"/>
          <w:color w:val="808080" w:themeColor="background1" w:themeShade="80"/>
        </w:rPr>
        <w:t>correspond to those who will not</w:t>
      </w:r>
      <w:r w:rsidRPr="001C393F">
        <w:rPr>
          <w:rFonts w:ascii="Avenir Next" w:hAnsi="Avenir Next"/>
          <w:color w:val="808080" w:themeColor="background1" w:themeShade="80"/>
        </w:rPr>
        <w:t xml:space="preserve"> receive full payment of its claims or </w:t>
      </w:r>
      <w:r w:rsidR="00317575">
        <w:rPr>
          <w:rFonts w:ascii="Avenir Next" w:hAnsi="Avenir Next"/>
          <w:color w:val="808080" w:themeColor="background1" w:themeShade="80"/>
        </w:rPr>
        <w:t>whose</w:t>
      </w:r>
      <w:r w:rsidRPr="001C393F">
        <w:rPr>
          <w:rFonts w:ascii="Avenir Next" w:hAnsi="Avenir Next"/>
          <w:color w:val="808080" w:themeColor="background1" w:themeShade="80"/>
        </w:rPr>
        <w:t xml:space="preserve"> legal, equitable, and contractual rights are being modified.</w:t>
      </w:r>
    </w:p>
    <w:p w14:paraId="037B4B36" w14:textId="5F90A810" w:rsidR="001D3BAA" w:rsidRPr="002B5D64" w:rsidRDefault="001C393F" w:rsidP="00B63139">
      <w:pPr>
        <w:pStyle w:val="AODocTxt"/>
        <w:rPr>
          <w:rFonts w:ascii="Avenir Next" w:hAnsi="Avenir Next"/>
          <w:color w:val="808080" w:themeColor="background1" w:themeShade="80"/>
        </w:rPr>
      </w:pPr>
      <w:r w:rsidRPr="001C393F">
        <w:rPr>
          <w:rFonts w:ascii="Avenir Next" w:hAnsi="Avenir Next"/>
          <w:color w:val="808080" w:themeColor="background1" w:themeShade="80"/>
        </w:rPr>
        <w:t>For a class of creditors to accept a plan, two conditions must be met</w:t>
      </w:r>
      <w:r w:rsidR="00B63139">
        <w:rPr>
          <w:rFonts w:ascii="Avenir Next" w:hAnsi="Avenir Next"/>
          <w:color w:val="808080" w:themeColor="background1" w:themeShade="80"/>
        </w:rPr>
        <w:t xml:space="preserve">, number (at </w:t>
      </w:r>
      <w:r w:rsidRPr="001C393F">
        <w:rPr>
          <w:rFonts w:ascii="Avenir Next" w:hAnsi="Avenir Next"/>
          <w:color w:val="808080" w:themeColor="background1" w:themeShade="80"/>
        </w:rPr>
        <w:t>least two-thirds in amount of the claims of the class that are voted must vote in favor of the plan</w:t>
      </w:r>
      <w:r w:rsidR="00B63139">
        <w:rPr>
          <w:rFonts w:ascii="Avenir Next" w:hAnsi="Avenir Next"/>
          <w:color w:val="808080" w:themeColor="background1" w:themeShade="80"/>
        </w:rPr>
        <w:t>) and count (more)</w:t>
      </w:r>
      <w:r w:rsidRPr="001C393F">
        <w:rPr>
          <w:rFonts w:ascii="Avenir Next" w:hAnsi="Avenir Next"/>
          <w:color w:val="808080" w:themeColor="background1" w:themeShade="80"/>
        </w:rPr>
        <w:t xml:space="preserve"> than one-half of the number of allowed claims that are voted must vote in favor of the plan.</w:t>
      </w:r>
      <w:r w:rsidR="00B63139">
        <w:rPr>
          <w:rFonts w:ascii="Avenir Next" w:hAnsi="Avenir Next"/>
          <w:color w:val="808080" w:themeColor="background1" w:themeShade="80"/>
        </w:rPr>
        <w:t xml:space="preserve"> </w:t>
      </w:r>
      <w:r w:rsidRPr="001C393F">
        <w:rPr>
          <w:rFonts w:ascii="Avenir Next" w:hAnsi="Avenir Next"/>
          <w:color w:val="808080" w:themeColor="background1" w:themeShade="80"/>
        </w:rPr>
        <w:t>This is known as the "dual majority" voting requirement.</w:t>
      </w:r>
      <w:r w:rsidR="001D3BAA">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4876226A" w14:textId="479CE209" w:rsidR="0005112D"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5112D">
        <w:rPr>
          <w:rFonts w:ascii="Avenir Next" w:hAnsi="Avenir Next"/>
          <w:color w:val="808080" w:themeColor="background1" w:themeShade="80"/>
        </w:rPr>
        <w:t>(a) preference: u</w:t>
      </w:r>
      <w:r w:rsidR="0005112D" w:rsidRPr="0005112D">
        <w:rPr>
          <w:rFonts w:ascii="Avenir Next" w:hAnsi="Avenir Next"/>
          <w:color w:val="808080" w:themeColor="background1" w:themeShade="80"/>
        </w:rPr>
        <w:t>nder the U.S. Bankruptcy Code, specifically 11 U.S.C. § 547, a preference is a transfer made by the debtor to a creditor, for an antecedent (previously incurred) debt, made while the debtor was insolvent, within 90 days before the bankruptcy filing (or one year if the creditor was an insider), that enables the creditor to receive more than they would have received in a Chapter 7 liquidation</w:t>
      </w:r>
      <w:r w:rsidR="0005112D">
        <w:rPr>
          <w:rFonts w:ascii="Avenir Next" w:hAnsi="Avenir Next"/>
          <w:color w:val="808080" w:themeColor="background1" w:themeShade="80"/>
        </w:rPr>
        <w:t>.</w:t>
      </w:r>
    </w:p>
    <w:p w14:paraId="31BA8C9A" w14:textId="77777777" w:rsidR="0005112D" w:rsidRDefault="0005112D" w:rsidP="001D3BAA">
      <w:pPr>
        <w:pStyle w:val="AODocTxt"/>
        <w:spacing w:before="0" w:line="240" w:lineRule="auto"/>
        <w:rPr>
          <w:rFonts w:ascii="Avenir Next" w:hAnsi="Avenir Next"/>
          <w:color w:val="808080" w:themeColor="background1" w:themeShade="80"/>
        </w:rPr>
      </w:pPr>
    </w:p>
    <w:p w14:paraId="6CB3AB96" w14:textId="77777777" w:rsidR="0005112D" w:rsidRDefault="0005112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 constructive fraudulent conveyance: a</w:t>
      </w:r>
      <w:r w:rsidRPr="0005112D">
        <w:rPr>
          <w:rFonts w:ascii="Avenir Next" w:hAnsi="Avenir Next"/>
          <w:color w:val="808080" w:themeColor="background1" w:themeShade="80"/>
        </w:rPr>
        <w:t xml:space="preserve">ccording to 11 U.S.C. § 548(a)(1)(B), a transfer may be considered constructively fraudulent if the debtor did not receive reasonably equivalent value in exchange for the transfer and was insolvent at the time or became insolvent </w:t>
      </w:r>
      <w:proofErr w:type="gramStart"/>
      <w:r w:rsidRPr="0005112D">
        <w:rPr>
          <w:rFonts w:ascii="Avenir Next" w:hAnsi="Avenir Next"/>
          <w:color w:val="808080" w:themeColor="background1" w:themeShade="80"/>
        </w:rPr>
        <w:t>as a result of</w:t>
      </w:r>
      <w:proofErr w:type="gramEnd"/>
      <w:r w:rsidRPr="0005112D">
        <w:rPr>
          <w:rFonts w:ascii="Avenir Next" w:hAnsi="Avenir Next"/>
          <w:color w:val="808080" w:themeColor="background1" w:themeShade="80"/>
        </w:rPr>
        <w:t xml:space="preserve"> the transfer.</w:t>
      </w:r>
    </w:p>
    <w:p w14:paraId="49CE2902" w14:textId="77777777" w:rsidR="0005112D" w:rsidRDefault="0005112D" w:rsidP="001D3BAA">
      <w:pPr>
        <w:pStyle w:val="AODocTxt"/>
        <w:spacing w:before="0" w:line="240" w:lineRule="auto"/>
        <w:rPr>
          <w:rFonts w:ascii="Avenir Next" w:hAnsi="Avenir Next"/>
          <w:color w:val="808080" w:themeColor="background1" w:themeShade="80"/>
        </w:rPr>
      </w:pPr>
    </w:p>
    <w:p w14:paraId="66393F27" w14:textId="45E9B780" w:rsidR="00E239B8" w:rsidRDefault="0031757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w:t>
      </w:r>
      <w:r w:rsidR="0005112D">
        <w:rPr>
          <w:rFonts w:ascii="Avenir Next" w:hAnsi="Avenir Next"/>
          <w:color w:val="808080" w:themeColor="background1" w:themeShade="80"/>
        </w:rPr>
        <w:t>actual fraudulent conveyance: u</w:t>
      </w:r>
      <w:r w:rsidR="0005112D" w:rsidRPr="0005112D">
        <w:rPr>
          <w:rFonts w:ascii="Avenir Next" w:hAnsi="Avenir Next"/>
          <w:color w:val="808080" w:themeColor="background1" w:themeShade="80"/>
        </w:rPr>
        <w:t>nder 11 U.S.C. § 548(a)(1)(A), a transfer made with actual intent to defraud creditors can be avoided, regardless of whether the debtor received reasonably equivalent value or whether the debtor was insolvent at the time of the transfer.</w:t>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E99B0F5" w14:textId="77777777" w:rsidR="00E364F1" w:rsidRDefault="001D3BAA" w:rsidP="00E364F1">
      <w:pPr>
        <w:pStyle w:val="AODocTxt"/>
        <w:rPr>
          <w:rFonts w:ascii="Avenir Next" w:hAnsi="Avenir Next"/>
          <w:color w:val="808080" w:themeColor="background1" w:themeShade="80"/>
        </w:rPr>
      </w:pPr>
      <w:r>
        <w:rPr>
          <w:rFonts w:ascii="Avenir Next" w:hAnsi="Avenir Next"/>
          <w:color w:val="808080" w:themeColor="background1" w:themeShade="80"/>
        </w:rPr>
        <w:t>[</w:t>
      </w:r>
      <w:r w:rsidR="00E364F1" w:rsidRPr="00E364F1">
        <w:rPr>
          <w:rFonts w:ascii="Avenir Next" w:hAnsi="Avenir Next"/>
          <w:color w:val="808080" w:themeColor="background1" w:themeShade="80"/>
        </w:rPr>
        <w:t xml:space="preserve">In the United States, a bankruptcy court may issue a final order consistent with the Constitution when it is acting within its statutory authority as defined by Congress and when it meets the requirements of Article III of the U.S. Constitution, which governs the judicial power of </w:t>
      </w:r>
      <w:r w:rsidR="00E364F1">
        <w:rPr>
          <w:rFonts w:ascii="Avenir Next" w:hAnsi="Avenir Next"/>
          <w:color w:val="808080" w:themeColor="background1" w:themeShade="80"/>
        </w:rPr>
        <w:t>federal courts</w:t>
      </w:r>
      <w:r w:rsidR="00E364F1" w:rsidRPr="00E364F1">
        <w:rPr>
          <w:rFonts w:ascii="Avenir Next" w:hAnsi="Avenir Next"/>
          <w:color w:val="808080" w:themeColor="background1" w:themeShade="80"/>
        </w:rPr>
        <w:t>.</w:t>
      </w:r>
      <w:r w:rsidR="00E364F1">
        <w:rPr>
          <w:rFonts w:ascii="Avenir Next" w:hAnsi="Avenir Next"/>
          <w:color w:val="808080" w:themeColor="background1" w:themeShade="80"/>
        </w:rPr>
        <w:t xml:space="preserve"> </w:t>
      </w:r>
    </w:p>
    <w:p w14:paraId="3636757B" w14:textId="58CAA957" w:rsidR="00E364F1" w:rsidRDefault="00E364F1" w:rsidP="00E364F1">
      <w:pPr>
        <w:pStyle w:val="AODocTxt"/>
        <w:rPr>
          <w:rFonts w:ascii="Avenir Next" w:hAnsi="Avenir Next"/>
          <w:color w:val="808080" w:themeColor="background1" w:themeShade="80"/>
        </w:rPr>
      </w:pPr>
      <w:r w:rsidRPr="00E364F1">
        <w:rPr>
          <w:rFonts w:ascii="Avenir Next" w:hAnsi="Avenir Next"/>
          <w:color w:val="808080" w:themeColor="background1" w:themeShade="80"/>
        </w:rPr>
        <w:t>Circumstances for a final order include</w:t>
      </w:r>
      <w:r>
        <w:rPr>
          <w:rFonts w:ascii="Avenir Next" w:hAnsi="Avenir Next"/>
          <w:color w:val="808080" w:themeColor="background1" w:themeShade="80"/>
        </w:rPr>
        <w:t xml:space="preserv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c</w:t>
      </w:r>
      <w:r w:rsidRPr="00E364F1">
        <w:rPr>
          <w:rFonts w:ascii="Avenir Next" w:hAnsi="Avenir Next"/>
          <w:color w:val="808080" w:themeColor="background1" w:themeShade="80"/>
        </w:rPr>
        <w:t>ases involving "core proceedings," which are matters at the center of the bankruptcy process, such as the administration of the bankruptcy estate, allowance of claims against the estate, and determinations of adversary proceedings which are based on bankruptcy laws</w:t>
      </w:r>
      <w:r>
        <w:rPr>
          <w:rFonts w:ascii="Avenir Next" w:hAnsi="Avenir Next"/>
          <w:color w:val="808080" w:themeColor="background1" w:themeShade="80"/>
        </w:rPr>
        <w:t>, and ii. m</w:t>
      </w:r>
      <w:r w:rsidRPr="00E364F1">
        <w:rPr>
          <w:rFonts w:ascii="Avenir Next" w:hAnsi="Avenir Next"/>
          <w:color w:val="808080" w:themeColor="background1" w:themeShade="80"/>
        </w:rPr>
        <w:t>atters where both parties have consented to the bankruptcy court’s jurisdiction and the entry of final orders or judgments.</w:t>
      </w:r>
    </w:p>
    <w:p w14:paraId="26F22974" w14:textId="47B26350" w:rsidR="00E364F1" w:rsidRDefault="00E364F1" w:rsidP="00E364F1">
      <w:pPr>
        <w:pStyle w:val="AODocTxt"/>
        <w:rPr>
          <w:rFonts w:ascii="Avenir Next" w:hAnsi="Avenir Next"/>
          <w:color w:val="808080" w:themeColor="background1" w:themeShade="80"/>
        </w:rPr>
      </w:pPr>
      <w:r w:rsidRPr="00E364F1">
        <w:rPr>
          <w:rFonts w:ascii="Avenir Next" w:hAnsi="Avenir Next"/>
          <w:color w:val="808080" w:themeColor="background1" w:themeShade="80"/>
        </w:rPr>
        <w:t>Appeals from bankruptcy court orders are typically reviewed by</w:t>
      </w:r>
      <w:r>
        <w:rPr>
          <w:rFonts w:ascii="Avenir Next" w:hAnsi="Avenir Next"/>
          <w:color w:val="808080" w:themeColor="background1" w:themeShade="80"/>
        </w:rPr>
        <w:t xml:space="preserve"> a. t</w:t>
      </w:r>
      <w:r w:rsidRPr="00E364F1">
        <w:rPr>
          <w:rFonts w:ascii="Avenir Next" w:hAnsi="Avenir Next"/>
          <w:color w:val="808080" w:themeColor="background1" w:themeShade="80"/>
        </w:rPr>
        <w:t>he district courts within the federal judiciary where the bankruptcy case was filed</w:t>
      </w:r>
      <w:r>
        <w:rPr>
          <w:rFonts w:ascii="Avenir Next" w:hAnsi="Avenir Next"/>
          <w:color w:val="808080" w:themeColor="background1" w:themeShade="80"/>
        </w:rPr>
        <w:t>; b.</w:t>
      </w:r>
      <w:r w:rsidR="00452CDC">
        <w:rPr>
          <w:rFonts w:ascii="Avenir Next" w:hAnsi="Avenir Next"/>
          <w:color w:val="808080" w:themeColor="background1" w:themeShade="80"/>
        </w:rPr>
        <w:t xml:space="preserve"> </w:t>
      </w:r>
      <w:r>
        <w:rPr>
          <w:rFonts w:ascii="Avenir Next" w:hAnsi="Avenir Next"/>
          <w:color w:val="808080" w:themeColor="background1" w:themeShade="80"/>
        </w:rPr>
        <w:t>t</w:t>
      </w:r>
      <w:r w:rsidRPr="00E364F1">
        <w:rPr>
          <w:rFonts w:ascii="Avenir Next" w:hAnsi="Avenir Next"/>
          <w:color w:val="808080" w:themeColor="background1" w:themeShade="80"/>
        </w:rPr>
        <w:t>he bankruptcy appellate panels (where available), which are made up of bankruptcy judges from the same circuit</w:t>
      </w:r>
      <w:r>
        <w:rPr>
          <w:rFonts w:ascii="Avenir Next" w:hAnsi="Avenir Next"/>
          <w:color w:val="808080" w:themeColor="background1" w:themeShade="80"/>
        </w:rPr>
        <w:t xml:space="preserve"> or c. d</w:t>
      </w:r>
      <w:r w:rsidRPr="00E364F1">
        <w:rPr>
          <w:rFonts w:ascii="Avenir Next" w:hAnsi="Avenir Next"/>
          <w:color w:val="808080" w:themeColor="background1" w:themeShade="80"/>
        </w:rPr>
        <w:t>irectly by the U.S. Courts of Appeals if the appeal involves a question of law and all parties agree or if it meets other specific criteria for direct appeal.</w:t>
      </w:r>
    </w:p>
    <w:p w14:paraId="520CFF97" w14:textId="2013DAD0" w:rsidR="00E364F1" w:rsidRPr="00E364F1" w:rsidRDefault="00E364F1" w:rsidP="00E364F1">
      <w:pPr>
        <w:pStyle w:val="AODocTxt"/>
        <w:rPr>
          <w:rFonts w:ascii="Avenir Next" w:hAnsi="Avenir Next"/>
          <w:color w:val="808080" w:themeColor="background1" w:themeShade="80"/>
        </w:rPr>
      </w:pPr>
      <w:r w:rsidRPr="00E364F1">
        <w:rPr>
          <w:rFonts w:ascii="Avenir Next" w:hAnsi="Avenir Next"/>
          <w:color w:val="808080" w:themeColor="background1" w:themeShade="80"/>
        </w:rPr>
        <w:lastRenderedPageBreak/>
        <w:t xml:space="preserve">Orders that are not constitutionally final, which generally involve "non-core" proceedings or those that do not arise under Title 11 (Bankruptcy Code), are reviewed on an "interlocutory" </w:t>
      </w:r>
      <w:proofErr w:type="gramStart"/>
      <w:r w:rsidRPr="00E364F1">
        <w:rPr>
          <w:rFonts w:ascii="Avenir Next" w:hAnsi="Avenir Next"/>
          <w:color w:val="808080" w:themeColor="background1" w:themeShade="80"/>
        </w:rPr>
        <w:t>basis</w:t>
      </w:r>
      <w:proofErr w:type="gramEnd"/>
      <w:r w:rsidRPr="00E364F1">
        <w:rPr>
          <w:rFonts w:ascii="Avenir Next" w:hAnsi="Avenir Next"/>
          <w:color w:val="808080" w:themeColor="background1" w:themeShade="80"/>
        </w:rPr>
        <w:t xml:space="preserve"> and require leave of the court to be appealed.</w:t>
      </w:r>
    </w:p>
    <w:p w14:paraId="41284EC0" w14:textId="18FC3F44" w:rsidR="001D3BAA" w:rsidRPr="002B5D64" w:rsidRDefault="00E364F1" w:rsidP="00E364F1">
      <w:pPr>
        <w:pStyle w:val="AODocTxt"/>
        <w:rPr>
          <w:rFonts w:ascii="Avenir Next" w:hAnsi="Avenir Next"/>
          <w:color w:val="808080" w:themeColor="background1" w:themeShade="80"/>
        </w:rPr>
      </w:pPr>
      <w:r w:rsidRPr="00E364F1">
        <w:rPr>
          <w:rFonts w:ascii="Avenir Next" w:hAnsi="Avenir Next"/>
          <w:color w:val="808080" w:themeColor="background1" w:themeShade="80"/>
        </w:rPr>
        <w:t xml:space="preserve">The Supreme Court, as the </w:t>
      </w:r>
      <w:r w:rsidR="00317575">
        <w:rPr>
          <w:rFonts w:ascii="Avenir Next" w:hAnsi="Avenir Next"/>
          <w:color w:val="808080" w:themeColor="background1" w:themeShade="80"/>
        </w:rPr>
        <w:t>h</w:t>
      </w:r>
      <w:r w:rsidRPr="00E364F1">
        <w:rPr>
          <w:rFonts w:ascii="Avenir Next" w:hAnsi="Avenir Next"/>
          <w:color w:val="808080" w:themeColor="background1" w:themeShade="80"/>
        </w:rPr>
        <w:t xml:space="preserve">ighest court in the U.S., can also review decisions of the Courts of Appeals or, on </w:t>
      </w:r>
      <w:r>
        <w:rPr>
          <w:rFonts w:ascii="Avenir Next" w:hAnsi="Avenir Next"/>
          <w:color w:val="808080" w:themeColor="background1" w:themeShade="80"/>
        </w:rPr>
        <w:t>certain</w:t>
      </w:r>
      <w:r w:rsidRPr="00E364F1">
        <w:rPr>
          <w:rFonts w:ascii="Avenir Next" w:hAnsi="Avenir Next"/>
          <w:color w:val="808080" w:themeColor="background1" w:themeShade="80"/>
        </w:rPr>
        <w:t xml:space="preserve"> occasions, may take direct appeals from the district courts in matters of significant legal importance.</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DFCE86A" w14:textId="0B703A67" w:rsidR="00E364F1" w:rsidRPr="00E364F1" w:rsidRDefault="001D3BAA" w:rsidP="00E364F1">
      <w:pPr>
        <w:pStyle w:val="AODocTxt"/>
        <w:rPr>
          <w:rFonts w:ascii="Avenir Next" w:hAnsi="Avenir Next"/>
          <w:color w:val="808080" w:themeColor="background1" w:themeShade="80"/>
        </w:rPr>
      </w:pPr>
      <w:r>
        <w:rPr>
          <w:rFonts w:ascii="Avenir Next" w:hAnsi="Avenir Next"/>
          <w:color w:val="808080" w:themeColor="background1" w:themeShade="80"/>
        </w:rPr>
        <w:t>[</w:t>
      </w:r>
      <w:r w:rsidR="00E364F1" w:rsidRPr="00E364F1">
        <w:rPr>
          <w:rFonts w:ascii="Avenir Next" w:hAnsi="Avenir Next"/>
          <w:color w:val="808080" w:themeColor="background1" w:themeShade="80"/>
        </w:rPr>
        <w:t>In a Chapter 15 proceeding</w:t>
      </w:r>
      <w:r w:rsidR="00E364F1">
        <w:rPr>
          <w:rFonts w:ascii="Avenir Next" w:hAnsi="Avenir Next"/>
          <w:color w:val="808080" w:themeColor="background1" w:themeShade="80"/>
        </w:rPr>
        <w:t xml:space="preserve"> a </w:t>
      </w:r>
      <w:r w:rsidR="00E364F1" w:rsidRPr="00E364F1">
        <w:rPr>
          <w:rFonts w:ascii="Avenir Next" w:hAnsi="Avenir Next"/>
          <w:color w:val="808080" w:themeColor="background1" w:themeShade="80"/>
        </w:rPr>
        <w:t>foreign representative may not invoke certain provisions of the Bankruptcy Code that are typically reserved for domestic bankruptcy cases under other chapters such as 7 or 11. For example</w:t>
      </w:r>
      <w:r w:rsidR="00E364F1">
        <w:rPr>
          <w:rFonts w:ascii="Avenir Next" w:hAnsi="Avenir Next"/>
          <w:color w:val="808080" w:themeColor="background1" w:themeShade="80"/>
        </w:rPr>
        <w:t>, t</w:t>
      </w:r>
      <w:r w:rsidR="00E364F1" w:rsidRPr="00E364F1">
        <w:rPr>
          <w:rFonts w:ascii="Avenir Next" w:hAnsi="Avenir Next"/>
          <w:color w:val="808080" w:themeColor="background1" w:themeShade="80"/>
        </w:rPr>
        <w:t>he foreign representative cannot file a plan of reorganization or liquidation as in a Chapter 11 case</w:t>
      </w:r>
      <w:r w:rsidR="00E364F1">
        <w:rPr>
          <w:rFonts w:ascii="Avenir Next" w:hAnsi="Avenir Next"/>
          <w:color w:val="808080" w:themeColor="background1" w:themeShade="80"/>
        </w:rPr>
        <w:t xml:space="preserve"> and he</w:t>
      </w:r>
      <w:r w:rsidR="00E364F1" w:rsidRPr="00E364F1">
        <w:rPr>
          <w:rFonts w:ascii="Avenir Next" w:hAnsi="Avenir Next"/>
          <w:color w:val="808080" w:themeColor="background1" w:themeShade="80"/>
        </w:rPr>
        <w:t xml:space="preserve"> may not use certain avoidance powers that a trustee may have in a domestic bankruptcy case, such as preferences or fraudulent conveyances, without initiating an ancillary case.</w:t>
      </w:r>
    </w:p>
    <w:p w14:paraId="385A9F12" w14:textId="5DAD6E6E" w:rsidR="00E364F1" w:rsidRPr="00E364F1" w:rsidRDefault="00E364F1" w:rsidP="00E364F1">
      <w:pPr>
        <w:pStyle w:val="AODocTxt"/>
        <w:rPr>
          <w:rFonts w:ascii="Avenir Next" w:hAnsi="Avenir Next"/>
          <w:color w:val="808080" w:themeColor="background1" w:themeShade="80"/>
        </w:rPr>
      </w:pPr>
      <w:r w:rsidRPr="00E364F1">
        <w:rPr>
          <w:rFonts w:ascii="Avenir Next" w:hAnsi="Avenir Next"/>
          <w:color w:val="808080" w:themeColor="background1" w:themeShade="80"/>
        </w:rPr>
        <w:t>To obtain equivalent relief, a foreign representative in a Chapter 15 proceeding can</w:t>
      </w:r>
      <w:r>
        <w:rPr>
          <w:rFonts w:ascii="Avenir Next" w:hAnsi="Avenir Next"/>
          <w:color w:val="808080" w:themeColor="background1" w:themeShade="80"/>
        </w:rPr>
        <w:t xml:space="preserv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t</w:t>
      </w:r>
      <w:r w:rsidRPr="00E364F1">
        <w:rPr>
          <w:rFonts w:ascii="Avenir Next" w:hAnsi="Avenir Next"/>
          <w:color w:val="808080" w:themeColor="background1" w:themeShade="80"/>
        </w:rPr>
        <w:t xml:space="preserve">equest </w:t>
      </w:r>
      <w:r>
        <w:rPr>
          <w:rFonts w:ascii="Avenir Next" w:hAnsi="Avenir Next"/>
          <w:color w:val="808080" w:themeColor="background1" w:themeShade="80"/>
        </w:rPr>
        <w:t>r</w:t>
      </w:r>
      <w:r w:rsidRPr="00E364F1">
        <w:rPr>
          <w:rFonts w:ascii="Avenir Next" w:hAnsi="Avenir Next"/>
          <w:color w:val="808080" w:themeColor="background1" w:themeShade="80"/>
        </w:rPr>
        <w:t xml:space="preserve">ecognition of </w:t>
      </w:r>
      <w:r>
        <w:rPr>
          <w:rFonts w:ascii="Avenir Next" w:hAnsi="Avenir Next"/>
          <w:color w:val="808080" w:themeColor="background1" w:themeShade="80"/>
        </w:rPr>
        <w:t>f</w:t>
      </w:r>
      <w:r w:rsidRPr="00E364F1">
        <w:rPr>
          <w:rFonts w:ascii="Avenir Next" w:hAnsi="Avenir Next"/>
          <w:color w:val="808080" w:themeColor="background1" w:themeShade="80"/>
        </w:rPr>
        <w:t xml:space="preserve">oreign </w:t>
      </w:r>
      <w:r>
        <w:rPr>
          <w:rFonts w:ascii="Avenir Next" w:hAnsi="Avenir Next"/>
          <w:color w:val="808080" w:themeColor="background1" w:themeShade="80"/>
        </w:rPr>
        <w:t>p</w:t>
      </w:r>
      <w:r w:rsidRPr="00E364F1">
        <w:rPr>
          <w:rFonts w:ascii="Avenir Next" w:hAnsi="Avenir Next"/>
          <w:color w:val="808080" w:themeColor="background1" w:themeShade="80"/>
        </w:rPr>
        <w:t>roceedings</w:t>
      </w:r>
      <w:r>
        <w:rPr>
          <w:rFonts w:ascii="Avenir Next" w:hAnsi="Avenir Next"/>
          <w:color w:val="808080" w:themeColor="background1" w:themeShade="80"/>
        </w:rPr>
        <w:t xml:space="preserve">, so that </w:t>
      </w:r>
      <w:r w:rsidRPr="00E364F1">
        <w:rPr>
          <w:rFonts w:ascii="Avenir Next" w:hAnsi="Avenir Next"/>
          <w:color w:val="808080" w:themeColor="background1" w:themeShade="80"/>
        </w:rPr>
        <w:t>certain protections such as the automatic stay may be extended to the foreign debtor’s assets that are within the jurisdiction of the United States</w:t>
      </w:r>
      <w:r>
        <w:rPr>
          <w:rFonts w:ascii="Avenir Next" w:hAnsi="Avenir Next"/>
          <w:color w:val="808080" w:themeColor="background1" w:themeShade="80"/>
        </w:rPr>
        <w:t>, or ii. s</w:t>
      </w:r>
      <w:r w:rsidRPr="00E364F1">
        <w:rPr>
          <w:rFonts w:ascii="Avenir Next" w:hAnsi="Avenir Next"/>
          <w:color w:val="808080" w:themeColor="background1" w:themeShade="80"/>
        </w:rPr>
        <w:t xml:space="preserve">eek </w:t>
      </w:r>
      <w:r>
        <w:rPr>
          <w:rFonts w:ascii="Avenir Next" w:hAnsi="Avenir Next"/>
          <w:color w:val="808080" w:themeColor="background1" w:themeShade="80"/>
        </w:rPr>
        <w:t>i</w:t>
      </w:r>
      <w:r w:rsidRPr="00E364F1">
        <w:rPr>
          <w:rFonts w:ascii="Avenir Next" w:hAnsi="Avenir Next"/>
          <w:color w:val="808080" w:themeColor="background1" w:themeShade="80"/>
        </w:rPr>
        <w:t xml:space="preserve">njunctive </w:t>
      </w:r>
      <w:r>
        <w:rPr>
          <w:rFonts w:ascii="Avenir Next" w:hAnsi="Avenir Next"/>
          <w:color w:val="808080" w:themeColor="background1" w:themeShade="80"/>
        </w:rPr>
        <w:t>r</w:t>
      </w:r>
      <w:r w:rsidRPr="00E364F1">
        <w:rPr>
          <w:rFonts w:ascii="Avenir Next" w:hAnsi="Avenir Next"/>
          <w:color w:val="808080" w:themeColor="background1" w:themeShade="80"/>
        </w:rPr>
        <w:t>elief</w:t>
      </w:r>
      <w:r>
        <w:rPr>
          <w:rFonts w:ascii="Avenir Next" w:hAnsi="Avenir Next"/>
          <w:color w:val="808080" w:themeColor="background1" w:themeShade="80"/>
        </w:rPr>
        <w:t xml:space="preserve"> </w:t>
      </w:r>
      <w:r w:rsidRPr="00E364F1">
        <w:rPr>
          <w:rFonts w:ascii="Avenir Next" w:hAnsi="Avenir Next"/>
          <w:color w:val="808080" w:themeColor="background1" w:themeShade="80"/>
        </w:rPr>
        <w:t>to protect the assets of the debtor or the interests of the creditors in the U.S.</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9A40C7B"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E05832">
        <w:rPr>
          <w:rFonts w:ascii="Avenir Next" w:hAnsi="Avenir Next"/>
          <w:color w:val="808080" w:themeColor="background1" w:themeShade="80"/>
        </w:rPr>
        <w:t>When preparing a filling for a bankruptcy court one should review several sets of rules and regulations, especially the US Bankruptcy Code, Federal Rules of Bankruptcy Procedure, local bankruptcy rules, case law and the applicable state law. Reviewing these rules will ensure that filling is accurate and effective.</w:t>
      </w:r>
      <w:r>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1D296A42" w14:textId="78A50E1C" w:rsidR="00924035" w:rsidRDefault="001D3BAA" w:rsidP="00ED79F1">
      <w:pPr>
        <w:pStyle w:val="AODocTxt"/>
        <w:rPr>
          <w:rFonts w:ascii="Avenir Next" w:hAnsi="Avenir Next"/>
          <w:color w:val="808080" w:themeColor="background1" w:themeShade="80"/>
        </w:rPr>
      </w:pPr>
      <w:r>
        <w:rPr>
          <w:rFonts w:ascii="Avenir Next" w:hAnsi="Avenir Next"/>
          <w:color w:val="808080" w:themeColor="background1" w:themeShade="80"/>
        </w:rPr>
        <w:lastRenderedPageBreak/>
        <w:t>[</w:t>
      </w:r>
      <w:r w:rsidR="00924035">
        <w:rPr>
          <w:rFonts w:ascii="Avenir Next" w:hAnsi="Avenir Next"/>
          <w:color w:val="808080" w:themeColor="background1" w:themeShade="80"/>
        </w:rPr>
        <w:t>In two recent decisions, Delaware Supreme Court addressed issues relating to the duties of directors</w:t>
      </w:r>
      <w:r w:rsidR="00924035">
        <w:rPr>
          <w:rStyle w:val="Refdenotaderodap"/>
          <w:rFonts w:ascii="Avenir Next" w:hAnsi="Avenir Next"/>
          <w:color w:val="808080" w:themeColor="background1" w:themeShade="80"/>
        </w:rPr>
        <w:footnoteReference w:id="3"/>
      </w:r>
      <w:r w:rsidR="00924035">
        <w:rPr>
          <w:rFonts w:ascii="Avenir Next" w:hAnsi="Avenir Next"/>
          <w:color w:val="808080" w:themeColor="background1" w:themeShade="80"/>
        </w:rPr>
        <w:t>.</w:t>
      </w:r>
    </w:p>
    <w:p w14:paraId="6D6D1D9E" w14:textId="5E3B1F37" w:rsidR="00ED79F1" w:rsidRPr="00ED79F1" w:rsidRDefault="00ED79F1" w:rsidP="00ED79F1">
      <w:pPr>
        <w:pStyle w:val="AODocTxt"/>
        <w:rPr>
          <w:rFonts w:ascii="Avenir Next" w:hAnsi="Avenir Next"/>
          <w:color w:val="808080" w:themeColor="background1" w:themeShade="80"/>
        </w:rPr>
      </w:pPr>
      <w:r w:rsidRPr="00ED79F1">
        <w:rPr>
          <w:rFonts w:ascii="Avenir Next" w:hAnsi="Avenir Next"/>
          <w:color w:val="808080" w:themeColor="background1" w:themeShade="80"/>
        </w:rPr>
        <w:t>Directors of Delaware corporations owe fiduciary duties of care and loyalty to the corporation and its shareholders in the ordinary course of business. The duty of care requires directors to make informed and deliberate decisions by adequately informing themselves of all material information reasonably available to them before making a business decision. The duty of loyalty mandates that directors act in good faith and with the honest belief that their actions are in the company’s best interest, without personal conflicts of interest.</w:t>
      </w:r>
    </w:p>
    <w:p w14:paraId="0105F2A7" w14:textId="73970695" w:rsidR="00ED79F1" w:rsidRPr="00ED79F1" w:rsidRDefault="00ED79F1" w:rsidP="00ED79F1">
      <w:pPr>
        <w:pStyle w:val="AODocTxt"/>
        <w:rPr>
          <w:rFonts w:ascii="Avenir Next" w:hAnsi="Avenir Next"/>
          <w:color w:val="808080" w:themeColor="background1" w:themeShade="80"/>
        </w:rPr>
      </w:pPr>
      <w:r w:rsidRPr="00ED79F1">
        <w:rPr>
          <w:rFonts w:ascii="Avenir Next" w:hAnsi="Avenir Next"/>
          <w:color w:val="808080" w:themeColor="background1" w:themeShade="80"/>
        </w:rPr>
        <w:t>When a corporation is solvent, these duties are owed to the corporation and its shareholders. However, when a corporation is in the "zone of insolvency" or has become insolvent, the directors' fiduciary duties expand to include creditors of the corporation. This does not create a direct duty to creditors, but it means that the directors must consider the interests of the creditors in their decision-making because the creditors become the residual interest holders</w:t>
      </w:r>
      <w:r w:rsidR="00924035">
        <w:rPr>
          <w:rStyle w:val="Refdenotaderodap"/>
          <w:rFonts w:ascii="Avenir Next" w:hAnsi="Avenir Next"/>
          <w:color w:val="808080" w:themeColor="background1" w:themeShade="80"/>
        </w:rPr>
        <w:footnoteReference w:id="4"/>
      </w:r>
      <w:r w:rsidRPr="00ED79F1">
        <w:rPr>
          <w:rFonts w:ascii="Avenir Next" w:hAnsi="Avenir Next"/>
          <w:color w:val="808080" w:themeColor="background1" w:themeShade="80"/>
        </w:rPr>
        <w:t xml:space="preserve">. </w:t>
      </w:r>
    </w:p>
    <w:p w14:paraId="7A03B5A2" w14:textId="5C3AA54E" w:rsidR="001D3BAA" w:rsidRPr="002B5D64" w:rsidRDefault="00ED79F1" w:rsidP="00ED79F1">
      <w:pPr>
        <w:pStyle w:val="AODocTxt"/>
        <w:spacing w:before="0" w:line="240" w:lineRule="auto"/>
        <w:rPr>
          <w:rFonts w:ascii="Avenir Next" w:hAnsi="Avenir Next"/>
          <w:color w:val="808080" w:themeColor="background1" w:themeShade="80"/>
        </w:rPr>
      </w:pPr>
      <w:r w:rsidRPr="00ED79F1">
        <w:rPr>
          <w:rFonts w:ascii="Avenir Next" w:hAnsi="Avenir Next"/>
          <w:color w:val="808080" w:themeColor="background1" w:themeShade="80"/>
        </w:rPr>
        <w:t>It is important to note that Delaware courts have clarified that the directors do not owe a fiduciary duty directly to creditors but instead continue to owe their duties to the corporation for the benefit of its residual claimants, which, in the context of insolvency, are the creditors. Directors must navigate these shifting duties carefully to avoid breaches that could lead to personal liability.</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816F597" w14:textId="77777777" w:rsidR="00E07CCB" w:rsidRPr="00E07CCB" w:rsidRDefault="001D3BAA" w:rsidP="00E07CCB">
      <w:pPr>
        <w:pStyle w:val="AODocTxt"/>
        <w:rPr>
          <w:rFonts w:ascii="Avenir Next" w:hAnsi="Avenir Next"/>
          <w:color w:val="808080" w:themeColor="background1" w:themeShade="80"/>
        </w:rPr>
      </w:pPr>
      <w:r>
        <w:rPr>
          <w:rFonts w:ascii="Avenir Next" w:hAnsi="Avenir Next"/>
          <w:color w:val="808080" w:themeColor="background1" w:themeShade="80"/>
        </w:rPr>
        <w:t>[</w:t>
      </w:r>
      <w:r w:rsidR="00E07CCB" w:rsidRPr="00E07CCB">
        <w:rPr>
          <w:rFonts w:ascii="Avenir Next" w:hAnsi="Avenir Next"/>
          <w:color w:val="808080" w:themeColor="background1" w:themeShade="80"/>
        </w:rPr>
        <w:t>The Bankruptcy Code provides several protections for lessors of nonresidential real property, such as office space, when a tenant, such as iWork Ltd., files for bankruptcy. These protections include:</w:t>
      </w:r>
    </w:p>
    <w:p w14:paraId="2735BD7D" w14:textId="1E64C786" w:rsidR="00E07CCB" w:rsidRPr="00E07CCB" w:rsidRDefault="00E07CCB" w:rsidP="00E07CCB">
      <w:pPr>
        <w:pStyle w:val="AODocTxt"/>
        <w:rPr>
          <w:rFonts w:ascii="Avenir Next" w:hAnsi="Avenir Next"/>
          <w:color w:val="808080" w:themeColor="background1" w:themeShade="80"/>
        </w:rPr>
      </w:pPr>
      <w:r>
        <w:rPr>
          <w:rFonts w:ascii="Avenir Next" w:hAnsi="Avenir Next"/>
          <w:color w:val="808080" w:themeColor="background1" w:themeShade="80"/>
        </w:rPr>
        <w:t>- a</w:t>
      </w:r>
      <w:r w:rsidRPr="00E07CCB">
        <w:rPr>
          <w:rFonts w:ascii="Avenir Next" w:hAnsi="Avenir Next"/>
          <w:color w:val="808080" w:themeColor="background1" w:themeShade="80"/>
        </w:rPr>
        <w:t xml:space="preserve">ssumption or </w:t>
      </w:r>
      <w:r>
        <w:rPr>
          <w:rFonts w:ascii="Avenir Next" w:hAnsi="Avenir Next"/>
          <w:color w:val="808080" w:themeColor="background1" w:themeShade="80"/>
        </w:rPr>
        <w:t>r</w:t>
      </w:r>
      <w:r w:rsidRPr="00E07CCB">
        <w:rPr>
          <w:rFonts w:ascii="Avenir Next" w:hAnsi="Avenir Next"/>
          <w:color w:val="808080" w:themeColor="background1" w:themeShade="80"/>
        </w:rPr>
        <w:t xml:space="preserve">ejection of </w:t>
      </w:r>
      <w:r>
        <w:rPr>
          <w:rFonts w:ascii="Avenir Next" w:hAnsi="Avenir Next"/>
          <w:color w:val="808080" w:themeColor="background1" w:themeShade="80"/>
        </w:rPr>
        <w:t>u</w:t>
      </w:r>
      <w:r w:rsidRPr="00E07CCB">
        <w:rPr>
          <w:rFonts w:ascii="Avenir Next" w:hAnsi="Avenir Next"/>
          <w:color w:val="808080" w:themeColor="background1" w:themeShade="80"/>
        </w:rPr>
        <w:t xml:space="preserve">nexpired </w:t>
      </w:r>
      <w:r>
        <w:rPr>
          <w:rFonts w:ascii="Avenir Next" w:hAnsi="Avenir Next"/>
          <w:color w:val="808080" w:themeColor="background1" w:themeShade="80"/>
        </w:rPr>
        <w:t>l</w:t>
      </w:r>
      <w:r w:rsidRPr="00E07CCB">
        <w:rPr>
          <w:rFonts w:ascii="Avenir Next" w:hAnsi="Avenir Next"/>
          <w:color w:val="808080" w:themeColor="background1" w:themeShade="80"/>
        </w:rPr>
        <w:t xml:space="preserve">eases: </w:t>
      </w:r>
      <w:r>
        <w:rPr>
          <w:rFonts w:ascii="Avenir Next" w:hAnsi="Avenir Next"/>
          <w:color w:val="808080" w:themeColor="background1" w:themeShade="80"/>
        </w:rPr>
        <w:t>u</w:t>
      </w:r>
      <w:r w:rsidRPr="00E07CCB">
        <w:rPr>
          <w:rFonts w:ascii="Avenir Next" w:hAnsi="Avenir Next"/>
          <w:color w:val="808080" w:themeColor="background1" w:themeShade="80"/>
        </w:rPr>
        <w:t xml:space="preserve">nder Section 365 of the Bankruptcy Code, the debtor must either assume or reject unexpired leases within a certain period. If iWork Ltd. were to file for bankruptcy, it would have to decide whether to assume (and continue) or reject (and terminate) its office space </w:t>
      </w:r>
      <w:proofErr w:type="gramStart"/>
      <w:r w:rsidRPr="00E07CCB">
        <w:rPr>
          <w:rFonts w:ascii="Avenir Next" w:hAnsi="Avenir Next"/>
          <w:color w:val="808080" w:themeColor="background1" w:themeShade="80"/>
        </w:rPr>
        <w:t>leases</w:t>
      </w:r>
      <w:r>
        <w:rPr>
          <w:rFonts w:ascii="Avenir Next" w:hAnsi="Avenir Next"/>
          <w:color w:val="808080" w:themeColor="background1" w:themeShade="80"/>
        </w:rPr>
        <w:t>;</w:t>
      </w:r>
      <w:proofErr w:type="gramEnd"/>
    </w:p>
    <w:p w14:paraId="1A0CA11A" w14:textId="7BB8A427" w:rsidR="00E07CCB" w:rsidRPr="00E07CCB" w:rsidRDefault="00E07CCB" w:rsidP="00E07CCB">
      <w:pPr>
        <w:pStyle w:val="AODocTxt"/>
        <w:rPr>
          <w:rFonts w:ascii="Avenir Next" w:hAnsi="Avenir Next"/>
          <w:color w:val="808080" w:themeColor="background1" w:themeShade="80"/>
        </w:rPr>
      </w:pPr>
      <w:r>
        <w:rPr>
          <w:rFonts w:ascii="Avenir Next" w:hAnsi="Avenir Next"/>
          <w:color w:val="808080" w:themeColor="background1" w:themeShade="80"/>
        </w:rPr>
        <w:lastRenderedPageBreak/>
        <w:t>- a</w:t>
      </w:r>
      <w:r w:rsidRPr="00E07CCB">
        <w:rPr>
          <w:rFonts w:ascii="Avenir Next" w:hAnsi="Avenir Next"/>
          <w:color w:val="808080" w:themeColor="background1" w:themeShade="80"/>
        </w:rPr>
        <w:t xml:space="preserve">dequate </w:t>
      </w:r>
      <w:r>
        <w:rPr>
          <w:rFonts w:ascii="Avenir Next" w:hAnsi="Avenir Next"/>
          <w:color w:val="808080" w:themeColor="background1" w:themeShade="80"/>
        </w:rPr>
        <w:t>a</w:t>
      </w:r>
      <w:r w:rsidRPr="00E07CCB">
        <w:rPr>
          <w:rFonts w:ascii="Avenir Next" w:hAnsi="Avenir Next"/>
          <w:color w:val="808080" w:themeColor="background1" w:themeShade="80"/>
        </w:rPr>
        <w:t xml:space="preserve">ssurance of </w:t>
      </w:r>
      <w:r>
        <w:rPr>
          <w:rFonts w:ascii="Avenir Next" w:hAnsi="Avenir Next"/>
          <w:color w:val="808080" w:themeColor="background1" w:themeShade="80"/>
        </w:rPr>
        <w:t>f</w:t>
      </w:r>
      <w:r w:rsidRPr="00E07CCB">
        <w:rPr>
          <w:rFonts w:ascii="Avenir Next" w:hAnsi="Avenir Next"/>
          <w:color w:val="808080" w:themeColor="background1" w:themeShade="80"/>
        </w:rPr>
        <w:t xml:space="preserve">uture </w:t>
      </w:r>
      <w:r>
        <w:rPr>
          <w:rFonts w:ascii="Avenir Next" w:hAnsi="Avenir Next"/>
          <w:color w:val="808080" w:themeColor="background1" w:themeShade="80"/>
        </w:rPr>
        <w:t>p</w:t>
      </w:r>
      <w:r w:rsidRPr="00E07CCB">
        <w:rPr>
          <w:rFonts w:ascii="Avenir Next" w:hAnsi="Avenir Next"/>
          <w:color w:val="808080" w:themeColor="background1" w:themeShade="80"/>
        </w:rPr>
        <w:t xml:space="preserve">erformance: If iWork Ltd. decides to assume a lease, it must provide adequate assurance of future performance to the </w:t>
      </w:r>
      <w:proofErr w:type="gramStart"/>
      <w:r w:rsidRPr="00E07CCB">
        <w:rPr>
          <w:rFonts w:ascii="Avenir Next" w:hAnsi="Avenir Next"/>
          <w:color w:val="808080" w:themeColor="background1" w:themeShade="80"/>
        </w:rPr>
        <w:t>lessor</w:t>
      </w:r>
      <w:proofErr w:type="gramEnd"/>
      <w:r>
        <w:rPr>
          <w:rFonts w:ascii="Avenir Next" w:hAnsi="Avenir Next"/>
          <w:color w:val="808080" w:themeColor="background1" w:themeShade="80"/>
        </w:rPr>
        <w:t xml:space="preserve"> and t</w:t>
      </w:r>
      <w:r w:rsidRPr="00E07CCB">
        <w:rPr>
          <w:rFonts w:ascii="Avenir Next" w:hAnsi="Avenir Next"/>
          <w:color w:val="808080" w:themeColor="background1" w:themeShade="80"/>
        </w:rPr>
        <w:t>his means it must prove to the bankruptcy court that it will be able to fulfill the lease terms going forward</w:t>
      </w:r>
      <w:r>
        <w:rPr>
          <w:rFonts w:ascii="Avenir Next" w:hAnsi="Avenir Next"/>
          <w:color w:val="808080" w:themeColor="background1" w:themeShade="80"/>
        </w:rPr>
        <w:t>;</w:t>
      </w:r>
    </w:p>
    <w:p w14:paraId="6FEF75C6" w14:textId="3DDD9C14" w:rsidR="00E07CCB" w:rsidRPr="00E07CCB" w:rsidRDefault="00E07CCB" w:rsidP="00E07CCB">
      <w:pPr>
        <w:pStyle w:val="AODocTxt"/>
        <w:rPr>
          <w:rFonts w:ascii="Avenir Next" w:hAnsi="Avenir Next"/>
          <w:color w:val="808080" w:themeColor="background1" w:themeShade="80"/>
        </w:rPr>
      </w:pPr>
      <w:r>
        <w:rPr>
          <w:rFonts w:ascii="Avenir Next" w:hAnsi="Avenir Next"/>
          <w:color w:val="808080" w:themeColor="background1" w:themeShade="80"/>
        </w:rPr>
        <w:t>- t</w:t>
      </w:r>
      <w:r w:rsidRPr="00E07CCB">
        <w:rPr>
          <w:rFonts w:ascii="Avenir Next" w:hAnsi="Avenir Next"/>
          <w:color w:val="808080" w:themeColor="background1" w:themeShade="80"/>
        </w:rPr>
        <w:t xml:space="preserve">imely </w:t>
      </w:r>
      <w:r>
        <w:rPr>
          <w:rFonts w:ascii="Avenir Next" w:hAnsi="Avenir Next"/>
          <w:color w:val="808080" w:themeColor="background1" w:themeShade="80"/>
        </w:rPr>
        <w:t>p</w:t>
      </w:r>
      <w:r w:rsidRPr="00E07CCB">
        <w:rPr>
          <w:rFonts w:ascii="Avenir Next" w:hAnsi="Avenir Next"/>
          <w:color w:val="808080" w:themeColor="background1" w:themeShade="80"/>
        </w:rPr>
        <w:t xml:space="preserve">ayment for </w:t>
      </w:r>
      <w:r>
        <w:rPr>
          <w:rFonts w:ascii="Avenir Next" w:hAnsi="Avenir Next"/>
          <w:color w:val="808080" w:themeColor="background1" w:themeShade="80"/>
        </w:rPr>
        <w:t>p</w:t>
      </w:r>
      <w:r w:rsidRPr="00E07CCB">
        <w:rPr>
          <w:rFonts w:ascii="Avenir Next" w:hAnsi="Avenir Next"/>
          <w:color w:val="808080" w:themeColor="background1" w:themeShade="80"/>
        </w:rPr>
        <w:t>ost-</w:t>
      </w:r>
      <w:r>
        <w:rPr>
          <w:rFonts w:ascii="Avenir Next" w:hAnsi="Avenir Next"/>
          <w:color w:val="808080" w:themeColor="background1" w:themeShade="80"/>
        </w:rPr>
        <w:t>p</w:t>
      </w:r>
      <w:r w:rsidRPr="00E07CCB">
        <w:rPr>
          <w:rFonts w:ascii="Avenir Next" w:hAnsi="Avenir Next"/>
          <w:color w:val="808080" w:themeColor="background1" w:themeShade="80"/>
        </w:rPr>
        <w:t xml:space="preserve">etition </w:t>
      </w:r>
      <w:r>
        <w:rPr>
          <w:rFonts w:ascii="Avenir Next" w:hAnsi="Avenir Next"/>
          <w:color w:val="808080" w:themeColor="background1" w:themeShade="80"/>
        </w:rPr>
        <w:t>r</w:t>
      </w:r>
      <w:r w:rsidRPr="00E07CCB">
        <w:rPr>
          <w:rFonts w:ascii="Avenir Next" w:hAnsi="Avenir Next"/>
          <w:color w:val="808080" w:themeColor="background1" w:themeShade="80"/>
        </w:rPr>
        <w:t xml:space="preserve">ent: </w:t>
      </w:r>
      <w:r>
        <w:rPr>
          <w:rFonts w:ascii="Avenir Next" w:hAnsi="Avenir Next"/>
          <w:color w:val="808080" w:themeColor="background1" w:themeShade="80"/>
        </w:rPr>
        <w:t>f</w:t>
      </w:r>
      <w:r w:rsidRPr="00E07CCB">
        <w:rPr>
          <w:rFonts w:ascii="Avenir Next" w:hAnsi="Avenir Next"/>
          <w:color w:val="808080" w:themeColor="background1" w:themeShade="80"/>
        </w:rPr>
        <w:t>rom the date of the bankruptcy filing, the tenant is generally required to continue paying rent under the lease terms</w:t>
      </w:r>
      <w:r>
        <w:rPr>
          <w:rFonts w:ascii="Avenir Next" w:hAnsi="Avenir Next"/>
          <w:color w:val="808080" w:themeColor="background1" w:themeShade="80"/>
        </w:rPr>
        <w:t xml:space="preserve"> and f</w:t>
      </w:r>
      <w:r w:rsidRPr="00E07CCB">
        <w:rPr>
          <w:rFonts w:ascii="Avenir Next" w:hAnsi="Avenir Next"/>
          <w:color w:val="808080" w:themeColor="background1" w:themeShade="80"/>
        </w:rPr>
        <w:t>ailure to do so may be grounds for the lessor to request relief from the automatic stay to evict the tenant</w:t>
      </w:r>
      <w:r>
        <w:rPr>
          <w:rFonts w:ascii="Avenir Next" w:hAnsi="Avenir Next"/>
          <w:color w:val="808080" w:themeColor="background1" w:themeShade="80"/>
        </w:rPr>
        <w:t>;</w:t>
      </w:r>
      <w:r w:rsidR="00317575">
        <w:rPr>
          <w:rFonts w:ascii="Avenir Next" w:hAnsi="Avenir Next"/>
          <w:color w:val="808080" w:themeColor="background1" w:themeShade="80"/>
        </w:rPr>
        <w:t xml:space="preserve"> and</w:t>
      </w:r>
    </w:p>
    <w:p w14:paraId="7D0BD596" w14:textId="7634D69E" w:rsidR="00884643" w:rsidRDefault="00E07CCB" w:rsidP="00E07CCB">
      <w:pPr>
        <w:pStyle w:val="AODocTxt"/>
        <w:rPr>
          <w:rFonts w:ascii="Avenir Next" w:hAnsi="Avenir Next"/>
          <w:color w:val="808080" w:themeColor="background1" w:themeShade="80"/>
        </w:rPr>
      </w:pPr>
      <w:r>
        <w:rPr>
          <w:rFonts w:ascii="Avenir Next" w:hAnsi="Avenir Next"/>
          <w:color w:val="808080" w:themeColor="background1" w:themeShade="80"/>
        </w:rPr>
        <w:t>- r</w:t>
      </w:r>
      <w:r w:rsidRPr="00E07CCB">
        <w:rPr>
          <w:rFonts w:ascii="Avenir Next" w:hAnsi="Avenir Next"/>
          <w:color w:val="808080" w:themeColor="background1" w:themeShade="80"/>
        </w:rPr>
        <w:t xml:space="preserve">elief from the </w:t>
      </w:r>
      <w:r>
        <w:rPr>
          <w:rFonts w:ascii="Avenir Next" w:hAnsi="Avenir Next"/>
          <w:color w:val="808080" w:themeColor="background1" w:themeShade="80"/>
        </w:rPr>
        <w:t>a</w:t>
      </w:r>
      <w:r w:rsidRPr="00E07CCB">
        <w:rPr>
          <w:rFonts w:ascii="Avenir Next" w:hAnsi="Avenir Next"/>
          <w:color w:val="808080" w:themeColor="background1" w:themeShade="80"/>
        </w:rPr>
        <w:t xml:space="preserve">utomatic </w:t>
      </w:r>
      <w:r>
        <w:rPr>
          <w:rFonts w:ascii="Avenir Next" w:hAnsi="Avenir Next"/>
          <w:color w:val="808080" w:themeColor="background1" w:themeShade="80"/>
        </w:rPr>
        <w:t>s</w:t>
      </w:r>
      <w:r w:rsidRPr="00E07CCB">
        <w:rPr>
          <w:rFonts w:ascii="Avenir Next" w:hAnsi="Avenir Next"/>
          <w:color w:val="808080" w:themeColor="background1" w:themeShade="80"/>
        </w:rPr>
        <w:t xml:space="preserve">tay: </w:t>
      </w:r>
      <w:r>
        <w:rPr>
          <w:rFonts w:ascii="Avenir Next" w:hAnsi="Avenir Next"/>
          <w:color w:val="808080" w:themeColor="background1" w:themeShade="80"/>
        </w:rPr>
        <w:t>i</w:t>
      </w:r>
      <w:r w:rsidRPr="00E07CCB">
        <w:rPr>
          <w:rFonts w:ascii="Avenir Next" w:hAnsi="Avenir Next"/>
          <w:color w:val="808080" w:themeColor="background1" w:themeShade="80"/>
        </w:rPr>
        <w:t>f the debtor has defaulted on a lease, a lessor can seek relief from the automatic stay for cause, such as lack of adequate protection, or if it is not in the best interest of the estate</w:t>
      </w:r>
      <w:r>
        <w:rPr>
          <w:rFonts w:ascii="Avenir Next" w:hAnsi="Avenir Next"/>
          <w:color w:val="808080" w:themeColor="background1" w:themeShade="80"/>
        </w:rPr>
        <w:t>.]</w:t>
      </w:r>
    </w:p>
    <w:p w14:paraId="612C4C52" w14:textId="77777777" w:rsidR="00E07CCB" w:rsidRPr="00E07CCB" w:rsidRDefault="00E07CCB" w:rsidP="00E07CCB">
      <w:pPr>
        <w:pStyle w:val="AODocTxt"/>
        <w:rPr>
          <w:rFonts w:ascii="Avenir Next" w:hAnsi="Avenir Next"/>
          <w:color w:val="808080" w:themeColor="background1" w:themeShade="80"/>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16C7774D"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821E2B" w:rsidRPr="00821E2B">
        <w:rPr>
          <w:rFonts w:ascii="Avenir Next" w:hAnsi="Avenir Next"/>
          <w:color w:val="808080" w:themeColor="background1" w:themeShade="80"/>
        </w:rPr>
        <w:t>Chapter 15 allows a foreign representative to commence a bankruptcy case in the U.S. by filing a petition for recognition of a foreign proceeding.</w:t>
      </w:r>
    </w:p>
    <w:p w14:paraId="5FC7C849" w14:textId="4ABD5AD2" w:rsidR="00041AE3" w:rsidRDefault="00041AE3" w:rsidP="001D3BAA">
      <w:pPr>
        <w:pStyle w:val="AODocTxt"/>
        <w:spacing w:before="0" w:line="240" w:lineRule="auto"/>
        <w:rPr>
          <w:rFonts w:ascii="Avenir Next" w:hAnsi="Avenir Next"/>
          <w:color w:val="808080" w:themeColor="background1" w:themeShade="80"/>
        </w:rPr>
      </w:pPr>
      <w:r w:rsidRPr="00041AE3">
        <w:rPr>
          <w:rFonts w:ascii="Avenir Next" w:hAnsi="Avenir Next"/>
          <w:color w:val="808080" w:themeColor="background1" w:themeShade="80"/>
        </w:rPr>
        <w:t xml:space="preserve">To be recognized as a foreign main proceeding, the foreign proceeding must be pending in the country where the debtor has the </w:t>
      </w:r>
      <w:r>
        <w:rPr>
          <w:rFonts w:ascii="Avenir Next" w:hAnsi="Avenir Next"/>
          <w:color w:val="808080" w:themeColor="background1" w:themeShade="80"/>
        </w:rPr>
        <w:t>COMI.</w:t>
      </w:r>
      <w:r w:rsidRPr="00041AE3">
        <w:rPr>
          <w:rFonts w:ascii="Avenir Next" w:hAnsi="Avenir Next"/>
          <w:color w:val="808080" w:themeColor="background1" w:themeShade="80"/>
        </w:rPr>
        <w:t xml:space="preserve"> For Skin Luxe, if its COMI is determined to be in France, where it is incorporated and has its principal place of business, then the English scheme of arrangement might be recognized as a foreign main proceeding</w:t>
      </w:r>
      <w:r>
        <w:rPr>
          <w:rFonts w:ascii="Avenir Next" w:hAnsi="Avenir Next"/>
          <w:color w:val="808080" w:themeColor="background1" w:themeShade="80"/>
        </w:rPr>
        <w:t>.</w:t>
      </w:r>
    </w:p>
    <w:p w14:paraId="2F38AEDE" w14:textId="222E68B2" w:rsidR="00041AE3" w:rsidRDefault="00041AE3" w:rsidP="001D3BAA">
      <w:pPr>
        <w:pStyle w:val="AODocTxt"/>
        <w:spacing w:before="0" w:line="240" w:lineRule="auto"/>
        <w:rPr>
          <w:rFonts w:ascii="Avenir Next" w:hAnsi="Avenir Next"/>
          <w:color w:val="808080" w:themeColor="background1" w:themeShade="80"/>
        </w:rPr>
      </w:pPr>
      <w:r w:rsidRPr="00041AE3">
        <w:rPr>
          <w:rFonts w:ascii="Avenir Next" w:hAnsi="Avenir Next"/>
          <w:color w:val="808080" w:themeColor="background1" w:themeShade="80"/>
        </w:rPr>
        <w:t>If the COMI is not in England but the scheme of arrangement is related to the debtor’s assets or affairs in England, it may still be possible for the scheme to be recognized as a foreign non-main proceeding. A foreign non-main proceeding is one that is pending in a country where the debtor has an establishment, defined as any place of operations where the debtor carries out non-transitory economic activity.</w:t>
      </w:r>
    </w:p>
    <w:p w14:paraId="06558B06" w14:textId="71D31B89" w:rsidR="00041AE3" w:rsidRPr="002B5D64" w:rsidRDefault="00041AE3" w:rsidP="001D3BAA">
      <w:pPr>
        <w:pStyle w:val="AODocTxt"/>
        <w:spacing w:before="0" w:line="240" w:lineRule="auto"/>
        <w:rPr>
          <w:rFonts w:ascii="Avenir Next" w:hAnsi="Avenir Next"/>
          <w:color w:val="808080" w:themeColor="background1" w:themeShade="80"/>
        </w:rPr>
      </w:pPr>
      <w:r w:rsidRPr="00041AE3">
        <w:rPr>
          <w:rFonts w:ascii="Avenir Next" w:hAnsi="Avenir Next"/>
          <w:color w:val="808080" w:themeColor="background1" w:themeShade="80"/>
        </w:rPr>
        <w:t>In both cases, the scheme of arrangement must meet the criteria of being a collective judicial or administrative proceeding, including a proceeding under a law relating to insolvency, in which the assets and affairs of the debtor are subject to control or supervision by a foreign court, for the purpose of reorganization, liquidation, or debt adjustment.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w:t>
      </w:r>
      <w:r w:rsidRPr="00FB2838">
        <w:rPr>
          <w:rFonts w:ascii="Avenir Next" w:hAnsi="Avenir Next"/>
        </w:rPr>
        <w:lastRenderedPageBreak/>
        <w:t xml:space="preserve">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3DBB17F" w14:textId="77777777" w:rsidR="00041AE3"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41AE3">
        <w:rPr>
          <w:rFonts w:ascii="Avenir Next" w:hAnsi="Avenir Next"/>
          <w:color w:val="808080" w:themeColor="background1" w:themeShade="80"/>
        </w:rPr>
        <w:t>If I understood the question properly, f</w:t>
      </w:r>
      <w:r w:rsidR="00041AE3" w:rsidRPr="00041AE3">
        <w:rPr>
          <w:rFonts w:ascii="Avenir Next" w:hAnsi="Avenir Next"/>
          <w:color w:val="808080" w:themeColor="background1" w:themeShade="80"/>
        </w:rPr>
        <w:t>iling a Chapter 11 bankruptcy petition has several immediate effects due to the imposition of the automatic stay</w:t>
      </w:r>
      <w:r w:rsidR="00041AE3">
        <w:rPr>
          <w:rFonts w:ascii="Avenir Next" w:hAnsi="Avenir Next"/>
          <w:color w:val="808080" w:themeColor="background1" w:themeShade="80"/>
        </w:rPr>
        <w:t>. The</w:t>
      </w:r>
      <w:r w:rsidR="00041AE3" w:rsidRPr="00041AE3">
        <w:rPr>
          <w:rFonts w:ascii="Avenir Next" w:hAnsi="Avenir Next"/>
          <w:color w:val="808080" w:themeColor="background1" w:themeShade="80"/>
        </w:rPr>
        <w:t xml:space="preserve"> filing would affect each of the issues facing Speculation Inc</w:t>
      </w:r>
      <w:r w:rsidR="00041AE3">
        <w:rPr>
          <w:rFonts w:ascii="Avenir Next" w:hAnsi="Avenir Next"/>
          <w:color w:val="808080" w:themeColor="background1" w:themeShade="80"/>
        </w:rPr>
        <w:t xml:space="preserve"> as it follows</w:t>
      </w:r>
      <w:r w:rsidR="00041AE3" w:rsidRPr="00041AE3">
        <w:rPr>
          <w:rFonts w:ascii="Avenir Next" w:hAnsi="Avenir Next"/>
          <w:color w:val="808080" w:themeColor="background1" w:themeShade="80"/>
        </w:rPr>
        <w:t>:</w:t>
      </w:r>
    </w:p>
    <w:p w14:paraId="09111F12" w14:textId="3F4B9508" w:rsidR="00041AE3" w:rsidRPr="00041AE3" w:rsidRDefault="00041AE3" w:rsidP="00041AE3">
      <w:pPr>
        <w:pStyle w:val="AODocTxt"/>
        <w:rPr>
          <w:rFonts w:ascii="Avenir Next" w:hAnsi="Avenir Next"/>
          <w:color w:val="808080" w:themeColor="background1" w:themeShade="80"/>
        </w:rPr>
      </w:pPr>
      <w:r w:rsidRPr="00041AE3">
        <w:rPr>
          <w:rFonts w:ascii="Avenir Next" w:hAnsi="Avenir Next"/>
          <w:color w:val="808080" w:themeColor="background1" w:themeShade="80"/>
        </w:rPr>
        <w:t>(</w:t>
      </w:r>
      <w:proofErr w:type="spellStart"/>
      <w:r w:rsidRPr="00041AE3">
        <w:rPr>
          <w:rFonts w:ascii="Avenir Next" w:hAnsi="Avenir Next"/>
          <w:color w:val="808080" w:themeColor="background1" w:themeShade="80"/>
        </w:rPr>
        <w:t>i</w:t>
      </w:r>
      <w:proofErr w:type="spellEnd"/>
      <w:r w:rsidRPr="00041AE3">
        <w:rPr>
          <w:rFonts w:ascii="Avenir Next" w:hAnsi="Avenir Next"/>
          <w:color w:val="808080" w:themeColor="background1" w:themeShade="80"/>
        </w:rPr>
        <w:t xml:space="preserve">) DOJ Investigation: </w:t>
      </w:r>
      <w:r>
        <w:rPr>
          <w:rFonts w:ascii="Avenir Next" w:hAnsi="Avenir Next"/>
          <w:color w:val="808080" w:themeColor="background1" w:themeShade="80"/>
        </w:rPr>
        <w:t>t</w:t>
      </w:r>
      <w:r w:rsidRPr="00041AE3">
        <w:rPr>
          <w:rFonts w:ascii="Avenir Next" w:hAnsi="Avenir Next"/>
          <w:color w:val="808080" w:themeColor="background1" w:themeShade="80"/>
        </w:rPr>
        <w:t>he automatic stay generally does not stop criminal proceedings, including investigations by the DOJ</w:t>
      </w:r>
      <w:r>
        <w:rPr>
          <w:rFonts w:ascii="Avenir Next" w:hAnsi="Avenir Next"/>
          <w:color w:val="808080" w:themeColor="background1" w:themeShade="80"/>
        </w:rPr>
        <w:t xml:space="preserve">. In these terms, </w:t>
      </w:r>
      <w:r w:rsidRPr="00041AE3">
        <w:rPr>
          <w:rFonts w:ascii="Avenir Next" w:hAnsi="Avenir Next"/>
          <w:color w:val="808080" w:themeColor="background1" w:themeShade="80"/>
        </w:rPr>
        <w:t xml:space="preserve">the investigation into potential insider trading would likely continue unaffected by the Chapter 11 </w:t>
      </w:r>
      <w:proofErr w:type="gramStart"/>
      <w:r w:rsidRPr="00041AE3">
        <w:rPr>
          <w:rFonts w:ascii="Avenir Next" w:hAnsi="Avenir Next"/>
          <w:color w:val="808080" w:themeColor="background1" w:themeShade="80"/>
        </w:rPr>
        <w:t>filing</w:t>
      </w:r>
      <w:r>
        <w:rPr>
          <w:rFonts w:ascii="Avenir Next" w:hAnsi="Avenir Next"/>
          <w:color w:val="808080" w:themeColor="background1" w:themeShade="80"/>
        </w:rPr>
        <w:t>;</w:t>
      </w:r>
      <w:proofErr w:type="gramEnd"/>
    </w:p>
    <w:p w14:paraId="1CA79EC7" w14:textId="77777777" w:rsidR="00041AE3" w:rsidRDefault="00041AE3" w:rsidP="00041AE3">
      <w:pPr>
        <w:pStyle w:val="AODocTxt"/>
        <w:rPr>
          <w:rFonts w:ascii="Avenir Next" w:hAnsi="Avenir Next"/>
          <w:color w:val="808080" w:themeColor="background1" w:themeShade="80"/>
        </w:rPr>
      </w:pPr>
      <w:r w:rsidRPr="00041AE3">
        <w:rPr>
          <w:rFonts w:ascii="Avenir Next" w:hAnsi="Avenir Next"/>
          <w:color w:val="808080" w:themeColor="background1" w:themeShade="80"/>
        </w:rPr>
        <w:t xml:space="preserve">(ii) </w:t>
      </w:r>
      <w:r>
        <w:rPr>
          <w:rFonts w:ascii="Avenir Next" w:hAnsi="Avenir Next"/>
          <w:color w:val="808080" w:themeColor="background1" w:themeShade="80"/>
        </w:rPr>
        <w:t>m</w:t>
      </w:r>
      <w:r w:rsidRPr="00041AE3">
        <w:rPr>
          <w:rFonts w:ascii="Avenir Next" w:hAnsi="Avenir Next"/>
          <w:color w:val="808080" w:themeColor="background1" w:themeShade="80"/>
        </w:rPr>
        <w:t xml:space="preserve">argin </w:t>
      </w:r>
      <w:r>
        <w:rPr>
          <w:rFonts w:ascii="Avenir Next" w:hAnsi="Avenir Next"/>
          <w:color w:val="808080" w:themeColor="background1" w:themeShade="80"/>
        </w:rPr>
        <w:t>l</w:t>
      </w:r>
      <w:r w:rsidRPr="00041AE3">
        <w:rPr>
          <w:rFonts w:ascii="Avenir Next" w:hAnsi="Avenir Next"/>
          <w:color w:val="808080" w:themeColor="background1" w:themeShade="80"/>
        </w:rPr>
        <w:t xml:space="preserve">oan </w:t>
      </w:r>
      <w:r>
        <w:rPr>
          <w:rFonts w:ascii="Avenir Next" w:hAnsi="Avenir Next"/>
          <w:color w:val="808080" w:themeColor="background1" w:themeShade="80"/>
        </w:rPr>
        <w:t>d</w:t>
      </w:r>
      <w:r w:rsidRPr="00041AE3">
        <w:rPr>
          <w:rFonts w:ascii="Avenir Next" w:hAnsi="Avenir Next"/>
          <w:color w:val="808080" w:themeColor="background1" w:themeShade="80"/>
        </w:rPr>
        <w:t xml:space="preserve">efault: </w:t>
      </w:r>
      <w:r>
        <w:rPr>
          <w:rFonts w:ascii="Avenir Next" w:hAnsi="Avenir Next"/>
          <w:color w:val="808080" w:themeColor="background1" w:themeShade="80"/>
        </w:rPr>
        <w:t>t</w:t>
      </w:r>
      <w:r w:rsidRPr="00041AE3">
        <w:rPr>
          <w:rFonts w:ascii="Avenir Next" w:hAnsi="Avenir Next"/>
          <w:color w:val="808080" w:themeColor="background1" w:themeShade="80"/>
        </w:rPr>
        <w:t xml:space="preserve">he automatic stay would halt any actions by the broker to collect on the margin loan or to liquidate the collateral </w:t>
      </w:r>
      <w:proofErr w:type="gramStart"/>
      <w:r w:rsidRPr="00041AE3">
        <w:rPr>
          <w:rFonts w:ascii="Avenir Next" w:hAnsi="Avenir Next"/>
          <w:color w:val="808080" w:themeColor="background1" w:themeShade="80"/>
        </w:rPr>
        <w:t>shares</w:t>
      </w:r>
      <w:r>
        <w:rPr>
          <w:rFonts w:ascii="Avenir Next" w:hAnsi="Avenir Next"/>
          <w:color w:val="808080" w:themeColor="background1" w:themeShade="80"/>
        </w:rPr>
        <w:t>;</w:t>
      </w:r>
      <w:proofErr w:type="gramEnd"/>
    </w:p>
    <w:p w14:paraId="7FDC3AE3" w14:textId="77777777" w:rsidR="00041AE3" w:rsidRDefault="00041AE3" w:rsidP="00041AE3">
      <w:pPr>
        <w:pStyle w:val="AODocTxt"/>
        <w:rPr>
          <w:rFonts w:ascii="Avenir Next" w:hAnsi="Avenir Next"/>
          <w:color w:val="808080" w:themeColor="background1" w:themeShade="80"/>
        </w:rPr>
      </w:pPr>
      <w:r w:rsidRPr="00041AE3">
        <w:rPr>
          <w:rFonts w:ascii="Avenir Next" w:hAnsi="Avenir Next"/>
          <w:color w:val="808080" w:themeColor="background1" w:themeShade="80"/>
        </w:rPr>
        <w:t xml:space="preserve">(iii) </w:t>
      </w:r>
      <w:r>
        <w:rPr>
          <w:rFonts w:ascii="Avenir Next" w:hAnsi="Avenir Next"/>
          <w:color w:val="808080" w:themeColor="background1" w:themeShade="80"/>
        </w:rPr>
        <w:t>d</w:t>
      </w:r>
      <w:r w:rsidRPr="00041AE3">
        <w:rPr>
          <w:rFonts w:ascii="Avenir Next" w:hAnsi="Avenir Next"/>
          <w:color w:val="808080" w:themeColor="background1" w:themeShade="80"/>
        </w:rPr>
        <w:t xml:space="preserve">elinquent </w:t>
      </w:r>
      <w:r>
        <w:rPr>
          <w:rFonts w:ascii="Avenir Next" w:hAnsi="Avenir Next"/>
          <w:color w:val="808080" w:themeColor="background1" w:themeShade="80"/>
        </w:rPr>
        <w:t>l</w:t>
      </w:r>
      <w:r w:rsidRPr="00041AE3">
        <w:rPr>
          <w:rFonts w:ascii="Avenir Next" w:hAnsi="Avenir Next"/>
          <w:color w:val="808080" w:themeColor="background1" w:themeShade="80"/>
        </w:rPr>
        <w:t xml:space="preserve">ease: </w:t>
      </w:r>
      <w:r>
        <w:rPr>
          <w:rFonts w:ascii="Avenir Next" w:hAnsi="Avenir Next"/>
          <w:color w:val="808080" w:themeColor="background1" w:themeShade="80"/>
        </w:rPr>
        <w:t>t</w:t>
      </w:r>
      <w:r w:rsidRPr="00041AE3">
        <w:rPr>
          <w:rFonts w:ascii="Avenir Next" w:hAnsi="Avenir Next"/>
          <w:color w:val="808080" w:themeColor="background1" w:themeShade="80"/>
        </w:rPr>
        <w:t xml:space="preserve">he filing would stay any pending eviction proceedings or collection efforts for the back rent. Speculation Inc would then have the opportunity to assume or reject the unexpired lease and would have to provide adequate assurance of future performance if it wants to assume the </w:t>
      </w:r>
      <w:proofErr w:type="gramStart"/>
      <w:r w:rsidRPr="00041AE3">
        <w:rPr>
          <w:rFonts w:ascii="Avenir Next" w:hAnsi="Avenir Next"/>
          <w:color w:val="808080" w:themeColor="background1" w:themeShade="80"/>
        </w:rPr>
        <w:t>lease</w:t>
      </w:r>
      <w:r>
        <w:rPr>
          <w:rFonts w:ascii="Avenir Next" w:hAnsi="Avenir Next"/>
          <w:color w:val="808080" w:themeColor="background1" w:themeShade="80"/>
        </w:rPr>
        <w:t>;</w:t>
      </w:r>
      <w:proofErr w:type="gramEnd"/>
    </w:p>
    <w:p w14:paraId="51844BC4" w14:textId="7F6A4670" w:rsidR="001D3BAA" w:rsidRPr="002B5D64" w:rsidRDefault="00041AE3" w:rsidP="00041AE3">
      <w:pPr>
        <w:pStyle w:val="AODocTxt"/>
        <w:rPr>
          <w:rFonts w:ascii="Avenir Next" w:hAnsi="Avenir Next"/>
          <w:color w:val="808080" w:themeColor="background1" w:themeShade="80"/>
        </w:rPr>
      </w:pPr>
      <w:r w:rsidRPr="00041AE3">
        <w:rPr>
          <w:rFonts w:ascii="Avenir Next" w:hAnsi="Avenir Next"/>
          <w:color w:val="808080" w:themeColor="background1" w:themeShade="80"/>
        </w:rPr>
        <w:t xml:space="preserve">(iv) </w:t>
      </w:r>
      <w:r>
        <w:rPr>
          <w:rFonts w:ascii="Avenir Next" w:hAnsi="Avenir Next"/>
          <w:color w:val="808080" w:themeColor="background1" w:themeShade="80"/>
        </w:rPr>
        <w:t>e</w:t>
      </w:r>
      <w:r w:rsidRPr="00041AE3">
        <w:rPr>
          <w:rFonts w:ascii="Avenir Next" w:hAnsi="Avenir Next"/>
          <w:color w:val="808080" w:themeColor="background1" w:themeShade="80"/>
        </w:rPr>
        <w:t xml:space="preserve">mployment </w:t>
      </w:r>
      <w:r>
        <w:rPr>
          <w:rFonts w:ascii="Avenir Next" w:hAnsi="Avenir Next"/>
          <w:color w:val="808080" w:themeColor="background1" w:themeShade="80"/>
        </w:rPr>
        <w:t>d</w:t>
      </w:r>
      <w:r w:rsidRPr="00041AE3">
        <w:rPr>
          <w:rFonts w:ascii="Avenir Next" w:hAnsi="Avenir Next"/>
          <w:color w:val="808080" w:themeColor="background1" w:themeShade="80"/>
        </w:rPr>
        <w:t xml:space="preserve">iscrimination </w:t>
      </w:r>
      <w:r>
        <w:rPr>
          <w:rFonts w:ascii="Avenir Next" w:hAnsi="Avenir Next"/>
          <w:color w:val="808080" w:themeColor="background1" w:themeShade="80"/>
        </w:rPr>
        <w:t>l</w:t>
      </w:r>
      <w:r w:rsidRPr="00041AE3">
        <w:rPr>
          <w:rFonts w:ascii="Avenir Next" w:hAnsi="Avenir Next"/>
          <w:color w:val="808080" w:themeColor="background1" w:themeShade="80"/>
        </w:rPr>
        <w:t xml:space="preserve">awsuit: </w:t>
      </w:r>
      <w:r>
        <w:rPr>
          <w:rFonts w:ascii="Avenir Next" w:hAnsi="Avenir Next"/>
          <w:color w:val="808080" w:themeColor="background1" w:themeShade="80"/>
        </w:rPr>
        <w:t>t</w:t>
      </w:r>
      <w:r w:rsidRPr="00041AE3">
        <w:rPr>
          <w:rFonts w:ascii="Avenir Next" w:hAnsi="Avenir Next"/>
          <w:color w:val="808080" w:themeColor="background1" w:themeShade="80"/>
        </w:rPr>
        <w:t>he automatic stay would also apply to the employment discrimination lawsuit</w:t>
      </w:r>
      <w:r>
        <w:rPr>
          <w:rFonts w:ascii="Avenir Next" w:hAnsi="Avenir Next"/>
          <w:color w:val="808080" w:themeColor="background1" w:themeShade="80"/>
        </w:rPr>
        <w:t xml:space="preserve"> and the former </w:t>
      </w:r>
      <w:r w:rsidRPr="00041AE3">
        <w:rPr>
          <w:rFonts w:ascii="Avenir Next" w:hAnsi="Avenir Next"/>
          <w:color w:val="808080" w:themeColor="background1" w:themeShade="80"/>
        </w:rPr>
        <w:t>employee would be stayed from continuing the lawsuit in civil court without seeking relief from the automatic stay.</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402F14">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AD90" w14:textId="77777777" w:rsidR="00402F14" w:rsidRDefault="00402F14" w:rsidP="00241B44">
      <w:r>
        <w:separator/>
      </w:r>
    </w:p>
  </w:endnote>
  <w:endnote w:type="continuationSeparator" w:id="0">
    <w:p w14:paraId="4AD62A1F" w14:textId="77777777" w:rsidR="00402F14" w:rsidRDefault="00402F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4111E19D" w:rsidR="00241FA3" w:rsidRPr="00494B81" w:rsidRDefault="0059223D" w:rsidP="009B4976">
    <w:pPr>
      <w:pStyle w:val="Rodap"/>
      <w:ind w:right="360"/>
      <w:rPr>
        <w:rFonts w:ascii="Avenir Next" w:hAnsi="Avenir Next" w:cs="Arial"/>
        <w:sz w:val="22"/>
        <w:szCs w:val="22"/>
        <w:lang w:val="en-GB"/>
      </w:rPr>
    </w:pPr>
    <w:r w:rsidRPr="00337C9D">
      <w:rPr>
        <w:rFonts w:ascii="Avenir Next" w:hAnsi="Avenir Next" w:cs="Arial"/>
        <w:sz w:val="22"/>
        <w:szCs w:val="22"/>
        <w:lang w:val="en-GB"/>
      </w:rPr>
      <w:t>FC202324-1453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1CCD" w14:textId="77777777" w:rsidR="00402F14" w:rsidRDefault="00402F14" w:rsidP="00241B44">
      <w:r>
        <w:separator/>
      </w:r>
    </w:p>
  </w:footnote>
  <w:footnote w:type="continuationSeparator" w:id="0">
    <w:p w14:paraId="07A9AF7E" w14:textId="77777777" w:rsidR="00402F14" w:rsidRDefault="00402F14" w:rsidP="00241B44">
      <w:r>
        <w:continuationSeparator/>
      </w:r>
    </w:p>
  </w:footnote>
  <w:footnote w:id="1">
    <w:p w14:paraId="3FD351C5" w14:textId="0F1DD2A7" w:rsidR="00F54B55" w:rsidRPr="00F54B55" w:rsidRDefault="00F54B55" w:rsidP="00F54B55">
      <w:pPr>
        <w:pStyle w:val="Textodenotaderodap"/>
        <w:jc w:val="both"/>
      </w:pPr>
      <w:r>
        <w:rPr>
          <w:rStyle w:val="Refdenotaderodap"/>
        </w:rPr>
        <w:footnoteRef/>
      </w:r>
      <w:r>
        <w:t xml:space="preserve"> </w:t>
      </w:r>
      <w:r w:rsidRPr="00F54B55">
        <w:t xml:space="preserve">"The right of setoff ... allows entities that owe each other money to apply their mutual debts against each other, thereby avoiding 'the absurdity of making A pay B when B owes A.'" Citizens Bank of Maryland v. </w:t>
      </w:r>
      <w:proofErr w:type="spellStart"/>
      <w:r w:rsidRPr="00F54B55">
        <w:t>Strumpf</w:t>
      </w:r>
      <w:proofErr w:type="spellEnd"/>
      <w:r w:rsidRPr="00F54B55">
        <w:t xml:space="preserve">, 116 S. Ct. 286, 289 (1995) (quoting </w:t>
      </w:r>
      <w:proofErr w:type="spellStart"/>
      <w:r w:rsidRPr="00F54B55">
        <w:t>Studley</w:t>
      </w:r>
      <w:proofErr w:type="spellEnd"/>
      <w:r w:rsidRPr="00F54B55">
        <w:t xml:space="preserve"> v. Boylston </w:t>
      </w:r>
      <w:proofErr w:type="spellStart"/>
      <w:r w:rsidRPr="00F54B55">
        <w:t>Nat'l</w:t>
      </w:r>
      <w:proofErr w:type="spellEnd"/>
      <w:r w:rsidRPr="00F54B55">
        <w:t xml:space="preserve"> Bank, 229 U.S. 523, 528 (1913))</w:t>
      </w:r>
      <w:r>
        <w:t xml:space="preserve">, Samuel R. </w:t>
      </w:r>
      <w:proofErr w:type="spellStart"/>
      <w:r>
        <w:t>Maizel</w:t>
      </w:r>
      <w:proofErr w:type="spellEnd"/>
      <w:r>
        <w:t xml:space="preserve"> for the Civil Resource Manual, </w:t>
      </w:r>
      <w:hyperlink r:id="rId1" w:history="1">
        <w:r w:rsidRPr="000F59E7">
          <w:rPr>
            <w:rStyle w:val="Hyperlink"/>
          </w:rPr>
          <w:t>https://www.justice.gov/jm/civil-resource-manual-65-setoff-and-recoupment-bankruptcy</w:t>
        </w:r>
      </w:hyperlink>
      <w:r>
        <w:t>, last access 29.02.24.</w:t>
      </w:r>
    </w:p>
  </w:footnote>
  <w:footnote w:id="2">
    <w:p w14:paraId="2FEA5EB5" w14:textId="75319794" w:rsidR="00F54B55" w:rsidRPr="00F54B55" w:rsidRDefault="00F54B55" w:rsidP="00F54B55">
      <w:pPr>
        <w:pStyle w:val="Textodenotaderodap"/>
        <w:jc w:val="both"/>
      </w:pPr>
      <w:r>
        <w:rPr>
          <w:rStyle w:val="Refdenotaderodap"/>
        </w:rPr>
        <w:footnoteRef/>
      </w:r>
      <w:r>
        <w:t xml:space="preserve"> According to </w:t>
      </w:r>
      <w:proofErr w:type="spellStart"/>
      <w:r>
        <w:t>Keneth</w:t>
      </w:r>
      <w:proofErr w:type="spellEnd"/>
      <w:r>
        <w:t xml:space="preserve"> Ayotte, “t</w:t>
      </w:r>
      <w:r>
        <w:t>he most aggressive approach in the Bankruptcy Code to</w:t>
      </w:r>
      <w:r>
        <w:t xml:space="preserve"> </w:t>
      </w:r>
      <w:r>
        <w:t>create liquidity for the debtor is the § 364(d) priming lien. This</w:t>
      </w:r>
      <w:r>
        <w:t xml:space="preserve"> </w:t>
      </w:r>
      <w:r>
        <w:t>allows a new DIP lender to take a first-priority lien against collateral</w:t>
      </w:r>
      <w:r>
        <w:t xml:space="preserve"> </w:t>
      </w:r>
      <w:r>
        <w:t>that is subject to an existing security interest without</w:t>
      </w:r>
      <w:r>
        <w:t xml:space="preserve"> </w:t>
      </w:r>
      <w:r>
        <w:t xml:space="preserve">permission of the secured lender being </w:t>
      </w:r>
      <w:proofErr w:type="spellStart"/>
      <w:r>
        <w:t>primed.</w:t>
      </w:r>
      <w:r>
        <w:t>”</w:t>
      </w:r>
      <w:r>
        <w:rPr>
          <w:i/>
          <w:iCs/>
        </w:rPr>
        <w:t>in</w:t>
      </w:r>
      <w:proofErr w:type="spellEnd"/>
      <w:r>
        <w:rPr>
          <w:i/>
          <w:iCs/>
        </w:rPr>
        <w:t xml:space="preserve"> </w:t>
      </w:r>
      <w:r w:rsidRPr="00F54B55">
        <w:rPr>
          <w:i/>
          <w:iCs/>
        </w:rPr>
        <w:t>Bankruptcy Law as a Liquidity Provider</w:t>
      </w:r>
      <w:r>
        <w:rPr>
          <w:i/>
          <w:iCs/>
        </w:rPr>
        <w:t xml:space="preserve">, </w:t>
      </w:r>
      <w:hyperlink r:id="rId2" w:history="1">
        <w:r w:rsidRPr="000F59E7">
          <w:rPr>
            <w:rStyle w:val="Hyperlink"/>
          </w:rPr>
          <w:t>https://chicagounbound.uchicago.edu/cgi/viewcontent.cgi?referer=&amp;httpsredir=1&amp;article=5782&amp;context=uclrev</w:t>
        </w:r>
        <w:r w:rsidRPr="000F59E7">
          <w:rPr>
            <w:rStyle w:val="Hyperlink"/>
          </w:rPr>
          <w:t>,</w:t>
        </w:r>
      </w:hyperlink>
      <w:r>
        <w:t xml:space="preserve"> last access 29.02.04.</w:t>
      </w:r>
    </w:p>
  </w:footnote>
  <w:footnote w:id="3">
    <w:p w14:paraId="6F1B4081" w14:textId="1FF420B2" w:rsidR="00924035" w:rsidRPr="00924035" w:rsidRDefault="00924035" w:rsidP="00924035">
      <w:pPr>
        <w:pStyle w:val="Textodenotaderodap"/>
      </w:pPr>
      <w:r>
        <w:rPr>
          <w:rStyle w:val="Refdenotaderodap"/>
        </w:rPr>
        <w:footnoteRef/>
      </w:r>
      <w:r>
        <w:t xml:space="preserve"> “The Fiduciary Duties of Directors of Troubled U.S. Companies: Emerging Clarity”, Davis Polk and Wardell, chapter 2, p. 6-10, in IGL TO: CORPORATE RECOVERY AND INSOLVENCY 2008, </w:t>
      </w:r>
      <w:hyperlink r:id="rId3" w:history="1">
        <w:r w:rsidRPr="00924035">
          <w:rPr>
            <w:rStyle w:val="Hyperlink"/>
          </w:rPr>
          <w:t>www.iclg.co.uk</w:t>
        </w:r>
      </w:hyperlink>
      <w:r>
        <w:t>.</w:t>
      </w:r>
    </w:p>
  </w:footnote>
  <w:footnote w:id="4">
    <w:p w14:paraId="03E46BA2" w14:textId="3E5211A9" w:rsidR="00924035" w:rsidRPr="00924035" w:rsidRDefault="00924035" w:rsidP="00924035">
      <w:pPr>
        <w:pStyle w:val="Textodenotaderodap"/>
        <w:jc w:val="both"/>
      </w:pPr>
      <w:r>
        <w:rPr>
          <w:rStyle w:val="Refdenotaderodap"/>
        </w:rPr>
        <w:footnoteRef/>
      </w:r>
      <w:r>
        <w:t xml:space="preserve"> </w:t>
      </w:r>
      <w:r w:rsidRPr="00924035">
        <w:t>“</w:t>
      </w:r>
      <w:r>
        <w:t xml:space="preserve">(…) </w:t>
      </w:r>
      <w:r w:rsidRPr="00924035">
        <w:t>when the corporation is insolvent, “its creditors take the place of the shareholders as the residual</w:t>
      </w:r>
      <w:r>
        <w:t xml:space="preserve"> </w:t>
      </w:r>
      <w:r w:rsidRPr="00924035">
        <w:t>beneficiaries of any increase in its value.” Id. The primary object of the directors' duties remains the same,</w:t>
      </w:r>
      <w:r>
        <w:t xml:space="preserve"> </w:t>
      </w:r>
      <w:r w:rsidRPr="00924035">
        <w:t>however - it is the corporation.</w:t>
      </w:r>
      <w:r>
        <w:t xml:space="preserve">”, </w:t>
      </w:r>
      <w:r>
        <w:rPr>
          <w:i/>
          <w:iCs/>
        </w:rPr>
        <w:t xml:space="preserve">op. </w:t>
      </w:r>
      <w:proofErr w:type="spellStart"/>
      <w:r>
        <w:rPr>
          <w:i/>
          <w:iCs/>
        </w:rPr>
        <w:t>cit</w:t>
      </w:r>
      <w:proofErr w:type="spellEnd"/>
      <w:r>
        <w:t>, p.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1AE3"/>
    <w:rsid w:val="00044D46"/>
    <w:rsid w:val="00045088"/>
    <w:rsid w:val="00045904"/>
    <w:rsid w:val="000502FD"/>
    <w:rsid w:val="0005112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393F"/>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B76CA"/>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17575"/>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3CB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2F14"/>
    <w:rsid w:val="00404329"/>
    <w:rsid w:val="00405DC1"/>
    <w:rsid w:val="00415F1F"/>
    <w:rsid w:val="004172DA"/>
    <w:rsid w:val="0042108F"/>
    <w:rsid w:val="004248F6"/>
    <w:rsid w:val="004273B0"/>
    <w:rsid w:val="00430FED"/>
    <w:rsid w:val="00434A8C"/>
    <w:rsid w:val="00435733"/>
    <w:rsid w:val="00437297"/>
    <w:rsid w:val="00444284"/>
    <w:rsid w:val="00445CE6"/>
    <w:rsid w:val="00452CDC"/>
    <w:rsid w:val="004534C2"/>
    <w:rsid w:val="0045446F"/>
    <w:rsid w:val="00455018"/>
    <w:rsid w:val="0045683E"/>
    <w:rsid w:val="00475C54"/>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23D"/>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50F9E"/>
    <w:rsid w:val="007603F5"/>
    <w:rsid w:val="00764DB0"/>
    <w:rsid w:val="0076764D"/>
    <w:rsid w:val="00767C70"/>
    <w:rsid w:val="0077498C"/>
    <w:rsid w:val="00776E08"/>
    <w:rsid w:val="00777C53"/>
    <w:rsid w:val="007809BC"/>
    <w:rsid w:val="00784128"/>
    <w:rsid w:val="00787BCC"/>
    <w:rsid w:val="00793173"/>
    <w:rsid w:val="007A2A33"/>
    <w:rsid w:val="007B0809"/>
    <w:rsid w:val="007B470E"/>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E2B"/>
    <w:rsid w:val="00821F0A"/>
    <w:rsid w:val="0082483F"/>
    <w:rsid w:val="008279C0"/>
    <w:rsid w:val="00831C1F"/>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4035"/>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B6CE4"/>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115D"/>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139"/>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B20AD"/>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57D0"/>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505F"/>
    <w:rsid w:val="00D17FDC"/>
    <w:rsid w:val="00D21021"/>
    <w:rsid w:val="00D21D8C"/>
    <w:rsid w:val="00D221F8"/>
    <w:rsid w:val="00D2621C"/>
    <w:rsid w:val="00D316F2"/>
    <w:rsid w:val="00D34584"/>
    <w:rsid w:val="00D53719"/>
    <w:rsid w:val="00D61CC1"/>
    <w:rsid w:val="00D6273C"/>
    <w:rsid w:val="00D63EFD"/>
    <w:rsid w:val="00D743E3"/>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4A78"/>
    <w:rsid w:val="00E05832"/>
    <w:rsid w:val="00E07C5A"/>
    <w:rsid w:val="00E07CCB"/>
    <w:rsid w:val="00E15ACE"/>
    <w:rsid w:val="00E15BA9"/>
    <w:rsid w:val="00E239B8"/>
    <w:rsid w:val="00E26E10"/>
    <w:rsid w:val="00E26E19"/>
    <w:rsid w:val="00E30E60"/>
    <w:rsid w:val="00E31DF3"/>
    <w:rsid w:val="00E364F1"/>
    <w:rsid w:val="00E421C6"/>
    <w:rsid w:val="00E4269F"/>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674"/>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9F1"/>
    <w:rsid w:val="00ED7BF3"/>
    <w:rsid w:val="00EE4971"/>
    <w:rsid w:val="00EF090E"/>
    <w:rsid w:val="00EF37CB"/>
    <w:rsid w:val="00EF5572"/>
    <w:rsid w:val="00F033DA"/>
    <w:rsid w:val="00F13691"/>
    <w:rsid w:val="00F13FB1"/>
    <w:rsid w:val="00F17FE3"/>
    <w:rsid w:val="00F27CD8"/>
    <w:rsid w:val="00F30351"/>
    <w:rsid w:val="00F32225"/>
    <w:rsid w:val="00F3323E"/>
    <w:rsid w:val="00F341F4"/>
    <w:rsid w:val="00F34F9D"/>
    <w:rsid w:val="00F35CCE"/>
    <w:rsid w:val="00F418CA"/>
    <w:rsid w:val="00F54B55"/>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MenoPendente">
    <w:name w:val="Unresolved Mention"/>
    <w:basedOn w:val="Fontepargpadro"/>
    <w:uiPriority w:val="99"/>
    <w:semiHidden/>
    <w:unhideWhenUsed/>
    <w:rsid w:val="0092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avispolk.com/sites/default/files/files/Publication/e94983bd-b8c3-4826-bc90-013897c46700/Preview/PublicationAttachment/c3b06dbd-937d-46b5-b685-5f8bf8f41242/huebner.fiduciaryduties.article.jul09.pdf" TargetMode="External"/><Relationship Id="rId2" Type="http://schemas.openxmlformats.org/officeDocument/2006/relationships/hyperlink" Target="https://chicagounbound.uchicago.edu/cgi/viewcontent.cgi?referer=&amp;httpsredir=1&amp;article=5782&amp;context=uclrev," TargetMode="External"/><Relationship Id="rId1" Type="http://schemas.openxmlformats.org/officeDocument/2006/relationships/hyperlink" Target="https://www.justice.gov/jm/civil-resource-manual-65-setoff-and-recoupment-bankru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4177</Words>
  <Characters>22559</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Carolina Silveira Beraldo</cp:lastModifiedBy>
  <cp:revision>17</cp:revision>
  <cp:lastPrinted>2019-08-27T05:42:00Z</cp:lastPrinted>
  <dcterms:created xsi:type="dcterms:W3CDTF">2024-02-11T20:21:00Z</dcterms:created>
  <dcterms:modified xsi:type="dcterms:W3CDTF">2024-02-29T16:08:00Z</dcterms:modified>
</cp:coreProperties>
</file>