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A9130D">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97722"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B97722">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B96C31">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B97722" w:rsidRDefault="00AD0E59" w:rsidP="004E1674">
      <w:pPr>
        <w:pStyle w:val="ListParagraph"/>
        <w:numPr>
          <w:ilvl w:val="0"/>
          <w:numId w:val="51"/>
        </w:numPr>
        <w:ind w:left="426" w:hanging="426"/>
        <w:rPr>
          <w:rFonts w:ascii="Avenir Next" w:hAnsi="Avenir Next"/>
          <w:sz w:val="22"/>
          <w:szCs w:val="28"/>
        </w:rPr>
      </w:pPr>
      <w:r w:rsidRPr="00B97722">
        <w:rPr>
          <w:rFonts w:ascii="Avenir Next" w:hAnsi="Avenir Next"/>
          <w:sz w:val="22"/>
          <w:szCs w:val="28"/>
        </w:rPr>
        <w:t>Rise of corporations.</w:t>
      </w:r>
    </w:p>
    <w:p w14:paraId="3E790C4C" w14:textId="77777777" w:rsidR="00AD0E59" w:rsidRPr="00B97722" w:rsidRDefault="00AD0E59" w:rsidP="00AD0E59">
      <w:pPr>
        <w:pStyle w:val="ListParagraph"/>
        <w:ind w:left="426" w:hanging="426"/>
        <w:rPr>
          <w:rFonts w:ascii="Avenir Next" w:hAnsi="Avenir Next"/>
          <w:sz w:val="22"/>
          <w:szCs w:val="28"/>
        </w:rPr>
      </w:pPr>
    </w:p>
    <w:p w14:paraId="44D98AEA" w14:textId="77777777" w:rsidR="00AD0E59" w:rsidRPr="00B97722" w:rsidRDefault="00AD0E59" w:rsidP="00AD0E59">
      <w:pPr>
        <w:pStyle w:val="ListParagraph"/>
        <w:numPr>
          <w:ilvl w:val="0"/>
          <w:numId w:val="51"/>
        </w:numPr>
        <w:ind w:left="426" w:hanging="426"/>
        <w:rPr>
          <w:rFonts w:ascii="Avenir Next" w:hAnsi="Avenir Next"/>
          <w:sz w:val="22"/>
          <w:szCs w:val="28"/>
        </w:rPr>
      </w:pPr>
      <w:r w:rsidRPr="00B97722">
        <w:rPr>
          <w:rFonts w:ascii="Avenir Next" w:hAnsi="Avenir Next"/>
          <w:sz w:val="22"/>
          <w:szCs w:val="28"/>
        </w:rPr>
        <w:t>Internationalisation.</w:t>
      </w:r>
    </w:p>
    <w:p w14:paraId="68B2FB89" w14:textId="77777777" w:rsidR="00AD0E59" w:rsidRPr="00B97722" w:rsidRDefault="00AD0E59" w:rsidP="00AD0E59">
      <w:pPr>
        <w:ind w:left="426" w:hanging="426"/>
        <w:rPr>
          <w:rFonts w:ascii="Avenir Next" w:hAnsi="Avenir Next"/>
          <w:sz w:val="22"/>
          <w:szCs w:val="28"/>
        </w:rPr>
      </w:pPr>
    </w:p>
    <w:p w14:paraId="3568B061" w14:textId="0AA438B4" w:rsidR="00AD0E59" w:rsidRPr="00B97722" w:rsidRDefault="00AD0E59" w:rsidP="00AD0E59">
      <w:pPr>
        <w:pStyle w:val="ListParagraph"/>
        <w:numPr>
          <w:ilvl w:val="0"/>
          <w:numId w:val="51"/>
        </w:numPr>
        <w:ind w:left="426" w:hanging="426"/>
        <w:rPr>
          <w:rFonts w:ascii="Avenir Next" w:hAnsi="Avenir Next"/>
          <w:sz w:val="22"/>
          <w:szCs w:val="28"/>
        </w:rPr>
      </w:pPr>
      <w:r w:rsidRPr="00B97722">
        <w:rPr>
          <w:rFonts w:ascii="Avenir Next" w:hAnsi="Avenir Next"/>
          <w:sz w:val="22"/>
          <w:szCs w:val="28"/>
        </w:rPr>
        <w:t>Globali</w:t>
      </w:r>
      <w:r w:rsidR="00B66441" w:rsidRPr="00B97722">
        <w:rPr>
          <w:rFonts w:ascii="Avenir Next" w:hAnsi="Avenir Next"/>
          <w:sz w:val="22"/>
          <w:szCs w:val="28"/>
        </w:rPr>
        <w:t>z</w:t>
      </w:r>
      <w:r w:rsidRPr="00B97722">
        <w:rPr>
          <w:rFonts w:ascii="Avenir Next" w:hAnsi="Avenir Next"/>
          <w:sz w:val="22"/>
          <w:szCs w:val="28"/>
        </w:rPr>
        <w:t>ation.</w:t>
      </w:r>
    </w:p>
    <w:p w14:paraId="0C434B83" w14:textId="77777777" w:rsidR="00AD0E59" w:rsidRPr="00B97722" w:rsidRDefault="00AD0E59" w:rsidP="00AD0E59">
      <w:pPr>
        <w:ind w:left="426" w:hanging="426"/>
        <w:rPr>
          <w:rFonts w:ascii="Avenir Next" w:hAnsi="Avenir Next"/>
          <w:sz w:val="22"/>
          <w:szCs w:val="28"/>
        </w:rPr>
      </w:pPr>
    </w:p>
    <w:p w14:paraId="0CB4A501" w14:textId="77777777" w:rsidR="00AD0E59" w:rsidRPr="00B97722" w:rsidRDefault="00AD0E59" w:rsidP="00AD0E59">
      <w:pPr>
        <w:pStyle w:val="ListParagraph"/>
        <w:numPr>
          <w:ilvl w:val="0"/>
          <w:numId w:val="51"/>
        </w:numPr>
        <w:ind w:left="426" w:hanging="426"/>
        <w:rPr>
          <w:rFonts w:ascii="Avenir Next" w:hAnsi="Avenir Next"/>
          <w:sz w:val="22"/>
          <w:szCs w:val="28"/>
        </w:rPr>
      </w:pPr>
      <w:r w:rsidRPr="00B97722">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B96C31"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B96C31">
        <w:rPr>
          <w:rFonts w:ascii="Avenir Next" w:hAnsi="Avenir Next" w:cs="Arial"/>
          <w:sz w:val="22"/>
          <w:szCs w:val="22"/>
          <w:highlight w:val="yellow"/>
          <w:lang w:val="en-GB"/>
        </w:rPr>
        <w:lastRenderedPageBreak/>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B96C31" w:rsidRDefault="00AD0E59" w:rsidP="00AD0E59">
      <w:pPr>
        <w:pStyle w:val="ListParagraph"/>
        <w:numPr>
          <w:ilvl w:val="0"/>
          <w:numId w:val="50"/>
        </w:numPr>
        <w:ind w:left="426" w:hanging="426"/>
        <w:jc w:val="both"/>
        <w:rPr>
          <w:rFonts w:ascii="Avenir Next" w:hAnsi="Avenir Next" w:cs="Arial"/>
          <w:sz w:val="22"/>
          <w:szCs w:val="22"/>
          <w:lang w:val="en-GB"/>
        </w:rPr>
      </w:pPr>
      <w:r w:rsidRPr="00B96C31">
        <w:rPr>
          <w:rFonts w:ascii="Avenir Next" w:hAnsi="Avenir Next" w:cs="Arial"/>
          <w:sz w:val="22"/>
          <w:szCs w:val="22"/>
          <w:lang w:val="en-GB"/>
        </w:rPr>
        <w:t>Options (i),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9E4234F" w:rsidR="00893A03" w:rsidRPr="00060E02" w:rsidRDefault="00B54C2D" w:rsidP="00B54C2D">
      <w:pPr>
        <w:tabs>
          <w:tab w:val="left" w:pos="3762"/>
        </w:tabs>
        <w:ind w:left="66" w:hanging="426"/>
        <w:jc w:val="both"/>
        <w:rPr>
          <w:rFonts w:ascii="Avenir Next" w:hAnsi="Avenir Next" w:cs="Arial"/>
          <w:sz w:val="22"/>
          <w:szCs w:val="22"/>
          <w:lang w:val="en-GB"/>
        </w:rPr>
      </w:pPr>
      <w:r>
        <w:rPr>
          <w:rFonts w:ascii="Avenir Next" w:hAnsi="Avenir Next" w:cs="Arial"/>
          <w:sz w:val="22"/>
          <w:szCs w:val="22"/>
          <w:lang w:val="en-GB"/>
        </w:rPr>
        <w:tab/>
      </w:r>
      <w:r>
        <w:rPr>
          <w:rFonts w:ascii="Avenir Next" w:hAnsi="Avenir Next" w:cs="Arial"/>
          <w:sz w:val="22"/>
          <w:szCs w:val="22"/>
          <w:lang w:val="en-GB"/>
        </w:rPr>
        <w:tab/>
      </w: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B54C2D"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B54C2D">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97CA9"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897CA9">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897CA9"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897CA9">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897CA9"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897CA9">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30981"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B30981">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B96C31" w:rsidRDefault="0097337E" w:rsidP="0097337E">
      <w:pPr>
        <w:pStyle w:val="ListParagraph"/>
        <w:numPr>
          <w:ilvl w:val="0"/>
          <w:numId w:val="28"/>
        </w:numPr>
        <w:ind w:left="426" w:hanging="426"/>
        <w:jc w:val="both"/>
        <w:rPr>
          <w:rFonts w:ascii="Avenir Next" w:hAnsi="Avenir Next" w:cs="Arial"/>
          <w:sz w:val="22"/>
          <w:szCs w:val="22"/>
          <w:lang w:val="en-GB"/>
        </w:rPr>
      </w:pPr>
      <w:r w:rsidRPr="00B96C31">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B96C31"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B96C31">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1C1787"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1C1787">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364004"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36400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2E732C6F" w14:textId="548647D1" w:rsidR="00364004" w:rsidRPr="00364004" w:rsidRDefault="00364004" w:rsidP="00364004">
      <w:pPr>
        <w:jc w:val="both"/>
        <w:rPr>
          <w:rFonts w:ascii="Avenir Next" w:hAnsi="Avenir Next" w:cs="Arial"/>
          <w:color w:val="808080" w:themeColor="background1" w:themeShade="80"/>
          <w:sz w:val="22"/>
          <w:szCs w:val="22"/>
          <w:lang w:val="en-GB"/>
        </w:rPr>
      </w:pPr>
      <w:r w:rsidRPr="00364004">
        <w:rPr>
          <w:rFonts w:ascii="Avenir Next" w:hAnsi="Avenir Next" w:cs="Arial"/>
          <w:color w:val="808080" w:themeColor="background1" w:themeShade="80"/>
          <w:sz w:val="22"/>
          <w:szCs w:val="22"/>
          <w:lang w:val="en-GB"/>
        </w:rPr>
        <w:t xml:space="preserve">The key distinction between the application of the Model Law on Cross-Border Insolvency (MLCBI) and the European Union (EU) Regulation on </w:t>
      </w:r>
      <w:r w:rsidR="0053713B">
        <w:rPr>
          <w:rFonts w:ascii="Avenir Next" w:hAnsi="Avenir Next" w:cs="Arial"/>
          <w:color w:val="808080" w:themeColor="background1" w:themeShade="80"/>
          <w:sz w:val="22"/>
          <w:szCs w:val="22"/>
          <w:lang w:val="en-GB"/>
        </w:rPr>
        <w:t>I</w:t>
      </w:r>
      <w:r w:rsidRPr="00364004">
        <w:rPr>
          <w:rFonts w:ascii="Avenir Next" w:hAnsi="Avenir Next" w:cs="Arial"/>
          <w:color w:val="808080" w:themeColor="background1" w:themeShade="80"/>
          <w:sz w:val="22"/>
          <w:szCs w:val="22"/>
          <w:lang w:val="en-GB"/>
        </w:rPr>
        <w:t xml:space="preserve">nsolvency </w:t>
      </w:r>
      <w:r w:rsidR="0053713B">
        <w:rPr>
          <w:rFonts w:ascii="Avenir Next" w:hAnsi="Avenir Next" w:cs="Arial"/>
          <w:color w:val="808080" w:themeColor="background1" w:themeShade="80"/>
          <w:sz w:val="22"/>
          <w:szCs w:val="22"/>
          <w:lang w:val="en-GB"/>
        </w:rPr>
        <w:t>P</w:t>
      </w:r>
      <w:r w:rsidRPr="00364004">
        <w:rPr>
          <w:rFonts w:ascii="Avenir Next" w:hAnsi="Avenir Next" w:cs="Arial"/>
          <w:color w:val="808080" w:themeColor="background1" w:themeShade="80"/>
          <w:sz w:val="22"/>
          <w:szCs w:val="22"/>
          <w:lang w:val="en-GB"/>
        </w:rPr>
        <w:t xml:space="preserve">roceedings </w:t>
      </w:r>
      <w:r w:rsidR="0053713B">
        <w:rPr>
          <w:rFonts w:ascii="Avenir Next" w:hAnsi="Avenir Next" w:cs="Arial"/>
          <w:color w:val="808080" w:themeColor="background1" w:themeShade="80"/>
          <w:sz w:val="22"/>
          <w:szCs w:val="22"/>
          <w:lang w:val="en-GB"/>
        </w:rPr>
        <w:t>(</w:t>
      </w:r>
      <w:r w:rsidR="0053713B">
        <w:rPr>
          <w:rFonts w:ascii="Avenir Next" w:hAnsi="Avenir Next" w:cs="Arial"/>
          <w:color w:val="808080" w:themeColor="background1" w:themeShade="80"/>
          <w:sz w:val="22"/>
          <w:szCs w:val="22"/>
          <w:lang w:val="en-GB"/>
        </w:rPr>
        <w:t>the “EU Regulation”)</w:t>
      </w:r>
      <w:r w:rsidR="0053713B">
        <w:rPr>
          <w:rFonts w:ascii="Avenir Next" w:hAnsi="Avenir Next" w:cs="Arial"/>
          <w:color w:val="808080" w:themeColor="background1" w:themeShade="80"/>
          <w:sz w:val="22"/>
          <w:szCs w:val="22"/>
          <w:lang w:val="en-GB"/>
        </w:rPr>
        <w:t xml:space="preserve"> </w:t>
      </w:r>
      <w:r w:rsidRPr="00364004">
        <w:rPr>
          <w:rFonts w:ascii="Avenir Next" w:hAnsi="Avenir Next" w:cs="Arial"/>
          <w:color w:val="808080" w:themeColor="background1" w:themeShade="80"/>
          <w:sz w:val="22"/>
          <w:szCs w:val="22"/>
          <w:lang w:val="en-GB"/>
        </w:rPr>
        <w:t>lies in their foundational approaches and objectives.</w:t>
      </w:r>
    </w:p>
    <w:p w14:paraId="137C7AA4" w14:textId="77777777" w:rsidR="00364004" w:rsidRPr="00364004" w:rsidRDefault="00364004" w:rsidP="00364004">
      <w:pPr>
        <w:ind w:left="720" w:hanging="720"/>
        <w:jc w:val="both"/>
        <w:rPr>
          <w:rFonts w:ascii="Avenir Next" w:hAnsi="Avenir Next" w:cs="Arial"/>
          <w:color w:val="808080" w:themeColor="background1" w:themeShade="80"/>
          <w:sz w:val="22"/>
          <w:szCs w:val="22"/>
          <w:lang w:val="en-GB"/>
        </w:rPr>
      </w:pPr>
    </w:p>
    <w:p w14:paraId="64F0BB1C" w14:textId="742E5679" w:rsidR="00364004" w:rsidRPr="00364004" w:rsidRDefault="00364004" w:rsidP="003640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Regarding the MLCBI, t</w:t>
      </w:r>
      <w:r w:rsidRPr="00364004">
        <w:rPr>
          <w:rFonts w:ascii="Avenir Next" w:hAnsi="Avenir Next" w:cs="Arial"/>
          <w:color w:val="808080" w:themeColor="background1" w:themeShade="80"/>
          <w:sz w:val="22"/>
          <w:szCs w:val="22"/>
          <w:lang w:val="en-GB"/>
        </w:rPr>
        <w:t>he MLCBI is designed as a framework for cooperation between jurisdictions in cross-border insolvency cases. It does not seek to harmonize insolvency laws but rather aims to facilitate recognition and cooperation across borders.</w:t>
      </w:r>
    </w:p>
    <w:p w14:paraId="0247122B" w14:textId="63183C76" w:rsidR="00364004" w:rsidRPr="00364004" w:rsidRDefault="00364004" w:rsidP="003640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benefit of the MLCBI is that it</w:t>
      </w:r>
      <w:r w:rsidRPr="0036400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e</w:t>
      </w:r>
      <w:r w:rsidRPr="00364004">
        <w:rPr>
          <w:rFonts w:ascii="Avenir Next" w:hAnsi="Avenir Next" w:cs="Arial"/>
          <w:color w:val="808080" w:themeColor="background1" w:themeShade="80"/>
          <w:sz w:val="22"/>
          <w:szCs w:val="22"/>
          <w:lang w:val="en-GB"/>
        </w:rPr>
        <w:t>nhances legal predictability for cross-border insolvency cases, promoting cooperation and coordination between jurisdictions.</w:t>
      </w:r>
    </w:p>
    <w:p w14:paraId="654B0E66" w14:textId="3AA0768C" w:rsidR="00CB56CE" w:rsidRDefault="00364004" w:rsidP="003640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 disadvantage of the MLCBI is</w:t>
      </w:r>
      <w:r w:rsidRPr="0036400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that it</w:t>
      </w:r>
      <w:r w:rsidRPr="00364004">
        <w:rPr>
          <w:rFonts w:ascii="Avenir Next" w:hAnsi="Avenir Next" w:cs="Arial"/>
          <w:color w:val="808080" w:themeColor="background1" w:themeShade="80"/>
          <w:sz w:val="22"/>
          <w:szCs w:val="22"/>
          <w:lang w:val="en-GB"/>
        </w:rPr>
        <w:t xml:space="preserve"> does not </w:t>
      </w:r>
      <w:r>
        <w:rPr>
          <w:rFonts w:ascii="Avenir Next" w:hAnsi="Avenir Next" w:cs="Arial"/>
          <w:color w:val="808080" w:themeColor="background1" w:themeShade="80"/>
          <w:sz w:val="22"/>
          <w:szCs w:val="22"/>
          <w:lang w:val="en-GB"/>
        </w:rPr>
        <w:t>mandate</w:t>
      </w:r>
      <w:r w:rsidRPr="00364004">
        <w:rPr>
          <w:rFonts w:ascii="Avenir Next" w:hAnsi="Avenir Next" w:cs="Arial"/>
          <w:color w:val="808080" w:themeColor="background1" w:themeShade="80"/>
          <w:sz w:val="22"/>
          <w:szCs w:val="22"/>
          <w:lang w:val="en-GB"/>
        </w:rPr>
        <w:t xml:space="preserve"> uniform substantive insolvency laws, which means disparities in insolvency outcomes may persist due to differing national laws.</w:t>
      </w:r>
    </w:p>
    <w:p w14:paraId="02412E84" w14:textId="77777777" w:rsidR="00364004" w:rsidRDefault="00364004" w:rsidP="00364004">
      <w:pPr>
        <w:jc w:val="both"/>
        <w:rPr>
          <w:rFonts w:ascii="Avenir Next" w:hAnsi="Avenir Next" w:cs="Arial"/>
          <w:color w:val="808080" w:themeColor="background1" w:themeShade="80"/>
          <w:sz w:val="22"/>
          <w:szCs w:val="22"/>
          <w:lang w:val="en-GB"/>
        </w:rPr>
      </w:pPr>
    </w:p>
    <w:p w14:paraId="00B07F39" w14:textId="1809AC9C" w:rsidR="00364004" w:rsidRDefault="00364004" w:rsidP="003640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 Regulation</w:t>
      </w:r>
      <w:r w:rsidR="0053713B">
        <w:rPr>
          <w:rFonts w:ascii="Avenir Next" w:hAnsi="Avenir Next" w:cs="Arial"/>
          <w:color w:val="808080" w:themeColor="background1" w:themeShade="80"/>
          <w:sz w:val="22"/>
          <w:szCs w:val="22"/>
          <w:lang w:val="en-GB"/>
        </w:rPr>
        <w:t xml:space="preserve">, </w:t>
      </w:r>
      <w:r w:rsidRPr="00364004">
        <w:rPr>
          <w:rFonts w:ascii="Avenir Next" w:hAnsi="Avenir Next" w:cs="Arial"/>
          <w:color w:val="808080" w:themeColor="background1" w:themeShade="80"/>
          <w:sz w:val="22"/>
          <w:szCs w:val="22"/>
          <w:lang w:val="en-GB"/>
        </w:rPr>
        <w:t>in contrast, applies directly to member states within the EU and is intended to harmonize the handling of cross-border insolvency proceedings across the EU. It contains detailed provisions on jurisdiction, recognition, and applicable law, aiming for a more integrated approach within the EU.</w:t>
      </w:r>
    </w:p>
    <w:p w14:paraId="18BEC7EE" w14:textId="0FD94621" w:rsidR="00364004" w:rsidRDefault="00364004" w:rsidP="003640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benefit of the EU Regulation is that it p</w:t>
      </w:r>
      <w:r w:rsidRPr="00364004">
        <w:rPr>
          <w:rFonts w:ascii="Avenir Next" w:hAnsi="Avenir Next" w:cs="Arial"/>
          <w:color w:val="808080" w:themeColor="background1" w:themeShade="80"/>
          <w:sz w:val="22"/>
          <w:szCs w:val="22"/>
          <w:lang w:val="en-GB"/>
        </w:rPr>
        <w:t>rovides a more unified and integrated system for handling insolvency cases within the EU, reducing legal uncertainty and disparities in outcomes.</w:t>
      </w:r>
    </w:p>
    <w:p w14:paraId="7716EC51" w14:textId="54612476" w:rsidR="00B77352" w:rsidRDefault="00364004" w:rsidP="003640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disadvantage is that t</w:t>
      </w:r>
      <w:r w:rsidRPr="00364004">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 xml:space="preserve">EU </w:t>
      </w:r>
      <w:r w:rsidRPr="00364004">
        <w:rPr>
          <w:rFonts w:ascii="Avenir Next" w:hAnsi="Avenir Next" w:cs="Arial"/>
          <w:color w:val="808080" w:themeColor="background1" w:themeShade="80"/>
          <w:sz w:val="22"/>
          <w:szCs w:val="22"/>
          <w:lang w:val="en-GB"/>
        </w:rPr>
        <w:t>Regulation's direct applicability is limited to EU member states, which can limit its reach and effectiveness in global cross-border insolvencies involving non-EU jurisdictions.</w:t>
      </w:r>
    </w:p>
    <w:p w14:paraId="3DB3DCD7" w14:textId="77777777" w:rsidR="00364004" w:rsidRPr="00E2622D" w:rsidRDefault="00364004"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53713B">
        <w:rPr>
          <w:rFonts w:ascii="Avenir Next" w:hAnsi="Avenir Next"/>
          <w:sz w:val="22"/>
          <w:szCs w:val="28"/>
        </w:rPr>
        <w:t>Explain what the court should primarily consider</w:t>
      </w:r>
      <w:r w:rsidRPr="0053713B">
        <w:rPr>
          <w:rFonts w:ascii="Avenir Next" w:hAnsi="Avenir Next"/>
          <w:sz w:val="22"/>
          <w:szCs w:val="28"/>
          <w:lang w:val="en-GB"/>
        </w:rPr>
        <w:t xml:space="preserve"> using its discretionary power to grant post-recognition relief under Article 21 of the MLCBI.</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3E4ACBBC" w:rsidR="00867A8F" w:rsidRPr="00B77352" w:rsidRDefault="00364004" w:rsidP="00364004">
      <w:pPr>
        <w:jc w:val="both"/>
        <w:rPr>
          <w:rFonts w:ascii="Avenir Next" w:hAnsi="Avenir Next" w:cs="Arial"/>
          <w:color w:val="808080" w:themeColor="background1" w:themeShade="80"/>
          <w:sz w:val="22"/>
          <w:szCs w:val="22"/>
          <w:lang w:val="en-GB"/>
        </w:rPr>
      </w:pPr>
      <w:r w:rsidRPr="00364004">
        <w:rPr>
          <w:rFonts w:ascii="Avenir Next" w:hAnsi="Avenir Next" w:cs="Arial"/>
          <w:color w:val="808080" w:themeColor="background1" w:themeShade="80"/>
          <w:sz w:val="22"/>
          <w:szCs w:val="22"/>
          <w:lang w:val="en-GB"/>
        </w:rPr>
        <w:t>Under Article 21 of the Model Law on Cross-Border Insolvency (MLCBI), when the court is exercising its discretionary power to grant post-recognition relief, it should primarily consider</w:t>
      </w:r>
      <w:r w:rsidR="0053713B">
        <w:rPr>
          <w:rFonts w:ascii="Avenir Next" w:hAnsi="Avenir Next" w:cs="Arial"/>
          <w:color w:val="808080" w:themeColor="background1" w:themeShade="80"/>
          <w:sz w:val="22"/>
          <w:szCs w:val="22"/>
          <w:lang w:val="en-GB"/>
        </w:rPr>
        <w:t xml:space="preserve"> what is just, right and fair in the circumstances (</w:t>
      </w:r>
      <w:r w:rsidR="0053713B" w:rsidRPr="003F106A">
        <w:rPr>
          <w:rFonts w:ascii="Avenir Next" w:hAnsi="Avenir Next" w:cs="Arial"/>
          <w:i/>
          <w:iCs/>
          <w:color w:val="808080" w:themeColor="background1" w:themeShade="80"/>
          <w:sz w:val="22"/>
          <w:szCs w:val="22"/>
          <w:lang w:val="en-GB"/>
        </w:rPr>
        <w:t>Cosco Bulk Carrier Co Ltd v Armada Shipping SA and another</w:t>
      </w:r>
      <w:r w:rsidR="0053713B" w:rsidRPr="003F106A">
        <w:rPr>
          <w:rFonts w:ascii="Avenir Next" w:hAnsi="Avenir Next" w:cs="Arial"/>
          <w:color w:val="808080" w:themeColor="background1" w:themeShade="80"/>
          <w:sz w:val="22"/>
          <w:szCs w:val="22"/>
          <w:lang w:val="en-GB"/>
        </w:rPr>
        <w:t xml:space="preserve"> [2011] EWHC 216 (Ch)</w:t>
      </w:r>
      <w:r w:rsidR="0053713B">
        <w:rPr>
          <w:rFonts w:ascii="Avenir Next" w:hAnsi="Avenir Next" w:cs="Arial"/>
          <w:color w:val="808080" w:themeColor="background1" w:themeShade="80"/>
          <w:sz w:val="22"/>
          <w:szCs w:val="22"/>
          <w:lang w:val="en-GB"/>
        </w:rPr>
        <w:t xml:space="preserve">). In assessing this, it will consider status of </w:t>
      </w:r>
      <w:r w:rsidR="0053713B">
        <w:rPr>
          <w:rFonts w:ascii="Avenir Next" w:hAnsi="Avenir Next" w:cs="Arial"/>
          <w:color w:val="808080" w:themeColor="background1" w:themeShade="80"/>
          <w:sz w:val="22"/>
          <w:szCs w:val="22"/>
          <w:lang w:val="en-GB"/>
        </w:rPr>
        <w:lastRenderedPageBreak/>
        <w:t>proceedings taken elsewhere, whether further steps could have been taken and whether the interests of all creditors and interested parties are adequately protected.</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5C94440A" w14:textId="76E67144" w:rsidR="00364004" w:rsidRPr="00364004" w:rsidRDefault="00364004" w:rsidP="00364004">
      <w:pPr>
        <w:jc w:val="both"/>
        <w:rPr>
          <w:rFonts w:ascii="Avenir Next" w:hAnsi="Avenir Next" w:cs="Arial"/>
          <w:color w:val="808080" w:themeColor="background1" w:themeShade="80"/>
          <w:sz w:val="22"/>
          <w:szCs w:val="22"/>
          <w:lang w:val="en-GB"/>
        </w:rPr>
      </w:pPr>
      <w:r w:rsidRPr="00364004">
        <w:rPr>
          <w:rFonts w:ascii="Avenir Next" w:hAnsi="Avenir Next" w:cs="Arial"/>
          <w:color w:val="808080" w:themeColor="background1" w:themeShade="80"/>
          <w:sz w:val="22"/>
          <w:szCs w:val="22"/>
          <w:lang w:val="en-GB"/>
        </w:rPr>
        <w:t>Under Article 13 of the Model Law on Cross-Border Insolvency (MLCBI), foreign creditors are granted protections that ensure their access to proceedings under the laws of the enacting state is on an equal footing with domestic creditors. Specifically, Article 13</w:t>
      </w:r>
      <w:r w:rsidR="00045CBD">
        <w:rPr>
          <w:rFonts w:ascii="Avenir Next" w:hAnsi="Avenir Next" w:cs="Arial"/>
          <w:color w:val="808080" w:themeColor="background1" w:themeShade="80"/>
          <w:sz w:val="22"/>
          <w:szCs w:val="22"/>
          <w:lang w:val="en-GB"/>
        </w:rPr>
        <w:t>(1)</w:t>
      </w:r>
      <w:r w:rsidRPr="00364004">
        <w:rPr>
          <w:rFonts w:ascii="Avenir Next" w:hAnsi="Avenir Next" w:cs="Arial"/>
          <w:color w:val="808080" w:themeColor="background1" w:themeShade="80"/>
          <w:sz w:val="22"/>
          <w:szCs w:val="22"/>
          <w:lang w:val="en-GB"/>
        </w:rPr>
        <w:t xml:space="preserve"> establishes that foreign creditors have the same rights as creditors in the enacting state with respect to the commencement of and participation in local proceedings concerning the debtor under the insolvency law of the enacting state. </w:t>
      </w:r>
    </w:p>
    <w:p w14:paraId="3F031797" w14:textId="77777777" w:rsidR="00364004" w:rsidRPr="00364004" w:rsidRDefault="00364004" w:rsidP="00364004">
      <w:pPr>
        <w:jc w:val="both"/>
        <w:rPr>
          <w:rFonts w:ascii="Avenir Next" w:hAnsi="Avenir Next" w:cs="Arial"/>
          <w:color w:val="808080" w:themeColor="background1" w:themeShade="80"/>
          <w:sz w:val="22"/>
          <w:szCs w:val="22"/>
          <w:lang w:val="en-GB"/>
        </w:rPr>
      </w:pPr>
    </w:p>
    <w:p w14:paraId="7D075261" w14:textId="7DF0D1FA" w:rsidR="00867A8F" w:rsidRDefault="00364004" w:rsidP="00364004">
      <w:pPr>
        <w:jc w:val="both"/>
        <w:rPr>
          <w:rFonts w:ascii="Avenir Next" w:hAnsi="Avenir Next" w:cs="Arial"/>
          <w:color w:val="808080" w:themeColor="background1" w:themeShade="80"/>
          <w:sz w:val="22"/>
          <w:szCs w:val="22"/>
          <w:lang w:val="en-GB"/>
        </w:rPr>
      </w:pPr>
      <w:r w:rsidRPr="00364004">
        <w:rPr>
          <w:rFonts w:ascii="Avenir Next" w:hAnsi="Avenir Next" w:cs="Arial"/>
          <w:color w:val="808080" w:themeColor="background1" w:themeShade="80"/>
          <w:sz w:val="22"/>
          <w:szCs w:val="22"/>
          <w:lang w:val="en-GB"/>
        </w:rPr>
        <w:t>Furthermore, Article 13</w:t>
      </w:r>
      <w:r w:rsidR="00045CBD">
        <w:rPr>
          <w:rFonts w:ascii="Avenir Next" w:hAnsi="Avenir Next" w:cs="Arial"/>
          <w:color w:val="808080" w:themeColor="background1" w:themeShade="80"/>
          <w:sz w:val="22"/>
          <w:szCs w:val="22"/>
          <w:lang w:val="en-GB"/>
        </w:rPr>
        <w:t>(2)</w:t>
      </w:r>
      <w:r w:rsidRPr="00364004">
        <w:rPr>
          <w:rFonts w:ascii="Avenir Next" w:hAnsi="Avenir Next" w:cs="Arial"/>
          <w:color w:val="808080" w:themeColor="background1" w:themeShade="80"/>
          <w:sz w:val="22"/>
          <w:szCs w:val="22"/>
          <w:lang w:val="en-GB"/>
        </w:rPr>
        <w:t xml:space="preserve"> clarifies that this equal access does not affect the ranking of claims in the enacting state, except insofar as it stipulates that the claim of a foreign creditor shall not be given a lower priority than that of general unsecured claims solely because the creditor is foreign. This prevents discrimination against foreign creditors based on their non-domestic status, ensuring that their claims are treated equitably alongside those of domestic creditors​​.</w:t>
      </w:r>
    </w:p>
    <w:p w14:paraId="15BFF835" w14:textId="77777777" w:rsidR="00045CBD" w:rsidRPr="00E2622D" w:rsidRDefault="00045CBD" w:rsidP="00364004">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5078921A" w:rsidR="00100E8F" w:rsidRDefault="00045CBD" w:rsidP="00045CBD">
      <w:pPr>
        <w:jc w:val="both"/>
        <w:rPr>
          <w:rFonts w:ascii="Avenir Next" w:hAnsi="Avenir Next" w:cs="Arial"/>
          <w:color w:val="808080" w:themeColor="background1" w:themeShade="80"/>
          <w:sz w:val="22"/>
          <w:szCs w:val="22"/>
          <w:lang w:val="en-GB"/>
        </w:rPr>
      </w:pPr>
      <w:r w:rsidRPr="00045CBD">
        <w:rPr>
          <w:rFonts w:ascii="Avenir Next" w:hAnsi="Avenir Next" w:cs="Arial"/>
          <w:color w:val="808080" w:themeColor="background1" w:themeShade="80"/>
          <w:sz w:val="22"/>
          <w:szCs w:val="22"/>
          <w:lang w:val="en-GB"/>
        </w:rPr>
        <w:t>The primary distinction is that the relief in main proceedings is automatic upon recognition, reflecting the principal place of the debtor's business activities, whereas, in non-main proceedings, relief is granted at the court's discretion, recognizing the need for protection of assets located in jurisdictions where the debtor has a tangible operational presence but not its primary business center.</w:t>
      </w:r>
    </w:p>
    <w:p w14:paraId="16CBC015" w14:textId="77777777" w:rsidR="00045CBD" w:rsidRDefault="00045CBD" w:rsidP="00045CBD">
      <w:pPr>
        <w:jc w:val="both"/>
        <w:rPr>
          <w:rFonts w:ascii="Avenir Next" w:hAnsi="Avenir Next" w:cs="Arial"/>
          <w:color w:val="808080" w:themeColor="background1" w:themeShade="80"/>
          <w:sz w:val="22"/>
          <w:szCs w:val="22"/>
          <w:lang w:val="en-GB"/>
        </w:rPr>
      </w:pPr>
    </w:p>
    <w:p w14:paraId="0A04F494" w14:textId="77777777" w:rsidR="00045CBD" w:rsidRDefault="00045CBD" w:rsidP="00045CBD">
      <w:pPr>
        <w:jc w:val="both"/>
        <w:rPr>
          <w:rFonts w:ascii="Avenir Next" w:hAnsi="Avenir Next" w:cs="Arial"/>
          <w:color w:val="808080" w:themeColor="background1" w:themeShade="80"/>
          <w:sz w:val="22"/>
          <w:szCs w:val="22"/>
          <w:lang w:val="en-GB"/>
        </w:rPr>
      </w:pPr>
      <w:r w:rsidRPr="00045CBD">
        <w:rPr>
          <w:rFonts w:ascii="Avenir Next" w:hAnsi="Avenir Next" w:cs="Arial"/>
          <w:color w:val="808080" w:themeColor="background1" w:themeShade="80"/>
          <w:sz w:val="22"/>
          <w:szCs w:val="22"/>
          <w:lang w:val="en-GB"/>
        </w:rPr>
        <w:t>When a foreign main proceeding is recognized (where the debtor's center of main interests - COMI - is located), Article 20 of the MLCBI stipulates three automatic effects:</w:t>
      </w:r>
      <w:r>
        <w:rPr>
          <w:rFonts w:ascii="Avenir Next" w:hAnsi="Avenir Next" w:cs="Arial"/>
          <w:color w:val="808080" w:themeColor="background1" w:themeShade="80"/>
          <w:sz w:val="22"/>
          <w:szCs w:val="22"/>
          <w:lang w:val="en-GB"/>
        </w:rPr>
        <w:t xml:space="preserve"> (a) a</w:t>
      </w:r>
      <w:r w:rsidRPr="00045CBD">
        <w:rPr>
          <w:rFonts w:ascii="Avenir Next" w:hAnsi="Avenir Next" w:cs="Arial"/>
          <w:color w:val="808080" w:themeColor="background1" w:themeShade="80"/>
          <w:sz w:val="22"/>
          <w:szCs w:val="22"/>
          <w:lang w:val="en-GB"/>
        </w:rPr>
        <w:t xml:space="preserve"> stay of the commencement or continuation of individual actions or individual proceedings concerning the debtor’s assets, rights, obligations, or liabilities</w:t>
      </w:r>
      <w:r>
        <w:rPr>
          <w:rFonts w:ascii="Avenir Next" w:hAnsi="Avenir Next" w:cs="Arial"/>
          <w:color w:val="808080" w:themeColor="background1" w:themeShade="80"/>
          <w:sz w:val="22"/>
          <w:szCs w:val="22"/>
          <w:lang w:val="en-GB"/>
        </w:rPr>
        <w:t>; (b) a</w:t>
      </w:r>
      <w:r w:rsidRPr="00045CBD">
        <w:rPr>
          <w:rFonts w:ascii="Avenir Next" w:hAnsi="Avenir Next" w:cs="Arial"/>
          <w:color w:val="808080" w:themeColor="background1" w:themeShade="80"/>
          <w:sz w:val="22"/>
          <w:szCs w:val="22"/>
          <w:lang w:val="en-GB"/>
        </w:rPr>
        <w:t xml:space="preserve"> stay of execution against the debtor’s asset</w:t>
      </w:r>
      <w:r>
        <w:rPr>
          <w:rFonts w:ascii="Avenir Next" w:hAnsi="Avenir Next" w:cs="Arial"/>
          <w:color w:val="808080" w:themeColor="background1" w:themeShade="80"/>
          <w:sz w:val="22"/>
          <w:szCs w:val="22"/>
          <w:lang w:val="en-GB"/>
        </w:rPr>
        <w:t>s; and (c) the</w:t>
      </w:r>
      <w:r w:rsidRPr="00045CBD">
        <w:rPr>
          <w:rFonts w:ascii="Avenir Next" w:hAnsi="Avenir Next" w:cs="Arial"/>
          <w:color w:val="808080" w:themeColor="background1" w:themeShade="80"/>
          <w:sz w:val="22"/>
          <w:szCs w:val="22"/>
          <w:lang w:val="en-GB"/>
        </w:rPr>
        <w:t xml:space="preserve"> suspension of the right to transfer, encumber, or otherwise dispose of any assets of the debtor.</w:t>
      </w:r>
      <w:r>
        <w:rPr>
          <w:rFonts w:ascii="Avenir Next" w:hAnsi="Avenir Next" w:cs="Arial"/>
          <w:color w:val="808080" w:themeColor="background1" w:themeShade="80"/>
          <w:sz w:val="22"/>
          <w:szCs w:val="22"/>
          <w:lang w:val="en-GB"/>
        </w:rPr>
        <w:t xml:space="preserve"> </w:t>
      </w:r>
    </w:p>
    <w:p w14:paraId="34130582" w14:textId="77777777" w:rsidR="00045CBD" w:rsidRDefault="00045CBD" w:rsidP="00045CBD">
      <w:pPr>
        <w:jc w:val="both"/>
        <w:rPr>
          <w:rFonts w:ascii="Avenir Next" w:hAnsi="Avenir Next" w:cs="Arial"/>
          <w:color w:val="808080" w:themeColor="background1" w:themeShade="80"/>
          <w:sz w:val="22"/>
          <w:szCs w:val="22"/>
          <w:lang w:val="en-GB"/>
        </w:rPr>
      </w:pPr>
    </w:p>
    <w:p w14:paraId="5FDBCEC9" w14:textId="7B277727" w:rsidR="00045CBD" w:rsidRDefault="00045CBD" w:rsidP="00045CBD">
      <w:pPr>
        <w:jc w:val="both"/>
        <w:rPr>
          <w:rFonts w:ascii="Avenir Next" w:hAnsi="Avenir Next" w:cs="Arial"/>
          <w:color w:val="808080" w:themeColor="background1" w:themeShade="80"/>
          <w:sz w:val="22"/>
          <w:szCs w:val="22"/>
          <w:lang w:val="en-GB"/>
        </w:rPr>
      </w:pPr>
      <w:r w:rsidRPr="00045CBD">
        <w:rPr>
          <w:rFonts w:ascii="Avenir Next" w:hAnsi="Avenir Next" w:cs="Arial"/>
          <w:color w:val="808080" w:themeColor="background1" w:themeShade="80"/>
          <w:sz w:val="22"/>
          <w:szCs w:val="22"/>
          <w:lang w:val="en-GB"/>
        </w:rPr>
        <w:t xml:space="preserve">In contrast, for foreign non-main proceedings (where the debtor has an establishment but not its COMI), the relief is not automatic but subject to the court's discretion. Article 21 of the MLCBI allows the court, upon recognition of a foreign non-main proceeding and at the request of the foreign representative, to grant appropriate relief aimed at protecting the assets of the debtor or the interest of creditors. The specific relief under Article 21 is discretionary and can include measures similar to those automatically applied in main </w:t>
      </w:r>
      <w:r w:rsidRPr="00045CBD">
        <w:rPr>
          <w:rFonts w:ascii="Avenir Next" w:hAnsi="Avenir Next" w:cs="Arial"/>
          <w:color w:val="808080" w:themeColor="background1" w:themeShade="80"/>
          <w:sz w:val="22"/>
          <w:szCs w:val="22"/>
          <w:lang w:val="en-GB"/>
        </w:rPr>
        <w:lastRenderedPageBreak/>
        <w:t>proceedings but requires an active decision by the court based on the circumstances of the case.</w:t>
      </w:r>
    </w:p>
    <w:p w14:paraId="1048E12C" w14:textId="77777777" w:rsidR="00045CBD" w:rsidRDefault="00045CBD" w:rsidP="00045CBD">
      <w:pPr>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7CFF8DED" w14:textId="77777777" w:rsidR="00045CBD" w:rsidRPr="00045CBD" w:rsidRDefault="00045CBD" w:rsidP="00045CBD">
      <w:pPr>
        <w:jc w:val="both"/>
        <w:rPr>
          <w:rFonts w:ascii="Avenir Next" w:hAnsi="Avenir Next" w:cs="Arial"/>
          <w:color w:val="808080" w:themeColor="background1" w:themeShade="80"/>
          <w:sz w:val="22"/>
          <w:szCs w:val="22"/>
          <w:lang w:val="en-GB"/>
        </w:rPr>
      </w:pPr>
      <w:r w:rsidRPr="00045CBD">
        <w:rPr>
          <w:rFonts w:ascii="Avenir Next" w:hAnsi="Avenir Next" w:cs="Arial"/>
          <w:b/>
          <w:bCs/>
          <w:color w:val="808080" w:themeColor="background1" w:themeShade="80"/>
          <w:sz w:val="22"/>
          <w:szCs w:val="22"/>
          <w:lang w:val="en-GB"/>
        </w:rPr>
        <w:t>Foreign Main Proceeding</w:t>
      </w:r>
      <w:r w:rsidRPr="00045CBD">
        <w:rPr>
          <w:rFonts w:ascii="Avenir Next" w:hAnsi="Avenir Next" w:cs="Arial"/>
          <w:color w:val="808080" w:themeColor="background1" w:themeShade="80"/>
          <w:sz w:val="22"/>
          <w:szCs w:val="22"/>
          <w:lang w:val="en-GB"/>
        </w:rPr>
        <w:t>: This proceeding would be filed in Germany, where the debtor has its COMI. Under the Model Law on Cross-Border Insolvency (MLCBI), a foreign main proceeding is one that takes place in the state where the debtor's COMI is located. The recognition of this proceeding in the US would grant it certain automatic relief measures aimed at protecting the debtor's assets and allowing for the orderly administration of its insolvency.</w:t>
      </w:r>
    </w:p>
    <w:p w14:paraId="72F4C517" w14:textId="77777777" w:rsidR="00045CBD" w:rsidRPr="00045CBD" w:rsidRDefault="00045CBD" w:rsidP="00045CBD">
      <w:pPr>
        <w:ind w:left="720" w:hanging="720"/>
        <w:jc w:val="both"/>
        <w:rPr>
          <w:rFonts w:ascii="Avenir Next" w:hAnsi="Avenir Next" w:cs="Arial"/>
          <w:color w:val="808080" w:themeColor="background1" w:themeShade="80"/>
          <w:sz w:val="22"/>
          <w:szCs w:val="22"/>
          <w:lang w:val="en-GB"/>
        </w:rPr>
      </w:pPr>
    </w:p>
    <w:p w14:paraId="08475351" w14:textId="3339F745" w:rsidR="00867A8F" w:rsidRDefault="00045CBD" w:rsidP="00045CBD">
      <w:pPr>
        <w:jc w:val="both"/>
        <w:rPr>
          <w:rFonts w:ascii="Avenir Next" w:hAnsi="Avenir Next" w:cs="Arial"/>
          <w:color w:val="808080" w:themeColor="background1" w:themeShade="80"/>
          <w:sz w:val="22"/>
          <w:szCs w:val="22"/>
          <w:lang w:val="en-GB"/>
        </w:rPr>
      </w:pPr>
      <w:r w:rsidRPr="00045CBD">
        <w:rPr>
          <w:rFonts w:ascii="Avenir Next" w:hAnsi="Avenir Next" w:cs="Arial"/>
          <w:b/>
          <w:bCs/>
          <w:color w:val="808080" w:themeColor="background1" w:themeShade="80"/>
          <w:sz w:val="22"/>
          <w:szCs w:val="22"/>
          <w:lang w:val="en-GB"/>
        </w:rPr>
        <w:t>Foreign Non-Main Proceeding</w:t>
      </w:r>
      <w:r w:rsidRPr="00045CBD">
        <w:rPr>
          <w:rFonts w:ascii="Avenir Next" w:hAnsi="Avenir Next" w:cs="Arial"/>
          <w:color w:val="808080" w:themeColor="background1" w:themeShade="80"/>
          <w:sz w:val="22"/>
          <w:szCs w:val="22"/>
          <w:lang w:val="en-GB"/>
        </w:rPr>
        <w:t>: This proceeding would be filed in Bermuda, where the debtor has an establishment but not its COMI. A foreign non-main proceeding under the MLCBI is one that occurs in a state where the debtor has an establishment—a place of operations where the debtor carries out a non-transitory economic activity with human means and goods or services. The recognition of a foreign non-main proceeding in the US does not automatically result in the same level of relief as a main proceeding. Instead, the court may grant relief at its discretion to protect the assets of the debtor or the interests of creditors.</w:t>
      </w:r>
    </w:p>
    <w:p w14:paraId="3099F4F4" w14:textId="77777777" w:rsidR="00045CBD" w:rsidRDefault="00045CBD" w:rsidP="00045CBD">
      <w:pPr>
        <w:jc w:val="both"/>
        <w:rPr>
          <w:rFonts w:ascii="Avenir Next" w:hAnsi="Avenir Next" w:cs="Arial"/>
          <w:color w:val="808080" w:themeColor="background1" w:themeShade="80"/>
          <w:sz w:val="22"/>
          <w:szCs w:val="22"/>
          <w:lang w:val="en-GB"/>
        </w:rPr>
      </w:pPr>
    </w:p>
    <w:p w14:paraId="116FE776" w14:textId="77777777" w:rsidR="00045CBD" w:rsidRPr="00045CBD" w:rsidRDefault="00045CBD" w:rsidP="00045CBD">
      <w:pPr>
        <w:jc w:val="both"/>
        <w:rPr>
          <w:rFonts w:ascii="Avenir Next" w:hAnsi="Avenir Next" w:cs="Arial"/>
          <w:color w:val="808080" w:themeColor="background1" w:themeShade="80"/>
          <w:sz w:val="22"/>
          <w:szCs w:val="22"/>
          <w:lang w:val="en-GB"/>
        </w:rPr>
      </w:pPr>
      <w:r w:rsidRPr="00045CBD">
        <w:rPr>
          <w:rFonts w:ascii="Avenir Next" w:hAnsi="Avenir Next" w:cs="Arial"/>
          <w:color w:val="808080" w:themeColor="background1" w:themeShade="80"/>
          <w:sz w:val="22"/>
          <w:szCs w:val="22"/>
          <w:lang w:val="en-GB"/>
        </w:rPr>
        <w:t>The likely result of the recognition proceedings in the US would involve:</w:t>
      </w:r>
    </w:p>
    <w:p w14:paraId="0D0F640D" w14:textId="77777777" w:rsidR="00045CBD" w:rsidRPr="00045CBD" w:rsidRDefault="00045CBD" w:rsidP="00045CBD">
      <w:pPr>
        <w:jc w:val="both"/>
        <w:rPr>
          <w:rFonts w:ascii="Avenir Next" w:hAnsi="Avenir Next" w:cs="Arial"/>
          <w:color w:val="808080" w:themeColor="background1" w:themeShade="80"/>
          <w:sz w:val="22"/>
          <w:szCs w:val="22"/>
          <w:lang w:val="en-GB"/>
        </w:rPr>
      </w:pPr>
    </w:p>
    <w:p w14:paraId="76D43EE8" w14:textId="77777777" w:rsidR="00045CBD" w:rsidRDefault="00045CBD" w:rsidP="00045CBD">
      <w:pPr>
        <w:pStyle w:val="ListParagraph"/>
        <w:numPr>
          <w:ilvl w:val="0"/>
          <w:numId w:val="58"/>
        </w:numPr>
        <w:jc w:val="both"/>
        <w:rPr>
          <w:rFonts w:ascii="Avenir Next" w:hAnsi="Avenir Next" w:cs="Arial"/>
          <w:color w:val="808080" w:themeColor="background1" w:themeShade="80"/>
          <w:sz w:val="22"/>
          <w:szCs w:val="22"/>
          <w:lang w:val="en-GB"/>
        </w:rPr>
      </w:pPr>
      <w:r w:rsidRPr="00045CBD">
        <w:rPr>
          <w:rFonts w:ascii="Avenir Next" w:hAnsi="Avenir Next" w:cs="Arial"/>
          <w:b/>
          <w:bCs/>
          <w:color w:val="808080" w:themeColor="background1" w:themeShade="80"/>
          <w:sz w:val="22"/>
          <w:szCs w:val="22"/>
          <w:lang w:val="en-GB"/>
        </w:rPr>
        <w:t>For the German Foreign Main Proceeding</w:t>
      </w:r>
      <w:r w:rsidRPr="00045CBD">
        <w:rPr>
          <w:rFonts w:ascii="Avenir Next" w:hAnsi="Avenir Next" w:cs="Arial"/>
          <w:color w:val="808080" w:themeColor="background1" w:themeShade="80"/>
          <w:sz w:val="22"/>
          <w:szCs w:val="22"/>
          <w:lang w:val="en-GB"/>
        </w:rPr>
        <w:t>: Automatic relief measures under Article 20 of the MLCBI would likely be granted upon recognition. These measures include a stay of execution against the debtor’s assets, a stay on the commencement or continuation of individual actions or individual proceedings against the debtor, and a suspension of the right to transfer, encumber, or otherwise dispose of any assets of the debtor.</w:t>
      </w:r>
    </w:p>
    <w:p w14:paraId="2FC21722" w14:textId="7A0A43B4" w:rsidR="00045CBD" w:rsidRPr="00045CBD" w:rsidRDefault="00045CBD" w:rsidP="00045CBD">
      <w:pPr>
        <w:pStyle w:val="ListParagraph"/>
        <w:numPr>
          <w:ilvl w:val="0"/>
          <w:numId w:val="58"/>
        </w:numPr>
        <w:jc w:val="both"/>
        <w:rPr>
          <w:rFonts w:ascii="Avenir Next" w:hAnsi="Avenir Next" w:cs="Arial"/>
          <w:color w:val="808080" w:themeColor="background1" w:themeShade="80"/>
          <w:sz w:val="22"/>
          <w:szCs w:val="22"/>
          <w:lang w:val="en-GB"/>
        </w:rPr>
      </w:pPr>
      <w:r w:rsidRPr="00045CBD">
        <w:rPr>
          <w:rFonts w:ascii="Avenir Next" w:hAnsi="Avenir Next" w:cs="Arial"/>
          <w:b/>
          <w:bCs/>
          <w:color w:val="808080" w:themeColor="background1" w:themeShade="80"/>
          <w:sz w:val="22"/>
          <w:szCs w:val="22"/>
          <w:lang w:val="en-GB"/>
        </w:rPr>
        <w:t>For the Bermuda Foreign Non-Main Proceeding</w:t>
      </w:r>
      <w:r w:rsidRPr="00045CBD">
        <w:rPr>
          <w:rFonts w:ascii="Avenir Next" w:hAnsi="Avenir Next" w:cs="Arial"/>
          <w:color w:val="808080" w:themeColor="background1" w:themeShade="80"/>
          <w:sz w:val="22"/>
          <w:szCs w:val="22"/>
          <w:lang w:val="en-GB"/>
        </w:rPr>
        <w:t>: The relief would be at the discretion of the US court under Article 21 of the MLCBI. The court might grant relief measures similar to those for a main proceeding, but such relief would specifically aim to protect the assets located in Bermuda or to address the interests of creditors affected by the debtor’s operations in Bermuda.</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lastRenderedPageBreak/>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0B24E123" w:rsidR="00867A8F" w:rsidRDefault="00045CBD" w:rsidP="00707FC8">
      <w:pPr>
        <w:jc w:val="both"/>
        <w:rPr>
          <w:rFonts w:ascii="Avenir Next" w:hAnsi="Avenir Next" w:cs="Arial"/>
          <w:color w:val="808080" w:themeColor="background1" w:themeShade="80"/>
          <w:sz w:val="22"/>
          <w:szCs w:val="22"/>
          <w:lang w:val="en-GB"/>
        </w:rPr>
      </w:pPr>
      <w:r w:rsidRPr="00045CBD">
        <w:rPr>
          <w:rFonts w:ascii="Avenir Next" w:hAnsi="Avenir Next" w:cs="Arial"/>
          <w:color w:val="808080" w:themeColor="background1" w:themeShade="80"/>
          <w:sz w:val="22"/>
          <w:szCs w:val="22"/>
          <w:lang w:val="en-GB"/>
        </w:rPr>
        <w:t>Upon recognition of a foreign proceeding, whether main or non-main, certain relief measures come into effect automatically or can be granted on a discretionary basis. This may include a stay on the commencement or continuation of legal proceedings against the debtor's assets. However, the scope of this stay depends on whether the proceeding is recognized as a main or non-main proceeding and the specific relief granted by the court.</w:t>
      </w:r>
    </w:p>
    <w:p w14:paraId="5052BA21" w14:textId="10BB5464" w:rsidR="00045CBD" w:rsidRDefault="00045CBD"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21 of the MLCBI, </w:t>
      </w:r>
      <w:r w:rsidRPr="00045CBD">
        <w:rPr>
          <w:rFonts w:ascii="Avenir Next" w:hAnsi="Avenir Next" w:cs="Arial"/>
          <w:color w:val="808080" w:themeColor="background1" w:themeShade="80"/>
          <w:sz w:val="22"/>
          <w:szCs w:val="22"/>
          <w:lang w:val="en-GB"/>
        </w:rPr>
        <w:t>upon recognition, the foreign representative may seek various forms of relief from the recognizing court to protect the assets of the debtor or the interests of creditors. This could potentially include seeking protection from litigation initiated in the recognizing state that could interfere with the administration of the foreign insolvency proceedings.</w:t>
      </w:r>
    </w:p>
    <w:p w14:paraId="0B87463E" w14:textId="77777777" w:rsidR="0053713B" w:rsidRDefault="0053713B" w:rsidP="00707FC8">
      <w:pPr>
        <w:jc w:val="both"/>
        <w:rPr>
          <w:rFonts w:ascii="Avenir Next" w:hAnsi="Avenir Next" w:cs="Arial"/>
          <w:color w:val="808080" w:themeColor="background1" w:themeShade="80"/>
          <w:sz w:val="22"/>
          <w:szCs w:val="22"/>
          <w:lang w:val="en-GB"/>
        </w:rPr>
      </w:pPr>
    </w:p>
    <w:p w14:paraId="76A4994B" w14:textId="77777777" w:rsidR="00045CBD" w:rsidRPr="00E2622D" w:rsidRDefault="00045CBD"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29C47C8" w14:textId="72C19231" w:rsidR="00867A8F" w:rsidRDefault="00A91C0F" w:rsidP="00A91C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A91C0F">
        <w:rPr>
          <w:rFonts w:ascii="Avenir Next" w:hAnsi="Avenir Next" w:cs="Arial"/>
          <w:color w:val="808080" w:themeColor="background1" w:themeShade="80"/>
          <w:sz w:val="22"/>
          <w:szCs w:val="22"/>
          <w:lang w:val="en-GB"/>
        </w:rPr>
        <w:t>he foreign representative should take proactive steps to protect the assets, particularly considering the existence of US-governed leases and intellectual property licenses with ipso facto clauses. These steps are essential because, although such clauses are not enforceable under the US Bankruptcy Code, the delay until the recognition hearing could expose these assets to potential adverse actions based on the ipso facto clauses.</w:t>
      </w:r>
    </w:p>
    <w:p w14:paraId="6671DBAE" w14:textId="77777777" w:rsidR="00A91C0F" w:rsidRDefault="00A91C0F" w:rsidP="00A91C0F">
      <w:pPr>
        <w:jc w:val="both"/>
        <w:rPr>
          <w:rFonts w:ascii="Avenir Next" w:hAnsi="Avenir Next" w:cs="Arial"/>
          <w:color w:val="808080" w:themeColor="background1" w:themeShade="80"/>
          <w:sz w:val="22"/>
          <w:szCs w:val="22"/>
          <w:lang w:val="en-GB"/>
        </w:rPr>
      </w:pPr>
    </w:p>
    <w:p w14:paraId="6C749DA0" w14:textId="3596428C" w:rsidR="00A91C0F" w:rsidRPr="00A91C0F" w:rsidRDefault="00A91C0F" w:rsidP="00A91C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steps that the foreign representative can take include:</w:t>
      </w:r>
    </w:p>
    <w:p w14:paraId="50D00773" w14:textId="77777777" w:rsidR="00A91C0F" w:rsidRPr="00A91C0F" w:rsidRDefault="00A91C0F" w:rsidP="00A91C0F">
      <w:pPr>
        <w:jc w:val="both"/>
        <w:rPr>
          <w:rFonts w:ascii="Avenir Next" w:hAnsi="Avenir Next" w:cs="Arial"/>
          <w:color w:val="808080" w:themeColor="background1" w:themeShade="80"/>
          <w:sz w:val="22"/>
          <w:szCs w:val="22"/>
          <w:lang w:val="en-GB"/>
        </w:rPr>
      </w:pPr>
    </w:p>
    <w:p w14:paraId="4C97C1E2" w14:textId="77777777" w:rsidR="00A91C0F" w:rsidRDefault="00A91C0F" w:rsidP="00A91C0F">
      <w:pPr>
        <w:pStyle w:val="ListParagraph"/>
        <w:numPr>
          <w:ilvl w:val="0"/>
          <w:numId w:val="59"/>
        </w:numPr>
        <w:jc w:val="both"/>
        <w:rPr>
          <w:rFonts w:ascii="Avenir Next" w:hAnsi="Avenir Next" w:cs="Arial"/>
          <w:color w:val="808080" w:themeColor="background1" w:themeShade="80"/>
          <w:sz w:val="22"/>
          <w:szCs w:val="22"/>
          <w:lang w:val="en-GB"/>
        </w:rPr>
      </w:pPr>
      <w:r w:rsidRPr="00A91C0F">
        <w:rPr>
          <w:rFonts w:ascii="Avenir Next" w:hAnsi="Avenir Next" w:cs="Arial"/>
          <w:b/>
          <w:bCs/>
          <w:color w:val="808080" w:themeColor="background1" w:themeShade="80"/>
          <w:sz w:val="22"/>
          <w:szCs w:val="22"/>
          <w:lang w:val="en-GB"/>
        </w:rPr>
        <w:t>Seek Interim Relief Under Article 19 of the MLCBI:</w:t>
      </w:r>
      <w:r w:rsidRPr="00A91C0F">
        <w:rPr>
          <w:rFonts w:ascii="Avenir Next" w:hAnsi="Avenir Next" w:cs="Arial"/>
          <w:color w:val="808080" w:themeColor="background1" w:themeShade="80"/>
          <w:sz w:val="22"/>
          <w:szCs w:val="22"/>
          <w:lang w:val="en-GB"/>
        </w:rPr>
        <w:t xml:space="preserve"> Before the recognition hearing, the foreign representative can apply for interim relief to protect the debtor's assets in the US. This relief could include a stay of actions against the debtor's assets and the prohibition of executing ipso facto clauses in the leases and licenses. Interim relief would serve as a temporary measure to preserve the debtor's assets until the court can decide on the recognition of the foreign proceeding.</w:t>
      </w:r>
    </w:p>
    <w:p w14:paraId="5E35B7EA" w14:textId="44A07EAF" w:rsidR="00A91C0F" w:rsidRDefault="00A91C0F" w:rsidP="00A91C0F">
      <w:pPr>
        <w:pStyle w:val="ListParagraph"/>
        <w:numPr>
          <w:ilvl w:val="0"/>
          <w:numId w:val="59"/>
        </w:numPr>
        <w:jc w:val="both"/>
        <w:rPr>
          <w:rFonts w:ascii="Avenir Next" w:hAnsi="Avenir Next" w:cs="Arial"/>
          <w:color w:val="808080" w:themeColor="background1" w:themeShade="80"/>
          <w:sz w:val="22"/>
          <w:szCs w:val="22"/>
          <w:lang w:val="en-GB"/>
        </w:rPr>
      </w:pPr>
      <w:r w:rsidRPr="00A91C0F">
        <w:rPr>
          <w:rFonts w:ascii="Avenir Next" w:hAnsi="Avenir Next" w:cs="Arial"/>
          <w:b/>
          <w:bCs/>
          <w:color w:val="808080" w:themeColor="background1" w:themeShade="80"/>
          <w:sz w:val="22"/>
          <w:szCs w:val="22"/>
          <w:lang w:val="en-GB"/>
        </w:rPr>
        <w:t>Inform the Court of the Existence of Ipso Facto Clauses</w:t>
      </w:r>
      <w:r w:rsidRPr="00A91C0F">
        <w:rPr>
          <w:rFonts w:ascii="Avenir Next" w:hAnsi="Avenir Next" w:cs="Arial"/>
          <w:color w:val="808080" w:themeColor="background1" w:themeShade="80"/>
          <w:sz w:val="22"/>
          <w:szCs w:val="22"/>
          <w:lang w:val="en-GB"/>
        </w:rPr>
        <w:t>: The foreign representative should inform the US court about the existence of ipso facto clauses in contracts governed by US law</w:t>
      </w:r>
      <w:r>
        <w:rPr>
          <w:rFonts w:ascii="Avenir Next" w:hAnsi="Avenir Next" w:cs="Arial"/>
          <w:color w:val="808080" w:themeColor="background1" w:themeShade="80"/>
          <w:sz w:val="22"/>
          <w:szCs w:val="22"/>
          <w:lang w:val="en-GB"/>
        </w:rPr>
        <w:t xml:space="preserve"> and that they are non-enforceable under the US Bankruptcy Code</w:t>
      </w:r>
      <w:r w:rsidRPr="00A91C0F">
        <w:rPr>
          <w:rFonts w:ascii="Avenir Next" w:hAnsi="Avenir Next" w:cs="Arial"/>
          <w:color w:val="808080" w:themeColor="background1" w:themeShade="80"/>
          <w:sz w:val="22"/>
          <w:szCs w:val="22"/>
          <w:lang w:val="en-GB"/>
        </w:rPr>
        <w:t xml:space="preserve">. This is crucial for the court to understand the immediate need to </w:t>
      </w:r>
      <w:r w:rsidRPr="00A91C0F">
        <w:rPr>
          <w:rFonts w:ascii="Avenir Next" w:hAnsi="Avenir Next" w:cs="Arial"/>
          <w:color w:val="808080" w:themeColor="background1" w:themeShade="80"/>
          <w:sz w:val="22"/>
          <w:szCs w:val="22"/>
          <w:lang w:val="en-GB"/>
        </w:rPr>
        <w:lastRenderedPageBreak/>
        <w:t>protect the debtor's assets from actions that could undermine the restructuring efforts in the UK</w:t>
      </w:r>
      <w:r>
        <w:rPr>
          <w:rFonts w:ascii="Avenir Next" w:hAnsi="Avenir Next" w:cs="Arial"/>
          <w:color w:val="808080" w:themeColor="background1" w:themeShade="80"/>
          <w:sz w:val="22"/>
          <w:szCs w:val="22"/>
          <w:lang w:val="en-GB"/>
        </w:rPr>
        <w:t xml:space="preserve"> and persuade</w:t>
      </w:r>
      <w:r w:rsidRPr="00A91C0F">
        <w:rPr>
          <w:rFonts w:ascii="Avenir Next" w:hAnsi="Avenir Next" w:cs="Arial"/>
          <w:color w:val="808080" w:themeColor="background1" w:themeShade="80"/>
          <w:sz w:val="22"/>
          <w:szCs w:val="22"/>
          <w:lang w:val="en-GB"/>
        </w:rPr>
        <w:t xml:space="preserve"> the court to grant relief that aligns with the protections offered under US bankruptcy law</w:t>
      </w:r>
      <w:r>
        <w:rPr>
          <w:rFonts w:ascii="Avenir Next" w:hAnsi="Avenir Next" w:cs="Arial"/>
          <w:color w:val="808080" w:themeColor="background1" w:themeShade="80"/>
          <w:sz w:val="22"/>
          <w:szCs w:val="22"/>
          <w:lang w:val="en-GB"/>
        </w:rPr>
        <w:t>.</w:t>
      </w:r>
    </w:p>
    <w:p w14:paraId="414228BD" w14:textId="77777777" w:rsidR="00A91C0F" w:rsidRDefault="00A91C0F" w:rsidP="00A91C0F">
      <w:pPr>
        <w:pStyle w:val="ListParagraph"/>
        <w:numPr>
          <w:ilvl w:val="0"/>
          <w:numId w:val="59"/>
        </w:numPr>
        <w:jc w:val="both"/>
        <w:rPr>
          <w:rFonts w:ascii="Avenir Next" w:hAnsi="Avenir Next" w:cs="Arial"/>
          <w:color w:val="808080" w:themeColor="background1" w:themeShade="80"/>
          <w:sz w:val="22"/>
          <w:szCs w:val="22"/>
          <w:lang w:val="en-GB"/>
        </w:rPr>
      </w:pPr>
      <w:r w:rsidRPr="00A91C0F">
        <w:rPr>
          <w:rFonts w:ascii="Avenir Next" w:hAnsi="Avenir Next" w:cs="Arial"/>
          <w:b/>
          <w:bCs/>
          <w:color w:val="808080" w:themeColor="background1" w:themeShade="80"/>
          <w:sz w:val="22"/>
          <w:szCs w:val="22"/>
          <w:lang w:val="en-GB"/>
        </w:rPr>
        <w:t>Request Recognition of the Foreign Proceeding as a Main or Non-Main Proceeding</w:t>
      </w:r>
      <w:r w:rsidRPr="00A91C0F">
        <w:rPr>
          <w:rFonts w:ascii="Avenir Next" w:hAnsi="Avenir Next" w:cs="Arial"/>
          <w:color w:val="808080" w:themeColor="background1" w:themeShade="80"/>
          <w:sz w:val="22"/>
          <w:szCs w:val="22"/>
          <w:lang w:val="en-GB"/>
        </w:rPr>
        <w:t>: Upon successful recognition, automatic relief under Article 20 (for a foreign main proceeding) or discretionary relief under Article 21 (for a foreign non-main proceeding) can be granted, further protecting the debtor's assets. Specifically, the recognition as a main proceeding would provide broader automatic relief, which could encompass protections against the enforcement of ipso facto clauses.</w:t>
      </w:r>
    </w:p>
    <w:p w14:paraId="23242882" w14:textId="77777777" w:rsidR="00A91C0F" w:rsidRDefault="00A91C0F" w:rsidP="00A91C0F">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868F07E" w14:textId="77777777" w:rsidR="002573E6" w:rsidRPr="002573E6" w:rsidRDefault="002573E6" w:rsidP="002573E6">
      <w:pPr>
        <w:jc w:val="both"/>
        <w:rPr>
          <w:rFonts w:ascii="Avenir Next" w:hAnsi="Avenir Next" w:cs="Arial"/>
          <w:color w:val="808080" w:themeColor="background1" w:themeShade="80"/>
          <w:sz w:val="22"/>
          <w:szCs w:val="22"/>
          <w:lang w:val="en-GB"/>
        </w:rPr>
      </w:pPr>
      <w:r w:rsidRPr="002573E6">
        <w:rPr>
          <w:rFonts w:ascii="Avenir Next" w:hAnsi="Avenir Next" w:cs="Arial"/>
          <w:color w:val="808080" w:themeColor="background1" w:themeShade="80"/>
          <w:sz w:val="22"/>
          <w:szCs w:val="22"/>
          <w:lang w:val="en-GB"/>
        </w:rPr>
        <w:t>If a court in Country B denies the recognition of a foreign proceeding as the foreign main proceeding, the foreign representative has several options moving forward:</w:t>
      </w:r>
    </w:p>
    <w:p w14:paraId="4CDEE970" w14:textId="77777777" w:rsidR="002573E6" w:rsidRPr="002573E6" w:rsidRDefault="002573E6" w:rsidP="002573E6">
      <w:pPr>
        <w:jc w:val="both"/>
        <w:rPr>
          <w:rFonts w:ascii="Avenir Next" w:hAnsi="Avenir Next" w:cs="Arial"/>
          <w:color w:val="808080" w:themeColor="background1" w:themeShade="80"/>
          <w:sz w:val="22"/>
          <w:szCs w:val="22"/>
          <w:lang w:val="en-GB"/>
        </w:rPr>
      </w:pPr>
    </w:p>
    <w:p w14:paraId="1478DA0D" w14:textId="77777777" w:rsidR="002573E6" w:rsidRDefault="002573E6" w:rsidP="002573E6">
      <w:pPr>
        <w:pStyle w:val="ListParagraph"/>
        <w:numPr>
          <w:ilvl w:val="0"/>
          <w:numId w:val="60"/>
        </w:numPr>
        <w:jc w:val="both"/>
        <w:rPr>
          <w:rFonts w:ascii="Avenir Next" w:hAnsi="Avenir Next" w:cs="Arial"/>
          <w:color w:val="808080" w:themeColor="background1" w:themeShade="80"/>
          <w:sz w:val="22"/>
          <w:szCs w:val="22"/>
          <w:lang w:val="en-GB"/>
        </w:rPr>
      </w:pPr>
      <w:r w:rsidRPr="002573E6">
        <w:rPr>
          <w:rFonts w:ascii="Avenir Next" w:hAnsi="Avenir Next" w:cs="Arial"/>
          <w:b/>
          <w:bCs/>
          <w:color w:val="808080" w:themeColor="background1" w:themeShade="80"/>
          <w:sz w:val="22"/>
          <w:szCs w:val="22"/>
          <w:lang w:val="en-GB"/>
        </w:rPr>
        <w:t>Seek Recognition as a Foreign Non-Main Proceeding</w:t>
      </w:r>
      <w:r w:rsidRPr="002573E6">
        <w:rPr>
          <w:rFonts w:ascii="Avenir Next" w:hAnsi="Avenir Next" w:cs="Arial"/>
          <w:color w:val="808080" w:themeColor="background1" w:themeShade="80"/>
          <w:sz w:val="22"/>
          <w:szCs w:val="22"/>
          <w:lang w:val="en-GB"/>
        </w:rPr>
        <w:t>: If the foreign main proceeding recognition is denied due to the court's determination that the debtor's Center of Main Interests (COMI) is not in Country A, the foreign representative could seek to have the proceeding recognized as a foreign non-main proceeding instead, provided the debtor has an establishment in Country A. This would still afford some level of recognition and relief under the Model Law, albeit with potentially less automatic relief than a main proceeding would provide.</w:t>
      </w:r>
    </w:p>
    <w:p w14:paraId="3F2A4A6B" w14:textId="77777777" w:rsidR="002573E6" w:rsidRDefault="002573E6" w:rsidP="002573E6">
      <w:pPr>
        <w:pStyle w:val="ListParagraph"/>
        <w:numPr>
          <w:ilvl w:val="0"/>
          <w:numId w:val="60"/>
        </w:numPr>
        <w:jc w:val="both"/>
        <w:rPr>
          <w:rFonts w:ascii="Avenir Next" w:hAnsi="Avenir Next" w:cs="Arial"/>
          <w:color w:val="808080" w:themeColor="background1" w:themeShade="80"/>
          <w:sz w:val="22"/>
          <w:szCs w:val="22"/>
          <w:lang w:val="en-GB"/>
        </w:rPr>
      </w:pPr>
      <w:r w:rsidRPr="002573E6">
        <w:rPr>
          <w:rFonts w:ascii="Avenir Next" w:hAnsi="Avenir Next" w:cs="Arial"/>
          <w:b/>
          <w:bCs/>
          <w:color w:val="808080" w:themeColor="background1" w:themeShade="80"/>
          <w:sz w:val="22"/>
          <w:szCs w:val="22"/>
          <w:lang w:val="en-GB"/>
        </w:rPr>
        <w:t>Appeal the Decision:</w:t>
      </w:r>
      <w:r w:rsidRPr="002573E6">
        <w:rPr>
          <w:rFonts w:ascii="Avenir Next" w:hAnsi="Avenir Next" w:cs="Arial"/>
          <w:color w:val="808080" w:themeColor="background1" w:themeShade="80"/>
          <w:sz w:val="22"/>
          <w:szCs w:val="22"/>
          <w:lang w:val="en-GB"/>
        </w:rPr>
        <w:t xml:space="preserve"> The foreign representative might consider appealing the decision if there are grounds to believe that the court's determination was incorrect or that the court did not appropriately consider the evidence presented regarding the debtor's COMI.</w:t>
      </w:r>
    </w:p>
    <w:p w14:paraId="303B1A83" w14:textId="77777777" w:rsidR="002573E6" w:rsidRDefault="002573E6" w:rsidP="002573E6">
      <w:pPr>
        <w:pStyle w:val="ListParagraph"/>
        <w:numPr>
          <w:ilvl w:val="0"/>
          <w:numId w:val="60"/>
        </w:numPr>
        <w:jc w:val="both"/>
        <w:rPr>
          <w:rFonts w:ascii="Avenir Next" w:hAnsi="Avenir Next" w:cs="Arial"/>
          <w:color w:val="808080" w:themeColor="background1" w:themeShade="80"/>
          <w:sz w:val="22"/>
          <w:szCs w:val="22"/>
          <w:lang w:val="en-GB"/>
        </w:rPr>
      </w:pPr>
      <w:r w:rsidRPr="002573E6">
        <w:rPr>
          <w:rFonts w:ascii="Avenir Next" w:hAnsi="Avenir Next" w:cs="Arial"/>
          <w:b/>
          <w:bCs/>
          <w:color w:val="808080" w:themeColor="background1" w:themeShade="80"/>
          <w:sz w:val="22"/>
          <w:szCs w:val="22"/>
          <w:lang w:val="en-GB"/>
        </w:rPr>
        <w:t>Initiate Separate Proceedings in Country B</w:t>
      </w:r>
      <w:r w:rsidRPr="002573E6">
        <w:rPr>
          <w:rFonts w:ascii="Avenir Next" w:hAnsi="Avenir Next" w:cs="Arial"/>
          <w:color w:val="808080" w:themeColor="background1" w:themeShade="80"/>
          <w:sz w:val="22"/>
          <w:szCs w:val="22"/>
          <w:lang w:val="en-GB"/>
        </w:rPr>
        <w:t>: Depending on the assets located in Country B and the strategic interests of the debtor's insolvency process, initiating separate insolvency proceedings in Country B might be a viable route. This could be more complex and costly but may be necessary to deal with assets located within that jurisdiction effectively.</w:t>
      </w:r>
    </w:p>
    <w:p w14:paraId="6841A1DE" w14:textId="284D1569" w:rsidR="00D5244F" w:rsidRDefault="002573E6" w:rsidP="002573E6">
      <w:pPr>
        <w:pStyle w:val="ListParagraph"/>
        <w:numPr>
          <w:ilvl w:val="0"/>
          <w:numId w:val="60"/>
        </w:numPr>
        <w:jc w:val="both"/>
        <w:rPr>
          <w:rFonts w:ascii="Avenir Next" w:hAnsi="Avenir Next" w:cs="Arial"/>
          <w:color w:val="808080" w:themeColor="background1" w:themeShade="80"/>
          <w:sz w:val="22"/>
          <w:szCs w:val="22"/>
          <w:lang w:val="en-GB"/>
        </w:rPr>
      </w:pPr>
      <w:r w:rsidRPr="002573E6">
        <w:rPr>
          <w:rFonts w:ascii="Avenir Next" w:hAnsi="Avenir Next" w:cs="Arial"/>
          <w:b/>
          <w:bCs/>
          <w:color w:val="808080" w:themeColor="background1" w:themeShade="80"/>
          <w:sz w:val="22"/>
          <w:szCs w:val="22"/>
          <w:lang w:val="en-GB"/>
        </w:rPr>
        <w:t>Negotiate with Creditors</w:t>
      </w:r>
      <w:r w:rsidRPr="002573E6">
        <w:rPr>
          <w:rFonts w:ascii="Avenir Next" w:hAnsi="Avenir Next" w:cs="Arial"/>
          <w:color w:val="808080" w:themeColor="background1" w:themeShade="80"/>
          <w:sz w:val="22"/>
          <w:szCs w:val="22"/>
          <w:lang w:val="en-GB"/>
        </w:rPr>
        <w:t>: Independent of court proceedings, the foreign representative could seek to negotiate directly with creditors in Country B, especially if the denial of recognition affects the administration of specific assets or contracts governed by Country B's law.</w:t>
      </w:r>
    </w:p>
    <w:p w14:paraId="2D699648" w14:textId="77777777" w:rsidR="002573E6" w:rsidRDefault="002573E6" w:rsidP="002573E6">
      <w:pPr>
        <w:jc w:val="both"/>
        <w:rPr>
          <w:rFonts w:ascii="Avenir Next" w:hAnsi="Avenir Next" w:cs="Arial"/>
          <w:color w:val="808080" w:themeColor="background1" w:themeShade="80"/>
          <w:sz w:val="22"/>
          <w:szCs w:val="22"/>
          <w:lang w:val="en-GB"/>
        </w:rPr>
      </w:pPr>
    </w:p>
    <w:p w14:paraId="352A0342" w14:textId="275891D5" w:rsidR="002573E6" w:rsidRPr="002573E6" w:rsidRDefault="002573E6" w:rsidP="002573E6">
      <w:pPr>
        <w:jc w:val="both"/>
        <w:rPr>
          <w:rFonts w:ascii="Avenir Next" w:hAnsi="Avenir Next" w:cs="Arial"/>
          <w:color w:val="808080" w:themeColor="background1" w:themeShade="80"/>
          <w:sz w:val="22"/>
          <w:szCs w:val="22"/>
          <w:lang w:val="en-GB"/>
        </w:rPr>
      </w:pPr>
      <w:r w:rsidRPr="002573E6">
        <w:rPr>
          <w:rFonts w:ascii="Avenir Next" w:hAnsi="Avenir Next" w:cs="Arial"/>
          <w:color w:val="808080" w:themeColor="background1" w:themeShade="80"/>
          <w:sz w:val="22"/>
          <w:szCs w:val="22"/>
          <w:lang w:val="en-GB"/>
        </w:rPr>
        <w:lastRenderedPageBreak/>
        <w:t>At the outset, the foreign representative should have</w:t>
      </w:r>
      <w:r>
        <w:rPr>
          <w:rFonts w:ascii="Avenir Next" w:hAnsi="Avenir Next" w:cs="Arial"/>
          <w:color w:val="808080" w:themeColor="background1" w:themeShade="80"/>
          <w:sz w:val="22"/>
          <w:szCs w:val="22"/>
          <w:lang w:val="en-GB"/>
        </w:rPr>
        <w:t xml:space="preserve"> c</w:t>
      </w:r>
      <w:r w:rsidRPr="002573E6">
        <w:rPr>
          <w:rFonts w:ascii="Avenir Next" w:hAnsi="Avenir Next" w:cs="Arial"/>
          <w:color w:val="808080" w:themeColor="background1" w:themeShade="80"/>
          <w:sz w:val="22"/>
          <w:szCs w:val="22"/>
          <w:lang w:val="en-GB"/>
        </w:rPr>
        <w:t>onducted a thorough analysis of the debtor's COMI. This includes gathering evidence that clearly demonstrates that the debtor's COMI is indeed in Country A, to support the initial petition for recognition. They could have also ensured that all necessary documentation were accurately prepared and translated, as required by the Model Law and the specific requirements of Country B's court.</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53713B">
        <w:rPr>
          <w:rFonts w:ascii="Avenir Next Demi Bold" w:hAnsi="Avenir Next Demi Bold" w:cs="Arial"/>
          <w:b/>
          <w:bCs/>
          <w:color w:val="FF0000"/>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was held, and an order </w:t>
      </w:r>
      <w:r w:rsidRPr="00E61F6E">
        <w:rPr>
          <w:rFonts w:ascii="Avenir Next" w:hAnsi="Avenir Next"/>
          <w:sz w:val="22"/>
          <w:szCs w:val="28"/>
        </w:rPr>
        <w:lastRenderedPageBreak/>
        <w:t>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7A8252F7" w14:textId="15415E32" w:rsidR="002573E6" w:rsidRPr="002573E6" w:rsidRDefault="002573E6" w:rsidP="002573E6">
      <w:pPr>
        <w:jc w:val="both"/>
        <w:rPr>
          <w:rFonts w:ascii="Avenir Next" w:hAnsi="Avenir Next"/>
          <w:color w:val="808080" w:themeColor="background1" w:themeShade="80"/>
          <w:sz w:val="22"/>
          <w:szCs w:val="28"/>
        </w:rPr>
      </w:pPr>
      <w:r w:rsidRPr="002573E6">
        <w:rPr>
          <w:rFonts w:ascii="Avenir Next" w:hAnsi="Avenir Next"/>
          <w:color w:val="808080" w:themeColor="background1" w:themeShade="80"/>
          <w:sz w:val="22"/>
          <w:szCs w:val="28"/>
        </w:rPr>
        <w:t>Given the facts, the COMI likely remains in the Cayman Islands</w:t>
      </w:r>
      <w:r>
        <w:rPr>
          <w:rFonts w:ascii="Avenir Next" w:hAnsi="Avenir Next"/>
          <w:color w:val="808080" w:themeColor="background1" w:themeShade="80"/>
          <w:sz w:val="22"/>
          <w:szCs w:val="28"/>
        </w:rPr>
        <w:t xml:space="preserve">. This is given that </w:t>
      </w:r>
      <w:r w:rsidRPr="002573E6">
        <w:rPr>
          <w:rFonts w:ascii="Avenir Next" w:hAnsi="Avenir Next"/>
          <w:color w:val="808080" w:themeColor="background1" w:themeShade="80"/>
          <w:sz w:val="22"/>
          <w:szCs w:val="28"/>
        </w:rPr>
        <w:t>Globe Holdings is incorporated and registered in the Cayman Islands.</w:t>
      </w:r>
      <w:r>
        <w:rPr>
          <w:rFonts w:ascii="Avenir Next" w:hAnsi="Avenir Next"/>
          <w:color w:val="808080" w:themeColor="background1" w:themeShade="80"/>
          <w:sz w:val="22"/>
          <w:szCs w:val="28"/>
        </w:rPr>
        <w:t xml:space="preserve"> </w:t>
      </w:r>
      <w:r w:rsidRPr="002573E6">
        <w:rPr>
          <w:rFonts w:ascii="Avenir Next" w:hAnsi="Avenir Next"/>
          <w:color w:val="808080" w:themeColor="background1" w:themeShade="80"/>
          <w:sz w:val="22"/>
          <w:szCs w:val="28"/>
        </w:rPr>
        <w:t xml:space="preserve">It </w:t>
      </w:r>
      <w:r>
        <w:rPr>
          <w:rFonts w:ascii="Avenir Next" w:hAnsi="Avenir Next"/>
          <w:color w:val="808080" w:themeColor="background1" w:themeShade="80"/>
          <w:sz w:val="22"/>
          <w:szCs w:val="28"/>
        </w:rPr>
        <w:t xml:space="preserve">also </w:t>
      </w:r>
      <w:r w:rsidRPr="002573E6">
        <w:rPr>
          <w:rFonts w:ascii="Avenir Next" w:hAnsi="Avenir Next"/>
          <w:color w:val="808080" w:themeColor="background1" w:themeShade="80"/>
          <w:sz w:val="22"/>
          <w:szCs w:val="28"/>
        </w:rPr>
        <w:t>maintains its books and records in the Cayman Islands.</w:t>
      </w:r>
      <w:r>
        <w:rPr>
          <w:rFonts w:ascii="Avenir Next" w:hAnsi="Avenir Next"/>
          <w:color w:val="808080" w:themeColor="background1" w:themeShade="80"/>
          <w:sz w:val="22"/>
          <w:szCs w:val="28"/>
        </w:rPr>
        <w:t xml:space="preserve"> Furthermore, p</w:t>
      </w:r>
      <w:r w:rsidRPr="002573E6">
        <w:rPr>
          <w:rFonts w:ascii="Avenir Next" w:hAnsi="Avenir Next"/>
          <w:color w:val="808080" w:themeColor="background1" w:themeShade="80"/>
          <w:sz w:val="22"/>
          <w:szCs w:val="28"/>
        </w:rPr>
        <w:t>ublic filings and notices identify it as a Cayman Islands company.</w:t>
      </w:r>
      <w:r w:rsidR="001D3865">
        <w:rPr>
          <w:rFonts w:ascii="Avenir Next" w:hAnsi="Avenir Next"/>
          <w:color w:val="808080" w:themeColor="background1" w:themeShade="80"/>
          <w:sz w:val="22"/>
          <w:szCs w:val="28"/>
        </w:rPr>
        <w:t xml:space="preserve"> </w:t>
      </w:r>
      <w:r w:rsidRPr="002573E6">
        <w:rPr>
          <w:rFonts w:ascii="Avenir Next" w:hAnsi="Avenir Next"/>
          <w:color w:val="808080" w:themeColor="background1" w:themeShade="80"/>
          <w:sz w:val="22"/>
          <w:szCs w:val="28"/>
        </w:rPr>
        <w:t>However, significant operational aspects are in the United States, including</w:t>
      </w:r>
      <w:r>
        <w:rPr>
          <w:rFonts w:ascii="Avenir Next" w:hAnsi="Avenir Next"/>
          <w:color w:val="808080" w:themeColor="background1" w:themeShade="80"/>
          <w:sz w:val="22"/>
          <w:szCs w:val="28"/>
        </w:rPr>
        <w:t xml:space="preserve"> the fact that a</w:t>
      </w:r>
      <w:r w:rsidRPr="002573E6">
        <w:rPr>
          <w:rFonts w:ascii="Avenir Next" w:hAnsi="Avenir Next"/>
          <w:color w:val="808080" w:themeColor="background1" w:themeShade="80"/>
          <w:sz w:val="22"/>
          <w:szCs w:val="28"/>
        </w:rPr>
        <w:t>ll subsidiaries operating in the commercial automobile insurance sector are in the U.S</w:t>
      </w:r>
      <w:r>
        <w:rPr>
          <w:rFonts w:ascii="Avenir Next" w:hAnsi="Avenir Next"/>
          <w:color w:val="808080" w:themeColor="background1" w:themeShade="80"/>
          <w:sz w:val="22"/>
          <w:szCs w:val="28"/>
        </w:rPr>
        <w:t>, a</w:t>
      </w:r>
      <w:r w:rsidRPr="002573E6">
        <w:rPr>
          <w:rFonts w:ascii="Avenir Next" w:hAnsi="Avenir Next"/>
          <w:color w:val="808080" w:themeColor="background1" w:themeShade="80"/>
          <w:sz w:val="22"/>
          <w:szCs w:val="28"/>
        </w:rPr>
        <w:t>ll employees and the headquarters are in the U.S.</w:t>
      </w:r>
    </w:p>
    <w:p w14:paraId="27E5FEF0" w14:textId="77777777" w:rsidR="002573E6" w:rsidRDefault="002573E6" w:rsidP="002573E6">
      <w:pPr>
        <w:jc w:val="both"/>
        <w:rPr>
          <w:rFonts w:ascii="Avenir Next" w:hAnsi="Avenir Next"/>
          <w:color w:val="808080" w:themeColor="background1" w:themeShade="80"/>
          <w:sz w:val="22"/>
          <w:szCs w:val="28"/>
        </w:rPr>
      </w:pPr>
    </w:p>
    <w:p w14:paraId="74B5D533" w14:textId="3E0AAC73" w:rsidR="002573E6" w:rsidRDefault="002573E6" w:rsidP="002573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Given the above,</w:t>
      </w:r>
      <w:r w:rsidRPr="002573E6">
        <w:rPr>
          <w:rFonts w:ascii="Avenir Next" w:hAnsi="Avenir Next"/>
          <w:color w:val="808080" w:themeColor="background1" w:themeShade="80"/>
          <w:sz w:val="22"/>
          <w:szCs w:val="28"/>
        </w:rPr>
        <w:t xml:space="preserve"> while the formal COMI might be in the Cayman Islands, substantial operational presence and activities are in the U.S., potentially leading to an argument for the U.S. being </w:t>
      </w:r>
      <w:r w:rsidR="001D3865">
        <w:rPr>
          <w:rFonts w:ascii="Avenir Next" w:hAnsi="Avenir Next"/>
          <w:color w:val="808080" w:themeColor="background1" w:themeShade="80"/>
          <w:sz w:val="22"/>
          <w:szCs w:val="28"/>
        </w:rPr>
        <w:t>the true COMI.</w:t>
      </w:r>
    </w:p>
    <w:p w14:paraId="59563782" w14:textId="77777777" w:rsidR="001D3865" w:rsidRDefault="001D3865" w:rsidP="002573E6">
      <w:pPr>
        <w:jc w:val="both"/>
        <w:rPr>
          <w:rFonts w:ascii="Avenir Next" w:hAnsi="Avenir Next"/>
          <w:color w:val="808080" w:themeColor="background1" w:themeShade="80"/>
          <w:sz w:val="22"/>
          <w:szCs w:val="28"/>
        </w:rPr>
      </w:pPr>
    </w:p>
    <w:p w14:paraId="163153EE" w14:textId="521C1A27" w:rsidR="001D3865" w:rsidRPr="002573E6" w:rsidRDefault="001D3865" w:rsidP="002573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this regard, Globe Holdings will have to apply to recognize the Cayman island scheme as either a foreign main or non-main proceeding depending on whether the COMI is determined to be in the Cayman Islands or the US, respectively.</w:t>
      </w:r>
    </w:p>
    <w:p w14:paraId="7EC0EEF3" w14:textId="77777777" w:rsidR="002573E6" w:rsidRPr="002573E6" w:rsidRDefault="002573E6" w:rsidP="002573E6">
      <w:pPr>
        <w:jc w:val="both"/>
        <w:rPr>
          <w:rFonts w:ascii="Avenir Next" w:hAnsi="Avenir Next"/>
          <w:color w:val="808080" w:themeColor="background1" w:themeShade="80"/>
          <w:sz w:val="22"/>
          <w:szCs w:val="28"/>
        </w:rPr>
      </w:pPr>
    </w:p>
    <w:p w14:paraId="56873CE2" w14:textId="48C1A989" w:rsidR="002573E6" w:rsidRPr="002573E6" w:rsidRDefault="002573E6" w:rsidP="002573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a matter of filing strategy, it would be prudent to a</w:t>
      </w:r>
      <w:r w:rsidRPr="002573E6">
        <w:rPr>
          <w:rFonts w:ascii="Avenir Next" w:hAnsi="Avenir Next"/>
          <w:color w:val="808080" w:themeColor="background1" w:themeShade="80"/>
          <w:sz w:val="22"/>
          <w:szCs w:val="28"/>
        </w:rPr>
        <w:t xml:space="preserve">pply for </w:t>
      </w:r>
      <w:r>
        <w:rPr>
          <w:rFonts w:ascii="Avenir Next" w:hAnsi="Avenir Next"/>
          <w:color w:val="808080" w:themeColor="background1" w:themeShade="80"/>
          <w:sz w:val="22"/>
          <w:szCs w:val="28"/>
        </w:rPr>
        <w:t>the r</w:t>
      </w:r>
      <w:r w:rsidRPr="002573E6">
        <w:rPr>
          <w:rFonts w:ascii="Avenir Next" w:hAnsi="Avenir Next"/>
          <w:color w:val="808080" w:themeColor="background1" w:themeShade="80"/>
          <w:sz w:val="22"/>
          <w:szCs w:val="28"/>
        </w:rPr>
        <w:t xml:space="preserve">ecognition of </w:t>
      </w:r>
      <w:r>
        <w:rPr>
          <w:rFonts w:ascii="Avenir Next" w:hAnsi="Avenir Next"/>
          <w:color w:val="808080" w:themeColor="background1" w:themeShade="80"/>
          <w:sz w:val="22"/>
          <w:szCs w:val="28"/>
        </w:rPr>
        <w:t>the Cayman Islands proceedings as b</w:t>
      </w:r>
      <w:r w:rsidRPr="002573E6">
        <w:rPr>
          <w:rFonts w:ascii="Avenir Next" w:hAnsi="Avenir Next"/>
          <w:color w:val="808080" w:themeColor="background1" w:themeShade="80"/>
          <w:sz w:val="22"/>
          <w:szCs w:val="28"/>
        </w:rPr>
        <w:t xml:space="preserve">oth </w:t>
      </w:r>
      <w:r>
        <w:rPr>
          <w:rFonts w:ascii="Avenir Next" w:hAnsi="Avenir Next"/>
          <w:color w:val="808080" w:themeColor="background1" w:themeShade="80"/>
          <w:sz w:val="22"/>
          <w:szCs w:val="28"/>
        </w:rPr>
        <w:t>m</w:t>
      </w:r>
      <w:r w:rsidRPr="002573E6">
        <w:rPr>
          <w:rFonts w:ascii="Avenir Next" w:hAnsi="Avenir Next"/>
          <w:color w:val="808080" w:themeColor="background1" w:themeShade="80"/>
          <w:sz w:val="22"/>
          <w:szCs w:val="28"/>
        </w:rPr>
        <w:t xml:space="preserve">ain and </w:t>
      </w:r>
      <w:r>
        <w:rPr>
          <w:rFonts w:ascii="Avenir Next" w:hAnsi="Avenir Next"/>
          <w:color w:val="808080" w:themeColor="background1" w:themeShade="80"/>
          <w:sz w:val="22"/>
          <w:szCs w:val="28"/>
        </w:rPr>
        <w:t>no</w:t>
      </w:r>
      <w:r w:rsidRPr="002573E6">
        <w:rPr>
          <w:rFonts w:ascii="Avenir Next" w:hAnsi="Avenir Next"/>
          <w:color w:val="808080" w:themeColor="background1" w:themeShade="80"/>
          <w:sz w:val="22"/>
          <w:szCs w:val="28"/>
        </w:rPr>
        <w:t>n-</w:t>
      </w:r>
      <w:r>
        <w:rPr>
          <w:rFonts w:ascii="Avenir Next" w:hAnsi="Avenir Next"/>
          <w:color w:val="808080" w:themeColor="background1" w:themeShade="80"/>
          <w:sz w:val="22"/>
          <w:szCs w:val="28"/>
        </w:rPr>
        <w:t>m</w:t>
      </w:r>
      <w:r w:rsidRPr="002573E6">
        <w:rPr>
          <w:rFonts w:ascii="Avenir Next" w:hAnsi="Avenir Next"/>
          <w:color w:val="808080" w:themeColor="background1" w:themeShade="80"/>
          <w:sz w:val="22"/>
          <w:szCs w:val="28"/>
        </w:rPr>
        <w:t xml:space="preserve">ain </w:t>
      </w:r>
      <w:r>
        <w:rPr>
          <w:rFonts w:ascii="Avenir Next" w:hAnsi="Avenir Next"/>
          <w:color w:val="808080" w:themeColor="background1" w:themeShade="80"/>
          <w:sz w:val="22"/>
          <w:szCs w:val="28"/>
        </w:rPr>
        <w:t>p</w:t>
      </w:r>
      <w:r w:rsidRPr="002573E6">
        <w:rPr>
          <w:rFonts w:ascii="Avenir Next" w:hAnsi="Avenir Next"/>
          <w:color w:val="808080" w:themeColor="background1" w:themeShade="80"/>
          <w:sz w:val="22"/>
          <w:szCs w:val="28"/>
        </w:rPr>
        <w:t>roceedings</w:t>
      </w:r>
      <w:r>
        <w:rPr>
          <w:rFonts w:ascii="Avenir Next" w:hAnsi="Avenir Next"/>
          <w:color w:val="808080" w:themeColor="background1" w:themeShade="80"/>
          <w:sz w:val="22"/>
          <w:szCs w:val="28"/>
        </w:rPr>
        <w:t>. On one hand, g</w:t>
      </w:r>
      <w:r w:rsidRPr="002573E6">
        <w:rPr>
          <w:rFonts w:ascii="Avenir Next" w:hAnsi="Avenir Next"/>
          <w:color w:val="808080" w:themeColor="background1" w:themeShade="80"/>
          <w:sz w:val="22"/>
          <w:szCs w:val="28"/>
        </w:rPr>
        <w:t>iven the substantial operational activities in the U.S., it would be strategic to apply for recognition of the Cayman Islands proceeding as the foreign main proceeding</w:t>
      </w:r>
      <w:r>
        <w:rPr>
          <w:rFonts w:ascii="Avenir Next" w:hAnsi="Avenir Next"/>
          <w:color w:val="808080" w:themeColor="background1" w:themeShade="80"/>
          <w:sz w:val="22"/>
          <w:szCs w:val="28"/>
        </w:rPr>
        <w:t>. On the other hand, the application for recognition as</w:t>
      </w:r>
      <w:r w:rsidRPr="002573E6">
        <w:rPr>
          <w:rFonts w:ascii="Avenir Next" w:hAnsi="Avenir Next"/>
          <w:color w:val="808080" w:themeColor="background1" w:themeShade="80"/>
          <w:sz w:val="22"/>
          <w:szCs w:val="28"/>
        </w:rPr>
        <w:t xml:space="preserve"> non-main proceeding </w:t>
      </w:r>
      <w:r>
        <w:rPr>
          <w:rFonts w:ascii="Avenir Next" w:hAnsi="Avenir Next"/>
          <w:color w:val="808080" w:themeColor="background1" w:themeShade="80"/>
          <w:sz w:val="22"/>
          <w:szCs w:val="28"/>
        </w:rPr>
        <w:t>is also prudent due</w:t>
      </w:r>
      <w:r w:rsidRPr="002573E6">
        <w:rPr>
          <w:rFonts w:ascii="Avenir Next" w:hAnsi="Avenir Next"/>
          <w:color w:val="808080" w:themeColor="background1" w:themeShade="80"/>
          <w:sz w:val="22"/>
          <w:szCs w:val="28"/>
        </w:rPr>
        <w:t xml:space="preserve"> to the operational presence in the U.S. This dual approach can provide broader relief and flexibility in managing U.S. assets and operations.</w:t>
      </w:r>
    </w:p>
    <w:p w14:paraId="53BEA948" w14:textId="77777777" w:rsidR="002573E6" w:rsidRDefault="002573E6" w:rsidP="002573E6">
      <w:pPr>
        <w:jc w:val="both"/>
        <w:rPr>
          <w:rFonts w:ascii="Avenir Next" w:hAnsi="Avenir Next"/>
          <w:color w:val="808080" w:themeColor="background1" w:themeShade="80"/>
          <w:sz w:val="22"/>
          <w:szCs w:val="28"/>
        </w:rPr>
      </w:pPr>
    </w:p>
    <w:p w14:paraId="273CA5F1" w14:textId="0647BA9C" w:rsidR="003C2083" w:rsidRDefault="002573E6" w:rsidP="002573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terms of the documents to be submitted, this would include</w:t>
      </w:r>
      <w:r w:rsidR="001D3865">
        <w:rPr>
          <w:rFonts w:ascii="Avenir Next" w:hAnsi="Avenir Next"/>
          <w:color w:val="808080" w:themeColor="background1" w:themeShade="80"/>
          <w:sz w:val="22"/>
          <w:szCs w:val="28"/>
        </w:rPr>
        <w:t xml:space="preserve"> the documents specified under Article 15(2) of the MLCBI</w:t>
      </w:r>
      <w:r w:rsidR="003C2083">
        <w:rPr>
          <w:rFonts w:ascii="Avenir Next" w:hAnsi="Avenir Next"/>
          <w:color w:val="808080" w:themeColor="background1" w:themeShade="80"/>
          <w:sz w:val="22"/>
          <w:szCs w:val="28"/>
        </w:rPr>
        <w:t>:</w:t>
      </w:r>
    </w:p>
    <w:p w14:paraId="1A1D7F6C" w14:textId="73FED165" w:rsidR="003C2083" w:rsidRDefault="002573E6" w:rsidP="003C2083">
      <w:pPr>
        <w:pStyle w:val="ListParagraph"/>
        <w:numPr>
          <w:ilvl w:val="0"/>
          <w:numId w:val="63"/>
        </w:numPr>
        <w:jc w:val="both"/>
        <w:rPr>
          <w:rFonts w:ascii="Avenir Next" w:hAnsi="Avenir Next"/>
          <w:color w:val="808080" w:themeColor="background1" w:themeShade="80"/>
          <w:sz w:val="22"/>
          <w:szCs w:val="28"/>
        </w:rPr>
      </w:pPr>
      <w:r w:rsidRPr="003C2083">
        <w:rPr>
          <w:rFonts w:ascii="Avenir Next" w:hAnsi="Avenir Next"/>
          <w:color w:val="808080" w:themeColor="background1" w:themeShade="80"/>
          <w:sz w:val="22"/>
          <w:szCs w:val="28"/>
        </w:rPr>
        <w:t>the petition for recognition of the foreign proceeding</w:t>
      </w:r>
      <w:r w:rsidR="00802141">
        <w:rPr>
          <w:rFonts w:ascii="Avenir Next" w:hAnsi="Avenir Next"/>
          <w:color w:val="808080" w:themeColor="background1" w:themeShade="80"/>
          <w:sz w:val="22"/>
          <w:szCs w:val="28"/>
        </w:rPr>
        <w:t>;</w:t>
      </w:r>
    </w:p>
    <w:p w14:paraId="55AF0EAE" w14:textId="64F27FA7" w:rsidR="003C2083" w:rsidRDefault="002573E6" w:rsidP="003C2083">
      <w:pPr>
        <w:pStyle w:val="ListParagraph"/>
        <w:numPr>
          <w:ilvl w:val="0"/>
          <w:numId w:val="63"/>
        </w:numPr>
        <w:jc w:val="both"/>
        <w:rPr>
          <w:rFonts w:ascii="Avenir Next" w:hAnsi="Avenir Next"/>
          <w:color w:val="808080" w:themeColor="background1" w:themeShade="80"/>
          <w:sz w:val="22"/>
          <w:szCs w:val="28"/>
        </w:rPr>
      </w:pPr>
      <w:r w:rsidRPr="003C2083">
        <w:rPr>
          <w:rFonts w:ascii="Avenir Next" w:hAnsi="Avenir Next"/>
          <w:color w:val="808080" w:themeColor="background1" w:themeShade="80"/>
          <w:sz w:val="22"/>
          <w:szCs w:val="28"/>
        </w:rPr>
        <w:t>evidence of the existence of the Cayman Islands proceeding, including the court order</w:t>
      </w:r>
      <w:r w:rsidR="001D3865">
        <w:rPr>
          <w:rFonts w:ascii="Avenir Next" w:hAnsi="Avenir Next"/>
          <w:color w:val="808080" w:themeColor="background1" w:themeShade="80"/>
          <w:sz w:val="22"/>
          <w:szCs w:val="28"/>
        </w:rPr>
        <w:t>/decision</w:t>
      </w:r>
      <w:r w:rsidRPr="003C2083">
        <w:rPr>
          <w:rFonts w:ascii="Avenir Next" w:hAnsi="Avenir Next"/>
          <w:color w:val="808080" w:themeColor="background1" w:themeShade="80"/>
          <w:sz w:val="22"/>
          <w:szCs w:val="28"/>
        </w:rPr>
        <w:t xml:space="preserve"> from the Cayman Court </w:t>
      </w:r>
      <w:r w:rsidR="001D3865">
        <w:rPr>
          <w:rFonts w:ascii="Avenir Next" w:hAnsi="Avenir Next"/>
          <w:color w:val="808080" w:themeColor="background1" w:themeShade="80"/>
          <w:sz w:val="22"/>
          <w:szCs w:val="28"/>
        </w:rPr>
        <w:t xml:space="preserve">(Art 15(2)(a) MLCBI) </w:t>
      </w:r>
      <w:r w:rsidRPr="003C2083">
        <w:rPr>
          <w:rFonts w:ascii="Avenir Next" w:hAnsi="Avenir Next"/>
          <w:color w:val="808080" w:themeColor="background1" w:themeShade="80"/>
          <w:sz w:val="22"/>
          <w:szCs w:val="28"/>
        </w:rPr>
        <w:t>and documentation related to the Scheme Meeting</w:t>
      </w:r>
      <w:r w:rsidR="00802141">
        <w:rPr>
          <w:rFonts w:ascii="Avenir Next" w:hAnsi="Avenir Next"/>
          <w:color w:val="808080" w:themeColor="background1" w:themeShade="80"/>
          <w:sz w:val="22"/>
          <w:szCs w:val="28"/>
        </w:rPr>
        <w:t>; and</w:t>
      </w:r>
    </w:p>
    <w:p w14:paraId="0A679FCA" w14:textId="07DFE949" w:rsidR="003C2083" w:rsidRDefault="003C2083" w:rsidP="002573E6">
      <w:pPr>
        <w:pStyle w:val="ListParagraph"/>
        <w:numPr>
          <w:ilvl w:val="0"/>
          <w:numId w:val="63"/>
        </w:numPr>
        <w:jc w:val="both"/>
        <w:rPr>
          <w:rFonts w:ascii="Avenir Next" w:hAnsi="Avenir Next"/>
          <w:color w:val="808080" w:themeColor="background1" w:themeShade="80"/>
          <w:sz w:val="22"/>
          <w:szCs w:val="28"/>
        </w:rPr>
      </w:pPr>
      <w:r w:rsidRPr="003C2083">
        <w:rPr>
          <w:rFonts w:ascii="Avenir Next" w:hAnsi="Avenir Next"/>
          <w:color w:val="808080" w:themeColor="background1" w:themeShade="80"/>
          <w:sz w:val="22"/>
          <w:szCs w:val="28"/>
        </w:rPr>
        <w:t>a d</w:t>
      </w:r>
      <w:r w:rsidR="002573E6" w:rsidRPr="003C2083">
        <w:rPr>
          <w:rFonts w:ascii="Avenir Next" w:hAnsi="Avenir Next"/>
          <w:color w:val="808080" w:themeColor="background1" w:themeShade="80"/>
          <w:sz w:val="22"/>
          <w:szCs w:val="28"/>
        </w:rPr>
        <w:t>eclaration or affidavit by Globe Holdings or its counsel detailing the company's COMI, its operations in the U.S., and the necessity for recognition in the U.S</w:t>
      </w:r>
      <w:r w:rsidR="005D3B34">
        <w:rPr>
          <w:rFonts w:ascii="Avenir Next" w:hAnsi="Avenir Next"/>
          <w:color w:val="808080" w:themeColor="background1" w:themeShade="80"/>
          <w:sz w:val="22"/>
          <w:szCs w:val="28"/>
        </w:rPr>
        <w:t xml:space="preserve"> (MLCBI Art 15(2)(c))</w:t>
      </w:r>
      <w:r w:rsidR="002573E6" w:rsidRPr="003C2083">
        <w:rPr>
          <w:rFonts w:ascii="Avenir Next" w:hAnsi="Avenir Next"/>
          <w:color w:val="808080" w:themeColor="background1" w:themeShade="80"/>
          <w:sz w:val="22"/>
          <w:szCs w:val="28"/>
        </w:rPr>
        <w:t>.</w:t>
      </w:r>
    </w:p>
    <w:p w14:paraId="2A74F4C6" w14:textId="77777777" w:rsidR="003C2083" w:rsidRDefault="003C2083" w:rsidP="002573E6">
      <w:pPr>
        <w:jc w:val="both"/>
        <w:rPr>
          <w:rFonts w:ascii="Avenir Next" w:hAnsi="Avenir Next"/>
          <w:color w:val="808080" w:themeColor="background1" w:themeShade="80"/>
          <w:sz w:val="22"/>
          <w:szCs w:val="28"/>
        </w:rPr>
      </w:pPr>
    </w:p>
    <w:p w14:paraId="59014D19" w14:textId="77777777" w:rsidR="00AE60ED" w:rsidRDefault="003C2083" w:rsidP="002573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for the r</w:t>
      </w:r>
      <w:r w:rsidR="002573E6" w:rsidRPr="002573E6">
        <w:rPr>
          <w:rFonts w:ascii="Avenir Next" w:hAnsi="Avenir Next"/>
          <w:color w:val="808080" w:themeColor="background1" w:themeShade="80"/>
          <w:sz w:val="22"/>
          <w:szCs w:val="28"/>
        </w:rPr>
        <w:t xml:space="preserve">elief to be </w:t>
      </w:r>
      <w:r w:rsidR="00AE60ED">
        <w:rPr>
          <w:rFonts w:ascii="Avenir Next" w:hAnsi="Avenir Next"/>
          <w:color w:val="808080" w:themeColor="background1" w:themeShade="80"/>
          <w:sz w:val="22"/>
          <w:szCs w:val="28"/>
        </w:rPr>
        <w:t>r</w:t>
      </w:r>
      <w:r w:rsidR="002573E6" w:rsidRPr="002573E6">
        <w:rPr>
          <w:rFonts w:ascii="Avenir Next" w:hAnsi="Avenir Next"/>
          <w:color w:val="808080" w:themeColor="background1" w:themeShade="80"/>
          <w:sz w:val="22"/>
          <w:szCs w:val="28"/>
        </w:rPr>
        <w:t xml:space="preserve">equested on </w:t>
      </w:r>
      <w:r>
        <w:rPr>
          <w:rFonts w:ascii="Avenir Next" w:hAnsi="Avenir Next"/>
          <w:color w:val="808080" w:themeColor="background1" w:themeShade="80"/>
          <w:sz w:val="22"/>
          <w:szCs w:val="28"/>
        </w:rPr>
        <w:t>day one, this would include an a</w:t>
      </w:r>
      <w:r w:rsidR="002573E6" w:rsidRPr="002573E6">
        <w:rPr>
          <w:rFonts w:ascii="Avenir Next" w:hAnsi="Avenir Next"/>
          <w:color w:val="808080" w:themeColor="background1" w:themeShade="80"/>
          <w:sz w:val="22"/>
          <w:szCs w:val="28"/>
        </w:rPr>
        <w:t>utomatic stay on actions against Globe Holdings' assets in the U.S., including any litigation or enforcement actions related to the U.S.-governed leases and IP licenses.</w:t>
      </w:r>
      <w:r>
        <w:rPr>
          <w:rFonts w:ascii="Avenir Next" w:hAnsi="Avenir Next"/>
          <w:color w:val="808080" w:themeColor="background1" w:themeShade="80"/>
          <w:sz w:val="22"/>
          <w:szCs w:val="28"/>
        </w:rPr>
        <w:t xml:space="preserve"> </w:t>
      </w:r>
      <w:r w:rsidR="00AE60ED">
        <w:rPr>
          <w:rFonts w:ascii="Avenir Next" w:hAnsi="Avenir Next"/>
          <w:color w:val="808080" w:themeColor="background1" w:themeShade="80"/>
          <w:sz w:val="22"/>
          <w:szCs w:val="28"/>
        </w:rPr>
        <w:t xml:space="preserve">This assumes that the Cayman scheme is recognized as a foreign main proceeding. </w:t>
      </w:r>
    </w:p>
    <w:p w14:paraId="34F2F663" w14:textId="77777777" w:rsidR="00AE60ED" w:rsidRDefault="00AE60ED" w:rsidP="002573E6">
      <w:pPr>
        <w:jc w:val="both"/>
        <w:rPr>
          <w:rFonts w:ascii="Avenir Next" w:hAnsi="Avenir Next"/>
          <w:color w:val="808080" w:themeColor="background1" w:themeShade="80"/>
          <w:sz w:val="22"/>
          <w:szCs w:val="28"/>
        </w:rPr>
      </w:pPr>
    </w:p>
    <w:p w14:paraId="317C0E11" w14:textId="21F7A7F4" w:rsidR="002573E6" w:rsidRPr="002573E6" w:rsidRDefault="003C2083" w:rsidP="002573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Furthermore, prayers could be made for p</w:t>
      </w:r>
      <w:r w:rsidR="002573E6" w:rsidRPr="002573E6">
        <w:rPr>
          <w:rFonts w:ascii="Avenir Next" w:hAnsi="Avenir Next"/>
          <w:color w:val="808080" w:themeColor="background1" w:themeShade="80"/>
          <w:sz w:val="22"/>
          <w:szCs w:val="28"/>
        </w:rPr>
        <w:t xml:space="preserve">rovisional relief to prohibit the enforcement of </w:t>
      </w:r>
      <w:r w:rsidR="002573E6" w:rsidRPr="00AE60ED">
        <w:rPr>
          <w:rFonts w:ascii="Avenir Next" w:hAnsi="Avenir Next"/>
          <w:i/>
          <w:iCs/>
          <w:color w:val="808080" w:themeColor="background1" w:themeShade="80"/>
          <w:sz w:val="22"/>
          <w:szCs w:val="28"/>
        </w:rPr>
        <w:t>ipso facto</w:t>
      </w:r>
      <w:r w:rsidR="002573E6" w:rsidRPr="002573E6">
        <w:rPr>
          <w:rFonts w:ascii="Avenir Next" w:hAnsi="Avenir Next"/>
          <w:color w:val="808080" w:themeColor="background1" w:themeShade="80"/>
          <w:sz w:val="22"/>
          <w:szCs w:val="28"/>
        </w:rPr>
        <w:t xml:space="preserve"> clauses in U.S.-governed contracts.</w:t>
      </w:r>
    </w:p>
    <w:p w14:paraId="124AFE42" w14:textId="77777777" w:rsidR="003C2083" w:rsidRDefault="003C2083" w:rsidP="002573E6">
      <w:pPr>
        <w:jc w:val="both"/>
        <w:rPr>
          <w:rFonts w:ascii="Avenir Next" w:hAnsi="Avenir Next"/>
          <w:color w:val="808080" w:themeColor="background1" w:themeShade="80"/>
          <w:sz w:val="22"/>
          <w:szCs w:val="28"/>
        </w:rPr>
      </w:pPr>
    </w:p>
    <w:p w14:paraId="17CC2210" w14:textId="17737D06" w:rsidR="002573E6" w:rsidRDefault="003C2083" w:rsidP="002573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Prayers could also be made for p</w:t>
      </w:r>
      <w:r w:rsidR="002573E6" w:rsidRPr="002573E6">
        <w:rPr>
          <w:rFonts w:ascii="Avenir Next" w:hAnsi="Avenir Next"/>
          <w:color w:val="808080" w:themeColor="background1" w:themeShade="80"/>
          <w:sz w:val="22"/>
          <w:szCs w:val="28"/>
        </w:rPr>
        <w:t>ermission to operate in the ordinary course of business, including the use of cash collateral</w:t>
      </w:r>
      <w:r>
        <w:rPr>
          <w:rFonts w:ascii="Avenir Next" w:hAnsi="Avenir Next"/>
          <w:color w:val="808080" w:themeColor="background1" w:themeShade="80"/>
          <w:sz w:val="22"/>
          <w:szCs w:val="28"/>
        </w:rPr>
        <w:t xml:space="preserve"> and also the court’s a</w:t>
      </w:r>
      <w:r w:rsidR="002573E6" w:rsidRPr="002573E6">
        <w:rPr>
          <w:rFonts w:ascii="Avenir Next" w:hAnsi="Avenir Next"/>
          <w:color w:val="808080" w:themeColor="background1" w:themeShade="80"/>
          <w:sz w:val="22"/>
          <w:szCs w:val="28"/>
        </w:rPr>
        <w:t>uthorization to proceed with the sale of the corporate headquarters in New York as planned, if it aligns with the restructuring efforts.</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A9130D">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9A3F" w14:textId="77777777" w:rsidR="00A9130D" w:rsidRDefault="00A9130D" w:rsidP="00241B44">
      <w:r>
        <w:separator/>
      </w:r>
    </w:p>
  </w:endnote>
  <w:endnote w:type="continuationSeparator" w:id="0">
    <w:p w14:paraId="54134111" w14:textId="77777777" w:rsidR="00A9130D" w:rsidRDefault="00A9130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7A9D356" w:rsidR="000300E0" w:rsidRPr="00B46CE2" w:rsidRDefault="00AF46DF" w:rsidP="000300E0">
    <w:pPr>
      <w:pStyle w:val="Footer"/>
      <w:ind w:right="360"/>
      <w:rPr>
        <w:rFonts w:ascii="Avenir Next" w:hAnsi="Avenir Next"/>
        <w:sz w:val="22"/>
        <w:szCs w:val="22"/>
      </w:rPr>
    </w:pPr>
    <w:r>
      <w:rPr>
        <w:rFonts w:ascii="Avenir Next" w:hAnsi="Avenir Next"/>
        <w:sz w:val="22"/>
        <w:szCs w:val="22"/>
      </w:rPr>
      <w:t>202324-1362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2934" w14:textId="77777777" w:rsidR="00A9130D" w:rsidRDefault="00A9130D" w:rsidP="00241B44">
      <w:r>
        <w:separator/>
      </w:r>
    </w:p>
  </w:footnote>
  <w:footnote w:type="continuationSeparator" w:id="0">
    <w:p w14:paraId="6A717B8D" w14:textId="77777777" w:rsidR="00A9130D" w:rsidRDefault="00A9130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354B5C"/>
    <w:multiLevelType w:val="hybridMultilevel"/>
    <w:tmpl w:val="B04616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2245673"/>
    <w:multiLevelType w:val="hybridMultilevel"/>
    <w:tmpl w:val="E932E0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D003EC"/>
    <w:multiLevelType w:val="hybridMultilevel"/>
    <w:tmpl w:val="8B129B54"/>
    <w:lvl w:ilvl="0" w:tplc="598482F6">
      <w:start w:val="2"/>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A154F7"/>
    <w:multiLevelType w:val="hybridMultilevel"/>
    <w:tmpl w:val="83329D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606648"/>
    <w:multiLevelType w:val="hybridMultilevel"/>
    <w:tmpl w:val="12EE80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4DC0A6B"/>
    <w:multiLevelType w:val="hybridMultilevel"/>
    <w:tmpl w:val="85CA40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2"/>
  </w:num>
  <w:num w:numId="3" w16cid:durableId="1837500537">
    <w:abstractNumId w:val="46"/>
  </w:num>
  <w:num w:numId="4" w16cid:durableId="577205504">
    <w:abstractNumId w:val="57"/>
  </w:num>
  <w:num w:numId="5" w16cid:durableId="587693970">
    <w:abstractNumId w:val="9"/>
  </w:num>
  <w:num w:numId="6" w16cid:durableId="937175523">
    <w:abstractNumId w:val="55"/>
  </w:num>
  <w:num w:numId="7" w16cid:durableId="1654067440">
    <w:abstractNumId w:val="24"/>
  </w:num>
  <w:num w:numId="8" w16cid:durableId="1105736194">
    <w:abstractNumId w:val="49"/>
  </w:num>
  <w:num w:numId="9" w16cid:durableId="337470287">
    <w:abstractNumId w:val="28"/>
  </w:num>
  <w:num w:numId="10" w16cid:durableId="409736686">
    <w:abstractNumId w:val="16"/>
  </w:num>
  <w:num w:numId="11" w16cid:durableId="2113239495">
    <w:abstractNumId w:val="32"/>
  </w:num>
  <w:num w:numId="12" w16cid:durableId="277688465">
    <w:abstractNumId w:val="53"/>
  </w:num>
  <w:num w:numId="13" w16cid:durableId="2058502388">
    <w:abstractNumId w:val="7"/>
  </w:num>
  <w:num w:numId="14" w16cid:durableId="1848598104">
    <w:abstractNumId w:val="42"/>
  </w:num>
  <w:num w:numId="15" w16cid:durableId="634214434">
    <w:abstractNumId w:val="17"/>
  </w:num>
  <w:num w:numId="16" w16cid:durableId="1164055646">
    <w:abstractNumId w:val="18"/>
  </w:num>
  <w:num w:numId="17" w16cid:durableId="4065661">
    <w:abstractNumId w:val="35"/>
  </w:num>
  <w:num w:numId="18" w16cid:durableId="970591766">
    <w:abstractNumId w:val="8"/>
  </w:num>
  <w:num w:numId="19" w16cid:durableId="1299339140">
    <w:abstractNumId w:val="34"/>
  </w:num>
  <w:num w:numId="20" w16cid:durableId="1327175081">
    <w:abstractNumId w:val="61"/>
  </w:num>
  <w:num w:numId="21" w16cid:durableId="2089498112">
    <w:abstractNumId w:val="22"/>
  </w:num>
  <w:num w:numId="22" w16cid:durableId="221064104">
    <w:abstractNumId w:val="52"/>
  </w:num>
  <w:num w:numId="23" w16cid:durableId="860243873">
    <w:abstractNumId w:val="59"/>
  </w:num>
  <w:num w:numId="24" w16cid:durableId="1555506834">
    <w:abstractNumId w:val="51"/>
  </w:num>
  <w:num w:numId="25" w16cid:durableId="1954677308">
    <w:abstractNumId w:val="41"/>
  </w:num>
  <w:num w:numId="26" w16cid:durableId="998270126">
    <w:abstractNumId w:val="60"/>
  </w:num>
  <w:num w:numId="27" w16cid:durableId="657656171">
    <w:abstractNumId w:val="56"/>
  </w:num>
  <w:num w:numId="28" w16cid:durableId="1116829249">
    <w:abstractNumId w:val="12"/>
  </w:num>
  <w:num w:numId="29" w16cid:durableId="1055274873">
    <w:abstractNumId w:val="13"/>
  </w:num>
  <w:num w:numId="30" w16cid:durableId="790785319">
    <w:abstractNumId w:val="37"/>
  </w:num>
  <w:num w:numId="31" w16cid:durableId="781922295">
    <w:abstractNumId w:val="5"/>
  </w:num>
  <w:num w:numId="32" w16cid:durableId="268047206">
    <w:abstractNumId w:val="39"/>
  </w:num>
  <w:num w:numId="33" w16cid:durableId="198930779">
    <w:abstractNumId w:val="0"/>
  </w:num>
  <w:num w:numId="34" w16cid:durableId="480577945">
    <w:abstractNumId w:val="48"/>
  </w:num>
  <w:num w:numId="35" w16cid:durableId="984242224">
    <w:abstractNumId w:val="26"/>
  </w:num>
  <w:num w:numId="36" w16cid:durableId="485898662">
    <w:abstractNumId w:val="50"/>
  </w:num>
  <w:num w:numId="37" w16cid:durableId="1147433143">
    <w:abstractNumId w:val="30"/>
  </w:num>
  <w:num w:numId="38" w16cid:durableId="827285019">
    <w:abstractNumId w:val="44"/>
  </w:num>
  <w:num w:numId="39" w16cid:durableId="128666775">
    <w:abstractNumId w:val="6"/>
  </w:num>
  <w:num w:numId="40" w16cid:durableId="1339426664">
    <w:abstractNumId w:val="25"/>
  </w:num>
  <w:num w:numId="41" w16cid:durableId="1969971734">
    <w:abstractNumId w:val="54"/>
  </w:num>
  <w:num w:numId="42" w16cid:durableId="368453801">
    <w:abstractNumId w:val="21"/>
  </w:num>
  <w:num w:numId="43" w16cid:durableId="51392340">
    <w:abstractNumId w:val="38"/>
  </w:num>
  <w:num w:numId="44" w16cid:durableId="1531332188">
    <w:abstractNumId w:val="15"/>
  </w:num>
  <w:num w:numId="45" w16cid:durableId="8337133">
    <w:abstractNumId w:val="14"/>
  </w:num>
  <w:num w:numId="46" w16cid:durableId="1612931796">
    <w:abstractNumId w:val="43"/>
  </w:num>
  <w:num w:numId="47" w16cid:durableId="89930162">
    <w:abstractNumId w:val="23"/>
  </w:num>
  <w:num w:numId="48" w16cid:durableId="1477838578">
    <w:abstractNumId w:val="10"/>
  </w:num>
  <w:num w:numId="49" w16cid:durableId="2073384460">
    <w:abstractNumId w:val="58"/>
  </w:num>
  <w:num w:numId="50" w16cid:durableId="59720369">
    <w:abstractNumId w:val="31"/>
  </w:num>
  <w:num w:numId="51" w16cid:durableId="1379276728">
    <w:abstractNumId w:val="11"/>
  </w:num>
  <w:num w:numId="52" w16cid:durableId="921179279">
    <w:abstractNumId w:val="20"/>
  </w:num>
  <w:num w:numId="53" w16cid:durableId="1060514793">
    <w:abstractNumId w:val="29"/>
  </w:num>
  <w:num w:numId="54" w16cid:durableId="64230155">
    <w:abstractNumId w:val="4"/>
  </w:num>
  <w:num w:numId="55" w16cid:durableId="1681084025">
    <w:abstractNumId w:val="2"/>
  </w:num>
  <w:num w:numId="56" w16cid:durableId="1275090443">
    <w:abstractNumId w:val="19"/>
  </w:num>
  <w:num w:numId="57" w16cid:durableId="269969236">
    <w:abstractNumId w:val="45"/>
  </w:num>
  <w:num w:numId="58" w16cid:durableId="1554653016">
    <w:abstractNumId w:val="33"/>
  </w:num>
  <w:num w:numId="59" w16cid:durableId="1124732719">
    <w:abstractNumId w:val="36"/>
  </w:num>
  <w:num w:numId="60" w16cid:durableId="927272021">
    <w:abstractNumId w:val="47"/>
  </w:num>
  <w:num w:numId="61" w16cid:durableId="2051683437">
    <w:abstractNumId w:val="27"/>
  </w:num>
  <w:num w:numId="62" w16cid:durableId="1698896275">
    <w:abstractNumId w:val="3"/>
  </w:num>
  <w:num w:numId="63" w16cid:durableId="394548683">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5CBD"/>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1787"/>
    <w:rsid w:val="001C45FC"/>
    <w:rsid w:val="001D02C5"/>
    <w:rsid w:val="001D386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7FA"/>
    <w:rsid w:val="00234F2C"/>
    <w:rsid w:val="00240B0E"/>
    <w:rsid w:val="0024116D"/>
    <w:rsid w:val="00241B44"/>
    <w:rsid w:val="00245EFB"/>
    <w:rsid w:val="00250E19"/>
    <w:rsid w:val="0025386E"/>
    <w:rsid w:val="002539D7"/>
    <w:rsid w:val="002573E6"/>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4004"/>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2083"/>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13B"/>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3B34"/>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1D88"/>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2141"/>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97CA9"/>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130D"/>
    <w:rsid w:val="00A91C0F"/>
    <w:rsid w:val="00A96489"/>
    <w:rsid w:val="00AA3A42"/>
    <w:rsid w:val="00AA5311"/>
    <w:rsid w:val="00AA7BAA"/>
    <w:rsid w:val="00AB685C"/>
    <w:rsid w:val="00AB6C2D"/>
    <w:rsid w:val="00AC08F7"/>
    <w:rsid w:val="00AC3839"/>
    <w:rsid w:val="00AC7082"/>
    <w:rsid w:val="00AD0E59"/>
    <w:rsid w:val="00AD3FEA"/>
    <w:rsid w:val="00AD7BBD"/>
    <w:rsid w:val="00AE60ED"/>
    <w:rsid w:val="00AF228E"/>
    <w:rsid w:val="00AF302B"/>
    <w:rsid w:val="00AF46DF"/>
    <w:rsid w:val="00B04137"/>
    <w:rsid w:val="00B1112C"/>
    <w:rsid w:val="00B11D19"/>
    <w:rsid w:val="00B12936"/>
    <w:rsid w:val="00B12C2D"/>
    <w:rsid w:val="00B14819"/>
    <w:rsid w:val="00B15031"/>
    <w:rsid w:val="00B17AA9"/>
    <w:rsid w:val="00B263D0"/>
    <w:rsid w:val="00B30981"/>
    <w:rsid w:val="00B32DE4"/>
    <w:rsid w:val="00B33578"/>
    <w:rsid w:val="00B370C3"/>
    <w:rsid w:val="00B411AE"/>
    <w:rsid w:val="00B413F5"/>
    <w:rsid w:val="00B457BF"/>
    <w:rsid w:val="00B46CE2"/>
    <w:rsid w:val="00B54C2D"/>
    <w:rsid w:val="00B60190"/>
    <w:rsid w:val="00B61419"/>
    <w:rsid w:val="00B66441"/>
    <w:rsid w:val="00B72F5F"/>
    <w:rsid w:val="00B736DF"/>
    <w:rsid w:val="00B74FBD"/>
    <w:rsid w:val="00B77352"/>
    <w:rsid w:val="00B82586"/>
    <w:rsid w:val="00B829A3"/>
    <w:rsid w:val="00B86DB1"/>
    <w:rsid w:val="00B87869"/>
    <w:rsid w:val="00B953BD"/>
    <w:rsid w:val="00B96C31"/>
    <w:rsid w:val="00B97722"/>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37D39"/>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CHONG Wei Xuan</cp:lastModifiedBy>
  <cp:revision>54</cp:revision>
  <cp:lastPrinted>2019-08-27T05:42:00Z</cp:lastPrinted>
  <dcterms:created xsi:type="dcterms:W3CDTF">2023-01-19T09:32:00Z</dcterms:created>
  <dcterms:modified xsi:type="dcterms:W3CDTF">2024-02-29T10:03:00Z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fd97a01d9a9be18ecd0225be605584c33fc2d56689256966253265227322a0a7</vt:lpwstr>
  </property>
</Properties>
</file>