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881C9E" w:rsidRDefault="00AE5B6F" w:rsidP="00B04033">
      <w:pPr>
        <w:pStyle w:val="ListParagraph"/>
        <w:numPr>
          <w:ilvl w:val="0"/>
          <w:numId w:val="1"/>
        </w:numPr>
        <w:ind w:left="426"/>
        <w:jc w:val="both"/>
        <w:rPr>
          <w:rFonts w:ascii="Avenir Next" w:hAnsi="Avenir Next" w:cs="Arial"/>
          <w:sz w:val="22"/>
          <w:szCs w:val="22"/>
          <w:highlight w:val="yellow"/>
          <w:lang w:val="en-GB"/>
        </w:rPr>
      </w:pPr>
      <w:r w:rsidRPr="00881C9E">
        <w:rPr>
          <w:rFonts w:ascii="Avenir Next" w:hAnsi="Avenir Next" w:cs="Arial"/>
          <w:sz w:val="22"/>
          <w:szCs w:val="22"/>
          <w:highlight w:val="yellow"/>
          <w:lang w:val="en-GB"/>
        </w:rPr>
        <w:t>w</w:t>
      </w:r>
      <w:r w:rsidR="00C91062" w:rsidRPr="00881C9E">
        <w:rPr>
          <w:rFonts w:ascii="Avenir Next" w:hAnsi="Avenir Next" w:cs="Arial"/>
          <w:sz w:val="22"/>
          <w:szCs w:val="22"/>
          <w:highlight w:val="yellow"/>
          <w:lang w:val="en-GB"/>
        </w:rPr>
        <w:t xml:space="preserve">ithin </w:t>
      </w:r>
      <w:r w:rsidR="00733A34" w:rsidRPr="00881C9E">
        <w:rPr>
          <w:rFonts w:ascii="Avenir Next" w:hAnsi="Avenir Next" w:cs="Arial"/>
          <w:sz w:val="22"/>
          <w:szCs w:val="22"/>
          <w:highlight w:val="yellow"/>
          <w:lang w:val="en-GB"/>
        </w:rPr>
        <w:t>eight</w:t>
      </w:r>
      <w:r w:rsidR="00C91062" w:rsidRPr="00881C9E">
        <w:rPr>
          <w:rFonts w:ascii="Avenir Next" w:hAnsi="Avenir Next" w:cs="Arial"/>
          <w:sz w:val="22"/>
          <w:szCs w:val="22"/>
          <w:highlight w:val="yellow"/>
          <w:lang w:val="en-GB"/>
        </w:rPr>
        <w:t xml:space="preserve"> weeks of the commencement of the administration</w:t>
      </w:r>
      <w:r w:rsidR="00763348" w:rsidRPr="00881C9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881C9E" w:rsidRDefault="00E443D7" w:rsidP="00C55824">
      <w:pPr>
        <w:pStyle w:val="ListParagraph"/>
        <w:numPr>
          <w:ilvl w:val="0"/>
          <w:numId w:val="2"/>
        </w:numPr>
        <w:ind w:left="426"/>
        <w:jc w:val="both"/>
        <w:rPr>
          <w:rFonts w:ascii="Avenir Next" w:hAnsi="Avenir Next" w:cs="Arial"/>
          <w:sz w:val="22"/>
          <w:szCs w:val="22"/>
          <w:highlight w:val="yellow"/>
          <w:lang w:val="en-GB"/>
        </w:rPr>
      </w:pPr>
      <w:r w:rsidRPr="00881C9E">
        <w:rPr>
          <w:rFonts w:ascii="Avenir Next" w:hAnsi="Avenir Next" w:cs="Arial"/>
          <w:sz w:val="22"/>
          <w:szCs w:val="22"/>
          <w:highlight w:val="yellow"/>
          <w:lang w:val="en-GB"/>
        </w:rPr>
        <w:t>One year</w:t>
      </w:r>
      <w:r w:rsidR="00763348" w:rsidRPr="00881C9E">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881C9E" w:rsidRDefault="00AE5B6F" w:rsidP="00B04033">
      <w:pPr>
        <w:pStyle w:val="ListParagraph"/>
        <w:numPr>
          <w:ilvl w:val="0"/>
          <w:numId w:val="3"/>
        </w:numPr>
        <w:ind w:left="426"/>
        <w:jc w:val="both"/>
        <w:rPr>
          <w:rFonts w:ascii="Avenir Next" w:hAnsi="Avenir Next" w:cs="Arial"/>
          <w:sz w:val="22"/>
          <w:szCs w:val="22"/>
          <w:highlight w:val="yellow"/>
          <w:lang w:val="en-GB"/>
        </w:rPr>
      </w:pPr>
      <w:r w:rsidRPr="00881C9E">
        <w:rPr>
          <w:rFonts w:ascii="Avenir Next" w:hAnsi="Avenir Next" w:cs="Arial"/>
          <w:sz w:val="22"/>
          <w:szCs w:val="22"/>
          <w:highlight w:val="yellow"/>
          <w:lang w:val="en-GB"/>
        </w:rPr>
        <w:t>T</w:t>
      </w:r>
      <w:r w:rsidR="008D1616" w:rsidRPr="00881C9E">
        <w:rPr>
          <w:rFonts w:ascii="Avenir Next" w:hAnsi="Avenir Next" w:cs="Arial"/>
          <w:sz w:val="22"/>
          <w:szCs w:val="22"/>
          <w:highlight w:val="yellow"/>
          <w:lang w:val="en-GB"/>
        </w:rPr>
        <w:t>he company is, or is likely to become, unable to pay their debts, as defined under s</w:t>
      </w:r>
      <w:r w:rsidR="00E833F4" w:rsidRPr="00881C9E">
        <w:rPr>
          <w:rFonts w:ascii="Avenir Next" w:hAnsi="Avenir Next" w:cs="Arial"/>
          <w:sz w:val="22"/>
          <w:szCs w:val="22"/>
          <w:highlight w:val="yellow"/>
          <w:lang w:val="en-GB"/>
        </w:rPr>
        <w:t>ection</w:t>
      </w:r>
      <w:r w:rsidR="008D1616" w:rsidRPr="00881C9E">
        <w:rPr>
          <w:rFonts w:ascii="Avenir Next" w:hAnsi="Avenir Next" w:cs="Arial"/>
          <w:sz w:val="22"/>
          <w:szCs w:val="22"/>
          <w:highlight w:val="yellow"/>
          <w:lang w:val="en-GB"/>
        </w:rPr>
        <w:t xml:space="preserve"> 123 of the Insolvency Act 1986</w:t>
      </w:r>
      <w:r w:rsidR="00763348" w:rsidRPr="00881C9E">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7927A1" w:rsidRDefault="00C91062" w:rsidP="00B04033">
      <w:pPr>
        <w:pStyle w:val="ListParagraph"/>
        <w:numPr>
          <w:ilvl w:val="0"/>
          <w:numId w:val="4"/>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The purchaser</w:t>
      </w:r>
      <w:r w:rsidR="00763348" w:rsidRPr="007927A1">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7927A1" w:rsidRDefault="00BA1CFD" w:rsidP="00B04033">
      <w:pPr>
        <w:pStyle w:val="ListParagraph"/>
        <w:numPr>
          <w:ilvl w:val="0"/>
          <w:numId w:val="5"/>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Company Voluntary Arrangement</w:t>
      </w:r>
      <w:r w:rsidR="00763348" w:rsidRPr="007927A1">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7927A1" w:rsidRDefault="00221444" w:rsidP="00221444">
      <w:pPr>
        <w:pStyle w:val="ListParagraph"/>
        <w:numPr>
          <w:ilvl w:val="0"/>
          <w:numId w:val="6"/>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7927A1" w:rsidRDefault="00BA1CFD" w:rsidP="00B04033">
      <w:pPr>
        <w:pStyle w:val="ListParagraph"/>
        <w:numPr>
          <w:ilvl w:val="0"/>
          <w:numId w:val="7"/>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Being found guilty of an indictable offence overseas</w:t>
      </w:r>
      <w:r w:rsidR="00763348" w:rsidRPr="007927A1">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7927A1" w:rsidRDefault="00450393" w:rsidP="00450393">
      <w:pPr>
        <w:pStyle w:val="ListParagraph"/>
        <w:numPr>
          <w:ilvl w:val="0"/>
          <w:numId w:val="8"/>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7927A1" w:rsidRDefault="00AC317D" w:rsidP="00AE5B6F">
      <w:pPr>
        <w:pStyle w:val="ListParagraph"/>
        <w:numPr>
          <w:ilvl w:val="0"/>
          <w:numId w:val="9"/>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7927A1" w:rsidRDefault="000D4CFA" w:rsidP="004C7A8F">
      <w:pPr>
        <w:pStyle w:val="ListParagraph"/>
        <w:numPr>
          <w:ilvl w:val="0"/>
          <w:numId w:val="10"/>
        </w:numPr>
        <w:ind w:left="426"/>
        <w:jc w:val="both"/>
        <w:rPr>
          <w:rFonts w:ascii="Avenir Next" w:hAnsi="Avenir Next" w:cs="Arial"/>
          <w:sz w:val="22"/>
          <w:szCs w:val="22"/>
          <w:highlight w:val="yellow"/>
          <w:lang w:val="en-GB"/>
        </w:rPr>
      </w:pPr>
      <w:r w:rsidRPr="007927A1">
        <w:rPr>
          <w:rFonts w:ascii="Avenir Next" w:hAnsi="Avenir Next" w:cs="Arial"/>
          <w:sz w:val="22"/>
          <w:szCs w:val="22"/>
          <w:highlight w:val="yellow"/>
          <w:lang w:val="en-GB"/>
        </w:rPr>
        <w:t>Twelve</w:t>
      </w:r>
      <w:r w:rsidR="004C7A8F" w:rsidRPr="007927A1">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2C646E71" w:rsidR="00DE03AF"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7927A1">
        <w:rPr>
          <w:rFonts w:ascii="Avenir Next" w:hAnsi="Avenir Next" w:cs="Arial"/>
          <w:color w:val="7B7B7B" w:themeColor="accent3" w:themeShade="BF"/>
          <w:sz w:val="22"/>
          <w:szCs w:val="22"/>
          <w:lang w:val="en-GB"/>
        </w:rPr>
        <w:t>(i) – The liquidator or administrator of a Company</w:t>
      </w:r>
    </w:p>
    <w:p w14:paraId="70CCD900" w14:textId="2F752905" w:rsidR="007927A1" w:rsidRDefault="007927A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 – The Secretary of State</w:t>
      </w:r>
      <w:r w:rsidR="004033EA">
        <w:rPr>
          <w:rFonts w:ascii="Avenir Next" w:hAnsi="Avenir Next" w:cs="Arial"/>
          <w:color w:val="7B7B7B" w:themeColor="accent3" w:themeShade="BF"/>
          <w:sz w:val="22"/>
          <w:szCs w:val="22"/>
          <w:lang w:val="en-GB"/>
        </w:rPr>
        <w:t xml:space="preserve"> may decide to take action against directors</w:t>
      </w:r>
    </w:p>
    <w:p w14:paraId="4DCC7C2B" w14:textId="35D2ABF6" w:rsidR="004033EA" w:rsidRDefault="004033E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 -The liquidator of the Company</w:t>
      </w:r>
    </w:p>
    <w:p w14:paraId="3D5FDC24" w14:textId="623BDAE5" w:rsidR="004033EA" w:rsidRPr="00197F24" w:rsidRDefault="004033E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 – The liquidator or administrator of a Company</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1A355A5C"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033EA">
        <w:rPr>
          <w:rFonts w:ascii="Avenir Next" w:hAnsi="Avenir Next" w:cs="Arial"/>
          <w:color w:val="7B7B7B" w:themeColor="accent3" w:themeShade="BF"/>
          <w:sz w:val="22"/>
          <w:szCs w:val="22"/>
          <w:lang w:val="en-GB"/>
        </w:rPr>
        <w:t>1. The monitor’s remuneration or expenses 2. Goods or services supplied during the Moratorium 3. Rent in respect of a period during the Moratorium 4. Wages or salary arising under a contract of employment 5. 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619225C2" w:rsid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63713">
        <w:rPr>
          <w:rFonts w:ascii="Avenir Next" w:hAnsi="Avenir Next" w:cs="Arial"/>
          <w:color w:val="7B7B7B" w:themeColor="accent3" w:themeShade="BF"/>
          <w:sz w:val="22"/>
          <w:szCs w:val="22"/>
          <w:lang w:val="en-GB"/>
        </w:rPr>
        <w:t>Yes, an administrator who wishes to continue to operate the business can require suppliers to continue supplying good and services under the administration.</w:t>
      </w:r>
    </w:p>
    <w:p w14:paraId="4EB67ABC" w14:textId="77777777" w:rsidR="00263713" w:rsidRDefault="00263713" w:rsidP="00197F24">
      <w:pPr>
        <w:jc w:val="both"/>
        <w:rPr>
          <w:rFonts w:ascii="Avenir Next" w:hAnsi="Avenir Next" w:cs="Arial"/>
          <w:color w:val="7B7B7B" w:themeColor="accent3" w:themeShade="BF"/>
          <w:sz w:val="22"/>
          <w:szCs w:val="22"/>
          <w:lang w:val="en-GB"/>
        </w:rPr>
      </w:pPr>
    </w:p>
    <w:p w14:paraId="1C547B75" w14:textId="08BD427F" w:rsidR="00263713" w:rsidRDefault="00263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will frequently need to obtain essential supplies. Section 233 of the Act applies to a supply of gas, electricity, water and communication services. </w:t>
      </w:r>
    </w:p>
    <w:p w14:paraId="7D9DF247" w14:textId="77777777" w:rsidR="00263713" w:rsidRDefault="00263713" w:rsidP="00197F24">
      <w:pPr>
        <w:jc w:val="both"/>
        <w:rPr>
          <w:rFonts w:ascii="Avenir Next" w:hAnsi="Avenir Next" w:cs="Arial"/>
          <w:color w:val="7B7B7B" w:themeColor="accent3" w:themeShade="BF"/>
          <w:sz w:val="22"/>
          <w:szCs w:val="22"/>
          <w:lang w:val="en-GB"/>
        </w:rPr>
      </w:pPr>
    </w:p>
    <w:p w14:paraId="3C32E937" w14:textId="1BB9FC20" w:rsidR="00263713" w:rsidRDefault="00263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Suppliers are not permitted to require payment of outstanding debts in order to continue supply. However section 233 of the Act permits a supplier to stipulate that the administrator must personally guarantee payment of charge in respect the new supply.</w:t>
      </w:r>
    </w:p>
    <w:p w14:paraId="214776E5" w14:textId="77777777" w:rsidR="00263713" w:rsidRDefault="00263713" w:rsidP="00197F24">
      <w:pPr>
        <w:jc w:val="both"/>
        <w:rPr>
          <w:rFonts w:ascii="Avenir Next" w:hAnsi="Avenir Next" w:cs="Arial"/>
          <w:color w:val="7B7B7B" w:themeColor="accent3" w:themeShade="BF"/>
          <w:sz w:val="22"/>
          <w:szCs w:val="22"/>
          <w:lang w:val="en-GB"/>
        </w:rPr>
      </w:pPr>
    </w:p>
    <w:p w14:paraId="66AFE1E4" w14:textId="686BBAA5" w:rsidR="00263713" w:rsidRDefault="00263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section 233B prevents supplier from terminating supply and making it a condition of continue the supply up the company’s insolvency and also prevents supplier tha pre-insolvnecy arrears are paid.</w:t>
      </w:r>
    </w:p>
    <w:p w14:paraId="63672BDC" w14:textId="77777777" w:rsidR="00263713" w:rsidRDefault="00263713" w:rsidP="00197F24">
      <w:pPr>
        <w:jc w:val="both"/>
        <w:rPr>
          <w:rFonts w:ascii="Avenir Next" w:hAnsi="Avenir Next" w:cs="Arial"/>
          <w:color w:val="7B7B7B" w:themeColor="accent3" w:themeShade="BF"/>
          <w:sz w:val="22"/>
          <w:szCs w:val="22"/>
          <w:lang w:val="en-GB"/>
        </w:rPr>
      </w:pPr>
    </w:p>
    <w:p w14:paraId="159FE2FA" w14:textId="77777777" w:rsidR="00263713" w:rsidRDefault="00263713" w:rsidP="00197F24">
      <w:pPr>
        <w:jc w:val="both"/>
        <w:rPr>
          <w:rFonts w:ascii="Avenir Next" w:hAnsi="Avenir Next" w:cs="Arial"/>
          <w:color w:val="7B7B7B" w:themeColor="accent3" w:themeShade="BF"/>
          <w:sz w:val="22"/>
          <w:szCs w:val="22"/>
          <w:lang w:val="en-GB"/>
        </w:rPr>
      </w:pPr>
    </w:p>
    <w:p w14:paraId="1C74068F" w14:textId="77777777" w:rsidR="00263713" w:rsidRDefault="00263713" w:rsidP="00197F24">
      <w:pPr>
        <w:jc w:val="both"/>
        <w:rPr>
          <w:rFonts w:ascii="Avenir Next" w:hAnsi="Avenir Next" w:cs="Arial"/>
          <w:color w:val="7B7B7B" w:themeColor="accent3" w:themeShade="BF"/>
          <w:sz w:val="22"/>
          <w:szCs w:val="22"/>
          <w:lang w:val="en-GB"/>
        </w:rPr>
      </w:pPr>
    </w:p>
    <w:p w14:paraId="0356FE99" w14:textId="77777777" w:rsidR="00263713" w:rsidRPr="00197F24" w:rsidRDefault="00263713" w:rsidP="00197F24">
      <w:pPr>
        <w:jc w:val="both"/>
        <w:rPr>
          <w:rFonts w:ascii="Avenir Next" w:hAnsi="Avenir Next" w:cs="Arial"/>
          <w:color w:val="7B7B7B" w:themeColor="accent3" w:themeShade="BF"/>
          <w:sz w:val="22"/>
          <w:szCs w:val="22"/>
          <w:lang w:val="en-GB"/>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6C2275D4" w:rsidR="00197F24" w:rsidRDefault="00AB12D5" w:rsidP="00AB12D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Secured Creditors with a fixed charge – Fixed Charge holders are often bank or lender who hold title over a business asset. </w:t>
      </w:r>
    </w:p>
    <w:p w14:paraId="78EE3308" w14:textId="77E804D2" w:rsidR="00BD0DA8" w:rsidRDefault="00BD0DA8" w:rsidP="00AB12D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Costs and expenses of the Liquidation – This includes costs incurred by the liquidator in carrying out the liquidation process such as professional fees and expenses and expenses related to the administration of liquidation.</w:t>
      </w:r>
    </w:p>
    <w:p w14:paraId="2148E347" w14:textId="7B923B56" w:rsidR="00BD0DA8" w:rsidRPr="00BD0DA8" w:rsidRDefault="00BD0DA8" w:rsidP="00BD0DA8">
      <w:pPr>
        <w:pStyle w:val="ListParagraph"/>
        <w:numPr>
          <w:ilvl w:val="0"/>
          <w:numId w:val="18"/>
        </w:numPr>
        <w:jc w:val="both"/>
        <w:rPr>
          <w:rFonts w:ascii="Avenir Next" w:hAnsi="Avenir Next" w:cs="Arial"/>
          <w:color w:val="7B7B7B" w:themeColor="accent3" w:themeShade="BF"/>
          <w:sz w:val="22"/>
          <w:szCs w:val="22"/>
          <w:lang w:val="en-GB"/>
        </w:rPr>
      </w:pPr>
      <w:r w:rsidRPr="00BD0DA8">
        <w:rPr>
          <w:rFonts w:ascii="Avenir Next" w:hAnsi="Avenir Next" w:cs="Arial"/>
          <w:color w:val="7B7B7B" w:themeColor="accent3" w:themeShade="BF"/>
          <w:sz w:val="22"/>
          <w:szCs w:val="22"/>
          <w:lang w:val="en-GB"/>
        </w:rPr>
        <w:t>Preferential Creditors, these include – Wages and Salaries up to a sum of 800</w:t>
      </w:r>
      <w:r>
        <w:rPr>
          <w:rFonts w:ascii="Avenir Next" w:hAnsi="Avenir Next" w:cs="Arial"/>
          <w:color w:val="7B7B7B" w:themeColor="accent3" w:themeShade="BF"/>
          <w:sz w:val="22"/>
          <w:szCs w:val="22"/>
          <w:lang w:val="en-GB"/>
        </w:rPr>
        <w:t xml:space="preserve"> GPB, Contributions to employee pension schemes, HMRC such as VAT, PAYE</w:t>
      </w:r>
    </w:p>
    <w:p w14:paraId="6B5855CE" w14:textId="0D1E49A4" w:rsidR="00BD0DA8" w:rsidRDefault="00BD0DA8" w:rsidP="00AB12D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Secured Floating charge holders – Assets covered by the floating charge such as inventory, receivables and machinery and equipment </w:t>
      </w:r>
    </w:p>
    <w:p w14:paraId="26286822" w14:textId="2C9E087D" w:rsidR="00BD0DA8" w:rsidRDefault="00BD0DA8" w:rsidP="00AB12D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 – such as credit card companies, suppliers, professional service provided and landlords</w:t>
      </w:r>
    </w:p>
    <w:p w14:paraId="6FE59A5D" w14:textId="69D3B944" w:rsidR="00BD0DA8" w:rsidRDefault="00BD0DA8" w:rsidP="00AB12D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Shareholders</w:t>
      </w:r>
      <w:r w:rsidR="00CA5182">
        <w:rPr>
          <w:rFonts w:ascii="Avenir Next" w:hAnsi="Avenir Next" w:cs="Arial"/>
          <w:color w:val="7B7B7B" w:themeColor="accent3" w:themeShade="BF"/>
          <w:sz w:val="22"/>
          <w:szCs w:val="22"/>
          <w:lang w:val="en-GB"/>
        </w:rPr>
        <w:t xml:space="preserve"> – if any funds remain after all debts have been paid, there may by distributed to the company’s shareholders</w:t>
      </w:r>
    </w:p>
    <w:p w14:paraId="4EAD680F" w14:textId="77777777" w:rsidR="00CA5182" w:rsidRDefault="00CA5182" w:rsidP="00CA5182">
      <w:pPr>
        <w:jc w:val="both"/>
        <w:rPr>
          <w:rFonts w:ascii="Avenir Next" w:hAnsi="Avenir Next" w:cs="Arial"/>
          <w:color w:val="7B7B7B" w:themeColor="accent3" w:themeShade="BF"/>
          <w:sz w:val="22"/>
          <w:szCs w:val="22"/>
          <w:lang w:val="en-GB"/>
        </w:rPr>
      </w:pPr>
    </w:p>
    <w:p w14:paraId="21043CEA" w14:textId="08914341" w:rsidR="00CA5182" w:rsidRDefault="00CA5182" w:rsidP="00CA518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had been subject to Moratorium under Part A1 of the Insolvency act 1986 during the 12-week period prior to the commencement of the liquidation this could </w:t>
      </w:r>
      <w:r w:rsidR="008A6461">
        <w:rPr>
          <w:rFonts w:ascii="Avenir Next" w:hAnsi="Avenir Next" w:cs="Arial"/>
          <w:color w:val="7B7B7B" w:themeColor="accent3" w:themeShade="BF"/>
          <w:sz w:val="22"/>
          <w:szCs w:val="22"/>
          <w:lang w:val="en-GB"/>
        </w:rPr>
        <w:t>affect the distribution of assets and the order of priority of payments as certain debts are treated differently during the Moratorium period.</w:t>
      </w:r>
    </w:p>
    <w:p w14:paraId="3F9B4855" w14:textId="77777777" w:rsidR="008A6461" w:rsidRDefault="008A6461" w:rsidP="00CA5182">
      <w:pPr>
        <w:jc w:val="both"/>
        <w:rPr>
          <w:rFonts w:ascii="Avenir Next" w:hAnsi="Avenir Next" w:cs="Arial"/>
          <w:color w:val="7B7B7B" w:themeColor="accent3" w:themeShade="BF"/>
          <w:sz w:val="22"/>
          <w:szCs w:val="22"/>
          <w:lang w:val="en-GB"/>
        </w:rPr>
      </w:pPr>
    </w:p>
    <w:p w14:paraId="25F28006" w14:textId="1BF68970" w:rsidR="008A6461" w:rsidRPr="008A6461" w:rsidRDefault="008A6461" w:rsidP="008A6461">
      <w:pPr>
        <w:numPr>
          <w:ilvl w:val="0"/>
          <w:numId w:val="21"/>
        </w:numPr>
        <w:shd w:val="clear" w:color="auto" w:fill="FFFFFF"/>
        <w:spacing w:after="120" w:line="360" w:lineRule="atLeast"/>
        <w:jc w:val="both"/>
        <w:rPr>
          <w:rFonts w:ascii="Avenir Next" w:hAnsi="Avenir Next" w:cs="Arial"/>
          <w:color w:val="7B7B7B" w:themeColor="accent3" w:themeShade="BF"/>
          <w:sz w:val="22"/>
          <w:szCs w:val="22"/>
          <w:lang w:val="en-GB"/>
        </w:rPr>
      </w:pPr>
      <w:r w:rsidRPr="008A6461">
        <w:rPr>
          <w:rFonts w:ascii="Avenir Next" w:hAnsi="Avenir Next" w:cs="Arial"/>
          <w:color w:val="7B7B7B" w:themeColor="accent3" w:themeShade="BF"/>
          <w:sz w:val="22"/>
          <w:szCs w:val="22"/>
          <w:lang w:val="en-GB"/>
        </w:rPr>
        <w:t>payments in respect of pre-moratorium debts for which the company has a payment holiday during the moratorium (see section A18);“specified maximum amount” means an amount equal to the greater of—£5000, and</w:t>
      </w:r>
      <w:r w:rsidRPr="008A6461">
        <w:rPr>
          <w:rFonts w:ascii="Avenir Next" w:hAnsi="Avenir Next" w:cs="Arial"/>
          <w:color w:val="7B7B7B" w:themeColor="accent3" w:themeShade="BF"/>
          <w:sz w:val="22"/>
          <w:szCs w:val="22"/>
          <w:lang w:val="en-GB"/>
        </w:rPr>
        <w:t xml:space="preserve"> </w:t>
      </w:r>
      <w:r w:rsidRPr="008A6461">
        <w:rPr>
          <w:rFonts w:ascii="Avenir Next" w:hAnsi="Avenir Next" w:cs="Arial"/>
          <w:color w:val="7B7B7B" w:themeColor="accent3" w:themeShade="BF"/>
          <w:sz w:val="22"/>
          <w:szCs w:val="22"/>
          <w:lang w:val="en-GB"/>
        </w:rPr>
        <w:t>1% of the value of the debts and other liabilities owed by the company to its unsecured creditors when the moratorium began, to the extent that the amount of such debts and liabilities can be ascertained at that time.</w:t>
      </w:r>
    </w:p>
    <w:p w14:paraId="0EBF9404" w14:textId="28E5E519" w:rsidR="008A6461" w:rsidRPr="008A6461" w:rsidRDefault="008A6461" w:rsidP="008A6461">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rights and priorities may also be influence by any arrangements entered into during the Moratorium period, such as payment plans or settlement with creditors.</w:t>
      </w:r>
    </w:p>
    <w:p w14:paraId="4808E077" w14:textId="77777777" w:rsidR="00CA5182" w:rsidRDefault="00CA5182" w:rsidP="00CA5182">
      <w:pPr>
        <w:jc w:val="both"/>
        <w:rPr>
          <w:rFonts w:ascii="Avenir Next" w:hAnsi="Avenir Next" w:cs="Arial"/>
          <w:color w:val="7B7B7B" w:themeColor="accent3" w:themeShade="BF"/>
          <w:sz w:val="22"/>
          <w:szCs w:val="22"/>
          <w:lang w:val="en-GB"/>
        </w:rPr>
      </w:pPr>
    </w:p>
    <w:p w14:paraId="40392F31" w14:textId="77777777" w:rsidR="00CA5182" w:rsidRPr="00CA5182" w:rsidRDefault="00CA5182" w:rsidP="008A6461">
      <w:pPr>
        <w:pStyle w:val="ListParagraph"/>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5110BF04" w:rsidR="00197F24" w:rsidRDefault="00197F24" w:rsidP="00197F24">
      <w:pPr>
        <w:jc w:val="both"/>
        <w:rPr>
          <w:rFonts w:ascii="Avenir Next" w:hAnsi="Avenir Next" w:cs="Arial"/>
          <w:color w:val="7B7B7B" w:themeColor="accent3" w:themeShade="BF"/>
          <w:sz w:val="22"/>
          <w:szCs w:val="22"/>
        </w:rPr>
      </w:pPr>
      <w:r w:rsidRPr="00197F24">
        <w:rPr>
          <w:rFonts w:ascii="Avenir Next" w:hAnsi="Avenir Next" w:cs="Arial"/>
          <w:color w:val="7B7B7B" w:themeColor="accent3" w:themeShade="BF"/>
          <w:sz w:val="22"/>
          <w:szCs w:val="22"/>
          <w:lang w:val="en-GB"/>
        </w:rPr>
        <w:t>[</w:t>
      </w:r>
      <w:r w:rsidR="00F40A8E">
        <w:rPr>
          <w:rFonts w:ascii="Avenir Next" w:hAnsi="Avenir Next" w:cs="Arial"/>
          <w:color w:val="7B7B7B" w:themeColor="accent3" w:themeShade="BF"/>
          <w:sz w:val="22"/>
          <w:szCs w:val="22"/>
        </w:rPr>
        <w:t xml:space="preserve">Regarding the floating charge in favour of Ambitus Bank plc, the Company obtained the debenture over the whole business 8 months before the winding up order was made. In addition,  based on the facts the debenture was granted under pressure from the bank </w:t>
      </w:r>
      <w:r w:rsidR="00DE09C5">
        <w:rPr>
          <w:rFonts w:ascii="Avenir Next" w:hAnsi="Avenir Next" w:cs="Arial"/>
          <w:color w:val="7B7B7B" w:themeColor="accent3" w:themeShade="BF"/>
          <w:sz w:val="22"/>
          <w:szCs w:val="22"/>
        </w:rPr>
        <w:t>and what is important to determine here is whether this debenture granted in a time when the company was already insolvent.</w:t>
      </w:r>
    </w:p>
    <w:p w14:paraId="75FE8155" w14:textId="77777777" w:rsidR="00DE09C5" w:rsidRDefault="00DE09C5" w:rsidP="00197F24">
      <w:pPr>
        <w:jc w:val="both"/>
        <w:rPr>
          <w:rFonts w:ascii="Avenir Next" w:hAnsi="Avenir Next" w:cs="Arial"/>
          <w:color w:val="7B7B7B" w:themeColor="accent3" w:themeShade="BF"/>
          <w:sz w:val="22"/>
          <w:szCs w:val="22"/>
        </w:rPr>
      </w:pPr>
    </w:p>
    <w:p w14:paraId="0D4E978D" w14:textId="521418F2" w:rsidR="00DE09C5" w:rsidRPr="00F40A8E" w:rsidRDefault="00DE09C5" w:rsidP="00197F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liquidator, could challenge the validity of the floating charge as it appeared that it was created in  a time where the Company was already insolvent and therefore the Bank with the floating charge is unfairly favored over the other creditors.</w:t>
      </w:r>
      <w:r w:rsidR="00B53299">
        <w:rPr>
          <w:rFonts w:ascii="Avenir Next" w:hAnsi="Avenir Next" w:cs="Arial"/>
          <w:color w:val="7B7B7B" w:themeColor="accent3" w:themeShade="BF"/>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5FD25F91" w:rsid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B53299">
        <w:rPr>
          <w:rFonts w:ascii="Avenir Next" w:hAnsi="Avenir Next" w:cs="Arial"/>
          <w:color w:val="7B7B7B" w:themeColor="accent3" w:themeShade="BF"/>
          <w:sz w:val="22"/>
          <w:szCs w:val="22"/>
          <w:lang w:val="en-GB"/>
        </w:rPr>
        <w:t xml:space="preserve">Regarding the sale of the laser cutting machines, this has been performed with the Directors of the Company, therefore it has issues with conflict of interest and whether the transaction has been made on an </w:t>
      </w:r>
      <w:r w:rsidR="00962A86">
        <w:rPr>
          <w:rFonts w:ascii="Avenir Next" w:hAnsi="Avenir Next" w:cs="Arial"/>
          <w:color w:val="7B7B7B" w:themeColor="accent3" w:themeShade="BF"/>
          <w:sz w:val="22"/>
          <w:szCs w:val="22"/>
          <w:lang w:val="en-GB"/>
        </w:rPr>
        <w:t>arm’s length</w:t>
      </w:r>
      <w:r w:rsidR="00B53299">
        <w:rPr>
          <w:rFonts w:ascii="Avenir Next" w:hAnsi="Avenir Next" w:cs="Arial"/>
          <w:color w:val="7B7B7B" w:themeColor="accent3" w:themeShade="BF"/>
          <w:sz w:val="22"/>
          <w:szCs w:val="22"/>
          <w:lang w:val="en-GB"/>
        </w:rPr>
        <w:t>.</w:t>
      </w:r>
    </w:p>
    <w:p w14:paraId="5DBDCF04" w14:textId="77777777" w:rsidR="00B53299" w:rsidRDefault="00B53299" w:rsidP="00197F24">
      <w:pPr>
        <w:jc w:val="both"/>
        <w:rPr>
          <w:rFonts w:ascii="Avenir Next" w:hAnsi="Avenir Next" w:cs="Arial"/>
          <w:color w:val="7B7B7B" w:themeColor="accent3" w:themeShade="BF"/>
          <w:sz w:val="22"/>
          <w:szCs w:val="22"/>
          <w:lang w:val="en-GB"/>
        </w:rPr>
      </w:pPr>
    </w:p>
    <w:p w14:paraId="1B0F9B1C" w14:textId="62009E2C" w:rsidR="00B53299" w:rsidRDefault="00B5329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discount of the sale was significant. The machines bought a year ago for 100K and sold for 40k, so unless there is something to support this, the machines were bought by directors on a very low price.</w:t>
      </w:r>
    </w:p>
    <w:p w14:paraId="1D3E6A2A" w14:textId="77777777" w:rsidR="00B53299" w:rsidRDefault="00B53299" w:rsidP="00197F24">
      <w:pPr>
        <w:jc w:val="both"/>
        <w:rPr>
          <w:rFonts w:ascii="Avenir Next" w:hAnsi="Avenir Next" w:cs="Arial"/>
          <w:color w:val="7B7B7B" w:themeColor="accent3" w:themeShade="BF"/>
          <w:sz w:val="22"/>
          <w:szCs w:val="22"/>
          <w:lang w:val="en-GB"/>
        </w:rPr>
      </w:pPr>
    </w:p>
    <w:p w14:paraId="63261C8B" w14:textId="5C28EBAE" w:rsidR="00B53299" w:rsidRPr="00197F24" w:rsidRDefault="00962A8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can investigate the sale and whether it was on a fair market value. Then the liquidator may seek to recover any losses incurred by the company as a result of this transaction.</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3814CB5B" w:rsidR="00CF3708"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962A86">
        <w:rPr>
          <w:rFonts w:ascii="Avenir Next" w:hAnsi="Avenir Next" w:cs="Arial"/>
          <w:color w:val="7B7B7B" w:themeColor="accent3" w:themeShade="BF"/>
          <w:sz w:val="22"/>
          <w:szCs w:val="22"/>
          <w:lang w:val="en-GB"/>
        </w:rPr>
        <w:t>Regarding the payments made to Aluminium Alumni Ltd, the company was already insolvent a month ago before the winding up order issues and when the agreement has been made. Where the company is insolvent, the liquidator can ask from the supplier to continue their supply under article 233 of the Act.</w:t>
      </w:r>
    </w:p>
    <w:p w14:paraId="48B94EC0" w14:textId="74A487AA" w:rsidR="00962A86" w:rsidRDefault="00962A86"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liquidator should investigate this agreement and check whether the Company has taken into consideration the other creditors interests as well.</w:t>
      </w:r>
    </w:p>
    <w:p w14:paraId="355DE6C9" w14:textId="77777777" w:rsidR="00962A86" w:rsidRDefault="00962A86" w:rsidP="00CF3708">
      <w:pPr>
        <w:jc w:val="both"/>
        <w:rPr>
          <w:rFonts w:ascii="Avenir Next" w:hAnsi="Avenir Next" w:cs="Arial"/>
          <w:color w:val="7B7B7B" w:themeColor="accent3" w:themeShade="BF"/>
          <w:sz w:val="22"/>
          <w:szCs w:val="22"/>
          <w:lang w:val="en-GB"/>
        </w:rPr>
      </w:pPr>
    </w:p>
    <w:p w14:paraId="150147DC" w14:textId="1A389D5D" w:rsidR="00962A86" w:rsidRDefault="00962A86"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Aluminium received more favourable treatment compared to other creditor, this could be challenged by the liquidator and depending on the findings the liquidator may seek to recover the payments made to Aluminium.</w:t>
      </w:r>
    </w:p>
    <w:p w14:paraId="5F2C9D2C" w14:textId="77777777" w:rsidR="00962A86" w:rsidRPr="00197F24" w:rsidRDefault="00962A86" w:rsidP="00CF3708">
      <w:pPr>
        <w:jc w:val="both"/>
        <w:rPr>
          <w:rFonts w:ascii="Avenir Next" w:hAnsi="Avenir Next" w:cs="Arial"/>
          <w:color w:val="7B7B7B" w:themeColor="accent3" w:themeShade="BF"/>
          <w:sz w:val="22"/>
          <w:szCs w:val="22"/>
          <w:lang w:val="en-GB"/>
        </w:rPr>
      </w:pP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6F235D">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AEF5" w14:textId="77777777" w:rsidR="006F235D" w:rsidRDefault="006F235D" w:rsidP="00241B44">
      <w:r>
        <w:separator/>
      </w:r>
    </w:p>
  </w:endnote>
  <w:endnote w:type="continuationSeparator" w:id="0">
    <w:p w14:paraId="610CDCBC" w14:textId="77777777" w:rsidR="006F235D" w:rsidRDefault="006F23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DEB8" w14:textId="77777777" w:rsidR="006F235D" w:rsidRDefault="006F235D" w:rsidP="00241B44">
      <w:r>
        <w:separator/>
      </w:r>
    </w:p>
  </w:footnote>
  <w:footnote w:type="continuationSeparator" w:id="0">
    <w:p w14:paraId="2737AAFA" w14:textId="77777777" w:rsidR="006F235D" w:rsidRDefault="006F23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04CBE"/>
    <w:multiLevelType w:val="hybridMultilevel"/>
    <w:tmpl w:val="E594095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16A89"/>
    <w:multiLevelType w:val="hybridMultilevel"/>
    <w:tmpl w:val="B4220D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6F09EE"/>
    <w:multiLevelType w:val="hybridMultilevel"/>
    <w:tmpl w:val="351499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074EC"/>
    <w:multiLevelType w:val="multilevel"/>
    <w:tmpl w:val="905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8"/>
  </w:num>
  <w:num w:numId="9" w16cid:durableId="858857530">
    <w:abstractNumId w:val="10"/>
  </w:num>
  <w:num w:numId="10" w16cid:durableId="619802517">
    <w:abstractNumId w:val="20"/>
  </w:num>
  <w:num w:numId="11" w16cid:durableId="1831171333">
    <w:abstractNumId w:val="7"/>
  </w:num>
  <w:num w:numId="12" w16cid:durableId="84155222">
    <w:abstractNumId w:val="16"/>
  </w:num>
  <w:num w:numId="13" w16cid:durableId="1163352382">
    <w:abstractNumId w:val="11"/>
  </w:num>
  <w:num w:numId="14" w16cid:durableId="19356955">
    <w:abstractNumId w:val="5"/>
  </w:num>
  <w:num w:numId="15" w16cid:durableId="439304345">
    <w:abstractNumId w:val="14"/>
  </w:num>
  <w:num w:numId="16" w16cid:durableId="1126969584">
    <w:abstractNumId w:val="17"/>
  </w:num>
  <w:num w:numId="17" w16cid:durableId="1710716489">
    <w:abstractNumId w:val="8"/>
  </w:num>
  <w:num w:numId="18" w16cid:durableId="228809743">
    <w:abstractNumId w:val="3"/>
  </w:num>
  <w:num w:numId="19" w16cid:durableId="1142698738">
    <w:abstractNumId w:val="6"/>
  </w:num>
  <w:num w:numId="20" w16cid:durableId="1275358197">
    <w:abstractNumId w:val="15"/>
  </w:num>
  <w:num w:numId="21" w16cid:durableId="7915107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57321"/>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713"/>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33EA"/>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235D"/>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27A1"/>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C9E"/>
    <w:rsid w:val="00881DE6"/>
    <w:rsid w:val="008837A6"/>
    <w:rsid w:val="0089145D"/>
    <w:rsid w:val="00891690"/>
    <w:rsid w:val="008A4DF2"/>
    <w:rsid w:val="008A6461"/>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62A86"/>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12D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3299"/>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D0DA8"/>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5182"/>
    <w:rsid w:val="00CB09F0"/>
    <w:rsid w:val="00CB1983"/>
    <w:rsid w:val="00CB2CBB"/>
    <w:rsid w:val="00CB7CAC"/>
    <w:rsid w:val="00CC5335"/>
    <w:rsid w:val="00CC5BA4"/>
    <w:rsid w:val="00CC7E66"/>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09C5"/>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0A8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listtextstandard">
    <w:name w:val="leglisttextstandard"/>
    <w:basedOn w:val="Normal"/>
    <w:rsid w:val="008A6461"/>
    <w:pPr>
      <w:spacing w:before="100" w:beforeAutospacing="1" w:after="100" w:afterAutospacing="1"/>
    </w:pPr>
    <w:rPr>
      <w:rFonts w:ascii="Times New Roman" w:hAnsi="Times New Roman" w:cs="Times New Roman"/>
      <w:sz w:val="24"/>
      <w:lang/>
    </w:rPr>
  </w:style>
  <w:style w:type="character" w:customStyle="1" w:styleId="legaddition">
    <w:name w:val="legaddition"/>
    <w:basedOn w:val="DefaultParagraphFont"/>
    <w:rsid w:val="008A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0943803">
      <w:bodyDiv w:val="1"/>
      <w:marLeft w:val="0"/>
      <w:marRight w:val="0"/>
      <w:marTop w:val="0"/>
      <w:marBottom w:val="0"/>
      <w:divBdr>
        <w:top w:val="none" w:sz="0" w:space="0" w:color="auto"/>
        <w:left w:val="none" w:sz="0" w:space="0" w:color="auto"/>
        <w:bottom w:val="none" w:sz="0" w:space="0" w:color="auto"/>
        <w:right w:val="none" w:sz="0" w:space="0" w:color="auto"/>
      </w:divBdr>
      <w:divsChild>
        <w:div w:id="1595355975">
          <w:marLeft w:val="0"/>
          <w:marRight w:val="0"/>
          <w:marTop w:val="0"/>
          <w:marBottom w:val="0"/>
          <w:divBdr>
            <w:top w:val="none" w:sz="0" w:space="0" w:color="auto"/>
            <w:left w:val="none" w:sz="0" w:space="0" w:color="auto"/>
            <w:bottom w:val="none" w:sz="0" w:space="0" w:color="auto"/>
            <w:right w:val="none" w:sz="0" w:space="0" w:color="auto"/>
          </w:divBdr>
          <w:divsChild>
            <w:div w:id="631330764">
              <w:marLeft w:val="0"/>
              <w:marRight w:val="0"/>
              <w:marTop w:val="0"/>
              <w:marBottom w:val="0"/>
              <w:divBdr>
                <w:top w:val="none" w:sz="0" w:space="0" w:color="auto"/>
                <w:left w:val="none" w:sz="0" w:space="0" w:color="auto"/>
                <w:bottom w:val="none" w:sz="0" w:space="0" w:color="auto"/>
                <w:right w:val="none" w:sz="0" w:space="0" w:color="auto"/>
              </w:divBdr>
              <w:divsChild>
                <w:div w:id="1299458504">
                  <w:marLeft w:val="0"/>
                  <w:marRight w:val="0"/>
                  <w:marTop w:val="0"/>
                  <w:marBottom w:val="0"/>
                  <w:divBdr>
                    <w:top w:val="none" w:sz="0" w:space="0" w:color="auto"/>
                    <w:left w:val="none" w:sz="0" w:space="0" w:color="auto"/>
                    <w:bottom w:val="none" w:sz="0" w:space="0" w:color="auto"/>
                    <w:right w:val="none" w:sz="0" w:space="0" w:color="auto"/>
                  </w:divBdr>
                </w:div>
                <w:div w:id="16750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2782</Words>
  <Characters>13910</Characters>
  <Application>Microsoft Office Word</Application>
  <DocSecurity>0</DocSecurity>
  <Lines>434</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Haris Themistocleous</cp:lastModifiedBy>
  <cp:revision>6</cp:revision>
  <cp:lastPrinted>2019-08-27T05:42:00Z</cp:lastPrinted>
  <dcterms:created xsi:type="dcterms:W3CDTF">2024-02-27T12:33:00Z</dcterms:created>
  <dcterms:modified xsi:type="dcterms:W3CDTF">2024-02-27T14:42:00Z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