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 xml:space="preserve">in </w:t>
      </w:r>
      <w:r w:rsidR="0036565C" w:rsidRPr="006723E9">
        <w:rPr>
          <w:rFonts w:ascii="Avenir Next Demi Bold" w:hAnsi="Avenir Next Demi Bold" w:cs="Arial"/>
          <w:b/>
          <w:bCs/>
          <w:sz w:val="22"/>
          <w:szCs w:val="22"/>
          <w:highlight w:val="yellow"/>
          <w:lang w:val="en-GB"/>
        </w:rPr>
        <w:lastRenderedPageBreak/>
        <w:t>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ListParagraph"/>
        <w:ind w:left="426"/>
        <w:jc w:val="both"/>
        <w:rPr>
          <w:rFonts w:ascii="Avenir Next" w:hAnsi="Avenir Next" w:cs="Arial"/>
          <w:sz w:val="22"/>
          <w:szCs w:val="22"/>
          <w:lang w:val="en-GB"/>
        </w:rPr>
      </w:pPr>
    </w:p>
    <w:p w14:paraId="05419608"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ListParagraph"/>
        <w:ind w:left="426"/>
        <w:jc w:val="both"/>
        <w:rPr>
          <w:rFonts w:ascii="Avenir Next" w:hAnsi="Avenir Next" w:cs="Arial"/>
          <w:sz w:val="22"/>
          <w:szCs w:val="22"/>
          <w:lang w:val="en-GB"/>
        </w:rPr>
      </w:pPr>
    </w:p>
    <w:p w14:paraId="780CB84D"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ListParagraph"/>
        <w:ind w:left="426"/>
        <w:jc w:val="both"/>
        <w:rPr>
          <w:rFonts w:ascii="Avenir Next" w:hAnsi="Avenir Next" w:cs="Arial"/>
          <w:sz w:val="22"/>
          <w:szCs w:val="22"/>
          <w:lang w:val="en-GB"/>
        </w:rPr>
      </w:pPr>
    </w:p>
    <w:p w14:paraId="04E0EF03" w14:textId="77777777" w:rsidR="00F746D8" w:rsidRPr="00AD35E0" w:rsidRDefault="00F746D8" w:rsidP="00F746D8">
      <w:pPr>
        <w:pStyle w:val="ListParagraph"/>
        <w:numPr>
          <w:ilvl w:val="0"/>
          <w:numId w:val="26"/>
        </w:numPr>
        <w:ind w:left="426"/>
        <w:jc w:val="both"/>
        <w:rPr>
          <w:rFonts w:ascii="Avenir Next" w:hAnsi="Avenir Next" w:cs="Arial"/>
          <w:sz w:val="22"/>
          <w:szCs w:val="22"/>
          <w:lang w:val="en-GB"/>
        </w:rPr>
      </w:pPr>
      <w:r w:rsidRPr="00752B63">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r w:rsidRPr="00AD35E0">
        <w:rPr>
          <w:rFonts w:ascii="Avenir Next" w:hAnsi="Avenir Next" w:cs="Arial"/>
          <w:sz w:val="22"/>
          <w:szCs w:val="22"/>
          <w:lang w:val="en-GB"/>
        </w:rPr>
        <w:t>.</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752B63" w:rsidRDefault="00F746D8" w:rsidP="00F746D8">
      <w:pPr>
        <w:pStyle w:val="ListParagraph"/>
        <w:numPr>
          <w:ilvl w:val="0"/>
          <w:numId w:val="3"/>
        </w:numPr>
        <w:ind w:left="426"/>
        <w:jc w:val="both"/>
        <w:rPr>
          <w:rFonts w:ascii="Avenir Next" w:hAnsi="Avenir Next" w:cs="Arial"/>
          <w:iCs/>
          <w:sz w:val="22"/>
          <w:szCs w:val="22"/>
          <w:highlight w:val="yellow"/>
          <w:lang w:val="en-GB"/>
        </w:rPr>
      </w:pPr>
      <w:r w:rsidRPr="00752B63">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are public; and are collective.</w:t>
      </w:r>
    </w:p>
    <w:p w14:paraId="2B75BC54" w14:textId="77777777" w:rsidR="007E19A8" w:rsidRPr="008E3C96" w:rsidRDefault="007E19A8" w:rsidP="00F746D8">
      <w:pPr>
        <w:pStyle w:val="ListParagraph"/>
        <w:ind w:left="426"/>
        <w:jc w:val="both"/>
        <w:rPr>
          <w:rFonts w:ascii="Avenir Next" w:hAnsi="Avenir Next" w:cs="Arial"/>
          <w:iCs/>
          <w:sz w:val="22"/>
          <w:szCs w:val="22"/>
          <w:lang w:val="en-GB"/>
        </w:rPr>
      </w:pPr>
    </w:p>
    <w:p w14:paraId="676F8887"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w:t>
      </w:r>
      <w:r w:rsidRPr="00D7664B">
        <w:rPr>
          <w:rFonts w:ascii="Avenir Next" w:hAnsi="Avenir Next" w:cs="Arial"/>
          <w:iCs/>
          <w:sz w:val="22"/>
          <w:szCs w:val="22"/>
          <w:lang w:val="en-GB"/>
        </w:rPr>
        <w:t xml:space="preserve">rescue, adjustment of debt, reorganisation, or </w:t>
      </w:r>
      <w:r w:rsidRPr="00DE27FF">
        <w:rPr>
          <w:rFonts w:ascii="Avenir Next" w:hAnsi="Avenir Next" w:cs="Arial"/>
          <w:iCs/>
          <w:sz w:val="22"/>
          <w:szCs w:val="22"/>
          <w:lang w:val="en-GB"/>
        </w:rPr>
        <w:t xml:space="preserve">liquidation; are public; </w:t>
      </w:r>
      <w:r>
        <w:rPr>
          <w:rFonts w:ascii="Avenir Next" w:hAnsi="Avenir Next" w:cs="Arial"/>
          <w:iCs/>
          <w:sz w:val="22"/>
          <w:szCs w:val="22"/>
          <w:lang w:val="en-GB"/>
        </w:rPr>
        <w:t xml:space="preserve">and </w:t>
      </w:r>
      <w:r w:rsidRPr="00DE27FF">
        <w:rPr>
          <w:rFonts w:ascii="Avenir Next" w:hAnsi="Avenir Next" w:cs="Arial"/>
          <w:iCs/>
          <w:sz w:val="22"/>
          <w:szCs w:val="22"/>
          <w:lang w:val="en-GB"/>
        </w:rPr>
        <w:t xml:space="preserve">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ListParagraph"/>
        <w:ind w:left="426"/>
        <w:jc w:val="both"/>
        <w:rPr>
          <w:rFonts w:ascii="Avenir Next" w:hAnsi="Avenir Next" w:cs="Arial"/>
          <w:iCs/>
          <w:sz w:val="22"/>
          <w:szCs w:val="22"/>
          <w:lang w:val="en-GB"/>
        </w:rPr>
      </w:pPr>
    </w:p>
    <w:p w14:paraId="3C1680F9"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ListParagraph"/>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w:t>
      </w:r>
      <w:proofErr w:type="gramStart"/>
      <w:r w:rsidRPr="00AF277F">
        <w:rPr>
          <w:rFonts w:ascii="Avenir Next" w:hAnsi="Avenir Next"/>
          <w:sz w:val="22"/>
          <w:lang w:val="en-GB"/>
        </w:rPr>
        <w:t>in the area of</w:t>
      </w:r>
      <w:proofErr w:type="gramEnd"/>
      <w:r w:rsidRPr="00AF277F">
        <w:rPr>
          <w:rFonts w:ascii="Avenir Next" w:hAnsi="Avenir Next"/>
          <w:sz w:val="22"/>
          <w:lang w:val="en-GB"/>
        </w:rPr>
        <w:t xml:space="preserve"> European insolvency law by the EU institutions, practitioners and academics. </w:t>
      </w:r>
    </w:p>
    <w:p w14:paraId="226FC1C9" w14:textId="77777777" w:rsidR="00F746D8" w:rsidRPr="00AF277F" w:rsidRDefault="00F746D8" w:rsidP="00F746D8">
      <w:pPr>
        <w:pStyle w:val="ListParagraph"/>
        <w:ind w:left="426"/>
        <w:jc w:val="both"/>
        <w:rPr>
          <w:rFonts w:ascii="Avenir Next" w:hAnsi="Avenir Next" w:cs="Arial"/>
          <w:iCs/>
          <w:sz w:val="22"/>
          <w:szCs w:val="22"/>
          <w:lang w:val="en-GB"/>
        </w:rPr>
      </w:pPr>
    </w:p>
    <w:p w14:paraId="3469FC7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ListParagraph"/>
        <w:ind w:left="426"/>
        <w:jc w:val="both"/>
        <w:rPr>
          <w:rFonts w:ascii="Avenir Next" w:hAnsi="Avenir Next" w:cs="Arial"/>
          <w:iCs/>
          <w:sz w:val="22"/>
          <w:szCs w:val="22"/>
          <w:lang w:val="en-GB"/>
        </w:rPr>
      </w:pPr>
    </w:p>
    <w:p w14:paraId="6328E9AC" w14:textId="77777777" w:rsidR="00F746D8" w:rsidRPr="00AD35E0" w:rsidRDefault="00F746D8" w:rsidP="00F746D8">
      <w:pPr>
        <w:pStyle w:val="ListParagraph"/>
        <w:numPr>
          <w:ilvl w:val="0"/>
          <w:numId w:val="27"/>
        </w:numPr>
        <w:ind w:left="426"/>
        <w:jc w:val="both"/>
        <w:rPr>
          <w:rFonts w:ascii="Avenir Next" w:hAnsi="Avenir Next"/>
          <w:sz w:val="22"/>
          <w:lang w:val="en-GB"/>
        </w:rPr>
      </w:pPr>
      <w:r w:rsidRPr="007E19A8">
        <w:rPr>
          <w:rFonts w:ascii="Avenir Next" w:hAnsi="Avenir Next"/>
          <w:sz w:val="22"/>
          <w:highlight w:val="yellow"/>
          <w:lang w:val="en-GB"/>
        </w:rPr>
        <w:t xml:space="preserve">The EIR 2000 </w:t>
      </w:r>
      <w:r w:rsidRPr="007E19A8">
        <w:rPr>
          <w:rFonts w:ascii="Avenir Next" w:hAnsi="Avenir Next" w:cs="Arial"/>
          <w:iCs/>
          <w:sz w:val="22"/>
          <w:szCs w:val="22"/>
          <w:highlight w:val="yellow"/>
          <w:lang w:val="en-GB"/>
        </w:rPr>
        <w:t>was generally considered a successful instrument, but areas of improvement had been identified over the years by practitioners and academics</w:t>
      </w:r>
      <w:r w:rsidRPr="00AD35E0">
        <w:rPr>
          <w:rFonts w:ascii="Avenir Next" w:hAnsi="Avenir Next" w:cs="Arial"/>
          <w:iCs/>
          <w:sz w:val="22"/>
          <w:szCs w:val="22"/>
          <w:lang w:val="en-GB"/>
        </w:rPr>
        <w:t xml:space="preserve">. </w:t>
      </w:r>
      <w:r w:rsidRPr="00AD35E0">
        <w:rPr>
          <w:rFonts w:ascii="Avenir Next" w:hAnsi="Avenir Next"/>
          <w:sz w:val="22"/>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44793D" w:rsidRDefault="00F746D8" w:rsidP="00F746D8">
      <w:pPr>
        <w:pStyle w:val="ListParagraph"/>
        <w:numPr>
          <w:ilvl w:val="0"/>
          <w:numId w:val="5"/>
        </w:numPr>
        <w:ind w:left="426"/>
        <w:jc w:val="both"/>
        <w:rPr>
          <w:rFonts w:ascii="Avenir Next" w:hAnsi="Avenir Next" w:cs="Arial"/>
          <w:sz w:val="22"/>
          <w:szCs w:val="22"/>
          <w:highlight w:val="yellow"/>
          <w:lang w:val="en-GB"/>
        </w:rPr>
      </w:pPr>
      <w:r w:rsidRPr="0044793D">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ListParagraph"/>
        <w:ind w:left="426"/>
        <w:jc w:val="both"/>
        <w:rPr>
          <w:rFonts w:ascii="Avenir Next" w:hAnsi="Avenir Next" w:cs="Arial"/>
          <w:sz w:val="22"/>
          <w:szCs w:val="22"/>
          <w:lang w:val="en-GB"/>
        </w:rPr>
      </w:pPr>
    </w:p>
    <w:p w14:paraId="54DF3437" w14:textId="20CAC8AA" w:rsidR="00F746D8" w:rsidRPr="00AD35E0" w:rsidRDefault="00F746D8" w:rsidP="00F746D8">
      <w:pPr>
        <w:pStyle w:val="ListParagraph"/>
        <w:numPr>
          <w:ilvl w:val="0"/>
          <w:numId w:val="28"/>
        </w:numPr>
        <w:ind w:left="426"/>
        <w:jc w:val="both"/>
        <w:rPr>
          <w:rFonts w:ascii="Avenir Next" w:hAnsi="Avenir Next" w:cs="Arial"/>
          <w:sz w:val="22"/>
          <w:szCs w:val="22"/>
          <w:lang w:val="en-GB"/>
        </w:rPr>
      </w:pPr>
      <w:r w:rsidRPr="0044793D">
        <w:rPr>
          <w:rFonts w:ascii="Avenir Next" w:hAnsi="Avenir Next" w:cs="Arial"/>
          <w:sz w:val="22"/>
          <w:szCs w:val="22"/>
          <w:highlight w:val="yellow"/>
          <w:lang w:val="en-GB"/>
        </w:rPr>
        <w:t>Article 3 states that the courts of the Member State within the territory of which the debtor has its centre of main</w:t>
      </w:r>
      <w:r w:rsidR="003E1D56" w:rsidRPr="0044793D">
        <w:rPr>
          <w:rFonts w:ascii="Avenir Next" w:hAnsi="Avenir Next" w:cs="Arial"/>
          <w:sz w:val="22"/>
          <w:szCs w:val="22"/>
          <w:highlight w:val="yellow"/>
          <w:lang w:val="en-GB"/>
        </w:rPr>
        <w:t xml:space="preserve"> interest</w:t>
      </w:r>
      <w:r w:rsidRPr="0044793D">
        <w:rPr>
          <w:rFonts w:ascii="Avenir Next" w:hAnsi="Avenir Next" w:cs="Arial"/>
          <w:sz w:val="22"/>
          <w:szCs w:val="22"/>
          <w:highlight w:val="yellow"/>
          <w:lang w:val="en-GB"/>
        </w:rPr>
        <w:t xml:space="preserve"> (COMI) shall have jurisdiction to open main insolvency proceedings</w:t>
      </w:r>
      <w:r w:rsidRPr="00AD35E0">
        <w:rPr>
          <w:rFonts w:ascii="Avenir Next" w:hAnsi="Avenir Next" w:cs="Arial"/>
          <w:sz w:val="22"/>
          <w:szCs w:val="22"/>
          <w:lang w:val="en-GB"/>
        </w:rPr>
        <w:t xml:space="preserve">. </w:t>
      </w:r>
    </w:p>
    <w:p w14:paraId="11E30D22" w14:textId="77777777" w:rsidR="00F746D8" w:rsidRPr="008E3C96" w:rsidRDefault="00F746D8" w:rsidP="00F746D8">
      <w:pPr>
        <w:pStyle w:val="ListParagraph"/>
        <w:ind w:left="426"/>
        <w:jc w:val="both"/>
        <w:rPr>
          <w:rFonts w:ascii="Avenir Next" w:hAnsi="Avenir Next" w:cs="Arial"/>
          <w:sz w:val="22"/>
          <w:szCs w:val="22"/>
          <w:lang w:val="en-GB"/>
        </w:rPr>
      </w:pPr>
    </w:p>
    <w:p w14:paraId="4E7B7B1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ListParagraph"/>
        <w:ind w:left="426"/>
        <w:jc w:val="both"/>
        <w:rPr>
          <w:rFonts w:ascii="Avenir Next" w:hAnsi="Avenir Next" w:cs="Arial"/>
          <w:sz w:val="22"/>
          <w:szCs w:val="22"/>
          <w:lang w:val="en-GB"/>
        </w:rPr>
      </w:pPr>
    </w:p>
    <w:p w14:paraId="644A958A"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ListParagraph"/>
        <w:ind w:left="426"/>
        <w:jc w:val="both"/>
        <w:rPr>
          <w:rFonts w:ascii="Avenir Next" w:hAnsi="Avenir Next" w:cs="Arial"/>
          <w:sz w:val="22"/>
          <w:szCs w:val="22"/>
          <w:lang w:val="en-GB"/>
        </w:rPr>
      </w:pPr>
    </w:p>
    <w:p w14:paraId="5E504FB7"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AD35E0" w:rsidRDefault="00F746D8" w:rsidP="00F746D8">
      <w:pPr>
        <w:pStyle w:val="ListParagraph"/>
        <w:numPr>
          <w:ilvl w:val="0"/>
          <w:numId w:val="7"/>
        </w:numPr>
        <w:ind w:left="426"/>
        <w:jc w:val="both"/>
        <w:rPr>
          <w:rFonts w:ascii="Avenir Next" w:hAnsi="Avenir Next" w:cs="Arial"/>
          <w:sz w:val="22"/>
          <w:szCs w:val="22"/>
          <w:lang w:val="en-GB"/>
        </w:rPr>
      </w:pPr>
      <w:r w:rsidRPr="00E51172">
        <w:rPr>
          <w:rFonts w:ascii="Avenir Next" w:hAnsi="Avenir Next" w:cs="Arial"/>
          <w:sz w:val="22"/>
          <w:szCs w:val="22"/>
          <w:highlight w:val="yellow"/>
          <w:lang w:val="en-GB"/>
        </w:rPr>
        <w:t>Each Member State will define “insolvency” in national legislation</w:t>
      </w:r>
      <w:r w:rsidRPr="00AD35E0">
        <w:rPr>
          <w:rFonts w:ascii="Avenir Next" w:hAnsi="Avenir Next" w:cs="Arial"/>
          <w:sz w:val="22"/>
          <w:szCs w:val="22"/>
          <w:lang w:val="en-GB"/>
        </w:rPr>
        <w:t>.</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ListParagraph"/>
        <w:ind w:left="426"/>
        <w:jc w:val="both"/>
        <w:rPr>
          <w:rFonts w:ascii="Avenir Next" w:hAnsi="Avenir Next" w:cs="Arial"/>
          <w:sz w:val="22"/>
          <w:szCs w:val="22"/>
          <w:lang w:val="en-GB"/>
        </w:rPr>
      </w:pPr>
    </w:p>
    <w:p w14:paraId="12FF3881"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ListParagraph"/>
        <w:ind w:left="426"/>
        <w:jc w:val="both"/>
        <w:rPr>
          <w:rFonts w:ascii="Avenir Next" w:hAnsi="Avenir Next" w:cs="Arial"/>
          <w:sz w:val="22"/>
          <w:szCs w:val="22"/>
          <w:lang w:val="en-GB"/>
        </w:rPr>
      </w:pPr>
    </w:p>
    <w:p w14:paraId="54884835"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“Applicable law”).</w:t>
      </w:r>
    </w:p>
    <w:p w14:paraId="0B470F1F" w14:textId="77777777" w:rsidR="00F746D8" w:rsidRPr="008E3C96" w:rsidRDefault="00F746D8" w:rsidP="00F746D8">
      <w:pPr>
        <w:pStyle w:val="ListParagraph"/>
        <w:ind w:left="426"/>
        <w:jc w:val="both"/>
        <w:rPr>
          <w:rFonts w:ascii="Avenir Next" w:hAnsi="Avenir Next" w:cs="Arial"/>
          <w:sz w:val="22"/>
          <w:szCs w:val="22"/>
          <w:lang w:val="en-GB"/>
        </w:rPr>
      </w:pPr>
    </w:p>
    <w:p w14:paraId="401BC106" w14:textId="77777777" w:rsidR="00F746D8" w:rsidRPr="00E51172" w:rsidRDefault="00F746D8" w:rsidP="00F746D8">
      <w:pPr>
        <w:pStyle w:val="ListParagraph"/>
        <w:numPr>
          <w:ilvl w:val="0"/>
          <w:numId w:val="31"/>
        </w:numPr>
        <w:ind w:left="426"/>
        <w:jc w:val="both"/>
        <w:rPr>
          <w:rFonts w:ascii="Avenir Next" w:hAnsi="Avenir Next" w:cs="Arial"/>
          <w:sz w:val="22"/>
          <w:szCs w:val="22"/>
          <w:highlight w:val="yellow"/>
          <w:lang w:val="en-GB"/>
        </w:rPr>
      </w:pPr>
      <w:r w:rsidRPr="00E51172">
        <w:rPr>
          <w:rFonts w:ascii="Avenir Next" w:hAnsi="Avenir Next" w:cs="Arial"/>
          <w:sz w:val="22"/>
          <w:szCs w:val="22"/>
          <w:highlight w:val="yellow"/>
          <w:lang w:val="en-GB"/>
        </w:rPr>
        <w:t>Article 31 EIR Recast (entitled “</w:t>
      </w:r>
      <w:r w:rsidRPr="00E51172">
        <w:rPr>
          <w:rFonts w:ascii="Avenir Next" w:hAnsi="Avenir Next" w:cs="Arial"/>
          <w:bCs/>
          <w:sz w:val="22"/>
          <w:szCs w:val="22"/>
          <w:highlight w:val="yellow"/>
          <w:lang w:val="en-GB"/>
        </w:rPr>
        <w:t>Honouring of an obligation to a debtor”</w:t>
      </w:r>
      <w:r w:rsidRPr="00E51172">
        <w:rPr>
          <w:rFonts w:ascii="Avenir Next" w:hAnsi="Avenir Next" w:cs="Arial"/>
          <w:sz w:val="22"/>
          <w:szCs w:val="22"/>
          <w:highlight w:val="yellow"/>
          <w:lang w:val="en-GB"/>
        </w:rPr>
        <w:t>).</w:t>
      </w:r>
    </w:p>
    <w:p w14:paraId="03C8D5D4" w14:textId="77777777" w:rsidR="00F746D8" w:rsidRPr="008E3C96" w:rsidRDefault="00F746D8" w:rsidP="00F746D8">
      <w:pPr>
        <w:pStyle w:val="ListParagraph"/>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ListParagraph"/>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ListParagraph"/>
        <w:ind w:left="426"/>
        <w:jc w:val="both"/>
        <w:rPr>
          <w:rFonts w:ascii="Avenir Next" w:hAnsi="Avenir Next" w:cs="Arial"/>
          <w:sz w:val="22"/>
          <w:szCs w:val="22"/>
          <w:lang w:val="en-GB"/>
        </w:rPr>
      </w:pPr>
    </w:p>
    <w:p w14:paraId="5165E85E"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w:t>
      </w:r>
      <w:proofErr w:type="gramStart"/>
      <w:r>
        <w:rPr>
          <w:rFonts w:ascii="Avenir Next" w:hAnsi="Avenir Next" w:cs="Arial"/>
          <w:sz w:val="22"/>
          <w:szCs w:val="22"/>
          <w:lang w:val="en-GB"/>
        </w:rPr>
        <w:t>similar to</w:t>
      </w:r>
      <w:proofErr w:type="gramEnd"/>
      <w:r>
        <w:rPr>
          <w:rFonts w:ascii="Avenir Next" w:hAnsi="Avenir Next" w:cs="Arial"/>
          <w:sz w:val="22"/>
          <w:szCs w:val="22"/>
          <w:lang w:val="en-GB"/>
        </w:rPr>
        <w:t xml:space="preserve">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AD35E0" w:rsidRDefault="00F746D8" w:rsidP="00F746D8">
      <w:pPr>
        <w:pStyle w:val="ListParagraph"/>
        <w:numPr>
          <w:ilvl w:val="0"/>
          <w:numId w:val="8"/>
        </w:numPr>
        <w:ind w:left="426"/>
        <w:jc w:val="both"/>
        <w:rPr>
          <w:rFonts w:ascii="Avenir Next" w:hAnsi="Avenir Next" w:cs="Arial"/>
          <w:sz w:val="22"/>
          <w:szCs w:val="22"/>
          <w:lang w:val="en-GB"/>
        </w:rPr>
      </w:pPr>
      <w:r w:rsidRPr="00E379C3">
        <w:rPr>
          <w:rFonts w:ascii="Avenir Next" w:hAnsi="Avenir Next"/>
          <w:sz w:val="22"/>
          <w:highlight w:val="yellow"/>
          <w:lang w:val="en-GB"/>
        </w:rPr>
        <w:t xml:space="preserve">The </w:t>
      </w:r>
      <w:r w:rsidRPr="00E379C3">
        <w:rPr>
          <w:rFonts w:ascii="Avenir Next" w:hAnsi="Avenir Next" w:cs="Arial"/>
          <w:sz w:val="22"/>
          <w:szCs w:val="22"/>
          <w:highlight w:val="yellow"/>
          <w:lang w:val="en-GB"/>
        </w:rPr>
        <w:t>concept is too vague; it may result in higher capital costs; it may lead to manipulation; and it is difficult to assess by creditors</w:t>
      </w:r>
      <w:r w:rsidRPr="00AD35E0">
        <w:rPr>
          <w:rFonts w:ascii="Avenir Next" w:hAnsi="Avenir Next" w:cs="Arial"/>
          <w:sz w:val="22"/>
          <w:szCs w:val="22"/>
          <w:lang w:val="en-GB"/>
        </w:rPr>
        <w:t xml:space="preserve">.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DC4CF5" w:rsidRDefault="00F746D8" w:rsidP="00F746D8">
      <w:pPr>
        <w:pStyle w:val="ListParagraph"/>
        <w:numPr>
          <w:ilvl w:val="0"/>
          <w:numId w:val="32"/>
        </w:numPr>
        <w:ind w:left="426"/>
        <w:jc w:val="both"/>
        <w:rPr>
          <w:rFonts w:ascii="Avenir Next" w:hAnsi="Avenir Next" w:cs="Arial"/>
          <w:sz w:val="22"/>
          <w:szCs w:val="22"/>
          <w:highlight w:val="yellow"/>
          <w:lang w:val="en-GB"/>
        </w:rPr>
      </w:pPr>
      <w:r w:rsidRPr="00DC4CF5">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ListParagraph"/>
        <w:ind w:left="426"/>
        <w:jc w:val="both"/>
        <w:rPr>
          <w:rFonts w:ascii="Avenir Next" w:hAnsi="Avenir Next" w:cs="Arial"/>
          <w:sz w:val="22"/>
          <w:szCs w:val="22"/>
          <w:lang w:val="en-GB"/>
        </w:rPr>
      </w:pPr>
    </w:p>
    <w:p w14:paraId="12CA0080"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 xml:space="preserve">jam jars </w:t>
      </w:r>
      <w:proofErr w:type="gramStart"/>
      <w:r>
        <w:rPr>
          <w:rFonts w:ascii="Avenir Next" w:hAnsi="Avenir Next" w:cs="Arial"/>
          <w:sz w:val="22"/>
          <w:szCs w:val="22"/>
          <w:lang w:val="en-GB"/>
        </w:rPr>
        <w:t>made out of</w:t>
      </w:r>
      <w:proofErr w:type="gramEnd"/>
      <w:r>
        <w:rPr>
          <w:rFonts w:ascii="Avenir Next" w:hAnsi="Avenir Next" w:cs="Arial"/>
          <w:sz w:val="22"/>
          <w:szCs w:val="22"/>
          <w:lang w:val="en-GB"/>
        </w:rPr>
        <w:t xml:space="preserve">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r>
        <w:rPr>
          <w:rFonts w:ascii="Avenir Next" w:hAnsi="Avenir Next" w:cs="Arial"/>
          <w:sz w:val="22"/>
          <w:szCs w:val="22"/>
          <w:lang w:val="en-GB"/>
        </w:rPr>
        <w:t xml:space="preserve">95%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France and 5% are located in Ireland. Mo</w:t>
      </w:r>
      <w:r w:rsidRPr="008E3C96">
        <w:rPr>
          <w:rFonts w:ascii="Avenir Next" w:hAnsi="Avenir Next" w:cs="Arial"/>
          <w:sz w:val="22"/>
          <w:szCs w:val="22"/>
          <w:lang w:val="en-GB"/>
        </w:rPr>
        <w:t xml:space="preserve">st of its customers </w:t>
      </w:r>
      <w:proofErr w:type="gramStart"/>
      <w:r w:rsidRPr="008E3C96">
        <w:rPr>
          <w:rFonts w:ascii="Avenir Next" w:hAnsi="Avenir Next" w:cs="Arial"/>
          <w:sz w:val="22"/>
          <w:szCs w:val="22"/>
          <w:lang w:val="en-GB"/>
        </w:rPr>
        <w:t xml:space="preserve">are </w:t>
      </w:r>
      <w:r>
        <w:rPr>
          <w:rFonts w:ascii="Avenir Next" w:hAnsi="Avenir Next" w:cs="Arial"/>
          <w:sz w:val="22"/>
          <w:szCs w:val="22"/>
          <w:lang w:val="en-GB"/>
        </w:rPr>
        <w:t>located in</w:t>
      </w:r>
      <w:proofErr w:type="gramEnd"/>
      <w:r>
        <w:rPr>
          <w:rFonts w:ascii="Avenir Next" w:hAnsi="Avenir Next" w:cs="Arial"/>
          <w:sz w:val="22"/>
          <w:szCs w:val="22"/>
          <w:lang w:val="en-GB"/>
        </w:rPr>
        <w:t xml:space="preserve">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Ireland because the warehouse will lead to a presumption of COMI. </w:t>
      </w:r>
    </w:p>
    <w:p w14:paraId="35B9F35B" w14:textId="77777777" w:rsidR="00F746D8" w:rsidRPr="008E3C96" w:rsidRDefault="00F746D8" w:rsidP="00F746D8">
      <w:pPr>
        <w:pStyle w:val="ListParagraph"/>
        <w:ind w:left="426"/>
        <w:jc w:val="both"/>
        <w:rPr>
          <w:rFonts w:ascii="Avenir Next" w:hAnsi="Avenir Next" w:cs="Arial"/>
          <w:sz w:val="22"/>
          <w:szCs w:val="22"/>
          <w:lang w:val="en-GB"/>
        </w:rPr>
      </w:pPr>
    </w:p>
    <w:p w14:paraId="39B9C266" w14:textId="77777777" w:rsidR="00F746D8" w:rsidRPr="00DC4CF5" w:rsidRDefault="00F746D8" w:rsidP="00F746D8">
      <w:pPr>
        <w:pStyle w:val="ListParagraph"/>
        <w:numPr>
          <w:ilvl w:val="0"/>
          <w:numId w:val="9"/>
        </w:numPr>
        <w:ind w:left="426"/>
        <w:jc w:val="both"/>
        <w:rPr>
          <w:rFonts w:ascii="Avenir Next" w:hAnsi="Avenir Next" w:cs="Arial"/>
          <w:sz w:val="22"/>
          <w:szCs w:val="22"/>
          <w:highlight w:val="yellow"/>
          <w:lang w:val="en-GB"/>
        </w:rPr>
      </w:pPr>
      <w:r w:rsidRPr="00DC4CF5">
        <w:rPr>
          <w:rFonts w:ascii="Avenir Next" w:hAnsi="Avenir Next" w:cs="Arial"/>
          <w:sz w:val="22"/>
          <w:szCs w:val="22"/>
          <w:highlight w:val="yellow"/>
          <w:lang w:val="en-GB"/>
        </w:rPr>
        <w:t xml:space="preserve">Its centre of main interest </w:t>
      </w:r>
      <w:proofErr w:type="gramStart"/>
      <w:r w:rsidRPr="00DC4CF5">
        <w:rPr>
          <w:rFonts w:ascii="Avenir Next" w:hAnsi="Avenir Next" w:cs="Arial"/>
          <w:sz w:val="22"/>
          <w:szCs w:val="22"/>
          <w:highlight w:val="yellow"/>
          <w:lang w:val="en-GB"/>
        </w:rPr>
        <w:t>is located in</w:t>
      </w:r>
      <w:proofErr w:type="gramEnd"/>
      <w:r w:rsidRPr="00DC4CF5">
        <w:rPr>
          <w:rFonts w:ascii="Avenir Next" w:hAnsi="Avenir Next" w:cs="Arial"/>
          <w:sz w:val="22"/>
          <w:szCs w:val="22"/>
          <w:highlight w:val="yellow"/>
          <w:lang w:val="en-GB"/>
        </w:rPr>
        <w:t xml:space="preserve"> France because its registration, stores, customer-base and majority of employees lead to a presumption of COMI. </w:t>
      </w:r>
    </w:p>
    <w:p w14:paraId="2663A2D1" w14:textId="77777777" w:rsidR="00F746D8" w:rsidRPr="008E3C96" w:rsidRDefault="00F746D8" w:rsidP="00F746D8">
      <w:pPr>
        <w:pStyle w:val="ListParagraph"/>
        <w:ind w:left="426"/>
        <w:jc w:val="both"/>
        <w:rPr>
          <w:rFonts w:ascii="Avenir Next" w:hAnsi="Avenir Next" w:cs="Arial"/>
          <w:sz w:val="22"/>
          <w:szCs w:val="22"/>
          <w:lang w:val="en-GB"/>
        </w:rPr>
      </w:pPr>
    </w:p>
    <w:p w14:paraId="5769E4A5"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the Netherlands because online customers lead to a presumption of COMI.</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bookmarkStart w:id="0" w:name="_Hlk157854229"/>
      <w:r w:rsidR="009651D2">
        <w:rPr>
          <w:rFonts w:ascii="Avenir Next" w:hAnsi="Avenir Next" w:cs="Arial"/>
          <w:sz w:val="22"/>
          <w:szCs w:val="22"/>
          <w:lang w:val="en-GB"/>
        </w:rPr>
        <w:t>Pending lawsuits</w:t>
      </w:r>
      <w:bookmarkEnd w:id="0"/>
      <w:r w:rsidR="009651D2">
        <w:rPr>
          <w:rFonts w:ascii="Avenir Next" w:hAnsi="Avenir Next" w:cs="Arial"/>
          <w:sz w:val="22"/>
          <w:szCs w:val="22"/>
          <w:lang w:val="en-GB"/>
        </w:rPr>
        <w:t xml:space="preserve">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5337C2C4" w14:textId="067916D7" w:rsidR="00DD550B" w:rsidRDefault="00DD550B" w:rsidP="000A3278">
      <w:pPr>
        <w:jc w:val="both"/>
        <w:rPr>
          <w:rFonts w:ascii="Avenir Next" w:hAnsi="Avenir Next" w:cs="Arial"/>
          <w:sz w:val="22"/>
          <w:szCs w:val="22"/>
          <w:lang w:val="en-GB"/>
        </w:rPr>
      </w:pPr>
      <w:r>
        <w:rPr>
          <w:rFonts w:ascii="Avenir Next" w:hAnsi="Avenir Next" w:cs="Arial"/>
          <w:sz w:val="22"/>
          <w:szCs w:val="22"/>
          <w:lang w:val="en-GB"/>
        </w:rPr>
        <w:t xml:space="preserve">Statement 1: Article 1 of the EIR Recast deals with the material scope of the regulations around business to whom the regulations apply. The move from EIR 2000 to EIR Recast broadens the coverage </w:t>
      </w:r>
      <w:r>
        <w:rPr>
          <w:rFonts w:ascii="Avenir Next" w:hAnsi="Avenir Next" w:cs="Arial"/>
          <w:sz w:val="22"/>
          <w:szCs w:val="22"/>
          <w:lang w:val="en-GB"/>
        </w:rPr>
        <w:lastRenderedPageBreak/>
        <w:t>to include businesses that are likely to be restructured thus bringing regulations in line with the general trend of promoting effective restructuring for the benefit of the economy and affected persons.</w:t>
      </w:r>
    </w:p>
    <w:p w14:paraId="7E4C6E1C" w14:textId="77777777" w:rsidR="00DD550B" w:rsidRDefault="00DD550B" w:rsidP="000A3278">
      <w:pPr>
        <w:jc w:val="both"/>
        <w:rPr>
          <w:rFonts w:ascii="Avenir Next" w:hAnsi="Avenir Next" w:cs="Arial"/>
          <w:sz w:val="22"/>
          <w:szCs w:val="22"/>
          <w:lang w:val="en-GB"/>
        </w:rPr>
      </w:pPr>
    </w:p>
    <w:p w14:paraId="1A1637C6" w14:textId="52EA0B8B" w:rsidR="006C3FB7" w:rsidRPr="00305443" w:rsidRDefault="00DD550B" w:rsidP="000A3278">
      <w:pPr>
        <w:jc w:val="both"/>
        <w:rPr>
          <w:rFonts w:ascii="Avenir Next" w:hAnsi="Avenir Next" w:cs="Arial"/>
          <w:color w:val="7B7B7B" w:themeColor="accent3" w:themeShade="BF"/>
          <w:sz w:val="22"/>
          <w:szCs w:val="22"/>
        </w:rPr>
      </w:pPr>
      <w:r>
        <w:rPr>
          <w:rFonts w:ascii="Avenir Next" w:hAnsi="Avenir Next" w:cs="Arial"/>
          <w:sz w:val="22"/>
          <w:szCs w:val="22"/>
          <w:lang w:val="en-GB"/>
        </w:rPr>
        <w:t xml:space="preserve">Statement 2:  </w:t>
      </w:r>
      <w:r w:rsidR="00305443">
        <w:rPr>
          <w:rFonts w:ascii="Avenir Next" w:hAnsi="Avenir Next" w:cs="Arial"/>
          <w:sz w:val="22"/>
          <w:szCs w:val="22"/>
          <w:lang w:val="en-GB"/>
        </w:rPr>
        <w:t xml:space="preserve">Article 7(2) of EIR Recast deals with the </w:t>
      </w:r>
      <w:r w:rsidR="00305443">
        <w:rPr>
          <w:rFonts w:ascii="Avenir Next" w:hAnsi="Avenir Next" w:cs="Arial"/>
          <w:i/>
          <w:iCs/>
          <w:sz w:val="22"/>
          <w:szCs w:val="22"/>
          <w:lang w:val="en-GB"/>
        </w:rPr>
        <w:t>lex concursus</w:t>
      </w:r>
      <w:r w:rsidR="00305443">
        <w:rPr>
          <w:rFonts w:ascii="Avenir Next" w:hAnsi="Avenir Next" w:cs="Arial"/>
          <w:sz w:val="22"/>
          <w:szCs w:val="22"/>
          <w:lang w:val="en-GB"/>
        </w:rPr>
        <w:t xml:space="preserve"> dealing with </w:t>
      </w:r>
      <w:proofErr w:type="gramStart"/>
      <w:r w:rsidR="00305443">
        <w:rPr>
          <w:rFonts w:ascii="Avenir Next" w:hAnsi="Avenir Next" w:cs="Arial"/>
          <w:sz w:val="22"/>
          <w:szCs w:val="22"/>
          <w:lang w:val="en-GB"/>
        </w:rPr>
        <w:t>a number of</w:t>
      </w:r>
      <w:proofErr w:type="gramEnd"/>
      <w:r w:rsidR="00305443">
        <w:rPr>
          <w:rFonts w:ascii="Avenir Next" w:hAnsi="Avenir Next" w:cs="Arial"/>
          <w:sz w:val="22"/>
          <w:szCs w:val="22"/>
          <w:lang w:val="en-GB"/>
        </w:rPr>
        <w:t xml:space="preserve"> subject matters including the effects of proceedings brought by creditors. The exception is that of pending lawsuits which is dealt with separately under Article 18 of the EIR Recast. </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6948B395" w14:textId="65F5696E" w:rsidR="00E90991" w:rsidRPr="00DD55A0" w:rsidRDefault="00DD55A0" w:rsidP="000A3278">
      <w:pPr>
        <w:jc w:val="both"/>
        <w:rPr>
          <w:rFonts w:ascii="Avenir Next" w:hAnsi="Avenir Next" w:cs="Arial"/>
          <w:sz w:val="22"/>
          <w:szCs w:val="22"/>
          <w:lang w:val="en-GB"/>
        </w:rPr>
      </w:pPr>
      <w:r>
        <w:rPr>
          <w:rFonts w:ascii="Avenir Next" w:hAnsi="Avenir Next" w:cs="Arial"/>
          <w:sz w:val="22"/>
          <w:szCs w:val="22"/>
          <w:lang w:val="en-GB"/>
        </w:rPr>
        <w:t xml:space="preserve">Article 8 to 18 of the EIR Recast provides exceptions to the general rule of application of </w:t>
      </w:r>
      <w:r>
        <w:rPr>
          <w:rFonts w:ascii="Avenir Next" w:hAnsi="Avenir Next" w:cs="Arial"/>
          <w:i/>
          <w:iCs/>
          <w:sz w:val="22"/>
          <w:szCs w:val="22"/>
          <w:lang w:val="en-GB"/>
        </w:rPr>
        <w:t xml:space="preserve">lex concursus. </w:t>
      </w:r>
    </w:p>
    <w:p w14:paraId="7614F2ED" w14:textId="77777777" w:rsidR="00056743" w:rsidRDefault="00056743" w:rsidP="000A3278">
      <w:pPr>
        <w:jc w:val="both"/>
        <w:rPr>
          <w:rFonts w:ascii="Avenir Next" w:hAnsi="Avenir Next" w:cs="Arial"/>
          <w:sz w:val="22"/>
          <w:szCs w:val="22"/>
          <w:lang w:val="en-GB"/>
        </w:rPr>
      </w:pPr>
    </w:p>
    <w:p w14:paraId="2E1D0F6D" w14:textId="66661A89" w:rsidR="00DD55A0" w:rsidRDefault="00DD55A0" w:rsidP="000A3278">
      <w:pPr>
        <w:jc w:val="both"/>
        <w:rPr>
          <w:rFonts w:ascii="Avenir Next" w:hAnsi="Avenir Next" w:cs="Arial"/>
          <w:sz w:val="22"/>
          <w:szCs w:val="22"/>
          <w:lang w:val="en-GB"/>
        </w:rPr>
      </w:pPr>
      <w:r>
        <w:rPr>
          <w:rFonts w:ascii="Avenir Next" w:hAnsi="Avenir Next" w:cs="Arial"/>
          <w:sz w:val="22"/>
          <w:szCs w:val="22"/>
          <w:lang w:val="en-GB"/>
        </w:rPr>
        <w:t xml:space="preserve">Article 13 (entitled “Contracts of Employment”) states that the effect of insolvency proceedings on employment contracts shall be governed by the law of the Member States. This </w:t>
      </w:r>
      <w:r w:rsidR="00056743">
        <w:rPr>
          <w:rFonts w:ascii="Avenir Next" w:hAnsi="Avenir Next" w:cs="Arial"/>
          <w:sz w:val="22"/>
          <w:szCs w:val="22"/>
          <w:lang w:val="en-GB"/>
        </w:rPr>
        <w:t>protects employees and jobs aligning with Member States objectives.</w:t>
      </w:r>
    </w:p>
    <w:p w14:paraId="357604DE" w14:textId="77777777" w:rsidR="00056743" w:rsidRDefault="00056743" w:rsidP="000A3278">
      <w:pPr>
        <w:jc w:val="both"/>
        <w:rPr>
          <w:rFonts w:ascii="Avenir Next" w:hAnsi="Avenir Next" w:cs="Arial"/>
          <w:sz w:val="22"/>
          <w:szCs w:val="22"/>
          <w:lang w:val="en-GB"/>
        </w:rPr>
      </w:pPr>
    </w:p>
    <w:p w14:paraId="46CBC50D" w14:textId="156075EE" w:rsidR="00056743" w:rsidRDefault="00056743" w:rsidP="000A3278">
      <w:pPr>
        <w:jc w:val="both"/>
        <w:rPr>
          <w:rFonts w:ascii="Avenir Next" w:hAnsi="Avenir Next" w:cs="Arial"/>
          <w:sz w:val="22"/>
          <w:szCs w:val="22"/>
          <w:lang w:val="en-GB"/>
        </w:rPr>
      </w:pPr>
      <w:r>
        <w:rPr>
          <w:rFonts w:ascii="Avenir Next" w:hAnsi="Avenir Next" w:cs="Arial"/>
          <w:sz w:val="22"/>
          <w:szCs w:val="22"/>
          <w:lang w:val="en-GB"/>
        </w:rPr>
        <w:t xml:space="preserve">Article 8’s exception states that the opening of proceedings in the Member States does not affect the rights </w:t>
      </w:r>
      <w:r>
        <w:rPr>
          <w:rFonts w:ascii="Avenir Next" w:hAnsi="Avenir Next" w:cs="Arial"/>
          <w:i/>
          <w:iCs/>
          <w:sz w:val="22"/>
          <w:szCs w:val="22"/>
          <w:lang w:val="en-GB"/>
        </w:rPr>
        <w:t xml:space="preserve">in rem </w:t>
      </w:r>
      <w:r>
        <w:rPr>
          <w:rFonts w:ascii="Avenir Next" w:hAnsi="Avenir Next" w:cs="Arial"/>
          <w:sz w:val="22"/>
          <w:szCs w:val="22"/>
          <w:lang w:val="en-GB"/>
        </w:rPr>
        <w:t>of creditors in relation to assets belonging to the debtor in that Member State.</w:t>
      </w:r>
    </w:p>
    <w:p w14:paraId="72CD38F2" w14:textId="77777777" w:rsidR="00056743" w:rsidRDefault="00056743" w:rsidP="000A3278">
      <w:pPr>
        <w:jc w:val="both"/>
        <w:rPr>
          <w:rFonts w:ascii="Avenir Next" w:hAnsi="Avenir Next" w:cs="Arial"/>
          <w:sz w:val="22"/>
          <w:szCs w:val="22"/>
          <w:lang w:val="en-GB"/>
        </w:rPr>
      </w:pPr>
    </w:p>
    <w:p w14:paraId="35E4A68C" w14:textId="1F54627A" w:rsidR="00056743" w:rsidRPr="00056743" w:rsidRDefault="00056743" w:rsidP="000A3278">
      <w:pPr>
        <w:jc w:val="both"/>
        <w:rPr>
          <w:rFonts w:ascii="Avenir Next" w:hAnsi="Avenir Next" w:cs="Arial"/>
          <w:sz w:val="22"/>
          <w:szCs w:val="22"/>
          <w:lang w:val="en-GB"/>
        </w:rPr>
      </w:pPr>
      <w:r>
        <w:rPr>
          <w:rFonts w:ascii="Avenir Next" w:hAnsi="Avenir Next" w:cs="Arial"/>
          <w:sz w:val="22"/>
          <w:szCs w:val="22"/>
          <w:lang w:val="en-GB"/>
        </w:rPr>
        <w:t>Article 18 refers to pending lawsuits. This allows lawsuits that are pending to reach a conclusion (or suspension) depending on the specific laws of the Member State.</w:t>
      </w:r>
    </w:p>
    <w:p w14:paraId="632CF610" w14:textId="77777777" w:rsidR="00DD55A0" w:rsidRPr="005E42DB" w:rsidRDefault="00DD55A0"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67E24F60" w14:textId="4598AB64" w:rsidR="000A3278" w:rsidRDefault="003756A7" w:rsidP="000A3278">
      <w:pPr>
        <w:jc w:val="both"/>
        <w:rPr>
          <w:rFonts w:ascii="Avenir Next" w:hAnsi="Avenir Next" w:cs="Arial"/>
          <w:sz w:val="22"/>
          <w:szCs w:val="22"/>
          <w:lang w:val="en-GB"/>
        </w:rPr>
      </w:pPr>
      <w:r>
        <w:rPr>
          <w:rFonts w:ascii="Avenir Next" w:hAnsi="Avenir Next" w:cs="Arial"/>
          <w:sz w:val="22"/>
          <w:szCs w:val="22"/>
          <w:lang w:val="en-GB"/>
        </w:rPr>
        <w:t>[</w:t>
      </w:r>
      <w:r w:rsidR="00056743" w:rsidRPr="00056743">
        <w:rPr>
          <w:rFonts w:ascii="Avenir Next" w:hAnsi="Avenir Next" w:cs="Arial"/>
          <w:sz w:val="22"/>
          <w:szCs w:val="22"/>
          <w:lang w:val="en-GB"/>
        </w:rPr>
        <w:t>Article 1</w:t>
      </w:r>
      <w:r w:rsidR="00056743">
        <w:rPr>
          <w:rFonts w:ascii="Avenir Next" w:hAnsi="Avenir Next" w:cs="Arial"/>
          <w:sz w:val="22"/>
          <w:szCs w:val="22"/>
          <w:lang w:val="en-GB"/>
        </w:rPr>
        <w:t xml:space="preserve"> of the EIR Recast deals with the </w:t>
      </w:r>
      <w:r w:rsidR="003F1B9E">
        <w:rPr>
          <w:rFonts w:ascii="Avenir Next" w:hAnsi="Avenir Next" w:cs="Arial"/>
          <w:sz w:val="22"/>
          <w:szCs w:val="22"/>
          <w:lang w:val="en-GB"/>
        </w:rPr>
        <w:t>proceedings of the Member States with the objective of ensuring efficiency and effectiveness.</w:t>
      </w:r>
    </w:p>
    <w:p w14:paraId="0A791D02" w14:textId="5BE7D592" w:rsidR="003F1B9E" w:rsidRDefault="003F1B9E" w:rsidP="000A3278">
      <w:pPr>
        <w:jc w:val="both"/>
        <w:rPr>
          <w:rFonts w:ascii="Avenir Next" w:hAnsi="Avenir Next" w:cs="Arial"/>
          <w:sz w:val="22"/>
          <w:szCs w:val="22"/>
          <w:lang w:val="en-GB"/>
        </w:rPr>
      </w:pPr>
      <w:r>
        <w:rPr>
          <w:rFonts w:ascii="Avenir Next" w:hAnsi="Avenir Next" w:cs="Arial"/>
          <w:sz w:val="22"/>
          <w:szCs w:val="22"/>
          <w:lang w:val="en-GB"/>
        </w:rPr>
        <w:t xml:space="preserve">The EIR Recast has extended beyond the traditional liquidation proceedings and now includes provisions for rescuing economically viable businesses as is the trend in European countries. </w:t>
      </w:r>
    </w:p>
    <w:p w14:paraId="59F760B0" w14:textId="65FF3011" w:rsidR="003F1B9E" w:rsidRDefault="003F1B9E" w:rsidP="000A3278">
      <w:pPr>
        <w:jc w:val="both"/>
        <w:rPr>
          <w:rFonts w:ascii="Avenir Next" w:hAnsi="Avenir Next" w:cs="Arial"/>
          <w:sz w:val="22"/>
          <w:szCs w:val="22"/>
          <w:lang w:val="en-GB"/>
        </w:rPr>
      </w:pPr>
      <w:r>
        <w:rPr>
          <w:rFonts w:ascii="Avenir Next" w:hAnsi="Avenir Next" w:cs="Arial"/>
          <w:sz w:val="22"/>
          <w:szCs w:val="22"/>
          <w:lang w:val="en-GB"/>
        </w:rPr>
        <w:t>Annex A lists the proceedings covered by the EIR Recast</w:t>
      </w:r>
      <w:r w:rsidR="00EE40BF">
        <w:rPr>
          <w:rFonts w:ascii="Avenir Next" w:hAnsi="Avenir Next" w:cs="Arial"/>
          <w:sz w:val="22"/>
          <w:szCs w:val="22"/>
          <w:lang w:val="en-GB"/>
        </w:rPr>
        <w:t>. Proceedings listed here are enjoy the benefit of automatic recognition in other Member States.</w:t>
      </w:r>
    </w:p>
    <w:p w14:paraId="03AFFE2B" w14:textId="0CF3E549" w:rsidR="00EE40BF" w:rsidRPr="00056743" w:rsidRDefault="00EE40BF" w:rsidP="000A3278">
      <w:pPr>
        <w:jc w:val="both"/>
        <w:rPr>
          <w:rFonts w:ascii="Avenir Next" w:hAnsi="Avenir Next" w:cs="Arial"/>
          <w:sz w:val="22"/>
          <w:szCs w:val="22"/>
          <w:lang w:val="en-GB"/>
        </w:rPr>
      </w:pPr>
      <w:r>
        <w:rPr>
          <w:rFonts w:ascii="Avenir Next" w:hAnsi="Avenir Next" w:cs="Arial"/>
          <w:sz w:val="22"/>
          <w:szCs w:val="22"/>
          <w:lang w:val="en-GB"/>
        </w:rPr>
        <w:t xml:space="preserve">When Member States are with to introduce new </w:t>
      </w:r>
      <w:proofErr w:type="gramStart"/>
      <w:r>
        <w:rPr>
          <w:rFonts w:ascii="Avenir Next" w:hAnsi="Avenir Next" w:cs="Arial"/>
          <w:sz w:val="22"/>
          <w:szCs w:val="22"/>
          <w:lang w:val="en-GB"/>
        </w:rPr>
        <w:t>policy</w:t>
      </w:r>
      <w:proofErr w:type="gramEnd"/>
      <w:r>
        <w:rPr>
          <w:rFonts w:ascii="Avenir Next" w:hAnsi="Avenir Next" w:cs="Arial"/>
          <w:sz w:val="22"/>
          <w:szCs w:val="22"/>
          <w:lang w:val="en-GB"/>
        </w:rPr>
        <w:t xml:space="preserve"> these procedures listed in Annex become guidance for national policy makers.</w:t>
      </w:r>
      <w:r w:rsidR="003756A7">
        <w:rPr>
          <w:rFonts w:ascii="Avenir Next" w:hAnsi="Avenir Next" w:cs="Arial"/>
          <w:sz w:val="22"/>
          <w:szCs w:val="22"/>
          <w:lang w:val="en-GB"/>
        </w:rPr>
        <w:t>]</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1D03511" w14:textId="77777777" w:rsidR="000A373F" w:rsidRPr="008E3C96" w:rsidRDefault="000A373F" w:rsidP="002A37BB">
      <w:pPr>
        <w:jc w:val="both"/>
        <w:rPr>
          <w:rFonts w:ascii="Avenir Next" w:hAnsi="Avenir Next" w:cs="Arial"/>
          <w:sz w:val="22"/>
          <w:szCs w:val="22"/>
          <w:lang w:val="en-GB"/>
        </w:rPr>
      </w:pPr>
    </w:p>
    <w:p w14:paraId="7CD62BE5" w14:textId="77777777" w:rsidR="006F45A0" w:rsidRDefault="000A3278" w:rsidP="000A3278">
      <w:pPr>
        <w:jc w:val="both"/>
        <w:rPr>
          <w:rFonts w:ascii="Avenir Next" w:hAnsi="Avenir Next" w:cs="Arial"/>
          <w:sz w:val="22"/>
          <w:szCs w:val="22"/>
          <w:lang w:val="en-GB"/>
        </w:rPr>
      </w:pPr>
      <w:r w:rsidRPr="003756A7">
        <w:rPr>
          <w:rFonts w:ascii="Avenir Next" w:hAnsi="Avenir Next" w:cs="Arial"/>
          <w:sz w:val="22"/>
          <w:szCs w:val="22"/>
          <w:lang w:val="en-GB"/>
        </w:rPr>
        <w:t>[</w:t>
      </w:r>
      <w:r w:rsidR="006F45A0">
        <w:rPr>
          <w:rFonts w:ascii="Avenir Next" w:hAnsi="Avenir Next" w:cs="Arial"/>
          <w:sz w:val="22"/>
          <w:szCs w:val="22"/>
          <w:lang w:val="en-GB"/>
        </w:rPr>
        <w:t xml:space="preserve">Article 36 deals with the “synthetic” or “virtual” secondary proceedings. The Article allows the administrators in the main proceedings to assure the creditors of the secondary location that their </w:t>
      </w:r>
      <w:r w:rsidR="006F45A0">
        <w:rPr>
          <w:rFonts w:ascii="Avenir Next" w:hAnsi="Avenir Next" w:cs="Arial"/>
          <w:sz w:val="22"/>
          <w:szCs w:val="22"/>
          <w:lang w:val="en-GB"/>
        </w:rPr>
        <w:lastRenderedPageBreak/>
        <w:t>claims will be dealt with in terms of the local laws and that a formal proceeding is not necessary. This approach is a practical and commercially driven solution empowering administrators to implement assurances.</w:t>
      </w:r>
    </w:p>
    <w:p w14:paraId="002BC547" w14:textId="7C188F9B" w:rsidR="000A3278" w:rsidRPr="003756A7" w:rsidRDefault="006F45A0" w:rsidP="000A3278">
      <w:pPr>
        <w:jc w:val="both"/>
        <w:rPr>
          <w:rFonts w:ascii="Avenir Next" w:hAnsi="Avenir Next" w:cs="Arial"/>
          <w:sz w:val="22"/>
          <w:szCs w:val="22"/>
          <w:lang w:val="en-GB"/>
        </w:rPr>
      </w:pPr>
      <w:r>
        <w:rPr>
          <w:rFonts w:ascii="Avenir Next" w:hAnsi="Avenir Next" w:cs="Arial"/>
          <w:sz w:val="22"/>
          <w:szCs w:val="22"/>
          <w:lang w:val="en-GB"/>
        </w:rPr>
        <w:t xml:space="preserve">EIR Recast also allows for a “stay of opening of secondary procedures” to give the </w:t>
      </w:r>
      <w:r w:rsidR="007B3169">
        <w:rPr>
          <w:rFonts w:ascii="Avenir Next" w:hAnsi="Avenir Next" w:cs="Arial"/>
          <w:sz w:val="22"/>
          <w:szCs w:val="22"/>
          <w:lang w:val="en-GB"/>
        </w:rPr>
        <w:t>administrators</w:t>
      </w:r>
      <w:r>
        <w:rPr>
          <w:rFonts w:ascii="Avenir Next" w:hAnsi="Avenir Next" w:cs="Arial"/>
          <w:sz w:val="22"/>
          <w:szCs w:val="22"/>
          <w:lang w:val="en-GB"/>
        </w:rPr>
        <w:t xml:space="preserve"> and creditors time to negotiate </w:t>
      </w:r>
      <w:r w:rsidR="007B3169">
        <w:rPr>
          <w:rFonts w:ascii="Avenir Next" w:hAnsi="Avenir Next" w:cs="Arial"/>
          <w:sz w:val="22"/>
          <w:szCs w:val="22"/>
          <w:lang w:val="en-GB"/>
        </w:rPr>
        <w:t>restructuring deals. In terms of Article 38 the insolvency practitioner needs to make a request. This is not automatic. This stay is limited to 3 months and must have suitable measures to protect the creditors.</w:t>
      </w:r>
      <w:r w:rsidR="000A3278" w:rsidRPr="003756A7">
        <w:rPr>
          <w:rFonts w:ascii="Avenir Next" w:hAnsi="Avenir Next" w:cs="Arial"/>
          <w:sz w:val="22"/>
          <w:szCs w:val="22"/>
          <w:lang w:val="en-GB"/>
        </w:rPr>
        <w:t>]</w:t>
      </w:r>
    </w:p>
    <w:p w14:paraId="1A72971A" w14:textId="77777777" w:rsidR="00D72770" w:rsidRPr="008E3C96" w:rsidRDefault="00D7277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3B8F463F" w14:textId="77777777" w:rsidR="00C02A30" w:rsidRDefault="000A3278" w:rsidP="000A3278">
      <w:pPr>
        <w:jc w:val="both"/>
        <w:rPr>
          <w:rFonts w:ascii="Avenir Next" w:hAnsi="Avenir Next" w:cs="Arial"/>
          <w:sz w:val="22"/>
          <w:szCs w:val="22"/>
          <w:lang w:val="en-GB"/>
        </w:rPr>
      </w:pPr>
      <w:r w:rsidRPr="00C02A30">
        <w:rPr>
          <w:rFonts w:ascii="Avenir Next" w:hAnsi="Avenir Next" w:cs="Arial"/>
          <w:sz w:val="22"/>
          <w:szCs w:val="22"/>
          <w:lang w:val="en-GB"/>
        </w:rPr>
        <w:t>[</w:t>
      </w:r>
      <w:r w:rsidR="00C02A30">
        <w:rPr>
          <w:rFonts w:ascii="Avenir Next" w:hAnsi="Avenir Next" w:cs="Arial"/>
          <w:sz w:val="22"/>
          <w:szCs w:val="22"/>
          <w:lang w:val="en-GB"/>
        </w:rPr>
        <w:t xml:space="preserve">EIR Recast was adopted in 2015 after 15 years after adopting EIR2000. EIR 2000 was considered successful but after 15 years needed some modification </w:t>
      </w:r>
      <w:proofErr w:type="gramStart"/>
      <w:r w:rsidR="00C02A30">
        <w:rPr>
          <w:rFonts w:ascii="Avenir Next" w:hAnsi="Avenir Next" w:cs="Arial"/>
          <w:sz w:val="22"/>
          <w:szCs w:val="22"/>
          <w:lang w:val="en-GB"/>
        </w:rPr>
        <w:t>in order to</w:t>
      </w:r>
      <w:proofErr w:type="gramEnd"/>
      <w:r w:rsidR="00C02A30">
        <w:rPr>
          <w:rFonts w:ascii="Avenir Next" w:hAnsi="Avenir Next" w:cs="Arial"/>
          <w:sz w:val="22"/>
          <w:szCs w:val="22"/>
          <w:lang w:val="en-GB"/>
        </w:rPr>
        <w:t xml:space="preserve"> iron out some of the nuances and take into effect the changing trends.</w:t>
      </w:r>
    </w:p>
    <w:p w14:paraId="67924598" w14:textId="77777777" w:rsidR="00C02A30" w:rsidRDefault="00C02A30" w:rsidP="000A3278">
      <w:pPr>
        <w:jc w:val="both"/>
        <w:rPr>
          <w:rFonts w:ascii="Avenir Next" w:hAnsi="Avenir Next" w:cs="Arial"/>
          <w:sz w:val="22"/>
          <w:szCs w:val="22"/>
          <w:lang w:val="en-GB"/>
        </w:rPr>
      </w:pPr>
      <w:r>
        <w:rPr>
          <w:rFonts w:ascii="Avenir Next" w:hAnsi="Avenir Next" w:cs="Arial"/>
          <w:sz w:val="22"/>
          <w:szCs w:val="22"/>
          <w:lang w:val="en-GB"/>
        </w:rPr>
        <w:t>Article 1 deals with the scope of the regulations and extends the regulations from the ‘traditional’ liquidation-oriented procedures to encompasses the need to apply the regulations to rescuing economically viable but distresses businesses.</w:t>
      </w:r>
    </w:p>
    <w:p w14:paraId="63D839E2" w14:textId="0957CF87" w:rsidR="00B159EE" w:rsidRDefault="00B159EE" w:rsidP="00A21346">
      <w:pPr>
        <w:jc w:val="both"/>
        <w:rPr>
          <w:rFonts w:ascii="Avenir Next" w:hAnsi="Avenir Next" w:cs="Arial"/>
          <w:sz w:val="22"/>
          <w:szCs w:val="22"/>
          <w:lang w:val="en-GB"/>
        </w:rPr>
      </w:pPr>
      <w:r>
        <w:rPr>
          <w:rFonts w:ascii="Avenir Next" w:hAnsi="Avenir Next" w:cs="Arial"/>
          <w:sz w:val="22"/>
          <w:szCs w:val="22"/>
          <w:lang w:val="en-GB"/>
        </w:rPr>
        <w:t xml:space="preserve">Annex A (referred to in point 4 of Article 2) lists all the names of the insolvency procedures across the 27 countries covered by the EIR Recast. </w:t>
      </w:r>
      <w:r w:rsidR="008C181C">
        <w:rPr>
          <w:rFonts w:ascii="Avenir Next" w:hAnsi="Avenir Next" w:cs="Arial"/>
          <w:sz w:val="22"/>
          <w:szCs w:val="22"/>
          <w:lang w:val="en-GB"/>
        </w:rPr>
        <w:t>If the country’s regulations are listed</w:t>
      </w:r>
      <w:r w:rsidR="00A21346">
        <w:rPr>
          <w:rFonts w:ascii="Avenir Next" w:hAnsi="Avenir Next" w:cs="Arial"/>
          <w:sz w:val="22"/>
          <w:szCs w:val="22"/>
          <w:lang w:val="en-GB"/>
        </w:rPr>
        <w:t>,</w:t>
      </w:r>
      <w:r w:rsidR="008C181C">
        <w:rPr>
          <w:rFonts w:ascii="Avenir Next" w:hAnsi="Avenir Next" w:cs="Arial"/>
          <w:sz w:val="22"/>
          <w:szCs w:val="22"/>
          <w:lang w:val="en-GB"/>
        </w:rPr>
        <w:t xml:space="preserve"> they automatically fall within the material scope of the EIR Recast.</w:t>
      </w:r>
      <w:r w:rsidR="00A21346">
        <w:rPr>
          <w:rFonts w:ascii="Avenir Next" w:hAnsi="Avenir Next" w:cs="Arial"/>
          <w:sz w:val="22"/>
          <w:szCs w:val="22"/>
          <w:lang w:val="en-GB"/>
        </w:rPr>
        <w:t xml:space="preserve"> This provides the necessary recognition and enforcement of the Member States legislature.</w:t>
      </w:r>
      <w:r w:rsidR="008C181C">
        <w:rPr>
          <w:rFonts w:ascii="Avenir Next" w:hAnsi="Avenir Next" w:cs="Arial"/>
          <w:sz w:val="22"/>
          <w:szCs w:val="22"/>
          <w:lang w:val="en-GB"/>
        </w:rPr>
        <w:t xml:space="preserve"> These regulations also form a knowledge base for policy makers in other Member States when drafting policy.</w:t>
      </w:r>
    </w:p>
    <w:p w14:paraId="7585CD98" w14:textId="77777777" w:rsidR="00A21346" w:rsidRDefault="00B159EE" w:rsidP="000A3278">
      <w:pPr>
        <w:jc w:val="both"/>
        <w:rPr>
          <w:rFonts w:ascii="Avenir Next" w:hAnsi="Avenir Next" w:cs="Arial"/>
          <w:sz w:val="22"/>
          <w:szCs w:val="22"/>
          <w:lang w:val="en-GB"/>
        </w:rPr>
      </w:pPr>
      <w:r>
        <w:rPr>
          <w:rFonts w:ascii="Avenir Next" w:hAnsi="Avenir Next" w:cs="Arial"/>
          <w:sz w:val="22"/>
          <w:szCs w:val="22"/>
          <w:lang w:val="en-GB"/>
        </w:rPr>
        <w:t xml:space="preserve">EI Recast defined the </w:t>
      </w:r>
      <w:r w:rsidR="00C02A30">
        <w:rPr>
          <w:rFonts w:ascii="Avenir Next" w:hAnsi="Avenir Next" w:cs="Arial"/>
          <w:sz w:val="22"/>
          <w:szCs w:val="22"/>
          <w:lang w:val="en-GB"/>
        </w:rPr>
        <w:t xml:space="preserve">jurisdiction </w:t>
      </w:r>
      <w:r>
        <w:rPr>
          <w:rFonts w:ascii="Avenir Next" w:hAnsi="Avenir Next" w:cs="Arial"/>
          <w:sz w:val="22"/>
          <w:szCs w:val="22"/>
          <w:lang w:val="en-GB"/>
        </w:rPr>
        <w:t xml:space="preserve">in which the main proceedings are opened as well as how and when the secondary proceeding </w:t>
      </w:r>
      <w:proofErr w:type="gramStart"/>
      <w:r>
        <w:rPr>
          <w:rFonts w:ascii="Avenir Next" w:hAnsi="Avenir Next" w:cs="Arial"/>
          <w:sz w:val="22"/>
          <w:szCs w:val="22"/>
          <w:lang w:val="en-GB"/>
        </w:rPr>
        <w:t>are</w:t>
      </w:r>
      <w:proofErr w:type="gramEnd"/>
      <w:r>
        <w:rPr>
          <w:rFonts w:ascii="Avenir Next" w:hAnsi="Avenir Next" w:cs="Arial"/>
          <w:sz w:val="22"/>
          <w:szCs w:val="22"/>
          <w:lang w:val="en-GB"/>
        </w:rPr>
        <w:t xml:space="preserve"> dealt with. This includes the definition of the COMI (centre of main interest) as well as stays on opening secondary proceedings as well as dealing with ‘virtual’ or ‘synthetic’ secondary proceedings. This is all done </w:t>
      </w:r>
      <w:proofErr w:type="gramStart"/>
      <w:r>
        <w:rPr>
          <w:rFonts w:ascii="Avenir Next" w:hAnsi="Avenir Next" w:cs="Arial"/>
          <w:sz w:val="22"/>
          <w:szCs w:val="22"/>
          <w:lang w:val="en-GB"/>
        </w:rPr>
        <w:t>in order to</w:t>
      </w:r>
      <w:proofErr w:type="gramEnd"/>
      <w:r>
        <w:rPr>
          <w:rFonts w:ascii="Avenir Next" w:hAnsi="Avenir Next" w:cs="Arial"/>
          <w:sz w:val="22"/>
          <w:szCs w:val="22"/>
          <w:lang w:val="en-GB"/>
        </w:rPr>
        <w:t xml:space="preserve"> make the secondary proceedings more flexible and less prone to manipulation.</w:t>
      </w:r>
    </w:p>
    <w:p w14:paraId="35ADCF95" w14:textId="39F8FD82" w:rsidR="000A3278" w:rsidRPr="00C02A30" w:rsidRDefault="00A21346" w:rsidP="00331872">
      <w:pPr>
        <w:jc w:val="both"/>
        <w:rPr>
          <w:rFonts w:ascii="Avenir Next" w:hAnsi="Avenir Next" w:cs="Arial"/>
          <w:sz w:val="22"/>
          <w:szCs w:val="22"/>
          <w:lang w:val="en-GB"/>
        </w:rPr>
      </w:pPr>
      <w:r>
        <w:rPr>
          <w:rFonts w:ascii="Avenir Next" w:hAnsi="Avenir Next" w:cs="Arial"/>
          <w:sz w:val="22"/>
          <w:szCs w:val="22"/>
          <w:lang w:val="en-GB"/>
        </w:rPr>
        <w:t xml:space="preserve">EIR Recast also provides a list of exceptions, these being within the boundaries of </w:t>
      </w:r>
      <w:r>
        <w:rPr>
          <w:rFonts w:ascii="Avenir Next" w:hAnsi="Avenir Next" w:cs="Arial"/>
          <w:i/>
          <w:iCs/>
          <w:sz w:val="22"/>
          <w:szCs w:val="22"/>
          <w:lang w:val="en-GB"/>
        </w:rPr>
        <w:t xml:space="preserve">lex </w:t>
      </w:r>
      <w:proofErr w:type="spellStart"/>
      <w:r>
        <w:rPr>
          <w:rFonts w:ascii="Avenir Next" w:hAnsi="Avenir Next" w:cs="Arial"/>
          <w:i/>
          <w:iCs/>
          <w:sz w:val="22"/>
          <w:szCs w:val="22"/>
          <w:lang w:val="en-GB"/>
        </w:rPr>
        <w:t>concusus</w:t>
      </w:r>
      <w:proofErr w:type="spellEnd"/>
      <w:r w:rsidR="00331872">
        <w:rPr>
          <w:rFonts w:ascii="Avenir Next" w:hAnsi="Avenir Next" w:cs="Arial"/>
          <w:i/>
          <w:iCs/>
          <w:sz w:val="22"/>
          <w:szCs w:val="22"/>
          <w:lang w:val="en-GB"/>
        </w:rPr>
        <w:t xml:space="preserve"> (</w:t>
      </w:r>
      <w:r>
        <w:rPr>
          <w:rFonts w:ascii="Avenir Next" w:hAnsi="Avenir Next" w:cs="Arial"/>
          <w:sz w:val="22"/>
          <w:szCs w:val="22"/>
          <w:lang w:val="en-GB"/>
        </w:rPr>
        <w:t>that being laws of a Member State that apply to proceedings</w:t>
      </w:r>
      <w:r w:rsidR="00331872">
        <w:rPr>
          <w:rFonts w:ascii="Avenir Next" w:hAnsi="Avenir Next" w:cs="Arial"/>
          <w:sz w:val="22"/>
          <w:szCs w:val="22"/>
          <w:lang w:val="en-GB"/>
        </w:rPr>
        <w:t>)</w:t>
      </w:r>
      <w:r>
        <w:rPr>
          <w:rFonts w:ascii="Avenir Next" w:hAnsi="Avenir Next" w:cs="Arial"/>
          <w:sz w:val="22"/>
          <w:szCs w:val="22"/>
          <w:lang w:val="en-GB"/>
        </w:rPr>
        <w:t>. These include rights of creditors, lodging procedures, bearer of costs, distribution of proceeds etcetera.</w:t>
      </w:r>
      <w:r w:rsidR="00331872">
        <w:rPr>
          <w:rFonts w:ascii="Avenir Next" w:hAnsi="Avenir Next" w:cs="Arial"/>
          <w:sz w:val="22"/>
          <w:szCs w:val="22"/>
          <w:lang w:val="en-GB"/>
        </w:rPr>
        <w:t xml:space="preserve"> The exception to the general rule of </w:t>
      </w:r>
      <w:r w:rsidR="00331872">
        <w:rPr>
          <w:rFonts w:ascii="Avenir Next" w:hAnsi="Avenir Next" w:cs="Arial"/>
          <w:i/>
          <w:iCs/>
          <w:sz w:val="22"/>
          <w:szCs w:val="22"/>
          <w:lang w:val="en-GB"/>
        </w:rPr>
        <w:t xml:space="preserve">lex concursus, </w:t>
      </w:r>
      <w:r w:rsidR="00331872">
        <w:rPr>
          <w:rFonts w:ascii="Avenir Next" w:hAnsi="Avenir Next" w:cs="Arial"/>
          <w:sz w:val="22"/>
          <w:szCs w:val="22"/>
          <w:lang w:val="en-GB"/>
        </w:rPr>
        <w:t>are dealt with in specific articles (such as Article 13 on contracts of employment) that consider for example the protection of vulnerable parties.</w:t>
      </w:r>
      <w:r w:rsidR="000A3278" w:rsidRPr="00C02A30">
        <w:rPr>
          <w:rFonts w:ascii="Avenir Next" w:hAnsi="Avenir Next" w:cs="Arial"/>
          <w:sz w:val="22"/>
          <w:szCs w:val="22"/>
          <w:lang w:val="en-GB"/>
        </w:rPr>
        <w:t>]</w:t>
      </w:r>
    </w:p>
    <w:p w14:paraId="2FBADEBB" w14:textId="77777777" w:rsidR="00C02A30" w:rsidRDefault="00C02A30" w:rsidP="000A3278">
      <w:pPr>
        <w:jc w:val="both"/>
        <w:rPr>
          <w:rFonts w:ascii="Avenir Next" w:hAnsi="Avenir Next" w:cs="Arial"/>
          <w:color w:val="7B7B7B" w:themeColor="accent3" w:themeShade="BF"/>
          <w:sz w:val="22"/>
          <w:szCs w:val="22"/>
        </w:rPr>
      </w:pPr>
    </w:p>
    <w:p w14:paraId="755D6AFF" w14:textId="0FC51646"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1B239138" w14:textId="60B43037" w:rsidR="00EB045C" w:rsidRDefault="000A3278" w:rsidP="000A3278">
      <w:pPr>
        <w:jc w:val="both"/>
        <w:rPr>
          <w:rFonts w:ascii="Avenir Next" w:hAnsi="Avenir Next" w:cs="Arial"/>
          <w:sz w:val="22"/>
          <w:szCs w:val="22"/>
          <w:lang w:val="en-GB"/>
        </w:rPr>
      </w:pPr>
      <w:r w:rsidRPr="00331872">
        <w:rPr>
          <w:rFonts w:ascii="Avenir Next" w:hAnsi="Avenir Next" w:cs="Arial"/>
          <w:sz w:val="22"/>
          <w:szCs w:val="22"/>
          <w:lang w:val="en-GB"/>
        </w:rPr>
        <w:t>[</w:t>
      </w:r>
      <w:r w:rsidR="000B32B7">
        <w:rPr>
          <w:rFonts w:ascii="Avenir Next" w:hAnsi="Avenir Next" w:cs="Arial"/>
          <w:sz w:val="22"/>
          <w:szCs w:val="22"/>
          <w:lang w:val="en-GB"/>
        </w:rPr>
        <w:t>The COMI (centre of main interest) defines the jurisdiction in which a main proceeding would be launched. While EIR 200</w:t>
      </w:r>
      <w:r w:rsidR="00EB045C">
        <w:rPr>
          <w:rFonts w:ascii="Avenir Next" w:hAnsi="Avenir Next" w:cs="Arial"/>
          <w:sz w:val="22"/>
          <w:szCs w:val="22"/>
          <w:lang w:val="en-GB"/>
        </w:rPr>
        <w:t>0</w:t>
      </w:r>
      <w:r w:rsidR="000B32B7">
        <w:rPr>
          <w:rFonts w:ascii="Avenir Next" w:hAnsi="Avenir Next" w:cs="Arial"/>
          <w:sz w:val="22"/>
          <w:szCs w:val="22"/>
          <w:lang w:val="en-GB"/>
        </w:rPr>
        <w:t xml:space="preserve"> did not contain a definition of COMI it did provide guidance. EIR Recast mandates that the COMI is where the debtor conducts administration on a regular basis. </w:t>
      </w:r>
      <w:r w:rsidR="00571650">
        <w:rPr>
          <w:rFonts w:ascii="Avenir Next" w:hAnsi="Avenir Next" w:cs="Arial"/>
          <w:sz w:val="22"/>
          <w:szCs w:val="22"/>
          <w:lang w:val="en-GB"/>
        </w:rPr>
        <w:t>This definition is backed by settled case law of the CJEU (</w:t>
      </w:r>
      <w:proofErr w:type="spellStart"/>
      <w:r w:rsidR="00571650">
        <w:rPr>
          <w:rFonts w:ascii="Avenir Next" w:hAnsi="Avenir Next" w:cs="Arial"/>
          <w:sz w:val="22"/>
          <w:szCs w:val="22"/>
          <w:lang w:val="en-GB"/>
        </w:rPr>
        <w:t>Eurofood</w:t>
      </w:r>
      <w:proofErr w:type="spellEnd"/>
      <w:r w:rsidR="00571650">
        <w:rPr>
          <w:rFonts w:ascii="Avenir Next" w:hAnsi="Avenir Next" w:cs="Arial"/>
          <w:sz w:val="22"/>
          <w:szCs w:val="22"/>
          <w:lang w:val="en-GB"/>
        </w:rPr>
        <w:t xml:space="preserve"> IFSC Ltd). Several presumptions were </w:t>
      </w:r>
      <w:r w:rsidR="00571650">
        <w:rPr>
          <w:rFonts w:ascii="Avenir Next" w:hAnsi="Avenir Next" w:cs="Arial"/>
          <w:sz w:val="22"/>
          <w:szCs w:val="22"/>
          <w:lang w:val="en-GB"/>
        </w:rPr>
        <w:lastRenderedPageBreak/>
        <w:t>also made, one being the where the registered office is located (this being presumed to be the location of the centre of main interest), subject to the ‘suspect period’ innovation.</w:t>
      </w:r>
      <w:r w:rsidR="000B32B7">
        <w:rPr>
          <w:rFonts w:ascii="Avenir Next" w:hAnsi="Avenir Next" w:cs="Arial"/>
          <w:sz w:val="22"/>
          <w:szCs w:val="22"/>
          <w:lang w:val="en-GB"/>
        </w:rPr>
        <w:t xml:space="preserve"> </w:t>
      </w:r>
      <w:r w:rsidR="00571650">
        <w:rPr>
          <w:rFonts w:ascii="Avenir Next" w:hAnsi="Avenir Next" w:cs="Arial"/>
          <w:sz w:val="22"/>
          <w:szCs w:val="22"/>
          <w:lang w:val="en-GB"/>
        </w:rPr>
        <w:t>The introduction of ‘suspect period’ is an innovation of the EIR Recast to create safeguards against manipulation of registered offices changing prior to formal insolvency filing.</w:t>
      </w:r>
    </w:p>
    <w:p w14:paraId="34B9E45D" w14:textId="07A3BFBB" w:rsidR="000B32B7" w:rsidRDefault="000B32B7" w:rsidP="000A3278">
      <w:pPr>
        <w:jc w:val="both"/>
        <w:rPr>
          <w:rFonts w:ascii="Avenir Next" w:hAnsi="Avenir Next" w:cs="Arial"/>
          <w:sz w:val="22"/>
          <w:szCs w:val="22"/>
          <w:lang w:val="en-GB"/>
        </w:rPr>
      </w:pPr>
      <w:r>
        <w:rPr>
          <w:rFonts w:ascii="Avenir Next" w:hAnsi="Avenir Next" w:cs="Arial"/>
          <w:sz w:val="22"/>
          <w:szCs w:val="22"/>
          <w:lang w:val="en-GB"/>
        </w:rPr>
        <w:t xml:space="preserve">The benefit of having a </w:t>
      </w:r>
      <w:r w:rsidR="00EB045C">
        <w:rPr>
          <w:rFonts w:ascii="Avenir Next" w:hAnsi="Avenir Next" w:cs="Arial"/>
          <w:sz w:val="22"/>
          <w:szCs w:val="22"/>
          <w:lang w:val="en-GB"/>
        </w:rPr>
        <w:t>clear-cut</w:t>
      </w:r>
      <w:r>
        <w:rPr>
          <w:rFonts w:ascii="Avenir Next" w:hAnsi="Avenir Next" w:cs="Arial"/>
          <w:sz w:val="22"/>
          <w:szCs w:val="22"/>
          <w:lang w:val="en-GB"/>
        </w:rPr>
        <w:t xml:space="preserve"> COMI is to reduce complexity and provide certainty to the creditors on the regulations that apply to an insolvent debtor. Parties can plan and man</w:t>
      </w:r>
      <w:r w:rsidR="00EB045C">
        <w:rPr>
          <w:rFonts w:ascii="Avenir Next" w:hAnsi="Avenir Next" w:cs="Arial"/>
          <w:sz w:val="22"/>
          <w:szCs w:val="22"/>
          <w:lang w:val="en-GB"/>
        </w:rPr>
        <w:t>a</w:t>
      </w:r>
      <w:r>
        <w:rPr>
          <w:rFonts w:ascii="Avenir Next" w:hAnsi="Avenir Next" w:cs="Arial"/>
          <w:sz w:val="22"/>
          <w:szCs w:val="22"/>
          <w:lang w:val="en-GB"/>
        </w:rPr>
        <w:t xml:space="preserve">ge risk effectively in a </w:t>
      </w:r>
      <w:r w:rsidR="00EB045C">
        <w:rPr>
          <w:rFonts w:ascii="Avenir Next" w:hAnsi="Avenir Next" w:cs="Arial"/>
          <w:sz w:val="22"/>
          <w:szCs w:val="22"/>
          <w:lang w:val="en-GB"/>
        </w:rPr>
        <w:t>cost-efficient</w:t>
      </w:r>
      <w:r>
        <w:rPr>
          <w:rFonts w:ascii="Avenir Next" w:hAnsi="Avenir Next" w:cs="Arial"/>
          <w:sz w:val="22"/>
          <w:szCs w:val="22"/>
          <w:lang w:val="en-GB"/>
        </w:rPr>
        <w:t xml:space="preserve"> manner. </w:t>
      </w:r>
    </w:p>
    <w:p w14:paraId="4662A9D9" w14:textId="58A22D64" w:rsidR="000A3278" w:rsidRPr="00331872" w:rsidRDefault="000B32B7" w:rsidP="000A3278">
      <w:pPr>
        <w:jc w:val="both"/>
        <w:rPr>
          <w:rFonts w:ascii="Avenir Next" w:hAnsi="Avenir Next" w:cs="Arial"/>
          <w:sz w:val="22"/>
          <w:szCs w:val="22"/>
          <w:lang w:val="en-GB"/>
        </w:rPr>
      </w:pPr>
      <w:r>
        <w:rPr>
          <w:rFonts w:ascii="Avenir Next" w:hAnsi="Avenir Next" w:cs="Arial"/>
          <w:sz w:val="22"/>
          <w:szCs w:val="22"/>
          <w:lang w:val="en-GB"/>
        </w:rPr>
        <w:t xml:space="preserve">Debtors will however attempt to manipulate the COMI definition </w:t>
      </w:r>
      <w:proofErr w:type="gramStart"/>
      <w:r>
        <w:rPr>
          <w:rFonts w:ascii="Avenir Next" w:hAnsi="Avenir Next" w:cs="Arial"/>
          <w:sz w:val="22"/>
          <w:szCs w:val="22"/>
          <w:lang w:val="en-GB"/>
        </w:rPr>
        <w:t>in order to</w:t>
      </w:r>
      <w:proofErr w:type="gramEnd"/>
      <w:r>
        <w:rPr>
          <w:rFonts w:ascii="Avenir Next" w:hAnsi="Avenir Next" w:cs="Arial"/>
          <w:sz w:val="22"/>
          <w:szCs w:val="22"/>
          <w:lang w:val="en-GB"/>
        </w:rPr>
        <w:t xml:space="preserve"> find a more ‘friendly’ jurisdiction that gives the debtor a better outcome</w:t>
      </w:r>
      <w:r w:rsidR="00EB045C">
        <w:rPr>
          <w:rFonts w:ascii="Avenir Next" w:hAnsi="Avenir Next" w:cs="Arial"/>
          <w:sz w:val="22"/>
          <w:szCs w:val="22"/>
          <w:lang w:val="en-GB"/>
        </w:rPr>
        <w:t xml:space="preserve"> (often called ‘Forum Shopping’).</w:t>
      </w:r>
      <w:r w:rsidR="000A3278" w:rsidRPr="00331872">
        <w:rPr>
          <w:rFonts w:ascii="Avenir Next" w:hAnsi="Avenir Next" w:cs="Arial"/>
          <w:sz w:val="22"/>
          <w:szCs w:val="22"/>
          <w:lang w:val="en-GB"/>
        </w:rPr>
        <w:t>]</w:t>
      </w:r>
    </w:p>
    <w:p w14:paraId="27C1045F" w14:textId="32D1694F" w:rsidR="008D6048" w:rsidRPr="000A373F" w:rsidRDefault="008D6048" w:rsidP="002A37BB">
      <w:pPr>
        <w:jc w:val="both"/>
        <w:rPr>
          <w:rFonts w:ascii="Avenir Next" w:hAnsi="Avenir Next" w:cs="Arial"/>
          <w:color w:val="808080" w:themeColor="background1" w:themeShade="80"/>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0A2B0478" w14:textId="6D73F535" w:rsidR="00826C6A" w:rsidRDefault="000A3278" w:rsidP="000A3278">
      <w:pPr>
        <w:jc w:val="both"/>
        <w:rPr>
          <w:rFonts w:ascii="Avenir Next" w:hAnsi="Avenir Next" w:cs="Arial"/>
          <w:sz w:val="22"/>
          <w:szCs w:val="22"/>
        </w:rPr>
      </w:pPr>
      <w:r w:rsidRPr="00826C6A">
        <w:rPr>
          <w:rFonts w:ascii="Avenir Next" w:hAnsi="Avenir Next" w:cs="Arial"/>
          <w:sz w:val="22"/>
          <w:szCs w:val="22"/>
        </w:rPr>
        <w:t>[</w:t>
      </w:r>
      <w:r w:rsidR="00826C6A">
        <w:rPr>
          <w:rFonts w:ascii="Avenir Next" w:hAnsi="Avenir Next" w:cs="Arial"/>
          <w:sz w:val="22"/>
          <w:szCs w:val="22"/>
        </w:rPr>
        <w:t xml:space="preserve">The Directive on Preventive Restructuring </w:t>
      </w:r>
      <w:r w:rsidR="001D0172">
        <w:rPr>
          <w:rFonts w:ascii="Avenir Next" w:hAnsi="Avenir Next" w:cs="Arial"/>
          <w:sz w:val="22"/>
          <w:szCs w:val="22"/>
        </w:rPr>
        <w:t xml:space="preserve">(“Directive”) </w:t>
      </w:r>
      <w:r w:rsidR="00826C6A">
        <w:rPr>
          <w:rFonts w:ascii="Avenir Next" w:hAnsi="Avenir Next" w:cs="Arial"/>
          <w:sz w:val="22"/>
          <w:szCs w:val="22"/>
        </w:rPr>
        <w:t xml:space="preserve">aims to set the minimum standards across Member States that enables debtors in financial difficulty to avoid insolvency by embarking upon a </w:t>
      </w:r>
      <w:proofErr w:type="gramStart"/>
      <w:r w:rsidR="00826C6A">
        <w:rPr>
          <w:rFonts w:ascii="Avenir Next" w:hAnsi="Avenir Next" w:cs="Arial"/>
          <w:sz w:val="22"/>
          <w:szCs w:val="22"/>
        </w:rPr>
        <w:t>restructure</w:t>
      </w:r>
      <w:proofErr w:type="gramEnd"/>
      <w:r w:rsidR="00826C6A">
        <w:rPr>
          <w:rFonts w:ascii="Avenir Next" w:hAnsi="Avenir Next" w:cs="Arial"/>
          <w:sz w:val="22"/>
          <w:szCs w:val="22"/>
        </w:rPr>
        <w:t xml:space="preserve">. EIR Recast only comes into effect once the debtor declares itself insolvent – the definition of which is not covered under the EIR Recast but is defined within the individual Member States. </w:t>
      </w:r>
      <w:r w:rsidR="001D0172">
        <w:rPr>
          <w:rFonts w:ascii="Avenir Next" w:hAnsi="Avenir Next" w:cs="Arial"/>
          <w:sz w:val="22"/>
          <w:szCs w:val="22"/>
        </w:rPr>
        <w:t xml:space="preserve">EIR is a regulation that governs jurisdiction, process and procedures and recognition </w:t>
      </w:r>
      <w:proofErr w:type="gramStart"/>
      <w:r w:rsidR="001D0172">
        <w:rPr>
          <w:rFonts w:ascii="Avenir Next" w:hAnsi="Avenir Next" w:cs="Arial"/>
          <w:sz w:val="22"/>
          <w:szCs w:val="22"/>
        </w:rPr>
        <w:t>in an effort to</w:t>
      </w:r>
      <w:proofErr w:type="gramEnd"/>
      <w:r w:rsidR="001D0172">
        <w:rPr>
          <w:rFonts w:ascii="Avenir Next" w:hAnsi="Avenir Next" w:cs="Arial"/>
          <w:sz w:val="22"/>
          <w:szCs w:val="22"/>
        </w:rPr>
        <w:t xml:space="preserve"> have creditors treated fairly across Member States. The Directive is more focused on pre-insolvency and is a framework (not a regulation) that promotes restructuring over insolvency.</w:t>
      </w:r>
    </w:p>
    <w:p w14:paraId="3B7672B9" w14:textId="5E28DA5D" w:rsidR="000A3278" w:rsidRPr="00826C6A" w:rsidRDefault="001D0172" w:rsidP="001D0172">
      <w:pPr>
        <w:jc w:val="both"/>
        <w:rPr>
          <w:rFonts w:ascii="Avenir Next" w:hAnsi="Avenir Next" w:cs="Arial"/>
          <w:sz w:val="22"/>
          <w:szCs w:val="22"/>
        </w:rPr>
      </w:pPr>
      <w:r>
        <w:rPr>
          <w:rFonts w:ascii="Avenir Next" w:hAnsi="Avenir Next" w:cs="Arial"/>
          <w:sz w:val="22"/>
          <w:szCs w:val="22"/>
        </w:rPr>
        <w:t xml:space="preserve">The EIR Recast is a regulation, backed up by court rulings, that </w:t>
      </w:r>
      <w:proofErr w:type="gramStart"/>
      <w:r>
        <w:rPr>
          <w:rFonts w:ascii="Avenir Next" w:hAnsi="Avenir Next" w:cs="Arial"/>
          <w:sz w:val="22"/>
          <w:szCs w:val="22"/>
        </w:rPr>
        <w:t>provide</w:t>
      </w:r>
      <w:proofErr w:type="gramEnd"/>
      <w:r>
        <w:rPr>
          <w:rFonts w:ascii="Avenir Next" w:hAnsi="Avenir Next" w:cs="Arial"/>
          <w:sz w:val="22"/>
          <w:szCs w:val="22"/>
        </w:rPr>
        <w:t xml:space="preserve"> the basis on which there is a uniform application of the regulations. The aim is for clear and predicable cross-border insolvency proceedings. The Directive is a framework which Member States can adopt within their own laws with the purpose of providing debtors with an approach once they approach insolvency. There are minimum requirements that must be </w:t>
      </w:r>
      <w:proofErr w:type="gramStart"/>
      <w:r>
        <w:rPr>
          <w:rFonts w:ascii="Avenir Next" w:hAnsi="Avenir Next" w:cs="Arial"/>
          <w:sz w:val="22"/>
          <w:szCs w:val="22"/>
        </w:rPr>
        <w:t>met</w:t>
      </w:r>
      <w:proofErr w:type="gramEnd"/>
      <w:r>
        <w:rPr>
          <w:rFonts w:ascii="Avenir Next" w:hAnsi="Avenir Next" w:cs="Arial"/>
          <w:sz w:val="22"/>
          <w:szCs w:val="22"/>
        </w:rPr>
        <w:t xml:space="preserve"> and the individual Member States are responsible for the implementation thereof.</w:t>
      </w:r>
      <w:r w:rsidR="000A3278" w:rsidRPr="00826C6A">
        <w:rPr>
          <w:rFonts w:ascii="Avenir Next" w:hAnsi="Avenir Next" w:cs="Arial"/>
          <w:sz w:val="22"/>
          <w:szCs w:val="22"/>
        </w:rPr>
        <w:t>]</w:t>
      </w:r>
    </w:p>
    <w:p w14:paraId="1B25A8C1" w14:textId="77777777" w:rsidR="000A373F" w:rsidRPr="008E3C96" w:rsidRDefault="000A373F"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w:t>
      </w:r>
      <w:proofErr w:type="spellStart"/>
      <w:r w:rsidRPr="00E90EF2">
        <w:rPr>
          <w:rFonts w:ascii="Avenir Next" w:hAnsi="Avenir Next" w:cs="Arial"/>
          <w:sz w:val="22"/>
          <w:szCs w:val="22"/>
          <w:lang w:val="en-GB"/>
        </w:rPr>
        <w:t>Flèche</w:t>
      </w:r>
      <w:proofErr w:type="spellEnd"/>
      <w:r w:rsidRPr="00E90EF2">
        <w:rPr>
          <w:rFonts w:ascii="Avenir Next" w:hAnsi="Avenir Next" w:cs="Arial"/>
          <w:sz w:val="22"/>
          <w:szCs w:val="22"/>
          <w:lang w:val="en-GB"/>
        </w:rPr>
        <w:t xml:space="preserv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w:t>
      </w:r>
      <w:r w:rsidRPr="008E3C96">
        <w:rPr>
          <w:rFonts w:ascii="Avenir Next" w:hAnsi="Avenir Next" w:cs="Arial"/>
          <w:sz w:val="22"/>
          <w:szCs w:val="22"/>
          <w:lang w:val="en-GB"/>
        </w:rPr>
        <w:lastRenderedPageBreak/>
        <w:t xml:space="preserve">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1"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5D23BEC8" w14:textId="77777777" w:rsidR="00277954" w:rsidRDefault="000A3278" w:rsidP="000A3278">
      <w:pPr>
        <w:jc w:val="both"/>
        <w:rPr>
          <w:rFonts w:ascii="Avenir Next" w:hAnsi="Avenir Next" w:cs="Arial"/>
          <w:sz w:val="22"/>
          <w:szCs w:val="22"/>
        </w:rPr>
      </w:pPr>
      <w:r w:rsidRPr="004632CE">
        <w:rPr>
          <w:rFonts w:ascii="Avenir Next" w:hAnsi="Avenir Next" w:cs="Arial"/>
          <w:sz w:val="22"/>
          <w:szCs w:val="22"/>
        </w:rPr>
        <w:t>[</w:t>
      </w:r>
      <w:r w:rsidR="00A652A9">
        <w:rPr>
          <w:rFonts w:ascii="Avenir Next" w:hAnsi="Avenir Next" w:cs="Arial"/>
          <w:sz w:val="22"/>
          <w:szCs w:val="22"/>
        </w:rPr>
        <w:t xml:space="preserve">EIR 2000 </w:t>
      </w:r>
      <w:r w:rsidR="00681177">
        <w:rPr>
          <w:rFonts w:ascii="Avenir Next" w:hAnsi="Avenir Next" w:cs="Arial"/>
          <w:sz w:val="22"/>
          <w:szCs w:val="22"/>
        </w:rPr>
        <w:t>prescribes that the laws of the State in which insolvency proceedings were opened determine the effects of such proceedings (Article 4 of the EIR2000).</w:t>
      </w:r>
      <w:r w:rsidR="00D06122">
        <w:rPr>
          <w:rFonts w:ascii="Avenir Next" w:hAnsi="Avenir Next" w:cs="Arial"/>
          <w:sz w:val="22"/>
          <w:szCs w:val="22"/>
        </w:rPr>
        <w:t xml:space="preserve"> </w:t>
      </w:r>
      <w:r w:rsidR="00681177">
        <w:rPr>
          <w:rFonts w:ascii="Avenir Next" w:hAnsi="Avenir Next" w:cs="Arial"/>
          <w:sz w:val="22"/>
          <w:szCs w:val="22"/>
        </w:rPr>
        <w:t xml:space="preserve">This law </w:t>
      </w:r>
      <w:proofErr w:type="gramStart"/>
      <w:r w:rsidR="00681177">
        <w:rPr>
          <w:rFonts w:ascii="Avenir Next" w:hAnsi="Avenir Next" w:cs="Arial"/>
          <w:sz w:val="22"/>
          <w:szCs w:val="22"/>
        </w:rPr>
        <w:t>applied to the applied</w:t>
      </w:r>
      <w:proofErr w:type="gramEnd"/>
      <w:r w:rsidR="00681177">
        <w:rPr>
          <w:rFonts w:ascii="Avenir Next" w:hAnsi="Avenir Next" w:cs="Arial"/>
          <w:sz w:val="22"/>
          <w:szCs w:val="22"/>
        </w:rPr>
        <w:t xml:space="preserve"> to the powers of the debtor and liquidator, ranking of </w:t>
      </w:r>
      <w:proofErr w:type="spellStart"/>
      <w:r w:rsidR="00681177">
        <w:rPr>
          <w:rFonts w:ascii="Avenir Next" w:hAnsi="Avenir Next" w:cs="Arial"/>
          <w:sz w:val="22"/>
          <w:szCs w:val="22"/>
        </w:rPr>
        <w:t>creditors</w:t>
      </w:r>
      <w:proofErr w:type="spellEnd"/>
      <w:r w:rsidR="00681177">
        <w:rPr>
          <w:rFonts w:ascii="Avenir Next" w:hAnsi="Avenir Next" w:cs="Arial"/>
          <w:sz w:val="22"/>
          <w:szCs w:val="22"/>
        </w:rPr>
        <w:t xml:space="preserve"> claims and the effect of the proceedings on contracts and creditors rights on conclusion of the insolvency proceedings. Secondary proceedings were allowed but limited to the assets within that geographical scope. Article 16, 17 and 25 of the EIR 2000 prescribed automatic recognition of judgements opening insolvency proceedings and thei</w:t>
      </w:r>
      <w:r w:rsidR="00D94714">
        <w:rPr>
          <w:rFonts w:ascii="Avenir Next" w:hAnsi="Avenir Next" w:cs="Arial"/>
          <w:sz w:val="22"/>
          <w:szCs w:val="22"/>
        </w:rPr>
        <w:t>r</w:t>
      </w:r>
      <w:r w:rsidR="00681177">
        <w:rPr>
          <w:rFonts w:ascii="Avenir Next" w:hAnsi="Avenir Next" w:cs="Arial"/>
          <w:sz w:val="22"/>
          <w:szCs w:val="22"/>
        </w:rPr>
        <w:t xml:space="preserve"> effects. This </w:t>
      </w:r>
      <w:r w:rsidR="00681177">
        <w:rPr>
          <w:rFonts w:ascii="Avenir Next" w:hAnsi="Avenir Next" w:cs="Arial"/>
          <w:i/>
          <w:iCs/>
          <w:sz w:val="22"/>
          <w:szCs w:val="22"/>
        </w:rPr>
        <w:t>l</w:t>
      </w:r>
      <w:r w:rsidR="00D06122">
        <w:rPr>
          <w:rFonts w:ascii="Avenir Next" w:hAnsi="Avenir Next" w:cs="Arial"/>
          <w:i/>
          <w:iCs/>
          <w:sz w:val="22"/>
          <w:szCs w:val="22"/>
        </w:rPr>
        <w:t>e</w:t>
      </w:r>
      <w:r w:rsidR="00681177">
        <w:rPr>
          <w:rFonts w:ascii="Avenir Next" w:hAnsi="Avenir Next" w:cs="Arial"/>
          <w:i/>
          <w:iCs/>
          <w:sz w:val="22"/>
          <w:szCs w:val="22"/>
        </w:rPr>
        <w:t>x con</w:t>
      </w:r>
      <w:r w:rsidR="00D06122">
        <w:rPr>
          <w:rFonts w:ascii="Avenir Next" w:hAnsi="Avenir Next" w:cs="Arial"/>
          <w:i/>
          <w:iCs/>
          <w:sz w:val="22"/>
          <w:szCs w:val="22"/>
        </w:rPr>
        <w:t xml:space="preserve">cursus </w:t>
      </w:r>
      <w:r w:rsidR="00D06122">
        <w:rPr>
          <w:rFonts w:ascii="Avenir Next" w:hAnsi="Avenir Next" w:cs="Arial"/>
          <w:sz w:val="22"/>
          <w:szCs w:val="22"/>
        </w:rPr>
        <w:t>is applied in the country of recognition.</w:t>
      </w:r>
    </w:p>
    <w:p w14:paraId="0BA586BF" w14:textId="66516F32" w:rsidR="000A3278" w:rsidRDefault="00D06122" w:rsidP="000A3278">
      <w:pPr>
        <w:jc w:val="both"/>
        <w:rPr>
          <w:rFonts w:ascii="Avenir Next" w:hAnsi="Avenir Next" w:cs="Arial"/>
          <w:color w:val="7B7B7B" w:themeColor="accent3" w:themeShade="BF"/>
          <w:sz w:val="22"/>
          <w:szCs w:val="22"/>
        </w:rPr>
      </w:pPr>
      <w:r>
        <w:rPr>
          <w:rFonts w:ascii="Avenir Next" w:hAnsi="Avenir Next" w:cs="Arial"/>
          <w:i/>
          <w:iCs/>
          <w:sz w:val="22"/>
          <w:szCs w:val="22"/>
        </w:rPr>
        <w:t xml:space="preserve"> </w:t>
      </w:r>
      <w:r w:rsidR="000A3278" w:rsidRPr="004632CE">
        <w:rPr>
          <w:rFonts w:ascii="Avenir Next" w:hAnsi="Avenir Next" w:cs="Arial"/>
          <w:sz w:val="22"/>
          <w:szCs w:val="22"/>
        </w:rPr>
        <w:t>]</w:t>
      </w:r>
    </w:p>
    <w:p w14:paraId="4A288851" w14:textId="1228DF6F" w:rsidR="003E4DB0" w:rsidRDefault="003E4DB0"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437F13F6" w14:textId="2991E922" w:rsidR="0099331D" w:rsidRDefault="000A3278" w:rsidP="000A3278">
      <w:pPr>
        <w:jc w:val="both"/>
        <w:rPr>
          <w:rFonts w:ascii="Avenir Next" w:hAnsi="Avenir Next" w:cs="Arial"/>
          <w:sz w:val="22"/>
          <w:szCs w:val="22"/>
        </w:rPr>
      </w:pPr>
      <w:r w:rsidRPr="00277954">
        <w:rPr>
          <w:rFonts w:ascii="Avenir Next" w:hAnsi="Avenir Next" w:cs="Arial"/>
          <w:sz w:val="22"/>
          <w:szCs w:val="22"/>
        </w:rPr>
        <w:t>[</w:t>
      </w:r>
      <w:r w:rsidR="00277954">
        <w:rPr>
          <w:rFonts w:ascii="Avenir Next" w:hAnsi="Avenir Next" w:cs="Arial"/>
          <w:sz w:val="22"/>
          <w:szCs w:val="22"/>
        </w:rPr>
        <w:t>EIR Recast does apply to the proceedings. The COMI (</w:t>
      </w:r>
      <w:proofErr w:type="spellStart"/>
      <w:r w:rsidR="00277954">
        <w:rPr>
          <w:rFonts w:ascii="Avenir Next" w:hAnsi="Avenir Next" w:cs="Arial"/>
          <w:sz w:val="22"/>
          <w:szCs w:val="22"/>
        </w:rPr>
        <w:t>centre</w:t>
      </w:r>
      <w:proofErr w:type="spellEnd"/>
      <w:r w:rsidR="00277954">
        <w:rPr>
          <w:rFonts w:ascii="Avenir Next" w:hAnsi="Avenir Next" w:cs="Arial"/>
          <w:sz w:val="22"/>
          <w:szCs w:val="22"/>
        </w:rPr>
        <w:t xml:space="preserve"> of main interest) is in France. This is defined by the location in which the main administrative activities of the business occur.</w:t>
      </w:r>
      <w:r w:rsidR="00B53571">
        <w:rPr>
          <w:rFonts w:ascii="Avenir Next" w:hAnsi="Avenir Next" w:cs="Arial"/>
          <w:sz w:val="22"/>
          <w:szCs w:val="22"/>
        </w:rPr>
        <w:t xml:space="preserve"> Article 3(1) states</w:t>
      </w:r>
      <w:r w:rsidR="0099331D">
        <w:rPr>
          <w:rFonts w:ascii="Avenir Next" w:hAnsi="Avenir Next" w:cs="Arial"/>
          <w:sz w:val="22"/>
          <w:szCs w:val="22"/>
        </w:rPr>
        <w:t xml:space="preserve"> </w:t>
      </w:r>
      <w:r w:rsidR="00B53571">
        <w:rPr>
          <w:rFonts w:ascii="Avenir Next" w:hAnsi="Avenir Next" w:cs="Arial"/>
          <w:sz w:val="22"/>
          <w:szCs w:val="22"/>
        </w:rPr>
        <w:t xml:space="preserve">that the court of the Member State on the main interests shall have the jurisdiction to open proceedings. </w:t>
      </w:r>
      <w:r w:rsidR="0099331D">
        <w:rPr>
          <w:rFonts w:ascii="Avenir Next" w:hAnsi="Avenir Next" w:cs="Arial"/>
          <w:sz w:val="22"/>
          <w:szCs w:val="22"/>
        </w:rPr>
        <w:t xml:space="preserve">The EIR Recast contains a registered office presumption i.e. the insolvent company’s COMI is where the office is registered and can only be rebutted if there it is a ‘letterbox company’ (where the administrative office is objectively different). This is backed up by the </w:t>
      </w:r>
      <w:r w:rsidR="00A7427D">
        <w:rPr>
          <w:rFonts w:ascii="Avenir Next" w:hAnsi="Avenir Next" w:cs="Arial"/>
          <w:sz w:val="22"/>
          <w:szCs w:val="22"/>
        </w:rPr>
        <w:t xml:space="preserve">CJEU case of </w:t>
      </w:r>
      <w:proofErr w:type="spellStart"/>
      <w:r w:rsidR="00A7427D" w:rsidRPr="00A7427D">
        <w:rPr>
          <w:rFonts w:ascii="Avenir Next" w:hAnsi="Avenir Next" w:cs="Arial"/>
          <w:i/>
          <w:iCs/>
          <w:sz w:val="22"/>
          <w:szCs w:val="22"/>
        </w:rPr>
        <w:t>Interedil</w:t>
      </w:r>
      <w:proofErr w:type="spellEnd"/>
      <w:r w:rsidR="00A7427D" w:rsidRPr="00A7427D">
        <w:rPr>
          <w:rFonts w:ascii="Avenir Next" w:hAnsi="Avenir Next" w:cs="Arial"/>
          <w:i/>
          <w:iCs/>
          <w:sz w:val="22"/>
          <w:szCs w:val="22"/>
        </w:rPr>
        <w:t xml:space="preserve"> </w:t>
      </w:r>
      <w:proofErr w:type="spellStart"/>
      <w:r w:rsidR="00A7427D" w:rsidRPr="00A7427D">
        <w:rPr>
          <w:rFonts w:ascii="Avenir Next" w:hAnsi="Avenir Next" w:cs="Arial"/>
          <w:i/>
          <w:iCs/>
          <w:sz w:val="22"/>
          <w:szCs w:val="22"/>
        </w:rPr>
        <w:t>Srl</w:t>
      </w:r>
      <w:proofErr w:type="spellEnd"/>
      <w:r w:rsidR="00A7427D" w:rsidRPr="00A7427D">
        <w:rPr>
          <w:rFonts w:ascii="Avenir Next" w:hAnsi="Avenir Next" w:cs="Arial"/>
          <w:i/>
          <w:iCs/>
          <w:sz w:val="22"/>
          <w:szCs w:val="22"/>
        </w:rPr>
        <w:t xml:space="preserve"> v </w:t>
      </w:r>
      <w:proofErr w:type="spellStart"/>
      <w:r w:rsidR="00A7427D" w:rsidRPr="00A7427D">
        <w:rPr>
          <w:rFonts w:ascii="Avenir Next" w:hAnsi="Avenir Next" w:cs="Arial"/>
          <w:i/>
          <w:iCs/>
          <w:sz w:val="22"/>
          <w:szCs w:val="22"/>
        </w:rPr>
        <w:t>Fallimento</w:t>
      </w:r>
      <w:proofErr w:type="spellEnd"/>
      <w:r w:rsidR="00A7427D">
        <w:rPr>
          <w:rFonts w:ascii="Avenir Next" w:hAnsi="Avenir Next" w:cs="Arial"/>
          <w:sz w:val="22"/>
          <w:szCs w:val="22"/>
        </w:rPr>
        <w:t xml:space="preserve"> where the courts held that where bodies of management and supervision of the debtor where at the same place as the registered office that was deemed the </w:t>
      </w:r>
      <w:proofErr w:type="spellStart"/>
      <w:r w:rsidR="00A7427D">
        <w:rPr>
          <w:rFonts w:ascii="Avenir Next" w:hAnsi="Avenir Next" w:cs="Arial"/>
          <w:sz w:val="22"/>
          <w:szCs w:val="22"/>
        </w:rPr>
        <w:t>centre</w:t>
      </w:r>
      <w:proofErr w:type="spellEnd"/>
      <w:r w:rsidR="00A7427D">
        <w:rPr>
          <w:rFonts w:ascii="Avenir Next" w:hAnsi="Avenir Next" w:cs="Arial"/>
          <w:sz w:val="22"/>
          <w:szCs w:val="22"/>
        </w:rPr>
        <w:t xml:space="preserve"> of main interest. </w:t>
      </w:r>
      <w:r w:rsidR="0099331D">
        <w:rPr>
          <w:rFonts w:ascii="Avenir Next" w:hAnsi="Avenir Next" w:cs="Arial"/>
          <w:sz w:val="22"/>
          <w:szCs w:val="22"/>
        </w:rPr>
        <w:t xml:space="preserve">‘Forum Shopping’ is a term used where debtors try and manipulate the COMI </w:t>
      </w:r>
      <w:proofErr w:type="gramStart"/>
      <w:r w:rsidR="0099331D">
        <w:rPr>
          <w:rFonts w:ascii="Avenir Next" w:hAnsi="Avenir Next" w:cs="Arial"/>
          <w:sz w:val="22"/>
          <w:szCs w:val="22"/>
        </w:rPr>
        <w:t>in order to</w:t>
      </w:r>
      <w:proofErr w:type="gramEnd"/>
      <w:r w:rsidR="0099331D">
        <w:rPr>
          <w:rFonts w:ascii="Avenir Next" w:hAnsi="Avenir Next" w:cs="Arial"/>
          <w:sz w:val="22"/>
          <w:szCs w:val="22"/>
        </w:rPr>
        <w:t xml:space="preserve"> achieve a more </w:t>
      </w:r>
      <w:proofErr w:type="spellStart"/>
      <w:r w:rsidR="0099331D">
        <w:rPr>
          <w:rFonts w:ascii="Avenir Next" w:hAnsi="Avenir Next" w:cs="Arial"/>
          <w:sz w:val="22"/>
          <w:szCs w:val="22"/>
        </w:rPr>
        <w:t>favourable</w:t>
      </w:r>
      <w:proofErr w:type="spellEnd"/>
      <w:r w:rsidR="0099331D">
        <w:rPr>
          <w:rFonts w:ascii="Avenir Next" w:hAnsi="Avenir Next" w:cs="Arial"/>
          <w:sz w:val="22"/>
          <w:szCs w:val="22"/>
        </w:rPr>
        <w:t xml:space="preserve"> jurisdiction. The regulations have been put in place to try and ensure consistency and predictability in the launching of proceedings. </w:t>
      </w:r>
      <w:r w:rsidR="00B53571">
        <w:rPr>
          <w:rFonts w:ascii="Avenir Next" w:hAnsi="Avenir Next" w:cs="Arial"/>
          <w:sz w:val="22"/>
          <w:szCs w:val="22"/>
        </w:rPr>
        <w:t>As such the French courts can open liquidation proceedings</w:t>
      </w:r>
      <w:r w:rsidR="0099331D">
        <w:rPr>
          <w:rFonts w:ascii="Avenir Next" w:hAnsi="Avenir Next" w:cs="Arial"/>
          <w:sz w:val="22"/>
          <w:szCs w:val="22"/>
        </w:rPr>
        <w:t xml:space="preserve"> for </w:t>
      </w:r>
      <w:proofErr w:type="spellStart"/>
      <w:r w:rsidR="0099331D">
        <w:rPr>
          <w:rFonts w:ascii="Avenir Next" w:hAnsi="Avenir Next" w:cs="Arial"/>
          <w:sz w:val="22"/>
          <w:szCs w:val="22"/>
          <w:lang w:val="en-GB"/>
        </w:rPr>
        <w:t>Dinosaurus</w:t>
      </w:r>
      <w:proofErr w:type="spellEnd"/>
      <w:r w:rsidR="0099331D" w:rsidRPr="008E3C96">
        <w:rPr>
          <w:rFonts w:ascii="Avenir Next" w:hAnsi="Avenir Next" w:cs="Arial"/>
          <w:sz w:val="22"/>
          <w:szCs w:val="22"/>
          <w:lang w:val="en-GB"/>
        </w:rPr>
        <w:t xml:space="preserve"> SARL</w:t>
      </w:r>
      <w:r w:rsidR="00B53571">
        <w:rPr>
          <w:rFonts w:ascii="Avenir Next" w:hAnsi="Avenir Next" w:cs="Arial"/>
          <w:sz w:val="22"/>
          <w:szCs w:val="22"/>
        </w:rPr>
        <w:t>.</w:t>
      </w:r>
    </w:p>
    <w:p w14:paraId="4176E5D2" w14:textId="4C98D5CD" w:rsidR="000A3278" w:rsidRDefault="00B53571" w:rsidP="000A3278">
      <w:pPr>
        <w:jc w:val="both"/>
        <w:rPr>
          <w:rFonts w:ascii="Avenir Next" w:hAnsi="Avenir Next" w:cs="Arial"/>
          <w:color w:val="7B7B7B" w:themeColor="accent3" w:themeShade="BF"/>
          <w:sz w:val="22"/>
          <w:szCs w:val="22"/>
        </w:rPr>
      </w:pPr>
      <w:r>
        <w:rPr>
          <w:rFonts w:ascii="Avenir Next" w:hAnsi="Avenir Next" w:cs="Arial"/>
          <w:sz w:val="22"/>
          <w:szCs w:val="22"/>
        </w:rPr>
        <w:t xml:space="preserve">Secondary proceedings can be opened in Spain and Ireland, where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w:t>
      </w:r>
      <w:r>
        <w:rPr>
          <w:rFonts w:ascii="Avenir Next" w:hAnsi="Avenir Next" w:cs="Arial"/>
          <w:sz w:val="22"/>
          <w:szCs w:val="22"/>
          <w:lang w:val="en-GB"/>
        </w:rPr>
        <w:t xml:space="preserve"> have offices. The proceedings in these Member States can be delayed (stay of opening procedures) or could be ‘virtual’ or ‘</w:t>
      </w:r>
      <w:proofErr w:type="spellStart"/>
      <w:r>
        <w:rPr>
          <w:rFonts w:ascii="Avenir Next" w:hAnsi="Avenir Next" w:cs="Arial"/>
          <w:sz w:val="22"/>
          <w:szCs w:val="22"/>
          <w:lang w:val="en-GB"/>
        </w:rPr>
        <w:t>syntetic</w:t>
      </w:r>
      <w:proofErr w:type="spellEnd"/>
      <w:r>
        <w:rPr>
          <w:rFonts w:ascii="Avenir Next" w:hAnsi="Avenir Next" w:cs="Arial"/>
          <w:sz w:val="22"/>
          <w:szCs w:val="22"/>
          <w:lang w:val="en-GB"/>
        </w:rPr>
        <w:t>’</w:t>
      </w:r>
      <w:r>
        <w:rPr>
          <w:rFonts w:ascii="Avenir Next" w:hAnsi="Avenir Next" w:cs="Arial"/>
          <w:sz w:val="22"/>
          <w:szCs w:val="22"/>
        </w:rPr>
        <w:t xml:space="preserve"> – where commercially driven agreements between the debtor and creditor are entered into </w:t>
      </w:r>
      <w:proofErr w:type="gramStart"/>
      <w:r>
        <w:rPr>
          <w:rFonts w:ascii="Avenir Next" w:hAnsi="Avenir Next" w:cs="Arial"/>
          <w:sz w:val="22"/>
          <w:szCs w:val="22"/>
        </w:rPr>
        <w:t>in order to</w:t>
      </w:r>
      <w:proofErr w:type="gramEnd"/>
      <w:r>
        <w:rPr>
          <w:rFonts w:ascii="Avenir Next" w:hAnsi="Avenir Next" w:cs="Arial"/>
          <w:sz w:val="22"/>
          <w:szCs w:val="22"/>
        </w:rPr>
        <w:t xml:space="preserve"> give creditors assurances.</w:t>
      </w:r>
      <w:r w:rsidR="000A3278" w:rsidRPr="00277954">
        <w:rPr>
          <w:rFonts w:ascii="Avenir Next" w:hAnsi="Avenir Next" w:cs="Arial"/>
          <w:sz w:val="22"/>
          <w:szCs w:val="22"/>
        </w:rPr>
        <w:t>]</w:t>
      </w:r>
    </w:p>
    <w:p w14:paraId="388F5071" w14:textId="77777777" w:rsidR="00EA14EE" w:rsidRPr="00EA14EE" w:rsidRDefault="00EA14EE" w:rsidP="002A37BB">
      <w:pPr>
        <w:autoSpaceDE w:val="0"/>
        <w:autoSpaceDN w:val="0"/>
        <w:adjustRightInd w:val="0"/>
        <w:jc w:val="both"/>
        <w:rPr>
          <w:rFonts w:ascii="Avenir Next" w:hAnsi="Avenir Next" w:cs="Arial"/>
          <w:color w:val="808080" w:themeColor="background1" w:themeShade="80"/>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1"/>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lastRenderedPageBreak/>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5A1E2651" w14:textId="77777777" w:rsidR="00A7427D" w:rsidRDefault="000A3278" w:rsidP="000A3278">
      <w:pPr>
        <w:jc w:val="both"/>
        <w:rPr>
          <w:rFonts w:ascii="Avenir Next" w:hAnsi="Avenir Next" w:cs="Arial"/>
          <w:sz w:val="22"/>
          <w:szCs w:val="22"/>
        </w:rPr>
      </w:pPr>
      <w:r w:rsidRPr="00A7427D">
        <w:rPr>
          <w:rFonts w:ascii="Avenir Next" w:hAnsi="Avenir Next" w:cs="Arial"/>
          <w:sz w:val="22"/>
          <w:szCs w:val="22"/>
        </w:rPr>
        <w:t>[</w:t>
      </w:r>
      <w:r w:rsidR="00A7427D">
        <w:rPr>
          <w:rFonts w:ascii="Avenir Next" w:hAnsi="Avenir Next" w:cs="Arial"/>
          <w:sz w:val="22"/>
          <w:szCs w:val="22"/>
        </w:rPr>
        <w:t>For the purposes of answering the question I will assume the question is opening in ‘Spain’ and no Italy. Should the question be Italy the answer in No. Italy doesn’t feature in the organogram of the company. They have no operations in Italy and thus can’t deem any operations, whether COMI or secondary in Italy.</w:t>
      </w:r>
    </w:p>
    <w:p w14:paraId="78D22A37" w14:textId="3B71CCB5" w:rsidR="00EF79A4" w:rsidRDefault="00A7427D" w:rsidP="000A3278">
      <w:pPr>
        <w:jc w:val="both"/>
        <w:rPr>
          <w:rFonts w:ascii="Avenir Next" w:hAnsi="Avenir Next" w:cs="Arial"/>
          <w:sz w:val="22"/>
          <w:szCs w:val="22"/>
        </w:rPr>
      </w:pPr>
      <w:r>
        <w:rPr>
          <w:rFonts w:ascii="Avenir Next" w:hAnsi="Avenir Next" w:cs="Arial"/>
          <w:sz w:val="22"/>
          <w:szCs w:val="22"/>
        </w:rPr>
        <w:t xml:space="preserve">On the basis that the question should have read Spain the </w:t>
      </w:r>
      <w:r w:rsidR="00C61573">
        <w:rPr>
          <w:rFonts w:ascii="Avenir Next" w:hAnsi="Avenir Next" w:cs="Arial"/>
          <w:sz w:val="22"/>
          <w:szCs w:val="22"/>
        </w:rPr>
        <w:t xml:space="preserve">answer is Yes. Spain would fall under the definition of Article 3(2) of EIR Recast where a ‘secondary’ or ‘territorial’ insolvency procedure is permitted. These are permitted when a debtor has an establishment rather than its COMI in a Member State. </w:t>
      </w:r>
      <w:r w:rsidR="00EF79A4">
        <w:rPr>
          <w:rFonts w:ascii="Avenir Next" w:hAnsi="Avenir Next" w:cs="Arial"/>
          <w:sz w:val="22"/>
          <w:szCs w:val="22"/>
        </w:rPr>
        <w:t xml:space="preserve">An establishment is defined according to Article 2(10) as a place where the debtor carried out a non-transitory economic activity with human means and assets. It’s clear that both Italy and Ireland fall into that category. </w:t>
      </w:r>
      <w:r w:rsidR="00C61573">
        <w:rPr>
          <w:rFonts w:ascii="Avenir Next" w:hAnsi="Avenir Next" w:cs="Arial"/>
          <w:sz w:val="22"/>
          <w:szCs w:val="22"/>
        </w:rPr>
        <w:t xml:space="preserve">Secondary proceedings are restricted to the assets within that State and </w:t>
      </w:r>
      <w:r w:rsidR="00EF79A4">
        <w:rPr>
          <w:rFonts w:ascii="Avenir Next" w:hAnsi="Avenir Next" w:cs="Arial"/>
          <w:sz w:val="22"/>
          <w:szCs w:val="22"/>
        </w:rPr>
        <w:t xml:space="preserve">creditors are protected in that State by the local proceedings as governed by the </w:t>
      </w:r>
      <w:r w:rsidR="00EF79A4" w:rsidRPr="00EF79A4">
        <w:rPr>
          <w:rFonts w:ascii="Avenir Next" w:hAnsi="Avenir Next" w:cs="Arial"/>
          <w:i/>
          <w:iCs/>
          <w:sz w:val="22"/>
          <w:szCs w:val="22"/>
        </w:rPr>
        <w:t>lex concursus</w:t>
      </w:r>
      <w:r w:rsidR="00EF79A4">
        <w:rPr>
          <w:rFonts w:ascii="Avenir Next" w:hAnsi="Avenir Next" w:cs="Arial"/>
          <w:sz w:val="22"/>
          <w:szCs w:val="22"/>
        </w:rPr>
        <w:t xml:space="preserve"> of that State.</w:t>
      </w:r>
    </w:p>
    <w:p w14:paraId="6C706484" w14:textId="740667B8" w:rsidR="000A3278" w:rsidRPr="00A7427D" w:rsidRDefault="00EF79A4" w:rsidP="00B6763D">
      <w:pPr>
        <w:jc w:val="both"/>
        <w:rPr>
          <w:rFonts w:ascii="Avenir Next" w:hAnsi="Avenir Next" w:cs="Arial"/>
          <w:sz w:val="22"/>
          <w:szCs w:val="22"/>
        </w:rPr>
      </w:pPr>
      <w:r>
        <w:rPr>
          <w:rFonts w:ascii="Avenir Next" w:hAnsi="Avenir Next" w:cs="Arial"/>
          <w:sz w:val="22"/>
          <w:szCs w:val="22"/>
        </w:rPr>
        <w:t xml:space="preserve">Secondary proceedings provide a supporting role to the main proceedings and are therefore generally opening after the main proceedings (with exceptions). The intention of the secondary proceedings is to provide </w:t>
      </w:r>
      <w:proofErr w:type="gramStart"/>
      <w:r>
        <w:rPr>
          <w:rFonts w:ascii="Avenir Next" w:hAnsi="Avenir Next" w:cs="Arial"/>
          <w:sz w:val="22"/>
          <w:szCs w:val="22"/>
        </w:rPr>
        <w:t>creditors</w:t>
      </w:r>
      <w:proofErr w:type="gramEnd"/>
      <w:r>
        <w:rPr>
          <w:rFonts w:ascii="Avenir Next" w:hAnsi="Avenir Next" w:cs="Arial"/>
          <w:sz w:val="22"/>
          <w:szCs w:val="22"/>
        </w:rPr>
        <w:t xml:space="preserve"> certainty around their ability to share in the distributions </w:t>
      </w:r>
      <w:proofErr w:type="gramStart"/>
      <w:r>
        <w:rPr>
          <w:rFonts w:ascii="Avenir Next" w:hAnsi="Avenir Next" w:cs="Arial"/>
          <w:sz w:val="22"/>
          <w:szCs w:val="22"/>
        </w:rPr>
        <w:t>on the basis of</w:t>
      </w:r>
      <w:proofErr w:type="gramEnd"/>
      <w:r>
        <w:rPr>
          <w:rFonts w:ascii="Avenir Next" w:hAnsi="Avenir Next" w:cs="Arial"/>
          <w:sz w:val="22"/>
          <w:szCs w:val="22"/>
        </w:rPr>
        <w:t xml:space="preserve"> the local laws within that state. </w:t>
      </w:r>
      <w:r>
        <w:rPr>
          <w:rFonts w:ascii="Avenir Next" w:hAnsi="Avenir Next" w:cs="Arial"/>
          <w:sz w:val="22"/>
          <w:szCs w:val="22"/>
          <w:lang w:val="en-GB"/>
        </w:rPr>
        <w:t>‘</w:t>
      </w:r>
      <w:proofErr w:type="spellStart"/>
      <w:r>
        <w:rPr>
          <w:rFonts w:ascii="Avenir Next" w:hAnsi="Avenir Next" w:cs="Arial"/>
          <w:sz w:val="22"/>
          <w:szCs w:val="22"/>
          <w:lang w:val="en-GB"/>
        </w:rPr>
        <w:t>Syntetic</w:t>
      </w:r>
      <w:proofErr w:type="spellEnd"/>
      <w:r>
        <w:rPr>
          <w:rFonts w:ascii="Avenir Next" w:hAnsi="Avenir Next" w:cs="Arial"/>
          <w:sz w:val="22"/>
          <w:szCs w:val="22"/>
          <w:lang w:val="en-GB"/>
        </w:rPr>
        <w:t>’ or ‘virtual’ secondary proceedings are permitted</w:t>
      </w:r>
      <w:r>
        <w:rPr>
          <w:rFonts w:ascii="Avenir Next" w:hAnsi="Avenir Next" w:cs="Arial"/>
          <w:sz w:val="22"/>
          <w:szCs w:val="22"/>
        </w:rPr>
        <w:t xml:space="preserve"> – this occurs where commercially driven agreements between the debtor and creditor are entered into </w:t>
      </w:r>
      <w:proofErr w:type="gramStart"/>
      <w:r>
        <w:rPr>
          <w:rFonts w:ascii="Avenir Next" w:hAnsi="Avenir Next" w:cs="Arial"/>
          <w:sz w:val="22"/>
          <w:szCs w:val="22"/>
        </w:rPr>
        <w:t>in order to</w:t>
      </w:r>
      <w:proofErr w:type="gramEnd"/>
      <w:r>
        <w:rPr>
          <w:rFonts w:ascii="Avenir Next" w:hAnsi="Avenir Next" w:cs="Arial"/>
          <w:sz w:val="22"/>
          <w:szCs w:val="22"/>
        </w:rPr>
        <w:t xml:space="preserve"> give creditors assurances. This pragmatic approach </w:t>
      </w:r>
      <w:r w:rsidR="00B6763D">
        <w:rPr>
          <w:rFonts w:ascii="Avenir Next" w:hAnsi="Avenir Next" w:cs="Arial"/>
          <w:sz w:val="22"/>
          <w:szCs w:val="22"/>
        </w:rPr>
        <w:t>underpinned by Article 36 allow for centralization of control over major decisions affecting the debtor but also safeguards the rights of the creditor under relevant local laws.</w:t>
      </w:r>
      <w:r w:rsidR="000A3278" w:rsidRPr="00A7427D">
        <w:rPr>
          <w:rFonts w:ascii="Avenir Next" w:hAnsi="Avenir Next" w:cs="Arial"/>
          <w:sz w:val="22"/>
          <w:szCs w:val="22"/>
        </w:rPr>
        <w:t>]</w:t>
      </w:r>
    </w:p>
    <w:p w14:paraId="2943D6F8" w14:textId="77777777" w:rsidR="00EA14EE" w:rsidRPr="00EA14EE" w:rsidRDefault="00EA14EE" w:rsidP="00EA14EE">
      <w:pPr>
        <w:pStyle w:val="ListParagraph"/>
        <w:rPr>
          <w:rFonts w:ascii="Avenir Next" w:hAnsi="Avenir Next" w:cs="Arial"/>
          <w:color w:val="808080" w:themeColor="background1" w:themeShade="80"/>
          <w:sz w:val="22"/>
          <w:szCs w:val="22"/>
          <w:lang w:val="en-GB"/>
        </w:rPr>
      </w:pPr>
    </w:p>
    <w:p w14:paraId="4CBEA695" w14:textId="77777777" w:rsidR="00EA14EE" w:rsidRPr="00EA14EE"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A14169">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526BD2" w14:textId="77777777" w:rsidR="00A14169" w:rsidRDefault="00A14169" w:rsidP="00241B44">
      <w:r>
        <w:separator/>
      </w:r>
    </w:p>
  </w:endnote>
  <w:endnote w:type="continuationSeparator" w:id="0">
    <w:p w14:paraId="4D5C337D" w14:textId="77777777" w:rsidR="00A14169" w:rsidRDefault="00A1416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1B6DDC">
          <w:rPr>
            <w:rStyle w:val="PageNumber"/>
            <w:rFonts w:ascii="Avenir Next" w:hAnsi="Avenir Next" w:cs="Arial"/>
            <w:sz w:val="22"/>
            <w:szCs w:val="22"/>
          </w:rPr>
          <w:t xml:space="preserve">Page </w:t>
        </w:r>
        <w:r w:rsidRPr="001B6DDC">
          <w:rPr>
            <w:rStyle w:val="PageNumber"/>
            <w:rFonts w:ascii="Avenir Next" w:hAnsi="Avenir Next" w:cs="Arial"/>
            <w:sz w:val="22"/>
            <w:szCs w:val="22"/>
          </w:rPr>
          <w:fldChar w:fldCharType="begin"/>
        </w:r>
        <w:r w:rsidRPr="001B6DDC">
          <w:rPr>
            <w:rStyle w:val="PageNumber"/>
            <w:rFonts w:ascii="Avenir Next" w:hAnsi="Avenir Next" w:cs="Arial"/>
            <w:sz w:val="22"/>
            <w:szCs w:val="22"/>
          </w:rPr>
          <w:instrText xml:space="preserve"> PAGE </w:instrText>
        </w:r>
        <w:r w:rsidRPr="001B6DDC">
          <w:rPr>
            <w:rStyle w:val="PageNumber"/>
            <w:rFonts w:ascii="Avenir Next" w:hAnsi="Avenir Next" w:cs="Arial"/>
            <w:sz w:val="22"/>
            <w:szCs w:val="22"/>
          </w:rPr>
          <w:fldChar w:fldCharType="separate"/>
        </w:r>
        <w:r w:rsidR="00BA543A" w:rsidRPr="001B6DDC">
          <w:rPr>
            <w:rStyle w:val="PageNumber"/>
            <w:rFonts w:ascii="Avenir Next" w:hAnsi="Avenir Next" w:cs="Arial"/>
            <w:noProof/>
            <w:sz w:val="22"/>
            <w:szCs w:val="22"/>
          </w:rPr>
          <w:t>9</w:t>
        </w:r>
        <w:r w:rsidRPr="001B6DDC">
          <w:rPr>
            <w:rStyle w:val="PageNumber"/>
            <w:rFonts w:ascii="Avenir Next" w:hAnsi="Avenir Next" w:cs="Arial"/>
            <w:sz w:val="22"/>
            <w:szCs w:val="22"/>
          </w:rPr>
          <w:fldChar w:fldCharType="end"/>
        </w:r>
      </w:p>
    </w:sdtContent>
  </w:sdt>
  <w:p w14:paraId="30F05E79" w14:textId="2AFAE612" w:rsidR="00D509A5" w:rsidRPr="005418A0" w:rsidRDefault="00727AC1" w:rsidP="009B4976">
    <w:pPr>
      <w:pStyle w:val="Footer"/>
      <w:ind w:right="360"/>
      <w:rPr>
        <w:rFonts w:ascii="Avenir Next" w:hAnsi="Avenir Next" w:cs="Arial"/>
        <w:sz w:val="22"/>
        <w:szCs w:val="22"/>
        <w:lang w:val="en-GB"/>
      </w:rPr>
    </w:pPr>
    <w:r w:rsidRPr="00727AC1">
      <w:rPr>
        <w:rFonts w:ascii="Avenir Next" w:hAnsi="Avenir Next" w:cs="Arial"/>
        <w:sz w:val="22"/>
        <w:szCs w:val="22"/>
        <w:lang w:val="en-GB"/>
      </w:rPr>
      <w:t>FC202324-1268.assessment2B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84A547" w14:textId="77777777" w:rsidR="00A14169" w:rsidRDefault="00A14169" w:rsidP="00241B44">
      <w:r>
        <w:separator/>
      </w:r>
    </w:p>
  </w:footnote>
  <w:footnote w:type="continuationSeparator" w:id="0">
    <w:p w14:paraId="10D07E6F" w14:textId="77777777" w:rsidR="00A14169" w:rsidRDefault="00A1416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3"/>
  </w:num>
  <w:num w:numId="2" w16cid:durableId="2002611782">
    <w:abstractNumId w:val="22"/>
  </w:num>
  <w:num w:numId="3" w16cid:durableId="1046681177">
    <w:abstractNumId w:val="16"/>
  </w:num>
  <w:num w:numId="4" w16cid:durableId="1250502507">
    <w:abstractNumId w:val="28"/>
  </w:num>
  <w:num w:numId="5" w16cid:durableId="262424646">
    <w:abstractNumId w:val="21"/>
  </w:num>
  <w:num w:numId="6" w16cid:durableId="2052070068">
    <w:abstractNumId w:val="24"/>
  </w:num>
  <w:num w:numId="7" w16cid:durableId="1461680123">
    <w:abstractNumId w:val="6"/>
  </w:num>
  <w:num w:numId="8" w16cid:durableId="892274553">
    <w:abstractNumId w:val="19"/>
  </w:num>
  <w:num w:numId="9" w16cid:durableId="626088575">
    <w:abstractNumId w:val="18"/>
  </w:num>
  <w:num w:numId="10" w16cid:durableId="1127773174">
    <w:abstractNumId w:val="14"/>
  </w:num>
  <w:num w:numId="11" w16cid:durableId="1017780422">
    <w:abstractNumId w:val="20"/>
  </w:num>
  <w:num w:numId="12" w16cid:durableId="1731923168">
    <w:abstractNumId w:val="2"/>
  </w:num>
  <w:num w:numId="13" w16cid:durableId="325937709">
    <w:abstractNumId w:val="11"/>
  </w:num>
  <w:num w:numId="14" w16cid:durableId="87119507">
    <w:abstractNumId w:val="17"/>
  </w:num>
  <w:num w:numId="15" w16cid:durableId="537401627">
    <w:abstractNumId w:val="15"/>
  </w:num>
  <w:num w:numId="16" w16cid:durableId="225994540">
    <w:abstractNumId w:val="10"/>
  </w:num>
  <w:num w:numId="17" w16cid:durableId="1550260514">
    <w:abstractNumId w:val="13"/>
  </w:num>
  <w:num w:numId="18" w16cid:durableId="641735283">
    <w:abstractNumId w:val="3"/>
  </w:num>
  <w:num w:numId="19" w16cid:durableId="792407038">
    <w:abstractNumId w:val="0"/>
  </w:num>
  <w:num w:numId="20" w16cid:durableId="1217475378">
    <w:abstractNumId w:val="5"/>
  </w:num>
  <w:num w:numId="21" w16cid:durableId="1798719523">
    <w:abstractNumId w:val="0"/>
  </w:num>
  <w:num w:numId="22" w16cid:durableId="120156217">
    <w:abstractNumId w:val="8"/>
  </w:num>
  <w:num w:numId="23" w16cid:durableId="1566800475">
    <w:abstractNumId w:val="23"/>
  </w:num>
  <w:num w:numId="24" w16cid:durableId="1845364164">
    <w:abstractNumId w:val="25"/>
  </w:num>
  <w:num w:numId="25" w16cid:durableId="1565870678">
    <w:abstractNumId w:val="4"/>
  </w:num>
  <w:num w:numId="26" w16cid:durableId="974988881">
    <w:abstractNumId w:val="29"/>
  </w:num>
  <w:num w:numId="27" w16cid:durableId="1096101251">
    <w:abstractNumId w:val="9"/>
  </w:num>
  <w:num w:numId="28" w16cid:durableId="1807311193">
    <w:abstractNumId w:val="1"/>
  </w:num>
  <w:num w:numId="29" w16cid:durableId="614291072">
    <w:abstractNumId w:val="12"/>
  </w:num>
  <w:num w:numId="30" w16cid:durableId="1134907189">
    <w:abstractNumId w:val="27"/>
  </w:num>
  <w:num w:numId="31" w16cid:durableId="92938254">
    <w:abstractNumId w:val="26"/>
  </w:num>
  <w:num w:numId="32" w16cid:durableId="1838615408">
    <w:abstractNumId w:val="7"/>
  </w:num>
  <w:num w:numId="33" w16cid:durableId="2087847088">
    <w:abstractNumId w:val="31"/>
  </w:num>
  <w:num w:numId="34" w16cid:durableId="103168581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365D"/>
    <w:rsid w:val="000250C7"/>
    <w:rsid w:val="00026F16"/>
    <w:rsid w:val="00037621"/>
    <w:rsid w:val="00041B32"/>
    <w:rsid w:val="00044D46"/>
    <w:rsid w:val="00045088"/>
    <w:rsid w:val="00045904"/>
    <w:rsid w:val="00054E15"/>
    <w:rsid w:val="00056743"/>
    <w:rsid w:val="00065166"/>
    <w:rsid w:val="000756D2"/>
    <w:rsid w:val="00082609"/>
    <w:rsid w:val="000851CC"/>
    <w:rsid w:val="00086936"/>
    <w:rsid w:val="00087CD6"/>
    <w:rsid w:val="00093BE8"/>
    <w:rsid w:val="000A3278"/>
    <w:rsid w:val="000A373F"/>
    <w:rsid w:val="000A68ED"/>
    <w:rsid w:val="000A7BF9"/>
    <w:rsid w:val="000B32B7"/>
    <w:rsid w:val="000B5FF1"/>
    <w:rsid w:val="000B609F"/>
    <w:rsid w:val="000C6BB5"/>
    <w:rsid w:val="000D55A8"/>
    <w:rsid w:val="000E4841"/>
    <w:rsid w:val="000F1677"/>
    <w:rsid w:val="000F3D6C"/>
    <w:rsid w:val="000F4A14"/>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4331"/>
    <w:rsid w:val="00187A34"/>
    <w:rsid w:val="001966D9"/>
    <w:rsid w:val="001A68CC"/>
    <w:rsid w:val="001A7E9A"/>
    <w:rsid w:val="001B0F70"/>
    <w:rsid w:val="001B5016"/>
    <w:rsid w:val="001B6DDC"/>
    <w:rsid w:val="001C45FC"/>
    <w:rsid w:val="001D0172"/>
    <w:rsid w:val="001D0469"/>
    <w:rsid w:val="001D4862"/>
    <w:rsid w:val="001D6E1C"/>
    <w:rsid w:val="001E25B9"/>
    <w:rsid w:val="001E49E0"/>
    <w:rsid w:val="001E5F8A"/>
    <w:rsid w:val="001E7B5A"/>
    <w:rsid w:val="001F7412"/>
    <w:rsid w:val="00202DFE"/>
    <w:rsid w:val="00203720"/>
    <w:rsid w:val="0020725B"/>
    <w:rsid w:val="00207B7F"/>
    <w:rsid w:val="002110F1"/>
    <w:rsid w:val="00222FB5"/>
    <w:rsid w:val="0024116D"/>
    <w:rsid w:val="00241B44"/>
    <w:rsid w:val="00241FA3"/>
    <w:rsid w:val="00244C44"/>
    <w:rsid w:val="00245EFB"/>
    <w:rsid w:val="0025386E"/>
    <w:rsid w:val="002638B0"/>
    <w:rsid w:val="0026647A"/>
    <w:rsid w:val="002668D3"/>
    <w:rsid w:val="0027299F"/>
    <w:rsid w:val="002729AB"/>
    <w:rsid w:val="00277954"/>
    <w:rsid w:val="00284EBE"/>
    <w:rsid w:val="0029433F"/>
    <w:rsid w:val="00294829"/>
    <w:rsid w:val="0029690F"/>
    <w:rsid w:val="00297C8A"/>
    <w:rsid w:val="002A2A60"/>
    <w:rsid w:val="002A37BB"/>
    <w:rsid w:val="002B1C45"/>
    <w:rsid w:val="002C13C8"/>
    <w:rsid w:val="002C3547"/>
    <w:rsid w:val="002D0021"/>
    <w:rsid w:val="002D3473"/>
    <w:rsid w:val="002E4CF1"/>
    <w:rsid w:val="002F1956"/>
    <w:rsid w:val="002F3440"/>
    <w:rsid w:val="002F55D2"/>
    <w:rsid w:val="002F70C6"/>
    <w:rsid w:val="002F75A3"/>
    <w:rsid w:val="00302D76"/>
    <w:rsid w:val="00303C2F"/>
    <w:rsid w:val="00305443"/>
    <w:rsid w:val="003144EF"/>
    <w:rsid w:val="0032234E"/>
    <w:rsid w:val="003252C2"/>
    <w:rsid w:val="00326292"/>
    <w:rsid w:val="00326415"/>
    <w:rsid w:val="00330937"/>
    <w:rsid w:val="00330F31"/>
    <w:rsid w:val="00331480"/>
    <w:rsid w:val="00331872"/>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6A7"/>
    <w:rsid w:val="00375D11"/>
    <w:rsid w:val="00382C98"/>
    <w:rsid w:val="0038533C"/>
    <w:rsid w:val="00386568"/>
    <w:rsid w:val="00390B57"/>
    <w:rsid w:val="003948D5"/>
    <w:rsid w:val="00396821"/>
    <w:rsid w:val="00397D3A"/>
    <w:rsid w:val="003A051E"/>
    <w:rsid w:val="003A5DF3"/>
    <w:rsid w:val="003B0A27"/>
    <w:rsid w:val="003B170F"/>
    <w:rsid w:val="003B3C5F"/>
    <w:rsid w:val="003C4342"/>
    <w:rsid w:val="003C4471"/>
    <w:rsid w:val="003C4BCB"/>
    <w:rsid w:val="003D0A6D"/>
    <w:rsid w:val="003D17A2"/>
    <w:rsid w:val="003D1974"/>
    <w:rsid w:val="003D4A79"/>
    <w:rsid w:val="003E0B16"/>
    <w:rsid w:val="003E1D56"/>
    <w:rsid w:val="003E2475"/>
    <w:rsid w:val="003E4DB0"/>
    <w:rsid w:val="003E67D1"/>
    <w:rsid w:val="003F1B9E"/>
    <w:rsid w:val="00404329"/>
    <w:rsid w:val="00405DC1"/>
    <w:rsid w:val="00415F1F"/>
    <w:rsid w:val="004202D2"/>
    <w:rsid w:val="0042108F"/>
    <w:rsid w:val="00425094"/>
    <w:rsid w:val="00430FED"/>
    <w:rsid w:val="00434072"/>
    <w:rsid w:val="00434A8C"/>
    <w:rsid w:val="00437297"/>
    <w:rsid w:val="00444284"/>
    <w:rsid w:val="0044574C"/>
    <w:rsid w:val="00445CE6"/>
    <w:rsid w:val="0044793D"/>
    <w:rsid w:val="004534C2"/>
    <w:rsid w:val="0045446F"/>
    <w:rsid w:val="0045683E"/>
    <w:rsid w:val="00457CA3"/>
    <w:rsid w:val="004632CE"/>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77FE"/>
    <w:rsid w:val="0052263B"/>
    <w:rsid w:val="00524728"/>
    <w:rsid w:val="005331CA"/>
    <w:rsid w:val="00537970"/>
    <w:rsid w:val="00540E3A"/>
    <w:rsid w:val="005418A0"/>
    <w:rsid w:val="00544127"/>
    <w:rsid w:val="00544F6E"/>
    <w:rsid w:val="005463A9"/>
    <w:rsid w:val="00553EB2"/>
    <w:rsid w:val="00560534"/>
    <w:rsid w:val="0056391B"/>
    <w:rsid w:val="005650E2"/>
    <w:rsid w:val="00567AD7"/>
    <w:rsid w:val="0057161E"/>
    <w:rsid w:val="00571650"/>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E1502"/>
    <w:rsid w:val="005E1B79"/>
    <w:rsid w:val="005E42DB"/>
    <w:rsid w:val="005E7008"/>
    <w:rsid w:val="005E784A"/>
    <w:rsid w:val="005F026D"/>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4A67"/>
    <w:rsid w:val="006661EF"/>
    <w:rsid w:val="006723E9"/>
    <w:rsid w:val="00677AEB"/>
    <w:rsid w:val="00680EF2"/>
    <w:rsid w:val="00681177"/>
    <w:rsid w:val="00687A1D"/>
    <w:rsid w:val="00696ED8"/>
    <w:rsid w:val="00697EA1"/>
    <w:rsid w:val="006A2646"/>
    <w:rsid w:val="006A6530"/>
    <w:rsid w:val="006B435A"/>
    <w:rsid w:val="006B4C64"/>
    <w:rsid w:val="006C3FB7"/>
    <w:rsid w:val="006C4FAA"/>
    <w:rsid w:val="006D217A"/>
    <w:rsid w:val="006D6BD5"/>
    <w:rsid w:val="006E07D8"/>
    <w:rsid w:val="006E481A"/>
    <w:rsid w:val="006E5287"/>
    <w:rsid w:val="006E5298"/>
    <w:rsid w:val="006F0106"/>
    <w:rsid w:val="006F2B12"/>
    <w:rsid w:val="006F45A0"/>
    <w:rsid w:val="006F4A78"/>
    <w:rsid w:val="006F734A"/>
    <w:rsid w:val="00700D83"/>
    <w:rsid w:val="00704852"/>
    <w:rsid w:val="007074E9"/>
    <w:rsid w:val="00713DA4"/>
    <w:rsid w:val="00714BF1"/>
    <w:rsid w:val="00721383"/>
    <w:rsid w:val="00727AC1"/>
    <w:rsid w:val="0073158B"/>
    <w:rsid w:val="007333CC"/>
    <w:rsid w:val="0073399A"/>
    <w:rsid w:val="00745D6F"/>
    <w:rsid w:val="00751788"/>
    <w:rsid w:val="00752B63"/>
    <w:rsid w:val="007603F5"/>
    <w:rsid w:val="00764DB0"/>
    <w:rsid w:val="0076764D"/>
    <w:rsid w:val="0077498C"/>
    <w:rsid w:val="007772BD"/>
    <w:rsid w:val="007809BC"/>
    <w:rsid w:val="00782DF0"/>
    <w:rsid w:val="00782EE1"/>
    <w:rsid w:val="00784128"/>
    <w:rsid w:val="0078463C"/>
    <w:rsid w:val="00793173"/>
    <w:rsid w:val="007A107A"/>
    <w:rsid w:val="007A2A33"/>
    <w:rsid w:val="007A6B8D"/>
    <w:rsid w:val="007A7B20"/>
    <w:rsid w:val="007B3169"/>
    <w:rsid w:val="007C1FCC"/>
    <w:rsid w:val="007C50AA"/>
    <w:rsid w:val="007C6201"/>
    <w:rsid w:val="007D7C92"/>
    <w:rsid w:val="007E1154"/>
    <w:rsid w:val="007E19A8"/>
    <w:rsid w:val="007E39B3"/>
    <w:rsid w:val="007E3AA9"/>
    <w:rsid w:val="007E44C4"/>
    <w:rsid w:val="007E6BA4"/>
    <w:rsid w:val="007F41F8"/>
    <w:rsid w:val="007F6A57"/>
    <w:rsid w:val="00800B1B"/>
    <w:rsid w:val="00800B76"/>
    <w:rsid w:val="008017F0"/>
    <w:rsid w:val="0080454E"/>
    <w:rsid w:val="00804C32"/>
    <w:rsid w:val="00804DA6"/>
    <w:rsid w:val="00806302"/>
    <w:rsid w:val="00807119"/>
    <w:rsid w:val="008115C6"/>
    <w:rsid w:val="0082424D"/>
    <w:rsid w:val="0082483F"/>
    <w:rsid w:val="00826C6A"/>
    <w:rsid w:val="008279C0"/>
    <w:rsid w:val="00841051"/>
    <w:rsid w:val="008500BD"/>
    <w:rsid w:val="00860723"/>
    <w:rsid w:val="00864593"/>
    <w:rsid w:val="0086548F"/>
    <w:rsid w:val="00871BD0"/>
    <w:rsid w:val="008723F3"/>
    <w:rsid w:val="00874240"/>
    <w:rsid w:val="00881DE6"/>
    <w:rsid w:val="008837A6"/>
    <w:rsid w:val="00883AB8"/>
    <w:rsid w:val="0089145D"/>
    <w:rsid w:val="0089362E"/>
    <w:rsid w:val="00894C1D"/>
    <w:rsid w:val="00897A78"/>
    <w:rsid w:val="008A4DF2"/>
    <w:rsid w:val="008A6CFE"/>
    <w:rsid w:val="008A7391"/>
    <w:rsid w:val="008B5333"/>
    <w:rsid w:val="008B6223"/>
    <w:rsid w:val="008C181C"/>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5207B"/>
    <w:rsid w:val="00956E63"/>
    <w:rsid w:val="00962045"/>
    <w:rsid w:val="009651D2"/>
    <w:rsid w:val="00967219"/>
    <w:rsid w:val="00971896"/>
    <w:rsid w:val="00980E61"/>
    <w:rsid w:val="00986FCB"/>
    <w:rsid w:val="00991428"/>
    <w:rsid w:val="00992676"/>
    <w:rsid w:val="0099331D"/>
    <w:rsid w:val="009954B2"/>
    <w:rsid w:val="00996691"/>
    <w:rsid w:val="009B0723"/>
    <w:rsid w:val="009B07AD"/>
    <w:rsid w:val="009B0883"/>
    <w:rsid w:val="009B15E2"/>
    <w:rsid w:val="009B4976"/>
    <w:rsid w:val="009C0B8E"/>
    <w:rsid w:val="009C1BC8"/>
    <w:rsid w:val="009C2442"/>
    <w:rsid w:val="009C5E52"/>
    <w:rsid w:val="009D0811"/>
    <w:rsid w:val="009D0EE1"/>
    <w:rsid w:val="009D693A"/>
    <w:rsid w:val="009E2AEB"/>
    <w:rsid w:val="009E2E27"/>
    <w:rsid w:val="009E39B2"/>
    <w:rsid w:val="009E4DE3"/>
    <w:rsid w:val="009F275E"/>
    <w:rsid w:val="00A02A4A"/>
    <w:rsid w:val="00A047EE"/>
    <w:rsid w:val="00A07E6F"/>
    <w:rsid w:val="00A11E80"/>
    <w:rsid w:val="00A14169"/>
    <w:rsid w:val="00A17858"/>
    <w:rsid w:val="00A21346"/>
    <w:rsid w:val="00A2274A"/>
    <w:rsid w:val="00A235B7"/>
    <w:rsid w:val="00A27A7A"/>
    <w:rsid w:val="00A33FA6"/>
    <w:rsid w:val="00A407EF"/>
    <w:rsid w:val="00A46B4C"/>
    <w:rsid w:val="00A50055"/>
    <w:rsid w:val="00A5117B"/>
    <w:rsid w:val="00A54CB5"/>
    <w:rsid w:val="00A60074"/>
    <w:rsid w:val="00A620A6"/>
    <w:rsid w:val="00A62FDA"/>
    <w:rsid w:val="00A652A9"/>
    <w:rsid w:val="00A6627C"/>
    <w:rsid w:val="00A71019"/>
    <w:rsid w:val="00A7427D"/>
    <w:rsid w:val="00A81029"/>
    <w:rsid w:val="00A83E9F"/>
    <w:rsid w:val="00A96489"/>
    <w:rsid w:val="00AA55B5"/>
    <w:rsid w:val="00AB685C"/>
    <w:rsid w:val="00AB6C2D"/>
    <w:rsid w:val="00AC08F7"/>
    <w:rsid w:val="00AC3839"/>
    <w:rsid w:val="00AC4C4F"/>
    <w:rsid w:val="00AC7082"/>
    <w:rsid w:val="00AD2931"/>
    <w:rsid w:val="00AD35E0"/>
    <w:rsid w:val="00AD513F"/>
    <w:rsid w:val="00AD6870"/>
    <w:rsid w:val="00AE2316"/>
    <w:rsid w:val="00AE477C"/>
    <w:rsid w:val="00AE74BA"/>
    <w:rsid w:val="00AF228E"/>
    <w:rsid w:val="00AF39A8"/>
    <w:rsid w:val="00B016A8"/>
    <w:rsid w:val="00B070D2"/>
    <w:rsid w:val="00B12499"/>
    <w:rsid w:val="00B12EF7"/>
    <w:rsid w:val="00B137B0"/>
    <w:rsid w:val="00B14819"/>
    <w:rsid w:val="00B159EE"/>
    <w:rsid w:val="00B15E2F"/>
    <w:rsid w:val="00B17AA9"/>
    <w:rsid w:val="00B30D9A"/>
    <w:rsid w:val="00B31E7E"/>
    <w:rsid w:val="00B32588"/>
    <w:rsid w:val="00B437B1"/>
    <w:rsid w:val="00B44713"/>
    <w:rsid w:val="00B53571"/>
    <w:rsid w:val="00B56103"/>
    <w:rsid w:val="00B64929"/>
    <w:rsid w:val="00B6763D"/>
    <w:rsid w:val="00B70CB2"/>
    <w:rsid w:val="00B736DF"/>
    <w:rsid w:val="00B743D6"/>
    <w:rsid w:val="00B74FBD"/>
    <w:rsid w:val="00B77F46"/>
    <w:rsid w:val="00B82586"/>
    <w:rsid w:val="00B829A3"/>
    <w:rsid w:val="00B86DB1"/>
    <w:rsid w:val="00B87869"/>
    <w:rsid w:val="00B96CE3"/>
    <w:rsid w:val="00BA543A"/>
    <w:rsid w:val="00BB0F2B"/>
    <w:rsid w:val="00BB38D1"/>
    <w:rsid w:val="00BD73DA"/>
    <w:rsid w:val="00BE4BFD"/>
    <w:rsid w:val="00BE4FF3"/>
    <w:rsid w:val="00BF50F7"/>
    <w:rsid w:val="00C00B20"/>
    <w:rsid w:val="00C00E77"/>
    <w:rsid w:val="00C02A30"/>
    <w:rsid w:val="00C02F29"/>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1573"/>
    <w:rsid w:val="00C620F4"/>
    <w:rsid w:val="00C63E03"/>
    <w:rsid w:val="00C72848"/>
    <w:rsid w:val="00C7729F"/>
    <w:rsid w:val="00C7736C"/>
    <w:rsid w:val="00C82D87"/>
    <w:rsid w:val="00C8712A"/>
    <w:rsid w:val="00C963D3"/>
    <w:rsid w:val="00CA7069"/>
    <w:rsid w:val="00CB1983"/>
    <w:rsid w:val="00CB2CBB"/>
    <w:rsid w:val="00CB7CAC"/>
    <w:rsid w:val="00CC5335"/>
    <w:rsid w:val="00CC5BA4"/>
    <w:rsid w:val="00CD4998"/>
    <w:rsid w:val="00CE1035"/>
    <w:rsid w:val="00CE4206"/>
    <w:rsid w:val="00CE6E50"/>
    <w:rsid w:val="00CF0F57"/>
    <w:rsid w:val="00CF1AF7"/>
    <w:rsid w:val="00CF2819"/>
    <w:rsid w:val="00CF4F9D"/>
    <w:rsid w:val="00CF70DC"/>
    <w:rsid w:val="00D06122"/>
    <w:rsid w:val="00D148DC"/>
    <w:rsid w:val="00D17FDC"/>
    <w:rsid w:val="00D21F62"/>
    <w:rsid w:val="00D24871"/>
    <w:rsid w:val="00D26E26"/>
    <w:rsid w:val="00D509A5"/>
    <w:rsid w:val="00D56B4E"/>
    <w:rsid w:val="00D608A4"/>
    <w:rsid w:val="00D60E46"/>
    <w:rsid w:val="00D63EFD"/>
    <w:rsid w:val="00D651FD"/>
    <w:rsid w:val="00D66F96"/>
    <w:rsid w:val="00D72770"/>
    <w:rsid w:val="00D75351"/>
    <w:rsid w:val="00D84752"/>
    <w:rsid w:val="00D86B3B"/>
    <w:rsid w:val="00D8748A"/>
    <w:rsid w:val="00D9187D"/>
    <w:rsid w:val="00D93196"/>
    <w:rsid w:val="00D94714"/>
    <w:rsid w:val="00D95496"/>
    <w:rsid w:val="00DA0DC0"/>
    <w:rsid w:val="00DB1D76"/>
    <w:rsid w:val="00DB243C"/>
    <w:rsid w:val="00DB482A"/>
    <w:rsid w:val="00DB56F2"/>
    <w:rsid w:val="00DB6EF5"/>
    <w:rsid w:val="00DC3089"/>
    <w:rsid w:val="00DC4420"/>
    <w:rsid w:val="00DC4CF5"/>
    <w:rsid w:val="00DD0802"/>
    <w:rsid w:val="00DD1686"/>
    <w:rsid w:val="00DD2E11"/>
    <w:rsid w:val="00DD47EF"/>
    <w:rsid w:val="00DD550B"/>
    <w:rsid w:val="00DD55A0"/>
    <w:rsid w:val="00DE03AF"/>
    <w:rsid w:val="00DE121C"/>
    <w:rsid w:val="00DE6633"/>
    <w:rsid w:val="00DF0864"/>
    <w:rsid w:val="00DF75F8"/>
    <w:rsid w:val="00DF7A3A"/>
    <w:rsid w:val="00E00C00"/>
    <w:rsid w:val="00E03AF0"/>
    <w:rsid w:val="00E07C5A"/>
    <w:rsid w:val="00E15BA9"/>
    <w:rsid w:val="00E26E19"/>
    <w:rsid w:val="00E30C8A"/>
    <w:rsid w:val="00E31DF3"/>
    <w:rsid w:val="00E379C3"/>
    <w:rsid w:val="00E450A4"/>
    <w:rsid w:val="00E506BE"/>
    <w:rsid w:val="00E51172"/>
    <w:rsid w:val="00E55547"/>
    <w:rsid w:val="00E604A1"/>
    <w:rsid w:val="00E6302B"/>
    <w:rsid w:val="00E6452F"/>
    <w:rsid w:val="00E64F45"/>
    <w:rsid w:val="00E6742D"/>
    <w:rsid w:val="00E70FA4"/>
    <w:rsid w:val="00E71CB0"/>
    <w:rsid w:val="00E77C3D"/>
    <w:rsid w:val="00E81160"/>
    <w:rsid w:val="00E83CE8"/>
    <w:rsid w:val="00E90991"/>
    <w:rsid w:val="00E909F0"/>
    <w:rsid w:val="00E90D47"/>
    <w:rsid w:val="00E93993"/>
    <w:rsid w:val="00E9597C"/>
    <w:rsid w:val="00EA0913"/>
    <w:rsid w:val="00EA14EE"/>
    <w:rsid w:val="00EA5B00"/>
    <w:rsid w:val="00EB045C"/>
    <w:rsid w:val="00EB146B"/>
    <w:rsid w:val="00EB45AC"/>
    <w:rsid w:val="00EB5CA4"/>
    <w:rsid w:val="00EC00F9"/>
    <w:rsid w:val="00EC0181"/>
    <w:rsid w:val="00EC242E"/>
    <w:rsid w:val="00ED0BC4"/>
    <w:rsid w:val="00ED20E8"/>
    <w:rsid w:val="00ED472A"/>
    <w:rsid w:val="00ED54B6"/>
    <w:rsid w:val="00ED5F37"/>
    <w:rsid w:val="00EE40BF"/>
    <w:rsid w:val="00EE4971"/>
    <w:rsid w:val="00EF090E"/>
    <w:rsid w:val="00EF79A4"/>
    <w:rsid w:val="00F033DA"/>
    <w:rsid w:val="00F13FB1"/>
    <w:rsid w:val="00F27CD8"/>
    <w:rsid w:val="00F30351"/>
    <w:rsid w:val="00F3323E"/>
    <w:rsid w:val="00F341F4"/>
    <w:rsid w:val="00F34F9D"/>
    <w:rsid w:val="00F3562C"/>
    <w:rsid w:val="00F35CCE"/>
    <w:rsid w:val="00F51441"/>
    <w:rsid w:val="00F5524B"/>
    <w:rsid w:val="00F57C8E"/>
    <w:rsid w:val="00F60538"/>
    <w:rsid w:val="00F60B34"/>
    <w:rsid w:val="00F61DD2"/>
    <w:rsid w:val="00F66AFF"/>
    <w:rsid w:val="00F71433"/>
    <w:rsid w:val="00F746D8"/>
    <w:rsid w:val="00F76CD4"/>
    <w:rsid w:val="00F814B4"/>
    <w:rsid w:val="00F83464"/>
    <w:rsid w:val="00F93BE7"/>
    <w:rsid w:val="00F97C5B"/>
    <w:rsid w:val="00FA3D50"/>
    <w:rsid w:val="00FB50CD"/>
    <w:rsid w:val="00FB6122"/>
    <w:rsid w:val="00FB7FBD"/>
    <w:rsid w:val="00FC235E"/>
    <w:rsid w:val="00FC36A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11</Pages>
  <Words>4375</Words>
  <Characters>24942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Iain Stockill</cp:lastModifiedBy>
  <cp:revision>25</cp:revision>
  <cp:lastPrinted>2019-08-27T05:42:00Z</cp:lastPrinted>
  <dcterms:created xsi:type="dcterms:W3CDTF">2023-06-21T09:48:00Z</dcterms:created>
  <dcterms:modified xsi:type="dcterms:W3CDTF">2024-02-28T19:14:00Z</dcterms:modified>
</cp:coreProperties>
</file>