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C3FBE"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2C3FBE">
        <w:rPr>
          <w:rFonts w:ascii="Avenir Next" w:hAnsi="Avenir Next" w:cs="Arial"/>
          <w:sz w:val="22"/>
          <w:szCs w:val="22"/>
          <w:highlight w:val="yellow"/>
          <w:lang w:val="en-GB"/>
        </w:rPr>
        <w:t>w</w:t>
      </w:r>
      <w:r w:rsidR="00C91062" w:rsidRPr="002C3FBE">
        <w:rPr>
          <w:rFonts w:ascii="Avenir Next" w:hAnsi="Avenir Next" w:cs="Arial"/>
          <w:sz w:val="22"/>
          <w:szCs w:val="22"/>
          <w:highlight w:val="yellow"/>
          <w:lang w:val="en-GB"/>
        </w:rPr>
        <w:t>ithin</w:t>
      </w:r>
      <w:proofErr w:type="gramEnd"/>
      <w:r w:rsidR="00C91062" w:rsidRPr="002C3FBE">
        <w:rPr>
          <w:rFonts w:ascii="Avenir Next" w:hAnsi="Avenir Next" w:cs="Arial"/>
          <w:sz w:val="22"/>
          <w:szCs w:val="22"/>
          <w:highlight w:val="yellow"/>
          <w:lang w:val="en-GB"/>
        </w:rPr>
        <w:t xml:space="preserve"> </w:t>
      </w:r>
      <w:r w:rsidR="00733A34" w:rsidRPr="002C3FBE">
        <w:rPr>
          <w:rFonts w:ascii="Avenir Next" w:hAnsi="Avenir Next" w:cs="Arial"/>
          <w:sz w:val="22"/>
          <w:szCs w:val="22"/>
          <w:highlight w:val="yellow"/>
          <w:lang w:val="en-GB"/>
        </w:rPr>
        <w:t>eight</w:t>
      </w:r>
      <w:r w:rsidR="00C91062" w:rsidRPr="002C3FBE">
        <w:rPr>
          <w:rFonts w:ascii="Avenir Next" w:hAnsi="Avenir Next" w:cs="Arial"/>
          <w:sz w:val="22"/>
          <w:szCs w:val="22"/>
          <w:highlight w:val="yellow"/>
          <w:lang w:val="en-GB"/>
        </w:rPr>
        <w:t xml:space="preserve"> weeks of the commencement of the administration</w:t>
      </w:r>
      <w:r w:rsidR="00763348" w:rsidRPr="002C3FBE">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w</w:t>
      </w:r>
      <w:r w:rsidR="00C91062" w:rsidRPr="00197F24">
        <w:rPr>
          <w:rFonts w:ascii="Avenir Next" w:hAnsi="Avenir Next" w:cs="Arial"/>
          <w:sz w:val="22"/>
          <w:szCs w:val="22"/>
          <w:lang w:val="en-GB"/>
        </w:rPr>
        <w:t>ithin</w:t>
      </w:r>
      <w:proofErr w:type="gramEnd"/>
      <w:r w:rsidR="00C91062" w:rsidRPr="00197F24">
        <w:rPr>
          <w:rFonts w:ascii="Avenir Next" w:hAnsi="Avenir Next" w:cs="Arial"/>
          <w:sz w:val="22"/>
          <w:szCs w:val="22"/>
          <w:lang w:val="en-GB"/>
        </w:rPr>
        <w:t xml:space="preserve">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o</w:t>
      </w:r>
      <w:r w:rsidR="00C91062" w:rsidRPr="00197F24">
        <w:rPr>
          <w:rFonts w:ascii="Avenir Next" w:hAnsi="Avenir Next" w:cs="Arial"/>
          <w:sz w:val="22"/>
          <w:szCs w:val="22"/>
          <w:lang w:val="en-GB"/>
        </w:rPr>
        <w:t>n</w:t>
      </w:r>
      <w:proofErr w:type="gramEnd"/>
      <w:r w:rsidR="00C91062" w:rsidRPr="00197F24">
        <w:rPr>
          <w:rFonts w:ascii="Avenir Next" w:hAnsi="Avenir Next" w:cs="Arial"/>
          <w:sz w:val="22"/>
          <w:szCs w:val="22"/>
          <w:lang w:val="en-GB"/>
        </w:rPr>
        <w:t xml:space="preserve">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2C3FBE" w:rsidRDefault="00E443D7" w:rsidP="00C55824">
      <w:pPr>
        <w:pStyle w:val="ListParagraph"/>
        <w:numPr>
          <w:ilvl w:val="0"/>
          <w:numId w:val="2"/>
        </w:numPr>
        <w:ind w:left="426"/>
        <w:jc w:val="both"/>
        <w:rPr>
          <w:rFonts w:ascii="Avenir Next" w:hAnsi="Avenir Next" w:cs="Arial"/>
          <w:sz w:val="22"/>
          <w:szCs w:val="22"/>
          <w:highlight w:val="yellow"/>
          <w:lang w:val="en-GB"/>
        </w:rPr>
      </w:pPr>
      <w:r w:rsidRPr="002C3FBE">
        <w:rPr>
          <w:rFonts w:ascii="Avenir Next" w:hAnsi="Avenir Next" w:cs="Arial"/>
          <w:sz w:val="22"/>
          <w:szCs w:val="22"/>
          <w:highlight w:val="yellow"/>
          <w:lang w:val="en-GB"/>
        </w:rPr>
        <w:t>One year</w:t>
      </w:r>
      <w:r w:rsidR="00763348" w:rsidRPr="002C3FBE">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2C3FBE" w:rsidRDefault="00AE5B6F" w:rsidP="00B04033">
      <w:pPr>
        <w:pStyle w:val="ListParagraph"/>
        <w:numPr>
          <w:ilvl w:val="0"/>
          <w:numId w:val="3"/>
        </w:numPr>
        <w:ind w:left="426"/>
        <w:jc w:val="both"/>
        <w:rPr>
          <w:rFonts w:ascii="Avenir Next" w:hAnsi="Avenir Next" w:cs="Arial"/>
          <w:sz w:val="22"/>
          <w:szCs w:val="22"/>
          <w:highlight w:val="yellow"/>
          <w:lang w:val="en-GB"/>
        </w:rPr>
      </w:pPr>
      <w:r w:rsidRPr="002C3FBE">
        <w:rPr>
          <w:rFonts w:ascii="Avenir Next" w:hAnsi="Avenir Next" w:cs="Arial"/>
          <w:sz w:val="22"/>
          <w:szCs w:val="22"/>
          <w:highlight w:val="yellow"/>
          <w:lang w:val="en-GB"/>
        </w:rPr>
        <w:t>T</w:t>
      </w:r>
      <w:r w:rsidR="008D1616" w:rsidRPr="002C3FBE">
        <w:rPr>
          <w:rFonts w:ascii="Avenir Next" w:hAnsi="Avenir Next" w:cs="Arial"/>
          <w:sz w:val="22"/>
          <w:szCs w:val="22"/>
          <w:highlight w:val="yellow"/>
          <w:lang w:val="en-GB"/>
        </w:rPr>
        <w:t>he company is, or is likely to become, unable to pay their debts, as defined under s</w:t>
      </w:r>
      <w:r w:rsidR="00E833F4" w:rsidRPr="002C3FBE">
        <w:rPr>
          <w:rFonts w:ascii="Avenir Next" w:hAnsi="Avenir Next" w:cs="Arial"/>
          <w:sz w:val="22"/>
          <w:szCs w:val="22"/>
          <w:highlight w:val="yellow"/>
          <w:lang w:val="en-GB"/>
        </w:rPr>
        <w:t>ection</w:t>
      </w:r>
      <w:r w:rsidR="008D1616" w:rsidRPr="002C3FBE">
        <w:rPr>
          <w:rFonts w:ascii="Avenir Next" w:hAnsi="Avenir Next" w:cs="Arial"/>
          <w:sz w:val="22"/>
          <w:szCs w:val="22"/>
          <w:highlight w:val="yellow"/>
          <w:lang w:val="en-GB"/>
        </w:rPr>
        <w:t xml:space="preserve"> 123 of the Insolvency Act 1986</w:t>
      </w:r>
      <w:r w:rsidR="00763348" w:rsidRPr="002C3FBE">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2C3FBE" w:rsidRDefault="00C91062" w:rsidP="00B04033">
      <w:pPr>
        <w:pStyle w:val="ListParagraph"/>
        <w:numPr>
          <w:ilvl w:val="0"/>
          <w:numId w:val="4"/>
        </w:numPr>
        <w:ind w:left="426"/>
        <w:jc w:val="both"/>
        <w:rPr>
          <w:rFonts w:ascii="Avenir Next" w:hAnsi="Avenir Next" w:cs="Arial"/>
          <w:sz w:val="22"/>
          <w:szCs w:val="22"/>
          <w:highlight w:val="yellow"/>
          <w:lang w:val="en-GB"/>
        </w:rPr>
      </w:pPr>
      <w:r w:rsidRPr="002C3FBE">
        <w:rPr>
          <w:rFonts w:ascii="Avenir Next" w:hAnsi="Avenir Next" w:cs="Arial"/>
          <w:sz w:val="22"/>
          <w:szCs w:val="22"/>
          <w:highlight w:val="yellow"/>
          <w:lang w:val="en-GB"/>
        </w:rPr>
        <w:t>The purchaser</w:t>
      </w:r>
      <w:r w:rsidR="00763348" w:rsidRPr="002C3FBE">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2C3FBE" w:rsidRDefault="00BA1CFD" w:rsidP="00B04033">
      <w:pPr>
        <w:pStyle w:val="ListParagraph"/>
        <w:numPr>
          <w:ilvl w:val="0"/>
          <w:numId w:val="5"/>
        </w:numPr>
        <w:ind w:left="426"/>
        <w:jc w:val="both"/>
        <w:rPr>
          <w:rFonts w:ascii="Avenir Next" w:hAnsi="Avenir Next" w:cs="Arial"/>
          <w:sz w:val="22"/>
          <w:szCs w:val="22"/>
          <w:highlight w:val="yellow"/>
          <w:lang w:val="en-GB"/>
        </w:rPr>
      </w:pPr>
      <w:r w:rsidRPr="002C3FBE">
        <w:rPr>
          <w:rFonts w:ascii="Avenir Next" w:hAnsi="Avenir Next" w:cs="Arial"/>
          <w:sz w:val="22"/>
          <w:szCs w:val="22"/>
          <w:highlight w:val="yellow"/>
          <w:lang w:val="en-GB"/>
        </w:rPr>
        <w:t>Administration</w:t>
      </w:r>
      <w:r w:rsidR="00763348" w:rsidRPr="002C3FBE">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2C3FBE" w:rsidRDefault="00221444" w:rsidP="00221444">
      <w:pPr>
        <w:pStyle w:val="ListParagraph"/>
        <w:numPr>
          <w:ilvl w:val="0"/>
          <w:numId w:val="6"/>
        </w:numPr>
        <w:ind w:left="426"/>
        <w:jc w:val="both"/>
        <w:rPr>
          <w:rFonts w:ascii="Avenir Next" w:hAnsi="Avenir Next" w:cs="Arial"/>
          <w:sz w:val="22"/>
          <w:szCs w:val="22"/>
          <w:highlight w:val="yellow"/>
          <w:lang w:val="en-GB"/>
        </w:rPr>
      </w:pPr>
      <w:r w:rsidRPr="002C3FBE">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A3566B">
        <w:rPr>
          <w:rFonts w:ascii="Avenir Next Demi Bold" w:hAnsi="Avenir Next Demi Bold" w:cs="Arial"/>
          <w:b/>
          <w:bCs/>
          <w:sz w:val="22"/>
          <w:szCs w:val="22"/>
        </w:rPr>
        <w:t>Question 1.7</w:t>
      </w:r>
      <w:r w:rsidRPr="00197F24">
        <w:rPr>
          <w:rFonts w:ascii="Avenir Next Demi Bold" w:hAnsi="Avenir Next Demi Bold" w:cs="Arial"/>
          <w:b/>
          <w:bCs/>
          <w:sz w:val="22"/>
          <w:szCs w:val="22"/>
        </w:rPr>
        <w:t xml:space="preserve">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353306"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w:t>
      </w:r>
      <w:r w:rsidRPr="00353306">
        <w:rPr>
          <w:rFonts w:ascii="Avenir Next" w:hAnsi="Avenir Next" w:cs="Arial"/>
          <w:sz w:val="22"/>
          <w:szCs w:val="22"/>
          <w:lang w:val="en-GB"/>
        </w:rPr>
        <w:t>or under the Company Directors Disqualification Act 1986</w:t>
      </w:r>
      <w:r w:rsidR="0020090A" w:rsidRPr="00353306">
        <w:rPr>
          <w:rFonts w:ascii="Avenir Next" w:hAnsi="Avenir Next" w:cs="Arial"/>
          <w:sz w:val="22"/>
          <w:szCs w:val="22"/>
          <w:lang w:val="en-GB"/>
        </w:rPr>
        <w:t>?</w:t>
      </w:r>
    </w:p>
    <w:p w14:paraId="222F119C" w14:textId="77777777" w:rsidR="00C55824" w:rsidRPr="00353306" w:rsidRDefault="00C55824" w:rsidP="00C55824">
      <w:pPr>
        <w:jc w:val="both"/>
        <w:rPr>
          <w:rFonts w:ascii="Avenir Next" w:hAnsi="Avenir Next" w:cs="Arial"/>
          <w:sz w:val="22"/>
          <w:szCs w:val="22"/>
          <w:lang w:val="en-GB"/>
        </w:rPr>
      </w:pPr>
    </w:p>
    <w:p w14:paraId="0E921A85" w14:textId="1D457238" w:rsidR="00876F56" w:rsidRPr="00353306" w:rsidRDefault="00BA1CFD" w:rsidP="00B04033">
      <w:pPr>
        <w:pStyle w:val="ListParagraph"/>
        <w:numPr>
          <w:ilvl w:val="0"/>
          <w:numId w:val="7"/>
        </w:numPr>
        <w:ind w:left="426"/>
        <w:jc w:val="both"/>
        <w:rPr>
          <w:rFonts w:ascii="Avenir Next" w:hAnsi="Avenir Next" w:cs="Arial"/>
          <w:sz w:val="22"/>
          <w:szCs w:val="22"/>
          <w:lang w:val="en-GB"/>
        </w:rPr>
      </w:pPr>
      <w:r w:rsidRPr="00353306">
        <w:rPr>
          <w:rFonts w:ascii="Avenir Next" w:hAnsi="Avenir Next" w:cs="Arial"/>
          <w:sz w:val="22"/>
          <w:szCs w:val="22"/>
          <w:lang w:val="en-GB"/>
        </w:rPr>
        <w:t>Wrongful trading</w:t>
      </w:r>
      <w:r w:rsidR="00763348" w:rsidRPr="00353306">
        <w:rPr>
          <w:rFonts w:ascii="Avenir Next" w:hAnsi="Avenir Next" w:cs="Arial"/>
          <w:sz w:val="22"/>
          <w:szCs w:val="22"/>
          <w:lang w:val="en-GB"/>
        </w:rPr>
        <w:t>.</w:t>
      </w:r>
    </w:p>
    <w:p w14:paraId="7F34966A" w14:textId="77777777" w:rsidR="00763348" w:rsidRPr="00353306" w:rsidRDefault="00763348" w:rsidP="00763348">
      <w:pPr>
        <w:ind w:left="66"/>
        <w:jc w:val="both"/>
        <w:rPr>
          <w:rFonts w:ascii="Avenir Next" w:hAnsi="Avenir Next" w:cs="Arial"/>
          <w:sz w:val="22"/>
          <w:szCs w:val="22"/>
          <w:lang w:val="en-GB"/>
        </w:rPr>
      </w:pPr>
    </w:p>
    <w:p w14:paraId="1610281A" w14:textId="4F5EDD46" w:rsidR="00876F56" w:rsidRPr="00A3566B" w:rsidRDefault="00BA1CFD" w:rsidP="00B04033">
      <w:pPr>
        <w:pStyle w:val="ListParagraph"/>
        <w:numPr>
          <w:ilvl w:val="0"/>
          <w:numId w:val="7"/>
        </w:numPr>
        <w:ind w:left="426"/>
        <w:jc w:val="both"/>
        <w:rPr>
          <w:rFonts w:ascii="Avenir Next" w:hAnsi="Avenir Next" w:cs="Arial"/>
          <w:sz w:val="22"/>
          <w:szCs w:val="22"/>
          <w:highlight w:val="yellow"/>
          <w:lang w:val="en-GB"/>
        </w:rPr>
      </w:pPr>
      <w:r w:rsidRPr="00A3566B">
        <w:rPr>
          <w:rFonts w:ascii="Avenir Next" w:hAnsi="Avenir Next" w:cs="Arial"/>
          <w:sz w:val="22"/>
          <w:szCs w:val="22"/>
          <w:highlight w:val="yellow"/>
          <w:lang w:val="en-GB"/>
        </w:rPr>
        <w:t>Breach of fiduciary duty</w:t>
      </w:r>
      <w:r w:rsidR="00763348" w:rsidRPr="00A3566B">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w:t>
      </w:r>
      <w:proofErr w:type="gramStart"/>
      <w:r w:rsidRPr="00197F24">
        <w:rPr>
          <w:rFonts w:ascii="Avenir Next" w:hAnsi="Avenir Next" w:cs="Arial"/>
          <w:sz w:val="22"/>
          <w:szCs w:val="22"/>
          <w:lang w:val="en-GB"/>
        </w:rPr>
        <w:t>Appoint</w:t>
      </w:r>
      <w:proofErr w:type="gramEnd"/>
      <w:r w:rsidRPr="00197F24">
        <w:rPr>
          <w:rFonts w:ascii="Avenir Next" w:hAnsi="Avenir Next" w:cs="Arial"/>
          <w:sz w:val="22"/>
          <w:szCs w:val="22"/>
          <w:lang w:val="en-GB"/>
        </w:rPr>
        <w:t xml:space="preserve">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353306" w:rsidRDefault="00450393" w:rsidP="00450393">
      <w:pPr>
        <w:pStyle w:val="ListParagraph"/>
        <w:numPr>
          <w:ilvl w:val="0"/>
          <w:numId w:val="8"/>
        </w:numPr>
        <w:ind w:left="426"/>
        <w:jc w:val="both"/>
        <w:rPr>
          <w:rFonts w:ascii="Avenir Next" w:hAnsi="Avenir Next" w:cs="Arial"/>
          <w:sz w:val="22"/>
          <w:szCs w:val="22"/>
          <w:highlight w:val="yellow"/>
          <w:lang w:val="en-GB"/>
        </w:rPr>
      </w:pPr>
      <w:r w:rsidRPr="00353306">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353306" w:rsidRDefault="00E833F4" w:rsidP="00B04033">
      <w:pPr>
        <w:pStyle w:val="ListParagraph"/>
        <w:numPr>
          <w:ilvl w:val="0"/>
          <w:numId w:val="9"/>
        </w:numPr>
        <w:ind w:left="426"/>
        <w:jc w:val="both"/>
        <w:rPr>
          <w:rFonts w:ascii="Avenir Next" w:hAnsi="Avenir Next" w:cs="Arial"/>
          <w:sz w:val="22"/>
          <w:szCs w:val="22"/>
          <w:highlight w:val="yellow"/>
          <w:lang w:val="en-GB"/>
        </w:rPr>
      </w:pPr>
      <w:r w:rsidRPr="00353306">
        <w:rPr>
          <w:rFonts w:ascii="Avenir Next" w:hAnsi="Avenir Next" w:cs="Arial"/>
          <w:sz w:val="22"/>
          <w:szCs w:val="22"/>
          <w:highlight w:val="yellow"/>
          <w:lang w:val="en-GB"/>
        </w:rPr>
        <w:t>A</w:t>
      </w:r>
      <w:r w:rsidR="000D10C6" w:rsidRPr="0035330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353306" w:rsidRDefault="000D4CFA" w:rsidP="004C7A8F">
      <w:pPr>
        <w:pStyle w:val="ListParagraph"/>
        <w:numPr>
          <w:ilvl w:val="0"/>
          <w:numId w:val="10"/>
        </w:numPr>
        <w:ind w:left="426"/>
        <w:jc w:val="both"/>
        <w:rPr>
          <w:rFonts w:ascii="Avenir Next" w:hAnsi="Avenir Next" w:cs="Arial"/>
          <w:sz w:val="22"/>
          <w:szCs w:val="22"/>
          <w:highlight w:val="yellow"/>
          <w:lang w:val="en-GB"/>
        </w:rPr>
      </w:pPr>
      <w:r w:rsidRPr="00353306">
        <w:rPr>
          <w:rFonts w:ascii="Avenir Next" w:hAnsi="Avenir Next" w:cs="Arial"/>
          <w:sz w:val="22"/>
          <w:szCs w:val="22"/>
          <w:highlight w:val="yellow"/>
          <w:lang w:val="en-GB"/>
        </w:rPr>
        <w:t>Twelve</w:t>
      </w:r>
      <w:r w:rsidR="004C7A8F" w:rsidRPr="00353306">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lastRenderedPageBreak/>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w:t>
      </w:r>
      <w:proofErr w:type="gramStart"/>
      <w:r>
        <w:rPr>
          <w:rFonts w:ascii="Avenir Next" w:hAnsi="Avenir Next" w:cs="Arial"/>
          <w:sz w:val="22"/>
          <w:szCs w:val="22"/>
          <w:lang w:val="en-GB"/>
        </w:rPr>
        <w:t>(iv) section</w:t>
      </w:r>
      <w:proofErr w:type="gramEnd"/>
      <w:r>
        <w:rPr>
          <w:rFonts w:ascii="Avenir Next" w:hAnsi="Avenir Next" w:cs="Arial"/>
          <w:sz w:val="22"/>
          <w:szCs w:val="22"/>
          <w:lang w:val="en-GB"/>
        </w:rPr>
        <w:t xml:space="preserve">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101F121" w14:textId="7ACB0EE3" w:rsidR="001107F8" w:rsidRDefault="006D03D6" w:rsidP="006D03D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w:t>
      </w:r>
      <w:r w:rsidR="00D50716">
        <w:rPr>
          <w:rFonts w:ascii="Avenir Next" w:hAnsi="Avenir Next" w:cs="Arial"/>
          <w:color w:val="7B7B7B" w:themeColor="accent3" w:themeShade="BF"/>
          <w:sz w:val="22"/>
          <w:szCs w:val="22"/>
          <w:lang w:val="en-GB"/>
        </w:rPr>
        <w:t>of the Insolvency Act 1986 (the "</w:t>
      </w:r>
      <w:r w:rsidR="00D50716" w:rsidRPr="00D50716">
        <w:rPr>
          <w:rFonts w:ascii="Avenir Next" w:hAnsi="Avenir Next" w:cs="Arial"/>
          <w:b/>
          <w:color w:val="7B7B7B" w:themeColor="accent3" w:themeShade="BF"/>
          <w:sz w:val="22"/>
          <w:szCs w:val="22"/>
          <w:lang w:val="en-GB"/>
        </w:rPr>
        <w:t>Act</w:t>
      </w:r>
      <w:r w:rsidR="00D5071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applies to floating charges</w:t>
      </w:r>
      <w:r w:rsidR="000A7F28">
        <w:rPr>
          <w:rFonts w:ascii="Avenir Next" w:hAnsi="Avenir Next" w:cs="Arial"/>
          <w:color w:val="7B7B7B" w:themeColor="accent3" w:themeShade="BF"/>
          <w:sz w:val="22"/>
          <w:szCs w:val="22"/>
          <w:lang w:val="en-GB"/>
        </w:rPr>
        <w:t xml:space="preserve">. If a floating charge meets the criteria under the section it will </w:t>
      </w:r>
      <w:r w:rsidR="002D4A17">
        <w:rPr>
          <w:rFonts w:ascii="Avenir Next" w:hAnsi="Avenir Next" w:cs="Arial"/>
          <w:color w:val="7B7B7B" w:themeColor="accent3" w:themeShade="BF"/>
          <w:sz w:val="22"/>
          <w:szCs w:val="22"/>
          <w:lang w:val="en-GB"/>
        </w:rPr>
        <w:t>automatically</w:t>
      </w:r>
      <w:r w:rsidR="002D4A17">
        <w:rPr>
          <w:rFonts w:ascii="Avenir Next" w:hAnsi="Avenir Next" w:cs="Arial"/>
          <w:color w:val="7B7B7B" w:themeColor="accent3" w:themeShade="BF"/>
          <w:sz w:val="22"/>
          <w:szCs w:val="22"/>
          <w:lang w:val="en-GB"/>
        </w:rPr>
        <w:t xml:space="preserve"> </w:t>
      </w:r>
      <w:r w:rsidR="000A7F28">
        <w:rPr>
          <w:rFonts w:ascii="Avenir Next" w:hAnsi="Avenir Next" w:cs="Arial"/>
          <w:color w:val="7B7B7B" w:themeColor="accent3" w:themeShade="BF"/>
          <w:sz w:val="22"/>
          <w:szCs w:val="22"/>
          <w:lang w:val="en-GB"/>
        </w:rPr>
        <w:t xml:space="preserve">be invalid, without the need for a court application. However, if the holder of the floating charge challenges the decision of the liquidator/administrator to </w:t>
      </w:r>
      <w:r w:rsidR="002D4A17">
        <w:rPr>
          <w:rFonts w:ascii="Avenir Next" w:hAnsi="Avenir Next" w:cs="Arial"/>
          <w:color w:val="7B7B7B" w:themeColor="accent3" w:themeShade="BF"/>
          <w:sz w:val="22"/>
          <w:szCs w:val="22"/>
          <w:lang w:val="en-GB"/>
        </w:rPr>
        <w:t xml:space="preserve">treat </w:t>
      </w:r>
      <w:r w:rsidR="000A7F28">
        <w:rPr>
          <w:rFonts w:ascii="Avenir Next" w:hAnsi="Avenir Next" w:cs="Arial"/>
          <w:color w:val="7B7B7B" w:themeColor="accent3" w:themeShade="BF"/>
          <w:sz w:val="22"/>
          <w:szCs w:val="22"/>
          <w:lang w:val="en-GB"/>
        </w:rPr>
        <w:t>the charge</w:t>
      </w:r>
      <w:r w:rsidR="002D4A17">
        <w:rPr>
          <w:rFonts w:ascii="Avenir Next" w:hAnsi="Avenir Next" w:cs="Arial"/>
          <w:color w:val="7B7B7B" w:themeColor="accent3" w:themeShade="BF"/>
          <w:sz w:val="22"/>
          <w:szCs w:val="22"/>
          <w:lang w:val="en-GB"/>
        </w:rPr>
        <w:t xml:space="preserve"> as</w:t>
      </w:r>
      <w:r w:rsidR="000A7F28">
        <w:rPr>
          <w:rFonts w:ascii="Avenir Next" w:hAnsi="Avenir Next" w:cs="Arial"/>
          <w:color w:val="7B7B7B" w:themeColor="accent3" w:themeShade="BF"/>
          <w:sz w:val="22"/>
          <w:szCs w:val="22"/>
          <w:lang w:val="en-GB"/>
        </w:rPr>
        <w:t xml:space="preserve"> invalid, then litigation as to its validity may ensue.</w:t>
      </w:r>
      <w:r w:rsidR="002D4A17">
        <w:rPr>
          <w:rFonts w:ascii="Avenir Next" w:hAnsi="Avenir Next" w:cs="Arial"/>
          <w:color w:val="7B7B7B" w:themeColor="accent3" w:themeShade="BF"/>
          <w:sz w:val="22"/>
          <w:szCs w:val="22"/>
          <w:lang w:val="en-GB"/>
        </w:rPr>
        <w:t xml:space="preserve"> </w:t>
      </w:r>
    </w:p>
    <w:p w14:paraId="22C610C9" w14:textId="5D52BACD" w:rsidR="00DE03AF" w:rsidRDefault="001107F8" w:rsidP="006D03D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Disqualification orders under the CDDA 1986 are made by the Secretary of State (or the Official Receiver on the instruction of the Secretary of State).</w:t>
      </w:r>
      <w:r w:rsidR="000A7F28">
        <w:rPr>
          <w:rFonts w:ascii="Avenir Next" w:hAnsi="Avenir Next" w:cs="Arial"/>
          <w:color w:val="7B7B7B" w:themeColor="accent3" w:themeShade="BF"/>
          <w:sz w:val="22"/>
          <w:szCs w:val="22"/>
          <w:lang w:val="en-GB"/>
        </w:rPr>
        <w:t xml:space="preserve"> </w:t>
      </w:r>
    </w:p>
    <w:p w14:paraId="49D51F71" w14:textId="4537E701" w:rsidR="00F606A7" w:rsidRDefault="00F606A7" w:rsidP="006D03D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246ZB relates to wrongful trading when a company is in administration. Accordingly, it is the administrator with the power to bring an action. However, under section 246ZD the administration can assign the action.</w:t>
      </w:r>
    </w:p>
    <w:p w14:paraId="5F7845EB" w14:textId="22B10AE6" w:rsidR="00F606A7" w:rsidRPr="006D03D6" w:rsidRDefault="00CC5CCC" w:rsidP="006D03D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127 provides that any disposition of property, transfer of shares or alteration i</w:t>
      </w:r>
      <w:r w:rsidRPr="00CC5CCC">
        <w:rPr>
          <w:rFonts w:ascii="Avenir Next" w:hAnsi="Avenir Next" w:cs="Arial"/>
          <w:color w:val="7B7B7B" w:themeColor="accent3" w:themeShade="BF"/>
          <w:sz w:val="22"/>
          <w:szCs w:val="22"/>
        </w:rPr>
        <w:t xml:space="preserve">n the </w:t>
      </w:r>
      <w:r w:rsidR="00180A8F">
        <w:rPr>
          <w:rFonts w:ascii="Avenir Next" w:hAnsi="Avenir Next" w:cs="Arial"/>
          <w:color w:val="7B7B7B" w:themeColor="accent3" w:themeShade="BF"/>
          <w:sz w:val="22"/>
          <w:szCs w:val="22"/>
        </w:rPr>
        <w:t>status of the company's members</w:t>
      </w:r>
      <w:r w:rsidRPr="00CC5CCC">
        <w:rPr>
          <w:rFonts w:ascii="Avenir Next" w:hAnsi="Avenir Next" w:cs="Arial"/>
          <w:color w:val="7B7B7B" w:themeColor="accent3" w:themeShade="BF"/>
          <w:sz w:val="22"/>
          <w:szCs w:val="22"/>
        </w:rPr>
        <w:t xml:space="preserve"> made after the commencement of the winding up is, unless the court otherwise orders, void.</w:t>
      </w:r>
      <w:r w:rsidR="00180A8F">
        <w:rPr>
          <w:rFonts w:ascii="Avenir Next" w:hAnsi="Avenir Next" w:cs="Arial"/>
          <w:color w:val="7B7B7B" w:themeColor="accent3" w:themeShade="BF"/>
          <w:sz w:val="22"/>
          <w:szCs w:val="22"/>
        </w:rPr>
        <w:t xml:space="preserve"> The effect is automatic, and therefore, the liquidator is not required to apply to court for a declaration a transaction is void (although may need to do so if it wants to recover property). However, anyone can apply for a validation order under s.127 so that the transaction will not be void (this will most commonly be the company itself or the third party who will receive the property).</w:t>
      </w:r>
    </w:p>
    <w:p w14:paraId="6DCADDE1" w14:textId="70076E76" w:rsidR="00197F24"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7488213" w14:textId="664CE5BA" w:rsidR="00F16C14" w:rsidRDefault="007B527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Part A1 </w:t>
      </w:r>
      <w:r w:rsidR="00F16C14">
        <w:rPr>
          <w:rFonts w:ascii="Avenir Next" w:hAnsi="Avenir Next" w:cs="Arial"/>
          <w:color w:val="7B7B7B" w:themeColor="accent3" w:themeShade="BF"/>
          <w:sz w:val="22"/>
          <w:szCs w:val="22"/>
          <w:lang w:val="en-GB"/>
        </w:rPr>
        <w:t>Moratorium</w:t>
      </w:r>
      <w:r>
        <w:rPr>
          <w:rFonts w:ascii="Avenir Next" w:hAnsi="Avenir Next" w:cs="Arial"/>
          <w:color w:val="7B7B7B" w:themeColor="accent3" w:themeShade="BF"/>
          <w:sz w:val="22"/>
          <w:szCs w:val="22"/>
          <w:lang w:val="en-GB"/>
        </w:rPr>
        <w:t xml:space="preserve"> only applies to </w:t>
      </w:r>
      <w:r w:rsidR="00F16C14">
        <w:rPr>
          <w:rFonts w:ascii="Avenir Next" w:hAnsi="Avenir Next" w:cs="Arial"/>
          <w:color w:val="7B7B7B" w:themeColor="accent3" w:themeShade="BF"/>
          <w:sz w:val="22"/>
          <w:szCs w:val="22"/>
          <w:lang w:val="en-GB"/>
        </w:rPr>
        <w:t>pre-Moratorium debts. Debts incurred during the Moratorium there therefore not subject to the Moratorium. In addition to this, 5 types of pre-Moratorium debt that remain enforceable during the Moratorium include:</w:t>
      </w:r>
    </w:p>
    <w:p w14:paraId="74FF5947" w14:textId="63E9A221" w:rsidR="00197F24" w:rsidRDefault="00F16C14" w:rsidP="00F16C14">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w:t>
      </w:r>
      <w:r w:rsidR="002D4A17">
        <w:rPr>
          <w:rFonts w:ascii="Avenir Next" w:hAnsi="Avenir Next" w:cs="Arial"/>
          <w:color w:val="7B7B7B" w:themeColor="accent3" w:themeShade="BF"/>
          <w:sz w:val="22"/>
          <w:szCs w:val="22"/>
          <w:lang w:val="en-GB"/>
        </w:rPr>
        <w:t>ion of expenses of the monitor</w:t>
      </w:r>
      <w:r>
        <w:rPr>
          <w:rFonts w:ascii="Avenir Next" w:hAnsi="Avenir Next" w:cs="Arial"/>
          <w:color w:val="7B7B7B" w:themeColor="accent3" w:themeShade="BF"/>
          <w:sz w:val="22"/>
          <w:szCs w:val="22"/>
          <w:lang w:val="en-GB"/>
        </w:rPr>
        <w:t xml:space="preserve"> – the </w:t>
      </w:r>
      <w:r w:rsidR="002D4A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monitor</w:t>
      </w:r>
      <w:r w:rsidR="002D4A17">
        <w:rPr>
          <w:rFonts w:ascii="Avenir Next" w:hAnsi="Avenir Next" w:cs="Arial"/>
          <w:color w:val="7B7B7B" w:themeColor="accent3" w:themeShade="BF"/>
          <w:sz w:val="22"/>
          <w:szCs w:val="22"/>
          <w:lang w:val="en-GB"/>
        </w:rPr>
        <w:t xml:space="preserve">" being a licenced </w:t>
      </w:r>
      <w:r>
        <w:rPr>
          <w:rFonts w:ascii="Avenir Next" w:hAnsi="Avenir Next" w:cs="Arial"/>
          <w:color w:val="7B7B7B" w:themeColor="accent3" w:themeShade="BF"/>
          <w:sz w:val="22"/>
          <w:szCs w:val="22"/>
          <w:lang w:val="en-GB"/>
        </w:rPr>
        <w:t>insolvency practitioner appointed to supervise the directors during the Moratorium period;</w:t>
      </w:r>
    </w:p>
    <w:p w14:paraId="731319AD" w14:textId="7127E85B" w:rsidR="00F16C14" w:rsidRDefault="00F16C14" w:rsidP="00F16C14">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w:t>
      </w:r>
      <w:r w:rsidR="002D4A17">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or services supplied during the Moratorium;</w:t>
      </w:r>
    </w:p>
    <w:p w14:paraId="19A0F2EF" w14:textId="5B1B72EE" w:rsidR="00F16C14" w:rsidRDefault="00F16C14" w:rsidP="00F16C14">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w:t>
      </w:r>
      <w:r w:rsidR="002D4A17">
        <w:rPr>
          <w:rFonts w:ascii="Avenir Next" w:hAnsi="Avenir Next" w:cs="Arial"/>
          <w:color w:val="7B7B7B" w:themeColor="accent3" w:themeShade="BF"/>
          <w:sz w:val="22"/>
          <w:szCs w:val="22"/>
          <w:lang w:val="en-GB"/>
        </w:rPr>
        <w:t xml:space="preserve">payable </w:t>
      </w:r>
      <w:r>
        <w:rPr>
          <w:rFonts w:ascii="Avenir Next" w:hAnsi="Avenir Next" w:cs="Arial"/>
          <w:color w:val="7B7B7B" w:themeColor="accent3" w:themeShade="BF"/>
          <w:sz w:val="22"/>
          <w:szCs w:val="22"/>
          <w:lang w:val="en-GB"/>
        </w:rPr>
        <w:t>during the Moratorium period;</w:t>
      </w:r>
    </w:p>
    <w:p w14:paraId="4D47EF07" w14:textId="1C0591A6" w:rsidR="00F16C14" w:rsidRDefault="00F16C14" w:rsidP="00F16C14">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and salary under a contract of employment; and </w:t>
      </w:r>
    </w:p>
    <w:p w14:paraId="1CB144AE" w14:textId="0AE35185" w:rsidR="00F16C14" w:rsidRPr="00F16C14" w:rsidRDefault="00F16C14" w:rsidP="00F16C14">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7C6A8AD0"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E5C4BD2" w14:textId="77777777" w:rsidR="0035523F" w:rsidRPr="006925C1" w:rsidRDefault="0035523F" w:rsidP="00FA417D">
      <w:pPr>
        <w:jc w:val="both"/>
        <w:rPr>
          <w:rFonts w:ascii="Avenir Next" w:hAnsi="Avenir Next" w:cs="Arial"/>
          <w:sz w:val="22"/>
          <w:szCs w:val="22"/>
          <w:lang w:val="en-GB"/>
        </w:rPr>
      </w:pPr>
    </w:p>
    <w:p w14:paraId="2E92BE25" w14:textId="4AF7B018" w:rsidR="00197F24" w:rsidRDefault="002D4A17" w:rsidP="00197F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S</w:t>
      </w:r>
      <w:r w:rsidR="0035523F">
        <w:rPr>
          <w:rFonts w:ascii="Avenir Next" w:hAnsi="Avenir Next" w:cs="Arial"/>
          <w:color w:val="7B7B7B" w:themeColor="accent3" w:themeShade="BF"/>
          <w:sz w:val="22"/>
          <w:szCs w:val="22"/>
          <w:lang w:val="en-GB"/>
        </w:rPr>
        <w:t xml:space="preserve">ection 233 of the Act allows an administrator to make a request of certain suppliers </w:t>
      </w:r>
      <w:r>
        <w:rPr>
          <w:rFonts w:ascii="Avenir Next" w:hAnsi="Avenir Next" w:cs="Arial"/>
          <w:color w:val="7B7B7B" w:themeColor="accent3" w:themeShade="BF"/>
          <w:sz w:val="22"/>
          <w:szCs w:val="22"/>
          <w:lang w:val="en-GB"/>
        </w:rPr>
        <w:t xml:space="preserve">that they continue to provide supplies, </w:t>
      </w:r>
      <w:r w:rsidR="0035523F">
        <w:rPr>
          <w:rFonts w:ascii="Avenir Next" w:hAnsi="Avenir Next" w:cs="Arial"/>
          <w:color w:val="7B7B7B" w:themeColor="accent3" w:themeShade="BF"/>
          <w:sz w:val="22"/>
          <w:szCs w:val="22"/>
          <w:lang w:val="en-GB"/>
        </w:rPr>
        <w:t xml:space="preserve">and if such a request is made, the supplier </w:t>
      </w:r>
      <w:r w:rsidR="0035523F" w:rsidRPr="0035523F">
        <w:rPr>
          <w:rFonts w:ascii="Avenir Next" w:hAnsi="Avenir Next" w:cs="Arial"/>
          <w:color w:val="7B7B7B" w:themeColor="accent3" w:themeShade="BF"/>
          <w:sz w:val="22"/>
          <w:szCs w:val="22"/>
        </w:rPr>
        <w:t>shall not make it a conditio</w:t>
      </w:r>
      <w:r w:rsidR="0035523F">
        <w:rPr>
          <w:rFonts w:ascii="Avenir Next" w:hAnsi="Avenir Next" w:cs="Arial"/>
          <w:color w:val="7B7B7B" w:themeColor="accent3" w:themeShade="BF"/>
          <w:sz w:val="22"/>
          <w:szCs w:val="22"/>
        </w:rPr>
        <w:t xml:space="preserve">n of </w:t>
      </w:r>
      <w:r>
        <w:rPr>
          <w:rFonts w:ascii="Avenir Next" w:hAnsi="Avenir Next" w:cs="Arial"/>
          <w:color w:val="7B7B7B" w:themeColor="accent3" w:themeShade="BF"/>
          <w:sz w:val="22"/>
          <w:szCs w:val="22"/>
        </w:rPr>
        <w:t>providing</w:t>
      </w:r>
      <w:r w:rsidR="0035523F">
        <w:rPr>
          <w:rFonts w:ascii="Avenir Next" w:hAnsi="Avenir Next" w:cs="Arial"/>
          <w:color w:val="7B7B7B" w:themeColor="accent3" w:themeShade="BF"/>
          <w:sz w:val="22"/>
          <w:szCs w:val="22"/>
        </w:rPr>
        <w:t xml:space="preserve"> the supply </w:t>
      </w:r>
      <w:r w:rsidR="0035523F" w:rsidRPr="0035523F">
        <w:rPr>
          <w:rFonts w:ascii="Avenir Next" w:hAnsi="Avenir Next" w:cs="Arial"/>
          <w:color w:val="7B7B7B" w:themeColor="accent3" w:themeShade="BF"/>
          <w:sz w:val="22"/>
          <w:szCs w:val="22"/>
        </w:rPr>
        <w:t>that any outstanding charges are paid</w:t>
      </w:r>
      <w:r w:rsidR="0035523F">
        <w:rPr>
          <w:rFonts w:ascii="Avenir Next" w:hAnsi="Avenir Next" w:cs="Arial"/>
          <w:color w:val="7B7B7B" w:themeColor="accent3" w:themeShade="BF"/>
          <w:sz w:val="22"/>
          <w:szCs w:val="22"/>
        </w:rPr>
        <w:t>. However, the supplier can make it a condition of continuing supply that the administrator personally guarantees the payments for any charges. The supplies relevant to the section are: gas, electricity, water and "communications services" (the Act providing a list of services that meet this definition).</w:t>
      </w:r>
    </w:p>
    <w:p w14:paraId="15A7CA8D" w14:textId="3507FEEF" w:rsidR="00017C0E" w:rsidRDefault="00017C0E" w:rsidP="00197F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There are further protections of </w:t>
      </w:r>
      <w:r w:rsidR="002D4A17">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essential</w:t>
      </w:r>
      <w:r w:rsidR="002D4A17">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supplies (</w:t>
      </w:r>
      <w:r w:rsidR="002D4A17">
        <w:rPr>
          <w:rFonts w:ascii="Avenir Next" w:hAnsi="Avenir Next" w:cs="Arial"/>
          <w:color w:val="7B7B7B" w:themeColor="accent3" w:themeShade="BF"/>
          <w:sz w:val="22"/>
          <w:szCs w:val="22"/>
        </w:rPr>
        <w:t xml:space="preserve">being </w:t>
      </w:r>
      <w:r>
        <w:rPr>
          <w:rFonts w:ascii="Avenir Next" w:hAnsi="Avenir Next" w:cs="Arial"/>
          <w:color w:val="7B7B7B" w:themeColor="accent3" w:themeShade="BF"/>
          <w:sz w:val="22"/>
          <w:szCs w:val="22"/>
        </w:rPr>
        <w:t xml:space="preserve">the same as those listed in section 233(3)) under section 233A in that "insolvency-related terms" (i.e. </w:t>
      </w:r>
      <w:r w:rsidRPr="00017C0E">
        <w:rPr>
          <w:rFonts w:ascii="Avenir Next" w:hAnsi="Avenir Next" w:cs="Arial"/>
          <w:i/>
          <w:color w:val="7B7B7B" w:themeColor="accent3" w:themeShade="BF"/>
          <w:sz w:val="22"/>
          <w:szCs w:val="22"/>
        </w:rPr>
        <w:t>ipso facto</w:t>
      </w:r>
      <w:r>
        <w:rPr>
          <w:rFonts w:ascii="Avenir Next" w:hAnsi="Avenir Next" w:cs="Arial"/>
          <w:color w:val="7B7B7B" w:themeColor="accent3" w:themeShade="BF"/>
          <w:sz w:val="22"/>
          <w:szCs w:val="22"/>
        </w:rPr>
        <w:t xml:space="preserve"> clauses that allow a party to terminate the contract upon certain insolvency trigger events) in contracts for essential services cease to have effect upon the company entering administration (or a voluntary arrangement).</w:t>
      </w:r>
    </w:p>
    <w:p w14:paraId="594DF665" w14:textId="3332E4E7" w:rsidR="00017C0E" w:rsidRDefault="00017C0E" w:rsidP="00197F24">
      <w:pPr>
        <w:jc w:val="both"/>
        <w:rPr>
          <w:rFonts w:ascii="Avenir Next" w:hAnsi="Avenir Next" w:cs="Arial"/>
          <w:color w:val="7B7B7B" w:themeColor="accent3" w:themeShade="BF"/>
          <w:sz w:val="22"/>
          <w:szCs w:val="22"/>
        </w:rPr>
      </w:pPr>
    </w:p>
    <w:p w14:paraId="428440F8" w14:textId="5909BC0E" w:rsidR="00017C0E" w:rsidRPr="00017C0E" w:rsidRDefault="00017C0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Section 233B was introduced by the Corporate Insolvency and Governance Act 2020. It expanded the protections with regard to the supply of goods and services</w:t>
      </w:r>
      <w:r w:rsidR="002D4A17">
        <w:rPr>
          <w:rFonts w:ascii="Avenir Next" w:hAnsi="Avenir Next" w:cs="Arial"/>
          <w:color w:val="7B7B7B" w:themeColor="accent3" w:themeShade="BF"/>
          <w:sz w:val="22"/>
          <w:szCs w:val="22"/>
        </w:rPr>
        <w:t xml:space="preserve"> to negate the effect of </w:t>
      </w:r>
      <w:r w:rsidR="002D4A17" w:rsidRPr="002D4A17">
        <w:rPr>
          <w:rFonts w:ascii="Avenir Next" w:hAnsi="Avenir Next" w:cs="Arial"/>
          <w:i/>
          <w:color w:val="7B7B7B" w:themeColor="accent3" w:themeShade="BF"/>
          <w:sz w:val="22"/>
          <w:szCs w:val="22"/>
        </w:rPr>
        <w:t>ipso facto</w:t>
      </w:r>
      <w:r w:rsidR="002D4A17">
        <w:rPr>
          <w:rFonts w:ascii="Avenir Next" w:hAnsi="Avenir Next" w:cs="Arial"/>
          <w:color w:val="7B7B7B" w:themeColor="accent3" w:themeShade="BF"/>
          <w:sz w:val="22"/>
          <w:szCs w:val="22"/>
        </w:rPr>
        <w:t xml:space="preserve"> clauses in </w:t>
      </w:r>
      <w:r w:rsidR="002D4A17" w:rsidRPr="002D4A17">
        <w:rPr>
          <w:rFonts w:ascii="Avenir Next" w:hAnsi="Avenir Next" w:cs="Arial"/>
          <w:color w:val="7B7B7B" w:themeColor="accent3" w:themeShade="BF"/>
          <w:sz w:val="22"/>
          <w:szCs w:val="22"/>
          <w:u w:val="single"/>
        </w:rPr>
        <w:t xml:space="preserve">all </w:t>
      </w:r>
      <w:r>
        <w:rPr>
          <w:rFonts w:ascii="Avenir Next" w:hAnsi="Avenir Next" w:cs="Arial"/>
          <w:color w:val="7B7B7B" w:themeColor="accent3" w:themeShade="BF"/>
          <w:sz w:val="22"/>
          <w:szCs w:val="22"/>
        </w:rPr>
        <w:t>contracts for goods and services</w:t>
      </w:r>
      <w:r w:rsidR="002D4A17">
        <w:rPr>
          <w:rFonts w:ascii="Avenir Next" w:hAnsi="Avenir Next" w:cs="Arial"/>
          <w:color w:val="7B7B7B" w:themeColor="accent3" w:themeShade="BF"/>
          <w:sz w:val="22"/>
          <w:szCs w:val="22"/>
        </w:rPr>
        <w:t xml:space="preserve"> not just essential supplies </w:t>
      </w:r>
      <w:r w:rsidR="002D4A17">
        <w:rPr>
          <w:rFonts w:ascii="Avenir Next" w:hAnsi="Avenir Next" w:cs="Arial"/>
          <w:color w:val="7B7B7B" w:themeColor="accent3" w:themeShade="BF"/>
          <w:sz w:val="22"/>
          <w:szCs w:val="22"/>
        </w:rPr>
        <w:t>(with a few exceptions such as insurers and banks)</w:t>
      </w:r>
      <w:r w:rsidR="002D4A17">
        <w:rPr>
          <w:rFonts w:ascii="Avenir Next" w:hAnsi="Avenir Next" w:cs="Arial"/>
          <w:color w:val="7B7B7B" w:themeColor="accent3" w:themeShade="BF"/>
          <w:sz w:val="22"/>
          <w:szCs w:val="22"/>
        </w:rPr>
        <w:t xml:space="preserve">. The section does not just apply to clauses allowing the supplier to terminate the contract </w:t>
      </w:r>
      <w:r w:rsidR="002D4A17">
        <w:rPr>
          <w:rFonts w:ascii="Avenir Next" w:hAnsi="Avenir Next" w:cs="Arial"/>
          <w:color w:val="7B7B7B" w:themeColor="accent3" w:themeShade="BF"/>
          <w:sz w:val="22"/>
          <w:szCs w:val="22"/>
        </w:rPr>
        <w:t>if the company enters a formal insolvency procedure</w:t>
      </w:r>
      <w:r w:rsidR="002D4A17">
        <w:rPr>
          <w:rFonts w:ascii="Avenir Next" w:hAnsi="Avenir Next" w:cs="Arial"/>
          <w:color w:val="7B7B7B" w:themeColor="accent3" w:themeShade="BF"/>
          <w:sz w:val="22"/>
          <w:szCs w:val="22"/>
        </w:rPr>
        <w:t>, but also to clauses which allow the supplier to</w:t>
      </w:r>
      <w:r>
        <w:rPr>
          <w:rFonts w:ascii="Avenir Next" w:hAnsi="Avenir Next" w:cs="Arial"/>
          <w:color w:val="7B7B7B" w:themeColor="accent3" w:themeShade="BF"/>
          <w:sz w:val="22"/>
          <w:szCs w:val="22"/>
        </w:rPr>
        <w:t xml:space="preserve"> "do any other thing" (e.g. insisting that pre-insolvency arrears are paid as a c</w:t>
      </w:r>
      <w:r w:rsidR="002D4A17">
        <w:rPr>
          <w:rFonts w:ascii="Avenir Next" w:hAnsi="Avenir Next" w:cs="Arial"/>
          <w:color w:val="7B7B7B" w:themeColor="accent3" w:themeShade="BF"/>
          <w:sz w:val="22"/>
          <w:szCs w:val="22"/>
        </w:rPr>
        <w:t xml:space="preserve">ondition to continued supply). </w:t>
      </w:r>
      <w:r>
        <w:rPr>
          <w:rFonts w:ascii="Avenir Next" w:hAnsi="Avenir Next" w:cs="Arial"/>
          <w:color w:val="7B7B7B" w:themeColor="accent3" w:themeShade="BF"/>
          <w:sz w:val="22"/>
          <w:szCs w:val="22"/>
        </w:rPr>
        <w:t xml:space="preserve">However, under section 233B, the suppliers cannot insist on a personal guarantee from the administrator as it can under section 233.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051EA0A0" w:rsidR="00197F24" w:rsidRDefault="00642EB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the outset, it should be noted that secured creditors</w:t>
      </w:r>
      <w:r w:rsidR="00860D2E">
        <w:rPr>
          <w:rFonts w:ascii="Avenir Next" w:hAnsi="Avenir Next" w:cs="Arial"/>
          <w:color w:val="7B7B7B" w:themeColor="accent3" w:themeShade="BF"/>
          <w:sz w:val="22"/>
          <w:szCs w:val="22"/>
          <w:lang w:val="en-GB"/>
        </w:rPr>
        <w:t xml:space="preserve"> in respect of a fixed charge</w:t>
      </w:r>
      <w:r>
        <w:rPr>
          <w:rFonts w:ascii="Avenir Next" w:hAnsi="Avenir Next" w:cs="Arial"/>
          <w:color w:val="7B7B7B" w:themeColor="accent3" w:themeShade="BF"/>
          <w:sz w:val="22"/>
          <w:szCs w:val="22"/>
          <w:lang w:val="en-GB"/>
        </w:rPr>
        <w:t xml:space="preserve"> are generally considered to be outside of the liquidation and therefore do not feature on the following list of pri</w:t>
      </w:r>
      <w:r w:rsidR="006A0CE4">
        <w:rPr>
          <w:rFonts w:ascii="Avenir Next" w:hAnsi="Avenir Next" w:cs="Arial"/>
          <w:color w:val="7B7B7B" w:themeColor="accent3" w:themeShade="BF"/>
          <w:sz w:val="22"/>
          <w:szCs w:val="22"/>
          <w:lang w:val="en-GB"/>
        </w:rPr>
        <w:t>ory</w:t>
      </w:r>
      <w:r>
        <w:rPr>
          <w:rFonts w:ascii="Avenir Next" w:hAnsi="Avenir Next" w:cs="Arial"/>
          <w:color w:val="7B7B7B" w:themeColor="accent3" w:themeShade="BF"/>
          <w:sz w:val="22"/>
          <w:szCs w:val="22"/>
          <w:lang w:val="en-GB"/>
        </w:rPr>
        <w:t>.</w:t>
      </w:r>
    </w:p>
    <w:p w14:paraId="1C3887A7" w14:textId="14D7B565" w:rsidR="00642EB2" w:rsidRDefault="00642EB2" w:rsidP="00197F24">
      <w:pPr>
        <w:jc w:val="both"/>
        <w:rPr>
          <w:rFonts w:ascii="Avenir Next" w:hAnsi="Avenir Next" w:cs="Arial"/>
          <w:color w:val="7B7B7B" w:themeColor="accent3" w:themeShade="BF"/>
          <w:sz w:val="22"/>
          <w:szCs w:val="22"/>
          <w:lang w:val="en-GB"/>
        </w:rPr>
      </w:pPr>
    </w:p>
    <w:p w14:paraId="3256A7CD" w14:textId="2BAF5075" w:rsidR="00D50716" w:rsidRPr="008919A0" w:rsidRDefault="00D50716" w:rsidP="008919A0">
      <w:pPr>
        <w:pStyle w:val="ListParagraph"/>
        <w:numPr>
          <w:ilvl w:val="0"/>
          <w:numId w:val="20"/>
        </w:numPr>
        <w:ind w:left="0"/>
        <w:jc w:val="both"/>
        <w:rPr>
          <w:rFonts w:ascii="Avenir Next" w:hAnsi="Avenir Next" w:cs="Arial"/>
          <w:color w:val="7B7B7B" w:themeColor="accent3" w:themeShade="BF"/>
          <w:sz w:val="22"/>
          <w:szCs w:val="22"/>
          <w:u w:val="single"/>
          <w:lang w:val="en-GB"/>
        </w:rPr>
      </w:pPr>
      <w:r w:rsidRPr="008919A0">
        <w:rPr>
          <w:rFonts w:ascii="Avenir Next" w:hAnsi="Avenir Next" w:cs="Arial"/>
          <w:color w:val="7B7B7B" w:themeColor="accent3" w:themeShade="BF"/>
          <w:sz w:val="22"/>
          <w:szCs w:val="22"/>
          <w:u w:val="single"/>
          <w:lang w:val="en-GB"/>
        </w:rPr>
        <w:t>Expenses of the winding up</w:t>
      </w:r>
    </w:p>
    <w:p w14:paraId="669BF479" w14:textId="77777777" w:rsidR="00D50716" w:rsidRDefault="00D50716" w:rsidP="00197F24">
      <w:pPr>
        <w:jc w:val="both"/>
        <w:rPr>
          <w:rFonts w:ascii="Avenir Next" w:hAnsi="Avenir Next" w:cs="Arial"/>
          <w:color w:val="7B7B7B" w:themeColor="accent3" w:themeShade="BF"/>
          <w:sz w:val="22"/>
          <w:szCs w:val="22"/>
          <w:lang w:val="en-GB"/>
        </w:rPr>
      </w:pPr>
    </w:p>
    <w:p w14:paraId="1EF5541A" w14:textId="5AAD2C19" w:rsidR="00642EB2" w:rsidRDefault="00642EB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115 of the Insolvency Act 1986 sets out certain expenses that take priority over creditors (even preferential creditors or those holding a floating charge). The first in priority is expenses properly incurred by the liquidator in preserving, realising or getting in any of the assets of the company (this includes conduct of legal proceedings). There then follow a number of expenses (without listing them exhaustively) which take priority before the remuneration of the liquidator, such as amounts payable to person assisting in preparing a statement of affairs or </w:t>
      </w:r>
      <w:r w:rsidR="006A0CE4">
        <w:rPr>
          <w:rFonts w:ascii="Avenir Next" w:hAnsi="Avenir Next" w:cs="Arial"/>
          <w:color w:val="7B7B7B" w:themeColor="accent3" w:themeShade="BF"/>
          <w:sz w:val="22"/>
          <w:szCs w:val="22"/>
          <w:lang w:val="en-GB"/>
        </w:rPr>
        <w:t xml:space="preserve">of someone </w:t>
      </w:r>
      <w:r>
        <w:rPr>
          <w:rFonts w:ascii="Avenir Next" w:hAnsi="Avenir Next" w:cs="Arial"/>
          <w:color w:val="7B7B7B" w:themeColor="accent3" w:themeShade="BF"/>
          <w:sz w:val="22"/>
          <w:szCs w:val="22"/>
          <w:lang w:val="en-GB"/>
        </w:rPr>
        <w:t>who is employed by the liquidator</w:t>
      </w:r>
      <w:r w:rsidR="00D5071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to perform services for the company.</w:t>
      </w:r>
    </w:p>
    <w:p w14:paraId="44BFB3B1" w14:textId="24D40BAC" w:rsidR="00642EB2" w:rsidRDefault="00642EB2" w:rsidP="00197F24">
      <w:pPr>
        <w:jc w:val="both"/>
        <w:rPr>
          <w:rFonts w:ascii="Avenir Next" w:hAnsi="Avenir Next" w:cs="Arial"/>
          <w:color w:val="7B7B7B" w:themeColor="accent3" w:themeShade="BF"/>
          <w:sz w:val="22"/>
          <w:szCs w:val="22"/>
          <w:lang w:val="en-GB"/>
        </w:rPr>
      </w:pPr>
    </w:p>
    <w:p w14:paraId="75D080D3" w14:textId="229457B7" w:rsidR="00642EB2" w:rsidRDefault="00642EB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remuneration of the liquidator is sixth in priority of expenses.</w:t>
      </w:r>
      <w:r w:rsidR="00D50716">
        <w:rPr>
          <w:rFonts w:ascii="Avenir Next" w:hAnsi="Avenir Next" w:cs="Arial"/>
          <w:color w:val="7B7B7B" w:themeColor="accent3" w:themeShade="BF"/>
          <w:sz w:val="22"/>
          <w:szCs w:val="22"/>
          <w:lang w:val="en-GB"/>
        </w:rPr>
        <w:t xml:space="preserve"> After this comes corporation tax on chargeable gains accrued in realising the company's assets and, finally, any other expenses properly chargeable by the liquidator in carrying out their function.</w:t>
      </w:r>
    </w:p>
    <w:p w14:paraId="2FF5C765" w14:textId="3D1B9D3A" w:rsidR="00D50716" w:rsidRDefault="00D50716" w:rsidP="00197F24">
      <w:pPr>
        <w:jc w:val="both"/>
        <w:rPr>
          <w:rFonts w:ascii="Avenir Next" w:hAnsi="Avenir Next" w:cs="Arial"/>
          <w:color w:val="7B7B7B" w:themeColor="accent3" w:themeShade="BF"/>
          <w:sz w:val="22"/>
          <w:szCs w:val="22"/>
          <w:lang w:val="en-GB"/>
        </w:rPr>
      </w:pPr>
    </w:p>
    <w:p w14:paraId="676B98ED" w14:textId="29BBFD49" w:rsidR="00D50716" w:rsidRPr="008919A0" w:rsidRDefault="00D50716" w:rsidP="008919A0">
      <w:pPr>
        <w:pStyle w:val="ListParagraph"/>
        <w:numPr>
          <w:ilvl w:val="0"/>
          <w:numId w:val="20"/>
        </w:numPr>
        <w:ind w:left="0"/>
        <w:jc w:val="both"/>
        <w:rPr>
          <w:rFonts w:ascii="Avenir Next" w:hAnsi="Avenir Next" w:cs="Arial"/>
          <w:color w:val="7B7B7B" w:themeColor="accent3" w:themeShade="BF"/>
          <w:sz w:val="22"/>
          <w:szCs w:val="22"/>
          <w:u w:val="single"/>
          <w:lang w:val="en-GB"/>
        </w:rPr>
      </w:pPr>
      <w:r w:rsidRPr="008919A0">
        <w:rPr>
          <w:rFonts w:ascii="Avenir Next" w:hAnsi="Avenir Next" w:cs="Arial"/>
          <w:color w:val="7B7B7B" w:themeColor="accent3" w:themeShade="BF"/>
          <w:sz w:val="22"/>
          <w:szCs w:val="22"/>
          <w:u w:val="single"/>
          <w:lang w:val="en-GB"/>
        </w:rPr>
        <w:t>Preferential creditors</w:t>
      </w:r>
    </w:p>
    <w:p w14:paraId="340F348B" w14:textId="317C7020" w:rsidR="00D50716" w:rsidRPr="00D50716" w:rsidRDefault="00D50716" w:rsidP="00197F24">
      <w:pPr>
        <w:jc w:val="both"/>
        <w:rPr>
          <w:rFonts w:ascii="Avenir Next" w:hAnsi="Avenir Next" w:cs="Arial"/>
          <w:color w:val="7B7B7B" w:themeColor="accent3" w:themeShade="BF"/>
          <w:sz w:val="22"/>
          <w:szCs w:val="22"/>
          <w:u w:val="single"/>
          <w:lang w:val="en-GB"/>
        </w:rPr>
      </w:pPr>
    </w:p>
    <w:p w14:paraId="00551B52" w14:textId="39F6FD03" w:rsidR="00D50716" w:rsidRDefault="00D5071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Preferential creditors </w:t>
      </w:r>
      <w:r w:rsidR="00B549DD">
        <w:rPr>
          <w:rFonts w:ascii="Avenir Next" w:hAnsi="Avenir Next" w:cs="Arial"/>
          <w:color w:val="7B7B7B" w:themeColor="accent3" w:themeShade="BF"/>
          <w:sz w:val="22"/>
          <w:szCs w:val="22"/>
          <w:lang w:val="en-GB"/>
        </w:rPr>
        <w:t>are next in priority, before any</w:t>
      </w:r>
      <w:r>
        <w:rPr>
          <w:rFonts w:ascii="Avenir Next" w:hAnsi="Avenir Next" w:cs="Arial"/>
          <w:color w:val="7B7B7B" w:themeColor="accent3" w:themeShade="BF"/>
          <w:sz w:val="22"/>
          <w:szCs w:val="22"/>
          <w:lang w:val="en-GB"/>
        </w:rPr>
        <w:t xml:space="preserve"> holders of floating charges. Preferential debts are divided into two classes: ordinary and secondary (with ordinary debts being paid before secondary debts). The debts in each of the categories rank equally amongst themselves.</w:t>
      </w:r>
    </w:p>
    <w:p w14:paraId="7F336019" w14:textId="3F9C774F" w:rsidR="00D50716" w:rsidRDefault="00D50716" w:rsidP="00197F24">
      <w:pPr>
        <w:jc w:val="both"/>
        <w:rPr>
          <w:rFonts w:ascii="Avenir Next" w:hAnsi="Avenir Next" w:cs="Arial"/>
          <w:color w:val="7B7B7B" w:themeColor="accent3" w:themeShade="BF"/>
          <w:sz w:val="22"/>
          <w:szCs w:val="22"/>
          <w:lang w:val="en-GB"/>
        </w:rPr>
      </w:pPr>
    </w:p>
    <w:p w14:paraId="0DE6546B" w14:textId="4581D7E6" w:rsidR="00D50716" w:rsidRDefault="00D5071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Schedule 6 of the Act lists out types of preferential debt and are not regurgitated in full here. The most common preferential creditors encountered are certain claims of employees with regard to remuneration and their pension contributions. Note that the protection of employees' remuneration is very limited under the Act (being subject to maximum payment </w:t>
      </w:r>
      <w:r>
        <w:rPr>
          <w:rFonts w:ascii="Avenir Next" w:hAnsi="Avenir Next" w:cs="Arial"/>
          <w:color w:val="7B7B7B" w:themeColor="accent3" w:themeShade="BF"/>
          <w:sz w:val="22"/>
          <w:szCs w:val="22"/>
          <w:lang w:val="en-GB"/>
        </w:rPr>
        <w:lastRenderedPageBreak/>
        <w:t xml:space="preserve">of GBP 800). There are better protections under the Employment Rights Act 1996 and the protections under the Act are somewhat historic. </w:t>
      </w:r>
    </w:p>
    <w:p w14:paraId="214471DE" w14:textId="77777777" w:rsidR="00B549DD" w:rsidRDefault="00B549DD" w:rsidP="00197F24">
      <w:pPr>
        <w:jc w:val="both"/>
        <w:rPr>
          <w:rFonts w:ascii="Avenir Next" w:hAnsi="Avenir Next" w:cs="Arial"/>
          <w:color w:val="7B7B7B" w:themeColor="accent3" w:themeShade="BF"/>
          <w:sz w:val="22"/>
          <w:szCs w:val="22"/>
          <w:lang w:val="en-GB"/>
        </w:rPr>
      </w:pPr>
    </w:p>
    <w:p w14:paraId="7E38F838" w14:textId="488C8FD5" w:rsidR="00B64D3D" w:rsidRDefault="00B64D3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commonly-encountered preferential debt is in respect of certain tax liabilities (the so-called "Crown preference"</w:t>
      </w:r>
      <w:r w:rsidR="00B549D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which, although abolished by the Enterprise Act 2002, was reintroduced to a great extent by the Finance Act 2020. </w:t>
      </w:r>
    </w:p>
    <w:p w14:paraId="53C3D366" w14:textId="06F3A77D" w:rsidR="00B64D3D" w:rsidRDefault="00B64D3D" w:rsidP="00197F24">
      <w:pPr>
        <w:jc w:val="both"/>
        <w:rPr>
          <w:rFonts w:ascii="Avenir Next" w:hAnsi="Avenir Next" w:cs="Arial"/>
          <w:color w:val="7B7B7B" w:themeColor="accent3" w:themeShade="BF"/>
          <w:sz w:val="22"/>
          <w:szCs w:val="22"/>
          <w:lang w:val="en-GB"/>
        </w:rPr>
      </w:pPr>
    </w:p>
    <w:p w14:paraId="4C6D27AC" w14:textId="0FFD1428" w:rsidR="00B64D3D" w:rsidRDefault="00756C6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386(1B) of the Act, the following debts listed at Schedule 6 are "secondary preferential debts</w:t>
      </w:r>
      <w:r w:rsidR="00B549D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 amounts owed by the company in respect of eligible deposits </w:t>
      </w:r>
      <w:r w:rsidR="00B549DD">
        <w:rPr>
          <w:rFonts w:ascii="Avenir Next" w:hAnsi="Avenir Next" w:cs="Arial"/>
          <w:color w:val="7B7B7B" w:themeColor="accent3" w:themeShade="BF"/>
          <w:sz w:val="22"/>
          <w:szCs w:val="22"/>
          <w:lang w:val="en-GB"/>
        </w:rPr>
        <w:t>that exceed</w:t>
      </w:r>
      <w:r>
        <w:rPr>
          <w:rFonts w:ascii="Avenir Next" w:hAnsi="Avenir Next" w:cs="Arial"/>
          <w:color w:val="7B7B7B" w:themeColor="accent3" w:themeShade="BF"/>
          <w:sz w:val="22"/>
          <w:szCs w:val="22"/>
          <w:lang w:val="en-GB"/>
        </w:rPr>
        <w:t xml:space="preserve"> the compensation payable under the Financial Services Compensation Scheme, b) amounts owed by the company in respect of a deposit made through a non-UK branch of </w:t>
      </w:r>
      <w:r w:rsidR="00B549DD">
        <w:rPr>
          <w:rFonts w:ascii="Avenir Next" w:hAnsi="Avenir Next" w:cs="Arial"/>
          <w:color w:val="7B7B7B" w:themeColor="accent3" w:themeShade="BF"/>
          <w:sz w:val="22"/>
          <w:szCs w:val="22"/>
          <w:lang w:val="en-GB"/>
        </w:rPr>
        <w:t xml:space="preserve">an </w:t>
      </w:r>
      <w:r>
        <w:rPr>
          <w:rFonts w:ascii="Avenir Next" w:hAnsi="Avenir Next" w:cs="Arial"/>
          <w:color w:val="7B7B7B" w:themeColor="accent3" w:themeShade="BF"/>
          <w:sz w:val="22"/>
          <w:szCs w:val="22"/>
          <w:lang w:val="en-GB"/>
        </w:rPr>
        <w:t>authorised credit institution that would have been an "eligible deposit" had it been made through a UK branch, and c) PAYE income tax deductions, national Insurance deductions, VAT payments, Construction Industry Scheme deductions and student loan repayments.</w:t>
      </w:r>
    </w:p>
    <w:p w14:paraId="25747C06" w14:textId="1D46BA8D" w:rsidR="008919A0" w:rsidRDefault="008919A0" w:rsidP="00197F24">
      <w:pPr>
        <w:jc w:val="both"/>
        <w:rPr>
          <w:rFonts w:ascii="Avenir Next" w:hAnsi="Avenir Next" w:cs="Arial"/>
          <w:color w:val="7B7B7B" w:themeColor="accent3" w:themeShade="BF"/>
          <w:sz w:val="22"/>
          <w:szCs w:val="22"/>
          <w:lang w:val="en-GB"/>
        </w:rPr>
      </w:pPr>
    </w:p>
    <w:p w14:paraId="3D6F63A0" w14:textId="673212D7" w:rsidR="008919A0" w:rsidRPr="008919A0" w:rsidRDefault="008919A0" w:rsidP="008919A0">
      <w:pPr>
        <w:pStyle w:val="ListParagraph"/>
        <w:numPr>
          <w:ilvl w:val="0"/>
          <w:numId w:val="20"/>
        </w:numPr>
        <w:ind w:left="0"/>
        <w:jc w:val="both"/>
        <w:rPr>
          <w:rFonts w:ascii="Avenir Next" w:hAnsi="Avenir Next" w:cs="Arial"/>
          <w:color w:val="7B7B7B" w:themeColor="accent3" w:themeShade="BF"/>
          <w:sz w:val="22"/>
          <w:szCs w:val="22"/>
          <w:u w:val="single"/>
          <w:lang w:val="en-GB"/>
        </w:rPr>
      </w:pPr>
      <w:r w:rsidRPr="008919A0">
        <w:rPr>
          <w:rFonts w:ascii="Avenir Next" w:hAnsi="Avenir Next" w:cs="Arial"/>
          <w:color w:val="7B7B7B" w:themeColor="accent3" w:themeShade="BF"/>
          <w:sz w:val="22"/>
          <w:szCs w:val="22"/>
          <w:u w:val="single"/>
          <w:lang w:val="en-GB"/>
        </w:rPr>
        <w:t>Floating charge holders</w:t>
      </w:r>
    </w:p>
    <w:p w14:paraId="14247F13" w14:textId="5A6ED3B6" w:rsidR="008919A0" w:rsidRDefault="008919A0" w:rsidP="00197F24">
      <w:pPr>
        <w:jc w:val="both"/>
        <w:rPr>
          <w:rFonts w:ascii="Avenir Next" w:hAnsi="Avenir Next" w:cs="Arial"/>
          <w:color w:val="7B7B7B" w:themeColor="accent3" w:themeShade="BF"/>
          <w:sz w:val="22"/>
          <w:szCs w:val="22"/>
          <w:lang w:val="en-GB"/>
        </w:rPr>
      </w:pPr>
    </w:p>
    <w:p w14:paraId="68BCC707" w14:textId="19A21DCC" w:rsidR="008919A0" w:rsidRDefault="008919A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 holders rank next in priority. Where there are more than one, priority usually turns on which charge was created first.</w:t>
      </w:r>
      <w:r w:rsidR="00440382">
        <w:rPr>
          <w:rFonts w:ascii="Avenir Next" w:hAnsi="Avenir Next" w:cs="Arial"/>
          <w:color w:val="7B7B7B" w:themeColor="accent3" w:themeShade="BF"/>
          <w:sz w:val="22"/>
          <w:szCs w:val="22"/>
          <w:lang w:val="en-GB"/>
        </w:rPr>
        <w:t xml:space="preserve"> However, before any payment is made to a floating charge holder, the provisions of section 176A of the Act apply to any company with a floating charge created on or after 15 September 2003. Section 176A provides for the "prescribed part". This is a portion of the company's net assets that must be set aside to meet the claims of unsecured creditors (except that it does not apply to any excess to that required to settle all unsecured debts). </w:t>
      </w:r>
    </w:p>
    <w:p w14:paraId="0A4D6612" w14:textId="2B5587A7" w:rsidR="00440382" w:rsidRDefault="00440382" w:rsidP="00197F24">
      <w:pPr>
        <w:jc w:val="both"/>
        <w:rPr>
          <w:rFonts w:ascii="Avenir Next" w:hAnsi="Avenir Next" w:cs="Arial"/>
          <w:color w:val="7B7B7B" w:themeColor="accent3" w:themeShade="BF"/>
          <w:sz w:val="22"/>
          <w:szCs w:val="22"/>
          <w:lang w:val="en-GB"/>
        </w:rPr>
      </w:pPr>
    </w:p>
    <w:p w14:paraId="66E717D8" w14:textId="78A2F1A3" w:rsidR="00860D2E" w:rsidRDefault="004403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prescrib</w:t>
      </w:r>
      <w:r w:rsidR="00561FFE">
        <w:rPr>
          <w:rFonts w:ascii="Avenir Next" w:hAnsi="Avenir Next" w:cs="Arial"/>
          <w:color w:val="7B7B7B" w:themeColor="accent3" w:themeShade="BF"/>
          <w:sz w:val="22"/>
          <w:szCs w:val="22"/>
          <w:lang w:val="en-GB"/>
        </w:rPr>
        <w:t>ed part is</w:t>
      </w:r>
      <w:r>
        <w:rPr>
          <w:rFonts w:ascii="Avenir Next" w:hAnsi="Avenir Next" w:cs="Arial"/>
          <w:color w:val="7B7B7B" w:themeColor="accent3" w:themeShade="BF"/>
          <w:sz w:val="22"/>
          <w:szCs w:val="22"/>
          <w:lang w:val="en-GB"/>
        </w:rPr>
        <w:t xml:space="preserve"> 50% of the company's net property where that property does not exceed GBP 10,000</w:t>
      </w:r>
      <w:r w:rsidR="00860D2E">
        <w:rPr>
          <w:rFonts w:ascii="Avenir Next" w:hAnsi="Avenir Next" w:cs="Arial"/>
          <w:color w:val="7B7B7B" w:themeColor="accent3" w:themeShade="BF"/>
          <w:sz w:val="22"/>
          <w:szCs w:val="22"/>
          <w:lang w:val="en-GB"/>
        </w:rPr>
        <w:t>. W</w:t>
      </w:r>
      <w:r>
        <w:rPr>
          <w:rFonts w:ascii="Avenir Next" w:hAnsi="Avenir Next" w:cs="Arial"/>
          <w:color w:val="7B7B7B" w:themeColor="accent3" w:themeShade="BF"/>
          <w:sz w:val="22"/>
          <w:szCs w:val="22"/>
          <w:lang w:val="en-GB"/>
        </w:rPr>
        <w:t xml:space="preserve">here the net property is less than GBP 10,000 and </w:t>
      </w:r>
      <w:r w:rsidR="00561FFE">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liquidator considers that making a distribution to unsecured creditors would be disprop</w:t>
      </w:r>
      <w:r w:rsidR="00860D2E">
        <w:rPr>
          <w:rFonts w:ascii="Avenir Next" w:hAnsi="Avenir Next" w:cs="Arial"/>
          <w:color w:val="7B7B7B" w:themeColor="accent3" w:themeShade="BF"/>
          <w:sz w:val="22"/>
          <w:szCs w:val="22"/>
          <w:lang w:val="en-GB"/>
        </w:rPr>
        <w:t>ortionate</w:t>
      </w:r>
      <w:r>
        <w:rPr>
          <w:rFonts w:ascii="Avenir Next" w:hAnsi="Avenir Next" w:cs="Arial"/>
          <w:color w:val="7B7B7B" w:themeColor="accent3" w:themeShade="BF"/>
          <w:sz w:val="22"/>
          <w:szCs w:val="22"/>
          <w:lang w:val="en-GB"/>
        </w:rPr>
        <w:t xml:space="preserve"> to the b</w:t>
      </w:r>
      <w:r w:rsidR="00860D2E">
        <w:rPr>
          <w:rFonts w:ascii="Avenir Next" w:hAnsi="Avenir Next" w:cs="Arial"/>
          <w:color w:val="7B7B7B" w:themeColor="accent3" w:themeShade="BF"/>
          <w:sz w:val="22"/>
          <w:szCs w:val="22"/>
          <w:lang w:val="en-GB"/>
        </w:rPr>
        <w:t>enefits to those creditors,</w:t>
      </w:r>
      <w:r>
        <w:rPr>
          <w:rFonts w:ascii="Avenir Next" w:hAnsi="Avenir Next" w:cs="Arial"/>
          <w:color w:val="7B7B7B" w:themeColor="accent3" w:themeShade="BF"/>
          <w:sz w:val="22"/>
          <w:szCs w:val="22"/>
          <w:lang w:val="en-GB"/>
        </w:rPr>
        <w:t xml:space="preserve"> then the duty to </w:t>
      </w:r>
      <w:r w:rsidR="00860D2E">
        <w:rPr>
          <w:rFonts w:ascii="Avenir Next" w:hAnsi="Avenir Next" w:cs="Arial"/>
          <w:color w:val="7B7B7B" w:themeColor="accent3" w:themeShade="BF"/>
          <w:sz w:val="22"/>
          <w:szCs w:val="22"/>
          <w:lang w:val="en-GB"/>
        </w:rPr>
        <w:t xml:space="preserve">distribute </w:t>
      </w:r>
      <w:r>
        <w:rPr>
          <w:rFonts w:ascii="Avenir Next" w:hAnsi="Avenir Next" w:cs="Arial"/>
          <w:color w:val="7B7B7B" w:themeColor="accent3" w:themeShade="BF"/>
          <w:sz w:val="22"/>
          <w:szCs w:val="22"/>
          <w:lang w:val="en-GB"/>
        </w:rPr>
        <w:t xml:space="preserve">the </w:t>
      </w:r>
      <w:r w:rsidR="00860D2E">
        <w:rPr>
          <w:rFonts w:ascii="Avenir Next" w:hAnsi="Avenir Next" w:cs="Arial"/>
          <w:color w:val="7B7B7B" w:themeColor="accent3" w:themeShade="BF"/>
          <w:sz w:val="22"/>
          <w:szCs w:val="22"/>
          <w:lang w:val="en-GB"/>
        </w:rPr>
        <w:t>prescribed</w:t>
      </w:r>
      <w:r>
        <w:rPr>
          <w:rFonts w:ascii="Avenir Next" w:hAnsi="Avenir Next" w:cs="Arial"/>
          <w:color w:val="7B7B7B" w:themeColor="accent3" w:themeShade="BF"/>
          <w:sz w:val="22"/>
          <w:szCs w:val="22"/>
          <w:lang w:val="en-GB"/>
        </w:rPr>
        <w:t xml:space="preserve"> part </w:t>
      </w:r>
      <w:r w:rsidR="00860D2E">
        <w:rPr>
          <w:rFonts w:ascii="Avenir Next" w:hAnsi="Avenir Next" w:cs="Arial"/>
          <w:color w:val="7B7B7B" w:themeColor="accent3" w:themeShade="BF"/>
          <w:sz w:val="22"/>
          <w:szCs w:val="22"/>
          <w:lang w:val="en-GB"/>
        </w:rPr>
        <w:t>does</w:t>
      </w:r>
      <w:r>
        <w:rPr>
          <w:rFonts w:ascii="Avenir Next" w:hAnsi="Avenir Next" w:cs="Arial"/>
          <w:color w:val="7B7B7B" w:themeColor="accent3" w:themeShade="BF"/>
          <w:sz w:val="22"/>
          <w:szCs w:val="22"/>
          <w:lang w:val="en-GB"/>
        </w:rPr>
        <w:t xml:space="preserve"> not apply.</w:t>
      </w:r>
    </w:p>
    <w:p w14:paraId="6B345748" w14:textId="77777777" w:rsidR="00860D2E" w:rsidRDefault="00860D2E" w:rsidP="00197F24">
      <w:pPr>
        <w:jc w:val="both"/>
        <w:rPr>
          <w:rFonts w:ascii="Avenir Next" w:hAnsi="Avenir Next" w:cs="Arial"/>
          <w:color w:val="7B7B7B" w:themeColor="accent3" w:themeShade="BF"/>
          <w:sz w:val="22"/>
          <w:szCs w:val="22"/>
          <w:lang w:val="en-GB"/>
        </w:rPr>
      </w:pPr>
    </w:p>
    <w:p w14:paraId="38D0B509" w14:textId="77777777" w:rsidR="00860D2E" w:rsidRDefault="00860D2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company's net property exceeds GBP 10,000 then the prescribed part is 50% of the first GBP 10,000 and 20% of anything in excess of GBP 10,000, up to a maximum of GBP 800,000. </w:t>
      </w:r>
    </w:p>
    <w:p w14:paraId="04D01BA4" w14:textId="77777777" w:rsidR="00860D2E" w:rsidRDefault="00860D2E" w:rsidP="00197F24">
      <w:pPr>
        <w:jc w:val="both"/>
        <w:rPr>
          <w:rFonts w:ascii="Avenir Next" w:hAnsi="Avenir Next" w:cs="Arial"/>
          <w:color w:val="7B7B7B" w:themeColor="accent3" w:themeShade="BF"/>
          <w:sz w:val="22"/>
          <w:szCs w:val="22"/>
          <w:lang w:val="en-GB"/>
        </w:rPr>
      </w:pPr>
    </w:p>
    <w:p w14:paraId="629AB117" w14:textId="12A76199" w:rsidR="00860D2E" w:rsidRDefault="00860D2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 holders (and fixed charge holders) are not able to participate in the distribution of the prescribed part.</w:t>
      </w:r>
    </w:p>
    <w:p w14:paraId="63777BA9" w14:textId="77777777" w:rsidR="00860D2E" w:rsidRDefault="00860D2E" w:rsidP="00197F24">
      <w:pPr>
        <w:jc w:val="both"/>
        <w:rPr>
          <w:rFonts w:ascii="Avenir Next" w:hAnsi="Avenir Next" w:cs="Arial"/>
          <w:color w:val="7B7B7B" w:themeColor="accent3" w:themeShade="BF"/>
          <w:sz w:val="22"/>
          <w:szCs w:val="22"/>
          <w:lang w:val="en-GB"/>
        </w:rPr>
      </w:pPr>
    </w:p>
    <w:p w14:paraId="0B41DEEC" w14:textId="2873326E" w:rsidR="00440382" w:rsidRPr="00414FB0" w:rsidRDefault="00860D2E" w:rsidP="00414FB0">
      <w:pPr>
        <w:pStyle w:val="ListParagraph"/>
        <w:numPr>
          <w:ilvl w:val="0"/>
          <w:numId w:val="20"/>
        </w:numPr>
        <w:tabs>
          <w:tab w:val="left" w:pos="90"/>
        </w:tabs>
        <w:ind w:left="90" w:hanging="450"/>
        <w:jc w:val="both"/>
        <w:rPr>
          <w:rFonts w:ascii="Avenir Next" w:hAnsi="Avenir Next" w:cs="Arial"/>
          <w:color w:val="7B7B7B" w:themeColor="accent3" w:themeShade="BF"/>
          <w:sz w:val="22"/>
          <w:szCs w:val="22"/>
          <w:u w:val="single"/>
          <w:lang w:val="en-GB"/>
        </w:rPr>
      </w:pPr>
      <w:r w:rsidRPr="00414FB0">
        <w:rPr>
          <w:rFonts w:ascii="Avenir Next" w:hAnsi="Avenir Next" w:cs="Arial"/>
          <w:color w:val="7B7B7B" w:themeColor="accent3" w:themeShade="BF"/>
          <w:sz w:val="22"/>
          <w:szCs w:val="22"/>
          <w:u w:val="single"/>
          <w:lang w:val="en-GB"/>
        </w:rPr>
        <w:t>Unsecured creditors</w:t>
      </w:r>
      <w:r w:rsidR="00440382" w:rsidRPr="00414FB0">
        <w:rPr>
          <w:rFonts w:ascii="Avenir Next" w:hAnsi="Avenir Next" w:cs="Arial"/>
          <w:color w:val="7B7B7B" w:themeColor="accent3" w:themeShade="BF"/>
          <w:sz w:val="22"/>
          <w:szCs w:val="22"/>
          <w:u w:val="single"/>
          <w:lang w:val="en-GB"/>
        </w:rPr>
        <w:t xml:space="preserve"> </w:t>
      </w:r>
    </w:p>
    <w:p w14:paraId="0670BCDA" w14:textId="4C2B1863" w:rsidR="00440382" w:rsidRDefault="00440382" w:rsidP="00197F24">
      <w:pPr>
        <w:jc w:val="both"/>
        <w:rPr>
          <w:rFonts w:ascii="Avenir Next" w:hAnsi="Avenir Next" w:cs="Arial"/>
          <w:color w:val="7B7B7B" w:themeColor="accent3" w:themeShade="BF"/>
          <w:sz w:val="22"/>
          <w:szCs w:val="22"/>
          <w:lang w:val="en-GB"/>
        </w:rPr>
      </w:pPr>
    </w:p>
    <w:p w14:paraId="2C53645C" w14:textId="40682741" w:rsidR="00440382" w:rsidRDefault="00860D2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Last in the order prescribed by statute are unsecured creditors who are paid out pari passu</w:t>
      </w:r>
    </w:p>
    <w:p w14:paraId="20734085" w14:textId="0C8704FA" w:rsidR="008919A0" w:rsidRDefault="00561FF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an insolvent liquidation, </w:t>
      </w:r>
      <w:r w:rsidR="00860D2E">
        <w:rPr>
          <w:rFonts w:ascii="Avenir Next" w:hAnsi="Avenir Next" w:cs="Arial"/>
          <w:color w:val="7B7B7B" w:themeColor="accent3" w:themeShade="BF"/>
          <w:sz w:val="22"/>
          <w:szCs w:val="22"/>
          <w:lang w:val="en-GB"/>
        </w:rPr>
        <w:t xml:space="preserve">there is </w:t>
      </w:r>
      <w:r>
        <w:rPr>
          <w:rFonts w:ascii="Avenir Next" w:hAnsi="Avenir Next" w:cs="Arial"/>
          <w:color w:val="7B7B7B" w:themeColor="accent3" w:themeShade="BF"/>
          <w:sz w:val="22"/>
          <w:szCs w:val="22"/>
          <w:lang w:val="en-GB"/>
        </w:rPr>
        <w:t xml:space="preserve">often </w:t>
      </w:r>
      <w:r w:rsidR="00860D2E">
        <w:rPr>
          <w:rFonts w:ascii="Avenir Next" w:hAnsi="Avenir Next" w:cs="Arial"/>
          <w:color w:val="7B7B7B" w:themeColor="accent3" w:themeShade="BF"/>
          <w:sz w:val="22"/>
          <w:szCs w:val="22"/>
          <w:lang w:val="en-GB"/>
        </w:rPr>
        <w:t>little or nothing left to pay them.</w:t>
      </w:r>
    </w:p>
    <w:p w14:paraId="6E3B27F4" w14:textId="7667512D" w:rsidR="00860D2E" w:rsidRDefault="00860D2E" w:rsidP="00197F24">
      <w:pPr>
        <w:jc w:val="both"/>
        <w:rPr>
          <w:rFonts w:ascii="Avenir Next" w:hAnsi="Avenir Next" w:cs="Arial"/>
          <w:color w:val="7B7B7B" w:themeColor="accent3" w:themeShade="BF"/>
          <w:sz w:val="22"/>
          <w:szCs w:val="22"/>
          <w:lang w:val="en-GB"/>
        </w:rPr>
      </w:pPr>
    </w:p>
    <w:p w14:paraId="764A1895" w14:textId="213E98C4" w:rsidR="00414FB0" w:rsidRPr="00414FB0" w:rsidRDefault="00414FB0" w:rsidP="00414FB0">
      <w:pPr>
        <w:pStyle w:val="ListParagraph"/>
        <w:numPr>
          <w:ilvl w:val="0"/>
          <w:numId w:val="20"/>
        </w:numPr>
        <w:ind w:left="0"/>
        <w:jc w:val="both"/>
        <w:rPr>
          <w:rFonts w:ascii="Avenir Next" w:hAnsi="Avenir Next" w:cs="Arial"/>
          <w:color w:val="7B7B7B" w:themeColor="accent3" w:themeShade="BF"/>
          <w:sz w:val="22"/>
          <w:szCs w:val="22"/>
          <w:u w:val="single"/>
          <w:lang w:val="en-GB"/>
        </w:rPr>
      </w:pPr>
      <w:r w:rsidRPr="00414FB0">
        <w:rPr>
          <w:rFonts w:ascii="Avenir Next" w:hAnsi="Avenir Next" w:cs="Arial"/>
          <w:color w:val="7B7B7B" w:themeColor="accent3" w:themeShade="BF"/>
          <w:sz w:val="22"/>
          <w:szCs w:val="22"/>
          <w:u w:val="single"/>
          <w:lang w:val="en-GB"/>
        </w:rPr>
        <w:t>Shareholders</w:t>
      </w:r>
    </w:p>
    <w:p w14:paraId="4D40A3EA" w14:textId="77777777" w:rsidR="00414FB0" w:rsidRDefault="00414FB0" w:rsidP="00197F24">
      <w:pPr>
        <w:jc w:val="both"/>
        <w:rPr>
          <w:rFonts w:ascii="Avenir Next" w:hAnsi="Avenir Next" w:cs="Arial"/>
          <w:color w:val="7B7B7B" w:themeColor="accent3" w:themeShade="BF"/>
          <w:sz w:val="22"/>
          <w:szCs w:val="22"/>
          <w:lang w:val="en-GB"/>
        </w:rPr>
      </w:pPr>
    </w:p>
    <w:p w14:paraId="74A22434" w14:textId="5E2BE86E" w:rsidR="00860D2E" w:rsidRDefault="00860D2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there is anything left after paying all unsecured creditors, then any surplus is distributed amongst the company's shareholders according to their rights under the company's constitution. </w:t>
      </w:r>
    </w:p>
    <w:p w14:paraId="5580A119" w14:textId="3BF33EB1" w:rsidR="00845DD4" w:rsidRDefault="00845DD4" w:rsidP="00197F24">
      <w:pPr>
        <w:jc w:val="both"/>
        <w:rPr>
          <w:rFonts w:ascii="Avenir Next" w:hAnsi="Avenir Next" w:cs="Arial"/>
          <w:color w:val="7B7B7B" w:themeColor="accent3" w:themeShade="BF"/>
          <w:sz w:val="22"/>
          <w:szCs w:val="22"/>
          <w:lang w:val="en-GB"/>
        </w:rPr>
      </w:pPr>
    </w:p>
    <w:p w14:paraId="7DB8E72F" w14:textId="342D73CD" w:rsidR="00845DD4" w:rsidRPr="00845DD4" w:rsidRDefault="00845DD4" w:rsidP="00197F24">
      <w:pPr>
        <w:jc w:val="both"/>
        <w:rPr>
          <w:rFonts w:ascii="Avenir Next" w:hAnsi="Avenir Next" w:cs="Arial"/>
          <w:color w:val="7B7B7B" w:themeColor="accent3" w:themeShade="BF"/>
          <w:sz w:val="22"/>
          <w:szCs w:val="22"/>
          <w:u w:val="single"/>
          <w:lang w:val="en-GB"/>
        </w:rPr>
      </w:pPr>
      <w:r w:rsidRPr="00845DD4">
        <w:rPr>
          <w:rFonts w:ascii="Avenir Next" w:hAnsi="Avenir Next" w:cs="Arial"/>
          <w:color w:val="7B7B7B" w:themeColor="accent3" w:themeShade="BF"/>
          <w:sz w:val="22"/>
          <w:szCs w:val="22"/>
          <w:u w:val="single"/>
          <w:lang w:val="en-GB"/>
        </w:rPr>
        <w:t>Moratorium under Part A1 of the Act</w:t>
      </w:r>
    </w:p>
    <w:p w14:paraId="0AFE8C86" w14:textId="4B06BEF1" w:rsidR="00D50716" w:rsidRDefault="00D50716" w:rsidP="00197F24">
      <w:pPr>
        <w:jc w:val="both"/>
        <w:rPr>
          <w:rFonts w:ascii="Avenir Next" w:hAnsi="Avenir Next" w:cs="Arial"/>
          <w:color w:val="7B7B7B" w:themeColor="accent3" w:themeShade="BF"/>
          <w:sz w:val="22"/>
          <w:szCs w:val="22"/>
          <w:lang w:val="en-GB"/>
        </w:rPr>
      </w:pPr>
    </w:p>
    <w:p w14:paraId="5CD80BD9" w14:textId="1BEF9234" w:rsidR="00845DD4" w:rsidRDefault="00845DD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a slightly peculiar feature under Part A1 of the Act which alters the priority of debts in relation to a company that enters liquidation or administration within 12 weeks of the end of the</w:t>
      </w:r>
      <w:r w:rsidR="00561FFE">
        <w:rPr>
          <w:rFonts w:ascii="Avenir Next" w:hAnsi="Avenir Next" w:cs="Arial"/>
          <w:color w:val="7B7B7B" w:themeColor="accent3" w:themeShade="BF"/>
          <w:sz w:val="22"/>
          <w:szCs w:val="22"/>
          <w:lang w:val="en-GB"/>
        </w:rPr>
        <w:t xml:space="preserve"> Part A1</w:t>
      </w:r>
      <w:r>
        <w:rPr>
          <w:rFonts w:ascii="Avenir Next" w:hAnsi="Avenir Next" w:cs="Arial"/>
          <w:color w:val="7B7B7B" w:themeColor="accent3" w:themeShade="BF"/>
          <w:sz w:val="22"/>
          <w:szCs w:val="22"/>
          <w:lang w:val="en-GB"/>
        </w:rPr>
        <w:t xml:space="preserve"> Moratorium.</w:t>
      </w:r>
    </w:p>
    <w:p w14:paraId="50247505" w14:textId="2FF60397" w:rsidR="00845DD4" w:rsidRDefault="00845DD4" w:rsidP="00197F24">
      <w:pPr>
        <w:jc w:val="both"/>
        <w:rPr>
          <w:rFonts w:ascii="Avenir Next" w:hAnsi="Avenir Next" w:cs="Arial"/>
          <w:color w:val="7B7B7B" w:themeColor="accent3" w:themeShade="BF"/>
          <w:sz w:val="22"/>
          <w:szCs w:val="22"/>
          <w:lang w:val="en-GB"/>
        </w:rPr>
      </w:pPr>
    </w:p>
    <w:p w14:paraId="0BF47C7E" w14:textId="569D8BDC" w:rsidR="00845DD4" w:rsidRPr="00197F24" w:rsidRDefault="00845DD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Under section 174A of the Act, certain unpaid pre-Moratorium or Moratorium debts (such as debts owed to employees and some bank debts) are paid in priority to even the liquidator's fees and expenses in any subsequent liquidation. Thus it creates a kind of "super priority" debt.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0BFA44C5" w14:textId="661DD253" w:rsidR="00286BAF" w:rsidRPr="00286BAF" w:rsidRDefault="00286BAF" w:rsidP="00197F24">
      <w:pPr>
        <w:jc w:val="both"/>
        <w:rPr>
          <w:rFonts w:ascii="Avenir Next" w:hAnsi="Avenir Next" w:cs="Arial"/>
          <w:color w:val="7B7B7B" w:themeColor="accent3" w:themeShade="BF"/>
          <w:sz w:val="22"/>
          <w:szCs w:val="22"/>
          <w:u w:val="single"/>
          <w:lang w:val="en-GB"/>
        </w:rPr>
      </w:pPr>
      <w:r w:rsidRPr="00286BAF">
        <w:rPr>
          <w:rFonts w:ascii="Avenir Next" w:hAnsi="Avenir Next" w:cs="Arial"/>
          <w:color w:val="7B7B7B" w:themeColor="accent3" w:themeShade="BF"/>
          <w:sz w:val="22"/>
          <w:szCs w:val="22"/>
          <w:u w:val="single"/>
          <w:lang w:val="en-GB"/>
        </w:rPr>
        <w:t>Preference</w:t>
      </w:r>
    </w:p>
    <w:p w14:paraId="211AA72D" w14:textId="77777777" w:rsidR="00286BAF" w:rsidRDefault="00286BAF" w:rsidP="00197F24">
      <w:pPr>
        <w:jc w:val="both"/>
        <w:rPr>
          <w:rFonts w:ascii="Avenir Next" w:hAnsi="Avenir Next" w:cs="Arial"/>
          <w:color w:val="7B7B7B" w:themeColor="accent3" w:themeShade="BF"/>
          <w:sz w:val="22"/>
          <w:szCs w:val="22"/>
          <w:lang w:val="en-GB"/>
        </w:rPr>
      </w:pPr>
    </w:p>
    <w:p w14:paraId="76E83B6C" w14:textId="08E1A5B7" w:rsidR="00197F24" w:rsidRDefault="00735B3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would appear that the preference provisions of section 239 of the Act will not apply. This is because where the preference ha</w:t>
      </w:r>
      <w:r w:rsidR="00404BA1">
        <w:rPr>
          <w:rFonts w:ascii="Avenir Next" w:hAnsi="Avenir Next" w:cs="Arial"/>
          <w:color w:val="7B7B7B" w:themeColor="accent3" w:themeShade="BF"/>
          <w:sz w:val="22"/>
          <w:szCs w:val="22"/>
          <w:lang w:val="en-GB"/>
        </w:rPr>
        <w:t>s been given to a</w:t>
      </w:r>
      <w:r>
        <w:rPr>
          <w:rFonts w:ascii="Avenir Next" w:hAnsi="Avenir Next" w:cs="Arial"/>
          <w:color w:val="7B7B7B" w:themeColor="accent3" w:themeShade="BF"/>
          <w:sz w:val="22"/>
          <w:szCs w:val="22"/>
          <w:lang w:val="en-GB"/>
        </w:rPr>
        <w:t xml:space="preserve"> person who is not a "connected person", transactions are only reviewable if they took place in the six months prior to the insolvency. This is extended to two years in the case of a "connected person</w:t>
      </w:r>
      <w:r w:rsidR="001C553A">
        <w:rPr>
          <w:rFonts w:ascii="Avenir Next" w:hAnsi="Avenir Next" w:cs="Arial"/>
          <w:color w:val="7B7B7B" w:themeColor="accent3" w:themeShade="BF"/>
          <w:sz w:val="22"/>
          <w:szCs w:val="22"/>
          <w:lang w:val="en-GB"/>
        </w:rPr>
        <w:t>" but there is nothing to suggest that Ambit</w:t>
      </w:r>
      <w:r>
        <w:rPr>
          <w:rFonts w:ascii="Avenir Next" w:hAnsi="Avenir Next" w:cs="Arial"/>
          <w:color w:val="7B7B7B" w:themeColor="accent3" w:themeShade="BF"/>
          <w:sz w:val="22"/>
          <w:szCs w:val="22"/>
          <w:lang w:val="en-GB"/>
        </w:rPr>
        <w:t>us Bank</w:t>
      </w:r>
      <w:r w:rsidR="001C553A">
        <w:rPr>
          <w:rFonts w:ascii="Avenir Next" w:hAnsi="Avenir Next" w:cs="Arial"/>
          <w:color w:val="7B7B7B" w:themeColor="accent3" w:themeShade="BF"/>
          <w:sz w:val="22"/>
          <w:szCs w:val="22"/>
          <w:lang w:val="en-GB"/>
        </w:rPr>
        <w:t xml:space="preserve"> (a publically listed company)</w:t>
      </w:r>
      <w:r>
        <w:rPr>
          <w:rFonts w:ascii="Avenir Next" w:hAnsi="Avenir Next" w:cs="Arial"/>
          <w:color w:val="7B7B7B" w:themeColor="accent3" w:themeShade="BF"/>
          <w:sz w:val="22"/>
          <w:szCs w:val="22"/>
          <w:lang w:val="en-GB"/>
        </w:rPr>
        <w:t xml:space="preserve"> is connected to Blazer Laser. </w:t>
      </w:r>
    </w:p>
    <w:p w14:paraId="49212DAF" w14:textId="25C88B16" w:rsidR="00627EDE" w:rsidRDefault="00627EDE" w:rsidP="00197F24">
      <w:pPr>
        <w:jc w:val="both"/>
        <w:rPr>
          <w:rFonts w:ascii="Avenir Next" w:hAnsi="Avenir Next" w:cs="Arial"/>
          <w:color w:val="7B7B7B" w:themeColor="accent3" w:themeShade="BF"/>
          <w:sz w:val="22"/>
          <w:szCs w:val="22"/>
          <w:lang w:val="en-GB"/>
        </w:rPr>
      </w:pPr>
    </w:p>
    <w:p w14:paraId="0FD8F0F9" w14:textId="739FBAC2" w:rsidR="00286BAF" w:rsidRDefault="001C553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Ambit</w:t>
      </w:r>
      <w:r w:rsidR="00627EDE">
        <w:rPr>
          <w:rFonts w:ascii="Avenir Next" w:hAnsi="Avenir Next" w:cs="Arial"/>
          <w:color w:val="7B7B7B" w:themeColor="accent3" w:themeShade="BF"/>
          <w:sz w:val="22"/>
          <w:szCs w:val="22"/>
          <w:lang w:val="en-GB"/>
        </w:rPr>
        <w:t xml:space="preserve">us Bank </w:t>
      </w:r>
      <w:r w:rsidRPr="001C553A">
        <w:rPr>
          <w:rFonts w:ascii="Avenir Next" w:hAnsi="Avenir Next" w:cs="Arial"/>
          <w:color w:val="7B7B7B" w:themeColor="accent3" w:themeShade="BF"/>
          <w:sz w:val="22"/>
          <w:szCs w:val="22"/>
          <w:u w:val="single"/>
          <w:lang w:val="en-GB"/>
        </w:rPr>
        <w:t>were</w:t>
      </w:r>
      <w:r w:rsidR="00627EDE">
        <w:rPr>
          <w:rFonts w:ascii="Avenir Next" w:hAnsi="Avenir Next" w:cs="Arial"/>
          <w:color w:val="7B7B7B" w:themeColor="accent3" w:themeShade="BF"/>
          <w:sz w:val="22"/>
          <w:szCs w:val="22"/>
          <w:lang w:val="en-GB"/>
        </w:rPr>
        <w:t xml:space="preserve"> a connected person, the charge</w:t>
      </w:r>
      <w:r>
        <w:rPr>
          <w:rFonts w:ascii="Avenir Next" w:hAnsi="Avenir Next" w:cs="Arial"/>
          <w:color w:val="7B7B7B" w:themeColor="accent3" w:themeShade="BF"/>
          <w:sz w:val="22"/>
          <w:szCs w:val="22"/>
          <w:lang w:val="en-GB"/>
        </w:rPr>
        <w:t xml:space="preserve"> created by the debenture</w:t>
      </w:r>
      <w:r w:rsidR="00627EDE">
        <w:rPr>
          <w:rFonts w:ascii="Avenir Next" w:hAnsi="Avenir Next" w:cs="Arial"/>
          <w:color w:val="7B7B7B" w:themeColor="accent3" w:themeShade="BF"/>
          <w:sz w:val="22"/>
          <w:szCs w:val="22"/>
          <w:lang w:val="en-GB"/>
        </w:rPr>
        <w:t xml:space="preserve"> would be within the two year window</w:t>
      </w:r>
      <w:r>
        <w:rPr>
          <w:rFonts w:ascii="Avenir Next" w:hAnsi="Avenir Next" w:cs="Arial"/>
          <w:color w:val="7B7B7B" w:themeColor="accent3" w:themeShade="BF"/>
          <w:sz w:val="22"/>
          <w:szCs w:val="22"/>
          <w:lang w:val="en-GB"/>
        </w:rPr>
        <w:t xml:space="preserve"> for challenge</w:t>
      </w:r>
      <w:r w:rsidR="00627EDE">
        <w:rPr>
          <w:rFonts w:ascii="Avenir Next" w:hAnsi="Avenir Next" w:cs="Arial"/>
          <w:color w:val="7B7B7B" w:themeColor="accent3" w:themeShade="BF"/>
          <w:sz w:val="22"/>
          <w:szCs w:val="22"/>
          <w:lang w:val="en-GB"/>
        </w:rPr>
        <w:t>. In this case</w:t>
      </w:r>
      <w:r w:rsidR="0067048B">
        <w:rPr>
          <w:rFonts w:ascii="Avenir Next" w:hAnsi="Avenir Next" w:cs="Arial"/>
          <w:color w:val="7B7B7B" w:themeColor="accent3" w:themeShade="BF"/>
          <w:sz w:val="22"/>
          <w:szCs w:val="22"/>
          <w:lang w:val="en-GB"/>
        </w:rPr>
        <w:t>, t</w:t>
      </w:r>
      <w:r w:rsidR="0067048B" w:rsidRPr="0067048B">
        <w:rPr>
          <w:rFonts w:ascii="Avenir Next" w:hAnsi="Avenir Next" w:cs="Arial"/>
          <w:color w:val="7B7B7B" w:themeColor="accent3" w:themeShade="BF"/>
          <w:sz w:val="22"/>
          <w:szCs w:val="22"/>
          <w:lang w:val="en-GB"/>
        </w:rPr>
        <w:t xml:space="preserve">he court shall not make an order </w:t>
      </w:r>
      <w:r w:rsidR="0067048B">
        <w:rPr>
          <w:rFonts w:ascii="Avenir Next" w:hAnsi="Avenir Next" w:cs="Arial"/>
          <w:color w:val="7B7B7B" w:themeColor="accent3" w:themeShade="BF"/>
          <w:sz w:val="22"/>
          <w:szCs w:val="22"/>
          <w:lang w:val="en-GB"/>
        </w:rPr>
        <w:t xml:space="preserve">under the section </w:t>
      </w:r>
      <w:r w:rsidR="0067048B" w:rsidRPr="0067048B">
        <w:rPr>
          <w:rFonts w:ascii="Avenir Next" w:hAnsi="Avenir Next" w:cs="Arial"/>
          <w:color w:val="7B7B7B" w:themeColor="accent3" w:themeShade="BF"/>
          <w:sz w:val="22"/>
          <w:szCs w:val="22"/>
          <w:lang w:val="en-GB"/>
        </w:rPr>
        <w:t xml:space="preserve">unless </w:t>
      </w:r>
      <w:r w:rsidR="0067048B">
        <w:rPr>
          <w:rFonts w:ascii="Avenir Next" w:hAnsi="Avenir Next" w:cs="Arial"/>
          <w:color w:val="7B7B7B" w:themeColor="accent3" w:themeShade="BF"/>
          <w:sz w:val="22"/>
          <w:szCs w:val="22"/>
          <w:lang w:val="en-GB"/>
        </w:rPr>
        <w:t>Blazer Laser</w:t>
      </w:r>
      <w:r w:rsidR="0067048B" w:rsidRPr="0067048B">
        <w:rPr>
          <w:rFonts w:ascii="Avenir Next" w:hAnsi="Avenir Next" w:cs="Arial"/>
          <w:color w:val="7B7B7B" w:themeColor="accent3" w:themeShade="BF"/>
          <w:sz w:val="22"/>
          <w:szCs w:val="22"/>
          <w:lang w:val="en-GB"/>
        </w:rPr>
        <w:t xml:space="preserve"> was </w:t>
      </w:r>
      <w:r>
        <w:rPr>
          <w:rFonts w:ascii="Avenir Next" w:hAnsi="Avenir Next" w:cs="Arial"/>
          <w:color w:val="7B7B7B" w:themeColor="accent3" w:themeShade="BF"/>
          <w:sz w:val="22"/>
          <w:szCs w:val="22"/>
          <w:lang w:val="en-GB"/>
        </w:rPr>
        <w:t>"</w:t>
      </w:r>
      <w:r w:rsidR="0067048B" w:rsidRPr="0067048B">
        <w:rPr>
          <w:rFonts w:ascii="Avenir Next" w:hAnsi="Avenir Next" w:cs="Arial"/>
          <w:color w:val="7B7B7B" w:themeColor="accent3" w:themeShade="BF"/>
          <w:sz w:val="22"/>
          <w:szCs w:val="22"/>
          <w:lang w:val="en-GB"/>
        </w:rPr>
        <w:t>influenced by a desire</w:t>
      </w:r>
      <w:r>
        <w:rPr>
          <w:rFonts w:ascii="Avenir Next" w:hAnsi="Avenir Next" w:cs="Arial"/>
          <w:color w:val="7B7B7B" w:themeColor="accent3" w:themeShade="BF"/>
          <w:sz w:val="22"/>
          <w:szCs w:val="22"/>
          <w:lang w:val="en-GB"/>
        </w:rPr>
        <w:t>"</w:t>
      </w:r>
      <w:r w:rsidR="0067048B" w:rsidRPr="0067048B">
        <w:rPr>
          <w:rFonts w:ascii="Avenir Next" w:hAnsi="Avenir Next" w:cs="Arial"/>
          <w:color w:val="7B7B7B" w:themeColor="accent3" w:themeShade="BF"/>
          <w:sz w:val="22"/>
          <w:szCs w:val="22"/>
          <w:lang w:val="en-GB"/>
        </w:rPr>
        <w:t xml:space="preserve"> to </w:t>
      </w:r>
      <w:r>
        <w:rPr>
          <w:rFonts w:ascii="Avenir Next" w:hAnsi="Avenir Next" w:cs="Arial"/>
          <w:color w:val="7B7B7B" w:themeColor="accent3" w:themeShade="BF"/>
          <w:sz w:val="22"/>
          <w:szCs w:val="22"/>
          <w:lang w:val="en-GB"/>
        </w:rPr>
        <w:t>put Ambit</w:t>
      </w:r>
      <w:r w:rsidR="0067048B">
        <w:rPr>
          <w:rFonts w:ascii="Avenir Next" w:hAnsi="Avenir Next" w:cs="Arial"/>
          <w:color w:val="7B7B7B" w:themeColor="accent3" w:themeShade="BF"/>
          <w:sz w:val="22"/>
          <w:szCs w:val="22"/>
          <w:lang w:val="en-GB"/>
        </w:rPr>
        <w:t xml:space="preserve">us Bank in a better position on insolvent liquidation than if the charge had not been granted. </w:t>
      </w:r>
    </w:p>
    <w:p w14:paraId="0B5DDEBA" w14:textId="77777777" w:rsidR="00286BAF" w:rsidRDefault="00286BAF" w:rsidP="00197F24">
      <w:pPr>
        <w:jc w:val="both"/>
        <w:rPr>
          <w:rFonts w:ascii="Avenir Next" w:hAnsi="Avenir Next" w:cs="Arial"/>
          <w:color w:val="7B7B7B" w:themeColor="accent3" w:themeShade="BF"/>
          <w:sz w:val="22"/>
          <w:szCs w:val="22"/>
          <w:lang w:val="en-GB"/>
        </w:rPr>
      </w:pPr>
    </w:p>
    <w:p w14:paraId="74D0A509" w14:textId="42F00D2E" w:rsidR="00286BAF" w:rsidRDefault="00286BAF" w:rsidP="00286BA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 preference is given to a connected person (which, on the basis of timing, would be the only circumstance in which the floating charge </w:t>
      </w:r>
      <w:r w:rsidR="001C553A">
        <w:rPr>
          <w:rFonts w:ascii="Avenir Next" w:hAnsi="Avenir Next" w:cs="Arial"/>
          <w:color w:val="7B7B7B" w:themeColor="accent3" w:themeShade="BF"/>
          <w:sz w:val="22"/>
          <w:szCs w:val="22"/>
          <w:lang w:val="en-GB"/>
        </w:rPr>
        <w:t>granted to Ambitus Bank c</w:t>
      </w:r>
      <w:r>
        <w:rPr>
          <w:rFonts w:ascii="Avenir Next" w:hAnsi="Avenir Next" w:cs="Arial"/>
          <w:color w:val="7B7B7B" w:themeColor="accent3" w:themeShade="BF"/>
          <w:sz w:val="22"/>
          <w:szCs w:val="22"/>
          <w:lang w:val="en-GB"/>
        </w:rPr>
        <w:t xml:space="preserve">ould be </w:t>
      </w:r>
      <w:r>
        <w:rPr>
          <w:rFonts w:ascii="Avenir Next" w:hAnsi="Avenir Next" w:cs="Arial"/>
          <w:color w:val="7B7B7B" w:themeColor="accent3" w:themeShade="BF"/>
          <w:sz w:val="22"/>
          <w:szCs w:val="22"/>
          <w:lang w:val="en-GB"/>
        </w:rPr>
        <w:lastRenderedPageBreak/>
        <w:t>captured), there is a presumption, which can be rebutted, that there was the requisite "desire to prefer".</w:t>
      </w:r>
    </w:p>
    <w:p w14:paraId="3C9E87B7" w14:textId="77777777" w:rsidR="00286BAF" w:rsidRDefault="00286BAF" w:rsidP="00197F24">
      <w:pPr>
        <w:jc w:val="both"/>
        <w:rPr>
          <w:rFonts w:ascii="Avenir Next" w:hAnsi="Avenir Next" w:cs="Arial"/>
          <w:color w:val="7B7B7B" w:themeColor="accent3" w:themeShade="BF"/>
          <w:sz w:val="22"/>
          <w:szCs w:val="22"/>
          <w:lang w:val="en-GB"/>
        </w:rPr>
      </w:pPr>
    </w:p>
    <w:p w14:paraId="198C9FAA" w14:textId="18B2D6D3" w:rsidR="00627EDE" w:rsidRDefault="00286BA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Millet J, </w:t>
      </w:r>
      <w:r w:rsidRPr="00286BAF">
        <w:rPr>
          <w:rFonts w:ascii="Avenir Next" w:hAnsi="Avenir Next" w:cs="Arial"/>
          <w:i/>
          <w:color w:val="7B7B7B" w:themeColor="accent3" w:themeShade="BF"/>
          <w:sz w:val="22"/>
          <w:szCs w:val="22"/>
          <w:lang w:val="en-GB"/>
        </w:rPr>
        <w:t>in Re MC Bacon Ltd</w:t>
      </w:r>
      <w:r>
        <w:rPr>
          <w:rFonts w:ascii="Avenir Next" w:hAnsi="Avenir Next" w:cs="Arial"/>
          <w:color w:val="7B7B7B" w:themeColor="accent3" w:themeShade="BF"/>
          <w:sz w:val="22"/>
          <w:szCs w:val="22"/>
          <w:lang w:val="en-GB"/>
        </w:rPr>
        <w:t xml:space="preserve"> [1990] BCC 78 distinguished between a "desire" and an "intention". Thus it would be relevant that the bank was applying pressure to the company. Blazer Laser may have intended</w:t>
      </w:r>
      <w:r w:rsidR="001C553A">
        <w:rPr>
          <w:rFonts w:ascii="Avenir Next" w:hAnsi="Avenir Next" w:cs="Arial"/>
          <w:color w:val="7B7B7B" w:themeColor="accent3" w:themeShade="BF"/>
          <w:sz w:val="22"/>
          <w:szCs w:val="22"/>
          <w:lang w:val="en-GB"/>
        </w:rPr>
        <w:t xml:space="preserve"> to give a preference to Ambit</w:t>
      </w:r>
      <w:r>
        <w:rPr>
          <w:rFonts w:ascii="Avenir Next" w:hAnsi="Avenir Next" w:cs="Arial"/>
          <w:color w:val="7B7B7B" w:themeColor="accent3" w:themeShade="BF"/>
          <w:sz w:val="22"/>
          <w:szCs w:val="22"/>
          <w:lang w:val="en-GB"/>
        </w:rPr>
        <w:t xml:space="preserve">us Bank in order to avoid the bank from calling in its loans, but this does not mean it </w:t>
      </w:r>
      <w:r w:rsidR="001C553A">
        <w:rPr>
          <w:rFonts w:ascii="Avenir Next" w:hAnsi="Avenir Next" w:cs="Arial"/>
          <w:color w:val="7B7B7B" w:themeColor="accent3" w:themeShade="BF"/>
          <w:sz w:val="22"/>
          <w:szCs w:val="22"/>
          <w:lang w:val="en-GB"/>
        </w:rPr>
        <w:t>had a "desire" to prefer Ambit</w:t>
      </w:r>
      <w:r>
        <w:rPr>
          <w:rFonts w:ascii="Avenir Next" w:hAnsi="Avenir Next" w:cs="Arial"/>
          <w:color w:val="7B7B7B" w:themeColor="accent3" w:themeShade="BF"/>
          <w:sz w:val="22"/>
          <w:szCs w:val="22"/>
          <w:lang w:val="en-GB"/>
        </w:rPr>
        <w:t>us, especially if the company w</w:t>
      </w:r>
      <w:r w:rsidR="001C553A">
        <w:rPr>
          <w:rFonts w:ascii="Avenir Next" w:hAnsi="Avenir Next" w:cs="Arial"/>
          <w:color w:val="7B7B7B" w:themeColor="accent3" w:themeShade="BF"/>
          <w:sz w:val="22"/>
          <w:szCs w:val="22"/>
          <w:lang w:val="en-GB"/>
        </w:rPr>
        <w:t>as entirely dependent on Ambit</w:t>
      </w:r>
      <w:r>
        <w:rPr>
          <w:rFonts w:ascii="Avenir Next" w:hAnsi="Avenir Next" w:cs="Arial"/>
          <w:color w:val="7B7B7B" w:themeColor="accent3" w:themeShade="BF"/>
          <w:sz w:val="22"/>
          <w:szCs w:val="22"/>
          <w:lang w:val="en-GB"/>
        </w:rPr>
        <w:t>us to keep trading.</w:t>
      </w:r>
    </w:p>
    <w:p w14:paraId="3C824129" w14:textId="18D659CE" w:rsidR="00286BAF" w:rsidRDefault="00286BAF" w:rsidP="00197F24">
      <w:pPr>
        <w:jc w:val="both"/>
        <w:rPr>
          <w:rFonts w:ascii="Avenir Next" w:hAnsi="Avenir Next" w:cs="Arial"/>
          <w:color w:val="7B7B7B" w:themeColor="accent3" w:themeShade="BF"/>
          <w:sz w:val="22"/>
          <w:szCs w:val="22"/>
          <w:lang w:val="en-GB"/>
        </w:rPr>
      </w:pPr>
    </w:p>
    <w:p w14:paraId="01E1B63D" w14:textId="5CFAD040" w:rsidR="00404BA1" w:rsidRPr="00286BAF" w:rsidRDefault="00286BAF" w:rsidP="00197F24">
      <w:pPr>
        <w:jc w:val="both"/>
        <w:rPr>
          <w:rFonts w:ascii="Avenir Next" w:hAnsi="Avenir Next" w:cs="Arial"/>
          <w:color w:val="7B7B7B" w:themeColor="accent3" w:themeShade="BF"/>
          <w:sz w:val="22"/>
          <w:szCs w:val="22"/>
          <w:u w:val="single"/>
          <w:lang w:val="en-GB"/>
        </w:rPr>
      </w:pPr>
      <w:r w:rsidRPr="00286BAF">
        <w:rPr>
          <w:rFonts w:ascii="Avenir Next" w:hAnsi="Avenir Next" w:cs="Arial"/>
          <w:color w:val="7B7B7B" w:themeColor="accent3" w:themeShade="BF"/>
          <w:sz w:val="22"/>
          <w:szCs w:val="22"/>
          <w:u w:val="single"/>
          <w:lang w:val="en-GB"/>
        </w:rPr>
        <w:t>Floating charge avoidance</w:t>
      </w:r>
    </w:p>
    <w:p w14:paraId="1D13FFD1" w14:textId="77777777" w:rsidR="00286BAF" w:rsidRDefault="00286BAF" w:rsidP="00197F24">
      <w:pPr>
        <w:jc w:val="both"/>
        <w:rPr>
          <w:rFonts w:ascii="Avenir Next" w:hAnsi="Avenir Next" w:cs="Arial"/>
          <w:color w:val="7B7B7B" w:themeColor="accent3" w:themeShade="BF"/>
          <w:sz w:val="22"/>
          <w:szCs w:val="22"/>
          <w:lang w:val="en-GB"/>
        </w:rPr>
      </w:pPr>
    </w:p>
    <w:p w14:paraId="2B939AC1" w14:textId="16D70C20" w:rsidR="00473ADC" w:rsidRDefault="0067048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404BA1">
        <w:rPr>
          <w:rFonts w:ascii="Avenir Next" w:hAnsi="Avenir Next" w:cs="Arial"/>
          <w:color w:val="7B7B7B" w:themeColor="accent3" w:themeShade="BF"/>
          <w:sz w:val="22"/>
          <w:szCs w:val="22"/>
          <w:lang w:val="en-GB"/>
        </w:rPr>
        <w:t>he alternative provisions of section 245 of the Act may apply</w:t>
      </w:r>
      <w:r>
        <w:rPr>
          <w:rFonts w:ascii="Avenir Next" w:hAnsi="Avenir Next" w:cs="Arial"/>
          <w:color w:val="7B7B7B" w:themeColor="accent3" w:themeShade="BF"/>
          <w:sz w:val="22"/>
          <w:szCs w:val="22"/>
          <w:lang w:val="en-GB"/>
        </w:rPr>
        <w:t xml:space="preserve"> even if Am</w:t>
      </w:r>
      <w:r w:rsidR="005A0F41">
        <w:rPr>
          <w:rFonts w:ascii="Avenir Next" w:hAnsi="Avenir Next" w:cs="Arial"/>
          <w:color w:val="7B7B7B" w:themeColor="accent3" w:themeShade="BF"/>
          <w:sz w:val="22"/>
          <w:szCs w:val="22"/>
          <w:lang w:val="en-GB"/>
        </w:rPr>
        <w:t>bit</w:t>
      </w:r>
      <w:r>
        <w:rPr>
          <w:rFonts w:ascii="Avenir Next" w:hAnsi="Avenir Next" w:cs="Arial"/>
          <w:color w:val="7B7B7B" w:themeColor="accent3" w:themeShade="BF"/>
          <w:sz w:val="22"/>
          <w:szCs w:val="22"/>
          <w:lang w:val="en-GB"/>
        </w:rPr>
        <w:t>us Bank is not a connected person</w:t>
      </w:r>
      <w:r w:rsidR="00404BA1">
        <w:rPr>
          <w:rFonts w:ascii="Avenir Next" w:hAnsi="Avenir Next" w:cs="Arial"/>
          <w:color w:val="7B7B7B" w:themeColor="accent3" w:themeShade="BF"/>
          <w:sz w:val="22"/>
          <w:szCs w:val="22"/>
          <w:lang w:val="en-GB"/>
        </w:rPr>
        <w:t>. Section 245 prevents existing secured creditors from obtaining a floating charge shortly before the commencement of the insolvency</w:t>
      </w:r>
      <w:r w:rsidR="00473ADC">
        <w:rPr>
          <w:rFonts w:ascii="Avenir Next" w:hAnsi="Avenir Next" w:cs="Arial"/>
          <w:color w:val="7B7B7B" w:themeColor="accent3" w:themeShade="BF"/>
          <w:sz w:val="22"/>
          <w:szCs w:val="22"/>
          <w:lang w:val="en-GB"/>
        </w:rPr>
        <w:t xml:space="preserve"> (and has not provided any "new" consideration)</w:t>
      </w:r>
      <w:r w:rsidR="00404BA1">
        <w:rPr>
          <w:rFonts w:ascii="Avenir Next" w:hAnsi="Avenir Next" w:cs="Arial"/>
          <w:color w:val="7B7B7B" w:themeColor="accent3" w:themeShade="BF"/>
          <w:sz w:val="22"/>
          <w:szCs w:val="22"/>
          <w:lang w:val="en-GB"/>
        </w:rPr>
        <w:t xml:space="preserve">. </w:t>
      </w:r>
    </w:p>
    <w:p w14:paraId="39405808" w14:textId="77777777" w:rsidR="00473ADC" w:rsidRDefault="00473ADC" w:rsidP="00197F24">
      <w:pPr>
        <w:jc w:val="both"/>
        <w:rPr>
          <w:rFonts w:ascii="Avenir Next" w:hAnsi="Avenir Next" w:cs="Arial"/>
          <w:color w:val="7B7B7B" w:themeColor="accent3" w:themeShade="BF"/>
          <w:sz w:val="22"/>
          <w:szCs w:val="22"/>
          <w:lang w:val="en-GB"/>
        </w:rPr>
      </w:pPr>
    </w:p>
    <w:p w14:paraId="546C0057" w14:textId="0F311AD2" w:rsidR="00404BA1" w:rsidRDefault="00404BA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relevant time in this case for reviewing the charge is 12 months prior to the onset of insolvency (or two years in the case of a connected person) </w:t>
      </w:r>
      <w:r w:rsidR="00315FC2">
        <w:rPr>
          <w:rFonts w:ascii="Avenir Next" w:hAnsi="Avenir Next" w:cs="Arial"/>
          <w:color w:val="7B7B7B" w:themeColor="accent3" w:themeShade="BF"/>
          <w:sz w:val="22"/>
          <w:szCs w:val="22"/>
          <w:lang w:val="en-GB"/>
        </w:rPr>
        <w:t>so the charge granted to Ambit</w:t>
      </w:r>
      <w:r>
        <w:rPr>
          <w:rFonts w:ascii="Avenir Next" w:hAnsi="Avenir Next" w:cs="Arial"/>
          <w:color w:val="7B7B7B" w:themeColor="accent3" w:themeShade="BF"/>
          <w:sz w:val="22"/>
          <w:szCs w:val="22"/>
          <w:lang w:val="en-GB"/>
        </w:rPr>
        <w:t>us Bank is potentially captured.</w:t>
      </w:r>
      <w:r w:rsidR="00473ADC">
        <w:rPr>
          <w:rFonts w:ascii="Avenir Next" w:hAnsi="Avenir Next" w:cs="Arial"/>
          <w:color w:val="7B7B7B" w:themeColor="accent3" w:themeShade="BF"/>
          <w:sz w:val="22"/>
          <w:szCs w:val="22"/>
          <w:lang w:val="en-GB"/>
        </w:rPr>
        <w:t xml:space="preserve"> However, </w:t>
      </w:r>
      <w:r w:rsidR="00315FC2">
        <w:rPr>
          <w:rFonts w:ascii="Avenir Next" w:hAnsi="Avenir Next" w:cs="Arial"/>
          <w:color w:val="7B7B7B" w:themeColor="accent3" w:themeShade="BF"/>
          <w:sz w:val="22"/>
          <w:szCs w:val="22"/>
          <w:lang w:val="en-GB"/>
        </w:rPr>
        <w:t xml:space="preserve">for a floating charge to be avoided under the section, </w:t>
      </w:r>
      <w:r w:rsidR="00473ADC">
        <w:rPr>
          <w:rFonts w:ascii="Avenir Next" w:hAnsi="Avenir Next" w:cs="Arial"/>
          <w:color w:val="7B7B7B" w:themeColor="accent3" w:themeShade="BF"/>
          <w:sz w:val="22"/>
          <w:szCs w:val="22"/>
          <w:lang w:val="en-GB"/>
        </w:rPr>
        <w:t>it must be the case that at the time of creating the charge the company was unable to pay its debts. It is not clear whether this was the case in June 2023.</w:t>
      </w:r>
    </w:p>
    <w:p w14:paraId="52E4891A" w14:textId="1EC66C07" w:rsidR="00473ADC" w:rsidRDefault="00473ADC" w:rsidP="00197F24">
      <w:pPr>
        <w:jc w:val="both"/>
        <w:rPr>
          <w:rFonts w:ascii="Avenir Next" w:hAnsi="Avenir Next" w:cs="Arial"/>
          <w:color w:val="7B7B7B" w:themeColor="accent3" w:themeShade="BF"/>
          <w:sz w:val="22"/>
          <w:szCs w:val="22"/>
          <w:lang w:val="en-GB"/>
        </w:rPr>
      </w:pPr>
    </w:p>
    <w:p w14:paraId="3D2B084F" w14:textId="02AE4A1A" w:rsidR="00473ADC" w:rsidRDefault="00473AD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there is seemingly no new consideration provided by the bank</w:t>
      </w:r>
      <w:r w:rsidR="00315FC2">
        <w:rPr>
          <w:rFonts w:ascii="Avenir Next" w:hAnsi="Avenir Next" w:cs="Arial"/>
          <w:color w:val="7B7B7B" w:themeColor="accent3" w:themeShade="BF"/>
          <w:sz w:val="22"/>
          <w:szCs w:val="22"/>
          <w:lang w:val="en-GB"/>
        </w:rPr>
        <w:t xml:space="preserve"> (on the facts given)</w:t>
      </w:r>
      <w:r>
        <w:rPr>
          <w:rFonts w:ascii="Avenir Next" w:hAnsi="Avenir Next" w:cs="Arial"/>
          <w:color w:val="7B7B7B" w:themeColor="accent3" w:themeShade="BF"/>
          <w:sz w:val="22"/>
          <w:szCs w:val="22"/>
          <w:lang w:val="en-GB"/>
        </w:rPr>
        <w:t xml:space="preserve">, then if Blazer Laser </w:t>
      </w:r>
      <w:r w:rsidRPr="00315FC2">
        <w:rPr>
          <w:rFonts w:ascii="Avenir Next" w:hAnsi="Avenir Next" w:cs="Arial"/>
          <w:color w:val="7B7B7B" w:themeColor="accent3" w:themeShade="BF"/>
          <w:sz w:val="22"/>
          <w:szCs w:val="22"/>
          <w:lang w:val="en-GB"/>
        </w:rPr>
        <w:t>did</w:t>
      </w:r>
      <w:r>
        <w:rPr>
          <w:rFonts w:ascii="Avenir Next" w:hAnsi="Avenir Next" w:cs="Arial"/>
          <w:color w:val="7B7B7B" w:themeColor="accent3" w:themeShade="BF"/>
          <w:sz w:val="22"/>
          <w:szCs w:val="22"/>
          <w:lang w:val="en-GB"/>
        </w:rPr>
        <w:t xml:space="preserve"> grant the charge at the time when it was unable to pay its debts then the floating charge is invalid (although the underlying debt is still valid</w:t>
      </w:r>
      <w:r w:rsidR="00315FC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01B80FDA" w14:textId="48663F8D" w:rsidR="00473ADC" w:rsidRDefault="00473ADC" w:rsidP="00197F24">
      <w:pPr>
        <w:jc w:val="both"/>
        <w:rPr>
          <w:rFonts w:ascii="Avenir Next" w:hAnsi="Avenir Next" w:cs="Arial"/>
          <w:color w:val="7B7B7B" w:themeColor="accent3" w:themeShade="BF"/>
          <w:sz w:val="22"/>
          <w:szCs w:val="22"/>
          <w:lang w:val="en-GB"/>
        </w:rPr>
      </w:pPr>
    </w:p>
    <w:p w14:paraId="15A0E435" w14:textId="77777777" w:rsidR="00473ADC" w:rsidRPr="00197F24" w:rsidRDefault="00473ADC" w:rsidP="00197F24">
      <w:pPr>
        <w:jc w:val="both"/>
        <w:rPr>
          <w:rFonts w:ascii="Avenir Next" w:hAnsi="Avenir Next" w:cs="Arial"/>
          <w:color w:val="7B7B7B" w:themeColor="accent3" w:themeShade="BF"/>
          <w:sz w:val="22"/>
          <w:szCs w:val="22"/>
          <w:lang w:val="en-GB"/>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3826293" w14:textId="77777777" w:rsidR="003276D9" w:rsidRDefault="003276D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main consideration in respect of the laser cutting machines is whether there has been a transaction at undervalue under section 238 of the Act. </w:t>
      </w:r>
    </w:p>
    <w:p w14:paraId="6E7E6E47" w14:textId="77777777" w:rsidR="003276D9" w:rsidRDefault="003276D9" w:rsidP="00197F24">
      <w:pPr>
        <w:jc w:val="both"/>
        <w:rPr>
          <w:rFonts w:ascii="Avenir Next" w:hAnsi="Avenir Next" w:cs="Arial"/>
          <w:color w:val="7B7B7B" w:themeColor="accent3" w:themeShade="BF"/>
          <w:sz w:val="22"/>
          <w:szCs w:val="22"/>
          <w:lang w:val="en-GB"/>
        </w:rPr>
      </w:pPr>
    </w:p>
    <w:p w14:paraId="5B712D13" w14:textId="046061F0" w:rsidR="003276D9" w:rsidRDefault="003276D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be attacked under section 238, the transaction must have taken place at the "relevant time", which is two years before the commencement of the liquidation. The sale of the laser machines therefore falls within this period.</w:t>
      </w:r>
    </w:p>
    <w:p w14:paraId="0099DF5A" w14:textId="77777777" w:rsidR="003276D9" w:rsidRDefault="003276D9" w:rsidP="00197F24">
      <w:pPr>
        <w:jc w:val="both"/>
        <w:rPr>
          <w:rFonts w:ascii="Avenir Next" w:hAnsi="Avenir Next" w:cs="Arial"/>
          <w:color w:val="7B7B7B" w:themeColor="accent3" w:themeShade="BF"/>
          <w:sz w:val="22"/>
          <w:szCs w:val="22"/>
          <w:lang w:val="en-GB"/>
        </w:rPr>
      </w:pPr>
    </w:p>
    <w:p w14:paraId="4CF98846" w14:textId="78DD4371" w:rsidR="003276D9" w:rsidRDefault="003276D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"undervalue" in this case falls under section 238(4)(b) which provides:</w:t>
      </w:r>
      <w:r w:rsidRPr="003276D9">
        <w:rPr>
          <w:rFonts w:ascii="Avenir Next" w:hAnsi="Avenir Next" w:cs="Arial"/>
          <w:i/>
          <w:color w:val="7B7B7B" w:themeColor="accent3" w:themeShade="BF"/>
          <w:sz w:val="22"/>
          <w:szCs w:val="22"/>
          <w:lang w:val="en-GB"/>
        </w:rPr>
        <w:t xml:space="preserve"> "the company enters into a transaction with that person for a consideration the value of which, in money or money's worth, is significantly less than the value, in money or money's worth, of the consideration provided by the company."</w:t>
      </w:r>
    </w:p>
    <w:p w14:paraId="205F549F" w14:textId="77777777" w:rsidR="003276D9" w:rsidRDefault="003276D9" w:rsidP="00197F24">
      <w:pPr>
        <w:jc w:val="both"/>
        <w:rPr>
          <w:rFonts w:ascii="Avenir Next" w:hAnsi="Avenir Next" w:cs="Arial"/>
          <w:color w:val="7B7B7B" w:themeColor="accent3" w:themeShade="BF"/>
          <w:sz w:val="22"/>
          <w:szCs w:val="22"/>
          <w:lang w:val="en-GB"/>
        </w:rPr>
      </w:pPr>
    </w:p>
    <w:p w14:paraId="26B6DC49" w14:textId="4A5EA72E" w:rsidR="003276D9" w:rsidRDefault="003276D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will thus be a valuation question as to whether the laser machines were </w:t>
      </w:r>
      <w:r w:rsidR="00DA5F09">
        <w:rPr>
          <w:rFonts w:ascii="Avenir Next" w:hAnsi="Avenir Next" w:cs="Arial"/>
          <w:color w:val="7B7B7B" w:themeColor="accent3" w:themeShade="BF"/>
          <w:sz w:val="22"/>
          <w:szCs w:val="22"/>
          <w:lang w:val="en-GB"/>
        </w:rPr>
        <w:t xml:space="preserve">sold </w:t>
      </w:r>
      <w:r>
        <w:rPr>
          <w:rFonts w:ascii="Avenir Next" w:hAnsi="Avenir Next" w:cs="Arial"/>
          <w:color w:val="7B7B7B" w:themeColor="accent3" w:themeShade="BF"/>
          <w:sz w:val="22"/>
          <w:szCs w:val="22"/>
          <w:lang w:val="en-GB"/>
        </w:rPr>
        <w:t>for significantly less than their money's worth. Although on the face of it there is a large difference between what Angela Bannister paid (GBP 40,000) and what the company paid one year previously (GBP 100,000) we would need to know more about a)</w:t>
      </w:r>
      <w:r w:rsidR="00E65BD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depreciation typical of laser machines and b) the overall value of laser machines in the market at the time of the transaction.</w:t>
      </w:r>
    </w:p>
    <w:p w14:paraId="57433B60" w14:textId="6F1A9202" w:rsidR="002A0FF4" w:rsidRDefault="002A0FF4" w:rsidP="00197F24">
      <w:pPr>
        <w:jc w:val="both"/>
        <w:rPr>
          <w:rFonts w:ascii="Avenir Next" w:hAnsi="Avenir Next" w:cs="Arial"/>
          <w:color w:val="7B7B7B" w:themeColor="accent3" w:themeShade="BF"/>
          <w:sz w:val="22"/>
          <w:szCs w:val="22"/>
          <w:lang w:val="en-GB"/>
        </w:rPr>
      </w:pPr>
    </w:p>
    <w:p w14:paraId="69605C52" w14:textId="15850500" w:rsidR="002A0FF4" w:rsidRDefault="002A0FF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DA5F09">
        <w:rPr>
          <w:rFonts w:ascii="Avenir Next" w:hAnsi="Avenir Next" w:cs="Arial"/>
          <w:color w:val="7B7B7B" w:themeColor="accent3" w:themeShade="BF"/>
          <w:sz w:val="22"/>
          <w:szCs w:val="22"/>
          <w:lang w:val="en-GB"/>
        </w:rPr>
        <w:t>nother</w:t>
      </w:r>
      <w:r>
        <w:rPr>
          <w:rFonts w:ascii="Avenir Next" w:hAnsi="Avenir Next" w:cs="Arial"/>
          <w:color w:val="7B7B7B" w:themeColor="accent3" w:themeShade="BF"/>
          <w:sz w:val="22"/>
          <w:szCs w:val="22"/>
          <w:lang w:val="en-GB"/>
        </w:rPr>
        <w:t xml:space="preserve"> requirement is that</w:t>
      </w:r>
      <w:r w:rsidR="00277ECC">
        <w:rPr>
          <w:rFonts w:ascii="Avenir Next" w:hAnsi="Avenir Next" w:cs="Arial"/>
          <w:color w:val="7B7B7B" w:themeColor="accent3" w:themeShade="BF"/>
          <w:sz w:val="22"/>
          <w:szCs w:val="22"/>
          <w:lang w:val="en-GB"/>
        </w:rPr>
        <w:t xml:space="preserve"> there will only be liability i</w:t>
      </w:r>
      <w:r w:rsidR="00DA5F09">
        <w:rPr>
          <w:rFonts w:ascii="Avenir Next" w:hAnsi="Avenir Next" w:cs="Arial"/>
          <w:color w:val="7B7B7B" w:themeColor="accent3" w:themeShade="BF"/>
          <w:sz w:val="22"/>
          <w:szCs w:val="22"/>
          <w:lang w:val="en-GB"/>
        </w:rPr>
        <w:t>f</w:t>
      </w:r>
      <w:r w:rsidR="00277ECC">
        <w:rPr>
          <w:rFonts w:ascii="Avenir Next" w:hAnsi="Avenir Next" w:cs="Arial"/>
          <w:color w:val="7B7B7B" w:themeColor="accent3" w:themeShade="BF"/>
          <w:sz w:val="22"/>
          <w:szCs w:val="22"/>
          <w:lang w:val="en-GB"/>
        </w:rPr>
        <w:t xml:space="preserve"> the sale of the laser machines took place at a time when Blazer Laser was unable to pay its debts as they fell due within the meaning of section 123 of the Act (or became unable to pay them as a result of the </w:t>
      </w:r>
      <w:r w:rsidR="00277ECC">
        <w:rPr>
          <w:rFonts w:ascii="Avenir Next" w:hAnsi="Avenir Next" w:cs="Arial"/>
          <w:color w:val="7B7B7B" w:themeColor="accent3" w:themeShade="BF"/>
          <w:sz w:val="22"/>
          <w:szCs w:val="22"/>
          <w:lang w:val="en-GB"/>
        </w:rPr>
        <w:lastRenderedPageBreak/>
        <w:t>transaction). As a director, Angela Bannister is deemed a "connected person", the consequence of which is there is a presumption the company was insolvent. However, this is rebuttable with proof to the contrary. Given the sale of the lasers was a year before the winding up petition, it may be that this is possible to prove, although we are told that even in January 2023 the company was suffering cash flow problems</w:t>
      </w:r>
    </w:p>
    <w:p w14:paraId="5969AD27" w14:textId="21A3CB40" w:rsidR="00277ECC" w:rsidRDefault="00277ECC" w:rsidP="00197F24">
      <w:pPr>
        <w:jc w:val="both"/>
        <w:rPr>
          <w:rFonts w:ascii="Avenir Next" w:hAnsi="Avenir Next" w:cs="Arial"/>
          <w:color w:val="7B7B7B" w:themeColor="accent3" w:themeShade="BF"/>
          <w:sz w:val="22"/>
          <w:szCs w:val="22"/>
          <w:lang w:val="en-GB"/>
        </w:rPr>
      </w:pPr>
    </w:p>
    <w:p w14:paraId="23B9184D" w14:textId="1F481F26" w:rsidR="00277ECC" w:rsidRDefault="00277EC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it finds there has been a transaction at undervalue, the Court can make an order restoring the company to the position it would have been in had the transaction not occurred (so possibly unwinding the transaction or ordering Angela Bannister to pay the difference in value between what she actually paid </w:t>
      </w:r>
      <w:r w:rsidR="002A059C">
        <w:rPr>
          <w:rFonts w:ascii="Avenir Next" w:hAnsi="Avenir Next" w:cs="Arial"/>
          <w:color w:val="7B7B7B" w:themeColor="accent3" w:themeShade="BF"/>
          <w:sz w:val="22"/>
          <w:szCs w:val="22"/>
          <w:lang w:val="en-GB"/>
        </w:rPr>
        <w:t>and</w:t>
      </w:r>
      <w:r>
        <w:rPr>
          <w:rFonts w:ascii="Avenir Next" w:hAnsi="Avenir Next" w:cs="Arial"/>
          <w:color w:val="7B7B7B" w:themeColor="accent3" w:themeShade="BF"/>
          <w:sz w:val="22"/>
          <w:szCs w:val="22"/>
          <w:lang w:val="en-GB"/>
        </w:rPr>
        <w:t xml:space="preserve"> the market value for the lasers at the time</w:t>
      </w:r>
      <w:r w:rsidR="002A059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26C74A82" w14:textId="77777777" w:rsidR="003276D9" w:rsidRDefault="003276D9" w:rsidP="00197F24">
      <w:pPr>
        <w:jc w:val="both"/>
        <w:rPr>
          <w:rFonts w:ascii="Avenir Next" w:hAnsi="Avenir Next" w:cs="Arial"/>
          <w:color w:val="7B7B7B" w:themeColor="accent3" w:themeShade="BF"/>
          <w:sz w:val="22"/>
          <w:szCs w:val="22"/>
          <w:lang w:val="en-GB"/>
        </w:rPr>
      </w:pPr>
    </w:p>
    <w:p w14:paraId="1DB13086" w14:textId="77777777" w:rsidR="003276D9" w:rsidRDefault="003276D9" w:rsidP="00197F24">
      <w:pPr>
        <w:jc w:val="both"/>
        <w:rPr>
          <w:rFonts w:ascii="Avenir Next" w:hAnsi="Avenir Next" w:cs="Arial"/>
          <w:color w:val="7B7B7B" w:themeColor="accent3" w:themeShade="BF"/>
          <w:sz w:val="22"/>
          <w:szCs w:val="22"/>
          <w:lang w:val="en-GB"/>
        </w:rPr>
      </w:pP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9315DC2" w14:textId="4519F47C" w:rsidR="00031C11" w:rsidRPr="00031C11" w:rsidRDefault="00031C11" w:rsidP="00CF3708">
      <w:pPr>
        <w:jc w:val="both"/>
        <w:rPr>
          <w:rFonts w:ascii="Avenir Next" w:hAnsi="Avenir Next" w:cs="Arial"/>
          <w:color w:val="7B7B7B" w:themeColor="accent3" w:themeShade="BF"/>
          <w:sz w:val="22"/>
          <w:szCs w:val="22"/>
          <w:u w:val="single"/>
          <w:lang w:val="en-GB"/>
        </w:rPr>
      </w:pPr>
      <w:r w:rsidRPr="00031C11">
        <w:rPr>
          <w:rFonts w:ascii="Avenir Next" w:hAnsi="Avenir Next" w:cs="Arial"/>
          <w:color w:val="7B7B7B" w:themeColor="accent3" w:themeShade="BF"/>
          <w:sz w:val="22"/>
          <w:szCs w:val="22"/>
          <w:u w:val="single"/>
          <w:lang w:val="en-GB"/>
        </w:rPr>
        <w:t xml:space="preserve">Section 127 – void dispositions </w:t>
      </w:r>
    </w:p>
    <w:p w14:paraId="0FC5204D" w14:textId="77777777" w:rsidR="00031C11" w:rsidRDefault="00031C11" w:rsidP="00CF3708">
      <w:pPr>
        <w:jc w:val="both"/>
        <w:rPr>
          <w:rFonts w:ascii="Avenir Next" w:hAnsi="Avenir Next" w:cs="Arial"/>
          <w:color w:val="7B7B7B" w:themeColor="accent3" w:themeShade="BF"/>
          <w:sz w:val="22"/>
          <w:szCs w:val="22"/>
          <w:lang w:val="en-GB"/>
        </w:rPr>
      </w:pPr>
    </w:p>
    <w:p w14:paraId="5AB3225B" w14:textId="1E4BB37C" w:rsidR="00CF3708" w:rsidRDefault="004F48A1"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127 of the Act provides that any disposition of company property after the commencement of the winding up is void unless the Court orders otherwise. The commencement of the winding up is the date of presentation of the petition, so in this case, 13 January 2024. Any dispositions of property after this date are void.</w:t>
      </w:r>
    </w:p>
    <w:p w14:paraId="395626C1" w14:textId="28AFDA67" w:rsidR="004F48A1" w:rsidRDefault="004F48A1" w:rsidP="00CF3708">
      <w:pPr>
        <w:jc w:val="both"/>
        <w:rPr>
          <w:rFonts w:ascii="Avenir Next" w:hAnsi="Avenir Next" w:cs="Arial"/>
          <w:color w:val="7B7B7B" w:themeColor="accent3" w:themeShade="BF"/>
          <w:sz w:val="22"/>
          <w:szCs w:val="22"/>
          <w:lang w:val="en-GB"/>
        </w:rPr>
      </w:pPr>
    </w:p>
    <w:p w14:paraId="7D5A6E11" w14:textId="65268E53" w:rsidR="004F48A1" w:rsidRDefault="004F48A1"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are told that the </w:t>
      </w:r>
      <w:r w:rsidRPr="004F48A1">
        <w:rPr>
          <w:rFonts w:ascii="Avenir Next" w:hAnsi="Avenir Next" w:cs="Arial"/>
          <w:color w:val="7B7B7B" w:themeColor="accent3" w:themeShade="BF"/>
          <w:sz w:val="22"/>
          <w:szCs w:val="22"/>
          <w:lang w:val="en-GB"/>
        </w:rPr>
        <w:t xml:space="preserve">Aluminium Alumini </w:t>
      </w:r>
      <w:proofErr w:type="spellStart"/>
      <w:r w:rsidRPr="004F48A1">
        <w:rPr>
          <w:rFonts w:ascii="Avenir Next" w:hAnsi="Avenir Next" w:cs="Arial"/>
          <w:color w:val="7B7B7B" w:themeColor="accent3" w:themeShade="BF"/>
          <w:sz w:val="22"/>
          <w:szCs w:val="22"/>
          <w:lang w:val="en-GB"/>
        </w:rPr>
        <w:t>Ltd</w:t>
      </w:r>
      <w:r>
        <w:rPr>
          <w:rFonts w:ascii="Avenir Next" w:hAnsi="Avenir Next" w:cs="Arial"/>
          <w:color w:val="7B7B7B" w:themeColor="accent3" w:themeShade="BF"/>
          <w:sz w:val="22"/>
          <w:szCs w:val="22"/>
          <w:lang w:val="en-GB"/>
        </w:rPr>
        <w:t>'s</w:t>
      </w:r>
      <w:proofErr w:type="spellEnd"/>
      <w:r>
        <w:rPr>
          <w:rFonts w:ascii="Avenir Next" w:hAnsi="Avenir Next" w:cs="Arial"/>
          <w:color w:val="7B7B7B" w:themeColor="accent3" w:themeShade="BF"/>
          <w:sz w:val="22"/>
          <w:szCs w:val="22"/>
          <w:lang w:val="en-GB"/>
        </w:rPr>
        <w:t xml:space="preserve"> email approach was a month before the winding up order was made on 28 February 2024. So if this was a month exact, it would have been on 28 January and, accordingly, after the commencement of the winding-up.</w:t>
      </w:r>
    </w:p>
    <w:p w14:paraId="132EF473" w14:textId="1C9F5767" w:rsidR="004F48A1" w:rsidRDefault="004F48A1" w:rsidP="00CF3708">
      <w:pPr>
        <w:jc w:val="both"/>
        <w:rPr>
          <w:rFonts w:ascii="Avenir Next" w:hAnsi="Avenir Next" w:cs="Arial"/>
          <w:color w:val="7B7B7B" w:themeColor="accent3" w:themeShade="BF"/>
          <w:sz w:val="22"/>
          <w:szCs w:val="22"/>
          <w:lang w:val="en-GB"/>
        </w:rPr>
      </w:pPr>
    </w:p>
    <w:p w14:paraId="27E8C1B8" w14:textId="253CC743" w:rsidR="004F48A1" w:rsidRDefault="004F48A1"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"Disposition of property" has a wide meaning under section 127 and can include payment</w:t>
      </w:r>
      <w:r w:rsidR="002A059C">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ou</w:t>
      </w:r>
      <w:r w:rsidR="002A059C">
        <w:rPr>
          <w:rFonts w:ascii="Avenir Next" w:hAnsi="Avenir Next" w:cs="Arial"/>
          <w:color w:val="7B7B7B" w:themeColor="accent3" w:themeShade="BF"/>
          <w:sz w:val="22"/>
          <w:szCs w:val="22"/>
          <w:lang w:val="en-GB"/>
        </w:rPr>
        <w:t>t of the company's bank account</w:t>
      </w:r>
      <w:r>
        <w:rPr>
          <w:rFonts w:ascii="Avenir Next" w:hAnsi="Avenir Next" w:cs="Arial"/>
          <w:color w:val="7B7B7B" w:themeColor="accent3" w:themeShade="BF"/>
          <w:sz w:val="22"/>
          <w:szCs w:val="22"/>
          <w:lang w:val="en-GB"/>
        </w:rPr>
        <w:t xml:space="preserve"> </w:t>
      </w:r>
      <w:r w:rsidR="002A059C">
        <w:rPr>
          <w:rFonts w:ascii="Avenir Next" w:hAnsi="Avenir Next" w:cs="Arial"/>
          <w:color w:val="7B7B7B" w:themeColor="accent3" w:themeShade="BF"/>
          <w:sz w:val="22"/>
          <w:szCs w:val="22"/>
          <w:lang w:val="en-GB"/>
        </w:rPr>
        <w:t>(</w:t>
      </w:r>
      <w:r w:rsidRPr="004F48A1">
        <w:rPr>
          <w:rFonts w:ascii="Avenir Next" w:hAnsi="Avenir Next" w:cs="Arial"/>
          <w:i/>
          <w:color w:val="7B7B7B" w:themeColor="accent3" w:themeShade="BF"/>
          <w:sz w:val="22"/>
          <w:szCs w:val="22"/>
          <w:lang w:val="en-GB"/>
        </w:rPr>
        <w:t xml:space="preserve">Bank of Ireland v </w:t>
      </w:r>
      <w:proofErr w:type="spellStart"/>
      <w:r w:rsidRPr="004F48A1">
        <w:rPr>
          <w:rFonts w:ascii="Avenir Next" w:hAnsi="Avenir Next" w:cs="Arial"/>
          <w:i/>
          <w:color w:val="7B7B7B" w:themeColor="accent3" w:themeShade="BF"/>
          <w:sz w:val="22"/>
          <w:szCs w:val="22"/>
          <w:lang w:val="en-GB"/>
        </w:rPr>
        <w:t>Hollicourt</w:t>
      </w:r>
      <w:proofErr w:type="spellEnd"/>
      <w:r w:rsidRPr="004F48A1">
        <w:rPr>
          <w:rFonts w:ascii="Avenir Next" w:hAnsi="Avenir Next" w:cs="Arial"/>
          <w:i/>
          <w:color w:val="7B7B7B" w:themeColor="accent3" w:themeShade="BF"/>
          <w:sz w:val="22"/>
          <w:szCs w:val="22"/>
          <w:lang w:val="en-GB"/>
        </w:rPr>
        <w:t xml:space="preserve"> (Contracts</w:t>
      </w:r>
      <w:r w:rsidR="002A059C">
        <w:rPr>
          <w:rFonts w:ascii="Avenir Next" w:hAnsi="Avenir Next" w:cs="Arial"/>
          <w:i/>
          <w:color w:val="7B7B7B" w:themeColor="accent3" w:themeShade="BF"/>
          <w:sz w:val="22"/>
          <w:szCs w:val="22"/>
          <w:lang w:val="en-GB"/>
        </w:rPr>
        <w:t>)</w:t>
      </w:r>
      <w:r w:rsidRPr="004F48A1">
        <w:rPr>
          <w:rFonts w:ascii="Avenir Next" w:hAnsi="Avenir Next" w:cs="Arial"/>
          <w:i/>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[2000] EWCA </w:t>
      </w:r>
      <w:proofErr w:type="spellStart"/>
      <w:r>
        <w:rPr>
          <w:rFonts w:ascii="Avenir Next" w:hAnsi="Avenir Next" w:cs="Arial"/>
          <w:color w:val="7B7B7B" w:themeColor="accent3" w:themeShade="BF"/>
          <w:sz w:val="22"/>
          <w:szCs w:val="22"/>
          <w:lang w:val="en-GB"/>
        </w:rPr>
        <w:t>Civ</w:t>
      </w:r>
      <w:proofErr w:type="spellEnd"/>
      <w:r>
        <w:rPr>
          <w:rFonts w:ascii="Avenir Next" w:hAnsi="Avenir Next" w:cs="Arial"/>
          <w:color w:val="7B7B7B" w:themeColor="accent3" w:themeShade="BF"/>
          <w:sz w:val="22"/>
          <w:szCs w:val="22"/>
          <w:lang w:val="en-GB"/>
        </w:rPr>
        <w:t xml:space="preserve"> 263</w:t>
      </w:r>
      <w:r w:rsidR="002A059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liquidator </w:t>
      </w:r>
      <w:r w:rsidR="002A059C">
        <w:rPr>
          <w:rFonts w:ascii="Avenir Next" w:hAnsi="Avenir Next" w:cs="Arial"/>
          <w:color w:val="7B7B7B" w:themeColor="accent3" w:themeShade="BF"/>
          <w:sz w:val="22"/>
          <w:szCs w:val="22"/>
          <w:lang w:val="en-GB"/>
        </w:rPr>
        <w:t xml:space="preserve">could </w:t>
      </w:r>
      <w:r>
        <w:rPr>
          <w:rFonts w:ascii="Avenir Next" w:hAnsi="Avenir Next" w:cs="Arial"/>
          <w:color w:val="7B7B7B" w:themeColor="accent3" w:themeShade="BF"/>
          <w:sz w:val="22"/>
          <w:szCs w:val="22"/>
          <w:lang w:val="en-GB"/>
        </w:rPr>
        <w:t>seek to recover both the GBP 20,000 and the GBP</w:t>
      </w:r>
      <w:r w:rsidR="002A059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8,000 payments from </w:t>
      </w:r>
      <w:r w:rsidRPr="004F48A1">
        <w:rPr>
          <w:rFonts w:ascii="Avenir Next" w:hAnsi="Avenir Next" w:cs="Arial"/>
          <w:color w:val="7B7B7B" w:themeColor="accent3" w:themeShade="BF"/>
          <w:sz w:val="22"/>
          <w:szCs w:val="22"/>
          <w:lang w:val="en-GB"/>
        </w:rPr>
        <w:t>Aluminium Alumini</w:t>
      </w:r>
      <w:r>
        <w:rPr>
          <w:rFonts w:ascii="Avenir Next" w:hAnsi="Avenir Next" w:cs="Arial"/>
          <w:color w:val="7B7B7B" w:themeColor="accent3" w:themeShade="BF"/>
          <w:sz w:val="22"/>
          <w:szCs w:val="22"/>
          <w:lang w:val="en-GB"/>
        </w:rPr>
        <w:t xml:space="preserve">. </w:t>
      </w:r>
      <w:r w:rsidR="00DF7D06">
        <w:rPr>
          <w:rFonts w:ascii="Avenir Next" w:hAnsi="Avenir Next" w:cs="Arial"/>
          <w:color w:val="7B7B7B" w:themeColor="accent3" w:themeShade="BF"/>
          <w:sz w:val="22"/>
          <w:szCs w:val="22"/>
          <w:lang w:val="en-GB"/>
        </w:rPr>
        <w:t>Aluminium</w:t>
      </w:r>
      <w:r>
        <w:rPr>
          <w:rFonts w:ascii="Avenir Next" w:hAnsi="Avenir Next" w:cs="Arial"/>
          <w:color w:val="7B7B7B" w:themeColor="accent3" w:themeShade="BF"/>
          <w:sz w:val="22"/>
          <w:szCs w:val="22"/>
          <w:lang w:val="en-GB"/>
        </w:rPr>
        <w:t xml:space="preserve"> Alumini may well </w:t>
      </w:r>
      <w:r w:rsidR="002A059C">
        <w:rPr>
          <w:rFonts w:ascii="Avenir Next" w:hAnsi="Avenir Next" w:cs="Arial"/>
          <w:color w:val="7B7B7B" w:themeColor="accent3" w:themeShade="BF"/>
          <w:sz w:val="22"/>
          <w:szCs w:val="22"/>
          <w:lang w:val="en-GB"/>
        </w:rPr>
        <w:t xml:space="preserve">apply for </w:t>
      </w:r>
      <w:r>
        <w:rPr>
          <w:rFonts w:ascii="Avenir Next" w:hAnsi="Avenir Next" w:cs="Arial"/>
          <w:color w:val="7B7B7B" w:themeColor="accent3" w:themeShade="BF"/>
          <w:sz w:val="22"/>
          <w:szCs w:val="22"/>
          <w:lang w:val="en-GB"/>
        </w:rPr>
        <w:t>a validation order from the Court in respect of the payments, arguing</w:t>
      </w:r>
      <w:r w:rsidR="00BE14EC">
        <w:rPr>
          <w:rFonts w:ascii="Avenir Next" w:hAnsi="Avenir Next" w:cs="Arial"/>
          <w:color w:val="7B7B7B" w:themeColor="accent3" w:themeShade="BF"/>
          <w:sz w:val="22"/>
          <w:szCs w:val="22"/>
          <w:lang w:val="en-GB"/>
        </w:rPr>
        <w:t>, for example,</w:t>
      </w:r>
      <w:r>
        <w:rPr>
          <w:rFonts w:ascii="Avenir Next" w:hAnsi="Avenir Next" w:cs="Arial"/>
          <w:color w:val="7B7B7B" w:themeColor="accent3" w:themeShade="BF"/>
          <w:sz w:val="22"/>
          <w:szCs w:val="22"/>
          <w:lang w:val="en-GB"/>
        </w:rPr>
        <w:t xml:space="preserve"> that it was a transaction in the ordinary course of business and </w:t>
      </w:r>
      <w:r w:rsidR="00BE14EC">
        <w:rPr>
          <w:rFonts w:ascii="Avenir Next" w:hAnsi="Avenir Next" w:cs="Arial"/>
          <w:color w:val="7B7B7B" w:themeColor="accent3" w:themeShade="BF"/>
          <w:sz w:val="22"/>
          <w:szCs w:val="22"/>
          <w:lang w:val="en-GB"/>
        </w:rPr>
        <w:t xml:space="preserve">was essential to allow the company to fulfil existing contracts that might be profitable and </w:t>
      </w:r>
      <w:r w:rsidR="002A059C">
        <w:rPr>
          <w:rFonts w:ascii="Avenir Next" w:hAnsi="Avenir Next" w:cs="Arial"/>
          <w:color w:val="7B7B7B" w:themeColor="accent3" w:themeShade="BF"/>
          <w:sz w:val="22"/>
          <w:szCs w:val="22"/>
          <w:lang w:val="en-GB"/>
        </w:rPr>
        <w:t xml:space="preserve">of </w:t>
      </w:r>
      <w:r w:rsidR="00BE14EC">
        <w:rPr>
          <w:rFonts w:ascii="Avenir Next" w:hAnsi="Avenir Next" w:cs="Arial"/>
          <w:color w:val="7B7B7B" w:themeColor="accent3" w:themeShade="BF"/>
          <w:sz w:val="22"/>
          <w:szCs w:val="22"/>
          <w:lang w:val="en-GB"/>
        </w:rPr>
        <w:t xml:space="preserve">benefit </w:t>
      </w:r>
      <w:r w:rsidR="002A059C">
        <w:rPr>
          <w:rFonts w:ascii="Avenir Next" w:hAnsi="Avenir Next" w:cs="Arial"/>
          <w:color w:val="7B7B7B" w:themeColor="accent3" w:themeShade="BF"/>
          <w:sz w:val="22"/>
          <w:szCs w:val="22"/>
          <w:lang w:val="en-GB"/>
        </w:rPr>
        <w:t xml:space="preserve">to </w:t>
      </w:r>
      <w:r w:rsidR="00BE14EC">
        <w:rPr>
          <w:rFonts w:ascii="Avenir Next" w:hAnsi="Avenir Next" w:cs="Arial"/>
          <w:color w:val="7B7B7B" w:themeColor="accent3" w:themeShade="BF"/>
          <w:sz w:val="22"/>
          <w:szCs w:val="22"/>
          <w:lang w:val="en-GB"/>
        </w:rPr>
        <w:t xml:space="preserve">creditors as a whole. </w:t>
      </w:r>
    </w:p>
    <w:p w14:paraId="0A023752" w14:textId="1582DD2F" w:rsidR="00F04559" w:rsidRDefault="00F04559" w:rsidP="00CF3708">
      <w:pPr>
        <w:jc w:val="both"/>
        <w:rPr>
          <w:rFonts w:ascii="Avenir Next" w:hAnsi="Avenir Next" w:cs="Arial"/>
          <w:color w:val="7B7B7B" w:themeColor="accent3" w:themeShade="BF"/>
          <w:sz w:val="22"/>
          <w:szCs w:val="22"/>
          <w:lang w:val="en-GB"/>
        </w:rPr>
      </w:pPr>
    </w:p>
    <w:p w14:paraId="31C8E6EF" w14:textId="1D5BD32E" w:rsidR="00031C11" w:rsidRPr="00031C11" w:rsidRDefault="002A059C" w:rsidP="00CF3708">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 xml:space="preserve">Section 214 – </w:t>
      </w:r>
      <w:r w:rsidR="00031C11" w:rsidRPr="00031C11">
        <w:rPr>
          <w:rFonts w:ascii="Avenir Next" w:hAnsi="Avenir Next" w:cs="Arial"/>
          <w:color w:val="7B7B7B" w:themeColor="accent3" w:themeShade="BF"/>
          <w:sz w:val="22"/>
          <w:szCs w:val="22"/>
          <w:u w:val="single"/>
          <w:lang w:val="en-GB"/>
        </w:rPr>
        <w:t>Wrongful trading</w:t>
      </w:r>
    </w:p>
    <w:p w14:paraId="06E234DA" w14:textId="77777777" w:rsidR="00031C11" w:rsidRDefault="00031C11" w:rsidP="00CF3708">
      <w:pPr>
        <w:jc w:val="both"/>
        <w:rPr>
          <w:rFonts w:ascii="Avenir Next" w:hAnsi="Avenir Next" w:cs="Arial"/>
          <w:color w:val="7B7B7B" w:themeColor="accent3" w:themeShade="BF"/>
          <w:sz w:val="22"/>
          <w:szCs w:val="22"/>
          <w:lang w:val="en-GB"/>
        </w:rPr>
      </w:pPr>
    </w:p>
    <w:p w14:paraId="586C0FA4" w14:textId="1614A9F5" w:rsidR="00F04559" w:rsidRPr="00197F24" w:rsidRDefault="00F04559"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regard to the GBP 8,000 liability in respect of further supplies incurred, the liquidator could consider a claim against the </w:t>
      </w:r>
      <w:r w:rsidR="00DF7D06">
        <w:rPr>
          <w:rFonts w:ascii="Avenir Next" w:hAnsi="Avenir Next" w:cs="Arial"/>
          <w:color w:val="7B7B7B" w:themeColor="accent3" w:themeShade="BF"/>
          <w:sz w:val="22"/>
          <w:szCs w:val="22"/>
          <w:lang w:val="en-GB"/>
        </w:rPr>
        <w:t xml:space="preserve">directors for wrongful trading under section 214 of the Act. This clause gives the court the discretion, upon the application of the liquidator, to declare a director of a company in insolvent liquidation make a contribution to the company's assets.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4A62CAA3" w14:textId="50B9F46F" w:rsidR="00DF7D06" w:rsidRDefault="00DF7D06" w:rsidP="00DF7D0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conditions for making an order are (section 214(2)):</w:t>
      </w:r>
    </w:p>
    <w:p w14:paraId="7008CA6A" w14:textId="51039A8F" w:rsidR="00DF7D06" w:rsidRPr="00DF7D06" w:rsidRDefault="00DF7D06" w:rsidP="00DF7D06">
      <w:pPr>
        <w:pStyle w:val="ListParagraph"/>
        <w:numPr>
          <w:ilvl w:val="0"/>
          <w:numId w:val="21"/>
        </w:numPr>
        <w:autoSpaceDE w:val="0"/>
        <w:autoSpaceDN w:val="0"/>
        <w:adjustRightInd w:val="0"/>
        <w:jc w:val="both"/>
        <w:rPr>
          <w:rFonts w:ascii="Avenir Next" w:hAnsi="Avenir Next" w:cs="Arial"/>
          <w:color w:val="808080" w:themeColor="background1" w:themeShade="80"/>
          <w:sz w:val="22"/>
          <w:szCs w:val="22"/>
          <w:lang w:val="en-GB"/>
        </w:rPr>
      </w:pPr>
      <w:r w:rsidRPr="00DF7D06">
        <w:rPr>
          <w:rFonts w:ascii="Avenir Next" w:hAnsi="Avenir Next" w:cs="Arial"/>
          <w:color w:val="808080" w:themeColor="background1" w:themeShade="80"/>
          <w:sz w:val="22"/>
          <w:szCs w:val="22"/>
          <w:lang w:val="en-GB"/>
        </w:rPr>
        <w:t xml:space="preserve">the company has </w:t>
      </w:r>
      <w:r w:rsidR="002A059C">
        <w:rPr>
          <w:rFonts w:ascii="Avenir Next" w:hAnsi="Avenir Next" w:cs="Arial"/>
          <w:color w:val="808080" w:themeColor="background1" w:themeShade="80"/>
          <w:sz w:val="22"/>
          <w:szCs w:val="22"/>
          <w:lang w:val="en-GB"/>
        </w:rPr>
        <w:t>gone into insolvent liquidation;</w:t>
      </w:r>
    </w:p>
    <w:p w14:paraId="1C4A332E" w14:textId="7560697A" w:rsidR="00DF7D06" w:rsidRDefault="00DF7D06" w:rsidP="00DF7D06">
      <w:pPr>
        <w:pStyle w:val="ListParagraph"/>
        <w:numPr>
          <w:ilvl w:val="0"/>
          <w:numId w:val="21"/>
        </w:numPr>
        <w:autoSpaceDE w:val="0"/>
        <w:autoSpaceDN w:val="0"/>
        <w:adjustRightInd w:val="0"/>
        <w:jc w:val="both"/>
        <w:rPr>
          <w:rFonts w:ascii="Avenir Next" w:hAnsi="Avenir Next" w:cs="Arial"/>
          <w:color w:val="808080" w:themeColor="background1" w:themeShade="80"/>
          <w:sz w:val="22"/>
          <w:szCs w:val="22"/>
          <w:lang w:val="en-GB"/>
        </w:rPr>
      </w:pPr>
      <w:r w:rsidRPr="00DF7D06">
        <w:rPr>
          <w:rFonts w:ascii="Avenir Next" w:hAnsi="Avenir Next" w:cs="Arial"/>
          <w:color w:val="808080" w:themeColor="background1" w:themeShade="80"/>
          <w:sz w:val="22"/>
          <w:szCs w:val="22"/>
          <w:lang w:val="en-GB"/>
        </w:rPr>
        <w:t xml:space="preserve">at some time before the commencement of the winding up of the company, that person </w:t>
      </w:r>
      <w:r>
        <w:rPr>
          <w:rFonts w:ascii="Avenir Next" w:hAnsi="Avenir Next" w:cs="Arial"/>
          <w:color w:val="808080" w:themeColor="background1" w:themeShade="80"/>
          <w:sz w:val="22"/>
          <w:szCs w:val="22"/>
          <w:lang w:val="en-GB"/>
        </w:rPr>
        <w:t xml:space="preserve">[i.e. the director] </w:t>
      </w:r>
      <w:r w:rsidRPr="00DF7D06">
        <w:rPr>
          <w:rFonts w:ascii="Avenir Next" w:hAnsi="Avenir Next" w:cs="Arial"/>
          <w:color w:val="808080" w:themeColor="background1" w:themeShade="80"/>
          <w:sz w:val="22"/>
          <w:szCs w:val="22"/>
          <w:lang w:val="en-GB"/>
        </w:rPr>
        <w:t>knew or ought to have concluded that there was no reasonable prospect that the company would avoid going into insolvent liquidation</w:t>
      </w:r>
      <w:r w:rsidR="002A059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w:t>
      </w:r>
    </w:p>
    <w:p w14:paraId="659A2A20" w14:textId="3CE91A89" w:rsidR="00DF7D06" w:rsidRDefault="00DF7D06" w:rsidP="00DF7D06">
      <w:pPr>
        <w:pStyle w:val="ListParagraph"/>
        <w:numPr>
          <w:ilvl w:val="0"/>
          <w:numId w:val="21"/>
        </w:numPr>
        <w:autoSpaceDE w:val="0"/>
        <w:autoSpaceDN w:val="0"/>
        <w:adjustRightInd w:val="0"/>
        <w:jc w:val="both"/>
        <w:rPr>
          <w:rFonts w:ascii="Avenir Next" w:hAnsi="Avenir Next" w:cs="Arial"/>
          <w:color w:val="808080" w:themeColor="background1" w:themeShade="80"/>
          <w:sz w:val="22"/>
          <w:szCs w:val="22"/>
          <w:lang w:val="en-GB"/>
        </w:rPr>
      </w:pPr>
      <w:proofErr w:type="gramStart"/>
      <w:r w:rsidRPr="00DF7D06">
        <w:rPr>
          <w:rFonts w:ascii="Avenir Next" w:hAnsi="Avenir Next" w:cs="Arial"/>
          <w:color w:val="808080" w:themeColor="background1" w:themeShade="80"/>
          <w:sz w:val="22"/>
          <w:szCs w:val="22"/>
          <w:lang w:val="en-GB"/>
        </w:rPr>
        <w:t>that</w:t>
      </w:r>
      <w:proofErr w:type="gramEnd"/>
      <w:r w:rsidRPr="00DF7D06">
        <w:rPr>
          <w:rFonts w:ascii="Avenir Next" w:hAnsi="Avenir Next" w:cs="Arial"/>
          <w:color w:val="808080" w:themeColor="background1" w:themeShade="80"/>
          <w:sz w:val="22"/>
          <w:szCs w:val="22"/>
          <w:lang w:val="en-GB"/>
        </w:rPr>
        <w:t xml:space="preserve"> person was a direc</w:t>
      </w:r>
      <w:r>
        <w:rPr>
          <w:rFonts w:ascii="Avenir Next" w:hAnsi="Avenir Next" w:cs="Arial"/>
          <w:color w:val="808080" w:themeColor="background1" w:themeShade="80"/>
          <w:sz w:val="22"/>
          <w:szCs w:val="22"/>
          <w:lang w:val="en-GB"/>
        </w:rPr>
        <w:t>tor of the company at that time.</w:t>
      </w:r>
    </w:p>
    <w:p w14:paraId="55ABC885" w14:textId="7FBE5461" w:rsidR="00DF7D06" w:rsidRDefault="00DF7D06" w:rsidP="00DF7D06">
      <w:pPr>
        <w:autoSpaceDE w:val="0"/>
        <w:autoSpaceDN w:val="0"/>
        <w:adjustRightInd w:val="0"/>
        <w:jc w:val="both"/>
        <w:rPr>
          <w:rFonts w:ascii="Avenir Next" w:hAnsi="Avenir Next" w:cs="Arial"/>
          <w:color w:val="808080" w:themeColor="background1" w:themeShade="80"/>
          <w:sz w:val="22"/>
          <w:szCs w:val="22"/>
          <w:lang w:val="en-GB"/>
        </w:rPr>
      </w:pPr>
    </w:p>
    <w:p w14:paraId="43B80A12" w14:textId="3DB19ADD" w:rsidR="00DF7D06" w:rsidRDefault="00DF7D06" w:rsidP="00DF7D0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when the directors decided to continue to purchase supplies from </w:t>
      </w:r>
      <w:r w:rsidRPr="00DF7D06">
        <w:rPr>
          <w:rFonts w:ascii="Avenir Next" w:hAnsi="Avenir Next" w:cs="Arial"/>
          <w:color w:val="808080" w:themeColor="background1" w:themeShade="80"/>
          <w:sz w:val="22"/>
          <w:szCs w:val="22"/>
          <w:lang w:val="en-GB"/>
        </w:rPr>
        <w:t>Aluminium Alumini Ltd</w:t>
      </w:r>
      <w:r>
        <w:rPr>
          <w:rFonts w:ascii="Avenir Next" w:hAnsi="Avenir Next" w:cs="Arial"/>
          <w:color w:val="808080" w:themeColor="background1" w:themeShade="80"/>
          <w:sz w:val="22"/>
          <w:szCs w:val="22"/>
          <w:lang w:val="en-GB"/>
        </w:rPr>
        <w:t xml:space="preserve">, there was already a winding-up petition due to be heard and, given the </w:t>
      </w:r>
      <w:r>
        <w:rPr>
          <w:rFonts w:ascii="Avenir Next" w:hAnsi="Avenir Next" w:cs="Arial"/>
          <w:color w:val="808080" w:themeColor="background1" w:themeShade="80"/>
          <w:sz w:val="22"/>
          <w:szCs w:val="22"/>
          <w:lang w:val="en-GB"/>
        </w:rPr>
        <w:lastRenderedPageBreak/>
        <w:t xml:space="preserve">company's financial struggle, an insolvent liquidator may have been inevitable. </w:t>
      </w:r>
      <w:r w:rsidR="002A059C">
        <w:rPr>
          <w:rFonts w:ascii="Avenir Next" w:hAnsi="Avenir Next" w:cs="Arial"/>
          <w:color w:val="808080" w:themeColor="background1" w:themeShade="80"/>
          <w:sz w:val="22"/>
          <w:szCs w:val="22"/>
          <w:lang w:val="en-GB"/>
        </w:rPr>
        <w:t>However, the directors could try to argue that they reasonably believed that the company could avoid insolvent liquidation. The standard of knowledge the court will attribute to the director under section 214(2</w:t>
      </w:r>
      <w:proofErr w:type="gramStart"/>
      <w:r w:rsidR="002A059C">
        <w:rPr>
          <w:rFonts w:ascii="Avenir Next" w:hAnsi="Avenir Next" w:cs="Arial"/>
          <w:color w:val="808080" w:themeColor="background1" w:themeShade="80"/>
          <w:sz w:val="22"/>
          <w:szCs w:val="22"/>
          <w:lang w:val="en-GB"/>
        </w:rPr>
        <w:t>)(</w:t>
      </w:r>
      <w:proofErr w:type="gramEnd"/>
      <w:r w:rsidR="002A059C">
        <w:rPr>
          <w:rFonts w:ascii="Avenir Next" w:hAnsi="Avenir Next" w:cs="Arial"/>
          <w:color w:val="808080" w:themeColor="background1" w:themeShade="80"/>
          <w:sz w:val="22"/>
          <w:szCs w:val="22"/>
          <w:lang w:val="en-GB"/>
        </w:rPr>
        <w:t xml:space="preserve">b) has both an objective and subjective element. The director is taken to have the general knowledge, skill and experience that may be reasonably expected of a person carrying out the director function </w:t>
      </w:r>
      <w:r w:rsidR="002A059C" w:rsidRPr="002A059C">
        <w:rPr>
          <w:rFonts w:ascii="Avenir Next" w:hAnsi="Avenir Next" w:cs="Arial"/>
          <w:color w:val="808080" w:themeColor="background1" w:themeShade="80"/>
          <w:sz w:val="22"/>
          <w:szCs w:val="22"/>
          <w:u w:val="single"/>
          <w:lang w:val="en-GB"/>
        </w:rPr>
        <w:t>and</w:t>
      </w:r>
      <w:r w:rsidR="002A059C">
        <w:rPr>
          <w:rFonts w:ascii="Avenir Next" w:hAnsi="Avenir Next" w:cs="Arial"/>
          <w:color w:val="808080" w:themeColor="background1" w:themeShade="80"/>
          <w:sz w:val="22"/>
          <w:szCs w:val="22"/>
          <w:lang w:val="en-GB"/>
        </w:rPr>
        <w:t xml:space="preserve"> the general knowledge, skill and experience that particular director has.</w:t>
      </w:r>
    </w:p>
    <w:p w14:paraId="39C0E85F" w14:textId="2703ACF7" w:rsidR="00DF7D06" w:rsidRDefault="00DF7D06" w:rsidP="00DF7D06">
      <w:pPr>
        <w:autoSpaceDE w:val="0"/>
        <w:autoSpaceDN w:val="0"/>
        <w:adjustRightInd w:val="0"/>
        <w:jc w:val="both"/>
        <w:rPr>
          <w:rFonts w:ascii="Avenir Next" w:hAnsi="Avenir Next" w:cs="Arial"/>
          <w:color w:val="808080" w:themeColor="background1" w:themeShade="80"/>
          <w:sz w:val="22"/>
          <w:szCs w:val="22"/>
          <w:lang w:val="en-GB"/>
        </w:rPr>
      </w:pPr>
    </w:p>
    <w:p w14:paraId="530F49D5" w14:textId="280A9717" w:rsidR="00DF7D06" w:rsidRDefault="00DF7D06" w:rsidP="00DF7D0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w:t>
      </w:r>
      <w:r w:rsidR="002A059C">
        <w:rPr>
          <w:rFonts w:ascii="Avenir Next" w:hAnsi="Avenir Next" w:cs="Arial"/>
          <w:color w:val="808080" w:themeColor="background1" w:themeShade="80"/>
          <w:sz w:val="22"/>
          <w:szCs w:val="22"/>
          <w:lang w:val="en-GB"/>
        </w:rPr>
        <w:t xml:space="preserve"> section 214(2)</w:t>
      </w:r>
      <w:r>
        <w:rPr>
          <w:rFonts w:ascii="Avenir Next" w:hAnsi="Avenir Next" w:cs="Arial"/>
          <w:color w:val="808080" w:themeColor="background1" w:themeShade="80"/>
          <w:sz w:val="22"/>
          <w:szCs w:val="22"/>
          <w:lang w:val="en-GB"/>
        </w:rPr>
        <w:t xml:space="preserve"> requirements are met, the court may order the director(s) to compensate the company in an amount in line with the increase in </w:t>
      </w:r>
      <w:r w:rsidR="000F6FE4">
        <w:rPr>
          <w:rFonts w:ascii="Avenir Next" w:hAnsi="Avenir Next" w:cs="Arial"/>
          <w:color w:val="808080" w:themeColor="background1" w:themeShade="80"/>
          <w:sz w:val="22"/>
          <w:szCs w:val="22"/>
          <w:lang w:val="en-GB"/>
        </w:rPr>
        <w:t>liabilities</w:t>
      </w:r>
      <w:r>
        <w:rPr>
          <w:rFonts w:ascii="Avenir Next" w:hAnsi="Avenir Next" w:cs="Arial"/>
          <w:color w:val="808080" w:themeColor="background1" w:themeShade="80"/>
          <w:sz w:val="22"/>
          <w:szCs w:val="22"/>
          <w:lang w:val="en-GB"/>
        </w:rPr>
        <w:t xml:space="preserve"> (i.e. GBP 8,000). However, </w:t>
      </w:r>
      <w:r w:rsidR="000F6FE4">
        <w:rPr>
          <w:rFonts w:ascii="Avenir Next" w:hAnsi="Avenir Next" w:cs="Arial"/>
          <w:color w:val="808080" w:themeColor="background1" w:themeShade="80"/>
          <w:sz w:val="22"/>
          <w:szCs w:val="22"/>
          <w:lang w:val="en-GB"/>
        </w:rPr>
        <w:t>under</w:t>
      </w:r>
      <w:r>
        <w:rPr>
          <w:rFonts w:ascii="Avenir Next" w:hAnsi="Avenir Next" w:cs="Arial"/>
          <w:color w:val="808080" w:themeColor="background1" w:themeShade="80"/>
          <w:sz w:val="22"/>
          <w:szCs w:val="22"/>
          <w:lang w:val="en-GB"/>
        </w:rPr>
        <w:t xml:space="preserve"> </w:t>
      </w:r>
      <w:r w:rsidR="000F6FE4">
        <w:rPr>
          <w:rFonts w:ascii="Avenir Next" w:hAnsi="Avenir Next" w:cs="Arial"/>
          <w:color w:val="808080" w:themeColor="background1" w:themeShade="80"/>
          <w:sz w:val="22"/>
          <w:szCs w:val="22"/>
          <w:lang w:val="en-GB"/>
        </w:rPr>
        <w:t xml:space="preserve">Section 214(3) there is an exoneration provision that the </w:t>
      </w:r>
      <w:r w:rsidR="000F6FE4" w:rsidRPr="000F6FE4">
        <w:rPr>
          <w:rFonts w:ascii="Avenir Next" w:hAnsi="Avenir Next" w:cs="Arial"/>
          <w:color w:val="808080" w:themeColor="background1" w:themeShade="80"/>
          <w:sz w:val="22"/>
          <w:szCs w:val="22"/>
          <w:lang w:val="en-GB"/>
        </w:rPr>
        <w:t xml:space="preserve">court shall not make a declaration </w:t>
      </w:r>
      <w:r w:rsidR="002A059C">
        <w:rPr>
          <w:rFonts w:ascii="Avenir Next" w:hAnsi="Avenir Next" w:cs="Arial"/>
          <w:color w:val="808080" w:themeColor="background1" w:themeShade="80"/>
          <w:sz w:val="22"/>
          <w:szCs w:val="22"/>
          <w:lang w:val="en-GB"/>
        </w:rPr>
        <w:t xml:space="preserve">if </w:t>
      </w:r>
      <w:bookmarkStart w:id="1" w:name="_GoBack"/>
      <w:bookmarkEnd w:id="1"/>
      <w:r w:rsidR="002A059C">
        <w:rPr>
          <w:rFonts w:ascii="Avenir Next" w:hAnsi="Avenir Next" w:cs="Arial"/>
          <w:color w:val="808080" w:themeColor="background1" w:themeShade="80"/>
          <w:sz w:val="22"/>
          <w:szCs w:val="22"/>
          <w:lang w:val="en-GB"/>
        </w:rPr>
        <w:t>it</w:t>
      </w:r>
      <w:r w:rsidR="000F6FE4">
        <w:rPr>
          <w:rFonts w:ascii="Avenir Next" w:hAnsi="Avenir Next" w:cs="Arial"/>
          <w:color w:val="808080" w:themeColor="background1" w:themeShade="80"/>
          <w:sz w:val="22"/>
          <w:szCs w:val="22"/>
          <w:lang w:val="en-GB"/>
        </w:rPr>
        <w:t xml:space="preserve"> is satisfied that the director</w:t>
      </w:r>
      <w:r w:rsidR="000F6FE4" w:rsidRPr="000F6FE4">
        <w:rPr>
          <w:rFonts w:ascii="Avenir Next" w:hAnsi="Avenir Next" w:cs="Arial"/>
          <w:color w:val="808080" w:themeColor="background1" w:themeShade="80"/>
          <w:sz w:val="22"/>
          <w:szCs w:val="22"/>
          <w:lang w:val="en-GB"/>
        </w:rPr>
        <w:t xml:space="preserve"> took every step with a view to minimising the potential loss to the company's creditors as he ought to have taken.</w:t>
      </w:r>
      <w:r w:rsidR="000F6FE4">
        <w:rPr>
          <w:rFonts w:ascii="Avenir Next" w:hAnsi="Avenir Next" w:cs="Arial"/>
          <w:color w:val="808080" w:themeColor="background1" w:themeShade="80"/>
          <w:sz w:val="22"/>
          <w:szCs w:val="22"/>
          <w:lang w:val="en-GB"/>
        </w:rPr>
        <w:t xml:space="preserve"> Thus, in this case the directors may argue that they genuinely believed the </w:t>
      </w:r>
      <w:r w:rsidR="002A059C">
        <w:rPr>
          <w:rFonts w:ascii="Avenir Next" w:hAnsi="Avenir Next" w:cs="Arial"/>
          <w:color w:val="808080" w:themeColor="background1" w:themeShade="80"/>
          <w:sz w:val="22"/>
          <w:szCs w:val="22"/>
          <w:lang w:val="en-GB"/>
        </w:rPr>
        <w:t xml:space="preserve">metal </w:t>
      </w:r>
      <w:r w:rsidR="000F6FE4">
        <w:rPr>
          <w:rFonts w:ascii="Avenir Next" w:hAnsi="Avenir Next" w:cs="Arial"/>
          <w:color w:val="808080" w:themeColor="background1" w:themeShade="80"/>
          <w:sz w:val="22"/>
          <w:szCs w:val="22"/>
          <w:lang w:val="en-GB"/>
        </w:rPr>
        <w:t xml:space="preserve">supplies from </w:t>
      </w:r>
      <w:r w:rsidR="000F6FE4" w:rsidRPr="000F6FE4">
        <w:rPr>
          <w:rFonts w:ascii="Avenir Next" w:hAnsi="Avenir Next" w:cs="Arial"/>
          <w:color w:val="808080" w:themeColor="background1" w:themeShade="80"/>
          <w:sz w:val="22"/>
          <w:szCs w:val="22"/>
          <w:lang w:val="en-GB"/>
        </w:rPr>
        <w:t>Aluminium Alumini</w:t>
      </w:r>
      <w:r w:rsidR="000F6FE4">
        <w:rPr>
          <w:rFonts w:ascii="Avenir Next" w:hAnsi="Avenir Next" w:cs="Arial"/>
          <w:color w:val="808080" w:themeColor="background1" w:themeShade="80"/>
          <w:sz w:val="22"/>
          <w:szCs w:val="22"/>
          <w:lang w:val="en-GB"/>
        </w:rPr>
        <w:t xml:space="preserve"> would allow them to fulfil a contract that would benefit all creditors.</w:t>
      </w:r>
    </w:p>
    <w:p w14:paraId="5E20D020" w14:textId="5154F038" w:rsidR="00031C11" w:rsidRDefault="00031C11" w:rsidP="00DF7D06">
      <w:pPr>
        <w:autoSpaceDE w:val="0"/>
        <w:autoSpaceDN w:val="0"/>
        <w:adjustRightInd w:val="0"/>
        <w:jc w:val="both"/>
        <w:rPr>
          <w:rFonts w:ascii="Avenir Next" w:hAnsi="Avenir Next" w:cs="Arial"/>
          <w:color w:val="808080" w:themeColor="background1" w:themeShade="80"/>
          <w:sz w:val="22"/>
          <w:szCs w:val="22"/>
          <w:lang w:val="en-GB"/>
        </w:rPr>
      </w:pPr>
    </w:p>
    <w:p w14:paraId="429087E2" w14:textId="0D203E04" w:rsidR="00031C11" w:rsidRPr="00DF7D06" w:rsidRDefault="00031C11" w:rsidP="00DF7D0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 practical level, the liquidator may well not view the application in relation to section 214 as being worth it given the relatively small amount.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DF7D06" w:rsidRDefault="00DF7D06" w:rsidP="00241B44">
      <w:r>
        <w:separator/>
      </w:r>
    </w:p>
  </w:endnote>
  <w:endnote w:type="continuationSeparator" w:id="0">
    <w:p w14:paraId="58D3AFD8" w14:textId="77777777" w:rsidR="00DF7D06" w:rsidRDefault="00DF7D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F7D06" w:rsidRPr="00FC7B47" w:rsidRDefault="00DF7D0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F7D06" w:rsidRPr="00FC7B47" w:rsidRDefault="00DF7D06"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0E8C1C9D" w:rsidR="00DF7D06" w:rsidRPr="009B4976" w:rsidRDefault="00DF7D06" w:rsidP="00DF7D06">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2A059C">
          <w:rPr>
            <w:rStyle w:val="PageNumber"/>
            <w:rFonts w:ascii="Avenir Next" w:hAnsi="Avenir Next" w:cs="Arial"/>
            <w:noProof/>
            <w:sz w:val="22"/>
            <w:szCs w:val="22"/>
          </w:rPr>
          <w:t>10</w:t>
        </w:r>
        <w:r w:rsidRPr="00A84235">
          <w:rPr>
            <w:rStyle w:val="PageNumber"/>
            <w:rFonts w:ascii="Avenir Next" w:hAnsi="Avenir Next" w:cs="Arial"/>
            <w:sz w:val="22"/>
            <w:szCs w:val="22"/>
          </w:rPr>
          <w:fldChar w:fldCharType="end"/>
        </w:r>
      </w:p>
    </w:sdtContent>
  </w:sdt>
  <w:p w14:paraId="30F05E79" w14:textId="3EDCB3F7" w:rsidR="00DF7D06" w:rsidRPr="00A84235" w:rsidRDefault="00DF7D06" w:rsidP="009B4976">
    <w:pPr>
      <w:pStyle w:val="Footer"/>
      <w:ind w:right="360"/>
      <w:rPr>
        <w:rFonts w:ascii="Avenir Next" w:hAnsi="Avenir Next" w:cs="Arial"/>
        <w:sz w:val="22"/>
        <w:szCs w:val="22"/>
        <w:lang w:val="en-GB"/>
      </w:rPr>
    </w:pPr>
    <w:r>
      <w:rPr>
        <w:rFonts w:ascii="Avenir Next" w:hAnsi="Avenir Next" w:cs="Arial"/>
        <w:sz w:val="22"/>
        <w:szCs w:val="22"/>
        <w:lang w:val="en-GB"/>
      </w:rPr>
      <w:t>FC202324-1361</w:t>
    </w:r>
    <w:r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DF7D06" w:rsidRDefault="00DF7D06" w:rsidP="00241B44">
      <w:r>
        <w:separator/>
      </w:r>
    </w:p>
  </w:footnote>
  <w:footnote w:type="continuationSeparator" w:id="0">
    <w:p w14:paraId="4A2A4F3D" w14:textId="77777777" w:rsidR="00DF7D06" w:rsidRDefault="00DF7D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59AE"/>
    <w:multiLevelType w:val="hybridMultilevel"/>
    <w:tmpl w:val="0D3C2EDE"/>
    <w:lvl w:ilvl="0" w:tplc="EDAA3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3893F86"/>
    <w:multiLevelType w:val="hybridMultilevel"/>
    <w:tmpl w:val="D8E20A66"/>
    <w:lvl w:ilvl="0" w:tplc="6ABAF9B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0507A9"/>
    <w:multiLevelType w:val="hybridMultilevel"/>
    <w:tmpl w:val="C3DC84DC"/>
    <w:lvl w:ilvl="0" w:tplc="F8B4A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D62DA"/>
    <w:multiLevelType w:val="hybridMultilevel"/>
    <w:tmpl w:val="8592B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11"/>
  </w:num>
  <w:num w:numId="6">
    <w:abstractNumId w:val="2"/>
  </w:num>
  <w:num w:numId="7">
    <w:abstractNumId w:val="12"/>
  </w:num>
  <w:num w:numId="8">
    <w:abstractNumId w:val="18"/>
  </w:num>
  <w:num w:numId="9">
    <w:abstractNumId w:val="9"/>
  </w:num>
  <w:num w:numId="10">
    <w:abstractNumId w:val="19"/>
  </w:num>
  <w:num w:numId="11">
    <w:abstractNumId w:val="6"/>
  </w:num>
  <w:num w:numId="12">
    <w:abstractNumId w:val="16"/>
  </w:num>
  <w:num w:numId="13">
    <w:abstractNumId w:val="10"/>
  </w:num>
  <w:num w:numId="14">
    <w:abstractNumId w:val="5"/>
  </w:num>
  <w:num w:numId="15">
    <w:abstractNumId w:val="13"/>
  </w:num>
  <w:num w:numId="16">
    <w:abstractNumId w:val="17"/>
  </w:num>
  <w:num w:numId="17">
    <w:abstractNumId w:val="7"/>
  </w:num>
  <w:num w:numId="18">
    <w:abstractNumId w:val="15"/>
  </w:num>
  <w:num w:numId="19">
    <w:abstractNumId w:val="3"/>
  </w:num>
  <w:num w:numId="20">
    <w:abstractNumId w:val="20"/>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7C0E"/>
    <w:rsid w:val="00020557"/>
    <w:rsid w:val="00021FC2"/>
    <w:rsid w:val="0002443E"/>
    <w:rsid w:val="000250C7"/>
    <w:rsid w:val="00026F16"/>
    <w:rsid w:val="00031C11"/>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A7F28"/>
    <w:rsid w:val="000B5FF1"/>
    <w:rsid w:val="000B609F"/>
    <w:rsid w:val="000D10C6"/>
    <w:rsid w:val="000D4CFA"/>
    <w:rsid w:val="000D55A8"/>
    <w:rsid w:val="000E4841"/>
    <w:rsid w:val="000F1677"/>
    <w:rsid w:val="000F3D6C"/>
    <w:rsid w:val="000F6FE4"/>
    <w:rsid w:val="00101694"/>
    <w:rsid w:val="00101707"/>
    <w:rsid w:val="00102CC9"/>
    <w:rsid w:val="0010593A"/>
    <w:rsid w:val="001107F8"/>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8F"/>
    <w:rsid w:val="00180AC4"/>
    <w:rsid w:val="00180CCE"/>
    <w:rsid w:val="0018267A"/>
    <w:rsid w:val="00182779"/>
    <w:rsid w:val="00182788"/>
    <w:rsid w:val="001830DF"/>
    <w:rsid w:val="001966D9"/>
    <w:rsid w:val="00197F24"/>
    <w:rsid w:val="001A007A"/>
    <w:rsid w:val="001A7E9A"/>
    <w:rsid w:val="001B0F70"/>
    <w:rsid w:val="001B5016"/>
    <w:rsid w:val="001C45FC"/>
    <w:rsid w:val="001C553A"/>
    <w:rsid w:val="001D0469"/>
    <w:rsid w:val="001D29C0"/>
    <w:rsid w:val="001D4862"/>
    <w:rsid w:val="001E25B9"/>
    <w:rsid w:val="001E49E0"/>
    <w:rsid w:val="001E6C1D"/>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77ECC"/>
    <w:rsid w:val="00284EBE"/>
    <w:rsid w:val="00286BAF"/>
    <w:rsid w:val="002903A7"/>
    <w:rsid w:val="0029433F"/>
    <w:rsid w:val="00294829"/>
    <w:rsid w:val="0029690F"/>
    <w:rsid w:val="00297C8A"/>
    <w:rsid w:val="002A059C"/>
    <w:rsid w:val="002A0FF4"/>
    <w:rsid w:val="002A2A60"/>
    <w:rsid w:val="002A37BB"/>
    <w:rsid w:val="002B1C45"/>
    <w:rsid w:val="002C13C8"/>
    <w:rsid w:val="002C3547"/>
    <w:rsid w:val="002C3FBE"/>
    <w:rsid w:val="002C46CB"/>
    <w:rsid w:val="002D0021"/>
    <w:rsid w:val="002D299D"/>
    <w:rsid w:val="002D3473"/>
    <w:rsid w:val="002D4A17"/>
    <w:rsid w:val="002F1956"/>
    <w:rsid w:val="002F3440"/>
    <w:rsid w:val="002F75A3"/>
    <w:rsid w:val="002F77D6"/>
    <w:rsid w:val="00303C2F"/>
    <w:rsid w:val="00311816"/>
    <w:rsid w:val="003144EF"/>
    <w:rsid w:val="00314F32"/>
    <w:rsid w:val="00315FC2"/>
    <w:rsid w:val="00326292"/>
    <w:rsid w:val="00326415"/>
    <w:rsid w:val="003276D9"/>
    <w:rsid w:val="00330937"/>
    <w:rsid w:val="00330F31"/>
    <w:rsid w:val="00334648"/>
    <w:rsid w:val="0033768C"/>
    <w:rsid w:val="00337938"/>
    <w:rsid w:val="00340769"/>
    <w:rsid w:val="00341AA6"/>
    <w:rsid w:val="00353306"/>
    <w:rsid w:val="0035523F"/>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4BA1"/>
    <w:rsid w:val="00405DC1"/>
    <w:rsid w:val="00414FB0"/>
    <w:rsid w:val="00415F1F"/>
    <w:rsid w:val="0042108F"/>
    <w:rsid w:val="00430FED"/>
    <w:rsid w:val="00434A8C"/>
    <w:rsid w:val="00435114"/>
    <w:rsid w:val="00437297"/>
    <w:rsid w:val="00440382"/>
    <w:rsid w:val="00444284"/>
    <w:rsid w:val="00445CE6"/>
    <w:rsid w:val="00450393"/>
    <w:rsid w:val="004534C2"/>
    <w:rsid w:val="0045446F"/>
    <w:rsid w:val="0045683E"/>
    <w:rsid w:val="00461F95"/>
    <w:rsid w:val="00473ADC"/>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48A1"/>
    <w:rsid w:val="004F5FDF"/>
    <w:rsid w:val="005038A9"/>
    <w:rsid w:val="005177FE"/>
    <w:rsid w:val="00520242"/>
    <w:rsid w:val="0052263B"/>
    <w:rsid w:val="00524728"/>
    <w:rsid w:val="005331CA"/>
    <w:rsid w:val="00537970"/>
    <w:rsid w:val="00540E3A"/>
    <w:rsid w:val="00544127"/>
    <w:rsid w:val="005463A9"/>
    <w:rsid w:val="00553EB2"/>
    <w:rsid w:val="00560534"/>
    <w:rsid w:val="00561FFE"/>
    <w:rsid w:val="0056391B"/>
    <w:rsid w:val="005650E2"/>
    <w:rsid w:val="00567AD7"/>
    <w:rsid w:val="00575B2D"/>
    <w:rsid w:val="005833D0"/>
    <w:rsid w:val="005842C9"/>
    <w:rsid w:val="005846F3"/>
    <w:rsid w:val="0058622F"/>
    <w:rsid w:val="005925B5"/>
    <w:rsid w:val="00592F82"/>
    <w:rsid w:val="005A0CCA"/>
    <w:rsid w:val="005A0F41"/>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27EDE"/>
    <w:rsid w:val="00630542"/>
    <w:rsid w:val="00632E44"/>
    <w:rsid w:val="0063381C"/>
    <w:rsid w:val="00634622"/>
    <w:rsid w:val="00636808"/>
    <w:rsid w:val="00641515"/>
    <w:rsid w:val="00642EB2"/>
    <w:rsid w:val="00654C2F"/>
    <w:rsid w:val="00657087"/>
    <w:rsid w:val="00657F61"/>
    <w:rsid w:val="006624AB"/>
    <w:rsid w:val="006639DB"/>
    <w:rsid w:val="006661EF"/>
    <w:rsid w:val="0067048B"/>
    <w:rsid w:val="00677AEB"/>
    <w:rsid w:val="00680EF2"/>
    <w:rsid w:val="00687A1D"/>
    <w:rsid w:val="006925C1"/>
    <w:rsid w:val="00697EA1"/>
    <w:rsid w:val="006A0CE4"/>
    <w:rsid w:val="006A2646"/>
    <w:rsid w:val="006A6530"/>
    <w:rsid w:val="006B31CE"/>
    <w:rsid w:val="006B435A"/>
    <w:rsid w:val="006B4C64"/>
    <w:rsid w:val="006D03D6"/>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35B3B"/>
    <w:rsid w:val="00740DAD"/>
    <w:rsid w:val="00741E85"/>
    <w:rsid w:val="00742AF3"/>
    <w:rsid w:val="00756C62"/>
    <w:rsid w:val="007603F5"/>
    <w:rsid w:val="00763348"/>
    <w:rsid w:val="00764DB0"/>
    <w:rsid w:val="00766D86"/>
    <w:rsid w:val="0076764D"/>
    <w:rsid w:val="0077498C"/>
    <w:rsid w:val="00774AD3"/>
    <w:rsid w:val="007809BC"/>
    <w:rsid w:val="00784128"/>
    <w:rsid w:val="00787BCC"/>
    <w:rsid w:val="00793173"/>
    <w:rsid w:val="007A2A33"/>
    <w:rsid w:val="007A5171"/>
    <w:rsid w:val="007B5275"/>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45DD4"/>
    <w:rsid w:val="008605A7"/>
    <w:rsid w:val="00860D2E"/>
    <w:rsid w:val="00867701"/>
    <w:rsid w:val="00871C74"/>
    <w:rsid w:val="008723F3"/>
    <w:rsid w:val="00876F56"/>
    <w:rsid w:val="00880059"/>
    <w:rsid w:val="00881DE6"/>
    <w:rsid w:val="008837A6"/>
    <w:rsid w:val="0089145D"/>
    <w:rsid w:val="00891690"/>
    <w:rsid w:val="008919A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3566B"/>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49DD"/>
    <w:rsid w:val="00B56103"/>
    <w:rsid w:val="00B64929"/>
    <w:rsid w:val="00B64D3D"/>
    <w:rsid w:val="00B736DF"/>
    <w:rsid w:val="00B743D6"/>
    <w:rsid w:val="00B74FBD"/>
    <w:rsid w:val="00B77F46"/>
    <w:rsid w:val="00B82586"/>
    <w:rsid w:val="00B829A3"/>
    <w:rsid w:val="00B86DB1"/>
    <w:rsid w:val="00B87869"/>
    <w:rsid w:val="00B9639B"/>
    <w:rsid w:val="00BA1CFD"/>
    <w:rsid w:val="00BB0F2B"/>
    <w:rsid w:val="00BC231B"/>
    <w:rsid w:val="00BD5647"/>
    <w:rsid w:val="00BE14EC"/>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C5CCC"/>
    <w:rsid w:val="00CD4998"/>
    <w:rsid w:val="00CE1035"/>
    <w:rsid w:val="00CE6E50"/>
    <w:rsid w:val="00CF2819"/>
    <w:rsid w:val="00CF3708"/>
    <w:rsid w:val="00CF4F9D"/>
    <w:rsid w:val="00CF70DC"/>
    <w:rsid w:val="00D01697"/>
    <w:rsid w:val="00D148DC"/>
    <w:rsid w:val="00D17FDC"/>
    <w:rsid w:val="00D21D8C"/>
    <w:rsid w:val="00D50716"/>
    <w:rsid w:val="00D53719"/>
    <w:rsid w:val="00D63EFD"/>
    <w:rsid w:val="00D84752"/>
    <w:rsid w:val="00D86B3B"/>
    <w:rsid w:val="00D8748A"/>
    <w:rsid w:val="00D93196"/>
    <w:rsid w:val="00DA0DC0"/>
    <w:rsid w:val="00DA5F09"/>
    <w:rsid w:val="00DB243C"/>
    <w:rsid w:val="00DB482A"/>
    <w:rsid w:val="00DB50FB"/>
    <w:rsid w:val="00DB56F2"/>
    <w:rsid w:val="00DB6EF5"/>
    <w:rsid w:val="00DC3089"/>
    <w:rsid w:val="00DC4420"/>
    <w:rsid w:val="00DD0802"/>
    <w:rsid w:val="00DD2E11"/>
    <w:rsid w:val="00DE03AF"/>
    <w:rsid w:val="00DE121C"/>
    <w:rsid w:val="00DE6633"/>
    <w:rsid w:val="00DF75F8"/>
    <w:rsid w:val="00DF7A3A"/>
    <w:rsid w:val="00DF7D06"/>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5BD9"/>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04559"/>
    <w:rsid w:val="00F13691"/>
    <w:rsid w:val="00F13FB1"/>
    <w:rsid w:val="00F16C14"/>
    <w:rsid w:val="00F17F23"/>
    <w:rsid w:val="00F27CD8"/>
    <w:rsid w:val="00F30351"/>
    <w:rsid w:val="00F3323E"/>
    <w:rsid w:val="00F341F4"/>
    <w:rsid w:val="00F34F9D"/>
    <w:rsid w:val="00F35CCE"/>
    <w:rsid w:val="00F41146"/>
    <w:rsid w:val="00F422E3"/>
    <w:rsid w:val="00F5524B"/>
    <w:rsid w:val="00F60538"/>
    <w:rsid w:val="00F606A7"/>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40981056">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4">
          <w:marLeft w:val="0"/>
          <w:marRight w:val="0"/>
          <w:marTop w:val="0"/>
          <w:marBottom w:val="0"/>
          <w:divBdr>
            <w:top w:val="none" w:sz="0" w:space="0" w:color="auto"/>
            <w:left w:val="none" w:sz="0" w:space="0" w:color="auto"/>
            <w:bottom w:val="none" w:sz="0" w:space="0" w:color="auto"/>
            <w:right w:val="none" w:sz="0" w:space="0" w:color="auto"/>
          </w:divBdr>
        </w:div>
        <w:div w:id="1754356909">
          <w:marLeft w:val="0"/>
          <w:marRight w:val="0"/>
          <w:marTop w:val="0"/>
          <w:marBottom w:val="0"/>
          <w:divBdr>
            <w:top w:val="none" w:sz="0" w:space="0" w:color="auto"/>
            <w:left w:val="none" w:sz="0" w:space="0" w:color="auto"/>
            <w:bottom w:val="none" w:sz="0" w:space="0" w:color="auto"/>
            <w:right w:val="none" w:sz="0" w:space="0" w:color="auto"/>
          </w:divBdr>
        </w:div>
        <w:div w:id="1949307998">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A571A-CF2D-45C9-90A6-CFC07EE9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Moseley</cp:lastModifiedBy>
  <cp:revision>42</cp:revision>
  <cp:lastPrinted>2019-08-27T05:42:00Z</cp:lastPrinted>
  <dcterms:created xsi:type="dcterms:W3CDTF">2023-07-12T10:10:00Z</dcterms:created>
  <dcterms:modified xsi:type="dcterms:W3CDTF">2024-02-27T15:07:00Z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