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Pr="00A879E3" w:rsidRDefault="00265D2D" w:rsidP="00524728">
      <w:pPr>
        <w:jc w:val="center"/>
        <w:rPr>
          <w:rFonts w:ascii="Arial" w:hAnsi="Arial" w:cs="Arial"/>
          <w:b/>
          <w:sz w:val="22"/>
          <w:szCs w:val="22"/>
          <w:lang w:val="en-SG"/>
        </w:rPr>
      </w:pPr>
      <w:r w:rsidRPr="00A879E3">
        <w:rPr>
          <w:rFonts w:ascii="Arial" w:hAnsi="Arial" w:cs="Arial"/>
          <w:b/>
          <w:noProof/>
          <w:sz w:val="22"/>
          <w:szCs w:val="22"/>
          <w:lang w:val="en-SG"/>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A879E3" w:rsidRDefault="004B23A2" w:rsidP="00592F82">
      <w:pPr>
        <w:jc w:val="center"/>
        <w:rPr>
          <w:rFonts w:ascii="Avenir Next" w:hAnsi="Avenir Next" w:cs="Arial"/>
          <w:b/>
          <w:sz w:val="22"/>
          <w:szCs w:val="22"/>
          <w:lang w:val="en-SG"/>
        </w:rPr>
      </w:pPr>
    </w:p>
    <w:p w14:paraId="2FD9F2A5" w14:textId="77777777" w:rsidR="00397D3A" w:rsidRPr="00A879E3" w:rsidRDefault="00397D3A" w:rsidP="00592F82">
      <w:pPr>
        <w:jc w:val="center"/>
        <w:rPr>
          <w:rFonts w:ascii="Avenir Next" w:hAnsi="Avenir Next" w:cs="Arial"/>
          <w:b/>
          <w:sz w:val="22"/>
          <w:szCs w:val="22"/>
          <w:lang w:val="en-SG"/>
        </w:rPr>
      </w:pPr>
    </w:p>
    <w:p w14:paraId="573E7324" w14:textId="77777777" w:rsidR="00437297" w:rsidRPr="00A879E3" w:rsidRDefault="00437297" w:rsidP="00592F82">
      <w:pPr>
        <w:jc w:val="center"/>
        <w:rPr>
          <w:rFonts w:ascii="Avenir Next" w:hAnsi="Avenir Next" w:cs="Arial"/>
          <w:b/>
          <w:sz w:val="22"/>
          <w:szCs w:val="22"/>
          <w:lang w:val="en-SG"/>
        </w:rPr>
      </w:pPr>
    </w:p>
    <w:p w14:paraId="11D405B2" w14:textId="77777777" w:rsidR="00437297" w:rsidRPr="00A879E3" w:rsidRDefault="00437297" w:rsidP="00592F82">
      <w:pPr>
        <w:jc w:val="center"/>
        <w:rPr>
          <w:rFonts w:ascii="Avenir Next" w:hAnsi="Avenir Next" w:cs="Arial"/>
          <w:b/>
          <w:sz w:val="22"/>
          <w:szCs w:val="22"/>
          <w:lang w:val="en-SG"/>
        </w:rPr>
      </w:pPr>
    </w:p>
    <w:p w14:paraId="0DEB3A6F" w14:textId="77777777" w:rsidR="00397D3A" w:rsidRPr="00A879E3" w:rsidRDefault="00397D3A" w:rsidP="00592F82">
      <w:pPr>
        <w:jc w:val="center"/>
        <w:rPr>
          <w:rFonts w:ascii="Avenir Next" w:hAnsi="Avenir Next" w:cs="Arial"/>
          <w:b/>
          <w:sz w:val="22"/>
          <w:szCs w:val="22"/>
          <w:lang w:val="en-SG"/>
        </w:rPr>
      </w:pPr>
    </w:p>
    <w:p w14:paraId="142D73B7" w14:textId="77777777" w:rsidR="00397D3A" w:rsidRPr="00A879E3" w:rsidRDefault="00397D3A" w:rsidP="00592F82">
      <w:pPr>
        <w:jc w:val="center"/>
        <w:rPr>
          <w:rFonts w:ascii="Avenir Next" w:hAnsi="Avenir Next" w:cs="Arial"/>
          <w:b/>
          <w:sz w:val="22"/>
          <w:szCs w:val="22"/>
          <w:lang w:val="en-SG"/>
        </w:rPr>
      </w:pPr>
    </w:p>
    <w:p w14:paraId="2EBD0095" w14:textId="77777777" w:rsidR="00E93993" w:rsidRPr="00A879E3" w:rsidRDefault="00E93993" w:rsidP="00592F82">
      <w:pPr>
        <w:jc w:val="center"/>
        <w:rPr>
          <w:rFonts w:ascii="Avenir Next" w:hAnsi="Avenir Next" w:cs="Arial"/>
          <w:b/>
          <w:sz w:val="22"/>
          <w:szCs w:val="22"/>
          <w:lang w:val="en-SG"/>
        </w:rPr>
      </w:pPr>
    </w:p>
    <w:p w14:paraId="23CC2A73" w14:textId="77777777" w:rsidR="00434A8C" w:rsidRPr="00A879E3" w:rsidRDefault="00434A8C"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SG"/>
        </w:rPr>
      </w:pPr>
    </w:p>
    <w:p w14:paraId="6A853AD7" w14:textId="77777777" w:rsidR="0011473D" w:rsidRPr="00A879E3" w:rsidRDefault="00C56B61"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SG"/>
        </w:rPr>
      </w:pPr>
      <w:r w:rsidRPr="00A879E3">
        <w:rPr>
          <w:rFonts w:ascii="Avenir Next Demi Bold" w:hAnsi="Avenir Next Demi Bold" w:cs="Arial"/>
          <w:b/>
          <w:bCs/>
          <w:color w:val="000000" w:themeColor="text1"/>
          <w:sz w:val="24"/>
          <w:lang w:val="en-SG"/>
        </w:rPr>
        <w:t xml:space="preserve">SUMMATIVE (FORMAL) </w:t>
      </w:r>
      <w:r w:rsidR="009D0811" w:rsidRPr="00A879E3">
        <w:rPr>
          <w:rFonts w:ascii="Avenir Next Demi Bold" w:hAnsi="Avenir Next Demi Bold" w:cs="Arial"/>
          <w:b/>
          <w:bCs/>
          <w:color w:val="000000" w:themeColor="text1"/>
          <w:sz w:val="24"/>
          <w:lang w:val="en-SG"/>
        </w:rPr>
        <w:t xml:space="preserve">ASSESSMENT: MODULE </w:t>
      </w:r>
      <w:r w:rsidR="00AD12C7" w:rsidRPr="00A879E3">
        <w:rPr>
          <w:rFonts w:ascii="Avenir Next Demi Bold" w:hAnsi="Avenir Next Demi Bold" w:cs="Arial"/>
          <w:b/>
          <w:bCs/>
          <w:color w:val="000000" w:themeColor="text1"/>
          <w:sz w:val="24"/>
          <w:lang w:val="en-SG"/>
        </w:rPr>
        <w:t>8A</w:t>
      </w:r>
    </w:p>
    <w:p w14:paraId="142F4BBC" w14:textId="77777777" w:rsidR="002638B0" w:rsidRPr="00A879E3" w:rsidRDefault="002638B0"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SG"/>
        </w:rPr>
      </w:pPr>
    </w:p>
    <w:p w14:paraId="757927E9" w14:textId="7DAFAF01" w:rsidR="002638B0" w:rsidRPr="00A879E3" w:rsidRDefault="00AD12C7"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SG"/>
        </w:rPr>
      </w:pPr>
      <w:r w:rsidRPr="00A879E3">
        <w:rPr>
          <w:rFonts w:ascii="Avenir Next Demi Bold" w:hAnsi="Avenir Next Demi Bold" w:cs="Arial"/>
          <w:b/>
          <w:bCs/>
          <w:color w:val="000000" w:themeColor="text1"/>
          <w:sz w:val="24"/>
          <w:lang w:val="en-SG"/>
        </w:rPr>
        <w:t>AUSTRALIA</w:t>
      </w:r>
    </w:p>
    <w:p w14:paraId="43FD13D3" w14:textId="77777777" w:rsidR="00434A8C" w:rsidRPr="00A879E3" w:rsidRDefault="00434A8C"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SG"/>
        </w:rPr>
      </w:pPr>
    </w:p>
    <w:p w14:paraId="5EEE5AFE" w14:textId="77777777" w:rsidR="009D0811" w:rsidRPr="00A879E3" w:rsidRDefault="009D0811" w:rsidP="00592F82">
      <w:pPr>
        <w:jc w:val="center"/>
        <w:rPr>
          <w:rFonts w:ascii="Avenir Next" w:hAnsi="Avenir Next" w:cs="Arial"/>
          <w:b/>
          <w:sz w:val="22"/>
          <w:szCs w:val="22"/>
          <w:lang w:val="en-SG"/>
        </w:rPr>
      </w:pPr>
    </w:p>
    <w:p w14:paraId="7925BE34" w14:textId="77777777" w:rsidR="00E93993" w:rsidRPr="00A879E3" w:rsidRDefault="00E93993" w:rsidP="00592F82">
      <w:pPr>
        <w:jc w:val="center"/>
        <w:rPr>
          <w:rFonts w:ascii="Avenir Next" w:hAnsi="Avenir Next" w:cs="Arial"/>
          <w:b/>
          <w:sz w:val="22"/>
          <w:szCs w:val="22"/>
          <w:lang w:val="en-SG"/>
        </w:rPr>
      </w:pPr>
    </w:p>
    <w:p w14:paraId="37FEBB5D" w14:textId="77777777" w:rsidR="00397D3A" w:rsidRPr="00A879E3" w:rsidRDefault="00397D3A" w:rsidP="00592F82">
      <w:pPr>
        <w:jc w:val="center"/>
        <w:rPr>
          <w:rFonts w:ascii="Avenir Next" w:hAnsi="Avenir Next" w:cs="Arial"/>
          <w:b/>
          <w:sz w:val="22"/>
          <w:szCs w:val="22"/>
          <w:lang w:val="en-SG"/>
        </w:rPr>
      </w:pPr>
    </w:p>
    <w:p w14:paraId="4266BCF8" w14:textId="77777777" w:rsidR="00397D3A" w:rsidRPr="00A879E3" w:rsidRDefault="00397D3A" w:rsidP="00592F82">
      <w:pPr>
        <w:jc w:val="center"/>
        <w:rPr>
          <w:rFonts w:ascii="Avenir Next" w:hAnsi="Avenir Next" w:cs="Arial"/>
          <w:b/>
          <w:sz w:val="22"/>
          <w:szCs w:val="22"/>
          <w:lang w:val="en-SG"/>
        </w:rPr>
      </w:pPr>
    </w:p>
    <w:p w14:paraId="7A6C5C4B" w14:textId="77777777" w:rsidR="00437297" w:rsidRPr="00A879E3" w:rsidRDefault="00437297" w:rsidP="00592F82">
      <w:pPr>
        <w:jc w:val="center"/>
        <w:rPr>
          <w:rFonts w:ascii="Avenir Next" w:hAnsi="Avenir Next" w:cs="Arial"/>
          <w:b/>
          <w:sz w:val="22"/>
          <w:szCs w:val="22"/>
          <w:lang w:val="en-SG"/>
        </w:rPr>
      </w:pPr>
    </w:p>
    <w:p w14:paraId="2A1DA029" w14:textId="77777777" w:rsidR="00397D3A" w:rsidRPr="00A879E3" w:rsidRDefault="00397D3A" w:rsidP="00592F82">
      <w:pPr>
        <w:jc w:val="center"/>
        <w:rPr>
          <w:rFonts w:ascii="Avenir Next" w:hAnsi="Avenir Next" w:cs="Arial"/>
          <w:b/>
          <w:sz w:val="22"/>
          <w:szCs w:val="22"/>
          <w:lang w:val="en-SG"/>
        </w:rPr>
      </w:pPr>
    </w:p>
    <w:p w14:paraId="4D96028F" w14:textId="77777777" w:rsidR="00397D3A" w:rsidRPr="00A879E3" w:rsidRDefault="00397D3A" w:rsidP="00592F82">
      <w:pPr>
        <w:jc w:val="center"/>
        <w:rPr>
          <w:rFonts w:ascii="Avenir Next" w:hAnsi="Avenir Next" w:cs="Arial"/>
          <w:b/>
          <w:sz w:val="22"/>
          <w:szCs w:val="22"/>
          <w:lang w:val="en-SG"/>
        </w:rPr>
      </w:pPr>
    </w:p>
    <w:p w14:paraId="0EED1499" w14:textId="77777777" w:rsidR="00DB56F2" w:rsidRPr="00A879E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SG"/>
        </w:rPr>
      </w:pPr>
    </w:p>
    <w:p w14:paraId="383BF398" w14:textId="23CF8F6D" w:rsidR="004A2D83" w:rsidRPr="00A879E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SG"/>
        </w:rPr>
      </w:pPr>
      <w:r w:rsidRPr="00A879E3">
        <w:rPr>
          <w:rFonts w:ascii="Avenir Next" w:hAnsi="Avenir Next" w:cs="Arial"/>
          <w:bCs/>
          <w:color w:val="767171" w:themeColor="background2" w:themeShade="80"/>
          <w:sz w:val="22"/>
          <w:szCs w:val="22"/>
          <w:lang w:val="en-SG"/>
        </w:rPr>
        <w:t xml:space="preserve">This is the </w:t>
      </w:r>
      <w:r w:rsidRPr="00A879E3">
        <w:rPr>
          <w:rFonts w:ascii="Avenir Next Demi Bold" w:hAnsi="Avenir Next Demi Bold" w:cs="Arial"/>
          <w:b/>
          <w:bCs/>
          <w:color w:val="767171" w:themeColor="background2" w:themeShade="80"/>
          <w:sz w:val="22"/>
          <w:szCs w:val="22"/>
          <w:lang w:val="en-SG"/>
        </w:rPr>
        <w:t xml:space="preserve">summative (formal) assessment </w:t>
      </w:r>
      <w:r w:rsidRPr="00A879E3">
        <w:rPr>
          <w:rFonts w:ascii="Avenir Next" w:hAnsi="Avenir Next" w:cs="Arial"/>
          <w:bCs/>
          <w:color w:val="767171" w:themeColor="background2" w:themeShade="80"/>
          <w:sz w:val="22"/>
          <w:szCs w:val="22"/>
          <w:lang w:val="en-SG"/>
        </w:rPr>
        <w:t xml:space="preserve">for </w:t>
      </w:r>
      <w:r w:rsidRPr="00A879E3">
        <w:rPr>
          <w:rFonts w:ascii="Avenir Next Demi Bold" w:hAnsi="Avenir Next Demi Bold" w:cs="Arial"/>
          <w:b/>
          <w:bCs/>
          <w:color w:val="767171" w:themeColor="background2" w:themeShade="80"/>
          <w:sz w:val="22"/>
          <w:szCs w:val="22"/>
          <w:lang w:val="en-SG"/>
        </w:rPr>
        <w:t xml:space="preserve">Module </w:t>
      </w:r>
      <w:r w:rsidR="00E11C54" w:rsidRPr="00A879E3">
        <w:rPr>
          <w:rFonts w:ascii="Avenir Next Demi Bold" w:hAnsi="Avenir Next Demi Bold" w:cs="Arial"/>
          <w:b/>
          <w:bCs/>
          <w:color w:val="767171" w:themeColor="background2" w:themeShade="80"/>
          <w:sz w:val="22"/>
          <w:szCs w:val="22"/>
          <w:lang w:val="en-SG"/>
        </w:rPr>
        <w:t>8A</w:t>
      </w:r>
      <w:r w:rsidRPr="00A879E3">
        <w:rPr>
          <w:rFonts w:ascii="Avenir Next Demi Bold" w:hAnsi="Avenir Next Demi Bold" w:cs="Arial"/>
          <w:b/>
          <w:bCs/>
          <w:color w:val="767171" w:themeColor="background2" w:themeShade="80"/>
          <w:sz w:val="22"/>
          <w:szCs w:val="22"/>
          <w:lang w:val="en-SG"/>
        </w:rPr>
        <w:t xml:space="preserve"> </w:t>
      </w:r>
      <w:r w:rsidRPr="00A879E3">
        <w:rPr>
          <w:rFonts w:ascii="Avenir Next" w:hAnsi="Avenir Next" w:cs="Arial"/>
          <w:bCs/>
          <w:color w:val="767171" w:themeColor="background2" w:themeShade="80"/>
          <w:sz w:val="22"/>
          <w:szCs w:val="22"/>
          <w:lang w:val="en-SG"/>
        </w:rPr>
        <w:t xml:space="preserve">of this course and </w:t>
      </w:r>
      <w:r w:rsidR="00E11C54" w:rsidRPr="00A879E3">
        <w:rPr>
          <w:rFonts w:ascii="Avenir Next" w:hAnsi="Avenir Next" w:cs="Arial"/>
          <w:bCs/>
          <w:color w:val="767171" w:themeColor="background2" w:themeShade="80"/>
          <w:sz w:val="22"/>
          <w:szCs w:val="22"/>
          <w:lang w:val="en-SG"/>
        </w:rPr>
        <w:t>must be submitted by all</w:t>
      </w:r>
      <w:r w:rsidRPr="00A879E3">
        <w:rPr>
          <w:rFonts w:ascii="Avenir Next" w:hAnsi="Avenir Next" w:cs="Arial"/>
          <w:bCs/>
          <w:color w:val="767171" w:themeColor="background2" w:themeShade="80"/>
          <w:sz w:val="22"/>
          <w:szCs w:val="22"/>
          <w:lang w:val="en-SG"/>
        </w:rPr>
        <w:t xml:space="preserve"> candidates who </w:t>
      </w:r>
      <w:r w:rsidRPr="00A879E3">
        <w:rPr>
          <w:rFonts w:ascii="Avenir Next Demi Bold" w:hAnsi="Avenir Next Demi Bold" w:cs="Arial"/>
          <w:b/>
          <w:bCs/>
          <w:color w:val="767171" w:themeColor="background2" w:themeShade="80"/>
          <w:sz w:val="22"/>
          <w:szCs w:val="22"/>
          <w:lang w:val="en-SG"/>
        </w:rPr>
        <w:t xml:space="preserve">selected this module as one of their </w:t>
      </w:r>
      <w:r w:rsidR="00E11C54" w:rsidRPr="00A879E3">
        <w:rPr>
          <w:rFonts w:ascii="Avenir Next Demi Bold" w:hAnsi="Avenir Next Demi Bold" w:cs="Arial"/>
          <w:b/>
          <w:bCs/>
          <w:color w:val="767171" w:themeColor="background2" w:themeShade="80"/>
          <w:sz w:val="22"/>
          <w:szCs w:val="22"/>
          <w:lang w:val="en-SG"/>
        </w:rPr>
        <w:t>elective</w:t>
      </w:r>
      <w:r w:rsidRPr="00A879E3">
        <w:rPr>
          <w:rFonts w:ascii="Avenir Next Demi Bold" w:hAnsi="Avenir Next Demi Bold" w:cs="Arial"/>
          <w:b/>
          <w:bCs/>
          <w:color w:val="767171" w:themeColor="background2" w:themeShade="80"/>
          <w:sz w:val="22"/>
          <w:szCs w:val="22"/>
          <w:lang w:val="en-SG"/>
        </w:rPr>
        <w:t xml:space="preserve"> modules</w:t>
      </w:r>
      <w:r w:rsidRPr="00A879E3">
        <w:rPr>
          <w:rFonts w:ascii="Avenir Next" w:hAnsi="Avenir Next" w:cs="Arial"/>
          <w:bCs/>
          <w:color w:val="767171" w:themeColor="background2" w:themeShade="80"/>
          <w:sz w:val="22"/>
          <w:szCs w:val="22"/>
          <w:lang w:val="en-SG"/>
        </w:rPr>
        <w:t>.</w:t>
      </w:r>
    </w:p>
    <w:p w14:paraId="6EFCE908" w14:textId="77777777" w:rsidR="004A2D83" w:rsidRPr="00A879E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SG"/>
        </w:rPr>
      </w:pPr>
    </w:p>
    <w:p w14:paraId="397E344E" w14:textId="77777777" w:rsidR="004A2D83" w:rsidRPr="00A879E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SG"/>
        </w:rPr>
      </w:pPr>
    </w:p>
    <w:p w14:paraId="39A96E7A" w14:textId="289ED10B" w:rsidR="004A2D83" w:rsidRPr="00A879E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SG"/>
        </w:rPr>
      </w:pPr>
      <w:r w:rsidRPr="00A879E3">
        <w:rPr>
          <w:rFonts w:ascii="Avenir Next Demi Bold" w:hAnsi="Avenir Next Demi Bold" w:cs="Arial"/>
          <w:b/>
          <w:bCs/>
          <w:color w:val="767171" w:themeColor="background2" w:themeShade="80"/>
          <w:sz w:val="22"/>
          <w:szCs w:val="22"/>
          <w:lang w:val="en-SG"/>
        </w:rPr>
        <w:t xml:space="preserve">The mark awarded for this assessment will determine your final mark for Module </w:t>
      </w:r>
      <w:r w:rsidR="00E11C54" w:rsidRPr="00A879E3">
        <w:rPr>
          <w:rFonts w:ascii="Avenir Next Demi Bold" w:hAnsi="Avenir Next Demi Bold" w:cs="Arial"/>
          <w:b/>
          <w:bCs/>
          <w:color w:val="767171" w:themeColor="background2" w:themeShade="80"/>
          <w:sz w:val="22"/>
          <w:szCs w:val="22"/>
          <w:lang w:val="en-SG"/>
        </w:rPr>
        <w:t>8A</w:t>
      </w:r>
      <w:r w:rsidRPr="00A879E3">
        <w:rPr>
          <w:rFonts w:ascii="Avenir Next" w:hAnsi="Avenir Next" w:cs="Arial"/>
          <w:bCs/>
          <w:color w:val="767171" w:themeColor="background2" w:themeShade="80"/>
          <w:sz w:val="22"/>
          <w:szCs w:val="22"/>
          <w:lang w:val="en-SG"/>
        </w:rPr>
        <w:t>. In order to pass this module, you need to obtain a mark of 50% or more for this assessment.</w:t>
      </w:r>
    </w:p>
    <w:p w14:paraId="34000581" w14:textId="77777777" w:rsidR="00DB56F2" w:rsidRPr="00A879E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SG"/>
        </w:rPr>
      </w:pPr>
    </w:p>
    <w:p w14:paraId="7FDFEEC4" w14:textId="77777777" w:rsidR="00793173" w:rsidRPr="00A879E3" w:rsidRDefault="00793173" w:rsidP="007C6201">
      <w:pPr>
        <w:jc w:val="both"/>
        <w:rPr>
          <w:rFonts w:ascii="Avenir Next" w:hAnsi="Avenir Next" w:cs="Arial"/>
          <w:b/>
          <w:sz w:val="22"/>
          <w:szCs w:val="22"/>
          <w:lang w:val="en-SG"/>
        </w:rPr>
      </w:pPr>
    </w:p>
    <w:p w14:paraId="4CD7CB4A" w14:textId="77777777" w:rsidR="00DB56F2" w:rsidRPr="00A879E3" w:rsidRDefault="00DB56F2" w:rsidP="007C6201">
      <w:pPr>
        <w:jc w:val="both"/>
        <w:rPr>
          <w:rFonts w:ascii="Avenir Next" w:hAnsi="Avenir Next" w:cs="Arial"/>
          <w:b/>
          <w:sz w:val="22"/>
          <w:szCs w:val="22"/>
          <w:lang w:val="en-SG"/>
        </w:rPr>
      </w:pPr>
    </w:p>
    <w:p w14:paraId="0D9EB9EA" w14:textId="77777777" w:rsidR="00397D3A" w:rsidRPr="00A879E3" w:rsidRDefault="00397D3A" w:rsidP="007C6201">
      <w:pPr>
        <w:jc w:val="both"/>
        <w:rPr>
          <w:rFonts w:ascii="Avenir Next" w:hAnsi="Avenir Next" w:cs="Arial"/>
          <w:b/>
          <w:sz w:val="22"/>
          <w:szCs w:val="22"/>
          <w:lang w:val="en-SG"/>
        </w:rPr>
      </w:pPr>
    </w:p>
    <w:p w14:paraId="7C975B41" w14:textId="33CBDA06" w:rsidR="00397D3A" w:rsidRPr="00A879E3" w:rsidRDefault="00397D3A" w:rsidP="007C6201">
      <w:pPr>
        <w:jc w:val="both"/>
        <w:rPr>
          <w:rFonts w:ascii="Avenir Next" w:hAnsi="Avenir Next" w:cs="Arial"/>
          <w:b/>
          <w:sz w:val="22"/>
          <w:szCs w:val="22"/>
          <w:lang w:val="en-SG"/>
        </w:rPr>
      </w:pPr>
    </w:p>
    <w:p w14:paraId="7FD443C3" w14:textId="77777777" w:rsidR="00E11C54" w:rsidRPr="00A879E3" w:rsidRDefault="00E11C54" w:rsidP="009D0811">
      <w:pPr>
        <w:jc w:val="center"/>
        <w:rPr>
          <w:rFonts w:ascii="Arial" w:hAnsi="Arial" w:cs="Arial"/>
          <w:b/>
          <w:sz w:val="22"/>
          <w:szCs w:val="22"/>
          <w:u w:val="single"/>
          <w:lang w:val="en-SG"/>
        </w:rPr>
      </w:pPr>
    </w:p>
    <w:p w14:paraId="4E028C20" w14:textId="1BAABAFD" w:rsidR="0011473D" w:rsidRPr="00A879E3" w:rsidRDefault="00E93993" w:rsidP="009D0811">
      <w:pPr>
        <w:jc w:val="center"/>
        <w:rPr>
          <w:rFonts w:ascii="Avenir Next Demi Bold" w:hAnsi="Avenir Next Demi Bold" w:cs="Arial"/>
          <w:b/>
          <w:bCs/>
          <w:sz w:val="22"/>
          <w:szCs w:val="22"/>
          <w:u w:val="single"/>
          <w:lang w:val="en-SG"/>
        </w:rPr>
      </w:pPr>
      <w:r w:rsidRPr="00A879E3">
        <w:rPr>
          <w:rFonts w:ascii="Avenir Next Demi Bold" w:hAnsi="Avenir Next Demi Bold" w:cs="Arial"/>
          <w:b/>
          <w:bCs/>
          <w:sz w:val="22"/>
          <w:szCs w:val="22"/>
          <w:u w:val="single"/>
          <w:lang w:val="en-SG"/>
        </w:rPr>
        <w:t>I</w:t>
      </w:r>
      <w:r w:rsidR="0011473D" w:rsidRPr="00A879E3">
        <w:rPr>
          <w:rFonts w:ascii="Avenir Next Demi Bold" w:hAnsi="Avenir Next Demi Bold" w:cs="Arial"/>
          <w:b/>
          <w:bCs/>
          <w:sz w:val="22"/>
          <w:szCs w:val="22"/>
          <w:u w:val="single"/>
          <w:lang w:val="en-SG"/>
        </w:rPr>
        <w:t>NSTRUCTIONS FOR COMPLETION AND SUBMISSION OF ASSESSMENT</w:t>
      </w:r>
    </w:p>
    <w:p w14:paraId="52C67447" w14:textId="77777777" w:rsidR="0011473D" w:rsidRPr="00A879E3" w:rsidRDefault="0011473D" w:rsidP="00592F82">
      <w:pPr>
        <w:jc w:val="both"/>
        <w:rPr>
          <w:rFonts w:ascii="Avenir Next Demi Bold" w:hAnsi="Avenir Next Demi Bold" w:cs="Arial"/>
          <w:b/>
          <w:bCs/>
          <w:sz w:val="22"/>
          <w:szCs w:val="22"/>
          <w:lang w:val="en-SG"/>
        </w:rPr>
      </w:pPr>
    </w:p>
    <w:p w14:paraId="7BA5418C" w14:textId="4FAEBAEC" w:rsidR="004A2D83" w:rsidRPr="00A879E3" w:rsidRDefault="00265D2D" w:rsidP="004A2D83">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Please read the following instructions very carefully before submitting / uploading your assessment on the Foundation Certificate web pages.</w:t>
      </w:r>
    </w:p>
    <w:p w14:paraId="0DD0973E" w14:textId="77777777" w:rsidR="004A2D83" w:rsidRPr="00A879E3" w:rsidRDefault="004A2D83" w:rsidP="004A2D83">
      <w:pPr>
        <w:jc w:val="both"/>
        <w:rPr>
          <w:rFonts w:ascii="Avenir Next" w:hAnsi="Avenir Next" w:cs="Arial"/>
          <w:b/>
          <w:sz w:val="22"/>
          <w:szCs w:val="22"/>
          <w:lang w:val="en-SG"/>
        </w:rPr>
      </w:pPr>
    </w:p>
    <w:p w14:paraId="1646D0E9" w14:textId="77777777" w:rsidR="004A2D83" w:rsidRPr="00A879E3" w:rsidRDefault="004A2D83" w:rsidP="004A2D83">
      <w:pPr>
        <w:ind w:left="720" w:hanging="720"/>
        <w:jc w:val="both"/>
        <w:rPr>
          <w:rFonts w:ascii="Avenir Next" w:hAnsi="Avenir Next" w:cs="Arial"/>
          <w:sz w:val="22"/>
          <w:szCs w:val="22"/>
          <w:lang w:val="en-SG"/>
        </w:rPr>
      </w:pPr>
      <w:r w:rsidRPr="00A879E3">
        <w:rPr>
          <w:rFonts w:ascii="Avenir Next" w:hAnsi="Avenir Next" w:cs="Arial"/>
          <w:bCs/>
          <w:sz w:val="22"/>
          <w:szCs w:val="22"/>
          <w:lang w:val="en-SG"/>
        </w:rPr>
        <w:t>1.</w:t>
      </w:r>
      <w:r w:rsidRPr="00A879E3">
        <w:rPr>
          <w:rFonts w:ascii="Avenir Next" w:hAnsi="Avenir Next" w:cs="Arial"/>
          <w:sz w:val="22"/>
          <w:szCs w:val="22"/>
          <w:lang w:val="en-SG"/>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A879E3" w:rsidRDefault="004A2D83" w:rsidP="004A2D83">
      <w:pPr>
        <w:ind w:left="720" w:hanging="720"/>
        <w:jc w:val="both"/>
        <w:rPr>
          <w:rFonts w:ascii="Avenir Next" w:hAnsi="Avenir Next" w:cs="Arial"/>
          <w:sz w:val="22"/>
          <w:szCs w:val="22"/>
          <w:lang w:val="en-SG"/>
        </w:rPr>
      </w:pPr>
    </w:p>
    <w:p w14:paraId="02F541B0" w14:textId="77777777" w:rsidR="004A2D83" w:rsidRPr="00A879E3" w:rsidRDefault="004A2D83" w:rsidP="004A2D83">
      <w:pPr>
        <w:ind w:left="720" w:hanging="720"/>
        <w:jc w:val="both"/>
        <w:rPr>
          <w:rFonts w:ascii="Avenir Next" w:hAnsi="Avenir Next" w:cs="Arial"/>
          <w:sz w:val="22"/>
          <w:szCs w:val="22"/>
          <w:lang w:val="en-SG"/>
        </w:rPr>
      </w:pPr>
      <w:r w:rsidRPr="00A879E3">
        <w:rPr>
          <w:rFonts w:ascii="Avenir Next" w:hAnsi="Avenir Next" w:cs="Arial"/>
          <w:bCs/>
          <w:sz w:val="22"/>
          <w:szCs w:val="22"/>
          <w:lang w:val="en-SG"/>
        </w:rPr>
        <w:t>2.</w:t>
      </w:r>
      <w:r w:rsidRPr="00A879E3">
        <w:rPr>
          <w:rFonts w:ascii="Avenir Next" w:hAnsi="Avenir Next" w:cs="Arial"/>
          <w:sz w:val="22"/>
          <w:szCs w:val="22"/>
          <w:lang w:val="en-SG"/>
        </w:rPr>
        <w:tab/>
        <w:t xml:space="preserve">All assessments must be </w:t>
      </w:r>
      <w:r w:rsidRPr="00A879E3">
        <w:rPr>
          <w:rFonts w:ascii="Avenir Next Demi Bold" w:hAnsi="Avenir Next Demi Bold" w:cs="Arial"/>
          <w:b/>
          <w:bCs/>
          <w:sz w:val="22"/>
          <w:szCs w:val="22"/>
          <w:lang w:val="en-SG"/>
        </w:rPr>
        <w:t>submitted electronically in MS Word format</w:t>
      </w:r>
      <w:r w:rsidRPr="00A879E3">
        <w:rPr>
          <w:rFonts w:ascii="Avenir Next" w:hAnsi="Avenir Next" w:cs="Arial"/>
          <w:sz w:val="22"/>
          <w:szCs w:val="22"/>
          <w:lang w:val="en-SG"/>
        </w:rPr>
        <w:t xml:space="preserve">, using a standard A4 size page and a 11-point Arial font. This document has been set up with these parameters – please do not change the document settings in any way. </w:t>
      </w:r>
      <w:r w:rsidRPr="00A879E3">
        <w:rPr>
          <w:rFonts w:ascii="Avenir Next Demi Bold" w:hAnsi="Avenir Next Demi Bold" w:cs="Arial"/>
          <w:b/>
          <w:bCs/>
          <w:sz w:val="22"/>
          <w:szCs w:val="22"/>
          <w:lang w:val="en-SG"/>
        </w:rPr>
        <w:t>DO NOT submit your assessment in PDF format</w:t>
      </w:r>
      <w:r w:rsidRPr="00A879E3">
        <w:rPr>
          <w:rFonts w:ascii="Avenir Next" w:hAnsi="Avenir Next" w:cs="Arial"/>
          <w:sz w:val="22"/>
          <w:szCs w:val="22"/>
          <w:lang w:val="en-SG"/>
        </w:rPr>
        <w:t xml:space="preserve"> as it will be returned to you unmarked.</w:t>
      </w:r>
    </w:p>
    <w:p w14:paraId="15E5A2B4" w14:textId="77777777" w:rsidR="004A2D83" w:rsidRPr="00A879E3" w:rsidRDefault="004A2D83" w:rsidP="004A2D83">
      <w:pPr>
        <w:ind w:left="720" w:hanging="720"/>
        <w:jc w:val="both"/>
        <w:rPr>
          <w:rFonts w:ascii="Avenir Next" w:hAnsi="Avenir Next" w:cs="Arial"/>
          <w:sz w:val="22"/>
          <w:szCs w:val="22"/>
          <w:lang w:val="en-SG"/>
        </w:rPr>
      </w:pPr>
    </w:p>
    <w:p w14:paraId="259F9BDA" w14:textId="77777777" w:rsidR="004A2D83" w:rsidRPr="00A879E3" w:rsidRDefault="004A2D83" w:rsidP="004A2D83">
      <w:pPr>
        <w:ind w:left="720" w:hanging="720"/>
        <w:jc w:val="both"/>
        <w:rPr>
          <w:rFonts w:ascii="Avenir Next" w:hAnsi="Avenir Next" w:cs="Arial"/>
          <w:sz w:val="22"/>
          <w:szCs w:val="22"/>
          <w:lang w:val="en-SG"/>
        </w:rPr>
      </w:pPr>
      <w:r w:rsidRPr="00A879E3">
        <w:rPr>
          <w:rFonts w:ascii="Avenir Next" w:hAnsi="Avenir Next" w:cs="Arial"/>
          <w:sz w:val="22"/>
          <w:szCs w:val="22"/>
          <w:lang w:val="en-SG"/>
        </w:rPr>
        <w:t>3.</w:t>
      </w:r>
      <w:r w:rsidRPr="00A879E3">
        <w:rPr>
          <w:rFonts w:ascii="Avenir Next" w:hAnsi="Avenir Next" w:cs="Arial"/>
          <w:sz w:val="22"/>
          <w:szCs w:val="22"/>
          <w:lang w:val="en-SG"/>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A879E3" w:rsidRDefault="004A2D83" w:rsidP="004A2D83">
      <w:pPr>
        <w:ind w:left="720" w:hanging="720"/>
        <w:jc w:val="both"/>
        <w:rPr>
          <w:rFonts w:ascii="Avenir Next" w:hAnsi="Avenir Next" w:cs="Arial"/>
          <w:sz w:val="22"/>
          <w:szCs w:val="22"/>
          <w:lang w:val="en-SG"/>
        </w:rPr>
      </w:pPr>
    </w:p>
    <w:p w14:paraId="3CBFA0DD" w14:textId="0DCBA310" w:rsidR="004A2D83" w:rsidRPr="00A879E3" w:rsidRDefault="004A2D83" w:rsidP="004A2D83">
      <w:pPr>
        <w:ind w:left="720" w:hanging="720"/>
        <w:jc w:val="both"/>
        <w:rPr>
          <w:rFonts w:ascii="Avenir Next" w:hAnsi="Avenir Next" w:cs="Arial"/>
          <w:sz w:val="22"/>
          <w:szCs w:val="22"/>
          <w:lang w:val="en-SG"/>
        </w:rPr>
      </w:pPr>
      <w:r w:rsidRPr="00A879E3">
        <w:rPr>
          <w:rFonts w:ascii="Avenir Next" w:hAnsi="Avenir Next" w:cs="Arial"/>
          <w:bCs/>
          <w:sz w:val="22"/>
          <w:szCs w:val="22"/>
          <w:lang w:val="en-SG"/>
        </w:rPr>
        <w:t>4.</w:t>
      </w:r>
      <w:r w:rsidRPr="00A879E3">
        <w:rPr>
          <w:rFonts w:ascii="Avenir Next" w:hAnsi="Avenir Next" w:cs="Arial"/>
          <w:sz w:val="22"/>
          <w:szCs w:val="22"/>
          <w:lang w:val="en-SG"/>
        </w:rPr>
        <w:tab/>
        <w:t xml:space="preserve">You must save this document using the following format: </w:t>
      </w:r>
      <w:r w:rsidRPr="00A879E3">
        <w:rPr>
          <w:rFonts w:ascii="Avenir Next Demi Bold" w:hAnsi="Avenir Next Demi Bold" w:cs="Arial"/>
          <w:b/>
          <w:bCs/>
          <w:sz w:val="22"/>
          <w:szCs w:val="22"/>
          <w:lang w:val="en-SG" w:eastAsia="en-GB"/>
        </w:rPr>
        <w:t>[student</w:t>
      </w:r>
      <w:r w:rsidR="00265D2D" w:rsidRPr="00A879E3">
        <w:rPr>
          <w:rFonts w:ascii="Avenir Next Demi Bold" w:hAnsi="Avenir Next Demi Bold" w:cs="Arial"/>
          <w:b/>
          <w:bCs/>
          <w:sz w:val="22"/>
          <w:szCs w:val="22"/>
          <w:lang w:val="en-SG" w:eastAsia="en-GB"/>
        </w:rPr>
        <w:t>ID</w:t>
      </w:r>
      <w:r w:rsidRPr="00A879E3">
        <w:rPr>
          <w:rFonts w:ascii="Avenir Next Demi Bold" w:hAnsi="Avenir Next Demi Bold" w:cs="Arial"/>
          <w:b/>
          <w:bCs/>
          <w:sz w:val="22"/>
          <w:szCs w:val="22"/>
          <w:lang w:val="en-SG" w:eastAsia="en-GB"/>
        </w:rPr>
        <w:t>.assessment</w:t>
      </w:r>
      <w:r w:rsidR="00E11C54" w:rsidRPr="00A879E3">
        <w:rPr>
          <w:rFonts w:ascii="Avenir Next Demi Bold" w:hAnsi="Avenir Next Demi Bold" w:cs="Arial"/>
          <w:b/>
          <w:bCs/>
          <w:sz w:val="22"/>
          <w:szCs w:val="22"/>
          <w:lang w:val="en-SG" w:eastAsia="en-GB"/>
        </w:rPr>
        <w:t>8</w:t>
      </w:r>
      <w:r w:rsidRPr="00A879E3">
        <w:rPr>
          <w:rFonts w:ascii="Avenir Next Demi Bold" w:hAnsi="Avenir Next Demi Bold" w:cs="Arial"/>
          <w:b/>
          <w:bCs/>
          <w:sz w:val="22"/>
          <w:szCs w:val="22"/>
          <w:lang w:val="en-SG" w:eastAsia="en-GB"/>
        </w:rPr>
        <w:t>A]</w:t>
      </w:r>
      <w:r w:rsidRPr="00A879E3">
        <w:rPr>
          <w:rFonts w:ascii="Avenir Next" w:hAnsi="Avenir Next" w:cs="Arial"/>
          <w:sz w:val="22"/>
          <w:szCs w:val="22"/>
          <w:lang w:val="en-SG" w:eastAsia="en-GB"/>
        </w:rPr>
        <w:t>. An example would be as follows 20</w:t>
      </w:r>
      <w:r w:rsidR="00265D2D" w:rsidRPr="00A879E3">
        <w:rPr>
          <w:rFonts w:ascii="Avenir Next" w:hAnsi="Avenir Next" w:cs="Arial"/>
          <w:sz w:val="22"/>
          <w:szCs w:val="22"/>
          <w:lang w:val="en-SG" w:eastAsia="en-GB"/>
        </w:rPr>
        <w:t>2</w:t>
      </w:r>
      <w:r w:rsidR="00B2234F" w:rsidRPr="00A879E3">
        <w:rPr>
          <w:rFonts w:ascii="Avenir Next" w:hAnsi="Avenir Next" w:cs="Arial"/>
          <w:sz w:val="22"/>
          <w:szCs w:val="22"/>
          <w:lang w:val="en-SG" w:eastAsia="en-GB"/>
        </w:rPr>
        <w:t>2</w:t>
      </w:r>
      <w:r w:rsidRPr="00A879E3">
        <w:rPr>
          <w:rFonts w:ascii="Avenir Next" w:hAnsi="Avenir Next" w:cs="Arial"/>
          <w:sz w:val="22"/>
          <w:szCs w:val="22"/>
          <w:lang w:val="en-SG" w:eastAsia="en-GB"/>
        </w:rPr>
        <w:t>2</w:t>
      </w:r>
      <w:r w:rsidR="00B2234F" w:rsidRPr="00A879E3">
        <w:rPr>
          <w:rFonts w:ascii="Avenir Next" w:hAnsi="Avenir Next" w:cs="Arial"/>
          <w:sz w:val="22"/>
          <w:szCs w:val="22"/>
          <w:lang w:val="en-SG" w:eastAsia="en-GB"/>
        </w:rPr>
        <w:t>3</w:t>
      </w:r>
      <w:r w:rsidRPr="00A879E3">
        <w:rPr>
          <w:rFonts w:ascii="Avenir Next" w:hAnsi="Avenir Next" w:cs="Arial"/>
          <w:sz w:val="22"/>
          <w:szCs w:val="22"/>
          <w:lang w:val="en-SG" w:eastAsia="en-GB"/>
        </w:rPr>
        <w:t>-</w:t>
      </w:r>
      <w:r w:rsidR="00265D2D" w:rsidRPr="00A879E3">
        <w:rPr>
          <w:rFonts w:ascii="Avenir Next" w:hAnsi="Avenir Next" w:cs="Arial"/>
          <w:sz w:val="22"/>
          <w:szCs w:val="22"/>
          <w:lang w:val="en-SG" w:eastAsia="en-GB"/>
        </w:rPr>
        <w:t>336</w:t>
      </w:r>
      <w:r w:rsidRPr="00A879E3">
        <w:rPr>
          <w:rFonts w:ascii="Avenir Next" w:hAnsi="Avenir Next" w:cs="Arial"/>
          <w:sz w:val="22"/>
          <w:szCs w:val="22"/>
          <w:lang w:val="en-SG" w:eastAsia="en-GB"/>
        </w:rPr>
        <w:t>.assessment</w:t>
      </w:r>
      <w:r w:rsidR="00E11C54" w:rsidRPr="00A879E3">
        <w:rPr>
          <w:rFonts w:ascii="Avenir Next" w:hAnsi="Avenir Next" w:cs="Arial"/>
          <w:sz w:val="22"/>
          <w:szCs w:val="22"/>
          <w:lang w:val="en-SG" w:eastAsia="en-GB"/>
        </w:rPr>
        <w:t>8</w:t>
      </w:r>
      <w:r w:rsidRPr="00A879E3">
        <w:rPr>
          <w:rFonts w:ascii="Avenir Next" w:hAnsi="Avenir Next" w:cs="Arial"/>
          <w:sz w:val="22"/>
          <w:szCs w:val="22"/>
          <w:lang w:val="en-SG" w:eastAsia="en-GB"/>
        </w:rPr>
        <w:t>A</w:t>
      </w:r>
      <w:r w:rsidRPr="00A879E3">
        <w:rPr>
          <w:rFonts w:ascii="Avenir Next" w:hAnsi="Avenir Next" w:cs="Arial"/>
          <w:sz w:val="22"/>
          <w:szCs w:val="22"/>
          <w:lang w:val="en-SG"/>
        </w:rPr>
        <w:t xml:space="preserve">. </w:t>
      </w:r>
      <w:r w:rsidRPr="00A879E3">
        <w:rPr>
          <w:rFonts w:ascii="Avenir Next Demi Bold" w:hAnsi="Avenir Next Demi Bold" w:cs="Arial"/>
          <w:b/>
          <w:bCs/>
          <w:sz w:val="22"/>
          <w:szCs w:val="22"/>
          <w:lang w:val="en-SG"/>
        </w:rPr>
        <w:t>Please also include the filename as a footer to each page of the assessment</w:t>
      </w:r>
      <w:r w:rsidRPr="00A879E3">
        <w:rPr>
          <w:rFonts w:ascii="Avenir Next" w:hAnsi="Avenir Next" w:cs="Arial"/>
          <w:bCs/>
          <w:sz w:val="22"/>
          <w:szCs w:val="22"/>
          <w:lang w:val="en-SG"/>
        </w:rPr>
        <w:t xml:space="preserve"> (this has been pre-populated for you, merely replace the words “</w:t>
      </w:r>
      <w:proofErr w:type="spellStart"/>
      <w:r w:rsidRPr="00A879E3">
        <w:rPr>
          <w:rFonts w:ascii="Avenir Next" w:hAnsi="Avenir Next" w:cs="Arial"/>
          <w:bCs/>
          <w:sz w:val="22"/>
          <w:szCs w:val="22"/>
          <w:lang w:val="en-SG"/>
        </w:rPr>
        <w:t>student</w:t>
      </w:r>
      <w:r w:rsidR="00265D2D" w:rsidRPr="00A879E3">
        <w:rPr>
          <w:rFonts w:ascii="Avenir Next" w:hAnsi="Avenir Next" w:cs="Arial"/>
          <w:bCs/>
          <w:sz w:val="22"/>
          <w:szCs w:val="22"/>
          <w:lang w:val="en-SG"/>
        </w:rPr>
        <w:t>ID</w:t>
      </w:r>
      <w:proofErr w:type="spellEnd"/>
      <w:r w:rsidRPr="00A879E3">
        <w:rPr>
          <w:rFonts w:ascii="Avenir Next" w:hAnsi="Avenir Next" w:cs="Arial"/>
          <w:bCs/>
          <w:sz w:val="22"/>
          <w:szCs w:val="22"/>
          <w:lang w:val="en-SG"/>
        </w:rPr>
        <w:t>” with the student number allocated to you)</w:t>
      </w:r>
      <w:r w:rsidRPr="00A879E3">
        <w:rPr>
          <w:rFonts w:ascii="Avenir Next" w:hAnsi="Avenir Next" w:cs="Arial"/>
          <w:sz w:val="22"/>
          <w:szCs w:val="22"/>
          <w:lang w:val="en-SG"/>
        </w:rPr>
        <w:t xml:space="preserve">. Do not include your name or any other identifying words in your file name. </w:t>
      </w:r>
      <w:r w:rsidRPr="00A879E3">
        <w:rPr>
          <w:rFonts w:ascii="Avenir Next Demi Bold" w:hAnsi="Avenir Next Demi Bold" w:cs="Arial"/>
          <w:b/>
          <w:bCs/>
          <w:sz w:val="22"/>
          <w:szCs w:val="22"/>
          <w:lang w:val="en-SG"/>
        </w:rPr>
        <w:t>Assessments that do not comply with this instruction will be returned to candidates unmarked</w:t>
      </w:r>
      <w:r w:rsidRPr="00A879E3">
        <w:rPr>
          <w:rFonts w:ascii="Avenir Next" w:hAnsi="Avenir Next" w:cs="Arial"/>
          <w:sz w:val="22"/>
          <w:szCs w:val="22"/>
          <w:lang w:val="en-SG"/>
        </w:rPr>
        <w:t>.</w:t>
      </w:r>
    </w:p>
    <w:p w14:paraId="1E8B0326" w14:textId="77777777" w:rsidR="004A2D83" w:rsidRPr="00A879E3" w:rsidRDefault="004A2D83" w:rsidP="004A2D83">
      <w:pPr>
        <w:ind w:left="720" w:hanging="720"/>
        <w:jc w:val="both"/>
        <w:rPr>
          <w:rFonts w:ascii="Avenir Next" w:hAnsi="Avenir Next" w:cs="Arial"/>
          <w:sz w:val="22"/>
          <w:szCs w:val="22"/>
          <w:lang w:val="en-SG"/>
        </w:rPr>
      </w:pPr>
    </w:p>
    <w:p w14:paraId="56047982" w14:textId="63A60243" w:rsidR="004A2D83" w:rsidRPr="00A879E3" w:rsidRDefault="004A2D83" w:rsidP="004A2D83">
      <w:pPr>
        <w:ind w:left="720" w:hanging="720"/>
        <w:jc w:val="both"/>
        <w:rPr>
          <w:rFonts w:ascii="Avenir Next" w:hAnsi="Avenir Next" w:cs="Arial"/>
          <w:sz w:val="22"/>
          <w:szCs w:val="22"/>
          <w:lang w:val="en-SG"/>
        </w:rPr>
      </w:pPr>
      <w:r w:rsidRPr="00A879E3">
        <w:rPr>
          <w:rFonts w:ascii="Avenir Next" w:hAnsi="Avenir Next" w:cs="Arial"/>
          <w:bCs/>
          <w:sz w:val="22"/>
          <w:szCs w:val="22"/>
          <w:lang w:val="en-SG"/>
        </w:rPr>
        <w:t>5.</w:t>
      </w:r>
      <w:r w:rsidRPr="00A879E3">
        <w:rPr>
          <w:rFonts w:ascii="Avenir Next" w:hAnsi="Avenir Next" w:cs="Arial"/>
          <w:sz w:val="22"/>
          <w:szCs w:val="22"/>
          <w:lang w:val="en-SG"/>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sidRPr="00A879E3">
        <w:rPr>
          <w:rFonts w:ascii="Avenir Next" w:hAnsi="Avenir Next" w:cs="Arial"/>
          <w:sz w:val="22"/>
          <w:szCs w:val="22"/>
          <w:lang w:val="en-SG"/>
        </w:rPr>
        <w:t>ing</w:t>
      </w:r>
      <w:r w:rsidRPr="00A879E3">
        <w:rPr>
          <w:rFonts w:ascii="Avenir Next" w:hAnsi="Avenir Next" w:cs="Arial"/>
          <w:sz w:val="22"/>
          <w:szCs w:val="22"/>
          <w:lang w:val="en-SG"/>
        </w:rPr>
        <w:t xml:space="preserve"> with plagiarism and dishonesty in the submission of assessments.</w:t>
      </w:r>
      <w:r w:rsidR="00532230" w:rsidRPr="00A879E3">
        <w:rPr>
          <w:rFonts w:ascii="Avenir Next" w:hAnsi="Avenir Next" w:cs="Arial"/>
          <w:sz w:val="22"/>
          <w:szCs w:val="22"/>
          <w:lang w:val="en-SG"/>
        </w:rPr>
        <w:t xml:space="preserve"> </w:t>
      </w:r>
      <w:r w:rsidR="00532230" w:rsidRPr="00A879E3">
        <w:rPr>
          <w:rFonts w:ascii="Avenir Next Demi Bold" w:hAnsi="Avenir Next Demi Bold" w:cs="Arial"/>
          <w:b/>
          <w:bCs/>
          <w:sz w:val="22"/>
          <w:szCs w:val="22"/>
          <w:lang w:val="en-SG"/>
        </w:rPr>
        <w:t>Please note that plagiarism includes copying text from the guidance text and pasting it into your assessment as your answer</w:t>
      </w:r>
      <w:r w:rsidR="00532230" w:rsidRPr="00A879E3">
        <w:rPr>
          <w:rFonts w:ascii="Avenir Next" w:hAnsi="Avenir Next" w:cs="Arial"/>
          <w:sz w:val="22"/>
          <w:szCs w:val="22"/>
          <w:lang w:val="en-SG"/>
        </w:rPr>
        <w:t>.</w:t>
      </w:r>
    </w:p>
    <w:p w14:paraId="04B64C9E" w14:textId="77777777" w:rsidR="004A2D83" w:rsidRPr="00A879E3" w:rsidRDefault="004A2D83" w:rsidP="004A2D83">
      <w:pPr>
        <w:ind w:left="720" w:hanging="720"/>
        <w:jc w:val="both"/>
        <w:rPr>
          <w:rFonts w:ascii="Avenir Next" w:hAnsi="Avenir Next" w:cs="Arial"/>
          <w:sz w:val="22"/>
          <w:szCs w:val="22"/>
          <w:lang w:val="en-SG"/>
        </w:rPr>
      </w:pPr>
    </w:p>
    <w:p w14:paraId="60A5FB73" w14:textId="76616A6B" w:rsidR="004A2D83" w:rsidRPr="00A879E3" w:rsidRDefault="004A2D83" w:rsidP="004A2D83">
      <w:pPr>
        <w:ind w:left="720" w:hanging="720"/>
        <w:jc w:val="both"/>
        <w:rPr>
          <w:rFonts w:ascii="Avenir Next" w:hAnsi="Avenir Next" w:cs="Arial"/>
          <w:sz w:val="22"/>
          <w:szCs w:val="22"/>
          <w:lang w:val="en-SG"/>
        </w:rPr>
      </w:pPr>
      <w:r w:rsidRPr="00A879E3">
        <w:rPr>
          <w:rFonts w:ascii="Avenir Next" w:hAnsi="Avenir Next" w:cs="Arial"/>
          <w:bCs/>
          <w:sz w:val="22"/>
          <w:szCs w:val="22"/>
          <w:lang w:val="en-SG"/>
        </w:rPr>
        <w:t>6.</w:t>
      </w:r>
      <w:r w:rsidRPr="00A879E3">
        <w:rPr>
          <w:rFonts w:ascii="Avenir Next" w:hAnsi="Avenir Next" w:cs="Arial"/>
          <w:b/>
          <w:sz w:val="22"/>
          <w:szCs w:val="22"/>
          <w:lang w:val="en-SG"/>
        </w:rPr>
        <w:tab/>
      </w:r>
      <w:r w:rsidR="00E11C54" w:rsidRPr="00A879E3">
        <w:rPr>
          <w:rFonts w:ascii="Avenir Next" w:hAnsi="Avenir Next" w:cs="Arial"/>
          <w:bCs/>
          <w:sz w:val="22"/>
          <w:szCs w:val="22"/>
          <w:lang w:val="en-SG"/>
        </w:rPr>
        <w:t>T</w:t>
      </w:r>
      <w:r w:rsidRPr="00A879E3">
        <w:rPr>
          <w:rFonts w:ascii="Avenir Next" w:hAnsi="Avenir Next" w:cs="Arial"/>
          <w:bCs/>
          <w:sz w:val="22"/>
          <w:szCs w:val="22"/>
          <w:lang w:val="en-SG"/>
        </w:rPr>
        <w:t>he</w:t>
      </w:r>
      <w:r w:rsidRPr="00A879E3">
        <w:rPr>
          <w:rFonts w:ascii="Avenir Next" w:hAnsi="Avenir Next" w:cs="Arial"/>
          <w:sz w:val="22"/>
          <w:szCs w:val="22"/>
          <w:lang w:val="en-SG"/>
        </w:rPr>
        <w:t xml:space="preserve"> final time and date for the submission of this assessment is </w:t>
      </w:r>
      <w:r w:rsidRPr="00A879E3">
        <w:rPr>
          <w:rFonts w:ascii="Avenir Next Demi Bold" w:hAnsi="Avenir Next Demi Bold" w:cs="Arial"/>
          <w:b/>
          <w:bCs/>
          <w:sz w:val="22"/>
          <w:szCs w:val="22"/>
          <w:lang w:val="en-SG"/>
        </w:rPr>
        <w:t xml:space="preserve">23:00 (11 pm) </w:t>
      </w:r>
      <w:r w:rsidR="00E11C54" w:rsidRPr="00A879E3">
        <w:rPr>
          <w:rFonts w:ascii="Avenir Next Demi Bold" w:hAnsi="Avenir Next Demi Bold" w:cs="Arial"/>
          <w:b/>
          <w:bCs/>
          <w:sz w:val="22"/>
          <w:szCs w:val="22"/>
          <w:lang w:val="en-SG"/>
        </w:rPr>
        <w:t>BS</w:t>
      </w:r>
      <w:r w:rsidRPr="00A879E3">
        <w:rPr>
          <w:rFonts w:ascii="Avenir Next Demi Bold" w:hAnsi="Avenir Next Demi Bold" w:cs="Arial"/>
          <w:b/>
          <w:bCs/>
          <w:sz w:val="22"/>
          <w:szCs w:val="22"/>
          <w:lang w:val="en-SG"/>
        </w:rPr>
        <w:t xml:space="preserve">T </w:t>
      </w:r>
      <w:r w:rsidR="00265D2D" w:rsidRPr="00A879E3">
        <w:rPr>
          <w:rFonts w:ascii="Avenir Next Demi Bold" w:hAnsi="Avenir Next Demi Bold" w:cs="Arial"/>
          <w:b/>
          <w:bCs/>
          <w:sz w:val="22"/>
          <w:szCs w:val="22"/>
          <w:lang w:val="en-SG"/>
        </w:rPr>
        <w:t xml:space="preserve">(GMT +1) </w:t>
      </w:r>
      <w:r w:rsidRPr="00A879E3">
        <w:rPr>
          <w:rFonts w:ascii="Avenir Next Demi Bold" w:hAnsi="Avenir Next Demi Bold" w:cs="Arial"/>
          <w:b/>
          <w:bCs/>
          <w:sz w:val="22"/>
          <w:szCs w:val="22"/>
          <w:lang w:val="en-SG"/>
        </w:rPr>
        <w:t xml:space="preserve">on </w:t>
      </w:r>
      <w:r w:rsidR="00E11C54" w:rsidRPr="00A879E3">
        <w:rPr>
          <w:rFonts w:ascii="Avenir Next Demi Bold" w:hAnsi="Avenir Next Demi Bold" w:cs="Arial"/>
          <w:b/>
          <w:bCs/>
          <w:sz w:val="22"/>
          <w:szCs w:val="22"/>
          <w:lang w:val="en-SG"/>
        </w:rPr>
        <w:t>31 July</w:t>
      </w:r>
      <w:r w:rsidRPr="00A879E3">
        <w:rPr>
          <w:rFonts w:ascii="Avenir Next Demi Bold" w:hAnsi="Avenir Next Demi Bold" w:cs="Arial"/>
          <w:b/>
          <w:bCs/>
          <w:sz w:val="22"/>
          <w:szCs w:val="22"/>
          <w:lang w:val="en-SG"/>
        </w:rPr>
        <w:t xml:space="preserve"> 202</w:t>
      </w:r>
      <w:r w:rsidR="00782B64" w:rsidRPr="00A879E3">
        <w:rPr>
          <w:rFonts w:ascii="Avenir Next Demi Bold" w:hAnsi="Avenir Next Demi Bold" w:cs="Arial"/>
          <w:b/>
          <w:bCs/>
          <w:sz w:val="22"/>
          <w:szCs w:val="22"/>
          <w:lang w:val="en-SG"/>
        </w:rPr>
        <w:t>4</w:t>
      </w:r>
      <w:r w:rsidRPr="00A879E3">
        <w:rPr>
          <w:rFonts w:ascii="Avenir Next" w:hAnsi="Avenir Next" w:cs="Arial"/>
          <w:sz w:val="22"/>
          <w:szCs w:val="22"/>
          <w:lang w:val="en-SG"/>
        </w:rPr>
        <w:t xml:space="preserve">. The assessment submission portal will close at </w:t>
      </w:r>
      <w:r w:rsidRPr="00A879E3">
        <w:rPr>
          <w:rFonts w:ascii="Avenir Next" w:hAnsi="Avenir Next" w:cs="Arial"/>
          <w:bCs/>
          <w:sz w:val="22"/>
          <w:szCs w:val="22"/>
          <w:lang w:val="en-SG"/>
        </w:rPr>
        <w:t xml:space="preserve">23:00 (11 pm) </w:t>
      </w:r>
      <w:r w:rsidR="00E11C54" w:rsidRPr="00A879E3">
        <w:rPr>
          <w:rFonts w:ascii="Avenir Next" w:hAnsi="Avenir Next" w:cs="Arial"/>
          <w:bCs/>
          <w:sz w:val="22"/>
          <w:szCs w:val="22"/>
          <w:lang w:val="en-SG"/>
        </w:rPr>
        <w:t>B</w:t>
      </w:r>
      <w:r w:rsidR="00265D2D" w:rsidRPr="00A879E3">
        <w:rPr>
          <w:rFonts w:ascii="Avenir Next" w:hAnsi="Avenir Next" w:cs="Arial"/>
          <w:bCs/>
          <w:sz w:val="22"/>
          <w:szCs w:val="22"/>
          <w:lang w:val="en-SG"/>
        </w:rPr>
        <w:t>S</w:t>
      </w:r>
      <w:r w:rsidRPr="00A879E3">
        <w:rPr>
          <w:rFonts w:ascii="Avenir Next" w:hAnsi="Avenir Next" w:cs="Arial"/>
          <w:bCs/>
          <w:sz w:val="22"/>
          <w:szCs w:val="22"/>
          <w:lang w:val="en-SG"/>
        </w:rPr>
        <w:t xml:space="preserve">T </w:t>
      </w:r>
      <w:r w:rsidR="00265D2D" w:rsidRPr="00A879E3">
        <w:rPr>
          <w:rFonts w:ascii="Avenir Next" w:hAnsi="Avenir Next" w:cs="Arial"/>
          <w:bCs/>
          <w:sz w:val="22"/>
          <w:szCs w:val="22"/>
          <w:lang w:val="en-SG"/>
        </w:rPr>
        <w:t xml:space="preserve">(GMT +1) </w:t>
      </w:r>
      <w:r w:rsidRPr="00A879E3">
        <w:rPr>
          <w:rFonts w:ascii="Avenir Next" w:hAnsi="Avenir Next" w:cs="Arial"/>
          <w:bCs/>
          <w:sz w:val="22"/>
          <w:szCs w:val="22"/>
          <w:lang w:val="en-SG"/>
        </w:rPr>
        <w:t xml:space="preserve">on </w:t>
      </w:r>
      <w:r w:rsidR="00E11C54" w:rsidRPr="00A879E3">
        <w:rPr>
          <w:rFonts w:ascii="Avenir Next" w:hAnsi="Avenir Next" w:cs="Arial"/>
          <w:bCs/>
          <w:sz w:val="22"/>
          <w:szCs w:val="22"/>
          <w:lang w:val="en-SG"/>
        </w:rPr>
        <w:t>31 July</w:t>
      </w:r>
      <w:r w:rsidRPr="00A879E3">
        <w:rPr>
          <w:rFonts w:ascii="Avenir Next" w:hAnsi="Avenir Next" w:cs="Arial"/>
          <w:bCs/>
          <w:sz w:val="22"/>
          <w:szCs w:val="22"/>
          <w:lang w:val="en-SG"/>
        </w:rPr>
        <w:t xml:space="preserve"> 202</w:t>
      </w:r>
      <w:r w:rsidR="00782B64" w:rsidRPr="00A879E3">
        <w:rPr>
          <w:rFonts w:ascii="Avenir Next" w:hAnsi="Avenir Next" w:cs="Arial"/>
          <w:bCs/>
          <w:sz w:val="22"/>
          <w:szCs w:val="22"/>
          <w:lang w:val="en-SG"/>
        </w:rPr>
        <w:t>4</w:t>
      </w:r>
      <w:r w:rsidRPr="00A879E3">
        <w:rPr>
          <w:rFonts w:ascii="Avenir Next" w:hAnsi="Avenir Next" w:cs="Arial"/>
          <w:sz w:val="22"/>
          <w:szCs w:val="22"/>
          <w:lang w:val="en-SG"/>
        </w:rPr>
        <w:t>. No submissions can be made after the portal has closed and no further uploading of documents will be allowed, no matter the circumstances.</w:t>
      </w:r>
    </w:p>
    <w:p w14:paraId="5AAC5181" w14:textId="77777777" w:rsidR="004A2D83" w:rsidRPr="00A879E3" w:rsidRDefault="004A2D83" w:rsidP="004A2D83">
      <w:pPr>
        <w:ind w:left="720" w:hanging="720"/>
        <w:jc w:val="both"/>
        <w:rPr>
          <w:rFonts w:ascii="Avenir Next" w:hAnsi="Avenir Next" w:cs="Arial"/>
          <w:sz w:val="22"/>
          <w:szCs w:val="22"/>
          <w:lang w:val="en-SG"/>
        </w:rPr>
      </w:pPr>
    </w:p>
    <w:p w14:paraId="5EA5E58F" w14:textId="74D1282E" w:rsidR="004A2D83" w:rsidRPr="00A879E3" w:rsidRDefault="004A2D83" w:rsidP="004A2D83">
      <w:pPr>
        <w:ind w:left="720" w:hanging="720"/>
        <w:jc w:val="both"/>
        <w:rPr>
          <w:rFonts w:ascii="Avenir Next" w:hAnsi="Avenir Next" w:cs="Arial"/>
          <w:sz w:val="22"/>
          <w:szCs w:val="22"/>
          <w:lang w:val="en-SG"/>
        </w:rPr>
      </w:pPr>
      <w:r w:rsidRPr="00A879E3">
        <w:rPr>
          <w:rFonts w:ascii="Avenir Next" w:hAnsi="Avenir Next" w:cs="Arial"/>
          <w:sz w:val="22"/>
          <w:szCs w:val="22"/>
          <w:lang w:val="en-SG"/>
        </w:rPr>
        <w:t>7.</w:t>
      </w:r>
      <w:r w:rsidRPr="00A879E3">
        <w:rPr>
          <w:rFonts w:ascii="Avenir Next" w:hAnsi="Avenir Next" w:cs="Arial"/>
          <w:sz w:val="22"/>
          <w:szCs w:val="22"/>
          <w:lang w:val="en-SG"/>
        </w:rPr>
        <w:tab/>
        <w:t xml:space="preserve">Prior to being populated with your answers, this assessment consists of </w:t>
      </w:r>
      <w:r w:rsidR="00F94D75" w:rsidRPr="00A879E3">
        <w:rPr>
          <w:rFonts w:ascii="Avenir Next Demi Bold" w:hAnsi="Avenir Next Demi Bold" w:cs="Arial"/>
          <w:b/>
          <w:bCs/>
          <w:sz w:val="22"/>
          <w:szCs w:val="22"/>
          <w:lang w:val="en-SG"/>
        </w:rPr>
        <w:t xml:space="preserve">10 </w:t>
      </w:r>
      <w:r w:rsidRPr="00A879E3">
        <w:rPr>
          <w:rFonts w:ascii="Avenir Next Demi Bold" w:hAnsi="Avenir Next Demi Bold" w:cs="Arial"/>
          <w:b/>
          <w:bCs/>
          <w:sz w:val="22"/>
          <w:szCs w:val="22"/>
          <w:lang w:val="en-SG"/>
        </w:rPr>
        <w:t>pages</w:t>
      </w:r>
      <w:r w:rsidRPr="00A879E3">
        <w:rPr>
          <w:rFonts w:ascii="Avenir Next" w:hAnsi="Avenir Next" w:cs="Arial"/>
          <w:sz w:val="22"/>
          <w:szCs w:val="22"/>
          <w:lang w:val="en-SG"/>
        </w:rPr>
        <w:t>.</w:t>
      </w:r>
    </w:p>
    <w:p w14:paraId="15EDC228" w14:textId="77777777" w:rsidR="00E11C54" w:rsidRPr="00A879E3" w:rsidRDefault="00E11C54">
      <w:pPr>
        <w:rPr>
          <w:rFonts w:ascii="Avenir Next" w:hAnsi="Avenir Next" w:cs="Arial"/>
          <w:b/>
          <w:sz w:val="22"/>
          <w:szCs w:val="22"/>
          <w:u w:val="single"/>
          <w:lang w:val="en-SG"/>
        </w:rPr>
      </w:pPr>
      <w:r w:rsidRPr="00A879E3">
        <w:rPr>
          <w:rFonts w:ascii="Avenir Next" w:hAnsi="Avenir Next" w:cs="Arial"/>
          <w:b/>
          <w:sz w:val="22"/>
          <w:szCs w:val="22"/>
          <w:u w:val="single"/>
          <w:lang w:val="en-SG"/>
        </w:rPr>
        <w:br w:type="page"/>
      </w:r>
    </w:p>
    <w:p w14:paraId="3E6D363E" w14:textId="301AF9CC" w:rsidR="00F3323E" w:rsidRPr="00A879E3" w:rsidRDefault="00F3323E" w:rsidP="00B9639B">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u w:val="single"/>
          <w:lang w:val="en-SG"/>
        </w:rPr>
        <w:lastRenderedPageBreak/>
        <w:t>ANSWER ALL THE QUESTIONS</w:t>
      </w:r>
    </w:p>
    <w:p w14:paraId="7EC6BF23" w14:textId="77777777" w:rsidR="00F3323E" w:rsidRPr="00A879E3" w:rsidRDefault="00F3323E" w:rsidP="00B9639B">
      <w:pPr>
        <w:ind w:left="720" w:hanging="720"/>
        <w:jc w:val="both"/>
        <w:rPr>
          <w:rFonts w:ascii="Avenir Next" w:hAnsi="Avenir Next" w:cs="Arial"/>
          <w:sz w:val="22"/>
          <w:szCs w:val="22"/>
          <w:lang w:val="en-SG"/>
        </w:rPr>
      </w:pPr>
    </w:p>
    <w:p w14:paraId="299FA105" w14:textId="77777777" w:rsidR="005D43E0" w:rsidRPr="00A879E3" w:rsidRDefault="0029433F" w:rsidP="00B9639B">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QUESTION 1</w:t>
      </w:r>
      <w:r w:rsidR="005D43E0" w:rsidRPr="00A879E3">
        <w:rPr>
          <w:rFonts w:ascii="Avenir Next Demi Bold" w:hAnsi="Avenir Next Demi Bold" w:cs="Arial"/>
          <w:b/>
          <w:bCs/>
          <w:sz w:val="22"/>
          <w:szCs w:val="22"/>
          <w:lang w:val="en-SG"/>
        </w:rPr>
        <w:t xml:space="preserve"> (multiple-choice questions) [10 marks</w:t>
      </w:r>
      <w:r w:rsidR="00D17FDC" w:rsidRPr="00A879E3">
        <w:rPr>
          <w:rFonts w:ascii="Avenir Next Demi Bold" w:hAnsi="Avenir Next Demi Bold" w:cs="Arial"/>
          <w:b/>
          <w:bCs/>
          <w:sz w:val="22"/>
          <w:szCs w:val="22"/>
          <w:lang w:val="en-SG"/>
        </w:rPr>
        <w:t xml:space="preserve"> in total</w:t>
      </w:r>
      <w:r w:rsidR="005D43E0" w:rsidRPr="00A879E3">
        <w:rPr>
          <w:rFonts w:ascii="Avenir Next Demi Bold" w:hAnsi="Avenir Next Demi Bold" w:cs="Arial"/>
          <w:b/>
          <w:bCs/>
          <w:sz w:val="22"/>
          <w:szCs w:val="22"/>
          <w:lang w:val="en-SG"/>
        </w:rPr>
        <w:t>]</w:t>
      </w:r>
    </w:p>
    <w:p w14:paraId="6BF107AB" w14:textId="77777777" w:rsidR="00F3323E" w:rsidRPr="00A879E3" w:rsidRDefault="00F3323E" w:rsidP="00B9639B">
      <w:pPr>
        <w:ind w:left="720" w:hanging="720"/>
        <w:jc w:val="both"/>
        <w:rPr>
          <w:rFonts w:ascii="Avenir Next" w:hAnsi="Avenir Next" w:cs="Arial"/>
          <w:sz w:val="22"/>
          <w:szCs w:val="22"/>
          <w:lang w:val="en-SG"/>
        </w:rPr>
      </w:pPr>
    </w:p>
    <w:p w14:paraId="18C01692" w14:textId="77777777" w:rsidR="005D43E0" w:rsidRPr="00A879E3" w:rsidRDefault="005D43E0" w:rsidP="00B9639B">
      <w:pPr>
        <w:jc w:val="both"/>
        <w:rPr>
          <w:rFonts w:ascii="Avenir Next" w:hAnsi="Avenir Next" w:cs="Arial"/>
          <w:sz w:val="22"/>
          <w:szCs w:val="22"/>
          <w:lang w:val="en-SG"/>
        </w:rPr>
      </w:pPr>
      <w:r w:rsidRPr="00A879E3">
        <w:rPr>
          <w:rFonts w:ascii="Avenir Next" w:hAnsi="Avenir Next" w:cs="Arial"/>
          <w:sz w:val="22"/>
          <w:szCs w:val="22"/>
          <w:lang w:val="en-SG"/>
        </w:rPr>
        <w:t>Questions 1.1. – 1.10</w:t>
      </w:r>
      <w:r w:rsidR="00341AA6" w:rsidRPr="00A879E3">
        <w:rPr>
          <w:rFonts w:ascii="Avenir Next" w:hAnsi="Avenir Next" w:cs="Arial"/>
          <w:sz w:val="22"/>
          <w:szCs w:val="22"/>
          <w:lang w:val="en-SG"/>
        </w:rPr>
        <w:t>.</w:t>
      </w:r>
      <w:r w:rsidRPr="00A879E3">
        <w:rPr>
          <w:rFonts w:ascii="Avenir Next" w:hAnsi="Avenir Next" w:cs="Arial"/>
          <w:sz w:val="22"/>
          <w:szCs w:val="22"/>
          <w:lang w:val="en-SG"/>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A879E3">
        <w:rPr>
          <w:rFonts w:ascii="Avenir Next" w:hAnsi="Avenir Next" w:cs="Arial"/>
          <w:sz w:val="22"/>
          <w:szCs w:val="22"/>
          <w:lang w:val="en-SG"/>
        </w:rPr>
        <w:t>answer</w:t>
      </w:r>
      <w:proofErr w:type="gramEnd"/>
      <w:r w:rsidRPr="00A879E3">
        <w:rPr>
          <w:rFonts w:ascii="Avenir Next" w:hAnsi="Avenir Next" w:cs="Arial"/>
          <w:sz w:val="22"/>
          <w:szCs w:val="22"/>
          <w:lang w:val="en-SG"/>
        </w:rPr>
        <w:t xml:space="preserve"> and </w:t>
      </w:r>
      <w:r w:rsidRPr="00A879E3">
        <w:rPr>
          <w:rFonts w:ascii="Avenir Next" w:hAnsi="Avenir Next" w:cs="Arial"/>
          <w:sz w:val="22"/>
          <w:szCs w:val="22"/>
          <w:highlight w:val="yellow"/>
          <w:lang w:val="en-SG"/>
        </w:rPr>
        <w:t>mark your selection on the answer sheet</w:t>
      </w:r>
      <w:r w:rsidR="00397D3A" w:rsidRPr="00A879E3">
        <w:rPr>
          <w:rFonts w:ascii="Avenir Next" w:hAnsi="Avenir Next" w:cs="Arial"/>
          <w:sz w:val="22"/>
          <w:szCs w:val="22"/>
          <w:highlight w:val="yellow"/>
          <w:lang w:val="en-SG"/>
        </w:rPr>
        <w:t xml:space="preserve"> by highlighting the </w:t>
      </w:r>
      <w:r w:rsidR="0036565C" w:rsidRPr="00A879E3">
        <w:rPr>
          <w:rFonts w:ascii="Avenir Next" w:hAnsi="Avenir Next" w:cs="Arial"/>
          <w:sz w:val="22"/>
          <w:szCs w:val="22"/>
          <w:highlight w:val="yellow"/>
          <w:lang w:val="en-SG"/>
        </w:rPr>
        <w:t xml:space="preserve">relevant paragraph </w:t>
      </w:r>
      <w:r w:rsidR="0036565C" w:rsidRPr="00A879E3">
        <w:rPr>
          <w:rFonts w:ascii="Avenir Next Demi Bold" w:hAnsi="Avenir Next Demi Bold" w:cs="Arial"/>
          <w:b/>
          <w:bCs/>
          <w:sz w:val="22"/>
          <w:szCs w:val="22"/>
          <w:highlight w:val="yellow"/>
          <w:lang w:val="en-SG"/>
        </w:rPr>
        <w:t>in yellow</w:t>
      </w:r>
      <w:r w:rsidRPr="00A879E3">
        <w:rPr>
          <w:rFonts w:ascii="Avenir Next" w:hAnsi="Avenir Next" w:cs="Arial"/>
          <w:sz w:val="22"/>
          <w:szCs w:val="22"/>
          <w:lang w:val="en-SG"/>
        </w:rPr>
        <w:t>.</w:t>
      </w:r>
      <w:r w:rsidR="0036565C" w:rsidRPr="00A879E3">
        <w:rPr>
          <w:rFonts w:ascii="Avenir Next" w:hAnsi="Avenir Next" w:cs="Arial"/>
          <w:sz w:val="22"/>
          <w:szCs w:val="22"/>
          <w:lang w:val="en-SG"/>
        </w:rPr>
        <w:t xml:space="preserve"> Select only </w:t>
      </w:r>
      <w:r w:rsidR="0036565C" w:rsidRPr="00A879E3">
        <w:rPr>
          <w:rFonts w:ascii="Avenir Next Demi Bold" w:hAnsi="Avenir Next Demi Bold" w:cs="Arial"/>
          <w:b/>
          <w:bCs/>
          <w:sz w:val="22"/>
          <w:szCs w:val="22"/>
          <w:lang w:val="en-SG"/>
        </w:rPr>
        <w:t>ONE</w:t>
      </w:r>
      <w:r w:rsidR="0036565C" w:rsidRPr="00A879E3">
        <w:rPr>
          <w:rFonts w:ascii="Avenir Next" w:hAnsi="Avenir Next" w:cs="Arial"/>
          <w:sz w:val="22"/>
          <w:szCs w:val="22"/>
          <w:lang w:val="en-SG"/>
        </w:rPr>
        <w:t xml:space="preserve"> answer</w:t>
      </w:r>
      <w:r w:rsidR="00A60074" w:rsidRPr="00A879E3">
        <w:rPr>
          <w:rFonts w:ascii="Avenir Next" w:hAnsi="Avenir Next" w:cs="Arial"/>
          <w:sz w:val="22"/>
          <w:szCs w:val="22"/>
          <w:lang w:val="en-SG"/>
        </w:rPr>
        <w:t>. Candidates who select more than one answer will receive no mark for that specific question.</w:t>
      </w:r>
    </w:p>
    <w:p w14:paraId="1C2EA4CD" w14:textId="77777777" w:rsidR="00AF228E" w:rsidRPr="00A879E3" w:rsidRDefault="00AF228E" w:rsidP="00C55824">
      <w:pPr>
        <w:autoSpaceDE w:val="0"/>
        <w:autoSpaceDN w:val="0"/>
        <w:adjustRightInd w:val="0"/>
        <w:jc w:val="both"/>
        <w:rPr>
          <w:rFonts w:ascii="Avenir Next" w:hAnsi="Avenir Next" w:cs="Arial"/>
          <w:sz w:val="22"/>
          <w:szCs w:val="22"/>
          <w:lang w:val="en-SG"/>
        </w:rPr>
      </w:pPr>
    </w:p>
    <w:p w14:paraId="44750412" w14:textId="77777777" w:rsidR="00E9597C" w:rsidRPr="00A879E3" w:rsidRDefault="00E9597C" w:rsidP="00C55824">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1.1 </w:t>
      </w:r>
    </w:p>
    <w:p w14:paraId="5829F7D6" w14:textId="77777777" w:rsidR="00E9597C" w:rsidRPr="00A879E3" w:rsidRDefault="00E9597C" w:rsidP="00C55824">
      <w:pPr>
        <w:jc w:val="both"/>
        <w:rPr>
          <w:rFonts w:ascii="Avenir Next Demi Bold" w:hAnsi="Avenir Next Demi Bold" w:cs="Arial"/>
          <w:b/>
          <w:bCs/>
          <w:sz w:val="22"/>
          <w:szCs w:val="22"/>
          <w:lang w:val="en-SG"/>
        </w:rPr>
      </w:pPr>
    </w:p>
    <w:p w14:paraId="7EC1F091" w14:textId="708657F8" w:rsidR="00E11C54" w:rsidRPr="00A879E3" w:rsidRDefault="00E11C54" w:rsidP="00AD12C7">
      <w:pPr>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Select the correct answer:</w:t>
      </w:r>
    </w:p>
    <w:p w14:paraId="610EC061" w14:textId="77777777" w:rsidR="00E11C54" w:rsidRPr="00A879E3" w:rsidRDefault="00E11C54" w:rsidP="00AD12C7">
      <w:pPr>
        <w:rPr>
          <w:rFonts w:ascii="Avenir Next" w:hAnsi="Avenir Next" w:cs="Arial"/>
          <w:sz w:val="22"/>
          <w:szCs w:val="22"/>
          <w:lang w:val="en-SG"/>
        </w:rPr>
      </w:pPr>
    </w:p>
    <w:p w14:paraId="5D15A9A7" w14:textId="345E7D60" w:rsidR="00AD12C7" w:rsidRPr="00A879E3" w:rsidRDefault="00A159E4" w:rsidP="00AD12C7">
      <w:pPr>
        <w:rPr>
          <w:rFonts w:ascii="Avenir Next" w:hAnsi="Avenir Next" w:cs="Arial"/>
          <w:sz w:val="22"/>
          <w:szCs w:val="22"/>
          <w:lang w:val="en-SG"/>
        </w:rPr>
      </w:pPr>
      <w:r w:rsidRPr="00A879E3">
        <w:rPr>
          <w:rFonts w:ascii="Avenir Next" w:hAnsi="Avenir Next" w:cs="Arial"/>
          <w:sz w:val="22"/>
          <w:szCs w:val="22"/>
          <w:lang w:val="en-SG"/>
        </w:rPr>
        <w:t xml:space="preserve">Which of the following processes require the company to be </w:t>
      </w:r>
      <w:r w:rsidRPr="00A879E3">
        <w:rPr>
          <w:rFonts w:ascii="Avenir Next Demi Bold" w:hAnsi="Avenir Next Demi Bold" w:cs="Arial"/>
          <w:sz w:val="22"/>
          <w:szCs w:val="22"/>
          <w:u w:val="single"/>
          <w:lang w:val="en-SG"/>
        </w:rPr>
        <w:t>solvent</w:t>
      </w:r>
      <w:r w:rsidRPr="00A879E3">
        <w:rPr>
          <w:rFonts w:ascii="Avenir Next" w:hAnsi="Avenir Next" w:cs="Arial"/>
          <w:sz w:val="22"/>
          <w:szCs w:val="22"/>
          <w:lang w:val="en-SG"/>
        </w:rPr>
        <w:t>?</w:t>
      </w:r>
    </w:p>
    <w:p w14:paraId="231A4E80" w14:textId="77777777" w:rsidR="00AD12C7" w:rsidRPr="00A879E3" w:rsidRDefault="00AD12C7" w:rsidP="00AD12C7">
      <w:pPr>
        <w:ind w:left="720" w:hanging="720"/>
        <w:jc w:val="both"/>
        <w:rPr>
          <w:rFonts w:ascii="Avenir Next" w:hAnsi="Avenir Next" w:cs="Arial"/>
          <w:sz w:val="22"/>
          <w:szCs w:val="22"/>
          <w:lang w:val="en-SG"/>
        </w:rPr>
      </w:pPr>
    </w:p>
    <w:p w14:paraId="43424E61" w14:textId="7C38DE6E" w:rsidR="00AD12C7" w:rsidRPr="00A879E3" w:rsidRDefault="00A159E4" w:rsidP="00265D2D">
      <w:pPr>
        <w:pStyle w:val="ListParagraph"/>
        <w:numPr>
          <w:ilvl w:val="0"/>
          <w:numId w:val="11"/>
        </w:numPr>
        <w:ind w:left="426"/>
        <w:jc w:val="both"/>
        <w:rPr>
          <w:rFonts w:ascii="Avenir Next" w:hAnsi="Avenir Next" w:cs="Arial"/>
          <w:sz w:val="22"/>
          <w:szCs w:val="22"/>
          <w:highlight w:val="yellow"/>
          <w:lang w:val="en-SG"/>
        </w:rPr>
      </w:pPr>
      <w:r w:rsidRPr="00A879E3">
        <w:rPr>
          <w:rFonts w:ascii="Avenir Next" w:hAnsi="Avenir Next" w:cs="Arial"/>
          <w:sz w:val="22"/>
          <w:szCs w:val="22"/>
          <w:highlight w:val="yellow"/>
          <w:lang w:val="en-SG"/>
        </w:rPr>
        <w:t>Members’ voluntary liquidation</w:t>
      </w:r>
      <w:r w:rsidR="00F13DA1" w:rsidRPr="00A879E3">
        <w:rPr>
          <w:rFonts w:ascii="Avenir Next" w:hAnsi="Avenir Next" w:cs="Arial"/>
          <w:sz w:val="22"/>
          <w:szCs w:val="22"/>
          <w:highlight w:val="yellow"/>
          <w:lang w:val="en-SG"/>
        </w:rPr>
        <w:t>.</w:t>
      </w:r>
    </w:p>
    <w:p w14:paraId="748D20AD" w14:textId="77777777" w:rsidR="00265D2D" w:rsidRPr="00A879E3" w:rsidRDefault="00265D2D" w:rsidP="00265D2D">
      <w:pPr>
        <w:ind w:left="66"/>
        <w:jc w:val="both"/>
        <w:rPr>
          <w:rFonts w:ascii="Avenir Next" w:hAnsi="Avenir Next" w:cs="Arial"/>
          <w:sz w:val="22"/>
          <w:szCs w:val="22"/>
          <w:lang w:val="en-SG"/>
        </w:rPr>
      </w:pPr>
    </w:p>
    <w:p w14:paraId="61C5BCD2" w14:textId="42F32A77" w:rsidR="00AD12C7" w:rsidRPr="00A879E3" w:rsidRDefault="00A159E4" w:rsidP="00265D2D">
      <w:pPr>
        <w:pStyle w:val="ListParagraph"/>
        <w:numPr>
          <w:ilvl w:val="0"/>
          <w:numId w:val="11"/>
        </w:numPr>
        <w:ind w:left="426"/>
        <w:jc w:val="both"/>
        <w:rPr>
          <w:rFonts w:ascii="Avenir Next" w:hAnsi="Avenir Next" w:cs="Arial"/>
          <w:sz w:val="22"/>
          <w:szCs w:val="22"/>
          <w:lang w:val="en-SG"/>
        </w:rPr>
      </w:pPr>
      <w:r w:rsidRPr="00A879E3">
        <w:rPr>
          <w:rFonts w:ascii="Avenir Next" w:hAnsi="Avenir Next" w:cs="Arial"/>
          <w:sz w:val="22"/>
          <w:szCs w:val="22"/>
          <w:lang w:val="en-SG"/>
        </w:rPr>
        <w:t>Creditors’ voluntary liquidation</w:t>
      </w:r>
      <w:r w:rsidR="00E11C54" w:rsidRPr="00A879E3">
        <w:rPr>
          <w:rFonts w:ascii="Avenir Next" w:hAnsi="Avenir Next" w:cs="Arial"/>
          <w:sz w:val="22"/>
          <w:szCs w:val="22"/>
          <w:lang w:val="en-SG"/>
        </w:rPr>
        <w:t>.</w:t>
      </w:r>
    </w:p>
    <w:p w14:paraId="537E5581" w14:textId="77777777" w:rsidR="00265D2D" w:rsidRPr="00A879E3" w:rsidRDefault="00265D2D" w:rsidP="00265D2D">
      <w:pPr>
        <w:ind w:left="66"/>
        <w:jc w:val="both"/>
        <w:rPr>
          <w:rFonts w:ascii="Avenir Next" w:hAnsi="Avenir Next" w:cs="Arial"/>
          <w:sz w:val="22"/>
          <w:szCs w:val="22"/>
          <w:lang w:val="en-SG"/>
        </w:rPr>
      </w:pPr>
    </w:p>
    <w:p w14:paraId="79E9BF78" w14:textId="733F6B69" w:rsidR="00AD12C7" w:rsidRPr="00A879E3" w:rsidRDefault="00A159E4" w:rsidP="00265D2D">
      <w:pPr>
        <w:pStyle w:val="ListParagraph"/>
        <w:numPr>
          <w:ilvl w:val="0"/>
          <w:numId w:val="11"/>
        </w:numPr>
        <w:ind w:left="426"/>
        <w:jc w:val="both"/>
        <w:rPr>
          <w:rFonts w:ascii="Avenir Next" w:hAnsi="Avenir Next"/>
          <w:sz w:val="22"/>
          <w:szCs w:val="22"/>
          <w:lang w:val="en-SG"/>
        </w:rPr>
      </w:pPr>
      <w:r w:rsidRPr="00A879E3">
        <w:rPr>
          <w:rFonts w:ascii="Avenir Next" w:hAnsi="Avenir Next"/>
          <w:sz w:val="22"/>
          <w:szCs w:val="22"/>
          <w:lang w:val="en-SG"/>
        </w:rPr>
        <w:t>Court-ordered liquidation</w:t>
      </w:r>
      <w:r w:rsidR="005A2E18" w:rsidRPr="00A879E3">
        <w:rPr>
          <w:rFonts w:ascii="Avenir Next" w:hAnsi="Avenir Next"/>
          <w:sz w:val="22"/>
          <w:szCs w:val="22"/>
          <w:lang w:val="en-SG"/>
        </w:rPr>
        <w:t>.</w:t>
      </w:r>
    </w:p>
    <w:p w14:paraId="7D1F4138" w14:textId="77777777" w:rsidR="00265D2D" w:rsidRPr="00A879E3" w:rsidRDefault="00265D2D" w:rsidP="00265D2D">
      <w:pPr>
        <w:ind w:left="66"/>
        <w:jc w:val="both"/>
        <w:rPr>
          <w:rFonts w:ascii="Avenir Next" w:hAnsi="Avenir Next" w:cs="Arial"/>
          <w:sz w:val="22"/>
          <w:szCs w:val="22"/>
          <w:lang w:val="en-SG"/>
        </w:rPr>
      </w:pPr>
    </w:p>
    <w:p w14:paraId="1763501D" w14:textId="0570D214" w:rsidR="00AD12C7" w:rsidRPr="00A879E3" w:rsidRDefault="00A159E4" w:rsidP="00265D2D">
      <w:pPr>
        <w:pStyle w:val="ListParagraph"/>
        <w:numPr>
          <w:ilvl w:val="0"/>
          <w:numId w:val="11"/>
        </w:numPr>
        <w:ind w:left="426"/>
        <w:jc w:val="both"/>
        <w:rPr>
          <w:rFonts w:ascii="Avenir Next" w:hAnsi="Avenir Next"/>
          <w:sz w:val="22"/>
          <w:szCs w:val="22"/>
          <w:lang w:val="en-SG"/>
        </w:rPr>
      </w:pPr>
      <w:r w:rsidRPr="00A879E3">
        <w:rPr>
          <w:rFonts w:ascii="Avenir Next" w:hAnsi="Avenir Next"/>
          <w:sz w:val="22"/>
          <w:szCs w:val="22"/>
          <w:lang w:val="en-SG"/>
        </w:rPr>
        <w:t>Simplified liquidation process</w:t>
      </w:r>
      <w:r w:rsidR="005A2E18" w:rsidRPr="00A879E3">
        <w:rPr>
          <w:rFonts w:ascii="Avenir Next" w:hAnsi="Avenir Next"/>
          <w:sz w:val="22"/>
          <w:szCs w:val="22"/>
          <w:lang w:val="en-SG"/>
        </w:rPr>
        <w:t>.</w:t>
      </w:r>
    </w:p>
    <w:p w14:paraId="58052334" w14:textId="77777777" w:rsidR="005B79F4" w:rsidRPr="00A879E3" w:rsidRDefault="005B79F4" w:rsidP="00C55824">
      <w:pPr>
        <w:jc w:val="both"/>
        <w:rPr>
          <w:rFonts w:ascii="Avenir Next" w:hAnsi="Avenir Next" w:cs="Arial"/>
          <w:sz w:val="22"/>
          <w:szCs w:val="22"/>
          <w:lang w:val="en-SG"/>
        </w:rPr>
      </w:pPr>
    </w:p>
    <w:p w14:paraId="58246458" w14:textId="77777777" w:rsidR="00E9597C" w:rsidRPr="00A879E3" w:rsidRDefault="00E9597C" w:rsidP="00C55824">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Question 1.2</w:t>
      </w:r>
    </w:p>
    <w:p w14:paraId="072A77BD" w14:textId="77777777" w:rsidR="00E9597C" w:rsidRPr="00A879E3" w:rsidRDefault="00E9597C" w:rsidP="00C55824">
      <w:pPr>
        <w:jc w:val="both"/>
        <w:rPr>
          <w:rFonts w:ascii="Avenir Next" w:hAnsi="Avenir Next" w:cs="Arial"/>
          <w:sz w:val="22"/>
          <w:szCs w:val="22"/>
          <w:lang w:val="en-SG"/>
        </w:rPr>
      </w:pPr>
    </w:p>
    <w:p w14:paraId="03403321" w14:textId="7E323346" w:rsidR="00AD12C7" w:rsidRPr="00A879E3" w:rsidRDefault="00AD12C7" w:rsidP="00AD12C7">
      <w:pPr>
        <w:ind w:left="720" w:hanging="720"/>
        <w:rPr>
          <w:rFonts w:ascii="Avenir Next" w:hAnsi="Avenir Next" w:cs="Arial"/>
          <w:sz w:val="22"/>
          <w:szCs w:val="22"/>
          <w:lang w:val="en-SG"/>
        </w:rPr>
      </w:pPr>
      <w:r w:rsidRPr="00A879E3">
        <w:rPr>
          <w:rFonts w:ascii="Avenir Next" w:hAnsi="Avenir Next" w:cs="Arial"/>
          <w:sz w:val="22"/>
          <w:szCs w:val="22"/>
          <w:lang w:val="en-SG"/>
        </w:rPr>
        <w:t xml:space="preserve">Which of the following </w:t>
      </w:r>
      <w:r w:rsidRPr="00A879E3">
        <w:rPr>
          <w:rFonts w:ascii="Avenir Next Demi Bold" w:hAnsi="Avenir Next Demi Bold" w:cs="Arial"/>
          <w:b/>
          <w:bCs/>
          <w:sz w:val="22"/>
          <w:szCs w:val="22"/>
          <w:u w:val="single"/>
          <w:lang w:val="en-SG"/>
        </w:rPr>
        <w:t>is</w:t>
      </w:r>
      <w:r w:rsidR="0061494D" w:rsidRPr="00A879E3">
        <w:rPr>
          <w:rFonts w:ascii="Avenir Next Demi Bold" w:hAnsi="Avenir Next Demi Bold" w:cs="Arial"/>
          <w:b/>
          <w:bCs/>
          <w:sz w:val="22"/>
          <w:szCs w:val="22"/>
          <w:u w:val="single"/>
          <w:lang w:val="en-SG"/>
        </w:rPr>
        <w:t xml:space="preserve"> not</w:t>
      </w:r>
      <w:r w:rsidRPr="00A879E3">
        <w:rPr>
          <w:rFonts w:ascii="Avenir Next" w:hAnsi="Avenir Next"/>
          <w:sz w:val="22"/>
          <w:szCs w:val="22"/>
          <w:lang w:val="en-SG"/>
        </w:rPr>
        <w:t xml:space="preserve"> </w:t>
      </w:r>
      <w:r w:rsidRPr="00A879E3">
        <w:rPr>
          <w:rFonts w:ascii="Avenir Next" w:hAnsi="Avenir Next" w:cs="Arial"/>
          <w:sz w:val="22"/>
          <w:szCs w:val="22"/>
          <w:lang w:val="en-SG"/>
        </w:rPr>
        <w:t xml:space="preserve">a </w:t>
      </w:r>
      <w:r w:rsidR="0061494D" w:rsidRPr="00A879E3">
        <w:rPr>
          <w:rFonts w:ascii="Avenir Next" w:hAnsi="Avenir Next" w:cs="Arial"/>
          <w:sz w:val="22"/>
          <w:szCs w:val="22"/>
          <w:lang w:val="en-SG"/>
        </w:rPr>
        <w:t xml:space="preserve">collective </w:t>
      </w:r>
      <w:r w:rsidR="00BC6FDE" w:rsidRPr="00A879E3">
        <w:rPr>
          <w:rFonts w:ascii="Avenir Next" w:hAnsi="Avenir Next" w:cs="Arial"/>
          <w:sz w:val="22"/>
          <w:szCs w:val="22"/>
          <w:lang w:val="en-SG"/>
        </w:rPr>
        <w:t xml:space="preserve">insolvency </w:t>
      </w:r>
      <w:r w:rsidR="00422295" w:rsidRPr="00A879E3">
        <w:rPr>
          <w:rFonts w:ascii="Avenir Next" w:hAnsi="Avenir Next" w:cs="Arial"/>
          <w:sz w:val="22"/>
          <w:szCs w:val="22"/>
          <w:lang w:val="en-SG"/>
        </w:rPr>
        <w:t>process</w:t>
      </w:r>
      <w:r w:rsidR="00B2234F" w:rsidRPr="00A879E3">
        <w:rPr>
          <w:rFonts w:ascii="Avenir Next" w:hAnsi="Avenir Next" w:cs="Arial"/>
          <w:sz w:val="22"/>
          <w:szCs w:val="22"/>
          <w:lang w:val="en-SG"/>
        </w:rPr>
        <w:t>?</w:t>
      </w:r>
    </w:p>
    <w:p w14:paraId="50F62592" w14:textId="77777777" w:rsidR="00AD12C7" w:rsidRPr="00A879E3" w:rsidRDefault="00AD12C7" w:rsidP="00AD12C7">
      <w:pPr>
        <w:ind w:left="720" w:hanging="720"/>
        <w:rPr>
          <w:rFonts w:ascii="Avenir Next" w:hAnsi="Avenir Next" w:cs="Arial"/>
          <w:sz w:val="22"/>
          <w:szCs w:val="22"/>
          <w:lang w:val="en-SG"/>
        </w:rPr>
      </w:pPr>
    </w:p>
    <w:p w14:paraId="0E0C2ECE" w14:textId="3F004818" w:rsidR="00AD12C7" w:rsidRPr="00A879E3" w:rsidRDefault="0061494D" w:rsidP="00265D2D">
      <w:pPr>
        <w:pStyle w:val="ListParagraph"/>
        <w:numPr>
          <w:ilvl w:val="0"/>
          <w:numId w:val="12"/>
        </w:numPr>
        <w:ind w:left="426"/>
        <w:rPr>
          <w:rFonts w:ascii="Avenir Next" w:hAnsi="Avenir Next" w:cs="Arial"/>
          <w:sz w:val="22"/>
          <w:szCs w:val="22"/>
          <w:lang w:val="en-SG"/>
        </w:rPr>
      </w:pPr>
      <w:r w:rsidRPr="00A879E3">
        <w:rPr>
          <w:rFonts w:ascii="Avenir Next" w:hAnsi="Avenir Next" w:cs="Arial"/>
          <w:sz w:val="22"/>
          <w:szCs w:val="22"/>
          <w:lang w:val="en-SG"/>
        </w:rPr>
        <w:t>Court-ordered liquidation</w:t>
      </w:r>
      <w:r w:rsidR="005A2E18" w:rsidRPr="00A879E3">
        <w:rPr>
          <w:rFonts w:ascii="Avenir Next" w:hAnsi="Avenir Next" w:cs="Arial"/>
          <w:sz w:val="22"/>
          <w:szCs w:val="22"/>
          <w:lang w:val="en-SG"/>
        </w:rPr>
        <w:t>.</w:t>
      </w:r>
    </w:p>
    <w:p w14:paraId="731B9BAF" w14:textId="77777777" w:rsidR="00265D2D" w:rsidRPr="00A879E3" w:rsidRDefault="00265D2D" w:rsidP="00265D2D">
      <w:pPr>
        <w:ind w:left="66"/>
        <w:rPr>
          <w:rFonts w:ascii="Avenir Next" w:hAnsi="Avenir Next" w:cs="Arial"/>
          <w:sz w:val="22"/>
          <w:szCs w:val="22"/>
          <w:lang w:val="en-SG"/>
        </w:rPr>
      </w:pPr>
    </w:p>
    <w:p w14:paraId="046C5A60" w14:textId="3C1A37F5" w:rsidR="00AD12C7" w:rsidRPr="00A879E3" w:rsidRDefault="00B2234F" w:rsidP="00265D2D">
      <w:pPr>
        <w:pStyle w:val="ListParagraph"/>
        <w:numPr>
          <w:ilvl w:val="0"/>
          <w:numId w:val="12"/>
        </w:numPr>
        <w:ind w:left="426"/>
        <w:rPr>
          <w:rFonts w:ascii="Avenir Next" w:hAnsi="Avenir Next" w:cs="Arial"/>
          <w:sz w:val="22"/>
          <w:szCs w:val="22"/>
          <w:lang w:val="en-SG"/>
        </w:rPr>
      </w:pPr>
      <w:r w:rsidRPr="00A879E3">
        <w:rPr>
          <w:rFonts w:ascii="Avenir Next" w:hAnsi="Avenir Next" w:cs="Arial"/>
          <w:sz w:val="22"/>
          <w:szCs w:val="22"/>
          <w:lang w:val="en-SG"/>
        </w:rPr>
        <w:t>B</w:t>
      </w:r>
      <w:r w:rsidR="00422295" w:rsidRPr="00A879E3">
        <w:rPr>
          <w:rFonts w:ascii="Avenir Next" w:hAnsi="Avenir Next" w:cs="Arial"/>
          <w:sz w:val="22"/>
          <w:szCs w:val="22"/>
          <w:lang w:val="en-SG"/>
        </w:rPr>
        <w:t>ankruptcy</w:t>
      </w:r>
      <w:r w:rsidR="005A2E18" w:rsidRPr="00A879E3">
        <w:rPr>
          <w:rFonts w:ascii="Avenir Next" w:hAnsi="Avenir Next" w:cs="Arial"/>
          <w:sz w:val="22"/>
          <w:szCs w:val="22"/>
          <w:lang w:val="en-SG"/>
        </w:rPr>
        <w:t>.</w:t>
      </w:r>
    </w:p>
    <w:p w14:paraId="30CE39B2" w14:textId="77777777" w:rsidR="00265D2D" w:rsidRPr="00A879E3" w:rsidRDefault="00265D2D" w:rsidP="00265D2D">
      <w:pPr>
        <w:ind w:left="66"/>
        <w:rPr>
          <w:rFonts w:ascii="Avenir Next" w:hAnsi="Avenir Next" w:cs="Arial"/>
          <w:sz w:val="22"/>
          <w:szCs w:val="22"/>
          <w:lang w:val="en-SG"/>
        </w:rPr>
      </w:pPr>
    </w:p>
    <w:p w14:paraId="4BD3B791" w14:textId="71F75A78" w:rsidR="00AD12C7" w:rsidRPr="00A879E3" w:rsidRDefault="0061494D" w:rsidP="00265D2D">
      <w:pPr>
        <w:pStyle w:val="ListParagraph"/>
        <w:numPr>
          <w:ilvl w:val="0"/>
          <w:numId w:val="12"/>
        </w:numPr>
        <w:ind w:left="426"/>
        <w:rPr>
          <w:rFonts w:ascii="Avenir Next" w:hAnsi="Avenir Next" w:cs="Arial"/>
          <w:sz w:val="22"/>
          <w:szCs w:val="22"/>
          <w:highlight w:val="yellow"/>
          <w:lang w:val="en-SG"/>
        </w:rPr>
      </w:pPr>
      <w:r w:rsidRPr="00A879E3">
        <w:rPr>
          <w:rFonts w:ascii="Avenir Next" w:hAnsi="Avenir Next" w:cs="Arial"/>
          <w:sz w:val="22"/>
          <w:szCs w:val="22"/>
          <w:highlight w:val="yellow"/>
          <w:lang w:val="en-SG"/>
        </w:rPr>
        <w:t>Private receivership</w:t>
      </w:r>
      <w:r w:rsidR="005A2E18" w:rsidRPr="00A879E3">
        <w:rPr>
          <w:rFonts w:ascii="Avenir Next" w:hAnsi="Avenir Next" w:cs="Arial"/>
          <w:sz w:val="22"/>
          <w:szCs w:val="22"/>
          <w:highlight w:val="yellow"/>
          <w:lang w:val="en-SG"/>
        </w:rPr>
        <w:t>.</w:t>
      </w:r>
    </w:p>
    <w:p w14:paraId="6D404DFA" w14:textId="77777777" w:rsidR="00265D2D" w:rsidRPr="00A879E3" w:rsidRDefault="00265D2D" w:rsidP="00265D2D">
      <w:pPr>
        <w:ind w:left="66"/>
        <w:rPr>
          <w:rFonts w:ascii="Avenir Next" w:hAnsi="Avenir Next" w:cs="Arial"/>
          <w:sz w:val="22"/>
          <w:szCs w:val="22"/>
          <w:lang w:val="en-SG"/>
        </w:rPr>
      </w:pPr>
    </w:p>
    <w:p w14:paraId="6B3D8DBC" w14:textId="36B8BE03" w:rsidR="009B01E9" w:rsidRPr="00A879E3" w:rsidRDefault="0061494D" w:rsidP="00F808D1">
      <w:pPr>
        <w:pStyle w:val="ListParagraph"/>
        <w:numPr>
          <w:ilvl w:val="0"/>
          <w:numId w:val="12"/>
        </w:numPr>
        <w:ind w:left="426"/>
        <w:rPr>
          <w:rFonts w:ascii="Avenir Next" w:hAnsi="Avenir Next" w:cs="Arial"/>
          <w:sz w:val="22"/>
          <w:szCs w:val="22"/>
          <w:lang w:val="en-SG"/>
        </w:rPr>
      </w:pPr>
      <w:r w:rsidRPr="00A879E3">
        <w:rPr>
          <w:rFonts w:ascii="Avenir Next" w:hAnsi="Avenir Next" w:cs="Arial"/>
          <w:sz w:val="22"/>
          <w:szCs w:val="22"/>
          <w:lang w:val="en-SG"/>
        </w:rPr>
        <w:t>Creditors’ voluntary liquidation</w:t>
      </w:r>
      <w:r w:rsidR="005A2E18" w:rsidRPr="00A879E3">
        <w:rPr>
          <w:rFonts w:ascii="Avenir Next" w:hAnsi="Avenir Next" w:cs="Arial"/>
          <w:sz w:val="22"/>
          <w:szCs w:val="22"/>
          <w:lang w:val="en-SG"/>
        </w:rPr>
        <w:t>.</w:t>
      </w:r>
    </w:p>
    <w:p w14:paraId="5EBC9D7E" w14:textId="77777777" w:rsidR="00A159E4" w:rsidRPr="00A879E3" w:rsidRDefault="00A159E4" w:rsidP="00F13DA1">
      <w:pPr>
        <w:jc w:val="both"/>
        <w:rPr>
          <w:rFonts w:ascii="Avenir Next" w:hAnsi="Avenir Next" w:cs="Arial"/>
          <w:iCs/>
          <w:sz w:val="22"/>
          <w:szCs w:val="22"/>
          <w:lang w:val="en-SG"/>
        </w:rPr>
      </w:pPr>
    </w:p>
    <w:p w14:paraId="3D3E47F0" w14:textId="77777777" w:rsidR="00E9597C" w:rsidRPr="00A879E3" w:rsidRDefault="00E9597C" w:rsidP="00C55824">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Question 1.3</w:t>
      </w:r>
    </w:p>
    <w:p w14:paraId="195AA386" w14:textId="77777777" w:rsidR="00E9597C" w:rsidRPr="00A879E3" w:rsidRDefault="00E9597C" w:rsidP="00C55824">
      <w:pPr>
        <w:jc w:val="both"/>
        <w:rPr>
          <w:rFonts w:ascii="Avenir Next" w:hAnsi="Avenir Next" w:cs="Arial"/>
          <w:sz w:val="22"/>
          <w:szCs w:val="22"/>
          <w:lang w:val="en-SG"/>
        </w:rPr>
      </w:pPr>
    </w:p>
    <w:p w14:paraId="107606CF" w14:textId="68734D8A" w:rsidR="005A2E18" w:rsidRPr="00A879E3" w:rsidRDefault="005A2E18" w:rsidP="00AD12C7">
      <w:pPr>
        <w:ind w:left="720" w:hanging="720"/>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Select the correct answer:</w:t>
      </w:r>
    </w:p>
    <w:p w14:paraId="02A4B32D" w14:textId="77777777" w:rsidR="005A2E18" w:rsidRPr="00A879E3" w:rsidRDefault="005A2E18" w:rsidP="00AD12C7">
      <w:pPr>
        <w:ind w:left="720" w:hanging="720"/>
        <w:rPr>
          <w:rFonts w:ascii="Avenir Next" w:hAnsi="Avenir Next" w:cs="Arial"/>
          <w:sz w:val="22"/>
          <w:szCs w:val="22"/>
          <w:lang w:val="en-SG"/>
        </w:rPr>
      </w:pPr>
    </w:p>
    <w:p w14:paraId="24281394" w14:textId="5658D06E" w:rsidR="0089536F" w:rsidRPr="00A879E3" w:rsidRDefault="0089536F" w:rsidP="0089536F">
      <w:pPr>
        <w:ind w:left="720" w:hanging="720"/>
        <w:rPr>
          <w:rFonts w:ascii="Avenir Next" w:hAnsi="Avenir Next" w:cs="Arial"/>
          <w:sz w:val="22"/>
          <w:szCs w:val="22"/>
          <w:lang w:val="en-SG"/>
        </w:rPr>
      </w:pPr>
      <w:r w:rsidRPr="00A879E3">
        <w:rPr>
          <w:rFonts w:ascii="Avenir Next" w:hAnsi="Avenir Next" w:cs="Arial"/>
          <w:sz w:val="22"/>
          <w:szCs w:val="22"/>
          <w:lang w:val="en-SG"/>
        </w:rPr>
        <w:t>Which of the following insolvency procedures</w:t>
      </w:r>
      <w:r w:rsidRPr="00A879E3">
        <w:rPr>
          <w:rFonts w:ascii="Avenir Next" w:hAnsi="Avenir Next" w:cs="Arial"/>
          <w:b/>
          <w:bCs/>
          <w:sz w:val="22"/>
          <w:szCs w:val="22"/>
          <w:lang w:val="en-SG"/>
        </w:rPr>
        <w:t xml:space="preserve"> </w:t>
      </w:r>
      <w:r w:rsidRPr="00A879E3">
        <w:rPr>
          <w:rFonts w:ascii="Avenir Next Demi Bold" w:hAnsi="Avenir Next Demi Bold" w:cs="Arial"/>
          <w:b/>
          <w:bCs/>
          <w:sz w:val="22"/>
          <w:szCs w:val="22"/>
          <w:u w:val="single"/>
          <w:lang w:val="en-SG"/>
        </w:rPr>
        <w:t>requires</w:t>
      </w:r>
      <w:r w:rsidRPr="00A879E3">
        <w:rPr>
          <w:rFonts w:ascii="Avenir Next Demi Bold" w:hAnsi="Avenir Next Demi Bold" w:cs="Arial"/>
          <w:sz w:val="22"/>
          <w:szCs w:val="22"/>
          <w:u w:val="single"/>
          <w:lang w:val="en-SG"/>
        </w:rPr>
        <w:t xml:space="preserve"> court involvement</w:t>
      </w:r>
      <w:r w:rsidR="009B01E9" w:rsidRPr="00A879E3">
        <w:rPr>
          <w:rFonts w:ascii="Avenir Next" w:hAnsi="Avenir Next" w:cs="Arial"/>
          <w:sz w:val="22"/>
          <w:szCs w:val="22"/>
          <w:lang w:val="en-SG"/>
        </w:rPr>
        <w:t>?</w:t>
      </w:r>
    </w:p>
    <w:p w14:paraId="3083D9ED" w14:textId="77777777" w:rsidR="0089536F" w:rsidRPr="00A879E3" w:rsidRDefault="0089536F" w:rsidP="0089536F">
      <w:pPr>
        <w:ind w:left="720" w:hanging="720"/>
        <w:rPr>
          <w:rFonts w:ascii="Avenir Next" w:hAnsi="Avenir Next" w:cs="Arial"/>
          <w:sz w:val="22"/>
          <w:szCs w:val="22"/>
          <w:lang w:val="en-SG"/>
        </w:rPr>
      </w:pPr>
    </w:p>
    <w:p w14:paraId="4D4C25AD" w14:textId="69215E40" w:rsidR="0089536F" w:rsidRPr="00A879E3" w:rsidRDefault="009B01E9" w:rsidP="00265D2D">
      <w:pPr>
        <w:pStyle w:val="ListParagraph"/>
        <w:numPr>
          <w:ilvl w:val="0"/>
          <w:numId w:val="13"/>
        </w:numPr>
        <w:ind w:left="426"/>
        <w:jc w:val="both"/>
        <w:rPr>
          <w:rFonts w:ascii="Avenir Next" w:hAnsi="Avenir Next" w:cs="Arial"/>
          <w:sz w:val="22"/>
          <w:szCs w:val="22"/>
          <w:highlight w:val="yellow"/>
          <w:lang w:val="en-SG"/>
        </w:rPr>
      </w:pPr>
      <w:r w:rsidRPr="00A879E3">
        <w:rPr>
          <w:rFonts w:ascii="Avenir Next" w:hAnsi="Avenir Next" w:cs="Arial"/>
          <w:sz w:val="22"/>
          <w:szCs w:val="22"/>
          <w:highlight w:val="yellow"/>
          <w:lang w:val="en-SG"/>
        </w:rPr>
        <w:t>C</w:t>
      </w:r>
      <w:r w:rsidR="0089536F" w:rsidRPr="00A879E3">
        <w:rPr>
          <w:rFonts w:ascii="Avenir Next" w:hAnsi="Avenir Next" w:cs="Arial"/>
          <w:sz w:val="22"/>
          <w:szCs w:val="22"/>
          <w:highlight w:val="yellow"/>
          <w:lang w:val="en-SG"/>
        </w:rPr>
        <w:t>reditors’ scheme of arrangement</w:t>
      </w:r>
      <w:r w:rsidR="00265D2D" w:rsidRPr="00A879E3">
        <w:rPr>
          <w:rFonts w:ascii="Avenir Next" w:hAnsi="Avenir Next" w:cs="Arial"/>
          <w:sz w:val="22"/>
          <w:szCs w:val="22"/>
          <w:highlight w:val="yellow"/>
          <w:lang w:val="en-SG"/>
        </w:rPr>
        <w:t>.</w:t>
      </w:r>
    </w:p>
    <w:p w14:paraId="14B7F949" w14:textId="77777777" w:rsidR="00265D2D" w:rsidRPr="00A879E3" w:rsidRDefault="00265D2D" w:rsidP="00265D2D">
      <w:pPr>
        <w:ind w:left="66"/>
        <w:jc w:val="both"/>
        <w:rPr>
          <w:rFonts w:ascii="Avenir Next" w:hAnsi="Avenir Next" w:cs="Arial"/>
          <w:sz w:val="22"/>
          <w:szCs w:val="22"/>
          <w:lang w:val="en-SG"/>
        </w:rPr>
      </w:pPr>
    </w:p>
    <w:p w14:paraId="7D4E29BF" w14:textId="19C39A6E" w:rsidR="0089536F" w:rsidRPr="00A879E3" w:rsidRDefault="009B01E9" w:rsidP="00265D2D">
      <w:pPr>
        <w:pStyle w:val="ListParagraph"/>
        <w:numPr>
          <w:ilvl w:val="0"/>
          <w:numId w:val="13"/>
        </w:numPr>
        <w:ind w:left="426"/>
        <w:jc w:val="both"/>
        <w:rPr>
          <w:rFonts w:ascii="Avenir Next" w:hAnsi="Avenir Next" w:cs="Arial"/>
          <w:sz w:val="22"/>
          <w:szCs w:val="22"/>
          <w:lang w:val="en-SG"/>
        </w:rPr>
      </w:pPr>
      <w:r w:rsidRPr="00A879E3">
        <w:rPr>
          <w:rFonts w:ascii="Avenir Next" w:hAnsi="Avenir Next" w:cs="Arial"/>
          <w:sz w:val="22"/>
          <w:szCs w:val="22"/>
          <w:lang w:val="en-SG"/>
        </w:rPr>
        <w:t>D</w:t>
      </w:r>
      <w:r w:rsidR="0089536F" w:rsidRPr="00A879E3">
        <w:rPr>
          <w:rFonts w:ascii="Avenir Next" w:hAnsi="Avenir Next" w:cs="Arial"/>
          <w:sz w:val="22"/>
          <w:szCs w:val="22"/>
          <w:lang w:val="en-SG"/>
        </w:rPr>
        <w:t>eed of company arrangement</w:t>
      </w:r>
      <w:r w:rsidR="00265D2D" w:rsidRPr="00A879E3">
        <w:rPr>
          <w:rFonts w:ascii="Avenir Next" w:hAnsi="Avenir Next" w:cs="Arial"/>
          <w:sz w:val="22"/>
          <w:szCs w:val="22"/>
          <w:lang w:val="en-SG"/>
        </w:rPr>
        <w:t>.</w:t>
      </w:r>
    </w:p>
    <w:p w14:paraId="315D1445" w14:textId="77777777" w:rsidR="00265D2D" w:rsidRPr="00A879E3" w:rsidRDefault="00265D2D" w:rsidP="00265D2D">
      <w:pPr>
        <w:ind w:left="66"/>
        <w:jc w:val="both"/>
        <w:rPr>
          <w:rFonts w:ascii="Avenir Next" w:hAnsi="Avenir Next" w:cs="Arial"/>
          <w:sz w:val="22"/>
          <w:szCs w:val="22"/>
          <w:lang w:val="en-SG"/>
        </w:rPr>
      </w:pPr>
    </w:p>
    <w:p w14:paraId="3AA484AA" w14:textId="607FBD75" w:rsidR="0089536F" w:rsidRPr="00A879E3" w:rsidRDefault="009B01E9" w:rsidP="00265D2D">
      <w:pPr>
        <w:pStyle w:val="ListParagraph"/>
        <w:numPr>
          <w:ilvl w:val="0"/>
          <w:numId w:val="13"/>
        </w:numPr>
        <w:ind w:left="426"/>
        <w:jc w:val="both"/>
        <w:rPr>
          <w:rFonts w:ascii="Avenir Next" w:hAnsi="Avenir Next" w:cs="Arial"/>
          <w:sz w:val="22"/>
          <w:szCs w:val="22"/>
          <w:lang w:val="en-SG"/>
        </w:rPr>
      </w:pPr>
      <w:r w:rsidRPr="00A879E3">
        <w:rPr>
          <w:rFonts w:ascii="Avenir Next" w:hAnsi="Avenir Next" w:cs="Arial"/>
          <w:sz w:val="22"/>
          <w:szCs w:val="22"/>
          <w:lang w:val="en-SG"/>
        </w:rPr>
        <w:t>C</w:t>
      </w:r>
      <w:r w:rsidR="0089536F" w:rsidRPr="00A879E3">
        <w:rPr>
          <w:rFonts w:ascii="Avenir Next" w:hAnsi="Avenir Next" w:cs="Arial"/>
          <w:sz w:val="22"/>
          <w:szCs w:val="22"/>
          <w:lang w:val="en-SG"/>
        </w:rPr>
        <w:t>reditors’ voluntary liquidation</w:t>
      </w:r>
      <w:r w:rsidR="00265D2D" w:rsidRPr="00A879E3">
        <w:rPr>
          <w:rFonts w:ascii="Avenir Next" w:hAnsi="Avenir Next" w:cs="Arial"/>
          <w:sz w:val="22"/>
          <w:szCs w:val="22"/>
          <w:lang w:val="en-SG"/>
        </w:rPr>
        <w:t>.</w:t>
      </w:r>
    </w:p>
    <w:p w14:paraId="6A0BF659" w14:textId="77777777" w:rsidR="00265D2D" w:rsidRPr="00A879E3" w:rsidRDefault="00265D2D" w:rsidP="00265D2D">
      <w:pPr>
        <w:ind w:left="66"/>
        <w:jc w:val="both"/>
        <w:rPr>
          <w:rFonts w:ascii="Avenir Next" w:hAnsi="Avenir Next" w:cs="Arial"/>
          <w:sz w:val="22"/>
          <w:szCs w:val="22"/>
          <w:lang w:val="en-SG"/>
        </w:rPr>
      </w:pPr>
    </w:p>
    <w:p w14:paraId="54824666" w14:textId="0DDD1CA3" w:rsidR="0089536F" w:rsidRPr="00A879E3" w:rsidRDefault="009B01E9" w:rsidP="00265D2D">
      <w:pPr>
        <w:pStyle w:val="ListParagraph"/>
        <w:numPr>
          <w:ilvl w:val="0"/>
          <w:numId w:val="13"/>
        </w:numPr>
        <w:ind w:left="426"/>
        <w:jc w:val="both"/>
        <w:rPr>
          <w:rFonts w:ascii="Avenir Next" w:hAnsi="Avenir Next" w:cs="Arial"/>
          <w:sz w:val="22"/>
          <w:szCs w:val="22"/>
          <w:lang w:val="en-SG"/>
        </w:rPr>
      </w:pPr>
      <w:r w:rsidRPr="00A879E3">
        <w:rPr>
          <w:rFonts w:ascii="Avenir Next" w:hAnsi="Avenir Next" w:cs="Arial"/>
          <w:sz w:val="22"/>
          <w:szCs w:val="22"/>
          <w:lang w:val="en-SG"/>
        </w:rPr>
        <w:t>V</w:t>
      </w:r>
      <w:r w:rsidR="0089536F" w:rsidRPr="00A879E3">
        <w:rPr>
          <w:rFonts w:ascii="Avenir Next" w:hAnsi="Avenir Next" w:cs="Arial"/>
          <w:sz w:val="22"/>
          <w:szCs w:val="22"/>
          <w:lang w:val="en-SG"/>
        </w:rPr>
        <w:t>oluntary administration</w:t>
      </w:r>
      <w:r w:rsidR="00265D2D" w:rsidRPr="00A879E3">
        <w:rPr>
          <w:rFonts w:ascii="Avenir Next" w:hAnsi="Avenir Next" w:cs="Arial"/>
          <w:sz w:val="22"/>
          <w:szCs w:val="22"/>
          <w:lang w:val="en-SG"/>
        </w:rPr>
        <w:t>.</w:t>
      </w:r>
    </w:p>
    <w:p w14:paraId="4FE09908" w14:textId="77777777" w:rsidR="00265D2D" w:rsidRPr="00A879E3" w:rsidRDefault="00265D2D" w:rsidP="00265D2D">
      <w:pPr>
        <w:ind w:left="66"/>
        <w:jc w:val="both"/>
        <w:rPr>
          <w:rFonts w:ascii="Avenir Next" w:hAnsi="Avenir Next" w:cs="Arial"/>
          <w:sz w:val="22"/>
          <w:szCs w:val="22"/>
          <w:lang w:val="en-SG"/>
        </w:rPr>
      </w:pPr>
    </w:p>
    <w:p w14:paraId="24D38C53" w14:textId="1D3C0E0F" w:rsidR="0089536F" w:rsidRPr="00A879E3" w:rsidRDefault="009B01E9" w:rsidP="00265D2D">
      <w:pPr>
        <w:pStyle w:val="ListParagraph"/>
        <w:numPr>
          <w:ilvl w:val="0"/>
          <w:numId w:val="13"/>
        </w:numPr>
        <w:ind w:left="426"/>
        <w:jc w:val="both"/>
        <w:rPr>
          <w:rFonts w:ascii="Avenir Next" w:hAnsi="Avenir Next" w:cs="Arial"/>
          <w:sz w:val="22"/>
          <w:szCs w:val="22"/>
          <w:lang w:val="en-SG"/>
        </w:rPr>
      </w:pPr>
      <w:r w:rsidRPr="00A879E3">
        <w:rPr>
          <w:rFonts w:ascii="Avenir Next" w:hAnsi="Avenir Next" w:cs="Arial"/>
          <w:sz w:val="22"/>
          <w:szCs w:val="22"/>
          <w:lang w:val="en-SG"/>
        </w:rPr>
        <w:t>S</w:t>
      </w:r>
      <w:r w:rsidR="0089536F" w:rsidRPr="00A879E3">
        <w:rPr>
          <w:rFonts w:ascii="Avenir Next" w:hAnsi="Avenir Next" w:cs="Arial"/>
          <w:sz w:val="22"/>
          <w:szCs w:val="22"/>
          <w:lang w:val="en-SG"/>
        </w:rPr>
        <w:t>mall company restructuring</w:t>
      </w:r>
      <w:r w:rsidR="00265D2D" w:rsidRPr="00A879E3">
        <w:rPr>
          <w:rFonts w:ascii="Avenir Next" w:hAnsi="Avenir Next" w:cs="Arial"/>
          <w:sz w:val="22"/>
          <w:szCs w:val="22"/>
          <w:lang w:val="en-SG"/>
        </w:rPr>
        <w:t>.</w:t>
      </w:r>
    </w:p>
    <w:p w14:paraId="7ACEA836" w14:textId="77777777" w:rsidR="00A159E4" w:rsidRPr="00A879E3" w:rsidRDefault="00A159E4" w:rsidP="00C55824">
      <w:pPr>
        <w:jc w:val="both"/>
        <w:rPr>
          <w:rFonts w:ascii="Avenir Next" w:hAnsi="Avenir Next" w:cs="Arial"/>
          <w:sz w:val="22"/>
          <w:szCs w:val="22"/>
          <w:lang w:val="en-SG"/>
        </w:rPr>
      </w:pPr>
    </w:p>
    <w:p w14:paraId="5AF5BCF4" w14:textId="77777777" w:rsidR="00E9597C" w:rsidRPr="00A879E3" w:rsidRDefault="00E9597C" w:rsidP="00C55824">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1.4 </w:t>
      </w:r>
    </w:p>
    <w:p w14:paraId="205ED427" w14:textId="77777777" w:rsidR="00E9597C" w:rsidRPr="00A879E3" w:rsidRDefault="00E9597C" w:rsidP="00C55824">
      <w:pPr>
        <w:jc w:val="both"/>
        <w:rPr>
          <w:rFonts w:ascii="Avenir Next Demi Bold" w:hAnsi="Avenir Next Demi Bold" w:cs="Arial"/>
          <w:b/>
          <w:bCs/>
          <w:sz w:val="22"/>
          <w:szCs w:val="22"/>
          <w:lang w:val="en-SG"/>
        </w:rPr>
      </w:pPr>
    </w:p>
    <w:p w14:paraId="69A61058" w14:textId="733C0E9F" w:rsidR="007B3A5E" w:rsidRPr="00A879E3" w:rsidRDefault="007B3A5E" w:rsidP="00AD12C7">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Select the correct answer:</w:t>
      </w:r>
    </w:p>
    <w:p w14:paraId="511DA9DC" w14:textId="77777777" w:rsidR="007B3A5E" w:rsidRPr="00A879E3" w:rsidRDefault="007B3A5E" w:rsidP="00AD12C7">
      <w:pPr>
        <w:jc w:val="both"/>
        <w:rPr>
          <w:rFonts w:ascii="Avenir Next" w:hAnsi="Avenir Next" w:cs="Arial"/>
          <w:sz w:val="22"/>
          <w:szCs w:val="22"/>
          <w:lang w:val="en-SG"/>
        </w:rPr>
      </w:pPr>
    </w:p>
    <w:p w14:paraId="79018627" w14:textId="68E27781" w:rsidR="00B37C3C" w:rsidRPr="00A879E3" w:rsidRDefault="00EB789A" w:rsidP="00B37C3C">
      <w:pPr>
        <w:jc w:val="both"/>
        <w:rPr>
          <w:rFonts w:ascii="Avenir Next" w:hAnsi="Avenir Next" w:cs="Arial"/>
          <w:sz w:val="22"/>
          <w:szCs w:val="22"/>
          <w:lang w:val="en-SG"/>
        </w:rPr>
      </w:pPr>
      <w:r w:rsidRPr="00A879E3">
        <w:rPr>
          <w:rFonts w:ascii="Avenir Next" w:hAnsi="Avenir Next" w:cs="Arial"/>
          <w:sz w:val="22"/>
          <w:szCs w:val="22"/>
          <w:lang w:val="en-SG"/>
        </w:rPr>
        <w:t xml:space="preserve">John Smith has </w:t>
      </w:r>
      <w:r w:rsidR="00B37C3C" w:rsidRPr="00A879E3">
        <w:rPr>
          <w:rFonts w:ascii="Avenir Next" w:hAnsi="Avenir Next" w:cs="Arial"/>
          <w:sz w:val="22"/>
          <w:szCs w:val="22"/>
          <w:lang w:val="en-SG"/>
        </w:rPr>
        <w:t xml:space="preserve">an annual </w:t>
      </w:r>
      <w:r w:rsidR="00E1588B" w:rsidRPr="00A879E3">
        <w:rPr>
          <w:rFonts w:ascii="Avenir Next" w:hAnsi="Avenir Next" w:cs="Arial"/>
          <w:sz w:val="22"/>
          <w:szCs w:val="22"/>
          <w:lang w:val="en-SG"/>
        </w:rPr>
        <w:t xml:space="preserve">after-tax </w:t>
      </w:r>
      <w:r w:rsidRPr="00A879E3">
        <w:rPr>
          <w:rFonts w:ascii="Avenir Next" w:hAnsi="Avenir Next" w:cs="Arial"/>
          <w:sz w:val="22"/>
          <w:szCs w:val="22"/>
          <w:lang w:val="en-SG"/>
        </w:rPr>
        <w:t xml:space="preserve">salary </w:t>
      </w:r>
      <w:r w:rsidR="00B37C3C" w:rsidRPr="00A879E3">
        <w:rPr>
          <w:rFonts w:ascii="Avenir Next" w:hAnsi="Avenir Next" w:cs="Arial"/>
          <w:sz w:val="22"/>
          <w:szCs w:val="22"/>
          <w:lang w:val="en-SG"/>
        </w:rPr>
        <w:t xml:space="preserve">of </w:t>
      </w:r>
      <w:r w:rsidR="00265D2D" w:rsidRPr="00A879E3">
        <w:rPr>
          <w:rFonts w:ascii="Avenir Next" w:hAnsi="Avenir Next" w:cs="Arial"/>
          <w:sz w:val="22"/>
          <w:szCs w:val="22"/>
          <w:lang w:val="en-SG"/>
        </w:rPr>
        <w:t xml:space="preserve">AUD </w:t>
      </w:r>
      <w:r w:rsidR="00E1588B" w:rsidRPr="00A879E3">
        <w:rPr>
          <w:rFonts w:ascii="Avenir Next" w:hAnsi="Avenir Next" w:cs="Arial"/>
          <w:sz w:val="22"/>
          <w:szCs w:val="22"/>
          <w:lang w:val="en-SG"/>
        </w:rPr>
        <w:t>12</w:t>
      </w:r>
      <w:r w:rsidRPr="00A879E3">
        <w:rPr>
          <w:rFonts w:ascii="Avenir Next" w:hAnsi="Avenir Next" w:cs="Arial"/>
          <w:sz w:val="22"/>
          <w:szCs w:val="22"/>
          <w:lang w:val="en-SG"/>
        </w:rPr>
        <w:t>0,000</w:t>
      </w:r>
      <w:r w:rsidR="00B37C3C" w:rsidRPr="00A879E3">
        <w:rPr>
          <w:rFonts w:ascii="Avenir Next" w:hAnsi="Avenir Next" w:cs="Arial"/>
          <w:sz w:val="22"/>
          <w:szCs w:val="22"/>
          <w:lang w:val="en-SG"/>
        </w:rPr>
        <w:t xml:space="preserve">. </w:t>
      </w:r>
      <w:r w:rsidRPr="00A879E3">
        <w:rPr>
          <w:rFonts w:ascii="Avenir Next" w:hAnsi="Avenir Next" w:cs="Arial"/>
          <w:sz w:val="22"/>
          <w:szCs w:val="22"/>
          <w:lang w:val="en-SG"/>
        </w:rPr>
        <w:t>He</w:t>
      </w:r>
      <w:r w:rsidR="00B37C3C" w:rsidRPr="00A879E3">
        <w:rPr>
          <w:rFonts w:ascii="Avenir Next" w:hAnsi="Avenir Next" w:cs="Arial"/>
          <w:sz w:val="22"/>
          <w:szCs w:val="22"/>
          <w:lang w:val="en-SG"/>
        </w:rPr>
        <w:t xml:space="preserve"> currently owes </w:t>
      </w:r>
      <w:r w:rsidR="00265D2D" w:rsidRPr="00A879E3">
        <w:rPr>
          <w:rFonts w:ascii="Avenir Next" w:hAnsi="Avenir Next" w:cs="Arial"/>
          <w:sz w:val="22"/>
          <w:szCs w:val="22"/>
          <w:lang w:val="en-SG"/>
        </w:rPr>
        <w:t xml:space="preserve">AUD </w:t>
      </w:r>
      <w:r w:rsidRPr="00A879E3">
        <w:rPr>
          <w:rFonts w:ascii="Avenir Next" w:hAnsi="Avenir Next" w:cs="Arial"/>
          <w:sz w:val="22"/>
          <w:szCs w:val="22"/>
          <w:lang w:val="en-SG"/>
        </w:rPr>
        <w:t>20</w:t>
      </w:r>
      <w:r w:rsidR="00B37C3C" w:rsidRPr="00A879E3">
        <w:rPr>
          <w:rFonts w:ascii="Avenir Next" w:hAnsi="Avenir Next" w:cs="Arial"/>
          <w:sz w:val="22"/>
          <w:szCs w:val="22"/>
          <w:lang w:val="en-SG"/>
        </w:rPr>
        <w:t xml:space="preserve">,000 to </w:t>
      </w:r>
      <w:r w:rsidR="00E1588B" w:rsidRPr="00A879E3">
        <w:rPr>
          <w:rFonts w:ascii="Avenir Next" w:hAnsi="Avenir Next" w:cs="Arial"/>
          <w:sz w:val="22"/>
          <w:szCs w:val="22"/>
          <w:lang w:val="en-SG"/>
        </w:rPr>
        <w:t xml:space="preserve">Jack’s Tyres Pty Ltd </w:t>
      </w:r>
      <w:r w:rsidR="00B37C3C" w:rsidRPr="00A879E3">
        <w:rPr>
          <w:rFonts w:ascii="Avenir Next" w:hAnsi="Avenir Next" w:cs="Arial"/>
          <w:sz w:val="22"/>
          <w:szCs w:val="22"/>
          <w:lang w:val="en-SG"/>
        </w:rPr>
        <w:t xml:space="preserve">and </w:t>
      </w:r>
      <w:r w:rsidRPr="00A879E3">
        <w:rPr>
          <w:rFonts w:ascii="Avenir Next" w:hAnsi="Avenir Next" w:cs="Arial"/>
          <w:sz w:val="22"/>
          <w:szCs w:val="22"/>
          <w:lang w:val="en-SG"/>
        </w:rPr>
        <w:t xml:space="preserve">has </w:t>
      </w:r>
      <w:r w:rsidR="00B37C3C" w:rsidRPr="00A879E3">
        <w:rPr>
          <w:rFonts w:ascii="Avenir Next" w:hAnsi="Avenir Next" w:cs="Arial"/>
          <w:sz w:val="22"/>
          <w:szCs w:val="22"/>
          <w:lang w:val="en-SG"/>
        </w:rPr>
        <w:t>a</w:t>
      </w:r>
      <w:r w:rsidR="00A159E4" w:rsidRPr="00A879E3">
        <w:rPr>
          <w:rFonts w:ascii="Avenir Next" w:hAnsi="Avenir Next" w:cs="Arial"/>
          <w:sz w:val="22"/>
          <w:szCs w:val="22"/>
          <w:lang w:val="en-SG"/>
        </w:rPr>
        <w:t>n</w:t>
      </w:r>
      <w:r w:rsidR="00B37C3C" w:rsidRPr="00A879E3">
        <w:rPr>
          <w:rFonts w:ascii="Avenir Next" w:hAnsi="Avenir Next" w:cs="Arial"/>
          <w:sz w:val="22"/>
          <w:szCs w:val="22"/>
          <w:lang w:val="en-SG"/>
        </w:rPr>
        <w:t xml:space="preserve"> </w:t>
      </w:r>
      <w:r w:rsidR="00265D2D" w:rsidRPr="00A879E3">
        <w:rPr>
          <w:rFonts w:ascii="Avenir Next" w:hAnsi="Avenir Next" w:cs="Arial"/>
          <w:sz w:val="22"/>
          <w:szCs w:val="22"/>
          <w:lang w:val="en-SG"/>
        </w:rPr>
        <w:t xml:space="preserve">AUD </w:t>
      </w:r>
      <w:r w:rsidR="00B37C3C" w:rsidRPr="00A879E3">
        <w:rPr>
          <w:rFonts w:ascii="Avenir Next" w:hAnsi="Avenir Next" w:cs="Arial"/>
          <w:sz w:val="22"/>
          <w:szCs w:val="22"/>
          <w:lang w:val="en-SG"/>
        </w:rPr>
        <w:t xml:space="preserve">800,000 secured loan from </w:t>
      </w:r>
      <w:r w:rsidRPr="00A879E3">
        <w:rPr>
          <w:rFonts w:ascii="Avenir Next" w:hAnsi="Avenir Next" w:cs="Arial"/>
          <w:sz w:val="22"/>
          <w:szCs w:val="22"/>
          <w:lang w:val="en-SG"/>
        </w:rPr>
        <w:t xml:space="preserve">his </w:t>
      </w:r>
      <w:r w:rsidR="00B37C3C" w:rsidRPr="00A879E3">
        <w:rPr>
          <w:rFonts w:ascii="Avenir Next" w:hAnsi="Avenir Next" w:cs="Arial"/>
          <w:sz w:val="22"/>
          <w:szCs w:val="22"/>
          <w:lang w:val="en-SG"/>
        </w:rPr>
        <w:t xml:space="preserve">bank. Which of these restructuring processes is </w:t>
      </w:r>
      <w:r w:rsidRPr="00A879E3">
        <w:rPr>
          <w:rFonts w:ascii="Avenir Next" w:hAnsi="Avenir Next" w:cs="Arial"/>
          <w:sz w:val="22"/>
          <w:szCs w:val="22"/>
          <w:lang w:val="en-SG"/>
        </w:rPr>
        <w:t xml:space="preserve">John </w:t>
      </w:r>
      <w:r w:rsidRPr="00A879E3">
        <w:rPr>
          <w:rFonts w:ascii="Avenir Next Demi Bold" w:hAnsi="Avenir Next Demi Bold" w:cs="Arial"/>
          <w:b/>
          <w:bCs/>
          <w:sz w:val="22"/>
          <w:szCs w:val="22"/>
          <w:u w:val="single"/>
          <w:lang w:val="en-SG"/>
        </w:rPr>
        <w:t xml:space="preserve">eligible </w:t>
      </w:r>
      <w:r w:rsidR="00B37C3C" w:rsidRPr="00A879E3">
        <w:rPr>
          <w:rFonts w:ascii="Avenir Next" w:hAnsi="Avenir Next" w:cs="Arial"/>
          <w:sz w:val="22"/>
          <w:szCs w:val="22"/>
          <w:lang w:val="en-SG"/>
        </w:rPr>
        <w:t>for?</w:t>
      </w:r>
    </w:p>
    <w:p w14:paraId="70FDAB24" w14:textId="2BAF57B3" w:rsidR="00AD12C7" w:rsidRPr="00A879E3" w:rsidRDefault="00AD12C7" w:rsidP="00AD12C7">
      <w:pPr>
        <w:jc w:val="both"/>
        <w:rPr>
          <w:rFonts w:ascii="Avenir Next" w:hAnsi="Avenir Next" w:cs="Arial"/>
          <w:sz w:val="22"/>
          <w:szCs w:val="22"/>
          <w:lang w:val="en-SG"/>
        </w:rPr>
      </w:pPr>
    </w:p>
    <w:p w14:paraId="4C10623C" w14:textId="5181E114" w:rsidR="00AE20EB" w:rsidRPr="00A879E3" w:rsidRDefault="009B01E9" w:rsidP="00265D2D">
      <w:pPr>
        <w:pStyle w:val="ListParagraph"/>
        <w:numPr>
          <w:ilvl w:val="0"/>
          <w:numId w:val="14"/>
        </w:numPr>
        <w:ind w:left="426"/>
        <w:rPr>
          <w:rFonts w:ascii="Avenir Next" w:hAnsi="Avenir Next" w:cs="Arial"/>
          <w:sz w:val="22"/>
          <w:szCs w:val="22"/>
          <w:lang w:val="en-SG"/>
        </w:rPr>
      </w:pPr>
      <w:r w:rsidRPr="00A879E3">
        <w:rPr>
          <w:rFonts w:ascii="Avenir Next" w:hAnsi="Avenir Next" w:cs="Arial"/>
          <w:sz w:val="22"/>
          <w:szCs w:val="22"/>
          <w:lang w:val="en-SG"/>
        </w:rPr>
        <w:t>A</w:t>
      </w:r>
      <w:r w:rsidR="00AE20EB" w:rsidRPr="00A879E3">
        <w:rPr>
          <w:rFonts w:ascii="Avenir Next" w:hAnsi="Avenir Next" w:cs="Arial"/>
          <w:sz w:val="22"/>
          <w:szCs w:val="22"/>
          <w:lang w:val="en-SG"/>
        </w:rPr>
        <w:t xml:space="preserve"> debt agreement under Part IX</w:t>
      </w:r>
      <w:r w:rsidR="00E131DE" w:rsidRPr="00A879E3">
        <w:rPr>
          <w:rFonts w:ascii="Avenir Next" w:hAnsi="Avenir Next" w:cs="Arial"/>
          <w:sz w:val="22"/>
          <w:szCs w:val="22"/>
          <w:lang w:val="en-SG"/>
        </w:rPr>
        <w:t>.</w:t>
      </w:r>
    </w:p>
    <w:p w14:paraId="1E71D4AF" w14:textId="77777777" w:rsidR="00AE20EB" w:rsidRPr="00A879E3" w:rsidRDefault="00AE20EB" w:rsidP="00AE20EB">
      <w:pPr>
        <w:pStyle w:val="ListParagraph"/>
        <w:ind w:left="426"/>
        <w:rPr>
          <w:rFonts w:ascii="Avenir Next" w:hAnsi="Avenir Next" w:cs="Arial"/>
          <w:sz w:val="22"/>
          <w:szCs w:val="22"/>
          <w:lang w:val="en-SG"/>
        </w:rPr>
      </w:pPr>
    </w:p>
    <w:p w14:paraId="3C03F460" w14:textId="504A3CE7" w:rsidR="00AD12C7" w:rsidRPr="00A879E3" w:rsidRDefault="009B01E9" w:rsidP="00265D2D">
      <w:pPr>
        <w:pStyle w:val="ListParagraph"/>
        <w:numPr>
          <w:ilvl w:val="0"/>
          <w:numId w:val="14"/>
        </w:numPr>
        <w:ind w:left="426"/>
        <w:rPr>
          <w:rFonts w:ascii="Avenir Next" w:hAnsi="Avenir Next" w:cs="Arial"/>
          <w:sz w:val="22"/>
          <w:szCs w:val="22"/>
          <w:lang w:val="en-SG"/>
        </w:rPr>
      </w:pPr>
      <w:r w:rsidRPr="00A879E3">
        <w:rPr>
          <w:rFonts w:ascii="Avenir Next" w:hAnsi="Avenir Next" w:cs="Arial"/>
          <w:sz w:val="22"/>
          <w:szCs w:val="22"/>
          <w:lang w:val="en-SG"/>
        </w:rPr>
        <w:t>A</w:t>
      </w:r>
      <w:r w:rsidR="00321D73" w:rsidRPr="00A879E3">
        <w:rPr>
          <w:rFonts w:ascii="Avenir Next" w:hAnsi="Avenir Next" w:cs="Arial"/>
          <w:sz w:val="22"/>
          <w:szCs w:val="22"/>
          <w:lang w:val="en-SG"/>
        </w:rPr>
        <w:t xml:space="preserve"> voluntary administration</w:t>
      </w:r>
      <w:r w:rsidR="00265D2D" w:rsidRPr="00A879E3">
        <w:rPr>
          <w:rFonts w:ascii="Avenir Next" w:hAnsi="Avenir Next" w:cs="Arial"/>
          <w:sz w:val="22"/>
          <w:szCs w:val="22"/>
          <w:lang w:val="en-SG"/>
        </w:rPr>
        <w:t>.</w:t>
      </w:r>
    </w:p>
    <w:p w14:paraId="2F702B72" w14:textId="77777777" w:rsidR="00265D2D" w:rsidRPr="00A879E3" w:rsidRDefault="00265D2D" w:rsidP="00265D2D">
      <w:pPr>
        <w:ind w:left="66"/>
        <w:rPr>
          <w:rFonts w:ascii="Avenir Next" w:hAnsi="Avenir Next" w:cs="Arial"/>
          <w:sz w:val="22"/>
          <w:szCs w:val="22"/>
          <w:lang w:val="en-SG"/>
        </w:rPr>
      </w:pPr>
    </w:p>
    <w:p w14:paraId="7EC2CC1B" w14:textId="2C281D53" w:rsidR="00AD12C7" w:rsidRPr="00A879E3" w:rsidRDefault="00E1588B" w:rsidP="00265D2D">
      <w:pPr>
        <w:pStyle w:val="ListParagraph"/>
        <w:numPr>
          <w:ilvl w:val="0"/>
          <w:numId w:val="14"/>
        </w:numPr>
        <w:ind w:left="426"/>
        <w:rPr>
          <w:rFonts w:ascii="Avenir Next" w:hAnsi="Avenir Next" w:cs="Arial"/>
          <w:sz w:val="22"/>
          <w:szCs w:val="22"/>
          <w:highlight w:val="yellow"/>
          <w:lang w:val="en-SG"/>
        </w:rPr>
      </w:pPr>
      <w:r w:rsidRPr="00A879E3">
        <w:rPr>
          <w:rFonts w:ascii="Avenir Next" w:hAnsi="Avenir Next" w:cs="Arial"/>
          <w:sz w:val="22"/>
          <w:szCs w:val="22"/>
          <w:highlight w:val="yellow"/>
          <w:lang w:val="en-SG"/>
        </w:rPr>
        <w:t>A personal insolvency agreement under Part X</w:t>
      </w:r>
      <w:r w:rsidR="00265D2D" w:rsidRPr="00A879E3">
        <w:rPr>
          <w:rFonts w:ascii="Avenir Next" w:hAnsi="Avenir Next" w:cs="Arial"/>
          <w:sz w:val="22"/>
          <w:szCs w:val="22"/>
          <w:highlight w:val="yellow"/>
          <w:lang w:val="en-SG"/>
        </w:rPr>
        <w:t>.</w:t>
      </w:r>
    </w:p>
    <w:p w14:paraId="356CFD50" w14:textId="77777777" w:rsidR="00265D2D" w:rsidRPr="00A879E3" w:rsidRDefault="00265D2D" w:rsidP="00265D2D">
      <w:pPr>
        <w:ind w:left="66"/>
        <w:rPr>
          <w:rFonts w:ascii="Avenir Next" w:hAnsi="Avenir Next" w:cs="Arial"/>
          <w:sz w:val="22"/>
          <w:szCs w:val="22"/>
          <w:lang w:val="en-SG"/>
        </w:rPr>
      </w:pPr>
    </w:p>
    <w:p w14:paraId="7293284A" w14:textId="26AAA863" w:rsidR="005629D8" w:rsidRPr="00A879E3" w:rsidRDefault="009B01E9" w:rsidP="004E4019">
      <w:pPr>
        <w:pStyle w:val="ListParagraph"/>
        <w:numPr>
          <w:ilvl w:val="0"/>
          <w:numId w:val="14"/>
        </w:numPr>
        <w:ind w:left="426"/>
        <w:rPr>
          <w:rFonts w:ascii="Avenir Next" w:hAnsi="Avenir Next" w:cs="Arial"/>
          <w:sz w:val="22"/>
          <w:szCs w:val="22"/>
          <w:lang w:val="en-SG"/>
        </w:rPr>
      </w:pPr>
      <w:r w:rsidRPr="00A879E3">
        <w:rPr>
          <w:rFonts w:ascii="Avenir Next" w:hAnsi="Avenir Next" w:cs="Arial"/>
          <w:sz w:val="22"/>
          <w:szCs w:val="22"/>
          <w:lang w:val="en-SG"/>
        </w:rPr>
        <w:t>A</w:t>
      </w:r>
      <w:r w:rsidR="000D2487" w:rsidRPr="00A879E3">
        <w:rPr>
          <w:rFonts w:ascii="Avenir Next" w:hAnsi="Avenir Next" w:cs="Arial"/>
          <w:sz w:val="22"/>
          <w:szCs w:val="22"/>
          <w:lang w:val="en-SG"/>
        </w:rPr>
        <w:t xml:space="preserve"> deed of company arrangement</w:t>
      </w:r>
      <w:r w:rsidR="00265D2D" w:rsidRPr="00A879E3">
        <w:rPr>
          <w:rFonts w:ascii="Avenir Next" w:hAnsi="Avenir Next" w:cs="Arial"/>
          <w:sz w:val="22"/>
          <w:szCs w:val="22"/>
          <w:lang w:val="en-SG"/>
        </w:rPr>
        <w:t>.</w:t>
      </w:r>
    </w:p>
    <w:p w14:paraId="75225C22" w14:textId="77777777" w:rsidR="005629D8" w:rsidRPr="00A879E3" w:rsidRDefault="005629D8" w:rsidP="0020090A">
      <w:pPr>
        <w:keepNext/>
        <w:jc w:val="both"/>
        <w:rPr>
          <w:rFonts w:ascii="Avenir Next Demi Bold" w:hAnsi="Avenir Next Demi Bold" w:cs="Arial"/>
          <w:b/>
          <w:bCs/>
          <w:sz w:val="22"/>
          <w:szCs w:val="22"/>
          <w:lang w:val="en-SG"/>
        </w:rPr>
      </w:pPr>
    </w:p>
    <w:p w14:paraId="45A0EA5B" w14:textId="01DF6786" w:rsidR="00E9597C" w:rsidRPr="00A879E3" w:rsidRDefault="00E9597C" w:rsidP="0020090A">
      <w:pPr>
        <w:keepNext/>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1.5 </w:t>
      </w:r>
    </w:p>
    <w:p w14:paraId="494B8F62" w14:textId="77777777" w:rsidR="00E9597C" w:rsidRPr="00A879E3" w:rsidRDefault="00E9597C" w:rsidP="0020090A">
      <w:pPr>
        <w:keepNext/>
        <w:jc w:val="both"/>
        <w:rPr>
          <w:rFonts w:ascii="Avenir Next Demi Bold" w:hAnsi="Avenir Next Demi Bold" w:cs="Arial"/>
          <w:b/>
          <w:bCs/>
          <w:sz w:val="22"/>
          <w:szCs w:val="22"/>
          <w:lang w:val="en-SG"/>
        </w:rPr>
      </w:pPr>
    </w:p>
    <w:p w14:paraId="455E91FE" w14:textId="77F6BEC6" w:rsidR="007B3A5E" w:rsidRPr="00A879E3" w:rsidRDefault="007B3A5E" w:rsidP="00AD12C7">
      <w:pPr>
        <w:ind w:left="720" w:hanging="720"/>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Select the correct answer:</w:t>
      </w:r>
    </w:p>
    <w:p w14:paraId="0006C2D4" w14:textId="77777777" w:rsidR="007B3A5E" w:rsidRPr="00A879E3" w:rsidRDefault="007B3A5E" w:rsidP="00AD12C7">
      <w:pPr>
        <w:ind w:left="720" w:hanging="720"/>
        <w:rPr>
          <w:rFonts w:ascii="Avenir Next" w:hAnsi="Avenir Next" w:cs="Arial"/>
          <w:sz w:val="22"/>
          <w:szCs w:val="22"/>
          <w:lang w:val="en-SG"/>
        </w:rPr>
      </w:pPr>
    </w:p>
    <w:p w14:paraId="72C872C6" w14:textId="7D7FFE73" w:rsidR="00AD12C7" w:rsidRPr="00A879E3" w:rsidRDefault="002B04F0" w:rsidP="002B04F0">
      <w:pPr>
        <w:rPr>
          <w:rFonts w:ascii="Avenir Next" w:hAnsi="Avenir Next" w:cs="Arial"/>
          <w:sz w:val="22"/>
          <w:szCs w:val="22"/>
          <w:lang w:val="en-SG"/>
        </w:rPr>
      </w:pPr>
      <w:r w:rsidRPr="00A879E3">
        <w:rPr>
          <w:rFonts w:ascii="Avenir Next" w:hAnsi="Avenir Next" w:cs="Arial"/>
          <w:sz w:val="22"/>
          <w:szCs w:val="22"/>
          <w:lang w:val="en-SG"/>
        </w:rPr>
        <w:t xml:space="preserve">Stacey Lee runs a lawn-mowing business. Due to financial difficulties, she is unable to pay her trade </w:t>
      </w:r>
      <w:r w:rsidR="00C92F7F" w:rsidRPr="00A879E3">
        <w:rPr>
          <w:rFonts w:ascii="Avenir Next" w:hAnsi="Avenir Next" w:cs="Arial"/>
          <w:sz w:val="22"/>
          <w:szCs w:val="22"/>
          <w:lang w:val="en-SG"/>
        </w:rPr>
        <w:t xml:space="preserve">creditors </w:t>
      </w:r>
      <w:r w:rsidRPr="00A879E3">
        <w:rPr>
          <w:rFonts w:ascii="Avenir Next" w:hAnsi="Avenir Next" w:cs="Arial"/>
          <w:sz w:val="22"/>
          <w:szCs w:val="22"/>
          <w:lang w:val="en-SG"/>
        </w:rPr>
        <w:t xml:space="preserve">and has been declared bankrupt. </w:t>
      </w:r>
      <w:r w:rsidR="00AD12C7" w:rsidRPr="00A879E3">
        <w:rPr>
          <w:rFonts w:ascii="Avenir Next" w:hAnsi="Avenir Next" w:cs="Arial"/>
          <w:sz w:val="22"/>
          <w:szCs w:val="22"/>
          <w:lang w:val="en-SG"/>
        </w:rPr>
        <w:t xml:space="preserve">Which of the following </w:t>
      </w:r>
      <w:r w:rsidR="00AD12C7" w:rsidRPr="00A879E3">
        <w:rPr>
          <w:rFonts w:ascii="Avenir Next Demi Bold" w:hAnsi="Avenir Next Demi Bold" w:cs="Arial"/>
          <w:b/>
          <w:bCs/>
          <w:sz w:val="22"/>
          <w:szCs w:val="22"/>
          <w:u w:val="single"/>
          <w:lang w:val="en-SG"/>
        </w:rPr>
        <w:t xml:space="preserve">is </w:t>
      </w:r>
      <w:r w:rsidR="00AC68D5" w:rsidRPr="00A879E3">
        <w:rPr>
          <w:rFonts w:ascii="Avenir Next Demi Bold" w:hAnsi="Avenir Next Demi Bold" w:cs="Arial"/>
          <w:b/>
          <w:bCs/>
          <w:sz w:val="22"/>
          <w:szCs w:val="22"/>
          <w:u w:val="single"/>
          <w:lang w:val="en-SG"/>
        </w:rPr>
        <w:t>not</w:t>
      </w:r>
      <w:r w:rsidR="00AC68D5" w:rsidRPr="00A879E3">
        <w:rPr>
          <w:rFonts w:ascii="Avenir Next Demi Bold" w:hAnsi="Avenir Next Demi Bold" w:cs="Arial"/>
          <w:b/>
          <w:bCs/>
          <w:sz w:val="22"/>
          <w:szCs w:val="22"/>
          <w:lang w:val="en-SG"/>
        </w:rPr>
        <w:t xml:space="preserve"> </w:t>
      </w:r>
      <w:r w:rsidR="007B3A5E" w:rsidRPr="00A879E3">
        <w:rPr>
          <w:rFonts w:ascii="Avenir Next" w:hAnsi="Avenir Next" w:cs="Arial"/>
          <w:sz w:val="22"/>
          <w:szCs w:val="22"/>
          <w:lang w:val="en-SG"/>
        </w:rPr>
        <w:t>“</w:t>
      </w:r>
      <w:r w:rsidR="00AD12C7" w:rsidRPr="00A879E3">
        <w:rPr>
          <w:rFonts w:ascii="Avenir Next" w:hAnsi="Avenir Next" w:cs="Arial"/>
          <w:sz w:val="22"/>
          <w:szCs w:val="22"/>
          <w:lang w:val="en-SG"/>
        </w:rPr>
        <w:t>divisible property</w:t>
      </w:r>
      <w:r w:rsidR="007B3A5E" w:rsidRPr="00A879E3">
        <w:rPr>
          <w:rFonts w:ascii="Avenir Next" w:hAnsi="Avenir Next" w:cs="Arial"/>
          <w:sz w:val="22"/>
          <w:szCs w:val="22"/>
          <w:lang w:val="en-SG"/>
        </w:rPr>
        <w:t>”</w:t>
      </w:r>
      <w:r w:rsidR="00AD12C7" w:rsidRPr="00A879E3">
        <w:rPr>
          <w:rFonts w:ascii="Avenir Next" w:hAnsi="Avenir Next" w:cs="Arial"/>
          <w:sz w:val="22"/>
          <w:szCs w:val="22"/>
          <w:lang w:val="en-SG"/>
        </w:rPr>
        <w:t xml:space="preserve"> in </w:t>
      </w:r>
      <w:r w:rsidRPr="00A879E3">
        <w:rPr>
          <w:rFonts w:ascii="Avenir Next" w:hAnsi="Avenir Next" w:cs="Arial"/>
          <w:sz w:val="22"/>
          <w:szCs w:val="22"/>
          <w:lang w:val="en-SG"/>
        </w:rPr>
        <w:t xml:space="preserve">her </w:t>
      </w:r>
      <w:r w:rsidR="00AD12C7" w:rsidRPr="00A879E3">
        <w:rPr>
          <w:rFonts w:ascii="Avenir Next" w:hAnsi="Avenir Next" w:cs="Arial"/>
          <w:sz w:val="22"/>
          <w:szCs w:val="22"/>
          <w:lang w:val="en-SG"/>
        </w:rPr>
        <w:t>bankruptcy?</w:t>
      </w:r>
    </w:p>
    <w:p w14:paraId="0EE7FD69" w14:textId="77777777" w:rsidR="00AD12C7" w:rsidRPr="00A879E3" w:rsidRDefault="00AD12C7" w:rsidP="00AD12C7">
      <w:pPr>
        <w:ind w:left="720" w:hanging="720"/>
        <w:rPr>
          <w:rFonts w:ascii="Avenir Next" w:hAnsi="Avenir Next" w:cs="Arial"/>
          <w:sz w:val="22"/>
          <w:szCs w:val="22"/>
          <w:lang w:val="en-SG"/>
        </w:rPr>
      </w:pPr>
    </w:p>
    <w:p w14:paraId="74F152C6" w14:textId="3251728C" w:rsidR="00AD12C7" w:rsidRPr="00A879E3" w:rsidRDefault="008465BE" w:rsidP="00265D2D">
      <w:pPr>
        <w:pStyle w:val="ListParagraph"/>
        <w:numPr>
          <w:ilvl w:val="0"/>
          <w:numId w:val="15"/>
        </w:numPr>
        <w:ind w:left="426"/>
        <w:rPr>
          <w:rFonts w:ascii="Avenir Next" w:hAnsi="Avenir Next" w:cs="Arial"/>
          <w:sz w:val="22"/>
          <w:szCs w:val="22"/>
          <w:lang w:val="en-SG"/>
        </w:rPr>
      </w:pPr>
      <w:r w:rsidRPr="00A879E3">
        <w:rPr>
          <w:rFonts w:ascii="Avenir Next" w:hAnsi="Avenir Next" w:cs="Arial"/>
          <w:sz w:val="22"/>
          <w:szCs w:val="22"/>
          <w:lang w:val="en-SG"/>
        </w:rPr>
        <w:t>W</w:t>
      </w:r>
      <w:r w:rsidR="00FB4C6B" w:rsidRPr="00A879E3">
        <w:rPr>
          <w:rFonts w:ascii="Avenir Next" w:hAnsi="Avenir Next" w:cs="Arial"/>
          <w:sz w:val="22"/>
          <w:szCs w:val="22"/>
          <w:lang w:val="en-SG"/>
        </w:rPr>
        <w:t xml:space="preserve">ages earned by </w:t>
      </w:r>
      <w:r w:rsidR="00C92F7F" w:rsidRPr="00A879E3">
        <w:rPr>
          <w:rFonts w:ascii="Avenir Next" w:hAnsi="Avenir Next" w:cs="Arial"/>
          <w:sz w:val="22"/>
          <w:szCs w:val="22"/>
          <w:lang w:val="en-SG"/>
        </w:rPr>
        <w:t>Stacey</w:t>
      </w:r>
      <w:r w:rsidR="007B3A5E" w:rsidRPr="00A879E3">
        <w:rPr>
          <w:rFonts w:ascii="Avenir Next" w:hAnsi="Avenir Next" w:cs="Arial"/>
          <w:sz w:val="22"/>
          <w:szCs w:val="22"/>
          <w:lang w:val="en-SG"/>
        </w:rPr>
        <w:t>.</w:t>
      </w:r>
    </w:p>
    <w:p w14:paraId="6D09EB14" w14:textId="77777777" w:rsidR="00265D2D" w:rsidRPr="00A879E3" w:rsidRDefault="00265D2D" w:rsidP="00265D2D">
      <w:pPr>
        <w:ind w:left="426"/>
        <w:rPr>
          <w:rFonts w:ascii="Avenir Next" w:hAnsi="Avenir Next" w:cs="Arial"/>
          <w:sz w:val="22"/>
          <w:szCs w:val="22"/>
          <w:lang w:val="en-SG"/>
        </w:rPr>
      </w:pPr>
    </w:p>
    <w:p w14:paraId="69016785" w14:textId="79A42691" w:rsidR="00AD12C7" w:rsidRPr="00A879E3" w:rsidRDefault="00C92F7F" w:rsidP="00265D2D">
      <w:pPr>
        <w:pStyle w:val="ListParagraph"/>
        <w:numPr>
          <w:ilvl w:val="0"/>
          <w:numId w:val="15"/>
        </w:numPr>
        <w:ind w:left="426"/>
        <w:rPr>
          <w:rFonts w:ascii="Avenir Next" w:hAnsi="Avenir Next" w:cs="Arial"/>
          <w:sz w:val="22"/>
          <w:szCs w:val="22"/>
          <w:highlight w:val="yellow"/>
          <w:lang w:val="en-SG"/>
        </w:rPr>
      </w:pPr>
      <w:r w:rsidRPr="00A879E3">
        <w:rPr>
          <w:rFonts w:ascii="Avenir Next" w:hAnsi="Avenir Next" w:cs="Arial"/>
          <w:sz w:val="22"/>
          <w:szCs w:val="22"/>
          <w:highlight w:val="yellow"/>
          <w:lang w:val="en-SG"/>
        </w:rPr>
        <w:t>Stacey’s l</w:t>
      </w:r>
      <w:r w:rsidR="002B04F0" w:rsidRPr="00A879E3">
        <w:rPr>
          <w:rFonts w:ascii="Avenir Next" w:hAnsi="Avenir Next" w:cs="Arial"/>
          <w:sz w:val="22"/>
          <w:szCs w:val="22"/>
          <w:highlight w:val="yellow"/>
          <w:lang w:val="en-SG"/>
        </w:rPr>
        <w:t>awn mower (valued at AUD 2,000)</w:t>
      </w:r>
      <w:r w:rsidR="007B3A5E" w:rsidRPr="00A879E3">
        <w:rPr>
          <w:rFonts w:ascii="Avenir Next" w:hAnsi="Avenir Next" w:cs="Arial"/>
          <w:sz w:val="22"/>
          <w:szCs w:val="22"/>
          <w:highlight w:val="yellow"/>
          <w:lang w:val="en-SG"/>
        </w:rPr>
        <w:t>.</w:t>
      </w:r>
    </w:p>
    <w:p w14:paraId="102E6017" w14:textId="77777777" w:rsidR="00265D2D" w:rsidRPr="00A879E3" w:rsidRDefault="00265D2D" w:rsidP="00265D2D">
      <w:pPr>
        <w:ind w:left="426"/>
        <w:rPr>
          <w:rFonts w:ascii="Avenir Next" w:hAnsi="Avenir Next" w:cs="Arial"/>
          <w:sz w:val="22"/>
          <w:szCs w:val="22"/>
          <w:lang w:val="en-SG"/>
        </w:rPr>
      </w:pPr>
    </w:p>
    <w:p w14:paraId="7366A074" w14:textId="29689458" w:rsidR="008465BE" w:rsidRPr="00A879E3" w:rsidRDefault="008465BE" w:rsidP="002B04F0">
      <w:pPr>
        <w:pStyle w:val="ListParagraph"/>
        <w:numPr>
          <w:ilvl w:val="0"/>
          <w:numId w:val="15"/>
        </w:numPr>
        <w:ind w:left="426"/>
        <w:rPr>
          <w:rFonts w:ascii="Avenir Next" w:hAnsi="Avenir Next" w:cs="Arial"/>
          <w:sz w:val="22"/>
          <w:szCs w:val="22"/>
          <w:lang w:val="en-SG"/>
        </w:rPr>
      </w:pPr>
      <w:r w:rsidRPr="00A879E3">
        <w:rPr>
          <w:rFonts w:ascii="Avenir Next" w:hAnsi="Avenir Next" w:cs="Arial"/>
          <w:sz w:val="22"/>
          <w:szCs w:val="22"/>
          <w:lang w:val="en-SG"/>
        </w:rPr>
        <w:t>C</w:t>
      </w:r>
      <w:r w:rsidR="00AD12C7" w:rsidRPr="00A879E3">
        <w:rPr>
          <w:rFonts w:ascii="Avenir Next" w:hAnsi="Avenir Next" w:cs="Arial"/>
          <w:sz w:val="22"/>
          <w:szCs w:val="22"/>
          <w:lang w:val="en-SG"/>
        </w:rPr>
        <w:t xml:space="preserve">hoses in action relating to the </w:t>
      </w:r>
      <w:r w:rsidR="00C92F7F" w:rsidRPr="00A879E3">
        <w:rPr>
          <w:rFonts w:ascii="Avenir Next" w:hAnsi="Avenir Next" w:cs="Arial"/>
          <w:sz w:val="22"/>
          <w:szCs w:val="22"/>
          <w:lang w:val="en-SG"/>
        </w:rPr>
        <w:t xml:space="preserve">Stacey’s </w:t>
      </w:r>
      <w:r w:rsidR="00AD12C7" w:rsidRPr="00A879E3">
        <w:rPr>
          <w:rFonts w:ascii="Avenir Next" w:hAnsi="Avenir Next" w:cs="Arial"/>
          <w:sz w:val="22"/>
          <w:szCs w:val="22"/>
          <w:lang w:val="en-SG"/>
        </w:rPr>
        <w:t>assets</w:t>
      </w:r>
      <w:r w:rsidR="007B3A5E" w:rsidRPr="00A879E3">
        <w:rPr>
          <w:rFonts w:ascii="Avenir Next" w:hAnsi="Avenir Next" w:cs="Arial"/>
          <w:sz w:val="22"/>
          <w:szCs w:val="22"/>
          <w:lang w:val="en-SG"/>
        </w:rPr>
        <w:t>.</w:t>
      </w:r>
    </w:p>
    <w:p w14:paraId="37EA55B7" w14:textId="77777777" w:rsidR="008465BE" w:rsidRPr="00A879E3" w:rsidRDefault="008465BE" w:rsidP="00265D2D">
      <w:pPr>
        <w:ind w:left="426"/>
        <w:rPr>
          <w:rFonts w:ascii="Avenir Next" w:hAnsi="Avenir Next" w:cs="Arial"/>
          <w:sz w:val="22"/>
          <w:szCs w:val="22"/>
          <w:lang w:val="en-SG"/>
        </w:rPr>
      </w:pPr>
    </w:p>
    <w:p w14:paraId="29ECBEE4" w14:textId="59146B7C" w:rsidR="00AD12C7" w:rsidRPr="00A879E3" w:rsidRDefault="002B04F0" w:rsidP="00265D2D">
      <w:pPr>
        <w:pStyle w:val="ListParagraph"/>
        <w:numPr>
          <w:ilvl w:val="0"/>
          <w:numId w:val="15"/>
        </w:numPr>
        <w:ind w:left="426"/>
        <w:rPr>
          <w:rFonts w:ascii="Avenir Next" w:hAnsi="Avenir Next" w:cs="Arial"/>
          <w:sz w:val="22"/>
          <w:szCs w:val="22"/>
          <w:lang w:val="en-SG"/>
        </w:rPr>
      </w:pPr>
      <w:r w:rsidRPr="00A879E3">
        <w:rPr>
          <w:rFonts w:ascii="Avenir Next" w:hAnsi="Avenir Next" w:cs="Arial"/>
          <w:sz w:val="22"/>
          <w:szCs w:val="22"/>
          <w:lang w:val="en-SG"/>
        </w:rPr>
        <w:t xml:space="preserve">Stacey’s </w:t>
      </w:r>
      <w:r w:rsidR="00FB4C6B" w:rsidRPr="00A879E3">
        <w:rPr>
          <w:rFonts w:ascii="Avenir Next" w:hAnsi="Avenir Next" w:cs="Arial"/>
          <w:sz w:val="22"/>
          <w:szCs w:val="22"/>
          <w:lang w:val="en-SG"/>
        </w:rPr>
        <w:t>family home</w:t>
      </w:r>
      <w:r w:rsidR="007B3A5E" w:rsidRPr="00A879E3">
        <w:rPr>
          <w:rFonts w:ascii="Avenir Next" w:hAnsi="Avenir Next" w:cs="Arial"/>
          <w:sz w:val="22"/>
          <w:szCs w:val="22"/>
          <w:lang w:val="en-SG"/>
        </w:rPr>
        <w:t>.</w:t>
      </w:r>
    </w:p>
    <w:p w14:paraId="3EA9F3D7" w14:textId="77777777" w:rsidR="00265D2D" w:rsidRPr="00A879E3" w:rsidRDefault="00265D2D" w:rsidP="00265D2D">
      <w:pPr>
        <w:ind w:left="426"/>
        <w:rPr>
          <w:rFonts w:ascii="Avenir Next" w:hAnsi="Avenir Next" w:cs="Arial"/>
          <w:sz w:val="22"/>
          <w:szCs w:val="22"/>
          <w:lang w:val="en-SG"/>
        </w:rPr>
      </w:pPr>
    </w:p>
    <w:p w14:paraId="1A6D2A70" w14:textId="3EEAED91" w:rsidR="005629D8" w:rsidRPr="00A879E3" w:rsidRDefault="00C92F7F" w:rsidP="00C55824">
      <w:pPr>
        <w:pStyle w:val="ListParagraph"/>
        <w:numPr>
          <w:ilvl w:val="0"/>
          <w:numId w:val="15"/>
        </w:numPr>
        <w:autoSpaceDE w:val="0"/>
        <w:autoSpaceDN w:val="0"/>
        <w:adjustRightInd w:val="0"/>
        <w:ind w:left="426"/>
        <w:jc w:val="both"/>
        <w:rPr>
          <w:rFonts w:ascii="Avenir Next" w:hAnsi="Avenir Next" w:cs="Arial"/>
          <w:sz w:val="22"/>
          <w:szCs w:val="22"/>
          <w:lang w:val="en-SG"/>
        </w:rPr>
      </w:pPr>
      <w:r w:rsidRPr="00A879E3">
        <w:rPr>
          <w:rFonts w:ascii="Avenir Next" w:hAnsi="Avenir Next" w:cs="Arial"/>
          <w:sz w:val="22"/>
          <w:szCs w:val="22"/>
          <w:lang w:val="en-SG"/>
        </w:rPr>
        <w:t>Stacey’s collection of f</w:t>
      </w:r>
      <w:r w:rsidR="002B04F0" w:rsidRPr="00A879E3">
        <w:rPr>
          <w:rFonts w:ascii="Avenir Next" w:hAnsi="Avenir Next" w:cs="Arial"/>
          <w:sz w:val="22"/>
          <w:szCs w:val="22"/>
          <w:lang w:val="en-SG"/>
        </w:rPr>
        <w:t>ine art (valued at AUD 50,000).</w:t>
      </w:r>
    </w:p>
    <w:p w14:paraId="0239CAD3" w14:textId="77777777" w:rsidR="005629D8" w:rsidRPr="00A879E3" w:rsidRDefault="005629D8" w:rsidP="00C55824">
      <w:pPr>
        <w:autoSpaceDE w:val="0"/>
        <w:autoSpaceDN w:val="0"/>
        <w:adjustRightInd w:val="0"/>
        <w:jc w:val="both"/>
        <w:rPr>
          <w:rFonts w:ascii="Avenir Next" w:hAnsi="Avenir Next" w:cs="Arial"/>
          <w:sz w:val="22"/>
          <w:szCs w:val="22"/>
          <w:lang w:val="en-SG"/>
        </w:rPr>
      </w:pPr>
    </w:p>
    <w:p w14:paraId="4A3B27A8" w14:textId="77777777" w:rsidR="00E9597C" w:rsidRPr="00A879E3" w:rsidRDefault="00E9597C" w:rsidP="00C55824">
      <w:pPr>
        <w:autoSpaceDE w:val="0"/>
        <w:autoSpaceDN w:val="0"/>
        <w:adjustRightInd w:val="0"/>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1.6 </w:t>
      </w:r>
    </w:p>
    <w:p w14:paraId="5A6D3398" w14:textId="77777777" w:rsidR="00E9597C" w:rsidRPr="00A879E3" w:rsidRDefault="00E9597C" w:rsidP="00C55824">
      <w:pPr>
        <w:autoSpaceDE w:val="0"/>
        <w:autoSpaceDN w:val="0"/>
        <w:adjustRightInd w:val="0"/>
        <w:jc w:val="both"/>
        <w:rPr>
          <w:rFonts w:ascii="Avenir Next" w:hAnsi="Avenir Next" w:cs="Arial"/>
          <w:sz w:val="22"/>
          <w:szCs w:val="22"/>
          <w:lang w:val="en-SG"/>
        </w:rPr>
      </w:pPr>
    </w:p>
    <w:p w14:paraId="2A6126B6" w14:textId="2F02881D" w:rsidR="00AD12C7" w:rsidRPr="00A879E3" w:rsidRDefault="00AD12C7" w:rsidP="00AD12C7">
      <w:pPr>
        <w:jc w:val="both"/>
        <w:rPr>
          <w:rFonts w:ascii="Avenir Next" w:hAnsi="Avenir Next" w:cs="Arial"/>
          <w:sz w:val="22"/>
          <w:szCs w:val="22"/>
          <w:lang w:val="en-SG"/>
        </w:rPr>
      </w:pPr>
      <w:r w:rsidRPr="00A879E3">
        <w:rPr>
          <w:rFonts w:ascii="Avenir Next" w:hAnsi="Avenir Next" w:cs="Arial"/>
          <w:sz w:val="22"/>
          <w:szCs w:val="22"/>
          <w:lang w:val="en-SG"/>
        </w:rPr>
        <w:t xml:space="preserve">Which </w:t>
      </w:r>
      <w:r w:rsidR="00AE20EB" w:rsidRPr="00A879E3">
        <w:rPr>
          <w:rFonts w:ascii="Avenir Next" w:hAnsi="Avenir Next" w:cs="Arial"/>
          <w:sz w:val="22"/>
          <w:szCs w:val="22"/>
          <w:lang w:val="en-SG"/>
        </w:rPr>
        <w:t xml:space="preserve">of the following claims </w:t>
      </w:r>
      <w:r w:rsidR="00AE20EB" w:rsidRPr="00A879E3">
        <w:rPr>
          <w:rFonts w:ascii="Avenir Next Demi Bold" w:hAnsi="Avenir Next Demi Bold" w:cs="Arial"/>
          <w:b/>
          <w:bCs/>
          <w:sz w:val="22"/>
          <w:szCs w:val="22"/>
          <w:u w:val="single"/>
          <w:lang w:val="en-SG"/>
        </w:rPr>
        <w:t>are</w:t>
      </w:r>
      <w:r w:rsidR="00AE20EB" w:rsidRPr="00A879E3">
        <w:rPr>
          <w:rFonts w:ascii="Avenir Next Demi Bold" w:hAnsi="Avenir Next Demi Bold"/>
          <w:b/>
          <w:bCs/>
          <w:sz w:val="22"/>
          <w:szCs w:val="22"/>
          <w:u w:val="single"/>
          <w:lang w:val="en-SG"/>
        </w:rPr>
        <w:t xml:space="preserve"> not</w:t>
      </w:r>
      <w:r w:rsidR="00AE20EB" w:rsidRPr="00A879E3">
        <w:rPr>
          <w:rFonts w:ascii="Avenir Next Demi Bold" w:hAnsi="Avenir Next Demi Bold" w:cs="Arial"/>
          <w:b/>
          <w:bCs/>
          <w:sz w:val="22"/>
          <w:szCs w:val="22"/>
          <w:u w:val="single"/>
          <w:lang w:val="en-SG"/>
        </w:rPr>
        <w:t xml:space="preserve"> provable</w:t>
      </w:r>
      <w:r w:rsidR="00AE20EB" w:rsidRPr="00A879E3">
        <w:rPr>
          <w:rFonts w:ascii="Avenir Next" w:hAnsi="Avenir Next" w:cs="Arial"/>
          <w:sz w:val="22"/>
          <w:szCs w:val="22"/>
          <w:lang w:val="en-SG"/>
        </w:rPr>
        <w:t xml:space="preserve"> in a liquidation?</w:t>
      </w:r>
    </w:p>
    <w:p w14:paraId="6C16DB72" w14:textId="77777777" w:rsidR="00AD12C7" w:rsidRPr="00A879E3" w:rsidRDefault="00AD12C7" w:rsidP="00AD12C7">
      <w:pPr>
        <w:ind w:left="720" w:hanging="720"/>
        <w:rPr>
          <w:rFonts w:ascii="Avenir Next" w:hAnsi="Avenir Next" w:cs="Arial"/>
          <w:sz w:val="22"/>
          <w:szCs w:val="22"/>
          <w:lang w:val="en-SG"/>
        </w:rPr>
      </w:pPr>
    </w:p>
    <w:p w14:paraId="43EDA19F" w14:textId="77433B58" w:rsidR="00AD12C7" w:rsidRPr="00A879E3" w:rsidRDefault="008465BE" w:rsidP="00265D2D">
      <w:pPr>
        <w:pStyle w:val="ListParagraph"/>
        <w:numPr>
          <w:ilvl w:val="0"/>
          <w:numId w:val="16"/>
        </w:numPr>
        <w:ind w:left="426"/>
        <w:jc w:val="both"/>
        <w:rPr>
          <w:rFonts w:ascii="Avenir Next" w:hAnsi="Avenir Next" w:cs="Arial"/>
          <w:sz w:val="22"/>
          <w:szCs w:val="22"/>
          <w:lang w:val="en-SG"/>
        </w:rPr>
      </w:pPr>
      <w:r w:rsidRPr="00A879E3">
        <w:rPr>
          <w:rFonts w:ascii="Avenir Next" w:hAnsi="Avenir Next" w:cs="Arial"/>
          <w:sz w:val="22"/>
          <w:szCs w:val="22"/>
          <w:lang w:val="en-SG"/>
        </w:rPr>
        <w:t>F</w:t>
      </w:r>
      <w:r w:rsidR="00AE20EB" w:rsidRPr="00A879E3">
        <w:rPr>
          <w:rFonts w:ascii="Avenir Next" w:hAnsi="Avenir Next" w:cs="Arial"/>
          <w:sz w:val="22"/>
          <w:szCs w:val="22"/>
          <w:lang w:val="en-SG"/>
        </w:rPr>
        <w:t>uture debt</w:t>
      </w:r>
      <w:r w:rsidR="00BF0AFE" w:rsidRPr="00A879E3">
        <w:rPr>
          <w:rFonts w:ascii="Avenir Next" w:hAnsi="Avenir Next" w:cs="Arial"/>
          <w:sz w:val="22"/>
          <w:szCs w:val="22"/>
          <w:lang w:val="en-SG"/>
        </w:rPr>
        <w:t>s</w:t>
      </w:r>
      <w:r w:rsidR="0046057B" w:rsidRPr="00A879E3">
        <w:rPr>
          <w:rFonts w:ascii="Avenir Next" w:hAnsi="Avenir Next" w:cs="Arial"/>
          <w:sz w:val="22"/>
          <w:szCs w:val="22"/>
          <w:lang w:val="en-SG"/>
        </w:rPr>
        <w:t>.</w:t>
      </w:r>
    </w:p>
    <w:p w14:paraId="3077056E" w14:textId="77777777" w:rsidR="00265D2D" w:rsidRPr="00A879E3" w:rsidRDefault="00265D2D" w:rsidP="00265D2D">
      <w:pPr>
        <w:ind w:left="66"/>
        <w:jc w:val="both"/>
        <w:rPr>
          <w:rFonts w:ascii="Avenir Next" w:hAnsi="Avenir Next" w:cs="Arial"/>
          <w:sz w:val="22"/>
          <w:szCs w:val="22"/>
          <w:lang w:val="en-SG"/>
        </w:rPr>
      </w:pPr>
    </w:p>
    <w:p w14:paraId="550009BA" w14:textId="601741C6" w:rsidR="00BF0AFE" w:rsidRPr="00A879E3" w:rsidRDefault="008465BE" w:rsidP="00265D2D">
      <w:pPr>
        <w:pStyle w:val="ListParagraph"/>
        <w:numPr>
          <w:ilvl w:val="0"/>
          <w:numId w:val="16"/>
        </w:numPr>
        <w:ind w:left="426"/>
        <w:jc w:val="both"/>
        <w:rPr>
          <w:rFonts w:ascii="Avenir Next" w:hAnsi="Avenir Next" w:cs="Arial"/>
          <w:sz w:val="22"/>
          <w:szCs w:val="22"/>
          <w:lang w:val="en-SG"/>
        </w:rPr>
      </w:pPr>
      <w:r w:rsidRPr="00A879E3">
        <w:rPr>
          <w:rFonts w:ascii="Avenir Next" w:hAnsi="Avenir Next" w:cs="Arial"/>
          <w:sz w:val="22"/>
          <w:szCs w:val="22"/>
          <w:lang w:val="en-SG"/>
        </w:rPr>
        <w:t>C</w:t>
      </w:r>
      <w:r w:rsidR="00BF0AFE" w:rsidRPr="00A879E3">
        <w:rPr>
          <w:rFonts w:ascii="Avenir Next" w:hAnsi="Avenir Next" w:cs="Arial"/>
          <w:sz w:val="22"/>
          <w:szCs w:val="22"/>
          <w:lang w:val="en-SG"/>
        </w:rPr>
        <w:t>ontingent claims</w:t>
      </w:r>
      <w:r w:rsidR="0046057B" w:rsidRPr="00A879E3">
        <w:rPr>
          <w:rFonts w:ascii="Avenir Next" w:hAnsi="Avenir Next" w:cs="Arial"/>
          <w:sz w:val="22"/>
          <w:szCs w:val="22"/>
          <w:lang w:val="en-SG"/>
        </w:rPr>
        <w:t>.</w:t>
      </w:r>
    </w:p>
    <w:p w14:paraId="7D821735" w14:textId="77777777" w:rsidR="00BF0AFE" w:rsidRPr="00A879E3" w:rsidRDefault="00BF0AFE" w:rsidP="00BF0AFE">
      <w:pPr>
        <w:pStyle w:val="ListParagraph"/>
        <w:rPr>
          <w:rFonts w:ascii="Avenir Next" w:hAnsi="Avenir Next" w:cs="Arial"/>
          <w:sz w:val="22"/>
          <w:szCs w:val="22"/>
          <w:lang w:val="en-SG"/>
        </w:rPr>
      </w:pPr>
    </w:p>
    <w:p w14:paraId="1C6EC955" w14:textId="6B5612AC" w:rsidR="00BF0AFE" w:rsidRPr="00A879E3" w:rsidRDefault="008465BE" w:rsidP="00265D2D">
      <w:pPr>
        <w:pStyle w:val="ListParagraph"/>
        <w:numPr>
          <w:ilvl w:val="0"/>
          <w:numId w:val="16"/>
        </w:numPr>
        <w:ind w:left="426"/>
        <w:jc w:val="both"/>
        <w:rPr>
          <w:rFonts w:ascii="Avenir Next" w:hAnsi="Avenir Next" w:cs="Arial"/>
          <w:sz w:val="22"/>
          <w:szCs w:val="22"/>
          <w:lang w:val="en-SG"/>
        </w:rPr>
      </w:pPr>
      <w:r w:rsidRPr="00A879E3">
        <w:rPr>
          <w:rFonts w:ascii="Avenir Next" w:hAnsi="Avenir Next" w:cs="Arial"/>
          <w:sz w:val="22"/>
          <w:szCs w:val="22"/>
          <w:lang w:val="en-SG"/>
        </w:rPr>
        <w:t>P</w:t>
      </w:r>
      <w:r w:rsidR="00BF0AFE" w:rsidRPr="00A879E3">
        <w:rPr>
          <w:rFonts w:ascii="Avenir Next" w:hAnsi="Avenir Next" w:cs="Arial"/>
          <w:sz w:val="22"/>
          <w:szCs w:val="22"/>
          <w:lang w:val="en-SG"/>
        </w:rPr>
        <w:t>enalties or fines imposed by a court in respect of an offence against a law</w:t>
      </w:r>
      <w:r w:rsidR="0046057B" w:rsidRPr="00A879E3">
        <w:rPr>
          <w:rFonts w:ascii="Avenir Next" w:hAnsi="Avenir Next" w:cs="Arial"/>
          <w:sz w:val="22"/>
          <w:szCs w:val="22"/>
          <w:lang w:val="en-SG"/>
        </w:rPr>
        <w:t>.</w:t>
      </w:r>
    </w:p>
    <w:p w14:paraId="612E8B15" w14:textId="77777777" w:rsidR="00BF0AFE" w:rsidRPr="00A879E3" w:rsidRDefault="00BF0AFE" w:rsidP="00BF0AFE">
      <w:pPr>
        <w:pStyle w:val="ListParagraph"/>
        <w:rPr>
          <w:rFonts w:ascii="Avenir Next" w:hAnsi="Avenir Next" w:cs="Arial"/>
          <w:sz w:val="22"/>
          <w:szCs w:val="22"/>
          <w:lang w:val="en-SG"/>
        </w:rPr>
      </w:pPr>
    </w:p>
    <w:p w14:paraId="74E62161" w14:textId="694886D1" w:rsidR="00265D2D" w:rsidRPr="00A879E3" w:rsidRDefault="008465BE" w:rsidP="00C55824">
      <w:pPr>
        <w:pStyle w:val="ListParagraph"/>
        <w:numPr>
          <w:ilvl w:val="0"/>
          <w:numId w:val="16"/>
        </w:numPr>
        <w:ind w:left="426"/>
        <w:jc w:val="both"/>
        <w:rPr>
          <w:rFonts w:ascii="Avenir Next" w:hAnsi="Avenir Next" w:cs="Arial"/>
          <w:sz w:val="22"/>
          <w:szCs w:val="22"/>
          <w:highlight w:val="yellow"/>
          <w:lang w:val="en-SG"/>
        </w:rPr>
      </w:pPr>
      <w:r w:rsidRPr="00A879E3">
        <w:rPr>
          <w:rFonts w:ascii="Avenir Next" w:hAnsi="Avenir Next" w:cs="Arial"/>
          <w:sz w:val="22"/>
          <w:szCs w:val="22"/>
          <w:highlight w:val="yellow"/>
          <w:lang w:val="en-SG"/>
        </w:rPr>
        <w:t>C</w:t>
      </w:r>
      <w:r w:rsidR="00BF0AFE" w:rsidRPr="00A879E3">
        <w:rPr>
          <w:rFonts w:ascii="Avenir Next" w:hAnsi="Avenir Next" w:cs="Arial"/>
          <w:sz w:val="22"/>
          <w:szCs w:val="22"/>
          <w:highlight w:val="yellow"/>
          <w:lang w:val="en-SG"/>
        </w:rPr>
        <w:t>laims for damages for personal injury</w:t>
      </w:r>
      <w:r w:rsidR="0046057B" w:rsidRPr="00A879E3">
        <w:rPr>
          <w:rFonts w:ascii="Avenir Next" w:hAnsi="Avenir Next" w:cs="Arial"/>
          <w:sz w:val="22"/>
          <w:szCs w:val="22"/>
          <w:highlight w:val="yellow"/>
          <w:lang w:val="en-SG"/>
        </w:rPr>
        <w:t>.</w:t>
      </w:r>
    </w:p>
    <w:p w14:paraId="6379EA59" w14:textId="77777777" w:rsidR="003C29B2" w:rsidRPr="00A879E3" w:rsidRDefault="003C29B2" w:rsidP="00C55824">
      <w:pPr>
        <w:jc w:val="both"/>
        <w:rPr>
          <w:rFonts w:ascii="Avenir Next" w:hAnsi="Avenir Next" w:cs="Arial"/>
          <w:sz w:val="22"/>
          <w:szCs w:val="22"/>
          <w:lang w:val="en-SG"/>
        </w:rPr>
      </w:pPr>
    </w:p>
    <w:p w14:paraId="5F06B867" w14:textId="77777777" w:rsidR="00E9597C" w:rsidRPr="00A879E3" w:rsidRDefault="00E9597C" w:rsidP="00C55824">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1.7 </w:t>
      </w:r>
    </w:p>
    <w:p w14:paraId="1FDD2BC0" w14:textId="77777777" w:rsidR="00E9597C" w:rsidRPr="00A879E3" w:rsidRDefault="00E9597C" w:rsidP="00C55824">
      <w:pPr>
        <w:jc w:val="both"/>
        <w:rPr>
          <w:rFonts w:ascii="Avenir Next Demi Bold" w:hAnsi="Avenir Next Demi Bold" w:cs="Arial"/>
          <w:b/>
          <w:bCs/>
          <w:sz w:val="22"/>
          <w:szCs w:val="22"/>
          <w:lang w:val="en-SG"/>
        </w:rPr>
      </w:pPr>
    </w:p>
    <w:p w14:paraId="39FD348E" w14:textId="6C7DEB6F" w:rsidR="00023705" w:rsidRPr="00A879E3" w:rsidRDefault="00023705" w:rsidP="00AD12C7">
      <w:pPr>
        <w:ind w:left="720" w:hanging="720"/>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lastRenderedPageBreak/>
        <w:t>Select the correct answer:</w:t>
      </w:r>
    </w:p>
    <w:p w14:paraId="490B6A3F" w14:textId="77777777" w:rsidR="00023705" w:rsidRPr="00A879E3" w:rsidRDefault="00023705" w:rsidP="00AD12C7">
      <w:pPr>
        <w:ind w:left="720" w:hanging="720"/>
        <w:rPr>
          <w:rFonts w:ascii="Avenir Next" w:hAnsi="Avenir Next" w:cs="Arial"/>
          <w:sz w:val="22"/>
          <w:szCs w:val="22"/>
          <w:lang w:val="en-SG"/>
        </w:rPr>
      </w:pPr>
    </w:p>
    <w:p w14:paraId="1EAB537F" w14:textId="3D977160" w:rsidR="0089536F" w:rsidRPr="00A879E3" w:rsidRDefault="0089536F" w:rsidP="0089536F">
      <w:pPr>
        <w:ind w:left="720" w:hanging="720"/>
        <w:rPr>
          <w:rFonts w:ascii="Avenir Next" w:hAnsi="Avenir Next" w:cs="Arial"/>
          <w:sz w:val="22"/>
          <w:szCs w:val="22"/>
          <w:lang w:val="en-SG"/>
        </w:rPr>
      </w:pPr>
      <w:r w:rsidRPr="00A879E3">
        <w:rPr>
          <w:rFonts w:ascii="Avenir Next" w:hAnsi="Avenir Next" w:cs="Arial"/>
          <w:sz w:val="22"/>
          <w:szCs w:val="22"/>
          <w:lang w:val="en-SG"/>
        </w:rPr>
        <w:t xml:space="preserve">A </w:t>
      </w:r>
      <w:r w:rsidR="002B04F0" w:rsidRPr="00A879E3">
        <w:rPr>
          <w:rFonts w:ascii="Avenir Next" w:hAnsi="Avenir Next" w:cs="Arial"/>
          <w:sz w:val="22"/>
          <w:szCs w:val="22"/>
          <w:lang w:val="en-SG"/>
        </w:rPr>
        <w:t xml:space="preserve">deregistered </w:t>
      </w:r>
      <w:r w:rsidRPr="00A879E3">
        <w:rPr>
          <w:rFonts w:ascii="Avenir Next" w:hAnsi="Avenir Next" w:cs="Arial"/>
          <w:sz w:val="22"/>
          <w:szCs w:val="22"/>
          <w:lang w:val="en-SG"/>
        </w:rPr>
        <w:t>company</w:t>
      </w:r>
      <w:r w:rsidR="002B04F0" w:rsidRPr="00A879E3">
        <w:rPr>
          <w:rFonts w:ascii="Avenir Next" w:hAnsi="Avenir Next" w:cs="Arial"/>
          <w:sz w:val="22"/>
          <w:szCs w:val="22"/>
          <w:lang w:val="en-SG"/>
        </w:rPr>
        <w:t xml:space="preserve"> can be reinstated by ASIC where</w:t>
      </w:r>
      <w:r w:rsidR="00877F29" w:rsidRPr="00A879E3">
        <w:rPr>
          <w:rFonts w:ascii="Avenir Next" w:hAnsi="Avenir Next" w:cs="Arial"/>
          <w:sz w:val="22"/>
          <w:szCs w:val="22"/>
          <w:lang w:val="en-SG"/>
        </w:rPr>
        <w:t xml:space="preserve"> – </w:t>
      </w:r>
    </w:p>
    <w:p w14:paraId="2DAEE264" w14:textId="77777777" w:rsidR="0089536F" w:rsidRPr="00A879E3" w:rsidRDefault="0089536F" w:rsidP="00877F29">
      <w:pPr>
        <w:rPr>
          <w:rFonts w:ascii="Avenir Next" w:hAnsi="Avenir Next" w:cs="Arial"/>
          <w:sz w:val="22"/>
          <w:szCs w:val="22"/>
          <w:lang w:val="en-SG"/>
        </w:rPr>
      </w:pPr>
    </w:p>
    <w:p w14:paraId="292FD319" w14:textId="6C7AB062" w:rsidR="0089536F" w:rsidRPr="00A879E3" w:rsidRDefault="0089536F" w:rsidP="00882B24">
      <w:pPr>
        <w:pStyle w:val="ListParagraph"/>
        <w:numPr>
          <w:ilvl w:val="0"/>
          <w:numId w:val="17"/>
        </w:numPr>
        <w:ind w:left="426"/>
        <w:jc w:val="both"/>
        <w:rPr>
          <w:rFonts w:ascii="Avenir Next" w:hAnsi="Avenir Next" w:cs="Arial"/>
          <w:sz w:val="22"/>
          <w:szCs w:val="22"/>
          <w:lang w:val="en-SG"/>
        </w:rPr>
      </w:pPr>
      <w:r w:rsidRPr="00A879E3">
        <w:rPr>
          <w:rFonts w:ascii="Avenir Next" w:hAnsi="Avenir Next" w:cs="Arial"/>
          <w:sz w:val="22"/>
          <w:szCs w:val="22"/>
          <w:lang w:val="en-SG"/>
        </w:rPr>
        <w:t xml:space="preserve">the </w:t>
      </w:r>
      <w:r w:rsidR="002B04F0" w:rsidRPr="00A879E3">
        <w:rPr>
          <w:rFonts w:ascii="Avenir Next" w:hAnsi="Avenir Next" w:cs="Arial"/>
          <w:sz w:val="22"/>
          <w:szCs w:val="22"/>
          <w:lang w:val="en-SG"/>
        </w:rPr>
        <w:t>directors unanimously vote in favour of reinstatement</w:t>
      </w:r>
      <w:r w:rsidRPr="00A879E3">
        <w:rPr>
          <w:rFonts w:ascii="Avenir Next" w:hAnsi="Avenir Next" w:cs="Arial"/>
          <w:sz w:val="22"/>
          <w:szCs w:val="22"/>
          <w:lang w:val="en-SG"/>
        </w:rPr>
        <w:t>.</w:t>
      </w:r>
    </w:p>
    <w:p w14:paraId="7B9E561A" w14:textId="77777777" w:rsidR="00265D2D" w:rsidRPr="00A879E3" w:rsidRDefault="00265D2D" w:rsidP="00882B24">
      <w:pPr>
        <w:jc w:val="both"/>
        <w:rPr>
          <w:rFonts w:ascii="Avenir Next" w:hAnsi="Avenir Next" w:cs="Arial"/>
          <w:sz w:val="22"/>
          <w:szCs w:val="22"/>
          <w:lang w:val="en-SG"/>
        </w:rPr>
      </w:pPr>
    </w:p>
    <w:p w14:paraId="2AC22579" w14:textId="5563C030" w:rsidR="0089536F" w:rsidRPr="00A879E3" w:rsidRDefault="002B04F0" w:rsidP="00882B24">
      <w:pPr>
        <w:pStyle w:val="ListParagraph"/>
        <w:numPr>
          <w:ilvl w:val="0"/>
          <w:numId w:val="17"/>
        </w:numPr>
        <w:ind w:left="426"/>
        <w:jc w:val="both"/>
        <w:rPr>
          <w:rFonts w:ascii="Avenir Next" w:hAnsi="Avenir Next" w:cs="Arial"/>
          <w:sz w:val="22"/>
          <w:szCs w:val="22"/>
          <w:lang w:val="en-SG"/>
        </w:rPr>
      </w:pPr>
      <w:r w:rsidRPr="00A879E3">
        <w:rPr>
          <w:rFonts w:ascii="Avenir Next" w:hAnsi="Avenir Next" w:cs="Arial"/>
          <w:sz w:val="22"/>
          <w:szCs w:val="22"/>
          <w:lang w:val="en-SG"/>
        </w:rPr>
        <w:t xml:space="preserve">the liquidator becomes aware of assets </w:t>
      </w:r>
      <w:r w:rsidR="005B09A8" w:rsidRPr="00A879E3">
        <w:rPr>
          <w:rFonts w:ascii="Avenir Next" w:hAnsi="Avenir Next" w:cs="Arial"/>
          <w:sz w:val="22"/>
          <w:szCs w:val="22"/>
          <w:lang w:val="en-SG"/>
        </w:rPr>
        <w:t>in</w:t>
      </w:r>
      <w:r w:rsidRPr="00A879E3">
        <w:rPr>
          <w:rFonts w:ascii="Avenir Next" w:hAnsi="Avenir Next" w:cs="Arial"/>
          <w:sz w:val="22"/>
          <w:szCs w:val="22"/>
          <w:lang w:val="en-SG"/>
        </w:rPr>
        <w:t xml:space="preserve"> the company</w:t>
      </w:r>
      <w:r w:rsidR="005B09A8" w:rsidRPr="00A879E3">
        <w:rPr>
          <w:rFonts w:ascii="Avenir Next" w:hAnsi="Avenir Next" w:cs="Arial"/>
          <w:sz w:val="22"/>
          <w:szCs w:val="22"/>
          <w:lang w:val="en-SG"/>
        </w:rPr>
        <w:t>’s possession</w:t>
      </w:r>
      <w:r w:rsidRPr="00A879E3">
        <w:rPr>
          <w:rFonts w:ascii="Avenir Next" w:hAnsi="Avenir Next" w:cs="Arial"/>
          <w:sz w:val="22"/>
          <w:szCs w:val="22"/>
          <w:lang w:val="en-SG"/>
        </w:rPr>
        <w:t xml:space="preserve"> which were not distributed during the liquidation</w:t>
      </w:r>
      <w:r w:rsidR="0089536F" w:rsidRPr="00A879E3">
        <w:rPr>
          <w:rFonts w:ascii="Avenir Next" w:hAnsi="Avenir Next" w:cs="Arial"/>
          <w:sz w:val="22"/>
          <w:szCs w:val="22"/>
          <w:lang w:val="en-SG"/>
        </w:rPr>
        <w:t>.</w:t>
      </w:r>
    </w:p>
    <w:p w14:paraId="123E7BCF" w14:textId="77777777" w:rsidR="00265D2D" w:rsidRPr="00A879E3" w:rsidRDefault="00265D2D" w:rsidP="00882B24">
      <w:pPr>
        <w:jc w:val="both"/>
        <w:rPr>
          <w:rFonts w:ascii="Avenir Next" w:hAnsi="Avenir Next" w:cs="Arial"/>
          <w:sz w:val="22"/>
          <w:szCs w:val="22"/>
          <w:lang w:val="en-SG"/>
        </w:rPr>
      </w:pPr>
    </w:p>
    <w:p w14:paraId="7524600E" w14:textId="72EA6BCD" w:rsidR="0089536F" w:rsidRPr="00A879E3" w:rsidRDefault="002B04F0" w:rsidP="00882B24">
      <w:pPr>
        <w:pStyle w:val="ListParagraph"/>
        <w:numPr>
          <w:ilvl w:val="0"/>
          <w:numId w:val="17"/>
        </w:numPr>
        <w:ind w:left="426"/>
        <w:jc w:val="both"/>
        <w:rPr>
          <w:rFonts w:ascii="Avenir Next" w:hAnsi="Avenir Next" w:cs="Arial"/>
          <w:sz w:val="22"/>
          <w:szCs w:val="22"/>
          <w:highlight w:val="yellow"/>
          <w:lang w:val="en-SG"/>
        </w:rPr>
      </w:pPr>
      <w:r w:rsidRPr="00A879E3">
        <w:rPr>
          <w:rFonts w:ascii="Avenir Next" w:hAnsi="Avenir Next" w:cs="Arial"/>
          <w:sz w:val="22"/>
          <w:szCs w:val="22"/>
          <w:highlight w:val="yellow"/>
          <w:lang w:val="en-SG"/>
        </w:rPr>
        <w:t>a court orders its reinstatement to enable legal proceedings to be pursued against it</w:t>
      </w:r>
      <w:r w:rsidR="0089536F" w:rsidRPr="00A879E3">
        <w:rPr>
          <w:rFonts w:ascii="Avenir Next" w:hAnsi="Avenir Next" w:cs="Arial"/>
          <w:sz w:val="22"/>
          <w:szCs w:val="22"/>
          <w:highlight w:val="yellow"/>
          <w:lang w:val="en-SG"/>
        </w:rPr>
        <w:t>.</w:t>
      </w:r>
    </w:p>
    <w:p w14:paraId="31DCB683" w14:textId="77777777" w:rsidR="00265D2D" w:rsidRPr="00A879E3" w:rsidRDefault="00265D2D" w:rsidP="00882B24">
      <w:pPr>
        <w:jc w:val="both"/>
        <w:rPr>
          <w:rFonts w:ascii="Avenir Next" w:hAnsi="Avenir Next" w:cs="Arial"/>
          <w:sz w:val="22"/>
          <w:szCs w:val="22"/>
          <w:lang w:val="en-SG"/>
        </w:rPr>
      </w:pPr>
    </w:p>
    <w:p w14:paraId="5C4C6761" w14:textId="1C93764B" w:rsidR="003C29B2" w:rsidRPr="00A879E3" w:rsidRDefault="002B04F0" w:rsidP="0089536F">
      <w:pPr>
        <w:pStyle w:val="ListParagraph"/>
        <w:numPr>
          <w:ilvl w:val="0"/>
          <w:numId w:val="17"/>
        </w:numPr>
        <w:ind w:left="426"/>
        <w:jc w:val="both"/>
        <w:rPr>
          <w:rFonts w:ascii="Avenir Next" w:hAnsi="Avenir Next" w:cs="Arial"/>
          <w:sz w:val="22"/>
          <w:szCs w:val="22"/>
          <w:lang w:val="en-SG"/>
        </w:rPr>
      </w:pPr>
      <w:r w:rsidRPr="00A879E3">
        <w:rPr>
          <w:rFonts w:ascii="Avenir Next" w:hAnsi="Avenir Next" w:cs="Arial"/>
          <w:sz w:val="22"/>
          <w:szCs w:val="22"/>
          <w:lang w:val="en-SG"/>
        </w:rPr>
        <w:t>the Australian Taxation Office requests that it be reinstated</w:t>
      </w:r>
      <w:r w:rsidR="002E3D67" w:rsidRPr="00A879E3">
        <w:rPr>
          <w:rFonts w:ascii="Avenir Next" w:hAnsi="Avenir Next" w:cs="Arial"/>
          <w:sz w:val="22"/>
          <w:szCs w:val="22"/>
          <w:lang w:val="en-SG"/>
        </w:rPr>
        <w:t xml:space="preserve"> due to outstanding tax liabilities</w:t>
      </w:r>
      <w:r w:rsidRPr="00A879E3">
        <w:rPr>
          <w:rFonts w:ascii="Avenir Next" w:hAnsi="Avenir Next" w:cs="Arial"/>
          <w:sz w:val="22"/>
          <w:szCs w:val="22"/>
          <w:lang w:val="en-SG"/>
        </w:rPr>
        <w:t>.</w:t>
      </w:r>
    </w:p>
    <w:p w14:paraId="40910659" w14:textId="77777777" w:rsidR="003C29B2" w:rsidRPr="00A879E3" w:rsidRDefault="003C29B2" w:rsidP="0089536F">
      <w:pPr>
        <w:jc w:val="both"/>
        <w:rPr>
          <w:rFonts w:ascii="Avenir Next" w:hAnsi="Avenir Next" w:cs="Arial"/>
          <w:b/>
          <w:bCs/>
          <w:sz w:val="22"/>
          <w:szCs w:val="22"/>
          <w:lang w:val="en-SG"/>
        </w:rPr>
      </w:pPr>
    </w:p>
    <w:p w14:paraId="24BA3EDF" w14:textId="2E164B25" w:rsidR="0089536F" w:rsidRPr="00A879E3" w:rsidRDefault="0089536F" w:rsidP="0089536F">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1.8 </w:t>
      </w:r>
    </w:p>
    <w:p w14:paraId="180AA517" w14:textId="77777777" w:rsidR="0089536F" w:rsidRPr="00A879E3" w:rsidRDefault="0089536F" w:rsidP="0089536F">
      <w:pPr>
        <w:jc w:val="both"/>
        <w:rPr>
          <w:rFonts w:ascii="Avenir Next Demi Bold" w:eastAsiaTheme="minorHAnsi" w:hAnsi="Avenir Next Demi Bold" w:cs="Arial"/>
          <w:b/>
          <w:bCs/>
          <w:sz w:val="22"/>
          <w:szCs w:val="22"/>
          <w:lang w:val="en-SG"/>
        </w:rPr>
      </w:pPr>
    </w:p>
    <w:p w14:paraId="6B6C200C" w14:textId="445C7E92" w:rsidR="0089536F" w:rsidRPr="00A879E3" w:rsidRDefault="0089536F" w:rsidP="0089536F">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Select the correct answer:</w:t>
      </w:r>
    </w:p>
    <w:p w14:paraId="2799E9F1" w14:textId="77777777" w:rsidR="00265D2D" w:rsidRPr="00A879E3" w:rsidRDefault="00265D2D" w:rsidP="00AD12C7">
      <w:pPr>
        <w:ind w:left="720" w:hanging="720"/>
        <w:rPr>
          <w:rFonts w:ascii="Avenir Next" w:hAnsi="Avenir Next" w:cs="Arial"/>
          <w:sz w:val="22"/>
          <w:szCs w:val="22"/>
          <w:lang w:val="en-SG"/>
        </w:rPr>
      </w:pPr>
    </w:p>
    <w:p w14:paraId="02E4208C" w14:textId="2E7B05E5" w:rsidR="00AD12C7" w:rsidRPr="00A879E3" w:rsidRDefault="00AD12C7" w:rsidP="00AD12C7">
      <w:pPr>
        <w:ind w:left="720" w:hanging="720"/>
        <w:rPr>
          <w:rFonts w:ascii="Avenir Next" w:hAnsi="Avenir Next" w:cs="Arial"/>
          <w:sz w:val="22"/>
          <w:szCs w:val="22"/>
          <w:lang w:val="en-SG"/>
        </w:rPr>
      </w:pPr>
      <w:r w:rsidRPr="00A879E3">
        <w:rPr>
          <w:rFonts w:ascii="Avenir Next" w:hAnsi="Avenir Next" w:cs="Arial"/>
          <w:sz w:val="22"/>
          <w:szCs w:val="22"/>
          <w:lang w:val="en-SG"/>
        </w:rPr>
        <w:t>A receiver</w:t>
      </w:r>
      <w:r w:rsidR="00882B24" w:rsidRPr="00A879E3">
        <w:rPr>
          <w:rFonts w:ascii="Avenir Next" w:hAnsi="Avenir Next" w:cs="Arial"/>
          <w:sz w:val="22"/>
          <w:szCs w:val="22"/>
          <w:lang w:val="en-SG"/>
        </w:rPr>
        <w:t xml:space="preserve"> – </w:t>
      </w:r>
    </w:p>
    <w:p w14:paraId="04C14C64" w14:textId="77777777" w:rsidR="00AD12C7" w:rsidRPr="00A879E3" w:rsidRDefault="00AD12C7" w:rsidP="00882B24">
      <w:pPr>
        <w:rPr>
          <w:rFonts w:ascii="Avenir Next" w:hAnsi="Avenir Next" w:cs="Arial"/>
          <w:sz w:val="22"/>
          <w:szCs w:val="22"/>
          <w:lang w:val="en-SG"/>
        </w:rPr>
      </w:pPr>
    </w:p>
    <w:p w14:paraId="069C4E48" w14:textId="7BAD6E91" w:rsidR="00AD12C7" w:rsidRPr="00A879E3" w:rsidRDefault="00AD12C7" w:rsidP="00265D2D">
      <w:pPr>
        <w:pStyle w:val="ListParagraph"/>
        <w:numPr>
          <w:ilvl w:val="0"/>
          <w:numId w:val="19"/>
        </w:numPr>
        <w:ind w:left="426"/>
        <w:jc w:val="both"/>
        <w:rPr>
          <w:rFonts w:ascii="Avenir Next" w:hAnsi="Avenir Next" w:cs="Arial"/>
          <w:sz w:val="22"/>
          <w:szCs w:val="22"/>
          <w:lang w:val="en-SG"/>
        </w:rPr>
      </w:pPr>
      <w:r w:rsidRPr="00A879E3">
        <w:rPr>
          <w:rFonts w:ascii="Avenir Next" w:hAnsi="Avenir Next" w:cs="Arial"/>
          <w:sz w:val="22"/>
          <w:szCs w:val="22"/>
          <w:lang w:val="en-SG"/>
        </w:rPr>
        <w:t>is an agent of the secured creditor</w:t>
      </w:r>
      <w:r w:rsidR="003D596E" w:rsidRPr="00A879E3">
        <w:rPr>
          <w:rFonts w:ascii="Avenir Next" w:hAnsi="Avenir Next" w:cs="Arial"/>
          <w:sz w:val="22"/>
          <w:szCs w:val="22"/>
          <w:lang w:val="en-SG"/>
        </w:rPr>
        <w:t>s of the company</w:t>
      </w:r>
      <w:r w:rsidRPr="00A879E3">
        <w:rPr>
          <w:rFonts w:ascii="Avenir Next" w:hAnsi="Avenir Next" w:cs="Arial"/>
          <w:sz w:val="22"/>
          <w:szCs w:val="22"/>
          <w:lang w:val="en-SG"/>
        </w:rPr>
        <w:t>.</w:t>
      </w:r>
    </w:p>
    <w:p w14:paraId="682DEAC9" w14:textId="77777777" w:rsidR="00265D2D" w:rsidRPr="00A879E3" w:rsidRDefault="00265D2D" w:rsidP="00265D2D">
      <w:pPr>
        <w:ind w:left="66"/>
        <w:jc w:val="both"/>
        <w:rPr>
          <w:rFonts w:ascii="Avenir Next" w:hAnsi="Avenir Next" w:cs="Arial"/>
          <w:sz w:val="22"/>
          <w:szCs w:val="22"/>
          <w:lang w:val="en-SG"/>
        </w:rPr>
      </w:pPr>
    </w:p>
    <w:p w14:paraId="3573E23C" w14:textId="449500DA" w:rsidR="00AD12C7" w:rsidRPr="00A879E3" w:rsidRDefault="00AD12C7" w:rsidP="00265D2D">
      <w:pPr>
        <w:pStyle w:val="ListParagraph"/>
        <w:numPr>
          <w:ilvl w:val="0"/>
          <w:numId w:val="19"/>
        </w:numPr>
        <w:ind w:left="426"/>
        <w:jc w:val="both"/>
        <w:rPr>
          <w:rFonts w:ascii="Avenir Next" w:hAnsi="Avenir Next" w:cs="Arial"/>
          <w:sz w:val="22"/>
          <w:szCs w:val="22"/>
          <w:lang w:val="en-SG"/>
        </w:rPr>
      </w:pPr>
      <w:r w:rsidRPr="00A879E3">
        <w:rPr>
          <w:rFonts w:ascii="Avenir Next" w:hAnsi="Avenir Next" w:cs="Arial"/>
          <w:sz w:val="22"/>
          <w:szCs w:val="22"/>
          <w:lang w:val="en-SG"/>
        </w:rPr>
        <w:t>owes a duty of care to unsecured creditors.</w:t>
      </w:r>
    </w:p>
    <w:p w14:paraId="234E9140" w14:textId="77777777" w:rsidR="00265D2D" w:rsidRPr="00A879E3" w:rsidRDefault="00265D2D" w:rsidP="00265D2D">
      <w:pPr>
        <w:ind w:left="66"/>
        <w:jc w:val="both"/>
        <w:rPr>
          <w:rFonts w:ascii="Avenir Next" w:hAnsi="Avenir Next" w:cs="Arial"/>
          <w:sz w:val="22"/>
          <w:szCs w:val="22"/>
          <w:lang w:val="en-SG"/>
        </w:rPr>
      </w:pPr>
    </w:p>
    <w:p w14:paraId="0EB83B28" w14:textId="6B5206E0" w:rsidR="008465BE" w:rsidRPr="00A879E3" w:rsidRDefault="003D596E" w:rsidP="002B04F0">
      <w:pPr>
        <w:pStyle w:val="ListParagraph"/>
        <w:numPr>
          <w:ilvl w:val="0"/>
          <w:numId w:val="19"/>
        </w:numPr>
        <w:ind w:left="426"/>
        <w:jc w:val="both"/>
        <w:rPr>
          <w:rFonts w:ascii="Avenir Next" w:hAnsi="Avenir Next" w:cs="Arial"/>
          <w:sz w:val="22"/>
          <w:szCs w:val="22"/>
          <w:lang w:val="en-SG"/>
        </w:rPr>
      </w:pPr>
      <w:r w:rsidRPr="00A879E3">
        <w:rPr>
          <w:rFonts w:ascii="Avenir Next" w:hAnsi="Avenir Next" w:cs="Arial"/>
          <w:sz w:val="22"/>
          <w:szCs w:val="22"/>
          <w:lang w:val="en-SG"/>
        </w:rPr>
        <w:t xml:space="preserve">is an agent of the secured creditor, but prioritises the interests of the </w:t>
      </w:r>
      <w:r w:rsidR="005629D8" w:rsidRPr="00A879E3">
        <w:rPr>
          <w:rFonts w:ascii="Avenir Next" w:hAnsi="Avenir Next" w:cs="Arial"/>
          <w:sz w:val="22"/>
          <w:szCs w:val="22"/>
          <w:lang w:val="en-SG"/>
        </w:rPr>
        <w:t>company</w:t>
      </w:r>
      <w:r w:rsidR="00AD12C7" w:rsidRPr="00A879E3">
        <w:rPr>
          <w:rFonts w:ascii="Avenir Next" w:hAnsi="Avenir Next" w:cs="Arial"/>
          <w:sz w:val="22"/>
          <w:szCs w:val="22"/>
          <w:lang w:val="en-SG"/>
        </w:rPr>
        <w:t>.</w:t>
      </w:r>
    </w:p>
    <w:p w14:paraId="4FAF8D6E" w14:textId="77777777" w:rsidR="008465BE" w:rsidRPr="00A879E3" w:rsidRDefault="008465BE" w:rsidP="00265D2D">
      <w:pPr>
        <w:ind w:left="66"/>
        <w:jc w:val="both"/>
        <w:rPr>
          <w:rFonts w:ascii="Avenir Next" w:hAnsi="Avenir Next" w:cs="Arial"/>
          <w:sz w:val="22"/>
          <w:szCs w:val="22"/>
          <w:lang w:val="en-SG"/>
        </w:rPr>
      </w:pPr>
    </w:p>
    <w:p w14:paraId="556D0871" w14:textId="7905C91D" w:rsidR="00023705" w:rsidRPr="00A879E3" w:rsidRDefault="00AD12C7" w:rsidP="00265D2D">
      <w:pPr>
        <w:pStyle w:val="ListParagraph"/>
        <w:numPr>
          <w:ilvl w:val="0"/>
          <w:numId w:val="19"/>
        </w:numPr>
        <w:ind w:left="426"/>
        <w:jc w:val="both"/>
        <w:rPr>
          <w:rFonts w:ascii="Avenir Next" w:hAnsi="Avenir Next" w:cs="Arial"/>
          <w:sz w:val="22"/>
          <w:szCs w:val="22"/>
          <w:highlight w:val="yellow"/>
          <w:lang w:val="en-SG"/>
        </w:rPr>
      </w:pPr>
      <w:r w:rsidRPr="00A879E3">
        <w:rPr>
          <w:rFonts w:ascii="Avenir Next" w:hAnsi="Avenir Next" w:cs="Arial"/>
          <w:sz w:val="22"/>
          <w:szCs w:val="22"/>
          <w:highlight w:val="yellow"/>
          <w:lang w:val="en-SG"/>
        </w:rPr>
        <w:t>is an agent of the company</w:t>
      </w:r>
      <w:r w:rsidR="00796B95" w:rsidRPr="00A879E3">
        <w:rPr>
          <w:rFonts w:ascii="Avenir Next" w:hAnsi="Avenir Next" w:cs="Arial"/>
          <w:sz w:val="22"/>
          <w:szCs w:val="22"/>
          <w:highlight w:val="yellow"/>
          <w:lang w:val="en-SG"/>
        </w:rPr>
        <w:t>,</w:t>
      </w:r>
      <w:r w:rsidRPr="00A879E3">
        <w:rPr>
          <w:rFonts w:ascii="Avenir Next" w:hAnsi="Avenir Next" w:cs="Arial"/>
          <w:sz w:val="22"/>
          <w:szCs w:val="22"/>
          <w:highlight w:val="yellow"/>
          <w:lang w:val="en-SG"/>
        </w:rPr>
        <w:t xml:space="preserve"> until the appointment of a liquidator to </w:t>
      </w:r>
      <w:r w:rsidR="00023705" w:rsidRPr="00A879E3">
        <w:rPr>
          <w:rFonts w:ascii="Avenir Next" w:hAnsi="Avenir Next" w:cs="Arial"/>
          <w:sz w:val="22"/>
          <w:szCs w:val="22"/>
          <w:highlight w:val="yellow"/>
          <w:lang w:val="en-SG"/>
        </w:rPr>
        <w:t xml:space="preserve">the </w:t>
      </w:r>
      <w:r w:rsidRPr="00A879E3">
        <w:rPr>
          <w:rFonts w:ascii="Avenir Next" w:hAnsi="Avenir Next" w:cs="Arial"/>
          <w:sz w:val="22"/>
          <w:szCs w:val="22"/>
          <w:highlight w:val="yellow"/>
          <w:lang w:val="en-SG"/>
        </w:rPr>
        <w:t>company.</w:t>
      </w:r>
    </w:p>
    <w:p w14:paraId="40FEAB31" w14:textId="77777777" w:rsidR="00265D2D" w:rsidRPr="00A879E3" w:rsidRDefault="00265D2D" w:rsidP="00265D2D">
      <w:pPr>
        <w:ind w:left="66"/>
        <w:jc w:val="both"/>
        <w:rPr>
          <w:rFonts w:ascii="Avenir Next" w:hAnsi="Avenir Next" w:cs="Arial"/>
          <w:sz w:val="22"/>
          <w:szCs w:val="22"/>
          <w:lang w:val="en-SG"/>
        </w:rPr>
      </w:pPr>
    </w:p>
    <w:p w14:paraId="0AF1FF7C" w14:textId="4DEACE6A" w:rsidR="003C29B2" w:rsidRPr="00A879E3" w:rsidRDefault="00AD12C7" w:rsidP="00C55824">
      <w:pPr>
        <w:pStyle w:val="ListParagraph"/>
        <w:numPr>
          <w:ilvl w:val="0"/>
          <w:numId w:val="19"/>
        </w:numPr>
        <w:ind w:left="426"/>
        <w:jc w:val="both"/>
        <w:rPr>
          <w:rFonts w:ascii="Avenir Next" w:hAnsi="Avenir Next" w:cs="Arial"/>
          <w:sz w:val="22"/>
          <w:szCs w:val="22"/>
          <w:lang w:val="en-SG"/>
        </w:rPr>
      </w:pPr>
      <w:r w:rsidRPr="00A879E3">
        <w:rPr>
          <w:rFonts w:ascii="Avenir Next" w:hAnsi="Avenir Next" w:cs="Arial"/>
          <w:sz w:val="22"/>
          <w:szCs w:val="22"/>
          <w:lang w:val="en-SG"/>
        </w:rPr>
        <w:t>is required to meet the priority claims of employees out of assets subject to a non-circulating security interest.</w:t>
      </w:r>
    </w:p>
    <w:p w14:paraId="1DC57618" w14:textId="77777777" w:rsidR="003C29B2" w:rsidRPr="00A879E3" w:rsidRDefault="003C29B2" w:rsidP="00C55824">
      <w:pPr>
        <w:jc w:val="both"/>
        <w:rPr>
          <w:rFonts w:ascii="Avenir Next" w:eastAsiaTheme="minorHAnsi" w:hAnsi="Avenir Next" w:cs="Arial"/>
          <w:sz w:val="22"/>
          <w:szCs w:val="22"/>
          <w:lang w:val="en-SG"/>
        </w:rPr>
      </w:pPr>
    </w:p>
    <w:p w14:paraId="4B65E591" w14:textId="77777777" w:rsidR="00E9597C" w:rsidRPr="00A879E3" w:rsidRDefault="00E9597C" w:rsidP="00C55824">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1.9 </w:t>
      </w:r>
    </w:p>
    <w:p w14:paraId="1F24CE49" w14:textId="481595E0" w:rsidR="00E9597C" w:rsidRPr="00A879E3" w:rsidRDefault="00E9597C" w:rsidP="00C55824">
      <w:pPr>
        <w:jc w:val="both"/>
        <w:rPr>
          <w:rFonts w:ascii="Avenir Next Demi Bold" w:hAnsi="Avenir Next Demi Bold" w:cs="Arial"/>
          <w:b/>
          <w:bCs/>
          <w:sz w:val="22"/>
          <w:szCs w:val="22"/>
          <w:lang w:val="en-SG"/>
        </w:rPr>
      </w:pPr>
    </w:p>
    <w:p w14:paraId="7F238F5C" w14:textId="50494B58" w:rsidR="00416D2B" w:rsidRPr="00A879E3" w:rsidRDefault="00416D2B" w:rsidP="00C55824">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Select the correct answer:</w:t>
      </w:r>
    </w:p>
    <w:p w14:paraId="2ED89E77" w14:textId="77777777" w:rsidR="00416D2B" w:rsidRPr="00A879E3" w:rsidRDefault="00416D2B" w:rsidP="00C55824">
      <w:pPr>
        <w:jc w:val="both"/>
        <w:rPr>
          <w:rFonts w:ascii="Avenir Next" w:hAnsi="Avenir Next" w:cs="Arial"/>
          <w:sz w:val="22"/>
          <w:szCs w:val="22"/>
          <w:lang w:val="en-SG"/>
        </w:rPr>
      </w:pPr>
    </w:p>
    <w:p w14:paraId="620A7B7E" w14:textId="2FD121BF" w:rsidR="002476AF" w:rsidRPr="00A879E3" w:rsidRDefault="002476AF" w:rsidP="002476AF">
      <w:pPr>
        <w:jc w:val="both"/>
        <w:rPr>
          <w:rFonts w:ascii="Avenir Next" w:hAnsi="Avenir Next" w:cs="Arial"/>
          <w:iCs/>
          <w:sz w:val="22"/>
          <w:szCs w:val="22"/>
          <w:lang w:val="en-SG"/>
        </w:rPr>
      </w:pPr>
      <w:r w:rsidRPr="00A879E3">
        <w:rPr>
          <w:rFonts w:ascii="Avenir Next" w:hAnsi="Avenir Next" w:cs="Arial"/>
          <w:sz w:val="22"/>
          <w:szCs w:val="22"/>
          <w:lang w:val="en-SG"/>
        </w:rPr>
        <w:t>Australia has excluded from the definition of “laws relating to insolvency” for the purposes of Article</w:t>
      </w:r>
      <w:r w:rsidR="00C92F7F" w:rsidRPr="00A879E3">
        <w:rPr>
          <w:rFonts w:ascii="Avenir Next" w:hAnsi="Avenir Next" w:cs="Arial"/>
          <w:sz w:val="22"/>
          <w:szCs w:val="22"/>
          <w:lang w:val="en-SG"/>
        </w:rPr>
        <w:t> </w:t>
      </w:r>
      <w:r w:rsidRPr="00A879E3">
        <w:rPr>
          <w:rFonts w:ascii="Avenir Next" w:hAnsi="Avenir Next" w:cs="Arial"/>
          <w:sz w:val="22"/>
          <w:szCs w:val="22"/>
          <w:lang w:val="en-SG"/>
        </w:rPr>
        <w:t xml:space="preserve">1 of the Model Law the following parts of the </w:t>
      </w:r>
      <w:r w:rsidRPr="00A879E3">
        <w:rPr>
          <w:rFonts w:ascii="Avenir Next" w:hAnsi="Avenir Next" w:cs="Arial"/>
          <w:iCs/>
          <w:sz w:val="22"/>
          <w:szCs w:val="22"/>
          <w:lang w:val="en-SG"/>
        </w:rPr>
        <w:t>Corporations Act</w:t>
      </w:r>
      <w:r w:rsidR="00067536" w:rsidRPr="00A879E3">
        <w:rPr>
          <w:rFonts w:ascii="Avenir Next" w:hAnsi="Avenir Next" w:cs="Arial"/>
          <w:iCs/>
          <w:sz w:val="22"/>
          <w:szCs w:val="22"/>
          <w:lang w:val="en-SG"/>
        </w:rPr>
        <w:t xml:space="preserve"> the part dealing with</w:t>
      </w:r>
      <w:r w:rsidR="00DC74AF" w:rsidRPr="00A879E3">
        <w:rPr>
          <w:rFonts w:ascii="Avenir Next" w:hAnsi="Avenir Next" w:cs="Arial"/>
          <w:iCs/>
          <w:sz w:val="22"/>
          <w:szCs w:val="22"/>
          <w:lang w:val="en-SG"/>
        </w:rPr>
        <w:t xml:space="preserve"> – </w:t>
      </w:r>
    </w:p>
    <w:p w14:paraId="47307AB9" w14:textId="77777777" w:rsidR="002476AF" w:rsidRPr="00A879E3" w:rsidRDefault="002476AF" w:rsidP="00DC74AF">
      <w:pPr>
        <w:jc w:val="both"/>
        <w:rPr>
          <w:rFonts w:ascii="Avenir Next" w:hAnsi="Avenir Next" w:cs="Arial"/>
          <w:sz w:val="22"/>
          <w:szCs w:val="22"/>
          <w:lang w:val="en-SG"/>
        </w:rPr>
      </w:pPr>
    </w:p>
    <w:p w14:paraId="29E0DEE7" w14:textId="05085663" w:rsidR="002476AF" w:rsidRPr="00A879E3" w:rsidRDefault="002476AF" w:rsidP="00265D2D">
      <w:pPr>
        <w:pStyle w:val="ListParagraph"/>
        <w:numPr>
          <w:ilvl w:val="0"/>
          <w:numId w:val="20"/>
        </w:numPr>
        <w:ind w:left="426"/>
        <w:jc w:val="both"/>
        <w:rPr>
          <w:rFonts w:ascii="Avenir Next" w:hAnsi="Avenir Next" w:cs="Arial"/>
          <w:sz w:val="22"/>
          <w:szCs w:val="22"/>
          <w:lang w:val="en-SG"/>
        </w:rPr>
      </w:pPr>
      <w:r w:rsidRPr="00A879E3">
        <w:rPr>
          <w:rFonts w:ascii="Avenir Next" w:hAnsi="Avenir Next" w:cs="Arial"/>
          <w:sz w:val="22"/>
          <w:szCs w:val="22"/>
          <w:lang w:val="en-SG"/>
        </w:rPr>
        <w:t>schemes of arrangement</w:t>
      </w:r>
      <w:r w:rsidR="00416D2B" w:rsidRPr="00A879E3">
        <w:rPr>
          <w:rFonts w:ascii="Avenir Next" w:hAnsi="Avenir Next" w:cs="Arial"/>
          <w:sz w:val="22"/>
          <w:szCs w:val="22"/>
          <w:lang w:val="en-SG"/>
        </w:rPr>
        <w:t>.</w:t>
      </w:r>
    </w:p>
    <w:p w14:paraId="5F0DF97E" w14:textId="77777777" w:rsidR="00265D2D" w:rsidRPr="00A879E3" w:rsidRDefault="00265D2D" w:rsidP="00265D2D">
      <w:pPr>
        <w:ind w:left="66"/>
        <w:jc w:val="both"/>
        <w:rPr>
          <w:rFonts w:ascii="Avenir Next" w:hAnsi="Avenir Next" w:cs="Arial"/>
          <w:sz w:val="22"/>
          <w:szCs w:val="22"/>
          <w:lang w:val="en-SG"/>
        </w:rPr>
      </w:pPr>
    </w:p>
    <w:p w14:paraId="32D419A3" w14:textId="2BE6B7B5" w:rsidR="002476AF" w:rsidRPr="00A879E3" w:rsidRDefault="002476AF" w:rsidP="00265D2D">
      <w:pPr>
        <w:pStyle w:val="ListParagraph"/>
        <w:numPr>
          <w:ilvl w:val="0"/>
          <w:numId w:val="20"/>
        </w:numPr>
        <w:ind w:left="426"/>
        <w:jc w:val="both"/>
        <w:rPr>
          <w:rFonts w:ascii="Avenir Next" w:hAnsi="Avenir Next" w:cs="Arial"/>
          <w:sz w:val="22"/>
          <w:szCs w:val="22"/>
          <w:highlight w:val="yellow"/>
          <w:lang w:val="en-SG"/>
        </w:rPr>
      </w:pPr>
      <w:r w:rsidRPr="00A879E3">
        <w:rPr>
          <w:rFonts w:ascii="Avenir Next" w:hAnsi="Avenir Next" w:cs="Arial"/>
          <w:sz w:val="22"/>
          <w:szCs w:val="22"/>
          <w:highlight w:val="yellow"/>
          <w:lang w:val="en-SG"/>
        </w:rPr>
        <w:t>windings up of companies by the court on grounds of insolvency</w:t>
      </w:r>
      <w:r w:rsidR="00416D2B" w:rsidRPr="00A879E3">
        <w:rPr>
          <w:rFonts w:ascii="Avenir Next" w:hAnsi="Avenir Next" w:cs="Arial"/>
          <w:sz w:val="22"/>
          <w:szCs w:val="22"/>
          <w:highlight w:val="yellow"/>
          <w:lang w:val="en-SG"/>
        </w:rPr>
        <w:t>.</w:t>
      </w:r>
    </w:p>
    <w:p w14:paraId="66433CCF" w14:textId="77777777" w:rsidR="00265D2D" w:rsidRPr="00A879E3" w:rsidRDefault="00265D2D" w:rsidP="00265D2D">
      <w:pPr>
        <w:ind w:left="66"/>
        <w:jc w:val="both"/>
        <w:rPr>
          <w:rFonts w:ascii="Avenir Next" w:hAnsi="Avenir Next" w:cs="Arial"/>
          <w:sz w:val="22"/>
          <w:szCs w:val="22"/>
          <w:lang w:val="en-SG"/>
        </w:rPr>
      </w:pPr>
    </w:p>
    <w:p w14:paraId="0DE85444" w14:textId="4D2266E1" w:rsidR="002476AF" w:rsidRPr="00A879E3" w:rsidRDefault="002476AF" w:rsidP="00265D2D">
      <w:pPr>
        <w:pStyle w:val="ListParagraph"/>
        <w:numPr>
          <w:ilvl w:val="0"/>
          <w:numId w:val="20"/>
        </w:numPr>
        <w:ind w:left="426"/>
        <w:jc w:val="both"/>
        <w:rPr>
          <w:rFonts w:ascii="Avenir Next" w:hAnsi="Avenir Next" w:cs="Arial"/>
          <w:sz w:val="22"/>
          <w:szCs w:val="22"/>
          <w:lang w:val="en-SG"/>
        </w:rPr>
      </w:pPr>
      <w:r w:rsidRPr="00A879E3">
        <w:rPr>
          <w:rFonts w:ascii="Avenir Next" w:hAnsi="Avenir Next" w:cs="Arial"/>
          <w:sz w:val="22"/>
          <w:szCs w:val="22"/>
          <w:lang w:val="en-SG"/>
        </w:rPr>
        <w:t>taxes and penalties payable to foreign revenue creditors</w:t>
      </w:r>
      <w:r w:rsidR="00416D2B" w:rsidRPr="00A879E3">
        <w:rPr>
          <w:rFonts w:ascii="Avenir Next" w:hAnsi="Avenir Next" w:cs="Arial"/>
          <w:sz w:val="22"/>
          <w:szCs w:val="22"/>
          <w:lang w:val="en-SG"/>
        </w:rPr>
        <w:t>.</w:t>
      </w:r>
    </w:p>
    <w:p w14:paraId="2FC9A953" w14:textId="77777777" w:rsidR="00265D2D" w:rsidRPr="00A879E3" w:rsidRDefault="00265D2D" w:rsidP="00265D2D">
      <w:pPr>
        <w:ind w:left="66"/>
        <w:jc w:val="both"/>
        <w:rPr>
          <w:rFonts w:ascii="Avenir Next" w:hAnsi="Avenir Next" w:cs="Arial"/>
          <w:sz w:val="22"/>
          <w:szCs w:val="22"/>
          <w:lang w:val="en-SG"/>
        </w:rPr>
      </w:pPr>
    </w:p>
    <w:p w14:paraId="24F56436" w14:textId="77089E39" w:rsidR="002476AF" w:rsidRPr="00A879E3" w:rsidRDefault="002476AF" w:rsidP="00265D2D">
      <w:pPr>
        <w:pStyle w:val="ListParagraph"/>
        <w:numPr>
          <w:ilvl w:val="0"/>
          <w:numId w:val="20"/>
        </w:numPr>
        <w:ind w:left="426"/>
        <w:jc w:val="both"/>
        <w:rPr>
          <w:rFonts w:ascii="Avenir Next" w:hAnsi="Avenir Next" w:cs="Arial"/>
          <w:sz w:val="22"/>
          <w:szCs w:val="22"/>
          <w:lang w:val="en-SG"/>
        </w:rPr>
      </w:pPr>
      <w:r w:rsidRPr="00A879E3">
        <w:rPr>
          <w:rFonts w:ascii="Avenir Next" w:hAnsi="Avenir Next" w:cs="Arial"/>
          <w:sz w:val="22"/>
          <w:szCs w:val="22"/>
          <w:lang w:val="en-SG"/>
        </w:rPr>
        <w:t>the supervision of voluntary administrators</w:t>
      </w:r>
      <w:r w:rsidR="00416D2B" w:rsidRPr="00A879E3">
        <w:rPr>
          <w:rFonts w:ascii="Avenir Next" w:hAnsi="Avenir Next" w:cs="Arial"/>
          <w:sz w:val="22"/>
          <w:szCs w:val="22"/>
          <w:lang w:val="en-SG"/>
        </w:rPr>
        <w:t>.</w:t>
      </w:r>
    </w:p>
    <w:p w14:paraId="2DA74DBF" w14:textId="77777777" w:rsidR="00265D2D" w:rsidRPr="00A879E3" w:rsidRDefault="00265D2D" w:rsidP="00265D2D">
      <w:pPr>
        <w:ind w:left="66"/>
        <w:jc w:val="both"/>
        <w:rPr>
          <w:rFonts w:ascii="Avenir Next" w:hAnsi="Avenir Next" w:cs="Arial"/>
          <w:sz w:val="22"/>
          <w:szCs w:val="22"/>
          <w:lang w:val="en-SG"/>
        </w:rPr>
      </w:pPr>
    </w:p>
    <w:p w14:paraId="7512253C" w14:textId="3FFA9ACD" w:rsidR="002476AF" w:rsidRPr="00A879E3" w:rsidRDefault="002476AF" w:rsidP="00265D2D">
      <w:pPr>
        <w:pStyle w:val="ListParagraph"/>
        <w:numPr>
          <w:ilvl w:val="0"/>
          <w:numId w:val="20"/>
        </w:numPr>
        <w:ind w:left="426"/>
        <w:jc w:val="both"/>
        <w:rPr>
          <w:rFonts w:ascii="Avenir Next" w:hAnsi="Avenir Next" w:cs="Arial"/>
          <w:sz w:val="22"/>
          <w:szCs w:val="22"/>
          <w:lang w:val="en-SG"/>
        </w:rPr>
      </w:pPr>
      <w:r w:rsidRPr="00A879E3">
        <w:rPr>
          <w:rFonts w:ascii="Avenir Next" w:hAnsi="Avenir Next" w:cs="Arial"/>
          <w:sz w:val="22"/>
          <w:szCs w:val="22"/>
          <w:lang w:val="en-SG"/>
        </w:rPr>
        <w:t xml:space="preserve">receivers, and other controllers, of property of </w:t>
      </w:r>
      <w:r w:rsidR="00C92F7F" w:rsidRPr="00A879E3">
        <w:rPr>
          <w:rFonts w:ascii="Avenir Next" w:hAnsi="Avenir Next" w:cs="Arial"/>
          <w:sz w:val="22"/>
          <w:szCs w:val="22"/>
          <w:lang w:val="en-SG"/>
        </w:rPr>
        <w:t xml:space="preserve">a </w:t>
      </w:r>
      <w:r w:rsidRPr="00A879E3">
        <w:rPr>
          <w:rFonts w:ascii="Avenir Next" w:hAnsi="Avenir Next" w:cs="Arial"/>
          <w:sz w:val="22"/>
          <w:szCs w:val="22"/>
          <w:lang w:val="en-SG"/>
        </w:rPr>
        <w:t>corporation</w:t>
      </w:r>
      <w:r w:rsidR="00416D2B" w:rsidRPr="00A879E3">
        <w:rPr>
          <w:rFonts w:ascii="Avenir Next" w:hAnsi="Avenir Next" w:cs="Arial"/>
          <w:sz w:val="22"/>
          <w:szCs w:val="22"/>
          <w:lang w:val="en-SG"/>
        </w:rPr>
        <w:t>.</w:t>
      </w:r>
    </w:p>
    <w:p w14:paraId="4A7519F3" w14:textId="77777777" w:rsidR="003C29B2" w:rsidRPr="00A879E3" w:rsidRDefault="003C29B2" w:rsidP="00C55824">
      <w:pPr>
        <w:jc w:val="both"/>
        <w:rPr>
          <w:rFonts w:ascii="Avenir Next" w:hAnsi="Avenir Next" w:cs="Arial"/>
          <w:sz w:val="22"/>
          <w:szCs w:val="22"/>
          <w:lang w:val="en-SG"/>
        </w:rPr>
      </w:pPr>
    </w:p>
    <w:p w14:paraId="1F7999C1" w14:textId="77777777" w:rsidR="00E9597C" w:rsidRPr="00A879E3" w:rsidRDefault="00E9597C" w:rsidP="0020090A">
      <w:pPr>
        <w:keepNext/>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Question 1.10</w:t>
      </w:r>
      <w:r w:rsidR="006F4A78" w:rsidRPr="00A879E3">
        <w:rPr>
          <w:rFonts w:ascii="Avenir Next Demi Bold" w:hAnsi="Avenir Next Demi Bold" w:cs="Arial"/>
          <w:b/>
          <w:bCs/>
          <w:sz w:val="22"/>
          <w:szCs w:val="22"/>
          <w:lang w:val="en-SG"/>
        </w:rPr>
        <w:t xml:space="preserve"> </w:t>
      </w:r>
    </w:p>
    <w:p w14:paraId="170C47B3" w14:textId="77777777" w:rsidR="00E9597C" w:rsidRPr="00A879E3" w:rsidRDefault="00E9597C" w:rsidP="0020090A">
      <w:pPr>
        <w:keepNext/>
        <w:jc w:val="both"/>
        <w:rPr>
          <w:rFonts w:ascii="Avenir Next Demi Bold" w:hAnsi="Avenir Next Demi Bold" w:cs="Arial"/>
          <w:b/>
          <w:bCs/>
          <w:sz w:val="22"/>
          <w:szCs w:val="22"/>
          <w:lang w:val="en-SG"/>
        </w:rPr>
      </w:pPr>
    </w:p>
    <w:p w14:paraId="67D98D7B" w14:textId="77777777" w:rsidR="00BA4008" w:rsidRPr="00A879E3" w:rsidRDefault="00BA4008" w:rsidP="00BA4008">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Select the correct answer:</w:t>
      </w:r>
    </w:p>
    <w:p w14:paraId="4CD022F2" w14:textId="77777777" w:rsidR="00BA4008" w:rsidRPr="00A879E3" w:rsidRDefault="00BA4008" w:rsidP="002476AF">
      <w:pPr>
        <w:ind w:left="720" w:hanging="720"/>
        <w:rPr>
          <w:rFonts w:ascii="Avenir Next" w:hAnsi="Avenir Next" w:cs="Arial"/>
          <w:sz w:val="22"/>
          <w:szCs w:val="22"/>
          <w:lang w:val="en-SG"/>
        </w:rPr>
      </w:pPr>
    </w:p>
    <w:p w14:paraId="4D27558C" w14:textId="4254D59F" w:rsidR="002476AF" w:rsidRPr="00A879E3" w:rsidRDefault="00143299" w:rsidP="002476AF">
      <w:pPr>
        <w:ind w:left="720" w:hanging="720"/>
        <w:rPr>
          <w:rFonts w:ascii="Avenir Next" w:hAnsi="Avenir Next" w:cs="Arial"/>
          <w:sz w:val="22"/>
          <w:szCs w:val="22"/>
          <w:lang w:val="en-SG"/>
        </w:rPr>
      </w:pPr>
      <w:r w:rsidRPr="00A879E3">
        <w:rPr>
          <w:rFonts w:ascii="Avenir Next" w:hAnsi="Avenir Next" w:cs="Arial"/>
          <w:sz w:val="22"/>
          <w:szCs w:val="22"/>
          <w:lang w:val="en-SG"/>
        </w:rPr>
        <w:lastRenderedPageBreak/>
        <w:t>The small company restructuring process is available for companies which</w:t>
      </w:r>
      <w:r w:rsidR="001B220B" w:rsidRPr="00A879E3">
        <w:rPr>
          <w:rFonts w:ascii="Avenir Next" w:hAnsi="Avenir Next" w:cs="Arial"/>
          <w:sz w:val="22"/>
          <w:szCs w:val="22"/>
          <w:lang w:val="en-SG"/>
        </w:rPr>
        <w:t xml:space="preserve"> – </w:t>
      </w:r>
    </w:p>
    <w:p w14:paraId="7909CC8C" w14:textId="77777777" w:rsidR="002476AF" w:rsidRPr="00A879E3" w:rsidRDefault="002476AF" w:rsidP="001B220B">
      <w:pPr>
        <w:jc w:val="both"/>
        <w:rPr>
          <w:rFonts w:ascii="Avenir Next" w:hAnsi="Avenir Next" w:cs="Arial"/>
          <w:sz w:val="22"/>
          <w:szCs w:val="22"/>
          <w:lang w:val="en-SG"/>
        </w:rPr>
      </w:pPr>
    </w:p>
    <w:p w14:paraId="07F91E42" w14:textId="03FFC03E" w:rsidR="002476AF" w:rsidRPr="00A879E3" w:rsidRDefault="00143299" w:rsidP="00265D2D">
      <w:pPr>
        <w:pStyle w:val="ListParagraph"/>
        <w:numPr>
          <w:ilvl w:val="0"/>
          <w:numId w:val="21"/>
        </w:numPr>
        <w:ind w:left="426"/>
        <w:jc w:val="both"/>
        <w:rPr>
          <w:rFonts w:ascii="Avenir Next" w:hAnsi="Avenir Next" w:cs="Arial"/>
          <w:sz w:val="22"/>
          <w:szCs w:val="22"/>
          <w:lang w:val="en-SG"/>
        </w:rPr>
      </w:pPr>
      <w:r w:rsidRPr="00A879E3">
        <w:rPr>
          <w:rFonts w:ascii="Avenir Next" w:hAnsi="Avenir Next" w:cs="Arial"/>
          <w:sz w:val="22"/>
          <w:szCs w:val="22"/>
          <w:lang w:val="en-SG"/>
        </w:rPr>
        <w:t xml:space="preserve">have total liabilities </w:t>
      </w:r>
      <w:r w:rsidR="00302697" w:rsidRPr="00A879E3">
        <w:rPr>
          <w:rFonts w:ascii="Avenir Next" w:hAnsi="Avenir Next" w:cs="Arial"/>
          <w:sz w:val="22"/>
          <w:szCs w:val="22"/>
          <w:lang w:val="en-SG"/>
        </w:rPr>
        <w:t xml:space="preserve">not exceeding </w:t>
      </w:r>
      <w:r w:rsidRPr="00A879E3">
        <w:rPr>
          <w:rFonts w:ascii="Avenir Next" w:hAnsi="Avenir Next" w:cs="Arial"/>
          <w:sz w:val="22"/>
          <w:szCs w:val="22"/>
          <w:lang w:val="en-SG"/>
        </w:rPr>
        <w:t xml:space="preserve">AUD </w:t>
      </w:r>
      <w:r w:rsidR="00302697" w:rsidRPr="00A879E3">
        <w:rPr>
          <w:rFonts w:ascii="Avenir Next" w:hAnsi="Avenir Next" w:cs="Arial"/>
          <w:sz w:val="22"/>
          <w:szCs w:val="22"/>
          <w:lang w:val="en-SG"/>
        </w:rPr>
        <w:t>500,000</w:t>
      </w:r>
      <w:r w:rsidR="002476AF" w:rsidRPr="00A879E3">
        <w:rPr>
          <w:rFonts w:ascii="Avenir Next" w:hAnsi="Avenir Next" w:cs="Arial"/>
          <w:sz w:val="22"/>
          <w:szCs w:val="22"/>
          <w:lang w:val="en-SG"/>
        </w:rPr>
        <w:t>.</w:t>
      </w:r>
    </w:p>
    <w:p w14:paraId="555AB975" w14:textId="77777777" w:rsidR="00265D2D" w:rsidRPr="00A879E3" w:rsidRDefault="00265D2D" w:rsidP="00265D2D">
      <w:pPr>
        <w:ind w:left="66"/>
        <w:jc w:val="both"/>
        <w:rPr>
          <w:rFonts w:ascii="Avenir Next" w:hAnsi="Avenir Next" w:cs="Arial"/>
          <w:sz w:val="22"/>
          <w:szCs w:val="22"/>
          <w:lang w:val="en-SG"/>
        </w:rPr>
      </w:pPr>
    </w:p>
    <w:p w14:paraId="7B0A8624" w14:textId="47FE07B1" w:rsidR="002476AF" w:rsidRPr="00A879E3" w:rsidRDefault="00143299" w:rsidP="00265D2D">
      <w:pPr>
        <w:pStyle w:val="ListParagraph"/>
        <w:numPr>
          <w:ilvl w:val="0"/>
          <w:numId w:val="21"/>
        </w:numPr>
        <w:ind w:left="426"/>
        <w:jc w:val="both"/>
        <w:rPr>
          <w:rFonts w:ascii="Avenir Next" w:hAnsi="Avenir Next" w:cs="Arial"/>
          <w:sz w:val="22"/>
          <w:szCs w:val="22"/>
          <w:lang w:val="en-SG"/>
        </w:rPr>
      </w:pPr>
      <w:r w:rsidRPr="00A879E3">
        <w:rPr>
          <w:rFonts w:ascii="Avenir Next" w:hAnsi="Avenir Next" w:cs="Arial"/>
          <w:sz w:val="22"/>
          <w:szCs w:val="22"/>
          <w:lang w:val="en-SG"/>
        </w:rPr>
        <w:t>have undergone restructuring proceedings in the last</w:t>
      </w:r>
      <w:r w:rsidR="001B220B" w:rsidRPr="00A879E3">
        <w:rPr>
          <w:rFonts w:ascii="Avenir Next" w:hAnsi="Avenir Next" w:cs="Arial"/>
          <w:sz w:val="22"/>
          <w:szCs w:val="22"/>
          <w:lang w:val="en-SG"/>
        </w:rPr>
        <w:t xml:space="preserve"> seven</w:t>
      </w:r>
      <w:r w:rsidRPr="00A879E3">
        <w:rPr>
          <w:rFonts w:ascii="Avenir Next" w:hAnsi="Avenir Next" w:cs="Arial"/>
          <w:sz w:val="22"/>
          <w:szCs w:val="22"/>
          <w:lang w:val="en-SG"/>
        </w:rPr>
        <w:t xml:space="preserve"> years</w:t>
      </w:r>
      <w:r w:rsidR="002476AF" w:rsidRPr="00A879E3">
        <w:rPr>
          <w:rFonts w:ascii="Avenir Next" w:hAnsi="Avenir Next" w:cs="Arial"/>
          <w:sz w:val="22"/>
          <w:szCs w:val="22"/>
          <w:lang w:val="en-SG"/>
        </w:rPr>
        <w:t>.</w:t>
      </w:r>
    </w:p>
    <w:p w14:paraId="7F1AEA25" w14:textId="77777777" w:rsidR="00265D2D" w:rsidRPr="00A879E3" w:rsidRDefault="00265D2D" w:rsidP="00265D2D">
      <w:pPr>
        <w:ind w:left="66"/>
        <w:jc w:val="both"/>
        <w:rPr>
          <w:rFonts w:ascii="Avenir Next" w:hAnsi="Avenir Next" w:cs="Arial"/>
          <w:sz w:val="22"/>
          <w:szCs w:val="22"/>
          <w:lang w:val="en-SG"/>
        </w:rPr>
      </w:pPr>
    </w:p>
    <w:p w14:paraId="5DC90DCF" w14:textId="06EA8B4E" w:rsidR="002476AF" w:rsidRPr="00A879E3" w:rsidRDefault="00143299" w:rsidP="00265D2D">
      <w:pPr>
        <w:pStyle w:val="ListParagraph"/>
        <w:numPr>
          <w:ilvl w:val="0"/>
          <w:numId w:val="21"/>
        </w:numPr>
        <w:ind w:left="426"/>
        <w:jc w:val="both"/>
        <w:rPr>
          <w:rFonts w:ascii="Avenir Next" w:hAnsi="Avenir Next" w:cs="Arial"/>
          <w:sz w:val="22"/>
          <w:szCs w:val="22"/>
          <w:lang w:val="en-SG"/>
        </w:rPr>
      </w:pPr>
      <w:r w:rsidRPr="00A879E3">
        <w:rPr>
          <w:rFonts w:ascii="Avenir Next" w:hAnsi="Avenir Next" w:cs="Arial"/>
          <w:sz w:val="22"/>
          <w:szCs w:val="22"/>
          <w:lang w:val="en-SG"/>
        </w:rPr>
        <w:t xml:space="preserve">have </w:t>
      </w:r>
      <w:r w:rsidR="00C92F7F" w:rsidRPr="00A879E3">
        <w:rPr>
          <w:rFonts w:ascii="Avenir Next" w:hAnsi="Avenir Next" w:cs="Arial"/>
          <w:sz w:val="22"/>
          <w:szCs w:val="22"/>
          <w:lang w:val="en-SG"/>
        </w:rPr>
        <w:t xml:space="preserve">fewer </w:t>
      </w:r>
      <w:r w:rsidRPr="00A879E3">
        <w:rPr>
          <w:rFonts w:ascii="Avenir Next" w:hAnsi="Avenir Next" w:cs="Arial"/>
          <w:sz w:val="22"/>
          <w:szCs w:val="22"/>
          <w:lang w:val="en-SG"/>
        </w:rPr>
        <w:t xml:space="preserve">than </w:t>
      </w:r>
      <w:r w:rsidR="001B220B" w:rsidRPr="00A879E3">
        <w:rPr>
          <w:rFonts w:ascii="Avenir Next" w:hAnsi="Avenir Next" w:cs="Arial"/>
          <w:sz w:val="22"/>
          <w:szCs w:val="22"/>
          <w:lang w:val="en-SG"/>
        </w:rPr>
        <w:t>five</w:t>
      </w:r>
      <w:r w:rsidRPr="00A879E3">
        <w:rPr>
          <w:rFonts w:ascii="Avenir Next" w:hAnsi="Avenir Next" w:cs="Arial"/>
          <w:sz w:val="22"/>
          <w:szCs w:val="22"/>
          <w:lang w:val="en-SG"/>
        </w:rPr>
        <w:t xml:space="preserve"> directors</w:t>
      </w:r>
      <w:r w:rsidR="002476AF" w:rsidRPr="00A879E3">
        <w:rPr>
          <w:rFonts w:ascii="Avenir Next" w:hAnsi="Avenir Next" w:cs="Arial"/>
          <w:sz w:val="22"/>
          <w:szCs w:val="22"/>
          <w:lang w:val="en-SG"/>
        </w:rPr>
        <w:t>.</w:t>
      </w:r>
    </w:p>
    <w:p w14:paraId="7042BD50" w14:textId="77777777" w:rsidR="00265D2D" w:rsidRPr="00A879E3" w:rsidRDefault="00265D2D" w:rsidP="00265D2D">
      <w:pPr>
        <w:ind w:left="66"/>
        <w:jc w:val="both"/>
        <w:rPr>
          <w:rFonts w:ascii="Avenir Next" w:hAnsi="Avenir Next" w:cs="Arial"/>
          <w:sz w:val="22"/>
          <w:szCs w:val="22"/>
          <w:lang w:val="en-SG"/>
        </w:rPr>
      </w:pPr>
    </w:p>
    <w:p w14:paraId="36DF4377" w14:textId="11F1CE0A" w:rsidR="00302697" w:rsidRPr="00A879E3" w:rsidRDefault="00302697" w:rsidP="00302697">
      <w:pPr>
        <w:pStyle w:val="ListParagraph"/>
        <w:numPr>
          <w:ilvl w:val="0"/>
          <w:numId w:val="21"/>
        </w:numPr>
        <w:ind w:left="426"/>
        <w:jc w:val="both"/>
        <w:rPr>
          <w:rFonts w:ascii="Avenir Next" w:hAnsi="Avenir Next" w:cs="Arial"/>
          <w:sz w:val="22"/>
          <w:szCs w:val="22"/>
          <w:highlight w:val="yellow"/>
          <w:lang w:val="en-SG"/>
        </w:rPr>
      </w:pPr>
      <w:r w:rsidRPr="00A879E3">
        <w:rPr>
          <w:rFonts w:ascii="Avenir Next" w:hAnsi="Avenir Next" w:cs="Arial"/>
          <w:sz w:val="22"/>
          <w:szCs w:val="22"/>
          <w:highlight w:val="yellow"/>
          <w:lang w:val="en-SG"/>
        </w:rPr>
        <w:t>have total liabilities not exceeding AUD 1 million.</w:t>
      </w:r>
    </w:p>
    <w:p w14:paraId="2E2BEB52" w14:textId="77777777" w:rsidR="00302697" w:rsidRPr="00A879E3" w:rsidRDefault="00302697" w:rsidP="00302697">
      <w:pPr>
        <w:pStyle w:val="ListParagraph"/>
        <w:rPr>
          <w:rFonts w:ascii="Avenir Next" w:hAnsi="Avenir Next" w:cs="Arial"/>
          <w:sz w:val="22"/>
          <w:szCs w:val="22"/>
          <w:lang w:val="en-SG"/>
        </w:rPr>
      </w:pPr>
    </w:p>
    <w:p w14:paraId="0523AC6C" w14:textId="0CD177BF" w:rsidR="002476AF" w:rsidRPr="00A879E3" w:rsidRDefault="00C92F7F" w:rsidP="00265D2D">
      <w:pPr>
        <w:pStyle w:val="ListParagraph"/>
        <w:numPr>
          <w:ilvl w:val="0"/>
          <w:numId w:val="21"/>
        </w:numPr>
        <w:ind w:left="426"/>
        <w:jc w:val="both"/>
        <w:rPr>
          <w:rFonts w:ascii="Avenir Next" w:hAnsi="Avenir Next" w:cs="Arial"/>
          <w:sz w:val="22"/>
          <w:szCs w:val="22"/>
          <w:lang w:val="en-SG"/>
        </w:rPr>
      </w:pPr>
      <w:r w:rsidRPr="00A879E3">
        <w:rPr>
          <w:rFonts w:ascii="Avenir Next" w:hAnsi="Avenir Next" w:cs="Arial"/>
          <w:sz w:val="22"/>
          <w:szCs w:val="22"/>
          <w:lang w:val="en-SG"/>
        </w:rPr>
        <w:t>all of the above</w:t>
      </w:r>
      <w:r w:rsidR="002476AF" w:rsidRPr="00A879E3">
        <w:rPr>
          <w:rFonts w:ascii="Avenir Next" w:hAnsi="Avenir Next" w:cs="Arial"/>
          <w:i/>
          <w:sz w:val="22"/>
          <w:szCs w:val="22"/>
          <w:lang w:val="en-SG"/>
        </w:rPr>
        <w:t>.</w:t>
      </w:r>
    </w:p>
    <w:p w14:paraId="5BB957E4" w14:textId="473743BA" w:rsidR="00416D2B" w:rsidRPr="00A879E3" w:rsidRDefault="00416D2B" w:rsidP="002A37BB">
      <w:pPr>
        <w:jc w:val="both"/>
        <w:rPr>
          <w:rFonts w:ascii="Avenir Next" w:hAnsi="Avenir Next" w:cs="Arial"/>
          <w:bCs/>
          <w:sz w:val="22"/>
          <w:szCs w:val="22"/>
          <w:lang w:val="en-SG"/>
        </w:rPr>
      </w:pPr>
    </w:p>
    <w:p w14:paraId="724CD0FC" w14:textId="77777777" w:rsidR="00962045" w:rsidRPr="00A879E3" w:rsidRDefault="00DF75F8" w:rsidP="002A37BB">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QUESTION 2</w:t>
      </w:r>
      <w:r w:rsidR="00962045" w:rsidRPr="00A879E3">
        <w:rPr>
          <w:rFonts w:ascii="Avenir Next Demi Bold" w:hAnsi="Avenir Next Demi Bold" w:cs="Arial"/>
          <w:b/>
          <w:bCs/>
          <w:sz w:val="22"/>
          <w:szCs w:val="22"/>
          <w:lang w:val="en-SG"/>
        </w:rPr>
        <w:t xml:space="preserve"> (direct questions) [10 marks] </w:t>
      </w:r>
    </w:p>
    <w:p w14:paraId="07FA3AF4" w14:textId="77777777" w:rsidR="00962045" w:rsidRPr="00A879E3" w:rsidRDefault="00962045" w:rsidP="002A37BB">
      <w:pPr>
        <w:ind w:left="720" w:hanging="720"/>
        <w:jc w:val="both"/>
        <w:rPr>
          <w:rFonts w:ascii="Avenir Next Demi Bold" w:hAnsi="Avenir Next Demi Bold" w:cs="Arial"/>
          <w:b/>
          <w:bCs/>
          <w:sz w:val="22"/>
          <w:szCs w:val="22"/>
          <w:lang w:val="en-SG"/>
        </w:rPr>
      </w:pPr>
    </w:p>
    <w:p w14:paraId="25B4493B" w14:textId="196F2D5F" w:rsidR="002C13C8" w:rsidRPr="00A879E3" w:rsidRDefault="002C13C8" w:rsidP="002A37BB">
      <w:pPr>
        <w:ind w:left="720" w:hanging="720"/>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w:t>
      </w:r>
      <w:r w:rsidR="00962045" w:rsidRPr="00A879E3">
        <w:rPr>
          <w:rFonts w:ascii="Avenir Next Demi Bold" w:hAnsi="Avenir Next Demi Bold" w:cs="Arial"/>
          <w:b/>
          <w:bCs/>
          <w:sz w:val="22"/>
          <w:szCs w:val="22"/>
          <w:lang w:val="en-SG"/>
        </w:rPr>
        <w:t>2.1</w:t>
      </w:r>
      <w:r w:rsidR="00962045" w:rsidRPr="00A879E3">
        <w:rPr>
          <w:rFonts w:ascii="Avenir Next Demi Bold" w:hAnsi="Avenir Next Demi Bold" w:cs="Arial"/>
          <w:b/>
          <w:bCs/>
          <w:sz w:val="22"/>
          <w:szCs w:val="22"/>
          <w:lang w:val="en-SG"/>
        </w:rPr>
        <w:tab/>
      </w:r>
      <w:r w:rsidR="00DE03AF" w:rsidRPr="00A879E3">
        <w:rPr>
          <w:rFonts w:ascii="Avenir Next Demi Bold" w:hAnsi="Avenir Next Demi Bold" w:cs="Arial"/>
          <w:b/>
          <w:bCs/>
          <w:sz w:val="22"/>
          <w:szCs w:val="22"/>
          <w:lang w:val="en-SG"/>
        </w:rPr>
        <w:t>[</w:t>
      </w:r>
      <w:r w:rsidR="00D17FDC" w:rsidRPr="00A879E3">
        <w:rPr>
          <w:rFonts w:ascii="Avenir Next Demi Bold" w:hAnsi="Avenir Next Demi Bold" w:cs="Arial"/>
          <w:b/>
          <w:bCs/>
          <w:sz w:val="22"/>
          <w:szCs w:val="22"/>
          <w:lang w:val="en-SG"/>
        </w:rPr>
        <w:t>m</w:t>
      </w:r>
      <w:r w:rsidR="00DE03AF" w:rsidRPr="00A879E3">
        <w:rPr>
          <w:rFonts w:ascii="Avenir Next Demi Bold" w:hAnsi="Avenir Next Demi Bold" w:cs="Arial"/>
          <w:b/>
          <w:bCs/>
          <w:sz w:val="22"/>
          <w:szCs w:val="22"/>
          <w:lang w:val="en-SG"/>
        </w:rPr>
        <w:t xml:space="preserve">aximum </w:t>
      </w:r>
      <w:r w:rsidR="00823B29" w:rsidRPr="00A879E3">
        <w:rPr>
          <w:rFonts w:ascii="Avenir Next Demi Bold" w:hAnsi="Avenir Next Demi Bold" w:cs="Arial"/>
          <w:b/>
          <w:bCs/>
          <w:sz w:val="22"/>
          <w:szCs w:val="22"/>
          <w:lang w:val="en-SG"/>
        </w:rPr>
        <w:t xml:space="preserve">3 </w:t>
      </w:r>
      <w:r w:rsidR="00DE03AF" w:rsidRPr="00A879E3">
        <w:rPr>
          <w:rFonts w:ascii="Avenir Next Demi Bold" w:hAnsi="Avenir Next Demi Bold" w:cs="Arial"/>
          <w:b/>
          <w:bCs/>
          <w:sz w:val="22"/>
          <w:szCs w:val="22"/>
          <w:lang w:val="en-SG"/>
        </w:rPr>
        <w:t xml:space="preserve">marks] </w:t>
      </w:r>
    </w:p>
    <w:p w14:paraId="106A24D1" w14:textId="77777777" w:rsidR="002C13C8" w:rsidRPr="00A879E3" w:rsidRDefault="002C13C8" w:rsidP="002A37BB">
      <w:pPr>
        <w:ind w:left="720" w:hanging="720"/>
        <w:jc w:val="both"/>
        <w:rPr>
          <w:rFonts w:ascii="Avenir Next" w:hAnsi="Avenir Next" w:cs="Arial"/>
          <w:sz w:val="22"/>
          <w:szCs w:val="22"/>
          <w:lang w:val="en-SG"/>
        </w:rPr>
      </w:pPr>
    </w:p>
    <w:p w14:paraId="53132B3C" w14:textId="72C627E2" w:rsidR="0020090A" w:rsidRPr="00A879E3" w:rsidRDefault="002476AF" w:rsidP="002476AF">
      <w:pPr>
        <w:jc w:val="both"/>
        <w:rPr>
          <w:rFonts w:ascii="Avenir Next" w:hAnsi="Avenir Next" w:cs="Arial"/>
          <w:sz w:val="22"/>
          <w:szCs w:val="22"/>
          <w:lang w:val="en-SG"/>
        </w:rPr>
      </w:pPr>
      <w:r w:rsidRPr="00A879E3">
        <w:rPr>
          <w:rFonts w:ascii="Avenir Next" w:hAnsi="Avenir Next" w:cs="Arial"/>
          <w:sz w:val="22"/>
          <w:szCs w:val="22"/>
          <w:lang w:val="en-SG"/>
        </w:rPr>
        <w:t xml:space="preserve">Name the </w:t>
      </w:r>
      <w:r w:rsidR="00796B95" w:rsidRPr="00A879E3">
        <w:rPr>
          <w:rFonts w:ascii="Avenir Next" w:hAnsi="Avenir Next" w:cs="Arial"/>
          <w:sz w:val="22"/>
          <w:szCs w:val="22"/>
          <w:lang w:val="en-SG"/>
        </w:rPr>
        <w:t xml:space="preserve">five </w:t>
      </w:r>
      <w:r w:rsidRPr="00A879E3">
        <w:rPr>
          <w:rFonts w:ascii="Avenir Next" w:hAnsi="Avenir Next" w:cs="Arial"/>
          <w:sz w:val="22"/>
          <w:szCs w:val="22"/>
          <w:lang w:val="en-SG"/>
        </w:rPr>
        <w:t xml:space="preserve">types of voidable transactions </w:t>
      </w:r>
      <w:r w:rsidR="00416D2B" w:rsidRPr="00A879E3">
        <w:rPr>
          <w:rFonts w:ascii="Avenir Next" w:hAnsi="Avenir Next" w:cs="Arial"/>
          <w:sz w:val="22"/>
          <w:szCs w:val="22"/>
          <w:lang w:val="en-SG"/>
        </w:rPr>
        <w:t>that</w:t>
      </w:r>
      <w:r w:rsidRPr="00A879E3">
        <w:rPr>
          <w:rFonts w:ascii="Avenir Next" w:hAnsi="Avenir Next" w:cs="Arial"/>
          <w:sz w:val="22"/>
          <w:szCs w:val="22"/>
          <w:lang w:val="en-SG"/>
        </w:rPr>
        <w:t xml:space="preserve"> can be </w:t>
      </w:r>
      <w:r w:rsidR="00C45E72" w:rsidRPr="00A879E3">
        <w:rPr>
          <w:rFonts w:ascii="Avenir Next" w:hAnsi="Avenir Next" w:cs="Arial"/>
          <w:sz w:val="22"/>
          <w:szCs w:val="22"/>
          <w:lang w:val="en-SG"/>
        </w:rPr>
        <w:t>avoided</w:t>
      </w:r>
      <w:r w:rsidR="00796B95" w:rsidRPr="00A879E3">
        <w:rPr>
          <w:rFonts w:ascii="Avenir Next" w:hAnsi="Avenir Next" w:cs="Arial"/>
          <w:sz w:val="22"/>
          <w:szCs w:val="22"/>
          <w:lang w:val="en-SG"/>
        </w:rPr>
        <w:t xml:space="preserve"> by a liquidator on application to the court</w:t>
      </w:r>
      <w:r w:rsidR="00E72FDD" w:rsidRPr="00A879E3">
        <w:rPr>
          <w:rFonts w:ascii="Avenir Next" w:hAnsi="Avenir Next" w:cs="Arial"/>
          <w:sz w:val="22"/>
          <w:szCs w:val="22"/>
          <w:lang w:val="en-SG"/>
        </w:rPr>
        <w:t>,</w:t>
      </w:r>
      <w:r w:rsidR="00823B29" w:rsidRPr="00A879E3">
        <w:rPr>
          <w:rFonts w:ascii="Avenir Next" w:hAnsi="Avenir Next" w:cs="Arial"/>
          <w:sz w:val="22"/>
          <w:szCs w:val="22"/>
          <w:lang w:val="en-SG"/>
        </w:rPr>
        <w:t xml:space="preserve"> and </w:t>
      </w:r>
      <w:r w:rsidR="0035372F" w:rsidRPr="00A879E3">
        <w:rPr>
          <w:rFonts w:ascii="Avenir Next" w:hAnsi="Avenir Next" w:cs="Arial"/>
          <w:sz w:val="22"/>
          <w:szCs w:val="22"/>
          <w:lang w:val="en-SG"/>
        </w:rPr>
        <w:t xml:space="preserve">explain whether it is a complete defence to each of these types of voidable transactions if the defendant proves that they </w:t>
      </w:r>
      <w:r w:rsidR="00526091" w:rsidRPr="00A879E3">
        <w:rPr>
          <w:rFonts w:ascii="Avenir Next" w:hAnsi="Avenir Next" w:cs="Arial"/>
          <w:sz w:val="22"/>
          <w:szCs w:val="22"/>
          <w:lang w:val="en-SG"/>
        </w:rPr>
        <w:t xml:space="preserve">were </w:t>
      </w:r>
      <w:r w:rsidR="0035372F" w:rsidRPr="00A879E3">
        <w:rPr>
          <w:rFonts w:ascii="Avenir Next" w:hAnsi="Avenir Next" w:cs="Arial"/>
          <w:sz w:val="22"/>
          <w:szCs w:val="22"/>
          <w:lang w:val="en-SG"/>
        </w:rPr>
        <w:t>not aware that the company was insolvent at the time they entered into the transactions.</w:t>
      </w:r>
    </w:p>
    <w:p w14:paraId="2FC1AA04" w14:textId="77777777" w:rsidR="003D596E" w:rsidRPr="00A879E3" w:rsidRDefault="003D596E" w:rsidP="002476AF">
      <w:pPr>
        <w:jc w:val="both"/>
        <w:rPr>
          <w:rFonts w:ascii="Avenir Next" w:hAnsi="Avenir Next" w:cs="Arial"/>
          <w:sz w:val="22"/>
          <w:szCs w:val="22"/>
          <w:lang w:val="en-SG"/>
        </w:rPr>
      </w:pPr>
    </w:p>
    <w:p w14:paraId="66FCBB75" w14:textId="41A4FE9A" w:rsidR="00526091" w:rsidRPr="00A879E3" w:rsidRDefault="0030339D" w:rsidP="002476AF">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Unfair preference</w:t>
      </w:r>
    </w:p>
    <w:p w14:paraId="25A5F827" w14:textId="265DF703" w:rsidR="0030339D" w:rsidRPr="00A879E3" w:rsidRDefault="0030339D" w:rsidP="002476AF">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Uncommercial transactions</w:t>
      </w:r>
    </w:p>
    <w:p w14:paraId="23F58147" w14:textId="1C95B0DB" w:rsidR="0030339D" w:rsidRPr="00A879E3" w:rsidRDefault="0030339D" w:rsidP="002476AF">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Unreasonable director-related transactions</w:t>
      </w:r>
    </w:p>
    <w:p w14:paraId="03A3EB3A" w14:textId="0F0D5620" w:rsidR="0030339D" w:rsidRPr="00A879E3" w:rsidRDefault="0030339D" w:rsidP="002476AF">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Unfair loans</w:t>
      </w:r>
    </w:p>
    <w:p w14:paraId="5CACA695" w14:textId="3488D888" w:rsidR="0030339D" w:rsidRPr="00A879E3" w:rsidRDefault="0030339D" w:rsidP="002476AF">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Circulating security interests (in limited circumstances)</w:t>
      </w:r>
    </w:p>
    <w:p w14:paraId="216E7750" w14:textId="4C1FDA49" w:rsidR="00007BF3" w:rsidRPr="00A879E3" w:rsidRDefault="00007BF3" w:rsidP="00A077BF">
      <w:pPr>
        <w:jc w:val="both"/>
        <w:rPr>
          <w:rFonts w:ascii="Avenir Next" w:hAnsi="Avenir Next" w:cs="Arial"/>
          <w:sz w:val="22"/>
          <w:szCs w:val="22"/>
          <w:lang w:val="en-SG"/>
        </w:rPr>
      </w:pPr>
    </w:p>
    <w:p w14:paraId="540CB69C" w14:textId="77777777" w:rsidR="00C72848" w:rsidRPr="00A879E3" w:rsidRDefault="002C13C8" w:rsidP="002A37BB">
      <w:pPr>
        <w:ind w:left="720" w:hanging="720"/>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w:t>
      </w:r>
      <w:r w:rsidR="00DE03AF" w:rsidRPr="00A879E3">
        <w:rPr>
          <w:rFonts w:ascii="Avenir Next Demi Bold" w:hAnsi="Avenir Next Demi Bold" w:cs="Arial"/>
          <w:b/>
          <w:bCs/>
          <w:sz w:val="22"/>
          <w:szCs w:val="22"/>
          <w:lang w:val="en-SG"/>
        </w:rPr>
        <w:t>2.2</w:t>
      </w:r>
      <w:r w:rsidR="00DE03AF" w:rsidRPr="00A879E3">
        <w:rPr>
          <w:rFonts w:ascii="Avenir Next Demi Bold" w:hAnsi="Avenir Next Demi Bold" w:cs="Arial"/>
          <w:b/>
          <w:bCs/>
          <w:sz w:val="22"/>
          <w:szCs w:val="22"/>
          <w:lang w:val="en-SG"/>
        </w:rPr>
        <w:tab/>
        <w:t>[</w:t>
      </w:r>
      <w:r w:rsidR="00D17FDC" w:rsidRPr="00A879E3">
        <w:rPr>
          <w:rFonts w:ascii="Avenir Next Demi Bold" w:hAnsi="Avenir Next Demi Bold" w:cs="Arial"/>
          <w:b/>
          <w:bCs/>
          <w:sz w:val="22"/>
          <w:szCs w:val="22"/>
          <w:lang w:val="en-SG"/>
        </w:rPr>
        <w:t>m</w:t>
      </w:r>
      <w:r w:rsidR="00DE03AF" w:rsidRPr="00A879E3">
        <w:rPr>
          <w:rFonts w:ascii="Avenir Next Demi Bold" w:hAnsi="Avenir Next Demi Bold" w:cs="Arial"/>
          <w:b/>
          <w:bCs/>
          <w:sz w:val="22"/>
          <w:szCs w:val="22"/>
          <w:lang w:val="en-SG"/>
        </w:rPr>
        <w:t xml:space="preserve">aximum </w:t>
      </w:r>
      <w:r w:rsidR="002476AF" w:rsidRPr="00A879E3">
        <w:rPr>
          <w:rFonts w:ascii="Avenir Next Demi Bold" w:hAnsi="Avenir Next Demi Bold" w:cs="Arial"/>
          <w:b/>
          <w:bCs/>
          <w:sz w:val="22"/>
          <w:szCs w:val="22"/>
          <w:lang w:val="en-SG"/>
        </w:rPr>
        <w:t>3</w:t>
      </w:r>
      <w:r w:rsidR="00DE03AF" w:rsidRPr="00A879E3">
        <w:rPr>
          <w:rFonts w:ascii="Avenir Next Demi Bold" w:hAnsi="Avenir Next Demi Bold" w:cs="Arial"/>
          <w:b/>
          <w:bCs/>
          <w:sz w:val="22"/>
          <w:szCs w:val="22"/>
          <w:lang w:val="en-SG"/>
        </w:rPr>
        <w:t xml:space="preserve"> marks] </w:t>
      </w:r>
    </w:p>
    <w:p w14:paraId="06C65119" w14:textId="77777777" w:rsidR="00C72848" w:rsidRPr="00A879E3" w:rsidRDefault="00C72848" w:rsidP="002A37BB">
      <w:pPr>
        <w:ind w:left="720" w:hanging="720"/>
        <w:jc w:val="both"/>
        <w:rPr>
          <w:rFonts w:ascii="Avenir Next" w:hAnsi="Avenir Next" w:cs="Arial"/>
          <w:sz w:val="22"/>
          <w:szCs w:val="22"/>
          <w:lang w:val="en-SG"/>
        </w:rPr>
      </w:pPr>
    </w:p>
    <w:p w14:paraId="52DE426B" w14:textId="77777777" w:rsidR="00A077BF" w:rsidRPr="00A879E3" w:rsidRDefault="00A62B9A" w:rsidP="00B04780">
      <w:pPr>
        <w:jc w:val="both"/>
        <w:rPr>
          <w:rFonts w:ascii="Avenir Next" w:hAnsi="Avenir Next" w:cs="Arial"/>
          <w:sz w:val="22"/>
          <w:szCs w:val="22"/>
          <w:lang w:val="en-SG"/>
        </w:rPr>
      </w:pPr>
      <w:r w:rsidRPr="00A879E3">
        <w:rPr>
          <w:rFonts w:ascii="Avenir Next" w:hAnsi="Avenir Next" w:cs="Arial"/>
          <w:sz w:val="22"/>
          <w:szCs w:val="22"/>
          <w:lang w:val="en-SG"/>
        </w:rPr>
        <w:t>How does a court determine the scope of the stay in relation to a corporate debtor under Australia’s implementation of Article 20 of the Model Law?</w:t>
      </w:r>
      <w:r w:rsidRPr="00A879E3" w:rsidDel="00A62B9A">
        <w:rPr>
          <w:rFonts w:ascii="Avenir Next" w:hAnsi="Avenir Next" w:cs="Arial"/>
          <w:sz w:val="22"/>
          <w:szCs w:val="22"/>
          <w:lang w:val="en-SG"/>
        </w:rPr>
        <w:t xml:space="preserve"> </w:t>
      </w:r>
    </w:p>
    <w:p w14:paraId="54360529" w14:textId="77777777" w:rsidR="0030339D" w:rsidRPr="00A879E3" w:rsidRDefault="0030339D" w:rsidP="00B04780">
      <w:pPr>
        <w:jc w:val="both"/>
        <w:rPr>
          <w:rFonts w:ascii="Avenir Next" w:hAnsi="Avenir Next" w:cs="Arial"/>
          <w:color w:val="808080" w:themeColor="background1" w:themeShade="80"/>
          <w:sz w:val="22"/>
          <w:szCs w:val="22"/>
          <w:lang w:val="en-SG"/>
        </w:rPr>
      </w:pPr>
    </w:p>
    <w:p w14:paraId="656234E1" w14:textId="11986A31" w:rsidR="00B04780" w:rsidRPr="00A879E3" w:rsidRDefault="00E365BC" w:rsidP="00B04780">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 xml:space="preserve">The Court will consider what the “the case requires”, i.e. whether the case requires the broader </w:t>
      </w:r>
      <w:r w:rsidR="00222D3D" w:rsidRPr="00A879E3">
        <w:rPr>
          <w:rFonts w:ascii="Avenir Next" w:hAnsi="Avenir Next" w:cs="Arial"/>
          <w:color w:val="808080" w:themeColor="background1" w:themeShade="80"/>
          <w:sz w:val="22"/>
          <w:szCs w:val="22"/>
          <w:lang w:val="en-SG"/>
        </w:rPr>
        <w:t>voluntary</w:t>
      </w:r>
      <w:r w:rsidRPr="00A879E3">
        <w:rPr>
          <w:rFonts w:ascii="Avenir Next" w:hAnsi="Avenir Next" w:cs="Arial"/>
          <w:color w:val="808080" w:themeColor="background1" w:themeShade="80"/>
          <w:sz w:val="22"/>
          <w:szCs w:val="22"/>
          <w:lang w:val="en-SG"/>
        </w:rPr>
        <w:t xml:space="preserve"> administration stay which affects secured creditors, or the </w:t>
      </w:r>
      <w:r w:rsidR="00C44AD2" w:rsidRPr="00A879E3">
        <w:rPr>
          <w:rFonts w:ascii="Avenir Next" w:hAnsi="Avenir Next" w:cs="Arial"/>
          <w:color w:val="808080" w:themeColor="background1" w:themeShade="80"/>
          <w:sz w:val="22"/>
          <w:szCs w:val="22"/>
          <w:lang w:val="en-SG"/>
        </w:rPr>
        <w:t xml:space="preserve">standard liquidation stay that affects only unsecured creditors. It is not a question of </w:t>
      </w:r>
      <w:proofErr w:type="gramStart"/>
      <w:r w:rsidR="00C44AD2" w:rsidRPr="00A879E3">
        <w:rPr>
          <w:rFonts w:ascii="Avenir Next" w:hAnsi="Avenir Next" w:cs="Arial"/>
          <w:color w:val="808080" w:themeColor="background1" w:themeShade="80"/>
          <w:sz w:val="22"/>
          <w:szCs w:val="22"/>
          <w:lang w:val="en-SG"/>
        </w:rPr>
        <w:t>discretion</w:t>
      </w:r>
      <w:proofErr w:type="gramEnd"/>
      <w:r w:rsidR="00C44AD2" w:rsidRPr="00A879E3">
        <w:rPr>
          <w:rFonts w:ascii="Avenir Next" w:hAnsi="Avenir Next" w:cs="Arial"/>
          <w:color w:val="808080" w:themeColor="background1" w:themeShade="80"/>
          <w:sz w:val="22"/>
          <w:szCs w:val="22"/>
          <w:lang w:val="en-SG"/>
        </w:rPr>
        <w:t xml:space="preserve"> but rather which stay should apply according to the nature of the proceeding. Where the foreign proceeding is clearly a business rescue procedure, the former will be more appropriate. Where </w:t>
      </w:r>
      <w:r w:rsidR="00222D3D" w:rsidRPr="00A879E3">
        <w:rPr>
          <w:rFonts w:ascii="Avenir Next" w:hAnsi="Avenir Next" w:cs="Arial"/>
          <w:color w:val="808080" w:themeColor="background1" w:themeShade="80"/>
          <w:sz w:val="22"/>
          <w:szCs w:val="22"/>
          <w:lang w:val="en-SG"/>
        </w:rPr>
        <w:t>it is a case of foreign proceedings that are more analogous to liquidations, the latter will be more appropriate.</w:t>
      </w:r>
    </w:p>
    <w:p w14:paraId="0A6ACF8F" w14:textId="152C8198" w:rsidR="00007BF3" w:rsidRPr="00A879E3" w:rsidRDefault="00007BF3" w:rsidP="002A37BB">
      <w:pPr>
        <w:ind w:left="720" w:hanging="720"/>
        <w:jc w:val="both"/>
        <w:rPr>
          <w:rFonts w:ascii="Avenir Next" w:hAnsi="Avenir Next" w:cs="Arial"/>
          <w:sz w:val="22"/>
          <w:szCs w:val="22"/>
          <w:lang w:val="en-SG"/>
        </w:rPr>
      </w:pPr>
    </w:p>
    <w:p w14:paraId="2AFF9470" w14:textId="1A704438" w:rsidR="00C72848" w:rsidRPr="00A879E3" w:rsidRDefault="00C72848" w:rsidP="002A37BB">
      <w:pPr>
        <w:ind w:left="720" w:hanging="720"/>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w:t>
      </w:r>
      <w:r w:rsidR="00E6452F" w:rsidRPr="00A879E3">
        <w:rPr>
          <w:rFonts w:ascii="Avenir Next Demi Bold" w:hAnsi="Avenir Next Demi Bold" w:cs="Arial"/>
          <w:b/>
          <w:bCs/>
          <w:sz w:val="22"/>
          <w:szCs w:val="22"/>
          <w:lang w:val="en-SG"/>
        </w:rPr>
        <w:t>2.3</w:t>
      </w:r>
      <w:r w:rsidR="00E6452F" w:rsidRPr="00A879E3">
        <w:rPr>
          <w:rFonts w:ascii="Avenir Next Demi Bold" w:hAnsi="Avenir Next Demi Bold" w:cs="Arial"/>
          <w:b/>
          <w:bCs/>
          <w:sz w:val="22"/>
          <w:szCs w:val="22"/>
          <w:lang w:val="en-SG"/>
        </w:rPr>
        <w:tab/>
        <w:t>[</w:t>
      </w:r>
      <w:r w:rsidR="00D17FDC" w:rsidRPr="00A879E3">
        <w:rPr>
          <w:rFonts w:ascii="Avenir Next Demi Bold" w:hAnsi="Avenir Next Demi Bold" w:cs="Arial"/>
          <w:b/>
          <w:bCs/>
          <w:sz w:val="22"/>
          <w:szCs w:val="22"/>
          <w:lang w:val="en-SG"/>
        </w:rPr>
        <w:t>m</w:t>
      </w:r>
      <w:r w:rsidR="00E6452F" w:rsidRPr="00A879E3">
        <w:rPr>
          <w:rFonts w:ascii="Avenir Next Demi Bold" w:hAnsi="Avenir Next Demi Bold" w:cs="Arial"/>
          <w:b/>
          <w:bCs/>
          <w:sz w:val="22"/>
          <w:szCs w:val="22"/>
          <w:lang w:val="en-SG"/>
        </w:rPr>
        <w:t xml:space="preserve">aximum </w:t>
      </w:r>
      <w:r w:rsidR="00823B29" w:rsidRPr="00A879E3">
        <w:rPr>
          <w:rFonts w:ascii="Avenir Next Demi Bold" w:hAnsi="Avenir Next Demi Bold" w:cs="Arial"/>
          <w:b/>
          <w:bCs/>
          <w:sz w:val="22"/>
          <w:szCs w:val="22"/>
          <w:lang w:val="en-SG"/>
        </w:rPr>
        <w:t xml:space="preserve">4 </w:t>
      </w:r>
      <w:r w:rsidR="00E6452F" w:rsidRPr="00A879E3">
        <w:rPr>
          <w:rFonts w:ascii="Avenir Next Demi Bold" w:hAnsi="Avenir Next Demi Bold" w:cs="Arial"/>
          <w:b/>
          <w:bCs/>
          <w:sz w:val="22"/>
          <w:szCs w:val="22"/>
          <w:lang w:val="en-SG"/>
        </w:rPr>
        <w:t>marks]</w:t>
      </w:r>
    </w:p>
    <w:p w14:paraId="29EE4AF4" w14:textId="77777777" w:rsidR="002476AF" w:rsidRPr="00A879E3" w:rsidRDefault="002476AF" w:rsidP="002476AF">
      <w:pPr>
        <w:rPr>
          <w:rFonts w:ascii="Avenir Next" w:hAnsi="Avenir Next" w:cs="Arial"/>
          <w:sz w:val="22"/>
          <w:szCs w:val="22"/>
          <w:lang w:val="en-SG"/>
        </w:rPr>
      </w:pPr>
    </w:p>
    <w:p w14:paraId="35BE4A4F" w14:textId="35B59191" w:rsidR="00962045" w:rsidRPr="00A879E3" w:rsidRDefault="00BA5FCB" w:rsidP="002476AF">
      <w:pPr>
        <w:jc w:val="both"/>
        <w:rPr>
          <w:rFonts w:ascii="Avenir Next" w:hAnsi="Avenir Next" w:cs="Arial"/>
          <w:sz w:val="22"/>
          <w:szCs w:val="22"/>
          <w:lang w:val="en-SG"/>
        </w:rPr>
      </w:pPr>
      <w:r w:rsidRPr="00A879E3">
        <w:rPr>
          <w:rFonts w:ascii="Avenir Next" w:hAnsi="Avenir Next" w:cs="Arial"/>
          <w:sz w:val="22"/>
          <w:szCs w:val="22"/>
          <w:lang w:val="en-SG"/>
        </w:rPr>
        <w:t xml:space="preserve">What are the differences between </w:t>
      </w:r>
      <w:r w:rsidR="000272AE" w:rsidRPr="00A879E3">
        <w:rPr>
          <w:rFonts w:ascii="Avenir Next" w:hAnsi="Avenir Next" w:cs="Arial"/>
          <w:sz w:val="22"/>
          <w:szCs w:val="22"/>
          <w:lang w:val="en-SG"/>
        </w:rPr>
        <w:t xml:space="preserve">a </w:t>
      </w:r>
      <w:r w:rsidR="00C92F7F" w:rsidRPr="00A879E3">
        <w:rPr>
          <w:rFonts w:ascii="Avenir Next" w:hAnsi="Avenir Next" w:cs="Arial"/>
          <w:sz w:val="22"/>
          <w:szCs w:val="22"/>
          <w:lang w:val="en-SG"/>
        </w:rPr>
        <w:t>voluntary administration followed by a Deed of Company Arrangement and a small company restructuring?</w:t>
      </w:r>
    </w:p>
    <w:p w14:paraId="5C49DEF2" w14:textId="18FADB35" w:rsidR="008420F8" w:rsidRPr="00A879E3" w:rsidRDefault="008420F8" w:rsidP="002476AF">
      <w:pPr>
        <w:jc w:val="both"/>
        <w:rPr>
          <w:rFonts w:ascii="Avenir Next" w:hAnsi="Avenir Next" w:cs="Arial"/>
          <w:sz w:val="22"/>
          <w:szCs w:val="22"/>
          <w:lang w:val="en-SG"/>
        </w:rPr>
      </w:pPr>
    </w:p>
    <w:p w14:paraId="6AB84C4E" w14:textId="528870ED" w:rsidR="008420F8" w:rsidRPr="00A879E3" w:rsidRDefault="00115E4B" w:rsidP="002476AF">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These are 2 different mechanisms aimed at providing distressed companies with options for restricting and resolving their financial difficulties.</w:t>
      </w:r>
    </w:p>
    <w:p w14:paraId="442F2187" w14:textId="77777777" w:rsidR="00115E4B" w:rsidRPr="00A879E3" w:rsidRDefault="00115E4B" w:rsidP="002476AF">
      <w:pPr>
        <w:jc w:val="both"/>
        <w:rPr>
          <w:rFonts w:ascii="Avenir Next" w:hAnsi="Avenir Next" w:cs="Arial"/>
          <w:color w:val="808080" w:themeColor="background1" w:themeShade="80"/>
          <w:sz w:val="22"/>
          <w:szCs w:val="22"/>
          <w:lang w:val="en-SG"/>
        </w:rPr>
      </w:pPr>
    </w:p>
    <w:p w14:paraId="534C53FA" w14:textId="27CD12CD" w:rsidR="00115E4B" w:rsidRPr="00A879E3" w:rsidRDefault="00115E4B" w:rsidP="002476AF">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The first difference is the eligibility criteria</w:t>
      </w:r>
      <w:r w:rsidR="003035E6" w:rsidRPr="00A879E3">
        <w:rPr>
          <w:rFonts w:ascii="Avenir Next" w:hAnsi="Avenir Next" w:cs="Arial"/>
          <w:color w:val="808080" w:themeColor="background1" w:themeShade="80"/>
          <w:sz w:val="22"/>
          <w:szCs w:val="22"/>
          <w:lang w:val="en-SG"/>
        </w:rPr>
        <w:t xml:space="preserve"> which applies only to </w:t>
      </w:r>
      <w:r w:rsidR="00AA51C6" w:rsidRPr="00A879E3">
        <w:rPr>
          <w:rFonts w:ascii="Avenir Next" w:hAnsi="Avenir Next" w:cs="Arial"/>
          <w:color w:val="808080" w:themeColor="background1" w:themeShade="80"/>
          <w:sz w:val="22"/>
          <w:szCs w:val="22"/>
          <w:lang w:val="en-SG"/>
        </w:rPr>
        <w:t>small company restructuring</w:t>
      </w:r>
      <w:r w:rsidRPr="00A879E3">
        <w:rPr>
          <w:rFonts w:ascii="Avenir Next" w:hAnsi="Avenir Next" w:cs="Arial"/>
          <w:color w:val="808080" w:themeColor="background1" w:themeShade="80"/>
          <w:sz w:val="22"/>
          <w:szCs w:val="22"/>
          <w:lang w:val="en-SG"/>
        </w:rPr>
        <w:t xml:space="preserve">. Small company </w:t>
      </w:r>
      <w:r w:rsidR="00752EEE" w:rsidRPr="00A879E3">
        <w:rPr>
          <w:rFonts w:ascii="Avenir Next" w:hAnsi="Avenir Next" w:cs="Arial"/>
          <w:color w:val="808080" w:themeColor="background1" w:themeShade="80"/>
          <w:sz w:val="22"/>
          <w:szCs w:val="22"/>
          <w:lang w:val="en-SG"/>
        </w:rPr>
        <w:t>restructuring</w:t>
      </w:r>
      <w:r w:rsidRPr="00A879E3">
        <w:rPr>
          <w:rFonts w:ascii="Avenir Next" w:hAnsi="Avenir Next" w:cs="Arial"/>
          <w:color w:val="808080" w:themeColor="background1" w:themeShade="80"/>
          <w:sz w:val="22"/>
          <w:szCs w:val="22"/>
          <w:lang w:val="en-SG"/>
        </w:rPr>
        <w:t xml:space="preserve"> is specifically designed for eligible small businesses. To qualify, the company must</w:t>
      </w:r>
      <w:r w:rsidR="008C5209" w:rsidRPr="00A879E3">
        <w:rPr>
          <w:rFonts w:ascii="Avenir Next" w:hAnsi="Avenir Next" w:cs="Arial"/>
          <w:color w:val="808080" w:themeColor="background1" w:themeShade="80"/>
          <w:sz w:val="22"/>
          <w:szCs w:val="22"/>
          <w:lang w:val="en-SG"/>
        </w:rPr>
        <w:t xml:space="preserve"> have:</w:t>
      </w:r>
    </w:p>
    <w:p w14:paraId="3ED20482" w14:textId="3A6EDFDA" w:rsidR="008C5209" w:rsidRPr="00A879E3" w:rsidRDefault="008C5209" w:rsidP="008C5209">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total liabilities not exceeding AUD 1 million</w:t>
      </w:r>
    </w:p>
    <w:p w14:paraId="34814330" w14:textId="77777777" w:rsidR="008C5209" w:rsidRPr="00A879E3" w:rsidRDefault="008C5209" w:rsidP="008C5209">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lastRenderedPageBreak/>
        <w:t>no current director or a former director in the past 1 year which has been director of another company that has been under restructuring or the subject of a simplified liquidation process</w:t>
      </w:r>
    </w:p>
    <w:p w14:paraId="2042F22D" w14:textId="77777777" w:rsidR="009316A9" w:rsidRPr="00A879E3" w:rsidRDefault="008C5209" w:rsidP="008C5209">
      <w:pPr>
        <w:pStyle w:val="ListParagraph"/>
        <w:numPr>
          <w:ilvl w:val="0"/>
          <w:numId w:val="28"/>
        </w:numPr>
        <w:jc w:val="both"/>
        <w:rPr>
          <w:rFonts w:ascii="Avenir Next" w:hAnsi="Avenir Next" w:cs="Arial"/>
          <w:color w:val="808080" w:themeColor="background1" w:themeShade="80"/>
          <w:sz w:val="22"/>
          <w:szCs w:val="22"/>
          <w:lang w:val="en-SG"/>
        </w:rPr>
      </w:pPr>
      <w:proofErr w:type="gramStart"/>
      <w:r w:rsidRPr="00A879E3">
        <w:rPr>
          <w:rFonts w:ascii="Avenir Next" w:hAnsi="Avenir Next" w:cs="Arial"/>
          <w:color w:val="808080" w:themeColor="background1" w:themeShade="80"/>
          <w:sz w:val="22"/>
          <w:szCs w:val="22"/>
          <w:lang w:val="en-SG"/>
        </w:rPr>
        <w:t>and,</w:t>
      </w:r>
      <w:proofErr w:type="gramEnd"/>
      <w:r w:rsidRPr="00A879E3">
        <w:rPr>
          <w:rFonts w:ascii="Avenir Next" w:hAnsi="Avenir Next" w:cs="Arial"/>
          <w:color w:val="808080" w:themeColor="background1" w:themeShade="80"/>
          <w:sz w:val="22"/>
          <w:szCs w:val="22"/>
          <w:lang w:val="en-SG"/>
        </w:rPr>
        <w:t xml:space="preserve"> </w:t>
      </w:r>
      <w:r w:rsidR="009316A9" w:rsidRPr="00A879E3">
        <w:rPr>
          <w:rFonts w:ascii="Avenir Next" w:hAnsi="Avenir Next" w:cs="Arial"/>
          <w:color w:val="808080" w:themeColor="background1" w:themeShade="80"/>
          <w:sz w:val="22"/>
          <w:szCs w:val="22"/>
          <w:lang w:val="en-SG"/>
        </w:rPr>
        <w:t>not itself been under restricting or the subject of a simplified liquidation process within 7 years</w:t>
      </w:r>
    </w:p>
    <w:p w14:paraId="4D7F0DDF" w14:textId="77777777" w:rsidR="009316A9" w:rsidRPr="00A879E3" w:rsidRDefault="009316A9" w:rsidP="009316A9">
      <w:pPr>
        <w:jc w:val="both"/>
        <w:rPr>
          <w:rFonts w:ascii="Avenir Next" w:hAnsi="Avenir Next" w:cs="Arial"/>
          <w:color w:val="808080" w:themeColor="background1" w:themeShade="80"/>
          <w:sz w:val="22"/>
          <w:szCs w:val="22"/>
          <w:lang w:val="en-SG"/>
        </w:rPr>
      </w:pPr>
    </w:p>
    <w:p w14:paraId="0E32B87A" w14:textId="665B35BF" w:rsidR="008C5209" w:rsidRPr="00A879E3" w:rsidRDefault="00324D6A" w:rsidP="009316A9">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Another difference is that under the DO</w:t>
      </w:r>
      <w:r w:rsidR="00C10A8C" w:rsidRPr="00A879E3">
        <w:rPr>
          <w:rFonts w:ascii="Avenir Next" w:hAnsi="Avenir Next" w:cs="Arial"/>
          <w:color w:val="808080" w:themeColor="background1" w:themeShade="80"/>
          <w:sz w:val="22"/>
          <w:szCs w:val="22"/>
          <w:lang w:val="en-SG"/>
        </w:rPr>
        <w:t xml:space="preserve">CA regime, </w:t>
      </w:r>
      <w:r w:rsidR="003C4E1B" w:rsidRPr="00A879E3">
        <w:rPr>
          <w:rFonts w:ascii="Avenir Next" w:hAnsi="Avenir Next" w:cs="Arial"/>
          <w:color w:val="808080" w:themeColor="background1" w:themeShade="80"/>
          <w:sz w:val="22"/>
          <w:szCs w:val="22"/>
          <w:lang w:val="en-SG"/>
        </w:rPr>
        <w:t>an independent voluntary administrator is appointed to take control of the company’s affairs. Under small company restructuring, it is a restructuring practitioner who is appointed instead</w:t>
      </w:r>
      <w:r w:rsidR="00257922" w:rsidRPr="00A879E3">
        <w:rPr>
          <w:rFonts w:ascii="Avenir Next" w:hAnsi="Avenir Next" w:cs="Arial"/>
          <w:color w:val="808080" w:themeColor="background1" w:themeShade="80"/>
          <w:sz w:val="22"/>
          <w:szCs w:val="22"/>
          <w:lang w:val="en-SG"/>
        </w:rPr>
        <w:t>.</w:t>
      </w:r>
    </w:p>
    <w:p w14:paraId="64D93B31" w14:textId="77777777" w:rsidR="00257922" w:rsidRPr="00A879E3" w:rsidRDefault="00257922" w:rsidP="009316A9">
      <w:pPr>
        <w:jc w:val="both"/>
        <w:rPr>
          <w:rFonts w:ascii="Avenir Next" w:hAnsi="Avenir Next" w:cs="Arial"/>
          <w:color w:val="808080" w:themeColor="background1" w:themeShade="80"/>
          <w:sz w:val="22"/>
          <w:szCs w:val="22"/>
          <w:lang w:val="en-SG"/>
        </w:rPr>
      </w:pPr>
    </w:p>
    <w:p w14:paraId="05F098F8" w14:textId="6688C61B" w:rsidR="00257922" w:rsidRPr="00A879E3" w:rsidRDefault="00E9147A" w:rsidP="009316A9">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 xml:space="preserve">Another difference is the involvement of creditors. </w:t>
      </w:r>
      <w:r w:rsidR="00AD2AB8" w:rsidRPr="00A879E3">
        <w:rPr>
          <w:rFonts w:ascii="Avenir Next" w:hAnsi="Avenir Next" w:cs="Arial"/>
          <w:color w:val="808080" w:themeColor="background1" w:themeShade="80"/>
          <w:sz w:val="22"/>
          <w:szCs w:val="22"/>
          <w:lang w:val="en-SG"/>
        </w:rPr>
        <w:t>Under the DOCA, there is a need for meetings of creditors, and at the 2</w:t>
      </w:r>
      <w:r w:rsidR="00AD2AB8" w:rsidRPr="00A879E3">
        <w:rPr>
          <w:rFonts w:ascii="Avenir Next" w:hAnsi="Avenir Next" w:cs="Arial"/>
          <w:color w:val="808080" w:themeColor="background1" w:themeShade="80"/>
          <w:sz w:val="22"/>
          <w:szCs w:val="22"/>
          <w:vertAlign w:val="superscript"/>
          <w:lang w:val="en-SG"/>
        </w:rPr>
        <w:t>nd</w:t>
      </w:r>
      <w:r w:rsidR="00AD2AB8" w:rsidRPr="00A879E3">
        <w:rPr>
          <w:rFonts w:ascii="Avenir Next" w:hAnsi="Avenir Next" w:cs="Arial"/>
          <w:color w:val="808080" w:themeColor="background1" w:themeShade="80"/>
          <w:sz w:val="22"/>
          <w:szCs w:val="22"/>
          <w:lang w:val="en-SG"/>
        </w:rPr>
        <w:t xml:space="preserve"> meeting, the creditors have to vote on a resolution </w:t>
      </w:r>
      <w:r w:rsidR="004C139D" w:rsidRPr="00A879E3">
        <w:rPr>
          <w:rFonts w:ascii="Avenir Next" w:hAnsi="Avenir Next" w:cs="Arial"/>
          <w:color w:val="808080" w:themeColor="background1" w:themeShade="80"/>
          <w:sz w:val="22"/>
          <w:szCs w:val="22"/>
          <w:lang w:val="en-SG"/>
        </w:rPr>
        <w:t>whether to execute and implement the DOCA set out in the voluntary administrator’s statement to them, that the administration should end, or that the company should be wound up.</w:t>
      </w:r>
      <w:r w:rsidRPr="00A879E3">
        <w:rPr>
          <w:rFonts w:ascii="Avenir Next" w:hAnsi="Avenir Next" w:cs="Arial"/>
          <w:color w:val="808080" w:themeColor="background1" w:themeShade="80"/>
          <w:sz w:val="22"/>
          <w:szCs w:val="22"/>
          <w:lang w:val="en-SG"/>
        </w:rPr>
        <w:t xml:space="preserve"> </w:t>
      </w:r>
      <w:r w:rsidR="004C139D" w:rsidRPr="00A879E3">
        <w:rPr>
          <w:rFonts w:ascii="Avenir Next" w:hAnsi="Avenir Next" w:cs="Arial"/>
          <w:color w:val="808080" w:themeColor="background1" w:themeShade="80"/>
          <w:sz w:val="22"/>
          <w:szCs w:val="22"/>
          <w:lang w:val="en-SG"/>
        </w:rPr>
        <w:t xml:space="preserve">This will be passed if the majority of creditors agree. </w:t>
      </w:r>
      <w:r w:rsidRPr="00A879E3">
        <w:rPr>
          <w:rFonts w:ascii="Avenir Next" w:hAnsi="Avenir Next" w:cs="Arial"/>
          <w:color w:val="808080" w:themeColor="background1" w:themeShade="80"/>
          <w:sz w:val="22"/>
          <w:szCs w:val="22"/>
          <w:lang w:val="en-SG"/>
        </w:rPr>
        <w:t xml:space="preserve">Under small company restructuring, while the restructuring practitioner </w:t>
      </w:r>
      <w:r w:rsidR="007D73D6" w:rsidRPr="00A879E3">
        <w:rPr>
          <w:rFonts w:ascii="Avenir Next" w:hAnsi="Avenir Next" w:cs="Arial"/>
          <w:color w:val="808080" w:themeColor="background1" w:themeShade="80"/>
          <w:sz w:val="22"/>
          <w:szCs w:val="22"/>
          <w:lang w:val="en-SG"/>
        </w:rPr>
        <w:t>will give creditors a copy of the restructuring plan and a creditor may dispute its admissible debts or claims, they do not get to vote on the restructuring plan.</w:t>
      </w:r>
    </w:p>
    <w:p w14:paraId="233FC5E1" w14:textId="77777777" w:rsidR="00AD2AB8" w:rsidRPr="00A879E3" w:rsidRDefault="00AD2AB8" w:rsidP="009316A9">
      <w:pPr>
        <w:jc w:val="both"/>
        <w:rPr>
          <w:rFonts w:ascii="Avenir Next" w:hAnsi="Avenir Next" w:cs="Arial"/>
          <w:color w:val="808080" w:themeColor="background1" w:themeShade="80"/>
          <w:sz w:val="22"/>
          <w:szCs w:val="22"/>
          <w:lang w:val="en-SG"/>
        </w:rPr>
      </w:pPr>
    </w:p>
    <w:p w14:paraId="1D8A024F" w14:textId="2D613FA7" w:rsidR="00AD2AB8" w:rsidRPr="00A879E3" w:rsidRDefault="009C7439" w:rsidP="009316A9">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Another</w:t>
      </w:r>
      <w:r w:rsidR="00AD2AB8" w:rsidRPr="00A879E3">
        <w:rPr>
          <w:rFonts w:ascii="Avenir Next" w:hAnsi="Avenir Next" w:cs="Arial"/>
          <w:color w:val="808080" w:themeColor="background1" w:themeShade="80"/>
          <w:sz w:val="22"/>
          <w:szCs w:val="22"/>
          <w:lang w:val="en-SG"/>
        </w:rPr>
        <w:t xml:space="preserve"> difference </w:t>
      </w:r>
      <w:r w:rsidR="00975B6D" w:rsidRPr="00A879E3">
        <w:rPr>
          <w:rFonts w:ascii="Avenir Next" w:hAnsi="Avenir Next" w:cs="Arial"/>
          <w:color w:val="808080" w:themeColor="background1" w:themeShade="80"/>
          <w:sz w:val="22"/>
          <w:szCs w:val="22"/>
          <w:lang w:val="en-SG"/>
        </w:rPr>
        <w:t>is the effect of the DOCA/restructuring plan (as is the case in each).</w:t>
      </w:r>
      <w:r w:rsidRPr="00A879E3">
        <w:rPr>
          <w:rFonts w:ascii="Avenir Next" w:hAnsi="Avenir Next" w:cs="Arial"/>
          <w:color w:val="808080" w:themeColor="background1" w:themeShade="80"/>
          <w:sz w:val="22"/>
          <w:szCs w:val="22"/>
          <w:lang w:val="en-SG"/>
        </w:rPr>
        <w:t xml:space="preserve"> A DOCA is binding in all creditors to the extent their claims arose on or before the time nominated in the DOCA, but for secured creditors, binding only to the extent that they either voted in favour of the DOCA or the court so offers.</w:t>
      </w:r>
      <w:r w:rsidR="00975B6D" w:rsidRPr="00A879E3">
        <w:rPr>
          <w:rFonts w:ascii="Avenir Next" w:hAnsi="Avenir Next" w:cs="Arial"/>
          <w:color w:val="808080" w:themeColor="background1" w:themeShade="80"/>
          <w:sz w:val="22"/>
          <w:szCs w:val="22"/>
          <w:lang w:val="en-SG"/>
        </w:rPr>
        <w:t xml:space="preserve"> Under small company restructuring, the restructuring plan is binding on creditors to the extent of having an admissible debt or claim and secured creditors to the extent that the value of their security interest is less than their admissible debts or claims.</w:t>
      </w:r>
    </w:p>
    <w:p w14:paraId="6035801B" w14:textId="201AD05F" w:rsidR="002476AF" w:rsidRPr="00A879E3" w:rsidRDefault="002476AF" w:rsidP="002476AF">
      <w:pPr>
        <w:jc w:val="both"/>
        <w:rPr>
          <w:rFonts w:ascii="Avenir Next" w:hAnsi="Avenir Next" w:cs="Arial"/>
          <w:sz w:val="22"/>
          <w:szCs w:val="22"/>
          <w:lang w:val="en-SG"/>
        </w:rPr>
      </w:pPr>
    </w:p>
    <w:p w14:paraId="261DD67E" w14:textId="77777777" w:rsidR="00962045" w:rsidRPr="00A879E3" w:rsidRDefault="00DF75F8" w:rsidP="002A37BB">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QUESTION</w:t>
      </w:r>
      <w:r w:rsidR="00962045" w:rsidRPr="00A879E3">
        <w:rPr>
          <w:rFonts w:ascii="Avenir Next Demi Bold" w:hAnsi="Avenir Next Demi Bold" w:cs="Arial"/>
          <w:b/>
          <w:bCs/>
          <w:sz w:val="22"/>
          <w:szCs w:val="22"/>
          <w:lang w:val="en-SG"/>
        </w:rPr>
        <w:t xml:space="preserve"> 3 (essay-type questions) [15 marks</w:t>
      </w:r>
      <w:r w:rsidR="006A2646" w:rsidRPr="00A879E3">
        <w:rPr>
          <w:rFonts w:ascii="Avenir Next Demi Bold" w:hAnsi="Avenir Next Demi Bold" w:cs="Arial"/>
          <w:b/>
          <w:bCs/>
          <w:sz w:val="22"/>
          <w:szCs w:val="22"/>
          <w:lang w:val="en-SG"/>
        </w:rPr>
        <w:t xml:space="preserve"> in total</w:t>
      </w:r>
      <w:r w:rsidR="00962045" w:rsidRPr="00A879E3">
        <w:rPr>
          <w:rFonts w:ascii="Avenir Next Demi Bold" w:hAnsi="Avenir Next Demi Bold" w:cs="Arial"/>
          <w:b/>
          <w:bCs/>
          <w:sz w:val="22"/>
          <w:szCs w:val="22"/>
          <w:lang w:val="en-SG"/>
        </w:rPr>
        <w:t xml:space="preserve">] </w:t>
      </w:r>
    </w:p>
    <w:p w14:paraId="61BA6288" w14:textId="77777777" w:rsidR="00962045" w:rsidRPr="00A879E3" w:rsidRDefault="00962045" w:rsidP="002A37BB">
      <w:pPr>
        <w:jc w:val="both"/>
        <w:rPr>
          <w:rFonts w:ascii="Avenir Next" w:hAnsi="Avenir Next" w:cs="Arial"/>
          <w:sz w:val="22"/>
          <w:szCs w:val="22"/>
          <w:lang w:val="en-SG"/>
        </w:rPr>
      </w:pPr>
    </w:p>
    <w:p w14:paraId="5D728BD1" w14:textId="21757A65" w:rsidR="002476AF" w:rsidRPr="00A879E3" w:rsidRDefault="00260DD8" w:rsidP="00260DD8">
      <w:pPr>
        <w:ind w:left="720"/>
        <w:jc w:val="both"/>
        <w:rPr>
          <w:rFonts w:ascii="Avenir Next" w:hAnsi="Avenir Next" w:cs="Arial"/>
          <w:sz w:val="22"/>
          <w:szCs w:val="22"/>
          <w:lang w:val="en-SG"/>
        </w:rPr>
      </w:pPr>
      <w:r w:rsidRPr="00A879E3">
        <w:rPr>
          <w:rFonts w:ascii="Avenir Next" w:hAnsi="Avenir Next" w:cs="Arial"/>
          <w:sz w:val="22"/>
          <w:szCs w:val="22"/>
          <w:lang w:val="en-SG"/>
        </w:rPr>
        <w:t>“</w:t>
      </w:r>
      <w:r w:rsidR="00A62B9A" w:rsidRPr="00A879E3">
        <w:rPr>
          <w:rFonts w:ascii="Avenir Next" w:hAnsi="Avenir Next" w:cs="Arial"/>
          <w:sz w:val="22"/>
          <w:szCs w:val="22"/>
          <w:lang w:val="en-SG"/>
        </w:rPr>
        <w:t>Australia’s insolvency and restructuring options have in the past been very creditor-friendly. However, recent reforms have turned Australia into a debtor-friendly jurisdiction</w:t>
      </w:r>
      <w:r w:rsidRPr="00A879E3">
        <w:rPr>
          <w:rFonts w:ascii="Avenir Next" w:hAnsi="Avenir Next" w:cs="Arial"/>
          <w:sz w:val="22"/>
          <w:szCs w:val="22"/>
          <w:lang w:val="en-SG"/>
        </w:rPr>
        <w:t>.”</w:t>
      </w:r>
    </w:p>
    <w:p w14:paraId="3551A64F" w14:textId="77777777" w:rsidR="00265D2D" w:rsidRPr="00A879E3" w:rsidRDefault="00265D2D" w:rsidP="002476AF">
      <w:pPr>
        <w:jc w:val="both"/>
        <w:rPr>
          <w:rFonts w:ascii="Avenir Next" w:hAnsi="Avenir Next" w:cs="Arial"/>
          <w:sz w:val="22"/>
          <w:szCs w:val="22"/>
          <w:lang w:val="en-SG"/>
        </w:rPr>
      </w:pPr>
    </w:p>
    <w:p w14:paraId="0E6AC538" w14:textId="2862E5D6" w:rsidR="002476AF" w:rsidRPr="00A879E3" w:rsidRDefault="002476AF" w:rsidP="002476AF">
      <w:pPr>
        <w:jc w:val="both"/>
        <w:rPr>
          <w:rFonts w:ascii="Avenir Next" w:hAnsi="Avenir Next" w:cs="Arial"/>
          <w:sz w:val="22"/>
          <w:szCs w:val="22"/>
          <w:lang w:val="en-SG"/>
        </w:rPr>
      </w:pPr>
      <w:r w:rsidRPr="00A879E3">
        <w:rPr>
          <w:rFonts w:ascii="Avenir Next" w:hAnsi="Avenir Next" w:cs="Arial"/>
          <w:sz w:val="22"/>
          <w:szCs w:val="22"/>
          <w:lang w:val="en-SG"/>
        </w:rPr>
        <w:t>Critically discuss this statement and indicate whether you agree or disagree with it, providing reasons for your answer.</w:t>
      </w:r>
    </w:p>
    <w:p w14:paraId="751818C2" w14:textId="387AB866" w:rsidR="008420F8" w:rsidRPr="00A879E3" w:rsidRDefault="008420F8" w:rsidP="002476AF">
      <w:pPr>
        <w:jc w:val="both"/>
        <w:rPr>
          <w:rFonts w:ascii="Avenir Next" w:hAnsi="Avenir Next" w:cs="Arial"/>
          <w:sz w:val="22"/>
          <w:szCs w:val="22"/>
          <w:lang w:val="en-SG"/>
        </w:rPr>
      </w:pPr>
    </w:p>
    <w:p w14:paraId="79E75DB0" w14:textId="53D49868" w:rsidR="00DB79E6" w:rsidRPr="00A879E3" w:rsidRDefault="00497B57" w:rsidP="00DA6628">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The statement suggests a shift in Australia's insolvency and restructuring landscape from being primarily creditor-friendly to becoming more debtor-friendly due to recent reforms.</w:t>
      </w:r>
      <w:r w:rsidRPr="00A879E3">
        <w:rPr>
          <w:rFonts w:ascii="Avenir Next" w:hAnsi="Avenir Next" w:cs="Arial"/>
          <w:color w:val="808080" w:themeColor="background1" w:themeShade="80"/>
          <w:sz w:val="22"/>
          <w:szCs w:val="22"/>
          <w:lang w:val="en-SG"/>
        </w:rPr>
        <w:t xml:space="preserve"> </w:t>
      </w:r>
      <w:r w:rsidR="00F64C53" w:rsidRPr="00A879E3">
        <w:rPr>
          <w:rFonts w:ascii="Avenir Next" w:hAnsi="Avenir Next" w:cs="Arial"/>
          <w:color w:val="808080" w:themeColor="background1" w:themeShade="80"/>
          <w:sz w:val="22"/>
          <w:szCs w:val="22"/>
          <w:lang w:val="en-SG"/>
        </w:rPr>
        <w:t>I agree with the statement to the extent that significant recent reforms appear to encourage a stronger corporate and business rescue culture and promote a move away from the existing dominance of creditors’ rights.</w:t>
      </w:r>
    </w:p>
    <w:p w14:paraId="2BE9092E" w14:textId="77777777" w:rsidR="00F64C53" w:rsidRPr="00A879E3" w:rsidRDefault="00F64C53" w:rsidP="00DA6628">
      <w:pPr>
        <w:jc w:val="both"/>
        <w:rPr>
          <w:rFonts w:ascii="Avenir Next" w:hAnsi="Avenir Next" w:cs="Arial"/>
          <w:color w:val="808080" w:themeColor="background1" w:themeShade="80"/>
          <w:sz w:val="22"/>
          <w:szCs w:val="22"/>
          <w:lang w:val="en-SG"/>
        </w:rPr>
      </w:pPr>
    </w:p>
    <w:p w14:paraId="5762EEA2" w14:textId="77777777" w:rsidR="00497B57" w:rsidRPr="00A879E3" w:rsidRDefault="00574633" w:rsidP="00DA6628">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First, it would be fair to say that</w:t>
      </w:r>
      <w:r w:rsidR="00F64C53" w:rsidRPr="00A879E3">
        <w:rPr>
          <w:rFonts w:ascii="Avenir Next" w:hAnsi="Avenir Next" w:cs="Arial"/>
          <w:color w:val="808080" w:themeColor="background1" w:themeShade="80"/>
          <w:sz w:val="22"/>
          <w:szCs w:val="22"/>
          <w:lang w:val="en-SG"/>
        </w:rPr>
        <w:t xml:space="preserve"> </w:t>
      </w:r>
      <w:r w:rsidR="003E1C54" w:rsidRPr="00A879E3">
        <w:rPr>
          <w:rFonts w:ascii="Avenir Next" w:hAnsi="Avenir Next" w:cs="Arial"/>
          <w:color w:val="808080" w:themeColor="background1" w:themeShade="80"/>
          <w:sz w:val="22"/>
          <w:szCs w:val="22"/>
          <w:lang w:val="en-SG"/>
        </w:rPr>
        <w:t xml:space="preserve">Australia’s insolvency regime for both </w:t>
      </w:r>
      <w:r w:rsidRPr="00A879E3">
        <w:rPr>
          <w:rFonts w:ascii="Avenir Next" w:hAnsi="Avenir Next" w:cs="Arial"/>
          <w:color w:val="808080" w:themeColor="background1" w:themeShade="80"/>
          <w:sz w:val="22"/>
          <w:szCs w:val="22"/>
          <w:lang w:val="en-SG"/>
        </w:rPr>
        <w:t xml:space="preserve">individual and corporate debtors has historically been creditor-friendly, </w:t>
      </w:r>
      <w:r w:rsidR="006615D3" w:rsidRPr="00A879E3">
        <w:rPr>
          <w:rFonts w:ascii="Avenir Next" w:hAnsi="Avenir Next" w:cs="Arial"/>
          <w:color w:val="808080" w:themeColor="background1" w:themeShade="80"/>
          <w:sz w:val="22"/>
          <w:szCs w:val="22"/>
          <w:lang w:val="en-SG"/>
        </w:rPr>
        <w:t>to the extent that its primary focus has been the protection of creditors’ rights to the exclusion of management and shareholders. For example</w:t>
      </w:r>
      <w:r w:rsidR="00497B57" w:rsidRPr="00A879E3">
        <w:rPr>
          <w:rFonts w:ascii="Avenir Next" w:hAnsi="Avenir Next" w:cs="Arial"/>
          <w:color w:val="808080" w:themeColor="background1" w:themeShade="80"/>
          <w:sz w:val="22"/>
          <w:szCs w:val="22"/>
          <w:lang w:val="en-SG"/>
        </w:rPr>
        <w:t>:</w:t>
      </w:r>
    </w:p>
    <w:p w14:paraId="1D81A783" w14:textId="1FE2997D" w:rsidR="00497B57" w:rsidRPr="00A879E3" w:rsidRDefault="00497B57" w:rsidP="00497B57">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S</w:t>
      </w:r>
      <w:r w:rsidR="006615D3" w:rsidRPr="00A879E3">
        <w:rPr>
          <w:rFonts w:ascii="Avenir Next" w:hAnsi="Avenir Next" w:cs="Arial"/>
          <w:color w:val="808080" w:themeColor="background1" w:themeShade="80"/>
          <w:sz w:val="22"/>
          <w:szCs w:val="22"/>
          <w:lang w:val="en-SG"/>
        </w:rPr>
        <w:t>ecured creditors are entitled to enforce their rights during the bankruptcy process for an insolvent individual and the liquidation process for an insolvent company (as the case may be)</w:t>
      </w:r>
      <w:r w:rsidRPr="00A879E3">
        <w:rPr>
          <w:rFonts w:ascii="Avenir Next" w:hAnsi="Avenir Next" w:cs="Arial"/>
          <w:color w:val="808080" w:themeColor="background1" w:themeShade="80"/>
          <w:sz w:val="22"/>
          <w:szCs w:val="22"/>
          <w:lang w:val="en-SG"/>
        </w:rPr>
        <w:t>.</w:t>
      </w:r>
    </w:p>
    <w:p w14:paraId="40C18EC0" w14:textId="1B934437" w:rsidR="00497B57" w:rsidRPr="00A879E3" w:rsidRDefault="00497B57" w:rsidP="00497B57">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M</w:t>
      </w:r>
      <w:r w:rsidR="003040E4" w:rsidRPr="00A879E3">
        <w:rPr>
          <w:rFonts w:ascii="Avenir Next" w:hAnsi="Avenir Next" w:cs="Arial"/>
          <w:color w:val="808080" w:themeColor="background1" w:themeShade="80"/>
          <w:sz w:val="22"/>
          <w:szCs w:val="22"/>
          <w:lang w:val="en-SG"/>
        </w:rPr>
        <w:t>ajor creditors with security over the whole or substantially the whole of a company’s property remain entitled to appoint a receiver over the top of a voluntary administrator, subject only to certain time restrictions</w:t>
      </w:r>
      <w:r w:rsidRPr="00A879E3">
        <w:rPr>
          <w:rFonts w:ascii="Avenir Next" w:hAnsi="Avenir Next" w:cs="Arial"/>
          <w:color w:val="808080" w:themeColor="background1" w:themeShade="80"/>
          <w:sz w:val="22"/>
          <w:szCs w:val="22"/>
          <w:lang w:val="en-SG"/>
        </w:rPr>
        <w:t>.</w:t>
      </w:r>
    </w:p>
    <w:p w14:paraId="1C5B672E" w14:textId="55C9FB7B" w:rsidR="00F64C53" w:rsidRPr="00A879E3" w:rsidRDefault="001D25BB" w:rsidP="00497B57">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 xml:space="preserve">Australia’s relatively broad insolvent trading and voidable transaction regimes allow liquidators to either recover certain sums from directors (usually via a director or officer insurance policy) or to clawback transactions, both for the benefit of creditors. In particular on the latter, there is </w:t>
      </w:r>
      <w:proofErr w:type="gramStart"/>
      <w:r w:rsidRPr="00A879E3">
        <w:rPr>
          <w:rFonts w:ascii="Avenir Next" w:hAnsi="Avenir Next" w:cs="Arial"/>
          <w:color w:val="808080" w:themeColor="background1" w:themeShade="80"/>
          <w:sz w:val="22"/>
          <w:szCs w:val="22"/>
          <w:lang w:val="en-SG"/>
        </w:rPr>
        <w:t>no</w:t>
      </w:r>
      <w:proofErr w:type="gramEnd"/>
      <w:r w:rsidRPr="00A879E3">
        <w:rPr>
          <w:rFonts w:ascii="Avenir Next" w:hAnsi="Avenir Next" w:cs="Arial"/>
          <w:color w:val="808080" w:themeColor="background1" w:themeShade="80"/>
          <w:sz w:val="22"/>
          <w:szCs w:val="22"/>
          <w:lang w:val="en-SG"/>
        </w:rPr>
        <w:t xml:space="preserve"> a need to prove improper conduct such as an intention to defeat creditors.</w:t>
      </w:r>
    </w:p>
    <w:p w14:paraId="7A96EB56" w14:textId="77777777" w:rsidR="001D25BB" w:rsidRPr="00A879E3" w:rsidRDefault="001D25BB" w:rsidP="00DA6628">
      <w:pPr>
        <w:jc w:val="both"/>
        <w:rPr>
          <w:rFonts w:ascii="Avenir Next" w:hAnsi="Avenir Next" w:cs="Arial"/>
          <w:color w:val="808080" w:themeColor="background1" w:themeShade="80"/>
          <w:sz w:val="22"/>
          <w:szCs w:val="22"/>
          <w:lang w:val="en-SG"/>
        </w:rPr>
      </w:pPr>
    </w:p>
    <w:p w14:paraId="01980DF7" w14:textId="77777777" w:rsidR="00497B57" w:rsidRPr="00A879E3" w:rsidRDefault="001D25BB" w:rsidP="00DA6628">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At the same time, there have been relatively recent reforms to the insolvency</w:t>
      </w:r>
      <w:r w:rsidR="00F17A1A" w:rsidRPr="00A879E3">
        <w:rPr>
          <w:rFonts w:ascii="Avenir Next" w:hAnsi="Avenir Next" w:cs="Arial"/>
          <w:color w:val="808080" w:themeColor="background1" w:themeShade="80"/>
          <w:sz w:val="22"/>
          <w:szCs w:val="22"/>
          <w:lang w:val="en-SG"/>
        </w:rPr>
        <w:t xml:space="preserve"> and bankruptcy</w:t>
      </w:r>
      <w:r w:rsidRPr="00A879E3">
        <w:rPr>
          <w:rFonts w:ascii="Avenir Next" w:hAnsi="Avenir Next" w:cs="Arial"/>
          <w:color w:val="808080" w:themeColor="background1" w:themeShade="80"/>
          <w:sz w:val="22"/>
          <w:szCs w:val="22"/>
          <w:lang w:val="en-SG"/>
        </w:rPr>
        <w:t xml:space="preserve"> regime which are designed to encourage </w:t>
      </w:r>
      <w:r w:rsidR="00F17A1A" w:rsidRPr="00A879E3">
        <w:rPr>
          <w:rFonts w:ascii="Avenir Next" w:hAnsi="Avenir Next" w:cs="Arial"/>
          <w:color w:val="808080" w:themeColor="background1" w:themeShade="80"/>
          <w:sz w:val="22"/>
          <w:szCs w:val="22"/>
          <w:lang w:val="en-SG"/>
        </w:rPr>
        <w:t>the abovementioned stronger corporate and business rescue culture</w:t>
      </w:r>
      <w:r w:rsidR="00497B57" w:rsidRPr="00A879E3">
        <w:rPr>
          <w:rFonts w:ascii="Avenir Next" w:hAnsi="Avenir Next" w:cs="Arial"/>
          <w:color w:val="808080" w:themeColor="background1" w:themeShade="80"/>
          <w:sz w:val="22"/>
          <w:szCs w:val="22"/>
          <w:lang w:val="en-SG"/>
        </w:rPr>
        <w:t>:</w:t>
      </w:r>
    </w:p>
    <w:p w14:paraId="41B5C647" w14:textId="77777777" w:rsidR="00497B57" w:rsidRPr="00A879E3" w:rsidRDefault="00F17A1A" w:rsidP="00497B57">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 xml:space="preserve">For one, under the voluntary administration and DOCA regime, the primary goal is the maximisation of the chance of an insolvent company or as much as possible of its business to continue in existence under the terms of the DOCA. </w:t>
      </w:r>
    </w:p>
    <w:p w14:paraId="70F47C1F" w14:textId="77777777" w:rsidR="00497B57" w:rsidRPr="00A879E3" w:rsidRDefault="00F17A1A" w:rsidP="00497B57">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Second, as of 1 July 2018, creditors can be prevented from enforcing ipso factor contractual rights contingent only on a company’s insolvency or entry into external administration. The approach in personal insolvency is even stricter, with the Bankruptcy Act rendering i</w:t>
      </w:r>
      <w:r w:rsidR="0085793D" w:rsidRPr="00A879E3">
        <w:rPr>
          <w:rFonts w:ascii="Avenir Next" w:hAnsi="Avenir Next" w:cs="Arial"/>
          <w:color w:val="808080" w:themeColor="background1" w:themeShade="80"/>
          <w:sz w:val="22"/>
          <w:szCs w:val="22"/>
          <w:lang w:val="en-SG"/>
        </w:rPr>
        <w:t>p</w:t>
      </w:r>
      <w:r w:rsidRPr="00A879E3">
        <w:rPr>
          <w:rFonts w:ascii="Avenir Next" w:hAnsi="Avenir Next" w:cs="Arial"/>
          <w:color w:val="808080" w:themeColor="background1" w:themeShade="80"/>
          <w:sz w:val="22"/>
          <w:szCs w:val="22"/>
          <w:lang w:val="en-SG"/>
        </w:rPr>
        <w:t xml:space="preserve">so factor clauses void outright when a person becomes bankrupt. </w:t>
      </w:r>
    </w:p>
    <w:p w14:paraId="3F061C54" w14:textId="702978A5" w:rsidR="00497B57" w:rsidRPr="00A879E3" w:rsidRDefault="0085793D" w:rsidP="00497B57">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Third, as of 2017, there is now a ‘safe harbour’ in the abovementioned broad insolvent trading laws so that directors can continue to allow a company to incur debts with a view to implementing an informal restructuring attempt under the supervision of an appointed restructuring expert.</w:t>
      </w:r>
      <w:r w:rsidR="002F2A54" w:rsidRPr="00A879E3">
        <w:rPr>
          <w:rFonts w:ascii="Avenir Next" w:hAnsi="Avenir Next" w:cs="Arial"/>
          <w:color w:val="808080" w:themeColor="background1" w:themeShade="80"/>
          <w:sz w:val="22"/>
          <w:szCs w:val="22"/>
          <w:lang w:val="en-SG"/>
        </w:rPr>
        <w:t xml:space="preserve"> </w:t>
      </w:r>
      <w:r w:rsidR="001B18EC" w:rsidRPr="00A879E3">
        <w:rPr>
          <w:rFonts w:ascii="Avenir Next" w:hAnsi="Avenir Next" w:cs="Arial"/>
          <w:color w:val="808080" w:themeColor="background1" w:themeShade="80"/>
          <w:sz w:val="22"/>
          <w:szCs w:val="22"/>
          <w:lang w:val="en-SG"/>
        </w:rPr>
        <w:t xml:space="preserve">This amendment </w:t>
      </w:r>
      <w:r w:rsidR="001B18EC" w:rsidRPr="00A879E3">
        <w:rPr>
          <w:rFonts w:ascii="Avenir Next" w:hAnsi="Avenir Next" w:cs="Arial"/>
          <w:color w:val="808080" w:themeColor="background1" w:themeShade="80"/>
          <w:sz w:val="22"/>
          <w:szCs w:val="22"/>
          <w:lang w:val="en-SG"/>
        </w:rPr>
        <w:t>provided directors with protection from personal liability for insolvent trading if they took steps to develop a restructuring plan that could lead to a better outcome for the company and its creditors. This change was aimed at encouraging directors to pursue restructuring options without the fear of personal liability.</w:t>
      </w:r>
    </w:p>
    <w:p w14:paraId="4CEFB8AE" w14:textId="6E4A9A15" w:rsidR="001D25BB" w:rsidRPr="00A879E3" w:rsidRDefault="00C9178E" w:rsidP="00497B57">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Fourth and in relation to bankruptcy, 2019 reforms doubled the divisible property limit and limited the period of debt agreements to 3 years (or 5 if the debtor owns their own home), and introduced further requirements that the total proposed payments under the debt agreement cannot exceed the debtor’s annual after-</w:t>
      </w:r>
      <w:r w:rsidR="00731571" w:rsidRPr="00A879E3">
        <w:rPr>
          <w:rFonts w:ascii="Avenir Next" w:hAnsi="Avenir Next" w:cs="Arial"/>
          <w:color w:val="808080" w:themeColor="background1" w:themeShade="80"/>
          <w:sz w:val="22"/>
          <w:szCs w:val="22"/>
          <w:lang w:val="en-SG"/>
        </w:rPr>
        <w:t>tax income by a prescribed percentage. These reforms would appear to provide greater protection for debtors by preventing them from too readily entering into a debt agreement which they cannot afford and increase their financial stress.</w:t>
      </w:r>
    </w:p>
    <w:p w14:paraId="70D9CB4D" w14:textId="77777777" w:rsidR="00C9178E" w:rsidRPr="00A879E3" w:rsidRDefault="00C9178E" w:rsidP="00DA6628">
      <w:pPr>
        <w:jc w:val="both"/>
        <w:rPr>
          <w:rFonts w:ascii="Avenir Next" w:hAnsi="Avenir Next" w:cs="Arial"/>
          <w:color w:val="808080" w:themeColor="background1" w:themeShade="80"/>
          <w:sz w:val="22"/>
          <w:szCs w:val="22"/>
          <w:lang w:val="en-SG"/>
        </w:rPr>
      </w:pPr>
    </w:p>
    <w:p w14:paraId="6A5672CE" w14:textId="10BB52F4" w:rsidR="000100AE" w:rsidRPr="00A879E3" w:rsidRDefault="00497B57" w:rsidP="00DA6628">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 xml:space="preserve">At the same time, </w:t>
      </w:r>
      <w:r w:rsidR="001B18EC" w:rsidRPr="00A879E3">
        <w:rPr>
          <w:rFonts w:ascii="Avenir Next" w:hAnsi="Avenir Next" w:cs="Arial"/>
          <w:color w:val="808080" w:themeColor="background1" w:themeShade="80"/>
          <w:sz w:val="22"/>
          <w:szCs w:val="22"/>
          <w:lang w:val="en-SG"/>
        </w:rPr>
        <w:t xml:space="preserve">it is not the case that </w:t>
      </w:r>
      <w:r w:rsidR="001B18EC" w:rsidRPr="00A879E3">
        <w:rPr>
          <w:rFonts w:ascii="Avenir Next" w:hAnsi="Avenir Next" w:cs="Arial"/>
          <w:i/>
          <w:iCs/>
          <w:color w:val="808080" w:themeColor="background1" w:themeShade="80"/>
          <w:sz w:val="22"/>
          <w:szCs w:val="22"/>
          <w:lang w:val="en-SG"/>
        </w:rPr>
        <w:t>all</w:t>
      </w:r>
      <w:r w:rsidR="001B18EC" w:rsidRPr="00A879E3">
        <w:rPr>
          <w:rFonts w:ascii="Avenir Next" w:hAnsi="Avenir Next" w:cs="Arial"/>
          <w:color w:val="808080" w:themeColor="background1" w:themeShade="80"/>
          <w:sz w:val="22"/>
          <w:szCs w:val="22"/>
          <w:lang w:val="en-SG"/>
        </w:rPr>
        <w:t xml:space="preserve"> recent reforms are debtor-friendly</w:t>
      </w:r>
      <w:r w:rsidR="00E82E11" w:rsidRPr="00A879E3">
        <w:rPr>
          <w:rFonts w:ascii="Avenir Next" w:hAnsi="Avenir Next" w:cs="Arial"/>
          <w:color w:val="808080" w:themeColor="background1" w:themeShade="80"/>
          <w:sz w:val="22"/>
          <w:szCs w:val="22"/>
          <w:lang w:val="en-SG"/>
        </w:rPr>
        <w:t xml:space="preserve"> to the exclusion of creditor rights</w:t>
      </w:r>
      <w:r w:rsidR="00EF22D8" w:rsidRPr="00A879E3">
        <w:rPr>
          <w:rFonts w:ascii="Avenir Next" w:hAnsi="Avenir Next" w:cs="Arial"/>
          <w:color w:val="808080" w:themeColor="background1" w:themeShade="80"/>
          <w:sz w:val="22"/>
          <w:szCs w:val="22"/>
          <w:lang w:val="en-SG"/>
        </w:rPr>
        <w:t>. Below are some examples of recent creditor-friendly reforms:</w:t>
      </w:r>
    </w:p>
    <w:p w14:paraId="799627C2" w14:textId="5D555A92" w:rsidR="000100AE" w:rsidRPr="00A879E3" w:rsidRDefault="001B18EC" w:rsidP="00976C37">
      <w:pPr>
        <w:pStyle w:val="ListParagraph"/>
        <w:numPr>
          <w:ilvl w:val="0"/>
          <w:numId w:val="28"/>
        </w:numPr>
        <w:spacing w:before="240"/>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 xml:space="preserve">One example is the ‘simplified </w:t>
      </w:r>
      <w:r w:rsidR="00E82E11" w:rsidRPr="00A879E3">
        <w:rPr>
          <w:rFonts w:ascii="Avenir Next" w:hAnsi="Avenir Next" w:cs="Arial"/>
          <w:color w:val="808080" w:themeColor="background1" w:themeShade="80"/>
          <w:sz w:val="22"/>
          <w:szCs w:val="22"/>
          <w:lang w:val="en-SG"/>
        </w:rPr>
        <w:t>liquidation</w:t>
      </w:r>
      <w:r w:rsidRPr="00A879E3">
        <w:rPr>
          <w:rFonts w:ascii="Avenir Next" w:hAnsi="Avenir Next" w:cs="Arial"/>
          <w:color w:val="808080" w:themeColor="background1" w:themeShade="80"/>
          <w:sz w:val="22"/>
          <w:szCs w:val="22"/>
          <w:lang w:val="en-SG"/>
        </w:rPr>
        <w:t xml:space="preserve"> process’ introduced for small companies. </w:t>
      </w:r>
      <w:r w:rsidR="00E82E11" w:rsidRPr="00A879E3">
        <w:rPr>
          <w:rFonts w:ascii="Avenir Next" w:hAnsi="Avenir Next" w:cs="Arial"/>
          <w:color w:val="808080" w:themeColor="background1" w:themeShade="80"/>
          <w:sz w:val="22"/>
          <w:szCs w:val="22"/>
          <w:lang w:val="en-SG"/>
        </w:rPr>
        <w:t>The adaptations to the existing liquidation regime to make the process less complex for eligible companies, less costly and swifter, would tend to ensure greater returns for creditors (and also employees).</w:t>
      </w:r>
      <w:r w:rsidR="003071CF" w:rsidRPr="00A879E3">
        <w:rPr>
          <w:rFonts w:ascii="Avenir Next" w:hAnsi="Avenir Next" w:cs="Arial"/>
          <w:color w:val="808080" w:themeColor="background1" w:themeShade="80"/>
          <w:sz w:val="22"/>
          <w:szCs w:val="22"/>
          <w:lang w:val="en-SG"/>
        </w:rPr>
        <w:t xml:space="preserve"> </w:t>
      </w:r>
      <w:r w:rsidR="00976C37" w:rsidRPr="00A879E3">
        <w:rPr>
          <w:rFonts w:ascii="Avenir Next" w:hAnsi="Avenir Next" w:cs="Arial"/>
          <w:color w:val="808080" w:themeColor="background1" w:themeShade="80"/>
          <w:sz w:val="22"/>
          <w:szCs w:val="22"/>
          <w:lang w:val="en-SG"/>
        </w:rPr>
        <w:t xml:space="preserve"> On the other hand, it is not to say that such reforms are not </w:t>
      </w:r>
      <w:r w:rsidR="00976C37" w:rsidRPr="00A879E3">
        <w:rPr>
          <w:rFonts w:ascii="Avenir Next" w:hAnsi="Avenir Next" w:cs="Arial"/>
          <w:i/>
          <w:iCs/>
          <w:color w:val="808080" w:themeColor="background1" w:themeShade="80"/>
          <w:sz w:val="22"/>
          <w:szCs w:val="22"/>
          <w:lang w:val="en-SG"/>
        </w:rPr>
        <w:t>debtor</w:t>
      </w:r>
      <w:r w:rsidR="00976C37" w:rsidRPr="00A879E3">
        <w:rPr>
          <w:rFonts w:ascii="Avenir Next" w:hAnsi="Avenir Next" w:cs="Arial"/>
          <w:i/>
          <w:iCs/>
          <w:color w:val="808080" w:themeColor="background1" w:themeShade="80"/>
          <w:sz w:val="22"/>
          <w:szCs w:val="22"/>
          <w:lang w:val="en-SG"/>
        </w:rPr>
        <w:softHyphen/>
      </w:r>
      <w:r w:rsidR="00976C37" w:rsidRPr="00A879E3">
        <w:rPr>
          <w:rFonts w:ascii="Avenir Next" w:hAnsi="Avenir Next" w:cs="Arial"/>
          <w:color w:val="808080" w:themeColor="background1" w:themeShade="80"/>
          <w:sz w:val="22"/>
          <w:szCs w:val="22"/>
          <w:lang w:val="en-SG"/>
        </w:rPr>
        <w:t xml:space="preserve">-friendly as well insofar as they </w:t>
      </w:r>
      <w:r w:rsidR="00976C37" w:rsidRPr="00A879E3">
        <w:rPr>
          <w:rFonts w:ascii="Avenir Next" w:hAnsi="Avenir Next" w:cs="Arial"/>
          <w:color w:val="808080" w:themeColor="background1" w:themeShade="80"/>
          <w:sz w:val="22"/>
          <w:szCs w:val="22"/>
          <w:lang w:val="en-SG"/>
        </w:rPr>
        <w:t>provided smaller companies with streamlined and cost-effective options for restructuring or winding up. These mechanisms aim to provide more accessible avenues for financially distressed companies to restructure and continue trading where possible.</w:t>
      </w:r>
    </w:p>
    <w:p w14:paraId="1AA4356D" w14:textId="441AD764" w:rsidR="00497B57" w:rsidRPr="00A879E3" w:rsidRDefault="003071CF" w:rsidP="000100AE">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Another</w:t>
      </w:r>
      <w:r w:rsidR="00976C37" w:rsidRPr="00A879E3">
        <w:rPr>
          <w:rFonts w:ascii="Avenir Next" w:hAnsi="Avenir Next" w:cs="Arial"/>
          <w:color w:val="808080" w:themeColor="background1" w:themeShade="80"/>
          <w:sz w:val="22"/>
          <w:szCs w:val="22"/>
          <w:lang w:val="en-SG"/>
        </w:rPr>
        <w:t xml:space="preserve"> creditor-friendly</w:t>
      </w:r>
      <w:r w:rsidRPr="00A879E3">
        <w:rPr>
          <w:rFonts w:ascii="Avenir Next" w:hAnsi="Avenir Next" w:cs="Arial"/>
          <w:color w:val="808080" w:themeColor="background1" w:themeShade="80"/>
          <w:sz w:val="22"/>
          <w:szCs w:val="22"/>
          <w:lang w:val="en-SG"/>
        </w:rPr>
        <w:t xml:space="preserve"> example </w:t>
      </w:r>
      <w:r w:rsidR="00976C37" w:rsidRPr="00A879E3">
        <w:rPr>
          <w:rFonts w:ascii="Avenir Next" w:hAnsi="Avenir Next" w:cs="Arial"/>
          <w:color w:val="808080" w:themeColor="background1" w:themeShade="80"/>
          <w:sz w:val="22"/>
          <w:szCs w:val="22"/>
          <w:lang w:val="en-SG"/>
        </w:rPr>
        <w:t>is</w:t>
      </w:r>
      <w:r w:rsidRPr="00A879E3">
        <w:rPr>
          <w:rFonts w:ascii="Avenir Next" w:hAnsi="Avenir Next" w:cs="Arial"/>
          <w:color w:val="808080" w:themeColor="background1" w:themeShade="80"/>
          <w:sz w:val="22"/>
          <w:szCs w:val="22"/>
          <w:lang w:val="en-SG"/>
        </w:rPr>
        <w:t xml:space="preserve"> the 2019-20 reforms </w:t>
      </w:r>
      <w:r w:rsidR="00E9536D" w:rsidRPr="00A879E3">
        <w:rPr>
          <w:rFonts w:ascii="Avenir Next" w:hAnsi="Avenir Next" w:cs="Arial"/>
          <w:color w:val="808080" w:themeColor="background1" w:themeShade="80"/>
          <w:sz w:val="22"/>
          <w:szCs w:val="22"/>
          <w:lang w:val="en-SG"/>
        </w:rPr>
        <w:t>to reduce the impact and incident of ‘phoenix company activity’ in Australia, which refers to the anti-avoidance practice involving asset-stripping, i.e. directors removing assets from a company and allowing debts to accumulate in the name of the company before placing it in liquidation and then recommencing the company’s business under a new name. To this end, amendments were introduced</w:t>
      </w:r>
      <w:r w:rsidR="00A012AC" w:rsidRPr="00A879E3">
        <w:rPr>
          <w:rFonts w:ascii="Avenir Next" w:hAnsi="Avenir Next" w:cs="Arial"/>
          <w:color w:val="808080" w:themeColor="background1" w:themeShade="80"/>
          <w:sz w:val="22"/>
          <w:szCs w:val="22"/>
          <w:lang w:val="en-SG"/>
        </w:rPr>
        <w:t xml:space="preserve"> in 2019</w:t>
      </w:r>
      <w:r w:rsidR="00E9536D" w:rsidRPr="00A879E3">
        <w:rPr>
          <w:rFonts w:ascii="Avenir Next" w:hAnsi="Avenir Next" w:cs="Arial"/>
          <w:color w:val="808080" w:themeColor="background1" w:themeShade="80"/>
          <w:sz w:val="22"/>
          <w:szCs w:val="22"/>
          <w:lang w:val="en-SG"/>
        </w:rPr>
        <w:t xml:space="preserve"> to deter directors from </w:t>
      </w:r>
      <w:r w:rsidR="00AD57AB" w:rsidRPr="00A879E3">
        <w:rPr>
          <w:rFonts w:ascii="Avenir Next" w:hAnsi="Avenir Next" w:cs="Arial"/>
          <w:color w:val="808080" w:themeColor="background1" w:themeShade="80"/>
          <w:sz w:val="22"/>
          <w:szCs w:val="22"/>
          <w:lang w:val="en-SG"/>
        </w:rPr>
        <w:t>attempting to avoid paying employees (creditors), by expanding the civil and criminal liability for such directors in relation to transactions with the subjective intention of avoiding payment of outstanding employee entitlements and also to capture transactions entered into which are reasonably likely to prevent or significantly reduce the recovery of employee entitlements, and also by giving the court a power to make an ‘employee entitlement contribution order’ against a parent company or another entity which has benefitted from the services of the employees of a company which is being liquidated where it is just and equitable to do so.</w:t>
      </w:r>
      <w:r w:rsidR="00A012AC" w:rsidRPr="00A879E3">
        <w:rPr>
          <w:rFonts w:ascii="Avenir Next" w:hAnsi="Avenir Next" w:cs="Arial"/>
          <w:color w:val="808080" w:themeColor="background1" w:themeShade="80"/>
          <w:sz w:val="22"/>
          <w:szCs w:val="22"/>
          <w:lang w:val="en-SG"/>
        </w:rPr>
        <w:t xml:space="preserve"> Further amendments were introduced in 2020 to impose direct liability on directors who ‘phoenix’ companies.</w:t>
      </w:r>
    </w:p>
    <w:p w14:paraId="209A2B3E" w14:textId="602947DF" w:rsidR="000100AE" w:rsidRPr="00A879E3" w:rsidRDefault="000100AE" w:rsidP="000100AE">
      <w:pPr>
        <w:pStyle w:val="ListParagraph"/>
        <w:numPr>
          <w:ilvl w:val="0"/>
          <w:numId w:val="28"/>
        </w:num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lastRenderedPageBreak/>
        <w:t>A further</w:t>
      </w:r>
      <w:r w:rsidR="00976C37" w:rsidRPr="00A879E3">
        <w:rPr>
          <w:rFonts w:ascii="Avenir Next" w:hAnsi="Avenir Next" w:cs="Arial"/>
          <w:color w:val="808080" w:themeColor="background1" w:themeShade="80"/>
          <w:sz w:val="22"/>
          <w:szCs w:val="22"/>
          <w:lang w:val="en-SG"/>
        </w:rPr>
        <w:t xml:space="preserve"> </w:t>
      </w:r>
      <w:r w:rsidR="00976C37" w:rsidRPr="00A879E3">
        <w:rPr>
          <w:rFonts w:ascii="Avenir Next" w:hAnsi="Avenir Next" w:cs="Arial"/>
          <w:color w:val="808080" w:themeColor="background1" w:themeShade="80"/>
          <w:sz w:val="22"/>
          <w:szCs w:val="22"/>
          <w:lang w:val="en-SG"/>
        </w:rPr>
        <w:t>creditor-friendly</w:t>
      </w:r>
      <w:r w:rsidRPr="00A879E3">
        <w:rPr>
          <w:rFonts w:ascii="Avenir Next" w:hAnsi="Avenir Next" w:cs="Arial"/>
          <w:color w:val="808080" w:themeColor="background1" w:themeShade="80"/>
          <w:sz w:val="22"/>
          <w:szCs w:val="22"/>
          <w:lang w:val="en-SG"/>
        </w:rPr>
        <w:t xml:space="preserve"> example is the new voidable transactions provision which has been introduced into the Corporations Act to enable liquidators to recover a ‘creditor defeating disposition’, defined as a disposition of company property which has the effect of preventing, hindering or significantly delaying the property becoming available for creditors in the event of a winding up, irrespective of intention and subject only to the </w:t>
      </w:r>
      <w:r w:rsidR="008436D8" w:rsidRPr="00A879E3">
        <w:rPr>
          <w:rFonts w:ascii="Avenir Next" w:hAnsi="Avenir Next" w:cs="Arial"/>
          <w:color w:val="808080" w:themeColor="background1" w:themeShade="80"/>
          <w:sz w:val="22"/>
          <w:szCs w:val="22"/>
          <w:lang w:val="en-SG"/>
        </w:rPr>
        <w:t>transaction occurring during the period of the company’s insolvency or causing it, or occurring during the 12-months before the commencement of external administration (provided such administration was a direct or indirect result of the disposition). Directors will also face personal liability if they fail to prevent the company from entering into such a disposition and the director knows</w:t>
      </w:r>
      <w:r w:rsidR="00EF22D8" w:rsidRPr="00A879E3">
        <w:rPr>
          <w:rFonts w:ascii="Avenir Next" w:hAnsi="Avenir Next" w:cs="Arial"/>
          <w:color w:val="808080" w:themeColor="background1" w:themeShade="80"/>
          <w:sz w:val="22"/>
          <w:szCs w:val="22"/>
          <w:lang w:val="en-SG"/>
        </w:rPr>
        <w:t xml:space="preserve">, ought to have known or was reckless as to the result of the disposition. Other persons such as pre-insolvency advisors and related entitles may also be liable for procuring, inciting, </w:t>
      </w:r>
      <w:proofErr w:type="gramStart"/>
      <w:r w:rsidR="00EF22D8" w:rsidRPr="00A879E3">
        <w:rPr>
          <w:rFonts w:ascii="Avenir Next" w:hAnsi="Avenir Next" w:cs="Arial"/>
          <w:color w:val="808080" w:themeColor="background1" w:themeShade="80"/>
          <w:sz w:val="22"/>
          <w:szCs w:val="22"/>
          <w:lang w:val="en-SG"/>
        </w:rPr>
        <w:t>inducing</w:t>
      </w:r>
      <w:proofErr w:type="gramEnd"/>
      <w:r w:rsidR="00EF22D8" w:rsidRPr="00A879E3">
        <w:rPr>
          <w:rFonts w:ascii="Avenir Next" w:hAnsi="Avenir Next" w:cs="Arial"/>
          <w:color w:val="808080" w:themeColor="background1" w:themeShade="80"/>
          <w:sz w:val="22"/>
          <w:szCs w:val="22"/>
          <w:lang w:val="en-SG"/>
        </w:rPr>
        <w:t xml:space="preserve"> or encouraging a company to make a creditor-defeating transfer of company assets. </w:t>
      </w:r>
    </w:p>
    <w:p w14:paraId="010F045E" w14:textId="77777777" w:rsidR="00497B57" w:rsidRPr="00A879E3" w:rsidRDefault="00497B57" w:rsidP="00DA6628">
      <w:pPr>
        <w:jc w:val="both"/>
        <w:rPr>
          <w:rFonts w:ascii="Avenir Next" w:hAnsi="Avenir Next" w:cs="Arial"/>
          <w:color w:val="7F7F7F" w:themeColor="text1" w:themeTint="80"/>
          <w:sz w:val="22"/>
          <w:szCs w:val="22"/>
          <w:lang w:val="en-SG"/>
        </w:rPr>
      </w:pPr>
    </w:p>
    <w:p w14:paraId="21A9B82F" w14:textId="2E5425D7" w:rsidR="00DA6628" w:rsidRPr="00A879E3" w:rsidRDefault="00976C37" w:rsidP="00DA6628">
      <w:pPr>
        <w:jc w:val="both"/>
        <w:rPr>
          <w:rFonts w:ascii="Avenir Next" w:hAnsi="Avenir Next" w:cs="Arial"/>
          <w:color w:val="7F7F7F" w:themeColor="text1" w:themeTint="80"/>
          <w:sz w:val="22"/>
          <w:szCs w:val="22"/>
          <w:lang w:val="en-SG"/>
        </w:rPr>
      </w:pPr>
      <w:r w:rsidRPr="00A879E3">
        <w:rPr>
          <w:rFonts w:ascii="Avenir Next" w:hAnsi="Avenir Next" w:cs="Arial"/>
          <w:color w:val="7F7F7F" w:themeColor="text1" w:themeTint="80"/>
          <w:sz w:val="22"/>
          <w:szCs w:val="22"/>
          <w:lang w:val="en-SG"/>
        </w:rPr>
        <w:t>Hence in my view</w:t>
      </w:r>
      <w:r w:rsidR="00DA6628" w:rsidRPr="00A879E3">
        <w:rPr>
          <w:rFonts w:ascii="Avenir Next" w:hAnsi="Avenir Next" w:cs="Arial"/>
          <w:color w:val="7F7F7F" w:themeColor="text1" w:themeTint="80"/>
          <w:sz w:val="22"/>
          <w:szCs w:val="22"/>
          <w:lang w:val="en-SG"/>
        </w:rPr>
        <w:t>, it would be overly simplistic to characteri</w:t>
      </w:r>
      <w:r w:rsidRPr="00A879E3">
        <w:rPr>
          <w:rFonts w:ascii="Avenir Next" w:hAnsi="Avenir Next" w:cs="Arial"/>
          <w:color w:val="7F7F7F" w:themeColor="text1" w:themeTint="80"/>
          <w:sz w:val="22"/>
          <w:szCs w:val="22"/>
          <w:lang w:val="en-SG"/>
        </w:rPr>
        <w:t>s</w:t>
      </w:r>
      <w:r w:rsidR="00DA6628" w:rsidRPr="00A879E3">
        <w:rPr>
          <w:rFonts w:ascii="Avenir Next" w:hAnsi="Avenir Next" w:cs="Arial"/>
          <w:color w:val="7F7F7F" w:themeColor="text1" w:themeTint="80"/>
          <w:sz w:val="22"/>
          <w:szCs w:val="22"/>
          <w:lang w:val="en-SG"/>
        </w:rPr>
        <w:t xml:space="preserve">e Australia's insolvency and restructuring environment as purely </w:t>
      </w:r>
      <w:r w:rsidRPr="00A879E3">
        <w:rPr>
          <w:rFonts w:ascii="Avenir Next" w:hAnsi="Avenir Next" w:cs="Arial"/>
          <w:color w:val="7F7F7F" w:themeColor="text1" w:themeTint="80"/>
          <w:sz w:val="22"/>
          <w:szCs w:val="22"/>
          <w:lang w:val="en-SG"/>
        </w:rPr>
        <w:t xml:space="preserve">either creditor- or </w:t>
      </w:r>
      <w:r w:rsidR="00DA6628" w:rsidRPr="00A879E3">
        <w:rPr>
          <w:rFonts w:ascii="Avenir Next" w:hAnsi="Avenir Next" w:cs="Arial"/>
          <w:color w:val="7F7F7F" w:themeColor="text1" w:themeTint="80"/>
          <w:sz w:val="22"/>
          <w:szCs w:val="22"/>
          <w:lang w:val="en-SG"/>
        </w:rPr>
        <w:t>debtor-friendly. The reforms aim to strike a balance between the interests of debtors and creditors, recogni</w:t>
      </w:r>
      <w:r w:rsidRPr="00A879E3">
        <w:rPr>
          <w:rFonts w:ascii="Avenir Next" w:hAnsi="Avenir Next" w:cs="Arial"/>
          <w:color w:val="7F7F7F" w:themeColor="text1" w:themeTint="80"/>
          <w:sz w:val="22"/>
          <w:szCs w:val="22"/>
          <w:lang w:val="en-SG"/>
        </w:rPr>
        <w:t>s</w:t>
      </w:r>
      <w:r w:rsidR="00DA6628" w:rsidRPr="00A879E3">
        <w:rPr>
          <w:rFonts w:ascii="Avenir Next" w:hAnsi="Avenir Next" w:cs="Arial"/>
          <w:color w:val="7F7F7F" w:themeColor="text1" w:themeTint="80"/>
          <w:sz w:val="22"/>
          <w:szCs w:val="22"/>
          <w:lang w:val="en-SG"/>
        </w:rPr>
        <w:t>ing the importance of preserving viable businesses while also ensuring fair treatment for creditors.</w:t>
      </w:r>
      <w:r w:rsidRPr="00A879E3">
        <w:rPr>
          <w:rFonts w:ascii="Avenir Next" w:hAnsi="Avenir Next" w:cs="Arial"/>
          <w:color w:val="7F7F7F" w:themeColor="text1" w:themeTint="80"/>
          <w:sz w:val="22"/>
          <w:szCs w:val="22"/>
          <w:lang w:val="en-SG"/>
        </w:rPr>
        <w:t xml:space="preserve"> To characterise them as either one or the other </w:t>
      </w:r>
      <w:r w:rsidRPr="00A879E3">
        <w:rPr>
          <w:rFonts w:ascii="Avenir Next" w:hAnsi="Avenir Next" w:cs="Arial"/>
          <w:color w:val="7F7F7F" w:themeColor="text1" w:themeTint="80"/>
          <w:sz w:val="22"/>
          <w:szCs w:val="22"/>
          <w:lang w:val="en-SG"/>
        </w:rPr>
        <w:t>overlooks the nuanced nature of the reforms and the ongoing importance of creditor rights and protections within the framework.</w:t>
      </w:r>
    </w:p>
    <w:p w14:paraId="2C369CC5" w14:textId="77777777" w:rsidR="0015129C" w:rsidRPr="00A879E3" w:rsidRDefault="0015129C" w:rsidP="00087F21">
      <w:pPr>
        <w:jc w:val="both"/>
        <w:rPr>
          <w:rFonts w:ascii="Avenir Next" w:hAnsi="Avenir Next" w:cs="Arial"/>
          <w:color w:val="7F7F7F" w:themeColor="text1" w:themeTint="80"/>
          <w:sz w:val="22"/>
          <w:szCs w:val="22"/>
          <w:lang w:val="en-SG"/>
        </w:rPr>
      </w:pPr>
    </w:p>
    <w:p w14:paraId="2AD07E32" w14:textId="77777777" w:rsidR="0015129C" w:rsidRPr="00A879E3" w:rsidRDefault="0015129C" w:rsidP="00087F21">
      <w:pPr>
        <w:jc w:val="both"/>
        <w:rPr>
          <w:rFonts w:ascii="Avenir Next" w:hAnsi="Avenir Next" w:cs="Arial"/>
          <w:color w:val="7F7F7F" w:themeColor="text1" w:themeTint="80"/>
          <w:sz w:val="22"/>
          <w:szCs w:val="22"/>
          <w:lang w:val="en-SG"/>
        </w:rPr>
      </w:pPr>
    </w:p>
    <w:p w14:paraId="0E678DF9" w14:textId="4628EB1C" w:rsidR="009B0723" w:rsidRPr="00A879E3" w:rsidRDefault="00DF75F8" w:rsidP="00087F21">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QUESTION 4</w:t>
      </w:r>
      <w:r w:rsidR="009B0723" w:rsidRPr="00A879E3">
        <w:rPr>
          <w:rFonts w:ascii="Avenir Next Demi Bold" w:hAnsi="Avenir Next Demi Bold" w:cs="Arial"/>
          <w:b/>
          <w:bCs/>
          <w:sz w:val="22"/>
          <w:szCs w:val="22"/>
          <w:lang w:val="en-SG"/>
        </w:rPr>
        <w:t xml:space="preserve"> (fact-based application-type question) [15 marks</w:t>
      </w:r>
      <w:r w:rsidR="006A2646" w:rsidRPr="00A879E3">
        <w:rPr>
          <w:rFonts w:ascii="Avenir Next Demi Bold" w:hAnsi="Avenir Next Demi Bold" w:cs="Arial"/>
          <w:b/>
          <w:bCs/>
          <w:sz w:val="22"/>
          <w:szCs w:val="22"/>
          <w:lang w:val="en-SG"/>
        </w:rPr>
        <w:t xml:space="preserve"> in total</w:t>
      </w:r>
      <w:r w:rsidR="009B0723" w:rsidRPr="00A879E3">
        <w:rPr>
          <w:rFonts w:ascii="Avenir Next Demi Bold" w:hAnsi="Avenir Next Demi Bold" w:cs="Arial"/>
          <w:b/>
          <w:bCs/>
          <w:sz w:val="22"/>
          <w:szCs w:val="22"/>
          <w:lang w:val="en-SG"/>
        </w:rPr>
        <w:t>]</w:t>
      </w:r>
    </w:p>
    <w:p w14:paraId="35BE3E6F" w14:textId="77777777" w:rsidR="009B0723" w:rsidRPr="00A879E3" w:rsidRDefault="009B0723" w:rsidP="00087F21">
      <w:pPr>
        <w:jc w:val="both"/>
        <w:rPr>
          <w:rFonts w:ascii="Avenir Next" w:hAnsi="Avenir Next" w:cs="Arial"/>
          <w:sz w:val="22"/>
          <w:szCs w:val="22"/>
          <w:lang w:val="en-SG"/>
        </w:rPr>
      </w:pPr>
    </w:p>
    <w:p w14:paraId="5E6DEBE8" w14:textId="2C97A4F7" w:rsidR="002F75A3" w:rsidRPr="00A879E3" w:rsidRDefault="009B0723" w:rsidP="00087F21">
      <w:pPr>
        <w:jc w:val="both"/>
        <w:rPr>
          <w:rFonts w:ascii="Avenir Next Demi Bold" w:hAnsi="Avenir Next Demi Bold" w:cs="Arial"/>
          <w:b/>
          <w:bCs/>
          <w:sz w:val="22"/>
          <w:szCs w:val="22"/>
          <w:lang w:val="en-SG"/>
        </w:rPr>
      </w:pPr>
      <w:bookmarkStart w:id="0" w:name="_Hlk17745211"/>
      <w:r w:rsidRPr="00A879E3">
        <w:rPr>
          <w:rFonts w:ascii="Avenir Next Demi Bold" w:hAnsi="Avenir Next Demi Bold" w:cs="Arial"/>
          <w:b/>
          <w:bCs/>
          <w:sz w:val="22"/>
          <w:szCs w:val="22"/>
          <w:lang w:val="en-SG"/>
        </w:rPr>
        <w:t>Question 4.</w:t>
      </w:r>
      <w:r w:rsidR="002476AF" w:rsidRPr="00A879E3">
        <w:rPr>
          <w:rFonts w:ascii="Avenir Next Demi Bold" w:hAnsi="Avenir Next Demi Bold" w:cs="Arial"/>
          <w:b/>
          <w:bCs/>
          <w:sz w:val="22"/>
          <w:szCs w:val="22"/>
          <w:lang w:val="en-SG"/>
        </w:rPr>
        <w:t xml:space="preserve">1 [maximum </w:t>
      </w:r>
      <w:r w:rsidR="00AE21A8" w:rsidRPr="00A879E3">
        <w:rPr>
          <w:rFonts w:ascii="Avenir Next Demi Bold" w:hAnsi="Avenir Next Demi Bold" w:cs="Arial"/>
          <w:b/>
          <w:bCs/>
          <w:sz w:val="22"/>
          <w:szCs w:val="22"/>
          <w:lang w:val="en-SG"/>
        </w:rPr>
        <w:t>8</w:t>
      </w:r>
      <w:r w:rsidR="00087F21" w:rsidRPr="00A879E3">
        <w:rPr>
          <w:rFonts w:ascii="Avenir Next Demi Bold" w:hAnsi="Avenir Next Demi Bold" w:cs="Arial"/>
          <w:b/>
          <w:bCs/>
          <w:sz w:val="22"/>
          <w:szCs w:val="22"/>
          <w:lang w:val="en-SG"/>
        </w:rPr>
        <w:t xml:space="preserve"> marks]</w:t>
      </w:r>
    </w:p>
    <w:p w14:paraId="3A001D57" w14:textId="77777777" w:rsidR="002F75A3" w:rsidRPr="00A879E3" w:rsidRDefault="002F75A3" w:rsidP="00087F21">
      <w:pPr>
        <w:jc w:val="both"/>
        <w:rPr>
          <w:rFonts w:ascii="Avenir Next" w:hAnsi="Avenir Next" w:cs="Arial"/>
          <w:b/>
          <w:bCs/>
          <w:sz w:val="22"/>
          <w:szCs w:val="22"/>
          <w:lang w:val="en-SG"/>
        </w:rPr>
      </w:pPr>
    </w:p>
    <w:p w14:paraId="27DF5501" w14:textId="54DDA5B0" w:rsidR="00E14FED" w:rsidRPr="00A879E3" w:rsidRDefault="009D6D43" w:rsidP="00E14FED">
      <w:pPr>
        <w:jc w:val="both"/>
        <w:rPr>
          <w:rFonts w:ascii="Avenir Next" w:hAnsi="Avenir Next" w:cs="Arial"/>
          <w:sz w:val="22"/>
          <w:szCs w:val="22"/>
          <w:lang w:val="en-SG"/>
        </w:rPr>
      </w:pPr>
      <w:proofErr w:type="spellStart"/>
      <w:r w:rsidRPr="00A879E3">
        <w:rPr>
          <w:rFonts w:ascii="Avenir Next" w:hAnsi="Avenir Next" w:cs="Arial"/>
          <w:sz w:val="22"/>
          <w:szCs w:val="22"/>
          <w:lang w:val="en-SG"/>
        </w:rPr>
        <w:t>Oz</w:t>
      </w:r>
      <w:r w:rsidR="00AC5328" w:rsidRPr="00A879E3">
        <w:rPr>
          <w:rFonts w:ascii="Avenir Next" w:hAnsi="Avenir Next" w:cs="Arial"/>
          <w:sz w:val="22"/>
          <w:szCs w:val="22"/>
          <w:lang w:val="en-SG"/>
        </w:rPr>
        <w:t>Bling</w:t>
      </w:r>
      <w:proofErr w:type="spellEnd"/>
      <w:r w:rsidR="00E14FED" w:rsidRPr="00A879E3">
        <w:rPr>
          <w:rFonts w:ascii="Avenir Next" w:hAnsi="Avenir Next" w:cs="Arial"/>
          <w:sz w:val="22"/>
          <w:szCs w:val="22"/>
          <w:lang w:val="en-SG"/>
        </w:rPr>
        <w:t xml:space="preserve"> Pty Ltd (</w:t>
      </w:r>
      <w:proofErr w:type="spellStart"/>
      <w:r w:rsidRPr="00A879E3">
        <w:rPr>
          <w:rFonts w:ascii="Avenir Next" w:hAnsi="Avenir Next" w:cs="Arial"/>
          <w:bCs/>
          <w:sz w:val="22"/>
          <w:szCs w:val="22"/>
          <w:lang w:val="en-SG"/>
        </w:rPr>
        <w:t>Oz</w:t>
      </w:r>
      <w:r w:rsidR="00AC5328" w:rsidRPr="00A879E3">
        <w:rPr>
          <w:rFonts w:ascii="Avenir Next" w:hAnsi="Avenir Next" w:cs="Arial"/>
          <w:bCs/>
          <w:sz w:val="22"/>
          <w:szCs w:val="22"/>
          <w:lang w:val="en-SG"/>
        </w:rPr>
        <w:t>Bling</w:t>
      </w:r>
      <w:proofErr w:type="spellEnd"/>
      <w:r w:rsidR="00E14FED" w:rsidRPr="00A879E3">
        <w:rPr>
          <w:rFonts w:ascii="Avenir Next" w:hAnsi="Avenir Next" w:cs="Arial"/>
          <w:sz w:val="22"/>
          <w:szCs w:val="22"/>
          <w:lang w:val="en-SG"/>
        </w:rPr>
        <w:t xml:space="preserve">), a company incorporated in the fictional country of </w:t>
      </w:r>
      <w:r w:rsidR="005B09A8" w:rsidRPr="00A879E3">
        <w:rPr>
          <w:rFonts w:ascii="Avenir Next" w:hAnsi="Avenir Next" w:cs="Arial"/>
          <w:sz w:val="22"/>
          <w:szCs w:val="22"/>
          <w:lang w:val="en-SG"/>
        </w:rPr>
        <w:t>Florin</w:t>
      </w:r>
      <w:r w:rsidR="00E14FED" w:rsidRPr="00A879E3">
        <w:rPr>
          <w:rFonts w:ascii="Avenir Next" w:hAnsi="Avenir Next" w:cs="Arial"/>
          <w:sz w:val="22"/>
          <w:szCs w:val="22"/>
          <w:lang w:val="en-SG"/>
        </w:rPr>
        <w:t xml:space="preserve">, sells </w:t>
      </w:r>
      <w:r w:rsidRPr="00A879E3">
        <w:rPr>
          <w:rFonts w:ascii="Avenir Next" w:hAnsi="Avenir Next" w:cs="Arial"/>
          <w:sz w:val="22"/>
          <w:szCs w:val="22"/>
          <w:lang w:val="en-SG"/>
        </w:rPr>
        <w:t xml:space="preserve">jewellery containing </w:t>
      </w:r>
      <w:r w:rsidR="00E14FED" w:rsidRPr="00A879E3">
        <w:rPr>
          <w:rFonts w:ascii="Avenir Next" w:hAnsi="Avenir Next" w:cs="Arial"/>
          <w:sz w:val="22"/>
          <w:szCs w:val="22"/>
          <w:lang w:val="en-SG"/>
        </w:rPr>
        <w:t xml:space="preserve">Australian native </w:t>
      </w:r>
      <w:r w:rsidRPr="00A879E3">
        <w:rPr>
          <w:rFonts w:ascii="Avenir Next" w:hAnsi="Avenir Next" w:cs="Arial"/>
          <w:sz w:val="22"/>
          <w:szCs w:val="22"/>
          <w:lang w:val="en-SG"/>
        </w:rPr>
        <w:t>gems and crystals</w:t>
      </w:r>
      <w:r w:rsidR="00E14FED" w:rsidRPr="00A879E3">
        <w:rPr>
          <w:rFonts w:ascii="Avenir Next" w:hAnsi="Avenir Next" w:cs="Arial"/>
          <w:sz w:val="22"/>
          <w:szCs w:val="22"/>
          <w:lang w:val="en-SG"/>
        </w:rPr>
        <w:t xml:space="preserve">. The </w:t>
      </w:r>
      <w:r w:rsidRPr="00A879E3">
        <w:rPr>
          <w:rFonts w:ascii="Avenir Next" w:hAnsi="Avenir Next" w:cs="Arial"/>
          <w:sz w:val="22"/>
          <w:szCs w:val="22"/>
          <w:lang w:val="en-SG"/>
        </w:rPr>
        <w:t xml:space="preserve">jewellery is </w:t>
      </w:r>
      <w:r w:rsidR="00E14FED" w:rsidRPr="00A879E3">
        <w:rPr>
          <w:rFonts w:ascii="Avenir Next" w:hAnsi="Avenir Next" w:cs="Arial"/>
          <w:sz w:val="22"/>
          <w:szCs w:val="22"/>
          <w:lang w:val="en-SG"/>
        </w:rPr>
        <w:t xml:space="preserve">manufactured in Australia by </w:t>
      </w:r>
      <w:proofErr w:type="spellStart"/>
      <w:r w:rsidR="00E14FED" w:rsidRPr="00A879E3">
        <w:rPr>
          <w:rFonts w:ascii="Avenir Next" w:hAnsi="Avenir Next" w:cs="Arial"/>
          <w:sz w:val="22"/>
          <w:szCs w:val="22"/>
          <w:lang w:val="en-SG"/>
        </w:rPr>
        <w:t>New</w:t>
      </w:r>
      <w:r w:rsidR="00AC5328" w:rsidRPr="00A879E3">
        <w:rPr>
          <w:rFonts w:ascii="Avenir Next" w:hAnsi="Avenir Next" w:cs="Arial"/>
          <w:sz w:val="22"/>
          <w:szCs w:val="22"/>
          <w:lang w:val="en-SG"/>
        </w:rPr>
        <w:t>Gems</w:t>
      </w:r>
      <w:proofErr w:type="spellEnd"/>
      <w:r w:rsidR="00E14FED" w:rsidRPr="00A879E3">
        <w:rPr>
          <w:rFonts w:ascii="Avenir Next" w:hAnsi="Avenir Next" w:cs="Arial"/>
          <w:sz w:val="22"/>
          <w:szCs w:val="22"/>
          <w:lang w:val="en-SG"/>
        </w:rPr>
        <w:t xml:space="preserve"> Pty Ltd (</w:t>
      </w:r>
      <w:proofErr w:type="spellStart"/>
      <w:r w:rsidR="00E14FED" w:rsidRPr="00A879E3">
        <w:rPr>
          <w:rFonts w:ascii="Avenir Next" w:hAnsi="Avenir Next" w:cs="Arial"/>
          <w:sz w:val="22"/>
          <w:szCs w:val="22"/>
          <w:lang w:val="en-SG"/>
        </w:rPr>
        <w:t>New</w:t>
      </w:r>
      <w:r w:rsidR="00AC5328" w:rsidRPr="00A879E3">
        <w:rPr>
          <w:rFonts w:ascii="Avenir Next" w:hAnsi="Avenir Next" w:cs="Arial"/>
          <w:sz w:val="22"/>
          <w:szCs w:val="22"/>
          <w:lang w:val="en-SG"/>
        </w:rPr>
        <w:t>Gems</w:t>
      </w:r>
      <w:proofErr w:type="spellEnd"/>
      <w:r w:rsidR="00E14FED" w:rsidRPr="00A879E3">
        <w:rPr>
          <w:rFonts w:ascii="Avenir Next" w:hAnsi="Avenir Next" w:cs="Arial"/>
          <w:sz w:val="22"/>
          <w:szCs w:val="22"/>
          <w:lang w:val="en-SG"/>
        </w:rPr>
        <w:t xml:space="preserve">), an Australian-incorporated wholly-owned subsidiary of </w:t>
      </w:r>
      <w:proofErr w:type="spellStart"/>
      <w:r w:rsidRPr="00A879E3">
        <w:rPr>
          <w:rFonts w:ascii="Avenir Next" w:hAnsi="Avenir Next" w:cs="Arial"/>
          <w:sz w:val="22"/>
          <w:szCs w:val="22"/>
          <w:lang w:val="en-SG"/>
        </w:rPr>
        <w:t>Oz</w:t>
      </w:r>
      <w:r w:rsidR="00AC5328" w:rsidRPr="00A879E3">
        <w:rPr>
          <w:rFonts w:ascii="Avenir Next" w:hAnsi="Avenir Next" w:cs="Arial"/>
          <w:sz w:val="22"/>
          <w:szCs w:val="22"/>
          <w:lang w:val="en-SG"/>
        </w:rPr>
        <w:t>Bling</w:t>
      </w:r>
      <w:proofErr w:type="spellEnd"/>
      <w:r w:rsidR="00E14FED" w:rsidRPr="00A879E3">
        <w:rPr>
          <w:rFonts w:ascii="Avenir Next" w:hAnsi="Avenir Next" w:cs="Arial"/>
          <w:sz w:val="22"/>
          <w:szCs w:val="22"/>
          <w:lang w:val="en-SG"/>
        </w:rPr>
        <w:t xml:space="preserve">. </w:t>
      </w:r>
    </w:p>
    <w:p w14:paraId="3DCCC8B4" w14:textId="77777777" w:rsidR="00E14FED" w:rsidRPr="00A879E3" w:rsidRDefault="00E14FED" w:rsidP="00E14FED">
      <w:pPr>
        <w:jc w:val="both"/>
        <w:rPr>
          <w:rFonts w:ascii="Avenir Next" w:hAnsi="Avenir Next" w:cs="Arial"/>
          <w:sz w:val="22"/>
          <w:szCs w:val="22"/>
          <w:lang w:val="en-SG"/>
        </w:rPr>
      </w:pPr>
    </w:p>
    <w:p w14:paraId="743C63D9" w14:textId="5F48CC81" w:rsidR="00E14FED" w:rsidRPr="00A879E3" w:rsidRDefault="009D6D43" w:rsidP="00E14FED">
      <w:pPr>
        <w:jc w:val="both"/>
        <w:rPr>
          <w:rFonts w:ascii="Avenir Next" w:hAnsi="Avenir Next" w:cs="Arial"/>
          <w:sz w:val="22"/>
          <w:szCs w:val="22"/>
          <w:lang w:val="en-SG"/>
        </w:rPr>
      </w:pPr>
      <w:proofErr w:type="spellStart"/>
      <w:r w:rsidRPr="00A879E3">
        <w:rPr>
          <w:rFonts w:ascii="Avenir Next" w:hAnsi="Avenir Next" w:cs="Arial"/>
          <w:sz w:val="22"/>
          <w:szCs w:val="22"/>
          <w:lang w:val="en-SG"/>
        </w:rPr>
        <w:t>Oz</w:t>
      </w:r>
      <w:r w:rsidR="00AC5328" w:rsidRPr="00A879E3">
        <w:rPr>
          <w:rFonts w:ascii="Avenir Next" w:hAnsi="Avenir Next" w:cs="Arial"/>
          <w:sz w:val="22"/>
          <w:szCs w:val="22"/>
          <w:lang w:val="en-SG"/>
        </w:rPr>
        <w:t>Bling</w:t>
      </w:r>
      <w:proofErr w:type="spellEnd"/>
      <w:r w:rsidR="00AC5328"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 xml:space="preserve">has offices in both Sydney and in </w:t>
      </w:r>
      <w:r w:rsidR="005B09A8" w:rsidRPr="00A879E3">
        <w:rPr>
          <w:rFonts w:ascii="Avenir Next" w:hAnsi="Avenir Next" w:cs="Arial"/>
          <w:sz w:val="22"/>
          <w:szCs w:val="22"/>
          <w:lang w:val="en-SG"/>
        </w:rPr>
        <w:t>Florin</w:t>
      </w:r>
      <w:r w:rsidR="00E14FED" w:rsidRPr="00A879E3">
        <w:rPr>
          <w:rFonts w:ascii="Avenir Next" w:hAnsi="Avenir Next" w:cs="Arial"/>
          <w:sz w:val="22"/>
          <w:szCs w:val="22"/>
          <w:lang w:val="en-SG"/>
        </w:rPr>
        <w:t xml:space="preserve">. </w:t>
      </w:r>
      <w:r w:rsidR="00F477C9" w:rsidRPr="00A879E3">
        <w:rPr>
          <w:rFonts w:ascii="Avenir Next" w:hAnsi="Avenir Next" w:cs="Arial"/>
          <w:sz w:val="22"/>
          <w:szCs w:val="22"/>
          <w:lang w:val="en-SG"/>
        </w:rPr>
        <w:t xml:space="preserve">Its </w:t>
      </w:r>
      <w:r w:rsidRPr="00A879E3">
        <w:rPr>
          <w:rFonts w:ascii="Avenir Next" w:hAnsi="Avenir Next" w:cs="Arial"/>
          <w:sz w:val="22"/>
          <w:szCs w:val="22"/>
          <w:lang w:val="en-SG"/>
        </w:rPr>
        <w:t xml:space="preserve">factories </w:t>
      </w:r>
      <w:r w:rsidR="00F477C9" w:rsidRPr="00A879E3">
        <w:rPr>
          <w:rFonts w:ascii="Avenir Next" w:hAnsi="Avenir Next" w:cs="Arial"/>
          <w:sz w:val="22"/>
          <w:szCs w:val="22"/>
          <w:lang w:val="en-SG"/>
        </w:rPr>
        <w:t xml:space="preserve">are only in Sydney. </w:t>
      </w:r>
      <w:proofErr w:type="spellStart"/>
      <w:r w:rsidRPr="00A879E3">
        <w:rPr>
          <w:rFonts w:ascii="Avenir Next" w:hAnsi="Avenir Next" w:cs="Arial"/>
          <w:sz w:val="22"/>
          <w:szCs w:val="22"/>
          <w:lang w:val="en-SG"/>
        </w:rPr>
        <w:t>Oz</w:t>
      </w:r>
      <w:r w:rsidR="00AC5328" w:rsidRPr="00A879E3">
        <w:rPr>
          <w:rFonts w:ascii="Avenir Next" w:hAnsi="Avenir Next" w:cs="Arial"/>
          <w:sz w:val="22"/>
          <w:szCs w:val="22"/>
          <w:lang w:val="en-SG"/>
        </w:rPr>
        <w:t>Bling</w:t>
      </w:r>
      <w:proofErr w:type="spellEnd"/>
      <w:r w:rsidR="00AC5328"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regularly s</w:t>
      </w:r>
      <w:r w:rsidR="00A55389" w:rsidRPr="00A879E3">
        <w:rPr>
          <w:rFonts w:ascii="Avenir Next" w:hAnsi="Avenir Next" w:cs="Arial"/>
          <w:sz w:val="22"/>
          <w:szCs w:val="22"/>
          <w:lang w:val="en-SG"/>
        </w:rPr>
        <w:t>ells</w:t>
      </w:r>
      <w:r w:rsidR="00E14FED" w:rsidRPr="00A879E3">
        <w:rPr>
          <w:rFonts w:ascii="Avenir Next" w:hAnsi="Avenir Next" w:cs="Arial"/>
          <w:sz w:val="22"/>
          <w:szCs w:val="22"/>
          <w:lang w:val="en-SG"/>
        </w:rPr>
        <w:t xml:space="preserve"> its </w:t>
      </w:r>
      <w:r w:rsidRPr="00A879E3">
        <w:rPr>
          <w:rFonts w:ascii="Avenir Next" w:hAnsi="Avenir Next" w:cs="Arial"/>
          <w:sz w:val="22"/>
          <w:szCs w:val="22"/>
          <w:lang w:val="en-SG"/>
        </w:rPr>
        <w:t xml:space="preserve">jewellery </w:t>
      </w:r>
      <w:r w:rsidR="00E14FED" w:rsidRPr="00A879E3">
        <w:rPr>
          <w:rFonts w:ascii="Avenir Next" w:hAnsi="Avenir Next" w:cs="Arial"/>
          <w:sz w:val="22"/>
          <w:szCs w:val="22"/>
          <w:lang w:val="en-SG"/>
        </w:rPr>
        <w:t>all over the world</w:t>
      </w:r>
      <w:r w:rsidR="00F477C9" w:rsidRPr="00A879E3">
        <w:rPr>
          <w:rFonts w:ascii="Avenir Next" w:hAnsi="Avenir Next" w:cs="Arial"/>
          <w:sz w:val="22"/>
          <w:szCs w:val="22"/>
          <w:lang w:val="en-SG"/>
        </w:rPr>
        <w:t xml:space="preserve">, with orders received in </w:t>
      </w:r>
      <w:r w:rsidR="005B09A8" w:rsidRPr="00A879E3">
        <w:rPr>
          <w:rFonts w:ascii="Avenir Next" w:hAnsi="Avenir Next" w:cs="Arial"/>
          <w:sz w:val="22"/>
          <w:szCs w:val="22"/>
          <w:lang w:val="en-SG"/>
        </w:rPr>
        <w:t xml:space="preserve">Florin </w:t>
      </w:r>
      <w:r w:rsidR="00F477C9" w:rsidRPr="00A879E3">
        <w:rPr>
          <w:rFonts w:ascii="Avenir Next" w:hAnsi="Avenir Next" w:cs="Arial"/>
          <w:sz w:val="22"/>
          <w:szCs w:val="22"/>
          <w:lang w:val="en-SG"/>
        </w:rPr>
        <w:t xml:space="preserve">and shipped </w:t>
      </w:r>
      <w:r w:rsidR="00E14FED" w:rsidRPr="00A879E3">
        <w:rPr>
          <w:rFonts w:ascii="Avenir Next" w:hAnsi="Avenir Next" w:cs="Arial"/>
          <w:sz w:val="22"/>
          <w:szCs w:val="22"/>
          <w:lang w:val="en-SG"/>
        </w:rPr>
        <w:t xml:space="preserve">from </w:t>
      </w:r>
      <w:r w:rsidR="00F477C9" w:rsidRPr="00A879E3">
        <w:rPr>
          <w:rFonts w:ascii="Avenir Next" w:hAnsi="Avenir Next" w:cs="Arial"/>
          <w:sz w:val="22"/>
          <w:szCs w:val="22"/>
          <w:lang w:val="en-SG"/>
        </w:rPr>
        <w:t>the</w:t>
      </w:r>
      <w:r w:rsidR="00E14FED" w:rsidRPr="00A879E3">
        <w:rPr>
          <w:rFonts w:ascii="Avenir Next" w:hAnsi="Avenir Next" w:cs="Arial"/>
          <w:sz w:val="22"/>
          <w:szCs w:val="22"/>
          <w:lang w:val="en-SG"/>
        </w:rPr>
        <w:t xml:space="preserve"> Sydney </w:t>
      </w:r>
      <w:r w:rsidRPr="00A879E3">
        <w:rPr>
          <w:rFonts w:ascii="Avenir Next" w:hAnsi="Avenir Next" w:cs="Arial"/>
          <w:sz w:val="22"/>
          <w:szCs w:val="22"/>
          <w:lang w:val="en-SG"/>
        </w:rPr>
        <w:t>factories</w:t>
      </w:r>
      <w:r w:rsidR="00E14FED" w:rsidRPr="00A879E3">
        <w:rPr>
          <w:rFonts w:ascii="Avenir Next" w:hAnsi="Avenir Next" w:cs="Arial"/>
          <w:sz w:val="22"/>
          <w:szCs w:val="22"/>
          <w:lang w:val="en-SG"/>
        </w:rPr>
        <w:t xml:space="preserve">. </w:t>
      </w:r>
      <w:proofErr w:type="spellStart"/>
      <w:r w:rsidRPr="00A879E3">
        <w:rPr>
          <w:rFonts w:ascii="Avenir Next" w:hAnsi="Avenir Next" w:cs="Arial"/>
          <w:sz w:val="22"/>
          <w:szCs w:val="22"/>
          <w:lang w:val="en-SG"/>
        </w:rPr>
        <w:t>Oz</w:t>
      </w:r>
      <w:r w:rsidR="00AC5328" w:rsidRPr="00A879E3">
        <w:rPr>
          <w:rFonts w:ascii="Avenir Next" w:hAnsi="Avenir Next" w:cs="Arial"/>
          <w:sz w:val="22"/>
          <w:szCs w:val="22"/>
          <w:lang w:val="en-SG"/>
        </w:rPr>
        <w:t>Bling</w:t>
      </w:r>
      <w:proofErr w:type="spellEnd"/>
      <w:r w:rsidR="00AC5328"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 xml:space="preserve">and </w:t>
      </w:r>
      <w:proofErr w:type="spellStart"/>
      <w:r w:rsidR="00E14FED" w:rsidRPr="00A879E3">
        <w:rPr>
          <w:rFonts w:ascii="Avenir Next" w:hAnsi="Avenir Next" w:cs="Arial"/>
          <w:sz w:val="22"/>
          <w:szCs w:val="22"/>
          <w:lang w:val="en-SG"/>
        </w:rPr>
        <w:t>New</w:t>
      </w:r>
      <w:r w:rsidR="00AC5328" w:rsidRPr="00A879E3">
        <w:rPr>
          <w:rFonts w:ascii="Avenir Next" w:hAnsi="Avenir Next" w:cs="Arial"/>
          <w:sz w:val="22"/>
          <w:szCs w:val="22"/>
          <w:lang w:val="en-SG"/>
        </w:rPr>
        <w:t>Gems</w:t>
      </w:r>
      <w:proofErr w:type="spellEnd"/>
      <w:r w:rsidR="00AC5328"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 xml:space="preserve">share a board of directors, made up of </w:t>
      </w:r>
      <w:r w:rsidRPr="00A879E3">
        <w:rPr>
          <w:rFonts w:ascii="Avenir Next" w:hAnsi="Avenir Next" w:cs="Arial"/>
          <w:sz w:val="22"/>
          <w:szCs w:val="22"/>
          <w:lang w:val="en-SG"/>
        </w:rPr>
        <w:t xml:space="preserve">five </w:t>
      </w:r>
      <w:r w:rsidR="00E14FED" w:rsidRPr="00A879E3">
        <w:rPr>
          <w:rFonts w:ascii="Avenir Next" w:hAnsi="Avenir Next" w:cs="Arial"/>
          <w:sz w:val="22"/>
          <w:szCs w:val="22"/>
          <w:lang w:val="en-SG"/>
        </w:rPr>
        <w:t xml:space="preserve">Australians and one </w:t>
      </w:r>
      <w:proofErr w:type="spellStart"/>
      <w:r w:rsidR="005B09A8" w:rsidRPr="00A879E3">
        <w:rPr>
          <w:rFonts w:ascii="Avenir Next" w:hAnsi="Avenir Next" w:cs="Arial"/>
          <w:sz w:val="22"/>
          <w:szCs w:val="22"/>
          <w:lang w:val="en-SG"/>
        </w:rPr>
        <w:t>Florinean</w:t>
      </w:r>
      <w:proofErr w:type="spellEnd"/>
      <w:r w:rsidR="00E14FED" w:rsidRPr="00A879E3">
        <w:rPr>
          <w:rFonts w:ascii="Avenir Next" w:hAnsi="Avenir Next" w:cs="Arial"/>
          <w:sz w:val="22"/>
          <w:szCs w:val="22"/>
          <w:lang w:val="en-SG"/>
        </w:rPr>
        <w:t xml:space="preserve">. </w:t>
      </w:r>
      <w:proofErr w:type="spellStart"/>
      <w:r w:rsidR="00AC5328" w:rsidRPr="00A879E3">
        <w:rPr>
          <w:rFonts w:ascii="Avenir Next" w:hAnsi="Avenir Next" w:cs="Arial"/>
          <w:sz w:val="22"/>
          <w:szCs w:val="22"/>
          <w:lang w:val="en-SG"/>
        </w:rPr>
        <w:t>OzBling</w:t>
      </w:r>
      <w:proofErr w:type="spellEnd"/>
      <w:r w:rsidR="00AC5328"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employ</w:t>
      </w:r>
      <w:r w:rsidRPr="00A879E3">
        <w:rPr>
          <w:rFonts w:ascii="Avenir Next" w:hAnsi="Avenir Next" w:cs="Arial"/>
          <w:sz w:val="22"/>
          <w:szCs w:val="22"/>
          <w:lang w:val="en-SG"/>
        </w:rPr>
        <w:t xml:space="preserve">s 50 </w:t>
      </w:r>
      <w:r w:rsidR="00E14FED" w:rsidRPr="00A879E3">
        <w:rPr>
          <w:rFonts w:ascii="Avenir Next" w:hAnsi="Avenir Next" w:cs="Arial"/>
          <w:sz w:val="22"/>
          <w:szCs w:val="22"/>
          <w:lang w:val="en-SG"/>
        </w:rPr>
        <w:t>staff</w:t>
      </w:r>
      <w:r w:rsidR="00A55389"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2</w:t>
      </w:r>
      <w:r w:rsidRPr="00A879E3">
        <w:rPr>
          <w:rFonts w:ascii="Avenir Next" w:hAnsi="Avenir Next" w:cs="Arial"/>
          <w:sz w:val="22"/>
          <w:szCs w:val="22"/>
          <w:lang w:val="en-SG"/>
        </w:rPr>
        <w:t>5</w:t>
      </w:r>
      <w:r w:rsidR="00E14FED" w:rsidRPr="00A879E3">
        <w:rPr>
          <w:rFonts w:ascii="Avenir Next" w:hAnsi="Avenir Next" w:cs="Arial"/>
          <w:sz w:val="22"/>
          <w:szCs w:val="22"/>
          <w:lang w:val="en-SG"/>
        </w:rPr>
        <w:t xml:space="preserve"> in Sydney and 2</w:t>
      </w:r>
      <w:r w:rsidRPr="00A879E3">
        <w:rPr>
          <w:rFonts w:ascii="Avenir Next" w:hAnsi="Avenir Next" w:cs="Arial"/>
          <w:sz w:val="22"/>
          <w:szCs w:val="22"/>
          <w:lang w:val="en-SG"/>
        </w:rPr>
        <w:t xml:space="preserve">5 </w:t>
      </w:r>
      <w:r w:rsidR="00E14FED" w:rsidRPr="00A879E3">
        <w:rPr>
          <w:rFonts w:ascii="Avenir Next" w:hAnsi="Avenir Next" w:cs="Arial"/>
          <w:sz w:val="22"/>
          <w:szCs w:val="22"/>
          <w:lang w:val="en-SG"/>
        </w:rPr>
        <w:t xml:space="preserve">in </w:t>
      </w:r>
      <w:r w:rsidR="005B09A8" w:rsidRPr="00A879E3">
        <w:rPr>
          <w:rFonts w:ascii="Avenir Next" w:hAnsi="Avenir Next" w:cs="Arial"/>
          <w:sz w:val="22"/>
          <w:szCs w:val="22"/>
          <w:lang w:val="en-SG"/>
        </w:rPr>
        <w:t>Florin</w:t>
      </w:r>
      <w:r w:rsidR="00E14FED" w:rsidRPr="00A879E3">
        <w:rPr>
          <w:rFonts w:ascii="Avenir Next" w:hAnsi="Avenir Next" w:cs="Arial"/>
          <w:sz w:val="22"/>
          <w:szCs w:val="22"/>
          <w:lang w:val="en-SG"/>
        </w:rPr>
        <w:t xml:space="preserve">. </w:t>
      </w:r>
      <w:proofErr w:type="spellStart"/>
      <w:r w:rsidR="00AC5328" w:rsidRPr="00A879E3">
        <w:rPr>
          <w:rFonts w:ascii="Avenir Next" w:hAnsi="Avenir Next" w:cs="Arial"/>
          <w:sz w:val="22"/>
          <w:szCs w:val="22"/>
          <w:lang w:val="en-SG"/>
        </w:rPr>
        <w:t>OzBling</w:t>
      </w:r>
      <w:r w:rsidR="00E14FED" w:rsidRPr="00A879E3">
        <w:rPr>
          <w:rFonts w:ascii="Avenir Next" w:hAnsi="Avenir Next" w:cs="Arial"/>
          <w:sz w:val="22"/>
          <w:szCs w:val="22"/>
          <w:lang w:val="en-SG"/>
        </w:rPr>
        <w:t>’s</w:t>
      </w:r>
      <w:proofErr w:type="spellEnd"/>
      <w:r w:rsidR="00E14FED" w:rsidRPr="00A879E3">
        <w:rPr>
          <w:rFonts w:ascii="Avenir Next" w:hAnsi="Avenir Next" w:cs="Arial"/>
          <w:sz w:val="22"/>
          <w:szCs w:val="22"/>
          <w:lang w:val="en-SG"/>
        </w:rPr>
        <w:t xml:space="preserve"> CEO is an Australian, but </w:t>
      </w:r>
      <w:r w:rsidR="001710E8" w:rsidRPr="00A879E3">
        <w:rPr>
          <w:rFonts w:ascii="Avenir Next" w:hAnsi="Avenir Next" w:cs="Arial"/>
          <w:sz w:val="22"/>
          <w:szCs w:val="22"/>
          <w:lang w:val="en-SG"/>
        </w:rPr>
        <w:t xml:space="preserve">she is </w:t>
      </w:r>
      <w:r w:rsidR="00E14FED" w:rsidRPr="00A879E3">
        <w:rPr>
          <w:rFonts w:ascii="Avenir Next" w:hAnsi="Avenir Next" w:cs="Arial"/>
          <w:sz w:val="22"/>
          <w:szCs w:val="22"/>
          <w:lang w:val="en-SG"/>
        </w:rPr>
        <w:t xml:space="preserve">resident in </w:t>
      </w:r>
      <w:r w:rsidR="005B09A8" w:rsidRPr="00A879E3">
        <w:rPr>
          <w:rFonts w:ascii="Avenir Next" w:hAnsi="Avenir Next" w:cs="Arial"/>
          <w:sz w:val="22"/>
          <w:szCs w:val="22"/>
          <w:lang w:val="en-SG"/>
        </w:rPr>
        <w:t>Florin</w:t>
      </w:r>
      <w:r w:rsidR="00E14FED" w:rsidRPr="00A879E3">
        <w:rPr>
          <w:rFonts w:ascii="Avenir Next" w:hAnsi="Avenir Next" w:cs="Arial"/>
          <w:sz w:val="22"/>
          <w:szCs w:val="22"/>
          <w:lang w:val="en-SG"/>
        </w:rPr>
        <w:t xml:space="preserve">. </w:t>
      </w:r>
      <w:proofErr w:type="spellStart"/>
      <w:r w:rsidR="00AC5328" w:rsidRPr="00A879E3">
        <w:rPr>
          <w:rFonts w:ascii="Avenir Next" w:hAnsi="Avenir Next" w:cs="Arial"/>
          <w:sz w:val="22"/>
          <w:szCs w:val="22"/>
          <w:lang w:val="en-SG"/>
        </w:rPr>
        <w:t>OzBling</w:t>
      </w:r>
      <w:r w:rsidR="00E14FED" w:rsidRPr="00A879E3">
        <w:rPr>
          <w:rFonts w:ascii="Avenir Next" w:hAnsi="Avenir Next" w:cs="Arial"/>
          <w:sz w:val="22"/>
          <w:szCs w:val="22"/>
          <w:lang w:val="en-SG"/>
        </w:rPr>
        <w:t>’s</w:t>
      </w:r>
      <w:proofErr w:type="spellEnd"/>
      <w:r w:rsidR="00E14FED" w:rsidRPr="00A879E3">
        <w:rPr>
          <w:rFonts w:ascii="Avenir Next" w:hAnsi="Avenir Next" w:cs="Arial"/>
          <w:sz w:val="22"/>
          <w:szCs w:val="22"/>
          <w:lang w:val="en-SG"/>
        </w:rPr>
        <w:t xml:space="preserve"> CFO is an Australian, resident in Australia.</w:t>
      </w:r>
    </w:p>
    <w:p w14:paraId="4BCF8074" w14:textId="77777777" w:rsidR="00E14FED" w:rsidRPr="00A879E3" w:rsidRDefault="00E14FED" w:rsidP="00E14FED">
      <w:pPr>
        <w:jc w:val="both"/>
        <w:rPr>
          <w:rFonts w:ascii="Avenir Next" w:hAnsi="Avenir Next" w:cs="Arial"/>
          <w:sz w:val="22"/>
          <w:szCs w:val="22"/>
          <w:lang w:val="en-SG"/>
        </w:rPr>
      </w:pPr>
    </w:p>
    <w:p w14:paraId="727FCF75" w14:textId="4A89A66F" w:rsidR="00E14FED" w:rsidRPr="00A879E3" w:rsidRDefault="00AC5328" w:rsidP="00E14FED">
      <w:pPr>
        <w:jc w:val="both"/>
        <w:rPr>
          <w:rFonts w:ascii="Avenir Next" w:hAnsi="Avenir Next" w:cs="Arial"/>
          <w:sz w:val="22"/>
          <w:szCs w:val="22"/>
          <w:lang w:val="en-SG"/>
        </w:rPr>
      </w:pPr>
      <w:proofErr w:type="spellStart"/>
      <w:r w:rsidRPr="00A879E3">
        <w:rPr>
          <w:rFonts w:ascii="Avenir Next" w:hAnsi="Avenir Next" w:cs="Arial"/>
          <w:sz w:val="22"/>
          <w:szCs w:val="22"/>
          <w:lang w:val="en-SG"/>
        </w:rPr>
        <w:t>OzBling</w:t>
      </w:r>
      <w:proofErr w:type="spellEnd"/>
      <w:r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 xml:space="preserve">is insolvent. </w:t>
      </w:r>
      <w:proofErr w:type="spellStart"/>
      <w:r w:rsidRPr="00A879E3">
        <w:rPr>
          <w:rFonts w:ascii="Avenir Next" w:hAnsi="Avenir Next" w:cs="Arial"/>
          <w:sz w:val="22"/>
          <w:szCs w:val="22"/>
          <w:lang w:val="en-SG"/>
        </w:rPr>
        <w:t>NewGems</w:t>
      </w:r>
      <w:proofErr w:type="spellEnd"/>
      <w:r w:rsidR="00E14FED" w:rsidRPr="00A879E3">
        <w:rPr>
          <w:rFonts w:ascii="Avenir Next" w:hAnsi="Avenir Next" w:cs="Arial"/>
          <w:sz w:val="22"/>
          <w:szCs w:val="22"/>
          <w:lang w:val="en-SG"/>
        </w:rPr>
        <w:t>, however, remains solvent.</w:t>
      </w:r>
    </w:p>
    <w:p w14:paraId="2C46BC3B" w14:textId="77777777" w:rsidR="00E14FED" w:rsidRPr="00A879E3" w:rsidRDefault="00E14FED" w:rsidP="00E14FED">
      <w:pPr>
        <w:jc w:val="both"/>
        <w:rPr>
          <w:rFonts w:ascii="Avenir Next" w:hAnsi="Avenir Next" w:cs="Arial"/>
          <w:sz w:val="22"/>
          <w:szCs w:val="22"/>
          <w:lang w:val="en-SG"/>
        </w:rPr>
      </w:pPr>
    </w:p>
    <w:p w14:paraId="30AFFFAC" w14:textId="2A3F0E2B" w:rsidR="00E14FED" w:rsidRPr="00A879E3" w:rsidRDefault="00E14FED" w:rsidP="00E14FED">
      <w:pPr>
        <w:jc w:val="both"/>
        <w:rPr>
          <w:rFonts w:ascii="Avenir Next" w:hAnsi="Avenir Next" w:cs="Arial"/>
          <w:sz w:val="22"/>
          <w:szCs w:val="22"/>
          <w:lang w:val="en-SG"/>
        </w:rPr>
      </w:pPr>
      <w:r w:rsidRPr="00A879E3">
        <w:rPr>
          <w:rFonts w:ascii="Avenir Next" w:hAnsi="Avenir Next" w:cs="Arial"/>
          <w:sz w:val="22"/>
          <w:szCs w:val="22"/>
          <w:lang w:val="en-SG"/>
        </w:rPr>
        <w:t xml:space="preserve">A liquidator has been appointed to </w:t>
      </w:r>
      <w:proofErr w:type="spellStart"/>
      <w:r w:rsidR="00AC5328" w:rsidRPr="00A879E3">
        <w:rPr>
          <w:rFonts w:ascii="Avenir Next" w:hAnsi="Avenir Next" w:cs="Arial"/>
          <w:sz w:val="22"/>
          <w:szCs w:val="22"/>
          <w:lang w:val="en-SG"/>
        </w:rPr>
        <w:t>OzBling</w:t>
      </w:r>
      <w:proofErr w:type="spellEnd"/>
      <w:r w:rsidR="00AC5328" w:rsidRPr="00A879E3">
        <w:rPr>
          <w:rFonts w:ascii="Avenir Next" w:hAnsi="Avenir Next" w:cs="Arial"/>
          <w:sz w:val="22"/>
          <w:szCs w:val="22"/>
          <w:lang w:val="en-SG"/>
        </w:rPr>
        <w:t xml:space="preserve"> </w:t>
      </w:r>
      <w:r w:rsidRPr="00A879E3">
        <w:rPr>
          <w:rFonts w:ascii="Avenir Next" w:hAnsi="Avenir Next" w:cs="Arial"/>
          <w:sz w:val="22"/>
          <w:szCs w:val="22"/>
          <w:lang w:val="en-SG"/>
        </w:rPr>
        <w:t xml:space="preserve">in </w:t>
      </w:r>
      <w:r w:rsidR="005B09A8" w:rsidRPr="00A879E3">
        <w:rPr>
          <w:rFonts w:ascii="Avenir Next" w:hAnsi="Avenir Next" w:cs="Arial"/>
          <w:sz w:val="22"/>
          <w:szCs w:val="22"/>
          <w:lang w:val="en-SG"/>
        </w:rPr>
        <w:t>Florin</w:t>
      </w:r>
      <w:r w:rsidRPr="00A879E3">
        <w:rPr>
          <w:rFonts w:ascii="Avenir Next" w:hAnsi="Avenir Next" w:cs="Arial"/>
          <w:sz w:val="22"/>
          <w:szCs w:val="22"/>
          <w:lang w:val="en-SG"/>
        </w:rPr>
        <w:t xml:space="preserve">. </w:t>
      </w:r>
      <w:r w:rsidR="009D6D43" w:rsidRPr="00A879E3">
        <w:rPr>
          <w:rFonts w:ascii="Avenir Next" w:hAnsi="Avenir Next" w:cs="Arial"/>
          <w:sz w:val="22"/>
          <w:szCs w:val="22"/>
          <w:lang w:val="en-SG"/>
        </w:rPr>
        <w:t xml:space="preserve">He </w:t>
      </w:r>
      <w:r w:rsidRPr="00A879E3">
        <w:rPr>
          <w:rFonts w:ascii="Avenir Next" w:hAnsi="Avenir Next" w:cs="Arial"/>
          <w:sz w:val="22"/>
          <w:szCs w:val="22"/>
          <w:lang w:val="en-SG"/>
        </w:rPr>
        <w:t xml:space="preserve">applies to the Federal Court of Australia for recognition of the </w:t>
      </w:r>
      <w:proofErr w:type="spellStart"/>
      <w:r w:rsidR="005B09A8" w:rsidRPr="00A879E3">
        <w:rPr>
          <w:rFonts w:ascii="Avenir Next" w:hAnsi="Avenir Next" w:cs="Arial"/>
          <w:sz w:val="22"/>
          <w:szCs w:val="22"/>
          <w:lang w:val="en-SG"/>
        </w:rPr>
        <w:t>Florinean</w:t>
      </w:r>
      <w:proofErr w:type="spellEnd"/>
      <w:r w:rsidR="005B09A8" w:rsidRPr="00A879E3">
        <w:rPr>
          <w:rFonts w:ascii="Avenir Next" w:hAnsi="Avenir Next" w:cs="Arial"/>
          <w:sz w:val="22"/>
          <w:szCs w:val="22"/>
          <w:lang w:val="en-SG"/>
        </w:rPr>
        <w:t xml:space="preserve"> </w:t>
      </w:r>
      <w:r w:rsidRPr="00A879E3">
        <w:rPr>
          <w:rFonts w:ascii="Avenir Next" w:hAnsi="Avenir Next" w:cs="Arial"/>
          <w:sz w:val="22"/>
          <w:szCs w:val="22"/>
          <w:lang w:val="en-SG"/>
        </w:rPr>
        <w:t>liquidation as a foreign main proceeding</w:t>
      </w:r>
      <w:r w:rsidR="00B108A5" w:rsidRPr="00A879E3">
        <w:rPr>
          <w:rFonts w:ascii="Avenir Next" w:hAnsi="Avenir Next" w:cs="Arial"/>
          <w:sz w:val="22"/>
          <w:szCs w:val="22"/>
          <w:lang w:val="en-SG"/>
        </w:rPr>
        <w:t xml:space="preserve"> under the Cross-Border Insolvency Act 2008</w:t>
      </w:r>
      <w:r w:rsidRPr="00A879E3">
        <w:rPr>
          <w:rFonts w:ascii="Avenir Next" w:hAnsi="Avenir Next" w:cs="Arial"/>
          <w:sz w:val="22"/>
          <w:szCs w:val="22"/>
          <w:lang w:val="en-SG"/>
        </w:rPr>
        <w:t xml:space="preserve">, and for orders entrusting </w:t>
      </w:r>
      <w:proofErr w:type="spellStart"/>
      <w:r w:rsidR="00AC5328" w:rsidRPr="00A879E3">
        <w:rPr>
          <w:rFonts w:ascii="Avenir Next" w:hAnsi="Avenir Next" w:cs="Arial"/>
          <w:sz w:val="22"/>
          <w:szCs w:val="22"/>
          <w:lang w:val="en-SG"/>
        </w:rPr>
        <w:t>OzBling’s</w:t>
      </w:r>
      <w:proofErr w:type="spellEnd"/>
      <w:r w:rsidR="00AC5328" w:rsidRPr="00A879E3">
        <w:rPr>
          <w:rFonts w:ascii="Avenir Next" w:hAnsi="Avenir Next" w:cs="Arial"/>
          <w:sz w:val="22"/>
          <w:szCs w:val="22"/>
          <w:lang w:val="en-SG"/>
        </w:rPr>
        <w:t xml:space="preserve"> </w:t>
      </w:r>
      <w:r w:rsidRPr="00A879E3">
        <w:rPr>
          <w:rFonts w:ascii="Avenir Next" w:hAnsi="Avenir Next" w:cs="Arial"/>
          <w:sz w:val="22"/>
          <w:szCs w:val="22"/>
          <w:lang w:val="en-SG"/>
        </w:rPr>
        <w:t xml:space="preserve">assets (including </w:t>
      </w:r>
      <w:proofErr w:type="spellStart"/>
      <w:r w:rsidR="00AC5328" w:rsidRPr="00A879E3">
        <w:rPr>
          <w:rFonts w:ascii="Avenir Next" w:hAnsi="Avenir Next" w:cs="Arial"/>
          <w:sz w:val="22"/>
          <w:szCs w:val="22"/>
          <w:lang w:val="en-SG"/>
        </w:rPr>
        <w:t>OzBling’s</w:t>
      </w:r>
      <w:proofErr w:type="spellEnd"/>
      <w:r w:rsidR="00AC5328" w:rsidRPr="00A879E3">
        <w:rPr>
          <w:rFonts w:ascii="Avenir Next" w:hAnsi="Avenir Next" w:cs="Arial"/>
          <w:sz w:val="22"/>
          <w:szCs w:val="22"/>
          <w:lang w:val="en-SG"/>
        </w:rPr>
        <w:t xml:space="preserve"> </w:t>
      </w:r>
      <w:r w:rsidRPr="00A879E3">
        <w:rPr>
          <w:rFonts w:ascii="Avenir Next" w:hAnsi="Avenir Next" w:cs="Arial"/>
          <w:sz w:val="22"/>
          <w:szCs w:val="22"/>
          <w:lang w:val="en-SG"/>
        </w:rPr>
        <w:t xml:space="preserve">shares in </w:t>
      </w:r>
      <w:proofErr w:type="spellStart"/>
      <w:r w:rsidR="00AC5328" w:rsidRPr="00A879E3">
        <w:rPr>
          <w:rFonts w:ascii="Avenir Next" w:hAnsi="Avenir Next" w:cs="Arial"/>
          <w:sz w:val="22"/>
          <w:szCs w:val="22"/>
          <w:lang w:val="en-SG"/>
        </w:rPr>
        <w:t>NewGem</w:t>
      </w:r>
      <w:proofErr w:type="spellEnd"/>
      <w:r w:rsidR="009D6D43" w:rsidRPr="00A879E3">
        <w:rPr>
          <w:rFonts w:ascii="Avenir Next" w:hAnsi="Avenir Next" w:cs="Arial"/>
          <w:sz w:val="22"/>
          <w:szCs w:val="22"/>
          <w:lang w:val="en-SG"/>
        </w:rPr>
        <w:t xml:space="preserve"> </w:t>
      </w:r>
      <w:r w:rsidRPr="00A879E3">
        <w:rPr>
          <w:rFonts w:ascii="Avenir Next" w:hAnsi="Avenir Next" w:cs="Arial"/>
          <w:sz w:val="22"/>
          <w:szCs w:val="22"/>
          <w:lang w:val="en-SG"/>
        </w:rPr>
        <w:t>which are worth AUD</w:t>
      </w:r>
      <w:r w:rsidR="001316B3" w:rsidRPr="00A879E3">
        <w:rPr>
          <w:rFonts w:ascii="Avenir Next" w:hAnsi="Avenir Next" w:cs="Arial"/>
          <w:sz w:val="22"/>
          <w:szCs w:val="22"/>
          <w:lang w:val="en-SG"/>
        </w:rPr>
        <w:t xml:space="preserve"> </w:t>
      </w:r>
      <w:r w:rsidRPr="00A879E3">
        <w:rPr>
          <w:rFonts w:ascii="Avenir Next" w:hAnsi="Avenir Next" w:cs="Arial"/>
          <w:sz w:val="22"/>
          <w:szCs w:val="22"/>
          <w:lang w:val="en-SG"/>
        </w:rPr>
        <w:t xml:space="preserve">20 million) to </w:t>
      </w:r>
      <w:r w:rsidR="009D6D43" w:rsidRPr="00A879E3">
        <w:rPr>
          <w:rFonts w:ascii="Avenir Next" w:hAnsi="Avenir Next" w:cs="Arial"/>
          <w:sz w:val="22"/>
          <w:szCs w:val="22"/>
          <w:lang w:val="en-SG"/>
        </w:rPr>
        <w:t>him</w:t>
      </w:r>
      <w:r w:rsidRPr="00A879E3">
        <w:rPr>
          <w:rFonts w:ascii="Avenir Next" w:hAnsi="Avenir Next" w:cs="Arial"/>
          <w:sz w:val="22"/>
          <w:szCs w:val="22"/>
          <w:lang w:val="en-SG"/>
        </w:rPr>
        <w:t xml:space="preserve">, so that </w:t>
      </w:r>
      <w:r w:rsidR="009D6D43" w:rsidRPr="00A879E3">
        <w:rPr>
          <w:rFonts w:ascii="Avenir Next" w:hAnsi="Avenir Next" w:cs="Arial"/>
          <w:sz w:val="22"/>
          <w:szCs w:val="22"/>
          <w:lang w:val="en-SG"/>
        </w:rPr>
        <w:t xml:space="preserve">he </w:t>
      </w:r>
      <w:r w:rsidRPr="00A879E3">
        <w:rPr>
          <w:rFonts w:ascii="Avenir Next" w:hAnsi="Avenir Next" w:cs="Arial"/>
          <w:sz w:val="22"/>
          <w:szCs w:val="22"/>
          <w:lang w:val="en-SG"/>
        </w:rPr>
        <w:t xml:space="preserve">can realise them for the benefit of creditors in the </w:t>
      </w:r>
      <w:proofErr w:type="spellStart"/>
      <w:r w:rsidR="005B09A8" w:rsidRPr="00A879E3">
        <w:rPr>
          <w:rFonts w:ascii="Avenir Next" w:hAnsi="Avenir Next" w:cs="Arial"/>
          <w:sz w:val="22"/>
          <w:szCs w:val="22"/>
          <w:lang w:val="en-SG"/>
        </w:rPr>
        <w:t>Florinean</w:t>
      </w:r>
      <w:proofErr w:type="spellEnd"/>
      <w:r w:rsidR="005B09A8" w:rsidRPr="00A879E3">
        <w:rPr>
          <w:rFonts w:ascii="Avenir Next" w:hAnsi="Avenir Next" w:cs="Arial"/>
          <w:sz w:val="22"/>
          <w:szCs w:val="22"/>
          <w:lang w:val="en-SG"/>
        </w:rPr>
        <w:t xml:space="preserve"> </w:t>
      </w:r>
      <w:r w:rsidRPr="00A879E3">
        <w:rPr>
          <w:rFonts w:ascii="Avenir Next" w:hAnsi="Avenir Next" w:cs="Arial"/>
          <w:sz w:val="22"/>
          <w:szCs w:val="22"/>
          <w:lang w:val="en-SG"/>
        </w:rPr>
        <w:t>liquidation.</w:t>
      </w:r>
    </w:p>
    <w:p w14:paraId="6AF033F6" w14:textId="77777777" w:rsidR="00E14FED" w:rsidRPr="00A879E3" w:rsidRDefault="00E14FED" w:rsidP="00E14FED">
      <w:pPr>
        <w:jc w:val="both"/>
        <w:rPr>
          <w:rFonts w:ascii="Avenir Next" w:hAnsi="Avenir Next" w:cs="Arial"/>
          <w:sz w:val="22"/>
          <w:szCs w:val="22"/>
          <w:lang w:val="en-SG"/>
        </w:rPr>
      </w:pPr>
    </w:p>
    <w:p w14:paraId="1C065357" w14:textId="2A88384C" w:rsidR="00E14FED" w:rsidRPr="00A879E3" w:rsidRDefault="00AC5328" w:rsidP="00E14FED">
      <w:pPr>
        <w:jc w:val="both"/>
        <w:rPr>
          <w:rFonts w:ascii="Avenir Next" w:hAnsi="Avenir Next" w:cs="Arial"/>
          <w:sz w:val="22"/>
          <w:szCs w:val="22"/>
          <w:lang w:val="en-SG"/>
        </w:rPr>
      </w:pPr>
      <w:proofErr w:type="spellStart"/>
      <w:r w:rsidRPr="00A879E3">
        <w:rPr>
          <w:rFonts w:ascii="Avenir Next" w:hAnsi="Avenir Next" w:cs="Arial"/>
          <w:sz w:val="22"/>
          <w:szCs w:val="22"/>
          <w:lang w:val="en-SG"/>
        </w:rPr>
        <w:t>OzBling</w:t>
      </w:r>
      <w:proofErr w:type="spellEnd"/>
      <w:r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owes AUD</w:t>
      </w:r>
      <w:r w:rsidR="001316B3"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 xml:space="preserve">12 million in taxes in Australia, payable to the Australian Taxation Office (ATO). Assume that revenue creditors such as the ATO are not entitled to prove in the </w:t>
      </w:r>
      <w:proofErr w:type="spellStart"/>
      <w:r w:rsidR="005B09A8" w:rsidRPr="00A879E3">
        <w:rPr>
          <w:rFonts w:ascii="Avenir Next" w:hAnsi="Avenir Next" w:cs="Arial"/>
          <w:sz w:val="22"/>
          <w:szCs w:val="22"/>
          <w:lang w:val="en-SG"/>
        </w:rPr>
        <w:t>Florinean</w:t>
      </w:r>
      <w:proofErr w:type="spellEnd"/>
      <w:r w:rsidR="005B09A8" w:rsidRPr="00A879E3">
        <w:rPr>
          <w:rFonts w:ascii="Avenir Next" w:hAnsi="Avenir Next" w:cs="Arial"/>
          <w:sz w:val="22"/>
          <w:szCs w:val="22"/>
          <w:lang w:val="en-SG"/>
        </w:rPr>
        <w:t xml:space="preserve"> </w:t>
      </w:r>
      <w:r w:rsidR="00E14FED" w:rsidRPr="00A879E3">
        <w:rPr>
          <w:rFonts w:ascii="Avenir Next" w:hAnsi="Avenir Next" w:cs="Arial"/>
          <w:sz w:val="22"/>
          <w:szCs w:val="22"/>
          <w:lang w:val="en-SG"/>
        </w:rPr>
        <w:t>liquidation.</w:t>
      </w:r>
    </w:p>
    <w:p w14:paraId="39B7E488" w14:textId="77777777" w:rsidR="00E14FED" w:rsidRPr="00A879E3" w:rsidRDefault="00E14FED" w:rsidP="00E14FED">
      <w:pPr>
        <w:jc w:val="both"/>
        <w:rPr>
          <w:rFonts w:ascii="Avenir Next" w:hAnsi="Avenir Next" w:cs="Arial"/>
          <w:sz w:val="22"/>
          <w:szCs w:val="22"/>
          <w:lang w:val="en-SG"/>
        </w:rPr>
      </w:pPr>
    </w:p>
    <w:p w14:paraId="5EC70A86" w14:textId="5DDF196A" w:rsidR="00E14FED" w:rsidRPr="00A879E3" w:rsidRDefault="00E14FED" w:rsidP="00E14FED">
      <w:pPr>
        <w:jc w:val="both"/>
        <w:rPr>
          <w:rFonts w:ascii="Avenir Next" w:hAnsi="Avenir Next" w:cs="Arial"/>
          <w:sz w:val="22"/>
          <w:szCs w:val="22"/>
          <w:lang w:val="en-SG"/>
        </w:rPr>
      </w:pPr>
      <w:r w:rsidRPr="00A879E3">
        <w:rPr>
          <w:rFonts w:ascii="Avenir Next" w:hAnsi="Avenir Next" w:cs="Arial"/>
          <w:sz w:val="22"/>
          <w:szCs w:val="22"/>
          <w:lang w:val="en-SG"/>
        </w:rPr>
        <w:t>You are advising the ATO. What should the ATO do to protect or improve its position?</w:t>
      </w:r>
    </w:p>
    <w:p w14:paraId="52DED2EB" w14:textId="494E724A" w:rsidR="008420F8" w:rsidRPr="00A879E3" w:rsidRDefault="008420F8" w:rsidP="00E14FED">
      <w:pPr>
        <w:jc w:val="both"/>
        <w:rPr>
          <w:rFonts w:ascii="Avenir Next" w:hAnsi="Avenir Next" w:cs="Arial"/>
          <w:sz w:val="22"/>
          <w:szCs w:val="22"/>
          <w:lang w:val="en-SG"/>
        </w:rPr>
      </w:pPr>
    </w:p>
    <w:p w14:paraId="05B26E9A" w14:textId="6256C651" w:rsidR="008420F8" w:rsidRPr="0026574A" w:rsidRDefault="00A879E3" w:rsidP="008420F8">
      <w:pPr>
        <w:jc w:val="both"/>
        <w:rPr>
          <w:rFonts w:ascii="Avenir Next" w:hAnsi="Avenir Next" w:cs="Arial"/>
          <w:color w:val="808080" w:themeColor="background1" w:themeShade="80"/>
          <w:sz w:val="22"/>
          <w:szCs w:val="22"/>
          <w:lang w:val="en-SG"/>
        </w:rPr>
      </w:pPr>
      <w:r w:rsidRPr="00A879E3">
        <w:rPr>
          <w:rFonts w:ascii="Avenir Next" w:hAnsi="Avenir Next" w:cs="Arial"/>
          <w:color w:val="808080" w:themeColor="background1" w:themeShade="80"/>
          <w:sz w:val="22"/>
          <w:szCs w:val="22"/>
          <w:lang w:val="en-SG"/>
        </w:rPr>
        <w:t xml:space="preserve">First, I would advise the ATO to object to </w:t>
      </w:r>
      <w:r>
        <w:rPr>
          <w:rFonts w:ascii="Avenir Next" w:hAnsi="Avenir Next" w:cs="Arial"/>
          <w:color w:val="808080" w:themeColor="background1" w:themeShade="80"/>
          <w:sz w:val="22"/>
          <w:szCs w:val="22"/>
          <w:lang w:val="en-SG"/>
        </w:rPr>
        <w:t xml:space="preserve">the recognition of the </w:t>
      </w:r>
      <w:proofErr w:type="spellStart"/>
      <w:r>
        <w:rPr>
          <w:rFonts w:ascii="Avenir Next" w:hAnsi="Avenir Next" w:cs="Arial"/>
          <w:color w:val="808080" w:themeColor="background1" w:themeShade="80"/>
          <w:sz w:val="22"/>
          <w:szCs w:val="22"/>
          <w:lang w:val="en-SG"/>
        </w:rPr>
        <w:t>Florinean</w:t>
      </w:r>
      <w:proofErr w:type="spellEnd"/>
      <w:r>
        <w:rPr>
          <w:rFonts w:ascii="Avenir Next" w:hAnsi="Avenir Next" w:cs="Arial"/>
          <w:color w:val="808080" w:themeColor="background1" w:themeShade="80"/>
          <w:sz w:val="22"/>
          <w:szCs w:val="22"/>
          <w:lang w:val="en-SG"/>
        </w:rPr>
        <w:t xml:space="preserve"> liquidation as the main foreign proceeding under the Cross-Border Insolvency Act 2008</w:t>
      </w:r>
      <w:r w:rsidR="00D02C9D">
        <w:rPr>
          <w:rFonts w:ascii="Avenir Next" w:hAnsi="Avenir Next" w:cs="Arial"/>
          <w:color w:val="808080" w:themeColor="background1" w:themeShade="80"/>
          <w:sz w:val="22"/>
          <w:szCs w:val="22"/>
          <w:lang w:val="en-SG"/>
        </w:rPr>
        <w:t xml:space="preserve"> (CBIA). I would base the </w:t>
      </w:r>
      <w:r w:rsidR="002401EE">
        <w:rPr>
          <w:rFonts w:ascii="Avenir Next" w:hAnsi="Avenir Next" w:cs="Arial"/>
          <w:color w:val="808080" w:themeColor="background1" w:themeShade="80"/>
          <w:sz w:val="22"/>
          <w:szCs w:val="22"/>
          <w:lang w:val="en-SG"/>
        </w:rPr>
        <w:t xml:space="preserve">objection </w:t>
      </w:r>
      <w:r w:rsidR="00353A3A">
        <w:rPr>
          <w:rFonts w:ascii="Avenir Next" w:hAnsi="Avenir Next" w:cs="Arial"/>
          <w:color w:val="808080" w:themeColor="background1" w:themeShade="80"/>
          <w:sz w:val="22"/>
          <w:szCs w:val="22"/>
          <w:lang w:val="en-SG"/>
        </w:rPr>
        <w:t>on the assertion that</w:t>
      </w:r>
      <w:r w:rsidR="009E2D5B">
        <w:rPr>
          <w:rFonts w:ascii="Avenir Next" w:hAnsi="Avenir Next" w:cs="Arial"/>
          <w:color w:val="808080" w:themeColor="background1" w:themeShade="80"/>
          <w:sz w:val="22"/>
          <w:szCs w:val="22"/>
          <w:lang w:val="en-SG"/>
        </w:rPr>
        <w:t xml:space="preserve">, notwithstanding </w:t>
      </w:r>
      <w:proofErr w:type="spellStart"/>
      <w:r w:rsidR="009E2D5B">
        <w:rPr>
          <w:rFonts w:ascii="Avenir Next" w:hAnsi="Avenir Next" w:cs="Arial"/>
          <w:color w:val="808080" w:themeColor="background1" w:themeShade="80"/>
          <w:sz w:val="22"/>
          <w:szCs w:val="22"/>
          <w:lang w:val="en-SG"/>
        </w:rPr>
        <w:t>OzBling</w:t>
      </w:r>
      <w:proofErr w:type="spellEnd"/>
      <w:r w:rsidR="009E2D5B">
        <w:rPr>
          <w:rFonts w:ascii="Avenir Next" w:hAnsi="Avenir Next" w:cs="Arial"/>
          <w:color w:val="808080" w:themeColor="background1" w:themeShade="80"/>
          <w:sz w:val="22"/>
          <w:szCs w:val="22"/>
          <w:lang w:val="en-SG"/>
        </w:rPr>
        <w:t xml:space="preserve"> is a </w:t>
      </w:r>
      <w:proofErr w:type="spellStart"/>
      <w:r w:rsidR="009E2D5B">
        <w:rPr>
          <w:rFonts w:ascii="Avenir Next" w:hAnsi="Avenir Next" w:cs="Arial"/>
          <w:color w:val="808080" w:themeColor="background1" w:themeShade="80"/>
          <w:sz w:val="22"/>
          <w:szCs w:val="22"/>
          <w:lang w:val="en-SG"/>
        </w:rPr>
        <w:t>Florinean</w:t>
      </w:r>
      <w:proofErr w:type="spellEnd"/>
      <w:r w:rsidR="009E2D5B">
        <w:rPr>
          <w:rFonts w:ascii="Avenir Next" w:hAnsi="Avenir Next" w:cs="Arial"/>
          <w:color w:val="808080" w:themeColor="background1" w:themeShade="80"/>
          <w:sz w:val="22"/>
          <w:szCs w:val="22"/>
          <w:lang w:val="en-SG"/>
        </w:rPr>
        <w:t xml:space="preserve">-incorporated company, its COMI is in </w:t>
      </w:r>
      <w:r w:rsidR="009E2D5B">
        <w:rPr>
          <w:rFonts w:ascii="Avenir Next" w:hAnsi="Avenir Next" w:cs="Arial"/>
          <w:color w:val="808080" w:themeColor="background1" w:themeShade="80"/>
          <w:sz w:val="22"/>
          <w:szCs w:val="22"/>
          <w:lang w:val="en-SG"/>
        </w:rPr>
        <w:lastRenderedPageBreak/>
        <w:t xml:space="preserve">Australia given the significant assets, </w:t>
      </w:r>
      <w:proofErr w:type="gramStart"/>
      <w:r w:rsidR="009E2D5B">
        <w:rPr>
          <w:rFonts w:ascii="Avenir Next" w:hAnsi="Avenir Next" w:cs="Arial"/>
          <w:color w:val="808080" w:themeColor="background1" w:themeShade="80"/>
          <w:sz w:val="22"/>
          <w:szCs w:val="22"/>
          <w:lang w:val="en-SG"/>
        </w:rPr>
        <w:t>operations</w:t>
      </w:r>
      <w:proofErr w:type="gramEnd"/>
      <w:r w:rsidR="009E2D5B">
        <w:rPr>
          <w:rFonts w:ascii="Avenir Next" w:hAnsi="Avenir Next" w:cs="Arial"/>
          <w:color w:val="808080" w:themeColor="background1" w:themeShade="80"/>
          <w:sz w:val="22"/>
          <w:szCs w:val="22"/>
          <w:lang w:val="en-SG"/>
        </w:rPr>
        <w:t xml:space="preserve"> and management presence therein.</w:t>
      </w:r>
      <w:r w:rsidR="0026574A">
        <w:rPr>
          <w:rFonts w:ascii="Avenir Next" w:hAnsi="Avenir Next" w:cs="Arial"/>
          <w:color w:val="808080" w:themeColor="background1" w:themeShade="80"/>
          <w:sz w:val="22"/>
          <w:szCs w:val="22"/>
          <w:lang w:val="en-SG"/>
        </w:rPr>
        <w:t xml:space="preserve"> Per </w:t>
      </w:r>
      <w:r w:rsidR="0026574A">
        <w:rPr>
          <w:rFonts w:ascii="Avenir Next" w:hAnsi="Avenir Next" w:cs="Arial"/>
          <w:i/>
          <w:iCs/>
          <w:color w:val="808080" w:themeColor="background1" w:themeShade="80"/>
          <w:sz w:val="22"/>
          <w:szCs w:val="22"/>
          <w:lang w:val="en-SG"/>
        </w:rPr>
        <w:t>Ackers v Saad Investments</w:t>
      </w:r>
      <w:r w:rsidR="0026574A">
        <w:rPr>
          <w:rFonts w:ascii="Avenir Next" w:hAnsi="Avenir Next" w:cs="Arial"/>
          <w:color w:val="808080" w:themeColor="background1" w:themeShade="80"/>
          <w:sz w:val="22"/>
          <w:szCs w:val="22"/>
          <w:lang w:val="en-SG"/>
        </w:rPr>
        <w:t>, the COMI is to be determined having regard to the objectively ascertainable factors of the debtor which are noted above.</w:t>
      </w:r>
    </w:p>
    <w:p w14:paraId="6A064126" w14:textId="77777777" w:rsidR="009E2D5B" w:rsidRDefault="009E2D5B" w:rsidP="008420F8">
      <w:pPr>
        <w:jc w:val="both"/>
        <w:rPr>
          <w:rFonts w:ascii="Avenir Next" w:hAnsi="Avenir Next" w:cs="Arial"/>
          <w:color w:val="808080" w:themeColor="background1" w:themeShade="80"/>
          <w:sz w:val="22"/>
          <w:szCs w:val="22"/>
          <w:lang w:val="en-SG"/>
        </w:rPr>
      </w:pPr>
    </w:p>
    <w:p w14:paraId="11FBFEFB" w14:textId="378E7D8A" w:rsidR="009E2D5B" w:rsidRDefault="00217C24" w:rsidP="008420F8">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Second,</w:t>
      </w:r>
      <w:r w:rsidR="007362D0">
        <w:rPr>
          <w:rFonts w:ascii="Avenir Next" w:hAnsi="Avenir Next" w:cs="Arial"/>
          <w:color w:val="808080" w:themeColor="background1" w:themeShade="80"/>
          <w:sz w:val="22"/>
          <w:szCs w:val="22"/>
          <w:lang w:val="en-SG"/>
        </w:rPr>
        <w:t xml:space="preserve"> even if the Florin proceedings were recognised as the foreign main proceedings,</w:t>
      </w:r>
      <w:r>
        <w:rPr>
          <w:rFonts w:ascii="Avenir Next" w:hAnsi="Avenir Next" w:cs="Arial"/>
          <w:color w:val="808080" w:themeColor="background1" w:themeShade="80"/>
          <w:sz w:val="22"/>
          <w:szCs w:val="22"/>
          <w:lang w:val="en-SG"/>
        </w:rPr>
        <w:t xml:space="preserve"> I would advise the ATO</w:t>
      </w:r>
      <w:r w:rsidR="00427F58">
        <w:rPr>
          <w:rFonts w:ascii="Avenir Next" w:hAnsi="Avenir Next" w:cs="Arial"/>
          <w:color w:val="808080" w:themeColor="background1" w:themeShade="80"/>
          <w:sz w:val="22"/>
          <w:szCs w:val="22"/>
          <w:lang w:val="en-SG"/>
        </w:rPr>
        <w:t xml:space="preserve"> to restrain the intended entrustment of AUD 20 million to the </w:t>
      </w:r>
      <w:proofErr w:type="spellStart"/>
      <w:r w:rsidR="00427F58">
        <w:rPr>
          <w:rFonts w:ascii="Avenir Next" w:hAnsi="Avenir Next" w:cs="Arial"/>
          <w:color w:val="808080" w:themeColor="background1" w:themeShade="80"/>
          <w:sz w:val="22"/>
          <w:szCs w:val="22"/>
          <w:lang w:val="en-SG"/>
        </w:rPr>
        <w:t>Florinean</w:t>
      </w:r>
      <w:proofErr w:type="spellEnd"/>
      <w:r w:rsidR="00427F58">
        <w:rPr>
          <w:rFonts w:ascii="Avenir Next" w:hAnsi="Avenir Next" w:cs="Arial"/>
          <w:color w:val="808080" w:themeColor="background1" w:themeShade="80"/>
          <w:sz w:val="22"/>
          <w:szCs w:val="22"/>
          <w:lang w:val="en-SG"/>
        </w:rPr>
        <w:t xml:space="preserve"> liquidator.</w:t>
      </w:r>
      <w:r w:rsidR="00AC4380">
        <w:rPr>
          <w:rFonts w:ascii="Avenir Next" w:hAnsi="Avenir Next" w:cs="Arial"/>
          <w:color w:val="808080" w:themeColor="background1" w:themeShade="80"/>
          <w:sz w:val="22"/>
          <w:szCs w:val="22"/>
          <w:lang w:val="en-SG"/>
        </w:rPr>
        <w:t xml:space="preserve"> In so doing, I would rely on the decision in </w:t>
      </w:r>
      <w:r w:rsidR="00AC4380">
        <w:rPr>
          <w:rFonts w:ascii="Avenir Next" w:hAnsi="Avenir Next" w:cs="Arial"/>
          <w:i/>
          <w:iCs/>
          <w:color w:val="808080" w:themeColor="background1" w:themeShade="80"/>
          <w:sz w:val="22"/>
          <w:szCs w:val="22"/>
          <w:lang w:val="en-SG"/>
        </w:rPr>
        <w:t>Ackers v Deputy Commissioner of Taxation</w:t>
      </w:r>
      <w:r w:rsidR="00AC4380">
        <w:rPr>
          <w:rFonts w:ascii="Avenir Next" w:hAnsi="Avenir Next" w:cs="Arial"/>
          <w:color w:val="808080" w:themeColor="background1" w:themeShade="80"/>
          <w:sz w:val="22"/>
          <w:szCs w:val="22"/>
          <w:lang w:val="en-SG"/>
        </w:rPr>
        <w:t>, which similarly concerned an intended remittance of AUD 7 million from Australia to Cayman</w:t>
      </w:r>
      <w:r w:rsidR="007362D0">
        <w:rPr>
          <w:rFonts w:ascii="Avenir Next" w:hAnsi="Avenir Next" w:cs="Arial"/>
          <w:color w:val="808080" w:themeColor="background1" w:themeShade="80"/>
          <w:sz w:val="22"/>
          <w:szCs w:val="22"/>
          <w:lang w:val="en-SG"/>
        </w:rPr>
        <w:t xml:space="preserve">. The Cayman proceedings had been recognised as the foreign main proceedings in Australia. Having said that, the court </w:t>
      </w:r>
      <w:r w:rsidR="00C977FF">
        <w:rPr>
          <w:rFonts w:ascii="Avenir Next" w:hAnsi="Avenir Next" w:cs="Arial"/>
          <w:color w:val="808080" w:themeColor="background1" w:themeShade="80"/>
          <w:sz w:val="22"/>
          <w:szCs w:val="22"/>
          <w:lang w:val="en-SG"/>
        </w:rPr>
        <w:t xml:space="preserve">modified the recognition orders to give leave to the Deputy Commissioner to enforce its claim in Australia, expressly for the purpose of recovering an amount up to the </w:t>
      </w:r>
      <w:proofErr w:type="spellStart"/>
      <w:r w:rsidR="00C977FF">
        <w:rPr>
          <w:rFonts w:ascii="Avenir Next" w:hAnsi="Avenir Next" w:cs="Arial"/>
          <w:i/>
          <w:iCs/>
          <w:color w:val="808080" w:themeColor="background1" w:themeShade="80"/>
          <w:sz w:val="22"/>
          <w:szCs w:val="22"/>
          <w:lang w:val="en-SG"/>
        </w:rPr>
        <w:t>pari</w:t>
      </w:r>
      <w:proofErr w:type="spellEnd"/>
      <w:r w:rsidR="00C977FF">
        <w:rPr>
          <w:rFonts w:ascii="Avenir Next" w:hAnsi="Avenir Next" w:cs="Arial"/>
          <w:i/>
          <w:iCs/>
          <w:color w:val="808080" w:themeColor="background1" w:themeShade="80"/>
          <w:sz w:val="22"/>
          <w:szCs w:val="22"/>
          <w:lang w:val="en-SG"/>
        </w:rPr>
        <w:t xml:space="preserve"> passu</w:t>
      </w:r>
      <w:r w:rsidR="00C977FF">
        <w:rPr>
          <w:rFonts w:ascii="Avenir Next" w:hAnsi="Avenir Next" w:cs="Arial"/>
          <w:color w:val="808080" w:themeColor="background1" w:themeShade="80"/>
          <w:sz w:val="22"/>
          <w:szCs w:val="22"/>
          <w:lang w:val="en-SG"/>
        </w:rPr>
        <w:t xml:space="preserve"> amount that the ATO would have received if they were entitled to prove for the tax debts as an unsecured creditor in the foreign main proceeding. This decision was upheld on appeal before the Full Court, which found that the modification of the recognition order was an appropriate way to ensure that the interest of the ATO as a creditor was adequately protected. This is in line with the pri</w:t>
      </w:r>
      <w:r w:rsidR="00E91B68">
        <w:rPr>
          <w:rFonts w:ascii="Avenir Next" w:hAnsi="Avenir Next" w:cs="Arial"/>
          <w:color w:val="808080" w:themeColor="background1" w:themeShade="80"/>
          <w:sz w:val="22"/>
          <w:szCs w:val="22"/>
          <w:lang w:val="en-SG"/>
        </w:rPr>
        <w:t xml:space="preserve">nciple that tax debts are given precedence over claims by unsecured creditors in </w:t>
      </w:r>
      <w:r w:rsidR="00A410ED">
        <w:rPr>
          <w:rFonts w:ascii="Avenir Next" w:hAnsi="Avenir Next" w:cs="Arial"/>
          <w:color w:val="808080" w:themeColor="background1" w:themeShade="80"/>
          <w:sz w:val="22"/>
          <w:szCs w:val="22"/>
          <w:lang w:val="en-SG"/>
        </w:rPr>
        <w:t>insolvency proceedings</w:t>
      </w:r>
      <w:r w:rsidR="000B046A">
        <w:rPr>
          <w:rFonts w:ascii="Avenir Next" w:hAnsi="Avenir Next" w:cs="Arial"/>
          <w:color w:val="808080" w:themeColor="background1" w:themeShade="80"/>
          <w:sz w:val="22"/>
          <w:szCs w:val="22"/>
          <w:lang w:val="en-SG"/>
        </w:rPr>
        <w:t xml:space="preserve">, and also the principle under Article 22 of the Model law that </w:t>
      </w:r>
      <w:r w:rsidR="001D47A3">
        <w:rPr>
          <w:rFonts w:ascii="Avenir Next" w:hAnsi="Avenir Next" w:cs="Arial"/>
          <w:color w:val="808080" w:themeColor="background1" w:themeShade="80"/>
          <w:sz w:val="22"/>
          <w:szCs w:val="22"/>
          <w:lang w:val="en-SG"/>
        </w:rPr>
        <w:t>the court must be satisfied that the interests of creditors are adequately protected when granting relief under Article 19.</w:t>
      </w:r>
    </w:p>
    <w:p w14:paraId="038DBDE7" w14:textId="77777777" w:rsidR="001D47A3" w:rsidRDefault="001D47A3" w:rsidP="008420F8">
      <w:pPr>
        <w:jc w:val="both"/>
        <w:rPr>
          <w:rFonts w:ascii="Avenir Next" w:hAnsi="Avenir Next" w:cs="Arial"/>
          <w:color w:val="808080" w:themeColor="background1" w:themeShade="80"/>
          <w:sz w:val="22"/>
          <w:szCs w:val="22"/>
          <w:lang w:val="en-SG"/>
        </w:rPr>
      </w:pPr>
    </w:p>
    <w:p w14:paraId="37373E32" w14:textId="6619BA82" w:rsidR="00A410ED" w:rsidRPr="00C977FF" w:rsidRDefault="00C16B0C" w:rsidP="008420F8">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Third, I would also advise the ATO to seek </w:t>
      </w:r>
      <w:r w:rsidR="00BF362C">
        <w:rPr>
          <w:rFonts w:ascii="Avenir Next" w:hAnsi="Avenir Next" w:cs="Arial"/>
          <w:color w:val="808080" w:themeColor="background1" w:themeShade="80"/>
          <w:sz w:val="22"/>
          <w:szCs w:val="22"/>
          <w:lang w:val="en-SG"/>
        </w:rPr>
        <w:t xml:space="preserve">security from the foreign representative, recoverable only on an application under Article 18, or to request the court to only make a stay order for a certain fixed period and to require the foreign representative at regular intervals to report to the court to justify each extension, failing which the stay would be vacated automatically. </w:t>
      </w:r>
      <w:r w:rsidR="0044731B">
        <w:rPr>
          <w:rFonts w:ascii="Avenir Next" w:hAnsi="Avenir Next" w:cs="Arial"/>
          <w:color w:val="808080" w:themeColor="background1" w:themeShade="80"/>
          <w:sz w:val="22"/>
          <w:szCs w:val="22"/>
          <w:lang w:val="en-SG"/>
        </w:rPr>
        <w:t>This will protect ATO’s position in the chance that the foreign proceedings in Florin come to an end and the foreign representative no longer has control of or represents the company</w:t>
      </w:r>
      <w:r w:rsidR="00A8253B">
        <w:rPr>
          <w:rFonts w:ascii="Avenir Next" w:hAnsi="Avenir Next" w:cs="Arial"/>
          <w:color w:val="808080" w:themeColor="background1" w:themeShade="80"/>
          <w:sz w:val="22"/>
          <w:szCs w:val="22"/>
          <w:lang w:val="en-SG"/>
        </w:rPr>
        <w:t>, and is no longer obliged to perform its obligations to inform the Australian court of the end of the foreign proceedings.</w:t>
      </w:r>
    </w:p>
    <w:p w14:paraId="65F5F5B0" w14:textId="1894AE21" w:rsidR="00E14FED" w:rsidRPr="00A879E3" w:rsidRDefault="00E14FED" w:rsidP="002476AF">
      <w:pPr>
        <w:jc w:val="both"/>
        <w:rPr>
          <w:rFonts w:ascii="Avenir Next" w:hAnsi="Avenir Next" w:cs="Arial"/>
          <w:sz w:val="22"/>
          <w:szCs w:val="22"/>
          <w:lang w:val="en-SG"/>
        </w:rPr>
      </w:pPr>
    </w:p>
    <w:p w14:paraId="35E0F6E2" w14:textId="7BC50DB9" w:rsidR="007F659B" w:rsidRPr="00A879E3" w:rsidRDefault="00102CC9" w:rsidP="00087F21">
      <w:pPr>
        <w:jc w:val="both"/>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 xml:space="preserve">Question 4.2 [maximum </w:t>
      </w:r>
      <w:r w:rsidR="00AE21A8" w:rsidRPr="00A879E3">
        <w:rPr>
          <w:rFonts w:ascii="Avenir Next Demi Bold" w:hAnsi="Avenir Next Demi Bold" w:cs="Arial"/>
          <w:b/>
          <w:bCs/>
          <w:sz w:val="22"/>
          <w:szCs w:val="22"/>
          <w:lang w:val="en-SG"/>
        </w:rPr>
        <w:t>7</w:t>
      </w:r>
      <w:r w:rsidRPr="00A879E3">
        <w:rPr>
          <w:rFonts w:ascii="Avenir Next Demi Bold" w:hAnsi="Avenir Next Demi Bold" w:cs="Arial"/>
          <w:b/>
          <w:bCs/>
          <w:sz w:val="22"/>
          <w:szCs w:val="22"/>
          <w:lang w:val="en-SG"/>
        </w:rPr>
        <w:t xml:space="preserve"> marks</w:t>
      </w:r>
      <w:r w:rsidR="00087F21" w:rsidRPr="00A879E3">
        <w:rPr>
          <w:rFonts w:ascii="Avenir Next Demi Bold" w:hAnsi="Avenir Next Demi Bold" w:cs="Arial"/>
          <w:b/>
          <w:bCs/>
          <w:sz w:val="22"/>
          <w:szCs w:val="22"/>
          <w:lang w:val="en-SG"/>
        </w:rPr>
        <w:t>]</w:t>
      </w:r>
    </w:p>
    <w:p w14:paraId="126C19FD" w14:textId="77777777" w:rsidR="00102CC9" w:rsidRPr="00A879E3" w:rsidRDefault="00102CC9" w:rsidP="00087F21">
      <w:pPr>
        <w:jc w:val="both"/>
        <w:rPr>
          <w:rFonts w:ascii="Avenir Next" w:hAnsi="Avenir Next" w:cs="Arial"/>
          <w:sz w:val="22"/>
          <w:szCs w:val="22"/>
          <w:lang w:val="en-SG"/>
        </w:rPr>
      </w:pPr>
    </w:p>
    <w:p w14:paraId="177379B6" w14:textId="7A3A6BEA" w:rsidR="00533704" w:rsidRPr="00A879E3" w:rsidRDefault="00E654CF" w:rsidP="002476AF">
      <w:pPr>
        <w:jc w:val="both"/>
        <w:rPr>
          <w:rFonts w:ascii="Avenir Next" w:hAnsi="Avenir Next" w:cs="Arial"/>
          <w:sz w:val="22"/>
          <w:szCs w:val="22"/>
          <w:lang w:val="en-SG"/>
        </w:rPr>
      </w:pPr>
      <w:bookmarkStart w:id="1" w:name="_Hlk60755414"/>
      <w:proofErr w:type="spellStart"/>
      <w:r w:rsidRPr="00A879E3">
        <w:rPr>
          <w:rFonts w:ascii="Avenir Next" w:hAnsi="Avenir Next" w:cs="Arial"/>
          <w:sz w:val="22"/>
          <w:szCs w:val="22"/>
          <w:lang w:val="en-SG"/>
        </w:rPr>
        <w:t>CopperTech</w:t>
      </w:r>
      <w:proofErr w:type="spellEnd"/>
      <w:r w:rsidRPr="00A879E3">
        <w:rPr>
          <w:rFonts w:ascii="Avenir Next" w:hAnsi="Avenir Next" w:cs="Arial"/>
          <w:sz w:val="22"/>
          <w:szCs w:val="22"/>
          <w:lang w:val="en-SG"/>
        </w:rPr>
        <w:t xml:space="preserve"> </w:t>
      </w:r>
      <w:r w:rsidR="004D468D" w:rsidRPr="00A879E3">
        <w:rPr>
          <w:rFonts w:ascii="Avenir Next" w:hAnsi="Avenir Next" w:cs="Arial"/>
          <w:sz w:val="22"/>
          <w:szCs w:val="22"/>
          <w:lang w:val="en-SG"/>
        </w:rPr>
        <w:t>Australia Pty Ltd (</w:t>
      </w:r>
      <w:r w:rsidRPr="00A879E3">
        <w:rPr>
          <w:rFonts w:ascii="Avenir Next" w:hAnsi="Avenir Next" w:cs="Arial"/>
          <w:sz w:val="22"/>
          <w:szCs w:val="22"/>
          <w:lang w:val="en-SG"/>
        </w:rPr>
        <w:t>CT</w:t>
      </w:r>
      <w:r w:rsidR="004D468D" w:rsidRPr="00A879E3">
        <w:rPr>
          <w:rFonts w:ascii="Avenir Next" w:hAnsi="Avenir Next" w:cs="Arial"/>
          <w:sz w:val="22"/>
          <w:szCs w:val="22"/>
          <w:lang w:val="en-SG"/>
        </w:rPr>
        <w:t xml:space="preserve">) is a company incorporated in Australia. </w:t>
      </w:r>
      <w:r w:rsidR="0031579E" w:rsidRPr="00A879E3">
        <w:rPr>
          <w:rFonts w:ascii="Avenir Next" w:hAnsi="Avenir Next" w:cs="Arial"/>
          <w:sz w:val="22"/>
          <w:szCs w:val="22"/>
          <w:lang w:val="en-SG"/>
        </w:rPr>
        <w:t xml:space="preserve">It is in the business of </w:t>
      </w:r>
      <w:r w:rsidR="001710E8" w:rsidRPr="00A879E3">
        <w:rPr>
          <w:rFonts w:ascii="Avenir Next" w:hAnsi="Avenir Next" w:cs="Arial"/>
          <w:sz w:val="22"/>
          <w:szCs w:val="22"/>
          <w:lang w:val="en-SG"/>
        </w:rPr>
        <w:t>recycling</w:t>
      </w:r>
      <w:r w:rsidR="0031579E" w:rsidRPr="00A879E3">
        <w:rPr>
          <w:rFonts w:ascii="Avenir Next" w:hAnsi="Avenir Next" w:cs="Arial"/>
          <w:sz w:val="22"/>
          <w:szCs w:val="22"/>
          <w:lang w:val="en-SG"/>
        </w:rPr>
        <w:t xml:space="preserve"> </w:t>
      </w:r>
      <w:r w:rsidRPr="00A879E3">
        <w:rPr>
          <w:rFonts w:ascii="Avenir Next" w:hAnsi="Avenir Next" w:cs="Arial"/>
          <w:sz w:val="22"/>
          <w:szCs w:val="22"/>
          <w:lang w:val="en-SG"/>
        </w:rPr>
        <w:t>copper waste</w:t>
      </w:r>
      <w:r w:rsidR="0031579E" w:rsidRPr="00A879E3">
        <w:rPr>
          <w:rFonts w:ascii="Avenir Next" w:hAnsi="Avenir Next" w:cs="Arial"/>
          <w:sz w:val="22"/>
          <w:szCs w:val="22"/>
          <w:lang w:val="en-SG"/>
        </w:rPr>
        <w:t xml:space="preserve"> in Australia and selling the re</w:t>
      </w:r>
      <w:r w:rsidR="001710E8" w:rsidRPr="00A879E3">
        <w:rPr>
          <w:rFonts w:ascii="Avenir Next" w:hAnsi="Avenir Next" w:cs="Arial"/>
          <w:sz w:val="22"/>
          <w:szCs w:val="22"/>
          <w:lang w:val="en-SG"/>
        </w:rPr>
        <w:t>cycled</w:t>
      </w:r>
      <w:r w:rsidR="0031579E" w:rsidRPr="00A879E3">
        <w:rPr>
          <w:rFonts w:ascii="Avenir Next" w:hAnsi="Avenir Next" w:cs="Arial"/>
          <w:sz w:val="22"/>
          <w:szCs w:val="22"/>
          <w:lang w:val="en-SG"/>
        </w:rPr>
        <w:t xml:space="preserve"> </w:t>
      </w:r>
      <w:r w:rsidRPr="00A879E3">
        <w:rPr>
          <w:rFonts w:ascii="Avenir Next" w:hAnsi="Avenir Next" w:cs="Arial"/>
          <w:sz w:val="22"/>
          <w:szCs w:val="22"/>
          <w:lang w:val="en-SG"/>
        </w:rPr>
        <w:t>copper</w:t>
      </w:r>
      <w:r w:rsidR="0031579E" w:rsidRPr="00A879E3">
        <w:rPr>
          <w:rFonts w:ascii="Avenir Next" w:hAnsi="Avenir Next" w:cs="Arial"/>
          <w:sz w:val="22"/>
          <w:szCs w:val="22"/>
          <w:lang w:val="en-SG"/>
        </w:rPr>
        <w:t xml:space="preserve">. </w:t>
      </w:r>
      <w:r w:rsidR="00533704" w:rsidRPr="00A879E3">
        <w:rPr>
          <w:rFonts w:ascii="Avenir Next" w:hAnsi="Avenir Next" w:cs="Arial"/>
          <w:sz w:val="22"/>
          <w:szCs w:val="22"/>
          <w:lang w:val="en-SG"/>
        </w:rPr>
        <w:t xml:space="preserve">All of the shares in </w:t>
      </w:r>
      <w:r w:rsidRPr="00A879E3">
        <w:rPr>
          <w:rFonts w:ascii="Avenir Next" w:hAnsi="Avenir Next" w:cs="Arial"/>
          <w:sz w:val="22"/>
          <w:szCs w:val="22"/>
          <w:lang w:val="en-SG"/>
        </w:rPr>
        <w:t xml:space="preserve">CT </w:t>
      </w:r>
      <w:r w:rsidR="00533704" w:rsidRPr="00A879E3">
        <w:rPr>
          <w:rFonts w:ascii="Avenir Next" w:hAnsi="Avenir Next" w:cs="Arial"/>
          <w:sz w:val="22"/>
          <w:szCs w:val="22"/>
          <w:lang w:val="en-SG"/>
        </w:rPr>
        <w:t xml:space="preserve">are owned by </w:t>
      </w:r>
      <w:r w:rsidRPr="00A879E3">
        <w:rPr>
          <w:rFonts w:ascii="Avenir Next" w:hAnsi="Avenir Next" w:cs="Arial"/>
          <w:sz w:val="22"/>
          <w:szCs w:val="22"/>
          <w:lang w:val="en-SG"/>
        </w:rPr>
        <w:t xml:space="preserve">its </w:t>
      </w:r>
      <w:r w:rsidR="00533704" w:rsidRPr="00A879E3">
        <w:rPr>
          <w:rFonts w:ascii="Avenir Next" w:hAnsi="Avenir Next" w:cs="Arial"/>
          <w:sz w:val="22"/>
          <w:szCs w:val="22"/>
          <w:lang w:val="en-SG"/>
        </w:rPr>
        <w:t xml:space="preserve">parent company, </w:t>
      </w:r>
      <w:proofErr w:type="spellStart"/>
      <w:r w:rsidRPr="00A879E3">
        <w:rPr>
          <w:rFonts w:ascii="Avenir Next" w:hAnsi="Avenir Next" w:cs="Arial"/>
          <w:sz w:val="22"/>
          <w:szCs w:val="22"/>
          <w:lang w:val="en-SG"/>
        </w:rPr>
        <w:t>CopperTech</w:t>
      </w:r>
      <w:proofErr w:type="spellEnd"/>
      <w:r w:rsidRPr="00A879E3">
        <w:rPr>
          <w:rFonts w:ascii="Avenir Next" w:hAnsi="Avenir Next" w:cs="Arial"/>
          <w:sz w:val="22"/>
          <w:szCs w:val="22"/>
          <w:lang w:val="en-SG"/>
        </w:rPr>
        <w:t xml:space="preserve"> </w:t>
      </w:r>
      <w:r w:rsidR="00533704" w:rsidRPr="00A879E3">
        <w:rPr>
          <w:rFonts w:ascii="Avenir Next" w:hAnsi="Avenir Next" w:cs="Arial"/>
          <w:sz w:val="22"/>
          <w:szCs w:val="22"/>
          <w:lang w:val="en-SG"/>
        </w:rPr>
        <w:t xml:space="preserve">Group </w:t>
      </w:r>
      <w:r w:rsidR="00BC5A60" w:rsidRPr="00A879E3">
        <w:rPr>
          <w:rFonts w:ascii="Avenir Next" w:hAnsi="Avenir Next" w:cs="Arial"/>
          <w:sz w:val="22"/>
          <w:szCs w:val="22"/>
          <w:lang w:val="en-SG"/>
        </w:rPr>
        <w:t>Ltd</w:t>
      </w:r>
      <w:r w:rsidR="00533704" w:rsidRPr="00A879E3">
        <w:rPr>
          <w:rFonts w:ascii="Avenir Next" w:hAnsi="Avenir Next" w:cs="Arial"/>
          <w:sz w:val="22"/>
          <w:szCs w:val="22"/>
          <w:lang w:val="en-SG"/>
        </w:rPr>
        <w:t xml:space="preserve"> (</w:t>
      </w:r>
      <w:r w:rsidRPr="00A879E3">
        <w:rPr>
          <w:rFonts w:ascii="Avenir Next" w:hAnsi="Avenir Next" w:cs="Arial"/>
          <w:sz w:val="22"/>
          <w:szCs w:val="22"/>
          <w:lang w:val="en-SG"/>
        </w:rPr>
        <w:t>CTG</w:t>
      </w:r>
      <w:r w:rsidR="00533704" w:rsidRPr="00A879E3">
        <w:rPr>
          <w:rFonts w:ascii="Avenir Next" w:hAnsi="Avenir Next" w:cs="Arial"/>
          <w:sz w:val="22"/>
          <w:szCs w:val="22"/>
          <w:lang w:val="en-SG"/>
        </w:rPr>
        <w:t>)</w:t>
      </w:r>
      <w:r w:rsidR="00BC5A60" w:rsidRPr="00A879E3">
        <w:rPr>
          <w:rFonts w:ascii="Avenir Next" w:hAnsi="Avenir Next" w:cs="Arial"/>
          <w:sz w:val="22"/>
          <w:szCs w:val="22"/>
          <w:lang w:val="en-SG"/>
        </w:rPr>
        <w:t>, also incorporated in Australia</w:t>
      </w:r>
      <w:r w:rsidR="00533704" w:rsidRPr="00A879E3">
        <w:rPr>
          <w:rFonts w:ascii="Avenir Next" w:hAnsi="Avenir Next" w:cs="Arial"/>
          <w:sz w:val="22"/>
          <w:szCs w:val="22"/>
          <w:lang w:val="en-SG"/>
        </w:rPr>
        <w:t>.</w:t>
      </w:r>
      <w:r w:rsidR="00C41993" w:rsidRPr="00A879E3">
        <w:rPr>
          <w:rFonts w:ascii="Avenir Next" w:hAnsi="Avenir Next" w:cs="Arial"/>
          <w:sz w:val="22"/>
          <w:szCs w:val="22"/>
          <w:lang w:val="en-SG"/>
        </w:rPr>
        <w:t xml:space="preserve"> The </w:t>
      </w:r>
      <w:r w:rsidR="00176286" w:rsidRPr="00A879E3">
        <w:rPr>
          <w:rFonts w:ascii="Avenir Next" w:hAnsi="Avenir Next" w:cs="Arial"/>
          <w:sz w:val="22"/>
          <w:szCs w:val="22"/>
          <w:lang w:val="en-SG"/>
        </w:rPr>
        <w:t xml:space="preserve">same </w:t>
      </w:r>
      <w:r w:rsidR="00330961" w:rsidRPr="00A879E3">
        <w:rPr>
          <w:rFonts w:ascii="Avenir Next" w:hAnsi="Avenir Next" w:cs="Arial"/>
          <w:sz w:val="22"/>
          <w:szCs w:val="22"/>
          <w:lang w:val="en-SG"/>
        </w:rPr>
        <w:t>b</w:t>
      </w:r>
      <w:r w:rsidR="00176286" w:rsidRPr="00A879E3">
        <w:rPr>
          <w:rFonts w:ascii="Avenir Next" w:hAnsi="Avenir Next" w:cs="Arial"/>
          <w:sz w:val="22"/>
          <w:szCs w:val="22"/>
          <w:lang w:val="en-SG"/>
        </w:rPr>
        <w:t xml:space="preserve">oard of directors controls both </w:t>
      </w:r>
      <w:r w:rsidRPr="00A879E3">
        <w:rPr>
          <w:rFonts w:ascii="Avenir Next" w:hAnsi="Avenir Next" w:cs="Arial"/>
          <w:sz w:val="22"/>
          <w:szCs w:val="22"/>
          <w:lang w:val="en-SG"/>
        </w:rPr>
        <w:t xml:space="preserve">CT </w:t>
      </w:r>
      <w:r w:rsidR="00176286" w:rsidRPr="00A879E3">
        <w:rPr>
          <w:rFonts w:ascii="Avenir Next" w:hAnsi="Avenir Next" w:cs="Arial"/>
          <w:sz w:val="22"/>
          <w:szCs w:val="22"/>
          <w:lang w:val="en-SG"/>
        </w:rPr>
        <w:t xml:space="preserve">and </w:t>
      </w:r>
      <w:r w:rsidRPr="00A879E3">
        <w:rPr>
          <w:rFonts w:ascii="Avenir Next" w:hAnsi="Avenir Next" w:cs="Arial"/>
          <w:sz w:val="22"/>
          <w:szCs w:val="22"/>
          <w:lang w:val="en-SG"/>
        </w:rPr>
        <w:t>CTG</w:t>
      </w:r>
      <w:r w:rsidR="00176286" w:rsidRPr="00A879E3">
        <w:rPr>
          <w:rFonts w:ascii="Avenir Next" w:hAnsi="Avenir Next" w:cs="Arial"/>
          <w:sz w:val="22"/>
          <w:szCs w:val="22"/>
          <w:lang w:val="en-SG"/>
        </w:rPr>
        <w:t>.</w:t>
      </w:r>
    </w:p>
    <w:p w14:paraId="5C3025C3" w14:textId="77777777" w:rsidR="00533704" w:rsidRPr="00A879E3" w:rsidRDefault="00533704" w:rsidP="002476AF">
      <w:pPr>
        <w:jc w:val="both"/>
        <w:rPr>
          <w:rFonts w:ascii="Avenir Next" w:hAnsi="Avenir Next" w:cs="Arial"/>
          <w:sz w:val="22"/>
          <w:szCs w:val="22"/>
          <w:lang w:val="en-SG"/>
        </w:rPr>
      </w:pPr>
    </w:p>
    <w:p w14:paraId="0BAB5AF2" w14:textId="2F6C001D" w:rsidR="00FA0CE9" w:rsidRPr="00A879E3" w:rsidRDefault="00E3661D" w:rsidP="002476AF">
      <w:pPr>
        <w:jc w:val="both"/>
        <w:rPr>
          <w:rFonts w:ascii="Avenir Next" w:hAnsi="Avenir Next" w:cs="Arial"/>
          <w:sz w:val="22"/>
          <w:szCs w:val="22"/>
          <w:lang w:val="en-SG"/>
        </w:rPr>
      </w:pPr>
      <w:r w:rsidRPr="00A879E3">
        <w:rPr>
          <w:rFonts w:ascii="Avenir Next" w:hAnsi="Avenir Next" w:cs="Arial"/>
          <w:sz w:val="22"/>
          <w:szCs w:val="22"/>
          <w:lang w:val="en-SG"/>
        </w:rPr>
        <w:t xml:space="preserve">CT </w:t>
      </w:r>
      <w:r w:rsidR="004D468D" w:rsidRPr="00A879E3">
        <w:rPr>
          <w:rFonts w:ascii="Avenir Next" w:hAnsi="Avenir Next" w:cs="Arial"/>
          <w:sz w:val="22"/>
          <w:szCs w:val="22"/>
          <w:lang w:val="en-SG"/>
        </w:rPr>
        <w:t>operated a</w:t>
      </w:r>
      <w:r w:rsidRPr="00A879E3">
        <w:rPr>
          <w:rFonts w:ascii="Avenir Next" w:hAnsi="Avenir Next" w:cs="Arial"/>
          <w:sz w:val="22"/>
          <w:szCs w:val="22"/>
          <w:lang w:val="en-SG"/>
        </w:rPr>
        <w:t xml:space="preserve"> copper </w:t>
      </w:r>
      <w:r w:rsidR="00EB080B" w:rsidRPr="00A879E3">
        <w:rPr>
          <w:rFonts w:ascii="Avenir Next" w:hAnsi="Avenir Next" w:cs="Arial"/>
          <w:sz w:val="22"/>
          <w:szCs w:val="22"/>
          <w:lang w:val="en-SG"/>
        </w:rPr>
        <w:t>re</w:t>
      </w:r>
      <w:r w:rsidR="001710E8" w:rsidRPr="00A879E3">
        <w:rPr>
          <w:rFonts w:ascii="Avenir Next" w:hAnsi="Avenir Next" w:cs="Arial"/>
          <w:sz w:val="22"/>
          <w:szCs w:val="22"/>
          <w:lang w:val="en-SG"/>
        </w:rPr>
        <w:t xml:space="preserve">cycling </w:t>
      </w:r>
      <w:r w:rsidR="004D468D" w:rsidRPr="00A879E3">
        <w:rPr>
          <w:rFonts w:ascii="Avenir Next" w:hAnsi="Avenir Next" w:cs="Arial"/>
          <w:sz w:val="22"/>
          <w:szCs w:val="22"/>
          <w:lang w:val="en-SG"/>
        </w:rPr>
        <w:t xml:space="preserve">plant near Sydney, Australia </w:t>
      </w:r>
      <w:r w:rsidR="00C15EA3" w:rsidRPr="00A879E3">
        <w:rPr>
          <w:rFonts w:ascii="Avenir Next" w:hAnsi="Avenir Next" w:cs="Arial"/>
          <w:sz w:val="22"/>
          <w:szCs w:val="22"/>
          <w:lang w:val="en-SG"/>
        </w:rPr>
        <w:t>as</w:t>
      </w:r>
      <w:r w:rsidR="004D468D" w:rsidRPr="00A879E3">
        <w:rPr>
          <w:rFonts w:ascii="Avenir Next" w:hAnsi="Avenir Next" w:cs="Arial"/>
          <w:sz w:val="22"/>
          <w:szCs w:val="22"/>
          <w:lang w:val="en-SG"/>
        </w:rPr>
        <w:t xml:space="preserve"> a joint venture with </w:t>
      </w:r>
      <w:r w:rsidRPr="00A879E3">
        <w:rPr>
          <w:rFonts w:ascii="Avenir Next" w:hAnsi="Avenir Next" w:cs="Arial"/>
          <w:sz w:val="22"/>
          <w:szCs w:val="22"/>
          <w:lang w:val="en-SG"/>
        </w:rPr>
        <w:t xml:space="preserve">Aussie Metals Refinery </w:t>
      </w:r>
      <w:r w:rsidR="004D468D" w:rsidRPr="00A879E3">
        <w:rPr>
          <w:rFonts w:ascii="Avenir Next" w:hAnsi="Avenir Next" w:cs="Arial"/>
          <w:sz w:val="22"/>
          <w:szCs w:val="22"/>
          <w:lang w:val="en-SG"/>
        </w:rPr>
        <w:t>Pty Ltd (</w:t>
      </w:r>
      <w:r w:rsidRPr="00A879E3">
        <w:rPr>
          <w:rFonts w:ascii="Avenir Next" w:hAnsi="Avenir Next" w:cs="Arial"/>
          <w:sz w:val="22"/>
          <w:szCs w:val="22"/>
          <w:lang w:val="en-SG"/>
        </w:rPr>
        <w:t>AMR</w:t>
      </w:r>
      <w:r w:rsidR="004D468D" w:rsidRPr="00A879E3">
        <w:rPr>
          <w:rFonts w:ascii="Avenir Next" w:hAnsi="Avenir Next" w:cs="Arial"/>
          <w:sz w:val="22"/>
          <w:szCs w:val="22"/>
          <w:lang w:val="en-SG"/>
        </w:rPr>
        <w:t xml:space="preserve">). </w:t>
      </w:r>
      <w:r w:rsidR="00FC7249" w:rsidRPr="00A879E3">
        <w:rPr>
          <w:rFonts w:ascii="Avenir Next" w:hAnsi="Avenir Next" w:cs="Arial"/>
          <w:sz w:val="22"/>
          <w:szCs w:val="22"/>
          <w:lang w:val="en-SG"/>
        </w:rPr>
        <w:t>T</w:t>
      </w:r>
      <w:r w:rsidR="004D468D" w:rsidRPr="00A879E3">
        <w:rPr>
          <w:rFonts w:ascii="Avenir Next" w:hAnsi="Avenir Next" w:cs="Arial"/>
          <w:sz w:val="22"/>
          <w:szCs w:val="22"/>
          <w:lang w:val="en-SG"/>
        </w:rPr>
        <w:t xml:space="preserve">he joint venture </w:t>
      </w:r>
      <w:r w:rsidR="00C57CC1" w:rsidRPr="00A879E3">
        <w:rPr>
          <w:rFonts w:ascii="Avenir Next" w:hAnsi="Avenir Next" w:cs="Arial"/>
          <w:sz w:val="22"/>
          <w:szCs w:val="22"/>
          <w:lang w:val="en-SG"/>
        </w:rPr>
        <w:t xml:space="preserve">proved to be </w:t>
      </w:r>
      <w:r w:rsidR="0021133C" w:rsidRPr="00A879E3">
        <w:rPr>
          <w:rFonts w:ascii="Avenir Next" w:hAnsi="Avenir Next" w:cs="Arial"/>
          <w:sz w:val="22"/>
          <w:szCs w:val="22"/>
          <w:lang w:val="en-SG"/>
        </w:rPr>
        <w:t>unprofitable,</w:t>
      </w:r>
      <w:r w:rsidR="00C15EA3" w:rsidRPr="00A879E3">
        <w:rPr>
          <w:rFonts w:ascii="Avenir Next" w:hAnsi="Avenir Next" w:cs="Arial"/>
          <w:sz w:val="22"/>
          <w:szCs w:val="22"/>
          <w:lang w:val="en-SG"/>
        </w:rPr>
        <w:t xml:space="preserve"> and the plant ceased operations in </w:t>
      </w:r>
      <w:r w:rsidR="004D468D" w:rsidRPr="00A879E3">
        <w:rPr>
          <w:rFonts w:ascii="Avenir Next" w:hAnsi="Avenir Next" w:cs="Arial"/>
          <w:sz w:val="22"/>
          <w:szCs w:val="22"/>
          <w:lang w:val="en-SG"/>
        </w:rPr>
        <w:t>mid-202</w:t>
      </w:r>
      <w:r w:rsidR="001710E8" w:rsidRPr="00A879E3">
        <w:rPr>
          <w:rFonts w:ascii="Avenir Next" w:hAnsi="Avenir Next" w:cs="Arial"/>
          <w:sz w:val="22"/>
          <w:szCs w:val="22"/>
          <w:lang w:val="en-SG"/>
        </w:rPr>
        <w:t>2</w:t>
      </w:r>
      <w:r w:rsidR="004D468D" w:rsidRPr="00A879E3">
        <w:rPr>
          <w:rFonts w:ascii="Avenir Next" w:hAnsi="Avenir Next" w:cs="Arial"/>
          <w:sz w:val="22"/>
          <w:szCs w:val="22"/>
          <w:lang w:val="en-SG"/>
        </w:rPr>
        <w:t>.</w:t>
      </w:r>
    </w:p>
    <w:p w14:paraId="0F82EA69" w14:textId="77777777" w:rsidR="00FA0CE9" w:rsidRPr="00A879E3" w:rsidRDefault="00FA0CE9" w:rsidP="002476AF">
      <w:pPr>
        <w:jc w:val="both"/>
        <w:rPr>
          <w:rFonts w:ascii="Avenir Next" w:hAnsi="Avenir Next" w:cs="Arial"/>
          <w:sz w:val="22"/>
          <w:szCs w:val="22"/>
          <w:lang w:val="en-SG"/>
        </w:rPr>
      </w:pPr>
    </w:p>
    <w:p w14:paraId="67BD7C09" w14:textId="778262F7" w:rsidR="00023284" w:rsidRPr="00A879E3" w:rsidRDefault="00E3661D" w:rsidP="002476AF">
      <w:pPr>
        <w:jc w:val="both"/>
        <w:rPr>
          <w:rFonts w:ascii="Avenir Next" w:hAnsi="Avenir Next" w:cs="Arial"/>
          <w:sz w:val="22"/>
          <w:szCs w:val="22"/>
          <w:lang w:val="en-SG"/>
        </w:rPr>
      </w:pPr>
      <w:r w:rsidRPr="00A879E3">
        <w:rPr>
          <w:rFonts w:ascii="Avenir Next" w:hAnsi="Avenir Next" w:cs="Arial"/>
          <w:sz w:val="22"/>
          <w:szCs w:val="22"/>
          <w:lang w:val="en-SG"/>
        </w:rPr>
        <w:t>CT</w:t>
      </w:r>
      <w:r w:rsidR="00FA0CE9" w:rsidRPr="00A879E3">
        <w:rPr>
          <w:rFonts w:ascii="Avenir Next" w:hAnsi="Avenir Next" w:cs="Arial"/>
          <w:sz w:val="22"/>
          <w:szCs w:val="22"/>
          <w:lang w:val="en-SG"/>
        </w:rPr>
        <w:t xml:space="preserve">’s major </w:t>
      </w:r>
      <w:r w:rsidR="00800BA5" w:rsidRPr="00A879E3">
        <w:rPr>
          <w:rFonts w:ascii="Avenir Next" w:hAnsi="Avenir Next" w:cs="Arial"/>
          <w:sz w:val="22"/>
          <w:szCs w:val="22"/>
          <w:lang w:val="en-SG"/>
        </w:rPr>
        <w:t xml:space="preserve">remaining </w:t>
      </w:r>
      <w:r w:rsidR="00FA0CE9" w:rsidRPr="00A879E3">
        <w:rPr>
          <w:rFonts w:ascii="Avenir Next" w:hAnsi="Avenir Next" w:cs="Arial"/>
          <w:sz w:val="22"/>
          <w:szCs w:val="22"/>
          <w:lang w:val="en-SG"/>
        </w:rPr>
        <w:t xml:space="preserve">asset is a second </w:t>
      </w:r>
      <w:r w:rsidR="00ED14CB" w:rsidRPr="00A879E3">
        <w:rPr>
          <w:rFonts w:ascii="Avenir Next" w:hAnsi="Avenir Next" w:cs="Arial"/>
          <w:sz w:val="22"/>
          <w:szCs w:val="22"/>
          <w:lang w:val="en-SG"/>
        </w:rPr>
        <w:t>re</w:t>
      </w:r>
      <w:r w:rsidR="001710E8" w:rsidRPr="00A879E3">
        <w:rPr>
          <w:rFonts w:ascii="Avenir Next" w:hAnsi="Avenir Next" w:cs="Arial"/>
          <w:sz w:val="22"/>
          <w:szCs w:val="22"/>
          <w:lang w:val="en-SG"/>
        </w:rPr>
        <w:t>cycling</w:t>
      </w:r>
      <w:r w:rsidR="00FA0CE9" w:rsidRPr="00A879E3">
        <w:rPr>
          <w:rFonts w:ascii="Avenir Next" w:hAnsi="Avenir Next" w:cs="Arial"/>
          <w:sz w:val="22"/>
          <w:szCs w:val="22"/>
          <w:lang w:val="en-SG"/>
        </w:rPr>
        <w:t xml:space="preserve"> plant that it operates near Perth</w:t>
      </w:r>
      <w:r w:rsidR="00ED14CB" w:rsidRPr="00A879E3">
        <w:rPr>
          <w:rFonts w:ascii="Avenir Next" w:hAnsi="Avenir Next" w:cs="Arial"/>
          <w:sz w:val="22"/>
          <w:szCs w:val="22"/>
          <w:lang w:val="en-SG"/>
        </w:rPr>
        <w:t>, Western Australia</w:t>
      </w:r>
      <w:r w:rsidR="00FA0CE9" w:rsidRPr="00A879E3">
        <w:rPr>
          <w:rFonts w:ascii="Avenir Next" w:hAnsi="Avenir Next" w:cs="Arial"/>
          <w:sz w:val="22"/>
          <w:szCs w:val="22"/>
          <w:lang w:val="en-SG"/>
        </w:rPr>
        <w:t>. This plant has only been in operation for one year. The funding for th</w:t>
      </w:r>
      <w:r w:rsidR="00ED14CB" w:rsidRPr="00A879E3">
        <w:rPr>
          <w:rFonts w:ascii="Avenir Next" w:hAnsi="Avenir Next" w:cs="Arial"/>
          <w:sz w:val="22"/>
          <w:szCs w:val="22"/>
          <w:lang w:val="en-SG"/>
        </w:rPr>
        <w:t>e Perth</w:t>
      </w:r>
      <w:r w:rsidR="00FA0CE9" w:rsidRPr="00A879E3">
        <w:rPr>
          <w:rFonts w:ascii="Avenir Next" w:hAnsi="Avenir Next" w:cs="Arial"/>
          <w:sz w:val="22"/>
          <w:szCs w:val="22"/>
          <w:lang w:val="en-SG"/>
        </w:rPr>
        <w:t xml:space="preserve"> plant has been provided by a </w:t>
      </w:r>
      <w:r w:rsidR="002A2C11" w:rsidRPr="00A879E3">
        <w:rPr>
          <w:rFonts w:ascii="Avenir Next" w:hAnsi="Avenir Next" w:cs="Arial"/>
          <w:sz w:val="22"/>
          <w:szCs w:val="22"/>
          <w:lang w:val="en-SG"/>
        </w:rPr>
        <w:t xml:space="preserve">major shareholder of </w:t>
      </w:r>
      <w:r w:rsidRPr="00A879E3">
        <w:rPr>
          <w:rFonts w:ascii="Avenir Next" w:hAnsi="Avenir Next" w:cs="Arial"/>
          <w:sz w:val="22"/>
          <w:szCs w:val="22"/>
          <w:lang w:val="en-SG"/>
        </w:rPr>
        <w:t xml:space="preserve">CTG </w:t>
      </w:r>
      <w:r w:rsidR="00FA0CE9" w:rsidRPr="00A879E3">
        <w:rPr>
          <w:rFonts w:ascii="Avenir Next" w:hAnsi="Avenir Next" w:cs="Arial"/>
          <w:sz w:val="22"/>
          <w:szCs w:val="22"/>
          <w:lang w:val="en-SG"/>
        </w:rPr>
        <w:t xml:space="preserve">as an unsecured loan for </w:t>
      </w:r>
      <w:r w:rsidR="001316B3" w:rsidRPr="00A879E3">
        <w:rPr>
          <w:rFonts w:ascii="Avenir Next" w:hAnsi="Avenir Next" w:cs="Arial"/>
          <w:sz w:val="22"/>
          <w:szCs w:val="22"/>
          <w:lang w:val="en-SG"/>
        </w:rPr>
        <w:t xml:space="preserve">AUD </w:t>
      </w:r>
      <w:r w:rsidRPr="00A879E3">
        <w:rPr>
          <w:rFonts w:ascii="Avenir Next" w:hAnsi="Avenir Next" w:cs="Arial"/>
          <w:sz w:val="22"/>
          <w:szCs w:val="22"/>
          <w:lang w:val="en-SG"/>
        </w:rPr>
        <w:t>5</w:t>
      </w:r>
      <w:r w:rsidR="00FA0CE9" w:rsidRPr="00A879E3">
        <w:rPr>
          <w:rFonts w:ascii="Avenir Next" w:hAnsi="Avenir Next" w:cs="Arial"/>
          <w:sz w:val="22"/>
          <w:szCs w:val="22"/>
          <w:lang w:val="en-SG"/>
        </w:rPr>
        <w:t>0</w:t>
      </w:r>
      <w:r w:rsidR="00867C22" w:rsidRPr="00A879E3">
        <w:rPr>
          <w:rFonts w:ascii="Avenir Next" w:hAnsi="Avenir Next" w:cs="Arial"/>
          <w:sz w:val="22"/>
          <w:szCs w:val="22"/>
          <w:lang w:val="en-SG"/>
        </w:rPr>
        <w:t> </w:t>
      </w:r>
      <w:r w:rsidR="00FA0CE9" w:rsidRPr="00A879E3">
        <w:rPr>
          <w:rFonts w:ascii="Avenir Next" w:hAnsi="Avenir Next" w:cs="Arial"/>
          <w:sz w:val="22"/>
          <w:szCs w:val="22"/>
          <w:lang w:val="en-SG"/>
        </w:rPr>
        <w:t>million. The loan agreement provides that the loan is repayable by month</w:t>
      </w:r>
      <w:r w:rsidR="00FC7249" w:rsidRPr="00A879E3">
        <w:rPr>
          <w:rFonts w:ascii="Avenir Next" w:hAnsi="Avenir Next" w:cs="Arial"/>
          <w:sz w:val="22"/>
          <w:szCs w:val="22"/>
          <w:lang w:val="en-SG"/>
        </w:rPr>
        <w:t>ly</w:t>
      </w:r>
      <w:r w:rsidR="00FA0CE9" w:rsidRPr="00A879E3">
        <w:rPr>
          <w:rFonts w:ascii="Avenir Next" w:hAnsi="Avenir Next" w:cs="Arial"/>
          <w:sz w:val="22"/>
          <w:szCs w:val="22"/>
          <w:lang w:val="en-SG"/>
        </w:rPr>
        <w:t xml:space="preserve"> instalments over </w:t>
      </w:r>
      <w:r w:rsidR="00FC7249" w:rsidRPr="00A879E3">
        <w:rPr>
          <w:rFonts w:ascii="Avenir Next" w:hAnsi="Avenir Next" w:cs="Arial"/>
          <w:sz w:val="22"/>
          <w:szCs w:val="22"/>
          <w:lang w:val="en-SG"/>
        </w:rPr>
        <w:t xml:space="preserve">a term of </w:t>
      </w:r>
      <w:r w:rsidRPr="00A879E3">
        <w:rPr>
          <w:rFonts w:ascii="Avenir Next" w:hAnsi="Avenir Next" w:cs="Arial"/>
          <w:sz w:val="22"/>
          <w:szCs w:val="22"/>
          <w:lang w:val="en-SG"/>
        </w:rPr>
        <w:t xml:space="preserve">10 </w:t>
      </w:r>
      <w:r w:rsidR="00FA0CE9" w:rsidRPr="00A879E3">
        <w:rPr>
          <w:rFonts w:ascii="Avenir Next" w:hAnsi="Avenir Next" w:cs="Arial"/>
          <w:sz w:val="22"/>
          <w:szCs w:val="22"/>
          <w:lang w:val="en-SG"/>
        </w:rPr>
        <w:t xml:space="preserve">years with the first payment due at the end of </w:t>
      </w:r>
      <w:r w:rsidRPr="00A879E3">
        <w:rPr>
          <w:rFonts w:ascii="Avenir Next" w:hAnsi="Avenir Next" w:cs="Arial"/>
          <w:sz w:val="22"/>
          <w:szCs w:val="22"/>
          <w:lang w:val="en-SG"/>
        </w:rPr>
        <w:t>202</w:t>
      </w:r>
      <w:r w:rsidR="001710E8" w:rsidRPr="00A879E3">
        <w:rPr>
          <w:rFonts w:ascii="Avenir Next" w:hAnsi="Avenir Next" w:cs="Arial"/>
          <w:sz w:val="22"/>
          <w:szCs w:val="22"/>
          <w:lang w:val="en-SG"/>
        </w:rPr>
        <w:t>3</w:t>
      </w:r>
      <w:r w:rsidR="00FC7249" w:rsidRPr="00A879E3">
        <w:rPr>
          <w:rFonts w:ascii="Avenir Next" w:hAnsi="Avenir Next" w:cs="Arial"/>
          <w:sz w:val="22"/>
          <w:szCs w:val="22"/>
          <w:lang w:val="en-SG"/>
        </w:rPr>
        <w:t>. The loan agreement also provides that t</w:t>
      </w:r>
      <w:r w:rsidR="00FA0CE9" w:rsidRPr="00A879E3">
        <w:rPr>
          <w:rFonts w:ascii="Avenir Next" w:hAnsi="Avenir Next" w:cs="Arial"/>
          <w:sz w:val="22"/>
          <w:szCs w:val="22"/>
          <w:lang w:val="en-SG"/>
        </w:rPr>
        <w:t xml:space="preserve">he loan becomes automatically due and payable in full if </w:t>
      </w:r>
      <w:r w:rsidRPr="00A879E3">
        <w:rPr>
          <w:rFonts w:ascii="Avenir Next" w:hAnsi="Avenir Next" w:cs="Arial"/>
          <w:sz w:val="22"/>
          <w:szCs w:val="22"/>
          <w:lang w:val="en-SG"/>
        </w:rPr>
        <w:t>CT</w:t>
      </w:r>
      <w:r w:rsidR="00FC7249" w:rsidRPr="00A879E3">
        <w:rPr>
          <w:rFonts w:ascii="Avenir Next" w:hAnsi="Avenir Next" w:cs="Arial"/>
          <w:sz w:val="22"/>
          <w:szCs w:val="22"/>
          <w:lang w:val="en-SG"/>
        </w:rPr>
        <w:t xml:space="preserve"> </w:t>
      </w:r>
      <w:r w:rsidR="00FA0CE9" w:rsidRPr="00A879E3">
        <w:rPr>
          <w:rFonts w:ascii="Avenir Next" w:hAnsi="Avenir Next" w:cs="Arial"/>
          <w:sz w:val="22"/>
          <w:szCs w:val="22"/>
          <w:lang w:val="en-SG"/>
        </w:rPr>
        <w:t>enters into any formal insolvency or restructuring process</w:t>
      </w:r>
      <w:r w:rsidR="002A2C11" w:rsidRPr="00A879E3">
        <w:rPr>
          <w:rFonts w:ascii="Avenir Next" w:hAnsi="Avenir Next" w:cs="Arial"/>
          <w:sz w:val="22"/>
          <w:szCs w:val="22"/>
          <w:lang w:val="en-SG"/>
        </w:rPr>
        <w:t xml:space="preserve"> in Australia</w:t>
      </w:r>
      <w:r w:rsidR="00FA0CE9" w:rsidRPr="00A879E3">
        <w:rPr>
          <w:rFonts w:ascii="Avenir Next" w:hAnsi="Avenir Next" w:cs="Arial"/>
          <w:sz w:val="22"/>
          <w:szCs w:val="22"/>
          <w:lang w:val="en-SG"/>
        </w:rPr>
        <w:t>.</w:t>
      </w:r>
    </w:p>
    <w:p w14:paraId="62F2F738" w14:textId="1E02FAE9" w:rsidR="006A4280" w:rsidRPr="00A879E3" w:rsidRDefault="006A4280" w:rsidP="002476AF">
      <w:pPr>
        <w:jc w:val="both"/>
        <w:rPr>
          <w:rFonts w:ascii="Avenir Next" w:hAnsi="Avenir Next" w:cs="Arial"/>
          <w:sz w:val="22"/>
          <w:szCs w:val="22"/>
          <w:lang w:val="en-SG"/>
        </w:rPr>
      </w:pPr>
    </w:p>
    <w:p w14:paraId="7FD851BF" w14:textId="765738D5" w:rsidR="00EB080B" w:rsidRPr="00A879E3" w:rsidRDefault="00E3661D" w:rsidP="00FC7249">
      <w:pPr>
        <w:jc w:val="both"/>
        <w:rPr>
          <w:rFonts w:ascii="Avenir Next" w:hAnsi="Avenir Next" w:cs="Arial"/>
          <w:sz w:val="22"/>
          <w:szCs w:val="22"/>
          <w:lang w:val="en-SG"/>
        </w:rPr>
      </w:pPr>
      <w:r w:rsidRPr="00A879E3">
        <w:rPr>
          <w:rFonts w:ascii="Avenir Next" w:hAnsi="Avenir Next" w:cs="Arial"/>
          <w:sz w:val="22"/>
          <w:szCs w:val="22"/>
          <w:lang w:val="en-SG"/>
        </w:rPr>
        <w:t xml:space="preserve">CT </w:t>
      </w:r>
      <w:r w:rsidR="00EB080B" w:rsidRPr="00A879E3">
        <w:rPr>
          <w:rFonts w:ascii="Avenir Next" w:hAnsi="Avenir Next" w:cs="Arial"/>
          <w:sz w:val="22"/>
          <w:szCs w:val="22"/>
          <w:lang w:val="en-SG"/>
        </w:rPr>
        <w:t xml:space="preserve">also owns three large trucks </w:t>
      </w:r>
      <w:r w:rsidR="001316B3" w:rsidRPr="00A879E3">
        <w:rPr>
          <w:rFonts w:ascii="Avenir Next" w:hAnsi="Avenir Next" w:cs="Arial"/>
          <w:sz w:val="22"/>
          <w:szCs w:val="22"/>
          <w:lang w:val="en-SG"/>
        </w:rPr>
        <w:t>that</w:t>
      </w:r>
      <w:r w:rsidR="00EB080B" w:rsidRPr="00A879E3">
        <w:rPr>
          <w:rFonts w:ascii="Avenir Next" w:hAnsi="Avenir Next" w:cs="Arial"/>
          <w:sz w:val="22"/>
          <w:szCs w:val="22"/>
          <w:lang w:val="en-SG"/>
        </w:rPr>
        <w:t xml:space="preserve"> transport waste </w:t>
      </w:r>
      <w:r w:rsidRPr="00A879E3">
        <w:rPr>
          <w:rFonts w:ascii="Avenir Next" w:hAnsi="Avenir Next" w:cs="Arial"/>
          <w:sz w:val="22"/>
          <w:szCs w:val="22"/>
          <w:lang w:val="en-SG"/>
        </w:rPr>
        <w:t xml:space="preserve">copper </w:t>
      </w:r>
      <w:r w:rsidR="00EB080B" w:rsidRPr="00A879E3">
        <w:rPr>
          <w:rFonts w:ascii="Avenir Next" w:hAnsi="Avenir Next" w:cs="Arial"/>
          <w:sz w:val="22"/>
          <w:szCs w:val="22"/>
          <w:lang w:val="en-SG"/>
        </w:rPr>
        <w:t>to the Perth re</w:t>
      </w:r>
      <w:r w:rsidR="001710E8" w:rsidRPr="00A879E3">
        <w:rPr>
          <w:rFonts w:ascii="Avenir Next" w:hAnsi="Avenir Next" w:cs="Arial"/>
          <w:sz w:val="22"/>
          <w:szCs w:val="22"/>
          <w:lang w:val="en-SG"/>
        </w:rPr>
        <w:t>cycling</w:t>
      </w:r>
      <w:r w:rsidR="00EB080B" w:rsidRPr="00A879E3">
        <w:rPr>
          <w:rFonts w:ascii="Avenir Next" w:hAnsi="Avenir Next" w:cs="Arial"/>
          <w:sz w:val="22"/>
          <w:szCs w:val="22"/>
          <w:lang w:val="en-SG"/>
        </w:rPr>
        <w:t xml:space="preserve"> plant and transport re</w:t>
      </w:r>
      <w:r w:rsidR="001710E8" w:rsidRPr="00A879E3">
        <w:rPr>
          <w:rFonts w:ascii="Avenir Next" w:hAnsi="Avenir Next" w:cs="Arial"/>
          <w:sz w:val="22"/>
          <w:szCs w:val="22"/>
          <w:lang w:val="en-SG"/>
        </w:rPr>
        <w:t>cycled</w:t>
      </w:r>
      <w:r w:rsidR="00EB080B" w:rsidRPr="00A879E3">
        <w:rPr>
          <w:rFonts w:ascii="Avenir Next" w:hAnsi="Avenir Next" w:cs="Arial"/>
          <w:sz w:val="22"/>
          <w:szCs w:val="22"/>
          <w:lang w:val="en-SG"/>
        </w:rPr>
        <w:t xml:space="preserve"> </w:t>
      </w:r>
      <w:r w:rsidRPr="00A879E3">
        <w:rPr>
          <w:rFonts w:ascii="Avenir Next" w:hAnsi="Avenir Next" w:cs="Arial"/>
          <w:sz w:val="22"/>
          <w:szCs w:val="22"/>
          <w:lang w:val="en-SG"/>
        </w:rPr>
        <w:t xml:space="preserve">copper </w:t>
      </w:r>
      <w:r w:rsidR="00EB080B" w:rsidRPr="00A879E3">
        <w:rPr>
          <w:rFonts w:ascii="Avenir Next" w:hAnsi="Avenir Next" w:cs="Arial"/>
          <w:sz w:val="22"/>
          <w:szCs w:val="22"/>
          <w:lang w:val="en-SG"/>
        </w:rPr>
        <w:t xml:space="preserve">to </w:t>
      </w:r>
      <w:r w:rsidRPr="00A879E3">
        <w:rPr>
          <w:rFonts w:ascii="Avenir Next" w:hAnsi="Avenir Next" w:cs="Arial"/>
          <w:sz w:val="22"/>
          <w:szCs w:val="22"/>
          <w:lang w:val="en-SG"/>
        </w:rPr>
        <w:t>CT</w:t>
      </w:r>
      <w:r w:rsidR="00EB080B" w:rsidRPr="00A879E3">
        <w:rPr>
          <w:rFonts w:ascii="Avenir Next" w:hAnsi="Avenir Next" w:cs="Arial"/>
          <w:sz w:val="22"/>
          <w:szCs w:val="22"/>
          <w:lang w:val="en-SG"/>
        </w:rPr>
        <w:t xml:space="preserve">’s customers. Those trucks were purchased </w:t>
      </w:r>
      <w:r w:rsidR="001710E8" w:rsidRPr="00A879E3">
        <w:rPr>
          <w:rFonts w:ascii="Avenir Next" w:hAnsi="Avenir Next" w:cs="Arial"/>
          <w:sz w:val="22"/>
          <w:szCs w:val="22"/>
          <w:lang w:val="en-SG"/>
        </w:rPr>
        <w:t xml:space="preserve">using </w:t>
      </w:r>
      <w:proofErr w:type="gramStart"/>
      <w:r w:rsidR="00EB080B" w:rsidRPr="00A879E3">
        <w:rPr>
          <w:rFonts w:ascii="Avenir Next" w:hAnsi="Avenir Next" w:cs="Arial"/>
          <w:sz w:val="22"/>
          <w:szCs w:val="22"/>
          <w:lang w:val="en-SG"/>
        </w:rPr>
        <w:t>a</w:t>
      </w:r>
      <w:proofErr w:type="gramEnd"/>
      <w:r w:rsidR="00EB080B" w:rsidRPr="00A879E3">
        <w:rPr>
          <w:rFonts w:ascii="Avenir Next" w:hAnsi="Avenir Next" w:cs="Arial"/>
          <w:sz w:val="22"/>
          <w:szCs w:val="22"/>
          <w:lang w:val="en-SG"/>
        </w:rPr>
        <w:t xml:space="preserve"> </w:t>
      </w:r>
      <w:r w:rsidR="001316B3" w:rsidRPr="00A879E3">
        <w:rPr>
          <w:rFonts w:ascii="Avenir Next" w:hAnsi="Avenir Next" w:cs="Arial"/>
          <w:sz w:val="22"/>
          <w:szCs w:val="22"/>
          <w:lang w:val="en-SG"/>
        </w:rPr>
        <w:t xml:space="preserve">AUD </w:t>
      </w:r>
      <w:r w:rsidRPr="00A879E3">
        <w:rPr>
          <w:rFonts w:ascii="Avenir Next" w:hAnsi="Avenir Next" w:cs="Arial"/>
          <w:sz w:val="22"/>
          <w:szCs w:val="22"/>
          <w:lang w:val="en-SG"/>
        </w:rPr>
        <w:t>5</w:t>
      </w:r>
      <w:r w:rsidR="00EB080B" w:rsidRPr="00A879E3">
        <w:rPr>
          <w:rFonts w:ascii="Avenir Next" w:hAnsi="Avenir Next" w:cs="Arial"/>
          <w:sz w:val="22"/>
          <w:szCs w:val="22"/>
          <w:lang w:val="en-SG"/>
        </w:rPr>
        <w:t xml:space="preserve"> million loan from the Commonwealth Bank of Australia</w:t>
      </w:r>
      <w:r w:rsidR="002A2C11" w:rsidRPr="00A879E3">
        <w:rPr>
          <w:rFonts w:ascii="Avenir Next" w:hAnsi="Avenir Next" w:cs="Arial"/>
          <w:sz w:val="22"/>
          <w:szCs w:val="22"/>
          <w:lang w:val="en-SG"/>
        </w:rPr>
        <w:t xml:space="preserve"> (CBA)</w:t>
      </w:r>
      <w:r w:rsidR="00EB080B" w:rsidRPr="00A879E3">
        <w:rPr>
          <w:rFonts w:ascii="Avenir Next" w:hAnsi="Avenir Next" w:cs="Arial"/>
          <w:sz w:val="22"/>
          <w:szCs w:val="22"/>
          <w:lang w:val="en-SG"/>
        </w:rPr>
        <w:t>. That loan is secured by mortgages over the three trucks. The mortgages are not registered on the Personal Property Securities Register.</w:t>
      </w:r>
    </w:p>
    <w:p w14:paraId="692E4CF5" w14:textId="77777777" w:rsidR="00EB080B" w:rsidRPr="00A879E3" w:rsidRDefault="00EB080B" w:rsidP="00FC7249">
      <w:pPr>
        <w:jc w:val="both"/>
        <w:rPr>
          <w:rFonts w:ascii="Avenir Next" w:hAnsi="Avenir Next" w:cs="Arial"/>
          <w:sz w:val="22"/>
          <w:szCs w:val="22"/>
          <w:lang w:val="en-SG"/>
        </w:rPr>
      </w:pPr>
    </w:p>
    <w:p w14:paraId="20AAE1A2" w14:textId="655D1EA0" w:rsidR="00FC7249" w:rsidRPr="00A879E3" w:rsidRDefault="00FC7249" w:rsidP="00FC7249">
      <w:pPr>
        <w:jc w:val="both"/>
        <w:rPr>
          <w:rFonts w:ascii="Avenir Next" w:hAnsi="Avenir Next" w:cs="Arial"/>
          <w:sz w:val="22"/>
          <w:szCs w:val="22"/>
          <w:lang w:val="en-SG"/>
        </w:rPr>
      </w:pPr>
      <w:r w:rsidRPr="00A879E3">
        <w:rPr>
          <w:rFonts w:ascii="Avenir Next" w:hAnsi="Avenir Next" w:cs="Arial"/>
          <w:sz w:val="22"/>
          <w:szCs w:val="22"/>
          <w:lang w:val="en-SG"/>
        </w:rPr>
        <w:lastRenderedPageBreak/>
        <w:t xml:space="preserve">In July </w:t>
      </w:r>
      <w:r w:rsidR="00E3661D" w:rsidRPr="00A879E3">
        <w:rPr>
          <w:rFonts w:ascii="Avenir Next" w:hAnsi="Avenir Next" w:cs="Arial"/>
          <w:sz w:val="22"/>
          <w:szCs w:val="22"/>
          <w:lang w:val="en-SG"/>
        </w:rPr>
        <w:t>2021</w:t>
      </w:r>
      <w:r w:rsidRPr="00A879E3">
        <w:rPr>
          <w:rFonts w:ascii="Avenir Next" w:hAnsi="Avenir Next" w:cs="Arial"/>
          <w:sz w:val="22"/>
          <w:szCs w:val="22"/>
          <w:lang w:val="en-SG"/>
        </w:rPr>
        <w:t xml:space="preserve">, </w:t>
      </w:r>
      <w:r w:rsidR="00E3661D" w:rsidRPr="00A879E3">
        <w:rPr>
          <w:rFonts w:ascii="Avenir Next" w:hAnsi="Avenir Next" w:cs="Arial"/>
          <w:sz w:val="22"/>
          <w:szCs w:val="22"/>
          <w:lang w:val="en-SG"/>
        </w:rPr>
        <w:t>AMR</w:t>
      </w:r>
      <w:r w:rsidRPr="00A879E3">
        <w:rPr>
          <w:rFonts w:ascii="Avenir Next" w:hAnsi="Avenir Next" w:cs="Arial"/>
          <w:sz w:val="22"/>
          <w:szCs w:val="22"/>
          <w:lang w:val="en-SG"/>
        </w:rPr>
        <w:t xml:space="preserve"> commenced proceedings against </w:t>
      </w:r>
      <w:r w:rsidR="00E3661D" w:rsidRPr="00A879E3">
        <w:rPr>
          <w:rFonts w:ascii="Avenir Next" w:hAnsi="Avenir Next" w:cs="Arial"/>
          <w:sz w:val="22"/>
          <w:szCs w:val="22"/>
          <w:lang w:val="en-SG"/>
        </w:rPr>
        <w:t>CT</w:t>
      </w:r>
      <w:r w:rsidR="005522C4" w:rsidRPr="00A879E3">
        <w:rPr>
          <w:rFonts w:ascii="Avenir Next" w:hAnsi="Avenir Next" w:cs="Arial"/>
          <w:sz w:val="22"/>
          <w:szCs w:val="22"/>
          <w:lang w:val="en-SG"/>
        </w:rPr>
        <w:t xml:space="preserve"> </w:t>
      </w:r>
      <w:r w:rsidRPr="00A879E3">
        <w:rPr>
          <w:rFonts w:ascii="Avenir Next" w:hAnsi="Avenir Next" w:cs="Arial"/>
          <w:sz w:val="22"/>
          <w:szCs w:val="22"/>
          <w:lang w:val="en-SG"/>
        </w:rPr>
        <w:t xml:space="preserve">in the Supreme Court of New South Wales for damages in respect of the failed joint venture. </w:t>
      </w:r>
      <w:r w:rsidR="00785534" w:rsidRPr="00A879E3">
        <w:rPr>
          <w:rFonts w:ascii="Avenir Next" w:hAnsi="Avenir Next" w:cs="Arial"/>
          <w:sz w:val="22"/>
          <w:szCs w:val="22"/>
          <w:lang w:val="en-SG"/>
        </w:rPr>
        <w:t>On 1 </w:t>
      </w:r>
      <w:r w:rsidRPr="00A879E3">
        <w:rPr>
          <w:rFonts w:ascii="Avenir Next" w:hAnsi="Avenir Next" w:cs="Arial"/>
          <w:sz w:val="22"/>
          <w:szCs w:val="22"/>
          <w:lang w:val="en-SG"/>
        </w:rPr>
        <w:t xml:space="preserve">October </w:t>
      </w:r>
      <w:r w:rsidR="00E3661D" w:rsidRPr="00A879E3">
        <w:rPr>
          <w:rFonts w:ascii="Avenir Next" w:hAnsi="Avenir Next" w:cs="Arial"/>
          <w:sz w:val="22"/>
          <w:szCs w:val="22"/>
          <w:lang w:val="en-SG"/>
        </w:rPr>
        <w:t>2021</w:t>
      </w:r>
      <w:r w:rsidRPr="00A879E3">
        <w:rPr>
          <w:rFonts w:ascii="Avenir Next" w:hAnsi="Avenir Next" w:cs="Arial"/>
          <w:sz w:val="22"/>
          <w:szCs w:val="22"/>
          <w:lang w:val="en-SG"/>
        </w:rPr>
        <w:t xml:space="preserve">, the Supreme Court found in favour of </w:t>
      </w:r>
      <w:r w:rsidR="00E3661D" w:rsidRPr="00A879E3">
        <w:rPr>
          <w:rFonts w:ascii="Avenir Next" w:hAnsi="Avenir Next" w:cs="Arial"/>
          <w:sz w:val="22"/>
          <w:szCs w:val="22"/>
          <w:lang w:val="en-SG"/>
        </w:rPr>
        <w:t>AMR</w:t>
      </w:r>
      <w:r w:rsidRPr="00A879E3">
        <w:rPr>
          <w:rFonts w:ascii="Avenir Next" w:hAnsi="Avenir Next" w:cs="Arial"/>
          <w:sz w:val="22"/>
          <w:szCs w:val="22"/>
          <w:lang w:val="en-SG"/>
        </w:rPr>
        <w:t xml:space="preserve">, ordering that </w:t>
      </w:r>
      <w:r w:rsidR="00E3661D" w:rsidRPr="00A879E3">
        <w:rPr>
          <w:rFonts w:ascii="Avenir Next" w:hAnsi="Avenir Next" w:cs="Arial"/>
          <w:sz w:val="22"/>
          <w:szCs w:val="22"/>
          <w:lang w:val="en-SG"/>
        </w:rPr>
        <w:t xml:space="preserve">CT </w:t>
      </w:r>
      <w:r w:rsidRPr="00A879E3">
        <w:rPr>
          <w:rFonts w:ascii="Avenir Next" w:hAnsi="Avenir Next" w:cs="Arial"/>
          <w:sz w:val="22"/>
          <w:szCs w:val="22"/>
          <w:lang w:val="en-SG"/>
        </w:rPr>
        <w:t xml:space="preserve">pay </w:t>
      </w:r>
      <w:r w:rsidR="001316B3" w:rsidRPr="00A879E3">
        <w:rPr>
          <w:rFonts w:ascii="Avenir Next" w:hAnsi="Avenir Next" w:cs="Arial"/>
          <w:sz w:val="22"/>
          <w:szCs w:val="22"/>
          <w:lang w:val="en-SG"/>
        </w:rPr>
        <w:t xml:space="preserve">AUD </w:t>
      </w:r>
      <w:r w:rsidRPr="00A879E3">
        <w:rPr>
          <w:rFonts w:ascii="Avenir Next" w:hAnsi="Avenir Next" w:cs="Arial"/>
          <w:sz w:val="22"/>
          <w:szCs w:val="22"/>
          <w:lang w:val="en-SG"/>
        </w:rPr>
        <w:t>4.</w:t>
      </w:r>
      <w:r w:rsidR="00E3661D" w:rsidRPr="00A879E3">
        <w:rPr>
          <w:rFonts w:ascii="Avenir Next" w:hAnsi="Avenir Next" w:cs="Arial"/>
          <w:sz w:val="22"/>
          <w:szCs w:val="22"/>
          <w:lang w:val="en-SG"/>
        </w:rPr>
        <w:t>1</w:t>
      </w:r>
      <w:r w:rsidRPr="00A879E3">
        <w:rPr>
          <w:rFonts w:ascii="Avenir Next" w:hAnsi="Avenir Next" w:cs="Arial"/>
          <w:sz w:val="22"/>
          <w:szCs w:val="22"/>
          <w:lang w:val="en-SG"/>
        </w:rPr>
        <w:t xml:space="preserve"> million in damages to </w:t>
      </w:r>
      <w:r w:rsidR="00E3661D" w:rsidRPr="00A879E3">
        <w:rPr>
          <w:rFonts w:ascii="Avenir Next" w:hAnsi="Avenir Next" w:cs="Arial"/>
          <w:sz w:val="22"/>
          <w:szCs w:val="22"/>
          <w:lang w:val="en-SG"/>
        </w:rPr>
        <w:t>AMR</w:t>
      </w:r>
      <w:r w:rsidRPr="00A879E3">
        <w:rPr>
          <w:rFonts w:ascii="Avenir Next" w:hAnsi="Avenir Next" w:cs="Arial"/>
          <w:sz w:val="22"/>
          <w:szCs w:val="22"/>
          <w:lang w:val="en-SG"/>
        </w:rPr>
        <w:t>.</w:t>
      </w:r>
    </w:p>
    <w:p w14:paraId="5E7DFD1E" w14:textId="22643E85" w:rsidR="00FC7249" w:rsidRPr="00A879E3" w:rsidRDefault="00FC7249" w:rsidP="00FC7249">
      <w:pPr>
        <w:jc w:val="both"/>
        <w:rPr>
          <w:rFonts w:ascii="Avenir Next" w:hAnsi="Avenir Next" w:cs="Arial"/>
          <w:sz w:val="22"/>
          <w:szCs w:val="22"/>
          <w:lang w:val="en-SG"/>
        </w:rPr>
      </w:pPr>
    </w:p>
    <w:p w14:paraId="06B852F6" w14:textId="39945A9F" w:rsidR="00EB080B" w:rsidRPr="00A879E3" w:rsidRDefault="00A15DC7" w:rsidP="00FC7249">
      <w:pPr>
        <w:jc w:val="both"/>
        <w:rPr>
          <w:rFonts w:ascii="Avenir Next" w:hAnsi="Avenir Next" w:cs="Arial"/>
          <w:sz w:val="22"/>
          <w:szCs w:val="22"/>
          <w:lang w:val="en-SG"/>
        </w:rPr>
      </w:pPr>
      <w:r w:rsidRPr="00A879E3">
        <w:rPr>
          <w:rFonts w:ascii="Avenir Next" w:hAnsi="Avenir Next" w:cs="Arial"/>
          <w:sz w:val="22"/>
          <w:szCs w:val="22"/>
          <w:lang w:val="en-SG"/>
        </w:rPr>
        <w:t>Between October 202</w:t>
      </w:r>
      <w:r w:rsidR="00E3661D" w:rsidRPr="00A879E3">
        <w:rPr>
          <w:rFonts w:ascii="Avenir Next" w:hAnsi="Avenir Next" w:cs="Arial"/>
          <w:sz w:val="22"/>
          <w:szCs w:val="22"/>
          <w:lang w:val="en-SG"/>
        </w:rPr>
        <w:t xml:space="preserve">1 </w:t>
      </w:r>
      <w:r w:rsidRPr="00A879E3">
        <w:rPr>
          <w:rFonts w:ascii="Avenir Next" w:hAnsi="Avenir Next" w:cs="Arial"/>
          <w:sz w:val="22"/>
          <w:szCs w:val="22"/>
          <w:lang w:val="en-SG"/>
        </w:rPr>
        <w:t xml:space="preserve">and October </w:t>
      </w:r>
      <w:r w:rsidR="00E3661D" w:rsidRPr="00A879E3">
        <w:rPr>
          <w:rFonts w:ascii="Avenir Next" w:hAnsi="Avenir Next" w:cs="Arial"/>
          <w:sz w:val="22"/>
          <w:szCs w:val="22"/>
          <w:lang w:val="en-SG"/>
        </w:rPr>
        <w:t>2022</w:t>
      </w:r>
      <w:r w:rsidRPr="00A879E3">
        <w:rPr>
          <w:rFonts w:ascii="Avenir Next" w:hAnsi="Avenir Next" w:cs="Arial"/>
          <w:sz w:val="22"/>
          <w:szCs w:val="22"/>
          <w:lang w:val="en-SG"/>
        </w:rPr>
        <w:t xml:space="preserve">, </w:t>
      </w:r>
      <w:r w:rsidR="00E3661D" w:rsidRPr="00A879E3">
        <w:rPr>
          <w:rFonts w:ascii="Avenir Next" w:hAnsi="Avenir Next" w:cs="Arial"/>
          <w:sz w:val="22"/>
          <w:szCs w:val="22"/>
          <w:lang w:val="en-SG"/>
        </w:rPr>
        <w:t xml:space="preserve">CT </w:t>
      </w:r>
      <w:r w:rsidRPr="00A879E3">
        <w:rPr>
          <w:rFonts w:ascii="Avenir Next" w:hAnsi="Avenir Next" w:cs="Arial"/>
          <w:sz w:val="22"/>
          <w:szCs w:val="22"/>
          <w:lang w:val="en-SG"/>
        </w:rPr>
        <w:t>continued to trade</w:t>
      </w:r>
      <w:r w:rsidR="00EB080B" w:rsidRPr="00A879E3">
        <w:rPr>
          <w:rFonts w:ascii="Avenir Next" w:hAnsi="Avenir Next" w:cs="Arial"/>
          <w:sz w:val="22"/>
          <w:szCs w:val="22"/>
          <w:lang w:val="en-SG"/>
        </w:rPr>
        <w:t xml:space="preserve">, incurring debts to trade creditors as well as borrowing </w:t>
      </w:r>
      <w:r w:rsidR="001316B3" w:rsidRPr="00A879E3">
        <w:rPr>
          <w:rFonts w:ascii="Avenir Next" w:hAnsi="Avenir Next" w:cs="Arial"/>
          <w:sz w:val="22"/>
          <w:szCs w:val="22"/>
          <w:lang w:val="en-SG"/>
        </w:rPr>
        <w:t xml:space="preserve">AUD </w:t>
      </w:r>
      <w:r w:rsidR="00E3661D" w:rsidRPr="00A879E3">
        <w:rPr>
          <w:rFonts w:ascii="Avenir Next" w:hAnsi="Avenir Next" w:cs="Arial"/>
          <w:sz w:val="22"/>
          <w:szCs w:val="22"/>
          <w:lang w:val="en-SG"/>
        </w:rPr>
        <w:t>6</w:t>
      </w:r>
      <w:r w:rsidR="00785534" w:rsidRPr="00A879E3">
        <w:rPr>
          <w:rFonts w:ascii="Avenir Next" w:hAnsi="Avenir Next" w:cs="Arial"/>
          <w:sz w:val="22"/>
          <w:szCs w:val="22"/>
          <w:lang w:val="en-SG"/>
        </w:rPr>
        <w:t xml:space="preserve"> million from its parent company </w:t>
      </w:r>
      <w:r w:rsidR="00E3661D" w:rsidRPr="00A879E3">
        <w:rPr>
          <w:rFonts w:ascii="Avenir Next" w:hAnsi="Avenir Next" w:cs="Arial"/>
          <w:sz w:val="22"/>
          <w:szCs w:val="22"/>
          <w:lang w:val="en-SG"/>
        </w:rPr>
        <w:t>CTG</w:t>
      </w:r>
      <w:r w:rsidR="00785534" w:rsidRPr="00A879E3">
        <w:rPr>
          <w:rFonts w:ascii="Avenir Next" w:hAnsi="Avenir Next" w:cs="Arial"/>
          <w:sz w:val="22"/>
          <w:szCs w:val="22"/>
          <w:lang w:val="en-SG"/>
        </w:rPr>
        <w:t xml:space="preserve">. </w:t>
      </w:r>
      <w:r w:rsidR="00EB080B" w:rsidRPr="00A879E3">
        <w:rPr>
          <w:rFonts w:ascii="Avenir Next" w:hAnsi="Avenir Next" w:cs="Arial"/>
          <w:sz w:val="22"/>
          <w:szCs w:val="22"/>
          <w:lang w:val="en-SG"/>
        </w:rPr>
        <w:t xml:space="preserve">It made </w:t>
      </w:r>
      <w:r w:rsidR="002A2C11" w:rsidRPr="00A879E3">
        <w:rPr>
          <w:rFonts w:ascii="Avenir Next" w:hAnsi="Avenir Next" w:cs="Arial"/>
          <w:sz w:val="22"/>
          <w:szCs w:val="22"/>
          <w:lang w:val="en-SG"/>
        </w:rPr>
        <w:t xml:space="preserve">only a small </w:t>
      </w:r>
      <w:r w:rsidR="00EB080B" w:rsidRPr="00A879E3">
        <w:rPr>
          <w:rFonts w:ascii="Avenir Next" w:hAnsi="Avenir Next" w:cs="Arial"/>
          <w:sz w:val="22"/>
          <w:szCs w:val="22"/>
          <w:lang w:val="en-SG"/>
        </w:rPr>
        <w:t xml:space="preserve">profit from its Perth </w:t>
      </w:r>
      <w:r w:rsidR="002A2C11" w:rsidRPr="00A879E3">
        <w:rPr>
          <w:rFonts w:ascii="Avenir Next" w:hAnsi="Avenir Next" w:cs="Arial"/>
          <w:sz w:val="22"/>
          <w:szCs w:val="22"/>
          <w:lang w:val="en-SG"/>
        </w:rPr>
        <w:t>re</w:t>
      </w:r>
      <w:r w:rsidR="001710E8" w:rsidRPr="00A879E3">
        <w:rPr>
          <w:rFonts w:ascii="Avenir Next" w:hAnsi="Avenir Next" w:cs="Arial"/>
          <w:sz w:val="22"/>
          <w:szCs w:val="22"/>
          <w:lang w:val="en-SG"/>
        </w:rPr>
        <w:t>cycling</w:t>
      </w:r>
      <w:r w:rsidR="00EB080B" w:rsidRPr="00A879E3">
        <w:rPr>
          <w:rFonts w:ascii="Avenir Next" w:hAnsi="Avenir Next" w:cs="Arial"/>
          <w:sz w:val="22"/>
          <w:szCs w:val="22"/>
          <w:lang w:val="en-SG"/>
        </w:rPr>
        <w:t xml:space="preserve"> plant</w:t>
      </w:r>
      <w:r w:rsidR="002A2C11" w:rsidRPr="00A879E3">
        <w:rPr>
          <w:rFonts w:ascii="Avenir Next" w:hAnsi="Avenir Next" w:cs="Arial"/>
          <w:sz w:val="22"/>
          <w:szCs w:val="22"/>
          <w:lang w:val="en-SG"/>
        </w:rPr>
        <w:t>.</w:t>
      </w:r>
    </w:p>
    <w:p w14:paraId="1DF8EDF8" w14:textId="71CDF884" w:rsidR="00B665F2" w:rsidRPr="00A879E3" w:rsidRDefault="00B665F2" w:rsidP="00FC7249">
      <w:pPr>
        <w:jc w:val="both"/>
        <w:rPr>
          <w:rFonts w:ascii="Avenir Next" w:hAnsi="Avenir Next" w:cs="Arial"/>
          <w:sz w:val="22"/>
          <w:szCs w:val="22"/>
          <w:lang w:val="en-SG"/>
        </w:rPr>
      </w:pPr>
    </w:p>
    <w:p w14:paraId="43A9B0AA" w14:textId="0B655AE2" w:rsidR="00B665F2" w:rsidRPr="00A879E3" w:rsidRDefault="00B665F2" w:rsidP="00B665F2">
      <w:pPr>
        <w:jc w:val="both"/>
        <w:rPr>
          <w:rFonts w:ascii="Avenir Next" w:hAnsi="Avenir Next" w:cs="Arial"/>
          <w:sz w:val="22"/>
          <w:szCs w:val="22"/>
          <w:lang w:val="en-SG"/>
        </w:rPr>
      </w:pPr>
      <w:r w:rsidRPr="00A879E3">
        <w:rPr>
          <w:rFonts w:ascii="Avenir Next" w:hAnsi="Avenir Next" w:cs="Arial"/>
          <w:sz w:val="22"/>
          <w:szCs w:val="22"/>
          <w:lang w:val="en-SG"/>
        </w:rPr>
        <w:t xml:space="preserve">A competitor has recently approached </w:t>
      </w:r>
      <w:r w:rsidR="00E3661D" w:rsidRPr="00A879E3">
        <w:rPr>
          <w:rFonts w:ascii="Avenir Next" w:hAnsi="Avenir Next" w:cs="Arial"/>
          <w:sz w:val="22"/>
          <w:szCs w:val="22"/>
          <w:lang w:val="en-SG"/>
        </w:rPr>
        <w:t xml:space="preserve">CT </w:t>
      </w:r>
      <w:r w:rsidRPr="00A879E3">
        <w:rPr>
          <w:rFonts w:ascii="Avenir Next" w:hAnsi="Avenir Next" w:cs="Arial"/>
          <w:sz w:val="22"/>
          <w:szCs w:val="22"/>
          <w:lang w:val="en-SG"/>
        </w:rPr>
        <w:t>with an attractive offer to purchase the Perth re</w:t>
      </w:r>
      <w:r w:rsidR="001710E8" w:rsidRPr="00A879E3">
        <w:rPr>
          <w:rFonts w:ascii="Avenir Next" w:hAnsi="Avenir Next" w:cs="Arial"/>
          <w:sz w:val="22"/>
          <w:szCs w:val="22"/>
          <w:lang w:val="en-SG"/>
        </w:rPr>
        <w:t>cycling</w:t>
      </w:r>
      <w:r w:rsidRPr="00A879E3">
        <w:rPr>
          <w:rFonts w:ascii="Avenir Next" w:hAnsi="Avenir Next" w:cs="Arial"/>
          <w:sz w:val="22"/>
          <w:szCs w:val="22"/>
          <w:lang w:val="en-SG"/>
        </w:rPr>
        <w:t xml:space="preserve"> plant</w:t>
      </w:r>
      <w:r w:rsidR="00B108A5" w:rsidRPr="00A879E3">
        <w:rPr>
          <w:rFonts w:ascii="Avenir Next" w:hAnsi="Avenir Next" w:cs="Arial"/>
          <w:sz w:val="22"/>
          <w:szCs w:val="22"/>
          <w:lang w:val="en-SG"/>
        </w:rPr>
        <w:t>.</w:t>
      </w:r>
    </w:p>
    <w:p w14:paraId="5FEB41B9" w14:textId="77777777" w:rsidR="00B665F2" w:rsidRPr="00A879E3" w:rsidRDefault="00B665F2">
      <w:pPr>
        <w:jc w:val="both"/>
        <w:rPr>
          <w:rFonts w:ascii="Avenir Next" w:hAnsi="Avenir Next" w:cs="Arial"/>
          <w:sz w:val="22"/>
          <w:szCs w:val="22"/>
          <w:lang w:val="en-SG"/>
        </w:rPr>
      </w:pPr>
    </w:p>
    <w:p w14:paraId="4D8A2A43" w14:textId="39B29744" w:rsidR="003A540E" w:rsidRPr="00A879E3" w:rsidRDefault="00FC7249" w:rsidP="003A540E">
      <w:pPr>
        <w:jc w:val="both"/>
        <w:rPr>
          <w:rFonts w:ascii="Avenir Next" w:hAnsi="Avenir Next" w:cs="Arial"/>
          <w:sz w:val="22"/>
          <w:szCs w:val="22"/>
          <w:lang w:val="en-SG"/>
        </w:rPr>
      </w:pPr>
      <w:r w:rsidRPr="00A879E3">
        <w:rPr>
          <w:rFonts w:ascii="Avenir Next" w:hAnsi="Avenir Next" w:cs="Arial"/>
          <w:sz w:val="22"/>
          <w:szCs w:val="22"/>
          <w:lang w:val="en-SG"/>
        </w:rPr>
        <w:t xml:space="preserve">In </w:t>
      </w:r>
      <w:r w:rsidR="00E05C07" w:rsidRPr="00A879E3">
        <w:rPr>
          <w:rFonts w:ascii="Avenir Next" w:hAnsi="Avenir Next" w:cs="Arial"/>
          <w:sz w:val="22"/>
          <w:szCs w:val="22"/>
          <w:lang w:val="en-SG"/>
        </w:rPr>
        <w:t xml:space="preserve">October </w:t>
      </w:r>
      <w:r w:rsidR="001710E8" w:rsidRPr="00A879E3">
        <w:rPr>
          <w:rFonts w:ascii="Avenir Next" w:hAnsi="Avenir Next" w:cs="Arial"/>
          <w:sz w:val="22"/>
          <w:szCs w:val="22"/>
          <w:lang w:val="en-SG"/>
        </w:rPr>
        <w:t>2023</w:t>
      </w:r>
      <w:r w:rsidRPr="00A879E3">
        <w:rPr>
          <w:rFonts w:ascii="Avenir Next" w:hAnsi="Avenir Next" w:cs="Arial"/>
          <w:sz w:val="22"/>
          <w:szCs w:val="22"/>
          <w:lang w:val="en-SG"/>
        </w:rPr>
        <w:t xml:space="preserve">, </w:t>
      </w:r>
      <w:r w:rsidR="003A540E" w:rsidRPr="00A879E3">
        <w:rPr>
          <w:rFonts w:ascii="Avenir Next" w:hAnsi="Avenir Next" w:cs="Arial"/>
          <w:sz w:val="22"/>
          <w:szCs w:val="22"/>
          <w:lang w:val="en-SG"/>
        </w:rPr>
        <w:t xml:space="preserve">you are called in to advise the </w:t>
      </w:r>
      <w:r w:rsidR="00CD725B" w:rsidRPr="00A879E3">
        <w:rPr>
          <w:rFonts w:ascii="Avenir Next" w:hAnsi="Avenir Next" w:cs="Arial"/>
          <w:sz w:val="22"/>
          <w:szCs w:val="22"/>
          <w:lang w:val="en-SG"/>
        </w:rPr>
        <w:t>b</w:t>
      </w:r>
      <w:r w:rsidR="003A540E" w:rsidRPr="00A879E3">
        <w:rPr>
          <w:rFonts w:ascii="Avenir Next" w:hAnsi="Avenir Next" w:cs="Arial"/>
          <w:sz w:val="22"/>
          <w:szCs w:val="22"/>
          <w:lang w:val="en-SG"/>
        </w:rPr>
        <w:t xml:space="preserve">oard of directors of </w:t>
      </w:r>
      <w:r w:rsidR="00E3661D" w:rsidRPr="00A879E3">
        <w:rPr>
          <w:rFonts w:ascii="Avenir Next" w:hAnsi="Avenir Next" w:cs="Arial"/>
          <w:sz w:val="22"/>
          <w:szCs w:val="22"/>
          <w:lang w:val="en-SG"/>
        </w:rPr>
        <w:t xml:space="preserve">CTG </w:t>
      </w:r>
      <w:r w:rsidR="003A540E" w:rsidRPr="00A879E3">
        <w:rPr>
          <w:rFonts w:ascii="Avenir Next" w:hAnsi="Avenir Next" w:cs="Arial"/>
          <w:sz w:val="22"/>
          <w:szCs w:val="22"/>
          <w:lang w:val="en-SG"/>
        </w:rPr>
        <w:t xml:space="preserve">and </w:t>
      </w:r>
      <w:r w:rsidR="00E3661D" w:rsidRPr="00A879E3">
        <w:rPr>
          <w:rFonts w:ascii="Avenir Next" w:hAnsi="Avenir Next" w:cs="Arial"/>
          <w:sz w:val="22"/>
          <w:szCs w:val="22"/>
          <w:lang w:val="en-SG"/>
        </w:rPr>
        <w:t xml:space="preserve">CT </w:t>
      </w:r>
      <w:r w:rsidR="003A540E" w:rsidRPr="00A879E3">
        <w:rPr>
          <w:rFonts w:ascii="Avenir Next" w:hAnsi="Avenir Next" w:cs="Arial"/>
          <w:sz w:val="22"/>
          <w:szCs w:val="22"/>
          <w:lang w:val="en-SG"/>
        </w:rPr>
        <w:t>about</w:t>
      </w:r>
      <w:r w:rsidR="00775C59" w:rsidRPr="00A879E3">
        <w:rPr>
          <w:rFonts w:ascii="Avenir Next" w:hAnsi="Avenir Next" w:cs="Arial"/>
          <w:sz w:val="22"/>
          <w:szCs w:val="22"/>
          <w:lang w:val="en-SG"/>
        </w:rPr>
        <w:t xml:space="preserve"> the financial predicament of </w:t>
      </w:r>
      <w:r w:rsidR="00E3661D" w:rsidRPr="00A879E3">
        <w:rPr>
          <w:rFonts w:ascii="Avenir Next" w:hAnsi="Avenir Next" w:cs="Arial"/>
          <w:sz w:val="22"/>
          <w:szCs w:val="22"/>
          <w:lang w:val="en-SG"/>
        </w:rPr>
        <w:t>CT</w:t>
      </w:r>
      <w:r w:rsidR="003A540E" w:rsidRPr="00A879E3">
        <w:rPr>
          <w:rFonts w:ascii="Avenir Next" w:hAnsi="Avenir Next" w:cs="Arial"/>
          <w:sz w:val="22"/>
          <w:szCs w:val="22"/>
          <w:lang w:val="en-SG"/>
        </w:rPr>
        <w:t>.</w:t>
      </w:r>
      <w:r w:rsidR="00775C59" w:rsidRPr="00A879E3">
        <w:rPr>
          <w:rFonts w:ascii="Avenir Next" w:hAnsi="Avenir Next" w:cs="Arial"/>
          <w:sz w:val="22"/>
          <w:szCs w:val="22"/>
          <w:lang w:val="en-SG"/>
        </w:rPr>
        <w:t xml:space="preserve"> </w:t>
      </w:r>
      <w:r w:rsidR="003A540E" w:rsidRPr="00A879E3">
        <w:rPr>
          <w:rFonts w:ascii="Avenir Next" w:hAnsi="Avenir Next" w:cs="Arial"/>
          <w:sz w:val="22"/>
          <w:szCs w:val="22"/>
          <w:lang w:val="en-SG"/>
        </w:rPr>
        <w:t xml:space="preserve">The </w:t>
      </w:r>
      <w:r w:rsidR="00CD725B" w:rsidRPr="00A879E3">
        <w:rPr>
          <w:rFonts w:ascii="Avenir Next" w:hAnsi="Avenir Next" w:cs="Arial"/>
          <w:sz w:val="22"/>
          <w:szCs w:val="22"/>
          <w:lang w:val="en-SG"/>
        </w:rPr>
        <w:t>b</w:t>
      </w:r>
      <w:r w:rsidR="003A540E" w:rsidRPr="00A879E3">
        <w:rPr>
          <w:rFonts w:ascii="Avenir Next" w:hAnsi="Avenir Next" w:cs="Arial"/>
          <w:sz w:val="22"/>
          <w:szCs w:val="22"/>
          <w:lang w:val="en-SG"/>
        </w:rPr>
        <w:t xml:space="preserve">oard tells you that </w:t>
      </w:r>
      <w:r w:rsidR="00E3661D" w:rsidRPr="00A879E3">
        <w:rPr>
          <w:rFonts w:ascii="Avenir Next" w:hAnsi="Avenir Next" w:cs="Arial"/>
          <w:sz w:val="22"/>
          <w:szCs w:val="22"/>
          <w:lang w:val="en-SG"/>
        </w:rPr>
        <w:t xml:space="preserve">CT </w:t>
      </w:r>
      <w:r w:rsidR="001710E8" w:rsidRPr="00A879E3">
        <w:rPr>
          <w:rFonts w:ascii="Avenir Next" w:hAnsi="Avenir Next" w:cs="Arial"/>
          <w:sz w:val="22"/>
          <w:szCs w:val="22"/>
          <w:lang w:val="en-SG"/>
        </w:rPr>
        <w:t>has never</w:t>
      </w:r>
      <w:r w:rsidR="003A540E" w:rsidRPr="00A879E3">
        <w:rPr>
          <w:rFonts w:ascii="Avenir Next" w:hAnsi="Avenir Next" w:cs="Arial"/>
          <w:sz w:val="22"/>
          <w:szCs w:val="22"/>
          <w:lang w:val="en-SG"/>
        </w:rPr>
        <w:t xml:space="preserve"> earn</w:t>
      </w:r>
      <w:r w:rsidR="001710E8" w:rsidRPr="00A879E3">
        <w:rPr>
          <w:rFonts w:ascii="Avenir Next" w:hAnsi="Avenir Next" w:cs="Arial"/>
          <w:sz w:val="22"/>
          <w:szCs w:val="22"/>
          <w:lang w:val="en-SG"/>
        </w:rPr>
        <w:t>ed</w:t>
      </w:r>
      <w:r w:rsidR="003A540E" w:rsidRPr="00A879E3">
        <w:rPr>
          <w:rFonts w:ascii="Avenir Next" w:hAnsi="Avenir Next" w:cs="Arial"/>
          <w:sz w:val="22"/>
          <w:szCs w:val="22"/>
          <w:lang w:val="en-SG"/>
        </w:rPr>
        <w:t xml:space="preserve"> enough from its second </w:t>
      </w:r>
      <w:r w:rsidR="001710E8" w:rsidRPr="00A879E3">
        <w:rPr>
          <w:rFonts w:ascii="Avenir Next" w:hAnsi="Avenir Next" w:cs="Arial"/>
          <w:sz w:val="22"/>
          <w:szCs w:val="22"/>
          <w:lang w:val="en-SG"/>
        </w:rPr>
        <w:t xml:space="preserve">recycling </w:t>
      </w:r>
      <w:r w:rsidR="003A540E" w:rsidRPr="00A879E3">
        <w:rPr>
          <w:rFonts w:ascii="Avenir Next" w:hAnsi="Avenir Next" w:cs="Arial"/>
          <w:sz w:val="22"/>
          <w:szCs w:val="22"/>
          <w:lang w:val="en-SG"/>
        </w:rPr>
        <w:t xml:space="preserve">plant to meet the judgment debt and to start repaying CBA at the end of </w:t>
      </w:r>
      <w:r w:rsidR="00E3661D" w:rsidRPr="00A879E3">
        <w:rPr>
          <w:rFonts w:ascii="Avenir Next" w:hAnsi="Avenir Next" w:cs="Arial"/>
          <w:sz w:val="22"/>
          <w:szCs w:val="22"/>
          <w:lang w:val="en-SG"/>
        </w:rPr>
        <w:t>202</w:t>
      </w:r>
      <w:r w:rsidR="001710E8" w:rsidRPr="00A879E3">
        <w:rPr>
          <w:rFonts w:ascii="Avenir Next" w:hAnsi="Avenir Next" w:cs="Arial"/>
          <w:sz w:val="22"/>
          <w:szCs w:val="22"/>
          <w:lang w:val="en-SG"/>
        </w:rPr>
        <w:t>3</w:t>
      </w:r>
      <w:r w:rsidR="003A540E" w:rsidRPr="00A879E3">
        <w:rPr>
          <w:rFonts w:ascii="Avenir Next" w:hAnsi="Avenir Next" w:cs="Arial"/>
          <w:sz w:val="22"/>
          <w:szCs w:val="22"/>
          <w:lang w:val="en-SG"/>
        </w:rPr>
        <w:t>.</w:t>
      </w:r>
      <w:r w:rsidR="00775C59" w:rsidRPr="00A879E3">
        <w:rPr>
          <w:rFonts w:ascii="Avenir Next" w:hAnsi="Avenir Next" w:cs="Arial"/>
          <w:sz w:val="22"/>
          <w:szCs w:val="22"/>
          <w:lang w:val="en-SG"/>
        </w:rPr>
        <w:t xml:space="preserve"> The </w:t>
      </w:r>
      <w:r w:rsidR="00F94D75" w:rsidRPr="00A879E3">
        <w:rPr>
          <w:rFonts w:ascii="Avenir Next" w:hAnsi="Avenir Next" w:cs="Arial"/>
          <w:sz w:val="22"/>
          <w:szCs w:val="22"/>
          <w:lang w:val="en-SG"/>
        </w:rPr>
        <w:t>b</w:t>
      </w:r>
      <w:r w:rsidR="00775C59" w:rsidRPr="00A879E3">
        <w:rPr>
          <w:rFonts w:ascii="Avenir Next" w:hAnsi="Avenir Next" w:cs="Arial"/>
          <w:sz w:val="22"/>
          <w:szCs w:val="22"/>
          <w:lang w:val="en-SG"/>
        </w:rPr>
        <w:t xml:space="preserve">oard </w:t>
      </w:r>
      <w:r w:rsidR="004A09EE" w:rsidRPr="00A879E3">
        <w:rPr>
          <w:rFonts w:ascii="Avenir Next" w:hAnsi="Avenir Next" w:cs="Arial"/>
          <w:sz w:val="22"/>
          <w:szCs w:val="22"/>
          <w:lang w:val="en-SG"/>
        </w:rPr>
        <w:t xml:space="preserve">also tells you </w:t>
      </w:r>
      <w:r w:rsidR="00627A10" w:rsidRPr="00A879E3">
        <w:rPr>
          <w:rFonts w:ascii="Avenir Next" w:hAnsi="Avenir Next" w:cs="Arial"/>
          <w:sz w:val="22"/>
          <w:szCs w:val="22"/>
          <w:lang w:val="en-SG"/>
        </w:rPr>
        <w:t xml:space="preserve">that there is no more funding available for </w:t>
      </w:r>
      <w:r w:rsidR="00E3661D" w:rsidRPr="00A879E3">
        <w:rPr>
          <w:rFonts w:ascii="Avenir Next" w:hAnsi="Avenir Next" w:cs="Arial"/>
          <w:sz w:val="22"/>
          <w:szCs w:val="22"/>
          <w:lang w:val="en-SG"/>
        </w:rPr>
        <w:t>CT</w:t>
      </w:r>
      <w:r w:rsidR="00627A10" w:rsidRPr="00A879E3">
        <w:rPr>
          <w:rFonts w:ascii="Avenir Next" w:hAnsi="Avenir Next" w:cs="Arial"/>
          <w:sz w:val="22"/>
          <w:szCs w:val="22"/>
          <w:lang w:val="en-SG"/>
        </w:rPr>
        <w:t xml:space="preserve">’s operations, and </w:t>
      </w:r>
      <w:r w:rsidR="004A09EE" w:rsidRPr="00A879E3">
        <w:rPr>
          <w:rFonts w:ascii="Avenir Next" w:hAnsi="Avenir Next" w:cs="Arial"/>
          <w:sz w:val="22"/>
          <w:szCs w:val="22"/>
          <w:lang w:val="en-SG"/>
        </w:rPr>
        <w:t xml:space="preserve">that </w:t>
      </w:r>
      <w:r w:rsidR="00627A10" w:rsidRPr="00A879E3">
        <w:rPr>
          <w:rFonts w:ascii="Avenir Next" w:hAnsi="Avenir Next" w:cs="Arial"/>
          <w:sz w:val="22"/>
          <w:szCs w:val="22"/>
          <w:lang w:val="en-SG"/>
        </w:rPr>
        <w:t xml:space="preserve">they have </w:t>
      </w:r>
      <w:r w:rsidR="00775C59" w:rsidRPr="00A879E3">
        <w:rPr>
          <w:rFonts w:ascii="Avenir Next" w:hAnsi="Avenir Next" w:cs="Arial"/>
          <w:sz w:val="22"/>
          <w:szCs w:val="22"/>
          <w:lang w:val="en-SG"/>
        </w:rPr>
        <w:t xml:space="preserve">exhausted all possibilities </w:t>
      </w:r>
      <w:r w:rsidR="008A3075" w:rsidRPr="00A879E3">
        <w:rPr>
          <w:rFonts w:ascii="Avenir Next" w:hAnsi="Avenir Next" w:cs="Arial"/>
          <w:sz w:val="22"/>
          <w:szCs w:val="22"/>
          <w:lang w:val="en-SG"/>
        </w:rPr>
        <w:t xml:space="preserve">for </w:t>
      </w:r>
      <w:r w:rsidR="00775C59" w:rsidRPr="00A879E3">
        <w:rPr>
          <w:rFonts w:ascii="Avenir Next" w:hAnsi="Avenir Next" w:cs="Arial"/>
          <w:sz w:val="22"/>
          <w:szCs w:val="22"/>
          <w:lang w:val="en-SG"/>
        </w:rPr>
        <w:t xml:space="preserve">refinancing </w:t>
      </w:r>
      <w:r w:rsidR="00E3661D" w:rsidRPr="00A879E3">
        <w:rPr>
          <w:rFonts w:ascii="Avenir Next" w:hAnsi="Avenir Next" w:cs="Arial"/>
          <w:sz w:val="22"/>
          <w:szCs w:val="22"/>
          <w:lang w:val="en-SG"/>
        </w:rPr>
        <w:t>CT</w:t>
      </w:r>
      <w:r w:rsidR="00775C59" w:rsidRPr="00A879E3">
        <w:rPr>
          <w:rFonts w:ascii="Avenir Next" w:hAnsi="Avenir Next" w:cs="Arial"/>
          <w:sz w:val="22"/>
          <w:szCs w:val="22"/>
          <w:lang w:val="en-SG"/>
        </w:rPr>
        <w:t>’s debts.</w:t>
      </w:r>
    </w:p>
    <w:p w14:paraId="170E3D8F" w14:textId="77777777" w:rsidR="003A540E" w:rsidRPr="00A879E3" w:rsidRDefault="003A540E" w:rsidP="00FC7249">
      <w:pPr>
        <w:jc w:val="both"/>
        <w:rPr>
          <w:rFonts w:ascii="Avenir Next" w:hAnsi="Avenir Next" w:cs="Arial"/>
          <w:sz w:val="22"/>
          <w:szCs w:val="22"/>
          <w:lang w:val="en-SG"/>
        </w:rPr>
      </w:pPr>
    </w:p>
    <w:p w14:paraId="4C525AE9" w14:textId="2AF55699" w:rsidR="00FC7249" w:rsidRPr="00A879E3" w:rsidRDefault="003A540E" w:rsidP="00FC7249">
      <w:pPr>
        <w:jc w:val="both"/>
        <w:rPr>
          <w:rFonts w:ascii="Avenir Next" w:hAnsi="Avenir Next" w:cs="Arial"/>
          <w:sz w:val="22"/>
          <w:szCs w:val="22"/>
          <w:lang w:val="en-SG"/>
        </w:rPr>
      </w:pPr>
      <w:r w:rsidRPr="00A879E3">
        <w:rPr>
          <w:rFonts w:ascii="Avenir Next" w:hAnsi="Avenir Next" w:cs="Arial"/>
          <w:sz w:val="22"/>
          <w:szCs w:val="22"/>
          <w:lang w:val="en-SG"/>
        </w:rPr>
        <w:t xml:space="preserve">What do you advise the </w:t>
      </w:r>
      <w:r w:rsidR="00F94D75" w:rsidRPr="00A879E3">
        <w:rPr>
          <w:rFonts w:ascii="Avenir Next" w:hAnsi="Avenir Next" w:cs="Arial"/>
          <w:sz w:val="22"/>
          <w:szCs w:val="22"/>
          <w:lang w:val="en-SG"/>
        </w:rPr>
        <w:t>b</w:t>
      </w:r>
      <w:r w:rsidRPr="00A879E3">
        <w:rPr>
          <w:rFonts w:ascii="Avenir Next" w:hAnsi="Avenir Next" w:cs="Arial"/>
          <w:sz w:val="22"/>
          <w:szCs w:val="22"/>
          <w:lang w:val="en-SG"/>
        </w:rPr>
        <w:t xml:space="preserve">oard to do about </w:t>
      </w:r>
      <w:r w:rsidR="004E3BF6" w:rsidRPr="00A879E3">
        <w:rPr>
          <w:rFonts w:ascii="Avenir Next" w:hAnsi="Avenir Next" w:cs="Arial"/>
          <w:sz w:val="22"/>
          <w:szCs w:val="22"/>
          <w:lang w:val="en-SG"/>
        </w:rPr>
        <w:t>CT</w:t>
      </w:r>
      <w:r w:rsidRPr="00A879E3">
        <w:rPr>
          <w:rFonts w:ascii="Avenir Next" w:hAnsi="Avenir Next" w:cs="Arial"/>
          <w:sz w:val="22"/>
          <w:szCs w:val="22"/>
          <w:lang w:val="en-SG"/>
        </w:rPr>
        <w:t xml:space="preserve">? </w:t>
      </w:r>
      <w:r w:rsidR="00FC7249" w:rsidRPr="00A879E3">
        <w:rPr>
          <w:rFonts w:ascii="Avenir Next" w:hAnsi="Avenir Next" w:cs="Arial"/>
          <w:sz w:val="22"/>
          <w:szCs w:val="22"/>
          <w:lang w:val="en-SG"/>
        </w:rPr>
        <w:t>What are the main issues that</w:t>
      </w:r>
      <w:r w:rsidRPr="00A879E3">
        <w:rPr>
          <w:rFonts w:ascii="Avenir Next" w:hAnsi="Avenir Next" w:cs="Arial"/>
          <w:sz w:val="22"/>
          <w:szCs w:val="22"/>
          <w:lang w:val="en-SG"/>
        </w:rPr>
        <w:t xml:space="preserve"> the board of </w:t>
      </w:r>
      <w:r w:rsidR="004E3BF6" w:rsidRPr="00A879E3">
        <w:rPr>
          <w:rFonts w:ascii="Avenir Next" w:hAnsi="Avenir Next" w:cs="Arial"/>
          <w:sz w:val="22"/>
          <w:szCs w:val="22"/>
          <w:lang w:val="en-SG"/>
        </w:rPr>
        <w:t xml:space="preserve">CTG </w:t>
      </w:r>
      <w:r w:rsidRPr="00A879E3">
        <w:rPr>
          <w:rFonts w:ascii="Avenir Next" w:hAnsi="Avenir Next" w:cs="Arial"/>
          <w:sz w:val="22"/>
          <w:szCs w:val="22"/>
          <w:lang w:val="en-SG"/>
        </w:rPr>
        <w:t xml:space="preserve">and </w:t>
      </w:r>
      <w:r w:rsidR="004E3BF6" w:rsidRPr="00A879E3">
        <w:rPr>
          <w:rFonts w:ascii="Avenir Next" w:hAnsi="Avenir Next" w:cs="Arial"/>
          <w:sz w:val="22"/>
          <w:szCs w:val="22"/>
          <w:lang w:val="en-SG"/>
        </w:rPr>
        <w:t xml:space="preserve">CT </w:t>
      </w:r>
      <w:r w:rsidRPr="00A879E3">
        <w:rPr>
          <w:rFonts w:ascii="Avenir Next" w:hAnsi="Avenir Next" w:cs="Arial"/>
          <w:sz w:val="22"/>
          <w:szCs w:val="22"/>
          <w:lang w:val="en-SG"/>
        </w:rPr>
        <w:t xml:space="preserve">should be aware of in </w:t>
      </w:r>
      <w:r w:rsidR="00FC7249" w:rsidRPr="00A879E3">
        <w:rPr>
          <w:rFonts w:ascii="Avenir Next" w:hAnsi="Avenir Next" w:cs="Arial"/>
          <w:sz w:val="22"/>
          <w:szCs w:val="22"/>
          <w:lang w:val="en-SG"/>
        </w:rPr>
        <w:t>light of the facts set out above?</w:t>
      </w:r>
    </w:p>
    <w:p w14:paraId="0B429D70" w14:textId="159E8D2F" w:rsidR="008420F8" w:rsidRPr="00A879E3" w:rsidRDefault="008420F8" w:rsidP="00FC7249">
      <w:pPr>
        <w:jc w:val="both"/>
        <w:rPr>
          <w:rFonts w:ascii="Avenir Next" w:hAnsi="Avenir Next" w:cs="Arial"/>
          <w:sz w:val="22"/>
          <w:szCs w:val="22"/>
          <w:lang w:val="en-SG"/>
        </w:rPr>
      </w:pPr>
    </w:p>
    <w:p w14:paraId="263EB905" w14:textId="77777777" w:rsidR="00337DCD" w:rsidRDefault="003E09B4" w:rsidP="008420F8">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First, I would advise the board to</w:t>
      </w:r>
      <w:r w:rsidRPr="003E09B4">
        <w:rPr>
          <w:rFonts w:ascii="Avenir Next" w:hAnsi="Avenir Next" w:cs="Arial"/>
          <w:color w:val="808080" w:themeColor="background1" w:themeShade="80"/>
          <w:sz w:val="22"/>
          <w:szCs w:val="22"/>
          <w:lang w:val="en-SG"/>
        </w:rPr>
        <w:t xml:space="preserve"> conduct a thorough assessment of CT's financial position, including its liabilities, assets, cash flow, and ability to meet its obligations. This assessment should consider the outstanding judgment debt owed to AMR, the repayment obligations to the </w:t>
      </w:r>
      <w:r>
        <w:rPr>
          <w:rFonts w:ascii="Avenir Next" w:hAnsi="Avenir Next" w:cs="Arial"/>
          <w:color w:val="808080" w:themeColor="background1" w:themeShade="80"/>
          <w:sz w:val="22"/>
          <w:szCs w:val="22"/>
          <w:lang w:val="en-SG"/>
        </w:rPr>
        <w:t>CBA</w:t>
      </w:r>
      <w:r w:rsidRPr="003E09B4">
        <w:rPr>
          <w:rFonts w:ascii="Avenir Next" w:hAnsi="Avenir Next" w:cs="Arial"/>
          <w:color w:val="808080" w:themeColor="background1" w:themeShade="80"/>
          <w:sz w:val="22"/>
          <w:szCs w:val="22"/>
          <w:lang w:val="en-SG"/>
        </w:rPr>
        <w:t>, and the inability to generate sufficient profits from the Perth recycling plant.</w:t>
      </w:r>
      <w:r w:rsidR="00593F63">
        <w:rPr>
          <w:rFonts w:ascii="Avenir Next" w:hAnsi="Avenir Next" w:cs="Arial"/>
          <w:color w:val="808080" w:themeColor="background1" w:themeShade="80"/>
          <w:sz w:val="22"/>
          <w:szCs w:val="22"/>
          <w:lang w:val="en-SG"/>
        </w:rPr>
        <w:t xml:space="preserve"> Given that CT continues to trade and incur debts to trade creditors,</w:t>
      </w:r>
      <w:r w:rsidR="006B0E55">
        <w:rPr>
          <w:rFonts w:ascii="Avenir Next" w:hAnsi="Avenir Next" w:cs="Arial"/>
          <w:color w:val="808080" w:themeColor="background1" w:themeShade="80"/>
          <w:sz w:val="22"/>
          <w:szCs w:val="22"/>
          <w:lang w:val="en-SG"/>
        </w:rPr>
        <w:t xml:space="preserve"> I would highlight to the board that Australia has a broad insolvent trading liability regime, which allows a liquidator to recover substantial sums from directors where the directors have allowed a company to incur debts whilst insolvent.</w:t>
      </w:r>
      <w:r w:rsidR="003811EC">
        <w:rPr>
          <w:rFonts w:ascii="Avenir Next" w:hAnsi="Avenir Next" w:cs="Arial"/>
          <w:color w:val="808080" w:themeColor="background1" w:themeShade="80"/>
          <w:sz w:val="22"/>
          <w:szCs w:val="22"/>
          <w:lang w:val="en-SG"/>
        </w:rPr>
        <w:t xml:space="preserve"> </w:t>
      </w:r>
      <w:r w:rsidR="00C15C24">
        <w:rPr>
          <w:rFonts w:ascii="Avenir Next" w:hAnsi="Avenir Next" w:cs="Arial"/>
          <w:color w:val="808080" w:themeColor="background1" w:themeShade="80"/>
          <w:sz w:val="22"/>
          <w:szCs w:val="22"/>
          <w:lang w:val="en-SG"/>
        </w:rPr>
        <w:t>Based on the facts instructed, the directors may be exposed to risk under this regime as there are no reasonable grounds to expect solvency (bearing in mind that the Perth plant generates only modest profits)</w:t>
      </w:r>
      <w:r w:rsidR="000A1F91">
        <w:rPr>
          <w:rFonts w:ascii="Avenir Next" w:hAnsi="Avenir Next" w:cs="Arial"/>
          <w:color w:val="808080" w:themeColor="background1" w:themeShade="80"/>
          <w:sz w:val="22"/>
          <w:szCs w:val="22"/>
          <w:lang w:val="en-SG"/>
        </w:rPr>
        <w:t xml:space="preserve">. </w:t>
      </w:r>
    </w:p>
    <w:p w14:paraId="4DF4B37B" w14:textId="77777777" w:rsidR="00337DCD" w:rsidRDefault="00337DCD" w:rsidP="008420F8">
      <w:pPr>
        <w:jc w:val="both"/>
        <w:rPr>
          <w:rFonts w:ascii="Avenir Next" w:hAnsi="Avenir Next" w:cs="Arial"/>
          <w:color w:val="808080" w:themeColor="background1" w:themeShade="80"/>
          <w:sz w:val="22"/>
          <w:szCs w:val="22"/>
          <w:lang w:val="en-SG"/>
        </w:rPr>
      </w:pPr>
    </w:p>
    <w:p w14:paraId="1B5F5F27" w14:textId="746D5D85" w:rsidR="008420F8" w:rsidRDefault="000A1F91" w:rsidP="008420F8">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Should directors wish to continue to allow CT to trade </w:t>
      </w:r>
      <w:proofErr w:type="gramStart"/>
      <w:r>
        <w:rPr>
          <w:rFonts w:ascii="Avenir Next" w:hAnsi="Avenir Next" w:cs="Arial"/>
          <w:color w:val="808080" w:themeColor="background1" w:themeShade="80"/>
          <w:sz w:val="22"/>
          <w:szCs w:val="22"/>
          <w:lang w:val="en-SG"/>
        </w:rPr>
        <w:t>and in the course</w:t>
      </w:r>
      <w:proofErr w:type="gramEnd"/>
      <w:r>
        <w:rPr>
          <w:rFonts w:ascii="Avenir Next" w:hAnsi="Avenir Next" w:cs="Arial"/>
          <w:color w:val="808080" w:themeColor="background1" w:themeShade="80"/>
          <w:sz w:val="22"/>
          <w:szCs w:val="22"/>
          <w:lang w:val="en-SG"/>
        </w:rPr>
        <w:t xml:space="preserve"> thereof incur additional debt, I would advise them to consider </w:t>
      </w:r>
      <w:r w:rsidR="003811EC">
        <w:rPr>
          <w:rFonts w:ascii="Avenir Next" w:hAnsi="Avenir Next" w:cs="Arial"/>
          <w:color w:val="808080" w:themeColor="background1" w:themeShade="80"/>
          <w:sz w:val="22"/>
          <w:szCs w:val="22"/>
          <w:lang w:val="en-SG"/>
        </w:rPr>
        <w:t>the safe harbour regime which allows directors to incur debts with a view to implementing an informal restructuring attempt</w:t>
      </w:r>
      <w:r>
        <w:rPr>
          <w:rFonts w:ascii="Avenir Next" w:hAnsi="Avenir Next" w:cs="Arial"/>
          <w:color w:val="808080" w:themeColor="background1" w:themeShade="80"/>
          <w:sz w:val="22"/>
          <w:szCs w:val="22"/>
          <w:lang w:val="en-SG"/>
        </w:rPr>
        <w:t xml:space="preserve">. </w:t>
      </w:r>
      <w:r w:rsidR="00E11721">
        <w:rPr>
          <w:rFonts w:ascii="Avenir Next" w:hAnsi="Avenir Next" w:cs="Arial"/>
          <w:color w:val="808080" w:themeColor="background1" w:themeShade="80"/>
          <w:sz w:val="22"/>
          <w:szCs w:val="22"/>
          <w:lang w:val="en-SG"/>
        </w:rPr>
        <w:t>I would seek further instructions on whether the directors have developed or can develop courses of action which are reasonably likely to lead to a better outcome for the company, i.e. than the immediate appointment of an administrator or liquidator.</w:t>
      </w:r>
      <w:r w:rsidR="00337DCD">
        <w:rPr>
          <w:rFonts w:ascii="Avenir Next" w:hAnsi="Avenir Next" w:cs="Arial"/>
          <w:color w:val="808080" w:themeColor="background1" w:themeShade="80"/>
          <w:sz w:val="22"/>
          <w:szCs w:val="22"/>
          <w:lang w:val="en-SG"/>
        </w:rPr>
        <w:t xml:space="preserve"> In particular, there will be a need to ensure that the directors are properly informed of the company’s financial position, have taken steps to prevent misconduct by CT’s officers/employees and to ensure CT is  keeping appropriate financial records, </w:t>
      </w:r>
      <w:r w:rsidR="00475A8F">
        <w:rPr>
          <w:rFonts w:ascii="Avenir Next" w:hAnsi="Avenir Next" w:cs="Arial"/>
          <w:color w:val="808080" w:themeColor="background1" w:themeShade="80"/>
          <w:sz w:val="22"/>
          <w:szCs w:val="22"/>
          <w:lang w:val="en-SG"/>
        </w:rPr>
        <w:t xml:space="preserve">have obtained advice from a qualified expert that a restructuring plan should be adopted and is likely to lead to a better outcome, and have proceeded to develop and implement the restricting plan in consultation with such expert. </w:t>
      </w:r>
      <w:r w:rsidR="00321F01">
        <w:rPr>
          <w:rFonts w:ascii="Avenir Next" w:hAnsi="Avenir Next" w:cs="Arial"/>
          <w:color w:val="808080" w:themeColor="background1" w:themeShade="80"/>
          <w:sz w:val="22"/>
          <w:szCs w:val="22"/>
          <w:lang w:val="en-SG"/>
        </w:rPr>
        <w:t>In the meantime, I would advise the board that CT needs to continue to pay all employee entitlements as and when they fall due and to comply with all tax reporting obligations.</w:t>
      </w:r>
      <w:r w:rsidR="00225058">
        <w:rPr>
          <w:rFonts w:ascii="Avenir Next" w:hAnsi="Avenir Next" w:cs="Arial"/>
          <w:color w:val="808080" w:themeColor="background1" w:themeShade="80"/>
          <w:sz w:val="22"/>
          <w:szCs w:val="22"/>
          <w:lang w:val="en-SG"/>
        </w:rPr>
        <w:t xml:space="preserve"> I would note that the safe harbour exception only applies to debts incurred in connection with the above proposed course of action.</w:t>
      </w:r>
    </w:p>
    <w:p w14:paraId="5D48217E" w14:textId="77777777" w:rsidR="00590212" w:rsidRDefault="00590212" w:rsidP="008420F8">
      <w:pPr>
        <w:jc w:val="both"/>
        <w:rPr>
          <w:rFonts w:ascii="Avenir Next" w:hAnsi="Avenir Next" w:cs="Arial"/>
          <w:color w:val="808080" w:themeColor="background1" w:themeShade="80"/>
          <w:sz w:val="22"/>
          <w:szCs w:val="22"/>
          <w:lang w:val="en-SG"/>
        </w:rPr>
      </w:pPr>
    </w:p>
    <w:p w14:paraId="4921488F" w14:textId="0643EBE4" w:rsidR="00590212" w:rsidRDefault="00590212" w:rsidP="008420F8">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Second, g</w:t>
      </w:r>
      <w:r w:rsidRPr="00590212">
        <w:rPr>
          <w:rFonts w:ascii="Avenir Next" w:hAnsi="Avenir Next" w:cs="Arial"/>
          <w:color w:val="808080" w:themeColor="background1" w:themeShade="80"/>
          <w:sz w:val="22"/>
          <w:szCs w:val="22"/>
          <w:lang w:val="en-SG"/>
        </w:rPr>
        <w:t>iven CT's financial predicament and inability to repay debts</w:t>
      </w:r>
      <w:r w:rsidR="003E6962">
        <w:rPr>
          <w:rFonts w:ascii="Avenir Next" w:hAnsi="Avenir Next" w:cs="Arial"/>
          <w:color w:val="808080" w:themeColor="background1" w:themeShade="80"/>
          <w:sz w:val="22"/>
          <w:szCs w:val="22"/>
          <w:lang w:val="en-SG"/>
        </w:rPr>
        <w:t xml:space="preserve"> or operational expenses</w:t>
      </w:r>
      <w:r w:rsidRPr="00590212">
        <w:rPr>
          <w:rFonts w:ascii="Avenir Next" w:hAnsi="Avenir Next" w:cs="Arial"/>
          <w:color w:val="808080" w:themeColor="background1" w:themeShade="80"/>
          <w:sz w:val="22"/>
          <w:szCs w:val="22"/>
          <w:lang w:val="en-SG"/>
        </w:rPr>
        <w:t>, the board should</w:t>
      </w:r>
      <w:r w:rsidR="00B74079">
        <w:rPr>
          <w:rFonts w:ascii="Avenir Next" w:hAnsi="Avenir Next" w:cs="Arial"/>
          <w:color w:val="808080" w:themeColor="background1" w:themeShade="80"/>
          <w:sz w:val="22"/>
          <w:szCs w:val="22"/>
          <w:lang w:val="en-SG"/>
        </w:rPr>
        <w:t xml:space="preserve"> also</w:t>
      </w:r>
      <w:r w:rsidRPr="00590212">
        <w:rPr>
          <w:rFonts w:ascii="Avenir Next" w:hAnsi="Avenir Next" w:cs="Arial"/>
          <w:color w:val="808080" w:themeColor="background1" w:themeShade="80"/>
          <w:sz w:val="22"/>
          <w:szCs w:val="22"/>
          <w:lang w:val="en-SG"/>
        </w:rPr>
        <w:t xml:space="preserve"> explore restructuring options to address the company's financial distress. This may include negotiating with creditors, seeking a moratorium on debt payments, or proposing a voluntary administration followed by a </w:t>
      </w:r>
      <w:r>
        <w:rPr>
          <w:rFonts w:ascii="Avenir Next" w:hAnsi="Avenir Next" w:cs="Arial"/>
          <w:color w:val="808080" w:themeColor="background1" w:themeShade="80"/>
          <w:sz w:val="22"/>
          <w:szCs w:val="22"/>
          <w:lang w:val="en-SG"/>
        </w:rPr>
        <w:t>DOCA</w:t>
      </w:r>
      <w:r w:rsidRPr="00590212">
        <w:rPr>
          <w:rFonts w:ascii="Avenir Next" w:hAnsi="Avenir Next" w:cs="Arial"/>
          <w:color w:val="808080" w:themeColor="background1" w:themeShade="80"/>
          <w:sz w:val="22"/>
          <w:szCs w:val="22"/>
          <w:lang w:val="en-SG"/>
        </w:rPr>
        <w:t xml:space="preserve"> </w:t>
      </w:r>
      <w:r w:rsidR="00E3317B">
        <w:rPr>
          <w:rFonts w:ascii="Avenir Next" w:hAnsi="Avenir Next" w:cs="Arial"/>
          <w:color w:val="808080" w:themeColor="background1" w:themeShade="80"/>
          <w:sz w:val="22"/>
          <w:szCs w:val="22"/>
          <w:lang w:val="en-SG"/>
        </w:rPr>
        <w:t>with</w:t>
      </w:r>
      <w:r w:rsidRPr="00590212">
        <w:rPr>
          <w:rFonts w:ascii="Avenir Next" w:hAnsi="Avenir Next" w:cs="Arial"/>
          <w:color w:val="808080" w:themeColor="background1" w:themeShade="80"/>
          <w:sz w:val="22"/>
          <w:szCs w:val="22"/>
          <w:lang w:val="en-SG"/>
        </w:rPr>
        <w:t xml:space="preserve"> creditors.</w:t>
      </w:r>
      <w:r w:rsidR="00A0754D">
        <w:rPr>
          <w:rFonts w:ascii="Avenir Next" w:hAnsi="Avenir Next" w:cs="Arial"/>
          <w:color w:val="808080" w:themeColor="background1" w:themeShade="80"/>
          <w:sz w:val="22"/>
          <w:szCs w:val="22"/>
          <w:lang w:val="en-SG"/>
        </w:rPr>
        <w:t xml:space="preserve"> </w:t>
      </w:r>
    </w:p>
    <w:p w14:paraId="03DA7C17" w14:textId="77777777" w:rsidR="00590212" w:rsidRDefault="00590212" w:rsidP="008420F8">
      <w:pPr>
        <w:jc w:val="both"/>
        <w:rPr>
          <w:rFonts w:ascii="Avenir Next" w:hAnsi="Avenir Next" w:cs="Arial"/>
          <w:color w:val="808080" w:themeColor="background1" w:themeShade="80"/>
          <w:sz w:val="22"/>
          <w:szCs w:val="22"/>
          <w:lang w:val="en-SG"/>
        </w:rPr>
      </w:pPr>
    </w:p>
    <w:p w14:paraId="2FCA5118" w14:textId="523E9397" w:rsidR="00590212" w:rsidRDefault="00590212" w:rsidP="008420F8">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lastRenderedPageBreak/>
        <w:t xml:space="preserve">Third, since </w:t>
      </w:r>
      <w:r w:rsidRPr="00590212">
        <w:rPr>
          <w:rFonts w:ascii="Avenir Next" w:hAnsi="Avenir Next" w:cs="Arial"/>
          <w:color w:val="808080" w:themeColor="background1" w:themeShade="80"/>
          <w:sz w:val="22"/>
          <w:szCs w:val="22"/>
          <w:lang w:val="en-SG"/>
        </w:rPr>
        <w:t>a competitor has approached CT with an attractive offer to purchase the Perth recycling plant, the board should seriously consider selling this asset to generate funds to repay creditors, including AMR and CBA. However, they must carefully evaluate the offer to ensure it maximi</w:t>
      </w:r>
      <w:r>
        <w:rPr>
          <w:rFonts w:ascii="Avenir Next" w:hAnsi="Avenir Next" w:cs="Arial"/>
          <w:color w:val="808080" w:themeColor="background1" w:themeShade="80"/>
          <w:sz w:val="22"/>
          <w:szCs w:val="22"/>
          <w:lang w:val="en-SG"/>
        </w:rPr>
        <w:t>s</w:t>
      </w:r>
      <w:r w:rsidRPr="00590212">
        <w:rPr>
          <w:rFonts w:ascii="Avenir Next" w:hAnsi="Avenir Next" w:cs="Arial"/>
          <w:color w:val="808080" w:themeColor="background1" w:themeShade="80"/>
          <w:sz w:val="22"/>
          <w:szCs w:val="22"/>
          <w:lang w:val="en-SG"/>
        </w:rPr>
        <w:t>es value for CT's stakeholders.</w:t>
      </w:r>
      <w:r w:rsidR="00B95124">
        <w:rPr>
          <w:rFonts w:ascii="Avenir Next" w:hAnsi="Avenir Next" w:cs="Arial"/>
          <w:color w:val="808080" w:themeColor="background1" w:themeShade="80"/>
          <w:sz w:val="22"/>
          <w:szCs w:val="22"/>
          <w:lang w:val="en-SG"/>
        </w:rPr>
        <w:t xml:space="preserve"> Otherwise, the transaction may subsequently be voidable as an undervalued transaction in the event that </w:t>
      </w:r>
      <w:r w:rsidR="009E3AC8">
        <w:rPr>
          <w:rFonts w:ascii="Avenir Next" w:hAnsi="Avenir Next" w:cs="Arial"/>
          <w:color w:val="808080" w:themeColor="background1" w:themeShade="80"/>
          <w:sz w:val="22"/>
          <w:szCs w:val="22"/>
          <w:lang w:val="en-SG"/>
        </w:rPr>
        <w:t>CT subsequently enters liquidation.</w:t>
      </w:r>
    </w:p>
    <w:p w14:paraId="62DFAFF1" w14:textId="77777777" w:rsidR="003E09B4" w:rsidRDefault="003E09B4" w:rsidP="008420F8">
      <w:pPr>
        <w:jc w:val="both"/>
        <w:rPr>
          <w:rFonts w:ascii="Avenir Next" w:hAnsi="Avenir Next" w:cs="Arial"/>
          <w:color w:val="808080" w:themeColor="background1" w:themeShade="80"/>
          <w:sz w:val="22"/>
          <w:szCs w:val="22"/>
          <w:lang w:val="en-SG"/>
        </w:rPr>
      </w:pPr>
    </w:p>
    <w:p w14:paraId="3444A7C6" w14:textId="1151D0CF" w:rsidR="00B56D0B" w:rsidRDefault="00BB415F" w:rsidP="008420F8">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Fourth, t</w:t>
      </w:r>
      <w:r w:rsidRPr="00BB415F">
        <w:rPr>
          <w:rFonts w:ascii="Avenir Next" w:hAnsi="Avenir Next" w:cs="Arial"/>
          <w:color w:val="808080" w:themeColor="background1" w:themeShade="80"/>
          <w:sz w:val="22"/>
          <w:szCs w:val="22"/>
          <w:lang w:val="en-SG"/>
        </w:rPr>
        <w:t>he board should address the outstanding legal judgment debt owed to AMR.</w:t>
      </w:r>
      <w:r w:rsidR="007076B8">
        <w:rPr>
          <w:rFonts w:ascii="Avenir Next" w:hAnsi="Avenir Next" w:cs="Arial"/>
          <w:color w:val="808080" w:themeColor="background1" w:themeShade="80"/>
          <w:sz w:val="22"/>
          <w:szCs w:val="22"/>
          <w:lang w:val="en-SG"/>
        </w:rPr>
        <w:t xml:space="preserve"> </w:t>
      </w:r>
      <w:r w:rsidR="00EE7A6E">
        <w:rPr>
          <w:rFonts w:ascii="Avenir Next" w:hAnsi="Avenir Next" w:cs="Arial"/>
          <w:color w:val="808080" w:themeColor="background1" w:themeShade="80"/>
          <w:sz w:val="22"/>
          <w:szCs w:val="22"/>
          <w:lang w:val="en-SG"/>
        </w:rPr>
        <w:t xml:space="preserve">Should CT enter voluntary liquidation as discussed above, this would have the advantage of triggering a moratorium </w:t>
      </w:r>
      <w:r w:rsidR="00FC05F6">
        <w:rPr>
          <w:rFonts w:ascii="Avenir Next" w:hAnsi="Avenir Next" w:cs="Arial"/>
          <w:color w:val="808080" w:themeColor="background1" w:themeShade="80"/>
          <w:sz w:val="22"/>
          <w:szCs w:val="22"/>
          <w:lang w:val="en-SG"/>
        </w:rPr>
        <w:t xml:space="preserve">over enforcement action against CT’s assets (s. 471B, Corporations Act (“CA”)) </w:t>
      </w:r>
      <w:r w:rsidR="00EE7A6E">
        <w:rPr>
          <w:rFonts w:ascii="Avenir Next" w:hAnsi="Avenir Next" w:cs="Arial"/>
          <w:color w:val="808080" w:themeColor="background1" w:themeShade="80"/>
          <w:sz w:val="22"/>
          <w:szCs w:val="22"/>
          <w:lang w:val="en-SG"/>
        </w:rPr>
        <w:t xml:space="preserve">as the judgment debtor is an unsecured one. </w:t>
      </w:r>
      <w:r w:rsidR="00B56D0B">
        <w:rPr>
          <w:rFonts w:ascii="Avenir Next" w:hAnsi="Avenir Next" w:cs="Arial"/>
          <w:color w:val="808080" w:themeColor="background1" w:themeShade="80"/>
          <w:sz w:val="22"/>
          <w:szCs w:val="22"/>
          <w:lang w:val="en-SG"/>
        </w:rPr>
        <w:t>By contrast, the moratorium will have no effect on the security interest over the trucks</w:t>
      </w:r>
      <w:r w:rsidR="004E2993">
        <w:rPr>
          <w:rFonts w:ascii="Avenir Next" w:hAnsi="Avenir Next" w:cs="Arial"/>
          <w:color w:val="808080" w:themeColor="background1" w:themeShade="80"/>
          <w:sz w:val="22"/>
          <w:szCs w:val="22"/>
          <w:lang w:val="en-SG"/>
        </w:rPr>
        <w:t xml:space="preserve"> in favour of the CBA. Under </w:t>
      </w:r>
      <w:r w:rsidR="00FC05F6">
        <w:rPr>
          <w:rFonts w:ascii="Avenir Next" w:hAnsi="Avenir Next" w:cs="Arial"/>
          <w:color w:val="808080" w:themeColor="background1" w:themeShade="80"/>
          <w:sz w:val="22"/>
          <w:szCs w:val="22"/>
          <w:lang w:val="en-SG"/>
        </w:rPr>
        <w:t xml:space="preserve">s. 471C of the CA, secured creditors such as CBA are permitted to enforce any </w:t>
      </w:r>
      <w:proofErr w:type="gramStart"/>
      <w:r w:rsidR="00FC05F6">
        <w:rPr>
          <w:rFonts w:ascii="Avenir Next" w:hAnsi="Avenir Next" w:cs="Arial"/>
          <w:color w:val="808080" w:themeColor="background1" w:themeShade="80"/>
          <w:sz w:val="22"/>
          <w:szCs w:val="22"/>
          <w:lang w:val="en-SG"/>
        </w:rPr>
        <w:t>rights</w:t>
      </w:r>
      <w:proofErr w:type="gramEnd"/>
      <w:r w:rsidR="00FC05F6">
        <w:rPr>
          <w:rFonts w:ascii="Avenir Next" w:hAnsi="Avenir Next" w:cs="Arial"/>
          <w:color w:val="808080" w:themeColor="background1" w:themeShade="80"/>
          <w:sz w:val="22"/>
          <w:szCs w:val="22"/>
          <w:lang w:val="en-SG"/>
        </w:rPr>
        <w:t xml:space="preserve"> they have under any valid security interest. The </w:t>
      </w:r>
      <w:r w:rsidR="001B4EEB">
        <w:rPr>
          <w:rFonts w:ascii="Avenir Next" w:hAnsi="Avenir Next" w:cs="Arial"/>
          <w:color w:val="808080" w:themeColor="background1" w:themeShade="80"/>
          <w:sz w:val="22"/>
          <w:szCs w:val="22"/>
          <w:lang w:val="en-SG"/>
        </w:rPr>
        <w:t>caveat</w:t>
      </w:r>
      <w:r w:rsidR="00FC05F6">
        <w:rPr>
          <w:rFonts w:ascii="Avenir Next" w:hAnsi="Avenir Next" w:cs="Arial"/>
          <w:color w:val="808080" w:themeColor="background1" w:themeShade="80"/>
          <w:sz w:val="22"/>
          <w:szCs w:val="22"/>
          <w:lang w:val="en-SG"/>
        </w:rPr>
        <w:t xml:space="preserve"> to this is the fact that the </w:t>
      </w:r>
      <w:r w:rsidR="00B826F0">
        <w:rPr>
          <w:rFonts w:ascii="Avenir Next" w:hAnsi="Avenir Next" w:cs="Arial"/>
          <w:color w:val="808080" w:themeColor="background1" w:themeShade="80"/>
          <w:sz w:val="22"/>
          <w:szCs w:val="22"/>
          <w:lang w:val="en-SG"/>
        </w:rPr>
        <w:t xml:space="preserve">mortgages over the trucks have not been registered with the PPSR, which means that other security interests will take priority over the unregistered </w:t>
      </w:r>
      <w:proofErr w:type="gramStart"/>
      <w:r w:rsidR="00B826F0">
        <w:rPr>
          <w:rFonts w:ascii="Avenir Next" w:hAnsi="Avenir Next" w:cs="Arial"/>
          <w:color w:val="808080" w:themeColor="background1" w:themeShade="80"/>
          <w:sz w:val="22"/>
          <w:szCs w:val="22"/>
          <w:lang w:val="en-SG"/>
        </w:rPr>
        <w:t>interest</w:t>
      </w:r>
      <w:proofErr w:type="gramEnd"/>
      <w:r w:rsidR="00B826F0">
        <w:rPr>
          <w:rFonts w:ascii="Avenir Next" w:hAnsi="Avenir Next" w:cs="Arial"/>
          <w:color w:val="808080" w:themeColor="background1" w:themeShade="80"/>
          <w:sz w:val="22"/>
          <w:szCs w:val="22"/>
          <w:lang w:val="en-SG"/>
        </w:rPr>
        <w:t xml:space="preserve"> and this may result in a loss of </w:t>
      </w:r>
      <w:r w:rsidR="001B4EEB">
        <w:rPr>
          <w:rFonts w:ascii="Avenir Next" w:hAnsi="Avenir Next" w:cs="Arial"/>
          <w:color w:val="808080" w:themeColor="background1" w:themeShade="80"/>
          <w:sz w:val="22"/>
          <w:szCs w:val="22"/>
          <w:lang w:val="en-SG"/>
        </w:rPr>
        <w:t xml:space="preserve">the security interest on commencement external administration. </w:t>
      </w:r>
    </w:p>
    <w:p w14:paraId="050705E3" w14:textId="77777777" w:rsidR="001B4EEB" w:rsidRDefault="001B4EEB" w:rsidP="008420F8">
      <w:pPr>
        <w:jc w:val="both"/>
        <w:rPr>
          <w:rFonts w:ascii="Avenir Next" w:hAnsi="Avenir Next" w:cs="Arial"/>
          <w:color w:val="808080" w:themeColor="background1" w:themeShade="80"/>
          <w:sz w:val="22"/>
          <w:szCs w:val="22"/>
          <w:lang w:val="en-SG"/>
        </w:rPr>
      </w:pPr>
    </w:p>
    <w:p w14:paraId="7E9B0017" w14:textId="21774B1C" w:rsidR="008420F8" w:rsidRPr="00A879E3" w:rsidRDefault="007754E7" w:rsidP="00FC7249">
      <w:pPr>
        <w:jc w:val="both"/>
        <w:rPr>
          <w:rFonts w:ascii="Avenir Next" w:hAnsi="Avenir Next" w:cs="Arial"/>
          <w:sz w:val="22"/>
          <w:szCs w:val="22"/>
          <w:lang w:val="en-SG"/>
        </w:rPr>
      </w:pPr>
      <w:r>
        <w:rPr>
          <w:rFonts w:ascii="Avenir Next" w:hAnsi="Avenir Next" w:cs="Arial"/>
          <w:color w:val="808080" w:themeColor="background1" w:themeShade="80"/>
          <w:sz w:val="22"/>
          <w:szCs w:val="22"/>
          <w:lang w:val="en-SG"/>
        </w:rPr>
        <w:t xml:space="preserve">Finally, as regards the </w:t>
      </w:r>
      <w:r w:rsidR="009D1421">
        <w:rPr>
          <w:rFonts w:ascii="Avenir Next" w:hAnsi="Avenir Next" w:cs="Arial"/>
          <w:color w:val="808080" w:themeColor="background1" w:themeShade="80"/>
          <w:sz w:val="22"/>
          <w:szCs w:val="22"/>
          <w:lang w:val="en-SG"/>
        </w:rPr>
        <w:t>loan agreement with the major shareholder, I would note that since 1 July 2018, creditors are prevented from relying on ipso factor contractual clauses to terminate a contract with a company solely because it has entered voluntary administration</w:t>
      </w:r>
      <w:r w:rsidR="000A59CA">
        <w:rPr>
          <w:rFonts w:ascii="Avenir Next" w:hAnsi="Avenir Next" w:cs="Arial"/>
          <w:color w:val="808080" w:themeColor="background1" w:themeShade="80"/>
          <w:sz w:val="22"/>
          <w:szCs w:val="22"/>
          <w:lang w:val="en-SG"/>
        </w:rPr>
        <w:t xml:space="preserve"> (Corporations Act, s. 451E)</w:t>
      </w:r>
      <w:r w:rsidR="009D1421">
        <w:rPr>
          <w:rFonts w:ascii="Avenir Next" w:hAnsi="Avenir Next" w:cs="Arial"/>
          <w:color w:val="808080" w:themeColor="background1" w:themeShade="80"/>
          <w:sz w:val="22"/>
          <w:szCs w:val="22"/>
          <w:lang w:val="en-SG"/>
        </w:rPr>
        <w:t>. However, the shareholder is still able to obtain a court order permitting enforcement should it be in the interests of justice (</w:t>
      </w:r>
      <w:r w:rsidR="000A59CA">
        <w:rPr>
          <w:rFonts w:ascii="Avenir Next" w:hAnsi="Avenir Next" w:cs="Arial"/>
          <w:color w:val="808080" w:themeColor="background1" w:themeShade="80"/>
          <w:sz w:val="22"/>
          <w:szCs w:val="22"/>
          <w:lang w:val="en-SG"/>
        </w:rPr>
        <w:t>Corporations Act, s. 451</w:t>
      </w:r>
      <w:r w:rsidR="000A59CA">
        <w:rPr>
          <w:rFonts w:ascii="Avenir Next" w:hAnsi="Avenir Next" w:cs="Arial"/>
          <w:color w:val="808080" w:themeColor="background1" w:themeShade="80"/>
          <w:sz w:val="22"/>
          <w:szCs w:val="22"/>
          <w:lang w:val="en-SG"/>
        </w:rPr>
        <w:t>F</w:t>
      </w:r>
      <w:r w:rsidR="009D1421">
        <w:rPr>
          <w:rFonts w:ascii="Avenir Next" w:hAnsi="Avenir Next" w:cs="Arial"/>
          <w:color w:val="808080" w:themeColor="background1" w:themeShade="80"/>
          <w:sz w:val="22"/>
          <w:szCs w:val="22"/>
          <w:lang w:val="en-SG"/>
        </w:rPr>
        <w:t>).</w:t>
      </w:r>
      <w:r w:rsidR="00966FE4">
        <w:rPr>
          <w:rFonts w:ascii="Avenir Next" w:hAnsi="Avenir Next" w:cs="Arial"/>
          <w:color w:val="808080" w:themeColor="background1" w:themeShade="80"/>
          <w:sz w:val="22"/>
          <w:szCs w:val="22"/>
          <w:lang w:val="en-SG"/>
        </w:rPr>
        <w:t xml:space="preserve"> </w:t>
      </w:r>
    </w:p>
    <w:p w14:paraId="63D462BA" w14:textId="77777777" w:rsidR="00FC7249" w:rsidRPr="00A879E3" w:rsidRDefault="00FC7249" w:rsidP="00FC7249">
      <w:pPr>
        <w:jc w:val="both"/>
        <w:rPr>
          <w:rFonts w:ascii="Avenir Next" w:hAnsi="Avenir Next" w:cs="Arial"/>
          <w:sz w:val="22"/>
          <w:szCs w:val="22"/>
          <w:lang w:val="en-SG"/>
        </w:rPr>
      </w:pPr>
    </w:p>
    <w:bookmarkEnd w:id="0"/>
    <w:bookmarkEnd w:id="1"/>
    <w:p w14:paraId="59A90FCB" w14:textId="047A0657" w:rsidR="00B2234F" w:rsidRPr="00A879E3" w:rsidRDefault="00C606C3" w:rsidP="00302697">
      <w:pPr>
        <w:jc w:val="center"/>
        <w:rPr>
          <w:rFonts w:ascii="Avenir Next Demi Bold" w:hAnsi="Avenir Next Demi Bold" w:cs="Arial"/>
          <w:b/>
          <w:bCs/>
          <w:sz w:val="22"/>
          <w:szCs w:val="22"/>
          <w:lang w:val="en-SG"/>
        </w:rPr>
      </w:pPr>
      <w:r w:rsidRPr="00A879E3">
        <w:rPr>
          <w:rFonts w:ascii="Avenir Next Demi Bold" w:hAnsi="Avenir Next Demi Bold" w:cs="Arial"/>
          <w:b/>
          <w:bCs/>
          <w:sz w:val="22"/>
          <w:szCs w:val="22"/>
          <w:lang w:val="en-SG"/>
        </w:rPr>
        <w:t>*</w:t>
      </w:r>
      <w:r w:rsidR="001E25B9" w:rsidRPr="00A879E3">
        <w:rPr>
          <w:rFonts w:ascii="Avenir Next Demi Bold" w:hAnsi="Avenir Next Demi Bold" w:cs="Arial"/>
          <w:b/>
          <w:bCs/>
          <w:sz w:val="22"/>
          <w:szCs w:val="22"/>
          <w:lang w:val="en-SG"/>
        </w:rPr>
        <w:t xml:space="preserve"> </w:t>
      </w:r>
      <w:r w:rsidR="0077498C" w:rsidRPr="00A879E3">
        <w:rPr>
          <w:rFonts w:ascii="Avenir Next Demi Bold" w:hAnsi="Avenir Next Demi Bold" w:cs="Arial"/>
          <w:b/>
          <w:bCs/>
          <w:sz w:val="22"/>
          <w:szCs w:val="22"/>
          <w:lang w:val="en-SG"/>
        </w:rPr>
        <w:t>End of Assessment</w:t>
      </w:r>
      <w:r w:rsidR="001E25B9" w:rsidRPr="00A879E3">
        <w:rPr>
          <w:rFonts w:ascii="Avenir Next Demi Bold" w:hAnsi="Avenir Next Demi Bold" w:cs="Arial"/>
          <w:b/>
          <w:bCs/>
          <w:sz w:val="22"/>
          <w:szCs w:val="22"/>
          <w:lang w:val="en-SG"/>
        </w:rPr>
        <w:t xml:space="preserve"> </w:t>
      </w:r>
      <w:r w:rsidR="00B240F9" w:rsidRPr="00A879E3">
        <w:rPr>
          <w:rFonts w:ascii="Avenir Next Demi Bold" w:hAnsi="Avenir Next Demi Bold" w:cs="Arial"/>
          <w:b/>
          <w:bCs/>
          <w:sz w:val="22"/>
          <w:szCs w:val="22"/>
          <w:lang w:val="en-SG"/>
        </w:rPr>
        <w:t>*</w:t>
      </w:r>
    </w:p>
    <w:sectPr w:rsidR="00B2234F" w:rsidRPr="00A879E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0B9A" w14:textId="77777777" w:rsidR="00122B33" w:rsidRDefault="00122B33" w:rsidP="00241B44">
      <w:r>
        <w:separator/>
      </w:r>
    </w:p>
  </w:endnote>
  <w:endnote w:type="continuationSeparator" w:id="0">
    <w:p w14:paraId="36281CB6" w14:textId="77777777" w:rsidR="00122B33" w:rsidRDefault="00122B33" w:rsidP="00241B44">
      <w:r>
        <w:continuationSeparator/>
      </w:r>
    </w:p>
  </w:endnote>
  <w:endnote w:type="continuationNotice" w:id="1">
    <w:p w14:paraId="7451FE9F" w14:textId="77777777" w:rsidR="00122B33" w:rsidRDefault="00122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5521E004" w:rsidR="00542A3A" w:rsidRPr="00782B64" w:rsidRDefault="00407431" w:rsidP="009B4976">
    <w:pPr>
      <w:pStyle w:val="Footer"/>
      <w:ind w:right="360"/>
      <w:rPr>
        <w:rFonts w:ascii="Avenir Next" w:hAnsi="Avenir Next" w:cs="Arial"/>
        <w:sz w:val="18"/>
        <w:szCs w:val="18"/>
        <w:lang w:val="en-GB"/>
      </w:rPr>
    </w:pPr>
    <w:r>
      <w:rPr>
        <w:rFonts w:ascii="Avenir Next" w:hAnsi="Avenir Next" w:cs="Arial"/>
        <w:sz w:val="18"/>
        <w:szCs w:val="18"/>
        <w:lang w:val="en-GB"/>
      </w:rPr>
      <w:t>FC202324-1259</w:t>
    </w:r>
    <w:r w:rsidR="00542A3A" w:rsidRPr="00782B64">
      <w:rPr>
        <w:rFonts w:ascii="Avenir Next" w:hAnsi="Avenir Next" w:cs="Arial"/>
        <w:sz w:val="18"/>
        <w:szCs w:val="18"/>
        <w:lang w:val="en-GB"/>
      </w:rPr>
      <w:t>.assessment8A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D4A2" w14:textId="77777777" w:rsidR="00122B33" w:rsidRDefault="00122B33" w:rsidP="00241B44">
      <w:r>
        <w:separator/>
      </w:r>
    </w:p>
  </w:footnote>
  <w:footnote w:type="continuationSeparator" w:id="0">
    <w:p w14:paraId="2986979E" w14:textId="77777777" w:rsidR="00122B33" w:rsidRDefault="00122B33" w:rsidP="00241B44">
      <w:r>
        <w:continuationSeparator/>
      </w:r>
    </w:p>
  </w:footnote>
  <w:footnote w:type="continuationNotice" w:id="1">
    <w:p w14:paraId="7FEF24FB" w14:textId="77777777" w:rsidR="00122B33" w:rsidRDefault="00122B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C25BD"/>
    <w:multiLevelType w:val="hybridMultilevel"/>
    <w:tmpl w:val="3B52423C"/>
    <w:lvl w:ilvl="0" w:tplc="3FC4BFA8">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9365990">
    <w:abstractNumId w:val="24"/>
  </w:num>
  <w:num w:numId="2" w16cid:durableId="1076129234">
    <w:abstractNumId w:val="11"/>
  </w:num>
  <w:num w:numId="3" w16cid:durableId="961300461">
    <w:abstractNumId w:val="9"/>
  </w:num>
  <w:num w:numId="4" w16cid:durableId="1996949691">
    <w:abstractNumId w:val="21"/>
  </w:num>
  <w:num w:numId="5" w16cid:durableId="61145375">
    <w:abstractNumId w:val="10"/>
  </w:num>
  <w:num w:numId="6" w16cid:durableId="325599683">
    <w:abstractNumId w:val="14"/>
  </w:num>
  <w:num w:numId="7" w16cid:durableId="1924995549">
    <w:abstractNumId w:val="23"/>
  </w:num>
  <w:num w:numId="8" w16cid:durableId="494415392">
    <w:abstractNumId w:val="19"/>
  </w:num>
  <w:num w:numId="9" w16cid:durableId="910653294">
    <w:abstractNumId w:val="8"/>
  </w:num>
  <w:num w:numId="10" w16cid:durableId="30766673">
    <w:abstractNumId w:val="6"/>
  </w:num>
  <w:num w:numId="11" w16cid:durableId="181362849">
    <w:abstractNumId w:val="0"/>
  </w:num>
  <w:num w:numId="12" w16cid:durableId="1087382707">
    <w:abstractNumId w:val="20"/>
  </w:num>
  <w:num w:numId="13" w16cid:durableId="1416896919">
    <w:abstractNumId w:val="25"/>
  </w:num>
  <w:num w:numId="14" w16cid:durableId="615059140">
    <w:abstractNumId w:val="7"/>
  </w:num>
  <w:num w:numId="15" w16cid:durableId="1898323397">
    <w:abstractNumId w:val="3"/>
  </w:num>
  <w:num w:numId="16" w16cid:durableId="239294665">
    <w:abstractNumId w:val="1"/>
  </w:num>
  <w:num w:numId="17" w16cid:durableId="599990670">
    <w:abstractNumId w:val="26"/>
  </w:num>
  <w:num w:numId="18" w16cid:durableId="1889416638">
    <w:abstractNumId w:val="4"/>
  </w:num>
  <w:num w:numId="19" w16cid:durableId="132333533">
    <w:abstractNumId w:val="17"/>
  </w:num>
  <w:num w:numId="20" w16cid:durableId="1338382894">
    <w:abstractNumId w:val="2"/>
  </w:num>
  <w:num w:numId="21" w16cid:durableId="1799760119">
    <w:abstractNumId w:val="15"/>
  </w:num>
  <w:num w:numId="22" w16cid:durableId="1440685765">
    <w:abstractNumId w:val="27"/>
  </w:num>
  <w:num w:numId="23" w16cid:durableId="1325663145">
    <w:abstractNumId w:val="12"/>
  </w:num>
  <w:num w:numId="24" w16cid:durableId="1358972239">
    <w:abstractNumId w:val="16"/>
  </w:num>
  <w:num w:numId="25" w16cid:durableId="1288194733">
    <w:abstractNumId w:val="18"/>
  </w:num>
  <w:num w:numId="26" w16cid:durableId="1565338205">
    <w:abstractNumId w:val="22"/>
  </w:num>
  <w:num w:numId="27" w16cid:durableId="2032563034">
    <w:abstractNumId w:val="5"/>
  </w:num>
  <w:num w:numId="28" w16cid:durableId="182631138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0AE"/>
    <w:rsid w:val="00010BA0"/>
    <w:rsid w:val="00020557"/>
    <w:rsid w:val="000209AA"/>
    <w:rsid w:val="00021FC2"/>
    <w:rsid w:val="00023284"/>
    <w:rsid w:val="00023705"/>
    <w:rsid w:val="000250C7"/>
    <w:rsid w:val="00026F16"/>
    <w:rsid w:val="000272AE"/>
    <w:rsid w:val="00037621"/>
    <w:rsid w:val="00044D46"/>
    <w:rsid w:val="00045088"/>
    <w:rsid w:val="00045904"/>
    <w:rsid w:val="000502FD"/>
    <w:rsid w:val="00054BD6"/>
    <w:rsid w:val="00065166"/>
    <w:rsid w:val="00067536"/>
    <w:rsid w:val="00082609"/>
    <w:rsid w:val="000851CC"/>
    <w:rsid w:val="00087F21"/>
    <w:rsid w:val="00092517"/>
    <w:rsid w:val="00093BE8"/>
    <w:rsid w:val="000A1F91"/>
    <w:rsid w:val="000A407B"/>
    <w:rsid w:val="000A59CA"/>
    <w:rsid w:val="000A68ED"/>
    <w:rsid w:val="000B046A"/>
    <w:rsid w:val="000B5FF1"/>
    <w:rsid w:val="000B609F"/>
    <w:rsid w:val="000C648D"/>
    <w:rsid w:val="000D2487"/>
    <w:rsid w:val="000D55A8"/>
    <w:rsid w:val="000E4841"/>
    <w:rsid w:val="000F1677"/>
    <w:rsid w:val="000F3D6C"/>
    <w:rsid w:val="00101707"/>
    <w:rsid w:val="00102CC9"/>
    <w:rsid w:val="0010593A"/>
    <w:rsid w:val="0011473D"/>
    <w:rsid w:val="00115C85"/>
    <w:rsid w:val="00115E4B"/>
    <w:rsid w:val="00122B33"/>
    <w:rsid w:val="00123855"/>
    <w:rsid w:val="00126A4D"/>
    <w:rsid w:val="001316B3"/>
    <w:rsid w:val="0013356C"/>
    <w:rsid w:val="0014171F"/>
    <w:rsid w:val="00143299"/>
    <w:rsid w:val="0014622C"/>
    <w:rsid w:val="0015129C"/>
    <w:rsid w:val="00152348"/>
    <w:rsid w:val="0015456D"/>
    <w:rsid w:val="00155FA2"/>
    <w:rsid w:val="00161F1B"/>
    <w:rsid w:val="00162829"/>
    <w:rsid w:val="001710E8"/>
    <w:rsid w:val="00176286"/>
    <w:rsid w:val="00180548"/>
    <w:rsid w:val="00180AC4"/>
    <w:rsid w:val="00180CCE"/>
    <w:rsid w:val="0018267A"/>
    <w:rsid w:val="00182779"/>
    <w:rsid w:val="001830DF"/>
    <w:rsid w:val="001966D9"/>
    <w:rsid w:val="001A007A"/>
    <w:rsid w:val="001A7E9A"/>
    <w:rsid w:val="001B0F70"/>
    <w:rsid w:val="001B18EC"/>
    <w:rsid w:val="001B220B"/>
    <w:rsid w:val="001B4EEB"/>
    <w:rsid w:val="001B5016"/>
    <w:rsid w:val="001C45FC"/>
    <w:rsid w:val="001D0469"/>
    <w:rsid w:val="001D25BB"/>
    <w:rsid w:val="001D29C0"/>
    <w:rsid w:val="001D47A3"/>
    <w:rsid w:val="001D4862"/>
    <w:rsid w:val="001E25B9"/>
    <w:rsid w:val="001E49E0"/>
    <w:rsid w:val="001E7B5A"/>
    <w:rsid w:val="001F7412"/>
    <w:rsid w:val="0020090A"/>
    <w:rsid w:val="00202DFE"/>
    <w:rsid w:val="0020653B"/>
    <w:rsid w:val="0020725B"/>
    <w:rsid w:val="002110F1"/>
    <w:rsid w:val="0021133C"/>
    <w:rsid w:val="00216FA9"/>
    <w:rsid w:val="002172B8"/>
    <w:rsid w:val="00217C24"/>
    <w:rsid w:val="00222D3D"/>
    <w:rsid w:val="00225058"/>
    <w:rsid w:val="002356EA"/>
    <w:rsid w:val="002401EE"/>
    <w:rsid w:val="0024116D"/>
    <w:rsid w:val="00241B44"/>
    <w:rsid w:val="00241FA3"/>
    <w:rsid w:val="00245EFB"/>
    <w:rsid w:val="002476AF"/>
    <w:rsid w:val="0025386E"/>
    <w:rsid w:val="00257922"/>
    <w:rsid w:val="00260DD8"/>
    <w:rsid w:val="002638B0"/>
    <w:rsid w:val="0026574A"/>
    <w:rsid w:val="00265D2D"/>
    <w:rsid w:val="0026647A"/>
    <w:rsid w:val="002668D3"/>
    <w:rsid w:val="0027299F"/>
    <w:rsid w:val="00273344"/>
    <w:rsid w:val="00277678"/>
    <w:rsid w:val="0028219C"/>
    <w:rsid w:val="00284EBE"/>
    <w:rsid w:val="002903A7"/>
    <w:rsid w:val="0029433F"/>
    <w:rsid w:val="00294829"/>
    <w:rsid w:val="002956E6"/>
    <w:rsid w:val="0029690F"/>
    <w:rsid w:val="00297C8A"/>
    <w:rsid w:val="002A2A60"/>
    <w:rsid w:val="002A2C11"/>
    <w:rsid w:val="002A37BB"/>
    <w:rsid w:val="002A4B95"/>
    <w:rsid w:val="002B04F0"/>
    <w:rsid w:val="002B1C45"/>
    <w:rsid w:val="002C13C8"/>
    <w:rsid w:val="002C3547"/>
    <w:rsid w:val="002D0021"/>
    <w:rsid w:val="002D299D"/>
    <w:rsid w:val="002D3473"/>
    <w:rsid w:val="002E3D67"/>
    <w:rsid w:val="002F1956"/>
    <w:rsid w:val="002F2A54"/>
    <w:rsid w:val="002F3440"/>
    <w:rsid w:val="002F75A3"/>
    <w:rsid w:val="00302697"/>
    <w:rsid w:val="0030339D"/>
    <w:rsid w:val="003035E6"/>
    <w:rsid w:val="00303C2F"/>
    <w:rsid w:val="003040E4"/>
    <w:rsid w:val="003042CB"/>
    <w:rsid w:val="003071CF"/>
    <w:rsid w:val="003144EF"/>
    <w:rsid w:val="0031579E"/>
    <w:rsid w:val="00320C6A"/>
    <w:rsid w:val="00321D73"/>
    <w:rsid w:val="00321F01"/>
    <w:rsid w:val="00324D6A"/>
    <w:rsid w:val="00326292"/>
    <w:rsid w:val="00326415"/>
    <w:rsid w:val="00330937"/>
    <w:rsid w:val="00330961"/>
    <w:rsid w:val="00330F31"/>
    <w:rsid w:val="00334648"/>
    <w:rsid w:val="003361F2"/>
    <w:rsid w:val="0033768C"/>
    <w:rsid w:val="00337938"/>
    <w:rsid w:val="00337DCD"/>
    <w:rsid w:val="00340769"/>
    <w:rsid w:val="00341AA6"/>
    <w:rsid w:val="0035372F"/>
    <w:rsid w:val="00353A3A"/>
    <w:rsid w:val="00361A0A"/>
    <w:rsid w:val="00364836"/>
    <w:rsid w:val="0036565C"/>
    <w:rsid w:val="0036625E"/>
    <w:rsid w:val="0037465A"/>
    <w:rsid w:val="003811EC"/>
    <w:rsid w:val="00382C98"/>
    <w:rsid w:val="0038533C"/>
    <w:rsid w:val="00386568"/>
    <w:rsid w:val="00390B57"/>
    <w:rsid w:val="003948D5"/>
    <w:rsid w:val="00396821"/>
    <w:rsid w:val="00397D3A"/>
    <w:rsid w:val="003A051E"/>
    <w:rsid w:val="003A540E"/>
    <w:rsid w:val="003B170F"/>
    <w:rsid w:val="003B3C5F"/>
    <w:rsid w:val="003C29B2"/>
    <w:rsid w:val="003C4471"/>
    <w:rsid w:val="003C4E1B"/>
    <w:rsid w:val="003D0A6D"/>
    <w:rsid w:val="003D596E"/>
    <w:rsid w:val="003E09B4"/>
    <w:rsid w:val="003E0B16"/>
    <w:rsid w:val="003E1C54"/>
    <w:rsid w:val="003E67D1"/>
    <w:rsid w:val="003E6962"/>
    <w:rsid w:val="003F56E1"/>
    <w:rsid w:val="00404329"/>
    <w:rsid w:val="00405DC1"/>
    <w:rsid w:val="00407120"/>
    <w:rsid w:val="00407431"/>
    <w:rsid w:val="00415F1F"/>
    <w:rsid w:val="00416D2B"/>
    <w:rsid w:val="0042108F"/>
    <w:rsid w:val="00422295"/>
    <w:rsid w:val="00427F58"/>
    <w:rsid w:val="00430FED"/>
    <w:rsid w:val="00433844"/>
    <w:rsid w:val="00434A8C"/>
    <w:rsid w:val="00437297"/>
    <w:rsid w:val="00444284"/>
    <w:rsid w:val="00445CE6"/>
    <w:rsid w:val="0044731B"/>
    <w:rsid w:val="004534C2"/>
    <w:rsid w:val="004539DB"/>
    <w:rsid w:val="0045446F"/>
    <w:rsid w:val="0045683E"/>
    <w:rsid w:val="0046057B"/>
    <w:rsid w:val="00475A8F"/>
    <w:rsid w:val="00477C72"/>
    <w:rsid w:val="00480C63"/>
    <w:rsid w:val="00491675"/>
    <w:rsid w:val="00493855"/>
    <w:rsid w:val="00495E79"/>
    <w:rsid w:val="00497B57"/>
    <w:rsid w:val="004A09EE"/>
    <w:rsid w:val="004A2D83"/>
    <w:rsid w:val="004A57DD"/>
    <w:rsid w:val="004A7B51"/>
    <w:rsid w:val="004A7D71"/>
    <w:rsid w:val="004A7EF3"/>
    <w:rsid w:val="004B11FD"/>
    <w:rsid w:val="004B23A2"/>
    <w:rsid w:val="004B6478"/>
    <w:rsid w:val="004C139D"/>
    <w:rsid w:val="004C15FB"/>
    <w:rsid w:val="004D05ED"/>
    <w:rsid w:val="004D1A5A"/>
    <w:rsid w:val="004D2FFF"/>
    <w:rsid w:val="004D3721"/>
    <w:rsid w:val="004D468D"/>
    <w:rsid w:val="004D64F9"/>
    <w:rsid w:val="004E2993"/>
    <w:rsid w:val="004E3A6B"/>
    <w:rsid w:val="004E3BF6"/>
    <w:rsid w:val="004E4019"/>
    <w:rsid w:val="004E622C"/>
    <w:rsid w:val="004F5FDF"/>
    <w:rsid w:val="00507488"/>
    <w:rsid w:val="005177FE"/>
    <w:rsid w:val="0052263B"/>
    <w:rsid w:val="00524728"/>
    <w:rsid w:val="00526091"/>
    <w:rsid w:val="00532230"/>
    <w:rsid w:val="005331CA"/>
    <w:rsid w:val="00533704"/>
    <w:rsid w:val="00537970"/>
    <w:rsid w:val="00540E3A"/>
    <w:rsid w:val="00542A3A"/>
    <w:rsid w:val="00544127"/>
    <w:rsid w:val="00544FF6"/>
    <w:rsid w:val="0054534A"/>
    <w:rsid w:val="005463A9"/>
    <w:rsid w:val="00551038"/>
    <w:rsid w:val="005522C4"/>
    <w:rsid w:val="00553EB2"/>
    <w:rsid w:val="005573B4"/>
    <w:rsid w:val="00560534"/>
    <w:rsid w:val="005629D8"/>
    <w:rsid w:val="0056391B"/>
    <w:rsid w:val="005650E2"/>
    <w:rsid w:val="00567AD7"/>
    <w:rsid w:val="00574633"/>
    <w:rsid w:val="00574ADC"/>
    <w:rsid w:val="00575B2D"/>
    <w:rsid w:val="005833D0"/>
    <w:rsid w:val="005846F3"/>
    <w:rsid w:val="0058622F"/>
    <w:rsid w:val="00590212"/>
    <w:rsid w:val="00592F82"/>
    <w:rsid w:val="00593F63"/>
    <w:rsid w:val="005A0CCA"/>
    <w:rsid w:val="005A2E18"/>
    <w:rsid w:val="005A6FF2"/>
    <w:rsid w:val="005A726D"/>
    <w:rsid w:val="005B09A8"/>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494D"/>
    <w:rsid w:val="006153EC"/>
    <w:rsid w:val="00621A17"/>
    <w:rsid w:val="00627A10"/>
    <w:rsid w:val="00627CC9"/>
    <w:rsid w:val="00627E7B"/>
    <w:rsid w:val="00630542"/>
    <w:rsid w:val="00632E44"/>
    <w:rsid w:val="00634622"/>
    <w:rsid w:val="00636808"/>
    <w:rsid w:val="00641515"/>
    <w:rsid w:val="00654C2F"/>
    <w:rsid w:val="00657087"/>
    <w:rsid w:val="006615D3"/>
    <w:rsid w:val="006639DB"/>
    <w:rsid w:val="006661EF"/>
    <w:rsid w:val="00671AF1"/>
    <w:rsid w:val="00677AEB"/>
    <w:rsid w:val="00680EF2"/>
    <w:rsid w:val="00687A1D"/>
    <w:rsid w:val="00690AFA"/>
    <w:rsid w:val="00697EA1"/>
    <w:rsid w:val="006A2646"/>
    <w:rsid w:val="006A4280"/>
    <w:rsid w:val="006A5375"/>
    <w:rsid w:val="006A6530"/>
    <w:rsid w:val="006B0E55"/>
    <w:rsid w:val="006B435A"/>
    <w:rsid w:val="006B4C64"/>
    <w:rsid w:val="006B7879"/>
    <w:rsid w:val="006D3A58"/>
    <w:rsid w:val="006D6BD5"/>
    <w:rsid w:val="006E44A0"/>
    <w:rsid w:val="006E481A"/>
    <w:rsid w:val="006E5298"/>
    <w:rsid w:val="006E6760"/>
    <w:rsid w:val="006F4A78"/>
    <w:rsid w:val="006F734A"/>
    <w:rsid w:val="00700D83"/>
    <w:rsid w:val="00704852"/>
    <w:rsid w:val="007074E9"/>
    <w:rsid w:val="007076B8"/>
    <w:rsid w:val="00713DA4"/>
    <w:rsid w:val="00714BF1"/>
    <w:rsid w:val="00721383"/>
    <w:rsid w:val="0072360C"/>
    <w:rsid w:val="00731571"/>
    <w:rsid w:val="0073158B"/>
    <w:rsid w:val="007333CC"/>
    <w:rsid w:val="0073399A"/>
    <w:rsid w:val="007362D0"/>
    <w:rsid w:val="0074088D"/>
    <w:rsid w:val="00740DAD"/>
    <w:rsid w:val="007522E8"/>
    <w:rsid w:val="00752EEE"/>
    <w:rsid w:val="007603F5"/>
    <w:rsid w:val="00764DB0"/>
    <w:rsid w:val="0076764D"/>
    <w:rsid w:val="0077498C"/>
    <w:rsid w:val="007754E7"/>
    <w:rsid w:val="00775C59"/>
    <w:rsid w:val="007809BC"/>
    <w:rsid w:val="00782B64"/>
    <w:rsid w:val="007836F5"/>
    <w:rsid w:val="00784128"/>
    <w:rsid w:val="00785534"/>
    <w:rsid w:val="00787BCC"/>
    <w:rsid w:val="00793173"/>
    <w:rsid w:val="00796B95"/>
    <w:rsid w:val="007A2A33"/>
    <w:rsid w:val="007B22CF"/>
    <w:rsid w:val="007B3A5E"/>
    <w:rsid w:val="007B5C89"/>
    <w:rsid w:val="007C1FCC"/>
    <w:rsid w:val="007C44B0"/>
    <w:rsid w:val="007C6201"/>
    <w:rsid w:val="007D73D6"/>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36D8"/>
    <w:rsid w:val="008465BE"/>
    <w:rsid w:val="0085793D"/>
    <w:rsid w:val="00867701"/>
    <w:rsid w:val="00867C22"/>
    <w:rsid w:val="008723F3"/>
    <w:rsid w:val="0087682F"/>
    <w:rsid w:val="00876F56"/>
    <w:rsid w:val="00877F29"/>
    <w:rsid w:val="00881DE6"/>
    <w:rsid w:val="00882B24"/>
    <w:rsid w:val="008837A6"/>
    <w:rsid w:val="0089145D"/>
    <w:rsid w:val="0089536F"/>
    <w:rsid w:val="008A3075"/>
    <w:rsid w:val="008A4DF2"/>
    <w:rsid w:val="008A6CFE"/>
    <w:rsid w:val="008A7666"/>
    <w:rsid w:val="008B5333"/>
    <w:rsid w:val="008B6223"/>
    <w:rsid w:val="008C3FB9"/>
    <w:rsid w:val="008C5209"/>
    <w:rsid w:val="008C66E0"/>
    <w:rsid w:val="008D4D4A"/>
    <w:rsid w:val="008D5E3A"/>
    <w:rsid w:val="008E3339"/>
    <w:rsid w:val="008F20FC"/>
    <w:rsid w:val="008F240F"/>
    <w:rsid w:val="008F2C4E"/>
    <w:rsid w:val="008F55D4"/>
    <w:rsid w:val="008F5FFE"/>
    <w:rsid w:val="00905A43"/>
    <w:rsid w:val="00912C79"/>
    <w:rsid w:val="00921B8C"/>
    <w:rsid w:val="009316A9"/>
    <w:rsid w:val="00942123"/>
    <w:rsid w:val="009512E1"/>
    <w:rsid w:val="0095207B"/>
    <w:rsid w:val="00962045"/>
    <w:rsid w:val="00963DA2"/>
    <w:rsid w:val="00966FE4"/>
    <w:rsid w:val="00975B6D"/>
    <w:rsid w:val="00976C37"/>
    <w:rsid w:val="00977072"/>
    <w:rsid w:val="00980E6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C7439"/>
    <w:rsid w:val="009D0811"/>
    <w:rsid w:val="009D0EE1"/>
    <w:rsid w:val="009D1421"/>
    <w:rsid w:val="009D20B1"/>
    <w:rsid w:val="009D3F45"/>
    <w:rsid w:val="009D6D43"/>
    <w:rsid w:val="009E2AEB"/>
    <w:rsid w:val="009E2D5B"/>
    <w:rsid w:val="009E2E27"/>
    <w:rsid w:val="009E3AC8"/>
    <w:rsid w:val="009E45DF"/>
    <w:rsid w:val="009E4DE3"/>
    <w:rsid w:val="009E5A82"/>
    <w:rsid w:val="009F275E"/>
    <w:rsid w:val="009F2E51"/>
    <w:rsid w:val="00A012AC"/>
    <w:rsid w:val="00A047EE"/>
    <w:rsid w:val="00A0754D"/>
    <w:rsid w:val="00A077BF"/>
    <w:rsid w:val="00A159E4"/>
    <w:rsid w:val="00A15DC7"/>
    <w:rsid w:val="00A21FA5"/>
    <w:rsid w:val="00A2274A"/>
    <w:rsid w:val="00A235B7"/>
    <w:rsid w:val="00A27A7A"/>
    <w:rsid w:val="00A27DC9"/>
    <w:rsid w:val="00A34756"/>
    <w:rsid w:val="00A34ABE"/>
    <w:rsid w:val="00A407EF"/>
    <w:rsid w:val="00A410ED"/>
    <w:rsid w:val="00A46B4C"/>
    <w:rsid w:val="00A471FA"/>
    <w:rsid w:val="00A5117B"/>
    <w:rsid w:val="00A55389"/>
    <w:rsid w:val="00A56D34"/>
    <w:rsid w:val="00A60074"/>
    <w:rsid w:val="00A62B9A"/>
    <w:rsid w:val="00A6627C"/>
    <w:rsid w:val="00A71019"/>
    <w:rsid w:val="00A81029"/>
    <w:rsid w:val="00A8253B"/>
    <w:rsid w:val="00A845F5"/>
    <w:rsid w:val="00A879E3"/>
    <w:rsid w:val="00A942BC"/>
    <w:rsid w:val="00A96489"/>
    <w:rsid w:val="00AA51C6"/>
    <w:rsid w:val="00AB2425"/>
    <w:rsid w:val="00AB5805"/>
    <w:rsid w:val="00AB685C"/>
    <w:rsid w:val="00AB6C2D"/>
    <w:rsid w:val="00AC08F7"/>
    <w:rsid w:val="00AC2F1F"/>
    <w:rsid w:val="00AC3839"/>
    <w:rsid w:val="00AC4380"/>
    <w:rsid w:val="00AC43F8"/>
    <w:rsid w:val="00AC5328"/>
    <w:rsid w:val="00AC68D5"/>
    <w:rsid w:val="00AC7082"/>
    <w:rsid w:val="00AD12C7"/>
    <w:rsid w:val="00AD2AB8"/>
    <w:rsid w:val="00AD4BE8"/>
    <w:rsid w:val="00AD57AB"/>
    <w:rsid w:val="00AE20EB"/>
    <w:rsid w:val="00AE21A8"/>
    <w:rsid w:val="00AF228E"/>
    <w:rsid w:val="00B016A8"/>
    <w:rsid w:val="00B04780"/>
    <w:rsid w:val="00B108A5"/>
    <w:rsid w:val="00B14819"/>
    <w:rsid w:val="00B15E2F"/>
    <w:rsid w:val="00B17788"/>
    <w:rsid w:val="00B17AA9"/>
    <w:rsid w:val="00B2234F"/>
    <w:rsid w:val="00B240F9"/>
    <w:rsid w:val="00B37C3C"/>
    <w:rsid w:val="00B44713"/>
    <w:rsid w:val="00B51B95"/>
    <w:rsid w:val="00B53FBE"/>
    <w:rsid w:val="00B56103"/>
    <w:rsid w:val="00B56D0B"/>
    <w:rsid w:val="00B64929"/>
    <w:rsid w:val="00B659B9"/>
    <w:rsid w:val="00B665F2"/>
    <w:rsid w:val="00B736DF"/>
    <w:rsid w:val="00B74079"/>
    <w:rsid w:val="00B743D6"/>
    <w:rsid w:val="00B74FBD"/>
    <w:rsid w:val="00B77F46"/>
    <w:rsid w:val="00B811C1"/>
    <w:rsid w:val="00B82586"/>
    <w:rsid w:val="00B826F0"/>
    <w:rsid w:val="00B829A3"/>
    <w:rsid w:val="00B8406D"/>
    <w:rsid w:val="00B863B5"/>
    <w:rsid w:val="00B86DB1"/>
    <w:rsid w:val="00B87869"/>
    <w:rsid w:val="00B91EA1"/>
    <w:rsid w:val="00B95124"/>
    <w:rsid w:val="00B9639B"/>
    <w:rsid w:val="00BA3AE6"/>
    <w:rsid w:val="00BA4008"/>
    <w:rsid w:val="00BA5FCB"/>
    <w:rsid w:val="00BA7B65"/>
    <w:rsid w:val="00BB037D"/>
    <w:rsid w:val="00BB0F2B"/>
    <w:rsid w:val="00BB415F"/>
    <w:rsid w:val="00BC5A60"/>
    <w:rsid w:val="00BC6FDE"/>
    <w:rsid w:val="00BE4FF3"/>
    <w:rsid w:val="00BF0AFE"/>
    <w:rsid w:val="00BF362C"/>
    <w:rsid w:val="00BF50F7"/>
    <w:rsid w:val="00C02F29"/>
    <w:rsid w:val="00C06B6D"/>
    <w:rsid w:val="00C10A8C"/>
    <w:rsid w:val="00C13130"/>
    <w:rsid w:val="00C15C24"/>
    <w:rsid w:val="00C15EA3"/>
    <w:rsid w:val="00C16B0C"/>
    <w:rsid w:val="00C17718"/>
    <w:rsid w:val="00C20AFE"/>
    <w:rsid w:val="00C22A25"/>
    <w:rsid w:val="00C22A2D"/>
    <w:rsid w:val="00C26E97"/>
    <w:rsid w:val="00C35671"/>
    <w:rsid w:val="00C35B77"/>
    <w:rsid w:val="00C376EB"/>
    <w:rsid w:val="00C41993"/>
    <w:rsid w:val="00C44AD2"/>
    <w:rsid w:val="00C45E72"/>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78E"/>
    <w:rsid w:val="00C919D1"/>
    <w:rsid w:val="00C92F7F"/>
    <w:rsid w:val="00C963D3"/>
    <w:rsid w:val="00C977FF"/>
    <w:rsid w:val="00CB1983"/>
    <w:rsid w:val="00CB2CBB"/>
    <w:rsid w:val="00CB5057"/>
    <w:rsid w:val="00CB7CAC"/>
    <w:rsid w:val="00CC4872"/>
    <w:rsid w:val="00CC5335"/>
    <w:rsid w:val="00CC5BA4"/>
    <w:rsid w:val="00CC6748"/>
    <w:rsid w:val="00CD4998"/>
    <w:rsid w:val="00CD725B"/>
    <w:rsid w:val="00CE1035"/>
    <w:rsid w:val="00CE6E50"/>
    <w:rsid w:val="00CF128D"/>
    <w:rsid w:val="00CF2819"/>
    <w:rsid w:val="00CF4F9D"/>
    <w:rsid w:val="00CF70DC"/>
    <w:rsid w:val="00CF7E34"/>
    <w:rsid w:val="00D02C9D"/>
    <w:rsid w:val="00D079CC"/>
    <w:rsid w:val="00D148DC"/>
    <w:rsid w:val="00D17FDC"/>
    <w:rsid w:val="00D21D8C"/>
    <w:rsid w:val="00D45B4F"/>
    <w:rsid w:val="00D53719"/>
    <w:rsid w:val="00D6188D"/>
    <w:rsid w:val="00D63EFD"/>
    <w:rsid w:val="00D660BB"/>
    <w:rsid w:val="00D801B5"/>
    <w:rsid w:val="00D84752"/>
    <w:rsid w:val="00D86B3B"/>
    <w:rsid w:val="00D8748A"/>
    <w:rsid w:val="00D91BE8"/>
    <w:rsid w:val="00D93196"/>
    <w:rsid w:val="00DA078F"/>
    <w:rsid w:val="00DA0DC0"/>
    <w:rsid w:val="00DA6628"/>
    <w:rsid w:val="00DB243C"/>
    <w:rsid w:val="00DB482A"/>
    <w:rsid w:val="00DB50FB"/>
    <w:rsid w:val="00DB56F2"/>
    <w:rsid w:val="00DB6EF5"/>
    <w:rsid w:val="00DB79E6"/>
    <w:rsid w:val="00DC3089"/>
    <w:rsid w:val="00DC4420"/>
    <w:rsid w:val="00DC74AF"/>
    <w:rsid w:val="00DD0802"/>
    <w:rsid w:val="00DD2E11"/>
    <w:rsid w:val="00DE03AF"/>
    <w:rsid w:val="00DE121C"/>
    <w:rsid w:val="00DE6633"/>
    <w:rsid w:val="00DF3ED5"/>
    <w:rsid w:val="00DF75F8"/>
    <w:rsid w:val="00DF7A3A"/>
    <w:rsid w:val="00E00649"/>
    <w:rsid w:val="00E00C00"/>
    <w:rsid w:val="00E05C07"/>
    <w:rsid w:val="00E07C5A"/>
    <w:rsid w:val="00E11721"/>
    <w:rsid w:val="00E11C54"/>
    <w:rsid w:val="00E131DE"/>
    <w:rsid w:val="00E14FED"/>
    <w:rsid w:val="00E1588B"/>
    <w:rsid w:val="00E15BA9"/>
    <w:rsid w:val="00E21A17"/>
    <w:rsid w:val="00E26E19"/>
    <w:rsid w:val="00E27C4D"/>
    <w:rsid w:val="00E31DF3"/>
    <w:rsid w:val="00E3317B"/>
    <w:rsid w:val="00E365BC"/>
    <w:rsid w:val="00E3661D"/>
    <w:rsid w:val="00E409FC"/>
    <w:rsid w:val="00E43938"/>
    <w:rsid w:val="00E450A4"/>
    <w:rsid w:val="00E47E46"/>
    <w:rsid w:val="00E506BE"/>
    <w:rsid w:val="00E55547"/>
    <w:rsid w:val="00E6302B"/>
    <w:rsid w:val="00E6452F"/>
    <w:rsid w:val="00E64F45"/>
    <w:rsid w:val="00E654CF"/>
    <w:rsid w:val="00E6742D"/>
    <w:rsid w:val="00E71CB0"/>
    <w:rsid w:val="00E72FDD"/>
    <w:rsid w:val="00E7563D"/>
    <w:rsid w:val="00E77C3D"/>
    <w:rsid w:val="00E82E11"/>
    <w:rsid w:val="00E90991"/>
    <w:rsid w:val="00E909F0"/>
    <w:rsid w:val="00E90D47"/>
    <w:rsid w:val="00E9147A"/>
    <w:rsid w:val="00E9169F"/>
    <w:rsid w:val="00E91B68"/>
    <w:rsid w:val="00E93993"/>
    <w:rsid w:val="00E9536D"/>
    <w:rsid w:val="00E9597C"/>
    <w:rsid w:val="00EA0913"/>
    <w:rsid w:val="00EA3CF5"/>
    <w:rsid w:val="00EA5B00"/>
    <w:rsid w:val="00EB080B"/>
    <w:rsid w:val="00EB146B"/>
    <w:rsid w:val="00EB45AC"/>
    <w:rsid w:val="00EB789A"/>
    <w:rsid w:val="00EC441F"/>
    <w:rsid w:val="00EC4755"/>
    <w:rsid w:val="00ED0BC4"/>
    <w:rsid w:val="00ED14CB"/>
    <w:rsid w:val="00ED447D"/>
    <w:rsid w:val="00ED5BDC"/>
    <w:rsid w:val="00ED6316"/>
    <w:rsid w:val="00EE4971"/>
    <w:rsid w:val="00EE6CB0"/>
    <w:rsid w:val="00EE7A6E"/>
    <w:rsid w:val="00EF090E"/>
    <w:rsid w:val="00EF22D8"/>
    <w:rsid w:val="00EF5572"/>
    <w:rsid w:val="00EF60E5"/>
    <w:rsid w:val="00F033DA"/>
    <w:rsid w:val="00F134FE"/>
    <w:rsid w:val="00F13691"/>
    <w:rsid w:val="00F13DA1"/>
    <w:rsid w:val="00F13FB1"/>
    <w:rsid w:val="00F15546"/>
    <w:rsid w:val="00F17A1A"/>
    <w:rsid w:val="00F27CD8"/>
    <w:rsid w:val="00F30351"/>
    <w:rsid w:val="00F32C2B"/>
    <w:rsid w:val="00F3323E"/>
    <w:rsid w:val="00F341F4"/>
    <w:rsid w:val="00F34F9D"/>
    <w:rsid w:val="00F35CCE"/>
    <w:rsid w:val="00F477C9"/>
    <w:rsid w:val="00F5165C"/>
    <w:rsid w:val="00F5524B"/>
    <w:rsid w:val="00F60531"/>
    <w:rsid w:val="00F60538"/>
    <w:rsid w:val="00F61DD2"/>
    <w:rsid w:val="00F64C53"/>
    <w:rsid w:val="00F66AFF"/>
    <w:rsid w:val="00F71433"/>
    <w:rsid w:val="00F73CCA"/>
    <w:rsid w:val="00F808D1"/>
    <w:rsid w:val="00F94D75"/>
    <w:rsid w:val="00F97C5B"/>
    <w:rsid w:val="00FA0CE9"/>
    <w:rsid w:val="00FA18CF"/>
    <w:rsid w:val="00FA3D50"/>
    <w:rsid w:val="00FB2F78"/>
    <w:rsid w:val="00FB4C6B"/>
    <w:rsid w:val="00FB7FBD"/>
    <w:rsid w:val="00FC05F6"/>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2539227">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Victoria Ting</cp:lastModifiedBy>
  <cp:revision>126</cp:revision>
  <cp:lastPrinted>2019-08-27T05:42:00Z</cp:lastPrinted>
  <dcterms:created xsi:type="dcterms:W3CDTF">2023-08-11T07:03:00Z</dcterms:created>
  <dcterms:modified xsi:type="dcterms:W3CDTF">2024-02-25T07:39:00Z</dcterms:modified>
</cp:coreProperties>
</file>