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9C3CC4">
      <w:pPr>
        <w:pStyle w:val="Prrafodelista"/>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Prrafodelista"/>
        <w:ind w:left="426" w:hanging="426"/>
        <w:jc w:val="both"/>
        <w:rPr>
          <w:rFonts w:ascii="Avenir Next" w:hAnsi="Avenir Next" w:cs="Arial"/>
          <w:sz w:val="22"/>
          <w:szCs w:val="22"/>
          <w:lang w:val="en-GB"/>
        </w:rPr>
      </w:pPr>
    </w:p>
    <w:p w14:paraId="0D827F42" w14:textId="77777777" w:rsidR="00B263D0" w:rsidRPr="003E32DD" w:rsidRDefault="00B263D0" w:rsidP="009C3CC4">
      <w:pPr>
        <w:pStyle w:val="Prrafodelista"/>
        <w:numPr>
          <w:ilvl w:val="0"/>
          <w:numId w:val="1"/>
        </w:numPr>
        <w:ind w:left="426" w:hanging="426"/>
        <w:jc w:val="both"/>
        <w:rPr>
          <w:rFonts w:ascii="Avenir Next" w:hAnsi="Avenir Next" w:cs="Arial"/>
          <w:sz w:val="22"/>
          <w:szCs w:val="22"/>
          <w:highlight w:val="yellow"/>
          <w:lang w:val="en-GB"/>
        </w:rPr>
      </w:pPr>
      <w:r w:rsidRPr="003E32DD">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9C3CC4">
      <w:pPr>
        <w:pStyle w:val="Prrafodelista"/>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9C3CC4">
      <w:pPr>
        <w:pStyle w:val="Prrafodelista"/>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Prrafodelista"/>
        <w:ind w:left="426" w:hanging="426"/>
        <w:rPr>
          <w:rFonts w:ascii="Avenir Next" w:hAnsi="Avenir Next"/>
          <w:sz w:val="22"/>
          <w:szCs w:val="28"/>
        </w:rPr>
      </w:pPr>
    </w:p>
    <w:p w14:paraId="44D98AEA" w14:textId="77777777" w:rsidR="00AD0E59" w:rsidRDefault="00AD0E59" w:rsidP="009C3CC4">
      <w:pPr>
        <w:pStyle w:val="Prrafodelista"/>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9C3CC4">
      <w:pPr>
        <w:pStyle w:val="Prrafodelista"/>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9C3CC4">
      <w:pPr>
        <w:pStyle w:val="Prrafodelista"/>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9C3CC4">
      <w:pPr>
        <w:pStyle w:val="Prrafodelista"/>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9C3CC4">
      <w:pPr>
        <w:pStyle w:val="Prrafodelista"/>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Prrafodelista"/>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9A4B39" w:rsidRDefault="00AD0E59" w:rsidP="009C3CC4">
      <w:pPr>
        <w:pStyle w:val="Prrafodelista"/>
        <w:numPr>
          <w:ilvl w:val="0"/>
          <w:numId w:val="10"/>
        </w:numPr>
        <w:ind w:left="426" w:hanging="426"/>
        <w:jc w:val="both"/>
        <w:rPr>
          <w:rFonts w:ascii="Avenir Next" w:hAnsi="Avenir Next" w:cs="Arial"/>
          <w:sz w:val="22"/>
          <w:szCs w:val="22"/>
          <w:highlight w:val="yellow"/>
          <w:lang w:val="en-GB"/>
        </w:rPr>
      </w:pPr>
      <w:r w:rsidRPr="009A4B39">
        <w:rPr>
          <w:rFonts w:ascii="Avenir Next" w:hAnsi="Avenir Next" w:cs="Arial"/>
          <w:sz w:val="22"/>
          <w:szCs w:val="22"/>
          <w:highlight w:val="yellow"/>
          <w:lang w:val="en-GB"/>
        </w:rPr>
        <w:lastRenderedPageBreak/>
        <w:t>Options (</w:t>
      </w:r>
      <w:proofErr w:type="spellStart"/>
      <w:r w:rsidRPr="009A4B39">
        <w:rPr>
          <w:rFonts w:ascii="Avenir Next" w:hAnsi="Avenir Next" w:cs="Arial"/>
          <w:sz w:val="22"/>
          <w:szCs w:val="22"/>
          <w:highlight w:val="yellow"/>
          <w:lang w:val="en-GB"/>
        </w:rPr>
        <w:t>i</w:t>
      </w:r>
      <w:proofErr w:type="spellEnd"/>
      <w:r w:rsidRPr="009A4B39">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9C3CC4">
      <w:pPr>
        <w:pStyle w:val="Prrafodelista"/>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9C3CC4">
      <w:pPr>
        <w:pStyle w:val="Prrafodelista"/>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9C3CC4">
      <w:pPr>
        <w:pStyle w:val="Prrafodelista"/>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9C3CC4">
      <w:pPr>
        <w:pStyle w:val="Prrafodelista"/>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Prrafodelista"/>
        <w:ind w:left="426" w:hanging="426"/>
        <w:jc w:val="both"/>
        <w:rPr>
          <w:rFonts w:ascii="Avenir Next" w:hAnsi="Avenir Next"/>
          <w:sz w:val="22"/>
          <w:szCs w:val="28"/>
        </w:rPr>
      </w:pPr>
    </w:p>
    <w:p w14:paraId="09A2897D" w14:textId="77777777" w:rsidR="00893A03" w:rsidRDefault="00893A03" w:rsidP="009C3CC4">
      <w:pPr>
        <w:pStyle w:val="Prrafodelista"/>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9C3CC4">
      <w:pPr>
        <w:pStyle w:val="Prrafodelista"/>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9C3CC4">
      <w:pPr>
        <w:pStyle w:val="Prrafodelista"/>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9C3CC4">
      <w:pPr>
        <w:pStyle w:val="Prrafodelista"/>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9C3CC4">
      <w:pPr>
        <w:pStyle w:val="Prrafodelista"/>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9B307D" w:rsidRDefault="00893A03" w:rsidP="009C3CC4">
      <w:pPr>
        <w:pStyle w:val="Prrafodelista"/>
        <w:numPr>
          <w:ilvl w:val="0"/>
          <w:numId w:val="2"/>
        </w:numPr>
        <w:ind w:left="426" w:hanging="426"/>
        <w:jc w:val="both"/>
        <w:rPr>
          <w:rFonts w:ascii="Avenir Next" w:hAnsi="Avenir Next" w:cs="Arial"/>
          <w:sz w:val="22"/>
          <w:szCs w:val="22"/>
          <w:highlight w:val="yellow"/>
          <w:lang w:val="en-GB"/>
        </w:rPr>
      </w:pPr>
      <w:r w:rsidRPr="009B307D">
        <w:rPr>
          <w:rFonts w:ascii="Avenir Next" w:hAnsi="Avenir Next" w:cs="Arial"/>
          <w:sz w:val="22"/>
          <w:szCs w:val="22"/>
          <w:highlight w:val="yellow"/>
          <w:lang w:val="en-GB"/>
        </w:rPr>
        <w:t>Options (</w:t>
      </w:r>
      <w:proofErr w:type="spellStart"/>
      <w:r w:rsidRPr="009B307D">
        <w:rPr>
          <w:rFonts w:ascii="Avenir Next" w:hAnsi="Avenir Next" w:cs="Arial"/>
          <w:sz w:val="22"/>
          <w:szCs w:val="22"/>
          <w:highlight w:val="yellow"/>
          <w:lang w:val="en-GB"/>
        </w:rPr>
        <w:t>i</w:t>
      </w:r>
      <w:proofErr w:type="spellEnd"/>
      <w:r w:rsidRPr="009B307D">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9C3CC4">
      <w:pPr>
        <w:pStyle w:val="Prrafodelista"/>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9C3CC4">
      <w:pPr>
        <w:pStyle w:val="Prrafodelista"/>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Prrafodelista"/>
        <w:ind w:left="426" w:hanging="426"/>
        <w:jc w:val="both"/>
        <w:rPr>
          <w:rFonts w:ascii="Avenir Next" w:hAnsi="Avenir Next"/>
          <w:sz w:val="22"/>
          <w:szCs w:val="32"/>
        </w:rPr>
      </w:pPr>
    </w:p>
    <w:p w14:paraId="2AA2541C" w14:textId="3C7E8949" w:rsidR="00812AFE" w:rsidRDefault="00812AFE" w:rsidP="009C3CC4">
      <w:pPr>
        <w:pStyle w:val="Prrafodelista"/>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9C3CC4">
      <w:pPr>
        <w:pStyle w:val="Prrafodelista"/>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9C3CC4">
      <w:pPr>
        <w:pStyle w:val="Prrafodelista"/>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9C3CC4">
      <w:pPr>
        <w:pStyle w:val="Prrafodelista"/>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9B307D" w:rsidRDefault="00812AFE" w:rsidP="009C3CC4">
      <w:pPr>
        <w:pStyle w:val="Prrafodelista"/>
        <w:numPr>
          <w:ilvl w:val="0"/>
          <w:numId w:val="3"/>
        </w:numPr>
        <w:ind w:left="426" w:hanging="426"/>
        <w:jc w:val="both"/>
        <w:rPr>
          <w:rFonts w:ascii="Avenir Next" w:hAnsi="Avenir Next" w:cs="Arial"/>
          <w:sz w:val="22"/>
          <w:szCs w:val="22"/>
          <w:highlight w:val="yellow"/>
          <w:lang w:val="en-GB"/>
        </w:rPr>
      </w:pPr>
      <w:r w:rsidRPr="009B307D">
        <w:rPr>
          <w:rFonts w:ascii="Avenir Next" w:hAnsi="Avenir Next" w:cs="Arial"/>
          <w:sz w:val="22"/>
          <w:szCs w:val="22"/>
          <w:highlight w:val="yellow"/>
          <w:lang w:val="en-GB"/>
        </w:rPr>
        <w:t>Options (</w:t>
      </w:r>
      <w:proofErr w:type="spellStart"/>
      <w:r w:rsidRPr="009B307D">
        <w:rPr>
          <w:rFonts w:ascii="Avenir Next" w:hAnsi="Avenir Next" w:cs="Arial"/>
          <w:sz w:val="22"/>
          <w:szCs w:val="22"/>
          <w:highlight w:val="yellow"/>
          <w:lang w:val="en-GB"/>
        </w:rPr>
        <w:t>i</w:t>
      </w:r>
      <w:proofErr w:type="spellEnd"/>
      <w:r w:rsidRPr="009B307D">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9C3CC4">
      <w:pPr>
        <w:pStyle w:val="Prrafodelista"/>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9C3CC4">
      <w:pPr>
        <w:pStyle w:val="Prrafodelista"/>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9C3CC4">
      <w:pPr>
        <w:pStyle w:val="Prrafodelista"/>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9C3CC4">
      <w:pPr>
        <w:pStyle w:val="Prrafode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Prrafodelista"/>
        <w:ind w:left="426" w:hanging="426"/>
        <w:jc w:val="both"/>
        <w:rPr>
          <w:rFonts w:ascii="Avenir Next" w:hAnsi="Avenir Next"/>
          <w:sz w:val="22"/>
          <w:szCs w:val="28"/>
        </w:rPr>
      </w:pPr>
    </w:p>
    <w:p w14:paraId="4C73762D" w14:textId="77777777" w:rsidR="003220BA" w:rsidRDefault="003220BA" w:rsidP="009C3CC4">
      <w:pPr>
        <w:pStyle w:val="Prrafode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9C3CC4">
      <w:pPr>
        <w:pStyle w:val="Prrafode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9C3CC4">
      <w:pPr>
        <w:pStyle w:val="Prrafode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9C3CC4">
      <w:pPr>
        <w:pStyle w:val="Prrafode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9C3CC4">
      <w:pPr>
        <w:pStyle w:val="Prrafodelista"/>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F6CD6" w:rsidRDefault="003220BA" w:rsidP="009C3CC4">
      <w:pPr>
        <w:pStyle w:val="Prrafodelista"/>
        <w:numPr>
          <w:ilvl w:val="0"/>
          <w:numId w:val="4"/>
        </w:numPr>
        <w:ind w:left="426" w:hanging="426"/>
        <w:jc w:val="both"/>
        <w:rPr>
          <w:rFonts w:ascii="Avenir Next" w:hAnsi="Avenir Next" w:cs="Arial"/>
          <w:sz w:val="22"/>
          <w:szCs w:val="22"/>
          <w:highlight w:val="yellow"/>
          <w:lang w:val="en-GB"/>
        </w:rPr>
      </w:pPr>
      <w:r w:rsidRPr="00EF6CD6">
        <w:rPr>
          <w:rFonts w:ascii="Avenir Next" w:hAnsi="Avenir Next" w:cs="Arial"/>
          <w:sz w:val="22"/>
          <w:szCs w:val="22"/>
          <w:highlight w:val="yellow"/>
          <w:lang w:val="en-GB"/>
        </w:rPr>
        <w:t xml:space="preserve">Options (ii) and (iii).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9C3CC4">
      <w:pPr>
        <w:pStyle w:val="Prrafodelista"/>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9C3CC4">
      <w:pPr>
        <w:pStyle w:val="Prrafodelista"/>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Prrafodelista"/>
        <w:ind w:left="426"/>
        <w:jc w:val="both"/>
        <w:rPr>
          <w:rFonts w:ascii="Avenir Next" w:hAnsi="Avenir Next" w:cs="Arial"/>
          <w:sz w:val="22"/>
          <w:szCs w:val="22"/>
          <w:lang w:val="en-GB"/>
        </w:rPr>
      </w:pPr>
    </w:p>
    <w:p w14:paraId="2F00B741" w14:textId="77777777" w:rsidR="009344C1" w:rsidRDefault="009344C1" w:rsidP="009C3CC4">
      <w:pPr>
        <w:pStyle w:val="Prrafodelista"/>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Prrafodelista"/>
        <w:ind w:left="426" w:hanging="426"/>
        <w:jc w:val="both"/>
        <w:rPr>
          <w:rFonts w:ascii="Avenir Next" w:hAnsi="Avenir Next" w:cs="Arial"/>
          <w:sz w:val="22"/>
          <w:szCs w:val="22"/>
          <w:lang w:val="en-GB"/>
        </w:rPr>
      </w:pPr>
    </w:p>
    <w:p w14:paraId="45257547" w14:textId="77777777" w:rsidR="009344C1" w:rsidRPr="001F3F27" w:rsidRDefault="009344C1" w:rsidP="009C3CC4">
      <w:pPr>
        <w:pStyle w:val="Prrafodelista"/>
        <w:numPr>
          <w:ilvl w:val="0"/>
          <w:numId w:val="5"/>
        </w:numPr>
        <w:ind w:left="426" w:hanging="426"/>
        <w:jc w:val="both"/>
        <w:rPr>
          <w:rFonts w:ascii="Avenir Next" w:hAnsi="Avenir Next" w:cs="Arial"/>
          <w:sz w:val="22"/>
          <w:szCs w:val="22"/>
          <w:highlight w:val="yellow"/>
          <w:lang w:val="en-GB"/>
        </w:rPr>
      </w:pPr>
      <w:r w:rsidRPr="001F3F27">
        <w:rPr>
          <w:rFonts w:ascii="Avenir Next" w:hAnsi="Avenir Next" w:cs="Arial"/>
          <w:sz w:val="22"/>
          <w:szCs w:val="22"/>
          <w:highlight w:val="yellow"/>
          <w:lang w:val="en-GB"/>
        </w:rPr>
        <w:t>Binding within jurisdiction B, but certain actions need to be taken.</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1F3F27" w:rsidRDefault="009344C1" w:rsidP="009C3CC4">
      <w:pPr>
        <w:pStyle w:val="Prrafodelista"/>
        <w:numPr>
          <w:ilvl w:val="0"/>
          <w:numId w:val="5"/>
        </w:numPr>
        <w:ind w:left="426" w:hanging="426"/>
        <w:jc w:val="both"/>
        <w:rPr>
          <w:rFonts w:ascii="Avenir Next" w:hAnsi="Avenir Next" w:cs="Arial"/>
          <w:sz w:val="22"/>
          <w:szCs w:val="22"/>
          <w:lang w:val="en-GB"/>
        </w:rPr>
      </w:pPr>
      <w:r w:rsidRPr="001F3F27">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9C3CC4">
      <w:pPr>
        <w:pStyle w:val="Prrafodelista"/>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9C3CC4">
      <w:pPr>
        <w:pStyle w:val="Prrafodelista"/>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9C3CC4">
      <w:pPr>
        <w:pStyle w:val="Prrafode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Prrafodelista"/>
        <w:ind w:left="426"/>
        <w:jc w:val="both"/>
        <w:rPr>
          <w:rFonts w:ascii="Avenir Next" w:hAnsi="Avenir Next"/>
          <w:sz w:val="22"/>
          <w:szCs w:val="28"/>
        </w:rPr>
      </w:pPr>
    </w:p>
    <w:p w14:paraId="044236C4" w14:textId="77777777" w:rsidR="00F51EE5" w:rsidRPr="002E1C4D" w:rsidRDefault="00F51EE5" w:rsidP="009C3CC4">
      <w:pPr>
        <w:pStyle w:val="Prrafode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9C3CC4">
      <w:pPr>
        <w:pStyle w:val="Prrafode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9C3CC4">
      <w:pPr>
        <w:pStyle w:val="Prrafode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9C3CC4">
      <w:pPr>
        <w:pStyle w:val="Prrafodelista"/>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C903EF" w:rsidRDefault="00F51EE5" w:rsidP="009C3CC4">
      <w:pPr>
        <w:pStyle w:val="Prrafodelista"/>
        <w:numPr>
          <w:ilvl w:val="0"/>
          <w:numId w:val="6"/>
        </w:numPr>
        <w:ind w:left="426" w:hanging="426"/>
        <w:jc w:val="both"/>
        <w:rPr>
          <w:rFonts w:ascii="Avenir Next" w:hAnsi="Avenir Next" w:cs="Arial"/>
          <w:sz w:val="22"/>
          <w:szCs w:val="22"/>
          <w:highlight w:val="yellow"/>
          <w:lang w:val="en-GB"/>
        </w:rPr>
      </w:pPr>
      <w:r w:rsidRPr="00C903EF">
        <w:rPr>
          <w:rFonts w:ascii="Avenir Next" w:hAnsi="Avenir Next" w:cs="Arial"/>
          <w:sz w:val="22"/>
          <w:szCs w:val="22"/>
          <w:highlight w:val="yellow"/>
          <w:lang w:val="en-GB"/>
        </w:rPr>
        <w:t>Options (</w:t>
      </w:r>
      <w:proofErr w:type="spellStart"/>
      <w:r w:rsidRPr="00C903EF">
        <w:rPr>
          <w:rFonts w:ascii="Avenir Next" w:hAnsi="Avenir Next" w:cs="Arial"/>
          <w:sz w:val="22"/>
          <w:szCs w:val="22"/>
          <w:highlight w:val="yellow"/>
          <w:lang w:val="en-GB"/>
        </w:rPr>
        <w:t>i</w:t>
      </w:r>
      <w:proofErr w:type="spellEnd"/>
      <w:r w:rsidRPr="00C903EF">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9C3CC4">
      <w:pPr>
        <w:pStyle w:val="Prrafodelista"/>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Prrafodelista"/>
        <w:ind w:hanging="426"/>
        <w:rPr>
          <w:rFonts w:ascii="Avenir Next" w:hAnsi="Avenir Next" w:cs="Arial"/>
          <w:sz w:val="22"/>
          <w:szCs w:val="22"/>
          <w:lang w:val="en-GB"/>
        </w:rPr>
      </w:pPr>
    </w:p>
    <w:p w14:paraId="4DC029C8" w14:textId="77777777" w:rsidR="00F51EE5" w:rsidRPr="00E2622D" w:rsidRDefault="00F51EE5" w:rsidP="009C3CC4">
      <w:pPr>
        <w:pStyle w:val="Prrafodelista"/>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Prrafode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C3CC4">
      <w:pPr>
        <w:pStyle w:val="Prrafodelista"/>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C3CC4">
      <w:pPr>
        <w:pStyle w:val="Prrafodelista"/>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C3CC4">
      <w:pPr>
        <w:pStyle w:val="Prrafodelista"/>
        <w:numPr>
          <w:ilvl w:val="0"/>
          <w:numId w:val="1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Prrafodelista"/>
        <w:rPr>
          <w:rFonts w:ascii="Avenir Next" w:hAnsi="Avenir Next"/>
          <w:sz w:val="22"/>
          <w:szCs w:val="28"/>
        </w:rPr>
      </w:pPr>
    </w:p>
    <w:p w14:paraId="785ABFAE" w14:textId="77777777" w:rsidR="0097337E" w:rsidRPr="007742D6" w:rsidRDefault="0097337E" w:rsidP="009C3CC4">
      <w:pPr>
        <w:pStyle w:val="Prrafodelista"/>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C3CC4">
      <w:pPr>
        <w:pStyle w:val="Prrafodelista"/>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C3CC4">
      <w:pPr>
        <w:pStyle w:val="Prrafodelista"/>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C903EF" w:rsidRDefault="0097337E" w:rsidP="009C3CC4">
      <w:pPr>
        <w:pStyle w:val="Prrafodelista"/>
        <w:numPr>
          <w:ilvl w:val="0"/>
          <w:numId w:val="7"/>
        </w:numPr>
        <w:ind w:left="426" w:hanging="426"/>
        <w:jc w:val="both"/>
        <w:rPr>
          <w:rFonts w:ascii="Avenir Next" w:hAnsi="Avenir Next" w:cs="Arial"/>
          <w:sz w:val="22"/>
          <w:szCs w:val="22"/>
          <w:highlight w:val="yellow"/>
          <w:lang w:val="en-GB"/>
        </w:rPr>
      </w:pPr>
      <w:r w:rsidRPr="00C903EF">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C3CC4">
      <w:pPr>
        <w:pStyle w:val="Prrafodelista"/>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C3CC4">
      <w:pPr>
        <w:pStyle w:val="Prrafodelista"/>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Prrafodelista"/>
        <w:ind w:left="426"/>
        <w:jc w:val="both"/>
        <w:rPr>
          <w:rFonts w:ascii="Avenir Next" w:hAnsi="Avenir Next"/>
          <w:sz w:val="22"/>
          <w:szCs w:val="28"/>
        </w:rPr>
      </w:pPr>
    </w:p>
    <w:p w14:paraId="39086E74" w14:textId="77777777" w:rsidR="009A58D1" w:rsidRDefault="009A58D1" w:rsidP="009C3CC4">
      <w:pPr>
        <w:pStyle w:val="Prrafodelista"/>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C3CC4">
      <w:pPr>
        <w:pStyle w:val="Prrafodelista"/>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C3CC4">
      <w:pPr>
        <w:pStyle w:val="Prrafodelista"/>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C3CC4">
      <w:pPr>
        <w:pStyle w:val="Prrafodelista"/>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0744E0" w:rsidRDefault="009A58D1" w:rsidP="009C3CC4">
      <w:pPr>
        <w:pStyle w:val="Prrafodelista"/>
        <w:numPr>
          <w:ilvl w:val="0"/>
          <w:numId w:val="8"/>
        </w:numPr>
        <w:ind w:left="426" w:hanging="426"/>
        <w:jc w:val="both"/>
        <w:rPr>
          <w:rFonts w:ascii="Avenir Next" w:hAnsi="Avenir Next" w:cs="Arial"/>
          <w:sz w:val="22"/>
          <w:szCs w:val="22"/>
          <w:highlight w:val="yellow"/>
          <w:lang w:val="en-GB"/>
        </w:rPr>
      </w:pPr>
      <w:r w:rsidRPr="000744E0">
        <w:rPr>
          <w:rFonts w:ascii="Avenir Next" w:hAnsi="Avenir Next" w:cs="Arial"/>
          <w:sz w:val="22"/>
          <w:szCs w:val="22"/>
          <w:highlight w:val="yellow"/>
          <w:lang w:val="en-GB"/>
        </w:rPr>
        <w:t>Options (iii), (</w:t>
      </w:r>
      <w:proofErr w:type="spellStart"/>
      <w:r w:rsidRPr="000744E0">
        <w:rPr>
          <w:rFonts w:ascii="Avenir Next" w:hAnsi="Avenir Next" w:cs="Arial"/>
          <w:sz w:val="22"/>
          <w:szCs w:val="22"/>
          <w:highlight w:val="yellow"/>
          <w:lang w:val="en-GB"/>
        </w:rPr>
        <w:t>i</w:t>
      </w:r>
      <w:proofErr w:type="spellEnd"/>
      <w:r w:rsidRPr="000744E0">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C3CC4">
      <w:pPr>
        <w:pStyle w:val="Prrafodelista"/>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9C3CC4">
      <w:pPr>
        <w:pStyle w:val="Prrafodelista"/>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Prrafodelista"/>
        <w:ind w:left="426" w:hanging="426"/>
        <w:jc w:val="both"/>
        <w:rPr>
          <w:rFonts w:ascii="Avenir Next" w:hAnsi="Avenir Next" w:cs="Arial"/>
          <w:sz w:val="22"/>
          <w:szCs w:val="22"/>
          <w:lang w:val="en-GB"/>
        </w:rPr>
      </w:pPr>
    </w:p>
    <w:p w14:paraId="3BCC256A" w14:textId="77777777" w:rsidR="00C4510C" w:rsidRDefault="00C4510C" w:rsidP="009C3CC4">
      <w:pPr>
        <w:pStyle w:val="Prrafodelista"/>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9C3CC4">
      <w:pPr>
        <w:pStyle w:val="Prrafodelista"/>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E2192F" w:rsidRDefault="00C4510C" w:rsidP="009C3CC4">
      <w:pPr>
        <w:pStyle w:val="Prrafodelista"/>
        <w:numPr>
          <w:ilvl w:val="0"/>
          <w:numId w:val="9"/>
        </w:numPr>
        <w:ind w:left="426" w:hanging="426"/>
        <w:jc w:val="both"/>
        <w:rPr>
          <w:rFonts w:ascii="Avenir Next" w:hAnsi="Avenir Next" w:cs="Arial"/>
          <w:sz w:val="22"/>
          <w:szCs w:val="22"/>
          <w:highlight w:val="yellow"/>
          <w:lang w:val="en-GB"/>
        </w:rPr>
      </w:pPr>
      <w:r w:rsidRPr="00E2192F">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466B1243" w:rsidR="00CB56CE" w:rsidRDefault="00C12D19" w:rsidP="00C12D19">
      <w:pPr>
        <w:jc w:val="both"/>
        <w:rPr>
          <w:rFonts w:ascii="Avenir Next" w:hAnsi="Avenir Next" w:cs="Arial"/>
          <w:color w:val="808080" w:themeColor="background1" w:themeShade="80"/>
          <w:sz w:val="22"/>
          <w:szCs w:val="22"/>
          <w:lang w:val="en-GB"/>
        </w:rPr>
      </w:pPr>
      <w:r w:rsidRPr="00C12D19">
        <w:rPr>
          <w:rFonts w:ascii="Avenir Next" w:hAnsi="Avenir Next" w:cs="Arial"/>
          <w:color w:val="808080" w:themeColor="background1" w:themeShade="80"/>
          <w:sz w:val="22"/>
          <w:szCs w:val="22"/>
          <w:lang w:val="en-GB"/>
        </w:rPr>
        <w:t xml:space="preserve">The key distinction </w:t>
      </w:r>
      <w:r w:rsidRPr="00C12D19">
        <w:rPr>
          <w:rFonts w:ascii="Avenir Next" w:hAnsi="Avenir Next" w:cs="Arial"/>
          <w:color w:val="808080" w:themeColor="background1" w:themeShade="80"/>
          <w:sz w:val="22"/>
          <w:szCs w:val="22"/>
          <w:lang w:val="en-GB"/>
        </w:rPr>
        <w:t>between the application of the MLCBI and</w:t>
      </w:r>
      <w:r>
        <w:rPr>
          <w:rFonts w:ascii="Avenir Next" w:hAnsi="Avenir Next" w:cs="Arial"/>
          <w:color w:val="808080" w:themeColor="background1" w:themeShade="80"/>
          <w:sz w:val="22"/>
          <w:szCs w:val="22"/>
          <w:lang w:val="en-GB"/>
        </w:rPr>
        <w:t xml:space="preserve"> the EU Regulation on insolvency proceedings is that the EU Regulation directly becomes part of the domestic law of each EU Member State, </w:t>
      </w:r>
      <w:r w:rsidRPr="00C12D19">
        <w:rPr>
          <w:rFonts w:ascii="Avenir Next" w:hAnsi="Avenir Next" w:cs="Arial"/>
          <w:color w:val="808080" w:themeColor="background1" w:themeShade="80"/>
          <w:sz w:val="22"/>
          <w:szCs w:val="22"/>
          <w:lang w:val="en-GB"/>
        </w:rPr>
        <w:t xml:space="preserve">so there is uniformity in the </w:t>
      </w:r>
      <w:r>
        <w:rPr>
          <w:rFonts w:ascii="Avenir Next" w:hAnsi="Avenir Next" w:cs="Arial"/>
          <w:color w:val="808080" w:themeColor="background1" w:themeShade="80"/>
          <w:sz w:val="22"/>
          <w:szCs w:val="22"/>
          <w:lang w:val="en-GB"/>
        </w:rPr>
        <w:t>insolvency regulation.</w:t>
      </w:r>
    </w:p>
    <w:p w14:paraId="14A85C0D" w14:textId="19E00BAF" w:rsidR="00C12D19" w:rsidRDefault="00C12D19" w:rsidP="00C12D19">
      <w:pPr>
        <w:jc w:val="both"/>
        <w:rPr>
          <w:rFonts w:ascii="Avenir Next" w:hAnsi="Avenir Next" w:cs="Arial"/>
          <w:color w:val="808080" w:themeColor="background1" w:themeShade="80"/>
          <w:sz w:val="22"/>
          <w:szCs w:val="22"/>
          <w:lang w:val="en-GB"/>
        </w:rPr>
      </w:pPr>
    </w:p>
    <w:p w14:paraId="432CEB73" w14:textId="73C0678A" w:rsidR="00C12D19" w:rsidRDefault="00C12D19" w:rsidP="00C12D1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key benefit of the MLCBI, is that it can be adopted by any country in the world, so </w:t>
      </w:r>
      <w:r w:rsidRPr="00C12D19">
        <w:rPr>
          <w:rFonts w:ascii="Avenir Next" w:hAnsi="Avenir Next" w:cs="Arial"/>
          <w:color w:val="808080" w:themeColor="background1" w:themeShade="80"/>
          <w:sz w:val="22"/>
          <w:szCs w:val="22"/>
          <w:lang w:val="en-GB"/>
        </w:rPr>
        <w:t>it has a greater reach</w:t>
      </w:r>
      <w:r w:rsidR="00D63EE7">
        <w:rPr>
          <w:rFonts w:ascii="Avenir Next" w:hAnsi="Avenir Next" w:cs="Arial"/>
          <w:color w:val="808080" w:themeColor="background1" w:themeShade="80"/>
          <w:sz w:val="22"/>
          <w:szCs w:val="22"/>
          <w:lang w:val="en-GB"/>
        </w:rPr>
        <w:t xml:space="preserve">. One disadvantage is that the MLCBI provisions can be modified by each country in the process of incorporation to the domestic law, </w:t>
      </w:r>
      <w:r w:rsidR="00D63EE7" w:rsidRPr="00D63EE7">
        <w:rPr>
          <w:rFonts w:ascii="Avenir Next" w:hAnsi="Avenir Next" w:cs="Arial"/>
          <w:color w:val="808080" w:themeColor="background1" w:themeShade="80"/>
          <w:sz w:val="22"/>
          <w:szCs w:val="22"/>
          <w:lang w:val="en-GB"/>
        </w:rPr>
        <w:t xml:space="preserve">which causes that the provisions may be different from country to country, even if the </w:t>
      </w:r>
      <w:r w:rsidR="00D63EE7">
        <w:rPr>
          <w:rFonts w:ascii="Avenir Next" w:hAnsi="Avenir Next" w:cs="Arial"/>
          <w:color w:val="808080" w:themeColor="background1" w:themeShade="80"/>
          <w:sz w:val="22"/>
          <w:szCs w:val="22"/>
          <w:lang w:val="en-GB"/>
        </w:rPr>
        <w:t>MLCBI</w:t>
      </w:r>
      <w:r w:rsidR="00D63EE7" w:rsidRPr="00D63EE7">
        <w:rPr>
          <w:rFonts w:ascii="Avenir Next" w:hAnsi="Avenir Next" w:cs="Arial"/>
          <w:color w:val="808080" w:themeColor="background1" w:themeShade="80"/>
          <w:sz w:val="22"/>
          <w:szCs w:val="22"/>
          <w:lang w:val="en-GB"/>
        </w:rPr>
        <w:t xml:space="preserve"> is followed.</w:t>
      </w:r>
    </w:p>
    <w:p w14:paraId="3750FC6A" w14:textId="38F03BE9" w:rsidR="00983FFC" w:rsidRDefault="00983FFC" w:rsidP="00C12D19">
      <w:pPr>
        <w:jc w:val="both"/>
        <w:rPr>
          <w:rFonts w:ascii="Avenir Next" w:hAnsi="Avenir Next" w:cs="Arial"/>
          <w:color w:val="808080" w:themeColor="background1" w:themeShade="80"/>
          <w:sz w:val="22"/>
          <w:szCs w:val="22"/>
          <w:lang w:val="en-GB"/>
        </w:rPr>
      </w:pPr>
    </w:p>
    <w:p w14:paraId="73372578" w14:textId="4EAAF74D" w:rsidR="00983FFC" w:rsidRPr="00B77352" w:rsidRDefault="00983FFC" w:rsidP="00C12D1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key benefit of EU regulation is that, </w:t>
      </w:r>
      <w:r w:rsidRPr="00983FFC">
        <w:rPr>
          <w:rFonts w:ascii="Avenir Next" w:hAnsi="Avenir Next" w:cs="Arial"/>
          <w:color w:val="808080" w:themeColor="background1" w:themeShade="80"/>
          <w:sz w:val="22"/>
          <w:szCs w:val="22"/>
          <w:lang w:val="en-GB"/>
        </w:rPr>
        <w:t>as it is a supranational regulation at the European level</w:t>
      </w:r>
      <w:r>
        <w:rPr>
          <w:rFonts w:ascii="Avenir Next" w:hAnsi="Avenir Next" w:cs="Arial"/>
          <w:color w:val="808080" w:themeColor="background1" w:themeShade="80"/>
          <w:sz w:val="22"/>
          <w:szCs w:val="22"/>
          <w:lang w:val="en-GB"/>
        </w:rPr>
        <w:t xml:space="preserve">, </w:t>
      </w:r>
      <w:r w:rsidRPr="00C12D19">
        <w:rPr>
          <w:rFonts w:ascii="Avenir Next" w:hAnsi="Avenir Next" w:cs="Arial"/>
          <w:color w:val="808080" w:themeColor="background1" w:themeShade="80"/>
          <w:sz w:val="22"/>
          <w:szCs w:val="22"/>
          <w:lang w:val="en-GB"/>
        </w:rPr>
        <w:t xml:space="preserve">there is uniformity in the </w:t>
      </w:r>
      <w:r>
        <w:rPr>
          <w:rFonts w:ascii="Avenir Next" w:hAnsi="Avenir Next" w:cs="Arial"/>
          <w:color w:val="808080" w:themeColor="background1" w:themeShade="80"/>
          <w:sz w:val="22"/>
          <w:szCs w:val="22"/>
          <w:lang w:val="en-GB"/>
        </w:rPr>
        <w:t>insolvency regulation</w:t>
      </w:r>
      <w:r>
        <w:rPr>
          <w:rFonts w:ascii="Avenir Next" w:hAnsi="Avenir Next" w:cs="Arial"/>
          <w:color w:val="808080" w:themeColor="background1" w:themeShade="80"/>
          <w:sz w:val="22"/>
          <w:szCs w:val="22"/>
          <w:lang w:val="en-GB"/>
        </w:rPr>
        <w:t xml:space="preserve"> in all the member countries.</w:t>
      </w:r>
      <w:r w:rsidR="0079746B">
        <w:rPr>
          <w:rFonts w:ascii="Avenir Next" w:hAnsi="Avenir Next" w:cs="Arial"/>
          <w:color w:val="808080" w:themeColor="background1" w:themeShade="80"/>
          <w:sz w:val="22"/>
          <w:szCs w:val="22"/>
          <w:lang w:val="en-GB"/>
        </w:rPr>
        <w:t xml:space="preserve"> One disadvantage is that the </w:t>
      </w:r>
      <w:r w:rsidR="0079746B" w:rsidRPr="0079746B">
        <w:rPr>
          <w:rFonts w:ascii="Avenir Next" w:hAnsi="Avenir Next" w:cs="Arial"/>
          <w:color w:val="808080" w:themeColor="background1" w:themeShade="80"/>
          <w:sz w:val="22"/>
          <w:szCs w:val="22"/>
          <w:lang w:val="en-GB"/>
        </w:rPr>
        <w:t>reach of the regulation is very limited, and other countries outside the EU are not eligible to access it</w:t>
      </w:r>
      <w:r w:rsidR="0079746B">
        <w:rPr>
          <w:rFonts w:ascii="Avenir Next" w:hAnsi="Avenir Next" w:cs="Arial"/>
          <w:color w:val="808080" w:themeColor="background1" w:themeShade="80"/>
          <w:sz w:val="22"/>
          <w:szCs w:val="22"/>
          <w:lang w:val="en-GB"/>
        </w:rPr>
        <w:t xml:space="preserve">, causing obstacles to cross-border insolvency proceedings with </w:t>
      </w:r>
      <w:r w:rsidR="0079746B" w:rsidRPr="0079746B">
        <w:rPr>
          <w:rFonts w:ascii="Avenir Next" w:hAnsi="Avenir Next" w:cs="Arial"/>
          <w:color w:val="808080" w:themeColor="background1" w:themeShade="80"/>
          <w:sz w:val="22"/>
          <w:szCs w:val="22"/>
          <w:lang w:val="en-GB"/>
        </w:rPr>
        <w:t>countries outside the EU</w:t>
      </w:r>
      <w:r w:rsidR="0079746B">
        <w:rPr>
          <w:rFonts w:ascii="Avenir Next" w:hAnsi="Avenir Next" w:cs="Arial"/>
          <w:color w:val="808080" w:themeColor="background1" w:themeShade="80"/>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7BAE0D0D" w:rsidR="000E6325" w:rsidRDefault="000E6325" w:rsidP="00ED6A32">
      <w:pPr>
        <w:ind w:left="1440" w:hanging="1440"/>
        <w:jc w:val="both"/>
        <w:rPr>
          <w:rFonts w:ascii="Avenir Next" w:hAnsi="Avenir Next" w:cs="Arial"/>
          <w:iCs/>
          <w:sz w:val="22"/>
          <w:szCs w:val="22"/>
        </w:rPr>
      </w:pPr>
    </w:p>
    <w:p w14:paraId="5F379CB7" w14:textId="6F932361" w:rsidR="001F3F27" w:rsidRPr="00223FB2" w:rsidRDefault="001F3F27" w:rsidP="001F3F27">
      <w:pPr>
        <w:jc w:val="both"/>
        <w:rPr>
          <w:rFonts w:ascii="Avenir Next" w:hAnsi="Avenir Next" w:cs="Arial"/>
          <w:color w:val="808080" w:themeColor="background1" w:themeShade="80"/>
          <w:sz w:val="22"/>
          <w:szCs w:val="22"/>
          <w:lang w:val="en-GB"/>
        </w:rPr>
      </w:pPr>
      <w:r w:rsidRPr="00223FB2">
        <w:rPr>
          <w:rFonts w:ascii="Avenir Next" w:hAnsi="Avenir Next" w:cs="Arial"/>
          <w:color w:val="808080" w:themeColor="background1" w:themeShade="80"/>
          <w:sz w:val="22"/>
          <w:szCs w:val="22"/>
          <w:lang w:val="en-GB"/>
        </w:rPr>
        <w:t xml:space="preserve">The court should primarily consider if the requested relief satisfied the </w:t>
      </w:r>
      <w:r w:rsidRPr="00223FB2">
        <w:rPr>
          <w:rFonts w:ascii="Avenir Next" w:hAnsi="Avenir Next" w:cs="Arial"/>
          <w:color w:val="808080" w:themeColor="background1" w:themeShade="80"/>
          <w:sz w:val="22"/>
          <w:szCs w:val="22"/>
          <w:lang w:val="en-GB"/>
        </w:rPr>
        <w:t>interest of the debtor’s creditors and other interested parties</w:t>
      </w:r>
      <w:r w:rsidRPr="00223FB2">
        <w:rPr>
          <w:rFonts w:ascii="Avenir Next" w:hAnsi="Avenir Next" w:cs="Arial"/>
          <w:color w:val="808080" w:themeColor="background1" w:themeShade="80"/>
          <w:sz w:val="22"/>
          <w:szCs w:val="22"/>
          <w:lang w:val="en-GB"/>
        </w:rPr>
        <w:t>, and if they will be adequately protected with the relief.</w:t>
      </w:r>
    </w:p>
    <w:p w14:paraId="7AC12E14" w14:textId="6011C08E" w:rsidR="001F3F27" w:rsidRPr="00223FB2" w:rsidRDefault="001F3F27" w:rsidP="001F3F27">
      <w:pPr>
        <w:jc w:val="both"/>
        <w:rPr>
          <w:rFonts w:ascii="Avenir Next" w:hAnsi="Avenir Next" w:cs="Arial"/>
          <w:color w:val="808080" w:themeColor="background1" w:themeShade="80"/>
          <w:sz w:val="22"/>
          <w:szCs w:val="22"/>
          <w:lang w:val="en-GB"/>
        </w:rPr>
      </w:pPr>
    </w:p>
    <w:p w14:paraId="2414FB34" w14:textId="6423CAE8" w:rsidR="001F3F27" w:rsidRPr="00223FB2" w:rsidRDefault="001F3F27" w:rsidP="001F3F27">
      <w:pPr>
        <w:jc w:val="both"/>
        <w:rPr>
          <w:rFonts w:ascii="Avenir Next" w:hAnsi="Avenir Next" w:cs="Arial"/>
          <w:color w:val="808080" w:themeColor="background1" w:themeShade="80"/>
          <w:sz w:val="22"/>
          <w:szCs w:val="22"/>
          <w:lang w:val="en-GB"/>
        </w:rPr>
      </w:pPr>
      <w:r w:rsidRPr="00223FB2">
        <w:rPr>
          <w:rFonts w:ascii="Avenir Next" w:hAnsi="Avenir Next" w:cs="Arial"/>
          <w:color w:val="808080" w:themeColor="background1" w:themeShade="80"/>
          <w:sz w:val="22"/>
          <w:szCs w:val="22"/>
          <w:lang w:val="en-GB"/>
        </w:rPr>
        <w:t xml:space="preserve">Also, if the relief relates to assets, the court should consider that the assets should be administered in the foreign non-main proceeding.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0EC695DA" w:rsidR="00867A8F" w:rsidRDefault="00A156EB" w:rsidP="00A156E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13 of the MLCBI states the “anti-discrimination principle”, which objective is to protect the access right</w:t>
      </w:r>
      <w:r w:rsidR="001F3F2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for foreign creditors.</w:t>
      </w:r>
    </w:p>
    <w:p w14:paraId="0912D677" w14:textId="32BA3FAA" w:rsidR="00A156EB" w:rsidRDefault="00A156EB" w:rsidP="00A156EB">
      <w:pPr>
        <w:jc w:val="both"/>
        <w:rPr>
          <w:rFonts w:ascii="Avenir Next" w:hAnsi="Avenir Next" w:cs="Arial"/>
          <w:color w:val="808080" w:themeColor="background1" w:themeShade="80"/>
          <w:sz w:val="22"/>
          <w:szCs w:val="22"/>
          <w:lang w:val="en-GB"/>
        </w:rPr>
      </w:pPr>
    </w:p>
    <w:p w14:paraId="2E292B95" w14:textId="328324A0" w:rsidR="00A156EB" w:rsidRDefault="00A156EB" w:rsidP="00A156E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protections granted to creditors under Article 13 of the MLCBI are:</w:t>
      </w:r>
    </w:p>
    <w:p w14:paraId="6B76FFDA" w14:textId="00A9BD4F" w:rsidR="00A156EB" w:rsidRDefault="00A156EB" w:rsidP="009C3CC4">
      <w:pPr>
        <w:pStyle w:val="Prrafodelista"/>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creditors have the same rights regarding the commencement of, and participation in, a foreign proceeding</w:t>
      </w:r>
    </w:p>
    <w:p w14:paraId="0AD03AF9" w14:textId="378B8557" w:rsidR="00A156EB" w:rsidRPr="00A156EB" w:rsidRDefault="00A156EB" w:rsidP="009C3CC4">
      <w:pPr>
        <w:pStyle w:val="Prrafodelista"/>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Does not affect the ranking of claims in the proceeding, except that the claims of foreign creditors shall not be ranked lower than the class of general non-preference claims.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23296E9E" w14:textId="5AE00CB8" w:rsidR="008A7C20" w:rsidRDefault="00A156EB" w:rsidP="00A156E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distinction in foreign main versus foreign non-main proceedings regarding the relief, is that the foreign main proceeding has automatic relief once is recognized</w:t>
      </w:r>
      <w:r w:rsidR="008A7C20">
        <w:rPr>
          <w:rFonts w:ascii="Avenir Next" w:hAnsi="Avenir Next" w:cs="Arial"/>
          <w:color w:val="808080" w:themeColor="background1" w:themeShade="80"/>
          <w:sz w:val="22"/>
          <w:szCs w:val="22"/>
          <w:lang w:val="en-GB"/>
        </w:rPr>
        <w:t xml:space="preserve">, </w:t>
      </w:r>
      <w:r w:rsidR="008A7C20" w:rsidRPr="008A7C20">
        <w:rPr>
          <w:rFonts w:ascii="Avenir Next" w:hAnsi="Avenir Next" w:cs="Arial"/>
          <w:color w:val="808080" w:themeColor="background1" w:themeShade="80"/>
          <w:sz w:val="22"/>
          <w:szCs w:val="22"/>
          <w:lang w:val="en-GB"/>
        </w:rPr>
        <w:t xml:space="preserve">while the </w:t>
      </w:r>
      <w:r w:rsidR="008A7C20">
        <w:rPr>
          <w:rFonts w:ascii="Avenir Next" w:hAnsi="Avenir Next" w:cs="Arial"/>
          <w:color w:val="808080" w:themeColor="background1" w:themeShade="80"/>
          <w:sz w:val="22"/>
          <w:szCs w:val="22"/>
          <w:lang w:val="en-GB"/>
        </w:rPr>
        <w:t xml:space="preserve">foreign </w:t>
      </w:r>
      <w:r w:rsidR="008A7C20" w:rsidRPr="008A7C20">
        <w:rPr>
          <w:rFonts w:ascii="Avenir Next" w:hAnsi="Avenir Next" w:cs="Arial"/>
          <w:color w:val="808080" w:themeColor="background1" w:themeShade="80"/>
          <w:sz w:val="22"/>
          <w:szCs w:val="22"/>
          <w:lang w:val="en-GB"/>
        </w:rPr>
        <w:t>non</w:t>
      </w:r>
      <w:r w:rsidR="008A7C20">
        <w:rPr>
          <w:rFonts w:ascii="Avenir Next" w:hAnsi="Avenir Next" w:cs="Arial"/>
          <w:color w:val="808080" w:themeColor="background1" w:themeShade="80"/>
          <w:sz w:val="22"/>
          <w:szCs w:val="22"/>
          <w:lang w:val="en-GB"/>
        </w:rPr>
        <w:t>-</w:t>
      </w:r>
      <w:r w:rsidR="008A7C20" w:rsidRPr="008A7C20">
        <w:rPr>
          <w:rFonts w:ascii="Avenir Next" w:hAnsi="Avenir Next" w:cs="Arial"/>
          <w:color w:val="808080" w:themeColor="background1" w:themeShade="80"/>
          <w:sz w:val="22"/>
          <w:szCs w:val="22"/>
          <w:lang w:val="en-GB"/>
        </w:rPr>
        <w:t xml:space="preserve">main </w:t>
      </w:r>
      <w:r w:rsidR="008A7C20">
        <w:rPr>
          <w:rFonts w:ascii="Avenir Next" w:hAnsi="Avenir Next" w:cs="Arial"/>
          <w:color w:val="808080" w:themeColor="background1" w:themeShade="80"/>
          <w:sz w:val="22"/>
          <w:szCs w:val="22"/>
          <w:lang w:val="en-GB"/>
        </w:rPr>
        <w:t xml:space="preserve">proceeding </w:t>
      </w:r>
      <w:r w:rsidR="008A7C20" w:rsidRPr="008A7C20">
        <w:rPr>
          <w:rFonts w:ascii="Avenir Next" w:hAnsi="Avenir Next" w:cs="Arial"/>
          <w:color w:val="808080" w:themeColor="background1" w:themeShade="80"/>
          <w:sz w:val="22"/>
          <w:szCs w:val="22"/>
          <w:lang w:val="en-GB"/>
        </w:rPr>
        <w:t>does not have</w:t>
      </w:r>
      <w:r w:rsidR="008A7C20">
        <w:rPr>
          <w:rFonts w:ascii="Avenir Next" w:hAnsi="Avenir Next" w:cs="Arial"/>
          <w:color w:val="808080" w:themeColor="background1" w:themeShade="80"/>
          <w:sz w:val="22"/>
          <w:szCs w:val="22"/>
          <w:lang w:val="en-GB"/>
        </w:rPr>
        <w:t xml:space="preserve"> it</w:t>
      </w:r>
      <w:r w:rsidR="003316EA">
        <w:rPr>
          <w:rFonts w:ascii="Avenir Next" w:hAnsi="Avenir Next" w:cs="Arial"/>
          <w:color w:val="808080" w:themeColor="background1" w:themeShade="80"/>
          <w:sz w:val="22"/>
          <w:szCs w:val="22"/>
          <w:lang w:val="en-GB"/>
        </w:rPr>
        <w:t xml:space="preserve"> but only discretionary post-recognition relief</w:t>
      </w:r>
      <w:r>
        <w:rPr>
          <w:rFonts w:ascii="Avenir Next" w:hAnsi="Avenir Next" w:cs="Arial"/>
          <w:color w:val="808080" w:themeColor="background1" w:themeShade="80"/>
          <w:sz w:val="22"/>
          <w:szCs w:val="22"/>
          <w:lang w:val="en-GB"/>
        </w:rPr>
        <w:t xml:space="preserve">. </w:t>
      </w:r>
    </w:p>
    <w:p w14:paraId="6054CB01" w14:textId="77777777" w:rsidR="008F4DBC" w:rsidRDefault="008F4DBC" w:rsidP="00A156EB">
      <w:pPr>
        <w:jc w:val="both"/>
        <w:rPr>
          <w:rFonts w:ascii="Avenir Next" w:hAnsi="Avenir Next" w:cs="Arial"/>
          <w:color w:val="808080" w:themeColor="background1" w:themeShade="80"/>
          <w:sz w:val="22"/>
          <w:szCs w:val="22"/>
          <w:lang w:val="en-GB"/>
        </w:rPr>
      </w:pPr>
    </w:p>
    <w:p w14:paraId="18F91E21" w14:textId="538B2D49" w:rsidR="00867A8F" w:rsidRDefault="00A156EB" w:rsidP="00A156E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automatic relief</w:t>
      </w:r>
      <w:r w:rsidR="008A7C20">
        <w:rPr>
          <w:rFonts w:ascii="Avenir Next" w:hAnsi="Avenir Next" w:cs="Arial"/>
          <w:color w:val="808080" w:themeColor="background1" w:themeShade="80"/>
          <w:sz w:val="22"/>
          <w:szCs w:val="22"/>
          <w:lang w:val="en-GB"/>
        </w:rPr>
        <w:t xml:space="preserve"> granted to the recognized foreign main proceeding</w:t>
      </w:r>
      <w:r>
        <w:rPr>
          <w:rFonts w:ascii="Avenir Next" w:hAnsi="Avenir Next" w:cs="Arial"/>
          <w:color w:val="808080" w:themeColor="background1" w:themeShade="80"/>
          <w:sz w:val="22"/>
          <w:szCs w:val="22"/>
          <w:lang w:val="en-GB"/>
        </w:rPr>
        <w:t xml:space="preserve"> produces 3 automatic effects: a) a stay of the commencement or continuation of individual actions or individual proceedings concerning the debtor’s assets, rights, obligations or liabilities, b) a stay of execution against the debtor’s assets, and c) a suspension of the right to transfer, encumber or otherwise dispose of any assets of the debtor.</w:t>
      </w:r>
    </w:p>
    <w:p w14:paraId="396F3E81" w14:textId="1D5519EC" w:rsidR="00257437" w:rsidRDefault="00257437" w:rsidP="00707FC8">
      <w:pPr>
        <w:jc w:val="both"/>
        <w:rPr>
          <w:rFonts w:ascii="Avenir Next" w:hAnsi="Avenir Next" w:cs="Arial"/>
          <w:color w:val="808080" w:themeColor="background1" w:themeShade="80"/>
          <w:sz w:val="22"/>
          <w:szCs w:val="22"/>
          <w:lang w:val="en-GB"/>
        </w:rPr>
      </w:pPr>
    </w:p>
    <w:p w14:paraId="64D02263" w14:textId="77777777" w:rsidR="008A7C20" w:rsidRPr="00E2622D" w:rsidRDefault="008A7C20"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52959FD4" w:rsidR="00867A8F" w:rsidRDefault="003316EA" w:rsidP="003316E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main proceeding must have been filed in Germany, which is the jurisdiction where the debtor has its </w:t>
      </w:r>
      <w:proofErr w:type="gramStart"/>
      <w:r>
        <w:rPr>
          <w:rFonts w:ascii="Avenir Next" w:hAnsi="Avenir Next" w:cs="Arial"/>
          <w:color w:val="808080" w:themeColor="background1" w:themeShade="80"/>
          <w:sz w:val="22"/>
          <w:szCs w:val="22"/>
          <w:lang w:val="en-GB"/>
        </w:rPr>
        <w:t>COMI, and</w:t>
      </w:r>
      <w:proofErr w:type="gramEnd"/>
      <w:r>
        <w:rPr>
          <w:rFonts w:ascii="Avenir Next" w:hAnsi="Avenir Next" w:cs="Arial"/>
          <w:color w:val="808080" w:themeColor="background1" w:themeShade="80"/>
          <w:sz w:val="22"/>
          <w:szCs w:val="22"/>
          <w:lang w:val="en-GB"/>
        </w:rPr>
        <w:t xml:space="preserve"> gets the automatic mandatory relief. The likely result is</w:t>
      </w:r>
    </w:p>
    <w:p w14:paraId="68585018" w14:textId="77777777" w:rsidR="003316EA" w:rsidRDefault="003316EA" w:rsidP="003316EA">
      <w:pPr>
        <w:jc w:val="both"/>
        <w:rPr>
          <w:rFonts w:ascii="Avenir Next" w:hAnsi="Avenir Next" w:cs="Arial"/>
          <w:color w:val="808080" w:themeColor="background1" w:themeShade="80"/>
          <w:sz w:val="22"/>
          <w:szCs w:val="22"/>
          <w:lang w:val="en-GB"/>
        </w:rPr>
      </w:pPr>
    </w:p>
    <w:p w14:paraId="357540E3" w14:textId="367CAF28" w:rsidR="003316EA" w:rsidRDefault="003316EA" w:rsidP="003316E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non-main proceeding must have been filed in Bermuda, because in that jurisdiction the debtor only has an establishment, without automatic relief but only discretionary post-recognition relief granted by the court according to Article 21 of MLCBI.</w:t>
      </w:r>
    </w:p>
    <w:p w14:paraId="273C2DAD" w14:textId="4AB10EF8" w:rsidR="003316EA" w:rsidRDefault="003316EA" w:rsidP="003316EA">
      <w:pPr>
        <w:jc w:val="both"/>
        <w:rPr>
          <w:rFonts w:ascii="Avenir Next" w:hAnsi="Avenir Next" w:cs="Arial"/>
          <w:color w:val="808080" w:themeColor="background1" w:themeShade="80"/>
          <w:sz w:val="22"/>
          <w:szCs w:val="22"/>
          <w:lang w:val="en-GB"/>
        </w:rPr>
      </w:pPr>
    </w:p>
    <w:p w14:paraId="0598157A" w14:textId="6502BE0B" w:rsidR="003316EA" w:rsidRPr="00B77352" w:rsidRDefault="003316EA" w:rsidP="003316E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proceedings must have been filed in US, and the likely result is that the foreign main and foreign non-main proceedings will be recognized.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lastRenderedPageBreak/>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1F6985D0" w:rsidR="00867A8F" w:rsidRDefault="00C67F30" w:rsidP="00C67F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provisional liquidators</w:t>
      </w:r>
      <w:r w:rsidR="00C22CAC">
        <w:rPr>
          <w:rFonts w:ascii="Avenir Next" w:hAnsi="Avenir Next" w:cs="Arial"/>
          <w:color w:val="808080" w:themeColor="background1" w:themeShade="80"/>
          <w:sz w:val="22"/>
          <w:szCs w:val="22"/>
          <w:lang w:val="en-GB"/>
        </w:rPr>
        <w:t>, after having started the recognition proceeding in the US,</w:t>
      </w:r>
      <w:r>
        <w:rPr>
          <w:rFonts w:ascii="Avenir Next" w:hAnsi="Avenir Next" w:cs="Arial"/>
          <w:color w:val="808080" w:themeColor="background1" w:themeShade="80"/>
          <w:sz w:val="22"/>
          <w:szCs w:val="22"/>
          <w:lang w:val="en-GB"/>
        </w:rPr>
        <w:t xml:space="preserve"> must request the interim collective relief prior to recognition of foreign proceeding according to Article 19 of MLCBI</w:t>
      </w:r>
      <w:r w:rsidR="00C22CAC">
        <w:rPr>
          <w:rFonts w:ascii="Avenir Next" w:hAnsi="Avenir Next" w:cs="Arial"/>
          <w:color w:val="808080" w:themeColor="background1" w:themeShade="80"/>
          <w:sz w:val="22"/>
          <w:szCs w:val="22"/>
          <w:lang w:val="en-GB"/>
        </w:rPr>
        <w:t xml:space="preserve"> to have a provisional urgent relief from the time of filing the recognition application until the application is decided upon. </w:t>
      </w:r>
    </w:p>
    <w:p w14:paraId="2E3F35CF" w14:textId="4A001759" w:rsidR="00C22CAC" w:rsidRDefault="00C22CAC" w:rsidP="00C67F30">
      <w:pPr>
        <w:jc w:val="both"/>
        <w:rPr>
          <w:rFonts w:ascii="Avenir Next" w:hAnsi="Avenir Next" w:cs="Arial"/>
          <w:color w:val="808080" w:themeColor="background1" w:themeShade="80"/>
          <w:sz w:val="22"/>
          <w:szCs w:val="22"/>
          <w:lang w:val="en-GB"/>
        </w:rPr>
      </w:pPr>
    </w:p>
    <w:p w14:paraId="008C8050" w14:textId="335DF4C4" w:rsidR="00C22CAC" w:rsidRDefault="00C22CAC" w:rsidP="00C67F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the interim collective relief granted, the provisional liquidators protect the debtor of execution against the debtor’s assets </w:t>
      </w:r>
      <w:r w:rsidRPr="00C22CAC">
        <w:rPr>
          <w:rFonts w:ascii="Avenir Next" w:hAnsi="Avenir Next" w:cs="Arial"/>
          <w:color w:val="808080" w:themeColor="background1" w:themeShade="80"/>
          <w:sz w:val="22"/>
          <w:szCs w:val="22"/>
          <w:lang w:val="en-GB"/>
        </w:rPr>
        <w:t>that may result from the lawsuit filed</w:t>
      </w:r>
      <w:r>
        <w:rPr>
          <w:rFonts w:ascii="Avenir Next" w:hAnsi="Avenir Next" w:cs="Arial"/>
          <w:color w:val="808080" w:themeColor="background1" w:themeShade="80"/>
          <w:sz w:val="22"/>
          <w:szCs w:val="22"/>
          <w:lang w:val="en-GB"/>
        </w:rPr>
        <w:t>.</w:t>
      </w:r>
    </w:p>
    <w:p w14:paraId="3683CA63" w14:textId="78F800DE" w:rsidR="00C22CAC" w:rsidRDefault="00C22CAC" w:rsidP="00C67F30">
      <w:pPr>
        <w:jc w:val="both"/>
        <w:rPr>
          <w:rFonts w:ascii="Avenir Next" w:hAnsi="Avenir Next" w:cs="Arial"/>
          <w:color w:val="808080" w:themeColor="background1" w:themeShade="80"/>
          <w:sz w:val="22"/>
          <w:szCs w:val="22"/>
          <w:lang w:val="en-GB"/>
        </w:rPr>
      </w:pPr>
    </w:p>
    <w:p w14:paraId="1F77AA0F" w14:textId="422415C1" w:rsidR="00867A8F" w:rsidRDefault="00C22CAC"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likely outcome is that the lawsuit will be rejected because the filing of </w:t>
      </w:r>
      <w:r w:rsidRPr="00C22CAC">
        <w:rPr>
          <w:rFonts w:ascii="Avenir Next" w:hAnsi="Avenir Next" w:cs="Arial"/>
          <w:color w:val="808080" w:themeColor="background1" w:themeShade="80"/>
          <w:sz w:val="22"/>
          <w:szCs w:val="22"/>
          <w:lang w:val="en-GB"/>
        </w:rPr>
        <w:t>recognition proceeding in the US</w:t>
      </w:r>
      <w:r>
        <w:rPr>
          <w:rFonts w:ascii="Avenir Next" w:hAnsi="Avenir Next" w:cs="Arial"/>
          <w:color w:val="808080" w:themeColor="background1" w:themeShade="80"/>
          <w:sz w:val="22"/>
          <w:szCs w:val="22"/>
          <w:lang w:val="en-GB"/>
        </w:rPr>
        <w:t xml:space="preserve"> </w:t>
      </w:r>
      <w:r w:rsidRPr="00C22CAC">
        <w:rPr>
          <w:rFonts w:ascii="Avenir Next" w:hAnsi="Avenir Next" w:cs="Arial"/>
          <w:color w:val="808080" w:themeColor="background1" w:themeShade="80"/>
          <w:sz w:val="22"/>
          <w:szCs w:val="22"/>
          <w:lang w:val="en-GB"/>
        </w:rPr>
        <w:t>does not imply</w:t>
      </w:r>
      <w:r>
        <w:rPr>
          <w:rFonts w:ascii="Avenir Next" w:hAnsi="Avenir Next" w:cs="Arial"/>
          <w:color w:val="808080" w:themeColor="background1" w:themeShade="80"/>
          <w:sz w:val="22"/>
          <w:szCs w:val="22"/>
          <w:lang w:val="en-GB"/>
        </w:rPr>
        <w:t xml:space="preserve"> </w:t>
      </w:r>
      <w:r w:rsidRPr="00C22CAC">
        <w:rPr>
          <w:rFonts w:ascii="Avenir Next" w:hAnsi="Avenir Next" w:cs="Arial"/>
          <w:color w:val="808080" w:themeColor="background1" w:themeShade="80"/>
          <w:sz w:val="22"/>
          <w:szCs w:val="22"/>
          <w:lang w:val="en-GB"/>
        </w:rPr>
        <w:t>tortious interference with contract rights of the US-based vendors</w:t>
      </w:r>
      <w:r>
        <w:rPr>
          <w:rFonts w:ascii="Avenir Next" w:hAnsi="Avenir Next" w:cs="Arial"/>
          <w:color w:val="808080" w:themeColor="background1" w:themeShade="80"/>
          <w:sz w:val="22"/>
          <w:szCs w:val="22"/>
          <w:lang w:val="en-GB"/>
        </w:rPr>
        <w:t xml:space="preserve">. The debtor and the liquidators have the right to initiate the recognition proceeding to protect the company and </w:t>
      </w:r>
      <w:r w:rsidRPr="00C22CAC">
        <w:rPr>
          <w:rFonts w:ascii="Avenir Next" w:hAnsi="Avenir Next" w:cs="Arial"/>
          <w:color w:val="808080" w:themeColor="background1" w:themeShade="80"/>
          <w:sz w:val="22"/>
          <w:szCs w:val="22"/>
          <w:lang w:val="en-GB"/>
        </w:rPr>
        <w:t>to ensure the equal treatment of creditors</w:t>
      </w:r>
      <w:r>
        <w:rPr>
          <w:rFonts w:ascii="Avenir Next" w:hAnsi="Avenir Next" w:cs="Arial"/>
          <w:color w:val="808080" w:themeColor="background1" w:themeShade="80"/>
          <w:sz w:val="22"/>
          <w:szCs w:val="22"/>
          <w:lang w:val="en-GB"/>
        </w:rPr>
        <w:t xml:space="preserve"> around the world. </w:t>
      </w:r>
    </w:p>
    <w:p w14:paraId="7D636D51" w14:textId="77777777" w:rsidR="008A2EF5" w:rsidRPr="008A2EF5" w:rsidRDefault="008A2EF5" w:rsidP="00707FC8">
      <w:pPr>
        <w:jc w:val="both"/>
        <w:rPr>
          <w:rFonts w:ascii="Avenir Next" w:hAnsi="Avenir Next" w:cs="Arial"/>
          <w:color w:val="808080" w:themeColor="background1" w:themeShade="80"/>
          <w:sz w:val="22"/>
          <w:szCs w:val="22"/>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13E5F67A" w14:textId="77777777" w:rsidR="006815EC" w:rsidRDefault="006815EC" w:rsidP="006C5FFD">
      <w:pPr>
        <w:jc w:val="both"/>
        <w:rPr>
          <w:rFonts w:ascii="Avenir Next" w:hAnsi="Avenir Next" w:cs="Arial"/>
          <w:color w:val="808080" w:themeColor="background1" w:themeShade="80"/>
          <w:sz w:val="22"/>
          <w:szCs w:val="22"/>
          <w:lang w:val="en-GB"/>
        </w:rPr>
      </w:pPr>
    </w:p>
    <w:p w14:paraId="5E2C71CA" w14:textId="4240BFD6" w:rsidR="006815EC" w:rsidRDefault="006815EC" w:rsidP="006815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must </w:t>
      </w:r>
      <w:r>
        <w:rPr>
          <w:rFonts w:ascii="Avenir Next" w:hAnsi="Avenir Next" w:cs="Arial"/>
          <w:color w:val="808080" w:themeColor="background1" w:themeShade="80"/>
          <w:sz w:val="22"/>
          <w:szCs w:val="22"/>
          <w:lang w:val="en-GB"/>
        </w:rPr>
        <w:t>request the interim collective relief prior to recognition of foreign proceeding according to Article 19 of MLCBI to have a provisional urgent relief from the time of filing the recognition application until the application is decided upon</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to prevent from exercising the ipso facto clause. </w:t>
      </w:r>
      <w:r>
        <w:rPr>
          <w:rFonts w:ascii="Avenir Next" w:hAnsi="Avenir Next" w:cs="Arial"/>
          <w:color w:val="808080" w:themeColor="background1" w:themeShade="80"/>
          <w:sz w:val="22"/>
          <w:szCs w:val="22"/>
          <w:lang w:val="en-GB"/>
        </w:rPr>
        <w:t>Must ask, according to Article 19 paragraph 1 (c), that the relief includes the relief mentioned in paragraph 1 (g) of Article 21, to make available the relief that would have been available under UK insolvency law.</w:t>
      </w:r>
    </w:p>
    <w:p w14:paraId="490C5FAA" w14:textId="7ABEDE50" w:rsidR="006815EC" w:rsidRDefault="006815EC" w:rsidP="006815EC">
      <w:pPr>
        <w:jc w:val="both"/>
        <w:rPr>
          <w:rFonts w:ascii="Avenir Next" w:hAnsi="Avenir Next" w:cs="Arial"/>
          <w:color w:val="808080" w:themeColor="background1" w:themeShade="80"/>
          <w:sz w:val="22"/>
          <w:szCs w:val="22"/>
          <w:lang w:val="en-GB"/>
        </w:rPr>
      </w:pPr>
    </w:p>
    <w:p w14:paraId="07638FF0" w14:textId="5A4802A9" w:rsidR="006815EC" w:rsidRDefault="006815EC" w:rsidP="006815EC">
      <w:pPr>
        <w:jc w:val="both"/>
        <w:rPr>
          <w:rFonts w:ascii="Avenir Next" w:hAnsi="Avenir Next" w:cs="Arial"/>
          <w:color w:val="808080" w:themeColor="background1" w:themeShade="80"/>
          <w:sz w:val="22"/>
          <w:szCs w:val="22"/>
          <w:lang w:val="en-GB"/>
        </w:rPr>
      </w:pPr>
      <w:r w:rsidRPr="006815EC">
        <w:rPr>
          <w:rFonts w:ascii="Avenir Next" w:hAnsi="Avenir Next" w:cs="Arial"/>
          <w:color w:val="808080" w:themeColor="background1" w:themeShade="80"/>
          <w:sz w:val="22"/>
          <w:szCs w:val="22"/>
          <w:lang w:val="en-GB"/>
        </w:rPr>
        <w:t>The UK policy regarding ipso facto clauses now provides that certain ipso facto clauses in contracts for the supply of goods or services will cease to have effect once the debtor has become subject to certain UK insolvency proceedings</w:t>
      </w:r>
      <w:r>
        <w:rPr>
          <w:rFonts w:ascii="Avenir Next" w:hAnsi="Avenir Next" w:cs="Arial"/>
          <w:color w:val="808080" w:themeColor="background1" w:themeShade="80"/>
          <w:sz w:val="22"/>
          <w:szCs w:val="22"/>
          <w:lang w:val="en-GB"/>
        </w:rPr>
        <w:t xml:space="preserve">. </w:t>
      </w:r>
      <w:r w:rsidR="00EB71F7">
        <w:rPr>
          <w:rFonts w:ascii="Avenir Next" w:hAnsi="Avenir Next" w:cs="Arial"/>
          <w:color w:val="808080" w:themeColor="background1" w:themeShade="80"/>
          <w:sz w:val="22"/>
          <w:szCs w:val="22"/>
          <w:lang w:val="en-GB"/>
        </w:rPr>
        <w:t xml:space="preserve">It is relevant to take into consideration for this matter the Pan Ocean case and </w:t>
      </w:r>
      <w:proofErr w:type="gramStart"/>
      <w:r w:rsidR="00EB71F7">
        <w:rPr>
          <w:rFonts w:ascii="Avenir Next" w:hAnsi="Avenir Next" w:cs="Arial"/>
          <w:color w:val="808080" w:themeColor="background1" w:themeShade="80"/>
          <w:sz w:val="22"/>
          <w:szCs w:val="22"/>
          <w:lang w:val="en-GB"/>
        </w:rPr>
        <w:t>it</w:t>
      </w:r>
      <w:proofErr w:type="gramEnd"/>
      <w:r w:rsidR="00EB71F7">
        <w:rPr>
          <w:rFonts w:ascii="Avenir Next" w:hAnsi="Avenir Next" w:cs="Arial"/>
          <w:color w:val="808080" w:themeColor="background1" w:themeShade="80"/>
          <w:sz w:val="22"/>
          <w:szCs w:val="22"/>
          <w:lang w:val="en-GB"/>
        </w:rPr>
        <w:t xml:space="preserve"> relevance.</w:t>
      </w:r>
    </w:p>
    <w:p w14:paraId="24FD3E13" w14:textId="22431A9F" w:rsidR="006815EC" w:rsidRDefault="006815EC" w:rsidP="006815EC">
      <w:pPr>
        <w:jc w:val="both"/>
        <w:rPr>
          <w:rFonts w:ascii="Avenir Next" w:hAnsi="Avenir Next" w:cs="Arial"/>
          <w:color w:val="808080" w:themeColor="background1" w:themeShade="80"/>
          <w:sz w:val="22"/>
          <w:szCs w:val="22"/>
          <w:lang w:val="en-GB"/>
        </w:rPr>
      </w:pPr>
    </w:p>
    <w:p w14:paraId="036116B0" w14:textId="597DF2FE" w:rsidR="006815EC" w:rsidRDefault="006815EC" w:rsidP="006815EC">
      <w:pPr>
        <w:jc w:val="both"/>
        <w:rPr>
          <w:rFonts w:ascii="Avenir Next" w:hAnsi="Avenir Next" w:cs="Arial"/>
          <w:color w:val="808080" w:themeColor="background1" w:themeShade="80"/>
          <w:sz w:val="22"/>
          <w:szCs w:val="22"/>
          <w:lang w:val="en-GB"/>
        </w:rPr>
      </w:pPr>
      <w:r w:rsidRPr="006815EC">
        <w:t xml:space="preserve"> </w:t>
      </w:r>
      <w:r w:rsidRPr="006815EC">
        <w:rPr>
          <w:rFonts w:ascii="Avenir Next" w:hAnsi="Avenir Next" w:cs="Arial"/>
          <w:color w:val="808080" w:themeColor="background1" w:themeShade="80"/>
          <w:sz w:val="22"/>
          <w:szCs w:val="22"/>
          <w:lang w:val="en-GB"/>
        </w:rPr>
        <w:t>If the requested relief is granted</w:t>
      </w:r>
      <w:r>
        <w:rPr>
          <w:rFonts w:ascii="Avenir Next" w:hAnsi="Avenir Next" w:cs="Arial"/>
          <w:color w:val="808080" w:themeColor="background1" w:themeShade="80"/>
          <w:sz w:val="22"/>
          <w:szCs w:val="22"/>
          <w:lang w:val="en-GB"/>
        </w:rPr>
        <w:t xml:space="preserve">, </w:t>
      </w:r>
      <w:r w:rsidR="00EB71F7" w:rsidRPr="00EB71F7">
        <w:rPr>
          <w:rFonts w:ascii="Avenir Next" w:hAnsi="Avenir Next" w:cs="Arial"/>
          <w:color w:val="808080" w:themeColor="background1" w:themeShade="80"/>
          <w:sz w:val="22"/>
          <w:szCs w:val="22"/>
          <w:lang w:val="en-GB"/>
        </w:rPr>
        <w:t xml:space="preserve">since intellectual property licenses are a service contract, they will have no effect and will thus prevent the exercise of </w:t>
      </w:r>
      <w:r w:rsidR="00EB71F7">
        <w:rPr>
          <w:rFonts w:ascii="Avenir Next" w:hAnsi="Avenir Next" w:cs="Arial"/>
          <w:color w:val="808080" w:themeColor="background1" w:themeShade="80"/>
          <w:sz w:val="22"/>
          <w:szCs w:val="22"/>
          <w:lang w:val="en-GB"/>
        </w:rPr>
        <w:t>the ipso facto clause</w:t>
      </w:r>
      <w:r w:rsidR="00EB71F7" w:rsidRPr="00EB71F7">
        <w:rPr>
          <w:rFonts w:ascii="Avenir Next" w:hAnsi="Avenir Next" w:cs="Arial"/>
          <w:color w:val="808080" w:themeColor="background1" w:themeShade="80"/>
          <w:sz w:val="22"/>
          <w:szCs w:val="22"/>
          <w:lang w:val="en-GB"/>
        </w:rPr>
        <w:t>.</w:t>
      </w:r>
    </w:p>
    <w:p w14:paraId="029C47C8" w14:textId="407A62D4" w:rsidR="00867A8F" w:rsidRDefault="00867A8F" w:rsidP="00EB71F7">
      <w:pPr>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6BE1F110" w14:textId="57C3E79B" w:rsidR="00390328" w:rsidRDefault="00EB5BFB" w:rsidP="00EB5B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outset, the foreign representative </w:t>
      </w:r>
      <w:r w:rsidRPr="00EB5BFB">
        <w:rPr>
          <w:rFonts w:ascii="Avenir Next" w:hAnsi="Avenir Next" w:cs="Arial"/>
          <w:color w:val="808080" w:themeColor="background1" w:themeShade="80"/>
          <w:sz w:val="22"/>
          <w:szCs w:val="22"/>
          <w:lang w:val="en-GB"/>
        </w:rPr>
        <w:t xml:space="preserve">should have </w:t>
      </w:r>
      <w:r w:rsidR="00390328">
        <w:rPr>
          <w:rFonts w:ascii="Avenir Next" w:hAnsi="Avenir Next" w:cs="Arial"/>
          <w:color w:val="808080" w:themeColor="background1" w:themeShade="80"/>
          <w:sz w:val="22"/>
          <w:szCs w:val="22"/>
          <w:lang w:val="en-GB"/>
        </w:rPr>
        <w:t>started a foreign main proceeding in Country B, because is the location in which the debtor’s principal assets or operations are found.</w:t>
      </w:r>
    </w:p>
    <w:p w14:paraId="069086A8" w14:textId="1198FD6D" w:rsidR="00390328" w:rsidRDefault="00390328" w:rsidP="00EB5BFB">
      <w:pPr>
        <w:jc w:val="both"/>
        <w:rPr>
          <w:rFonts w:ascii="Avenir Next" w:hAnsi="Avenir Next" w:cs="Arial"/>
          <w:color w:val="808080" w:themeColor="background1" w:themeShade="80"/>
          <w:sz w:val="22"/>
          <w:szCs w:val="22"/>
          <w:lang w:val="en-GB"/>
        </w:rPr>
      </w:pPr>
    </w:p>
    <w:p w14:paraId="6841A1DE" w14:textId="14A88668" w:rsidR="00D5244F" w:rsidRPr="00DD79C1" w:rsidRDefault="00390328"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Taking into consideration the ruling existing, the next </w:t>
      </w:r>
      <w:r w:rsidR="008D260B">
        <w:rPr>
          <w:rFonts w:ascii="Avenir Next" w:hAnsi="Avenir Next" w:cs="Arial"/>
          <w:color w:val="808080" w:themeColor="background1" w:themeShade="80"/>
          <w:sz w:val="22"/>
          <w:szCs w:val="22"/>
          <w:lang w:val="en-GB"/>
        </w:rPr>
        <w:t xml:space="preserve">action that the foreign representative can take is to </w:t>
      </w:r>
      <w:r w:rsidR="00EB5BFB" w:rsidRPr="00EB5BFB">
        <w:rPr>
          <w:rFonts w:ascii="Avenir Next" w:hAnsi="Avenir Next" w:cs="Arial"/>
          <w:color w:val="808080" w:themeColor="background1" w:themeShade="80"/>
          <w:sz w:val="22"/>
          <w:szCs w:val="22"/>
          <w:lang w:val="en-GB"/>
        </w:rPr>
        <w:t xml:space="preserve">request the </w:t>
      </w:r>
      <w:r w:rsidR="00EB5BFB">
        <w:rPr>
          <w:rFonts w:ascii="Avenir Next" w:hAnsi="Avenir Next" w:cs="Arial"/>
          <w:color w:val="808080" w:themeColor="background1" w:themeShade="80"/>
          <w:sz w:val="22"/>
          <w:szCs w:val="22"/>
          <w:lang w:val="en-GB"/>
        </w:rPr>
        <w:t>commencement</w:t>
      </w:r>
      <w:r w:rsidR="00EB5BFB" w:rsidRPr="00EB5BFB">
        <w:rPr>
          <w:rFonts w:ascii="Avenir Next" w:hAnsi="Avenir Next" w:cs="Arial"/>
          <w:color w:val="808080" w:themeColor="background1" w:themeShade="80"/>
          <w:sz w:val="22"/>
          <w:szCs w:val="22"/>
          <w:lang w:val="en-GB"/>
        </w:rPr>
        <w:t xml:space="preserve"> of</w:t>
      </w:r>
      <w:r w:rsidR="00EB5BFB">
        <w:rPr>
          <w:rFonts w:ascii="Avenir Next" w:hAnsi="Avenir Next" w:cs="Arial"/>
          <w:color w:val="808080" w:themeColor="background1" w:themeShade="80"/>
          <w:sz w:val="22"/>
          <w:szCs w:val="22"/>
          <w:lang w:val="en-GB"/>
        </w:rPr>
        <w:t xml:space="preserve"> a </w:t>
      </w:r>
      <w:r>
        <w:rPr>
          <w:rFonts w:ascii="Avenir Next" w:hAnsi="Avenir Next" w:cs="Arial"/>
          <w:color w:val="808080" w:themeColor="background1" w:themeShade="80"/>
          <w:sz w:val="22"/>
          <w:szCs w:val="22"/>
          <w:lang w:val="en-GB"/>
        </w:rPr>
        <w:t xml:space="preserve">foreign </w:t>
      </w:r>
      <w:r w:rsidR="00EB5BFB">
        <w:rPr>
          <w:rFonts w:ascii="Avenir Next" w:hAnsi="Avenir Next" w:cs="Arial"/>
          <w:color w:val="808080" w:themeColor="background1" w:themeShade="80"/>
          <w:sz w:val="22"/>
          <w:szCs w:val="22"/>
          <w:lang w:val="en-GB"/>
        </w:rPr>
        <w:t xml:space="preserve">non-main proceeding </w:t>
      </w:r>
      <w:r>
        <w:rPr>
          <w:rFonts w:ascii="Avenir Next" w:hAnsi="Avenir Next" w:cs="Arial"/>
          <w:color w:val="808080" w:themeColor="background1" w:themeShade="80"/>
          <w:sz w:val="22"/>
          <w:szCs w:val="22"/>
          <w:lang w:val="en-GB"/>
        </w:rPr>
        <w:t xml:space="preserve">in Country B, </w:t>
      </w:r>
      <w:r w:rsidR="008D260B">
        <w:rPr>
          <w:rFonts w:ascii="Avenir Next" w:hAnsi="Avenir Next" w:cs="Arial"/>
          <w:color w:val="808080" w:themeColor="background1" w:themeShade="80"/>
          <w:sz w:val="22"/>
          <w:szCs w:val="22"/>
          <w:lang w:val="en-GB"/>
        </w:rPr>
        <w:t>based o</w:t>
      </w:r>
      <w:r>
        <w:rPr>
          <w:rFonts w:ascii="Avenir Next" w:hAnsi="Avenir Next" w:cs="Arial"/>
          <w:color w:val="808080" w:themeColor="background1" w:themeShade="80"/>
          <w:sz w:val="22"/>
          <w:szCs w:val="22"/>
          <w:lang w:val="en-GB"/>
        </w:rPr>
        <w:t>n</w:t>
      </w:r>
      <w:r w:rsidR="008D260B">
        <w:rPr>
          <w:rFonts w:ascii="Avenir Next" w:hAnsi="Avenir Next" w:cs="Arial"/>
          <w:color w:val="808080" w:themeColor="background1" w:themeShade="80"/>
          <w:sz w:val="22"/>
          <w:szCs w:val="22"/>
          <w:lang w:val="en-GB"/>
        </w:rPr>
        <w:t xml:space="preserve"> the fact</w:t>
      </w:r>
      <w:r>
        <w:rPr>
          <w:rFonts w:ascii="Avenir Next" w:hAnsi="Avenir Next" w:cs="Arial"/>
          <w:color w:val="808080" w:themeColor="background1" w:themeShade="80"/>
          <w:sz w:val="22"/>
          <w:szCs w:val="22"/>
          <w:lang w:val="en-GB"/>
        </w:rPr>
        <w:t xml:space="preserve"> that</w:t>
      </w:r>
      <w:r w:rsidR="008D260B">
        <w:rPr>
          <w:rFonts w:ascii="Avenir Next" w:hAnsi="Avenir Next" w:cs="Arial"/>
          <w:color w:val="808080" w:themeColor="background1" w:themeShade="80"/>
          <w:sz w:val="22"/>
          <w:szCs w:val="22"/>
          <w:lang w:val="en-GB"/>
        </w:rPr>
        <w:t xml:space="preserve"> in that</w:t>
      </w:r>
      <w:r>
        <w:rPr>
          <w:rFonts w:ascii="Avenir Next" w:hAnsi="Avenir Next" w:cs="Arial"/>
          <w:color w:val="808080" w:themeColor="background1" w:themeShade="80"/>
          <w:sz w:val="22"/>
          <w:szCs w:val="22"/>
          <w:lang w:val="en-GB"/>
        </w:rPr>
        <w:t xml:space="preserve"> jurisdiction the debtor </w:t>
      </w:r>
      <w:r>
        <w:rPr>
          <w:rFonts w:ascii="Avenir Next" w:hAnsi="Avenir Next" w:cs="Arial"/>
          <w:color w:val="808080" w:themeColor="background1" w:themeShade="80"/>
          <w:sz w:val="22"/>
          <w:szCs w:val="22"/>
          <w:lang w:val="en-GB"/>
        </w:rPr>
        <w:t>has assets.</w:t>
      </w:r>
      <w:r w:rsidR="008D260B">
        <w:rPr>
          <w:rFonts w:ascii="Avenir Next" w:hAnsi="Avenir Next" w:cs="Arial"/>
          <w:color w:val="808080" w:themeColor="background1" w:themeShade="80"/>
          <w:sz w:val="22"/>
          <w:szCs w:val="22"/>
          <w:lang w:val="en-GB"/>
        </w:rPr>
        <w:t xml:space="preserve"> O</w:t>
      </w:r>
      <w:r w:rsidR="008D260B" w:rsidRPr="008D260B">
        <w:rPr>
          <w:rFonts w:ascii="Avenir Next" w:hAnsi="Avenir Next" w:cs="Arial"/>
          <w:color w:val="808080" w:themeColor="background1" w:themeShade="80"/>
          <w:sz w:val="22"/>
          <w:szCs w:val="22"/>
          <w:lang w:val="en-GB"/>
        </w:rPr>
        <w:t>nce initiated, apply for recognition</w:t>
      </w:r>
      <w:r w:rsidR="008D260B">
        <w:rPr>
          <w:rFonts w:ascii="Avenir Next" w:hAnsi="Avenir Next" w:cs="Arial"/>
          <w:color w:val="808080" w:themeColor="background1" w:themeShade="80"/>
          <w:sz w:val="22"/>
          <w:szCs w:val="22"/>
          <w:lang w:val="en-GB"/>
        </w:rPr>
        <w:t xml:space="preserve"> and sell the assets</w:t>
      </w:r>
      <w:r w:rsidR="00DD79C1">
        <w:rPr>
          <w:rFonts w:ascii="Avenir Next" w:hAnsi="Avenir Next" w:cs="Arial"/>
          <w:color w:val="808080" w:themeColor="background1" w:themeShade="80"/>
          <w:sz w:val="22"/>
          <w:szCs w:val="22"/>
          <w:lang w:val="en-GB"/>
        </w:rPr>
        <w:t>.</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Pr="00016E2E"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w:t>
      </w:r>
      <w:r w:rsidRPr="00016E2E">
        <w:rPr>
          <w:rFonts w:ascii="Avenir Next" w:hAnsi="Avenir Next"/>
          <w:sz w:val="22"/>
          <w:szCs w:val="28"/>
        </w:rPr>
        <w:t xml:space="preserve">Cayman Islands incorporated and registered entity. It is a financial service holding company for a number of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re-incorporated in the Cayman Islands in 2010 (from Canada), </w:t>
      </w:r>
      <w:bookmarkStart w:id="2" w:name="_Hlk97111003"/>
      <w:r w:rsidRPr="00016E2E">
        <w:rPr>
          <w:rFonts w:ascii="Avenir Next" w:hAnsi="Avenir Next"/>
          <w:sz w:val="22"/>
          <w:szCs w:val="28"/>
        </w:rPr>
        <w:t>Globe Holdings</w:t>
      </w:r>
      <w:bookmarkEnd w:id="2"/>
      <w:r w:rsidRPr="00016E2E">
        <w:rPr>
          <w:rFonts w:ascii="Avenir Next" w:hAnsi="Avenir Next"/>
          <w:sz w:val="22"/>
          <w:szCs w:val="28"/>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016E2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w:t>
      </w:r>
      <w:proofErr w:type="gramStart"/>
      <w:r w:rsidRPr="00016E2E">
        <w:rPr>
          <w:rFonts w:ascii="Avenir Next" w:hAnsi="Avenir Next"/>
          <w:sz w:val="22"/>
          <w:szCs w:val="28"/>
        </w:rPr>
        <w:t>and,</w:t>
      </w:r>
      <w:proofErr w:type="gramEnd"/>
      <w:r w:rsidRPr="00016E2E">
        <w:rPr>
          <w:rFonts w:ascii="Avenir Next" w:hAnsi="Avenir Next"/>
          <w:sz w:val="22"/>
          <w:szCs w:val="28"/>
        </w:rPr>
        <w:t xml:space="preserve"> having obtained support for a bond restructuring, all its regular and special board meetings have been organi</w:t>
      </w:r>
      <w:r w:rsidR="00B66441" w:rsidRPr="00016E2E">
        <w:rPr>
          <w:rFonts w:ascii="Avenir Next" w:hAnsi="Avenir Next"/>
          <w:sz w:val="22"/>
          <w:szCs w:val="28"/>
        </w:rPr>
        <w:t>z</w:t>
      </w:r>
      <w:r w:rsidRPr="00016E2E">
        <w:rPr>
          <w:rFonts w:ascii="Avenir Next" w:hAnsi="Avenir Next"/>
          <w:sz w:val="22"/>
          <w:szCs w:val="28"/>
        </w:rPr>
        <w:t xml:space="preserve">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w:t>
      </w:r>
      <w:r w:rsidRPr="00016E2E">
        <w:rPr>
          <w:rFonts w:ascii="Avenir Next" w:hAnsi="Avenir Next"/>
          <w:sz w:val="22"/>
          <w:szCs w:val="28"/>
        </w:rPr>
        <w:lastRenderedPageBreak/>
        <w:t>explained the related indemnification and tax consequences resulting from Globe Holdings’ place of reformation.</w:t>
      </w:r>
      <w:bookmarkEnd w:id="3"/>
    </w:p>
    <w:p w14:paraId="7E0B320A" w14:textId="77777777" w:rsidR="009E3CA7" w:rsidRPr="00016E2E" w:rsidRDefault="009E3CA7" w:rsidP="009E3CA7">
      <w:pPr>
        <w:jc w:val="both"/>
        <w:rPr>
          <w:rFonts w:ascii="Avenir Next" w:hAnsi="Avenir Next"/>
          <w:sz w:val="22"/>
          <w:szCs w:val="28"/>
        </w:rPr>
      </w:pPr>
    </w:p>
    <w:p w14:paraId="0E8BAD6F" w14:textId="77777777" w:rsidR="009E3CA7" w:rsidRPr="00016E2E" w:rsidRDefault="009E3CA7" w:rsidP="009E3CA7">
      <w:pPr>
        <w:jc w:val="both"/>
        <w:rPr>
          <w:rFonts w:ascii="Avenir Next" w:hAnsi="Avenir Next"/>
          <w:sz w:val="22"/>
          <w:szCs w:val="28"/>
        </w:rPr>
      </w:pPr>
      <w:r w:rsidRPr="00016E2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016E2E" w:rsidRDefault="009E3CA7" w:rsidP="009E3CA7">
      <w:pPr>
        <w:jc w:val="both"/>
        <w:rPr>
          <w:rFonts w:ascii="Avenir Next" w:hAnsi="Avenir Next"/>
          <w:sz w:val="22"/>
          <w:szCs w:val="28"/>
        </w:rPr>
      </w:pPr>
    </w:p>
    <w:p w14:paraId="6FC09E84" w14:textId="77777777" w:rsidR="009E3CA7" w:rsidRPr="00016E2E" w:rsidRDefault="009E3CA7" w:rsidP="009E3CA7">
      <w:pPr>
        <w:jc w:val="both"/>
        <w:rPr>
          <w:rFonts w:ascii="Avenir Next" w:hAnsi="Avenir Next"/>
          <w:sz w:val="22"/>
          <w:szCs w:val="28"/>
        </w:rPr>
      </w:pPr>
      <w:r w:rsidRPr="00016E2E">
        <w:rPr>
          <w:rFonts w:ascii="Avenir Next" w:hAnsi="Avenir Next"/>
          <w:sz w:val="22"/>
          <w:szCs w:val="28"/>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016E2E" w:rsidRDefault="009E3CA7" w:rsidP="009E3CA7">
      <w:pPr>
        <w:jc w:val="both"/>
        <w:rPr>
          <w:rFonts w:ascii="Avenir Next" w:hAnsi="Avenir Next"/>
          <w:sz w:val="22"/>
          <w:szCs w:val="28"/>
        </w:rPr>
      </w:pPr>
      <w:bookmarkStart w:id="4" w:name="_Hlk96030072"/>
    </w:p>
    <w:p w14:paraId="28E3C266" w14:textId="77777777" w:rsidR="009E3CA7" w:rsidRPr="00016E2E" w:rsidRDefault="009E3CA7" w:rsidP="009E3CA7">
      <w:pPr>
        <w:jc w:val="both"/>
        <w:rPr>
          <w:rFonts w:ascii="Avenir Next" w:hAnsi="Avenir Next"/>
          <w:sz w:val="22"/>
          <w:szCs w:val="28"/>
        </w:rPr>
      </w:pPr>
      <w:r w:rsidRPr="00016E2E">
        <w:rPr>
          <w:rFonts w:ascii="Avenir Next" w:hAnsi="Avenir Next"/>
          <w:sz w:val="22"/>
          <w:szCs w:val="28"/>
          <w:lang w:val="en-GB"/>
        </w:rPr>
        <w:t>In 2019, Globe Holdings recorded on its consolidated balance sheet a significant increase in liabilities.</w:t>
      </w:r>
      <w:r w:rsidRPr="00016E2E">
        <w:rPr>
          <w:rFonts w:ascii="Avenir Next" w:hAnsi="Avenir Next"/>
          <w:sz w:val="22"/>
          <w:szCs w:val="28"/>
        </w:rPr>
        <w:t xml:space="preserve"> </w:t>
      </w:r>
      <w:r w:rsidRPr="00016E2E">
        <w:rPr>
          <w:rFonts w:ascii="Avenir Next" w:hAnsi="Avenir Next"/>
          <w:sz w:val="22"/>
          <w:szCs w:val="28"/>
          <w:lang w:val="en-GB"/>
        </w:rPr>
        <w:t xml:space="preserve">As a result, Globe Holdings worked with external professional advisors to undertake a formal strategic evaluation of its subsidiaries’ businesses.  </w:t>
      </w:r>
      <w:r w:rsidRPr="00016E2E">
        <w:rPr>
          <w:rFonts w:ascii="Avenir Next" w:hAnsi="Avenir Next"/>
          <w:sz w:val="22"/>
          <w:szCs w:val="28"/>
        </w:rPr>
        <w:t xml:space="preserve">In September 2020, </w:t>
      </w:r>
      <w:r w:rsidRPr="00016E2E">
        <w:rPr>
          <w:rFonts w:ascii="Avenir Next" w:hAnsi="Avenir Next"/>
          <w:sz w:val="22"/>
          <w:szCs w:val="28"/>
          <w:lang w:val="en-GB"/>
        </w:rPr>
        <w:t xml:space="preserve">Globe Holdings </w:t>
      </w:r>
      <w:r w:rsidRPr="00016E2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016E2E" w:rsidRDefault="009E3CA7" w:rsidP="009E3CA7">
      <w:pPr>
        <w:jc w:val="both"/>
        <w:rPr>
          <w:rFonts w:ascii="Avenir Next" w:hAnsi="Avenir Next"/>
          <w:sz w:val="22"/>
          <w:szCs w:val="28"/>
        </w:rPr>
      </w:pPr>
    </w:p>
    <w:p w14:paraId="2033325B" w14:textId="77777777" w:rsidR="009E3CA7" w:rsidRPr="00016E2E" w:rsidRDefault="009E3CA7" w:rsidP="009E3CA7">
      <w:pPr>
        <w:jc w:val="both"/>
        <w:rPr>
          <w:rFonts w:ascii="Avenir Next" w:hAnsi="Avenir Next"/>
          <w:sz w:val="22"/>
          <w:szCs w:val="28"/>
        </w:rPr>
      </w:pPr>
      <w:r w:rsidRPr="00016E2E">
        <w:rPr>
          <w:rFonts w:ascii="Avenir Next" w:hAnsi="Avenir Next"/>
          <w:sz w:val="22"/>
          <w:szCs w:val="28"/>
        </w:rPr>
        <w:t xml:space="preserve">An independent third party is actively marketing the sale of the corporate headquarters located in New York including the land, building, building improvements and contents including furniture and fixtures.  </w:t>
      </w:r>
    </w:p>
    <w:p w14:paraId="671FA2A0" w14:textId="77777777" w:rsidR="009E3CA7" w:rsidRPr="00016E2E" w:rsidRDefault="009E3CA7" w:rsidP="009E3CA7">
      <w:pPr>
        <w:jc w:val="both"/>
        <w:rPr>
          <w:rFonts w:ascii="Avenir Next" w:hAnsi="Avenir Next"/>
          <w:sz w:val="22"/>
          <w:szCs w:val="28"/>
        </w:rPr>
      </w:pPr>
    </w:p>
    <w:p w14:paraId="43AEBE99" w14:textId="77777777" w:rsidR="009E3CA7" w:rsidRPr="00016E2E" w:rsidRDefault="009E3CA7" w:rsidP="009E3CA7">
      <w:pPr>
        <w:jc w:val="both"/>
        <w:rPr>
          <w:rFonts w:ascii="Avenir Next" w:hAnsi="Avenir Next"/>
          <w:sz w:val="22"/>
          <w:szCs w:val="28"/>
        </w:rPr>
      </w:pPr>
      <w:r w:rsidRPr="00016E2E">
        <w:rPr>
          <w:rFonts w:ascii="Avenir Next" w:hAnsi="Avenir Next"/>
          <w:sz w:val="22"/>
          <w:szCs w:val="28"/>
        </w:rPr>
        <w:t xml:space="preserve">Despite these efforts to ease the financial stress, the culmination of incremental challenges consequently resulted in </w:t>
      </w:r>
      <w:r w:rsidRPr="00016E2E">
        <w:rPr>
          <w:rFonts w:ascii="Avenir Next" w:hAnsi="Avenir Next"/>
          <w:sz w:val="22"/>
          <w:szCs w:val="28"/>
          <w:lang w:val="en-GB"/>
        </w:rPr>
        <w:t xml:space="preserve">Globe Holdings </w:t>
      </w:r>
      <w:r w:rsidRPr="00016E2E">
        <w:rPr>
          <w:rFonts w:ascii="Avenir Next" w:hAnsi="Avenir Next"/>
          <w:sz w:val="22"/>
          <w:szCs w:val="28"/>
        </w:rPr>
        <w:t xml:space="preserve">being both cash flow and balance sheet insolvent.  </w:t>
      </w:r>
      <w:bookmarkEnd w:id="4"/>
    </w:p>
    <w:p w14:paraId="21D2D1B2" w14:textId="77777777" w:rsidR="009E3CA7" w:rsidRPr="00016E2E" w:rsidRDefault="009E3CA7" w:rsidP="009E3CA7">
      <w:pPr>
        <w:jc w:val="both"/>
        <w:rPr>
          <w:rFonts w:ascii="Avenir Next" w:hAnsi="Avenir Next"/>
          <w:sz w:val="22"/>
          <w:szCs w:val="28"/>
        </w:rPr>
      </w:pPr>
    </w:p>
    <w:p w14:paraId="2FC35289" w14:textId="77777777" w:rsidR="009E3CA7" w:rsidRPr="00016E2E" w:rsidRDefault="009E3CA7" w:rsidP="009E3CA7">
      <w:pPr>
        <w:jc w:val="both"/>
        <w:rPr>
          <w:rFonts w:ascii="Avenir Next" w:hAnsi="Avenir Next"/>
          <w:sz w:val="22"/>
          <w:szCs w:val="28"/>
        </w:rPr>
      </w:pPr>
      <w:r w:rsidRPr="00016E2E">
        <w:rPr>
          <w:rFonts w:ascii="Avenir Next" w:hAnsi="Avenir Next"/>
          <w:sz w:val="22"/>
          <w:szCs w:val="28"/>
          <w:lang w:val="en-GB"/>
        </w:rPr>
        <w:t xml:space="preserve">Globe Holdings </w:t>
      </w:r>
      <w:r w:rsidRPr="00016E2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016E2E">
        <w:rPr>
          <w:rFonts w:ascii="Avenir Next" w:hAnsi="Avenir Next"/>
          <w:sz w:val="22"/>
          <w:szCs w:val="28"/>
          <w:lang w:val="en-GB"/>
        </w:rPr>
        <w:t xml:space="preserve">Globe Holdings </w:t>
      </w:r>
      <w:r w:rsidRPr="00016E2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016E2E" w:rsidRDefault="009E3CA7" w:rsidP="009E3CA7">
      <w:pPr>
        <w:jc w:val="both"/>
        <w:rPr>
          <w:rFonts w:ascii="Avenir Next" w:hAnsi="Avenir Next"/>
          <w:sz w:val="22"/>
          <w:szCs w:val="28"/>
        </w:rPr>
      </w:pPr>
    </w:p>
    <w:p w14:paraId="4BC97A44" w14:textId="53A995C7" w:rsidR="009E3CA7" w:rsidRPr="00016E2E" w:rsidRDefault="009E3CA7" w:rsidP="009E3CA7">
      <w:pPr>
        <w:jc w:val="both"/>
        <w:rPr>
          <w:rFonts w:ascii="Avenir Next" w:hAnsi="Avenir Next"/>
          <w:sz w:val="22"/>
          <w:szCs w:val="28"/>
        </w:rPr>
      </w:pPr>
      <w:r w:rsidRPr="00016E2E">
        <w:rPr>
          <w:rFonts w:ascii="Avenir Next" w:hAnsi="Avenir Next"/>
          <w:sz w:val="22"/>
          <w:szCs w:val="28"/>
          <w:lang w:val="en-GB"/>
        </w:rPr>
        <w:t>Globe Holdings</w:t>
      </w:r>
      <w:r w:rsidRPr="00016E2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about 57% of the Noteholders acceded to the Restructuring Support Agreement (RSA) governed by the New York law.  The RSA memoriali</w:t>
      </w:r>
      <w:r w:rsidR="00B66441" w:rsidRPr="00016E2E">
        <w:rPr>
          <w:rFonts w:ascii="Avenir Next" w:hAnsi="Avenir Next"/>
          <w:sz w:val="22"/>
          <w:szCs w:val="28"/>
        </w:rPr>
        <w:t>z</w:t>
      </w:r>
      <w:r w:rsidRPr="00016E2E">
        <w:rPr>
          <w:rFonts w:ascii="Avenir Next" w:hAnsi="Avenir Next"/>
          <w:sz w:val="22"/>
          <w:szCs w:val="28"/>
        </w:rPr>
        <w:t xml:space="preserve">ed the agreed-upon terms of the Note Restructuring. When </w:t>
      </w:r>
      <w:r w:rsidRPr="00016E2E">
        <w:rPr>
          <w:rFonts w:ascii="Avenir Next" w:hAnsi="Avenir Next"/>
          <w:sz w:val="22"/>
          <w:szCs w:val="28"/>
          <w:lang w:val="en-GB"/>
        </w:rPr>
        <w:t xml:space="preserve">Globe Holdings </w:t>
      </w:r>
      <w:r w:rsidRPr="00016E2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016E2E" w:rsidRDefault="009E3CA7" w:rsidP="009E3CA7">
      <w:pPr>
        <w:jc w:val="both"/>
        <w:rPr>
          <w:rFonts w:ascii="Avenir Next" w:hAnsi="Avenir Next"/>
          <w:sz w:val="22"/>
          <w:szCs w:val="28"/>
        </w:rPr>
      </w:pPr>
    </w:p>
    <w:p w14:paraId="268F3787" w14:textId="77777777" w:rsidR="009E3CA7" w:rsidRPr="00016E2E" w:rsidRDefault="009E3CA7" w:rsidP="009E3CA7">
      <w:pPr>
        <w:jc w:val="both"/>
        <w:rPr>
          <w:rFonts w:ascii="Avenir Next" w:hAnsi="Avenir Next"/>
          <w:sz w:val="22"/>
          <w:szCs w:val="28"/>
        </w:rPr>
      </w:pPr>
      <w:r w:rsidRPr="00016E2E">
        <w:rPr>
          <w:rFonts w:ascii="Avenir Next" w:hAnsi="Avenir Next"/>
          <w:sz w:val="22"/>
          <w:szCs w:val="28"/>
        </w:rPr>
        <w:t xml:space="preserve">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Pr="00016E2E"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016E2E">
        <w:rPr>
          <w:rFonts w:ascii="Avenir Next" w:hAnsi="Avenir Next"/>
          <w:sz w:val="22"/>
          <w:szCs w:val="28"/>
        </w:rPr>
        <w:t>On July 26, 2023 the Cayman Court entered a convening order (the Convening Order) on the papers, among other things, authori</w:t>
      </w:r>
      <w:r w:rsidR="00B66441" w:rsidRPr="00016E2E">
        <w:rPr>
          <w:rFonts w:ascii="Avenir Next" w:hAnsi="Avenir Next"/>
          <w:sz w:val="22"/>
          <w:szCs w:val="28"/>
        </w:rPr>
        <w:t>z</w:t>
      </w:r>
      <w:r w:rsidRPr="00016E2E">
        <w:rPr>
          <w:rFonts w:ascii="Avenir Next" w:hAnsi="Avenir Next"/>
          <w:sz w:val="22"/>
          <w:szCs w:val="28"/>
        </w:rPr>
        <w:t>ing the client to convene a single Scheme Meeting for the purpose of considering and, through a majority vote, approving, with or without modification, the Scheme.  The Scheme Meeting was held in the Cayman Islands at the offices of Cedar and Woods.</w:t>
      </w:r>
      <w:r w:rsidRPr="00016E2E">
        <w:rPr>
          <w:rFonts w:ascii="Avenir Next" w:hAnsi="Avenir Next"/>
          <w:sz w:val="22"/>
          <w:szCs w:val="28"/>
          <w:vertAlign w:val="superscript"/>
        </w:rPr>
        <w:t xml:space="preserve"> </w:t>
      </w:r>
      <w:r w:rsidRPr="00016E2E">
        <w:rPr>
          <w:rFonts w:ascii="Avenir Next" w:hAnsi="Avenir Next"/>
          <w:sz w:val="22"/>
          <w:szCs w:val="28"/>
        </w:rPr>
        <w:t>Given the Covid-19 pandemic, Scheme Creditors were also afforded the convenience of observing the Scheme Meeting via Zoom and in person via a satellite location in New York. Following the Scheme Meeting, the chairman of the Scheme Meeting (presiding over the meeting in person) reported to the Cayman Court that the Scheme was overwhelmingly supported by the Noteholders, with 91.83% in number and 99.34% in value voting in favor of the Scheme. 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57D12951" w:rsidR="009E3CA7" w:rsidRDefault="003F38F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order to take effect in the US</w:t>
      </w:r>
      <w:r w:rsidRPr="003F38F7">
        <w:rPr>
          <w:rFonts w:ascii="Avenir Next" w:hAnsi="Avenir Next"/>
          <w:color w:val="808080" w:themeColor="background1" w:themeShade="80"/>
          <w:sz w:val="22"/>
          <w:szCs w:val="28"/>
        </w:rPr>
        <w:t xml:space="preserve"> the </w:t>
      </w:r>
      <w:r>
        <w:rPr>
          <w:rFonts w:ascii="Avenir Next" w:hAnsi="Avenir Next"/>
          <w:color w:val="808080" w:themeColor="background1" w:themeShade="80"/>
          <w:sz w:val="22"/>
          <w:szCs w:val="28"/>
        </w:rPr>
        <w:t>S</w:t>
      </w:r>
      <w:r w:rsidRPr="003F38F7">
        <w:rPr>
          <w:rFonts w:ascii="Avenir Next" w:hAnsi="Avenir Next"/>
          <w:color w:val="808080" w:themeColor="background1" w:themeShade="80"/>
          <w:sz w:val="22"/>
          <w:szCs w:val="28"/>
        </w:rPr>
        <w:t xml:space="preserve">cheme reached in </w:t>
      </w:r>
      <w:r>
        <w:rPr>
          <w:rFonts w:ascii="Avenir Next" w:hAnsi="Avenir Next"/>
          <w:color w:val="808080" w:themeColor="background1" w:themeShade="80"/>
          <w:sz w:val="22"/>
          <w:szCs w:val="28"/>
        </w:rPr>
        <w:t>Ca</w:t>
      </w:r>
      <w:r w:rsidRPr="003F38F7">
        <w:rPr>
          <w:rFonts w:ascii="Avenir Next" w:hAnsi="Avenir Next"/>
          <w:color w:val="808080" w:themeColor="background1" w:themeShade="80"/>
          <w:sz w:val="22"/>
          <w:szCs w:val="28"/>
        </w:rPr>
        <w:t>yman</w:t>
      </w:r>
      <w:r>
        <w:rPr>
          <w:rFonts w:ascii="Avenir Next" w:hAnsi="Avenir Next"/>
          <w:color w:val="808080" w:themeColor="background1" w:themeShade="80"/>
          <w:sz w:val="22"/>
          <w:szCs w:val="28"/>
        </w:rPr>
        <w:t xml:space="preserve"> Islands and the Sanction </w:t>
      </w:r>
      <w:r w:rsidR="007A445B">
        <w:rPr>
          <w:rFonts w:ascii="Avenir Next" w:hAnsi="Avenir Next"/>
          <w:color w:val="808080" w:themeColor="background1" w:themeShade="80"/>
          <w:sz w:val="22"/>
          <w:szCs w:val="28"/>
        </w:rPr>
        <w:t>O</w:t>
      </w:r>
      <w:r>
        <w:rPr>
          <w:rFonts w:ascii="Avenir Next" w:hAnsi="Avenir Next"/>
          <w:color w:val="808080" w:themeColor="background1" w:themeShade="80"/>
          <w:sz w:val="22"/>
          <w:szCs w:val="28"/>
        </w:rPr>
        <w:t xml:space="preserve">rder, to </w:t>
      </w:r>
      <w:r w:rsidRPr="003F38F7">
        <w:rPr>
          <w:rFonts w:ascii="Avenir Next" w:hAnsi="Avenir Next"/>
          <w:color w:val="808080" w:themeColor="background1" w:themeShade="80"/>
          <w:sz w:val="22"/>
          <w:szCs w:val="28"/>
        </w:rPr>
        <w:t xml:space="preserve">bind US creditors, a recognition </w:t>
      </w:r>
      <w:r>
        <w:rPr>
          <w:rFonts w:ascii="Avenir Next" w:hAnsi="Avenir Next"/>
          <w:color w:val="808080" w:themeColor="background1" w:themeShade="80"/>
          <w:sz w:val="22"/>
          <w:szCs w:val="28"/>
        </w:rPr>
        <w:t xml:space="preserve">of foreign main proceeding </w:t>
      </w:r>
      <w:r w:rsidRPr="003F38F7">
        <w:rPr>
          <w:rFonts w:ascii="Avenir Next" w:hAnsi="Avenir Next"/>
          <w:color w:val="808080" w:themeColor="background1" w:themeShade="80"/>
          <w:sz w:val="22"/>
          <w:szCs w:val="28"/>
        </w:rPr>
        <w:t>must be initiated.</w:t>
      </w:r>
      <w:r w:rsidR="00936FCB">
        <w:rPr>
          <w:rFonts w:ascii="Avenir Next" w:hAnsi="Avenir Next"/>
          <w:color w:val="808080" w:themeColor="background1" w:themeShade="80"/>
          <w:sz w:val="22"/>
          <w:szCs w:val="28"/>
        </w:rPr>
        <w:t xml:space="preserve"> D</w:t>
      </w:r>
      <w:r w:rsidR="00936FCB" w:rsidRPr="00936FCB">
        <w:rPr>
          <w:rFonts w:ascii="Avenir Next" w:hAnsi="Avenir Next"/>
          <w:color w:val="808080" w:themeColor="background1" w:themeShade="80"/>
          <w:sz w:val="22"/>
          <w:szCs w:val="28"/>
        </w:rPr>
        <w:t xml:space="preserve">ue to the fact that </w:t>
      </w:r>
      <w:r w:rsidR="00936FCB">
        <w:rPr>
          <w:rFonts w:ascii="Avenir Next" w:hAnsi="Avenir Next"/>
          <w:color w:val="808080" w:themeColor="background1" w:themeShade="80"/>
          <w:sz w:val="22"/>
          <w:szCs w:val="28"/>
        </w:rPr>
        <w:t xml:space="preserve">the </w:t>
      </w:r>
      <w:r w:rsidR="00936FCB" w:rsidRPr="00936FCB">
        <w:rPr>
          <w:rFonts w:ascii="Avenir Next" w:hAnsi="Avenir Next"/>
          <w:color w:val="808080" w:themeColor="background1" w:themeShade="80"/>
          <w:sz w:val="22"/>
          <w:szCs w:val="28"/>
        </w:rPr>
        <w:t xml:space="preserve">only </w:t>
      </w:r>
      <w:r w:rsidR="00936FCB">
        <w:rPr>
          <w:rFonts w:ascii="Avenir Next" w:hAnsi="Avenir Next"/>
          <w:color w:val="808080" w:themeColor="background1" w:themeShade="80"/>
          <w:sz w:val="22"/>
          <w:szCs w:val="28"/>
        </w:rPr>
        <w:t>existing proceeding is the one on</w:t>
      </w:r>
      <w:r w:rsidR="00936FCB" w:rsidRPr="00936FCB">
        <w:rPr>
          <w:rFonts w:ascii="Avenir Next" w:hAnsi="Avenir Next"/>
          <w:color w:val="808080" w:themeColor="background1" w:themeShade="80"/>
          <w:sz w:val="22"/>
          <w:szCs w:val="28"/>
        </w:rPr>
        <w:t xml:space="preserve"> </w:t>
      </w:r>
      <w:r w:rsidR="007A445B">
        <w:rPr>
          <w:rFonts w:ascii="Avenir Next" w:hAnsi="Avenir Next"/>
          <w:color w:val="808080" w:themeColor="background1" w:themeShade="80"/>
          <w:sz w:val="22"/>
          <w:szCs w:val="28"/>
        </w:rPr>
        <w:t xml:space="preserve">the </w:t>
      </w:r>
      <w:r w:rsidR="00936FCB" w:rsidRPr="00936FCB">
        <w:rPr>
          <w:rFonts w:ascii="Avenir Next" w:hAnsi="Avenir Next"/>
          <w:color w:val="808080" w:themeColor="background1" w:themeShade="80"/>
          <w:sz w:val="22"/>
          <w:szCs w:val="28"/>
        </w:rPr>
        <w:t>Cayman</w:t>
      </w:r>
      <w:r w:rsidR="00936FCB">
        <w:rPr>
          <w:rFonts w:ascii="Avenir Next" w:hAnsi="Avenir Next"/>
          <w:color w:val="808080" w:themeColor="background1" w:themeShade="80"/>
          <w:sz w:val="22"/>
          <w:szCs w:val="28"/>
        </w:rPr>
        <w:t xml:space="preserve"> Islands, </w:t>
      </w:r>
      <w:r w:rsidR="00936FCB" w:rsidRPr="00936FCB">
        <w:rPr>
          <w:rFonts w:ascii="Avenir Next" w:hAnsi="Avenir Next"/>
          <w:color w:val="808080" w:themeColor="background1" w:themeShade="80"/>
          <w:sz w:val="22"/>
          <w:szCs w:val="28"/>
        </w:rPr>
        <w:t>and no</w:t>
      </w:r>
      <w:r w:rsidR="00936FCB">
        <w:rPr>
          <w:rFonts w:ascii="Avenir Next" w:hAnsi="Avenir Next"/>
          <w:color w:val="808080" w:themeColor="background1" w:themeShade="80"/>
          <w:sz w:val="22"/>
          <w:szCs w:val="28"/>
        </w:rPr>
        <w:t xml:space="preserve"> foreign</w:t>
      </w:r>
      <w:r w:rsidR="00936FCB" w:rsidRPr="00936FCB">
        <w:rPr>
          <w:rFonts w:ascii="Avenir Next" w:hAnsi="Avenir Next"/>
          <w:color w:val="808080" w:themeColor="background1" w:themeShade="80"/>
          <w:sz w:val="22"/>
          <w:szCs w:val="28"/>
        </w:rPr>
        <w:t xml:space="preserve"> non-main proceeding was initiated</w:t>
      </w:r>
      <w:r w:rsidR="00936FCB">
        <w:rPr>
          <w:rFonts w:ascii="Avenir Next" w:hAnsi="Avenir Next"/>
          <w:color w:val="808080" w:themeColor="background1" w:themeShade="80"/>
          <w:sz w:val="22"/>
          <w:szCs w:val="28"/>
        </w:rPr>
        <w:t xml:space="preserve">, </w:t>
      </w:r>
      <w:r w:rsidR="00936FCB" w:rsidRPr="00936FCB">
        <w:rPr>
          <w:rFonts w:ascii="Avenir Next" w:hAnsi="Avenir Next"/>
          <w:color w:val="808080" w:themeColor="background1" w:themeShade="80"/>
          <w:sz w:val="22"/>
          <w:szCs w:val="28"/>
        </w:rPr>
        <w:t xml:space="preserve">only the application for recognition </w:t>
      </w:r>
      <w:r w:rsidR="00936FCB">
        <w:rPr>
          <w:rFonts w:ascii="Avenir Next" w:hAnsi="Avenir Next"/>
          <w:color w:val="808080" w:themeColor="background1" w:themeShade="80"/>
          <w:sz w:val="22"/>
          <w:szCs w:val="28"/>
        </w:rPr>
        <w:t xml:space="preserve">of foreign main proceeding </w:t>
      </w:r>
      <w:r w:rsidR="00936FCB">
        <w:rPr>
          <w:rFonts w:ascii="Avenir Next" w:hAnsi="Avenir Next"/>
          <w:color w:val="808080" w:themeColor="background1" w:themeShade="80"/>
          <w:sz w:val="22"/>
          <w:szCs w:val="28"/>
        </w:rPr>
        <w:t xml:space="preserve">(the one on </w:t>
      </w:r>
      <w:r w:rsidR="007A445B">
        <w:rPr>
          <w:rFonts w:ascii="Avenir Next" w:hAnsi="Avenir Next"/>
          <w:color w:val="808080" w:themeColor="background1" w:themeShade="80"/>
          <w:sz w:val="22"/>
          <w:szCs w:val="28"/>
        </w:rPr>
        <w:t xml:space="preserve">the </w:t>
      </w:r>
      <w:r w:rsidR="00936FCB">
        <w:rPr>
          <w:rFonts w:ascii="Avenir Next" w:hAnsi="Avenir Next"/>
          <w:color w:val="808080" w:themeColor="background1" w:themeShade="80"/>
          <w:sz w:val="22"/>
          <w:szCs w:val="28"/>
        </w:rPr>
        <w:t>Cayman Islands</w:t>
      </w:r>
      <w:r w:rsidR="00936FCB" w:rsidRPr="00936FCB">
        <w:rPr>
          <w:rFonts w:ascii="Avenir Next" w:hAnsi="Avenir Next"/>
          <w:color w:val="808080" w:themeColor="background1" w:themeShade="80"/>
          <w:sz w:val="22"/>
          <w:szCs w:val="28"/>
        </w:rPr>
        <w:t xml:space="preserve"> is required</w:t>
      </w:r>
      <w:r w:rsidR="00936FCB">
        <w:rPr>
          <w:rFonts w:ascii="Avenir Next" w:hAnsi="Avenir Next"/>
          <w:color w:val="808080" w:themeColor="background1" w:themeShade="80"/>
          <w:sz w:val="22"/>
          <w:szCs w:val="28"/>
        </w:rPr>
        <w:t>.</w:t>
      </w:r>
    </w:p>
    <w:p w14:paraId="5AECD2EC" w14:textId="430B7E9A" w:rsidR="003F38F7" w:rsidRDefault="003F38F7" w:rsidP="009E3CA7">
      <w:pPr>
        <w:jc w:val="both"/>
        <w:rPr>
          <w:rFonts w:ascii="Avenir Next" w:hAnsi="Avenir Next"/>
          <w:color w:val="808080" w:themeColor="background1" w:themeShade="80"/>
          <w:sz w:val="22"/>
          <w:szCs w:val="28"/>
        </w:rPr>
      </w:pPr>
    </w:p>
    <w:p w14:paraId="6117C9F7" w14:textId="77777777" w:rsidR="00411D66" w:rsidRDefault="003F38F7" w:rsidP="00411D66">
      <w:pPr>
        <w:jc w:val="both"/>
        <w:rPr>
          <w:rFonts w:ascii="Avenir Next" w:hAnsi="Avenir Next" w:cs="Arial"/>
          <w:color w:val="808080" w:themeColor="background1" w:themeShade="80"/>
          <w:sz w:val="22"/>
          <w:szCs w:val="22"/>
          <w:lang w:val="en-GB"/>
        </w:rPr>
      </w:pPr>
      <w:r w:rsidRPr="003F38F7">
        <w:rPr>
          <w:rFonts w:ascii="Avenir Next" w:hAnsi="Avenir Next"/>
          <w:color w:val="808080" w:themeColor="background1" w:themeShade="80"/>
          <w:sz w:val="22"/>
          <w:szCs w:val="28"/>
        </w:rPr>
        <w:t xml:space="preserve">To enter the </w:t>
      </w:r>
      <w:r w:rsidRPr="003F38F7">
        <w:rPr>
          <w:rFonts w:ascii="Avenir Next" w:hAnsi="Avenir Next"/>
          <w:color w:val="808080" w:themeColor="background1" w:themeShade="80"/>
          <w:sz w:val="22"/>
          <w:szCs w:val="28"/>
        </w:rPr>
        <w:t>filing</w:t>
      </w:r>
      <w:r w:rsidRPr="003F38F7">
        <w:rPr>
          <w:rFonts w:ascii="Avenir Next" w:hAnsi="Avenir Next"/>
          <w:color w:val="808080" w:themeColor="background1" w:themeShade="80"/>
          <w:sz w:val="22"/>
          <w:szCs w:val="28"/>
        </w:rPr>
        <w:t xml:space="preserve"> for</w:t>
      </w:r>
      <w:r w:rsidRPr="003F38F7">
        <w:rPr>
          <w:rFonts w:ascii="Avenir Next" w:hAnsi="Avenir Next"/>
          <w:color w:val="808080" w:themeColor="background1" w:themeShade="80"/>
          <w:sz w:val="22"/>
          <w:szCs w:val="28"/>
        </w:rPr>
        <w:t xml:space="preserve"> </w:t>
      </w:r>
      <w:r w:rsidRPr="003F38F7">
        <w:rPr>
          <w:rFonts w:ascii="Avenir Next" w:hAnsi="Avenir Next"/>
          <w:color w:val="808080" w:themeColor="background1" w:themeShade="80"/>
          <w:sz w:val="22"/>
          <w:szCs w:val="28"/>
        </w:rPr>
        <w:t xml:space="preserve">recognition </w:t>
      </w:r>
      <w:r>
        <w:rPr>
          <w:rFonts w:ascii="Avenir Next" w:hAnsi="Avenir Next"/>
          <w:color w:val="808080" w:themeColor="background1" w:themeShade="80"/>
          <w:sz w:val="22"/>
          <w:szCs w:val="28"/>
        </w:rPr>
        <w:t>of foreign main proceeding</w:t>
      </w:r>
      <w:r>
        <w:rPr>
          <w:rFonts w:ascii="Avenir Next" w:hAnsi="Avenir Next"/>
          <w:color w:val="808080" w:themeColor="background1" w:themeShade="80"/>
          <w:sz w:val="22"/>
          <w:szCs w:val="28"/>
        </w:rPr>
        <w:t xml:space="preserve">, according to Article 15 of </w:t>
      </w:r>
      <w:r>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the application shall be accompanied by: </w:t>
      </w:r>
    </w:p>
    <w:p w14:paraId="1F938C5E" w14:textId="77777777" w:rsidR="00411D66" w:rsidRDefault="00411D66" w:rsidP="00411D66">
      <w:pPr>
        <w:ind w:left="720"/>
        <w:jc w:val="both"/>
        <w:rPr>
          <w:rFonts w:ascii="Avenir Next" w:hAnsi="Avenir Next" w:cs="Arial"/>
          <w:color w:val="808080" w:themeColor="background1" w:themeShade="80"/>
          <w:sz w:val="22"/>
          <w:szCs w:val="22"/>
          <w:lang w:val="en-GB"/>
        </w:rPr>
      </w:pPr>
      <w:r w:rsidRPr="00411D66">
        <w:rPr>
          <w:rFonts w:ascii="Avenir Next" w:hAnsi="Avenir Next" w:cs="Arial"/>
          <w:color w:val="808080" w:themeColor="background1" w:themeShade="80"/>
          <w:sz w:val="22"/>
          <w:szCs w:val="22"/>
          <w:lang w:val="en-GB"/>
        </w:rPr>
        <w:t>(a) a certified copy of the decision commencing the foreign proceeding and</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appointing</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the foreign representative; or</w:t>
      </w:r>
    </w:p>
    <w:p w14:paraId="76FD40F4" w14:textId="56CE7920" w:rsidR="00411D66" w:rsidRDefault="00411D66" w:rsidP="00411D66">
      <w:pPr>
        <w:ind w:left="720"/>
        <w:jc w:val="both"/>
        <w:rPr>
          <w:rFonts w:ascii="Avenir Next" w:hAnsi="Avenir Next" w:cs="Arial"/>
          <w:color w:val="808080" w:themeColor="background1" w:themeShade="80"/>
          <w:sz w:val="22"/>
          <w:szCs w:val="22"/>
          <w:lang w:val="en-GB"/>
        </w:rPr>
      </w:pPr>
      <w:r w:rsidRPr="00411D66">
        <w:rPr>
          <w:rFonts w:ascii="Avenir Next" w:hAnsi="Avenir Next" w:cs="Arial"/>
          <w:color w:val="808080" w:themeColor="background1" w:themeShade="80"/>
          <w:sz w:val="22"/>
          <w:szCs w:val="22"/>
          <w:lang w:val="en-GB"/>
        </w:rPr>
        <w:t>(b) a certificate from the foreign court affirming the existence of the foreign</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and the appointment of the foreign representative; or</w:t>
      </w:r>
    </w:p>
    <w:p w14:paraId="43A441E9" w14:textId="23AD1467" w:rsidR="00126E19" w:rsidRDefault="00411D66" w:rsidP="00411D6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 </w:t>
      </w:r>
      <w:r w:rsidRPr="00411D66">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absence</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evidence</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referred</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sub-paragraphs</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any</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other</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evidence acceptable to the court of the existence of the foreign proceeding and the appointment of the foreign representative.</w:t>
      </w:r>
    </w:p>
    <w:p w14:paraId="41F473EE" w14:textId="77777777" w:rsidR="00411D66" w:rsidRDefault="00411D66" w:rsidP="00411D66">
      <w:pPr>
        <w:ind w:left="720"/>
        <w:jc w:val="both"/>
        <w:rPr>
          <w:rFonts w:ascii="Avenir Next" w:hAnsi="Avenir Next" w:cs="Arial"/>
          <w:color w:val="808080" w:themeColor="background1" w:themeShade="80"/>
          <w:sz w:val="22"/>
          <w:szCs w:val="22"/>
          <w:lang w:val="en-GB"/>
        </w:rPr>
      </w:pPr>
    </w:p>
    <w:p w14:paraId="474E76AE" w14:textId="1024B82F" w:rsidR="00C56F41" w:rsidRDefault="00411D66" w:rsidP="00411D6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this specific case, a </w:t>
      </w:r>
      <w:r w:rsidRPr="00411D66">
        <w:rPr>
          <w:rFonts w:ascii="Avenir Next" w:hAnsi="Avenir Next" w:cs="Arial"/>
          <w:color w:val="808080" w:themeColor="background1" w:themeShade="80"/>
          <w:sz w:val="22"/>
          <w:szCs w:val="22"/>
          <w:lang w:val="en-GB"/>
        </w:rPr>
        <w:t xml:space="preserve">certificate from the foreign court </w:t>
      </w:r>
      <w:r>
        <w:rPr>
          <w:rFonts w:ascii="Avenir Next" w:hAnsi="Avenir Next" w:cs="Arial"/>
          <w:color w:val="808080" w:themeColor="background1" w:themeShade="80"/>
          <w:sz w:val="22"/>
          <w:szCs w:val="22"/>
          <w:lang w:val="en-GB"/>
        </w:rPr>
        <w:t xml:space="preserve">(court of Cayman Islands) </w:t>
      </w:r>
      <w:r w:rsidRPr="00411D66">
        <w:rPr>
          <w:rFonts w:ascii="Avenir Next" w:hAnsi="Avenir Next" w:cs="Arial"/>
          <w:color w:val="808080" w:themeColor="background1" w:themeShade="80"/>
          <w:sz w:val="22"/>
          <w:szCs w:val="22"/>
          <w:lang w:val="en-GB"/>
        </w:rPr>
        <w:t>affirming the existence of the foreign</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w:t>
      </w:r>
      <w:r w:rsidRPr="00411D66">
        <w:rPr>
          <w:rFonts w:ascii="Avenir Next" w:hAnsi="Avenir Next" w:cs="Arial"/>
          <w:color w:val="808080" w:themeColor="background1" w:themeShade="80"/>
          <w:sz w:val="22"/>
          <w:szCs w:val="22"/>
          <w:lang w:val="en-GB"/>
        </w:rPr>
        <w:t>and the appointment of the foreign representative</w:t>
      </w:r>
      <w:r>
        <w:rPr>
          <w:rFonts w:ascii="Avenir Next" w:hAnsi="Avenir Next" w:cs="Arial"/>
          <w:color w:val="808080" w:themeColor="background1" w:themeShade="80"/>
          <w:sz w:val="22"/>
          <w:szCs w:val="22"/>
          <w:lang w:val="en-GB"/>
        </w:rPr>
        <w:t xml:space="preserve"> should be accompanied. Also, a statement identifying all foreign proceedings in respect of the debtor that are known to the foreign representative must be accompanied with the recognition application</w:t>
      </w:r>
      <w:r w:rsidR="00936FCB">
        <w:rPr>
          <w:rFonts w:ascii="Avenir Next" w:hAnsi="Avenir Next" w:cs="Arial"/>
          <w:color w:val="808080" w:themeColor="background1" w:themeShade="80"/>
          <w:sz w:val="22"/>
          <w:szCs w:val="22"/>
          <w:lang w:val="en-GB"/>
        </w:rPr>
        <w:t xml:space="preserve">, in this case, only the </w:t>
      </w:r>
      <w:r w:rsidR="00936FCB">
        <w:rPr>
          <w:rFonts w:ascii="Avenir Next" w:hAnsi="Avenir Next"/>
          <w:color w:val="808080" w:themeColor="background1" w:themeShade="80"/>
          <w:sz w:val="22"/>
          <w:szCs w:val="28"/>
        </w:rPr>
        <w:t>filed</w:t>
      </w:r>
      <w:r w:rsidR="00936FCB">
        <w:rPr>
          <w:rFonts w:ascii="Avenir Next" w:hAnsi="Avenir Next"/>
          <w:color w:val="808080" w:themeColor="background1" w:themeShade="80"/>
          <w:sz w:val="22"/>
          <w:szCs w:val="28"/>
        </w:rPr>
        <w:t xml:space="preserve"> on</w:t>
      </w:r>
      <w:r w:rsidR="00936FCB" w:rsidRPr="00936FCB">
        <w:rPr>
          <w:rFonts w:ascii="Avenir Next" w:hAnsi="Avenir Next"/>
          <w:color w:val="808080" w:themeColor="background1" w:themeShade="80"/>
          <w:sz w:val="22"/>
          <w:szCs w:val="28"/>
        </w:rPr>
        <w:t xml:space="preserve"> </w:t>
      </w:r>
      <w:r w:rsidR="00936FCB">
        <w:rPr>
          <w:rFonts w:ascii="Avenir Next" w:hAnsi="Avenir Next"/>
          <w:color w:val="808080" w:themeColor="background1" w:themeShade="80"/>
          <w:sz w:val="22"/>
          <w:szCs w:val="28"/>
        </w:rPr>
        <w:t xml:space="preserve">the </w:t>
      </w:r>
      <w:r w:rsidR="00936FCB" w:rsidRPr="00936FCB">
        <w:rPr>
          <w:rFonts w:ascii="Avenir Next" w:hAnsi="Avenir Next"/>
          <w:color w:val="808080" w:themeColor="background1" w:themeShade="80"/>
          <w:sz w:val="22"/>
          <w:szCs w:val="28"/>
        </w:rPr>
        <w:t>Cayman</w:t>
      </w:r>
      <w:r w:rsidR="00936FCB">
        <w:rPr>
          <w:rFonts w:ascii="Avenir Next" w:hAnsi="Avenir Next"/>
          <w:color w:val="808080" w:themeColor="background1" w:themeShade="80"/>
          <w:sz w:val="22"/>
          <w:szCs w:val="28"/>
        </w:rPr>
        <w:t xml:space="preserve"> Islands</w:t>
      </w:r>
      <w:r>
        <w:rPr>
          <w:rFonts w:ascii="Avenir Next" w:hAnsi="Avenir Next" w:cs="Arial"/>
          <w:color w:val="808080" w:themeColor="background1" w:themeShade="80"/>
          <w:sz w:val="22"/>
          <w:szCs w:val="22"/>
          <w:lang w:val="en-GB"/>
        </w:rPr>
        <w:t>.</w:t>
      </w:r>
    </w:p>
    <w:p w14:paraId="1730A21D" w14:textId="64B919E2" w:rsidR="00936FCB" w:rsidRDefault="00936FCB" w:rsidP="00411D66">
      <w:pPr>
        <w:jc w:val="both"/>
        <w:rPr>
          <w:rFonts w:ascii="Avenir Next" w:hAnsi="Avenir Next" w:cs="Arial"/>
          <w:color w:val="808080" w:themeColor="background1" w:themeShade="80"/>
          <w:sz w:val="22"/>
          <w:szCs w:val="22"/>
          <w:lang w:val="en-GB"/>
        </w:rPr>
      </w:pPr>
    </w:p>
    <w:p w14:paraId="2C22D33C" w14:textId="7C62BC70" w:rsidR="00C56F41" w:rsidRDefault="00C56F41" w:rsidP="00411D6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CE196A">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absence of public policy grounds in the US for denying the request for recognition, the request shall be granted if the requirements of Article 15 (2) of MLCBI are met.</w:t>
      </w:r>
    </w:p>
    <w:p w14:paraId="6D5ADA31" w14:textId="77777777" w:rsidR="00936FCB" w:rsidRDefault="00936FCB" w:rsidP="00411D66">
      <w:pPr>
        <w:jc w:val="both"/>
        <w:rPr>
          <w:rFonts w:ascii="Avenir Next" w:hAnsi="Avenir Next" w:cs="Arial"/>
          <w:color w:val="808080" w:themeColor="background1" w:themeShade="80"/>
          <w:sz w:val="22"/>
          <w:szCs w:val="22"/>
          <w:lang w:val="en-GB"/>
        </w:rPr>
      </w:pPr>
    </w:p>
    <w:p w14:paraId="2D0B0BE8" w14:textId="30A4350C" w:rsidR="00412E70" w:rsidRDefault="00C56F41" w:rsidP="00411D6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the relief, </w:t>
      </w:r>
      <w:r w:rsidR="00412E70">
        <w:rPr>
          <w:rFonts w:ascii="Avenir Next" w:hAnsi="Avenir Next" w:cs="Arial"/>
          <w:color w:val="808080" w:themeColor="background1" w:themeShade="80"/>
          <w:sz w:val="22"/>
          <w:szCs w:val="22"/>
          <w:lang w:val="en-GB"/>
        </w:rPr>
        <w:t>on</w:t>
      </w:r>
      <w:r>
        <w:rPr>
          <w:rFonts w:ascii="Avenir Next" w:hAnsi="Avenir Next" w:cs="Arial"/>
          <w:color w:val="808080" w:themeColor="background1" w:themeShade="80"/>
          <w:sz w:val="22"/>
          <w:szCs w:val="22"/>
          <w:lang w:val="en-GB"/>
        </w:rPr>
        <w:t xml:space="preserve"> day one of the filing for recognition, the foreign representative must request for interim collective relief according to Article 19 of MLCBI</w:t>
      </w:r>
      <w:r w:rsidR="00412E70">
        <w:rPr>
          <w:rFonts w:ascii="Avenir Next" w:hAnsi="Avenir Next" w:cs="Arial"/>
          <w:color w:val="808080" w:themeColor="background1" w:themeShade="80"/>
          <w:sz w:val="22"/>
          <w:szCs w:val="22"/>
          <w:lang w:val="en-GB"/>
        </w:rPr>
        <w:t xml:space="preserve">, to obtain a </w:t>
      </w:r>
      <w:r w:rsidR="00412E70">
        <w:rPr>
          <w:rFonts w:ascii="Avenir Next" w:hAnsi="Avenir Next" w:cs="Arial"/>
          <w:color w:val="808080" w:themeColor="background1" w:themeShade="80"/>
          <w:sz w:val="22"/>
          <w:szCs w:val="22"/>
          <w:lang w:val="en-GB"/>
        </w:rPr>
        <w:t xml:space="preserve">provisional urgent relief from the time of filing the recognition application until the </w:t>
      </w:r>
      <w:r w:rsidR="00412E70">
        <w:rPr>
          <w:rFonts w:ascii="Avenir Next" w:hAnsi="Avenir Next" w:cs="Arial"/>
          <w:color w:val="808080" w:themeColor="background1" w:themeShade="80"/>
          <w:sz w:val="22"/>
          <w:szCs w:val="22"/>
          <w:lang w:val="en-GB"/>
        </w:rPr>
        <w:lastRenderedPageBreak/>
        <w:t>application is decided upon</w:t>
      </w:r>
      <w:r w:rsidR="00412E70">
        <w:rPr>
          <w:rFonts w:ascii="Avenir Next" w:hAnsi="Avenir Next" w:cs="Arial"/>
          <w:color w:val="808080" w:themeColor="background1" w:themeShade="80"/>
          <w:sz w:val="22"/>
          <w:szCs w:val="22"/>
          <w:lang w:val="en-GB"/>
        </w:rPr>
        <w:t xml:space="preserve">. </w:t>
      </w:r>
      <w:r w:rsidR="0046315E">
        <w:rPr>
          <w:rFonts w:ascii="Avenir Next" w:hAnsi="Avenir Next" w:cs="Arial"/>
          <w:color w:val="808080" w:themeColor="background1" w:themeShade="80"/>
          <w:sz w:val="22"/>
          <w:szCs w:val="22"/>
          <w:lang w:val="en-GB"/>
        </w:rPr>
        <w:t>The interim collective relief must include a stay of execution against the debtor’s assets to protect them.</w:t>
      </w:r>
    </w:p>
    <w:p w14:paraId="2693E7F3" w14:textId="13361FE9" w:rsidR="0046315E" w:rsidRDefault="0046315E" w:rsidP="00411D66">
      <w:pPr>
        <w:jc w:val="both"/>
        <w:rPr>
          <w:rFonts w:ascii="Avenir Next" w:hAnsi="Avenir Next" w:cs="Arial"/>
          <w:color w:val="808080" w:themeColor="background1" w:themeShade="80"/>
          <w:sz w:val="22"/>
          <w:szCs w:val="22"/>
          <w:lang w:val="en-GB"/>
        </w:rPr>
      </w:pPr>
    </w:p>
    <w:p w14:paraId="1E72DDD3" w14:textId="0945DB47" w:rsidR="0046315E" w:rsidRDefault="0046315E" w:rsidP="00411D6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foreign main proceeding is recognized, the debtor will automatically benefit with the automatic relief according to Article 20 of MLCBI</w:t>
      </w:r>
      <w:r w:rsidR="00356CD1">
        <w:rPr>
          <w:rFonts w:ascii="Avenir Next" w:hAnsi="Avenir Next" w:cs="Arial"/>
          <w:color w:val="808080" w:themeColor="background1" w:themeShade="80"/>
          <w:sz w:val="22"/>
          <w:szCs w:val="22"/>
          <w:lang w:val="en-GB"/>
        </w:rPr>
        <w:t>.</w:t>
      </w:r>
    </w:p>
    <w:p w14:paraId="7831C287" w14:textId="57F9ED3C" w:rsidR="0046315E" w:rsidRDefault="0046315E" w:rsidP="00411D66">
      <w:pPr>
        <w:jc w:val="both"/>
        <w:rPr>
          <w:rFonts w:ascii="Avenir Next" w:hAnsi="Avenir Next" w:cs="Arial"/>
          <w:color w:val="808080" w:themeColor="background1" w:themeShade="80"/>
          <w:sz w:val="22"/>
          <w:szCs w:val="22"/>
          <w:lang w:val="en-GB"/>
        </w:rPr>
      </w:pPr>
    </w:p>
    <w:p w14:paraId="622A5339" w14:textId="2FFCCF3D" w:rsidR="003F38F7" w:rsidRPr="008F4DBC" w:rsidRDefault="00016E2E"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w:t>
      </w:r>
      <w:r w:rsidR="00356CD1" w:rsidRPr="00356CD1">
        <w:rPr>
          <w:rFonts w:ascii="Avenir Next" w:hAnsi="Avenir Next" w:cs="Arial"/>
          <w:color w:val="808080" w:themeColor="background1" w:themeShade="80"/>
          <w:sz w:val="22"/>
          <w:szCs w:val="22"/>
          <w:lang w:val="en-GB"/>
        </w:rPr>
        <w:t xml:space="preserve"> the automatic relief only</w:t>
      </w:r>
      <w:r w:rsidR="00356CD1">
        <w:rPr>
          <w:rFonts w:ascii="Avenir Next" w:hAnsi="Avenir Next" w:cs="Arial"/>
          <w:color w:val="808080" w:themeColor="background1" w:themeShade="80"/>
          <w:sz w:val="22"/>
          <w:szCs w:val="22"/>
          <w:lang w:val="en-GB"/>
        </w:rPr>
        <w:t xml:space="preserve"> stay</w:t>
      </w:r>
      <w:r>
        <w:rPr>
          <w:rFonts w:ascii="Avenir Next" w:hAnsi="Avenir Next" w:cs="Arial"/>
          <w:color w:val="808080" w:themeColor="background1" w:themeShade="80"/>
          <w:sz w:val="22"/>
          <w:szCs w:val="22"/>
          <w:lang w:val="en-GB"/>
        </w:rPr>
        <w:t>s</w:t>
      </w:r>
      <w:r w:rsidR="00356CD1">
        <w:rPr>
          <w:rFonts w:ascii="Avenir Next" w:hAnsi="Avenir Next" w:cs="Arial"/>
          <w:color w:val="808080" w:themeColor="background1" w:themeShade="80"/>
          <w:sz w:val="22"/>
          <w:szCs w:val="22"/>
          <w:lang w:val="en-GB"/>
        </w:rPr>
        <w:t xml:space="preserve"> the commencement or continuation of individual actions or individual proceedings concerning the debtor’s assets, rights, obligations</w:t>
      </w:r>
      <w:r>
        <w:rPr>
          <w:rFonts w:ascii="Avenir Next" w:hAnsi="Avenir Next" w:cs="Arial"/>
          <w:color w:val="808080" w:themeColor="background1" w:themeShade="80"/>
          <w:sz w:val="22"/>
          <w:szCs w:val="22"/>
          <w:lang w:val="en-GB"/>
        </w:rPr>
        <w:t>,</w:t>
      </w:r>
      <w:r w:rsidR="00356CD1">
        <w:rPr>
          <w:rFonts w:ascii="Avenir Next" w:hAnsi="Avenir Next" w:cs="Arial"/>
          <w:color w:val="808080" w:themeColor="background1" w:themeShade="80"/>
          <w:sz w:val="22"/>
          <w:szCs w:val="22"/>
          <w:lang w:val="en-GB"/>
        </w:rPr>
        <w:t xml:space="preserve"> or liabilities, </w:t>
      </w:r>
      <w:r w:rsidR="00356CD1" w:rsidRPr="00356CD1">
        <w:rPr>
          <w:rFonts w:ascii="Avenir Next" w:hAnsi="Avenir Next" w:cs="Arial"/>
          <w:color w:val="808080" w:themeColor="background1" w:themeShade="80"/>
          <w:sz w:val="22"/>
          <w:szCs w:val="22"/>
          <w:lang w:val="en-GB"/>
        </w:rPr>
        <w:t xml:space="preserve">the class action </w:t>
      </w:r>
      <w:r w:rsidR="00356CD1">
        <w:rPr>
          <w:rFonts w:ascii="Avenir Next" w:hAnsi="Avenir Next" w:cs="Arial"/>
          <w:color w:val="808080" w:themeColor="background1" w:themeShade="80"/>
          <w:sz w:val="22"/>
          <w:szCs w:val="22"/>
          <w:lang w:val="en-GB"/>
        </w:rPr>
        <w:t>litigation</w:t>
      </w:r>
      <w:r w:rsidR="00356CD1" w:rsidRPr="00356CD1">
        <w:rPr>
          <w:rFonts w:ascii="Avenir Next" w:hAnsi="Avenir Next" w:cs="Arial"/>
          <w:color w:val="808080" w:themeColor="background1" w:themeShade="80"/>
          <w:sz w:val="22"/>
          <w:szCs w:val="22"/>
          <w:lang w:val="en-GB"/>
        </w:rPr>
        <w:t xml:space="preserve"> being prepared</w:t>
      </w:r>
      <w:r w:rsidR="00356CD1">
        <w:rPr>
          <w:rFonts w:ascii="Avenir Next" w:hAnsi="Avenir Next" w:cs="Arial"/>
          <w:color w:val="808080" w:themeColor="background1" w:themeShade="80"/>
          <w:sz w:val="22"/>
          <w:szCs w:val="22"/>
          <w:lang w:val="en-GB"/>
        </w:rPr>
        <w:t xml:space="preserve"> in the US</w:t>
      </w:r>
      <w:r w:rsidR="00356CD1" w:rsidRPr="00356CD1">
        <w:rPr>
          <w:rFonts w:ascii="Avenir Next" w:hAnsi="Avenir Next" w:cs="Arial"/>
          <w:color w:val="808080" w:themeColor="background1" w:themeShade="80"/>
          <w:sz w:val="22"/>
          <w:szCs w:val="22"/>
          <w:lang w:val="en-GB"/>
        </w:rPr>
        <w:t xml:space="preserve"> cannot be prevented or suspended</w:t>
      </w:r>
      <w:r w:rsidR="00356CD1">
        <w:rPr>
          <w:rFonts w:ascii="Avenir Next" w:hAnsi="Avenir Next" w:cs="Arial"/>
          <w:color w:val="808080" w:themeColor="background1" w:themeShade="80"/>
          <w:sz w:val="22"/>
          <w:szCs w:val="22"/>
          <w:lang w:val="en-GB"/>
        </w:rPr>
        <w:t>.</w:t>
      </w: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189F8A64" w14:textId="54D1EEF6" w:rsidR="00E2622D" w:rsidRPr="007C35D9" w:rsidRDefault="00C606C3" w:rsidP="007C35D9">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sectPr w:rsidR="00E2622D" w:rsidRPr="007C35D9"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54FA6" w14:textId="77777777" w:rsidR="009C3CC4" w:rsidRDefault="009C3CC4" w:rsidP="00241B44">
      <w:r>
        <w:separator/>
      </w:r>
    </w:p>
  </w:endnote>
  <w:endnote w:type="continuationSeparator" w:id="0">
    <w:p w14:paraId="0EE995BB" w14:textId="77777777" w:rsidR="009C3CC4" w:rsidRDefault="009C3CC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Avenir Next Demi Bold"/>
    <w:panose1 w:val="020B0703020202020204"/>
    <w:charset w:val="00"/>
    <w:family w:val="swiss"/>
    <w:pitch w:val="variable"/>
    <w:sig w:usb0="800000AF" w:usb1="5000204A" w:usb2="00000000" w:usb3="00000000" w:csb0="0000009B" w:csb1="00000000"/>
  </w:font>
  <w:font w:name="Avenir Next">
    <w:altName w:val="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68880920"/>
      <w:docPartObj>
        <w:docPartGallery w:val="Page Numbers (Bottom of Page)"/>
        <w:docPartUnique/>
      </w:docPartObj>
    </w:sdtPr>
    <w:sdtEndPr>
      <w:rPr>
        <w:rStyle w:val="Nmerodepgina"/>
      </w:rPr>
    </w:sdtEndPr>
    <w:sdtContent>
      <w:p w14:paraId="75DFA1A2" w14:textId="6BA13D30" w:rsidR="00A70BBC" w:rsidRDefault="00A70BBC" w:rsidP="000300E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B4F9CA" w14:textId="77777777" w:rsidR="00A70BBC" w:rsidRDefault="00A70BBC" w:rsidP="00A70BB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9987" w14:textId="6E59C970" w:rsidR="00A70BBC" w:rsidRPr="000300E0" w:rsidRDefault="00A70BBC" w:rsidP="00B22F9A">
    <w:pPr>
      <w:pStyle w:val="Piedepgina"/>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96495926"/>
      <w:docPartObj>
        <w:docPartGallery w:val="Page Numbers (Bottom of Page)"/>
        <w:docPartUnique/>
      </w:docPartObj>
    </w:sdtPr>
    <w:sdtEndPr>
      <w:rPr>
        <w:rStyle w:val="Nmerodepgina"/>
      </w:rPr>
    </w:sdtEndPr>
    <w:sdtContent>
      <w:p w14:paraId="1F7F18A2" w14:textId="560E059B" w:rsidR="000300E0" w:rsidRDefault="000300E0" w:rsidP="00B22F9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Piedepgina"/>
      <w:ind w:right="360"/>
      <w:rPr>
        <w:rFonts w:ascii="Avenir Next" w:hAnsi="Avenir Next" w:cs="Arial"/>
        <w:sz w:val="22"/>
        <w:szCs w:val="22"/>
      </w:rPr>
    </w:pPr>
  </w:p>
  <w:p w14:paraId="01028C96" w14:textId="77777777" w:rsidR="000300E0" w:rsidRDefault="000300E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5745" w14:textId="5FDE37B7" w:rsidR="000300E0" w:rsidRPr="00B46CE2" w:rsidRDefault="00347ADF" w:rsidP="000300E0">
    <w:pPr>
      <w:pStyle w:val="Piedepgina"/>
      <w:ind w:right="360"/>
      <w:rPr>
        <w:rFonts w:ascii="Avenir Next" w:hAnsi="Avenir Next"/>
        <w:sz w:val="22"/>
        <w:szCs w:val="22"/>
      </w:rPr>
    </w:pPr>
    <w:r w:rsidRPr="00347ADF">
      <w:rPr>
        <w:rFonts w:ascii="Avenir Next" w:hAnsi="Avenir Next"/>
        <w:sz w:val="22"/>
        <w:szCs w:val="22"/>
      </w:rPr>
      <w:t>FC202324-1286</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EndPr>
      <w:rPr>
        <w:rStyle w:val="Nmerodepgina"/>
      </w:rPr>
    </w:sdtEndPr>
    <w:sdtContent>
      <w:p w14:paraId="33CCA177" w14:textId="77777777" w:rsidR="00B46CE2" w:rsidRPr="000300E0" w:rsidRDefault="00B46CE2" w:rsidP="00B46CE2">
        <w:pPr>
          <w:pStyle w:val="Piedepgina"/>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Pr="000300E0">
          <w:rPr>
            <w:rStyle w:val="Nmerodepgina"/>
            <w:rFonts w:ascii="Avenir Next" w:hAnsi="Avenir Next"/>
            <w:noProof/>
            <w:sz w:val="22"/>
            <w:szCs w:val="22"/>
          </w:rPr>
          <w:t>2</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Piedepgina"/>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0169E" w14:textId="77777777" w:rsidR="009C3CC4" w:rsidRDefault="009C3CC4" w:rsidP="00241B44">
      <w:r>
        <w:separator/>
      </w:r>
    </w:p>
  </w:footnote>
  <w:footnote w:type="continuationSeparator" w:id="0">
    <w:p w14:paraId="6AD404B1" w14:textId="77777777" w:rsidR="009C3CC4" w:rsidRDefault="009C3CC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7A5C13"/>
    <w:multiLevelType w:val="hybridMultilevel"/>
    <w:tmpl w:val="62CCA29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7"/>
  </w:num>
  <w:num w:numId="3">
    <w:abstractNumId w:val="3"/>
  </w:num>
  <w:num w:numId="4">
    <w:abstractNumId w:val="17"/>
  </w:num>
  <w:num w:numId="5">
    <w:abstractNumId w:val="16"/>
  </w:num>
  <w:num w:numId="6">
    <w:abstractNumId w:val="15"/>
  </w:num>
  <w:num w:numId="7">
    <w:abstractNumId w:val="5"/>
  </w:num>
  <w:num w:numId="8">
    <w:abstractNumId w:val="6"/>
  </w:num>
  <w:num w:numId="9">
    <w:abstractNumId w:val="12"/>
  </w:num>
  <w:num w:numId="10">
    <w:abstractNumId w:val="11"/>
  </w:num>
  <w:num w:numId="11">
    <w:abstractNumId w:val="4"/>
  </w:num>
  <w:num w:numId="12">
    <w:abstractNumId w:val="9"/>
  </w:num>
  <w:num w:numId="13">
    <w:abstractNumId w:val="10"/>
  </w:num>
  <w:num w:numId="14">
    <w:abstractNumId w:val="2"/>
  </w:num>
  <w:num w:numId="15">
    <w:abstractNumId w:val="0"/>
  </w:num>
  <w:num w:numId="16">
    <w:abstractNumId w:val="8"/>
  </w:num>
  <w:num w:numId="17">
    <w:abstractNumId w:val="14"/>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16E2E"/>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44E0"/>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3F27"/>
    <w:rsid w:val="001F7412"/>
    <w:rsid w:val="00200FDD"/>
    <w:rsid w:val="00201874"/>
    <w:rsid w:val="00202133"/>
    <w:rsid w:val="0020264E"/>
    <w:rsid w:val="0020725B"/>
    <w:rsid w:val="002175BA"/>
    <w:rsid w:val="00223FB2"/>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16EA"/>
    <w:rsid w:val="0033442A"/>
    <w:rsid w:val="00334648"/>
    <w:rsid w:val="0033768C"/>
    <w:rsid w:val="00337938"/>
    <w:rsid w:val="00340769"/>
    <w:rsid w:val="00341AA6"/>
    <w:rsid w:val="00342459"/>
    <w:rsid w:val="003427B9"/>
    <w:rsid w:val="00346B16"/>
    <w:rsid w:val="00347ADF"/>
    <w:rsid w:val="00356CD1"/>
    <w:rsid w:val="00361A0A"/>
    <w:rsid w:val="0036565C"/>
    <w:rsid w:val="0036625E"/>
    <w:rsid w:val="0036760B"/>
    <w:rsid w:val="0037465A"/>
    <w:rsid w:val="0037544E"/>
    <w:rsid w:val="00380BAB"/>
    <w:rsid w:val="00382C98"/>
    <w:rsid w:val="0038533C"/>
    <w:rsid w:val="00386568"/>
    <w:rsid w:val="00387106"/>
    <w:rsid w:val="00390328"/>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32DD"/>
    <w:rsid w:val="003E67D1"/>
    <w:rsid w:val="003F38F7"/>
    <w:rsid w:val="00405DC1"/>
    <w:rsid w:val="0040710D"/>
    <w:rsid w:val="0041139B"/>
    <w:rsid w:val="00411D66"/>
    <w:rsid w:val="00412E70"/>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315E"/>
    <w:rsid w:val="0047025B"/>
    <w:rsid w:val="00491675"/>
    <w:rsid w:val="00493855"/>
    <w:rsid w:val="004943A0"/>
    <w:rsid w:val="0049508F"/>
    <w:rsid w:val="004A0AF0"/>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46A0"/>
    <w:rsid w:val="005A726D"/>
    <w:rsid w:val="005B523F"/>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15EC"/>
    <w:rsid w:val="006839C2"/>
    <w:rsid w:val="00687A1D"/>
    <w:rsid w:val="006920CC"/>
    <w:rsid w:val="00692AB2"/>
    <w:rsid w:val="0069647C"/>
    <w:rsid w:val="00697EA1"/>
    <w:rsid w:val="006A1850"/>
    <w:rsid w:val="006A2646"/>
    <w:rsid w:val="006A3DF0"/>
    <w:rsid w:val="006A6530"/>
    <w:rsid w:val="006B435A"/>
    <w:rsid w:val="006B4C64"/>
    <w:rsid w:val="006B4FFC"/>
    <w:rsid w:val="006C5FFD"/>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9746B"/>
    <w:rsid w:val="007A445B"/>
    <w:rsid w:val="007B3AC7"/>
    <w:rsid w:val="007B497A"/>
    <w:rsid w:val="007C1FCC"/>
    <w:rsid w:val="007C32A8"/>
    <w:rsid w:val="007C35D9"/>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2EF5"/>
    <w:rsid w:val="008A46CF"/>
    <w:rsid w:val="008A4DF2"/>
    <w:rsid w:val="008A6CFE"/>
    <w:rsid w:val="008A7470"/>
    <w:rsid w:val="008A7C20"/>
    <w:rsid w:val="008B1A08"/>
    <w:rsid w:val="008B2DE3"/>
    <w:rsid w:val="008B5333"/>
    <w:rsid w:val="008B6223"/>
    <w:rsid w:val="008C66E0"/>
    <w:rsid w:val="008D260B"/>
    <w:rsid w:val="008E2DFA"/>
    <w:rsid w:val="008E3339"/>
    <w:rsid w:val="008E549B"/>
    <w:rsid w:val="008F18EF"/>
    <w:rsid w:val="008F20FC"/>
    <w:rsid w:val="008F2B24"/>
    <w:rsid w:val="008F4DBC"/>
    <w:rsid w:val="008F5FFE"/>
    <w:rsid w:val="0090421A"/>
    <w:rsid w:val="00905A43"/>
    <w:rsid w:val="00907DC2"/>
    <w:rsid w:val="00912C79"/>
    <w:rsid w:val="009260A2"/>
    <w:rsid w:val="009344C1"/>
    <w:rsid w:val="00936FCB"/>
    <w:rsid w:val="00942123"/>
    <w:rsid w:val="00951031"/>
    <w:rsid w:val="0095207B"/>
    <w:rsid w:val="00954461"/>
    <w:rsid w:val="00956085"/>
    <w:rsid w:val="00957951"/>
    <w:rsid w:val="00962045"/>
    <w:rsid w:val="00967EDA"/>
    <w:rsid w:val="00970897"/>
    <w:rsid w:val="0097337E"/>
    <w:rsid w:val="00980314"/>
    <w:rsid w:val="009816D0"/>
    <w:rsid w:val="00983FFC"/>
    <w:rsid w:val="00991428"/>
    <w:rsid w:val="00992676"/>
    <w:rsid w:val="00996691"/>
    <w:rsid w:val="009A4880"/>
    <w:rsid w:val="009A4B39"/>
    <w:rsid w:val="009A58D1"/>
    <w:rsid w:val="009A7865"/>
    <w:rsid w:val="009B0723"/>
    <w:rsid w:val="009B07AD"/>
    <w:rsid w:val="009B0883"/>
    <w:rsid w:val="009B15E2"/>
    <w:rsid w:val="009B307D"/>
    <w:rsid w:val="009B5832"/>
    <w:rsid w:val="009B6312"/>
    <w:rsid w:val="009B640D"/>
    <w:rsid w:val="009C0850"/>
    <w:rsid w:val="009C0B8E"/>
    <w:rsid w:val="009C1BC8"/>
    <w:rsid w:val="009C2442"/>
    <w:rsid w:val="009C3CC4"/>
    <w:rsid w:val="009D0811"/>
    <w:rsid w:val="009D0EE1"/>
    <w:rsid w:val="009D30BB"/>
    <w:rsid w:val="009E2AEB"/>
    <w:rsid w:val="009E2E27"/>
    <w:rsid w:val="009E3CA7"/>
    <w:rsid w:val="009E4DE3"/>
    <w:rsid w:val="00A047EE"/>
    <w:rsid w:val="00A114EA"/>
    <w:rsid w:val="00A153F7"/>
    <w:rsid w:val="00A156EB"/>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2D19"/>
    <w:rsid w:val="00C17111"/>
    <w:rsid w:val="00C20747"/>
    <w:rsid w:val="00C20AFE"/>
    <w:rsid w:val="00C22A25"/>
    <w:rsid w:val="00C22CAC"/>
    <w:rsid w:val="00C23B79"/>
    <w:rsid w:val="00C33D50"/>
    <w:rsid w:val="00C35671"/>
    <w:rsid w:val="00C35B77"/>
    <w:rsid w:val="00C370D3"/>
    <w:rsid w:val="00C376EB"/>
    <w:rsid w:val="00C4003A"/>
    <w:rsid w:val="00C4510C"/>
    <w:rsid w:val="00C46EC1"/>
    <w:rsid w:val="00C502CB"/>
    <w:rsid w:val="00C504E5"/>
    <w:rsid w:val="00C53E2C"/>
    <w:rsid w:val="00C550C8"/>
    <w:rsid w:val="00C56B61"/>
    <w:rsid w:val="00C56F41"/>
    <w:rsid w:val="00C606C3"/>
    <w:rsid w:val="00C620F4"/>
    <w:rsid w:val="00C668B6"/>
    <w:rsid w:val="00C67ECE"/>
    <w:rsid w:val="00C67F30"/>
    <w:rsid w:val="00C7161B"/>
    <w:rsid w:val="00C72848"/>
    <w:rsid w:val="00C7736C"/>
    <w:rsid w:val="00C82D87"/>
    <w:rsid w:val="00C841ED"/>
    <w:rsid w:val="00C85F17"/>
    <w:rsid w:val="00C8712A"/>
    <w:rsid w:val="00C903EF"/>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196A"/>
    <w:rsid w:val="00CE1E9E"/>
    <w:rsid w:val="00CE2A6A"/>
    <w:rsid w:val="00CF2819"/>
    <w:rsid w:val="00CF4F9D"/>
    <w:rsid w:val="00CF70DC"/>
    <w:rsid w:val="00D148DC"/>
    <w:rsid w:val="00D14A53"/>
    <w:rsid w:val="00D17FDC"/>
    <w:rsid w:val="00D444C5"/>
    <w:rsid w:val="00D45AEA"/>
    <w:rsid w:val="00D5244F"/>
    <w:rsid w:val="00D52E4F"/>
    <w:rsid w:val="00D56A37"/>
    <w:rsid w:val="00D57202"/>
    <w:rsid w:val="00D6386E"/>
    <w:rsid w:val="00D63EE7"/>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D79C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192F"/>
    <w:rsid w:val="00E25B22"/>
    <w:rsid w:val="00E2622D"/>
    <w:rsid w:val="00E26E19"/>
    <w:rsid w:val="00E27E3C"/>
    <w:rsid w:val="00E31DF3"/>
    <w:rsid w:val="00E32814"/>
    <w:rsid w:val="00E33448"/>
    <w:rsid w:val="00E33486"/>
    <w:rsid w:val="00E34181"/>
    <w:rsid w:val="00E450A4"/>
    <w:rsid w:val="00E470EB"/>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0BFE"/>
    <w:rsid w:val="00EB146B"/>
    <w:rsid w:val="00EB45AC"/>
    <w:rsid w:val="00EB5BFB"/>
    <w:rsid w:val="00EB71F7"/>
    <w:rsid w:val="00EC2AEA"/>
    <w:rsid w:val="00EC7B11"/>
    <w:rsid w:val="00EC7F95"/>
    <w:rsid w:val="00ED0BC4"/>
    <w:rsid w:val="00ED3771"/>
    <w:rsid w:val="00ED4AB7"/>
    <w:rsid w:val="00ED6A32"/>
    <w:rsid w:val="00EE4971"/>
    <w:rsid w:val="00EE56B3"/>
    <w:rsid w:val="00EF090E"/>
    <w:rsid w:val="00EF6CD6"/>
    <w:rsid w:val="00F033DA"/>
    <w:rsid w:val="00F11AAB"/>
    <w:rsid w:val="00F13FB1"/>
    <w:rsid w:val="00F17149"/>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8875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98153910">
      <w:bodyDiv w:val="1"/>
      <w:marLeft w:val="0"/>
      <w:marRight w:val="0"/>
      <w:marTop w:val="0"/>
      <w:marBottom w:val="0"/>
      <w:divBdr>
        <w:top w:val="none" w:sz="0" w:space="0" w:color="auto"/>
        <w:left w:val="none" w:sz="0" w:space="0" w:color="auto"/>
        <w:bottom w:val="none" w:sz="0" w:space="0" w:color="auto"/>
        <w:right w:val="none" w:sz="0" w:space="0" w:color="auto"/>
      </w:divBdr>
    </w:div>
    <w:div w:id="162537965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14</Pages>
  <Words>4127</Words>
  <Characters>22702</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Martinez A.</cp:lastModifiedBy>
  <cp:revision>48</cp:revision>
  <cp:lastPrinted>2019-08-27T05:42:00Z</cp:lastPrinted>
  <dcterms:created xsi:type="dcterms:W3CDTF">2024-02-24T19:20:00Z</dcterms:created>
  <dcterms:modified xsi:type="dcterms:W3CDTF">2024-02-25T02:52:00Z</dcterms:modified>
</cp:coreProperties>
</file>