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15908">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Pr="00B15908" w:rsidRDefault="00D221F8" w:rsidP="00A6313C">
      <w:pPr>
        <w:pStyle w:val="AODocTxt"/>
        <w:spacing w:before="0" w:line="240" w:lineRule="auto"/>
        <w:ind w:left="426" w:hanging="426"/>
        <w:rPr>
          <w:rFonts w:ascii="Avenir Next" w:hAnsi="Avenir Next"/>
        </w:rPr>
      </w:pPr>
      <w:r w:rsidRPr="00B15908">
        <w:rPr>
          <w:rFonts w:ascii="Avenir Next" w:hAnsi="Avenir Next"/>
        </w:rPr>
        <w:t>(a)</w:t>
      </w:r>
      <w:r w:rsidRPr="00B15908">
        <w:rPr>
          <w:rFonts w:ascii="Avenir Next" w:hAnsi="Avenir Next"/>
        </w:rPr>
        <w:tab/>
        <w:t>Yes</w:t>
      </w:r>
      <w:r w:rsidR="004D36D5" w:rsidRPr="00B15908">
        <w:rPr>
          <w:rFonts w:ascii="Avenir Next" w:hAnsi="Avenir Next"/>
        </w:rPr>
        <w:t>,</w:t>
      </w:r>
      <w:r w:rsidR="002A16B3" w:rsidRPr="00B15908">
        <w:rPr>
          <w:rFonts w:ascii="Avenir Next" w:hAnsi="Avenir Next"/>
        </w:rPr>
        <w:t xml:space="preserve"> </w:t>
      </w:r>
      <w:r w:rsidR="000968D6" w:rsidRPr="00B15908">
        <w:rPr>
          <w:rFonts w:ascii="Avenir Next" w:hAnsi="Avenir Next"/>
        </w:rPr>
        <w:t>regardless</w:t>
      </w:r>
      <w:r w:rsidR="0083721E" w:rsidRPr="00B15908">
        <w:rPr>
          <w:rFonts w:ascii="Avenir Next" w:hAnsi="Avenir Next"/>
        </w:rPr>
        <w:t xml:space="preserve"> of</w:t>
      </w:r>
      <w:r w:rsidR="000968D6" w:rsidRPr="00B15908">
        <w:rPr>
          <w:rFonts w:ascii="Avenir Next" w:hAnsi="Avenir Next"/>
        </w:rPr>
        <w:t xml:space="preserve"> </w:t>
      </w:r>
      <w:r w:rsidR="0083721E" w:rsidRPr="00B15908">
        <w:rPr>
          <w:rFonts w:ascii="Avenir Next" w:hAnsi="Avenir Next"/>
        </w:rPr>
        <w:t xml:space="preserve">the </w:t>
      </w:r>
      <w:r w:rsidR="004D36D5" w:rsidRPr="00B15908">
        <w:rPr>
          <w:rFonts w:ascii="Avenir Next" w:hAnsi="Avenir Next"/>
        </w:rPr>
        <w:t>circumstances</w:t>
      </w:r>
      <w:r w:rsidRPr="00B15908">
        <w:rPr>
          <w:rFonts w:ascii="Avenir Next" w:hAnsi="Avenir Next"/>
        </w:rPr>
        <w:t>.</w:t>
      </w:r>
    </w:p>
    <w:p w14:paraId="27232958" w14:textId="77777777" w:rsidR="00A81F08" w:rsidRPr="00B15908" w:rsidRDefault="00A81F08" w:rsidP="00A6313C">
      <w:pPr>
        <w:pStyle w:val="AODocTxt"/>
        <w:spacing w:before="0" w:line="240" w:lineRule="auto"/>
        <w:ind w:left="426" w:hanging="426"/>
        <w:rPr>
          <w:rFonts w:ascii="Avenir Next" w:hAnsi="Avenir Next"/>
        </w:rPr>
      </w:pPr>
    </w:p>
    <w:p w14:paraId="457158C7" w14:textId="77777777" w:rsidR="00D221F8" w:rsidRPr="00B15908" w:rsidRDefault="00D221F8" w:rsidP="00A6313C">
      <w:pPr>
        <w:pStyle w:val="AODocTxt"/>
        <w:spacing w:before="0" w:line="240" w:lineRule="auto"/>
        <w:ind w:left="426" w:hanging="426"/>
        <w:rPr>
          <w:rFonts w:ascii="Avenir Next" w:hAnsi="Avenir Next"/>
        </w:rPr>
      </w:pPr>
      <w:r w:rsidRPr="00B15908">
        <w:rPr>
          <w:rFonts w:ascii="Avenir Next" w:hAnsi="Avenir Next"/>
        </w:rPr>
        <w:t>(b)</w:t>
      </w:r>
      <w:r w:rsidRPr="00B15908">
        <w:rPr>
          <w:rFonts w:ascii="Avenir Next" w:hAnsi="Avenir Next"/>
        </w:rPr>
        <w:tab/>
        <w:t xml:space="preserve">Yes, if Car Corp has fewer than 12 non-contingent, non-insider creditors. </w:t>
      </w:r>
    </w:p>
    <w:p w14:paraId="75397BA8" w14:textId="77777777" w:rsidR="00A81F08" w:rsidRPr="00B1590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B15908">
        <w:rPr>
          <w:rFonts w:ascii="Avenir Next" w:hAnsi="Avenir Next"/>
        </w:rPr>
        <w:t>(c)</w:t>
      </w:r>
      <w:r w:rsidRPr="00B15908">
        <w:rPr>
          <w:rFonts w:ascii="Avenir Next" w:hAnsi="Avenir Next"/>
        </w:rPr>
        <w:tab/>
        <w:t xml:space="preserve">Yes, if other creditors owed at least </w:t>
      </w:r>
      <w:r w:rsidR="00A81F08" w:rsidRPr="00B15908">
        <w:rPr>
          <w:rFonts w:ascii="Avenir Next" w:hAnsi="Avenir Next"/>
        </w:rPr>
        <w:t xml:space="preserve">USD </w:t>
      </w:r>
      <w:r w:rsidRPr="00B15908">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B15908">
        <w:rPr>
          <w:rFonts w:ascii="Avenir Next" w:hAnsi="Avenir Next"/>
          <w:highlight w:val="yellow"/>
        </w:rPr>
        <w:t>(d)</w:t>
      </w:r>
      <w:r w:rsidRPr="00B15908">
        <w:rPr>
          <w:rFonts w:ascii="Avenir Next" w:hAnsi="Avenir Next"/>
          <w:highlight w:val="yellow"/>
        </w:rPr>
        <w:tab/>
        <w:t>No, because Parts Inc does</w:t>
      </w:r>
      <w:r w:rsidR="00A81F08" w:rsidRPr="00B15908">
        <w:rPr>
          <w:rFonts w:ascii="Avenir Next" w:hAnsi="Avenir Next"/>
          <w:highlight w:val="yellow"/>
        </w:rPr>
        <w:t xml:space="preserve"> not</w:t>
      </w:r>
      <w:r w:rsidRPr="00B15908">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B15908">
        <w:rPr>
          <w:rFonts w:ascii="Avenir Next" w:hAnsi="Avenir Next"/>
        </w:rPr>
        <w:t>(e)</w:t>
      </w:r>
      <w:r w:rsidRPr="00B15908">
        <w:rPr>
          <w:rFonts w:ascii="Avenir Next" w:hAnsi="Avenir Next"/>
        </w:rPr>
        <w:tab/>
        <w:t>No, because Parts Inc</w:t>
      </w:r>
      <w:r w:rsidR="00A81F08" w:rsidRPr="00B15908">
        <w:rPr>
          <w:rFonts w:ascii="Avenir Next" w:hAnsi="Avenir Next"/>
        </w:rPr>
        <w:t xml:space="preserve"> </w:t>
      </w:r>
      <w:r w:rsidRPr="00B1590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Pr="00533814"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r>
      <w:r w:rsidRPr="00533814">
        <w:rPr>
          <w:rFonts w:ascii="Avenir Next" w:hAnsi="Avenir Next"/>
        </w:rPr>
        <w:t>A shareholder in Parts Inc, to which Car Corp is indebted</w:t>
      </w:r>
      <w:r w:rsidR="00631394" w:rsidRPr="00533814">
        <w:rPr>
          <w:rFonts w:ascii="Avenir Next" w:hAnsi="Avenir Next"/>
        </w:rPr>
        <w:t>.</w:t>
      </w:r>
    </w:p>
    <w:p w14:paraId="1F972184" w14:textId="77777777" w:rsidR="00631394" w:rsidRPr="00533814" w:rsidRDefault="00631394" w:rsidP="001109FE">
      <w:pPr>
        <w:pStyle w:val="AODocTxt"/>
        <w:spacing w:before="0" w:line="240" w:lineRule="auto"/>
        <w:ind w:left="426" w:hanging="426"/>
        <w:rPr>
          <w:rFonts w:ascii="Avenir Next" w:hAnsi="Avenir Next"/>
        </w:rPr>
      </w:pPr>
    </w:p>
    <w:p w14:paraId="21CCB6BC" w14:textId="09346C80" w:rsidR="001109FE" w:rsidRPr="00533814" w:rsidRDefault="001109FE" w:rsidP="001109FE">
      <w:pPr>
        <w:pStyle w:val="AODocTxt"/>
        <w:spacing w:before="0" w:line="240" w:lineRule="auto"/>
        <w:ind w:left="426" w:hanging="426"/>
        <w:rPr>
          <w:rFonts w:ascii="Avenir Next" w:hAnsi="Avenir Next"/>
        </w:rPr>
      </w:pPr>
      <w:r w:rsidRPr="00533814">
        <w:rPr>
          <w:rFonts w:ascii="Avenir Next" w:hAnsi="Avenir Next"/>
        </w:rPr>
        <w:t>(b)</w:t>
      </w:r>
      <w:r w:rsidRPr="00533814">
        <w:rPr>
          <w:rFonts w:ascii="Avenir Next" w:hAnsi="Avenir Next"/>
        </w:rPr>
        <w:tab/>
        <w:t>A journalist writing about Car Corp’s bankruptcy</w:t>
      </w:r>
      <w:r w:rsidR="00631394" w:rsidRPr="00533814">
        <w:rPr>
          <w:rFonts w:ascii="Avenir Next" w:hAnsi="Avenir Next"/>
        </w:rPr>
        <w:t>.</w:t>
      </w:r>
    </w:p>
    <w:p w14:paraId="3356CE64" w14:textId="77777777" w:rsidR="00631394" w:rsidRPr="00533814"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533814">
        <w:rPr>
          <w:rFonts w:ascii="Avenir Next" w:hAnsi="Avenir Next"/>
        </w:rPr>
        <w:t>(c)</w:t>
      </w:r>
      <w:r w:rsidRPr="00533814">
        <w:rPr>
          <w:rFonts w:ascii="Avenir Next" w:hAnsi="Avenir Next"/>
        </w:rPr>
        <w:tab/>
        <w:t>A shareholder in Investment Corp, Car Corp’s parent company</w:t>
      </w:r>
      <w:r w:rsidR="00631394" w:rsidRPr="0053381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533814">
        <w:rPr>
          <w:rFonts w:ascii="Avenir Next" w:hAnsi="Avenir Next"/>
          <w:highlight w:val="yellow"/>
        </w:rPr>
        <w:t>(d)</w:t>
      </w:r>
      <w:r w:rsidRPr="00533814">
        <w:rPr>
          <w:rFonts w:ascii="Avenir Next" w:hAnsi="Avenir Next"/>
          <w:highlight w:val="yellow"/>
        </w:rPr>
        <w:tab/>
        <w:t>A retired employee of Car Corp who receives payments from the company’s pension plan</w:t>
      </w:r>
      <w:r w:rsidR="00631394" w:rsidRPr="0053381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533814">
        <w:rPr>
          <w:rFonts w:ascii="Avenir Next" w:hAnsi="Avenir Next"/>
        </w:rPr>
        <w:t>(e)</w:t>
      </w:r>
      <w:r w:rsidRPr="00533814">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Pr="00BD69E1"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r>
      <w:r w:rsidRPr="00BD69E1">
        <w:rPr>
          <w:rFonts w:ascii="Avenir Next" w:hAnsi="Avenir Next"/>
        </w:rPr>
        <w:t>A foreign domiciled company that pays a US attorney a retainer.</w:t>
      </w:r>
    </w:p>
    <w:p w14:paraId="6D2F1777" w14:textId="77777777" w:rsidR="00B849C5" w:rsidRPr="00BD69E1" w:rsidRDefault="00B849C5" w:rsidP="00306500">
      <w:pPr>
        <w:pStyle w:val="AODocTxt"/>
        <w:spacing w:before="0" w:line="240" w:lineRule="auto"/>
        <w:ind w:left="426" w:hanging="426"/>
        <w:rPr>
          <w:rFonts w:ascii="Avenir Next" w:hAnsi="Avenir Next"/>
        </w:rPr>
      </w:pPr>
    </w:p>
    <w:p w14:paraId="0DD157D3" w14:textId="77777777" w:rsidR="00306500" w:rsidRPr="00BD69E1" w:rsidRDefault="00306500" w:rsidP="00306500">
      <w:pPr>
        <w:pStyle w:val="AODocTxt"/>
        <w:spacing w:before="0" w:line="240" w:lineRule="auto"/>
        <w:ind w:left="426" w:hanging="426"/>
        <w:rPr>
          <w:rFonts w:ascii="Avenir Next" w:hAnsi="Avenir Next"/>
        </w:rPr>
      </w:pPr>
      <w:r w:rsidRPr="00BD69E1">
        <w:rPr>
          <w:rFonts w:ascii="Avenir Next" w:hAnsi="Avenir Next"/>
        </w:rPr>
        <w:t>(b)</w:t>
      </w:r>
      <w:r w:rsidRPr="00BD69E1">
        <w:rPr>
          <w:rFonts w:ascii="Avenir Next" w:hAnsi="Avenir Next"/>
        </w:rPr>
        <w:tab/>
        <w:t>A company with several US bank accounts, but no physical presence in the United States.</w:t>
      </w:r>
    </w:p>
    <w:p w14:paraId="55D813E2" w14:textId="77777777" w:rsidR="00B849C5" w:rsidRPr="00BD69E1"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BD69E1">
        <w:rPr>
          <w:rFonts w:ascii="Avenir Next" w:hAnsi="Avenir Next"/>
        </w:rPr>
        <w:t>(c)</w:t>
      </w:r>
      <w:r w:rsidRPr="00BD69E1">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w:t>
      </w:r>
      <w:r w:rsidRPr="001B2B39">
        <w:rPr>
          <w:rFonts w:ascii="Avenir Next" w:hAnsi="Avenir Next"/>
          <w:highlight w:val="yellow"/>
        </w:rPr>
        <w:t>d)</w:t>
      </w:r>
      <w:r w:rsidRPr="001B2B39">
        <w:rPr>
          <w:rFonts w:ascii="Avenir Next" w:hAnsi="Avenir Next"/>
          <w:highlight w:val="yellow"/>
        </w:rPr>
        <w:tab/>
      </w:r>
      <w:r w:rsidR="00B849C5" w:rsidRPr="001B2B39">
        <w:rPr>
          <w:rFonts w:ascii="Avenir Next" w:hAnsi="Avenir Next"/>
          <w:highlight w:val="yellow"/>
        </w:rPr>
        <w:t xml:space="preserve">Options (a) to (c) </w:t>
      </w:r>
      <w:r w:rsidRPr="001B2B3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BD69E1">
        <w:rPr>
          <w:rFonts w:ascii="Avenir Next" w:hAnsi="Avenir Next"/>
        </w:rPr>
        <w:lastRenderedPageBreak/>
        <w:t>(e)</w:t>
      </w:r>
      <w:r w:rsidRPr="00BD69E1">
        <w:rPr>
          <w:rFonts w:ascii="Avenir Next" w:hAnsi="Avenir Next"/>
        </w:rPr>
        <w:tab/>
        <w:t>None of the above</w:t>
      </w:r>
      <w:r w:rsidR="007D6135" w:rsidRPr="00BD69E1">
        <w:rPr>
          <w:rFonts w:ascii="Avenir Next" w:hAnsi="Avenir Next"/>
        </w:rPr>
        <w:t xml:space="preserve"> (options (a) to (d))</w:t>
      </w:r>
      <w:r w:rsidRPr="00BD69E1">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Pr="00A935A1"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r>
      <w:r w:rsidRPr="00A935A1">
        <w:rPr>
          <w:rFonts w:ascii="Avenir Next" w:hAnsi="Avenir Next"/>
        </w:rPr>
        <w:t>The board of directors of the debtor if it is a debtor-in-possession in the foreign proceeding</w:t>
      </w:r>
      <w:r w:rsidR="0036662D" w:rsidRPr="00A935A1">
        <w:rPr>
          <w:rFonts w:ascii="Avenir Next" w:hAnsi="Avenir Next"/>
        </w:rPr>
        <w:t>.</w:t>
      </w:r>
    </w:p>
    <w:p w14:paraId="561816F5" w14:textId="77777777" w:rsidR="0036662D" w:rsidRPr="00A935A1" w:rsidRDefault="0036662D" w:rsidP="00F71246">
      <w:pPr>
        <w:pStyle w:val="AODocTxt"/>
        <w:spacing w:before="0" w:line="240" w:lineRule="auto"/>
        <w:ind w:left="426" w:hanging="426"/>
        <w:rPr>
          <w:rFonts w:ascii="Avenir Next" w:hAnsi="Avenir Next"/>
        </w:rPr>
      </w:pPr>
    </w:p>
    <w:p w14:paraId="4E63AC6A" w14:textId="7535A099" w:rsidR="00F71246" w:rsidRPr="00F1150E" w:rsidRDefault="00F71246" w:rsidP="00F71246">
      <w:pPr>
        <w:pStyle w:val="AODocTxt"/>
        <w:spacing w:before="0" w:line="240" w:lineRule="auto"/>
        <w:ind w:left="426" w:hanging="426"/>
        <w:rPr>
          <w:rFonts w:asciiTheme="minorHAnsi" w:hAnsiTheme="minorHAnsi"/>
          <w:lang w:val="sr-Latn-RS"/>
        </w:rPr>
      </w:pPr>
      <w:r w:rsidRPr="00A935A1">
        <w:rPr>
          <w:rFonts w:ascii="Avenir Next" w:hAnsi="Avenir Next"/>
        </w:rPr>
        <w:t>(c)</w:t>
      </w:r>
      <w:r w:rsidRPr="00A935A1">
        <w:rPr>
          <w:rFonts w:ascii="Avenir Next" w:hAnsi="Avenir Next"/>
        </w:rPr>
        <w:tab/>
        <w:t>An insolvency professional appointed by the court overseeing the foreign proceeding</w:t>
      </w:r>
      <w:r w:rsidR="0036662D" w:rsidRPr="00A935A1">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A935A1">
        <w:rPr>
          <w:rFonts w:ascii="Avenir Next" w:hAnsi="Avenir Next"/>
          <w:highlight w:val="yellow"/>
        </w:rPr>
        <w:t>(e)</w:t>
      </w:r>
      <w:r w:rsidRPr="00A935A1">
        <w:rPr>
          <w:rFonts w:ascii="Avenir Next" w:hAnsi="Avenir Next"/>
          <w:highlight w:val="yellow"/>
        </w:rPr>
        <w:tab/>
        <w:t>All of the above</w:t>
      </w:r>
      <w:r w:rsidR="006A42F8" w:rsidRPr="00A935A1">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D32268">
        <w:rPr>
          <w:rFonts w:ascii="Avenir Next" w:hAnsi="Avenir Next"/>
          <w:highlight w:val="yellow"/>
        </w:rPr>
        <w:t xml:space="preserve">Executory contracts are clearly defined by the </w:t>
      </w:r>
      <w:r w:rsidR="00ED7BF3" w:rsidRPr="00D32268">
        <w:rPr>
          <w:rFonts w:ascii="Avenir Next" w:hAnsi="Avenir Next"/>
          <w:highlight w:val="yellow"/>
        </w:rPr>
        <w:t>B</w:t>
      </w:r>
      <w:r w:rsidRPr="00D32268">
        <w:rPr>
          <w:rFonts w:ascii="Avenir Next" w:hAnsi="Avenir Next"/>
          <w:highlight w:val="yellow"/>
        </w:rPr>
        <w:t xml:space="preserve">ankruptcy </w:t>
      </w:r>
      <w:r w:rsidR="00ED7BF3" w:rsidRPr="00D32268">
        <w:rPr>
          <w:rFonts w:ascii="Avenir Next" w:hAnsi="Avenir Next"/>
          <w:highlight w:val="yellow"/>
        </w:rPr>
        <w:t>C</w:t>
      </w:r>
      <w:r w:rsidRPr="00D32268">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7B7548" w:rsidRDefault="000643AB" w:rsidP="00875912">
      <w:pPr>
        <w:pStyle w:val="AODocTxt"/>
        <w:numPr>
          <w:ilvl w:val="0"/>
          <w:numId w:val="24"/>
        </w:numPr>
        <w:spacing w:before="0" w:line="240" w:lineRule="auto"/>
        <w:ind w:left="426" w:hanging="426"/>
        <w:rPr>
          <w:rFonts w:ascii="Avenir Next" w:hAnsi="Avenir Next"/>
          <w:highlight w:val="yellow"/>
        </w:rPr>
      </w:pPr>
      <w:r w:rsidRPr="007B7548">
        <w:rPr>
          <w:rFonts w:ascii="Avenir Next" w:hAnsi="Avenir Next"/>
          <w:highlight w:val="yellow"/>
        </w:rPr>
        <w:t>Acceptance of the plan by all classes of secured creditors</w:t>
      </w:r>
      <w:r w:rsidR="006844A8" w:rsidRPr="007B7548">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5B200B">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5B200B" w:rsidRDefault="00C24FAB" w:rsidP="009017A1">
      <w:pPr>
        <w:pStyle w:val="AODocTxt"/>
        <w:numPr>
          <w:ilvl w:val="0"/>
          <w:numId w:val="33"/>
        </w:numPr>
        <w:spacing w:before="0" w:line="240" w:lineRule="auto"/>
        <w:ind w:left="426" w:hanging="426"/>
        <w:rPr>
          <w:rFonts w:ascii="Avenir Next" w:hAnsi="Avenir Next"/>
        </w:rPr>
      </w:pPr>
      <w:r w:rsidRPr="005B200B">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DA16C3" w:rsidRDefault="00853272" w:rsidP="00BA74EF">
      <w:pPr>
        <w:pStyle w:val="AODocTxt"/>
        <w:numPr>
          <w:ilvl w:val="0"/>
          <w:numId w:val="28"/>
        </w:numPr>
        <w:spacing w:before="0" w:line="240" w:lineRule="auto"/>
        <w:ind w:left="426" w:hanging="426"/>
        <w:rPr>
          <w:rFonts w:ascii="Avenir Next" w:hAnsi="Avenir Next"/>
          <w:highlight w:val="yellow"/>
        </w:rPr>
      </w:pPr>
      <w:r w:rsidRPr="00DA16C3">
        <w:rPr>
          <w:rFonts w:ascii="Avenir Next" w:hAnsi="Avenir Next"/>
          <w:highlight w:val="yellow"/>
        </w:rPr>
        <w:t>Both</w:t>
      </w:r>
      <w:r w:rsidR="0072569E" w:rsidRPr="00DA16C3">
        <w:rPr>
          <w:rFonts w:ascii="Avenir Next" w:hAnsi="Avenir Next"/>
          <w:highlight w:val="yellow"/>
        </w:rPr>
        <w:t xml:space="preserve"> options</w:t>
      </w:r>
      <w:r w:rsidRPr="00DA16C3">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5441CF" w:rsidRDefault="00334B98" w:rsidP="00676F12">
      <w:pPr>
        <w:pStyle w:val="AODocTxt"/>
        <w:keepNext/>
        <w:numPr>
          <w:ilvl w:val="0"/>
          <w:numId w:val="30"/>
        </w:numPr>
        <w:spacing w:before="0" w:line="240" w:lineRule="auto"/>
        <w:ind w:left="426" w:hanging="426"/>
        <w:rPr>
          <w:rFonts w:ascii="Avenir Next" w:hAnsi="Avenir Next"/>
        </w:rPr>
      </w:pPr>
      <w:r w:rsidRPr="005441CF">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C0458" w:rsidRDefault="00334B98" w:rsidP="00676F12">
      <w:pPr>
        <w:pStyle w:val="AODocTxt"/>
        <w:keepNext/>
        <w:numPr>
          <w:ilvl w:val="0"/>
          <w:numId w:val="30"/>
        </w:numPr>
        <w:spacing w:before="0" w:line="240" w:lineRule="auto"/>
        <w:ind w:left="426" w:hanging="426"/>
        <w:rPr>
          <w:rFonts w:ascii="Avenir Next" w:hAnsi="Avenir Next"/>
          <w:highlight w:val="yellow"/>
        </w:rPr>
      </w:pPr>
      <w:r w:rsidRPr="003C0458">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085156" w:rsidRDefault="00740655" w:rsidP="00DF5F7C">
      <w:pPr>
        <w:pStyle w:val="AODocTxt"/>
        <w:keepNext/>
        <w:numPr>
          <w:ilvl w:val="0"/>
          <w:numId w:val="35"/>
        </w:numPr>
        <w:spacing w:before="0" w:line="240" w:lineRule="auto"/>
        <w:ind w:left="426" w:hanging="426"/>
        <w:rPr>
          <w:rFonts w:ascii="Avenir Next" w:hAnsi="Avenir Next"/>
          <w:highlight w:val="yellow"/>
        </w:rPr>
      </w:pPr>
      <w:r w:rsidRPr="00085156">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085156">
      <w:pPr>
        <w:pStyle w:val="AODocTxt"/>
        <w:keepNext/>
        <w:spacing w:before="0" w:line="240" w:lineRule="auto"/>
        <w:ind w:hanging="426"/>
        <w:rPr>
          <w:rFonts w:ascii="Avenir Next" w:hAnsi="Avenir Next"/>
        </w:rPr>
      </w:pPr>
    </w:p>
    <w:p w14:paraId="28FE8B40" w14:textId="5EEE1934" w:rsidR="00740655" w:rsidRPr="00085156" w:rsidRDefault="00740655" w:rsidP="00085156">
      <w:pPr>
        <w:pStyle w:val="AODocTxt"/>
        <w:keepNext/>
        <w:numPr>
          <w:ilvl w:val="0"/>
          <w:numId w:val="35"/>
        </w:numPr>
        <w:spacing w:before="0" w:line="240" w:lineRule="auto"/>
        <w:ind w:left="426" w:hanging="426"/>
        <w:rPr>
          <w:rFonts w:ascii="Avenir Next" w:hAnsi="Avenir Next"/>
        </w:rPr>
      </w:pPr>
      <w:r w:rsidRPr="00085156">
        <w:rPr>
          <w:rFonts w:ascii="Avenir Next" w:hAnsi="Avenir Next"/>
        </w:rPr>
        <w:t>Authority for substantive consolidation comes from the Bankruptcy Code.</w:t>
      </w:r>
    </w:p>
    <w:p w14:paraId="3674F851" w14:textId="77777777" w:rsidR="00C73B97" w:rsidRPr="00085156" w:rsidRDefault="00C73B97" w:rsidP="00085156">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085156">
      <w:pPr>
        <w:jc w:val="both"/>
        <w:rPr>
          <w:rFonts w:ascii="Avenir Next Demi Bold" w:hAnsi="Avenir Next Demi Bold" w:cs="Arial"/>
          <w:b/>
          <w:bCs/>
          <w:sz w:val="22"/>
          <w:szCs w:val="22"/>
          <w:lang w:val="en-GB"/>
        </w:rPr>
      </w:pPr>
      <w:r w:rsidRPr="00085156">
        <w:rPr>
          <w:rFonts w:ascii="Avenir Next Demi Bold" w:hAnsi="Avenir Next Demi Bold" w:cs="Arial"/>
          <w:b/>
          <w:bCs/>
          <w:sz w:val="22"/>
          <w:szCs w:val="22"/>
          <w:lang w:val="en-GB"/>
        </w:rPr>
        <w:t>QUESTION 2 (direct questions) [10 marks]</w:t>
      </w:r>
      <w:r w:rsidRPr="00AA0280">
        <w:rPr>
          <w:rFonts w:ascii="Avenir Next Demi Bold" w:hAnsi="Avenir Next Demi Bold" w:cs="Arial"/>
          <w:b/>
          <w:bCs/>
          <w:sz w:val="22"/>
          <w:szCs w:val="22"/>
          <w:lang w:val="en-GB"/>
        </w:rPr>
        <w:t xml:space="preserve">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1D620D76" w14:textId="77777777" w:rsidR="00037787" w:rsidRDefault="00AF0090"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w:t>
      </w:r>
      <w:r w:rsidR="00E64F86">
        <w:rPr>
          <w:rFonts w:ascii="Avenir Next" w:hAnsi="Avenir Next"/>
          <w:color w:val="808080" w:themeColor="background1" w:themeShade="80"/>
        </w:rPr>
        <w:t xml:space="preserve">exists when there are at the same time debts between one entity </w:t>
      </w:r>
      <w:r w:rsidR="00D3469F">
        <w:rPr>
          <w:rFonts w:ascii="Avenir Next" w:hAnsi="Avenir Next"/>
          <w:color w:val="808080" w:themeColor="background1" w:themeShade="80"/>
        </w:rPr>
        <w:t xml:space="preserve">to the other and vice versa. </w:t>
      </w:r>
      <w:r w:rsidR="008A2BC8">
        <w:rPr>
          <w:rFonts w:ascii="Avenir Next" w:hAnsi="Avenir Next"/>
          <w:color w:val="808080" w:themeColor="background1" w:themeShade="80"/>
        </w:rPr>
        <w:t xml:space="preserve">In the ordinary course of business, two claims could be </w:t>
      </w:r>
      <w:r w:rsidR="00037787">
        <w:rPr>
          <w:rFonts w:ascii="Avenir Next" w:hAnsi="Avenir Next"/>
          <w:color w:val="808080" w:themeColor="background1" w:themeShade="80"/>
        </w:rPr>
        <w:t>annulled (setoff) if the amount is the same. If the amount differs, there would be only the outstanding balance in favor of one party.</w:t>
      </w:r>
    </w:p>
    <w:p w14:paraId="233BAE80" w14:textId="77777777" w:rsidR="00037787" w:rsidRDefault="00037787" w:rsidP="00323167">
      <w:pPr>
        <w:pStyle w:val="AODocTxt"/>
        <w:spacing w:before="0" w:line="240" w:lineRule="auto"/>
        <w:rPr>
          <w:rFonts w:ascii="Avenir Next" w:hAnsi="Avenir Next"/>
          <w:color w:val="808080" w:themeColor="background1" w:themeShade="80"/>
        </w:rPr>
      </w:pPr>
    </w:p>
    <w:p w14:paraId="7324076A" w14:textId="1D7FE998" w:rsidR="002B5D64" w:rsidRDefault="008A2BC8"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bankruptcy setting, the creditor has a claim towards a debtor and the debtor has a claim against this creditor.</w:t>
      </w:r>
      <w:r w:rsidR="00037787">
        <w:rPr>
          <w:rFonts w:ascii="Avenir Next" w:hAnsi="Avenir Next"/>
          <w:color w:val="808080" w:themeColor="background1" w:themeShade="80"/>
        </w:rPr>
        <w:t xml:space="preserve"> </w:t>
      </w:r>
      <w:r w:rsidR="00507125">
        <w:rPr>
          <w:rFonts w:ascii="Avenir Next" w:hAnsi="Avenir Next"/>
          <w:color w:val="808080" w:themeColor="background1" w:themeShade="80"/>
        </w:rPr>
        <w:t xml:space="preserve">Usually in bankruptcy this is not permitted, as the creditor </w:t>
      </w:r>
      <w:r w:rsidR="00454AF4">
        <w:rPr>
          <w:rFonts w:ascii="Avenir Next" w:hAnsi="Avenir Next"/>
          <w:color w:val="808080" w:themeColor="background1" w:themeShade="80"/>
        </w:rPr>
        <w:t xml:space="preserve">who would potentially invoke setoff would be better off in comparison to other creditors. This would entitle this creditor to be in a better position then other creditors, as it could invoke its full claim against the insolvent debtor, while the other creditors </w:t>
      </w:r>
      <w:r w:rsidR="00F51AE7">
        <w:rPr>
          <w:rFonts w:ascii="Avenir Next" w:hAnsi="Avenir Next"/>
          <w:color w:val="808080" w:themeColor="background1" w:themeShade="80"/>
        </w:rPr>
        <w:t xml:space="preserve">most likely will collect only a part of their claim, in accordance with their insolvency class conditions of payment. </w:t>
      </w:r>
    </w:p>
    <w:p w14:paraId="7086A099" w14:textId="6600DA64" w:rsidR="0009514D" w:rsidRDefault="0009514D" w:rsidP="00323167">
      <w:pPr>
        <w:pStyle w:val="AODocTxt"/>
        <w:spacing w:before="0" w:line="240" w:lineRule="auto"/>
        <w:rPr>
          <w:rFonts w:ascii="Avenir Next" w:hAnsi="Avenir Next"/>
          <w:color w:val="808080" w:themeColor="background1" w:themeShade="80"/>
        </w:rPr>
      </w:pPr>
    </w:p>
    <w:p w14:paraId="76CD060B" w14:textId="5CF02E67" w:rsidR="0009514D" w:rsidRDefault="0009514D"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USA the setoff in bankruptcy is not allowed if </w:t>
      </w:r>
      <w:r w:rsidR="007D14F6">
        <w:rPr>
          <w:rFonts w:ascii="Avenir Next" w:hAnsi="Avenir Next"/>
          <w:color w:val="808080" w:themeColor="background1" w:themeShade="80"/>
        </w:rPr>
        <w:t>1) the creditor claim was acquired post petion or 90 days before the petition</w:t>
      </w:r>
      <w:r w:rsidR="007600DF">
        <w:rPr>
          <w:rFonts w:ascii="Avenir Next" w:hAnsi="Avenir Next"/>
          <w:color w:val="808080" w:themeColor="background1" w:themeShade="80"/>
        </w:rPr>
        <w:t>, 2) if the creditors obligation to the debtor has arisen in the 90 days prior to the petition</w:t>
      </w:r>
      <w:r w:rsidR="00E63903">
        <w:rPr>
          <w:rFonts w:ascii="Avenir Next" w:hAnsi="Avenir Next"/>
          <w:color w:val="808080" w:themeColor="background1" w:themeShade="80"/>
        </w:rPr>
        <w:t xml:space="preserve">, when the debtor was insolvent, 3) the creditor improves its position in comparison to the situation that </w:t>
      </w:r>
      <w:r w:rsidR="00BC522A">
        <w:rPr>
          <w:rFonts w:ascii="Avenir Next" w:hAnsi="Avenir Next"/>
          <w:color w:val="808080" w:themeColor="background1" w:themeShade="80"/>
        </w:rPr>
        <w:t>the setoff is performed 90 days prior to the petition, 4) the creditor claim is disallowed.</w:t>
      </w:r>
      <w:r w:rsidR="00CC229B">
        <w:rPr>
          <w:rFonts w:ascii="Avenir Next" w:hAnsi="Avenir Next"/>
          <w:color w:val="808080" w:themeColor="background1" w:themeShade="80"/>
        </w:rPr>
        <w:t xml:space="preserve"> There are, however, the exemptions from such rules. </w:t>
      </w:r>
    </w:p>
    <w:p w14:paraId="7BDE57F3" w14:textId="77777777" w:rsidR="00784133" w:rsidRDefault="00784133" w:rsidP="00323167">
      <w:pPr>
        <w:pStyle w:val="AODocTxt"/>
        <w:spacing w:before="0" w:line="240" w:lineRule="auto"/>
        <w:rPr>
          <w:rFonts w:ascii="Avenir Next" w:hAnsi="Avenir Next"/>
          <w:color w:val="808080" w:themeColor="background1" w:themeShade="80"/>
        </w:rPr>
      </w:pPr>
    </w:p>
    <w:p w14:paraId="6C6382C3" w14:textId="77777777" w:rsidR="00AF0090" w:rsidRPr="00323167" w:rsidRDefault="00AF0090" w:rsidP="00323167">
      <w:pPr>
        <w:pStyle w:val="AODocTxt"/>
        <w:spacing w:before="0" w:line="240" w:lineRule="auto"/>
        <w:rPr>
          <w:rFonts w:ascii="Arial" w:hAnsi="Arial" w:cs="Arial"/>
        </w:rPr>
      </w:pPr>
    </w:p>
    <w:p w14:paraId="5B668A45" w14:textId="77777777" w:rsidR="00622C36" w:rsidRPr="00AF0090" w:rsidRDefault="00622C36" w:rsidP="00622C36">
      <w:pPr>
        <w:pStyle w:val="AODocTxt"/>
        <w:spacing w:before="0" w:line="240" w:lineRule="auto"/>
        <w:rPr>
          <w:rFonts w:ascii="Avenir Next Demi Bold" w:hAnsi="Avenir Next Demi Bold"/>
          <w:b/>
          <w:bCs/>
          <w:lang w:val="sr-Latn-R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73861FC" w14:textId="17547FA4" w:rsidR="00435733" w:rsidRDefault="00F70F6C"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Debtor in possession – DIP </w:t>
      </w:r>
      <w:r w:rsidR="008F6ADB">
        <w:rPr>
          <w:rFonts w:ascii="Avenir Next" w:hAnsi="Avenir Next"/>
          <w:color w:val="808080" w:themeColor="background1" w:themeShade="80"/>
        </w:rPr>
        <w:t xml:space="preserve">is related not only </w:t>
      </w:r>
      <w:r w:rsidR="00D62C15">
        <w:rPr>
          <w:rFonts w:ascii="Avenir Next" w:hAnsi="Avenir Next"/>
          <w:color w:val="808080" w:themeColor="background1" w:themeShade="80"/>
        </w:rPr>
        <w:t>to</w:t>
      </w:r>
      <w:r w:rsidR="008F6ADB">
        <w:rPr>
          <w:rFonts w:ascii="Avenir Next" w:hAnsi="Avenir Next"/>
          <w:color w:val="808080" w:themeColor="background1" w:themeShade="80"/>
        </w:rPr>
        <w:t xml:space="preserve"> possibilities with a rescue of the insolvent debtor, but also with various costs which will occur during reorganization (Chapter 11). </w:t>
      </w:r>
      <w:r w:rsidR="00D62C15">
        <w:rPr>
          <w:rFonts w:ascii="Avenir Next" w:hAnsi="Avenir Next"/>
          <w:color w:val="808080" w:themeColor="background1" w:themeShade="80"/>
        </w:rPr>
        <w:t>These costs</w:t>
      </w:r>
      <w:r w:rsidR="008F6ADB">
        <w:rPr>
          <w:rFonts w:ascii="Avenir Next" w:hAnsi="Avenir Next"/>
          <w:color w:val="808080" w:themeColor="background1" w:themeShade="80"/>
        </w:rPr>
        <w:t xml:space="preserve"> involve the financing of </w:t>
      </w:r>
      <w:r w:rsidR="00D62C15">
        <w:rPr>
          <w:rFonts w:ascii="Avenir Next" w:hAnsi="Avenir Next"/>
          <w:color w:val="808080" w:themeColor="background1" w:themeShade="80"/>
        </w:rPr>
        <w:t>an ordinary</w:t>
      </w:r>
      <w:r w:rsidR="008F6ADB">
        <w:rPr>
          <w:rFonts w:ascii="Avenir Next" w:hAnsi="Avenir Next"/>
          <w:color w:val="808080" w:themeColor="background1" w:themeShade="80"/>
        </w:rPr>
        <w:t xml:space="preserve"> course of business, legal fees, accountants, tax advisors, </w:t>
      </w:r>
      <w:r w:rsidR="00D62C15">
        <w:rPr>
          <w:rFonts w:ascii="Avenir Next" w:hAnsi="Avenir Next"/>
          <w:color w:val="808080" w:themeColor="background1" w:themeShade="80"/>
        </w:rPr>
        <w:t>appraisal of the value of the properties and similar. Therefore, it might be crucial that DIP secures further funding opportunities.</w:t>
      </w:r>
    </w:p>
    <w:p w14:paraId="78631D09" w14:textId="77777777" w:rsidR="00D62C15" w:rsidRDefault="00D62C15" w:rsidP="00622C36">
      <w:pPr>
        <w:pStyle w:val="AODocTxt"/>
        <w:spacing w:before="0" w:line="240" w:lineRule="auto"/>
        <w:rPr>
          <w:rFonts w:ascii="Avenir Next" w:hAnsi="Avenir Next"/>
          <w:color w:val="808080" w:themeColor="background1" w:themeShade="80"/>
        </w:rPr>
      </w:pPr>
    </w:p>
    <w:p w14:paraId="6208D8D8" w14:textId="39619F06" w:rsidR="00D62C15" w:rsidRDefault="00D62C15"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DIP financing may be secured by </w:t>
      </w:r>
      <w:r w:rsidR="00043D84">
        <w:rPr>
          <w:rFonts w:ascii="Avenir Next" w:hAnsi="Avenir Next"/>
          <w:color w:val="808080" w:themeColor="background1" w:themeShade="80"/>
        </w:rPr>
        <w:t xml:space="preserve">suppliers (later payment deadlines), new loans by financial </w:t>
      </w:r>
      <w:r w:rsidR="008730A8">
        <w:rPr>
          <w:rFonts w:ascii="Avenir Next" w:hAnsi="Avenir Next"/>
          <w:color w:val="808080" w:themeColor="background1" w:themeShade="80"/>
        </w:rPr>
        <w:t>institutions such as banks</w:t>
      </w:r>
      <w:r w:rsidR="00C70986">
        <w:rPr>
          <w:rFonts w:ascii="Avenir Next" w:hAnsi="Avenir Next"/>
          <w:color w:val="808080" w:themeColor="background1" w:themeShade="80"/>
        </w:rPr>
        <w:t xml:space="preserve">. One of the possibilities for new financing is a priming lien, which </w:t>
      </w:r>
      <w:r w:rsidR="005A02FB">
        <w:rPr>
          <w:rFonts w:ascii="Avenir Next" w:hAnsi="Avenir Next"/>
          <w:color w:val="808080" w:themeColor="background1" w:themeShade="80"/>
        </w:rPr>
        <w:t xml:space="preserve">takes place </w:t>
      </w:r>
      <w:r w:rsidR="005A02FB">
        <w:rPr>
          <w:rFonts w:ascii="Avenir Next" w:hAnsi="Avenir Next"/>
          <w:color w:val="808080" w:themeColor="background1" w:themeShade="80"/>
        </w:rPr>
        <w:lastRenderedPageBreak/>
        <w:t xml:space="preserve">usually where there are no other possibilities for obtaining new funds. The priming lien </w:t>
      </w:r>
      <w:r w:rsidR="004C36B6">
        <w:rPr>
          <w:rFonts w:ascii="Avenir Next" w:hAnsi="Avenir Next"/>
          <w:color w:val="808080" w:themeColor="background1" w:themeShade="80"/>
        </w:rPr>
        <w:t xml:space="preserve">is approved by the court and </w:t>
      </w:r>
      <w:r w:rsidR="00E20752">
        <w:rPr>
          <w:rFonts w:ascii="Avenir Next" w:hAnsi="Avenir Next"/>
          <w:color w:val="808080" w:themeColor="background1" w:themeShade="80"/>
        </w:rPr>
        <w:t xml:space="preserve">it is senior or equal lien to lien that exist before the commencement of insolvency proceedings. </w:t>
      </w:r>
    </w:p>
    <w:p w14:paraId="2F0C9B0B" w14:textId="77777777" w:rsidR="00F70F6C" w:rsidRPr="00622C36" w:rsidRDefault="00F70F6C"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31F2D576" w14:textId="1B85827C" w:rsidR="00CA6569" w:rsidRDefault="00B0373C"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Automatic stay protects the debtor from individual actions of creditors</w:t>
      </w:r>
      <w:r w:rsidR="00EE2F24">
        <w:rPr>
          <w:rFonts w:ascii="Avenir Next" w:hAnsi="Avenir Next"/>
          <w:color w:val="808080" w:themeColor="background1" w:themeShade="80"/>
        </w:rPr>
        <w:t xml:space="preserve"> - </w:t>
      </w:r>
      <w:r>
        <w:rPr>
          <w:rFonts w:ascii="Avenir Next" w:hAnsi="Avenir Next"/>
          <w:color w:val="808080" w:themeColor="background1" w:themeShade="80"/>
        </w:rPr>
        <w:t>the e</w:t>
      </w:r>
      <w:r w:rsidR="00EE2F24">
        <w:rPr>
          <w:rFonts w:ascii="Avenir Next" w:hAnsi="Avenir Next"/>
          <w:color w:val="808080" w:themeColor="background1" w:themeShade="80"/>
        </w:rPr>
        <w:t>nforcement</w:t>
      </w:r>
      <w:r>
        <w:rPr>
          <w:rFonts w:ascii="Avenir Next" w:hAnsi="Avenir Next"/>
          <w:color w:val="808080" w:themeColor="background1" w:themeShade="80"/>
        </w:rPr>
        <w:t xml:space="preserve"> against debtor</w:t>
      </w:r>
      <w:r w:rsidR="00CA6569">
        <w:rPr>
          <w:rFonts w:ascii="Avenir Next" w:hAnsi="Avenir Next"/>
          <w:color w:val="808080" w:themeColor="background1" w:themeShade="80"/>
        </w:rPr>
        <w:t>’s</w:t>
      </w:r>
      <w:r>
        <w:rPr>
          <w:rFonts w:ascii="Avenir Next" w:hAnsi="Avenir Next"/>
          <w:color w:val="808080" w:themeColor="background1" w:themeShade="80"/>
        </w:rPr>
        <w:t xml:space="preserve"> property</w:t>
      </w:r>
      <w:r w:rsidR="000225C2">
        <w:rPr>
          <w:rFonts w:ascii="Avenir Next" w:hAnsi="Avenir Next"/>
          <w:color w:val="808080" w:themeColor="background1" w:themeShade="80"/>
        </w:rPr>
        <w:t xml:space="preserve">, litigation for pre-petition claims, </w:t>
      </w:r>
      <w:r w:rsidR="00163BCE">
        <w:rPr>
          <w:rFonts w:ascii="Avenir Next" w:hAnsi="Avenir Next"/>
          <w:color w:val="808080" w:themeColor="background1" w:themeShade="80"/>
        </w:rPr>
        <w:t xml:space="preserve">possession or control over the property, enforcing a lien, letters for collection of </w:t>
      </w:r>
      <w:r w:rsidR="003A127F">
        <w:rPr>
          <w:rFonts w:ascii="Avenir Next" w:hAnsi="Avenir Next"/>
          <w:color w:val="808080" w:themeColor="background1" w:themeShade="80"/>
        </w:rPr>
        <w:t xml:space="preserve">claims, setoff of pre-petition claims and claims of the debtor against such creditor. </w:t>
      </w:r>
    </w:p>
    <w:p w14:paraId="66D55C5F" w14:textId="77777777" w:rsidR="00CA6569" w:rsidRDefault="00CA6569" w:rsidP="00622C36">
      <w:pPr>
        <w:pStyle w:val="AODocTxt"/>
        <w:spacing w:before="0" w:line="240" w:lineRule="auto"/>
        <w:rPr>
          <w:rFonts w:ascii="Avenir Next" w:hAnsi="Avenir Next"/>
          <w:color w:val="808080" w:themeColor="background1" w:themeShade="80"/>
        </w:rPr>
      </w:pPr>
    </w:p>
    <w:p w14:paraId="53E1720C" w14:textId="4BF3E642" w:rsidR="003A5537" w:rsidRDefault="00044913"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Relief against the automatic stay may be </w:t>
      </w:r>
      <w:r w:rsidR="000C51DA">
        <w:rPr>
          <w:rFonts w:ascii="Avenir Next" w:hAnsi="Avenir Next"/>
          <w:color w:val="808080" w:themeColor="background1" w:themeShade="80"/>
        </w:rPr>
        <w:t xml:space="preserve">decided by the court only after the hearing (on creditor’s request, when the property is not secured </w:t>
      </w:r>
      <w:r w:rsidR="00D53E5F">
        <w:rPr>
          <w:rFonts w:ascii="Avenir Next" w:hAnsi="Avenir Next"/>
          <w:color w:val="808080" w:themeColor="background1" w:themeShade="80"/>
        </w:rPr>
        <w:t>enough if</w:t>
      </w:r>
      <w:r w:rsidR="00EE3B35">
        <w:rPr>
          <w:rFonts w:ascii="Avenir Next" w:hAnsi="Avenir Next"/>
          <w:color w:val="808080" w:themeColor="background1" w:themeShade="80"/>
        </w:rPr>
        <w:t xml:space="preserve"> the petition was filed </w:t>
      </w:r>
      <w:r w:rsidR="00BA3F22">
        <w:rPr>
          <w:rFonts w:ascii="Avenir Next" w:hAnsi="Avenir Next"/>
          <w:color w:val="808080" w:themeColor="background1" w:themeShade="80"/>
        </w:rPr>
        <w:t xml:space="preserve">with the aim to delay collection of debts and in several other situations. </w:t>
      </w:r>
    </w:p>
    <w:p w14:paraId="10930E8C" w14:textId="77777777" w:rsidR="008A4D7F" w:rsidRDefault="008A4D7F" w:rsidP="00622C36">
      <w:pPr>
        <w:pStyle w:val="AODocTxt"/>
        <w:spacing w:before="0" w:line="240" w:lineRule="auto"/>
        <w:rPr>
          <w:rFonts w:ascii="Avenir Next" w:hAnsi="Avenir Next"/>
          <w:color w:val="808080" w:themeColor="background1" w:themeShade="80"/>
        </w:rPr>
      </w:pPr>
    </w:p>
    <w:p w14:paraId="197237E1" w14:textId="2D2AFB91" w:rsidR="00CA6569" w:rsidRDefault="00FC2B16"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acts are taken contrary to the stay (in violation of the stay) these actions </w:t>
      </w:r>
      <w:r w:rsidR="00524B94">
        <w:rPr>
          <w:rFonts w:ascii="Avenir Next" w:hAnsi="Avenir Next"/>
          <w:color w:val="808080" w:themeColor="background1" w:themeShade="80"/>
        </w:rPr>
        <w:t>are void or voidable.</w:t>
      </w:r>
      <w:r w:rsidR="001878B4">
        <w:rPr>
          <w:rFonts w:ascii="Avenir Next" w:hAnsi="Avenir Next"/>
          <w:color w:val="808080" w:themeColor="background1" w:themeShade="80"/>
        </w:rPr>
        <w:t xml:space="preserve"> A party in interest may try to lift the stay (</w:t>
      </w:r>
      <w:r w:rsidR="0029192B">
        <w:rPr>
          <w:rFonts w:ascii="Avenir Next" w:hAnsi="Avenir Next"/>
          <w:color w:val="808080" w:themeColor="background1" w:themeShade="80"/>
        </w:rPr>
        <w:t xml:space="preserve">asking to court to lift the stay) in order to make prior actions violating the stay in effect. If this is not achieved, </w:t>
      </w:r>
      <w:r w:rsidR="00245845">
        <w:rPr>
          <w:rFonts w:ascii="Avenir Next" w:hAnsi="Avenir Next"/>
          <w:color w:val="808080" w:themeColor="background1" w:themeShade="80"/>
        </w:rPr>
        <w:t>the party which violated the stay can be sanctioned to pay the attorney fees and to perform actions which would annule the violation of the stay.</w:t>
      </w:r>
    </w:p>
    <w:p w14:paraId="2AA64FB4" w14:textId="77777777" w:rsidR="00F27A69" w:rsidRPr="00622C36" w:rsidRDefault="00F27A69"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202DF38A" w14:textId="00C6B5E4" w:rsidR="00053863" w:rsidRDefault="002F520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class of creditors which will receive the full collection of their claims are deemed to accept the plan.</w:t>
      </w:r>
      <w:r w:rsidR="00F236CC">
        <w:rPr>
          <w:rFonts w:ascii="Avenir Next" w:hAnsi="Avenir Next"/>
          <w:color w:val="808080" w:themeColor="background1" w:themeShade="80"/>
        </w:rPr>
        <w:t xml:space="preserve"> </w:t>
      </w:r>
      <w:r w:rsidR="00FF7B95">
        <w:rPr>
          <w:rFonts w:ascii="Avenir Next" w:hAnsi="Avenir Next"/>
          <w:color w:val="808080" w:themeColor="background1" w:themeShade="80"/>
        </w:rPr>
        <w:t xml:space="preserve">Class is considered impaired if the creditor receives full payment with delay. However, if the creditor receives </w:t>
      </w:r>
      <w:r w:rsidR="00053863">
        <w:rPr>
          <w:rFonts w:ascii="Avenir Next" w:hAnsi="Avenir Next"/>
          <w:color w:val="808080" w:themeColor="background1" w:themeShade="80"/>
        </w:rPr>
        <w:t>reimbursement</w:t>
      </w:r>
      <w:r w:rsidR="00FF7B95">
        <w:rPr>
          <w:rFonts w:ascii="Avenir Next" w:hAnsi="Avenir Next"/>
          <w:color w:val="808080" w:themeColor="background1" w:themeShade="80"/>
        </w:rPr>
        <w:t xml:space="preserve"> </w:t>
      </w:r>
      <w:r w:rsidR="00850C45">
        <w:rPr>
          <w:rFonts w:ascii="Avenir Next" w:hAnsi="Avenir Next"/>
          <w:color w:val="808080" w:themeColor="background1" w:themeShade="80"/>
        </w:rPr>
        <w:t xml:space="preserve">for damages for the late payment it is </w:t>
      </w:r>
      <w:r w:rsidR="00233FBB">
        <w:rPr>
          <w:rFonts w:ascii="Avenir Next" w:hAnsi="Avenir Next"/>
          <w:color w:val="808080" w:themeColor="background1" w:themeShade="80"/>
        </w:rPr>
        <w:t>considered</w:t>
      </w:r>
      <w:r w:rsidR="00850C45">
        <w:rPr>
          <w:rFonts w:ascii="Avenir Next" w:hAnsi="Avenir Next"/>
          <w:color w:val="808080" w:themeColor="background1" w:themeShade="80"/>
        </w:rPr>
        <w:t xml:space="preserve"> unimpaired and thus does not need to accept the plan, while it is deemed that such class has accepted the plan. </w:t>
      </w:r>
    </w:p>
    <w:p w14:paraId="351C32DE" w14:textId="77777777" w:rsidR="00233FBB" w:rsidRDefault="00233FBB" w:rsidP="001D3BAA">
      <w:pPr>
        <w:pStyle w:val="AODocTxt"/>
        <w:spacing w:before="0" w:line="240" w:lineRule="auto"/>
        <w:rPr>
          <w:rFonts w:ascii="Avenir Next" w:hAnsi="Avenir Next"/>
          <w:color w:val="808080" w:themeColor="background1" w:themeShade="80"/>
        </w:rPr>
      </w:pPr>
    </w:p>
    <w:p w14:paraId="48D27ADD" w14:textId="6ABD79F0" w:rsidR="00233FBB" w:rsidRDefault="00233F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class which does not receive anything from the plan is deemed to reject the plan.</w:t>
      </w:r>
    </w:p>
    <w:p w14:paraId="2500107C" w14:textId="77777777" w:rsidR="00233FBB" w:rsidRDefault="00233FBB" w:rsidP="001D3BAA">
      <w:pPr>
        <w:pStyle w:val="AODocTxt"/>
        <w:spacing w:before="0" w:line="240" w:lineRule="auto"/>
        <w:rPr>
          <w:rFonts w:ascii="Avenir Next" w:hAnsi="Avenir Next"/>
          <w:color w:val="808080" w:themeColor="background1" w:themeShade="80"/>
        </w:rPr>
      </w:pPr>
    </w:p>
    <w:p w14:paraId="255DA395" w14:textId="40355BC5" w:rsidR="00233FBB" w:rsidRDefault="00233F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Only impaired class </w:t>
      </w:r>
      <w:r w:rsidR="00D63D58">
        <w:rPr>
          <w:rFonts w:ascii="Avenir Next" w:hAnsi="Avenir Next"/>
          <w:color w:val="808080" w:themeColor="background1" w:themeShade="80"/>
        </w:rPr>
        <w:t>is permitted to vote on the plan.</w:t>
      </w:r>
    </w:p>
    <w:p w14:paraId="73B77F98" w14:textId="77777777" w:rsidR="00D63D58" w:rsidRDefault="00D63D58" w:rsidP="001D3BAA">
      <w:pPr>
        <w:pStyle w:val="AODocTxt"/>
        <w:spacing w:before="0" w:line="240" w:lineRule="auto"/>
        <w:rPr>
          <w:rFonts w:ascii="Avenir Next" w:hAnsi="Avenir Next"/>
          <w:color w:val="808080" w:themeColor="background1" w:themeShade="80"/>
        </w:rPr>
      </w:pPr>
    </w:p>
    <w:p w14:paraId="691C6F38" w14:textId="2EE6E7F9" w:rsidR="00053863" w:rsidRDefault="00D63D5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necessary to have at least one impaired class</w:t>
      </w:r>
      <w:r w:rsidR="00552F72">
        <w:rPr>
          <w:rFonts w:ascii="Avenir Next" w:hAnsi="Avenir Next"/>
          <w:color w:val="808080" w:themeColor="background1" w:themeShade="80"/>
        </w:rPr>
        <w:t xml:space="preserve"> (without </w:t>
      </w:r>
      <w:r w:rsidR="00E6029A">
        <w:rPr>
          <w:rFonts w:ascii="Avenir Next" w:hAnsi="Avenir Next"/>
          <w:color w:val="808080" w:themeColor="background1" w:themeShade="80"/>
        </w:rPr>
        <w:t>counting the insiders)</w:t>
      </w:r>
      <w:r>
        <w:rPr>
          <w:rFonts w:ascii="Avenir Next" w:hAnsi="Avenir Next"/>
          <w:color w:val="808080" w:themeColor="background1" w:themeShade="80"/>
        </w:rPr>
        <w:t xml:space="preserve"> to accept the plan, while the other classes then can be subject to </w:t>
      </w:r>
      <w:r w:rsidR="00277385">
        <w:rPr>
          <w:rFonts w:ascii="Avenir Next" w:hAnsi="Avenir Next"/>
          <w:color w:val="808080" w:themeColor="background1" w:themeShade="80"/>
        </w:rPr>
        <w:t>cramdown</w:t>
      </w:r>
      <w:r>
        <w:rPr>
          <w:rFonts w:ascii="Avenir Next" w:hAnsi="Avenir Next"/>
          <w:color w:val="808080" w:themeColor="background1" w:themeShade="80"/>
        </w:rPr>
        <w:t>.</w:t>
      </w:r>
      <w:r w:rsidR="00552F72">
        <w:rPr>
          <w:rFonts w:ascii="Avenir Next" w:hAnsi="Avenir Next"/>
          <w:color w:val="808080" w:themeColor="background1" w:themeShade="80"/>
        </w:rPr>
        <w:t xml:space="preserve"> </w:t>
      </w:r>
    </w:p>
    <w:p w14:paraId="037B4B36" w14:textId="1DE4AF0E" w:rsidR="001D3BAA" w:rsidRPr="002B5D64" w:rsidRDefault="00850C4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051C6DBE" w14:textId="7E303114" w:rsidR="000E01AA" w:rsidRPr="000E01AA" w:rsidRDefault="000E01AA" w:rsidP="000E01AA">
      <w:pPr>
        <w:pStyle w:val="AODocTxt"/>
        <w:spacing w:after="240" w:line="240" w:lineRule="auto"/>
        <w:ind w:left="426"/>
        <w:rPr>
          <w:rFonts w:ascii="Avenir Next" w:hAnsi="Avenir Next" w:cstheme="majorHAnsi"/>
          <w:color w:val="808080" w:themeColor="background1" w:themeShade="80"/>
        </w:rPr>
      </w:pPr>
      <w:r w:rsidRPr="000E01AA">
        <w:rPr>
          <w:rFonts w:ascii="Avenir Next" w:hAnsi="Avenir Next" w:cstheme="majorHAnsi"/>
          <w:color w:val="808080" w:themeColor="background1" w:themeShade="80"/>
        </w:rPr>
        <w:t xml:space="preserve">The preference </w:t>
      </w:r>
      <w:r>
        <w:rPr>
          <w:rFonts w:ascii="Avenir Next" w:hAnsi="Avenir Next" w:cstheme="majorHAnsi"/>
          <w:color w:val="808080" w:themeColor="background1" w:themeShade="80"/>
        </w:rPr>
        <w:t xml:space="preserve">of the creditor </w:t>
      </w:r>
      <w:r w:rsidRPr="000E01AA">
        <w:rPr>
          <w:rFonts w:ascii="Avenir Next" w:hAnsi="Avenir Next" w:cstheme="majorHAnsi"/>
          <w:color w:val="808080" w:themeColor="background1" w:themeShade="80"/>
        </w:rPr>
        <w:t>is deemed to exis</w:t>
      </w:r>
      <w:r>
        <w:rPr>
          <w:rFonts w:ascii="Avenir Next" w:hAnsi="Avenir Next" w:cstheme="majorHAnsi"/>
          <w:color w:val="808080" w:themeColor="background1" w:themeShade="80"/>
        </w:rPr>
        <w:t>t in case the payment of the insolvent debtor is executed on account of antecedent debt (among other pre-requisites).</w:t>
      </w:r>
      <w:r w:rsidR="00C6722A">
        <w:rPr>
          <w:rFonts w:ascii="Avenir Next" w:hAnsi="Avenir Next" w:cstheme="majorHAnsi"/>
          <w:color w:val="808080" w:themeColor="background1" w:themeShade="80"/>
        </w:rPr>
        <w:t xml:space="preserve"> For </w:t>
      </w:r>
      <w:r w:rsidR="00201239">
        <w:rPr>
          <w:rFonts w:ascii="Avenir Next" w:hAnsi="Avenir Next" w:cstheme="majorHAnsi"/>
          <w:color w:val="808080" w:themeColor="background1" w:themeShade="80"/>
        </w:rPr>
        <w:t>example,</w:t>
      </w:r>
      <w:r w:rsidR="00C6722A">
        <w:rPr>
          <w:rFonts w:ascii="Avenir Next" w:hAnsi="Avenir Next" w:cstheme="majorHAnsi"/>
          <w:color w:val="808080" w:themeColor="background1" w:themeShade="80"/>
        </w:rPr>
        <w:t xml:space="preserve"> if there is an immediate exchange of values (sale of property and immediate receipt of the counter-value, this </w:t>
      </w:r>
      <w:r w:rsidR="00201239">
        <w:rPr>
          <w:rFonts w:ascii="Avenir Next" w:hAnsi="Avenir Next" w:cstheme="majorHAnsi"/>
          <w:color w:val="808080" w:themeColor="background1" w:themeShade="80"/>
        </w:rPr>
        <w:t xml:space="preserve">is not a voidable payment </w:t>
      </w:r>
      <w:r w:rsidR="00201239" w:rsidRPr="00201239">
        <w:rPr>
          <w:rFonts w:ascii="Avenir Next" w:hAnsi="Avenir Next" w:cstheme="majorHAnsi"/>
          <w:i/>
          <w:iCs/>
          <w:color w:val="808080" w:themeColor="background1" w:themeShade="80"/>
        </w:rPr>
        <w:t>per se</w:t>
      </w:r>
      <w:r w:rsidR="00201239">
        <w:rPr>
          <w:rFonts w:ascii="Avenir Next" w:hAnsi="Avenir Next" w:cstheme="majorHAnsi"/>
          <w:color w:val="808080" w:themeColor="background1" w:themeShade="80"/>
        </w:rPr>
        <w:t xml:space="preserve">). However, if </w:t>
      </w:r>
      <w:r w:rsidR="00B4640B">
        <w:rPr>
          <w:rFonts w:ascii="Avenir Next" w:hAnsi="Avenir Next" w:cstheme="majorHAnsi"/>
          <w:color w:val="808080" w:themeColor="background1" w:themeShade="80"/>
        </w:rPr>
        <w:t xml:space="preserve">the new value is provided by such creditor, then </w:t>
      </w:r>
      <w:r w:rsidR="00B4640B">
        <w:rPr>
          <w:rFonts w:ascii="Avenir Next" w:hAnsi="Avenir Next" w:cstheme="majorHAnsi"/>
          <w:color w:val="808080" w:themeColor="background1" w:themeShade="80"/>
        </w:rPr>
        <w:lastRenderedPageBreak/>
        <w:t>this will not be deemed as a voidable preference of the creditor</w:t>
      </w:r>
      <w:r w:rsidR="009D5D18">
        <w:rPr>
          <w:rFonts w:ascii="Avenir Next" w:hAnsi="Avenir Next" w:cstheme="majorHAnsi"/>
          <w:color w:val="808080" w:themeColor="background1" w:themeShade="80"/>
        </w:rPr>
        <w:t xml:space="preserve"> (defense against the argument that the payment was preference).</w:t>
      </w:r>
    </w:p>
    <w:p w14:paraId="1D225EBF" w14:textId="3990C3EE" w:rsidR="004E1F4B" w:rsidRPr="009D5D1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0619B15D" w14:textId="77777777" w:rsidR="009D5D18" w:rsidRDefault="009D5D18" w:rsidP="009D5D18">
      <w:pPr>
        <w:pStyle w:val="AODocTxt"/>
        <w:spacing w:before="0" w:line="240" w:lineRule="auto"/>
        <w:ind w:left="426"/>
        <w:rPr>
          <w:rFonts w:ascii="Avenir Next" w:hAnsi="Avenir Next" w:cstheme="majorHAnsi"/>
        </w:rPr>
      </w:pPr>
    </w:p>
    <w:p w14:paraId="37D4F744" w14:textId="76415555" w:rsidR="009D5D18" w:rsidRDefault="006E3108" w:rsidP="009D5D18">
      <w:pPr>
        <w:pStyle w:val="AODocTxt"/>
        <w:spacing w:before="0" w:line="240" w:lineRule="auto"/>
        <w:ind w:left="426"/>
        <w:rPr>
          <w:rFonts w:ascii="Avenir Next" w:hAnsi="Avenir Next" w:cstheme="majorHAnsi"/>
          <w:color w:val="808080" w:themeColor="background1" w:themeShade="80"/>
        </w:rPr>
      </w:pPr>
      <w:r>
        <w:rPr>
          <w:rFonts w:ascii="Avenir Next" w:hAnsi="Avenir Next" w:cstheme="majorHAnsi"/>
          <w:color w:val="808080" w:themeColor="background1" w:themeShade="80"/>
        </w:rPr>
        <w:t xml:space="preserve">Avoidance of preference can be </w:t>
      </w:r>
      <w:r w:rsidR="00E564B1">
        <w:rPr>
          <w:rFonts w:ascii="Avenir Next" w:hAnsi="Avenir Next" w:cstheme="majorHAnsi"/>
          <w:color w:val="808080" w:themeColor="background1" w:themeShade="80"/>
        </w:rPr>
        <w:t xml:space="preserve">made with success if the debtor was insolvent (one of preconditions). </w:t>
      </w:r>
      <w:r w:rsidR="00C45513">
        <w:rPr>
          <w:rFonts w:ascii="Avenir Next" w:hAnsi="Avenir Next" w:cstheme="majorHAnsi"/>
          <w:color w:val="808080" w:themeColor="background1" w:themeShade="80"/>
        </w:rPr>
        <w:t xml:space="preserve">The burden of proof that </w:t>
      </w:r>
      <w:r w:rsidR="00705F82">
        <w:rPr>
          <w:rFonts w:ascii="Avenir Next" w:hAnsi="Avenir Next" w:cstheme="majorHAnsi"/>
          <w:color w:val="808080" w:themeColor="background1" w:themeShade="80"/>
        </w:rPr>
        <w:t xml:space="preserve">the debtor was insolvent at the time of the transfer is on a debtor and its trustee. </w:t>
      </w:r>
      <w:r w:rsidR="00E70B82">
        <w:rPr>
          <w:rFonts w:ascii="Avenir Next" w:hAnsi="Avenir Next" w:cstheme="majorHAnsi"/>
          <w:color w:val="808080" w:themeColor="background1" w:themeShade="80"/>
        </w:rPr>
        <w:t>The debtor is presumed to be insolvent on the petition day and 90 days prior to the petition.</w:t>
      </w:r>
      <w:r w:rsidR="00373114">
        <w:rPr>
          <w:rFonts w:ascii="Avenir Next" w:hAnsi="Avenir Next" w:cstheme="majorHAnsi"/>
          <w:color w:val="808080" w:themeColor="background1" w:themeShade="80"/>
        </w:rPr>
        <w:t xml:space="preserve"> </w:t>
      </w:r>
    </w:p>
    <w:p w14:paraId="519F0330" w14:textId="77777777" w:rsidR="00686A7E" w:rsidRDefault="00686A7E" w:rsidP="009D5D18">
      <w:pPr>
        <w:pStyle w:val="AODocTxt"/>
        <w:spacing w:before="0" w:line="240" w:lineRule="auto"/>
        <w:ind w:left="426"/>
        <w:rPr>
          <w:rFonts w:ascii="Avenir Next" w:hAnsi="Avenir Next" w:cstheme="majorHAnsi"/>
          <w:color w:val="808080" w:themeColor="background1" w:themeShade="80"/>
        </w:rPr>
      </w:pPr>
    </w:p>
    <w:p w14:paraId="24C0FC11" w14:textId="0EE82CA2" w:rsidR="00686A7E" w:rsidRPr="009D5D18" w:rsidRDefault="00686A7E" w:rsidP="009D5D18">
      <w:pPr>
        <w:pStyle w:val="AODocTxt"/>
        <w:spacing w:before="0" w:line="240" w:lineRule="auto"/>
        <w:ind w:left="426"/>
        <w:rPr>
          <w:rFonts w:ascii="Avenir Next" w:hAnsi="Avenir Next"/>
          <w:color w:val="808080" w:themeColor="background1" w:themeShade="80"/>
          <w:sz w:val="20"/>
          <w:szCs w:val="20"/>
        </w:rPr>
      </w:pPr>
      <w:r>
        <w:rPr>
          <w:rFonts w:ascii="Avenir Next" w:hAnsi="Avenir Next" w:cstheme="majorHAnsi"/>
          <w:color w:val="808080" w:themeColor="background1" w:themeShade="80"/>
        </w:rPr>
        <w:t xml:space="preserve">For the avoidance of fraudulent conveyances, </w:t>
      </w:r>
      <w:r w:rsidR="00C866E3">
        <w:rPr>
          <w:rFonts w:ascii="Avenir Next" w:hAnsi="Avenir Next" w:cstheme="majorHAnsi"/>
          <w:color w:val="808080" w:themeColor="background1" w:themeShade="80"/>
        </w:rPr>
        <w:t xml:space="preserve">one of the badges of fraudulent transfer is insolvency of the debtor at the time of the transfer. </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7779A03A" w14:textId="1FC7C3CE" w:rsidR="001D3BAA" w:rsidRDefault="00E81E02" w:rsidP="00C866E3">
      <w:pPr>
        <w:pStyle w:val="AODocTxt"/>
        <w:spacing w:before="0" w:line="240" w:lineRule="auto"/>
        <w:ind w:left="426"/>
        <w:rPr>
          <w:rFonts w:ascii="Avenir Next" w:hAnsi="Avenir Next"/>
          <w:color w:val="808080" w:themeColor="background1" w:themeShade="80"/>
        </w:rPr>
      </w:pPr>
      <w:r>
        <w:rPr>
          <w:rFonts w:ascii="Avenir Next" w:hAnsi="Avenir Next"/>
          <w:color w:val="808080" w:themeColor="background1" w:themeShade="80"/>
        </w:rPr>
        <w:t xml:space="preserve">For actual fraudulent conveyances it is necessary to prove that the debtor intended to </w:t>
      </w:r>
      <w:r w:rsidR="000A7B59">
        <w:rPr>
          <w:rFonts w:ascii="Avenir Next" w:hAnsi="Avenir Next"/>
          <w:color w:val="808080" w:themeColor="background1" w:themeShade="80"/>
        </w:rPr>
        <w:t xml:space="preserve">hinder, delay defraud an entity </w:t>
      </w:r>
      <w:r w:rsidR="00EC611F">
        <w:rPr>
          <w:rFonts w:ascii="Avenir Next" w:hAnsi="Avenir Next"/>
          <w:color w:val="808080" w:themeColor="background1" w:themeShade="80"/>
        </w:rPr>
        <w:t xml:space="preserve">to which the debtor became indebted. </w:t>
      </w:r>
    </w:p>
    <w:p w14:paraId="0AE4A295" w14:textId="77777777" w:rsidR="00C866E3" w:rsidRPr="001B1763" w:rsidRDefault="00C866E3"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499C916F" w:rsidR="001D3BAA" w:rsidRDefault="008F66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courts </w:t>
      </w:r>
      <w:r w:rsidR="001158E3">
        <w:rPr>
          <w:rFonts w:ascii="Avenir Next" w:hAnsi="Avenir Next"/>
          <w:color w:val="808080" w:themeColor="background1" w:themeShade="80"/>
        </w:rPr>
        <w:t xml:space="preserve">jurisdiction in which they can enter a final order relates to core bankruptcy issues. Example of such core </w:t>
      </w:r>
      <w:r w:rsidR="00593772">
        <w:rPr>
          <w:rFonts w:ascii="Avenir Next" w:hAnsi="Avenir Next"/>
          <w:color w:val="808080" w:themeColor="background1" w:themeShade="80"/>
        </w:rPr>
        <w:t xml:space="preserve">cases are </w:t>
      </w:r>
      <w:r w:rsidR="00670420">
        <w:rPr>
          <w:rFonts w:ascii="Avenir Next" w:hAnsi="Avenir Next"/>
          <w:color w:val="808080" w:themeColor="background1" w:themeShade="80"/>
        </w:rPr>
        <w:t>administration of the bankruptcy estate, allowance of claims, orders regarding the obtaining of credit, orders for turn over of property, motions to terminate automatic stay (there is a non-exhaustive list (para 157 USC). However, even in core proceedings the US Supreme Court held a position that bankruptcy court cannot issue final order which would invade Article III jurisdiction (state law claim, in Stern v. Marshall case).</w:t>
      </w:r>
    </w:p>
    <w:p w14:paraId="6A313F24" w14:textId="77777777" w:rsidR="00670420" w:rsidRDefault="00670420" w:rsidP="001D3BAA">
      <w:pPr>
        <w:pStyle w:val="AODocTxt"/>
        <w:spacing w:before="0" w:line="240" w:lineRule="auto"/>
        <w:rPr>
          <w:rFonts w:ascii="Avenir Next" w:hAnsi="Avenir Next"/>
          <w:color w:val="808080" w:themeColor="background1" w:themeShade="80"/>
        </w:rPr>
      </w:pPr>
    </w:p>
    <w:p w14:paraId="63B91FF6" w14:textId="7566F66F" w:rsidR="00670420" w:rsidRDefault="006704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final bankruptcy court orders may always be appealed and are reviewed by the district court, i.e. the same district where the bankruptcy court was in charge of the case. However, in some areas, there is a second instance Bankruptcy Appellate Panel who reviews the appeal, if the parties do not request that appeal is reviewed by the district court. There is also a possibility of further appeal to the circuit court of appeals.</w:t>
      </w:r>
    </w:p>
    <w:p w14:paraId="1557D8F3" w14:textId="77777777" w:rsidR="00670420" w:rsidRDefault="00670420" w:rsidP="001D3BAA">
      <w:pPr>
        <w:pStyle w:val="AODocTxt"/>
        <w:spacing w:before="0" w:line="240" w:lineRule="auto"/>
        <w:rPr>
          <w:rFonts w:ascii="Avenir Next" w:hAnsi="Avenir Next"/>
          <w:color w:val="808080" w:themeColor="background1" w:themeShade="80"/>
        </w:rPr>
      </w:pPr>
    </w:p>
    <w:p w14:paraId="0C49AD12" w14:textId="41F49718" w:rsidR="00670420" w:rsidRPr="002B5D64" w:rsidRDefault="006704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orders which are not final are those which are defined as interlocutory orders. They resolve only part of the issues stemming from the bankruptcy case. Such orders can be appealed only if the appellate court approves such possibility to lodge an appeal.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73B3D1B2" w:rsidR="001D3BAA" w:rsidRPr="002B5D64" w:rsidRDefault="0017714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does not have the right on avoidance actions which are provided by the Bankruptcy Code, which include the avoidance of preferences and fraudulent conveyances. However, </w:t>
      </w:r>
      <w:r>
        <w:rPr>
          <w:rFonts w:ascii="Avenir Next" w:hAnsi="Avenir Next"/>
          <w:color w:val="808080" w:themeColor="background1" w:themeShade="80"/>
        </w:rPr>
        <w:lastRenderedPageBreak/>
        <w:t>a foreign representative is entitled to use other, non-bankruptcy avoidance powers related to pre-petition claims. This can be done on the basis of other non-bankruptcy US law or in accordance with the applicable foreign law.</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7BB466C" w:rsidR="001D3BAA" w:rsidRPr="002B5D64" w:rsidRDefault="00295EE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addition to bankruptcy rules from United States Code, Chapter 11, </w:t>
      </w:r>
      <w:r w:rsidR="000659E0">
        <w:rPr>
          <w:rFonts w:ascii="Avenir Next" w:hAnsi="Avenir Next"/>
          <w:color w:val="808080" w:themeColor="background1" w:themeShade="80"/>
        </w:rPr>
        <w:t xml:space="preserve">and case law, </w:t>
      </w:r>
      <w:r>
        <w:rPr>
          <w:rFonts w:ascii="Avenir Next" w:hAnsi="Avenir Next"/>
          <w:color w:val="808080" w:themeColor="background1" w:themeShade="80"/>
        </w:rPr>
        <w:t xml:space="preserve">the following needs to be </w:t>
      </w:r>
      <w:r w:rsidR="0055464F">
        <w:rPr>
          <w:rFonts w:ascii="Avenir Next" w:hAnsi="Avenir Next"/>
          <w:color w:val="808080" w:themeColor="background1" w:themeShade="80"/>
        </w:rPr>
        <w:t>considered</w:t>
      </w:r>
      <w:r>
        <w:rPr>
          <w:rFonts w:ascii="Avenir Next" w:hAnsi="Avenir Next"/>
          <w:color w:val="808080" w:themeColor="background1" w:themeShade="80"/>
        </w:rPr>
        <w:t xml:space="preserve"> when preparing the filing: </w:t>
      </w:r>
      <w:r w:rsidR="000659E0">
        <w:rPr>
          <w:rFonts w:ascii="Avenir Next" w:hAnsi="Avenir Next"/>
          <w:color w:val="808080" w:themeColor="background1" w:themeShade="80"/>
        </w:rPr>
        <w:t xml:space="preserve">Federal Rules of Bankruptcy Procedure (Bankruptcy Rules) and Federal Rules of Civil Procedure, which are invoked by the Bankruptcy Rules. Moreover, </w:t>
      </w:r>
      <w:r w:rsidR="0055464F">
        <w:rPr>
          <w:rFonts w:ascii="Avenir Next" w:hAnsi="Avenir Next"/>
          <w:color w:val="808080" w:themeColor="background1" w:themeShade="80"/>
        </w:rPr>
        <w:t>a local</w:t>
      </w:r>
      <w:r w:rsidR="000659E0">
        <w:rPr>
          <w:rFonts w:ascii="Avenir Next" w:hAnsi="Avenir Next"/>
          <w:color w:val="808080" w:themeColor="background1" w:themeShade="80"/>
        </w:rPr>
        <w:t xml:space="preserve"> set of rules is to be regarded, while each bankruptcy court has its own rules of procedure. Bankruptcy judges have their own practices, which are updated and can be found on bankruptcy court websites.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09FE7046" w:rsidR="001D3BAA" w:rsidRPr="002B5D64" w:rsidRDefault="000659E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Fiduciary duties of directors are owned in Delaware to the company shareholders and to the corporation itself. These rules apply also in the vicinity of insolvency. Therefore, there is no shift in duties to whom they are owned when the debtor is in the zone of insolvency and duties are not owned to creditors.</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75B1496E" w14:textId="77777777" w:rsidR="00A70A66" w:rsidRDefault="00A70A66" w:rsidP="000778B1">
      <w:pPr>
        <w:pStyle w:val="AODocTxt"/>
        <w:spacing w:before="0" w:line="240" w:lineRule="auto"/>
        <w:rPr>
          <w:rFonts w:ascii="Avenir Next Demi Bold" w:hAnsi="Avenir Next Demi Bold"/>
          <w:b/>
          <w:bCs/>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48E4A7D0" w:rsidR="001D3BAA" w:rsidRPr="002B5D64" w:rsidRDefault="00EC5C7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Insolvent Tenant </w:t>
      </w:r>
      <w:r w:rsidR="0087785A">
        <w:rPr>
          <w:rFonts w:ascii="Avenir Next" w:hAnsi="Avenir Next"/>
          <w:color w:val="808080" w:themeColor="background1" w:themeShade="80"/>
        </w:rPr>
        <w:t xml:space="preserve">may decide to assume or to reject the executory contracts and </w:t>
      </w:r>
      <w:r>
        <w:rPr>
          <w:rFonts w:ascii="Avenir Next" w:hAnsi="Avenir Next"/>
          <w:color w:val="808080" w:themeColor="background1" w:themeShade="80"/>
        </w:rPr>
        <w:t>unexpired lease. However, during the time that such decision takes place, the tenant is obliged to make timely payments to the Landlord</w:t>
      </w:r>
      <w:r w:rsidR="00803046">
        <w:rPr>
          <w:rFonts w:ascii="Avenir Next" w:hAnsi="Avenir Next"/>
          <w:color w:val="808080" w:themeColor="background1" w:themeShade="80"/>
        </w:rPr>
        <w:t>. In addition, if the Tenant decides to assume the contract, it needs to compensate the</w:t>
      </w:r>
      <w:r w:rsidR="004F2FA5">
        <w:rPr>
          <w:rFonts w:ascii="Avenir Next" w:hAnsi="Avenir Next"/>
          <w:color w:val="808080" w:themeColor="background1" w:themeShade="80"/>
        </w:rPr>
        <w:t xml:space="preserve"> damages to the Landlord, i.e. to put the Landlord into the position in which it would have been if the insolvency did not occur (provision of cure</w:t>
      </w:r>
      <w:r w:rsidR="00D31991">
        <w:rPr>
          <w:rFonts w:ascii="Avenir Next" w:hAnsi="Avenir Next"/>
          <w:color w:val="808080" w:themeColor="background1" w:themeShade="80"/>
        </w:rPr>
        <w:t xml:space="preserve"> or adequate assurance</w:t>
      </w:r>
      <w:r w:rsidR="00E018D3">
        <w:rPr>
          <w:rFonts w:ascii="Avenir Next" w:hAnsi="Avenir Next"/>
          <w:color w:val="808080" w:themeColor="background1" w:themeShade="80"/>
        </w:rPr>
        <w:t xml:space="preserve"> including the assurance that its future obligations will be performed</w:t>
      </w:r>
      <w:r w:rsidR="00D31991">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748EBD0B" w14:textId="4EE20952" w:rsidR="00E10AE1" w:rsidRPr="00C67189" w:rsidRDefault="004B581D" w:rsidP="00A75D43">
      <w:pPr>
        <w:pStyle w:val="AODocTxt"/>
        <w:spacing w:before="0" w:line="240" w:lineRule="auto"/>
        <w:rPr>
          <w:rFonts w:ascii="Avenir Next" w:hAnsi="Avenir Next"/>
          <w:color w:val="808080" w:themeColor="background1" w:themeShade="80"/>
          <w:lang w:val="sr-Latn-RS"/>
        </w:rPr>
      </w:pPr>
      <w:r w:rsidRPr="00C67189">
        <w:rPr>
          <w:rFonts w:ascii="Avenir Next" w:hAnsi="Avenir Next"/>
          <w:color w:val="808080" w:themeColor="background1" w:themeShade="80"/>
        </w:rPr>
        <w:lastRenderedPageBreak/>
        <w:t xml:space="preserve">Skin Luxe has its principal place of business in </w:t>
      </w:r>
      <w:r w:rsidR="009F0D63" w:rsidRPr="00C67189">
        <w:rPr>
          <w:rFonts w:ascii="Avenir Next" w:hAnsi="Avenir Next"/>
          <w:color w:val="808080" w:themeColor="background1" w:themeShade="80"/>
        </w:rPr>
        <w:t>France</w:t>
      </w:r>
      <w:r w:rsidRPr="00C67189">
        <w:rPr>
          <w:rFonts w:ascii="Avenir Next" w:hAnsi="Avenir Next"/>
          <w:color w:val="808080" w:themeColor="background1" w:themeShade="80"/>
        </w:rPr>
        <w:t xml:space="preserve">, which means this would be considered as its COMI. </w:t>
      </w:r>
      <w:r w:rsidR="00A9763C" w:rsidRPr="00C67189">
        <w:rPr>
          <w:rFonts w:ascii="Avenir Next" w:hAnsi="Avenir Next"/>
          <w:color w:val="808080" w:themeColor="background1" w:themeShade="80"/>
        </w:rPr>
        <w:t xml:space="preserve">English Schemes of Arrangement can be recognized in the USA as the collective </w:t>
      </w:r>
      <w:r w:rsidR="0074469D" w:rsidRPr="00C67189">
        <w:rPr>
          <w:rFonts w:ascii="Avenir Next" w:hAnsi="Avenir Next"/>
          <w:color w:val="808080" w:themeColor="background1" w:themeShade="80"/>
        </w:rPr>
        <w:t xml:space="preserve">proceedings (judicial or administrative in nature), </w:t>
      </w:r>
      <w:r w:rsidR="00974C36" w:rsidRPr="00C67189">
        <w:rPr>
          <w:rFonts w:ascii="Avenir Next" w:hAnsi="Avenir Next"/>
          <w:color w:val="808080" w:themeColor="background1" w:themeShade="80"/>
        </w:rPr>
        <w:t xml:space="preserve">it regulates the adjustment of debt or insolvency, </w:t>
      </w:r>
      <w:r w:rsidR="006E21CE" w:rsidRPr="00C67189">
        <w:rPr>
          <w:rFonts w:ascii="Avenir Next" w:hAnsi="Avenir Next"/>
          <w:color w:val="808080" w:themeColor="background1" w:themeShade="80"/>
        </w:rPr>
        <w:t xml:space="preserve">assets and affairs are subject to control </w:t>
      </w:r>
      <w:r w:rsidR="00261ABB" w:rsidRPr="00C67189">
        <w:rPr>
          <w:rFonts w:ascii="Avenir Next" w:hAnsi="Avenir Next"/>
          <w:color w:val="808080" w:themeColor="background1" w:themeShade="80"/>
        </w:rPr>
        <w:t xml:space="preserve">or </w:t>
      </w:r>
      <w:r w:rsidR="005909EB" w:rsidRPr="00C67189">
        <w:rPr>
          <w:rFonts w:ascii="Avenir Next" w:hAnsi="Avenir Next"/>
          <w:color w:val="808080" w:themeColor="background1" w:themeShade="80"/>
        </w:rPr>
        <w:t>supervision,</w:t>
      </w:r>
      <w:r w:rsidR="00261ABB" w:rsidRPr="00C67189">
        <w:rPr>
          <w:rFonts w:ascii="Avenir Next" w:hAnsi="Avenir Next"/>
          <w:color w:val="808080" w:themeColor="background1" w:themeShade="80"/>
        </w:rPr>
        <w:t xml:space="preserve"> and they have the purpose of reorganization. </w:t>
      </w:r>
      <w:r w:rsidR="00E43D97" w:rsidRPr="00C67189">
        <w:rPr>
          <w:rFonts w:ascii="Avenir Next" w:hAnsi="Avenir Next"/>
          <w:color w:val="808080" w:themeColor="background1" w:themeShade="80"/>
        </w:rPr>
        <w:t xml:space="preserve"> </w:t>
      </w:r>
      <w:r w:rsidR="005909EB" w:rsidRPr="00C67189">
        <w:rPr>
          <w:rFonts w:ascii="Avenir Next" w:hAnsi="Avenir Next"/>
          <w:color w:val="808080" w:themeColor="background1" w:themeShade="80"/>
        </w:rPr>
        <w:t xml:space="preserve">Having in mind that </w:t>
      </w:r>
      <w:r w:rsidR="009F0D63" w:rsidRPr="00C67189">
        <w:rPr>
          <w:rFonts w:ascii="Avenir Next" w:hAnsi="Avenir Next"/>
          <w:color w:val="808080" w:themeColor="background1" w:themeShade="80"/>
        </w:rPr>
        <w:t xml:space="preserve">the debtor’s COMI is France, </w:t>
      </w:r>
      <w:r w:rsidR="00C67189" w:rsidRPr="00C67189">
        <w:rPr>
          <w:rFonts w:ascii="Avenir Next" w:hAnsi="Avenir Next"/>
          <w:color w:val="808080" w:themeColor="background1" w:themeShade="80"/>
        </w:rPr>
        <w:t xml:space="preserve">such proceedings (schemes of arrangement) will be recognized as non-main foreign insolvency proceedings. </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42CA558E" w:rsidR="001D3BAA" w:rsidRDefault="006863D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Chapter 11 petition would have the following consequences:</w:t>
      </w:r>
    </w:p>
    <w:p w14:paraId="453D534D" w14:textId="77777777" w:rsidR="006863DC" w:rsidRDefault="006863DC" w:rsidP="001D3BAA">
      <w:pPr>
        <w:pStyle w:val="AODocTxt"/>
        <w:spacing w:before="0" w:line="240" w:lineRule="auto"/>
        <w:rPr>
          <w:rFonts w:ascii="Avenir Next" w:hAnsi="Avenir Next"/>
          <w:color w:val="808080" w:themeColor="background1" w:themeShade="80"/>
        </w:rPr>
      </w:pPr>
    </w:p>
    <w:p w14:paraId="246045A1" w14:textId="3D256433" w:rsidR="006863DC" w:rsidRDefault="001128BD" w:rsidP="001128BD">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DOJ investigation – petition would not have stay effect on investigation. This is one of the </w:t>
      </w:r>
      <w:r w:rsidR="001D370B">
        <w:rPr>
          <w:rFonts w:ascii="Avenir Next" w:hAnsi="Avenir Next"/>
          <w:color w:val="808080" w:themeColor="background1" w:themeShade="80"/>
        </w:rPr>
        <w:t>statutory exceptions to the automatic stay;</w:t>
      </w:r>
    </w:p>
    <w:p w14:paraId="32487629" w14:textId="261C356B" w:rsidR="001D370B" w:rsidRDefault="001D370B" w:rsidP="001128BD">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Margin loan default </w:t>
      </w:r>
      <w:r w:rsidR="00426FDD">
        <w:rPr>
          <w:rFonts w:ascii="Avenir Next" w:hAnsi="Avenir Next"/>
          <w:color w:val="808080" w:themeColor="background1" w:themeShade="80"/>
        </w:rPr>
        <w:t>–</w:t>
      </w:r>
      <w:r>
        <w:rPr>
          <w:rFonts w:ascii="Avenir Next" w:hAnsi="Avenir Next"/>
          <w:color w:val="808080" w:themeColor="background1" w:themeShade="80"/>
        </w:rPr>
        <w:t xml:space="preserve"> </w:t>
      </w:r>
      <w:r w:rsidR="00426FDD">
        <w:rPr>
          <w:rFonts w:ascii="Avenir Next" w:hAnsi="Avenir Next"/>
          <w:color w:val="808080" w:themeColor="background1" w:themeShade="80"/>
        </w:rPr>
        <w:t xml:space="preserve">it will be covered under the automatic </w:t>
      </w:r>
      <w:r w:rsidR="00174673">
        <w:rPr>
          <w:rFonts w:ascii="Avenir Next" w:hAnsi="Avenir Next"/>
          <w:color w:val="808080" w:themeColor="background1" w:themeShade="80"/>
        </w:rPr>
        <w:t>stay;</w:t>
      </w:r>
      <w:r w:rsidR="00426FDD">
        <w:rPr>
          <w:rFonts w:ascii="Avenir Next" w:hAnsi="Avenir Next"/>
          <w:color w:val="808080" w:themeColor="background1" w:themeShade="80"/>
        </w:rPr>
        <w:t xml:space="preserve"> therefore, the broker will be treated as other similar creditors in respective </w:t>
      </w:r>
      <w:r w:rsidR="00D90A4C">
        <w:rPr>
          <w:rFonts w:ascii="Avenir Next" w:hAnsi="Avenir Next"/>
          <w:color w:val="808080" w:themeColor="background1" w:themeShade="80"/>
        </w:rPr>
        <w:t xml:space="preserve">creditor class. The margin loan default does not amount to swap agreement, to financial repo agreement </w:t>
      </w:r>
      <w:r w:rsidR="008626DE">
        <w:rPr>
          <w:rFonts w:ascii="Avenir Next" w:hAnsi="Avenir Next"/>
          <w:color w:val="808080" w:themeColor="background1" w:themeShade="80"/>
        </w:rPr>
        <w:t>or commodity, forward or security contract;</w:t>
      </w:r>
    </w:p>
    <w:p w14:paraId="6370DBE7" w14:textId="03264C18" w:rsidR="008626DE" w:rsidRDefault="008626DE" w:rsidP="001128BD">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Delinquent lease </w:t>
      </w:r>
      <w:r w:rsidR="00725EF3">
        <w:rPr>
          <w:rFonts w:ascii="Avenir Next" w:hAnsi="Avenir Next"/>
          <w:color w:val="808080" w:themeColor="background1" w:themeShade="80"/>
        </w:rPr>
        <w:t>– the claim which amounts to prepetition period will</w:t>
      </w:r>
      <w:r w:rsidR="00174673">
        <w:rPr>
          <w:rFonts w:ascii="Avenir Next" w:hAnsi="Avenir Next"/>
          <w:color w:val="808080" w:themeColor="background1" w:themeShade="80"/>
        </w:rPr>
        <w:t xml:space="preserve"> fall under respective creditor class, but the unpaid lease in the post-petition period will be administrative expense if the debtor continues to occupy the premises;</w:t>
      </w:r>
    </w:p>
    <w:p w14:paraId="4DEB9E0C" w14:textId="1D653B43" w:rsidR="00174673" w:rsidRPr="002B5D64" w:rsidRDefault="00375998" w:rsidP="001128BD">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Employment discrimination lawsuit – if it has been commenced prepetition, it cannot be continued, as the automatic stay includes the stay on litigation </w:t>
      </w:r>
      <w:r w:rsidR="005C1FA4">
        <w:rPr>
          <w:rFonts w:ascii="Avenir Next" w:hAnsi="Avenir Next"/>
          <w:color w:val="808080" w:themeColor="background1" w:themeShade="80"/>
        </w:rPr>
        <w:t>proceedings.</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CC2603">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953D" w14:textId="77777777" w:rsidR="00CC2603" w:rsidRDefault="00CC2603" w:rsidP="00241B44">
      <w:r>
        <w:separator/>
      </w:r>
    </w:p>
  </w:endnote>
  <w:endnote w:type="continuationSeparator" w:id="0">
    <w:p w14:paraId="4804F671" w14:textId="77777777" w:rsidR="00CC2603" w:rsidRDefault="00CC26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DB0AB1A" w:rsidR="00241FA3" w:rsidRPr="00494B81" w:rsidRDefault="00ED2B1B" w:rsidP="009B4976">
    <w:pPr>
      <w:pStyle w:val="Footer"/>
      <w:ind w:right="360"/>
      <w:rPr>
        <w:rFonts w:ascii="Avenir Next" w:hAnsi="Avenir Next" w:cs="Arial"/>
        <w:sz w:val="22"/>
        <w:szCs w:val="22"/>
        <w:lang w:val="en-GB"/>
      </w:rPr>
    </w:pPr>
    <w:r w:rsidRPr="00ED2B1B">
      <w:rPr>
        <w:rFonts w:ascii="Avenir Next" w:hAnsi="Avenir Next" w:cs="Arial"/>
        <w:sz w:val="22"/>
        <w:szCs w:val="22"/>
        <w:lang w:val="en-GB"/>
      </w:rPr>
      <w:t>FC202324-1414.assessment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F75F" w14:textId="77777777" w:rsidR="00CC2603" w:rsidRDefault="00CC2603" w:rsidP="00241B44">
      <w:r>
        <w:separator/>
      </w:r>
    </w:p>
  </w:footnote>
  <w:footnote w:type="continuationSeparator" w:id="0">
    <w:p w14:paraId="572E9560" w14:textId="77777777" w:rsidR="00CC2603" w:rsidRDefault="00CC260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F583F"/>
    <w:multiLevelType w:val="hybridMultilevel"/>
    <w:tmpl w:val="2EB2C962"/>
    <w:lvl w:ilvl="0" w:tplc="2E2CD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4"/>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6"/>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2"/>
  </w:num>
  <w:num w:numId="29" w16cid:durableId="1970553734">
    <w:abstractNumId w:val="1"/>
  </w:num>
  <w:num w:numId="30" w16cid:durableId="293563849">
    <w:abstractNumId w:val="18"/>
  </w:num>
  <w:num w:numId="31" w16cid:durableId="2126381093">
    <w:abstractNumId w:val="22"/>
  </w:num>
  <w:num w:numId="32" w16cid:durableId="1605572703">
    <w:abstractNumId w:val="37"/>
  </w:num>
  <w:num w:numId="33" w16cid:durableId="1203253494">
    <w:abstractNumId w:val="16"/>
  </w:num>
  <w:num w:numId="34" w16cid:durableId="1104031608">
    <w:abstractNumId w:val="2"/>
  </w:num>
  <w:num w:numId="35" w16cid:durableId="2144806674">
    <w:abstractNumId w:val="33"/>
  </w:num>
  <w:num w:numId="36" w16cid:durableId="1673992024">
    <w:abstractNumId w:val="35"/>
  </w:num>
  <w:num w:numId="37" w16cid:durableId="2022775299">
    <w:abstractNumId w:val="10"/>
  </w:num>
  <w:num w:numId="38" w16cid:durableId="152556085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04DB8"/>
    <w:rsid w:val="000106A0"/>
    <w:rsid w:val="00010BA0"/>
    <w:rsid w:val="00020557"/>
    <w:rsid w:val="00021FC2"/>
    <w:rsid w:val="000225C2"/>
    <w:rsid w:val="00022E00"/>
    <w:rsid w:val="000250C7"/>
    <w:rsid w:val="00025408"/>
    <w:rsid w:val="00026F16"/>
    <w:rsid w:val="000346E7"/>
    <w:rsid w:val="00037621"/>
    <w:rsid w:val="00037671"/>
    <w:rsid w:val="00037787"/>
    <w:rsid w:val="00043D84"/>
    <w:rsid w:val="00044913"/>
    <w:rsid w:val="00044D46"/>
    <w:rsid w:val="00045088"/>
    <w:rsid w:val="00045904"/>
    <w:rsid w:val="000502FD"/>
    <w:rsid w:val="00053863"/>
    <w:rsid w:val="00054A3B"/>
    <w:rsid w:val="000643AB"/>
    <w:rsid w:val="00065166"/>
    <w:rsid w:val="000659E0"/>
    <w:rsid w:val="0006624B"/>
    <w:rsid w:val="000720DB"/>
    <w:rsid w:val="000778B1"/>
    <w:rsid w:val="000810B2"/>
    <w:rsid w:val="00082609"/>
    <w:rsid w:val="00085156"/>
    <w:rsid w:val="000851CC"/>
    <w:rsid w:val="00093BE8"/>
    <w:rsid w:val="0009514D"/>
    <w:rsid w:val="000968D6"/>
    <w:rsid w:val="00097B45"/>
    <w:rsid w:val="00097D56"/>
    <w:rsid w:val="000A407B"/>
    <w:rsid w:val="000A636A"/>
    <w:rsid w:val="000A68ED"/>
    <w:rsid w:val="000A7A3D"/>
    <w:rsid w:val="000A7B59"/>
    <w:rsid w:val="000B2B06"/>
    <w:rsid w:val="000B5FF1"/>
    <w:rsid w:val="000B609F"/>
    <w:rsid w:val="000C4C5B"/>
    <w:rsid w:val="000C51DA"/>
    <w:rsid w:val="000D55A8"/>
    <w:rsid w:val="000D569D"/>
    <w:rsid w:val="000E01AA"/>
    <w:rsid w:val="000E4841"/>
    <w:rsid w:val="000F1677"/>
    <w:rsid w:val="000F3D6C"/>
    <w:rsid w:val="000F7FC2"/>
    <w:rsid w:val="00101707"/>
    <w:rsid w:val="00102CC9"/>
    <w:rsid w:val="00106CA8"/>
    <w:rsid w:val="001109FE"/>
    <w:rsid w:val="001128BD"/>
    <w:rsid w:val="0011473D"/>
    <w:rsid w:val="001158E3"/>
    <w:rsid w:val="00115C85"/>
    <w:rsid w:val="0012224B"/>
    <w:rsid w:val="00123855"/>
    <w:rsid w:val="00126A4D"/>
    <w:rsid w:val="00127508"/>
    <w:rsid w:val="0014171F"/>
    <w:rsid w:val="001437A8"/>
    <w:rsid w:val="001445EF"/>
    <w:rsid w:val="0014622C"/>
    <w:rsid w:val="00152348"/>
    <w:rsid w:val="00153A5C"/>
    <w:rsid w:val="0015456D"/>
    <w:rsid w:val="00155FA2"/>
    <w:rsid w:val="00160679"/>
    <w:rsid w:val="00161F1B"/>
    <w:rsid w:val="00162829"/>
    <w:rsid w:val="00163BCE"/>
    <w:rsid w:val="001647AD"/>
    <w:rsid w:val="00174673"/>
    <w:rsid w:val="00177144"/>
    <w:rsid w:val="00180548"/>
    <w:rsid w:val="00180AC4"/>
    <w:rsid w:val="00180CCE"/>
    <w:rsid w:val="0018267A"/>
    <w:rsid w:val="00182779"/>
    <w:rsid w:val="001830DF"/>
    <w:rsid w:val="001878B4"/>
    <w:rsid w:val="001966D9"/>
    <w:rsid w:val="00197E4B"/>
    <w:rsid w:val="001A7E9A"/>
    <w:rsid w:val="001B0F70"/>
    <w:rsid w:val="001B1763"/>
    <w:rsid w:val="001B2B39"/>
    <w:rsid w:val="001B33F5"/>
    <w:rsid w:val="001B5016"/>
    <w:rsid w:val="001C45FC"/>
    <w:rsid w:val="001D0469"/>
    <w:rsid w:val="001D370B"/>
    <w:rsid w:val="001D3BAA"/>
    <w:rsid w:val="001D4862"/>
    <w:rsid w:val="001E25B9"/>
    <w:rsid w:val="001E40C1"/>
    <w:rsid w:val="001E49E0"/>
    <w:rsid w:val="001E7B5A"/>
    <w:rsid w:val="001F7412"/>
    <w:rsid w:val="00201239"/>
    <w:rsid w:val="00202DFE"/>
    <w:rsid w:val="00205838"/>
    <w:rsid w:val="0020725B"/>
    <w:rsid w:val="002110F1"/>
    <w:rsid w:val="002204B8"/>
    <w:rsid w:val="00223917"/>
    <w:rsid w:val="00224888"/>
    <w:rsid w:val="00233FBB"/>
    <w:rsid w:val="0024116D"/>
    <w:rsid w:val="00241B44"/>
    <w:rsid w:val="00241FA3"/>
    <w:rsid w:val="00245845"/>
    <w:rsid w:val="00245EFB"/>
    <w:rsid w:val="0025386E"/>
    <w:rsid w:val="00256B74"/>
    <w:rsid w:val="00260B33"/>
    <w:rsid w:val="00261ABB"/>
    <w:rsid w:val="002638B0"/>
    <w:rsid w:val="0026647A"/>
    <w:rsid w:val="002668D3"/>
    <w:rsid w:val="0027299F"/>
    <w:rsid w:val="00274119"/>
    <w:rsid w:val="00277385"/>
    <w:rsid w:val="00284EBE"/>
    <w:rsid w:val="002903A7"/>
    <w:rsid w:val="00291367"/>
    <w:rsid w:val="0029192B"/>
    <w:rsid w:val="0029433F"/>
    <w:rsid w:val="00294829"/>
    <w:rsid w:val="00295EE2"/>
    <w:rsid w:val="0029690F"/>
    <w:rsid w:val="00297C8A"/>
    <w:rsid w:val="002A16B3"/>
    <w:rsid w:val="002A2A60"/>
    <w:rsid w:val="002A37BB"/>
    <w:rsid w:val="002B1C45"/>
    <w:rsid w:val="002B5D64"/>
    <w:rsid w:val="002C13C8"/>
    <w:rsid w:val="002C3547"/>
    <w:rsid w:val="002D0021"/>
    <w:rsid w:val="002D12A7"/>
    <w:rsid w:val="002D2149"/>
    <w:rsid w:val="002D299D"/>
    <w:rsid w:val="002D3473"/>
    <w:rsid w:val="002D6789"/>
    <w:rsid w:val="002D78C5"/>
    <w:rsid w:val="002F1956"/>
    <w:rsid w:val="002F3440"/>
    <w:rsid w:val="002F3C4A"/>
    <w:rsid w:val="002F520B"/>
    <w:rsid w:val="002F75A3"/>
    <w:rsid w:val="00301D2B"/>
    <w:rsid w:val="00303C2F"/>
    <w:rsid w:val="00306500"/>
    <w:rsid w:val="0031134B"/>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3114"/>
    <w:rsid w:val="0037465A"/>
    <w:rsid w:val="00375998"/>
    <w:rsid w:val="00380ED3"/>
    <w:rsid w:val="00381F9C"/>
    <w:rsid w:val="00382261"/>
    <w:rsid w:val="00382C98"/>
    <w:rsid w:val="00383458"/>
    <w:rsid w:val="0038533C"/>
    <w:rsid w:val="00386568"/>
    <w:rsid w:val="00390B57"/>
    <w:rsid w:val="003948D5"/>
    <w:rsid w:val="00396821"/>
    <w:rsid w:val="00397D3A"/>
    <w:rsid w:val="003A051E"/>
    <w:rsid w:val="003A127F"/>
    <w:rsid w:val="003A5537"/>
    <w:rsid w:val="003A75F4"/>
    <w:rsid w:val="003B170F"/>
    <w:rsid w:val="003B3C5F"/>
    <w:rsid w:val="003B7184"/>
    <w:rsid w:val="003C0458"/>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6FDD"/>
    <w:rsid w:val="004273B0"/>
    <w:rsid w:val="00430FED"/>
    <w:rsid w:val="00434A8C"/>
    <w:rsid w:val="00435733"/>
    <w:rsid w:val="00437297"/>
    <w:rsid w:val="00444284"/>
    <w:rsid w:val="00445CE6"/>
    <w:rsid w:val="004534C2"/>
    <w:rsid w:val="0045446F"/>
    <w:rsid w:val="00454AF4"/>
    <w:rsid w:val="00455018"/>
    <w:rsid w:val="0045683E"/>
    <w:rsid w:val="00457F8E"/>
    <w:rsid w:val="00474BC6"/>
    <w:rsid w:val="00477C72"/>
    <w:rsid w:val="004830F8"/>
    <w:rsid w:val="00484B73"/>
    <w:rsid w:val="00491675"/>
    <w:rsid w:val="00493855"/>
    <w:rsid w:val="00494B81"/>
    <w:rsid w:val="00495E79"/>
    <w:rsid w:val="004A57DD"/>
    <w:rsid w:val="004A7B51"/>
    <w:rsid w:val="004A7D71"/>
    <w:rsid w:val="004A7EF3"/>
    <w:rsid w:val="004B11FD"/>
    <w:rsid w:val="004B23A2"/>
    <w:rsid w:val="004B581D"/>
    <w:rsid w:val="004C36B6"/>
    <w:rsid w:val="004D1A5A"/>
    <w:rsid w:val="004D2FFF"/>
    <w:rsid w:val="004D36D5"/>
    <w:rsid w:val="004D3721"/>
    <w:rsid w:val="004D4255"/>
    <w:rsid w:val="004D64F9"/>
    <w:rsid w:val="004E1F4B"/>
    <w:rsid w:val="004E3A6B"/>
    <w:rsid w:val="004E5AF5"/>
    <w:rsid w:val="004E622C"/>
    <w:rsid w:val="004E6F24"/>
    <w:rsid w:val="004F2FA5"/>
    <w:rsid w:val="004F49B5"/>
    <w:rsid w:val="004F5FDF"/>
    <w:rsid w:val="004F7B99"/>
    <w:rsid w:val="00507125"/>
    <w:rsid w:val="00515810"/>
    <w:rsid w:val="005177FE"/>
    <w:rsid w:val="0052263B"/>
    <w:rsid w:val="00524728"/>
    <w:rsid w:val="00524AC2"/>
    <w:rsid w:val="00524B94"/>
    <w:rsid w:val="005331CA"/>
    <w:rsid w:val="00533814"/>
    <w:rsid w:val="005344F8"/>
    <w:rsid w:val="00537970"/>
    <w:rsid w:val="00540E3A"/>
    <w:rsid w:val="00543CCE"/>
    <w:rsid w:val="00544127"/>
    <w:rsid w:val="005441CF"/>
    <w:rsid w:val="005463A9"/>
    <w:rsid w:val="00552F19"/>
    <w:rsid w:val="00552F72"/>
    <w:rsid w:val="00553EB2"/>
    <w:rsid w:val="0055464F"/>
    <w:rsid w:val="00560534"/>
    <w:rsid w:val="0056391B"/>
    <w:rsid w:val="005650E2"/>
    <w:rsid w:val="005676CF"/>
    <w:rsid w:val="00567AD7"/>
    <w:rsid w:val="00575B2D"/>
    <w:rsid w:val="00580B65"/>
    <w:rsid w:val="005833D0"/>
    <w:rsid w:val="00583D8E"/>
    <w:rsid w:val="005846F3"/>
    <w:rsid w:val="0058622F"/>
    <w:rsid w:val="00587019"/>
    <w:rsid w:val="005909EB"/>
    <w:rsid w:val="00592F82"/>
    <w:rsid w:val="00593772"/>
    <w:rsid w:val="005A02FB"/>
    <w:rsid w:val="005A0CCA"/>
    <w:rsid w:val="005A37A9"/>
    <w:rsid w:val="005A6FF2"/>
    <w:rsid w:val="005A726D"/>
    <w:rsid w:val="005A7534"/>
    <w:rsid w:val="005B200B"/>
    <w:rsid w:val="005B67AC"/>
    <w:rsid w:val="005B79F4"/>
    <w:rsid w:val="005C1C1C"/>
    <w:rsid w:val="005C1FA4"/>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0420"/>
    <w:rsid w:val="00676F12"/>
    <w:rsid w:val="00677AEB"/>
    <w:rsid w:val="00680EF2"/>
    <w:rsid w:val="006844A8"/>
    <w:rsid w:val="006863DC"/>
    <w:rsid w:val="00686A7E"/>
    <w:rsid w:val="00687A1D"/>
    <w:rsid w:val="0069730B"/>
    <w:rsid w:val="00697EA1"/>
    <w:rsid w:val="006A2646"/>
    <w:rsid w:val="006A42F8"/>
    <w:rsid w:val="006A6530"/>
    <w:rsid w:val="006B3571"/>
    <w:rsid w:val="006B435A"/>
    <w:rsid w:val="006B4C64"/>
    <w:rsid w:val="006C65F4"/>
    <w:rsid w:val="006D6BD5"/>
    <w:rsid w:val="006E21CE"/>
    <w:rsid w:val="006E3108"/>
    <w:rsid w:val="006E481A"/>
    <w:rsid w:val="006E5298"/>
    <w:rsid w:val="006F4A78"/>
    <w:rsid w:val="006F734A"/>
    <w:rsid w:val="00700D83"/>
    <w:rsid w:val="00704852"/>
    <w:rsid w:val="00705F82"/>
    <w:rsid w:val="007074E9"/>
    <w:rsid w:val="00713DA4"/>
    <w:rsid w:val="00714BF1"/>
    <w:rsid w:val="00717C2C"/>
    <w:rsid w:val="00721383"/>
    <w:rsid w:val="0072569E"/>
    <w:rsid w:val="00725EF3"/>
    <w:rsid w:val="00730B0A"/>
    <w:rsid w:val="0073158B"/>
    <w:rsid w:val="007333CC"/>
    <w:rsid w:val="0073399A"/>
    <w:rsid w:val="00740655"/>
    <w:rsid w:val="00741CBF"/>
    <w:rsid w:val="0074469D"/>
    <w:rsid w:val="007600DF"/>
    <w:rsid w:val="007603F5"/>
    <w:rsid w:val="00764DB0"/>
    <w:rsid w:val="0076764D"/>
    <w:rsid w:val="00767C70"/>
    <w:rsid w:val="0077498C"/>
    <w:rsid w:val="00775B9C"/>
    <w:rsid w:val="00776E08"/>
    <w:rsid w:val="00777C53"/>
    <w:rsid w:val="007809BC"/>
    <w:rsid w:val="00784128"/>
    <w:rsid w:val="00784133"/>
    <w:rsid w:val="00787BCC"/>
    <w:rsid w:val="00793173"/>
    <w:rsid w:val="00793717"/>
    <w:rsid w:val="007A2A33"/>
    <w:rsid w:val="007B0809"/>
    <w:rsid w:val="007B5C89"/>
    <w:rsid w:val="007B7548"/>
    <w:rsid w:val="007C1FCC"/>
    <w:rsid w:val="007C6201"/>
    <w:rsid w:val="007C690E"/>
    <w:rsid w:val="007D0192"/>
    <w:rsid w:val="007D14F6"/>
    <w:rsid w:val="007D23F3"/>
    <w:rsid w:val="007D6135"/>
    <w:rsid w:val="007D7C92"/>
    <w:rsid w:val="007E1154"/>
    <w:rsid w:val="007E6BA4"/>
    <w:rsid w:val="007F12AB"/>
    <w:rsid w:val="007F41F8"/>
    <w:rsid w:val="007F659B"/>
    <w:rsid w:val="00803046"/>
    <w:rsid w:val="0080454E"/>
    <w:rsid w:val="00804C32"/>
    <w:rsid w:val="00805305"/>
    <w:rsid w:val="00806302"/>
    <w:rsid w:val="00807119"/>
    <w:rsid w:val="00821F0A"/>
    <w:rsid w:val="0082483F"/>
    <w:rsid w:val="008279C0"/>
    <w:rsid w:val="00834F92"/>
    <w:rsid w:val="0083721E"/>
    <w:rsid w:val="00837A43"/>
    <w:rsid w:val="00850C45"/>
    <w:rsid w:val="00853272"/>
    <w:rsid w:val="00855BA7"/>
    <w:rsid w:val="008626DE"/>
    <w:rsid w:val="0087116D"/>
    <w:rsid w:val="008723F3"/>
    <w:rsid w:val="00872711"/>
    <w:rsid w:val="008730A8"/>
    <w:rsid w:val="00875912"/>
    <w:rsid w:val="008772F9"/>
    <w:rsid w:val="0087785A"/>
    <w:rsid w:val="00881DE6"/>
    <w:rsid w:val="008837A6"/>
    <w:rsid w:val="00884643"/>
    <w:rsid w:val="0089145D"/>
    <w:rsid w:val="0089582E"/>
    <w:rsid w:val="00895EF1"/>
    <w:rsid w:val="008A2BC8"/>
    <w:rsid w:val="008A4D7F"/>
    <w:rsid w:val="008A4DF2"/>
    <w:rsid w:val="008A6CFE"/>
    <w:rsid w:val="008A771D"/>
    <w:rsid w:val="008B5333"/>
    <w:rsid w:val="008B6223"/>
    <w:rsid w:val="008C45A7"/>
    <w:rsid w:val="008C66E0"/>
    <w:rsid w:val="008D7934"/>
    <w:rsid w:val="008E3339"/>
    <w:rsid w:val="008F0FCD"/>
    <w:rsid w:val="008F20FC"/>
    <w:rsid w:val="008F5FFE"/>
    <w:rsid w:val="008F66B6"/>
    <w:rsid w:val="008F6ADB"/>
    <w:rsid w:val="00900BBE"/>
    <w:rsid w:val="009017A1"/>
    <w:rsid w:val="00902FA7"/>
    <w:rsid w:val="00905A43"/>
    <w:rsid w:val="00912C79"/>
    <w:rsid w:val="00921B8C"/>
    <w:rsid w:val="0092565E"/>
    <w:rsid w:val="0093467C"/>
    <w:rsid w:val="00935386"/>
    <w:rsid w:val="00942123"/>
    <w:rsid w:val="009427E0"/>
    <w:rsid w:val="009438B6"/>
    <w:rsid w:val="0095207B"/>
    <w:rsid w:val="00962045"/>
    <w:rsid w:val="00963D77"/>
    <w:rsid w:val="00974C36"/>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D5D18"/>
    <w:rsid w:val="009E2AEB"/>
    <w:rsid w:val="009E2E27"/>
    <w:rsid w:val="009E45DF"/>
    <w:rsid w:val="009E4DE3"/>
    <w:rsid w:val="009F0D63"/>
    <w:rsid w:val="009F275E"/>
    <w:rsid w:val="00A024E7"/>
    <w:rsid w:val="00A02583"/>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62"/>
    <w:rsid w:val="00A67795"/>
    <w:rsid w:val="00A70A66"/>
    <w:rsid w:val="00A71019"/>
    <w:rsid w:val="00A72159"/>
    <w:rsid w:val="00A7360D"/>
    <w:rsid w:val="00A75D43"/>
    <w:rsid w:val="00A77C98"/>
    <w:rsid w:val="00A81029"/>
    <w:rsid w:val="00A81F08"/>
    <w:rsid w:val="00A82B32"/>
    <w:rsid w:val="00A92F58"/>
    <w:rsid w:val="00A935A1"/>
    <w:rsid w:val="00A94F58"/>
    <w:rsid w:val="00A95463"/>
    <w:rsid w:val="00A96489"/>
    <w:rsid w:val="00A9763C"/>
    <w:rsid w:val="00AA0280"/>
    <w:rsid w:val="00AA7BE3"/>
    <w:rsid w:val="00AB1B65"/>
    <w:rsid w:val="00AB2425"/>
    <w:rsid w:val="00AB685C"/>
    <w:rsid w:val="00AB6C2D"/>
    <w:rsid w:val="00AC08F7"/>
    <w:rsid w:val="00AC3839"/>
    <w:rsid w:val="00AC4B86"/>
    <w:rsid w:val="00AC7082"/>
    <w:rsid w:val="00AD4BE8"/>
    <w:rsid w:val="00AF0090"/>
    <w:rsid w:val="00AF228E"/>
    <w:rsid w:val="00B016A8"/>
    <w:rsid w:val="00B01E81"/>
    <w:rsid w:val="00B0373C"/>
    <w:rsid w:val="00B10961"/>
    <w:rsid w:val="00B14819"/>
    <w:rsid w:val="00B15908"/>
    <w:rsid w:val="00B15E2F"/>
    <w:rsid w:val="00B17AA9"/>
    <w:rsid w:val="00B27E6E"/>
    <w:rsid w:val="00B405CA"/>
    <w:rsid w:val="00B44713"/>
    <w:rsid w:val="00B4640B"/>
    <w:rsid w:val="00B56103"/>
    <w:rsid w:val="00B63E83"/>
    <w:rsid w:val="00B64929"/>
    <w:rsid w:val="00B723C8"/>
    <w:rsid w:val="00B736DF"/>
    <w:rsid w:val="00B743D6"/>
    <w:rsid w:val="00B74FBD"/>
    <w:rsid w:val="00B77B19"/>
    <w:rsid w:val="00B77F46"/>
    <w:rsid w:val="00B82586"/>
    <w:rsid w:val="00B829A3"/>
    <w:rsid w:val="00B849C5"/>
    <w:rsid w:val="00B86DB1"/>
    <w:rsid w:val="00B87869"/>
    <w:rsid w:val="00B9639B"/>
    <w:rsid w:val="00BA3F22"/>
    <w:rsid w:val="00BA74EF"/>
    <w:rsid w:val="00BB0364"/>
    <w:rsid w:val="00BB0F2B"/>
    <w:rsid w:val="00BC522A"/>
    <w:rsid w:val="00BD4A58"/>
    <w:rsid w:val="00BD69E1"/>
    <w:rsid w:val="00BD7337"/>
    <w:rsid w:val="00BE4FF3"/>
    <w:rsid w:val="00BF0003"/>
    <w:rsid w:val="00BF1B3E"/>
    <w:rsid w:val="00BF50F7"/>
    <w:rsid w:val="00BF6B84"/>
    <w:rsid w:val="00C02F29"/>
    <w:rsid w:val="00C05A9F"/>
    <w:rsid w:val="00C20AFE"/>
    <w:rsid w:val="00C22A25"/>
    <w:rsid w:val="00C24FAB"/>
    <w:rsid w:val="00C32CF3"/>
    <w:rsid w:val="00C34C3A"/>
    <w:rsid w:val="00C35671"/>
    <w:rsid w:val="00C35B77"/>
    <w:rsid w:val="00C362AA"/>
    <w:rsid w:val="00C376EB"/>
    <w:rsid w:val="00C452BC"/>
    <w:rsid w:val="00C45513"/>
    <w:rsid w:val="00C46A92"/>
    <w:rsid w:val="00C46EC1"/>
    <w:rsid w:val="00C50B31"/>
    <w:rsid w:val="00C51EA5"/>
    <w:rsid w:val="00C52796"/>
    <w:rsid w:val="00C53E2C"/>
    <w:rsid w:val="00C550C8"/>
    <w:rsid w:val="00C56B61"/>
    <w:rsid w:val="00C606C3"/>
    <w:rsid w:val="00C620F4"/>
    <w:rsid w:val="00C637DC"/>
    <w:rsid w:val="00C651D6"/>
    <w:rsid w:val="00C67189"/>
    <w:rsid w:val="00C6722A"/>
    <w:rsid w:val="00C70986"/>
    <w:rsid w:val="00C72848"/>
    <w:rsid w:val="00C73B97"/>
    <w:rsid w:val="00C7736C"/>
    <w:rsid w:val="00C82D87"/>
    <w:rsid w:val="00C866E3"/>
    <w:rsid w:val="00C8695A"/>
    <w:rsid w:val="00C8712A"/>
    <w:rsid w:val="00C87E0A"/>
    <w:rsid w:val="00C902C8"/>
    <w:rsid w:val="00C919D1"/>
    <w:rsid w:val="00C963D3"/>
    <w:rsid w:val="00CA6569"/>
    <w:rsid w:val="00CB1983"/>
    <w:rsid w:val="00CB2CBB"/>
    <w:rsid w:val="00CB6578"/>
    <w:rsid w:val="00CB7CAC"/>
    <w:rsid w:val="00CC229B"/>
    <w:rsid w:val="00CC2603"/>
    <w:rsid w:val="00CC4818"/>
    <w:rsid w:val="00CC5335"/>
    <w:rsid w:val="00CC5BA4"/>
    <w:rsid w:val="00CD4998"/>
    <w:rsid w:val="00CE0ECD"/>
    <w:rsid w:val="00CE1035"/>
    <w:rsid w:val="00CE6E50"/>
    <w:rsid w:val="00CF12B2"/>
    <w:rsid w:val="00CF2819"/>
    <w:rsid w:val="00CF4F9D"/>
    <w:rsid w:val="00CF5B0A"/>
    <w:rsid w:val="00CF70DC"/>
    <w:rsid w:val="00D041E0"/>
    <w:rsid w:val="00D04AFE"/>
    <w:rsid w:val="00D11729"/>
    <w:rsid w:val="00D14336"/>
    <w:rsid w:val="00D148DC"/>
    <w:rsid w:val="00D17FDC"/>
    <w:rsid w:val="00D21021"/>
    <w:rsid w:val="00D21D8C"/>
    <w:rsid w:val="00D221F8"/>
    <w:rsid w:val="00D2621C"/>
    <w:rsid w:val="00D316F2"/>
    <w:rsid w:val="00D31991"/>
    <w:rsid w:val="00D32268"/>
    <w:rsid w:val="00D34584"/>
    <w:rsid w:val="00D3469F"/>
    <w:rsid w:val="00D53719"/>
    <w:rsid w:val="00D53E5F"/>
    <w:rsid w:val="00D61CC1"/>
    <w:rsid w:val="00D6273C"/>
    <w:rsid w:val="00D62C15"/>
    <w:rsid w:val="00D63D58"/>
    <w:rsid w:val="00D63EFD"/>
    <w:rsid w:val="00D7456A"/>
    <w:rsid w:val="00D84752"/>
    <w:rsid w:val="00D85559"/>
    <w:rsid w:val="00D85AF6"/>
    <w:rsid w:val="00D86B3B"/>
    <w:rsid w:val="00D8748A"/>
    <w:rsid w:val="00D90A4C"/>
    <w:rsid w:val="00D93196"/>
    <w:rsid w:val="00D9565D"/>
    <w:rsid w:val="00DA0DC0"/>
    <w:rsid w:val="00DA16C3"/>
    <w:rsid w:val="00DA1D45"/>
    <w:rsid w:val="00DB243C"/>
    <w:rsid w:val="00DB482A"/>
    <w:rsid w:val="00DB50FB"/>
    <w:rsid w:val="00DB56F2"/>
    <w:rsid w:val="00DB6EF5"/>
    <w:rsid w:val="00DC3089"/>
    <w:rsid w:val="00DC359F"/>
    <w:rsid w:val="00DC4420"/>
    <w:rsid w:val="00DC4FEF"/>
    <w:rsid w:val="00DC73DF"/>
    <w:rsid w:val="00DC7B86"/>
    <w:rsid w:val="00DD0802"/>
    <w:rsid w:val="00DD2E11"/>
    <w:rsid w:val="00DE03AF"/>
    <w:rsid w:val="00DE121C"/>
    <w:rsid w:val="00DE2245"/>
    <w:rsid w:val="00DE5357"/>
    <w:rsid w:val="00DE6633"/>
    <w:rsid w:val="00DE7E9B"/>
    <w:rsid w:val="00DF158F"/>
    <w:rsid w:val="00DF5F7C"/>
    <w:rsid w:val="00DF75F8"/>
    <w:rsid w:val="00DF7A3A"/>
    <w:rsid w:val="00E00C00"/>
    <w:rsid w:val="00E01803"/>
    <w:rsid w:val="00E018D3"/>
    <w:rsid w:val="00E07C5A"/>
    <w:rsid w:val="00E10AE1"/>
    <w:rsid w:val="00E15ACE"/>
    <w:rsid w:val="00E15BA9"/>
    <w:rsid w:val="00E20752"/>
    <w:rsid w:val="00E239B8"/>
    <w:rsid w:val="00E26E10"/>
    <w:rsid w:val="00E26E19"/>
    <w:rsid w:val="00E30E60"/>
    <w:rsid w:val="00E31DF3"/>
    <w:rsid w:val="00E378F2"/>
    <w:rsid w:val="00E421C6"/>
    <w:rsid w:val="00E43D97"/>
    <w:rsid w:val="00E450A4"/>
    <w:rsid w:val="00E506BE"/>
    <w:rsid w:val="00E55547"/>
    <w:rsid w:val="00E564B1"/>
    <w:rsid w:val="00E6029A"/>
    <w:rsid w:val="00E6302B"/>
    <w:rsid w:val="00E63903"/>
    <w:rsid w:val="00E6452F"/>
    <w:rsid w:val="00E64F45"/>
    <w:rsid w:val="00E64F86"/>
    <w:rsid w:val="00E6742D"/>
    <w:rsid w:val="00E70B82"/>
    <w:rsid w:val="00E71CB0"/>
    <w:rsid w:val="00E77C3D"/>
    <w:rsid w:val="00E81E02"/>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5C70"/>
    <w:rsid w:val="00EC611F"/>
    <w:rsid w:val="00EC6918"/>
    <w:rsid w:val="00ED0181"/>
    <w:rsid w:val="00ED0BC4"/>
    <w:rsid w:val="00ED2B1B"/>
    <w:rsid w:val="00ED447D"/>
    <w:rsid w:val="00ED738F"/>
    <w:rsid w:val="00ED74BC"/>
    <w:rsid w:val="00ED7BF3"/>
    <w:rsid w:val="00EE2F24"/>
    <w:rsid w:val="00EE3B35"/>
    <w:rsid w:val="00EE4971"/>
    <w:rsid w:val="00EF090E"/>
    <w:rsid w:val="00EF37CB"/>
    <w:rsid w:val="00EF5572"/>
    <w:rsid w:val="00F033DA"/>
    <w:rsid w:val="00F1150E"/>
    <w:rsid w:val="00F13691"/>
    <w:rsid w:val="00F13FB1"/>
    <w:rsid w:val="00F236CC"/>
    <w:rsid w:val="00F27A69"/>
    <w:rsid w:val="00F27CD8"/>
    <w:rsid w:val="00F30351"/>
    <w:rsid w:val="00F3323E"/>
    <w:rsid w:val="00F341F4"/>
    <w:rsid w:val="00F34F9D"/>
    <w:rsid w:val="00F35CCE"/>
    <w:rsid w:val="00F418CA"/>
    <w:rsid w:val="00F51AE7"/>
    <w:rsid w:val="00F5524B"/>
    <w:rsid w:val="00F60538"/>
    <w:rsid w:val="00F61DD2"/>
    <w:rsid w:val="00F63187"/>
    <w:rsid w:val="00F66AFF"/>
    <w:rsid w:val="00F70F6C"/>
    <w:rsid w:val="00F71246"/>
    <w:rsid w:val="00F71433"/>
    <w:rsid w:val="00F92140"/>
    <w:rsid w:val="00F97C5B"/>
    <w:rsid w:val="00FA3D50"/>
    <w:rsid w:val="00FB2838"/>
    <w:rsid w:val="00FB7FBD"/>
    <w:rsid w:val="00FC2B16"/>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39</cp:revision>
  <cp:lastPrinted>2019-08-27T05:42:00Z</cp:lastPrinted>
  <dcterms:created xsi:type="dcterms:W3CDTF">2024-01-30T20:27:00Z</dcterms:created>
  <dcterms:modified xsi:type="dcterms:W3CDTF">2024-01-31T14:57:00Z</dcterms:modified>
</cp:coreProperties>
</file>