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3"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4"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5"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9F27D0">
      <w:pPr>
        <w:pStyle w:val="BodyText"/>
        <w:widowControl/>
        <w:numPr>
          <w:ilvl w:val="0"/>
          <w:numId w:val="15"/>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9F27D0">
      <w:pPr>
        <w:pStyle w:val="BodyText"/>
        <w:widowControl/>
        <w:numPr>
          <w:ilvl w:val="0"/>
          <w:numId w:val="15"/>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7979E8" w:rsidRDefault="00C3318F" w:rsidP="009F27D0">
      <w:pPr>
        <w:pStyle w:val="BodyText"/>
        <w:widowControl/>
        <w:numPr>
          <w:ilvl w:val="0"/>
          <w:numId w:val="15"/>
        </w:numPr>
        <w:autoSpaceDE/>
        <w:autoSpaceDN/>
        <w:rPr>
          <w:rFonts w:ascii="Avenir Next" w:hAnsi="Avenir Next"/>
          <w:highlight w:val="yellow"/>
        </w:rPr>
      </w:pPr>
      <w:r w:rsidRPr="007979E8">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9F27D0">
      <w:pPr>
        <w:pStyle w:val="BodyText"/>
        <w:widowControl/>
        <w:numPr>
          <w:ilvl w:val="0"/>
          <w:numId w:val="15"/>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9F27D0">
      <w:pPr>
        <w:pStyle w:val="BodyText"/>
        <w:widowControl/>
        <w:numPr>
          <w:ilvl w:val="0"/>
          <w:numId w:val="16"/>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7979E8" w:rsidRDefault="00957995" w:rsidP="009F27D0">
      <w:pPr>
        <w:pStyle w:val="BodyText"/>
        <w:widowControl/>
        <w:numPr>
          <w:ilvl w:val="0"/>
          <w:numId w:val="16"/>
        </w:numPr>
        <w:autoSpaceDE/>
        <w:autoSpaceDN/>
        <w:rPr>
          <w:rFonts w:ascii="Avenir Next" w:hAnsi="Avenir Next"/>
          <w:highlight w:val="yellow"/>
        </w:rPr>
      </w:pPr>
      <w:r w:rsidRPr="007979E8">
        <w:rPr>
          <w:rFonts w:ascii="Avenir Next" w:hAnsi="Avenir Next"/>
          <w:highlight w:val="yellow"/>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9F27D0">
      <w:pPr>
        <w:pStyle w:val="BodyText"/>
        <w:widowControl/>
        <w:numPr>
          <w:ilvl w:val="0"/>
          <w:numId w:val="16"/>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6E060C" w:rsidRDefault="00957995" w:rsidP="009F27D0">
      <w:pPr>
        <w:pStyle w:val="BodyText"/>
        <w:widowControl/>
        <w:numPr>
          <w:ilvl w:val="0"/>
          <w:numId w:val="16"/>
        </w:numPr>
        <w:autoSpaceDE/>
        <w:autoSpaceDN/>
        <w:rPr>
          <w:rFonts w:ascii="Avenir Next" w:hAnsi="Avenir Next"/>
        </w:rPr>
      </w:pPr>
      <w:r w:rsidRPr="006E060C">
        <w:rPr>
          <w:rFonts w:ascii="Avenir Next" w:hAnsi="Avenir Next"/>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9F27D0">
      <w:pPr>
        <w:pStyle w:val="BodyText"/>
        <w:widowControl/>
        <w:numPr>
          <w:ilvl w:val="0"/>
          <w:numId w:val="5"/>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7979E8" w:rsidRDefault="001F2690" w:rsidP="009F27D0">
      <w:pPr>
        <w:pStyle w:val="BodyText"/>
        <w:widowControl/>
        <w:numPr>
          <w:ilvl w:val="0"/>
          <w:numId w:val="5"/>
        </w:numPr>
        <w:autoSpaceDE/>
        <w:autoSpaceDN/>
        <w:ind w:left="709" w:hanging="709"/>
        <w:rPr>
          <w:rFonts w:ascii="Avenir Next" w:hAnsi="Avenir Next"/>
          <w:highlight w:val="yellow"/>
        </w:rPr>
      </w:pPr>
      <w:r w:rsidRPr="007979E8">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9F27D0">
      <w:pPr>
        <w:pStyle w:val="BodyText"/>
        <w:widowControl/>
        <w:numPr>
          <w:ilvl w:val="0"/>
          <w:numId w:val="5"/>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9F27D0">
      <w:pPr>
        <w:pStyle w:val="BodyText"/>
        <w:widowControl/>
        <w:numPr>
          <w:ilvl w:val="0"/>
          <w:numId w:val="5"/>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9F27D0">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9F27D0">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9F27D0">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9F27D0">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967633" w:rsidRDefault="00785937" w:rsidP="009F27D0">
      <w:pPr>
        <w:pStyle w:val="ListParagraph"/>
        <w:numPr>
          <w:ilvl w:val="0"/>
          <w:numId w:val="6"/>
        </w:numPr>
        <w:spacing w:after="0" w:line="240" w:lineRule="auto"/>
        <w:ind w:left="709" w:hanging="709"/>
        <w:rPr>
          <w:rFonts w:ascii="Avenir Next" w:hAnsi="Avenir Next" w:cs="Arial"/>
          <w:highlight w:val="yellow"/>
          <w:lang w:val="en-GB"/>
        </w:rPr>
      </w:pPr>
      <w:r w:rsidRPr="00967633">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9F27D0">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967633" w:rsidRDefault="00785937" w:rsidP="009F27D0">
      <w:pPr>
        <w:pStyle w:val="ListParagraph"/>
        <w:numPr>
          <w:ilvl w:val="0"/>
          <w:numId w:val="7"/>
        </w:numPr>
        <w:spacing w:after="0" w:line="240" w:lineRule="auto"/>
        <w:ind w:left="709" w:hanging="709"/>
        <w:rPr>
          <w:rFonts w:ascii="Avenir Next" w:hAnsi="Avenir Next" w:cs="Arial"/>
          <w:highlight w:val="yellow"/>
          <w:lang w:val="en-GB"/>
        </w:rPr>
      </w:pPr>
      <w:r w:rsidRPr="00967633">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9F27D0">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9F27D0">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9F27D0">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967633" w:rsidRDefault="00F42400" w:rsidP="009F27D0">
      <w:pPr>
        <w:pStyle w:val="ListParagraph"/>
        <w:numPr>
          <w:ilvl w:val="0"/>
          <w:numId w:val="9"/>
        </w:numPr>
        <w:spacing w:after="0" w:line="240" w:lineRule="auto"/>
        <w:ind w:left="709" w:hanging="709"/>
        <w:rPr>
          <w:rFonts w:ascii="Avenir Next" w:hAnsi="Avenir Next"/>
          <w:highlight w:val="yellow"/>
          <w:lang w:val="en-GB"/>
        </w:rPr>
      </w:pPr>
      <w:r w:rsidRPr="00967633">
        <w:rPr>
          <w:rFonts w:ascii="Avenir Next" w:hAnsi="Avenir Next"/>
          <w:highlight w:val="yellow"/>
          <w:lang w:val="en-GB"/>
        </w:rPr>
        <w:t>W</w:t>
      </w:r>
      <w:r w:rsidR="004A11A1" w:rsidRPr="00967633">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9F27D0">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9F27D0">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9F27D0">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9F27D0">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9F27D0">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967633" w:rsidRDefault="004A11A1" w:rsidP="009F27D0">
      <w:pPr>
        <w:pStyle w:val="ListParagraph"/>
        <w:numPr>
          <w:ilvl w:val="0"/>
          <w:numId w:val="10"/>
        </w:numPr>
        <w:spacing w:after="0" w:line="240" w:lineRule="auto"/>
        <w:ind w:left="709" w:hanging="709"/>
        <w:rPr>
          <w:rFonts w:ascii="Avenir Next" w:hAnsi="Avenir Next"/>
          <w:highlight w:val="yellow"/>
          <w:lang w:val="en-GB"/>
        </w:rPr>
      </w:pPr>
      <w:r w:rsidRPr="00967633">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8916BF" w:rsidRDefault="004A11A1" w:rsidP="009F27D0">
      <w:pPr>
        <w:pStyle w:val="ListParagraph"/>
        <w:numPr>
          <w:ilvl w:val="0"/>
          <w:numId w:val="12"/>
        </w:numPr>
        <w:spacing w:after="0" w:line="240" w:lineRule="auto"/>
        <w:ind w:left="709" w:hanging="709"/>
        <w:rPr>
          <w:rFonts w:ascii="Avenir Next" w:hAnsi="Avenir Next"/>
          <w:highlight w:val="yellow"/>
          <w:lang w:val="en-GB"/>
        </w:rPr>
      </w:pPr>
      <w:r w:rsidRPr="008916BF">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9F27D0">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9F27D0">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9F27D0">
      <w:pPr>
        <w:pStyle w:val="ListParagraph"/>
        <w:numPr>
          <w:ilvl w:val="0"/>
          <w:numId w:val="12"/>
        </w:numPr>
        <w:spacing w:after="0" w:line="240" w:lineRule="auto"/>
        <w:ind w:left="709" w:hanging="709"/>
        <w:rPr>
          <w:rFonts w:ascii="Avenir Next" w:hAnsi="Avenir Next"/>
          <w:lang w:val="en-GB"/>
        </w:rPr>
      </w:pPr>
      <w:proofErr w:type="gramStart"/>
      <w:r w:rsidRPr="006E060C">
        <w:rPr>
          <w:rFonts w:ascii="Avenir Next" w:hAnsi="Avenir Next"/>
          <w:lang w:val="en-GB"/>
        </w:rPr>
        <w:t>all of</w:t>
      </w:r>
      <w:proofErr w:type="gramEnd"/>
      <w:r w:rsidRPr="006E060C">
        <w:rPr>
          <w:rFonts w:ascii="Avenir Next" w:hAnsi="Avenir Next"/>
          <w:lang w:val="en-GB"/>
        </w:rPr>
        <w:t xml:space="preserve">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9F27D0">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8916BF" w:rsidRDefault="004A11A1" w:rsidP="009F27D0">
      <w:pPr>
        <w:pStyle w:val="ListParagraph"/>
        <w:numPr>
          <w:ilvl w:val="0"/>
          <w:numId w:val="11"/>
        </w:numPr>
        <w:spacing w:after="0" w:line="240" w:lineRule="auto"/>
        <w:ind w:left="709" w:hanging="709"/>
        <w:rPr>
          <w:rFonts w:ascii="Avenir Next" w:hAnsi="Avenir Next"/>
          <w:highlight w:val="yellow"/>
          <w:lang w:val="en-GB"/>
        </w:rPr>
      </w:pPr>
      <w:r w:rsidRPr="008916BF">
        <w:rPr>
          <w:rFonts w:ascii="Avenir Next" w:hAnsi="Avenir Next"/>
          <w:highlight w:val="yellow"/>
          <w:lang w:val="en-GB"/>
        </w:rPr>
        <w:t>within 21 days of the petition being filed</w:t>
      </w:r>
      <w:r w:rsidR="003721B7" w:rsidRPr="008916BF">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9F27D0">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9F27D0">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8916BF" w:rsidRDefault="003721B7" w:rsidP="009F27D0">
      <w:pPr>
        <w:pStyle w:val="ListParagraph"/>
        <w:numPr>
          <w:ilvl w:val="1"/>
          <w:numId w:val="8"/>
        </w:numPr>
        <w:spacing w:after="0" w:line="240" w:lineRule="auto"/>
        <w:ind w:left="709" w:hanging="709"/>
        <w:jc w:val="left"/>
        <w:rPr>
          <w:rFonts w:ascii="Avenir Next" w:hAnsi="Avenir Next"/>
          <w:highlight w:val="yellow"/>
          <w:lang w:val="en-GB"/>
        </w:rPr>
      </w:pPr>
      <w:r w:rsidRPr="008916BF">
        <w:rPr>
          <w:rFonts w:ascii="Avenir Next" w:hAnsi="Avenir Next"/>
          <w:highlight w:val="yellow"/>
          <w:lang w:val="en-GB"/>
        </w:rPr>
        <w:t>c</w:t>
      </w:r>
      <w:r w:rsidR="004A11A1" w:rsidRPr="008916BF">
        <w:rPr>
          <w:rFonts w:ascii="Avenir Next" w:hAnsi="Avenir Next"/>
          <w:highlight w:val="yellow"/>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9F27D0">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6E060C" w:rsidRDefault="003721B7" w:rsidP="009F27D0">
      <w:pPr>
        <w:pStyle w:val="ListParagraph"/>
        <w:numPr>
          <w:ilvl w:val="1"/>
          <w:numId w:val="8"/>
        </w:numPr>
        <w:spacing w:after="0" w:line="240" w:lineRule="auto"/>
        <w:ind w:left="709" w:hanging="709"/>
        <w:jc w:val="left"/>
        <w:rPr>
          <w:rFonts w:ascii="Avenir Next" w:hAnsi="Avenir Next"/>
          <w:color w:val="00B0F0"/>
          <w:lang w:val="en-GB"/>
        </w:rPr>
      </w:pPr>
      <w:r w:rsidRPr="006E060C">
        <w:rPr>
          <w:rFonts w:ascii="Avenir Next" w:hAnsi="Avenir Next"/>
          <w:lang w:val="en-GB"/>
        </w:rPr>
        <w:t>c</w:t>
      </w:r>
      <w:r w:rsidR="004A11A1" w:rsidRPr="006E060C">
        <w:rPr>
          <w:rFonts w:ascii="Avenir Next" w:hAnsi="Avenir Next"/>
          <w:lang w:val="en-GB"/>
        </w:rPr>
        <w:t>an only proceed if there are shareholders / creditors who may not agree with it</w:t>
      </w:r>
      <w:r w:rsidR="004A11A1" w:rsidRPr="006E060C">
        <w:rPr>
          <w:rFonts w:ascii="Avenir Next" w:hAnsi="Avenir Next"/>
          <w:color w:val="00B0F0"/>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9F27D0">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9F27D0">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9F27D0">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6B4CF3" w:rsidRDefault="00B341CA" w:rsidP="009F27D0">
      <w:pPr>
        <w:pStyle w:val="ListParagraph"/>
        <w:numPr>
          <w:ilvl w:val="0"/>
          <w:numId w:val="13"/>
        </w:numPr>
        <w:spacing w:after="0" w:line="240" w:lineRule="auto"/>
        <w:ind w:left="709" w:hanging="709"/>
        <w:rPr>
          <w:rFonts w:ascii="Avenir Next" w:hAnsi="Avenir Next"/>
          <w:highlight w:val="yellow"/>
          <w:lang w:val="en-GB"/>
        </w:rPr>
      </w:pPr>
      <w:r w:rsidRPr="006B4CF3">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9F27D0">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9F27D0">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9F27D0">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9F27D0">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6B4CF3" w:rsidRDefault="00B341CA" w:rsidP="009F27D0">
      <w:pPr>
        <w:pStyle w:val="ListParagraph"/>
        <w:numPr>
          <w:ilvl w:val="0"/>
          <w:numId w:val="14"/>
        </w:numPr>
        <w:spacing w:after="0" w:line="240" w:lineRule="auto"/>
        <w:ind w:left="709" w:hanging="709"/>
        <w:rPr>
          <w:rFonts w:ascii="Avenir Next" w:hAnsi="Avenir Next"/>
          <w:highlight w:val="yellow"/>
          <w:lang w:val="en-GB"/>
        </w:rPr>
      </w:pPr>
      <w:r w:rsidRPr="006B4CF3">
        <w:rPr>
          <w:rFonts w:ascii="Avenir Next" w:hAnsi="Avenir Next"/>
          <w:highlight w:val="yellow"/>
          <w:lang w:val="en-GB"/>
        </w:rPr>
        <w:t xml:space="preserve">The Cayman Islands </w:t>
      </w:r>
      <w:r w:rsidR="00512319" w:rsidRPr="006B4CF3">
        <w:rPr>
          <w:rFonts w:ascii="Avenir Next" w:hAnsi="Avenir Next"/>
          <w:highlight w:val="yellow"/>
          <w:lang w:val="en-GB"/>
        </w:rPr>
        <w:t>C</w:t>
      </w:r>
      <w:r w:rsidRPr="006B4CF3">
        <w:rPr>
          <w:rFonts w:ascii="Avenir Next" w:hAnsi="Avenir Next"/>
          <w:highlight w:val="yellow"/>
          <w:lang w:val="en-GB"/>
        </w:rPr>
        <w:t xml:space="preserve">ourt </w:t>
      </w:r>
      <w:proofErr w:type="gramStart"/>
      <w:r w:rsidRPr="006B4CF3">
        <w:rPr>
          <w:rFonts w:ascii="Avenir Next" w:hAnsi="Avenir Next"/>
          <w:highlight w:val="yellow"/>
          <w:lang w:val="en-GB"/>
        </w:rPr>
        <w:t>takes into account</w:t>
      </w:r>
      <w:proofErr w:type="gramEnd"/>
      <w:r w:rsidRPr="006B4CF3">
        <w:rPr>
          <w:rFonts w:ascii="Avenir Next" w:hAnsi="Avenir Next"/>
          <w:highlight w:val="yellow"/>
          <w:lang w:val="en-GB"/>
        </w:rPr>
        <w:t xml:space="preserve">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9F27D0">
      <w:pPr>
        <w:numPr>
          <w:ilvl w:val="0"/>
          <w:numId w:val="1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E62E86" w:rsidRDefault="00BD0DC2" w:rsidP="009F27D0">
      <w:pPr>
        <w:numPr>
          <w:ilvl w:val="0"/>
          <w:numId w:val="17"/>
        </w:numPr>
        <w:ind w:left="709" w:hanging="709"/>
        <w:rPr>
          <w:rFonts w:cs="Calibri"/>
          <w:color w:val="000000"/>
          <w:highlight w:val="yellow"/>
          <w:lang w:val="en-ZA" w:eastAsia="en-GB"/>
        </w:rPr>
      </w:pPr>
      <w:r w:rsidRPr="00E62E86">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E62E86">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9F27D0">
      <w:pPr>
        <w:numPr>
          <w:ilvl w:val="0"/>
          <w:numId w:val="1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9F27D0">
      <w:pPr>
        <w:numPr>
          <w:ilvl w:val="0"/>
          <w:numId w:val="1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 xml:space="preserve">statement relating to the adjudication, </w:t>
      </w:r>
      <w:proofErr w:type="gramStart"/>
      <w:r w:rsidR="00BD0DC2" w:rsidRPr="006E060C">
        <w:rPr>
          <w:rFonts w:cs="Calibri"/>
          <w:color w:val="000000"/>
          <w:lang w:val="en-ZA" w:eastAsia="en-GB"/>
        </w:rPr>
        <w:t>quantification</w:t>
      </w:r>
      <w:proofErr w:type="gramEnd"/>
      <w:r w:rsidR="00BD0DC2" w:rsidRPr="006E060C">
        <w:rPr>
          <w:rFonts w:cs="Calibri"/>
          <w:color w:val="000000"/>
          <w:lang w:val="en-ZA" w:eastAsia="en-GB"/>
        </w:rPr>
        <w:t xml:space="preserve">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6E060C" w:rsidRDefault="00BD0DC2" w:rsidP="009F27D0">
      <w:pPr>
        <w:numPr>
          <w:ilvl w:val="0"/>
          <w:numId w:val="1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9F27D0">
      <w:pPr>
        <w:numPr>
          <w:ilvl w:val="0"/>
          <w:numId w:val="18"/>
        </w:numPr>
        <w:ind w:left="709" w:hanging="709"/>
        <w:rPr>
          <w:rFonts w:cs="Calibri"/>
          <w:color w:val="000000"/>
          <w:lang w:val="en-ZA" w:eastAsia="en-GB"/>
        </w:rPr>
      </w:pPr>
      <w:r w:rsidRPr="006E060C">
        <w:rPr>
          <w:rFonts w:cs="Calibri"/>
          <w:color w:val="000000"/>
          <w:lang w:val="en-ZA" w:eastAsia="en-GB"/>
        </w:rPr>
        <w:t xml:space="preserve">A proof of debt is always required </w:t>
      </w:r>
      <w:proofErr w:type="gramStart"/>
      <w:r w:rsidRPr="006E060C">
        <w:rPr>
          <w:rFonts w:cs="Calibri"/>
          <w:color w:val="000000"/>
          <w:lang w:val="en-ZA" w:eastAsia="en-GB"/>
        </w:rPr>
        <w:t>in order for</w:t>
      </w:r>
      <w:proofErr w:type="gramEnd"/>
      <w:r w:rsidRPr="006E060C">
        <w:rPr>
          <w:rFonts w:cs="Calibri"/>
          <w:color w:val="000000"/>
          <w:lang w:val="en-ZA" w:eastAsia="en-GB"/>
        </w:rPr>
        <w:t xml:space="preserve">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9F27D0">
      <w:pPr>
        <w:numPr>
          <w:ilvl w:val="0"/>
          <w:numId w:val="1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E62E86" w:rsidRDefault="00BD0DC2" w:rsidP="009F27D0">
      <w:pPr>
        <w:numPr>
          <w:ilvl w:val="0"/>
          <w:numId w:val="18"/>
        </w:numPr>
        <w:ind w:left="709" w:hanging="709"/>
        <w:rPr>
          <w:rFonts w:cs="Calibri"/>
          <w:color w:val="000000"/>
          <w:highlight w:val="yellow"/>
          <w:lang w:val="en-ZA" w:eastAsia="en-GB"/>
        </w:rPr>
      </w:pPr>
      <w:r w:rsidRPr="00E62E86">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E62E86" w:rsidRDefault="00BD0DC2" w:rsidP="009F27D0">
      <w:pPr>
        <w:numPr>
          <w:ilvl w:val="0"/>
          <w:numId w:val="19"/>
        </w:numPr>
        <w:ind w:left="709" w:hanging="709"/>
        <w:rPr>
          <w:rFonts w:cs="Calibri"/>
          <w:color w:val="000000"/>
          <w:highlight w:val="yellow"/>
          <w:lang w:val="en-ZA" w:eastAsia="en-GB"/>
        </w:rPr>
      </w:pPr>
      <w:r w:rsidRPr="00E62E86">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9F27D0">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9F27D0">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9F27D0">
      <w:pPr>
        <w:numPr>
          <w:ilvl w:val="0"/>
          <w:numId w:val="1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9F27D0">
      <w:pPr>
        <w:numPr>
          <w:ilvl w:val="0"/>
          <w:numId w:val="2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E62E86" w:rsidRDefault="00BD0DC2" w:rsidP="009F27D0">
      <w:pPr>
        <w:numPr>
          <w:ilvl w:val="0"/>
          <w:numId w:val="20"/>
        </w:numPr>
        <w:ind w:left="709" w:hanging="709"/>
        <w:rPr>
          <w:rFonts w:cs="Calibri"/>
          <w:color w:val="000000"/>
          <w:highlight w:val="yellow"/>
          <w:lang w:val="en-ZA" w:eastAsia="en-GB"/>
        </w:rPr>
      </w:pPr>
      <w:r w:rsidRPr="00E62E86">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9F27D0">
      <w:pPr>
        <w:numPr>
          <w:ilvl w:val="0"/>
          <w:numId w:val="2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9F27D0">
      <w:pPr>
        <w:numPr>
          <w:ilvl w:val="0"/>
          <w:numId w:val="2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9F27D0">
      <w:pPr>
        <w:numPr>
          <w:ilvl w:val="0"/>
          <w:numId w:val="2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9D548A" w:rsidRDefault="00BD0DC2" w:rsidP="009F27D0">
      <w:pPr>
        <w:numPr>
          <w:ilvl w:val="0"/>
          <w:numId w:val="21"/>
        </w:numPr>
        <w:ind w:left="709" w:hanging="709"/>
        <w:rPr>
          <w:rFonts w:cs="Calibri"/>
          <w:color w:val="000000"/>
          <w:highlight w:val="yellow"/>
          <w:lang w:val="en-ZA" w:eastAsia="en-GB"/>
        </w:rPr>
      </w:pPr>
      <w:r w:rsidRPr="009D548A">
        <w:rPr>
          <w:rFonts w:cs="Calibri"/>
          <w:color w:val="000000"/>
          <w:highlight w:val="yellow"/>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9F27D0">
      <w:pPr>
        <w:numPr>
          <w:ilvl w:val="0"/>
          <w:numId w:val="2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9F27D0">
      <w:pPr>
        <w:numPr>
          <w:ilvl w:val="0"/>
          <w:numId w:val="2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9F27D0">
      <w:pPr>
        <w:numPr>
          <w:ilvl w:val="0"/>
          <w:numId w:val="2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9F27D0">
      <w:pPr>
        <w:numPr>
          <w:ilvl w:val="0"/>
          <w:numId w:val="2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9D548A" w:rsidRDefault="00BD0DC2" w:rsidP="009F27D0">
      <w:pPr>
        <w:numPr>
          <w:ilvl w:val="0"/>
          <w:numId w:val="22"/>
        </w:numPr>
        <w:ind w:left="709" w:hanging="709"/>
        <w:rPr>
          <w:rFonts w:cs="Calibri"/>
          <w:color w:val="000000"/>
          <w:highlight w:val="yellow"/>
          <w:lang w:val="en-ZA" w:eastAsia="en-GB"/>
        </w:rPr>
      </w:pPr>
      <w:r w:rsidRPr="009D548A">
        <w:rPr>
          <w:rFonts w:cs="Calibri"/>
          <w:color w:val="000000"/>
          <w:highlight w:val="yellow"/>
          <w:lang w:val="en-ZA" w:eastAsia="en-GB"/>
        </w:rPr>
        <w:t>A winding up petition must be presented as a precursor to the application for the provisional liquidation</w:t>
      </w:r>
      <w:r w:rsidR="00BD2F4B" w:rsidRPr="009D548A">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9F27D0">
      <w:pPr>
        <w:numPr>
          <w:ilvl w:val="0"/>
          <w:numId w:val="2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9F27D0">
      <w:pPr>
        <w:numPr>
          <w:ilvl w:val="0"/>
          <w:numId w:val="2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9D548A" w:rsidRDefault="00BD0DC2" w:rsidP="009F27D0">
      <w:pPr>
        <w:numPr>
          <w:ilvl w:val="0"/>
          <w:numId w:val="24"/>
        </w:numPr>
        <w:ind w:left="709" w:hanging="709"/>
        <w:jc w:val="left"/>
        <w:rPr>
          <w:rFonts w:cs="Calibri"/>
          <w:color w:val="000000"/>
          <w:highlight w:val="yellow"/>
          <w:lang w:val="en-ZA" w:eastAsia="en-GB"/>
        </w:rPr>
      </w:pPr>
      <w:r w:rsidRPr="009D548A">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9F27D0">
      <w:pPr>
        <w:numPr>
          <w:ilvl w:val="0"/>
          <w:numId w:val="2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9F27D0">
      <w:pPr>
        <w:numPr>
          <w:ilvl w:val="0"/>
          <w:numId w:val="2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9D548A" w:rsidRDefault="00BD0DC2" w:rsidP="009F27D0">
      <w:pPr>
        <w:numPr>
          <w:ilvl w:val="0"/>
          <w:numId w:val="23"/>
        </w:numPr>
        <w:ind w:left="709" w:hanging="709"/>
        <w:jc w:val="left"/>
        <w:rPr>
          <w:rFonts w:cs="Calibri"/>
          <w:color w:val="000000"/>
          <w:highlight w:val="yellow"/>
          <w:lang w:val="en-ZA" w:eastAsia="en-GB"/>
        </w:rPr>
      </w:pPr>
      <w:r w:rsidRPr="009D548A">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9F27D0">
      <w:pPr>
        <w:numPr>
          <w:ilvl w:val="0"/>
          <w:numId w:val="2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9F27D0">
      <w:pPr>
        <w:numPr>
          <w:ilvl w:val="0"/>
          <w:numId w:val="2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9F27D0">
      <w:pPr>
        <w:numPr>
          <w:ilvl w:val="0"/>
          <w:numId w:val="2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76A7C558" w14:textId="6E634104" w:rsidR="000868E7" w:rsidRPr="00F30B9D" w:rsidRDefault="00DB76C0" w:rsidP="007A2755">
      <w:pPr>
        <w:pStyle w:val="BodyText"/>
        <w:ind w:left="709" w:firstLine="0"/>
        <w:rPr>
          <w:color w:val="767171" w:themeColor="background2" w:themeShade="80"/>
        </w:rPr>
      </w:pPr>
      <w:r w:rsidRPr="00F30B9D">
        <w:rPr>
          <w:color w:val="767171" w:themeColor="background2" w:themeShade="80"/>
        </w:rPr>
        <w:t xml:space="preserve">In relation to the </w:t>
      </w:r>
      <w:r w:rsidR="00E3739D" w:rsidRPr="00F30B9D">
        <w:rPr>
          <w:color w:val="767171" w:themeColor="background2" w:themeShade="80"/>
        </w:rPr>
        <w:t>proposed official liquidator</w:t>
      </w:r>
      <w:r w:rsidR="00507594" w:rsidRPr="00F30B9D">
        <w:rPr>
          <w:color w:val="767171" w:themeColor="background2" w:themeShade="80"/>
        </w:rPr>
        <w:t>’s</w:t>
      </w:r>
      <w:r w:rsidRPr="00F30B9D">
        <w:rPr>
          <w:color w:val="767171" w:themeColor="background2" w:themeShade="80"/>
        </w:rPr>
        <w:t xml:space="preserve"> consent to act Order 3, r4(4) CWR states that</w:t>
      </w:r>
      <w:r w:rsidR="00507594" w:rsidRPr="00F30B9D">
        <w:rPr>
          <w:color w:val="767171" w:themeColor="background2" w:themeShade="80"/>
        </w:rPr>
        <w:t xml:space="preserve"> </w:t>
      </w:r>
      <w:r w:rsidR="007A2755" w:rsidRPr="00F30B9D">
        <w:rPr>
          <w:color w:val="767171" w:themeColor="background2" w:themeShade="80"/>
        </w:rPr>
        <w:t>e</w:t>
      </w:r>
      <w:r w:rsidR="008169FE" w:rsidRPr="00F30B9D">
        <w:rPr>
          <w:color w:val="767171" w:themeColor="background2" w:themeShade="80"/>
        </w:rPr>
        <w:t xml:space="preserve">very petition shall be supported by an affidavit sworn by the person or persons nominated for appointment as official liquidator stating that — </w:t>
      </w:r>
    </w:p>
    <w:p w14:paraId="29686128" w14:textId="77777777" w:rsidR="00DB76C0" w:rsidRPr="00F30B9D" w:rsidRDefault="00DB76C0" w:rsidP="002A2B0D">
      <w:pPr>
        <w:pStyle w:val="BodyText"/>
        <w:ind w:left="709" w:hanging="709"/>
        <w:rPr>
          <w:color w:val="7030A0"/>
        </w:rPr>
      </w:pPr>
    </w:p>
    <w:p w14:paraId="566BD78B" w14:textId="11F97F8C" w:rsidR="000868E7" w:rsidRPr="00F30B9D" w:rsidRDefault="008169FE" w:rsidP="009F27D0">
      <w:pPr>
        <w:pStyle w:val="BodyText"/>
        <w:numPr>
          <w:ilvl w:val="0"/>
          <w:numId w:val="25"/>
        </w:numPr>
        <w:rPr>
          <w:color w:val="767171" w:themeColor="background2" w:themeShade="80"/>
        </w:rPr>
      </w:pPr>
      <w:r w:rsidRPr="00F30B9D">
        <w:rPr>
          <w:color w:val="767171" w:themeColor="background2" w:themeShade="80"/>
        </w:rPr>
        <w:t>that person is a qualified insolvency practitioner and meets the residency requirement contained in Regulation 5</w:t>
      </w:r>
      <w:r w:rsidR="0005553E" w:rsidRPr="00F30B9D">
        <w:rPr>
          <w:color w:val="767171" w:themeColor="background2" w:themeShade="80"/>
        </w:rPr>
        <w:t xml:space="preserve"> [Insolvency </w:t>
      </w:r>
      <w:r w:rsidR="00563AA8" w:rsidRPr="00F30B9D">
        <w:rPr>
          <w:color w:val="767171" w:themeColor="background2" w:themeShade="80"/>
        </w:rPr>
        <w:t>Practitioner’s</w:t>
      </w:r>
      <w:r w:rsidR="0005553E" w:rsidRPr="00F30B9D">
        <w:rPr>
          <w:color w:val="767171" w:themeColor="background2" w:themeShade="80"/>
        </w:rPr>
        <w:t xml:space="preserve"> Regulation</w:t>
      </w:r>
      <w:r w:rsidR="00563AA8" w:rsidRPr="00F30B9D">
        <w:rPr>
          <w:color w:val="767171" w:themeColor="background2" w:themeShade="80"/>
        </w:rPr>
        <w:t>s (2023)</w:t>
      </w:r>
      <w:proofErr w:type="gramStart"/>
      <w:r w:rsidR="00C274C2" w:rsidRPr="00F30B9D">
        <w:rPr>
          <w:color w:val="767171" w:themeColor="background2" w:themeShade="80"/>
        </w:rPr>
        <w:t>]</w:t>
      </w:r>
      <w:r w:rsidR="00563AA8" w:rsidRPr="00F30B9D">
        <w:rPr>
          <w:color w:val="767171" w:themeColor="background2" w:themeShade="80"/>
        </w:rPr>
        <w:t xml:space="preserve"> </w:t>
      </w:r>
      <w:r w:rsidRPr="00F30B9D">
        <w:rPr>
          <w:color w:val="767171" w:themeColor="background2" w:themeShade="80"/>
        </w:rPr>
        <w:t>;</w:t>
      </w:r>
      <w:proofErr w:type="gramEnd"/>
      <w:r w:rsidRPr="00F30B9D">
        <w:rPr>
          <w:color w:val="767171" w:themeColor="background2" w:themeShade="80"/>
        </w:rPr>
        <w:t xml:space="preserve"> </w:t>
      </w:r>
    </w:p>
    <w:p w14:paraId="21D6ED96" w14:textId="49EEE9F3" w:rsidR="00DB76C0" w:rsidRPr="00F30B9D" w:rsidRDefault="00DB76C0" w:rsidP="009F27D0">
      <w:pPr>
        <w:pStyle w:val="BodyText"/>
        <w:numPr>
          <w:ilvl w:val="0"/>
          <w:numId w:val="25"/>
        </w:numPr>
        <w:rPr>
          <w:color w:val="767171" w:themeColor="background2" w:themeShade="80"/>
        </w:rPr>
      </w:pPr>
      <w:r w:rsidRPr="00F30B9D">
        <w:rPr>
          <w:color w:val="767171" w:themeColor="background2" w:themeShade="80"/>
        </w:rPr>
        <w:t>having made due enquiry, that person believes that that person and that person’s firm meet the independence requirement contained in Regulation 6</w:t>
      </w:r>
      <w:r w:rsidR="00C274C2" w:rsidRPr="00F30B9D">
        <w:rPr>
          <w:color w:val="767171" w:themeColor="background2" w:themeShade="80"/>
        </w:rPr>
        <w:t xml:space="preserve"> </w:t>
      </w:r>
      <w:r w:rsidR="00C274C2" w:rsidRPr="00F30B9D">
        <w:rPr>
          <w:color w:val="767171" w:themeColor="background2" w:themeShade="80"/>
        </w:rPr>
        <w:t>Insolvency Practitioner’s Regulations (2023)]</w:t>
      </w:r>
      <w:r w:rsidRPr="00F30B9D">
        <w:rPr>
          <w:color w:val="767171" w:themeColor="background2" w:themeShade="80"/>
        </w:rPr>
        <w:t>;</w:t>
      </w:r>
    </w:p>
    <w:p w14:paraId="2017912D" w14:textId="0FA3A3DB" w:rsidR="00DB76C0" w:rsidRPr="00F30B9D" w:rsidRDefault="00DB76C0" w:rsidP="009F27D0">
      <w:pPr>
        <w:pStyle w:val="BodyText"/>
        <w:numPr>
          <w:ilvl w:val="0"/>
          <w:numId w:val="25"/>
        </w:numPr>
        <w:rPr>
          <w:color w:val="767171" w:themeColor="background2" w:themeShade="80"/>
        </w:rPr>
      </w:pPr>
      <w:r w:rsidRPr="00F30B9D">
        <w:rPr>
          <w:color w:val="767171" w:themeColor="background2" w:themeShade="80"/>
        </w:rPr>
        <w:t xml:space="preserve">that person and/or that person’s firm </w:t>
      </w:r>
      <w:proofErr w:type="gramStart"/>
      <w:r w:rsidRPr="00F30B9D">
        <w:rPr>
          <w:color w:val="767171" w:themeColor="background2" w:themeShade="80"/>
        </w:rPr>
        <w:t>are in compliance with</w:t>
      </w:r>
      <w:proofErr w:type="gramEnd"/>
      <w:r w:rsidRPr="00F30B9D">
        <w:rPr>
          <w:color w:val="767171" w:themeColor="background2" w:themeShade="80"/>
        </w:rPr>
        <w:t xml:space="preserve"> the insurance requirement contained in Regulation 7</w:t>
      </w:r>
      <w:r w:rsidR="00C274C2" w:rsidRPr="00F30B9D">
        <w:rPr>
          <w:color w:val="767171" w:themeColor="background2" w:themeShade="80"/>
        </w:rPr>
        <w:t xml:space="preserve"> </w:t>
      </w:r>
      <w:r w:rsidR="00C274C2" w:rsidRPr="00F30B9D">
        <w:rPr>
          <w:color w:val="767171" w:themeColor="background2" w:themeShade="80"/>
        </w:rPr>
        <w:t>Insolvency Practitioner’s Regulations (2023)]</w:t>
      </w:r>
      <w:r w:rsidRPr="00F30B9D">
        <w:rPr>
          <w:color w:val="767171" w:themeColor="background2" w:themeShade="80"/>
        </w:rPr>
        <w:t>; and</w:t>
      </w:r>
    </w:p>
    <w:p w14:paraId="3B877C14" w14:textId="43B4D668" w:rsidR="00DB76C0" w:rsidRPr="00F30B9D" w:rsidRDefault="00DB76C0" w:rsidP="009F27D0">
      <w:pPr>
        <w:pStyle w:val="BodyText"/>
        <w:numPr>
          <w:ilvl w:val="0"/>
          <w:numId w:val="25"/>
        </w:numPr>
        <w:rPr>
          <w:color w:val="767171" w:themeColor="background2" w:themeShade="80"/>
        </w:rPr>
      </w:pPr>
      <w:r w:rsidRPr="00F30B9D">
        <w:rPr>
          <w:color w:val="767171" w:themeColor="background2" w:themeShade="80"/>
        </w:rPr>
        <w:t xml:space="preserve">that person is willing to act as official liquidator if </w:t>
      </w:r>
      <w:proofErr w:type="gramStart"/>
      <w:r w:rsidRPr="00F30B9D">
        <w:rPr>
          <w:color w:val="767171" w:themeColor="background2" w:themeShade="80"/>
        </w:rPr>
        <w:t>so</w:t>
      </w:r>
      <w:proofErr w:type="gramEnd"/>
      <w:r w:rsidRPr="00F30B9D">
        <w:rPr>
          <w:color w:val="767171" w:themeColor="background2" w:themeShade="80"/>
        </w:rPr>
        <w:t xml:space="preserve"> appointed by the Court.</w:t>
      </w:r>
    </w:p>
    <w:p w14:paraId="1C080F47" w14:textId="0BC2DF29" w:rsidR="000868E7" w:rsidRPr="00F30B9D" w:rsidRDefault="000868E7" w:rsidP="00DB76C0">
      <w:pPr>
        <w:pStyle w:val="BodyText"/>
        <w:ind w:left="709" w:hanging="709"/>
        <w:rPr>
          <w:color w:val="767171" w:themeColor="background2" w:themeShade="80"/>
        </w:rPr>
      </w:pPr>
    </w:p>
    <w:p w14:paraId="342A5DBE" w14:textId="0950FC24" w:rsidR="00DB76C0" w:rsidRPr="00F30B9D" w:rsidRDefault="00DB76C0" w:rsidP="00ED4553">
      <w:pPr>
        <w:pStyle w:val="BodyText"/>
        <w:ind w:left="709" w:firstLine="0"/>
        <w:rPr>
          <w:color w:val="767171" w:themeColor="background2" w:themeShade="80"/>
        </w:rPr>
      </w:pPr>
      <w:r w:rsidRPr="00F30B9D">
        <w:rPr>
          <w:color w:val="767171" w:themeColor="background2" w:themeShade="80"/>
        </w:rPr>
        <w:t xml:space="preserve">Note that Regulation 5 </w:t>
      </w:r>
      <w:r w:rsidR="003D4F36" w:rsidRPr="00F30B9D">
        <w:rPr>
          <w:color w:val="767171" w:themeColor="background2" w:themeShade="80"/>
        </w:rPr>
        <w:t xml:space="preserve">provides that the </w:t>
      </w:r>
      <w:r w:rsidR="0005553E" w:rsidRPr="00F30B9D">
        <w:rPr>
          <w:color w:val="767171" w:themeColor="background2" w:themeShade="80"/>
        </w:rPr>
        <w:t xml:space="preserve">OL must </w:t>
      </w:r>
      <w:r w:rsidR="00ED4553" w:rsidRPr="00F30B9D">
        <w:rPr>
          <w:color w:val="767171" w:themeColor="background2" w:themeShade="80"/>
        </w:rPr>
        <w:t>be</w:t>
      </w:r>
      <w:r w:rsidR="0005553E" w:rsidRPr="00F30B9D">
        <w:rPr>
          <w:color w:val="767171" w:themeColor="background2" w:themeShade="80"/>
        </w:rPr>
        <w:t xml:space="preserve"> resident in the Islands; and</w:t>
      </w:r>
      <w:r w:rsidR="00ED4553" w:rsidRPr="00F30B9D">
        <w:rPr>
          <w:color w:val="767171" w:themeColor="background2" w:themeShade="80"/>
        </w:rPr>
        <w:t xml:space="preserve"> hold a trade and business </w:t>
      </w:r>
      <w:proofErr w:type="spellStart"/>
      <w:r w:rsidR="00ED4553" w:rsidRPr="00F30B9D">
        <w:rPr>
          <w:color w:val="767171" w:themeColor="background2" w:themeShade="80"/>
        </w:rPr>
        <w:t>licence</w:t>
      </w:r>
      <w:proofErr w:type="spellEnd"/>
      <w:r w:rsidR="00ED4553" w:rsidRPr="00F30B9D">
        <w:rPr>
          <w:color w:val="767171" w:themeColor="background2" w:themeShade="80"/>
        </w:rPr>
        <w:t xml:space="preserve">. </w:t>
      </w:r>
    </w:p>
    <w:p w14:paraId="185F00FD" w14:textId="77777777" w:rsidR="009F7D98" w:rsidRPr="00F30B9D" w:rsidRDefault="009F7D98" w:rsidP="009F7D98">
      <w:pPr>
        <w:pStyle w:val="BodyText"/>
        <w:ind w:left="709" w:firstLine="0"/>
        <w:rPr>
          <w:color w:val="767171" w:themeColor="background2" w:themeShade="80"/>
        </w:rPr>
      </w:pPr>
    </w:p>
    <w:p w14:paraId="7E01F70E" w14:textId="09AFDF9C" w:rsidR="00DB76C0" w:rsidRPr="00F30B9D" w:rsidRDefault="00DB76C0" w:rsidP="009F7D98">
      <w:pPr>
        <w:pStyle w:val="BodyText"/>
        <w:ind w:left="709" w:firstLine="0"/>
        <w:rPr>
          <w:color w:val="767171" w:themeColor="background2" w:themeShade="80"/>
        </w:rPr>
      </w:pPr>
      <w:r w:rsidRPr="00F30B9D">
        <w:rPr>
          <w:color w:val="767171" w:themeColor="background2" w:themeShade="80"/>
        </w:rPr>
        <w:t xml:space="preserve">Note that Regulation 7 </w:t>
      </w:r>
      <w:r w:rsidR="004C13A7" w:rsidRPr="00F30B9D">
        <w:rPr>
          <w:color w:val="767171" w:themeColor="background2" w:themeShade="80"/>
        </w:rPr>
        <w:t>states that</w:t>
      </w:r>
      <w:r w:rsidR="00BD47F2" w:rsidRPr="00F30B9D">
        <w:rPr>
          <w:color w:val="767171" w:themeColor="background2" w:themeShade="80"/>
        </w:rPr>
        <w:t>:</w:t>
      </w:r>
    </w:p>
    <w:p w14:paraId="7C7AAFDF" w14:textId="77777777" w:rsidR="004C13A7" w:rsidRPr="00F30B9D" w:rsidRDefault="004C13A7" w:rsidP="009F7D98">
      <w:pPr>
        <w:pStyle w:val="BodyText"/>
        <w:ind w:left="709" w:firstLine="0"/>
        <w:rPr>
          <w:color w:val="767171" w:themeColor="background2" w:themeShade="80"/>
        </w:rPr>
      </w:pPr>
    </w:p>
    <w:p w14:paraId="0A464492" w14:textId="77777777" w:rsidR="00A10834" w:rsidRPr="00F30B9D" w:rsidRDefault="004C13A7" w:rsidP="00BD47F2">
      <w:pPr>
        <w:pStyle w:val="BodyText"/>
        <w:ind w:left="1440" w:hanging="731"/>
        <w:jc w:val="both"/>
        <w:rPr>
          <w:color w:val="767171" w:themeColor="background2" w:themeShade="80"/>
        </w:rPr>
      </w:pPr>
      <w:r w:rsidRPr="00F30B9D">
        <w:rPr>
          <w:color w:val="767171" w:themeColor="background2" w:themeShade="80"/>
        </w:rPr>
        <w:t xml:space="preserve">(1) </w:t>
      </w:r>
      <w:r w:rsidR="00A10834" w:rsidRPr="00F30B9D">
        <w:rPr>
          <w:color w:val="767171" w:themeColor="background2" w:themeShade="80"/>
        </w:rPr>
        <w:tab/>
      </w:r>
      <w:r w:rsidRPr="00F30B9D">
        <w:rPr>
          <w:color w:val="767171" w:themeColor="background2" w:themeShade="80"/>
        </w:rPr>
        <w:t>A qualified insolvency practitioner shall not be appointed by the Court as official liquidator of any company unless that person and the firm of which that person is a partner or employee or the company of which that person is a director or an employee, has professional indemnity insurance (up to a limit of at least US$10 million in respect of each and every claim and at least US$20 million in the aggregate, with a deductible of not more than US$1 million) applicable to the negligent performance or non-performance of the qualified insolvency practitioner’s duties as an official liquidator generally. (</w:t>
      </w:r>
    </w:p>
    <w:p w14:paraId="447B1379" w14:textId="77777777" w:rsidR="00A10834" w:rsidRPr="00F30B9D" w:rsidRDefault="00A10834" w:rsidP="00BD47F2">
      <w:pPr>
        <w:pStyle w:val="BodyText"/>
        <w:ind w:left="709" w:firstLine="0"/>
        <w:jc w:val="both"/>
        <w:rPr>
          <w:color w:val="767171" w:themeColor="background2" w:themeShade="80"/>
        </w:rPr>
      </w:pPr>
    </w:p>
    <w:p w14:paraId="2619858B" w14:textId="77777777" w:rsidR="00A10834" w:rsidRPr="00F30B9D" w:rsidRDefault="004C13A7" w:rsidP="00BD47F2">
      <w:pPr>
        <w:pStyle w:val="BodyText"/>
        <w:ind w:left="1440" w:hanging="731"/>
        <w:jc w:val="both"/>
        <w:rPr>
          <w:color w:val="767171" w:themeColor="background2" w:themeShade="80"/>
        </w:rPr>
      </w:pPr>
      <w:r w:rsidRPr="00F30B9D">
        <w:rPr>
          <w:color w:val="767171" w:themeColor="background2" w:themeShade="80"/>
        </w:rPr>
        <w:t xml:space="preserve">2) </w:t>
      </w:r>
      <w:r w:rsidR="00A10834" w:rsidRPr="00F30B9D">
        <w:rPr>
          <w:color w:val="767171" w:themeColor="background2" w:themeShade="80"/>
        </w:rPr>
        <w:tab/>
      </w:r>
      <w:r w:rsidRPr="00F30B9D">
        <w:rPr>
          <w:color w:val="767171" w:themeColor="background2" w:themeShade="80"/>
        </w:rPr>
        <w:t xml:space="preserve">Nothing in these Regulations shall prevent the Court from making an order in respect of a particular company that its official liquidator shall — </w:t>
      </w:r>
    </w:p>
    <w:p w14:paraId="2532663D" w14:textId="77777777" w:rsidR="00BD47F2" w:rsidRPr="00F30B9D" w:rsidRDefault="00BD47F2" w:rsidP="00BD47F2">
      <w:pPr>
        <w:pStyle w:val="BodyText"/>
        <w:ind w:left="709" w:firstLine="0"/>
        <w:jc w:val="both"/>
        <w:rPr>
          <w:color w:val="767171" w:themeColor="background2" w:themeShade="80"/>
        </w:rPr>
      </w:pPr>
    </w:p>
    <w:p w14:paraId="4D4760F0" w14:textId="1AD721B1" w:rsidR="00BD47F2" w:rsidRPr="00F30B9D" w:rsidRDefault="004C13A7" w:rsidP="009F27D0">
      <w:pPr>
        <w:pStyle w:val="BodyText"/>
        <w:numPr>
          <w:ilvl w:val="0"/>
          <w:numId w:val="26"/>
        </w:numPr>
        <w:jc w:val="both"/>
        <w:rPr>
          <w:color w:val="767171" w:themeColor="background2" w:themeShade="80"/>
        </w:rPr>
      </w:pPr>
      <w:r w:rsidRPr="00F30B9D">
        <w:rPr>
          <w:color w:val="767171" w:themeColor="background2" w:themeShade="80"/>
        </w:rPr>
        <w:t xml:space="preserve">procure professional indemnity insurance covering the official liquidator in respect of the negligent performance or non-performance of the official liquidator’s duties to the company with a limit of coverage </w:t>
      </w:r>
      <w:proofErr w:type="gramStart"/>
      <w:r w:rsidRPr="00F30B9D">
        <w:rPr>
          <w:color w:val="767171" w:themeColor="background2" w:themeShade="80"/>
        </w:rPr>
        <w:t>in excess of</w:t>
      </w:r>
      <w:proofErr w:type="gramEnd"/>
      <w:r w:rsidR="00BD47F2" w:rsidRPr="00F30B9D">
        <w:rPr>
          <w:color w:val="767171" w:themeColor="background2" w:themeShade="80"/>
        </w:rPr>
        <w:t xml:space="preserve"> </w:t>
      </w:r>
      <w:r w:rsidR="00BD47F2" w:rsidRPr="00F30B9D">
        <w:rPr>
          <w:color w:val="767171" w:themeColor="background2" w:themeShade="80"/>
        </w:rPr>
        <w:t xml:space="preserve">US$10 million in respect of each and every claim or with an aggregate limit in excess of US$20 million; or </w:t>
      </w:r>
    </w:p>
    <w:p w14:paraId="72C4F0DA" w14:textId="77777777" w:rsidR="00B15064" w:rsidRPr="00F30B9D" w:rsidRDefault="00B15064" w:rsidP="00B15064">
      <w:pPr>
        <w:pStyle w:val="BodyText"/>
        <w:ind w:left="2160" w:firstLine="0"/>
        <w:jc w:val="both"/>
        <w:rPr>
          <w:color w:val="767171" w:themeColor="background2" w:themeShade="80"/>
        </w:rPr>
      </w:pPr>
    </w:p>
    <w:p w14:paraId="0EC79CCD" w14:textId="36E56B58" w:rsidR="00BD47F2" w:rsidRPr="00F30B9D" w:rsidRDefault="00BD47F2" w:rsidP="009F27D0">
      <w:pPr>
        <w:pStyle w:val="BodyText"/>
        <w:numPr>
          <w:ilvl w:val="0"/>
          <w:numId w:val="26"/>
        </w:numPr>
        <w:jc w:val="both"/>
        <w:rPr>
          <w:color w:val="767171" w:themeColor="background2" w:themeShade="80"/>
        </w:rPr>
      </w:pPr>
      <w:r w:rsidRPr="00F30B9D">
        <w:rPr>
          <w:color w:val="767171" w:themeColor="background2" w:themeShade="80"/>
        </w:rPr>
        <w:t>procure the issue of a security bond to cover acts of fraud or dishonesty committed by the official liquidator or any of the official liquidator’s staff, in which case the premium shall be paid out of the assets of the company as an expense of the liquidation</w:t>
      </w:r>
    </w:p>
    <w:p w14:paraId="3CF6764C" w14:textId="77777777" w:rsidR="002A2B0D" w:rsidRPr="00F30B9D" w:rsidRDefault="002A2B0D" w:rsidP="002A2B0D">
      <w:pPr>
        <w:pStyle w:val="BodyText"/>
        <w:ind w:left="709" w:hanging="709"/>
        <w:rPr>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6AA12516" w14:textId="0665BF25" w:rsidR="00A51058" w:rsidRPr="00DD0523" w:rsidRDefault="00B15064" w:rsidP="00714051">
      <w:pPr>
        <w:pStyle w:val="BodyText"/>
        <w:ind w:left="720" w:hanging="11"/>
        <w:jc w:val="both"/>
        <w:rPr>
          <w:color w:val="767171" w:themeColor="background2" w:themeShade="80"/>
        </w:rPr>
      </w:pPr>
      <w:r w:rsidRPr="00DD0523">
        <w:rPr>
          <w:color w:val="767171" w:themeColor="background2" w:themeShade="80"/>
        </w:rPr>
        <w:t>Regulation 6</w:t>
      </w:r>
      <w:r w:rsidR="00FE5FE5" w:rsidRPr="00DD0523">
        <w:rPr>
          <w:color w:val="767171" w:themeColor="background2" w:themeShade="80"/>
        </w:rPr>
        <w:t xml:space="preserve"> (2)</w:t>
      </w:r>
      <w:r w:rsidRPr="00DD0523">
        <w:rPr>
          <w:color w:val="767171" w:themeColor="background2" w:themeShade="80"/>
        </w:rPr>
        <w:t xml:space="preserve"> of the </w:t>
      </w:r>
      <w:r w:rsidRPr="00DD0523">
        <w:rPr>
          <w:color w:val="767171" w:themeColor="background2" w:themeShade="80"/>
        </w:rPr>
        <w:t>Insolvency Practitioner’s Regulations (2023</w:t>
      </w:r>
      <w:r w:rsidRPr="00DD0523">
        <w:rPr>
          <w:color w:val="767171" w:themeColor="background2" w:themeShade="80"/>
        </w:rPr>
        <w:t>) states that a</w:t>
      </w:r>
      <w:r w:rsidR="00673027" w:rsidRPr="00DD0523">
        <w:rPr>
          <w:color w:val="767171" w:themeColor="background2" w:themeShade="80"/>
        </w:rPr>
        <w:t xml:space="preserve"> qualified insolvency practitioner shall not be regarded as independent if, within a period of 3 years immediately preceding the commencement of the liquidation, that person, or the firm of which that person is a partner or employee, or the company of which that person is a director or employee, has acted in relation to the company as its auditor</w:t>
      </w:r>
      <w:r w:rsidR="003479EE" w:rsidRPr="00DD0523">
        <w:rPr>
          <w:color w:val="767171" w:themeColor="background2" w:themeShade="80"/>
        </w:rPr>
        <w:t xml:space="preserve">.  </w:t>
      </w:r>
    </w:p>
    <w:p w14:paraId="3D6D354B" w14:textId="77777777" w:rsidR="003479EE" w:rsidRPr="00DD0523" w:rsidRDefault="003479EE" w:rsidP="00714051">
      <w:pPr>
        <w:pStyle w:val="BodyText"/>
        <w:ind w:left="720" w:hanging="11"/>
        <w:jc w:val="both"/>
        <w:rPr>
          <w:color w:val="767171" w:themeColor="background2" w:themeShade="80"/>
        </w:rPr>
      </w:pPr>
    </w:p>
    <w:p w14:paraId="6A904761" w14:textId="18014F8F" w:rsidR="003479EE" w:rsidRPr="00DD0523" w:rsidRDefault="003479EE" w:rsidP="00714051">
      <w:pPr>
        <w:pStyle w:val="BodyText"/>
        <w:ind w:left="720" w:hanging="11"/>
        <w:jc w:val="both"/>
        <w:rPr>
          <w:color w:val="767171" w:themeColor="background2" w:themeShade="80"/>
        </w:rPr>
      </w:pPr>
      <w:proofErr w:type="gramStart"/>
      <w:r w:rsidRPr="00DD0523">
        <w:rPr>
          <w:color w:val="767171" w:themeColor="background2" w:themeShade="80"/>
        </w:rPr>
        <w:t>Accordingly</w:t>
      </w:r>
      <w:proofErr w:type="gramEnd"/>
      <w:r w:rsidRPr="00DD0523">
        <w:rPr>
          <w:color w:val="767171" w:themeColor="background2" w:themeShade="80"/>
        </w:rPr>
        <w:t xml:space="preserve"> </w:t>
      </w:r>
      <w:r w:rsidR="00C77936" w:rsidRPr="00DD0523">
        <w:rPr>
          <w:color w:val="767171" w:themeColor="background2" w:themeShade="80"/>
        </w:rPr>
        <w:t xml:space="preserve">the employees of </w:t>
      </w:r>
      <w:r w:rsidRPr="00DD0523">
        <w:rPr>
          <w:color w:val="767171" w:themeColor="background2" w:themeShade="80"/>
        </w:rPr>
        <w:t>Bodden &amp; Ebanks</w:t>
      </w:r>
      <w:r w:rsidR="00FE5FE5" w:rsidRPr="00DD0523">
        <w:rPr>
          <w:color w:val="767171" w:themeColor="background2" w:themeShade="80"/>
        </w:rPr>
        <w:t xml:space="preserve"> would </w:t>
      </w:r>
      <w:r w:rsidR="00EA0DFC" w:rsidRPr="00DD0523">
        <w:rPr>
          <w:color w:val="767171" w:themeColor="background2" w:themeShade="80"/>
        </w:rPr>
        <w:t xml:space="preserve">not be permitted to </w:t>
      </w:r>
      <w:r w:rsidR="00FE5FE5" w:rsidRPr="00DD0523">
        <w:rPr>
          <w:color w:val="767171" w:themeColor="background2" w:themeShade="80"/>
        </w:rPr>
        <w:t xml:space="preserve">act as </w:t>
      </w:r>
      <w:r w:rsidR="00B251DE" w:rsidRPr="00DD0523">
        <w:rPr>
          <w:color w:val="767171" w:themeColor="background2" w:themeShade="80"/>
        </w:rPr>
        <w:t xml:space="preserve">liquidator since </w:t>
      </w:r>
      <w:r w:rsidR="0019059C" w:rsidRPr="00DD0523">
        <w:rPr>
          <w:color w:val="767171" w:themeColor="background2" w:themeShade="80"/>
        </w:rPr>
        <w:t xml:space="preserve">3 years has not elapsed since </w:t>
      </w:r>
      <w:r w:rsidR="00EA0DFC" w:rsidRPr="00DD0523">
        <w:rPr>
          <w:color w:val="767171" w:themeColor="background2" w:themeShade="80"/>
        </w:rPr>
        <w:t xml:space="preserve">their firm </w:t>
      </w:r>
      <w:r w:rsidR="0019059C" w:rsidRPr="00DD0523">
        <w:rPr>
          <w:color w:val="767171" w:themeColor="background2" w:themeShade="80"/>
        </w:rPr>
        <w:t>acted as auditors to the Company</w:t>
      </w:r>
      <w:r w:rsidR="00462813" w:rsidRPr="00DD0523">
        <w:rPr>
          <w:color w:val="767171" w:themeColor="background2" w:themeShade="80"/>
        </w:rPr>
        <w:t xml:space="preserve">.  </w:t>
      </w:r>
      <w:r w:rsidR="00EA0DFC" w:rsidRPr="00DD0523">
        <w:rPr>
          <w:color w:val="767171" w:themeColor="background2" w:themeShade="80"/>
        </w:rPr>
        <w:t xml:space="preserve">The </w:t>
      </w:r>
      <w:r w:rsidR="005F616C" w:rsidRPr="00DD0523">
        <w:rPr>
          <w:color w:val="767171" w:themeColor="background2" w:themeShade="80"/>
        </w:rPr>
        <w:t xml:space="preserve">proposed employees will need to decline the </w:t>
      </w:r>
      <w:r w:rsidR="001E2AFD" w:rsidRPr="00DD0523">
        <w:rPr>
          <w:color w:val="767171" w:themeColor="background2" w:themeShade="80"/>
        </w:rPr>
        <w:t xml:space="preserve">instruction to act and </w:t>
      </w:r>
      <w:r w:rsidR="005F616C" w:rsidRPr="00DD0523">
        <w:rPr>
          <w:color w:val="767171" w:themeColor="background2" w:themeShade="80"/>
        </w:rPr>
        <w:t xml:space="preserve">notify the </w:t>
      </w:r>
      <w:r w:rsidR="001E2AFD" w:rsidRPr="00DD0523">
        <w:rPr>
          <w:color w:val="767171" w:themeColor="background2" w:themeShade="80"/>
        </w:rPr>
        <w:t>C</w:t>
      </w:r>
      <w:r w:rsidR="005F616C" w:rsidRPr="00DD0523">
        <w:rPr>
          <w:color w:val="767171" w:themeColor="background2" w:themeShade="80"/>
        </w:rPr>
        <w:t xml:space="preserve">ourt if an application has </w:t>
      </w:r>
      <w:r w:rsidR="001E2AFD" w:rsidRPr="00DD0523">
        <w:rPr>
          <w:color w:val="767171" w:themeColor="background2" w:themeShade="80"/>
        </w:rPr>
        <w:t xml:space="preserve">already </w:t>
      </w:r>
      <w:r w:rsidR="005F616C" w:rsidRPr="00DD0523">
        <w:rPr>
          <w:color w:val="767171" w:themeColor="background2" w:themeShade="80"/>
        </w:rPr>
        <w:t xml:space="preserve">been made. </w:t>
      </w:r>
    </w:p>
    <w:p w14:paraId="56D6AA6C" w14:textId="659F65E2" w:rsidR="00585164" w:rsidRPr="00DD0523" w:rsidRDefault="00585164" w:rsidP="00D44BFA">
      <w:pPr>
        <w:jc w:val="left"/>
        <w:rPr>
          <w:rFonts w:ascii="Avenir Next Demi Bold" w:hAnsi="Avenir Next Demi Bold"/>
          <w:b/>
          <w:bCs/>
          <w:color w:val="767171" w:themeColor="background2" w:themeShade="80"/>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155E6BDA" w14:textId="5CB2A8AA" w:rsidR="00586B0F" w:rsidRPr="00DD0523" w:rsidRDefault="00351F92" w:rsidP="00883F85">
      <w:pPr>
        <w:pStyle w:val="BodyText"/>
        <w:ind w:left="720" w:hanging="11"/>
        <w:jc w:val="both"/>
        <w:rPr>
          <w:color w:val="767171" w:themeColor="background2" w:themeShade="80"/>
        </w:rPr>
      </w:pPr>
      <w:r w:rsidRPr="00DD0523">
        <w:rPr>
          <w:color w:val="767171" w:themeColor="background2" w:themeShade="80"/>
        </w:rPr>
        <w:t xml:space="preserve">There are no formal </w:t>
      </w:r>
      <w:r w:rsidR="00EC3098" w:rsidRPr="00DD0523">
        <w:rPr>
          <w:color w:val="767171" w:themeColor="background2" w:themeShade="80"/>
        </w:rPr>
        <w:t>requirements</w:t>
      </w:r>
      <w:r w:rsidRPr="00DD0523">
        <w:rPr>
          <w:color w:val="767171" w:themeColor="background2" w:themeShade="80"/>
        </w:rPr>
        <w:t xml:space="preserve"> for Tom and Jerry to act as voluntary liquidators.  </w:t>
      </w:r>
    </w:p>
    <w:p w14:paraId="625C5040" w14:textId="268D6420" w:rsidR="00586B0F" w:rsidRPr="00DD0523" w:rsidRDefault="00FE4165" w:rsidP="00883F85">
      <w:pPr>
        <w:pStyle w:val="BodyText"/>
        <w:ind w:left="720" w:hanging="11"/>
        <w:jc w:val="both"/>
        <w:rPr>
          <w:color w:val="767171" w:themeColor="background2" w:themeShade="80"/>
        </w:rPr>
      </w:pPr>
      <w:r w:rsidRPr="00DD0523">
        <w:rPr>
          <w:color w:val="767171" w:themeColor="background2" w:themeShade="80"/>
        </w:rPr>
        <w:t>Section 120 of the Companies Act 2023 provides that a</w:t>
      </w:r>
      <w:r w:rsidRPr="00DD0523">
        <w:rPr>
          <w:color w:val="767171" w:themeColor="background2" w:themeShade="80"/>
        </w:rPr>
        <w:t>ny person, including a director or officer of the company, may be appointed as its voluntary liquidator.</w:t>
      </w:r>
    </w:p>
    <w:p w14:paraId="13A17D7A" w14:textId="35577DB6" w:rsidR="001F1E22" w:rsidRPr="00DD0523" w:rsidRDefault="001F1E22" w:rsidP="00586B0F">
      <w:pPr>
        <w:rPr>
          <w:color w:val="767171" w:themeColor="background2" w:themeShade="80"/>
        </w:rPr>
      </w:pPr>
    </w:p>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Pr="00F30B9D" w:rsidRDefault="00586B0F" w:rsidP="00437A37">
      <w:pPr>
        <w:pStyle w:val="BodyText"/>
        <w:ind w:left="720" w:hanging="11"/>
        <w:jc w:val="both"/>
        <w:rPr>
          <w:color w:val="767171" w:themeColor="background2" w:themeShade="80"/>
        </w:rPr>
      </w:pPr>
    </w:p>
    <w:p w14:paraId="7BE72A0E" w14:textId="6514CA92" w:rsidR="00E1720C" w:rsidRPr="00F30B9D" w:rsidRDefault="00524248" w:rsidP="00437A37">
      <w:pPr>
        <w:pStyle w:val="BodyText"/>
        <w:ind w:left="720" w:hanging="11"/>
        <w:jc w:val="both"/>
        <w:rPr>
          <w:color w:val="767171" w:themeColor="background2" w:themeShade="80"/>
        </w:rPr>
      </w:pPr>
      <w:r w:rsidRPr="00F30B9D">
        <w:rPr>
          <w:color w:val="767171" w:themeColor="background2" w:themeShade="80"/>
        </w:rPr>
        <w:t>Tom and Jerry must take the steps set out in s</w:t>
      </w:r>
      <w:r w:rsidR="00E1720C" w:rsidRPr="00F30B9D">
        <w:rPr>
          <w:color w:val="767171" w:themeColor="background2" w:themeShade="80"/>
        </w:rPr>
        <w:t xml:space="preserve">ection 123 of the Companies Act 2023 </w:t>
      </w:r>
      <w:r w:rsidRPr="00F30B9D">
        <w:rPr>
          <w:color w:val="767171" w:themeColor="background2" w:themeShade="80"/>
        </w:rPr>
        <w:t xml:space="preserve">which </w:t>
      </w:r>
      <w:r w:rsidR="00E1720C" w:rsidRPr="00F30B9D">
        <w:rPr>
          <w:color w:val="767171" w:themeColor="background2" w:themeShade="80"/>
        </w:rPr>
        <w:t>provides that</w:t>
      </w:r>
      <w:r w:rsidR="00437A37" w:rsidRPr="00F30B9D">
        <w:rPr>
          <w:color w:val="767171" w:themeColor="background2" w:themeShade="80"/>
        </w:rPr>
        <w:t>:</w:t>
      </w:r>
    </w:p>
    <w:p w14:paraId="0805A36D" w14:textId="77777777" w:rsidR="001D6AEC" w:rsidRPr="00F30B9D" w:rsidRDefault="001D6AEC" w:rsidP="00437A37">
      <w:pPr>
        <w:pStyle w:val="BodyText"/>
        <w:ind w:left="720" w:hanging="11"/>
        <w:jc w:val="both"/>
        <w:rPr>
          <w:color w:val="767171" w:themeColor="background2" w:themeShade="80"/>
        </w:rPr>
      </w:pPr>
    </w:p>
    <w:p w14:paraId="2B243C98" w14:textId="1B94AF81" w:rsidR="00E1720C" w:rsidRPr="00F30B9D" w:rsidRDefault="00E70CE0" w:rsidP="009F27D0">
      <w:pPr>
        <w:pStyle w:val="BodyText"/>
        <w:numPr>
          <w:ilvl w:val="0"/>
          <w:numId w:val="27"/>
        </w:numPr>
        <w:jc w:val="both"/>
        <w:rPr>
          <w:color w:val="767171" w:themeColor="background2" w:themeShade="80"/>
        </w:rPr>
      </w:pPr>
      <w:r w:rsidRPr="00F30B9D">
        <w:rPr>
          <w:color w:val="767171" w:themeColor="background2" w:themeShade="80"/>
        </w:rPr>
        <w:t xml:space="preserve">Within twenty-eight days of the commencement of a voluntary winding up, the liquidator or, in the absence of any liquidator, the directors shall — </w:t>
      </w:r>
    </w:p>
    <w:p w14:paraId="75E98B5F" w14:textId="77777777" w:rsidR="001D6AEC" w:rsidRPr="00F30B9D" w:rsidRDefault="001D6AEC" w:rsidP="001D6AEC">
      <w:pPr>
        <w:pStyle w:val="BodyText"/>
        <w:ind w:left="1439" w:firstLine="0"/>
        <w:jc w:val="both"/>
        <w:rPr>
          <w:color w:val="767171" w:themeColor="background2" w:themeShade="80"/>
        </w:rPr>
      </w:pPr>
    </w:p>
    <w:p w14:paraId="20B7351C" w14:textId="509BE1A9" w:rsidR="00E1720C" w:rsidRPr="00F30B9D" w:rsidRDefault="00E70CE0" w:rsidP="001D6AEC">
      <w:pPr>
        <w:pStyle w:val="BodyText"/>
        <w:ind w:left="720" w:firstLine="720"/>
        <w:jc w:val="both"/>
        <w:rPr>
          <w:color w:val="767171" w:themeColor="background2" w:themeShade="80"/>
        </w:rPr>
      </w:pPr>
      <w:r w:rsidRPr="00F30B9D">
        <w:rPr>
          <w:color w:val="767171" w:themeColor="background2" w:themeShade="80"/>
        </w:rPr>
        <w:t>(a)</w:t>
      </w:r>
      <w:r w:rsidR="00E1720C" w:rsidRPr="00F30B9D">
        <w:rPr>
          <w:color w:val="767171" w:themeColor="background2" w:themeShade="80"/>
        </w:rPr>
        <w:tab/>
      </w:r>
      <w:r w:rsidRPr="00F30B9D">
        <w:rPr>
          <w:color w:val="767171" w:themeColor="background2" w:themeShade="80"/>
        </w:rPr>
        <w:t xml:space="preserve">file notice of the winding up with the Registrar; </w:t>
      </w:r>
    </w:p>
    <w:p w14:paraId="1E4E3C83" w14:textId="01A245A1" w:rsidR="00E1720C" w:rsidRPr="00F30B9D" w:rsidRDefault="00E70CE0" w:rsidP="001D6AEC">
      <w:pPr>
        <w:pStyle w:val="BodyText"/>
        <w:ind w:left="720" w:firstLine="720"/>
        <w:jc w:val="both"/>
        <w:rPr>
          <w:color w:val="767171" w:themeColor="background2" w:themeShade="80"/>
        </w:rPr>
      </w:pPr>
      <w:r w:rsidRPr="00F30B9D">
        <w:rPr>
          <w:color w:val="767171" w:themeColor="background2" w:themeShade="80"/>
        </w:rPr>
        <w:t>(b)</w:t>
      </w:r>
      <w:r w:rsidR="00E1720C" w:rsidRPr="00F30B9D">
        <w:rPr>
          <w:color w:val="767171" w:themeColor="background2" w:themeShade="80"/>
        </w:rPr>
        <w:tab/>
      </w:r>
      <w:r w:rsidRPr="00F30B9D">
        <w:rPr>
          <w:color w:val="767171" w:themeColor="background2" w:themeShade="80"/>
        </w:rPr>
        <w:t xml:space="preserve">file the liquidator’s consent to act with the Registrar; </w:t>
      </w:r>
    </w:p>
    <w:p w14:paraId="31A8557B" w14:textId="77777777" w:rsidR="00437A37" w:rsidRPr="00F30B9D" w:rsidRDefault="00E70CE0" w:rsidP="001D6AEC">
      <w:pPr>
        <w:pStyle w:val="BodyText"/>
        <w:ind w:left="2160" w:hanging="720"/>
        <w:jc w:val="both"/>
        <w:rPr>
          <w:color w:val="767171" w:themeColor="background2" w:themeShade="80"/>
        </w:rPr>
      </w:pPr>
      <w:r w:rsidRPr="00F30B9D">
        <w:rPr>
          <w:color w:val="767171" w:themeColor="background2" w:themeShade="80"/>
        </w:rPr>
        <w:t>(c)</w:t>
      </w:r>
      <w:r w:rsidR="00E1720C" w:rsidRPr="00F30B9D">
        <w:rPr>
          <w:color w:val="767171" w:themeColor="background2" w:themeShade="80"/>
        </w:rPr>
        <w:tab/>
      </w:r>
      <w:r w:rsidRPr="00F30B9D">
        <w:rPr>
          <w:color w:val="767171" w:themeColor="background2" w:themeShade="80"/>
        </w:rPr>
        <w:t xml:space="preserve">file the director’s declaration of solvency with the Registrar (if the supervision of the court is not sought); </w:t>
      </w:r>
    </w:p>
    <w:p w14:paraId="10C4D3A4" w14:textId="77777777" w:rsidR="001D6AEC" w:rsidRPr="00F30B9D" w:rsidRDefault="00E70CE0" w:rsidP="001D6AEC">
      <w:pPr>
        <w:pStyle w:val="BodyText"/>
        <w:ind w:left="2160" w:hanging="720"/>
        <w:jc w:val="both"/>
        <w:rPr>
          <w:color w:val="767171" w:themeColor="background2" w:themeShade="80"/>
        </w:rPr>
      </w:pPr>
      <w:r w:rsidRPr="00F30B9D">
        <w:rPr>
          <w:color w:val="767171" w:themeColor="background2" w:themeShade="80"/>
        </w:rPr>
        <w:t>(d)</w:t>
      </w:r>
      <w:r w:rsidR="00437A37" w:rsidRPr="00F30B9D">
        <w:rPr>
          <w:color w:val="767171" w:themeColor="background2" w:themeShade="80"/>
        </w:rPr>
        <w:tab/>
      </w:r>
      <w:r w:rsidRPr="00F30B9D">
        <w:rPr>
          <w:color w:val="767171" w:themeColor="background2" w:themeShade="80"/>
        </w:rPr>
        <w:t>in the case of a company carrying on a regulated business, serve notice of the winding up upon the Authority; and</w:t>
      </w:r>
    </w:p>
    <w:p w14:paraId="0C190D00" w14:textId="4955E9AF" w:rsidR="001D6AEC" w:rsidRPr="00F30B9D" w:rsidRDefault="00E70CE0" w:rsidP="001D6AEC">
      <w:pPr>
        <w:pStyle w:val="BodyText"/>
        <w:ind w:left="720" w:firstLine="720"/>
        <w:jc w:val="both"/>
        <w:rPr>
          <w:color w:val="767171" w:themeColor="background2" w:themeShade="80"/>
        </w:rPr>
      </w:pPr>
      <w:r w:rsidRPr="00F30B9D">
        <w:rPr>
          <w:color w:val="767171" w:themeColor="background2" w:themeShade="80"/>
        </w:rPr>
        <w:t xml:space="preserve">(e) </w:t>
      </w:r>
      <w:r w:rsidR="001D6AEC" w:rsidRPr="00F30B9D">
        <w:rPr>
          <w:color w:val="767171" w:themeColor="background2" w:themeShade="80"/>
        </w:rPr>
        <w:tab/>
      </w:r>
      <w:r w:rsidRPr="00F30B9D">
        <w:rPr>
          <w:color w:val="767171" w:themeColor="background2" w:themeShade="80"/>
        </w:rPr>
        <w:t xml:space="preserve">publish notice of the winding up in the Gazette. </w:t>
      </w:r>
    </w:p>
    <w:p w14:paraId="1EECC863" w14:textId="77777777" w:rsidR="001D6AEC" w:rsidRPr="00F30B9D" w:rsidRDefault="001D6AEC" w:rsidP="001D6AEC">
      <w:pPr>
        <w:pStyle w:val="BodyText"/>
        <w:ind w:left="720" w:firstLine="720"/>
        <w:jc w:val="both"/>
        <w:rPr>
          <w:color w:val="767171" w:themeColor="background2" w:themeShade="80"/>
        </w:rPr>
      </w:pPr>
    </w:p>
    <w:p w14:paraId="6A18A7A2" w14:textId="1A6DDECF" w:rsidR="00586B0F" w:rsidRPr="00F30B9D" w:rsidRDefault="00E70CE0" w:rsidP="001D6AEC">
      <w:pPr>
        <w:pStyle w:val="BodyText"/>
        <w:ind w:left="1440" w:hanging="720"/>
        <w:jc w:val="both"/>
        <w:rPr>
          <w:color w:val="767171" w:themeColor="background2" w:themeShade="80"/>
        </w:rPr>
      </w:pPr>
      <w:r w:rsidRPr="00F30B9D">
        <w:rPr>
          <w:color w:val="767171" w:themeColor="background2" w:themeShade="80"/>
        </w:rPr>
        <w:t>(2)</w:t>
      </w:r>
      <w:r w:rsidR="001D6AEC" w:rsidRPr="00F30B9D">
        <w:rPr>
          <w:color w:val="767171" w:themeColor="background2" w:themeShade="80"/>
        </w:rPr>
        <w:tab/>
      </w:r>
      <w:r w:rsidRPr="00F30B9D">
        <w:rPr>
          <w:color w:val="767171" w:themeColor="background2" w:themeShade="80"/>
        </w:rPr>
        <w:t>A director or liquidator who fails to comply with this section commits an offence and is liable to a fine of ten thousand dollars.</w:t>
      </w:r>
      <w:r w:rsidRPr="00F30B9D">
        <w:rPr>
          <w:color w:val="767171" w:themeColor="background2" w:themeShade="80"/>
        </w:rPr>
        <w:t xml:space="preserve"> </w:t>
      </w:r>
    </w:p>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lastRenderedPageBreak/>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5174EE97" w14:textId="292FB660" w:rsidR="00DA2D04" w:rsidRPr="00DD0523" w:rsidRDefault="007B20FA" w:rsidP="00B0372B">
      <w:pPr>
        <w:pStyle w:val="BodyText"/>
        <w:ind w:left="720" w:hanging="11"/>
        <w:jc w:val="both"/>
        <w:rPr>
          <w:color w:val="767171" w:themeColor="background2" w:themeShade="80"/>
        </w:rPr>
      </w:pPr>
      <w:r w:rsidRPr="00DD0523">
        <w:rPr>
          <w:color w:val="767171" w:themeColor="background2" w:themeShade="80"/>
        </w:rPr>
        <w:t xml:space="preserve">The basis upon which the company may resolve to remunerate Tom and Jerry would be </w:t>
      </w:r>
      <w:r w:rsidR="00DA2D04" w:rsidRPr="00DD0523">
        <w:rPr>
          <w:color w:val="767171" w:themeColor="background2" w:themeShade="80"/>
        </w:rPr>
        <w:t xml:space="preserve">in accordance with </w:t>
      </w:r>
      <w:r w:rsidR="00ED6F71" w:rsidRPr="00DD0523">
        <w:rPr>
          <w:color w:val="767171" w:themeColor="background2" w:themeShade="80"/>
        </w:rPr>
        <w:t>Order 13</w:t>
      </w:r>
      <w:r w:rsidR="00BC6FA1" w:rsidRPr="00DD0523">
        <w:rPr>
          <w:color w:val="767171" w:themeColor="background2" w:themeShade="80"/>
        </w:rPr>
        <w:t xml:space="preserve">, r9 provides </w:t>
      </w:r>
      <w:r w:rsidR="00DA2D04" w:rsidRPr="00DD0523">
        <w:rPr>
          <w:color w:val="767171" w:themeColor="background2" w:themeShade="80"/>
        </w:rPr>
        <w:t xml:space="preserve">which provides </w:t>
      </w:r>
      <w:r w:rsidR="00BC6FA1" w:rsidRPr="00DD0523">
        <w:rPr>
          <w:color w:val="767171" w:themeColor="background2" w:themeShade="80"/>
        </w:rPr>
        <w:t>that</w:t>
      </w:r>
      <w:r w:rsidR="00B0372B" w:rsidRPr="00DD0523">
        <w:rPr>
          <w:color w:val="767171" w:themeColor="background2" w:themeShade="80"/>
        </w:rPr>
        <w:t>:</w:t>
      </w:r>
    </w:p>
    <w:p w14:paraId="53AD0AFF" w14:textId="77777777" w:rsidR="00B0372B" w:rsidRPr="00DD0523" w:rsidRDefault="00B0372B" w:rsidP="00B0372B">
      <w:pPr>
        <w:pStyle w:val="BodyText"/>
        <w:ind w:left="720" w:hanging="11"/>
        <w:jc w:val="both"/>
        <w:rPr>
          <w:color w:val="767171" w:themeColor="background2" w:themeShade="80"/>
        </w:rPr>
      </w:pPr>
    </w:p>
    <w:p w14:paraId="2F44CB81" w14:textId="1EE0AF65" w:rsidR="00B0372B" w:rsidRPr="00DD0523" w:rsidRDefault="00DA2D04" w:rsidP="00B0372B">
      <w:pPr>
        <w:pStyle w:val="BodyText"/>
        <w:ind w:left="1440" w:hanging="731"/>
        <w:jc w:val="both"/>
        <w:rPr>
          <w:color w:val="767171" w:themeColor="background2" w:themeShade="80"/>
        </w:rPr>
      </w:pPr>
      <w:r w:rsidRPr="00DD0523">
        <w:rPr>
          <w:color w:val="767171" w:themeColor="background2" w:themeShade="80"/>
        </w:rPr>
        <w:t>(1)</w:t>
      </w:r>
      <w:r w:rsidR="00B0372B" w:rsidRPr="00DD0523">
        <w:rPr>
          <w:color w:val="767171" w:themeColor="background2" w:themeShade="80"/>
        </w:rPr>
        <w:tab/>
        <w:t>T</w:t>
      </w:r>
      <w:r w:rsidRPr="00DD0523">
        <w:rPr>
          <w:color w:val="767171" w:themeColor="background2" w:themeShade="80"/>
        </w:rPr>
        <w:t xml:space="preserve">he basis of the voluntary liquidator's remuneration and the amount of the voluntary liquidator’s remuneration shall be </w:t>
      </w:r>
      <w:proofErr w:type="spellStart"/>
      <w:r w:rsidRPr="00DD0523">
        <w:rPr>
          <w:color w:val="767171" w:themeColor="background2" w:themeShade="80"/>
        </w:rPr>
        <w:t>authorised</w:t>
      </w:r>
      <w:proofErr w:type="spellEnd"/>
      <w:r w:rsidRPr="00DD0523">
        <w:rPr>
          <w:color w:val="767171" w:themeColor="background2" w:themeShade="80"/>
        </w:rPr>
        <w:t xml:space="preserve"> by resolution of the company. </w:t>
      </w:r>
    </w:p>
    <w:p w14:paraId="15DD031B" w14:textId="77777777" w:rsidR="00B0372B" w:rsidRPr="00DD0523" w:rsidRDefault="00B0372B" w:rsidP="00B0372B">
      <w:pPr>
        <w:pStyle w:val="BodyText"/>
        <w:ind w:left="720" w:hanging="11"/>
        <w:jc w:val="both"/>
        <w:rPr>
          <w:color w:val="767171" w:themeColor="background2" w:themeShade="80"/>
        </w:rPr>
      </w:pPr>
    </w:p>
    <w:p w14:paraId="4A4ABD5B" w14:textId="77777777" w:rsidR="00570443" w:rsidRPr="00DD0523" w:rsidRDefault="00DA2D04" w:rsidP="00B0372B">
      <w:pPr>
        <w:pStyle w:val="BodyText"/>
        <w:ind w:left="1440" w:hanging="731"/>
        <w:jc w:val="both"/>
        <w:rPr>
          <w:color w:val="767171" w:themeColor="background2" w:themeShade="80"/>
        </w:rPr>
      </w:pPr>
      <w:r w:rsidRPr="00DD0523">
        <w:rPr>
          <w:color w:val="767171" w:themeColor="background2" w:themeShade="80"/>
        </w:rPr>
        <w:t>(2)</w:t>
      </w:r>
      <w:r w:rsidR="00B0372B" w:rsidRPr="00DD0523">
        <w:rPr>
          <w:color w:val="767171" w:themeColor="background2" w:themeShade="80"/>
        </w:rPr>
        <w:tab/>
      </w:r>
      <w:r w:rsidRPr="00DD0523">
        <w:rPr>
          <w:color w:val="767171" w:themeColor="background2" w:themeShade="80"/>
        </w:rPr>
        <w:t xml:space="preserve">The company may resolve to remunerate the voluntary liquidator </w:t>
      </w:r>
      <w:proofErr w:type="gramStart"/>
      <w:r w:rsidRPr="00DD0523">
        <w:rPr>
          <w:color w:val="767171" w:themeColor="background2" w:themeShade="80"/>
        </w:rPr>
        <w:t>on the basis of</w:t>
      </w:r>
      <w:proofErr w:type="gramEnd"/>
      <w:r w:rsidRPr="00DD0523">
        <w:rPr>
          <w:color w:val="767171" w:themeColor="background2" w:themeShade="80"/>
        </w:rPr>
        <w:t xml:space="preserve"> — </w:t>
      </w:r>
    </w:p>
    <w:p w14:paraId="4562AAC0" w14:textId="77777777" w:rsidR="00570443" w:rsidRPr="00DD0523" w:rsidRDefault="00DA2D04" w:rsidP="00570443">
      <w:pPr>
        <w:pStyle w:val="BodyText"/>
        <w:ind w:left="2160" w:hanging="720"/>
        <w:jc w:val="both"/>
        <w:rPr>
          <w:color w:val="767171" w:themeColor="background2" w:themeShade="80"/>
        </w:rPr>
      </w:pPr>
      <w:r w:rsidRPr="00DD0523">
        <w:rPr>
          <w:color w:val="767171" w:themeColor="background2" w:themeShade="80"/>
        </w:rPr>
        <w:t>(a)</w:t>
      </w:r>
      <w:r w:rsidR="00570443" w:rsidRPr="00DD0523">
        <w:rPr>
          <w:color w:val="767171" w:themeColor="background2" w:themeShade="80"/>
        </w:rPr>
        <w:tab/>
      </w:r>
      <w:r w:rsidRPr="00DD0523">
        <w:rPr>
          <w:color w:val="767171" w:themeColor="background2" w:themeShade="80"/>
        </w:rPr>
        <w:t xml:space="preserve">an hourly rate (or scale of rates) for the time reasonably and properly devoted to the liquidation; </w:t>
      </w:r>
    </w:p>
    <w:p w14:paraId="38E8C4A8" w14:textId="77777777" w:rsidR="00570443" w:rsidRPr="00DD0523" w:rsidRDefault="00DA2D04" w:rsidP="00570443">
      <w:pPr>
        <w:pStyle w:val="BodyText"/>
        <w:ind w:left="1440" w:firstLine="0"/>
        <w:jc w:val="both"/>
        <w:rPr>
          <w:color w:val="767171" w:themeColor="background2" w:themeShade="80"/>
        </w:rPr>
      </w:pPr>
      <w:r w:rsidRPr="00DD0523">
        <w:rPr>
          <w:color w:val="767171" w:themeColor="background2" w:themeShade="80"/>
        </w:rPr>
        <w:t>(b)</w:t>
      </w:r>
      <w:r w:rsidR="00570443" w:rsidRPr="00DD0523">
        <w:rPr>
          <w:color w:val="767171" w:themeColor="background2" w:themeShade="80"/>
        </w:rPr>
        <w:tab/>
      </w:r>
      <w:r w:rsidRPr="00DD0523">
        <w:rPr>
          <w:color w:val="767171" w:themeColor="background2" w:themeShade="80"/>
        </w:rPr>
        <w:t xml:space="preserve">a fixed sum; </w:t>
      </w:r>
    </w:p>
    <w:p w14:paraId="44E119EB" w14:textId="77777777" w:rsidR="00570443" w:rsidRPr="00DD0523" w:rsidRDefault="00DA2D04" w:rsidP="00570443">
      <w:pPr>
        <w:pStyle w:val="BodyText"/>
        <w:ind w:left="1440" w:firstLine="0"/>
        <w:jc w:val="both"/>
        <w:rPr>
          <w:color w:val="767171" w:themeColor="background2" w:themeShade="80"/>
        </w:rPr>
      </w:pPr>
      <w:r w:rsidRPr="00DD0523">
        <w:rPr>
          <w:color w:val="767171" w:themeColor="background2" w:themeShade="80"/>
        </w:rPr>
        <w:t>(c)</w:t>
      </w:r>
      <w:r w:rsidR="00570443" w:rsidRPr="00DD0523">
        <w:rPr>
          <w:color w:val="767171" w:themeColor="background2" w:themeShade="80"/>
        </w:rPr>
        <w:tab/>
      </w:r>
      <w:r w:rsidRPr="00DD0523">
        <w:rPr>
          <w:color w:val="767171" w:themeColor="background2" w:themeShade="80"/>
        </w:rPr>
        <w:t xml:space="preserve">a commission or percentage of the assets distributed or </w:t>
      </w:r>
      <w:proofErr w:type="spellStart"/>
      <w:r w:rsidRPr="00DD0523">
        <w:rPr>
          <w:color w:val="767171" w:themeColor="background2" w:themeShade="80"/>
        </w:rPr>
        <w:t>realised</w:t>
      </w:r>
      <w:proofErr w:type="spellEnd"/>
      <w:r w:rsidRPr="00DD0523">
        <w:rPr>
          <w:color w:val="767171" w:themeColor="background2" w:themeShade="80"/>
        </w:rPr>
        <w:t xml:space="preserve">; or </w:t>
      </w:r>
    </w:p>
    <w:p w14:paraId="7DF80F31" w14:textId="0A0BEE3D" w:rsidR="00B0372B" w:rsidRPr="00DD0523" w:rsidRDefault="00DA2D04" w:rsidP="00570443">
      <w:pPr>
        <w:pStyle w:val="BodyText"/>
        <w:ind w:left="1440" w:firstLine="0"/>
        <w:jc w:val="both"/>
        <w:rPr>
          <w:color w:val="767171" w:themeColor="background2" w:themeShade="80"/>
        </w:rPr>
      </w:pPr>
      <w:r w:rsidRPr="00DD0523">
        <w:rPr>
          <w:color w:val="767171" w:themeColor="background2" w:themeShade="80"/>
        </w:rPr>
        <w:t>(d)</w:t>
      </w:r>
      <w:r w:rsidR="00570443" w:rsidRPr="00DD0523">
        <w:rPr>
          <w:color w:val="767171" w:themeColor="background2" w:themeShade="80"/>
        </w:rPr>
        <w:tab/>
      </w:r>
      <w:r w:rsidRPr="00DD0523">
        <w:rPr>
          <w:color w:val="767171" w:themeColor="background2" w:themeShade="80"/>
        </w:rPr>
        <w:t xml:space="preserve">a combination of these methods. </w:t>
      </w:r>
    </w:p>
    <w:p w14:paraId="2F2D1B95" w14:textId="77777777" w:rsidR="00B0372B" w:rsidRPr="00DD0523" w:rsidRDefault="00B0372B" w:rsidP="00B0372B">
      <w:pPr>
        <w:pStyle w:val="BodyText"/>
        <w:ind w:left="720" w:hanging="11"/>
        <w:jc w:val="both"/>
        <w:rPr>
          <w:color w:val="767171" w:themeColor="background2" w:themeShade="80"/>
        </w:rPr>
      </w:pPr>
    </w:p>
    <w:p w14:paraId="5CA99401" w14:textId="75D4F540" w:rsidR="00DB4FD3" w:rsidRPr="00DD0523" w:rsidRDefault="00DA2D04" w:rsidP="00B0372B">
      <w:pPr>
        <w:pStyle w:val="BodyText"/>
        <w:ind w:left="1440" w:hanging="731"/>
        <w:jc w:val="both"/>
        <w:rPr>
          <w:color w:val="767171" w:themeColor="background2" w:themeShade="80"/>
        </w:rPr>
      </w:pPr>
      <w:r w:rsidRPr="00DD0523">
        <w:rPr>
          <w:color w:val="767171" w:themeColor="background2" w:themeShade="80"/>
        </w:rPr>
        <w:t>(3)</w:t>
      </w:r>
      <w:r w:rsidR="00B0372B" w:rsidRPr="00DD0523">
        <w:rPr>
          <w:color w:val="767171" w:themeColor="background2" w:themeShade="80"/>
        </w:rPr>
        <w:tab/>
      </w:r>
      <w:r w:rsidRPr="00DD0523">
        <w:rPr>
          <w:color w:val="767171" w:themeColor="background2" w:themeShade="80"/>
        </w:rPr>
        <w:t xml:space="preserve">The voluntary liquidator shall not be entitled to receive payment of any remuneration out of the company's assets without the prior approval of a resolution passed at a general meeting of the company except that — </w:t>
      </w:r>
    </w:p>
    <w:p w14:paraId="5A54CD4C" w14:textId="77777777" w:rsidR="00DB4FD3" w:rsidRPr="00DD0523" w:rsidRDefault="00DA2D04" w:rsidP="00DB4FD3">
      <w:pPr>
        <w:pStyle w:val="BodyText"/>
        <w:ind w:left="2160" w:hanging="720"/>
        <w:jc w:val="both"/>
        <w:rPr>
          <w:color w:val="767171" w:themeColor="background2" w:themeShade="80"/>
        </w:rPr>
      </w:pPr>
      <w:r w:rsidRPr="00DD0523">
        <w:rPr>
          <w:color w:val="767171" w:themeColor="background2" w:themeShade="80"/>
        </w:rPr>
        <w:t>(a)</w:t>
      </w:r>
      <w:r w:rsidR="00DB4FD3" w:rsidRPr="00DD0523">
        <w:rPr>
          <w:color w:val="767171" w:themeColor="background2" w:themeShade="80"/>
        </w:rPr>
        <w:tab/>
      </w:r>
      <w:r w:rsidRPr="00DD0523">
        <w:rPr>
          <w:color w:val="767171" w:themeColor="background2" w:themeShade="80"/>
        </w:rPr>
        <w:t xml:space="preserve">the amount of remuneration specified in the voluntary liquidator's final report and accounts may be paid if the final general meeting has been duly convened but no member attends and votes either in person or by proxy; and </w:t>
      </w:r>
    </w:p>
    <w:p w14:paraId="0846DBAD" w14:textId="77777777" w:rsidR="00DB4FD3" w:rsidRPr="00DD0523" w:rsidRDefault="00DB4FD3" w:rsidP="00DB4FD3">
      <w:pPr>
        <w:pStyle w:val="BodyText"/>
        <w:ind w:left="1440" w:firstLine="0"/>
        <w:jc w:val="both"/>
        <w:rPr>
          <w:color w:val="767171" w:themeColor="background2" w:themeShade="80"/>
        </w:rPr>
      </w:pPr>
    </w:p>
    <w:p w14:paraId="79ABA0D9" w14:textId="18DE46ED" w:rsidR="00586B0F" w:rsidRPr="00DD0523" w:rsidRDefault="00DA2D04" w:rsidP="009F27D0">
      <w:pPr>
        <w:pStyle w:val="BodyText"/>
        <w:numPr>
          <w:ilvl w:val="0"/>
          <w:numId w:val="26"/>
        </w:numPr>
        <w:jc w:val="both"/>
        <w:rPr>
          <w:color w:val="767171" w:themeColor="background2" w:themeShade="80"/>
        </w:rPr>
      </w:pPr>
      <w:r w:rsidRPr="00DD0523">
        <w:rPr>
          <w:color w:val="767171" w:themeColor="background2" w:themeShade="80"/>
        </w:rPr>
        <w:t>any remuneration may be paid with the Court's approval.</w:t>
      </w: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proofErr w:type="gramStart"/>
      <w:r w:rsidRPr="00C63919">
        <w:rPr>
          <w:color w:val="000000"/>
        </w:rPr>
        <w:t>Assuming that</w:t>
      </w:r>
      <w:proofErr w:type="gramEnd"/>
      <w:r w:rsidRPr="00C63919">
        <w:rPr>
          <w:color w:val="000000"/>
        </w:rPr>
        <w:t xml:space="preserve">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3E44730D" w14:textId="77777777" w:rsidR="00586B0F" w:rsidRDefault="00586B0F" w:rsidP="00586B0F">
      <w:pPr>
        <w:rPr>
          <w:lang w:val="en-GB"/>
        </w:rPr>
      </w:pPr>
    </w:p>
    <w:p w14:paraId="62FE7FC7" w14:textId="02E7A50E" w:rsidR="00586B0F" w:rsidRPr="00F30B9D" w:rsidRDefault="00853CDF" w:rsidP="00C6500A">
      <w:pPr>
        <w:pStyle w:val="BodyText"/>
        <w:ind w:left="720" w:hanging="11"/>
        <w:jc w:val="both"/>
        <w:rPr>
          <w:color w:val="767171" w:themeColor="background2" w:themeShade="80"/>
        </w:rPr>
      </w:pPr>
      <w:r w:rsidRPr="00F30B9D">
        <w:rPr>
          <w:color w:val="767171" w:themeColor="background2" w:themeShade="80"/>
        </w:rPr>
        <w:t>The Court may make an order for the appointment of provisional liquidators at any time</w:t>
      </w:r>
      <w:r w:rsidR="00434400" w:rsidRPr="00F30B9D">
        <w:rPr>
          <w:color w:val="767171" w:themeColor="background2" w:themeShade="80"/>
        </w:rPr>
        <w:t xml:space="preserve"> a</w:t>
      </w:r>
      <w:r w:rsidRPr="00F30B9D">
        <w:rPr>
          <w:color w:val="767171" w:themeColor="background2" w:themeShade="80"/>
        </w:rPr>
        <w:t>fter a winding</w:t>
      </w:r>
      <w:r w:rsidR="00434400" w:rsidRPr="00F30B9D">
        <w:rPr>
          <w:color w:val="767171" w:themeColor="background2" w:themeShade="80"/>
        </w:rPr>
        <w:t>-</w:t>
      </w:r>
      <w:r w:rsidRPr="00F30B9D">
        <w:rPr>
          <w:color w:val="767171" w:themeColor="background2" w:themeShade="80"/>
        </w:rPr>
        <w:t>up petition has been filed but before a winding up order is made.</w:t>
      </w:r>
      <w:r w:rsidR="00434400" w:rsidRPr="00F30B9D">
        <w:rPr>
          <w:color w:val="767171" w:themeColor="background2" w:themeShade="80"/>
        </w:rPr>
        <w:t xml:space="preserve">  </w:t>
      </w:r>
    </w:p>
    <w:p w14:paraId="6FD830EE" w14:textId="77777777" w:rsidR="00B541D1" w:rsidRPr="00F30B9D" w:rsidRDefault="00B541D1" w:rsidP="00C6500A">
      <w:pPr>
        <w:pStyle w:val="BodyText"/>
        <w:ind w:left="720" w:hanging="11"/>
        <w:jc w:val="both"/>
        <w:rPr>
          <w:color w:val="767171" w:themeColor="background2" w:themeShade="80"/>
        </w:rPr>
      </w:pPr>
    </w:p>
    <w:p w14:paraId="26B6DE51" w14:textId="77777777" w:rsidR="006D4F69" w:rsidRPr="00F30B9D" w:rsidRDefault="0046036E" w:rsidP="00C6500A">
      <w:pPr>
        <w:pStyle w:val="BodyText"/>
        <w:ind w:left="720" w:hanging="11"/>
        <w:jc w:val="both"/>
        <w:rPr>
          <w:color w:val="767171" w:themeColor="background2" w:themeShade="80"/>
        </w:rPr>
      </w:pPr>
      <w:r w:rsidRPr="00F30B9D">
        <w:rPr>
          <w:color w:val="767171" w:themeColor="background2" w:themeShade="80"/>
        </w:rPr>
        <w:t>Court powers upon the hearing of a winding-up petition is set out in s</w:t>
      </w:r>
      <w:r w:rsidR="002E39F7" w:rsidRPr="00F30B9D">
        <w:rPr>
          <w:color w:val="767171" w:themeColor="background2" w:themeShade="80"/>
        </w:rPr>
        <w:t xml:space="preserve">ection </w:t>
      </w:r>
      <w:r w:rsidR="00370331" w:rsidRPr="00F30B9D">
        <w:rPr>
          <w:color w:val="767171" w:themeColor="background2" w:themeShade="80"/>
        </w:rPr>
        <w:t>95</w:t>
      </w:r>
      <w:r w:rsidRPr="00F30B9D">
        <w:rPr>
          <w:color w:val="767171" w:themeColor="background2" w:themeShade="80"/>
        </w:rPr>
        <w:t xml:space="preserve"> which</w:t>
      </w:r>
      <w:r w:rsidR="00370331" w:rsidRPr="00F30B9D">
        <w:rPr>
          <w:color w:val="767171" w:themeColor="background2" w:themeShade="80"/>
        </w:rPr>
        <w:t xml:space="preserve"> provides that</w:t>
      </w:r>
      <w:r w:rsidRPr="00F30B9D">
        <w:rPr>
          <w:color w:val="767171" w:themeColor="background2" w:themeShade="80"/>
        </w:rPr>
        <w:t xml:space="preserve">: </w:t>
      </w:r>
    </w:p>
    <w:p w14:paraId="372FC24A" w14:textId="77777777" w:rsidR="006D4F69" w:rsidRPr="00F30B9D" w:rsidRDefault="00B541D1" w:rsidP="009F27D0">
      <w:pPr>
        <w:pStyle w:val="BodyText"/>
        <w:numPr>
          <w:ilvl w:val="0"/>
          <w:numId w:val="28"/>
        </w:numPr>
        <w:jc w:val="both"/>
        <w:rPr>
          <w:color w:val="767171" w:themeColor="background2" w:themeShade="80"/>
        </w:rPr>
      </w:pPr>
      <w:r w:rsidRPr="00F30B9D">
        <w:rPr>
          <w:color w:val="767171" w:themeColor="background2" w:themeShade="80"/>
        </w:rPr>
        <w:t xml:space="preserve">Upon hearing the winding up petition the Court may — </w:t>
      </w:r>
    </w:p>
    <w:p w14:paraId="18D6983D" w14:textId="77777777" w:rsidR="006D4F69" w:rsidRPr="00F30B9D" w:rsidRDefault="00B541D1" w:rsidP="009F27D0">
      <w:pPr>
        <w:pStyle w:val="BodyText"/>
        <w:numPr>
          <w:ilvl w:val="1"/>
          <w:numId w:val="28"/>
        </w:numPr>
        <w:jc w:val="both"/>
        <w:rPr>
          <w:color w:val="767171" w:themeColor="background2" w:themeShade="80"/>
        </w:rPr>
      </w:pPr>
      <w:r w:rsidRPr="00F30B9D">
        <w:rPr>
          <w:color w:val="767171" w:themeColor="background2" w:themeShade="80"/>
        </w:rPr>
        <w:t>dismiss the petition</w:t>
      </w:r>
      <w:r w:rsidR="002E39F7" w:rsidRPr="00F30B9D">
        <w:rPr>
          <w:color w:val="767171" w:themeColor="background2" w:themeShade="80"/>
        </w:rPr>
        <w:t xml:space="preserve"> </w:t>
      </w:r>
    </w:p>
    <w:p w14:paraId="3771A63D" w14:textId="77777777" w:rsidR="006D4F69" w:rsidRPr="00F30B9D" w:rsidRDefault="002E39F7" w:rsidP="009F27D0">
      <w:pPr>
        <w:pStyle w:val="BodyText"/>
        <w:numPr>
          <w:ilvl w:val="1"/>
          <w:numId w:val="28"/>
        </w:numPr>
        <w:jc w:val="both"/>
        <w:rPr>
          <w:color w:val="767171" w:themeColor="background2" w:themeShade="80"/>
        </w:rPr>
      </w:pPr>
      <w:r w:rsidRPr="00F30B9D">
        <w:rPr>
          <w:color w:val="767171" w:themeColor="background2" w:themeShade="80"/>
        </w:rPr>
        <w:t xml:space="preserve">adjourn the hearing conditionally or unconditionally; </w:t>
      </w:r>
    </w:p>
    <w:p w14:paraId="484B19B4" w14:textId="77777777" w:rsidR="006D4F69" w:rsidRPr="00F30B9D" w:rsidRDefault="002E39F7" w:rsidP="009F27D0">
      <w:pPr>
        <w:pStyle w:val="BodyText"/>
        <w:numPr>
          <w:ilvl w:val="1"/>
          <w:numId w:val="28"/>
        </w:numPr>
        <w:jc w:val="both"/>
        <w:rPr>
          <w:color w:val="767171" w:themeColor="background2" w:themeShade="80"/>
        </w:rPr>
      </w:pPr>
      <w:r w:rsidRPr="00F30B9D">
        <w:rPr>
          <w:color w:val="767171" w:themeColor="background2" w:themeShade="80"/>
        </w:rPr>
        <w:t xml:space="preserve">make a provisional order; or </w:t>
      </w:r>
    </w:p>
    <w:p w14:paraId="2FB7DEFF" w14:textId="77777777" w:rsidR="006D4F69" w:rsidRPr="00F30B9D" w:rsidRDefault="002E39F7" w:rsidP="009F27D0">
      <w:pPr>
        <w:pStyle w:val="BodyText"/>
        <w:numPr>
          <w:ilvl w:val="1"/>
          <w:numId w:val="28"/>
        </w:numPr>
        <w:jc w:val="both"/>
        <w:rPr>
          <w:color w:val="767171" w:themeColor="background2" w:themeShade="80"/>
        </w:rPr>
      </w:pPr>
      <w:r w:rsidRPr="00F30B9D">
        <w:rPr>
          <w:color w:val="767171" w:themeColor="background2" w:themeShade="80"/>
        </w:rPr>
        <w:t xml:space="preserve">any other order that it thinks fit, </w:t>
      </w:r>
    </w:p>
    <w:p w14:paraId="2F1E67C6" w14:textId="77777777" w:rsidR="00C92B0F" w:rsidRPr="00DD0523" w:rsidRDefault="00C92B0F" w:rsidP="006D4F69">
      <w:pPr>
        <w:pStyle w:val="BodyText"/>
        <w:ind w:left="720" w:firstLine="720"/>
        <w:jc w:val="both"/>
        <w:rPr>
          <w:color w:val="767171" w:themeColor="background2" w:themeShade="80"/>
        </w:rPr>
      </w:pPr>
    </w:p>
    <w:p w14:paraId="5878EF20" w14:textId="77777777" w:rsidR="00586B0F" w:rsidRPr="00C63919" w:rsidRDefault="00586B0F" w:rsidP="00586B0F">
      <w:pPr>
        <w:rPr>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Pr="00BA0F29" w:rsidRDefault="00586B0F" w:rsidP="00BA0F29">
      <w:pPr>
        <w:pStyle w:val="BodyText"/>
        <w:ind w:left="720" w:hanging="11"/>
        <w:jc w:val="both"/>
        <w:rPr>
          <w:color w:val="7030A0"/>
        </w:rPr>
      </w:pPr>
    </w:p>
    <w:p w14:paraId="237CF6C9" w14:textId="77777777" w:rsidR="00AF1341" w:rsidRPr="00F30B9D" w:rsidRDefault="00D11573" w:rsidP="00BA0F29">
      <w:pPr>
        <w:pStyle w:val="BodyText"/>
        <w:ind w:left="720" w:hanging="11"/>
        <w:jc w:val="both"/>
        <w:rPr>
          <w:color w:val="767171" w:themeColor="background2" w:themeShade="80"/>
        </w:rPr>
      </w:pPr>
      <w:r w:rsidRPr="00F30B9D">
        <w:rPr>
          <w:color w:val="767171" w:themeColor="background2" w:themeShade="80"/>
        </w:rPr>
        <w:t xml:space="preserve">Section </w:t>
      </w:r>
      <w:r w:rsidRPr="00F30B9D">
        <w:rPr>
          <w:color w:val="767171" w:themeColor="background2" w:themeShade="80"/>
        </w:rPr>
        <w:t>107</w:t>
      </w:r>
      <w:r w:rsidR="00AF1341" w:rsidRPr="00F30B9D">
        <w:rPr>
          <w:color w:val="767171" w:themeColor="background2" w:themeShade="80"/>
        </w:rPr>
        <w:t xml:space="preserve"> Companies Act provides that a</w:t>
      </w:r>
      <w:r w:rsidRPr="00F30B9D">
        <w:rPr>
          <w:color w:val="767171" w:themeColor="background2" w:themeShade="80"/>
        </w:rPr>
        <w:t xml:space="preserve">n official liquidator may be removed from </w:t>
      </w:r>
      <w:r w:rsidRPr="00F30B9D">
        <w:rPr>
          <w:color w:val="767171" w:themeColor="background2" w:themeShade="80"/>
        </w:rPr>
        <w:lastRenderedPageBreak/>
        <w:t>office by order of the Court made on the application of a creditor or contributory of the company</w:t>
      </w:r>
      <w:r w:rsidR="00AF1341" w:rsidRPr="00F30B9D">
        <w:rPr>
          <w:color w:val="767171" w:themeColor="background2" w:themeShade="80"/>
        </w:rPr>
        <w:t xml:space="preserve">.  </w:t>
      </w:r>
    </w:p>
    <w:p w14:paraId="6049BAFE" w14:textId="77777777" w:rsidR="009B518D" w:rsidRPr="00F30B9D" w:rsidRDefault="009B518D" w:rsidP="00BA0F29">
      <w:pPr>
        <w:pStyle w:val="BodyText"/>
        <w:ind w:left="720" w:hanging="11"/>
        <w:jc w:val="both"/>
        <w:rPr>
          <w:color w:val="767171" w:themeColor="background2" w:themeShade="80"/>
        </w:rPr>
      </w:pPr>
    </w:p>
    <w:p w14:paraId="5C66D4D7" w14:textId="609D38A3" w:rsidR="009B518D" w:rsidRPr="00F30B9D" w:rsidRDefault="009B518D" w:rsidP="00BA0F29">
      <w:pPr>
        <w:pStyle w:val="BodyText"/>
        <w:ind w:left="720" w:hanging="11"/>
        <w:jc w:val="both"/>
        <w:rPr>
          <w:color w:val="767171" w:themeColor="background2" w:themeShade="80"/>
        </w:rPr>
      </w:pPr>
      <w:r w:rsidRPr="00F30B9D">
        <w:rPr>
          <w:color w:val="767171" w:themeColor="background2" w:themeShade="80"/>
        </w:rPr>
        <w:t xml:space="preserve">Order 5, r6 of the CWR provide that </w:t>
      </w:r>
    </w:p>
    <w:p w14:paraId="37A19A1A" w14:textId="77777777" w:rsidR="009B518D" w:rsidRPr="00F30B9D" w:rsidRDefault="009B518D" w:rsidP="00BA0F29">
      <w:pPr>
        <w:pStyle w:val="BodyText"/>
        <w:ind w:left="720" w:hanging="11"/>
        <w:jc w:val="both"/>
        <w:rPr>
          <w:color w:val="767171" w:themeColor="background2" w:themeShade="80"/>
        </w:rPr>
      </w:pPr>
    </w:p>
    <w:p w14:paraId="6AB0B87D" w14:textId="77777777" w:rsidR="00BA0F29" w:rsidRPr="00F30B9D" w:rsidRDefault="009B518D" w:rsidP="009F27D0">
      <w:pPr>
        <w:pStyle w:val="BodyText"/>
        <w:numPr>
          <w:ilvl w:val="0"/>
          <w:numId w:val="29"/>
        </w:numPr>
        <w:jc w:val="both"/>
        <w:rPr>
          <w:color w:val="767171" w:themeColor="background2" w:themeShade="80"/>
        </w:rPr>
      </w:pPr>
      <w:r w:rsidRPr="00F30B9D">
        <w:rPr>
          <w:color w:val="767171" w:themeColor="background2" w:themeShade="80"/>
        </w:rPr>
        <w:t xml:space="preserve">An application by a creditor or contributory for an order that the official liquidator be removed shall be made by summons (referred to in this Rule as a "removal summons"). </w:t>
      </w:r>
    </w:p>
    <w:p w14:paraId="0D22E1CE" w14:textId="77777777" w:rsidR="00BA0F29" w:rsidRPr="00F30B9D" w:rsidRDefault="00BA0F29" w:rsidP="00BA0F29">
      <w:pPr>
        <w:pStyle w:val="BodyText"/>
        <w:ind w:left="1069" w:firstLine="0"/>
        <w:jc w:val="both"/>
        <w:rPr>
          <w:color w:val="767171" w:themeColor="background2" w:themeShade="80"/>
        </w:rPr>
      </w:pPr>
    </w:p>
    <w:p w14:paraId="58BF7E70" w14:textId="77777777" w:rsidR="002231BE" w:rsidRPr="00F30B9D" w:rsidRDefault="009B518D" w:rsidP="009F27D0">
      <w:pPr>
        <w:pStyle w:val="BodyText"/>
        <w:numPr>
          <w:ilvl w:val="0"/>
          <w:numId w:val="29"/>
        </w:numPr>
        <w:jc w:val="both"/>
        <w:rPr>
          <w:color w:val="767171" w:themeColor="background2" w:themeShade="80"/>
        </w:rPr>
      </w:pPr>
      <w:r w:rsidRPr="00F30B9D">
        <w:rPr>
          <w:color w:val="767171" w:themeColor="background2" w:themeShade="80"/>
        </w:rPr>
        <w:t xml:space="preserve">A removal summons shall be served upon — </w:t>
      </w:r>
    </w:p>
    <w:p w14:paraId="51F5C8EC" w14:textId="77777777" w:rsidR="002231BE" w:rsidRPr="00F30B9D" w:rsidRDefault="009B518D" w:rsidP="009F27D0">
      <w:pPr>
        <w:pStyle w:val="BodyText"/>
        <w:numPr>
          <w:ilvl w:val="1"/>
          <w:numId w:val="29"/>
        </w:numPr>
        <w:jc w:val="both"/>
        <w:rPr>
          <w:color w:val="767171" w:themeColor="background2" w:themeShade="80"/>
        </w:rPr>
      </w:pPr>
      <w:r w:rsidRPr="00F30B9D">
        <w:rPr>
          <w:color w:val="767171" w:themeColor="background2" w:themeShade="80"/>
        </w:rPr>
        <w:t xml:space="preserve">the official liquidator; and </w:t>
      </w:r>
    </w:p>
    <w:p w14:paraId="017222A8" w14:textId="77777777" w:rsidR="00FF6328" w:rsidRPr="00F30B9D" w:rsidRDefault="009B518D" w:rsidP="009F27D0">
      <w:pPr>
        <w:pStyle w:val="BodyText"/>
        <w:numPr>
          <w:ilvl w:val="1"/>
          <w:numId w:val="29"/>
        </w:numPr>
        <w:jc w:val="both"/>
        <w:rPr>
          <w:color w:val="767171" w:themeColor="background2" w:themeShade="80"/>
        </w:rPr>
      </w:pPr>
      <w:r w:rsidRPr="00F30B9D">
        <w:rPr>
          <w:color w:val="767171" w:themeColor="background2" w:themeShade="80"/>
        </w:rPr>
        <w:t xml:space="preserve">each member of the liquidation committee; or </w:t>
      </w:r>
    </w:p>
    <w:p w14:paraId="584EA3E8" w14:textId="77777777" w:rsidR="00FF6328" w:rsidRPr="00F30B9D" w:rsidRDefault="009B518D" w:rsidP="009F27D0">
      <w:pPr>
        <w:pStyle w:val="BodyText"/>
        <w:numPr>
          <w:ilvl w:val="1"/>
          <w:numId w:val="29"/>
        </w:numPr>
        <w:jc w:val="both"/>
        <w:rPr>
          <w:color w:val="767171" w:themeColor="background2" w:themeShade="80"/>
        </w:rPr>
      </w:pPr>
      <w:r w:rsidRPr="00F30B9D">
        <w:rPr>
          <w:color w:val="767171" w:themeColor="background2" w:themeShade="80"/>
        </w:rPr>
        <w:t>counsel for the liquidation committee, if an attorney has been appointed by the liquidation committee with authority to act generally; and</w:t>
      </w:r>
    </w:p>
    <w:p w14:paraId="2C0F18D3" w14:textId="19BBE011" w:rsidR="00BA0F29" w:rsidRPr="00F30B9D" w:rsidRDefault="009B518D" w:rsidP="009F27D0">
      <w:pPr>
        <w:pStyle w:val="BodyText"/>
        <w:numPr>
          <w:ilvl w:val="1"/>
          <w:numId w:val="29"/>
        </w:numPr>
        <w:jc w:val="both"/>
        <w:rPr>
          <w:color w:val="767171" w:themeColor="background2" w:themeShade="80"/>
        </w:rPr>
      </w:pPr>
      <w:r w:rsidRPr="00F30B9D">
        <w:rPr>
          <w:color w:val="767171" w:themeColor="background2" w:themeShade="80"/>
        </w:rPr>
        <w:t xml:space="preserve">such other creditors or contributories as a Court may direct. </w:t>
      </w:r>
    </w:p>
    <w:p w14:paraId="63ADA3FD" w14:textId="77777777" w:rsidR="00BA0F29" w:rsidRPr="00F30B9D" w:rsidRDefault="00BA0F29" w:rsidP="00BA0F29">
      <w:pPr>
        <w:pStyle w:val="BodyText"/>
        <w:ind w:left="1069" w:firstLine="0"/>
        <w:jc w:val="both"/>
        <w:rPr>
          <w:color w:val="767171" w:themeColor="background2" w:themeShade="80"/>
        </w:rPr>
      </w:pPr>
    </w:p>
    <w:p w14:paraId="4D26E5B2" w14:textId="6138D0BD" w:rsidR="009B518D" w:rsidRPr="00F30B9D" w:rsidRDefault="009B518D" w:rsidP="009F27D0">
      <w:pPr>
        <w:pStyle w:val="BodyText"/>
        <w:numPr>
          <w:ilvl w:val="0"/>
          <w:numId w:val="29"/>
        </w:numPr>
        <w:jc w:val="both"/>
        <w:rPr>
          <w:color w:val="767171" w:themeColor="background2" w:themeShade="80"/>
        </w:rPr>
      </w:pPr>
      <w:r w:rsidRPr="00F30B9D">
        <w:rPr>
          <w:color w:val="767171" w:themeColor="background2" w:themeShade="80"/>
        </w:rPr>
        <w:t>A removal summons shall be supported by an affidavit containing all the facts and matters relied upon</w:t>
      </w:r>
      <w:r w:rsidR="00832231" w:rsidRPr="00F30B9D">
        <w:rPr>
          <w:color w:val="767171" w:themeColor="background2" w:themeShade="80"/>
        </w:rPr>
        <w:t>.</w:t>
      </w:r>
    </w:p>
    <w:p w14:paraId="1F5319BB" w14:textId="77777777" w:rsidR="00982E6A" w:rsidRPr="00F30B9D" w:rsidRDefault="00982E6A" w:rsidP="00982E6A">
      <w:pPr>
        <w:pStyle w:val="BodyText"/>
        <w:ind w:left="1069" w:firstLine="0"/>
        <w:jc w:val="both"/>
        <w:rPr>
          <w:color w:val="767171" w:themeColor="background2" w:themeShade="80"/>
        </w:rPr>
      </w:pPr>
    </w:p>
    <w:p w14:paraId="1D2862C9" w14:textId="77777777" w:rsidR="00982E6A" w:rsidRPr="00F30B9D" w:rsidRDefault="00832231" w:rsidP="009F27D0">
      <w:pPr>
        <w:pStyle w:val="BodyText"/>
        <w:numPr>
          <w:ilvl w:val="0"/>
          <w:numId w:val="29"/>
        </w:numPr>
        <w:jc w:val="both"/>
        <w:rPr>
          <w:color w:val="767171" w:themeColor="background2" w:themeShade="80"/>
        </w:rPr>
      </w:pPr>
      <w:r w:rsidRPr="00F30B9D">
        <w:rPr>
          <w:color w:val="767171" w:themeColor="background2" w:themeShade="80"/>
        </w:rPr>
        <w:t xml:space="preserve">A removal summons must also nominate a qualified insolvency practitioner whom the Court can appoint in succession to the removed liquidator and every person so nominated must swear an affidavit which complies with the requirements of Order 3, rule 4. </w:t>
      </w:r>
    </w:p>
    <w:p w14:paraId="31627171" w14:textId="77777777" w:rsidR="00982E6A" w:rsidRPr="00F30B9D" w:rsidRDefault="00982E6A" w:rsidP="00982E6A">
      <w:pPr>
        <w:pStyle w:val="ListParagraph"/>
        <w:rPr>
          <w:rFonts w:ascii="Arial" w:hAnsi="Arial" w:cs="Arial"/>
          <w:color w:val="767171" w:themeColor="background2" w:themeShade="80"/>
        </w:rPr>
      </w:pPr>
    </w:p>
    <w:p w14:paraId="43EE3ACA" w14:textId="77777777" w:rsidR="00982E6A" w:rsidRPr="00F30B9D" w:rsidRDefault="00832231" w:rsidP="009F27D0">
      <w:pPr>
        <w:pStyle w:val="BodyText"/>
        <w:numPr>
          <w:ilvl w:val="0"/>
          <w:numId w:val="29"/>
        </w:numPr>
        <w:jc w:val="both"/>
        <w:rPr>
          <w:color w:val="767171" w:themeColor="background2" w:themeShade="80"/>
        </w:rPr>
      </w:pPr>
      <w:r w:rsidRPr="00F30B9D">
        <w:rPr>
          <w:color w:val="767171" w:themeColor="background2" w:themeShade="80"/>
        </w:rPr>
        <w:t xml:space="preserve">The official liquidator shall be entitled to at least 14 days' notice of a removal summons. </w:t>
      </w:r>
    </w:p>
    <w:p w14:paraId="25522383" w14:textId="77777777" w:rsidR="00982E6A" w:rsidRPr="00F30B9D" w:rsidRDefault="00982E6A" w:rsidP="00982E6A">
      <w:pPr>
        <w:pStyle w:val="ListParagraph"/>
        <w:rPr>
          <w:rFonts w:ascii="Arial" w:hAnsi="Arial" w:cs="Arial"/>
          <w:color w:val="767171" w:themeColor="background2" w:themeShade="80"/>
        </w:rPr>
      </w:pPr>
    </w:p>
    <w:p w14:paraId="1772734A" w14:textId="77777777" w:rsidR="00380A5E" w:rsidRPr="00F30B9D" w:rsidRDefault="00832231" w:rsidP="009F27D0">
      <w:pPr>
        <w:pStyle w:val="BodyText"/>
        <w:numPr>
          <w:ilvl w:val="0"/>
          <w:numId w:val="29"/>
        </w:numPr>
        <w:jc w:val="both"/>
        <w:rPr>
          <w:color w:val="767171" w:themeColor="background2" w:themeShade="80"/>
        </w:rPr>
      </w:pPr>
      <w:r w:rsidRPr="00F30B9D">
        <w:rPr>
          <w:color w:val="767171" w:themeColor="background2" w:themeShade="80"/>
        </w:rPr>
        <w:t xml:space="preserve">An official liquidator who is removed by order of the Court shall — </w:t>
      </w:r>
    </w:p>
    <w:p w14:paraId="35EA034E" w14:textId="77777777" w:rsidR="00380A5E" w:rsidRPr="00F30B9D" w:rsidRDefault="00832231" w:rsidP="009F27D0">
      <w:pPr>
        <w:pStyle w:val="BodyText"/>
        <w:numPr>
          <w:ilvl w:val="1"/>
          <w:numId w:val="29"/>
        </w:numPr>
        <w:jc w:val="both"/>
        <w:rPr>
          <w:color w:val="767171" w:themeColor="background2" w:themeShade="80"/>
        </w:rPr>
      </w:pPr>
      <w:r w:rsidRPr="00F30B9D">
        <w:rPr>
          <w:color w:val="767171" w:themeColor="background2" w:themeShade="80"/>
        </w:rPr>
        <w:t xml:space="preserve">forthwith deliver to the official liquidator’s successor the company's books and records and a copy of the official liquidator’s liquidation files (maintained in accordance with Order 26, rule 2); and </w:t>
      </w:r>
    </w:p>
    <w:p w14:paraId="0CD6AB87" w14:textId="7672D043" w:rsidR="00832231" w:rsidRPr="00F30B9D" w:rsidRDefault="00832231" w:rsidP="009F27D0">
      <w:pPr>
        <w:pStyle w:val="BodyText"/>
        <w:numPr>
          <w:ilvl w:val="1"/>
          <w:numId w:val="29"/>
        </w:numPr>
        <w:jc w:val="both"/>
        <w:rPr>
          <w:color w:val="767171" w:themeColor="background2" w:themeShade="80"/>
        </w:rPr>
      </w:pPr>
      <w:r w:rsidRPr="00F30B9D">
        <w:rPr>
          <w:color w:val="767171" w:themeColor="background2" w:themeShade="80"/>
        </w:rPr>
        <w:t>within 28 days prepare a report and accounts for which purpose the official liquidator shall be allowed unrestricted access to the company's books and records</w:t>
      </w:r>
    </w:p>
    <w:p w14:paraId="1590B1F2" w14:textId="51DDB8B8" w:rsidR="00586B0F" w:rsidRPr="00F30B9D" w:rsidRDefault="00586B0F" w:rsidP="00142608">
      <w:pPr>
        <w:pStyle w:val="BodyText"/>
        <w:ind w:left="720" w:hanging="11"/>
        <w:jc w:val="both"/>
        <w:rPr>
          <w:color w:val="767171" w:themeColor="background2" w:themeShade="80"/>
        </w:rPr>
      </w:pPr>
    </w:p>
    <w:p w14:paraId="46A34058" w14:textId="7E6702CA" w:rsidR="00372F8F" w:rsidRPr="00F30B9D" w:rsidRDefault="006328A8" w:rsidP="00142608">
      <w:pPr>
        <w:pStyle w:val="BodyText"/>
        <w:ind w:left="720" w:hanging="11"/>
        <w:jc w:val="both"/>
        <w:rPr>
          <w:color w:val="767171" w:themeColor="background2" w:themeShade="80"/>
        </w:rPr>
      </w:pPr>
      <w:r w:rsidRPr="00F30B9D">
        <w:rPr>
          <w:color w:val="767171" w:themeColor="background2" w:themeShade="80"/>
        </w:rPr>
        <w:t xml:space="preserve">it was </w:t>
      </w:r>
      <w:r w:rsidR="00142608" w:rsidRPr="00F30B9D">
        <w:rPr>
          <w:color w:val="767171" w:themeColor="background2" w:themeShade="80"/>
        </w:rPr>
        <w:t>enunciated</w:t>
      </w:r>
      <w:r w:rsidRPr="00F30B9D">
        <w:rPr>
          <w:color w:val="767171" w:themeColor="background2" w:themeShade="80"/>
        </w:rPr>
        <w:t xml:space="preserve"> in </w:t>
      </w:r>
      <w:r w:rsidRPr="00F30B9D">
        <w:rPr>
          <w:i/>
          <w:iCs/>
          <w:color w:val="767171" w:themeColor="background2" w:themeShade="80"/>
        </w:rPr>
        <w:t xml:space="preserve">BTU Power </w:t>
      </w:r>
      <w:r w:rsidR="00142608" w:rsidRPr="00F30B9D">
        <w:rPr>
          <w:i/>
          <w:iCs/>
          <w:color w:val="767171" w:themeColor="background2" w:themeShade="80"/>
        </w:rPr>
        <w:t xml:space="preserve">Company </w:t>
      </w:r>
      <w:r w:rsidRPr="00F30B9D">
        <w:rPr>
          <w:color w:val="767171" w:themeColor="background2" w:themeShade="80"/>
        </w:rPr>
        <w:t xml:space="preserve">2019 (1) CILR Note 7 and </w:t>
      </w:r>
      <w:r w:rsidRPr="00F30B9D">
        <w:rPr>
          <w:i/>
          <w:iCs/>
          <w:color w:val="767171" w:themeColor="background2" w:themeShade="80"/>
        </w:rPr>
        <w:t xml:space="preserve">Johnson and Deloitte &amp; Touche AG </w:t>
      </w:r>
      <w:r w:rsidRPr="00F30B9D">
        <w:rPr>
          <w:color w:val="767171" w:themeColor="background2" w:themeShade="80"/>
        </w:rPr>
        <w:t>[1997</w:t>
      </w:r>
      <w:r w:rsidR="00E84091" w:rsidRPr="00F30B9D">
        <w:rPr>
          <w:color w:val="767171" w:themeColor="background2" w:themeShade="80"/>
        </w:rPr>
        <w:t xml:space="preserve"> CILR 120] that </w:t>
      </w:r>
      <w:r w:rsidR="00F172D0" w:rsidRPr="00F30B9D">
        <w:rPr>
          <w:color w:val="767171" w:themeColor="background2" w:themeShade="80"/>
        </w:rPr>
        <w:t xml:space="preserve">an official liquidator can be removed in circumstances where </w:t>
      </w:r>
      <w:r w:rsidR="00416818" w:rsidRPr="00F30B9D">
        <w:rPr>
          <w:color w:val="767171" w:themeColor="background2" w:themeShade="80"/>
        </w:rPr>
        <w:t xml:space="preserve">the </w:t>
      </w:r>
      <w:r w:rsidR="00BD34A4" w:rsidRPr="00F30B9D">
        <w:rPr>
          <w:color w:val="767171" w:themeColor="background2" w:themeShade="80"/>
        </w:rPr>
        <w:t xml:space="preserve">party </w:t>
      </w:r>
      <w:r w:rsidR="00E84091" w:rsidRPr="00F30B9D">
        <w:rPr>
          <w:color w:val="767171" w:themeColor="background2" w:themeShade="80"/>
        </w:rPr>
        <w:t xml:space="preserve">applying </w:t>
      </w:r>
      <w:r w:rsidR="00BD34A4" w:rsidRPr="00F30B9D">
        <w:rPr>
          <w:color w:val="767171" w:themeColor="background2" w:themeShade="80"/>
        </w:rPr>
        <w:t xml:space="preserve">for the removal of the </w:t>
      </w:r>
      <w:r w:rsidR="00E84091" w:rsidRPr="00F30B9D">
        <w:rPr>
          <w:color w:val="767171" w:themeColor="background2" w:themeShade="80"/>
        </w:rPr>
        <w:t xml:space="preserve">official liquidator is a party </w:t>
      </w:r>
      <w:r w:rsidR="00BD34A4" w:rsidRPr="00F30B9D">
        <w:rPr>
          <w:color w:val="767171" w:themeColor="background2" w:themeShade="80"/>
        </w:rPr>
        <w:t xml:space="preserve">with the ultimate interest in the distribution of the </w:t>
      </w:r>
      <w:r w:rsidR="00372F8F" w:rsidRPr="00F30B9D">
        <w:rPr>
          <w:color w:val="767171" w:themeColor="background2" w:themeShade="80"/>
        </w:rPr>
        <w:t xml:space="preserve">assets of the </w:t>
      </w:r>
      <w:r w:rsidR="00BD34A4" w:rsidRPr="00F30B9D">
        <w:rPr>
          <w:color w:val="767171" w:themeColor="background2" w:themeShade="80"/>
        </w:rPr>
        <w:t>company</w:t>
      </w:r>
      <w:r w:rsidR="00372F8F" w:rsidRPr="00F30B9D">
        <w:rPr>
          <w:color w:val="767171" w:themeColor="background2" w:themeShade="80"/>
        </w:rPr>
        <w:t xml:space="preserve">. </w:t>
      </w:r>
    </w:p>
    <w:p w14:paraId="0CD62AE4" w14:textId="77777777" w:rsidR="00293C3B" w:rsidRPr="00F30B9D" w:rsidRDefault="00293C3B" w:rsidP="00142608">
      <w:pPr>
        <w:pStyle w:val="BodyText"/>
        <w:ind w:left="720" w:hanging="11"/>
        <w:jc w:val="both"/>
        <w:rPr>
          <w:color w:val="767171" w:themeColor="background2" w:themeShade="80"/>
        </w:rPr>
      </w:pPr>
    </w:p>
    <w:p w14:paraId="786CD44C" w14:textId="51B193BD" w:rsidR="00293C3B" w:rsidRPr="00F30B9D" w:rsidRDefault="00293C3B" w:rsidP="00142608">
      <w:pPr>
        <w:pStyle w:val="BodyText"/>
        <w:ind w:left="720" w:hanging="11"/>
        <w:jc w:val="both"/>
        <w:rPr>
          <w:color w:val="767171" w:themeColor="background2" w:themeShade="80"/>
        </w:rPr>
      </w:pPr>
      <w:r w:rsidRPr="00F30B9D">
        <w:rPr>
          <w:color w:val="767171" w:themeColor="background2" w:themeShade="80"/>
        </w:rPr>
        <w:t xml:space="preserve">The </w:t>
      </w:r>
      <w:r w:rsidR="009E63F3" w:rsidRPr="00F30B9D">
        <w:rPr>
          <w:color w:val="767171" w:themeColor="background2" w:themeShade="80"/>
        </w:rPr>
        <w:t xml:space="preserve">Court </w:t>
      </w:r>
      <w:r w:rsidRPr="00F30B9D">
        <w:rPr>
          <w:color w:val="767171" w:themeColor="background2" w:themeShade="80"/>
        </w:rPr>
        <w:t>has discretion to remove the official liquidator and can do so for good reason</w:t>
      </w:r>
      <w:r w:rsidR="0085023A" w:rsidRPr="00F30B9D">
        <w:rPr>
          <w:color w:val="767171" w:themeColor="background2" w:themeShade="80"/>
        </w:rPr>
        <w:t xml:space="preserve">(s).  </w:t>
      </w:r>
      <w:r w:rsidR="009E63F3" w:rsidRPr="00F30B9D">
        <w:rPr>
          <w:color w:val="767171" w:themeColor="background2" w:themeShade="80"/>
        </w:rPr>
        <w:t>Fo</w:t>
      </w:r>
      <w:r w:rsidR="0085023A" w:rsidRPr="00F30B9D">
        <w:rPr>
          <w:color w:val="767171" w:themeColor="background2" w:themeShade="80"/>
        </w:rPr>
        <w:t>r example</w:t>
      </w:r>
      <w:r w:rsidR="009E63F3" w:rsidRPr="00F30B9D">
        <w:rPr>
          <w:color w:val="767171" w:themeColor="background2" w:themeShade="80"/>
        </w:rPr>
        <w:t>,</w:t>
      </w:r>
      <w:r w:rsidR="0085023A" w:rsidRPr="00F30B9D">
        <w:rPr>
          <w:color w:val="767171" w:themeColor="background2" w:themeShade="80"/>
        </w:rPr>
        <w:t xml:space="preserve"> in cases where it is demonstrated that there i</w:t>
      </w:r>
      <w:r w:rsidR="009D705A" w:rsidRPr="00F30B9D">
        <w:rPr>
          <w:color w:val="767171" w:themeColor="background2" w:themeShade="80"/>
        </w:rPr>
        <w:t>s a conflict of interest, impropriety or misconduct</w:t>
      </w:r>
      <w:r w:rsidR="009E63F3" w:rsidRPr="00F30B9D">
        <w:rPr>
          <w:color w:val="767171" w:themeColor="background2" w:themeShade="80"/>
        </w:rPr>
        <w:t xml:space="preserve"> on the part of the official liquidator</w:t>
      </w:r>
      <w:r w:rsidR="00B52BB6" w:rsidRPr="00F30B9D">
        <w:rPr>
          <w:color w:val="767171" w:themeColor="background2" w:themeShade="80"/>
        </w:rPr>
        <w:t xml:space="preserve">.  In any event the </w:t>
      </w:r>
      <w:r w:rsidR="009E63F3" w:rsidRPr="00F30B9D">
        <w:rPr>
          <w:color w:val="767171" w:themeColor="background2" w:themeShade="80"/>
        </w:rPr>
        <w:t>C</w:t>
      </w:r>
      <w:r w:rsidR="00B52BB6" w:rsidRPr="00F30B9D">
        <w:rPr>
          <w:color w:val="767171" w:themeColor="background2" w:themeShade="80"/>
        </w:rPr>
        <w:t xml:space="preserve">ourt will </w:t>
      </w:r>
      <w:r w:rsidR="00001FC2" w:rsidRPr="00F30B9D">
        <w:rPr>
          <w:color w:val="767171" w:themeColor="background2" w:themeShade="80"/>
        </w:rPr>
        <w:t xml:space="preserve">consider the removal of the official liquidator </w:t>
      </w:r>
      <w:r w:rsidR="00707B39" w:rsidRPr="00F30B9D">
        <w:rPr>
          <w:color w:val="767171" w:themeColor="background2" w:themeShade="80"/>
        </w:rPr>
        <w:t xml:space="preserve">where it is satisfied that </w:t>
      </w:r>
      <w:r w:rsidR="003E06AB" w:rsidRPr="00F30B9D">
        <w:rPr>
          <w:color w:val="767171" w:themeColor="background2" w:themeShade="80"/>
        </w:rPr>
        <w:t xml:space="preserve">the removal will be for the </w:t>
      </w:r>
      <w:r w:rsidR="009E63F3" w:rsidRPr="00F30B9D">
        <w:rPr>
          <w:color w:val="767171" w:themeColor="background2" w:themeShade="80"/>
        </w:rPr>
        <w:t>advantage</w:t>
      </w:r>
      <w:r w:rsidR="003E06AB" w:rsidRPr="00F30B9D">
        <w:rPr>
          <w:color w:val="767171" w:themeColor="background2" w:themeShade="80"/>
        </w:rPr>
        <w:t xml:space="preserve"> of </w:t>
      </w:r>
      <w:proofErr w:type="gramStart"/>
      <w:r w:rsidR="003E06AB" w:rsidRPr="00F30B9D">
        <w:rPr>
          <w:color w:val="767171" w:themeColor="background2" w:themeShade="80"/>
        </w:rPr>
        <w:t>the majority of</w:t>
      </w:r>
      <w:proofErr w:type="gramEnd"/>
      <w:r w:rsidR="003E06AB" w:rsidRPr="00F30B9D">
        <w:rPr>
          <w:color w:val="767171" w:themeColor="background2" w:themeShade="80"/>
        </w:rPr>
        <w:t xml:space="preserve"> the parties </w:t>
      </w:r>
      <w:r w:rsidR="009E63F3" w:rsidRPr="00F30B9D">
        <w:rPr>
          <w:color w:val="767171" w:themeColor="background2" w:themeShade="80"/>
        </w:rPr>
        <w:t>interested</w:t>
      </w:r>
      <w:r w:rsidR="003E06AB" w:rsidRPr="00F30B9D">
        <w:rPr>
          <w:color w:val="767171" w:themeColor="background2" w:themeShade="80"/>
        </w:rPr>
        <w:t xml:space="preserve"> in the liquidation. </w:t>
      </w:r>
    </w:p>
    <w:p w14:paraId="62D24508" w14:textId="4911B03F" w:rsidR="003B1194" w:rsidRDefault="00BD34A4" w:rsidP="00586B0F">
      <w:pPr>
        <w:pStyle w:val="ListParagraph"/>
        <w:spacing w:after="0" w:line="240" w:lineRule="auto"/>
        <w:ind w:left="709" w:hanging="709"/>
        <w:rPr>
          <w:rFonts w:ascii="Avenir Next" w:hAnsi="Avenir Next" w:cs="Arial"/>
          <w:color w:val="A6A6A6" w:themeColor="background1" w:themeShade="A6"/>
          <w:lang w:val="en-GB"/>
        </w:rPr>
      </w:pPr>
      <w:r>
        <w:rPr>
          <w:rFonts w:ascii="Avenir Next" w:hAnsi="Avenir Next" w:cs="Arial"/>
          <w:color w:val="A6A6A6" w:themeColor="background1" w:themeShade="A6"/>
          <w:lang w:val="en-GB"/>
        </w:rPr>
        <w:t xml:space="preserve"> </w:t>
      </w: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24BC1C18" w14:textId="77777777" w:rsidR="00586B0F" w:rsidRPr="00486A0B" w:rsidRDefault="00586B0F" w:rsidP="00586B0F">
      <w:pPr>
        <w:pStyle w:val="BodyText"/>
        <w:ind w:firstLine="0"/>
        <w:rPr>
          <w:rFonts w:ascii="Avenir Next" w:hAnsi="Avenir Next"/>
          <w:b/>
          <w:bCs/>
        </w:rPr>
      </w:pPr>
      <w:r w:rsidRPr="00486A0B">
        <w:rPr>
          <w:rFonts w:ascii="Avenir Next" w:hAnsi="Avenir Next"/>
          <w:color w:val="808080" w:themeColor="background1" w:themeShade="80"/>
        </w:rPr>
        <w:t>[Type your answer here]</w:t>
      </w: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lastRenderedPageBreak/>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 xml:space="preserve">During a liquidation there is an expected recovery into the liquidation estate. The amount is such that the liquidation estate is no longer deemed to be insolvent and the official liquidator can settle </w:t>
      </w:r>
      <w:proofErr w:type="gramStart"/>
      <w:r w:rsidRPr="00851DAA">
        <w:t>all of</w:t>
      </w:r>
      <w:proofErr w:type="gramEnd"/>
      <w:r w:rsidRPr="00851DAA">
        <w:t xml:space="preserve">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4C07B714" w14:textId="27DDB1A6" w:rsidR="001F3F47" w:rsidRPr="00F30B9D" w:rsidRDefault="005A1939" w:rsidP="00644F3A">
      <w:pPr>
        <w:pStyle w:val="BodyText"/>
        <w:ind w:left="720" w:hanging="11"/>
        <w:jc w:val="both"/>
        <w:rPr>
          <w:color w:val="767171" w:themeColor="background2" w:themeShade="80"/>
        </w:rPr>
      </w:pPr>
      <w:r w:rsidRPr="00F30B9D">
        <w:rPr>
          <w:color w:val="767171" w:themeColor="background2" w:themeShade="80"/>
        </w:rPr>
        <w:t xml:space="preserve">The liquidation committee is a </w:t>
      </w:r>
      <w:r w:rsidR="00CE4EC0" w:rsidRPr="00F30B9D">
        <w:rPr>
          <w:color w:val="767171" w:themeColor="background2" w:themeShade="80"/>
        </w:rPr>
        <w:t>representative</w:t>
      </w:r>
      <w:r w:rsidRPr="00F30B9D">
        <w:rPr>
          <w:color w:val="767171" w:themeColor="background2" w:themeShade="80"/>
        </w:rPr>
        <w:t xml:space="preserve"> body of the company’s stake</w:t>
      </w:r>
      <w:r w:rsidR="00DF3E23" w:rsidRPr="00F30B9D">
        <w:rPr>
          <w:color w:val="767171" w:themeColor="background2" w:themeShade="80"/>
        </w:rPr>
        <w:t>holders</w:t>
      </w:r>
      <w:r w:rsidR="00CE4EC0" w:rsidRPr="00F30B9D">
        <w:rPr>
          <w:color w:val="767171" w:themeColor="background2" w:themeShade="80"/>
        </w:rPr>
        <w:t xml:space="preserve">.  </w:t>
      </w:r>
      <w:r w:rsidR="002E3647" w:rsidRPr="00F30B9D">
        <w:rPr>
          <w:color w:val="767171" w:themeColor="background2" w:themeShade="80"/>
        </w:rPr>
        <w:t>I</w:t>
      </w:r>
      <w:r w:rsidR="002E3647" w:rsidRPr="00F30B9D">
        <w:rPr>
          <w:color w:val="767171" w:themeColor="background2" w:themeShade="80"/>
        </w:rPr>
        <w:t xml:space="preserve">n addition to the </w:t>
      </w:r>
      <w:r w:rsidR="00FD2104" w:rsidRPr="00F30B9D">
        <w:rPr>
          <w:color w:val="767171" w:themeColor="background2" w:themeShade="80"/>
        </w:rPr>
        <w:t xml:space="preserve">liquidation </w:t>
      </w:r>
      <w:r w:rsidR="00A84D5E" w:rsidRPr="00F30B9D">
        <w:rPr>
          <w:color w:val="767171" w:themeColor="background2" w:themeShade="80"/>
        </w:rPr>
        <w:t xml:space="preserve">committee’s </w:t>
      </w:r>
      <w:r w:rsidR="002E3647" w:rsidRPr="00F30B9D">
        <w:rPr>
          <w:color w:val="767171" w:themeColor="background2" w:themeShade="80"/>
        </w:rPr>
        <w:t>primary function to</w:t>
      </w:r>
      <w:r w:rsidR="002E3647" w:rsidRPr="00F30B9D">
        <w:rPr>
          <w:color w:val="767171" w:themeColor="background2" w:themeShade="80"/>
        </w:rPr>
        <w:t xml:space="preserve"> set the basis and amount of the official liquidator’s </w:t>
      </w:r>
      <w:r w:rsidR="007E18F1" w:rsidRPr="00F30B9D">
        <w:rPr>
          <w:color w:val="767171" w:themeColor="background2" w:themeShade="80"/>
        </w:rPr>
        <w:t xml:space="preserve">remuneration the </w:t>
      </w:r>
      <w:r w:rsidR="00A84D5E" w:rsidRPr="00F30B9D">
        <w:rPr>
          <w:color w:val="767171" w:themeColor="background2" w:themeShade="80"/>
        </w:rPr>
        <w:t>committee</w:t>
      </w:r>
      <w:r w:rsidR="007E18F1" w:rsidRPr="00F30B9D">
        <w:rPr>
          <w:color w:val="767171" w:themeColor="background2" w:themeShade="80"/>
        </w:rPr>
        <w:t xml:space="preserve"> acts as a sounding board for the official </w:t>
      </w:r>
      <w:r w:rsidR="00A84D5E" w:rsidRPr="00F30B9D">
        <w:rPr>
          <w:color w:val="767171" w:themeColor="background2" w:themeShade="80"/>
        </w:rPr>
        <w:t>liquidator</w:t>
      </w:r>
      <w:r w:rsidR="00694DBE" w:rsidRPr="00F30B9D">
        <w:rPr>
          <w:color w:val="767171" w:themeColor="background2" w:themeShade="80"/>
        </w:rPr>
        <w:t xml:space="preserve">.  </w:t>
      </w:r>
      <w:r w:rsidR="00090008" w:rsidRPr="00F30B9D">
        <w:rPr>
          <w:color w:val="767171" w:themeColor="background2" w:themeShade="80"/>
        </w:rPr>
        <w:t xml:space="preserve">The official liquidator will need to provide information to the </w:t>
      </w:r>
      <w:r w:rsidR="00A84D5E" w:rsidRPr="00F30B9D">
        <w:rPr>
          <w:color w:val="767171" w:themeColor="background2" w:themeShade="80"/>
        </w:rPr>
        <w:t>committee</w:t>
      </w:r>
      <w:r w:rsidR="00090008" w:rsidRPr="00F30B9D">
        <w:rPr>
          <w:color w:val="767171" w:themeColor="background2" w:themeShade="80"/>
        </w:rPr>
        <w:t xml:space="preserve"> in accordance with the</w:t>
      </w:r>
      <w:r w:rsidR="00FD2104" w:rsidRPr="00F30B9D">
        <w:rPr>
          <w:color w:val="767171" w:themeColor="background2" w:themeShade="80"/>
        </w:rPr>
        <w:t xml:space="preserve"> Insolvency</w:t>
      </w:r>
      <w:r w:rsidR="00090008" w:rsidRPr="00F30B9D">
        <w:rPr>
          <w:color w:val="767171" w:themeColor="background2" w:themeShade="80"/>
        </w:rPr>
        <w:t xml:space="preserve"> </w:t>
      </w:r>
      <w:r w:rsidR="00A84D5E" w:rsidRPr="00F30B9D">
        <w:rPr>
          <w:color w:val="767171" w:themeColor="background2" w:themeShade="80"/>
        </w:rPr>
        <w:t>Practitioner’s R</w:t>
      </w:r>
      <w:r w:rsidR="00090008" w:rsidRPr="00F30B9D">
        <w:rPr>
          <w:color w:val="767171" w:themeColor="background2" w:themeShade="80"/>
        </w:rPr>
        <w:t>egulations</w:t>
      </w:r>
      <w:r w:rsidR="009A57E7" w:rsidRPr="00F30B9D">
        <w:rPr>
          <w:color w:val="767171" w:themeColor="background2" w:themeShade="80"/>
        </w:rPr>
        <w:t xml:space="preserve"> </w:t>
      </w:r>
      <w:proofErr w:type="gramStart"/>
      <w:r w:rsidR="009A57E7" w:rsidRPr="00F30B9D">
        <w:rPr>
          <w:color w:val="767171" w:themeColor="background2" w:themeShade="80"/>
        </w:rPr>
        <w:t>in order to</w:t>
      </w:r>
      <w:proofErr w:type="gramEnd"/>
      <w:r w:rsidR="009A57E7" w:rsidRPr="00F30B9D">
        <w:rPr>
          <w:color w:val="767171" w:themeColor="background2" w:themeShade="80"/>
        </w:rPr>
        <w:t xml:space="preserve"> enable the </w:t>
      </w:r>
      <w:r w:rsidR="00457372" w:rsidRPr="00F30B9D">
        <w:rPr>
          <w:color w:val="767171" w:themeColor="background2" w:themeShade="80"/>
        </w:rPr>
        <w:t xml:space="preserve">committee </w:t>
      </w:r>
      <w:r w:rsidR="009A57E7" w:rsidRPr="00F30B9D">
        <w:rPr>
          <w:color w:val="767171" w:themeColor="background2" w:themeShade="80"/>
        </w:rPr>
        <w:t xml:space="preserve">to consider the appropriateness of the </w:t>
      </w:r>
      <w:r w:rsidR="00457372" w:rsidRPr="00F30B9D">
        <w:rPr>
          <w:color w:val="767171" w:themeColor="background2" w:themeShade="80"/>
        </w:rPr>
        <w:t xml:space="preserve">official </w:t>
      </w:r>
      <w:r w:rsidR="00644F3A" w:rsidRPr="00F30B9D">
        <w:rPr>
          <w:color w:val="767171" w:themeColor="background2" w:themeShade="80"/>
        </w:rPr>
        <w:t>liquidator’s actions</w:t>
      </w:r>
      <w:r w:rsidR="009A57E7" w:rsidRPr="00F30B9D">
        <w:rPr>
          <w:color w:val="767171" w:themeColor="background2" w:themeShade="80"/>
        </w:rPr>
        <w:t xml:space="preserve"> and their resu</w:t>
      </w:r>
      <w:r w:rsidR="00457372" w:rsidRPr="00F30B9D">
        <w:rPr>
          <w:color w:val="767171" w:themeColor="background2" w:themeShade="80"/>
        </w:rPr>
        <w:t xml:space="preserve">lting </w:t>
      </w:r>
      <w:r w:rsidR="009A57E7" w:rsidRPr="00F30B9D">
        <w:rPr>
          <w:color w:val="767171" w:themeColor="background2" w:themeShade="80"/>
        </w:rPr>
        <w:t xml:space="preserve">fees.  </w:t>
      </w:r>
      <w:r w:rsidR="001C55EC" w:rsidRPr="00F30B9D">
        <w:rPr>
          <w:color w:val="767171" w:themeColor="background2" w:themeShade="80"/>
        </w:rPr>
        <w:t>Accordingly</w:t>
      </w:r>
      <w:r w:rsidR="00457372" w:rsidRPr="00F30B9D">
        <w:rPr>
          <w:color w:val="767171" w:themeColor="background2" w:themeShade="80"/>
        </w:rPr>
        <w:t>,</w:t>
      </w:r>
      <w:r w:rsidR="001C55EC" w:rsidRPr="00F30B9D">
        <w:rPr>
          <w:color w:val="767171" w:themeColor="background2" w:themeShade="80"/>
        </w:rPr>
        <w:t xml:space="preserve"> any changes in the solvency of the company will need to </w:t>
      </w:r>
      <w:r w:rsidR="00AA6A62" w:rsidRPr="00F30B9D">
        <w:rPr>
          <w:color w:val="767171" w:themeColor="background2" w:themeShade="80"/>
        </w:rPr>
        <w:t xml:space="preserve">communicated to the </w:t>
      </w:r>
      <w:r w:rsidR="00457372" w:rsidRPr="00F30B9D">
        <w:rPr>
          <w:color w:val="767171" w:themeColor="background2" w:themeShade="80"/>
        </w:rPr>
        <w:t>committee</w:t>
      </w:r>
      <w:r w:rsidR="009618E2" w:rsidRPr="00F30B9D">
        <w:rPr>
          <w:color w:val="767171" w:themeColor="background2" w:themeShade="80"/>
        </w:rPr>
        <w:t xml:space="preserve">.  </w:t>
      </w:r>
    </w:p>
    <w:p w14:paraId="1A6AEE7B" w14:textId="77777777" w:rsidR="008D1B5C" w:rsidRPr="00F30B9D" w:rsidRDefault="008D1B5C" w:rsidP="00644F3A">
      <w:pPr>
        <w:pStyle w:val="BodyText"/>
        <w:ind w:left="720" w:hanging="11"/>
        <w:jc w:val="both"/>
        <w:rPr>
          <w:color w:val="767171" w:themeColor="background2" w:themeShade="80"/>
        </w:rPr>
      </w:pPr>
    </w:p>
    <w:p w14:paraId="4CDF7580" w14:textId="77777777" w:rsidR="00AD3A4C" w:rsidRPr="00F30B9D" w:rsidRDefault="00F01BAF" w:rsidP="00644F3A">
      <w:pPr>
        <w:pStyle w:val="BodyText"/>
        <w:ind w:left="720" w:hanging="11"/>
        <w:jc w:val="both"/>
        <w:rPr>
          <w:color w:val="767171" w:themeColor="background2" w:themeShade="80"/>
        </w:rPr>
      </w:pPr>
      <w:r w:rsidRPr="00F30B9D">
        <w:rPr>
          <w:color w:val="767171" w:themeColor="background2" w:themeShade="80"/>
        </w:rPr>
        <w:t xml:space="preserve">The </w:t>
      </w:r>
      <w:r w:rsidR="00F4625D" w:rsidRPr="00F30B9D">
        <w:rPr>
          <w:color w:val="767171" w:themeColor="background2" w:themeShade="80"/>
        </w:rPr>
        <w:t>Insolvency</w:t>
      </w:r>
      <w:r w:rsidR="00A61F9C" w:rsidRPr="00F30B9D">
        <w:rPr>
          <w:color w:val="767171" w:themeColor="background2" w:themeShade="80"/>
        </w:rPr>
        <w:t xml:space="preserve"> Practitioners’ Regulations deals with the remuneration of the official liquidators</w:t>
      </w:r>
      <w:r w:rsidR="0084412D" w:rsidRPr="00F30B9D">
        <w:rPr>
          <w:color w:val="767171" w:themeColor="background2" w:themeShade="80"/>
        </w:rPr>
        <w:t xml:space="preserve"> including the basis of remuneration. </w:t>
      </w:r>
    </w:p>
    <w:p w14:paraId="54C3D72B" w14:textId="77777777" w:rsidR="00AD3A4C" w:rsidRPr="00F30B9D" w:rsidRDefault="00AD3A4C" w:rsidP="00644F3A">
      <w:pPr>
        <w:pStyle w:val="BodyText"/>
        <w:ind w:left="720" w:hanging="11"/>
        <w:jc w:val="both"/>
        <w:rPr>
          <w:color w:val="767171" w:themeColor="background2" w:themeShade="80"/>
        </w:rPr>
      </w:pPr>
    </w:p>
    <w:p w14:paraId="617BC970" w14:textId="558175CE" w:rsidR="008B30F4" w:rsidRPr="00F30B9D" w:rsidRDefault="00AD3A4C" w:rsidP="00644F3A">
      <w:pPr>
        <w:pStyle w:val="BodyText"/>
        <w:ind w:left="720" w:hanging="11"/>
        <w:jc w:val="both"/>
        <w:rPr>
          <w:color w:val="767171" w:themeColor="background2" w:themeShade="80"/>
        </w:rPr>
      </w:pPr>
      <w:r w:rsidRPr="00F30B9D">
        <w:rPr>
          <w:color w:val="767171" w:themeColor="background2" w:themeShade="80"/>
        </w:rPr>
        <w:t xml:space="preserve">The </w:t>
      </w:r>
      <w:r w:rsidR="006C2F42" w:rsidRPr="00F30B9D">
        <w:rPr>
          <w:color w:val="767171" w:themeColor="background2" w:themeShade="80"/>
        </w:rPr>
        <w:t xml:space="preserve">committee sets the official liquidator’s </w:t>
      </w:r>
      <w:r w:rsidR="008B30F4" w:rsidRPr="00F30B9D">
        <w:rPr>
          <w:color w:val="767171" w:themeColor="background2" w:themeShade="80"/>
        </w:rPr>
        <w:t>remuneration</w:t>
      </w:r>
      <w:r w:rsidR="006C2F42" w:rsidRPr="00F30B9D">
        <w:rPr>
          <w:color w:val="767171" w:themeColor="background2" w:themeShade="80"/>
        </w:rPr>
        <w:t xml:space="preserve"> on the </w:t>
      </w:r>
      <w:r w:rsidR="008B30F4" w:rsidRPr="00F30B9D">
        <w:rPr>
          <w:color w:val="767171" w:themeColor="background2" w:themeShade="80"/>
        </w:rPr>
        <w:t>following basis:</w:t>
      </w:r>
    </w:p>
    <w:p w14:paraId="25AE47C3" w14:textId="77777777" w:rsidR="008B30F4" w:rsidRPr="00F30B9D" w:rsidRDefault="008B30F4" w:rsidP="00644F3A">
      <w:pPr>
        <w:pStyle w:val="BodyText"/>
        <w:ind w:left="720" w:hanging="11"/>
        <w:jc w:val="both"/>
        <w:rPr>
          <w:color w:val="767171" w:themeColor="background2" w:themeShade="80"/>
        </w:rPr>
      </w:pPr>
    </w:p>
    <w:p w14:paraId="3BDBC1B8" w14:textId="43BF8717" w:rsidR="002535E3" w:rsidRPr="00F30B9D" w:rsidRDefault="002535E3" w:rsidP="009F27D0">
      <w:pPr>
        <w:pStyle w:val="BodyText"/>
        <w:numPr>
          <w:ilvl w:val="0"/>
          <w:numId w:val="30"/>
        </w:numPr>
        <w:jc w:val="both"/>
        <w:rPr>
          <w:color w:val="767171" w:themeColor="background2" w:themeShade="80"/>
        </w:rPr>
      </w:pPr>
      <w:r w:rsidRPr="00F30B9D">
        <w:rPr>
          <w:color w:val="767171" w:themeColor="background2" w:themeShade="80"/>
        </w:rPr>
        <w:t>Time spent</w:t>
      </w:r>
    </w:p>
    <w:p w14:paraId="7B617932" w14:textId="77777777" w:rsidR="008B30F4" w:rsidRPr="00F30B9D" w:rsidRDefault="002535E3" w:rsidP="009F27D0">
      <w:pPr>
        <w:pStyle w:val="BodyText"/>
        <w:numPr>
          <w:ilvl w:val="0"/>
          <w:numId w:val="30"/>
        </w:numPr>
        <w:jc w:val="both"/>
        <w:rPr>
          <w:color w:val="767171" w:themeColor="background2" w:themeShade="80"/>
        </w:rPr>
      </w:pPr>
      <w:r w:rsidRPr="00F30B9D">
        <w:rPr>
          <w:color w:val="767171" w:themeColor="background2" w:themeShade="80"/>
        </w:rPr>
        <w:t xml:space="preserve">percentage of </w:t>
      </w:r>
      <w:r w:rsidR="008B30F4" w:rsidRPr="00F30B9D">
        <w:rPr>
          <w:color w:val="767171" w:themeColor="background2" w:themeShade="80"/>
        </w:rPr>
        <w:t>distributions;</w:t>
      </w:r>
    </w:p>
    <w:p w14:paraId="7D869CDC" w14:textId="18EB8358" w:rsidR="008B30F4" w:rsidRPr="00F30B9D" w:rsidRDefault="00A23639" w:rsidP="009F27D0">
      <w:pPr>
        <w:pStyle w:val="BodyText"/>
        <w:numPr>
          <w:ilvl w:val="0"/>
          <w:numId w:val="30"/>
        </w:numPr>
        <w:jc w:val="both"/>
        <w:rPr>
          <w:color w:val="767171" w:themeColor="background2" w:themeShade="80"/>
        </w:rPr>
      </w:pPr>
      <w:r w:rsidRPr="00F30B9D">
        <w:rPr>
          <w:color w:val="767171" w:themeColor="background2" w:themeShade="80"/>
        </w:rPr>
        <w:t>percentage</w:t>
      </w:r>
      <w:r w:rsidR="008B30F4" w:rsidRPr="00F30B9D">
        <w:rPr>
          <w:color w:val="767171" w:themeColor="background2" w:themeShade="80"/>
        </w:rPr>
        <w:t xml:space="preserve"> of net realization</w:t>
      </w:r>
    </w:p>
    <w:p w14:paraId="3C768DEF" w14:textId="77777777" w:rsidR="001A5CB3" w:rsidRPr="00F30B9D" w:rsidRDefault="001A5CB3" w:rsidP="009F27D0">
      <w:pPr>
        <w:pStyle w:val="BodyText"/>
        <w:numPr>
          <w:ilvl w:val="0"/>
          <w:numId w:val="30"/>
        </w:numPr>
        <w:jc w:val="both"/>
        <w:rPr>
          <w:color w:val="767171" w:themeColor="background2" w:themeShade="80"/>
        </w:rPr>
      </w:pPr>
      <w:r w:rsidRPr="00F30B9D">
        <w:rPr>
          <w:color w:val="767171" w:themeColor="background2" w:themeShade="80"/>
        </w:rPr>
        <w:t xml:space="preserve">a fixed fee; or </w:t>
      </w:r>
    </w:p>
    <w:p w14:paraId="331E117F" w14:textId="77777777" w:rsidR="001A5CB3" w:rsidRPr="00F30B9D" w:rsidRDefault="001A5CB3" w:rsidP="009F27D0">
      <w:pPr>
        <w:pStyle w:val="BodyText"/>
        <w:numPr>
          <w:ilvl w:val="0"/>
          <w:numId w:val="30"/>
        </w:numPr>
        <w:jc w:val="both"/>
        <w:rPr>
          <w:color w:val="767171" w:themeColor="background2" w:themeShade="80"/>
        </w:rPr>
      </w:pPr>
      <w:r w:rsidRPr="00F30B9D">
        <w:rPr>
          <w:color w:val="767171" w:themeColor="background2" w:themeShade="80"/>
        </w:rPr>
        <w:t xml:space="preserve">a combination of the above. </w:t>
      </w:r>
    </w:p>
    <w:p w14:paraId="34416AE9" w14:textId="77777777" w:rsidR="001A5CB3" w:rsidRPr="00C2730E" w:rsidRDefault="001A5CB3" w:rsidP="00644F3A">
      <w:pPr>
        <w:pStyle w:val="BodyText"/>
        <w:ind w:left="720" w:hanging="11"/>
        <w:jc w:val="both"/>
        <w:rPr>
          <w:color w:val="767171" w:themeColor="background2" w:themeShade="80"/>
        </w:rPr>
      </w:pPr>
    </w:p>
    <w:p w14:paraId="35546B8A" w14:textId="3D47CC63" w:rsidR="002535E3" w:rsidRPr="00C2730E" w:rsidRDefault="001A5CB3" w:rsidP="00644F3A">
      <w:pPr>
        <w:pStyle w:val="BodyText"/>
        <w:ind w:left="720" w:hanging="11"/>
        <w:jc w:val="both"/>
        <w:rPr>
          <w:color w:val="767171" w:themeColor="background2" w:themeShade="80"/>
        </w:rPr>
      </w:pPr>
      <w:proofErr w:type="gramStart"/>
      <w:r w:rsidRPr="00C2730E">
        <w:rPr>
          <w:color w:val="767171" w:themeColor="background2" w:themeShade="80"/>
        </w:rPr>
        <w:t>Accordingly</w:t>
      </w:r>
      <w:proofErr w:type="gramEnd"/>
      <w:r w:rsidRPr="00C2730E">
        <w:rPr>
          <w:color w:val="767171" w:themeColor="background2" w:themeShade="80"/>
        </w:rPr>
        <w:t xml:space="preserve"> any changes in the </w:t>
      </w:r>
      <w:r w:rsidR="00A6452A" w:rsidRPr="00C2730E">
        <w:rPr>
          <w:color w:val="767171" w:themeColor="background2" w:themeShade="80"/>
        </w:rPr>
        <w:t xml:space="preserve">value of the estate will impact the </w:t>
      </w:r>
      <w:r w:rsidR="00A23639" w:rsidRPr="00C2730E">
        <w:rPr>
          <w:color w:val="767171" w:themeColor="background2" w:themeShade="80"/>
        </w:rPr>
        <w:t>liquidations</w:t>
      </w:r>
      <w:r w:rsidR="00A6452A" w:rsidRPr="00C2730E">
        <w:rPr>
          <w:color w:val="767171" w:themeColor="background2" w:themeShade="80"/>
        </w:rPr>
        <w:t xml:space="preserve"> consideration when reviewing the official liquidator’s remuneration. </w:t>
      </w:r>
      <w:r w:rsidR="002535E3" w:rsidRPr="00C2730E">
        <w:rPr>
          <w:color w:val="767171" w:themeColor="background2" w:themeShade="80"/>
        </w:rPr>
        <w:t xml:space="preserve"> </w:t>
      </w:r>
    </w:p>
    <w:p w14:paraId="1783A22E" w14:textId="5FD69CE7" w:rsidR="00B20DBE" w:rsidRDefault="0084412D" w:rsidP="004A6045">
      <w:pPr>
        <w:pStyle w:val="BodyText"/>
        <w:ind w:left="720" w:hanging="11"/>
        <w:jc w:val="both"/>
        <w:rPr>
          <w:rFonts w:ascii="Avenir Next Demi Bold" w:hAnsi="Avenir Next Demi Bold"/>
          <w:b/>
          <w:bCs/>
          <w:lang w:val="en-GB"/>
        </w:rPr>
      </w:pPr>
      <w:r w:rsidRPr="00C2730E">
        <w:rPr>
          <w:color w:val="767171" w:themeColor="background2" w:themeShade="80"/>
        </w:rPr>
        <w:t xml:space="preserve"> </w:t>
      </w: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4CD64211" w14:textId="77777777" w:rsidR="00B20DBE" w:rsidRPr="004A6045" w:rsidRDefault="00B20DBE" w:rsidP="00B20DBE">
      <w:pPr>
        <w:rPr>
          <w:rFonts w:ascii="Arial" w:hAnsi="Arial"/>
          <w:i/>
          <w:iCs/>
          <w:color w:val="767171" w:themeColor="background2" w:themeShade="80"/>
        </w:rPr>
      </w:pPr>
    </w:p>
    <w:p w14:paraId="7AC0984A" w14:textId="77777777" w:rsidR="005A31E3" w:rsidRPr="004A6045" w:rsidRDefault="0091586F" w:rsidP="00B20DBE">
      <w:pPr>
        <w:pStyle w:val="BodyText"/>
        <w:ind w:firstLine="0"/>
        <w:rPr>
          <w:color w:val="767171" w:themeColor="background2" w:themeShade="80"/>
        </w:rPr>
      </w:pPr>
      <w:r w:rsidRPr="004A6045">
        <w:rPr>
          <w:color w:val="767171" w:themeColor="background2" w:themeShade="80"/>
        </w:rPr>
        <w:t>Order 22, r2 states that</w:t>
      </w:r>
      <w:r w:rsidR="005A31E3" w:rsidRPr="004A6045">
        <w:rPr>
          <w:color w:val="767171" w:themeColor="background2" w:themeShade="80"/>
        </w:rPr>
        <w:t>:</w:t>
      </w:r>
    </w:p>
    <w:p w14:paraId="01927AFA" w14:textId="3E73A8B4" w:rsidR="00C1194E" w:rsidRPr="004A6045" w:rsidRDefault="00294A95" w:rsidP="009F27D0">
      <w:pPr>
        <w:pStyle w:val="BodyText"/>
        <w:numPr>
          <w:ilvl w:val="0"/>
          <w:numId w:val="31"/>
        </w:numPr>
        <w:rPr>
          <w:color w:val="767171" w:themeColor="background2" w:themeShade="80"/>
        </w:rPr>
      </w:pPr>
      <w:r w:rsidRPr="004A6045">
        <w:rPr>
          <w:color w:val="767171" w:themeColor="background2" w:themeShade="80"/>
        </w:rPr>
        <w:t xml:space="preserve">An order for dissolution shall be in CWR Form 36. </w:t>
      </w:r>
    </w:p>
    <w:p w14:paraId="7B1EC142" w14:textId="77777777" w:rsidR="00C1194E" w:rsidRPr="004A6045" w:rsidRDefault="00294A95" w:rsidP="009F27D0">
      <w:pPr>
        <w:pStyle w:val="BodyText"/>
        <w:numPr>
          <w:ilvl w:val="0"/>
          <w:numId w:val="31"/>
        </w:numPr>
        <w:rPr>
          <w:b/>
          <w:bCs/>
          <w:color w:val="767171" w:themeColor="background2" w:themeShade="80"/>
        </w:rPr>
      </w:pPr>
      <w:r w:rsidRPr="004A6045">
        <w:rPr>
          <w:color w:val="767171" w:themeColor="background2" w:themeShade="80"/>
        </w:rPr>
        <w:t xml:space="preserve">An order for dissolution shall take effect upon the date upon which it is made or such later date specified in the order. </w:t>
      </w:r>
    </w:p>
    <w:p w14:paraId="09C6A109" w14:textId="77777777" w:rsidR="00C1194E" w:rsidRPr="004A6045" w:rsidRDefault="00294A95" w:rsidP="009F27D0">
      <w:pPr>
        <w:pStyle w:val="BodyText"/>
        <w:numPr>
          <w:ilvl w:val="0"/>
          <w:numId w:val="31"/>
        </w:numPr>
        <w:rPr>
          <w:b/>
          <w:bCs/>
          <w:color w:val="767171" w:themeColor="background2" w:themeShade="80"/>
        </w:rPr>
      </w:pPr>
      <w:r w:rsidRPr="004A6045">
        <w:rPr>
          <w:color w:val="767171" w:themeColor="background2" w:themeShade="80"/>
        </w:rPr>
        <w:t xml:space="preserve">The official liquidator shall file the order for dissolution with the Registrar of Companies within 14 days from the date upon which the order is perfected. </w:t>
      </w:r>
    </w:p>
    <w:p w14:paraId="0A66C0FB" w14:textId="77777777" w:rsidR="00C1194E" w:rsidRPr="004A6045" w:rsidRDefault="00294A95" w:rsidP="009F27D0">
      <w:pPr>
        <w:pStyle w:val="BodyText"/>
        <w:numPr>
          <w:ilvl w:val="0"/>
          <w:numId w:val="31"/>
        </w:numPr>
        <w:rPr>
          <w:b/>
          <w:bCs/>
          <w:color w:val="767171" w:themeColor="background2" w:themeShade="80"/>
        </w:rPr>
      </w:pPr>
      <w:r w:rsidRPr="004A6045">
        <w:rPr>
          <w:color w:val="767171" w:themeColor="background2" w:themeShade="80"/>
        </w:rPr>
        <w:t xml:space="preserve">An order for dissolution shall include supplementary directions relating to — </w:t>
      </w:r>
    </w:p>
    <w:p w14:paraId="0B495AF9" w14:textId="77777777" w:rsidR="003279A1" w:rsidRPr="004A6045" w:rsidRDefault="00294A95" w:rsidP="009F27D0">
      <w:pPr>
        <w:pStyle w:val="BodyText"/>
        <w:numPr>
          <w:ilvl w:val="1"/>
          <w:numId w:val="31"/>
        </w:numPr>
        <w:rPr>
          <w:b/>
          <w:bCs/>
          <w:color w:val="767171" w:themeColor="background2" w:themeShade="80"/>
        </w:rPr>
      </w:pPr>
      <w:r w:rsidRPr="004A6045">
        <w:rPr>
          <w:color w:val="767171" w:themeColor="background2" w:themeShade="80"/>
        </w:rPr>
        <w:t xml:space="preserve"> the retention of the whole or part of the liquidation files for longer than the minimum period of 3 years specified in Order 25, rule 1; </w:t>
      </w:r>
    </w:p>
    <w:p w14:paraId="55C177E7" w14:textId="77777777" w:rsidR="003279A1" w:rsidRPr="004A6045" w:rsidRDefault="00294A95" w:rsidP="009F27D0">
      <w:pPr>
        <w:pStyle w:val="BodyText"/>
        <w:numPr>
          <w:ilvl w:val="1"/>
          <w:numId w:val="31"/>
        </w:numPr>
        <w:rPr>
          <w:b/>
          <w:bCs/>
          <w:color w:val="767171" w:themeColor="background2" w:themeShade="80"/>
        </w:rPr>
      </w:pPr>
      <w:r w:rsidRPr="004A6045">
        <w:rPr>
          <w:color w:val="767171" w:themeColor="background2" w:themeShade="80"/>
        </w:rPr>
        <w:t xml:space="preserve">the retention, storage and destruction of the company's books and records pursuant to Order 25, rule 2: </w:t>
      </w:r>
    </w:p>
    <w:p w14:paraId="77F29E83" w14:textId="77777777" w:rsidR="003279A1" w:rsidRPr="004A6045" w:rsidRDefault="00294A95" w:rsidP="009F27D0">
      <w:pPr>
        <w:pStyle w:val="BodyText"/>
        <w:numPr>
          <w:ilvl w:val="1"/>
          <w:numId w:val="31"/>
        </w:numPr>
        <w:rPr>
          <w:b/>
          <w:bCs/>
          <w:color w:val="767171" w:themeColor="background2" w:themeShade="80"/>
        </w:rPr>
      </w:pPr>
      <w:r w:rsidRPr="004A6045">
        <w:rPr>
          <w:color w:val="767171" w:themeColor="background2" w:themeShade="80"/>
        </w:rPr>
        <w:t xml:space="preserve">the terms upon which the official liquidator will be remunerated for acting as trustee of any unclaimed dividends or undistributed assets under section 153; and </w:t>
      </w:r>
    </w:p>
    <w:p w14:paraId="52B176B8" w14:textId="7F93D8FB" w:rsidR="00B20DBE" w:rsidRPr="004A6045" w:rsidRDefault="00294A95" w:rsidP="009F27D0">
      <w:pPr>
        <w:pStyle w:val="BodyText"/>
        <w:numPr>
          <w:ilvl w:val="1"/>
          <w:numId w:val="31"/>
        </w:numPr>
        <w:rPr>
          <w:b/>
          <w:bCs/>
          <w:color w:val="767171" w:themeColor="background2" w:themeShade="80"/>
        </w:rPr>
      </w:pPr>
      <w:r w:rsidRPr="004A6045">
        <w:rPr>
          <w:color w:val="767171" w:themeColor="background2" w:themeShade="80"/>
        </w:rPr>
        <w:t>such other consequential matters as the Court thinks fit.</w:t>
      </w:r>
    </w:p>
    <w:p w14:paraId="7D2443F0" w14:textId="77777777" w:rsidR="00B20DBE" w:rsidRPr="00C2730E" w:rsidRDefault="00B20DBE" w:rsidP="00B20DBE">
      <w:pPr>
        <w:rPr>
          <w:rFonts w:ascii="Avenir Next LT Pro" w:hAnsi="Avenir Next LT Pro"/>
          <w:i/>
          <w:iCs/>
          <w:color w:val="767171" w:themeColor="background2" w:themeShade="80"/>
        </w:rPr>
      </w:pP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lastRenderedPageBreak/>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6C4E3844" w14:textId="77777777" w:rsidR="00745696" w:rsidRPr="004A6045" w:rsidRDefault="0045447C" w:rsidP="00914A7C">
      <w:pPr>
        <w:pStyle w:val="BodyText"/>
        <w:ind w:left="720" w:hanging="11"/>
        <w:jc w:val="both"/>
        <w:rPr>
          <w:color w:val="767171" w:themeColor="background2" w:themeShade="80"/>
        </w:rPr>
      </w:pPr>
      <w:r w:rsidRPr="004A6045">
        <w:rPr>
          <w:color w:val="767171" w:themeColor="background2" w:themeShade="80"/>
        </w:rPr>
        <w:t xml:space="preserve">Liquidator has general investigative powers and duties </w:t>
      </w:r>
      <w:r w:rsidR="008551BC" w:rsidRPr="004A6045">
        <w:rPr>
          <w:color w:val="767171" w:themeColor="background2" w:themeShade="80"/>
        </w:rPr>
        <w:t xml:space="preserve">under section 102(1) Companies Act 2023.  </w:t>
      </w:r>
      <w:r w:rsidR="001F26AC" w:rsidRPr="004A6045">
        <w:rPr>
          <w:color w:val="767171" w:themeColor="background2" w:themeShade="80"/>
        </w:rPr>
        <w:t xml:space="preserve">If the company has </w:t>
      </w:r>
      <w:proofErr w:type="gramStart"/>
      <w:r w:rsidR="001F26AC" w:rsidRPr="004A6045">
        <w:rPr>
          <w:color w:val="767171" w:themeColor="background2" w:themeShade="80"/>
        </w:rPr>
        <w:t>failed</w:t>
      </w:r>
      <w:proofErr w:type="gramEnd"/>
      <w:r w:rsidR="001F26AC" w:rsidRPr="004A6045">
        <w:rPr>
          <w:color w:val="767171" w:themeColor="background2" w:themeShade="80"/>
        </w:rPr>
        <w:t xml:space="preserve"> they can investigate the causes of failure.  They can investigate the </w:t>
      </w:r>
      <w:r w:rsidR="00745696" w:rsidRPr="004A6045">
        <w:rPr>
          <w:color w:val="767171" w:themeColor="background2" w:themeShade="80"/>
        </w:rPr>
        <w:t xml:space="preserve">promotions, business dealings and affairs of the company and make the necessary report to court if they think fit. </w:t>
      </w:r>
    </w:p>
    <w:p w14:paraId="70ACA9FF" w14:textId="77777777" w:rsidR="00745696" w:rsidRPr="004A6045" w:rsidRDefault="00745696" w:rsidP="00914A7C">
      <w:pPr>
        <w:pStyle w:val="BodyText"/>
        <w:ind w:left="720" w:hanging="11"/>
        <w:jc w:val="both"/>
        <w:rPr>
          <w:color w:val="767171" w:themeColor="background2" w:themeShade="80"/>
        </w:rPr>
      </w:pPr>
    </w:p>
    <w:p w14:paraId="5F9777C7" w14:textId="55DE5E88" w:rsidR="00B36596" w:rsidRPr="004A6045" w:rsidRDefault="007818AD" w:rsidP="00914A7C">
      <w:pPr>
        <w:pStyle w:val="BodyText"/>
        <w:ind w:left="720" w:hanging="11"/>
        <w:jc w:val="both"/>
        <w:rPr>
          <w:color w:val="767171" w:themeColor="background2" w:themeShade="80"/>
        </w:rPr>
      </w:pPr>
      <w:r w:rsidRPr="004A6045">
        <w:rPr>
          <w:color w:val="767171" w:themeColor="background2" w:themeShade="80"/>
        </w:rPr>
        <w:t xml:space="preserve">There are also specific </w:t>
      </w:r>
      <w:r w:rsidR="006C26B7" w:rsidRPr="004A6045">
        <w:rPr>
          <w:color w:val="767171" w:themeColor="background2" w:themeShade="80"/>
        </w:rPr>
        <w:t xml:space="preserve">investigative powers prescribed under the Act which a </w:t>
      </w:r>
      <w:r w:rsidR="00B74E32" w:rsidRPr="004A6045">
        <w:rPr>
          <w:color w:val="767171" w:themeColor="background2" w:themeShade="80"/>
        </w:rPr>
        <w:t>liquidator</w:t>
      </w:r>
      <w:r w:rsidR="006C26B7" w:rsidRPr="004A6045">
        <w:rPr>
          <w:color w:val="767171" w:themeColor="background2" w:themeShade="80"/>
        </w:rPr>
        <w:t xml:space="preserve"> can avail themselves to</w:t>
      </w:r>
      <w:r w:rsidR="00B36596" w:rsidRPr="004A6045">
        <w:rPr>
          <w:color w:val="767171" w:themeColor="background2" w:themeShade="80"/>
        </w:rPr>
        <w:t xml:space="preserve"> </w:t>
      </w:r>
      <w:proofErr w:type="gramStart"/>
      <w:r w:rsidR="00B36596" w:rsidRPr="004A6045">
        <w:rPr>
          <w:color w:val="767171" w:themeColor="background2" w:themeShade="80"/>
        </w:rPr>
        <w:t>in order to</w:t>
      </w:r>
      <w:proofErr w:type="gramEnd"/>
      <w:r w:rsidR="00B36596" w:rsidRPr="004A6045">
        <w:rPr>
          <w:color w:val="767171" w:themeColor="background2" w:themeShade="80"/>
        </w:rPr>
        <w:t xml:space="preserve"> gather information to assist them in their investigations into the company’s affairs. </w:t>
      </w:r>
    </w:p>
    <w:p w14:paraId="7E0C1988" w14:textId="77777777" w:rsidR="00B36596" w:rsidRPr="004A6045" w:rsidRDefault="00B36596" w:rsidP="00914A7C">
      <w:pPr>
        <w:pStyle w:val="BodyText"/>
        <w:ind w:left="720" w:hanging="11"/>
        <w:jc w:val="both"/>
        <w:rPr>
          <w:color w:val="767171" w:themeColor="background2" w:themeShade="80"/>
        </w:rPr>
      </w:pPr>
    </w:p>
    <w:p w14:paraId="40569D53" w14:textId="78EC31CC" w:rsidR="00B74E32" w:rsidRPr="004A6045" w:rsidRDefault="00A7624E" w:rsidP="003864B3">
      <w:pPr>
        <w:pStyle w:val="BodyText"/>
        <w:ind w:left="720" w:hanging="11"/>
        <w:jc w:val="both"/>
        <w:rPr>
          <w:color w:val="767171" w:themeColor="background2" w:themeShade="80"/>
        </w:rPr>
      </w:pPr>
      <w:r w:rsidRPr="004A6045">
        <w:rPr>
          <w:color w:val="767171" w:themeColor="background2" w:themeShade="80"/>
        </w:rPr>
        <w:t>L</w:t>
      </w:r>
      <w:r w:rsidR="00144E66" w:rsidRPr="004A6045">
        <w:rPr>
          <w:color w:val="767171" w:themeColor="background2" w:themeShade="80"/>
        </w:rPr>
        <w:t>iqui</w:t>
      </w:r>
      <w:r w:rsidRPr="004A6045">
        <w:rPr>
          <w:color w:val="767171" w:themeColor="background2" w:themeShade="80"/>
        </w:rPr>
        <w:t xml:space="preserve">dator can serve a section 101 notice </w:t>
      </w:r>
      <w:r w:rsidR="009D1DDB" w:rsidRPr="004A6045">
        <w:rPr>
          <w:color w:val="767171" w:themeColor="background2" w:themeShade="80"/>
        </w:rPr>
        <w:t>following a</w:t>
      </w:r>
      <w:r w:rsidRPr="004A6045">
        <w:rPr>
          <w:color w:val="767171" w:themeColor="background2" w:themeShade="80"/>
        </w:rPr>
        <w:t xml:space="preserve"> wind-up order</w:t>
      </w:r>
      <w:r w:rsidR="00CE24DF" w:rsidRPr="004A6045">
        <w:rPr>
          <w:color w:val="767171" w:themeColor="background2" w:themeShade="80"/>
        </w:rPr>
        <w:t xml:space="preserve"> requiring </w:t>
      </w:r>
      <w:r w:rsidR="009D1DDB" w:rsidRPr="004A6045">
        <w:rPr>
          <w:color w:val="767171" w:themeColor="background2" w:themeShade="80"/>
        </w:rPr>
        <w:t>persons</w:t>
      </w:r>
      <w:r w:rsidR="00CE24DF" w:rsidRPr="004A6045">
        <w:rPr>
          <w:color w:val="767171" w:themeColor="background2" w:themeShade="80"/>
        </w:rPr>
        <w:t xml:space="preserve"> identified in section 101(3) </w:t>
      </w:r>
      <w:r w:rsidR="006F322D" w:rsidRPr="004A6045">
        <w:rPr>
          <w:color w:val="767171" w:themeColor="background2" w:themeShade="80"/>
        </w:rPr>
        <w:t>(</w:t>
      </w:r>
      <w:proofErr w:type="gramStart"/>
      <w:r w:rsidR="006F322D" w:rsidRPr="004A6045">
        <w:rPr>
          <w:color w:val="767171" w:themeColor="background2" w:themeShade="80"/>
        </w:rPr>
        <w:t>e.g.</w:t>
      </w:r>
      <w:proofErr w:type="gramEnd"/>
      <w:r w:rsidR="006F322D" w:rsidRPr="004A6045">
        <w:rPr>
          <w:color w:val="767171" w:themeColor="background2" w:themeShade="80"/>
        </w:rPr>
        <w:t xml:space="preserve"> directors</w:t>
      </w:r>
      <w:r w:rsidR="009F160A" w:rsidRPr="004A6045">
        <w:rPr>
          <w:color w:val="767171" w:themeColor="background2" w:themeShade="80"/>
        </w:rPr>
        <w:t xml:space="preserve">, officers and professional service </w:t>
      </w:r>
      <w:r w:rsidR="009D1DDB" w:rsidRPr="004A6045">
        <w:rPr>
          <w:color w:val="767171" w:themeColor="background2" w:themeShade="80"/>
        </w:rPr>
        <w:t>providers</w:t>
      </w:r>
      <w:r w:rsidR="009F160A" w:rsidRPr="004A6045">
        <w:rPr>
          <w:color w:val="767171" w:themeColor="background2" w:themeShade="80"/>
        </w:rPr>
        <w:t xml:space="preserve">) </w:t>
      </w:r>
      <w:r w:rsidR="00CE24DF" w:rsidRPr="004A6045">
        <w:rPr>
          <w:color w:val="767171" w:themeColor="background2" w:themeShade="80"/>
        </w:rPr>
        <w:t xml:space="preserve">to prepare and </w:t>
      </w:r>
      <w:r w:rsidR="009D1DDB" w:rsidRPr="004A6045">
        <w:rPr>
          <w:color w:val="767171" w:themeColor="background2" w:themeShade="80"/>
        </w:rPr>
        <w:t>submit</w:t>
      </w:r>
      <w:r w:rsidR="00CE24DF" w:rsidRPr="004A6045">
        <w:rPr>
          <w:color w:val="767171" w:themeColor="background2" w:themeShade="80"/>
        </w:rPr>
        <w:t xml:space="preserve"> </w:t>
      </w:r>
      <w:r w:rsidR="009D1DDB" w:rsidRPr="004A6045">
        <w:rPr>
          <w:color w:val="767171" w:themeColor="background2" w:themeShade="80"/>
        </w:rPr>
        <w:t>statements</w:t>
      </w:r>
      <w:r w:rsidR="00CE24DF" w:rsidRPr="004A6045">
        <w:rPr>
          <w:color w:val="767171" w:themeColor="background2" w:themeShade="80"/>
        </w:rPr>
        <w:t xml:space="preserve"> </w:t>
      </w:r>
      <w:r w:rsidR="006F322D" w:rsidRPr="004A6045">
        <w:rPr>
          <w:color w:val="767171" w:themeColor="background2" w:themeShade="80"/>
        </w:rPr>
        <w:t xml:space="preserve">regarding the affairs of the company.  </w:t>
      </w:r>
      <w:r w:rsidR="00C9191D" w:rsidRPr="004A6045">
        <w:rPr>
          <w:color w:val="767171" w:themeColor="background2" w:themeShade="80"/>
        </w:rPr>
        <w:t xml:space="preserve">However, note that professional service providers </w:t>
      </w:r>
      <w:proofErr w:type="gramStart"/>
      <w:r w:rsidR="00C9191D" w:rsidRPr="004A6045">
        <w:rPr>
          <w:color w:val="767171" w:themeColor="background2" w:themeShade="80"/>
        </w:rPr>
        <w:t>does</w:t>
      </w:r>
      <w:proofErr w:type="gramEnd"/>
      <w:r w:rsidR="00C9191D" w:rsidRPr="004A6045">
        <w:rPr>
          <w:color w:val="767171" w:themeColor="background2" w:themeShade="80"/>
        </w:rPr>
        <w:t xml:space="preserve"> not include </w:t>
      </w:r>
      <w:r w:rsidR="009D1DDB" w:rsidRPr="004A6045">
        <w:rPr>
          <w:color w:val="767171" w:themeColor="background2" w:themeShade="80"/>
        </w:rPr>
        <w:t>auditors</w:t>
      </w:r>
      <w:r w:rsidR="00C9191D" w:rsidRPr="004A6045">
        <w:rPr>
          <w:color w:val="767171" w:themeColor="background2" w:themeShade="80"/>
        </w:rPr>
        <w:t xml:space="preserve">. </w:t>
      </w:r>
    </w:p>
    <w:p w14:paraId="61AAC252" w14:textId="77777777" w:rsidR="004C24FA" w:rsidRPr="004A6045" w:rsidRDefault="004C24FA" w:rsidP="003864B3">
      <w:pPr>
        <w:pStyle w:val="BodyText"/>
        <w:ind w:left="720" w:hanging="11"/>
        <w:jc w:val="both"/>
        <w:rPr>
          <w:color w:val="767171" w:themeColor="background2" w:themeShade="80"/>
        </w:rPr>
      </w:pPr>
    </w:p>
    <w:p w14:paraId="3EC73B5A" w14:textId="77777777" w:rsidR="004A1FC9" w:rsidRPr="004A6045" w:rsidRDefault="004A1FC9" w:rsidP="003864B3">
      <w:pPr>
        <w:pStyle w:val="BodyText"/>
        <w:ind w:left="720" w:hanging="11"/>
        <w:jc w:val="both"/>
        <w:rPr>
          <w:color w:val="767171" w:themeColor="background2" w:themeShade="80"/>
        </w:rPr>
      </w:pPr>
      <w:r w:rsidRPr="004A6045">
        <w:rPr>
          <w:color w:val="767171" w:themeColor="background2" w:themeShade="80"/>
        </w:rPr>
        <w:t>Section 101 states that t</w:t>
      </w:r>
      <w:r w:rsidR="005316D9" w:rsidRPr="004A6045">
        <w:rPr>
          <w:color w:val="767171" w:themeColor="background2" w:themeShade="80"/>
        </w:rPr>
        <w:t>he statement shall be verified by an affidavit sworn by the persons required to submit it and shall show —</w:t>
      </w:r>
    </w:p>
    <w:p w14:paraId="74438767" w14:textId="77777777" w:rsidR="00B175BA" w:rsidRPr="004A6045" w:rsidRDefault="00B175BA" w:rsidP="003864B3">
      <w:pPr>
        <w:pStyle w:val="BodyText"/>
        <w:ind w:left="720" w:hanging="11"/>
        <w:jc w:val="both"/>
        <w:rPr>
          <w:color w:val="767171" w:themeColor="background2" w:themeShade="80"/>
        </w:rPr>
      </w:pPr>
    </w:p>
    <w:p w14:paraId="57C25947" w14:textId="77777777" w:rsidR="00E31B1E" w:rsidRPr="004A6045" w:rsidRDefault="005316D9" w:rsidP="003864B3">
      <w:pPr>
        <w:pStyle w:val="BodyText"/>
        <w:numPr>
          <w:ilvl w:val="0"/>
          <w:numId w:val="32"/>
        </w:numPr>
        <w:jc w:val="both"/>
        <w:rPr>
          <w:color w:val="767171" w:themeColor="background2" w:themeShade="80"/>
        </w:rPr>
      </w:pPr>
      <w:r w:rsidRPr="004A6045">
        <w:rPr>
          <w:color w:val="767171" w:themeColor="background2" w:themeShade="80"/>
        </w:rPr>
        <w:t xml:space="preserve">particulars of the company’s assets and liabilities, including contingent and prospective liabilities; </w:t>
      </w:r>
    </w:p>
    <w:p w14:paraId="4A6F7AE0" w14:textId="77777777" w:rsidR="00E31B1E" w:rsidRPr="004A6045" w:rsidRDefault="005316D9" w:rsidP="003864B3">
      <w:pPr>
        <w:pStyle w:val="BodyText"/>
        <w:numPr>
          <w:ilvl w:val="0"/>
          <w:numId w:val="32"/>
        </w:numPr>
        <w:jc w:val="both"/>
        <w:rPr>
          <w:color w:val="767171" w:themeColor="background2" w:themeShade="80"/>
        </w:rPr>
      </w:pPr>
      <w:r w:rsidRPr="004A6045">
        <w:rPr>
          <w:color w:val="767171" w:themeColor="background2" w:themeShade="80"/>
        </w:rPr>
        <w:t xml:space="preserve">the names and addresses of any persons having possession of the company’s assets; </w:t>
      </w:r>
    </w:p>
    <w:p w14:paraId="0E819C7C" w14:textId="77777777" w:rsidR="00E31B1E" w:rsidRPr="004A6045" w:rsidRDefault="005316D9" w:rsidP="003864B3">
      <w:pPr>
        <w:pStyle w:val="BodyText"/>
        <w:numPr>
          <w:ilvl w:val="0"/>
          <w:numId w:val="32"/>
        </w:numPr>
        <w:jc w:val="both"/>
        <w:rPr>
          <w:color w:val="767171" w:themeColor="background2" w:themeShade="80"/>
        </w:rPr>
      </w:pPr>
      <w:r w:rsidRPr="004A6045">
        <w:rPr>
          <w:color w:val="767171" w:themeColor="background2" w:themeShade="80"/>
        </w:rPr>
        <w:t xml:space="preserve">the assets of the company held by those persons; </w:t>
      </w:r>
    </w:p>
    <w:p w14:paraId="7EF02812" w14:textId="77777777" w:rsidR="00E31B1E" w:rsidRPr="004A6045" w:rsidRDefault="005316D9" w:rsidP="003864B3">
      <w:pPr>
        <w:pStyle w:val="BodyText"/>
        <w:numPr>
          <w:ilvl w:val="0"/>
          <w:numId w:val="32"/>
        </w:numPr>
        <w:jc w:val="both"/>
        <w:rPr>
          <w:color w:val="767171" w:themeColor="background2" w:themeShade="80"/>
        </w:rPr>
      </w:pPr>
      <w:r w:rsidRPr="004A6045">
        <w:rPr>
          <w:color w:val="767171" w:themeColor="background2" w:themeShade="80"/>
        </w:rPr>
        <w:t xml:space="preserve">the names and addresses of the company’s creditors; </w:t>
      </w:r>
    </w:p>
    <w:p w14:paraId="4C5F3C8D" w14:textId="77777777" w:rsidR="00E31B1E" w:rsidRPr="004A6045" w:rsidRDefault="005316D9" w:rsidP="003864B3">
      <w:pPr>
        <w:pStyle w:val="BodyText"/>
        <w:numPr>
          <w:ilvl w:val="0"/>
          <w:numId w:val="32"/>
        </w:numPr>
        <w:jc w:val="both"/>
        <w:rPr>
          <w:color w:val="767171" w:themeColor="background2" w:themeShade="80"/>
        </w:rPr>
      </w:pPr>
      <w:r w:rsidRPr="004A6045">
        <w:rPr>
          <w:color w:val="767171" w:themeColor="background2" w:themeShade="80"/>
        </w:rPr>
        <w:t xml:space="preserve">the securities held by those creditors; </w:t>
      </w:r>
    </w:p>
    <w:p w14:paraId="712C6ED0" w14:textId="77777777" w:rsidR="00E31B1E" w:rsidRPr="004A6045" w:rsidRDefault="005316D9" w:rsidP="003864B3">
      <w:pPr>
        <w:pStyle w:val="BodyText"/>
        <w:numPr>
          <w:ilvl w:val="0"/>
          <w:numId w:val="32"/>
        </w:numPr>
        <w:jc w:val="both"/>
        <w:rPr>
          <w:color w:val="767171" w:themeColor="background2" w:themeShade="80"/>
        </w:rPr>
      </w:pPr>
      <w:r w:rsidRPr="004A6045">
        <w:rPr>
          <w:color w:val="767171" w:themeColor="background2" w:themeShade="80"/>
        </w:rPr>
        <w:t>the dates when the securities were respectively given; and</w:t>
      </w:r>
    </w:p>
    <w:p w14:paraId="2D9111FB" w14:textId="05F61BE0" w:rsidR="004C24FA" w:rsidRPr="004A6045" w:rsidRDefault="005316D9" w:rsidP="003864B3">
      <w:pPr>
        <w:pStyle w:val="BodyText"/>
        <w:numPr>
          <w:ilvl w:val="0"/>
          <w:numId w:val="32"/>
        </w:numPr>
        <w:jc w:val="both"/>
        <w:rPr>
          <w:color w:val="767171" w:themeColor="background2" w:themeShade="80"/>
        </w:rPr>
      </w:pPr>
      <w:r w:rsidRPr="004A6045">
        <w:rPr>
          <w:color w:val="767171" w:themeColor="background2" w:themeShade="80"/>
        </w:rPr>
        <w:t>such further or other information that the liquidator may require.</w:t>
      </w:r>
    </w:p>
    <w:p w14:paraId="597BD6F1" w14:textId="77777777" w:rsidR="00C9191D" w:rsidRPr="004A6045" w:rsidRDefault="00C9191D" w:rsidP="003864B3">
      <w:pPr>
        <w:pStyle w:val="BodyText"/>
        <w:ind w:firstLine="0"/>
        <w:jc w:val="both"/>
        <w:rPr>
          <w:color w:val="767171" w:themeColor="background2" w:themeShade="80"/>
        </w:rPr>
      </w:pPr>
    </w:p>
    <w:p w14:paraId="4BE48A64" w14:textId="3A4D677D" w:rsidR="00647692" w:rsidRPr="004A6045" w:rsidRDefault="003D5E16" w:rsidP="003864B3">
      <w:pPr>
        <w:pStyle w:val="BodyText"/>
        <w:ind w:left="720" w:hanging="11"/>
        <w:jc w:val="both"/>
        <w:rPr>
          <w:color w:val="767171" w:themeColor="background2" w:themeShade="80"/>
        </w:rPr>
      </w:pPr>
      <w:r w:rsidRPr="004A6045">
        <w:rPr>
          <w:color w:val="767171" w:themeColor="background2" w:themeShade="80"/>
        </w:rPr>
        <w:t xml:space="preserve">Section </w:t>
      </w:r>
      <w:r w:rsidR="00467832" w:rsidRPr="004A6045">
        <w:rPr>
          <w:color w:val="767171" w:themeColor="background2" w:themeShade="80"/>
        </w:rPr>
        <w:t xml:space="preserve">103(3) allows the liquidator at any time before its dissolution to apply to the court for an order to </w:t>
      </w:r>
      <w:r w:rsidR="000811D7" w:rsidRPr="004A6045">
        <w:rPr>
          <w:color w:val="767171" w:themeColor="background2" w:themeShade="80"/>
        </w:rPr>
        <w:t>examine</w:t>
      </w:r>
      <w:r w:rsidR="00467832" w:rsidRPr="004A6045">
        <w:rPr>
          <w:color w:val="767171" w:themeColor="background2" w:themeShade="80"/>
        </w:rPr>
        <w:t xml:space="preserve"> any </w:t>
      </w:r>
      <w:r w:rsidR="000811D7" w:rsidRPr="004A6045">
        <w:rPr>
          <w:color w:val="767171" w:themeColor="background2" w:themeShade="80"/>
        </w:rPr>
        <w:t>relevant</w:t>
      </w:r>
      <w:r w:rsidR="00467832" w:rsidRPr="004A6045">
        <w:rPr>
          <w:color w:val="767171" w:themeColor="background2" w:themeShade="80"/>
        </w:rPr>
        <w:t xml:space="preserve"> person</w:t>
      </w:r>
      <w:r w:rsidR="005508C4" w:rsidRPr="004A6045">
        <w:rPr>
          <w:color w:val="767171" w:themeColor="background2" w:themeShade="80"/>
        </w:rPr>
        <w:t>; or require the relevant person</w:t>
      </w:r>
      <w:r w:rsidR="00F52B9D" w:rsidRPr="004A6045">
        <w:rPr>
          <w:color w:val="767171" w:themeColor="background2" w:themeShade="80"/>
        </w:rPr>
        <w:t xml:space="preserve"> to</w:t>
      </w:r>
      <w:r w:rsidR="005508C4" w:rsidRPr="004A6045">
        <w:rPr>
          <w:color w:val="767171" w:themeColor="background2" w:themeShade="80"/>
        </w:rPr>
        <w:t xml:space="preserve"> transfer or deliver to the liquidation any </w:t>
      </w:r>
      <w:r w:rsidR="004E5587" w:rsidRPr="004A6045">
        <w:rPr>
          <w:color w:val="767171" w:themeColor="background2" w:themeShade="80"/>
        </w:rPr>
        <w:t>company d</w:t>
      </w:r>
      <w:r w:rsidR="005508C4" w:rsidRPr="004A6045">
        <w:rPr>
          <w:color w:val="767171" w:themeColor="background2" w:themeShade="80"/>
        </w:rPr>
        <w:t>ocument or property</w:t>
      </w:r>
      <w:r w:rsidR="004E5587" w:rsidRPr="004A6045">
        <w:rPr>
          <w:color w:val="767171" w:themeColor="background2" w:themeShade="80"/>
        </w:rPr>
        <w:t xml:space="preserve">.  Relevant persons include persons who reside in the Islands or elsewhere.  </w:t>
      </w:r>
      <w:r w:rsidR="00647692" w:rsidRPr="004A6045">
        <w:rPr>
          <w:color w:val="767171" w:themeColor="background2" w:themeShade="80"/>
        </w:rPr>
        <w:t>It includes persons who</w:t>
      </w:r>
    </w:p>
    <w:p w14:paraId="5DC1CA38" w14:textId="77777777" w:rsidR="00647692" w:rsidRPr="004A6045" w:rsidRDefault="00647692" w:rsidP="00ED248F">
      <w:pPr>
        <w:pStyle w:val="BodyText"/>
        <w:ind w:firstLine="0"/>
        <w:rPr>
          <w:color w:val="767171" w:themeColor="background2" w:themeShade="80"/>
        </w:rPr>
      </w:pPr>
    </w:p>
    <w:p w14:paraId="40727FF8" w14:textId="46D0A132" w:rsidR="00404D07" w:rsidRPr="004A6045" w:rsidRDefault="00404D07" w:rsidP="009F27D0">
      <w:pPr>
        <w:pStyle w:val="BodyText"/>
        <w:numPr>
          <w:ilvl w:val="0"/>
          <w:numId w:val="34"/>
        </w:numPr>
        <w:rPr>
          <w:color w:val="767171" w:themeColor="background2" w:themeShade="80"/>
        </w:rPr>
      </w:pPr>
      <w:r w:rsidRPr="004A6045">
        <w:rPr>
          <w:color w:val="767171" w:themeColor="background2" w:themeShade="80"/>
        </w:rPr>
        <w:t xml:space="preserve">has made or concurred with the statement of affairs; </w:t>
      </w:r>
    </w:p>
    <w:p w14:paraId="4D95B80E" w14:textId="7926561F" w:rsidR="00404D07" w:rsidRPr="004A6045" w:rsidRDefault="00404D07" w:rsidP="009F27D0">
      <w:pPr>
        <w:pStyle w:val="BodyText"/>
        <w:numPr>
          <w:ilvl w:val="0"/>
          <w:numId w:val="34"/>
        </w:numPr>
        <w:rPr>
          <w:color w:val="767171" w:themeColor="background2" w:themeShade="80"/>
        </w:rPr>
      </w:pPr>
      <w:r w:rsidRPr="004A6045">
        <w:rPr>
          <w:color w:val="767171" w:themeColor="background2" w:themeShade="80"/>
        </w:rPr>
        <w:t xml:space="preserve">is or has been a director or officer of the company; </w:t>
      </w:r>
    </w:p>
    <w:p w14:paraId="6120EC97" w14:textId="79F4C14A" w:rsidR="00404D07" w:rsidRPr="004A6045" w:rsidRDefault="00404D07" w:rsidP="009F27D0">
      <w:pPr>
        <w:pStyle w:val="BodyText"/>
        <w:numPr>
          <w:ilvl w:val="0"/>
          <w:numId w:val="34"/>
        </w:numPr>
        <w:rPr>
          <w:color w:val="767171" w:themeColor="background2" w:themeShade="80"/>
        </w:rPr>
      </w:pPr>
      <w:r w:rsidRPr="004A6045">
        <w:rPr>
          <w:color w:val="767171" w:themeColor="background2" w:themeShade="80"/>
        </w:rPr>
        <w:t xml:space="preserve">is or was a professional service provider to the company; </w:t>
      </w:r>
    </w:p>
    <w:p w14:paraId="61DCE995" w14:textId="215AC3A1" w:rsidR="00404D07" w:rsidRPr="004A6045" w:rsidRDefault="00404D07" w:rsidP="009F27D0">
      <w:pPr>
        <w:pStyle w:val="BodyText"/>
        <w:numPr>
          <w:ilvl w:val="0"/>
          <w:numId w:val="34"/>
        </w:numPr>
        <w:rPr>
          <w:color w:val="767171" w:themeColor="background2" w:themeShade="80"/>
        </w:rPr>
      </w:pPr>
      <w:r w:rsidRPr="004A6045">
        <w:rPr>
          <w:color w:val="767171" w:themeColor="background2" w:themeShade="80"/>
        </w:rPr>
        <w:t xml:space="preserve">has acted as a controller, advisor or liquidator of the company or receiver or manager of its property; </w:t>
      </w:r>
    </w:p>
    <w:p w14:paraId="3C0C842C" w14:textId="6B1B67A4" w:rsidR="003D5E16" w:rsidRPr="004A6045" w:rsidRDefault="00404D07" w:rsidP="009F27D0">
      <w:pPr>
        <w:pStyle w:val="BodyText"/>
        <w:numPr>
          <w:ilvl w:val="0"/>
          <w:numId w:val="34"/>
        </w:numPr>
        <w:rPr>
          <w:color w:val="767171" w:themeColor="background2" w:themeShade="80"/>
        </w:rPr>
      </w:pPr>
      <w:r w:rsidRPr="004A6045">
        <w:rPr>
          <w:color w:val="767171" w:themeColor="background2" w:themeShade="80"/>
        </w:rPr>
        <w:t>not being a person falling within paragraphs (a) to (c), is or has been concerned or has taken part in the promotion, or management of the company</w:t>
      </w:r>
      <w:r w:rsidR="005508C4" w:rsidRPr="004A6045">
        <w:rPr>
          <w:color w:val="767171" w:themeColor="background2" w:themeShade="80"/>
        </w:rPr>
        <w:t xml:space="preserve"> </w:t>
      </w:r>
    </w:p>
    <w:p w14:paraId="06785BFB" w14:textId="77777777" w:rsidR="00B175BA" w:rsidRPr="004A6045" w:rsidRDefault="00B175BA" w:rsidP="00ED248F">
      <w:pPr>
        <w:pStyle w:val="BodyText"/>
        <w:ind w:firstLine="0"/>
        <w:rPr>
          <w:color w:val="767171" w:themeColor="background2" w:themeShade="80"/>
        </w:rPr>
      </w:pPr>
    </w:p>
    <w:p w14:paraId="6073DC83" w14:textId="538462DE" w:rsidR="00F82C2E" w:rsidRPr="004A6045" w:rsidRDefault="008E5638" w:rsidP="003864B3">
      <w:pPr>
        <w:pStyle w:val="BodyText"/>
        <w:ind w:left="720" w:hanging="11"/>
        <w:jc w:val="both"/>
        <w:rPr>
          <w:color w:val="767171" w:themeColor="background2" w:themeShade="80"/>
        </w:rPr>
      </w:pPr>
      <w:r w:rsidRPr="004A6045">
        <w:rPr>
          <w:color w:val="767171" w:themeColor="background2" w:themeShade="80"/>
        </w:rPr>
        <w:t>F</w:t>
      </w:r>
      <w:r w:rsidR="00CC26D3" w:rsidRPr="004A6045">
        <w:rPr>
          <w:color w:val="767171" w:themeColor="background2" w:themeShade="80"/>
        </w:rPr>
        <w:t xml:space="preserve">or the purposes of section 103(1)(c) professional service providers does not include auditors. </w:t>
      </w:r>
    </w:p>
    <w:p w14:paraId="218FFDB2" w14:textId="77777777" w:rsidR="00CC26D3" w:rsidRPr="004A6045" w:rsidRDefault="00CC26D3" w:rsidP="00ED248F">
      <w:pPr>
        <w:pStyle w:val="BodyText"/>
        <w:ind w:firstLine="0"/>
        <w:rPr>
          <w:color w:val="767171" w:themeColor="background2" w:themeShade="80"/>
        </w:rPr>
      </w:pPr>
    </w:p>
    <w:p w14:paraId="43030E1E" w14:textId="77777777" w:rsidR="008E5638" w:rsidRPr="004C5625" w:rsidRDefault="008E5638"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lastRenderedPageBreak/>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w:t>
      </w:r>
      <w:proofErr w:type="gramStart"/>
      <w:r w:rsidRPr="00851DAA">
        <w:t>in order to</w:t>
      </w:r>
      <w:proofErr w:type="gramEnd"/>
      <w:r w:rsidRPr="00851DAA">
        <w:t xml:space="preserve"> procure a statement of affairs from persons listed in section 101(3). </w:t>
      </w:r>
      <w:r>
        <w:tab/>
      </w:r>
      <w:r w:rsidRPr="00853A06">
        <w:rPr>
          <w:rFonts w:ascii="Avenir Next Demi Bold" w:hAnsi="Avenir Next Demi Bold"/>
          <w:b/>
          <w:bCs/>
        </w:rPr>
        <w:t>(5)</w:t>
      </w:r>
    </w:p>
    <w:p w14:paraId="76E607E1" w14:textId="77777777" w:rsidR="00D44BFA" w:rsidRPr="00F531A2" w:rsidRDefault="00D44BFA" w:rsidP="00D44BFA">
      <w:pPr>
        <w:rPr>
          <w:rFonts w:ascii="Avenir Next LT Pro" w:hAnsi="Avenir Next LT Pro"/>
          <w:color w:val="767171" w:themeColor="background2" w:themeShade="80"/>
        </w:rPr>
      </w:pPr>
    </w:p>
    <w:p w14:paraId="6624C1B1" w14:textId="77777777" w:rsidR="00057DD1" w:rsidRPr="004A6045" w:rsidRDefault="003637D7" w:rsidP="00D44BFA">
      <w:pPr>
        <w:pStyle w:val="BodyText"/>
        <w:ind w:firstLine="0"/>
        <w:rPr>
          <w:color w:val="767171" w:themeColor="background2" w:themeShade="80"/>
        </w:rPr>
      </w:pPr>
      <w:r w:rsidRPr="004A6045">
        <w:rPr>
          <w:color w:val="767171" w:themeColor="background2" w:themeShade="80"/>
        </w:rPr>
        <w:t xml:space="preserve">For the purposes of section 101 Companies Act the term “relevant date” means </w:t>
      </w:r>
    </w:p>
    <w:p w14:paraId="070E27BC" w14:textId="77777777" w:rsidR="00057DD1" w:rsidRPr="004A6045" w:rsidRDefault="003637D7" w:rsidP="009F27D0">
      <w:pPr>
        <w:pStyle w:val="BodyText"/>
        <w:numPr>
          <w:ilvl w:val="0"/>
          <w:numId w:val="33"/>
        </w:numPr>
        <w:rPr>
          <w:b/>
          <w:bCs/>
          <w:color w:val="767171" w:themeColor="background2" w:themeShade="80"/>
        </w:rPr>
      </w:pPr>
      <w:r w:rsidRPr="004A6045">
        <w:rPr>
          <w:color w:val="767171" w:themeColor="background2" w:themeShade="80"/>
        </w:rPr>
        <w:t xml:space="preserve">in a case where a provisional liquidator is appointed, the date of that person’s appointment; and </w:t>
      </w:r>
    </w:p>
    <w:p w14:paraId="71C93500" w14:textId="7D858A0E" w:rsidR="00D44BFA" w:rsidRPr="004A6045" w:rsidRDefault="003637D7" w:rsidP="009F27D0">
      <w:pPr>
        <w:pStyle w:val="BodyText"/>
        <w:numPr>
          <w:ilvl w:val="0"/>
          <w:numId w:val="33"/>
        </w:numPr>
        <w:rPr>
          <w:b/>
          <w:bCs/>
          <w:color w:val="767171" w:themeColor="background2" w:themeShade="80"/>
        </w:rPr>
      </w:pPr>
      <w:r w:rsidRPr="004A6045">
        <w:rPr>
          <w:color w:val="767171" w:themeColor="background2" w:themeShade="80"/>
        </w:rPr>
        <w:t>in any other case, the commencement of the winding up.</w:t>
      </w:r>
      <w:r w:rsidR="00D44BFA" w:rsidRPr="004A6045">
        <w:rPr>
          <w:color w:val="767171" w:themeColor="background2" w:themeShade="80"/>
        </w:rPr>
        <w:t xml:space="preserve"> here]</w:t>
      </w:r>
    </w:p>
    <w:p w14:paraId="4F03415A" w14:textId="1BA7923C" w:rsidR="00D44BFA" w:rsidRPr="004A6045" w:rsidRDefault="00D44BFA" w:rsidP="00D44BFA">
      <w:pPr>
        <w:rPr>
          <w:rFonts w:ascii="Arial" w:hAnsi="Arial"/>
          <w:color w:val="767171" w:themeColor="background2" w:themeShade="80"/>
        </w:rPr>
      </w:pPr>
    </w:p>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 xml:space="preserve">The chosen provisional liquidator by the contributories of SMB has professional indemnity insurance up to a limit of US$5 million in respect of </w:t>
      </w:r>
      <w:proofErr w:type="gramStart"/>
      <w:r w:rsidRPr="00080EDC">
        <w:rPr>
          <w:rFonts w:ascii="Avenir Next" w:hAnsi="Avenir Next"/>
        </w:rPr>
        <w:t>each and every</w:t>
      </w:r>
      <w:proofErr w:type="gramEnd"/>
      <w:r w:rsidRPr="00080EDC">
        <w:rPr>
          <w:rFonts w:ascii="Avenir Next" w:hAnsi="Avenir Next"/>
        </w:rPr>
        <w:t xml:space="preserve">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1AAF9D54" w14:textId="7FA504BD" w:rsidR="003B29C5" w:rsidRPr="004A6045" w:rsidRDefault="0050618E" w:rsidP="003969EC">
      <w:pPr>
        <w:pStyle w:val="BodyText"/>
        <w:ind w:left="1069" w:firstLine="0"/>
        <w:jc w:val="both"/>
        <w:rPr>
          <w:color w:val="767171" w:themeColor="background2" w:themeShade="80"/>
        </w:rPr>
      </w:pPr>
      <w:r w:rsidRPr="004A6045">
        <w:rPr>
          <w:color w:val="767171" w:themeColor="background2" w:themeShade="80"/>
        </w:rPr>
        <w:t>Per Regulation 8 t</w:t>
      </w:r>
      <w:r w:rsidR="0076382C" w:rsidRPr="004A6045">
        <w:rPr>
          <w:color w:val="767171" w:themeColor="background2" w:themeShade="80"/>
        </w:rPr>
        <w:t xml:space="preserve">he </w:t>
      </w:r>
      <w:r w:rsidR="00906293" w:rsidRPr="004A6045">
        <w:rPr>
          <w:color w:val="767171" w:themeColor="background2" w:themeShade="80"/>
        </w:rPr>
        <w:t>foreign practitioner</w:t>
      </w:r>
      <w:r w:rsidR="008254A2" w:rsidRPr="004A6045">
        <w:rPr>
          <w:color w:val="767171" w:themeColor="background2" w:themeShade="80"/>
        </w:rPr>
        <w:t xml:space="preserve"> can be </w:t>
      </w:r>
      <w:r w:rsidRPr="004A6045">
        <w:rPr>
          <w:color w:val="767171" w:themeColor="background2" w:themeShade="80"/>
        </w:rPr>
        <w:t>appointed by the Court as a</w:t>
      </w:r>
      <w:r w:rsidR="00E608DC" w:rsidRPr="004A6045">
        <w:rPr>
          <w:color w:val="767171" w:themeColor="background2" w:themeShade="80"/>
        </w:rPr>
        <w:t xml:space="preserve"> provisional</w:t>
      </w:r>
      <w:r w:rsidRPr="004A6045">
        <w:rPr>
          <w:color w:val="767171" w:themeColor="background2" w:themeShade="80"/>
        </w:rPr>
        <w:t xml:space="preserve"> liquidator of a company</w:t>
      </w:r>
      <w:r w:rsidR="006C0510" w:rsidRPr="004A6045">
        <w:rPr>
          <w:color w:val="767171" w:themeColor="background2" w:themeShade="80"/>
        </w:rPr>
        <w:t xml:space="preserve"> to act</w:t>
      </w:r>
      <w:r w:rsidRPr="004A6045">
        <w:rPr>
          <w:color w:val="767171" w:themeColor="background2" w:themeShade="80"/>
        </w:rPr>
        <w:t xml:space="preserve"> jointly with a qualified insolvency practitioner </w:t>
      </w:r>
      <w:r w:rsidR="00E37D43" w:rsidRPr="004A6045">
        <w:rPr>
          <w:color w:val="767171" w:themeColor="background2" w:themeShade="80"/>
        </w:rPr>
        <w:t>resident in the Islands</w:t>
      </w:r>
      <w:r w:rsidR="006C0510" w:rsidRPr="004A6045">
        <w:rPr>
          <w:color w:val="767171" w:themeColor="background2" w:themeShade="80"/>
        </w:rPr>
        <w:t>,</w:t>
      </w:r>
      <w:r w:rsidR="003826B8" w:rsidRPr="004A6045">
        <w:rPr>
          <w:color w:val="767171" w:themeColor="background2" w:themeShade="80"/>
        </w:rPr>
        <w:t xml:space="preserve"> </w:t>
      </w:r>
      <w:r w:rsidR="003826B8" w:rsidRPr="004A6045">
        <w:rPr>
          <w:color w:val="767171" w:themeColor="background2" w:themeShade="80"/>
        </w:rPr>
        <w:t>(but not as sole liquidator)</w:t>
      </w:r>
      <w:r w:rsidR="003826B8" w:rsidRPr="004A6045">
        <w:rPr>
          <w:color w:val="767171" w:themeColor="background2" w:themeShade="80"/>
        </w:rPr>
        <w:t>,</w:t>
      </w:r>
      <w:r w:rsidR="00BD10AB" w:rsidRPr="004A6045">
        <w:rPr>
          <w:color w:val="767171" w:themeColor="background2" w:themeShade="80"/>
        </w:rPr>
        <w:t xml:space="preserve"> </w:t>
      </w:r>
      <w:r w:rsidR="00F23960" w:rsidRPr="004A6045">
        <w:rPr>
          <w:color w:val="767171" w:themeColor="background2" w:themeShade="80"/>
        </w:rPr>
        <w:t xml:space="preserve">if </w:t>
      </w:r>
      <w:r w:rsidR="00BD10AB" w:rsidRPr="004A6045">
        <w:rPr>
          <w:color w:val="767171" w:themeColor="background2" w:themeShade="80"/>
        </w:rPr>
        <w:t xml:space="preserve">he </w:t>
      </w:r>
      <w:r w:rsidR="00EF1923" w:rsidRPr="004A6045">
        <w:rPr>
          <w:color w:val="767171" w:themeColor="background2" w:themeShade="80"/>
        </w:rPr>
        <w:t xml:space="preserve">meets the independence and insurance requirements set out in </w:t>
      </w:r>
      <w:r w:rsidR="006C0510" w:rsidRPr="004A6045">
        <w:rPr>
          <w:color w:val="767171" w:themeColor="background2" w:themeShade="80"/>
        </w:rPr>
        <w:t xml:space="preserve">Regulations </w:t>
      </w:r>
      <w:r w:rsidR="00EF1923" w:rsidRPr="004A6045">
        <w:rPr>
          <w:color w:val="767171" w:themeColor="background2" w:themeShade="80"/>
        </w:rPr>
        <w:t>6 and 7 of the Insolvency Practitioners Regulations</w:t>
      </w:r>
      <w:r w:rsidR="00F23960" w:rsidRPr="004A6045">
        <w:rPr>
          <w:color w:val="767171" w:themeColor="background2" w:themeShade="80"/>
        </w:rPr>
        <w:t xml:space="preserve">.  </w:t>
      </w:r>
      <w:r w:rsidR="003969EC" w:rsidRPr="004A6045">
        <w:rPr>
          <w:color w:val="767171" w:themeColor="background2" w:themeShade="80"/>
        </w:rPr>
        <w:t xml:space="preserve">A foreign practitioner need not meet the residency requirement of Regulation 5.” </w:t>
      </w:r>
      <w:r w:rsidR="003969EC" w:rsidRPr="004A6045">
        <w:rPr>
          <w:color w:val="767171" w:themeColor="background2" w:themeShade="80"/>
        </w:rPr>
        <w:t xml:space="preserve"> </w:t>
      </w:r>
      <w:r w:rsidR="00F23960" w:rsidRPr="004A6045">
        <w:rPr>
          <w:color w:val="767171" w:themeColor="background2" w:themeShade="80"/>
        </w:rPr>
        <w:t>Furthermore, s</w:t>
      </w:r>
      <w:r w:rsidR="00906293" w:rsidRPr="004A6045">
        <w:rPr>
          <w:color w:val="767171" w:themeColor="background2" w:themeShade="80"/>
        </w:rPr>
        <w:t xml:space="preserve">ection 108(1) of the Companies Act </w:t>
      </w:r>
      <w:r w:rsidR="003D27F6" w:rsidRPr="004A6045">
        <w:rPr>
          <w:color w:val="767171" w:themeColor="background2" w:themeShade="80"/>
        </w:rPr>
        <w:t>which states that</w:t>
      </w:r>
      <w:r w:rsidR="00906293" w:rsidRPr="004A6045">
        <w:rPr>
          <w:color w:val="767171" w:themeColor="background2" w:themeShade="80"/>
        </w:rPr>
        <w:t xml:space="preserve">: </w:t>
      </w:r>
    </w:p>
    <w:p w14:paraId="2E35A201" w14:textId="77777777" w:rsidR="003D27F6" w:rsidRDefault="003D27F6" w:rsidP="003969EC">
      <w:pPr>
        <w:pStyle w:val="BodyText"/>
        <w:ind w:left="1069" w:firstLine="0"/>
        <w:jc w:val="both"/>
        <w:rPr>
          <w:color w:val="7030A0"/>
        </w:rPr>
      </w:pPr>
    </w:p>
    <w:p w14:paraId="7C2D6359" w14:textId="2704081C" w:rsidR="00AC2C8C" w:rsidRPr="004A6045" w:rsidRDefault="00906293" w:rsidP="003969EC">
      <w:pPr>
        <w:pStyle w:val="BodyText"/>
        <w:ind w:left="1069" w:firstLine="0"/>
        <w:jc w:val="both"/>
        <w:rPr>
          <w:color w:val="767171" w:themeColor="background2" w:themeShade="80"/>
        </w:rPr>
      </w:pPr>
      <w:r w:rsidRPr="004A6045">
        <w:rPr>
          <w:color w:val="767171" w:themeColor="background2" w:themeShade="80"/>
        </w:rPr>
        <w:lastRenderedPageBreak/>
        <w:t xml:space="preserve">“A foreign practitioner may be appointed to act jointly with a qualified insolvency practitioner” (emphasis added). </w:t>
      </w:r>
      <w:r w:rsidR="009337FE" w:rsidRPr="004A6045">
        <w:rPr>
          <w:color w:val="767171" w:themeColor="background2" w:themeShade="80"/>
        </w:rPr>
        <w:t xml:space="preserve"> </w:t>
      </w:r>
      <w:r w:rsidRPr="004A6045">
        <w:rPr>
          <w:color w:val="767171" w:themeColor="background2" w:themeShade="80"/>
        </w:rPr>
        <w:t xml:space="preserve">The terms “foreign practitioner” and “qualified insolvency practitioner” are set out in the definitions at section 89 Companies Act </w:t>
      </w:r>
      <w:r w:rsidR="00AC2C8C" w:rsidRPr="004A6045">
        <w:rPr>
          <w:color w:val="767171" w:themeColor="background2" w:themeShade="80"/>
        </w:rPr>
        <w:t xml:space="preserve">and states that </w:t>
      </w:r>
    </w:p>
    <w:p w14:paraId="3CA601B4" w14:textId="77777777" w:rsidR="00AC2C8C" w:rsidRPr="004A6045" w:rsidRDefault="00AC2C8C" w:rsidP="003969EC">
      <w:pPr>
        <w:pStyle w:val="BodyText"/>
        <w:ind w:left="1069" w:firstLine="0"/>
        <w:jc w:val="both"/>
        <w:rPr>
          <w:color w:val="767171" w:themeColor="background2" w:themeShade="80"/>
        </w:rPr>
      </w:pPr>
    </w:p>
    <w:p w14:paraId="72E71D11" w14:textId="77777777" w:rsidR="00AC2C8C" w:rsidRPr="004A6045" w:rsidRDefault="00906293" w:rsidP="00D63882">
      <w:pPr>
        <w:pStyle w:val="BodyText"/>
        <w:ind w:left="1440" w:firstLine="0"/>
        <w:jc w:val="both"/>
        <w:rPr>
          <w:color w:val="767171" w:themeColor="background2" w:themeShade="80"/>
        </w:rPr>
      </w:pPr>
      <w:r w:rsidRPr="004A6045">
        <w:rPr>
          <w:color w:val="767171" w:themeColor="background2" w:themeShade="80"/>
        </w:rPr>
        <w:t xml:space="preserve">“’foreign practitioner’ means a person who is qualified under the law of a foreign country to perform functions equivalent to those performed by official liquidators under this Act.” </w:t>
      </w:r>
    </w:p>
    <w:p w14:paraId="39C6D7A5" w14:textId="77777777" w:rsidR="00AC2C8C" w:rsidRPr="004A6045" w:rsidRDefault="00AC2C8C" w:rsidP="003969EC">
      <w:pPr>
        <w:pStyle w:val="BodyText"/>
        <w:ind w:left="1069" w:firstLine="0"/>
        <w:jc w:val="both"/>
        <w:rPr>
          <w:color w:val="767171" w:themeColor="background2" w:themeShade="80"/>
        </w:rPr>
      </w:pPr>
    </w:p>
    <w:p w14:paraId="18E38806" w14:textId="275317DA" w:rsidR="00906293" w:rsidRPr="004A6045" w:rsidRDefault="00906293" w:rsidP="00D63882">
      <w:pPr>
        <w:pStyle w:val="BodyText"/>
        <w:ind w:left="1440" w:firstLine="0"/>
        <w:jc w:val="both"/>
        <w:rPr>
          <w:color w:val="767171" w:themeColor="background2" w:themeShade="80"/>
        </w:rPr>
      </w:pPr>
      <w:r w:rsidRPr="004A6045">
        <w:rPr>
          <w:color w:val="767171" w:themeColor="background2" w:themeShade="80"/>
        </w:rPr>
        <w:t>“‘qualified insolvency practitioners’ means a person holding the qualifications specified in the regulations made by the Insolvency Rules Committee under section 155 or such other qualifications as the Court considers appropriate for the conduct of the winding up of a company.</w:t>
      </w:r>
    </w:p>
    <w:p w14:paraId="5E6FF030" w14:textId="77777777" w:rsidR="003F3A02" w:rsidRPr="004A6045" w:rsidRDefault="003F3A02" w:rsidP="004A3B40">
      <w:pPr>
        <w:pStyle w:val="BodyText"/>
        <w:ind w:firstLine="0"/>
        <w:jc w:val="both"/>
        <w:rPr>
          <w:color w:val="767171" w:themeColor="background2" w:themeShade="80"/>
        </w:rPr>
      </w:pPr>
    </w:p>
    <w:p w14:paraId="1D39AB26" w14:textId="6FBBAE5D" w:rsidR="00025EFA" w:rsidRPr="004A6045" w:rsidRDefault="00025EFA" w:rsidP="00F531A2">
      <w:pPr>
        <w:pStyle w:val="BodyText"/>
        <w:ind w:left="720" w:firstLine="0"/>
        <w:jc w:val="both"/>
        <w:rPr>
          <w:color w:val="767171" w:themeColor="background2" w:themeShade="80"/>
        </w:rPr>
      </w:pPr>
      <w:r w:rsidRPr="004A6045">
        <w:rPr>
          <w:color w:val="767171" w:themeColor="background2" w:themeShade="80"/>
        </w:rPr>
        <w:t xml:space="preserve">Insurance requirements </w:t>
      </w:r>
      <w:r w:rsidR="00364AE1" w:rsidRPr="004A6045">
        <w:rPr>
          <w:color w:val="767171" w:themeColor="background2" w:themeShade="80"/>
        </w:rPr>
        <w:t>are</w:t>
      </w:r>
      <w:r w:rsidR="00C8378D" w:rsidRPr="004A6045">
        <w:rPr>
          <w:color w:val="767171" w:themeColor="background2" w:themeShade="80"/>
        </w:rPr>
        <w:t xml:space="preserve"> set out in Regulation 7 of the Insolvency Practitioner’s Regulations.  </w:t>
      </w:r>
      <w:r w:rsidR="00A66995" w:rsidRPr="004A6045">
        <w:rPr>
          <w:color w:val="767171" w:themeColor="background2" w:themeShade="80"/>
        </w:rPr>
        <w:t>I</w:t>
      </w:r>
      <w:r w:rsidR="00364AE1" w:rsidRPr="004A6045">
        <w:rPr>
          <w:color w:val="767171" w:themeColor="background2" w:themeShade="80"/>
        </w:rPr>
        <w:t xml:space="preserve">f the liquidator does not satisfy those </w:t>
      </w:r>
      <w:r w:rsidR="00A66995" w:rsidRPr="004A6045">
        <w:rPr>
          <w:color w:val="767171" w:themeColor="background2" w:themeShade="80"/>
        </w:rPr>
        <w:t>requirements,</w:t>
      </w:r>
      <w:r w:rsidR="00364AE1" w:rsidRPr="004A6045">
        <w:rPr>
          <w:color w:val="767171" w:themeColor="background2" w:themeShade="80"/>
        </w:rPr>
        <w:t xml:space="preserve"> then he will not be appointed to act.  </w:t>
      </w:r>
      <w:r w:rsidR="006E0046" w:rsidRPr="004A6045">
        <w:rPr>
          <w:color w:val="767171" w:themeColor="background2" w:themeShade="80"/>
        </w:rPr>
        <w:t xml:space="preserve">The </w:t>
      </w:r>
      <w:r w:rsidR="00D03126" w:rsidRPr="004A6045">
        <w:rPr>
          <w:color w:val="767171" w:themeColor="background2" w:themeShade="80"/>
        </w:rPr>
        <w:t xml:space="preserve">foreign liquidator will need to have </w:t>
      </w:r>
      <w:r w:rsidR="006E0046" w:rsidRPr="004A6045">
        <w:rPr>
          <w:color w:val="767171" w:themeColor="background2" w:themeShade="80"/>
        </w:rPr>
        <w:t xml:space="preserve">professional indemnity insurance (up to a limit of at least US$10 million in respect of </w:t>
      </w:r>
      <w:proofErr w:type="gramStart"/>
      <w:r w:rsidR="006E0046" w:rsidRPr="004A6045">
        <w:rPr>
          <w:color w:val="767171" w:themeColor="background2" w:themeShade="80"/>
        </w:rPr>
        <w:t>each and every</w:t>
      </w:r>
      <w:proofErr w:type="gramEnd"/>
      <w:r w:rsidR="006E0046" w:rsidRPr="004A6045">
        <w:rPr>
          <w:color w:val="767171" w:themeColor="background2" w:themeShade="80"/>
        </w:rPr>
        <w:t xml:space="preserve"> claim and at least US$20 million in the aggregate, with a deductible of not more than US$1 million) applicable to the negligent performance or non-performance of the qualified insolvency practitioner’s duties as an official liquidator generally.</w:t>
      </w:r>
    </w:p>
    <w:p w14:paraId="46B20B2C" w14:textId="77777777" w:rsidR="00025EFA" w:rsidRPr="004A6045" w:rsidRDefault="00025EFA" w:rsidP="00F531A2">
      <w:pPr>
        <w:pStyle w:val="BodyText"/>
        <w:ind w:left="720" w:firstLine="0"/>
        <w:jc w:val="both"/>
        <w:rPr>
          <w:color w:val="767171" w:themeColor="background2" w:themeShade="80"/>
        </w:rPr>
      </w:pPr>
    </w:p>
    <w:p w14:paraId="42E68EEF" w14:textId="35493421" w:rsidR="00463660" w:rsidRPr="004A6045" w:rsidRDefault="003905B4" w:rsidP="00F531A2">
      <w:pPr>
        <w:pStyle w:val="BodyText"/>
        <w:ind w:left="720" w:firstLine="0"/>
        <w:jc w:val="both"/>
        <w:rPr>
          <w:color w:val="767171" w:themeColor="background2" w:themeShade="80"/>
        </w:rPr>
      </w:pPr>
      <w:r w:rsidRPr="004A6045">
        <w:rPr>
          <w:color w:val="767171" w:themeColor="background2" w:themeShade="80"/>
        </w:rPr>
        <w:t>The</w:t>
      </w:r>
      <w:r w:rsidR="00FC7EF9" w:rsidRPr="004A6045">
        <w:rPr>
          <w:color w:val="767171" w:themeColor="background2" w:themeShade="80"/>
        </w:rPr>
        <w:t xml:space="preserve"> appointment of the </w:t>
      </w:r>
      <w:r w:rsidRPr="004A6045">
        <w:rPr>
          <w:color w:val="767171" w:themeColor="background2" w:themeShade="80"/>
        </w:rPr>
        <w:t>p</w:t>
      </w:r>
      <w:r w:rsidR="004A3B40" w:rsidRPr="004A6045">
        <w:rPr>
          <w:color w:val="767171" w:themeColor="background2" w:themeShade="80"/>
        </w:rPr>
        <w:t xml:space="preserve">rovisional liquidators </w:t>
      </w:r>
      <w:r w:rsidR="00FE4414" w:rsidRPr="004A6045">
        <w:rPr>
          <w:color w:val="767171" w:themeColor="background2" w:themeShade="80"/>
        </w:rPr>
        <w:t xml:space="preserve">by the contributory </w:t>
      </w:r>
      <w:r w:rsidR="00016314" w:rsidRPr="004A6045">
        <w:rPr>
          <w:color w:val="767171" w:themeColor="background2" w:themeShade="80"/>
        </w:rPr>
        <w:t xml:space="preserve">is </w:t>
      </w:r>
      <w:r w:rsidR="003D0D62" w:rsidRPr="004A6045">
        <w:rPr>
          <w:color w:val="767171" w:themeColor="background2" w:themeShade="80"/>
        </w:rPr>
        <w:t>pursuant to s</w:t>
      </w:r>
      <w:r w:rsidR="004A3B40" w:rsidRPr="004A6045">
        <w:rPr>
          <w:color w:val="767171" w:themeColor="background2" w:themeShade="80"/>
        </w:rPr>
        <w:t>ection 104(2)</w:t>
      </w:r>
      <w:r w:rsidR="003D0D62" w:rsidRPr="004A6045">
        <w:rPr>
          <w:color w:val="767171" w:themeColor="background2" w:themeShade="80"/>
        </w:rPr>
        <w:t xml:space="preserve"> Companies Act</w:t>
      </w:r>
      <w:r w:rsidR="00B02B36" w:rsidRPr="004A6045">
        <w:rPr>
          <w:color w:val="767171" w:themeColor="background2" w:themeShade="80"/>
        </w:rPr>
        <w:t>.  The a</w:t>
      </w:r>
      <w:r w:rsidR="004A3B40" w:rsidRPr="004A6045">
        <w:rPr>
          <w:color w:val="767171" w:themeColor="background2" w:themeShade="80"/>
        </w:rPr>
        <w:t xml:space="preserve">pplication may be made at any time after the presentation of a winding up petition, </w:t>
      </w:r>
      <w:proofErr w:type="gramStart"/>
      <w:r w:rsidR="004A3B40" w:rsidRPr="004A6045">
        <w:rPr>
          <w:color w:val="767171" w:themeColor="background2" w:themeShade="80"/>
        </w:rPr>
        <w:t>in order to</w:t>
      </w:r>
      <w:proofErr w:type="gramEnd"/>
      <w:r w:rsidR="004A3B40" w:rsidRPr="004A6045">
        <w:rPr>
          <w:color w:val="767171" w:themeColor="background2" w:themeShade="80"/>
        </w:rPr>
        <w:t xml:space="preserve">: </w:t>
      </w:r>
    </w:p>
    <w:p w14:paraId="62BB04A5" w14:textId="77777777" w:rsidR="00463660" w:rsidRPr="004A6045" w:rsidRDefault="00463660" w:rsidP="00F531A2">
      <w:pPr>
        <w:pStyle w:val="BodyText"/>
        <w:ind w:left="720" w:firstLine="0"/>
        <w:jc w:val="both"/>
        <w:rPr>
          <w:color w:val="767171" w:themeColor="background2" w:themeShade="80"/>
        </w:rPr>
      </w:pPr>
    </w:p>
    <w:p w14:paraId="23CE3762" w14:textId="392F7289" w:rsidR="00463660" w:rsidRPr="004A6045" w:rsidRDefault="004A3B40" w:rsidP="009F27D0">
      <w:pPr>
        <w:pStyle w:val="BodyText"/>
        <w:numPr>
          <w:ilvl w:val="0"/>
          <w:numId w:val="35"/>
        </w:numPr>
        <w:jc w:val="both"/>
        <w:rPr>
          <w:color w:val="767171" w:themeColor="background2" w:themeShade="80"/>
        </w:rPr>
      </w:pPr>
      <w:r w:rsidRPr="004A6045">
        <w:rPr>
          <w:color w:val="767171" w:themeColor="background2" w:themeShade="80"/>
        </w:rPr>
        <w:t xml:space="preserve">prevent the dissipation or misuse of the company’s assets; </w:t>
      </w:r>
    </w:p>
    <w:p w14:paraId="1BA308E8" w14:textId="77777777" w:rsidR="00463660" w:rsidRPr="004A6045" w:rsidRDefault="004A3B40" w:rsidP="009F27D0">
      <w:pPr>
        <w:pStyle w:val="BodyText"/>
        <w:numPr>
          <w:ilvl w:val="0"/>
          <w:numId w:val="35"/>
        </w:numPr>
        <w:jc w:val="both"/>
        <w:rPr>
          <w:color w:val="767171" w:themeColor="background2" w:themeShade="80"/>
        </w:rPr>
      </w:pPr>
      <w:r w:rsidRPr="004A6045">
        <w:rPr>
          <w:color w:val="767171" w:themeColor="background2" w:themeShade="80"/>
        </w:rPr>
        <w:t>prevent the oppression of minority shareholders; or</w:t>
      </w:r>
    </w:p>
    <w:p w14:paraId="6CBE6A30" w14:textId="4A4A3368" w:rsidR="004A3B40" w:rsidRPr="004A6045" w:rsidRDefault="004A3B40" w:rsidP="009F27D0">
      <w:pPr>
        <w:pStyle w:val="BodyText"/>
        <w:numPr>
          <w:ilvl w:val="0"/>
          <w:numId w:val="35"/>
        </w:numPr>
        <w:jc w:val="both"/>
        <w:rPr>
          <w:color w:val="767171" w:themeColor="background2" w:themeShade="80"/>
        </w:rPr>
      </w:pPr>
      <w:r w:rsidRPr="004A6045">
        <w:rPr>
          <w:color w:val="767171" w:themeColor="background2" w:themeShade="80"/>
        </w:rPr>
        <w:t>prevent mismanagement or misconduct on the part of the company’s directors.</w:t>
      </w:r>
    </w:p>
    <w:p w14:paraId="52CE1E39" w14:textId="77777777" w:rsidR="00984041" w:rsidRPr="004A6045" w:rsidRDefault="00984041" w:rsidP="004A3B40">
      <w:pPr>
        <w:pStyle w:val="BodyText"/>
        <w:ind w:firstLine="0"/>
        <w:jc w:val="both"/>
        <w:rPr>
          <w:color w:val="767171" w:themeColor="background2" w:themeShade="80"/>
        </w:rPr>
      </w:pPr>
    </w:p>
    <w:p w14:paraId="41FAAA02" w14:textId="1F13E5E4" w:rsidR="003E3548" w:rsidRPr="004A6045" w:rsidRDefault="00984041" w:rsidP="00F531A2">
      <w:pPr>
        <w:pStyle w:val="BodyText"/>
        <w:ind w:left="720" w:firstLine="0"/>
        <w:jc w:val="both"/>
        <w:rPr>
          <w:color w:val="767171" w:themeColor="background2" w:themeShade="80"/>
        </w:rPr>
      </w:pPr>
      <w:r w:rsidRPr="004A6045">
        <w:rPr>
          <w:color w:val="767171" w:themeColor="background2" w:themeShade="80"/>
        </w:rPr>
        <w:t>The</w:t>
      </w:r>
      <w:r w:rsidR="00E32595" w:rsidRPr="004A6045">
        <w:rPr>
          <w:color w:val="767171" w:themeColor="background2" w:themeShade="80"/>
        </w:rPr>
        <w:t xml:space="preserve"> contributories must </w:t>
      </w:r>
      <w:r w:rsidR="00ED3AE6" w:rsidRPr="004A6045">
        <w:rPr>
          <w:color w:val="767171" w:themeColor="background2" w:themeShade="80"/>
        </w:rPr>
        <w:t>demonstrate to the satisfaction of the Court</w:t>
      </w:r>
      <w:r w:rsidR="003A718C" w:rsidRPr="004A6045">
        <w:rPr>
          <w:color w:val="767171" w:themeColor="background2" w:themeShade="80"/>
        </w:rPr>
        <w:t xml:space="preserve"> that 1) there is</w:t>
      </w:r>
      <w:r w:rsidR="00EB141C" w:rsidRPr="004A6045">
        <w:rPr>
          <w:color w:val="767171" w:themeColor="background2" w:themeShade="80"/>
        </w:rPr>
        <w:t xml:space="preserve"> </w:t>
      </w:r>
      <w:r w:rsidR="00ED3AE6" w:rsidRPr="004A6045">
        <w:rPr>
          <w:color w:val="767171" w:themeColor="background2" w:themeShade="80"/>
        </w:rPr>
        <w:t xml:space="preserve">a </w:t>
      </w:r>
      <w:r w:rsidR="00ED3AE6" w:rsidRPr="004A6045">
        <w:rPr>
          <w:i/>
          <w:iCs/>
          <w:color w:val="767171" w:themeColor="background2" w:themeShade="80"/>
        </w:rPr>
        <w:t>prima facie</w:t>
      </w:r>
      <w:r w:rsidR="00ED3AE6" w:rsidRPr="004A6045">
        <w:rPr>
          <w:color w:val="767171" w:themeColor="background2" w:themeShade="80"/>
        </w:rPr>
        <w:t xml:space="preserve"> case for making a winding up order and that </w:t>
      </w:r>
      <w:r w:rsidR="003A718C" w:rsidRPr="004A6045">
        <w:rPr>
          <w:color w:val="767171" w:themeColor="background2" w:themeShade="80"/>
        </w:rPr>
        <w:t xml:space="preserve">2) </w:t>
      </w:r>
      <w:r w:rsidR="00ED3AE6" w:rsidRPr="004A6045">
        <w:rPr>
          <w:color w:val="767171" w:themeColor="background2" w:themeShade="80"/>
        </w:rPr>
        <w:t>the appointment of provisional liquidators is necessary.</w:t>
      </w:r>
    </w:p>
    <w:p w14:paraId="159F9732" w14:textId="77777777" w:rsidR="003E3548" w:rsidRPr="004A6045" w:rsidRDefault="003E3548" w:rsidP="004A3B40">
      <w:pPr>
        <w:pStyle w:val="BodyText"/>
        <w:ind w:firstLine="0"/>
        <w:jc w:val="both"/>
        <w:rPr>
          <w:color w:val="767171" w:themeColor="background2" w:themeShade="80"/>
        </w:rPr>
      </w:pPr>
    </w:p>
    <w:p w14:paraId="1DF1D886" w14:textId="117512F4" w:rsidR="0078051D" w:rsidRPr="004A6045" w:rsidRDefault="00ED3AE6" w:rsidP="00F531A2">
      <w:pPr>
        <w:pStyle w:val="BodyText"/>
        <w:ind w:left="720" w:firstLine="0"/>
        <w:jc w:val="both"/>
        <w:rPr>
          <w:color w:val="767171" w:themeColor="background2" w:themeShade="80"/>
        </w:rPr>
      </w:pPr>
      <w:r w:rsidRPr="004A6045">
        <w:rPr>
          <w:color w:val="767171" w:themeColor="background2" w:themeShade="80"/>
        </w:rPr>
        <w:t xml:space="preserve">The </w:t>
      </w:r>
      <w:r w:rsidR="005B002E" w:rsidRPr="004A6045">
        <w:rPr>
          <w:i/>
          <w:iCs/>
          <w:color w:val="767171" w:themeColor="background2" w:themeShade="80"/>
        </w:rPr>
        <w:t>prima facie</w:t>
      </w:r>
      <w:r w:rsidR="005B002E" w:rsidRPr="004A6045">
        <w:rPr>
          <w:color w:val="767171" w:themeColor="background2" w:themeShade="80"/>
        </w:rPr>
        <w:t xml:space="preserve"> </w:t>
      </w:r>
      <w:r w:rsidR="009314EE" w:rsidRPr="004A6045">
        <w:rPr>
          <w:color w:val="767171" w:themeColor="background2" w:themeShade="80"/>
        </w:rPr>
        <w:t>test</w:t>
      </w:r>
      <w:r w:rsidRPr="004A6045">
        <w:rPr>
          <w:color w:val="767171" w:themeColor="background2" w:themeShade="80"/>
        </w:rPr>
        <w:t xml:space="preserve"> can be satisfied on the balance of probabilities that the petition debt is</w:t>
      </w:r>
      <w:r w:rsidR="009314EE" w:rsidRPr="004A6045">
        <w:rPr>
          <w:color w:val="767171" w:themeColor="background2" w:themeShade="80"/>
        </w:rPr>
        <w:t xml:space="preserve"> un</w:t>
      </w:r>
      <w:r w:rsidRPr="004A6045">
        <w:rPr>
          <w:color w:val="767171" w:themeColor="background2" w:themeShade="80"/>
        </w:rPr>
        <w:t>disputed and that the company is unable to pay its debts within the meaning of section 93</w:t>
      </w:r>
      <w:r w:rsidR="005B002E" w:rsidRPr="004A6045">
        <w:rPr>
          <w:color w:val="767171" w:themeColor="background2" w:themeShade="80"/>
        </w:rPr>
        <w:t xml:space="preserve"> </w:t>
      </w:r>
      <w:r w:rsidRPr="004A6045">
        <w:rPr>
          <w:color w:val="767171" w:themeColor="background2" w:themeShade="80"/>
        </w:rPr>
        <w:t xml:space="preserve">Companies Act. </w:t>
      </w:r>
    </w:p>
    <w:p w14:paraId="0BEEE5BB" w14:textId="77777777" w:rsidR="0078051D" w:rsidRPr="004A6045" w:rsidRDefault="0078051D" w:rsidP="004A3B40">
      <w:pPr>
        <w:pStyle w:val="BodyText"/>
        <w:ind w:firstLine="0"/>
        <w:jc w:val="both"/>
        <w:rPr>
          <w:color w:val="767171" w:themeColor="background2" w:themeShade="80"/>
        </w:rPr>
      </w:pPr>
    </w:p>
    <w:p w14:paraId="601E1D48" w14:textId="0458A717" w:rsidR="004A3B40" w:rsidRPr="004A6045" w:rsidRDefault="008E5B0C" w:rsidP="00F531A2">
      <w:pPr>
        <w:pStyle w:val="BodyText"/>
        <w:ind w:left="720" w:firstLine="0"/>
        <w:jc w:val="both"/>
        <w:rPr>
          <w:color w:val="767171" w:themeColor="background2" w:themeShade="80"/>
        </w:rPr>
      </w:pPr>
      <w:r w:rsidRPr="004A6045">
        <w:rPr>
          <w:color w:val="767171" w:themeColor="background2" w:themeShade="80"/>
        </w:rPr>
        <w:t xml:space="preserve">There must be strong evidence that the </w:t>
      </w:r>
      <w:r w:rsidR="00ED3AE6" w:rsidRPr="004A6045">
        <w:rPr>
          <w:color w:val="767171" w:themeColor="background2" w:themeShade="80"/>
        </w:rPr>
        <w:t xml:space="preserve">appointment of provisional liquidators is necessary </w:t>
      </w:r>
      <w:proofErr w:type="gramStart"/>
      <w:r w:rsidR="00ED3AE6" w:rsidRPr="004A6045">
        <w:rPr>
          <w:color w:val="767171" w:themeColor="background2" w:themeShade="80"/>
        </w:rPr>
        <w:t>in order to</w:t>
      </w:r>
      <w:proofErr w:type="gramEnd"/>
      <w:r w:rsidR="00ED3AE6" w:rsidRPr="004A6045">
        <w:rPr>
          <w:color w:val="767171" w:themeColor="background2" w:themeShade="80"/>
        </w:rPr>
        <w:t xml:space="preserve"> prevent the misuse of company assets, oppression of minority shareholders or mismanagement / misconduct of the company’s directors.</w:t>
      </w:r>
    </w:p>
    <w:p w14:paraId="4DEEC9A6" w14:textId="77777777" w:rsidR="00F03CD6" w:rsidRPr="004A6045" w:rsidRDefault="00F03CD6" w:rsidP="00F03CD6">
      <w:pPr>
        <w:pStyle w:val="BodyText"/>
        <w:ind w:firstLine="0"/>
        <w:jc w:val="both"/>
        <w:rPr>
          <w:color w:val="767171" w:themeColor="background2" w:themeShade="80"/>
        </w:rPr>
      </w:pPr>
    </w:p>
    <w:p w14:paraId="61075956" w14:textId="490B34A0" w:rsidR="00F03CD6" w:rsidRPr="004A6045" w:rsidRDefault="00F03CD6" w:rsidP="00F531A2">
      <w:pPr>
        <w:pStyle w:val="BodyText"/>
        <w:ind w:left="720" w:firstLine="0"/>
        <w:jc w:val="both"/>
        <w:rPr>
          <w:color w:val="767171" w:themeColor="background2" w:themeShade="80"/>
        </w:rPr>
      </w:pPr>
      <w:r w:rsidRPr="004A6045">
        <w:rPr>
          <w:color w:val="767171" w:themeColor="background2" w:themeShade="80"/>
        </w:rPr>
        <w:t xml:space="preserve">A loss of trust and confidence is unlikely to be an </w:t>
      </w:r>
      <w:proofErr w:type="gramStart"/>
      <w:r w:rsidRPr="004A6045">
        <w:rPr>
          <w:color w:val="767171" w:themeColor="background2" w:themeShade="80"/>
        </w:rPr>
        <w:t>acceptable grounds</w:t>
      </w:r>
      <w:proofErr w:type="gramEnd"/>
      <w:r w:rsidRPr="004A6045">
        <w:rPr>
          <w:color w:val="767171" w:themeColor="background2" w:themeShade="80"/>
        </w:rPr>
        <w:t xml:space="preserve"> for presenting the petition and so the contributories may not be able to present a petition on this ground. </w:t>
      </w:r>
    </w:p>
    <w:p w14:paraId="7BF4B2CA" w14:textId="77777777" w:rsidR="004A3B40" w:rsidRPr="00F531A2" w:rsidRDefault="004A3B40" w:rsidP="004A3B40">
      <w:pPr>
        <w:pStyle w:val="BodyText"/>
        <w:ind w:firstLine="0"/>
        <w:jc w:val="both"/>
        <w:rPr>
          <w:color w:val="767171" w:themeColor="background2" w:themeShade="80"/>
        </w:rPr>
      </w:pPr>
    </w:p>
    <w:p w14:paraId="10A35AE3" w14:textId="77777777" w:rsidR="00906293" w:rsidRPr="00733D54" w:rsidRDefault="00906293" w:rsidP="00080EDC">
      <w:pPr>
        <w:pStyle w:val="BodyText"/>
        <w:ind w:firstLine="0"/>
        <w:rPr>
          <w:color w:val="7030A0"/>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Pr="00F531A2" w:rsidRDefault="00662A8E" w:rsidP="00662A8E">
      <w:pPr>
        <w:rPr>
          <w:rFonts w:ascii="Avenir Next LT Pro" w:hAnsi="Avenir Next LT Pro"/>
          <w:b/>
          <w:bCs/>
          <w:i/>
          <w:iCs/>
          <w:color w:val="767171" w:themeColor="background2" w:themeShade="80"/>
        </w:rPr>
      </w:pPr>
    </w:p>
    <w:p w14:paraId="2980E148" w14:textId="77777777" w:rsidR="000A6743" w:rsidRPr="004A6045" w:rsidRDefault="0024405C" w:rsidP="00F531A2">
      <w:pPr>
        <w:pStyle w:val="BodyText"/>
        <w:ind w:left="720" w:hanging="11"/>
        <w:rPr>
          <w:color w:val="767171" w:themeColor="background2" w:themeShade="80"/>
        </w:rPr>
      </w:pPr>
      <w:r w:rsidRPr="004A6045">
        <w:rPr>
          <w:color w:val="767171" w:themeColor="background2" w:themeShade="80"/>
        </w:rPr>
        <w:t xml:space="preserve">In order to appoint a restructuring officer </w:t>
      </w:r>
      <w:r w:rsidR="00E319F2" w:rsidRPr="004A6045">
        <w:rPr>
          <w:color w:val="767171" w:themeColor="background2" w:themeShade="80"/>
        </w:rPr>
        <w:t>the company must, u</w:t>
      </w:r>
      <w:r w:rsidR="007C3E41" w:rsidRPr="004A6045">
        <w:rPr>
          <w:color w:val="767171" w:themeColor="background2" w:themeShade="80"/>
        </w:rPr>
        <w:t>nder section 91</w:t>
      </w:r>
      <w:proofErr w:type="gramStart"/>
      <w:r w:rsidR="007C3E41" w:rsidRPr="004A6045">
        <w:rPr>
          <w:color w:val="767171" w:themeColor="background2" w:themeShade="80"/>
        </w:rPr>
        <w:t>B(</w:t>
      </w:r>
      <w:proofErr w:type="gramEnd"/>
      <w:r w:rsidR="007C3E41" w:rsidRPr="004A6045">
        <w:rPr>
          <w:color w:val="767171" w:themeColor="background2" w:themeShade="80"/>
        </w:rPr>
        <w:t xml:space="preserve">1) </w:t>
      </w:r>
      <w:r w:rsidR="00E319F2" w:rsidRPr="004A6045">
        <w:rPr>
          <w:color w:val="767171" w:themeColor="background2" w:themeShade="80"/>
        </w:rPr>
        <w:t>C</w:t>
      </w:r>
      <w:r w:rsidR="007C3E41" w:rsidRPr="004A6045">
        <w:rPr>
          <w:color w:val="767171" w:themeColor="background2" w:themeShade="80"/>
        </w:rPr>
        <w:t xml:space="preserve">ompanies (Amendment) Act, </w:t>
      </w:r>
      <w:r w:rsidRPr="004A6045">
        <w:rPr>
          <w:color w:val="767171" w:themeColor="background2" w:themeShade="80"/>
        </w:rPr>
        <w:t>demonstrate that</w:t>
      </w:r>
      <w:r w:rsidR="007C3E41" w:rsidRPr="004A6045">
        <w:rPr>
          <w:color w:val="767171" w:themeColor="background2" w:themeShade="80"/>
        </w:rPr>
        <w:t xml:space="preserve"> </w:t>
      </w:r>
    </w:p>
    <w:p w14:paraId="106886E4" w14:textId="17838C48" w:rsidR="000A6743" w:rsidRPr="004A6045" w:rsidRDefault="000A6743" w:rsidP="009F27D0">
      <w:pPr>
        <w:pStyle w:val="BodyText"/>
        <w:numPr>
          <w:ilvl w:val="0"/>
          <w:numId w:val="36"/>
        </w:numPr>
        <w:rPr>
          <w:color w:val="767171" w:themeColor="background2" w:themeShade="80"/>
        </w:rPr>
      </w:pPr>
      <w:r w:rsidRPr="004A6045">
        <w:rPr>
          <w:color w:val="767171" w:themeColor="background2" w:themeShade="80"/>
        </w:rPr>
        <w:lastRenderedPageBreak/>
        <w:t xml:space="preserve">it is </w:t>
      </w:r>
      <w:r w:rsidR="007C3E41" w:rsidRPr="004A6045">
        <w:rPr>
          <w:color w:val="767171" w:themeColor="background2" w:themeShade="80"/>
        </w:rPr>
        <w:t xml:space="preserve">or is likely to become unable to pay its debts, and </w:t>
      </w:r>
    </w:p>
    <w:p w14:paraId="1F48CF1D" w14:textId="77777777" w:rsidR="00485970" w:rsidRPr="004A6045" w:rsidRDefault="007C3E41" w:rsidP="009F27D0">
      <w:pPr>
        <w:pStyle w:val="BodyText"/>
        <w:numPr>
          <w:ilvl w:val="0"/>
          <w:numId w:val="36"/>
        </w:numPr>
        <w:rPr>
          <w:b/>
          <w:bCs/>
          <w:color w:val="767171" w:themeColor="background2" w:themeShade="80"/>
        </w:rPr>
      </w:pPr>
      <w:r w:rsidRPr="004A6045">
        <w:rPr>
          <w:color w:val="767171" w:themeColor="background2" w:themeShade="80"/>
        </w:rPr>
        <w:t xml:space="preserve">(ii) intends to present a compromise or arrangement to its creditors. </w:t>
      </w:r>
    </w:p>
    <w:p w14:paraId="3A96C12B" w14:textId="77777777" w:rsidR="00485970" w:rsidRPr="004A6045" w:rsidRDefault="00485970" w:rsidP="00485970">
      <w:pPr>
        <w:pStyle w:val="BodyText"/>
        <w:ind w:left="1069" w:firstLine="0"/>
        <w:rPr>
          <w:b/>
          <w:bCs/>
          <w:color w:val="767171" w:themeColor="background2" w:themeShade="80"/>
        </w:rPr>
      </w:pP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23E342D8" w14:textId="777A46D1" w:rsidR="00662A8E" w:rsidRPr="004A6045" w:rsidRDefault="00F36442" w:rsidP="006B6AF7">
      <w:pPr>
        <w:pStyle w:val="BodyText"/>
        <w:ind w:left="720" w:firstLine="0"/>
        <w:rPr>
          <w:rFonts w:ascii="Avenir Next" w:hAnsi="Avenir Next"/>
          <w:color w:val="767171" w:themeColor="background2" w:themeShade="80"/>
        </w:rPr>
      </w:pPr>
      <w:r w:rsidRPr="004A6045">
        <w:rPr>
          <w:rFonts w:ascii="Avenir Next" w:hAnsi="Avenir Next"/>
          <w:color w:val="767171" w:themeColor="background2" w:themeShade="80"/>
        </w:rPr>
        <w:t>Per Order 1A o</w:t>
      </w:r>
      <w:r w:rsidR="008559F5" w:rsidRPr="004A6045">
        <w:rPr>
          <w:rFonts w:ascii="Avenir Next" w:hAnsi="Avenir Next"/>
          <w:color w:val="767171" w:themeColor="background2" w:themeShade="80"/>
        </w:rPr>
        <w:t xml:space="preserve">nce the </w:t>
      </w:r>
      <w:r w:rsidRPr="004A6045">
        <w:rPr>
          <w:rFonts w:ascii="Avenir Next" w:hAnsi="Avenir Next"/>
          <w:color w:val="767171" w:themeColor="background2" w:themeShade="80"/>
        </w:rPr>
        <w:t>r</w:t>
      </w:r>
      <w:r w:rsidR="008559F5" w:rsidRPr="004A6045">
        <w:rPr>
          <w:rFonts w:ascii="Avenir Next" w:hAnsi="Avenir Next"/>
          <w:color w:val="767171" w:themeColor="background2" w:themeShade="80"/>
        </w:rPr>
        <w:t xml:space="preserve">estructuring </w:t>
      </w:r>
      <w:r w:rsidRPr="004A6045">
        <w:rPr>
          <w:rFonts w:ascii="Avenir Next" w:hAnsi="Avenir Next"/>
          <w:color w:val="767171" w:themeColor="background2" w:themeShade="80"/>
        </w:rPr>
        <w:t>p</w:t>
      </w:r>
      <w:r w:rsidR="008559F5" w:rsidRPr="004A6045">
        <w:rPr>
          <w:rFonts w:ascii="Avenir Next" w:hAnsi="Avenir Next"/>
          <w:color w:val="767171" w:themeColor="background2" w:themeShade="80"/>
        </w:rPr>
        <w:t xml:space="preserve">etition is presented, unless otherwise ordered by the Court, the </w:t>
      </w:r>
      <w:r w:rsidR="00CE052A" w:rsidRPr="004A6045">
        <w:rPr>
          <w:rFonts w:ascii="Avenir Next" w:hAnsi="Avenir Next"/>
          <w:color w:val="767171" w:themeColor="background2" w:themeShade="80"/>
        </w:rPr>
        <w:t xml:space="preserve">petition must be advertised in accordance with Form No. 3A of </w:t>
      </w:r>
      <w:r w:rsidRPr="004A6045">
        <w:rPr>
          <w:rFonts w:ascii="Avenir Next" w:hAnsi="Avenir Next"/>
          <w:color w:val="767171" w:themeColor="background2" w:themeShade="80"/>
        </w:rPr>
        <w:t>CWR</w:t>
      </w:r>
      <w:r w:rsidR="006A6713" w:rsidRPr="004A6045">
        <w:rPr>
          <w:rFonts w:ascii="Avenir Next" w:hAnsi="Avenir Next"/>
          <w:color w:val="767171" w:themeColor="background2" w:themeShade="80"/>
        </w:rPr>
        <w:t xml:space="preserve">: </w:t>
      </w:r>
    </w:p>
    <w:p w14:paraId="1822E122" w14:textId="77777777" w:rsidR="006A6713" w:rsidRPr="004A6045" w:rsidRDefault="006A6713" w:rsidP="00662A8E">
      <w:pPr>
        <w:pStyle w:val="BodyText"/>
        <w:ind w:firstLine="0"/>
        <w:rPr>
          <w:rFonts w:ascii="Avenir Next" w:hAnsi="Avenir Next"/>
          <w:color w:val="767171" w:themeColor="background2" w:themeShade="80"/>
        </w:rPr>
      </w:pPr>
    </w:p>
    <w:p w14:paraId="2B473085" w14:textId="5E8426D4" w:rsidR="006A6713" w:rsidRPr="004A6045" w:rsidRDefault="006A6713" w:rsidP="006A6713">
      <w:pPr>
        <w:pStyle w:val="BodyText"/>
        <w:numPr>
          <w:ilvl w:val="0"/>
          <w:numId w:val="37"/>
        </w:numPr>
        <w:rPr>
          <w:rFonts w:ascii="Avenir Next" w:hAnsi="Avenir Next"/>
          <w:b/>
          <w:bCs/>
          <w:color w:val="767171" w:themeColor="background2" w:themeShade="80"/>
        </w:rPr>
      </w:pPr>
      <w:r w:rsidRPr="004A6045">
        <w:rPr>
          <w:rFonts w:ascii="Avenir Next" w:hAnsi="Avenir Next"/>
          <w:color w:val="767171" w:themeColor="background2" w:themeShade="80"/>
        </w:rPr>
        <w:t xml:space="preserve">Once in a newspaper </w:t>
      </w:r>
      <w:r w:rsidR="00F36442" w:rsidRPr="004A6045">
        <w:rPr>
          <w:rFonts w:ascii="Avenir Next" w:hAnsi="Avenir Next"/>
          <w:color w:val="767171" w:themeColor="background2" w:themeShade="80"/>
        </w:rPr>
        <w:t>circulated</w:t>
      </w:r>
      <w:r w:rsidR="00DA7714" w:rsidRPr="004A6045">
        <w:rPr>
          <w:rFonts w:ascii="Avenir Next" w:hAnsi="Avenir Next"/>
          <w:color w:val="767171" w:themeColor="background2" w:themeShade="80"/>
        </w:rPr>
        <w:t xml:space="preserve"> in the Cayman Islands; and </w:t>
      </w:r>
    </w:p>
    <w:p w14:paraId="5B0C9C09" w14:textId="6262B559" w:rsidR="00DA7714" w:rsidRPr="004A6045" w:rsidRDefault="00DA7714" w:rsidP="006A6713">
      <w:pPr>
        <w:pStyle w:val="BodyText"/>
        <w:numPr>
          <w:ilvl w:val="0"/>
          <w:numId w:val="37"/>
        </w:numPr>
        <w:rPr>
          <w:rFonts w:ascii="Avenir Next" w:hAnsi="Avenir Next"/>
          <w:b/>
          <w:bCs/>
          <w:color w:val="767171" w:themeColor="background2" w:themeShade="80"/>
        </w:rPr>
      </w:pPr>
      <w:r w:rsidRPr="004A6045">
        <w:rPr>
          <w:rFonts w:ascii="Avenir Next" w:hAnsi="Avenir Next"/>
          <w:color w:val="767171" w:themeColor="background2" w:themeShade="80"/>
        </w:rPr>
        <w:t xml:space="preserve">In a newspaper </w:t>
      </w:r>
      <w:r w:rsidR="005776FF" w:rsidRPr="004A6045">
        <w:rPr>
          <w:rFonts w:ascii="Avenir Next" w:hAnsi="Avenir Next"/>
          <w:color w:val="767171" w:themeColor="background2" w:themeShade="80"/>
        </w:rPr>
        <w:t>circulated</w:t>
      </w:r>
      <w:r w:rsidRPr="004A6045">
        <w:rPr>
          <w:rFonts w:ascii="Avenir Next" w:hAnsi="Avenir Next"/>
          <w:color w:val="767171" w:themeColor="background2" w:themeShade="80"/>
        </w:rPr>
        <w:t xml:space="preserve"> in a country </w:t>
      </w:r>
      <w:r w:rsidR="00F14360" w:rsidRPr="004A6045">
        <w:rPr>
          <w:rFonts w:ascii="Avenir Next" w:hAnsi="Avenir Next"/>
          <w:color w:val="767171" w:themeColor="background2" w:themeShade="80"/>
        </w:rPr>
        <w:t xml:space="preserve">(or </w:t>
      </w:r>
      <w:r w:rsidR="005776FF" w:rsidRPr="004A6045">
        <w:rPr>
          <w:rFonts w:ascii="Avenir Next" w:hAnsi="Avenir Next"/>
          <w:color w:val="767171" w:themeColor="background2" w:themeShade="80"/>
        </w:rPr>
        <w:t>countries</w:t>
      </w:r>
      <w:r w:rsidR="00F14360" w:rsidRPr="004A6045">
        <w:rPr>
          <w:rFonts w:ascii="Avenir Next" w:hAnsi="Avenir Next"/>
          <w:color w:val="767171" w:themeColor="background2" w:themeShade="80"/>
        </w:rPr>
        <w:t xml:space="preserve">) in which the petition is most likely to come to the attention of the company’s creditors and </w:t>
      </w:r>
      <w:r w:rsidR="005776FF" w:rsidRPr="004A6045">
        <w:rPr>
          <w:rFonts w:ascii="Avenir Next" w:hAnsi="Avenir Next"/>
          <w:color w:val="767171" w:themeColor="background2" w:themeShade="80"/>
        </w:rPr>
        <w:t>contributories</w:t>
      </w:r>
      <w:r w:rsidR="00F14360" w:rsidRPr="004A6045">
        <w:rPr>
          <w:rFonts w:ascii="Avenir Next" w:hAnsi="Avenir Next"/>
          <w:color w:val="767171" w:themeColor="background2" w:themeShade="80"/>
        </w:rPr>
        <w:t xml:space="preserve">.  </w:t>
      </w:r>
    </w:p>
    <w:p w14:paraId="40BC4AAD" w14:textId="77777777" w:rsidR="00F14360" w:rsidRPr="004A6045" w:rsidRDefault="00F14360" w:rsidP="00F14360">
      <w:pPr>
        <w:pStyle w:val="BodyText"/>
        <w:ind w:left="1080" w:firstLine="0"/>
        <w:rPr>
          <w:rFonts w:ascii="Avenir Next" w:hAnsi="Avenir Next"/>
          <w:b/>
          <w:bCs/>
          <w:color w:val="767171" w:themeColor="background2" w:themeShade="80"/>
        </w:rPr>
      </w:pP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333178D0" w14:textId="025D3BDF" w:rsidR="00954A9D" w:rsidRPr="004A6045" w:rsidRDefault="00731D0A" w:rsidP="001B2D2C">
      <w:pPr>
        <w:pStyle w:val="BodyText"/>
        <w:numPr>
          <w:ilvl w:val="0"/>
          <w:numId w:val="38"/>
        </w:numPr>
        <w:rPr>
          <w:color w:val="767171" w:themeColor="background2" w:themeShade="80"/>
        </w:rPr>
      </w:pPr>
      <w:r w:rsidRPr="004A6045">
        <w:rPr>
          <w:color w:val="767171" w:themeColor="background2" w:themeShade="80"/>
        </w:rPr>
        <w:t xml:space="preserve">Advertising </w:t>
      </w:r>
      <w:r w:rsidR="000E3182" w:rsidRPr="004A6045">
        <w:rPr>
          <w:color w:val="767171" w:themeColor="background2" w:themeShade="80"/>
        </w:rPr>
        <w:t xml:space="preserve">locally and in any other country where petition is most likely to come to the attention of the company’s creditors.  </w:t>
      </w:r>
      <w:r w:rsidR="00E169E7" w:rsidRPr="004A6045">
        <w:rPr>
          <w:color w:val="767171" w:themeColor="background2" w:themeShade="80"/>
        </w:rPr>
        <w:t xml:space="preserve">Advertising no more </w:t>
      </w:r>
      <w:proofErr w:type="spellStart"/>
      <w:r w:rsidR="00E169E7" w:rsidRPr="004A6045">
        <w:rPr>
          <w:color w:val="767171" w:themeColor="background2" w:themeShade="80"/>
        </w:rPr>
        <w:t>that</w:t>
      </w:r>
      <w:proofErr w:type="spellEnd"/>
      <w:r w:rsidR="00E169E7" w:rsidRPr="004A6045">
        <w:rPr>
          <w:color w:val="767171" w:themeColor="background2" w:themeShade="80"/>
        </w:rPr>
        <w:t xml:space="preserve"> </w:t>
      </w:r>
      <w:r w:rsidR="001F4851" w:rsidRPr="004A6045">
        <w:rPr>
          <w:color w:val="767171" w:themeColor="background2" w:themeShade="80"/>
        </w:rPr>
        <w:t xml:space="preserve">7 business days after filing the </w:t>
      </w:r>
      <w:r w:rsidR="001B2D2C" w:rsidRPr="004A6045">
        <w:rPr>
          <w:color w:val="767171" w:themeColor="background2" w:themeShade="80"/>
        </w:rPr>
        <w:t>petition</w:t>
      </w:r>
      <w:r w:rsidR="001F4851" w:rsidRPr="004A6045">
        <w:rPr>
          <w:color w:val="767171" w:themeColor="background2" w:themeShade="80"/>
        </w:rPr>
        <w:t xml:space="preserve"> and not less than 7 days before the hearing.  This safeguard </w:t>
      </w:r>
      <w:r w:rsidR="00084DA1" w:rsidRPr="004A6045">
        <w:rPr>
          <w:color w:val="767171" w:themeColor="background2" w:themeShade="80"/>
        </w:rPr>
        <w:t>ensures the petition is heard on notice to the stakeholders</w:t>
      </w:r>
      <w:r w:rsidR="00D07B86" w:rsidRPr="004A6045">
        <w:rPr>
          <w:color w:val="767171" w:themeColor="background2" w:themeShade="80"/>
        </w:rPr>
        <w:t xml:space="preserve"> as opposed to </w:t>
      </w:r>
      <w:r w:rsidR="00D07B86" w:rsidRPr="004A6045">
        <w:rPr>
          <w:i/>
          <w:iCs/>
          <w:color w:val="767171" w:themeColor="background2" w:themeShade="80"/>
        </w:rPr>
        <w:t>ex-</w:t>
      </w:r>
      <w:proofErr w:type="spellStart"/>
      <w:r w:rsidR="00D07B86" w:rsidRPr="004A6045">
        <w:rPr>
          <w:i/>
          <w:iCs/>
          <w:color w:val="767171" w:themeColor="background2" w:themeShade="80"/>
        </w:rPr>
        <w:t>parte</w:t>
      </w:r>
      <w:proofErr w:type="spellEnd"/>
      <w:r w:rsidR="00954A9D" w:rsidRPr="004A6045">
        <w:rPr>
          <w:color w:val="767171" w:themeColor="background2" w:themeShade="80"/>
        </w:rPr>
        <w:t>.</w:t>
      </w:r>
    </w:p>
    <w:p w14:paraId="40B4DC32" w14:textId="77777777" w:rsidR="00954A9D" w:rsidRPr="004A6045" w:rsidRDefault="00954A9D" w:rsidP="00662A8E">
      <w:pPr>
        <w:pStyle w:val="BodyText"/>
        <w:ind w:firstLine="0"/>
        <w:rPr>
          <w:color w:val="767171" w:themeColor="background2" w:themeShade="80"/>
        </w:rPr>
      </w:pPr>
    </w:p>
    <w:p w14:paraId="53321FBD" w14:textId="3283CEC8" w:rsidR="00662A8E" w:rsidRPr="004A6045" w:rsidRDefault="00954A9D" w:rsidP="006B6AF7">
      <w:pPr>
        <w:pStyle w:val="BodyText"/>
        <w:numPr>
          <w:ilvl w:val="0"/>
          <w:numId w:val="38"/>
        </w:numPr>
        <w:jc w:val="both"/>
        <w:rPr>
          <w:color w:val="767171" w:themeColor="background2" w:themeShade="80"/>
        </w:rPr>
      </w:pPr>
      <w:r w:rsidRPr="004A6045">
        <w:rPr>
          <w:color w:val="767171" w:themeColor="background2" w:themeShade="80"/>
        </w:rPr>
        <w:t xml:space="preserve">Hearing within 21 days of presentation of the </w:t>
      </w:r>
      <w:r w:rsidR="001B2D2C" w:rsidRPr="004A6045">
        <w:rPr>
          <w:color w:val="767171" w:themeColor="background2" w:themeShade="80"/>
        </w:rPr>
        <w:t>petition</w:t>
      </w:r>
      <w:r w:rsidRPr="004A6045">
        <w:rPr>
          <w:color w:val="767171" w:themeColor="background2" w:themeShade="80"/>
        </w:rPr>
        <w:t xml:space="preserve">.  This safeguard </w:t>
      </w:r>
      <w:r w:rsidR="0001382B" w:rsidRPr="004A6045">
        <w:rPr>
          <w:color w:val="767171" w:themeColor="background2" w:themeShade="80"/>
        </w:rPr>
        <w:t xml:space="preserve">ensures the company </w:t>
      </w:r>
      <w:r w:rsidR="00426A22" w:rsidRPr="004A6045">
        <w:rPr>
          <w:color w:val="767171" w:themeColor="background2" w:themeShade="80"/>
        </w:rPr>
        <w:t xml:space="preserve">seeks a </w:t>
      </w:r>
      <w:r w:rsidR="00175163" w:rsidRPr="004A6045">
        <w:rPr>
          <w:color w:val="767171" w:themeColor="background2" w:themeShade="80"/>
        </w:rPr>
        <w:t xml:space="preserve">quick and efficient relief </w:t>
      </w:r>
      <w:r w:rsidR="00A456BB" w:rsidRPr="004A6045">
        <w:rPr>
          <w:color w:val="767171" w:themeColor="background2" w:themeShade="80"/>
        </w:rPr>
        <w:t>(</w:t>
      </w:r>
      <w:r w:rsidR="00FE0792" w:rsidRPr="004A6045">
        <w:rPr>
          <w:color w:val="767171" w:themeColor="background2" w:themeShade="80"/>
        </w:rPr>
        <w:t xml:space="preserve">as opposed to abusing </w:t>
      </w:r>
      <w:r w:rsidR="006414F9" w:rsidRPr="004A6045">
        <w:rPr>
          <w:color w:val="767171" w:themeColor="background2" w:themeShade="80"/>
        </w:rPr>
        <w:t>the regime</w:t>
      </w:r>
      <w:r w:rsidR="00A456BB" w:rsidRPr="004A6045">
        <w:rPr>
          <w:color w:val="767171" w:themeColor="background2" w:themeShade="80"/>
        </w:rPr>
        <w:t xml:space="preserve"> </w:t>
      </w:r>
      <w:proofErr w:type="gramStart"/>
      <w:r w:rsidR="00E55771" w:rsidRPr="004A6045">
        <w:rPr>
          <w:color w:val="767171" w:themeColor="background2" w:themeShade="80"/>
        </w:rPr>
        <w:t>i.e.</w:t>
      </w:r>
      <w:proofErr w:type="gramEnd"/>
      <w:r w:rsidR="00E55771" w:rsidRPr="004A6045">
        <w:rPr>
          <w:color w:val="767171" w:themeColor="background2" w:themeShade="80"/>
        </w:rPr>
        <w:t xml:space="preserve"> just using </w:t>
      </w:r>
      <w:r w:rsidR="00CE5608" w:rsidRPr="004A6045">
        <w:rPr>
          <w:color w:val="767171" w:themeColor="background2" w:themeShade="80"/>
        </w:rPr>
        <w:t xml:space="preserve">get the statutory moratorium </w:t>
      </w:r>
      <w:r w:rsidR="0011335E" w:rsidRPr="004A6045">
        <w:rPr>
          <w:color w:val="767171" w:themeColor="background2" w:themeShade="80"/>
        </w:rPr>
        <w:t>and not actually seeking restricting relief)</w:t>
      </w:r>
      <w:r w:rsidR="00E42143" w:rsidRPr="004A6045">
        <w:rPr>
          <w:color w:val="767171" w:themeColor="background2" w:themeShade="80"/>
        </w:rPr>
        <w:t xml:space="preserve">, which </w:t>
      </w:r>
      <w:r w:rsidR="00FB757D" w:rsidRPr="004A6045">
        <w:rPr>
          <w:color w:val="767171" w:themeColor="background2" w:themeShade="80"/>
        </w:rPr>
        <w:t>would prejudice creditors</w:t>
      </w:r>
      <w:r w:rsidR="00E42143" w:rsidRPr="004A6045">
        <w:rPr>
          <w:color w:val="767171" w:themeColor="background2" w:themeShade="80"/>
        </w:rPr>
        <w:t xml:space="preserve">.  </w:t>
      </w:r>
    </w:p>
    <w:p w14:paraId="6EEDBC5E" w14:textId="77777777" w:rsidR="00AB037B" w:rsidRPr="004A6045" w:rsidRDefault="00AB037B" w:rsidP="006B6AF7">
      <w:pPr>
        <w:pStyle w:val="ListParagraph"/>
        <w:rPr>
          <w:rFonts w:ascii="Arial" w:hAnsi="Arial" w:cs="Arial"/>
          <w:color w:val="767171" w:themeColor="background2" w:themeShade="80"/>
        </w:rPr>
      </w:pPr>
    </w:p>
    <w:p w14:paraId="65FB2600" w14:textId="74EE4832" w:rsidR="00AB037B" w:rsidRPr="004A6045" w:rsidRDefault="00A473A4" w:rsidP="006B6AF7">
      <w:pPr>
        <w:pStyle w:val="BodyText"/>
        <w:numPr>
          <w:ilvl w:val="0"/>
          <w:numId w:val="38"/>
        </w:numPr>
        <w:jc w:val="both"/>
        <w:rPr>
          <w:color w:val="767171" w:themeColor="background2" w:themeShade="80"/>
        </w:rPr>
      </w:pPr>
      <w:r w:rsidRPr="004A6045">
        <w:rPr>
          <w:color w:val="767171" w:themeColor="background2" w:themeShade="80"/>
        </w:rPr>
        <w:t>Restructuring officer to give notice of their appointment in which the Court directs.  This safeguard</w:t>
      </w:r>
      <w:r w:rsidR="00BF79DF" w:rsidRPr="004A6045">
        <w:rPr>
          <w:color w:val="767171" w:themeColor="background2" w:themeShade="80"/>
        </w:rPr>
        <w:t xml:space="preserve">s creditors by providing transparency regarding the company’s restructuring </w:t>
      </w:r>
      <w:r w:rsidR="00B57220" w:rsidRPr="004A6045">
        <w:rPr>
          <w:color w:val="767171" w:themeColor="background2" w:themeShade="80"/>
        </w:rPr>
        <w:t>efforts</w:t>
      </w:r>
      <w:r w:rsidR="00BF79DF" w:rsidRPr="004A6045">
        <w:rPr>
          <w:color w:val="767171" w:themeColor="background2" w:themeShade="80"/>
        </w:rPr>
        <w:t xml:space="preserve"> which would allow creditors to intervene</w:t>
      </w:r>
      <w:r w:rsidR="00C37207" w:rsidRPr="004A6045">
        <w:rPr>
          <w:color w:val="767171" w:themeColor="background2" w:themeShade="80"/>
        </w:rPr>
        <w:t xml:space="preserve"> (should they choose to)</w:t>
      </w:r>
      <w:r w:rsidR="00BF79DF" w:rsidRPr="004A6045">
        <w:rPr>
          <w:color w:val="767171" w:themeColor="background2" w:themeShade="80"/>
        </w:rPr>
        <w:t xml:space="preserve"> </w:t>
      </w:r>
      <w:r w:rsidR="00C37207" w:rsidRPr="004A6045">
        <w:rPr>
          <w:color w:val="767171" w:themeColor="background2" w:themeShade="80"/>
        </w:rPr>
        <w:t>both before and after appointment order.</w:t>
      </w:r>
    </w:p>
    <w:p w14:paraId="2F599CA4" w14:textId="77777777" w:rsidR="00C37207" w:rsidRPr="004A6045" w:rsidRDefault="00C37207" w:rsidP="006B6AF7">
      <w:pPr>
        <w:pStyle w:val="ListParagraph"/>
        <w:rPr>
          <w:rFonts w:ascii="Arial" w:hAnsi="Arial" w:cs="Arial"/>
          <w:color w:val="767171" w:themeColor="background2" w:themeShade="80"/>
        </w:rPr>
      </w:pPr>
    </w:p>
    <w:p w14:paraId="1DFDDED0" w14:textId="78E57114" w:rsidR="00C37207" w:rsidRPr="004A6045" w:rsidRDefault="00497E54" w:rsidP="006B6AF7">
      <w:pPr>
        <w:pStyle w:val="BodyText"/>
        <w:numPr>
          <w:ilvl w:val="0"/>
          <w:numId w:val="38"/>
        </w:numPr>
        <w:jc w:val="both"/>
        <w:rPr>
          <w:color w:val="767171" w:themeColor="background2" w:themeShade="80"/>
        </w:rPr>
      </w:pPr>
      <w:r w:rsidRPr="004A6045">
        <w:rPr>
          <w:color w:val="767171" w:themeColor="background2" w:themeShade="80"/>
        </w:rPr>
        <w:t xml:space="preserve">Reporting requirements wherein the restructuring officer must report to the court within28 days of their appointment.  This </w:t>
      </w:r>
      <w:r w:rsidR="00B57220" w:rsidRPr="004A6045">
        <w:rPr>
          <w:color w:val="767171" w:themeColor="background2" w:themeShade="80"/>
        </w:rPr>
        <w:t>safeguard from</w:t>
      </w:r>
      <w:r w:rsidR="00C1117C" w:rsidRPr="004A6045">
        <w:rPr>
          <w:color w:val="767171" w:themeColor="background2" w:themeShade="80"/>
        </w:rPr>
        <w:t xml:space="preserve"> any prolonged</w:t>
      </w:r>
      <w:r w:rsidR="00B57220" w:rsidRPr="004A6045">
        <w:rPr>
          <w:color w:val="767171" w:themeColor="background2" w:themeShade="80"/>
        </w:rPr>
        <w:t xml:space="preserve">, </w:t>
      </w:r>
      <w:proofErr w:type="gramStart"/>
      <w:r w:rsidR="00B57220" w:rsidRPr="004A6045">
        <w:rPr>
          <w:color w:val="767171" w:themeColor="background2" w:themeShade="80"/>
        </w:rPr>
        <w:t>expensive</w:t>
      </w:r>
      <w:proofErr w:type="gramEnd"/>
      <w:r w:rsidR="00C1117C" w:rsidRPr="004A6045">
        <w:rPr>
          <w:color w:val="767171" w:themeColor="background2" w:themeShade="80"/>
        </w:rPr>
        <w:t xml:space="preserve"> and </w:t>
      </w:r>
      <w:r w:rsidR="00B57220" w:rsidRPr="004A6045">
        <w:rPr>
          <w:color w:val="767171" w:themeColor="background2" w:themeShade="80"/>
        </w:rPr>
        <w:t>ultimately</w:t>
      </w:r>
      <w:r w:rsidR="00C1117C" w:rsidRPr="004A6045">
        <w:rPr>
          <w:color w:val="767171" w:themeColor="background2" w:themeShade="80"/>
        </w:rPr>
        <w:t xml:space="preserve"> unsuccessful retracting efforts.  </w:t>
      </w:r>
    </w:p>
    <w:p w14:paraId="58520C24" w14:textId="77777777" w:rsidR="00D25CEC" w:rsidRPr="004A6045" w:rsidRDefault="00D25CEC" w:rsidP="006B6AF7">
      <w:pPr>
        <w:pStyle w:val="ListParagraph"/>
        <w:rPr>
          <w:rFonts w:ascii="Arial" w:hAnsi="Arial" w:cs="Arial"/>
          <w:color w:val="767171" w:themeColor="background2" w:themeShade="80"/>
        </w:rPr>
      </w:pPr>
    </w:p>
    <w:p w14:paraId="06B5D261" w14:textId="76D0B193" w:rsidR="008E54F9" w:rsidRPr="004A6045" w:rsidRDefault="00901973" w:rsidP="006B6AF7">
      <w:pPr>
        <w:pStyle w:val="BodyText"/>
        <w:numPr>
          <w:ilvl w:val="0"/>
          <w:numId w:val="38"/>
        </w:numPr>
        <w:jc w:val="both"/>
        <w:rPr>
          <w:color w:val="767171" w:themeColor="background2" w:themeShade="80"/>
        </w:rPr>
      </w:pPr>
      <w:r w:rsidRPr="004A6045">
        <w:rPr>
          <w:color w:val="767171" w:themeColor="background2" w:themeShade="80"/>
        </w:rPr>
        <w:t xml:space="preserve">Section 91H Companies Act </w:t>
      </w:r>
      <w:r w:rsidR="00882837" w:rsidRPr="004A6045">
        <w:rPr>
          <w:color w:val="767171" w:themeColor="background2" w:themeShade="80"/>
        </w:rPr>
        <w:t xml:space="preserve">provides for a creditor with security over </w:t>
      </w:r>
      <w:r w:rsidR="008E54F9" w:rsidRPr="004A6045">
        <w:rPr>
          <w:color w:val="767171" w:themeColor="background2" w:themeShade="80"/>
        </w:rPr>
        <w:t xml:space="preserve">the whole or part of the company’s assets to remain entitled to </w:t>
      </w:r>
      <w:r w:rsidR="0095759E" w:rsidRPr="004A6045">
        <w:rPr>
          <w:color w:val="767171" w:themeColor="background2" w:themeShade="80"/>
        </w:rPr>
        <w:t>enforce</w:t>
      </w:r>
      <w:r w:rsidR="008E54F9" w:rsidRPr="004A6045">
        <w:rPr>
          <w:color w:val="767171" w:themeColor="background2" w:themeShade="80"/>
        </w:rPr>
        <w:t xml:space="preserve"> their security </w:t>
      </w:r>
      <w:r w:rsidR="0095759E" w:rsidRPr="004A6045">
        <w:rPr>
          <w:color w:val="767171" w:themeColor="background2" w:themeShade="80"/>
        </w:rPr>
        <w:t>without</w:t>
      </w:r>
      <w:r w:rsidR="008E54F9" w:rsidRPr="004A6045">
        <w:rPr>
          <w:color w:val="767171" w:themeColor="background2" w:themeShade="80"/>
        </w:rPr>
        <w:t xml:space="preserve"> leave of the court or without reference to the restructuring officer. </w:t>
      </w:r>
    </w:p>
    <w:p w14:paraId="085476AF" w14:textId="77777777" w:rsidR="008E54F9" w:rsidRPr="004A6045" w:rsidRDefault="008E54F9" w:rsidP="006B6AF7">
      <w:pPr>
        <w:pStyle w:val="ListParagraph"/>
        <w:rPr>
          <w:rFonts w:ascii="Arial" w:hAnsi="Arial" w:cs="Arial"/>
          <w:color w:val="767171" w:themeColor="background2" w:themeShade="80"/>
        </w:rPr>
      </w:pPr>
    </w:p>
    <w:p w14:paraId="101D8A5F" w14:textId="2EFF139D" w:rsidR="00D25CEC" w:rsidRPr="004A6045" w:rsidRDefault="0095759E" w:rsidP="006B6AF7">
      <w:pPr>
        <w:pStyle w:val="BodyText"/>
        <w:numPr>
          <w:ilvl w:val="0"/>
          <w:numId w:val="38"/>
        </w:numPr>
        <w:jc w:val="both"/>
        <w:rPr>
          <w:color w:val="767171" w:themeColor="background2" w:themeShade="80"/>
        </w:rPr>
      </w:pPr>
      <w:r w:rsidRPr="004A6045">
        <w:rPr>
          <w:color w:val="767171" w:themeColor="background2" w:themeShade="80"/>
        </w:rPr>
        <w:t>A creditor may apply to the court for removal and replacement of a restructuring officer</w:t>
      </w:r>
      <w:r w:rsidR="00882837" w:rsidRPr="004A6045">
        <w:rPr>
          <w:color w:val="767171" w:themeColor="background2" w:themeShade="80"/>
        </w:rPr>
        <w:t xml:space="preserve"> </w:t>
      </w:r>
      <w:r w:rsidR="00F15250" w:rsidRPr="004A6045">
        <w:rPr>
          <w:color w:val="767171" w:themeColor="background2" w:themeShade="80"/>
        </w:rPr>
        <w:t>by summons</w:t>
      </w:r>
      <w:r w:rsidR="00F40D91" w:rsidRPr="004A6045">
        <w:rPr>
          <w:color w:val="767171" w:themeColor="background2" w:themeShade="80"/>
        </w:rPr>
        <w:t xml:space="preserve">.  The summons will be served on the restructuring officer and any other creditors or contributories </w:t>
      </w:r>
      <w:r w:rsidR="00100C48" w:rsidRPr="004A6045">
        <w:rPr>
          <w:color w:val="767171" w:themeColor="background2" w:themeShade="80"/>
        </w:rPr>
        <w:t xml:space="preserve">in accordance with the Court’s directions.  If removed the restructuring officer must file a report to the company’s </w:t>
      </w:r>
      <w:r w:rsidR="00497C53" w:rsidRPr="004A6045">
        <w:rPr>
          <w:color w:val="767171" w:themeColor="background2" w:themeShade="80"/>
        </w:rPr>
        <w:t>stakeholders</w:t>
      </w:r>
      <w:r w:rsidR="00F67A04" w:rsidRPr="004A6045">
        <w:rPr>
          <w:color w:val="767171" w:themeColor="background2" w:themeShade="80"/>
        </w:rPr>
        <w:t xml:space="preserve"> and will be </w:t>
      </w:r>
      <w:r w:rsidR="00223BDB" w:rsidRPr="004A6045">
        <w:rPr>
          <w:color w:val="767171" w:themeColor="background2" w:themeShade="80"/>
        </w:rPr>
        <w:t>required</w:t>
      </w:r>
      <w:r w:rsidR="00F67A04" w:rsidRPr="004A6045">
        <w:rPr>
          <w:color w:val="767171" w:themeColor="background2" w:themeShade="80"/>
        </w:rPr>
        <w:t xml:space="preserve"> to deliver all files relating to the </w:t>
      </w:r>
      <w:r w:rsidR="00651901" w:rsidRPr="004A6045">
        <w:rPr>
          <w:color w:val="767171" w:themeColor="background2" w:themeShade="80"/>
        </w:rPr>
        <w:t xml:space="preserve">company’s restructuring to the successor.  </w:t>
      </w:r>
    </w:p>
    <w:p w14:paraId="44F88168" w14:textId="77777777" w:rsidR="00662A8E" w:rsidRDefault="00662A8E" w:rsidP="00662A8E">
      <w:pPr>
        <w:rPr>
          <w:rFonts w:ascii="Avenir Next LT Pro" w:hAnsi="Avenir Next LT Pro"/>
        </w:rPr>
      </w:pP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lastRenderedPageBreak/>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02554570" w14:textId="77777777" w:rsidR="00AA3FD5" w:rsidRPr="004A6045" w:rsidRDefault="00E713DE" w:rsidP="00662A8E">
      <w:pPr>
        <w:pStyle w:val="BodyText"/>
        <w:ind w:firstLine="0"/>
        <w:rPr>
          <w:color w:val="767171" w:themeColor="background2" w:themeShade="80"/>
        </w:rPr>
      </w:pPr>
      <w:r w:rsidRPr="004A6045">
        <w:rPr>
          <w:color w:val="767171" w:themeColor="background2" w:themeShade="80"/>
        </w:rPr>
        <w:t xml:space="preserve">Section 91B provides that </w:t>
      </w:r>
    </w:p>
    <w:p w14:paraId="186BBD91" w14:textId="77777777" w:rsidR="00AA3FD5" w:rsidRPr="004A6045" w:rsidRDefault="00AA3FD5" w:rsidP="00662A8E">
      <w:pPr>
        <w:pStyle w:val="BodyText"/>
        <w:ind w:firstLine="0"/>
        <w:rPr>
          <w:color w:val="767171" w:themeColor="background2" w:themeShade="80"/>
        </w:rPr>
      </w:pPr>
    </w:p>
    <w:p w14:paraId="688A19AA" w14:textId="77777777" w:rsidR="00AA3FD5" w:rsidRPr="004A6045" w:rsidRDefault="00CD1246" w:rsidP="00662A8E">
      <w:pPr>
        <w:pStyle w:val="BodyText"/>
        <w:ind w:firstLine="0"/>
        <w:rPr>
          <w:color w:val="767171" w:themeColor="background2" w:themeShade="80"/>
        </w:rPr>
      </w:pPr>
      <w:r w:rsidRPr="004A6045">
        <w:rPr>
          <w:color w:val="767171" w:themeColor="background2" w:themeShade="80"/>
        </w:rPr>
        <w:t xml:space="preserve">The Court may, on hearing a petition under subsection (1) — </w:t>
      </w:r>
    </w:p>
    <w:p w14:paraId="5A277187" w14:textId="77777777" w:rsidR="00AA3FD5" w:rsidRPr="004A6045" w:rsidRDefault="00CD1246" w:rsidP="00662A8E">
      <w:pPr>
        <w:pStyle w:val="BodyText"/>
        <w:ind w:firstLine="0"/>
        <w:rPr>
          <w:color w:val="767171" w:themeColor="background2" w:themeShade="80"/>
        </w:rPr>
      </w:pPr>
      <w:r w:rsidRPr="004A6045">
        <w:rPr>
          <w:color w:val="767171" w:themeColor="background2" w:themeShade="80"/>
        </w:rPr>
        <w:t xml:space="preserve">(a) make an order appointing a restructuring officer; </w:t>
      </w:r>
    </w:p>
    <w:p w14:paraId="153970A8" w14:textId="77777777" w:rsidR="00AA3FD5" w:rsidRPr="004A6045" w:rsidRDefault="00CD1246" w:rsidP="00662A8E">
      <w:pPr>
        <w:pStyle w:val="BodyText"/>
        <w:ind w:firstLine="0"/>
        <w:rPr>
          <w:color w:val="767171" w:themeColor="background2" w:themeShade="80"/>
        </w:rPr>
      </w:pPr>
      <w:r w:rsidRPr="004A6045">
        <w:rPr>
          <w:color w:val="767171" w:themeColor="background2" w:themeShade="80"/>
        </w:rPr>
        <w:t xml:space="preserve">(b) adjourn the hearing conditionally or unconditionally; </w:t>
      </w:r>
    </w:p>
    <w:p w14:paraId="3A220EEF" w14:textId="77777777" w:rsidR="00AA3FD5" w:rsidRPr="004A6045" w:rsidRDefault="00CD1246" w:rsidP="00662A8E">
      <w:pPr>
        <w:pStyle w:val="BodyText"/>
        <w:ind w:firstLine="0"/>
        <w:rPr>
          <w:color w:val="767171" w:themeColor="background2" w:themeShade="80"/>
        </w:rPr>
      </w:pPr>
      <w:r w:rsidRPr="004A6045">
        <w:rPr>
          <w:color w:val="767171" w:themeColor="background2" w:themeShade="80"/>
        </w:rPr>
        <w:t xml:space="preserve">(c) dismiss the petition; or </w:t>
      </w:r>
    </w:p>
    <w:p w14:paraId="4BED6EB2" w14:textId="77777777" w:rsidR="00967A27" w:rsidRPr="004A6045" w:rsidRDefault="00CD1246" w:rsidP="00662A8E">
      <w:pPr>
        <w:pStyle w:val="BodyText"/>
        <w:ind w:firstLine="0"/>
        <w:rPr>
          <w:color w:val="767171" w:themeColor="background2" w:themeShade="80"/>
        </w:rPr>
      </w:pPr>
      <w:r w:rsidRPr="004A6045">
        <w:rPr>
          <w:color w:val="767171" w:themeColor="background2" w:themeShade="80"/>
        </w:rPr>
        <w:t xml:space="preserve">(d) make any other order as the Court thinks fit, except an order placing the company into official liquidation, which the Court may only make in accordance with sections 92 and 95 if a winding up petition has been presented in accordance with sections 91G and 94. </w:t>
      </w:r>
    </w:p>
    <w:p w14:paraId="51125D40" w14:textId="77777777" w:rsidR="00967A27" w:rsidRPr="004A6045" w:rsidRDefault="00967A27" w:rsidP="00662A8E">
      <w:pPr>
        <w:pStyle w:val="BodyText"/>
        <w:ind w:firstLine="0"/>
        <w:rPr>
          <w:color w:val="767171" w:themeColor="background2" w:themeShade="80"/>
        </w:rPr>
      </w:pP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4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w:t>
      </w:r>
      <w:proofErr w:type="gramStart"/>
      <w:r w:rsidR="00362135">
        <w:rPr>
          <w:rFonts w:ascii="Avenir Next Demi Bold" w:hAnsi="Avenir Next Demi Bold"/>
          <w:b/>
          <w:bCs/>
          <w:lang w:val="en-GB"/>
        </w:rPr>
        <w:t xml:space="preserve">insolvency, </w:t>
      </w:r>
      <w:r w:rsidRPr="00C04963">
        <w:rPr>
          <w:rFonts w:ascii="Avenir Next Demi Bold" w:hAnsi="Avenir Next Demi Bold"/>
          <w:b/>
          <w:bCs/>
          <w:lang w:val="en-GB"/>
        </w:rPr>
        <w:t xml:space="preserve"> </w:t>
      </w:r>
      <w:r w:rsidR="00362135">
        <w:rPr>
          <w:rFonts w:ascii="Avenir Next Demi Bold" w:hAnsi="Avenir Next Demi Bold"/>
          <w:b/>
          <w:bCs/>
          <w:lang w:val="en-GB"/>
        </w:rPr>
        <w:t>the</w:t>
      </w:r>
      <w:proofErr w:type="gramEnd"/>
      <w:r w:rsidR="00362135">
        <w:rPr>
          <w:rFonts w:ascii="Avenir Next Demi Bold" w:hAnsi="Avenir Next Demi Bold"/>
          <w:b/>
          <w:bCs/>
          <w:lang w:val="en-GB"/>
        </w:rPr>
        <w:t xml:space="preserv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Pr="00BF1603" w:rsidRDefault="006D7C44" w:rsidP="00F3705F">
      <w:pPr>
        <w:rPr>
          <w:rFonts w:ascii="Avenir Next LT Pro" w:hAnsi="Avenir Next LT Pro"/>
          <w:b/>
          <w:bCs/>
          <w:i/>
          <w:iCs/>
          <w:color w:val="767171" w:themeColor="background2" w:themeShade="80"/>
        </w:rPr>
      </w:pPr>
    </w:p>
    <w:p w14:paraId="185609ED" w14:textId="04EB8738" w:rsidR="00E01CA3" w:rsidRPr="004A6045" w:rsidRDefault="00E01CA3" w:rsidP="00E43958">
      <w:pPr>
        <w:pStyle w:val="BodyText"/>
        <w:numPr>
          <w:ilvl w:val="0"/>
          <w:numId w:val="39"/>
        </w:numPr>
        <w:rPr>
          <w:color w:val="767171" w:themeColor="background2" w:themeShade="80"/>
        </w:rPr>
      </w:pPr>
      <w:r w:rsidRPr="004A6045">
        <w:rPr>
          <w:color w:val="767171" w:themeColor="background2" w:themeShade="80"/>
        </w:rPr>
        <w:t xml:space="preserve">The Partnership Act (2013 Revision) </w:t>
      </w:r>
    </w:p>
    <w:p w14:paraId="5C3CD7B3" w14:textId="3BF8A4E3" w:rsidR="006D7C44" w:rsidRPr="004A6045" w:rsidRDefault="00E177CD" w:rsidP="00E43958">
      <w:pPr>
        <w:pStyle w:val="BodyText"/>
        <w:numPr>
          <w:ilvl w:val="0"/>
          <w:numId w:val="39"/>
        </w:numPr>
        <w:rPr>
          <w:color w:val="767171" w:themeColor="background2" w:themeShade="80"/>
        </w:rPr>
      </w:pPr>
      <w:r w:rsidRPr="004A6045">
        <w:rPr>
          <w:color w:val="767171" w:themeColor="background2" w:themeShade="80"/>
        </w:rPr>
        <w:t xml:space="preserve">The Exempted Limited Partnership Act </w:t>
      </w:r>
      <w:r w:rsidR="00FB03E0" w:rsidRPr="004A6045">
        <w:rPr>
          <w:color w:val="767171" w:themeColor="background2" w:themeShade="80"/>
        </w:rPr>
        <w:t>(2021 Revision)</w:t>
      </w:r>
    </w:p>
    <w:p w14:paraId="09B44789" w14:textId="2C13EC8D" w:rsidR="008E6962" w:rsidRPr="004A6045" w:rsidRDefault="009C562A" w:rsidP="00E43958">
      <w:pPr>
        <w:pStyle w:val="BodyText"/>
        <w:numPr>
          <w:ilvl w:val="0"/>
          <w:numId w:val="39"/>
        </w:numPr>
        <w:rPr>
          <w:b/>
          <w:bCs/>
          <w:color w:val="767171" w:themeColor="background2" w:themeShade="80"/>
        </w:rPr>
      </w:pPr>
      <w:r w:rsidRPr="004A6045">
        <w:rPr>
          <w:color w:val="767171" w:themeColor="background2" w:themeShade="80"/>
        </w:rPr>
        <w:t>S</w:t>
      </w:r>
      <w:r w:rsidR="00631CA2" w:rsidRPr="004A6045">
        <w:rPr>
          <w:color w:val="767171" w:themeColor="background2" w:themeShade="80"/>
        </w:rPr>
        <w:t>ection 36(3) provides that Part V of the Companies Act applies to ELPs and that reference to “company” in the Companies Act includes ELPs.</w:t>
      </w:r>
    </w:p>
    <w:p w14:paraId="4E9861DA" w14:textId="77777777" w:rsidR="00E43958" w:rsidRPr="00BF1603" w:rsidRDefault="00E43958" w:rsidP="00FB03E0">
      <w:pPr>
        <w:pStyle w:val="BodyText"/>
        <w:ind w:left="720" w:firstLine="0"/>
        <w:rPr>
          <w:rFonts w:ascii="Avenir Next" w:hAnsi="Avenir Next"/>
          <w:b/>
          <w:bCs/>
          <w:color w:val="767171" w:themeColor="background2" w:themeShade="80"/>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Pr="00BF1603" w:rsidRDefault="00712982" w:rsidP="00F3705F">
      <w:pPr>
        <w:rPr>
          <w:color w:val="767171" w:themeColor="background2" w:themeShade="80"/>
          <w:lang w:val="en-GB"/>
        </w:rPr>
      </w:pPr>
    </w:p>
    <w:p w14:paraId="182E5730" w14:textId="5734B1C3" w:rsidR="00C95F11" w:rsidRDefault="00F63E43" w:rsidP="00BF1603">
      <w:pPr>
        <w:pStyle w:val="BodyText"/>
        <w:ind w:left="720" w:firstLine="0"/>
        <w:rPr>
          <w:color w:val="767171" w:themeColor="background2" w:themeShade="80"/>
        </w:rPr>
      </w:pPr>
      <w:r w:rsidRPr="004A6045">
        <w:rPr>
          <w:color w:val="767171" w:themeColor="background2" w:themeShade="80"/>
        </w:rPr>
        <w:t xml:space="preserve">A </w:t>
      </w:r>
      <w:r w:rsidR="00A40638" w:rsidRPr="004A6045">
        <w:rPr>
          <w:color w:val="767171" w:themeColor="background2" w:themeShade="80"/>
        </w:rPr>
        <w:t>foreign</w:t>
      </w:r>
      <w:r w:rsidRPr="004A6045">
        <w:rPr>
          <w:color w:val="767171" w:themeColor="background2" w:themeShade="80"/>
        </w:rPr>
        <w:t xml:space="preserve"> company can be registered in the Cayman Islands under Part Xi of the Companies Act.  </w:t>
      </w:r>
    </w:p>
    <w:p w14:paraId="4598838E" w14:textId="77777777" w:rsidR="004A6045" w:rsidRPr="004A6045" w:rsidRDefault="004A6045" w:rsidP="00BF1603">
      <w:pPr>
        <w:pStyle w:val="BodyText"/>
        <w:ind w:left="720" w:firstLine="0"/>
        <w:rPr>
          <w:color w:val="767171" w:themeColor="background2" w:themeShade="80"/>
        </w:rPr>
      </w:pPr>
    </w:p>
    <w:p w14:paraId="5059D577" w14:textId="2102FE13" w:rsidR="00873BC2" w:rsidRPr="004A6045" w:rsidRDefault="00C95F11" w:rsidP="004A6045">
      <w:pPr>
        <w:pStyle w:val="BodyText"/>
        <w:ind w:left="720" w:firstLine="0"/>
        <w:rPr>
          <w:color w:val="767171" w:themeColor="background2" w:themeShade="80"/>
        </w:rPr>
      </w:pPr>
      <w:r w:rsidRPr="004A6045">
        <w:rPr>
          <w:color w:val="767171" w:themeColor="background2" w:themeShade="80"/>
        </w:rPr>
        <w:t xml:space="preserve">The Cayman court can wind up a </w:t>
      </w:r>
      <w:r w:rsidR="00A40638" w:rsidRPr="004A6045">
        <w:rPr>
          <w:color w:val="767171" w:themeColor="background2" w:themeShade="80"/>
        </w:rPr>
        <w:t>foreign</w:t>
      </w:r>
      <w:r w:rsidRPr="004A6045">
        <w:rPr>
          <w:color w:val="767171" w:themeColor="background2" w:themeShade="80"/>
        </w:rPr>
        <w:t xml:space="preserve"> company under section 91(d) </w:t>
      </w:r>
      <w:r w:rsidR="00873BC2" w:rsidRPr="004A6045">
        <w:rPr>
          <w:color w:val="767171" w:themeColor="background2" w:themeShade="80"/>
        </w:rPr>
        <w:t>if</w:t>
      </w:r>
      <w:r w:rsidR="00C56EE7" w:rsidRPr="004A6045">
        <w:rPr>
          <w:color w:val="767171" w:themeColor="background2" w:themeShade="80"/>
        </w:rPr>
        <w:t xml:space="preserve"> the </w:t>
      </w:r>
      <w:proofErr w:type="gramStart"/>
      <w:r w:rsidR="00C56EE7" w:rsidRPr="004A6045">
        <w:rPr>
          <w:color w:val="767171" w:themeColor="background2" w:themeShade="80"/>
        </w:rPr>
        <w:t>company</w:t>
      </w:r>
      <w:r w:rsidR="00A40638" w:rsidRPr="004A6045">
        <w:rPr>
          <w:color w:val="767171" w:themeColor="background2" w:themeShade="80"/>
        </w:rPr>
        <w:t>:-</w:t>
      </w:r>
      <w:proofErr w:type="gramEnd"/>
    </w:p>
    <w:p w14:paraId="5A28AF7B" w14:textId="77777777" w:rsidR="00873BC2" w:rsidRPr="004A6045" w:rsidRDefault="00873BC2" w:rsidP="00F3705F">
      <w:pPr>
        <w:pStyle w:val="BodyText"/>
        <w:ind w:firstLine="0"/>
        <w:rPr>
          <w:color w:val="767171" w:themeColor="background2" w:themeShade="80"/>
        </w:rPr>
      </w:pPr>
    </w:p>
    <w:p w14:paraId="745A27ED" w14:textId="0AD9E138" w:rsidR="00873BC2" w:rsidRPr="004A6045" w:rsidRDefault="00873BC2" w:rsidP="00BF1603">
      <w:pPr>
        <w:pStyle w:val="BodyText"/>
        <w:numPr>
          <w:ilvl w:val="0"/>
          <w:numId w:val="40"/>
        </w:numPr>
        <w:ind w:left="1080"/>
        <w:rPr>
          <w:color w:val="767171" w:themeColor="background2" w:themeShade="80"/>
        </w:rPr>
      </w:pPr>
      <w:r w:rsidRPr="004A6045">
        <w:rPr>
          <w:color w:val="767171" w:themeColor="background2" w:themeShade="80"/>
        </w:rPr>
        <w:t>has property located in the Cayman Islands</w:t>
      </w:r>
    </w:p>
    <w:p w14:paraId="4303CD41" w14:textId="63A1CB4D" w:rsidR="00873BC2" w:rsidRPr="004A6045" w:rsidRDefault="00C56EE7" w:rsidP="00BF1603">
      <w:pPr>
        <w:pStyle w:val="BodyText"/>
        <w:numPr>
          <w:ilvl w:val="0"/>
          <w:numId w:val="40"/>
        </w:numPr>
        <w:ind w:left="1080"/>
        <w:rPr>
          <w:color w:val="767171" w:themeColor="background2" w:themeShade="80"/>
        </w:rPr>
      </w:pPr>
      <w:r w:rsidRPr="004A6045">
        <w:rPr>
          <w:color w:val="767171" w:themeColor="background2" w:themeShade="80"/>
        </w:rPr>
        <w:t>i</w:t>
      </w:r>
      <w:r w:rsidR="00873BC2" w:rsidRPr="004A6045">
        <w:rPr>
          <w:color w:val="767171" w:themeColor="background2" w:themeShade="80"/>
        </w:rPr>
        <w:t>s carrying on business in the Cayman Islands</w:t>
      </w:r>
    </w:p>
    <w:p w14:paraId="67A66E2C" w14:textId="51013E62" w:rsidR="00145D40" w:rsidRPr="004A6045" w:rsidRDefault="00873BC2" w:rsidP="00BF1603">
      <w:pPr>
        <w:pStyle w:val="BodyText"/>
        <w:numPr>
          <w:ilvl w:val="0"/>
          <w:numId w:val="40"/>
        </w:numPr>
        <w:ind w:left="1080"/>
        <w:rPr>
          <w:color w:val="767171" w:themeColor="background2" w:themeShade="80"/>
        </w:rPr>
      </w:pPr>
      <w:r w:rsidRPr="004A6045">
        <w:rPr>
          <w:color w:val="767171" w:themeColor="background2" w:themeShade="80"/>
        </w:rPr>
        <w:t xml:space="preserve">Is the </w:t>
      </w:r>
      <w:r w:rsidR="00A40638" w:rsidRPr="004A6045">
        <w:rPr>
          <w:color w:val="767171" w:themeColor="background2" w:themeShade="80"/>
        </w:rPr>
        <w:t>general</w:t>
      </w:r>
      <w:r w:rsidRPr="004A6045">
        <w:rPr>
          <w:color w:val="767171" w:themeColor="background2" w:themeShade="80"/>
        </w:rPr>
        <w:t xml:space="preserve"> partner of an ordinary limited partnership or an </w:t>
      </w:r>
      <w:r w:rsidR="00145D40" w:rsidRPr="004A6045">
        <w:rPr>
          <w:color w:val="767171" w:themeColor="background2" w:themeShade="80"/>
        </w:rPr>
        <w:t xml:space="preserve">exempted limited </w:t>
      </w:r>
      <w:r w:rsidR="00A40638" w:rsidRPr="004A6045">
        <w:rPr>
          <w:color w:val="767171" w:themeColor="background2" w:themeShade="80"/>
        </w:rPr>
        <w:t>partnership</w:t>
      </w:r>
      <w:r w:rsidR="00145D40" w:rsidRPr="004A6045">
        <w:rPr>
          <w:color w:val="767171" w:themeColor="background2" w:themeShade="80"/>
        </w:rPr>
        <w:t xml:space="preserve">; or </w:t>
      </w:r>
    </w:p>
    <w:p w14:paraId="5BF9EC90" w14:textId="37C327A5" w:rsidR="00712982" w:rsidRPr="004A6045" w:rsidRDefault="00145D40" w:rsidP="00BF1603">
      <w:pPr>
        <w:pStyle w:val="BodyText"/>
        <w:numPr>
          <w:ilvl w:val="0"/>
          <w:numId w:val="40"/>
        </w:numPr>
        <w:ind w:left="1080"/>
        <w:rPr>
          <w:color w:val="767171" w:themeColor="background2" w:themeShade="80"/>
        </w:rPr>
      </w:pPr>
      <w:r w:rsidRPr="004A6045">
        <w:rPr>
          <w:color w:val="767171" w:themeColor="background2" w:themeShade="80"/>
        </w:rPr>
        <w:t xml:space="preserve">is registered under Part IX of the Companies Act. </w:t>
      </w: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2C9707E2" w14:textId="77777777" w:rsidR="007F1048" w:rsidRPr="004A6045" w:rsidRDefault="007F1048" w:rsidP="007F1048">
      <w:pPr>
        <w:rPr>
          <w:rFonts w:ascii="Arial" w:hAnsi="Arial"/>
          <w:color w:val="808080" w:themeColor="background1" w:themeShade="80"/>
          <w:lang w:val="en-GB"/>
        </w:rPr>
      </w:pPr>
      <w:r w:rsidRPr="004A6045">
        <w:rPr>
          <w:rFonts w:ascii="Arial" w:hAnsi="Arial"/>
          <w:color w:val="808080" w:themeColor="background1" w:themeShade="80"/>
          <w:lang w:val="en-GB"/>
        </w:rPr>
        <w:t xml:space="preserve">Foreign judgements have no direct legal effect in the Cayman Islands.  Furthermore, the Cayman Islands is not a signatory of any international treaty for the reciprocal recognition or enforcement of foreign judgment.  Moreover, although the UK has power to extend treaties (by Order in Council) to the Cayman Island by reason of the fact that Cayman is a British Overseas Territory, it has not done so. </w:t>
      </w:r>
    </w:p>
    <w:p w14:paraId="39162F4F" w14:textId="77777777" w:rsidR="007F1048" w:rsidRPr="004A6045" w:rsidRDefault="007F1048" w:rsidP="007F1048">
      <w:pPr>
        <w:rPr>
          <w:rFonts w:ascii="Arial" w:hAnsi="Arial"/>
          <w:color w:val="808080" w:themeColor="background1" w:themeShade="80"/>
          <w:lang w:val="en-GB"/>
        </w:rPr>
      </w:pPr>
    </w:p>
    <w:p w14:paraId="2321CB1C" w14:textId="77777777" w:rsidR="007F1048" w:rsidRPr="004A6045" w:rsidRDefault="007F1048" w:rsidP="007F1048">
      <w:pPr>
        <w:rPr>
          <w:rFonts w:ascii="Arial" w:hAnsi="Arial"/>
          <w:color w:val="808080" w:themeColor="background1" w:themeShade="80"/>
          <w:lang w:val="en-GB"/>
        </w:rPr>
      </w:pPr>
      <w:r w:rsidRPr="004A6045">
        <w:rPr>
          <w:rFonts w:ascii="Arial" w:hAnsi="Arial"/>
          <w:color w:val="808080" w:themeColor="background1" w:themeShade="80"/>
          <w:lang w:val="en-GB"/>
        </w:rPr>
        <w:t>The Foreign Judgment Reciprocal Enforcement Act (1996 Revision) (the “</w:t>
      </w:r>
      <w:r w:rsidRPr="004A6045">
        <w:rPr>
          <w:rFonts w:ascii="Arial" w:hAnsi="Arial"/>
          <w:b/>
          <w:bCs/>
          <w:color w:val="808080" w:themeColor="background1" w:themeShade="80"/>
          <w:lang w:val="en-GB"/>
        </w:rPr>
        <w:t>1996 Act</w:t>
      </w:r>
      <w:r w:rsidRPr="004A6045">
        <w:rPr>
          <w:rFonts w:ascii="Arial" w:hAnsi="Arial"/>
          <w:color w:val="808080" w:themeColor="background1" w:themeShade="80"/>
          <w:lang w:val="en-GB"/>
        </w:rPr>
        <w:t xml:space="preserve">”) provides that foreign judgements from specified foreign courts may be registered in the Cayman Islands and enforced in the Cayman Islands in the same manner as a Cayman Islands domestic judgment.   However, the 1996 Act only applies to certain Australian courts and external territories which are set out in the Foreign Judgements Reciprocal Enforcement (Australia and its External Territories Order) 1993.  </w:t>
      </w:r>
    </w:p>
    <w:p w14:paraId="6279A9BE" w14:textId="77777777" w:rsidR="007F1048" w:rsidRPr="004A6045" w:rsidRDefault="007F1048" w:rsidP="007F1048">
      <w:pPr>
        <w:rPr>
          <w:rFonts w:ascii="Arial" w:hAnsi="Arial"/>
          <w:color w:val="808080" w:themeColor="background1" w:themeShade="80"/>
          <w:lang w:val="en-GB"/>
        </w:rPr>
      </w:pPr>
    </w:p>
    <w:p w14:paraId="7071BD2E" w14:textId="77777777" w:rsidR="007F1048" w:rsidRPr="004A6045" w:rsidRDefault="007F1048" w:rsidP="007F1048">
      <w:pPr>
        <w:rPr>
          <w:rFonts w:ascii="Arial" w:hAnsi="Arial"/>
          <w:color w:val="808080" w:themeColor="background1" w:themeShade="80"/>
          <w:lang w:val="en-GB"/>
        </w:rPr>
      </w:pPr>
      <w:r w:rsidRPr="004A6045">
        <w:rPr>
          <w:rFonts w:ascii="Arial" w:hAnsi="Arial"/>
          <w:color w:val="808080" w:themeColor="background1" w:themeShade="80"/>
          <w:lang w:val="en-GB"/>
        </w:rPr>
        <w:t xml:space="preserve">Where the 1996 Act applies, Order 71 of the Grand Court Rules prescribes the procedural rules to follow. </w:t>
      </w:r>
    </w:p>
    <w:p w14:paraId="567381C6" w14:textId="77777777" w:rsidR="007F1048" w:rsidRPr="004A6045" w:rsidRDefault="007F1048" w:rsidP="007F1048">
      <w:pPr>
        <w:rPr>
          <w:rFonts w:ascii="Arial" w:hAnsi="Arial"/>
          <w:color w:val="808080" w:themeColor="background1" w:themeShade="80"/>
          <w:lang w:val="en-GB"/>
        </w:rPr>
      </w:pPr>
    </w:p>
    <w:p w14:paraId="284670B5" w14:textId="77777777" w:rsidR="007F1048" w:rsidRPr="004A6045" w:rsidRDefault="007F1048" w:rsidP="007F1048">
      <w:pPr>
        <w:rPr>
          <w:rFonts w:ascii="Arial" w:hAnsi="Arial"/>
          <w:color w:val="808080" w:themeColor="background1" w:themeShade="80"/>
          <w:lang w:val="en-GB"/>
        </w:rPr>
      </w:pPr>
      <w:proofErr w:type="gramStart"/>
      <w:r w:rsidRPr="004A6045">
        <w:rPr>
          <w:rFonts w:ascii="Arial" w:hAnsi="Arial"/>
          <w:color w:val="808080" w:themeColor="background1" w:themeShade="80"/>
          <w:lang w:val="en-GB"/>
        </w:rPr>
        <w:t>In order to</w:t>
      </w:r>
      <w:proofErr w:type="gramEnd"/>
      <w:r w:rsidRPr="004A6045">
        <w:rPr>
          <w:rFonts w:ascii="Arial" w:hAnsi="Arial"/>
          <w:color w:val="808080" w:themeColor="background1" w:themeShade="80"/>
          <w:lang w:val="en-GB"/>
        </w:rPr>
        <w:t xml:space="preserve"> be enforceable in the Cayman Islands, the foreign judgement must be a final money judgement made after the 1996 Act was extended to the relevant foreign country. </w:t>
      </w:r>
    </w:p>
    <w:p w14:paraId="315E992F" w14:textId="77777777" w:rsidR="007F1048" w:rsidRPr="004A6045" w:rsidRDefault="007F1048" w:rsidP="007F1048">
      <w:pPr>
        <w:rPr>
          <w:rFonts w:ascii="Arial" w:hAnsi="Arial"/>
          <w:color w:val="808080" w:themeColor="background1" w:themeShade="80"/>
          <w:lang w:val="en-GB"/>
        </w:rPr>
      </w:pPr>
    </w:p>
    <w:p w14:paraId="15277A37" w14:textId="77777777" w:rsidR="007F1048" w:rsidRPr="004A6045" w:rsidRDefault="007F1048" w:rsidP="007F1048">
      <w:pPr>
        <w:rPr>
          <w:rFonts w:ascii="Arial" w:hAnsi="Arial"/>
          <w:color w:val="808080" w:themeColor="background1" w:themeShade="80"/>
          <w:lang w:val="en-GB"/>
        </w:rPr>
      </w:pPr>
      <w:r w:rsidRPr="004A6045">
        <w:rPr>
          <w:rFonts w:ascii="Arial" w:hAnsi="Arial"/>
          <w:color w:val="808080" w:themeColor="background1" w:themeShade="80"/>
          <w:lang w:val="en-GB"/>
        </w:rPr>
        <w:t>Where the 1996 Act does not apply then common law principles will apply for the enforcement of foreign judgments in the Cayman Islands.  The enforcement of a foreign judgement under common law usually requires commencement of a new Cayman Islands action using the foreign judgement as a cause of action (</w:t>
      </w:r>
      <w:proofErr w:type="gramStart"/>
      <w:r w:rsidRPr="004A6045">
        <w:rPr>
          <w:rFonts w:ascii="Arial" w:hAnsi="Arial"/>
          <w:color w:val="808080" w:themeColor="background1" w:themeShade="80"/>
          <w:lang w:val="en-GB"/>
        </w:rPr>
        <w:t>i.e.</w:t>
      </w:r>
      <w:proofErr w:type="gramEnd"/>
      <w:r w:rsidRPr="004A6045">
        <w:rPr>
          <w:rFonts w:ascii="Arial" w:hAnsi="Arial"/>
          <w:color w:val="808080" w:themeColor="background1" w:themeShade="80"/>
          <w:lang w:val="en-GB"/>
        </w:rPr>
        <w:t xml:space="preserve"> as an unsatisfied debt or other obligation).  </w:t>
      </w:r>
    </w:p>
    <w:p w14:paraId="2688572A" w14:textId="77777777" w:rsidR="007F1048" w:rsidRPr="004A6045" w:rsidRDefault="007F1048" w:rsidP="007F1048">
      <w:pPr>
        <w:rPr>
          <w:rFonts w:ascii="Arial" w:hAnsi="Arial"/>
          <w:color w:val="808080" w:themeColor="background1" w:themeShade="80"/>
          <w:lang w:val="en-GB"/>
        </w:rPr>
      </w:pPr>
    </w:p>
    <w:p w14:paraId="5784AF29" w14:textId="77777777" w:rsidR="007F1048" w:rsidRPr="004A6045" w:rsidRDefault="007F1048" w:rsidP="007F1048">
      <w:pPr>
        <w:rPr>
          <w:rFonts w:ascii="Arial" w:hAnsi="Arial"/>
          <w:color w:val="808080" w:themeColor="background1" w:themeShade="80"/>
          <w:lang w:val="en-GB"/>
        </w:rPr>
      </w:pPr>
      <w:r w:rsidRPr="004A6045">
        <w:rPr>
          <w:rFonts w:ascii="Arial" w:hAnsi="Arial"/>
          <w:color w:val="808080" w:themeColor="background1" w:themeShade="80"/>
          <w:lang w:val="en-GB"/>
        </w:rPr>
        <w:t>The action must follow the procedural protocol for litigation under the Grand Court Rules.  The requirements are:</w:t>
      </w:r>
    </w:p>
    <w:p w14:paraId="1840ADFC" w14:textId="77777777" w:rsidR="007F1048" w:rsidRPr="004A6045" w:rsidRDefault="007F1048" w:rsidP="007F1048">
      <w:pPr>
        <w:rPr>
          <w:rFonts w:ascii="Arial" w:hAnsi="Arial"/>
          <w:color w:val="808080" w:themeColor="background1" w:themeShade="80"/>
          <w:lang w:val="en-GB"/>
        </w:rPr>
      </w:pPr>
    </w:p>
    <w:p w14:paraId="045F5A38" w14:textId="77777777" w:rsidR="007F1048" w:rsidRPr="004A6045" w:rsidRDefault="007F1048" w:rsidP="007F1048">
      <w:pPr>
        <w:pStyle w:val="ListParagraph"/>
        <w:numPr>
          <w:ilvl w:val="0"/>
          <w:numId w:val="42"/>
        </w:numPr>
        <w:spacing w:after="0" w:line="240" w:lineRule="auto"/>
        <w:rPr>
          <w:rFonts w:ascii="Arial" w:hAnsi="Arial" w:cs="Arial"/>
          <w:color w:val="808080" w:themeColor="background1" w:themeShade="80"/>
          <w:lang w:val="en-GB"/>
        </w:rPr>
      </w:pPr>
      <w:r w:rsidRPr="004A6045">
        <w:rPr>
          <w:rFonts w:ascii="Arial" w:hAnsi="Arial" w:cs="Arial"/>
          <w:color w:val="808080" w:themeColor="background1" w:themeShade="80"/>
          <w:lang w:val="en-GB"/>
        </w:rPr>
        <w:t xml:space="preserve">that the judgement is final </w:t>
      </w:r>
    </w:p>
    <w:p w14:paraId="5914B643" w14:textId="77777777" w:rsidR="007F1048" w:rsidRPr="004A6045" w:rsidRDefault="007F1048" w:rsidP="007F1048">
      <w:pPr>
        <w:pStyle w:val="ListParagraph"/>
        <w:numPr>
          <w:ilvl w:val="0"/>
          <w:numId w:val="42"/>
        </w:numPr>
        <w:spacing w:after="0" w:line="240" w:lineRule="auto"/>
        <w:rPr>
          <w:rFonts w:ascii="Arial" w:hAnsi="Arial" w:cs="Arial"/>
          <w:color w:val="808080" w:themeColor="background1" w:themeShade="80"/>
          <w:lang w:val="en-GB"/>
        </w:rPr>
      </w:pPr>
      <w:r w:rsidRPr="004A6045">
        <w:rPr>
          <w:rFonts w:ascii="Arial" w:hAnsi="Arial" w:cs="Arial"/>
          <w:color w:val="808080" w:themeColor="background1" w:themeShade="80"/>
          <w:lang w:val="en-GB"/>
        </w:rPr>
        <w:t>the foreign court had jurisdiction of the judgement debtor</w:t>
      </w:r>
    </w:p>
    <w:p w14:paraId="0AA110B8" w14:textId="77777777" w:rsidR="007F1048" w:rsidRPr="004A6045" w:rsidRDefault="007F1048" w:rsidP="007F1048">
      <w:pPr>
        <w:pStyle w:val="ListParagraph"/>
        <w:numPr>
          <w:ilvl w:val="0"/>
          <w:numId w:val="42"/>
        </w:numPr>
        <w:spacing w:after="0" w:line="240" w:lineRule="auto"/>
        <w:rPr>
          <w:rFonts w:ascii="Arial" w:hAnsi="Arial" w:cs="Arial"/>
          <w:color w:val="808080" w:themeColor="background1" w:themeShade="80"/>
          <w:lang w:val="en-GB"/>
        </w:rPr>
      </w:pPr>
      <w:r w:rsidRPr="004A6045">
        <w:rPr>
          <w:rFonts w:ascii="Arial" w:hAnsi="Arial" w:cs="Arial"/>
          <w:color w:val="808080" w:themeColor="background1" w:themeShade="80"/>
          <w:lang w:val="en-GB"/>
        </w:rPr>
        <w:t xml:space="preserve">the foreign judgement was not obtained fraudulently; </w:t>
      </w:r>
    </w:p>
    <w:p w14:paraId="600B174B" w14:textId="77777777" w:rsidR="007F1048" w:rsidRPr="004A6045" w:rsidRDefault="007F1048" w:rsidP="007F1048">
      <w:pPr>
        <w:pStyle w:val="ListParagraph"/>
        <w:numPr>
          <w:ilvl w:val="0"/>
          <w:numId w:val="42"/>
        </w:numPr>
        <w:spacing w:after="0" w:line="240" w:lineRule="auto"/>
        <w:rPr>
          <w:rFonts w:ascii="Arial" w:hAnsi="Arial" w:cs="Arial"/>
          <w:color w:val="808080" w:themeColor="background1" w:themeShade="80"/>
          <w:lang w:val="en-GB"/>
        </w:rPr>
      </w:pPr>
      <w:r w:rsidRPr="004A6045">
        <w:rPr>
          <w:rFonts w:ascii="Arial" w:hAnsi="Arial" w:cs="Arial"/>
          <w:color w:val="808080" w:themeColor="background1" w:themeShade="80"/>
          <w:lang w:val="en-GB"/>
        </w:rPr>
        <w:t xml:space="preserve">the foreign judgement is not contrary to Cayman Islands public policy; and </w:t>
      </w:r>
    </w:p>
    <w:p w14:paraId="248977C8" w14:textId="77777777" w:rsidR="007F1048" w:rsidRPr="004A6045" w:rsidRDefault="007F1048" w:rsidP="007F1048">
      <w:pPr>
        <w:pStyle w:val="ListParagraph"/>
        <w:numPr>
          <w:ilvl w:val="0"/>
          <w:numId w:val="42"/>
        </w:numPr>
        <w:spacing w:after="0" w:line="240" w:lineRule="auto"/>
        <w:rPr>
          <w:rFonts w:ascii="Arial" w:hAnsi="Arial" w:cs="Arial"/>
          <w:color w:val="808080" w:themeColor="background1" w:themeShade="80"/>
          <w:lang w:val="en-GB"/>
        </w:rPr>
      </w:pPr>
      <w:r w:rsidRPr="004A6045">
        <w:rPr>
          <w:rFonts w:ascii="Arial" w:hAnsi="Arial" w:cs="Arial"/>
          <w:color w:val="808080" w:themeColor="background1" w:themeShade="80"/>
          <w:lang w:val="en-GB"/>
        </w:rPr>
        <w:t xml:space="preserve">the foreign judgment was obtained contrary the rules of natural justice. </w:t>
      </w:r>
    </w:p>
    <w:p w14:paraId="48C4FDD6" w14:textId="77777777" w:rsidR="007F1048" w:rsidRPr="004A6045" w:rsidRDefault="007F1048" w:rsidP="007F1048">
      <w:pPr>
        <w:rPr>
          <w:rFonts w:ascii="Arial" w:hAnsi="Arial"/>
          <w:color w:val="808080" w:themeColor="background1" w:themeShade="80"/>
          <w:lang w:val="en-GB"/>
        </w:rPr>
      </w:pPr>
    </w:p>
    <w:p w14:paraId="1E1BC559" w14:textId="484ACDD6" w:rsidR="00712982" w:rsidRPr="004A6045" w:rsidRDefault="007F1048" w:rsidP="007F1048">
      <w:pPr>
        <w:pStyle w:val="BodyText"/>
        <w:ind w:firstLine="0"/>
        <w:rPr>
          <w:b/>
          <w:bCs/>
        </w:rPr>
      </w:pPr>
      <w:r w:rsidRPr="004A6045">
        <w:rPr>
          <w:color w:val="808080" w:themeColor="background1" w:themeShade="80"/>
          <w:lang w:val="en-GB"/>
        </w:rPr>
        <w:t>A successful suit will result in a summary judgement which will avail the full range of domestic enforcement remedies available in the Cayman Islands</w:t>
      </w:r>
    </w:p>
    <w:p w14:paraId="2A6E9C28" w14:textId="77777777" w:rsidR="00712982" w:rsidRPr="004A6045" w:rsidRDefault="00712982" w:rsidP="00F3705F">
      <w:pPr>
        <w:pStyle w:val="BodyText"/>
        <w:ind w:firstLine="0"/>
        <w:jc w:val="both"/>
      </w:pP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485B92E3" w:rsidR="00F3705F" w:rsidRPr="00490995" w:rsidRDefault="00F3705F" w:rsidP="00F3705F">
      <w:pPr>
        <w:rPr>
          <w:rFonts w:cs="Calibri"/>
          <w:color w:val="212121"/>
          <w:lang w:eastAsia="en-GB"/>
        </w:rPr>
      </w:pP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statutory powers and duties of the trustee in bankruptcy</w:t>
      </w:r>
      <w:r w:rsidR="00FD7454">
        <w:rPr>
          <w:color w:val="000000"/>
          <w:lang w:eastAsia="en-GB"/>
        </w:rPr>
        <w:t xml:space="preserve">, and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31391D0C" w:rsidR="00F3705F" w:rsidRDefault="00F3705F" w:rsidP="00F3705F">
      <w:pPr>
        <w:rPr>
          <w:color w:val="000000"/>
          <w:lang w:eastAsia="en-GB"/>
        </w:rPr>
      </w:pPr>
    </w:p>
    <w:p w14:paraId="7BC0868B" w14:textId="4C773B5D" w:rsidR="00F3705F" w:rsidRPr="004A6045" w:rsidRDefault="002A1778" w:rsidP="00FF58F4">
      <w:pPr>
        <w:pStyle w:val="BodyText"/>
        <w:ind w:firstLine="0"/>
        <w:jc w:val="both"/>
        <w:rPr>
          <w:color w:val="767171" w:themeColor="background2" w:themeShade="80"/>
        </w:rPr>
      </w:pPr>
      <w:r w:rsidRPr="004A6045">
        <w:rPr>
          <w:color w:val="767171" w:themeColor="background2" w:themeShade="80"/>
        </w:rPr>
        <w:t>In the Cayman Islands p</w:t>
      </w:r>
      <w:r w:rsidR="0044583B" w:rsidRPr="004A6045">
        <w:rPr>
          <w:color w:val="767171" w:themeColor="background2" w:themeShade="80"/>
        </w:rPr>
        <w:t xml:space="preserve">ersonal bankruptcy is governed </w:t>
      </w:r>
      <w:r w:rsidRPr="004A6045">
        <w:rPr>
          <w:color w:val="767171" w:themeColor="background2" w:themeShade="80"/>
        </w:rPr>
        <w:t>by The Bankruptcy Act (Cap 7) (1997 Revision); and The Gra</w:t>
      </w:r>
      <w:r w:rsidR="0068524E" w:rsidRPr="004A6045">
        <w:rPr>
          <w:color w:val="767171" w:themeColor="background2" w:themeShade="80"/>
        </w:rPr>
        <w:t>n</w:t>
      </w:r>
      <w:r w:rsidRPr="004A6045">
        <w:rPr>
          <w:color w:val="767171" w:themeColor="background2" w:themeShade="80"/>
        </w:rPr>
        <w:t xml:space="preserve">d Court (Bankruptcy) Rues (2021 revision).  </w:t>
      </w:r>
      <w:r w:rsidR="00A42DC2" w:rsidRPr="004A6045">
        <w:rPr>
          <w:color w:val="767171" w:themeColor="background2" w:themeShade="80"/>
        </w:rPr>
        <w:t xml:space="preserve">Section </w:t>
      </w:r>
      <w:r w:rsidR="0052296F" w:rsidRPr="004A6045">
        <w:rPr>
          <w:color w:val="767171" w:themeColor="background2" w:themeShade="80"/>
        </w:rPr>
        <w:t>37 of the Bankruptcy Act provides that</w:t>
      </w:r>
      <w:r w:rsidR="00FF58F4" w:rsidRPr="004A6045">
        <w:rPr>
          <w:color w:val="767171" w:themeColor="background2" w:themeShade="80"/>
        </w:rPr>
        <w:t>:</w:t>
      </w:r>
    </w:p>
    <w:p w14:paraId="310301B0" w14:textId="77777777" w:rsidR="00543FDB" w:rsidRPr="004A6045" w:rsidRDefault="00543FDB" w:rsidP="00FF58F4">
      <w:pPr>
        <w:pStyle w:val="BodyText"/>
        <w:ind w:firstLine="0"/>
        <w:jc w:val="both"/>
        <w:rPr>
          <w:color w:val="767171" w:themeColor="background2" w:themeShade="80"/>
        </w:rPr>
      </w:pPr>
    </w:p>
    <w:p w14:paraId="3BCE2F6A" w14:textId="7644AEA1" w:rsidR="00543FDB" w:rsidRPr="004A6045" w:rsidRDefault="00CA0DA6" w:rsidP="00FF58F4">
      <w:pPr>
        <w:pStyle w:val="BodyText"/>
        <w:ind w:firstLine="0"/>
        <w:jc w:val="both"/>
        <w:rPr>
          <w:color w:val="767171" w:themeColor="background2" w:themeShade="80"/>
        </w:rPr>
      </w:pPr>
      <w:r w:rsidRPr="004A6045">
        <w:rPr>
          <w:color w:val="767171" w:themeColor="background2" w:themeShade="80"/>
        </w:rPr>
        <w:t>“</w:t>
      </w:r>
      <w:r w:rsidR="00667620" w:rsidRPr="004A6045">
        <w:rPr>
          <w:color w:val="767171" w:themeColor="background2" w:themeShade="80"/>
        </w:rPr>
        <w:t xml:space="preserve">When a provisional order has been made against a debtor, the property of the debtor shall immediately pass to and vest in the Trustee, without any conveyance, assignment or transfer whatever, to be by him in due course, either under an absolute order for bankruptcy, or under a deed of arrangement as hereinafter provided by this Law, </w:t>
      </w:r>
      <w:proofErr w:type="spellStart"/>
      <w:r w:rsidR="00667620" w:rsidRPr="004A6045">
        <w:rPr>
          <w:color w:val="767171" w:themeColor="background2" w:themeShade="80"/>
        </w:rPr>
        <w:t>realised</w:t>
      </w:r>
      <w:proofErr w:type="spellEnd"/>
      <w:r w:rsidR="00667620" w:rsidRPr="004A6045">
        <w:rPr>
          <w:color w:val="767171" w:themeColor="background2" w:themeShade="80"/>
        </w:rPr>
        <w:t xml:space="preserve">, administered and distributed with as much </w:t>
      </w:r>
      <w:proofErr w:type="spellStart"/>
      <w:r w:rsidR="00667620" w:rsidRPr="004A6045">
        <w:rPr>
          <w:color w:val="767171" w:themeColor="background2" w:themeShade="80"/>
        </w:rPr>
        <w:t>despatch</w:t>
      </w:r>
      <w:proofErr w:type="spellEnd"/>
      <w:r w:rsidR="00667620" w:rsidRPr="004A6045">
        <w:rPr>
          <w:color w:val="767171" w:themeColor="background2" w:themeShade="80"/>
        </w:rPr>
        <w:t xml:space="preserve"> as is reasonably practicable for the benefit of the creditors</w:t>
      </w:r>
      <w:r w:rsidRPr="004A6045">
        <w:rPr>
          <w:color w:val="767171" w:themeColor="background2" w:themeShade="80"/>
        </w:rPr>
        <w:t>.”</w:t>
      </w:r>
    </w:p>
    <w:p w14:paraId="4529A8A6" w14:textId="77777777" w:rsidR="00667620" w:rsidRPr="004A6045" w:rsidRDefault="00667620" w:rsidP="00FF58F4">
      <w:pPr>
        <w:pStyle w:val="BodyText"/>
        <w:ind w:firstLine="0"/>
        <w:jc w:val="both"/>
        <w:rPr>
          <w:color w:val="767171" w:themeColor="background2" w:themeShade="80"/>
        </w:rPr>
      </w:pPr>
    </w:p>
    <w:p w14:paraId="41F2CF2F" w14:textId="4B0ABE29" w:rsidR="00360E0F" w:rsidRPr="004A6045" w:rsidRDefault="00667620" w:rsidP="00FF58F4">
      <w:pPr>
        <w:pStyle w:val="BodyText"/>
        <w:ind w:firstLine="0"/>
        <w:jc w:val="both"/>
        <w:rPr>
          <w:color w:val="767171" w:themeColor="background2" w:themeShade="80"/>
        </w:rPr>
      </w:pPr>
      <w:r w:rsidRPr="004A6045">
        <w:rPr>
          <w:color w:val="767171" w:themeColor="background2" w:themeShade="80"/>
        </w:rPr>
        <w:t xml:space="preserve">The </w:t>
      </w:r>
      <w:r w:rsidR="00812656" w:rsidRPr="004A6045">
        <w:rPr>
          <w:color w:val="767171" w:themeColor="background2" w:themeShade="80"/>
        </w:rPr>
        <w:t xml:space="preserve">duty of the Trustee in Bankruptcy is set out in section 38 and states </w:t>
      </w:r>
      <w:r w:rsidR="00FF58F4" w:rsidRPr="004A6045">
        <w:rPr>
          <w:color w:val="767171" w:themeColor="background2" w:themeShade="80"/>
        </w:rPr>
        <w:t>that</w:t>
      </w:r>
      <w:r w:rsidR="00360E0F" w:rsidRPr="004A6045">
        <w:rPr>
          <w:color w:val="767171" w:themeColor="background2" w:themeShade="80"/>
        </w:rPr>
        <w:t>:</w:t>
      </w:r>
    </w:p>
    <w:p w14:paraId="5EE88CEC" w14:textId="77777777" w:rsidR="00360E0F" w:rsidRPr="004A6045" w:rsidRDefault="00360E0F" w:rsidP="00FF58F4">
      <w:pPr>
        <w:pStyle w:val="BodyText"/>
        <w:ind w:firstLine="0"/>
        <w:jc w:val="both"/>
        <w:rPr>
          <w:color w:val="767171" w:themeColor="background2" w:themeShade="80"/>
        </w:rPr>
      </w:pPr>
    </w:p>
    <w:p w14:paraId="7872E14A" w14:textId="1018E89C" w:rsidR="00812656" w:rsidRPr="004A6045" w:rsidRDefault="00360E0F" w:rsidP="00FF58F4">
      <w:pPr>
        <w:pStyle w:val="BodyText"/>
        <w:ind w:firstLine="0"/>
        <w:jc w:val="both"/>
        <w:rPr>
          <w:color w:val="767171" w:themeColor="background2" w:themeShade="80"/>
        </w:rPr>
      </w:pPr>
      <w:r w:rsidRPr="004A6045">
        <w:rPr>
          <w:color w:val="767171" w:themeColor="background2" w:themeShade="80"/>
        </w:rPr>
        <w:t>“</w:t>
      </w:r>
      <w:r w:rsidR="00FF58F4" w:rsidRPr="004A6045">
        <w:rPr>
          <w:color w:val="767171" w:themeColor="background2" w:themeShade="80"/>
        </w:rPr>
        <w:t>u</w:t>
      </w:r>
      <w:r w:rsidR="00812656" w:rsidRPr="004A6045">
        <w:rPr>
          <w:color w:val="767171" w:themeColor="background2" w:themeShade="80"/>
        </w:rPr>
        <w:t>ntil the provisional order is made absolute, it shall be the duty of the Trustee, as far as the nature of the property seized permits, to preserve all such property in such state as to permit of its being returned to the debtor in the condition in which it was when it was seized, in the event of the revocation of the provisional order</w:t>
      </w:r>
      <w:r w:rsidR="003B101A" w:rsidRPr="004A6045">
        <w:rPr>
          <w:color w:val="767171" w:themeColor="background2" w:themeShade="80"/>
        </w:rPr>
        <w:t xml:space="preserve">: </w:t>
      </w:r>
      <w:r w:rsidR="003B101A" w:rsidRPr="004A6045">
        <w:rPr>
          <w:color w:val="767171" w:themeColor="background2" w:themeShade="80"/>
        </w:rPr>
        <w:t>Provided that the Trustee may, before any such order is made absolute, make sales of any part of the debtor’s stock-in-trade or other property, and take such other action in the interests of the debtor’s estate, as in the ordinary course of the debtor’s business may seem expedient</w:t>
      </w:r>
      <w:r w:rsidRPr="004A6045">
        <w:rPr>
          <w:color w:val="767171" w:themeColor="background2" w:themeShade="80"/>
        </w:rPr>
        <w:t>.”</w:t>
      </w:r>
    </w:p>
    <w:p w14:paraId="7EB7825C" w14:textId="77777777" w:rsidR="008C4D46" w:rsidRPr="00C343CD" w:rsidRDefault="008C4D46" w:rsidP="00FF58F4">
      <w:pPr>
        <w:pStyle w:val="BodyText"/>
        <w:ind w:firstLine="0"/>
        <w:jc w:val="both"/>
        <w:rPr>
          <w:rFonts w:ascii="Avenir Next" w:hAnsi="Avenir Next"/>
          <w:color w:val="767171" w:themeColor="background2" w:themeShade="80"/>
        </w:rPr>
      </w:pPr>
    </w:p>
    <w:p w14:paraId="0A7F8C79" w14:textId="0FC61C7C" w:rsidR="007C5CDF" w:rsidRPr="004A6045" w:rsidRDefault="008C4D46" w:rsidP="007C5CDF">
      <w:pPr>
        <w:pStyle w:val="BodyText"/>
        <w:ind w:firstLine="0"/>
        <w:jc w:val="both"/>
        <w:rPr>
          <w:color w:val="767171" w:themeColor="background2" w:themeShade="80"/>
        </w:rPr>
      </w:pPr>
      <w:r w:rsidRPr="004A6045">
        <w:rPr>
          <w:color w:val="767171" w:themeColor="background2" w:themeShade="80"/>
        </w:rPr>
        <w:t xml:space="preserve">Section 79 allows the Trustee to carry on the trade of the debtor so far as may be necessary or expedient for the </w:t>
      </w:r>
      <w:r w:rsidR="00F62C7C" w:rsidRPr="004A6045">
        <w:rPr>
          <w:color w:val="767171" w:themeColor="background2" w:themeShade="80"/>
        </w:rPr>
        <w:t>beneficial</w:t>
      </w:r>
      <w:r w:rsidRPr="004A6045">
        <w:rPr>
          <w:color w:val="767171" w:themeColor="background2" w:themeShade="80"/>
        </w:rPr>
        <w:t xml:space="preserve"> winding up or sale of the </w:t>
      </w:r>
      <w:r w:rsidR="007C5CDF" w:rsidRPr="004A6045">
        <w:rPr>
          <w:color w:val="767171" w:themeColor="background2" w:themeShade="80"/>
        </w:rPr>
        <w:t xml:space="preserve">same. </w:t>
      </w:r>
    </w:p>
    <w:p w14:paraId="6666F5DF" w14:textId="77777777" w:rsidR="007C5CDF" w:rsidRPr="004A6045" w:rsidRDefault="007C5CDF" w:rsidP="007C5CDF">
      <w:pPr>
        <w:pStyle w:val="BodyText"/>
        <w:ind w:firstLine="0"/>
        <w:jc w:val="both"/>
        <w:rPr>
          <w:color w:val="767171" w:themeColor="background2" w:themeShade="80"/>
        </w:rPr>
      </w:pPr>
    </w:p>
    <w:p w14:paraId="74784FED" w14:textId="089CF12A" w:rsidR="000164B8" w:rsidRPr="004A6045" w:rsidRDefault="007C5CDF" w:rsidP="007C5CDF">
      <w:pPr>
        <w:pStyle w:val="BodyText"/>
        <w:ind w:firstLine="0"/>
        <w:jc w:val="both"/>
        <w:rPr>
          <w:color w:val="767171" w:themeColor="background2" w:themeShade="80"/>
        </w:rPr>
      </w:pPr>
      <w:r w:rsidRPr="004A6045">
        <w:rPr>
          <w:color w:val="767171" w:themeColor="background2" w:themeShade="80"/>
        </w:rPr>
        <w:t xml:space="preserve">Section </w:t>
      </w:r>
      <w:r w:rsidR="009F06C5" w:rsidRPr="004A6045">
        <w:rPr>
          <w:color w:val="767171" w:themeColor="background2" w:themeShade="80"/>
        </w:rPr>
        <w:t>80</w:t>
      </w:r>
      <w:r w:rsidRPr="004A6045">
        <w:rPr>
          <w:color w:val="767171" w:themeColor="background2" w:themeShade="80"/>
        </w:rPr>
        <w:t xml:space="preserve"> give the T</w:t>
      </w:r>
      <w:r w:rsidR="009F06C5" w:rsidRPr="004A6045">
        <w:rPr>
          <w:color w:val="767171" w:themeColor="background2" w:themeShade="80"/>
        </w:rPr>
        <w:t xml:space="preserve">rustee’s power to bring or defend actions </w:t>
      </w:r>
      <w:r w:rsidR="002E6E77" w:rsidRPr="004A6045">
        <w:rPr>
          <w:color w:val="767171" w:themeColor="background2" w:themeShade="80"/>
        </w:rPr>
        <w:t>r</w:t>
      </w:r>
      <w:r w:rsidR="009F06C5" w:rsidRPr="004A6045">
        <w:rPr>
          <w:color w:val="767171" w:themeColor="background2" w:themeShade="80"/>
        </w:rPr>
        <w:t>elating to the property of the debtor.</w:t>
      </w:r>
    </w:p>
    <w:p w14:paraId="29A6A57A" w14:textId="77777777" w:rsidR="009F06C5" w:rsidRPr="004A6045" w:rsidRDefault="009F06C5" w:rsidP="00BB31DE">
      <w:pPr>
        <w:pStyle w:val="BodyText"/>
        <w:ind w:firstLine="0"/>
        <w:jc w:val="both"/>
        <w:rPr>
          <w:color w:val="767171" w:themeColor="background2" w:themeShade="80"/>
        </w:rPr>
      </w:pPr>
    </w:p>
    <w:p w14:paraId="7BEF2E40" w14:textId="77777777" w:rsidR="000A2603" w:rsidRPr="004A6045" w:rsidRDefault="002114A0" w:rsidP="00544B59">
      <w:pPr>
        <w:pStyle w:val="BodyText"/>
        <w:ind w:firstLine="0"/>
        <w:jc w:val="both"/>
        <w:rPr>
          <w:color w:val="767171" w:themeColor="background2" w:themeShade="80"/>
        </w:rPr>
      </w:pPr>
      <w:r w:rsidRPr="004A6045">
        <w:rPr>
          <w:color w:val="767171" w:themeColor="background2" w:themeShade="80"/>
        </w:rPr>
        <w:t>Section 81 give the</w:t>
      </w:r>
      <w:r w:rsidR="00B763D8" w:rsidRPr="004A6045">
        <w:rPr>
          <w:color w:val="767171" w:themeColor="background2" w:themeShade="80"/>
        </w:rPr>
        <w:t xml:space="preserve"> Trustee</w:t>
      </w:r>
      <w:r w:rsidRPr="004A6045">
        <w:rPr>
          <w:color w:val="767171" w:themeColor="background2" w:themeShade="80"/>
        </w:rPr>
        <w:t xml:space="preserve"> power to </w:t>
      </w:r>
      <w:r w:rsidR="00B763D8" w:rsidRPr="004A6045">
        <w:rPr>
          <w:color w:val="767171" w:themeColor="background2" w:themeShade="80"/>
        </w:rPr>
        <w:t xml:space="preserve">prove, rank, claim and draw dividend, in respect of any debt due to the debtor. </w:t>
      </w:r>
    </w:p>
    <w:p w14:paraId="028C8C2B" w14:textId="77777777" w:rsidR="000A2603" w:rsidRPr="004A6045" w:rsidRDefault="000A2603" w:rsidP="00544B59">
      <w:pPr>
        <w:pStyle w:val="BodyText"/>
        <w:ind w:firstLine="0"/>
        <w:jc w:val="both"/>
        <w:rPr>
          <w:color w:val="767171" w:themeColor="background2" w:themeShade="80"/>
        </w:rPr>
      </w:pPr>
    </w:p>
    <w:p w14:paraId="285A69B6" w14:textId="757E8E62" w:rsidR="00A73D87" w:rsidRPr="004A6045" w:rsidRDefault="006C7B2B" w:rsidP="00544B59">
      <w:pPr>
        <w:pStyle w:val="BodyText"/>
        <w:ind w:firstLine="0"/>
        <w:jc w:val="both"/>
        <w:rPr>
          <w:color w:val="767171" w:themeColor="background2" w:themeShade="80"/>
        </w:rPr>
      </w:pPr>
      <w:r w:rsidRPr="004A6045">
        <w:rPr>
          <w:color w:val="767171" w:themeColor="background2" w:themeShade="80"/>
        </w:rPr>
        <w:t xml:space="preserve">Section </w:t>
      </w:r>
      <w:r w:rsidR="00B763D8" w:rsidRPr="004A6045">
        <w:rPr>
          <w:color w:val="767171" w:themeColor="background2" w:themeShade="80"/>
        </w:rPr>
        <w:t>82</w:t>
      </w:r>
      <w:r w:rsidRPr="004A6045">
        <w:rPr>
          <w:color w:val="767171" w:themeColor="background2" w:themeShade="80"/>
        </w:rPr>
        <w:t xml:space="preserve"> give the </w:t>
      </w:r>
      <w:r w:rsidR="00B763D8" w:rsidRPr="004A6045">
        <w:rPr>
          <w:color w:val="767171" w:themeColor="background2" w:themeShade="80"/>
        </w:rPr>
        <w:t>Trustee</w:t>
      </w:r>
      <w:r w:rsidRPr="004A6045">
        <w:rPr>
          <w:color w:val="767171" w:themeColor="background2" w:themeShade="80"/>
        </w:rPr>
        <w:t xml:space="preserve"> </w:t>
      </w:r>
      <w:r w:rsidR="00B763D8" w:rsidRPr="004A6045">
        <w:rPr>
          <w:color w:val="767171" w:themeColor="background2" w:themeShade="80"/>
        </w:rPr>
        <w:t xml:space="preserve">power to arbitrate or compromise claims of debtor. </w:t>
      </w:r>
      <w:r w:rsidR="0032271B" w:rsidRPr="004A6045">
        <w:rPr>
          <w:color w:val="767171" w:themeColor="background2" w:themeShade="80"/>
        </w:rPr>
        <w:t xml:space="preserve"> </w:t>
      </w:r>
      <w:r w:rsidR="00B763D8" w:rsidRPr="004A6045">
        <w:rPr>
          <w:color w:val="767171" w:themeColor="background2" w:themeShade="80"/>
        </w:rPr>
        <w:t xml:space="preserve">The Trustee </w:t>
      </w:r>
      <w:r w:rsidR="00B763D8" w:rsidRPr="004A6045">
        <w:rPr>
          <w:color w:val="767171" w:themeColor="background2" w:themeShade="80"/>
        </w:rPr>
        <w:lastRenderedPageBreak/>
        <w:t xml:space="preserve">may refer any dispute to arbitration, compromise all debts, claims and liabilities, whether present or future, certain or contingent, </w:t>
      </w:r>
      <w:proofErr w:type="gramStart"/>
      <w:r w:rsidR="00B763D8" w:rsidRPr="004A6045">
        <w:rPr>
          <w:color w:val="767171" w:themeColor="background2" w:themeShade="80"/>
        </w:rPr>
        <w:t>liquidated</w:t>
      </w:r>
      <w:proofErr w:type="gramEnd"/>
      <w:r w:rsidR="00B763D8" w:rsidRPr="004A6045">
        <w:rPr>
          <w:color w:val="767171" w:themeColor="background2" w:themeShade="80"/>
        </w:rPr>
        <w:t xml:space="preserve"> or unliquidated, subsisting or supposed to subsist between the debtor and any person who may have incurred any liability to the debtor, upon the receipt of such sums payable at such times and generally upon such terms as may be agreed upon.  </w:t>
      </w:r>
    </w:p>
    <w:p w14:paraId="3233C470" w14:textId="77777777" w:rsidR="00A73D87" w:rsidRPr="004A6045" w:rsidRDefault="00A73D87" w:rsidP="00544B59">
      <w:pPr>
        <w:pStyle w:val="BodyText"/>
        <w:ind w:firstLine="0"/>
        <w:jc w:val="both"/>
        <w:rPr>
          <w:color w:val="767171" w:themeColor="background2" w:themeShade="80"/>
        </w:rPr>
      </w:pPr>
    </w:p>
    <w:p w14:paraId="2FC6F469" w14:textId="1862FA9F" w:rsidR="00583EA1" w:rsidRPr="004A6045" w:rsidRDefault="00F221C0" w:rsidP="00544B59">
      <w:pPr>
        <w:pStyle w:val="BodyText"/>
        <w:ind w:firstLine="0"/>
        <w:jc w:val="both"/>
        <w:rPr>
          <w:color w:val="767171" w:themeColor="background2" w:themeShade="80"/>
        </w:rPr>
      </w:pPr>
      <w:r w:rsidRPr="004A6045">
        <w:rPr>
          <w:color w:val="767171" w:themeColor="background2" w:themeShade="80"/>
        </w:rPr>
        <w:t xml:space="preserve">Section 83 </w:t>
      </w:r>
      <w:r w:rsidR="00E537A7" w:rsidRPr="004A6045">
        <w:rPr>
          <w:color w:val="767171" w:themeColor="background2" w:themeShade="80"/>
        </w:rPr>
        <w:t xml:space="preserve">sets out the </w:t>
      </w:r>
      <w:r w:rsidR="00B763D8" w:rsidRPr="004A6045">
        <w:rPr>
          <w:color w:val="767171" w:themeColor="background2" w:themeShade="80"/>
        </w:rPr>
        <w:t>Trustee’s power to compromise claims against debtor.</w:t>
      </w:r>
      <w:r w:rsidR="00E537A7" w:rsidRPr="004A6045">
        <w:rPr>
          <w:color w:val="767171" w:themeColor="background2" w:themeShade="80"/>
        </w:rPr>
        <w:t xml:space="preserve"> </w:t>
      </w:r>
      <w:r w:rsidR="00B763D8" w:rsidRPr="004A6045">
        <w:rPr>
          <w:color w:val="767171" w:themeColor="background2" w:themeShade="80"/>
        </w:rPr>
        <w:t xml:space="preserve"> The Trustee may make such compromise or other arrangement as may be thought expedient with creditors, or persons claiming to be creditors, in respect of any debts provable under the petition. </w:t>
      </w:r>
    </w:p>
    <w:p w14:paraId="23A1EF01" w14:textId="77777777" w:rsidR="00583EA1" w:rsidRPr="004A6045" w:rsidRDefault="00583EA1" w:rsidP="00544B59">
      <w:pPr>
        <w:pStyle w:val="BodyText"/>
        <w:ind w:firstLine="0"/>
        <w:jc w:val="both"/>
        <w:rPr>
          <w:color w:val="767171" w:themeColor="background2" w:themeShade="80"/>
        </w:rPr>
      </w:pPr>
    </w:p>
    <w:p w14:paraId="353185E4" w14:textId="37CF7D75" w:rsidR="00583EA1" w:rsidRPr="004A6045" w:rsidRDefault="00E537A7" w:rsidP="00544B59">
      <w:pPr>
        <w:pStyle w:val="BodyText"/>
        <w:ind w:firstLine="0"/>
        <w:jc w:val="both"/>
        <w:rPr>
          <w:color w:val="767171" w:themeColor="background2" w:themeShade="80"/>
        </w:rPr>
      </w:pPr>
      <w:r w:rsidRPr="004A6045">
        <w:rPr>
          <w:color w:val="767171" w:themeColor="background2" w:themeShade="80"/>
        </w:rPr>
        <w:t xml:space="preserve">Section </w:t>
      </w:r>
      <w:r w:rsidR="00B763D8" w:rsidRPr="004A6045">
        <w:rPr>
          <w:color w:val="767171" w:themeColor="background2" w:themeShade="80"/>
        </w:rPr>
        <w:t>84</w:t>
      </w:r>
      <w:r w:rsidRPr="004A6045">
        <w:rPr>
          <w:color w:val="767171" w:themeColor="background2" w:themeShade="80"/>
        </w:rPr>
        <w:t xml:space="preserve"> set out</w:t>
      </w:r>
      <w:r w:rsidR="00B763D8" w:rsidRPr="004A6045">
        <w:rPr>
          <w:color w:val="767171" w:themeColor="background2" w:themeShade="80"/>
        </w:rPr>
        <w:t xml:space="preserve"> Trustee’s power to compromise claims as to debtor’s property. The Trustee may make such compromise or other arrangement as may be thought expedient with respect to any claim arising out of or incidental to the property of the debtor, made or capable of being made on the Trustee by any person, or by the Trustee on any person. </w:t>
      </w:r>
    </w:p>
    <w:p w14:paraId="037257F8" w14:textId="77777777" w:rsidR="00583EA1" w:rsidRPr="004A6045" w:rsidRDefault="00583EA1" w:rsidP="00544B59">
      <w:pPr>
        <w:pStyle w:val="BodyText"/>
        <w:ind w:firstLine="0"/>
        <w:jc w:val="both"/>
        <w:rPr>
          <w:color w:val="767171" w:themeColor="background2" w:themeShade="80"/>
        </w:rPr>
      </w:pPr>
    </w:p>
    <w:p w14:paraId="6CB2F7D4" w14:textId="57A0732B" w:rsidR="00583EA1" w:rsidRPr="004A6045" w:rsidRDefault="000F0317" w:rsidP="00544B59">
      <w:pPr>
        <w:pStyle w:val="BodyText"/>
        <w:ind w:firstLine="0"/>
        <w:jc w:val="both"/>
        <w:rPr>
          <w:color w:val="767171" w:themeColor="background2" w:themeShade="80"/>
        </w:rPr>
      </w:pPr>
      <w:r w:rsidRPr="004A6045">
        <w:rPr>
          <w:color w:val="767171" w:themeColor="background2" w:themeShade="80"/>
        </w:rPr>
        <w:t xml:space="preserve">Section </w:t>
      </w:r>
      <w:r w:rsidR="00B763D8" w:rsidRPr="004A6045">
        <w:rPr>
          <w:color w:val="767171" w:themeColor="background2" w:themeShade="80"/>
        </w:rPr>
        <w:t>85</w:t>
      </w:r>
      <w:r w:rsidRPr="004A6045">
        <w:rPr>
          <w:color w:val="767171" w:themeColor="background2" w:themeShade="80"/>
        </w:rPr>
        <w:t xml:space="preserve"> set out </w:t>
      </w:r>
      <w:r w:rsidR="0096775A" w:rsidRPr="004A6045">
        <w:rPr>
          <w:color w:val="767171" w:themeColor="background2" w:themeShade="80"/>
        </w:rPr>
        <w:t>p</w:t>
      </w:r>
      <w:r w:rsidR="00B763D8" w:rsidRPr="004A6045">
        <w:rPr>
          <w:color w:val="767171" w:themeColor="background2" w:themeShade="80"/>
        </w:rPr>
        <w:t xml:space="preserve">owers of Trustee as to exercising discretion or executing deeds. The Trustee may exercise any powers and discretions the capacity to exercise which is vested in the Trustee under this Law, and may execute any powers of attorney, </w:t>
      </w:r>
      <w:proofErr w:type="gramStart"/>
      <w:r w:rsidR="00B763D8" w:rsidRPr="004A6045">
        <w:rPr>
          <w:color w:val="767171" w:themeColor="background2" w:themeShade="80"/>
        </w:rPr>
        <w:t>deeds</w:t>
      </w:r>
      <w:proofErr w:type="gramEnd"/>
      <w:r w:rsidR="00B763D8" w:rsidRPr="004A6045">
        <w:rPr>
          <w:color w:val="767171" w:themeColor="background2" w:themeShade="80"/>
        </w:rPr>
        <w:t xml:space="preserve"> and other instruments, for the purpose of carrying into effect this Law. </w:t>
      </w:r>
    </w:p>
    <w:p w14:paraId="5D766421" w14:textId="77777777" w:rsidR="00583EA1" w:rsidRPr="004A6045" w:rsidRDefault="00583EA1" w:rsidP="00544B59">
      <w:pPr>
        <w:pStyle w:val="BodyText"/>
        <w:ind w:firstLine="0"/>
        <w:jc w:val="both"/>
        <w:rPr>
          <w:color w:val="767171" w:themeColor="background2" w:themeShade="80"/>
        </w:rPr>
      </w:pPr>
    </w:p>
    <w:p w14:paraId="6A3C6765" w14:textId="69A2EE21" w:rsidR="009F06C5" w:rsidRPr="004A6045" w:rsidRDefault="0096775A" w:rsidP="00544B59">
      <w:pPr>
        <w:pStyle w:val="BodyText"/>
        <w:ind w:firstLine="0"/>
        <w:jc w:val="both"/>
        <w:rPr>
          <w:color w:val="767171" w:themeColor="background2" w:themeShade="80"/>
        </w:rPr>
      </w:pPr>
      <w:r w:rsidRPr="004A6045">
        <w:rPr>
          <w:color w:val="767171" w:themeColor="background2" w:themeShade="80"/>
        </w:rPr>
        <w:t xml:space="preserve">Section </w:t>
      </w:r>
      <w:r w:rsidR="00B763D8" w:rsidRPr="004A6045">
        <w:rPr>
          <w:color w:val="767171" w:themeColor="background2" w:themeShade="80"/>
        </w:rPr>
        <w:t>86</w:t>
      </w:r>
      <w:r w:rsidRPr="004A6045">
        <w:rPr>
          <w:color w:val="767171" w:themeColor="background2" w:themeShade="80"/>
        </w:rPr>
        <w:t xml:space="preserve"> set out T</w:t>
      </w:r>
      <w:r w:rsidR="00B763D8" w:rsidRPr="004A6045">
        <w:rPr>
          <w:color w:val="767171" w:themeColor="background2" w:themeShade="80"/>
        </w:rPr>
        <w:t>rustee’s power as to estates tail. The Trustee may deal with any property to which the debtor is beneficially entitled as tenant in tail in the same manner as the debtor might have dealt with the same.</w:t>
      </w:r>
    </w:p>
    <w:p w14:paraId="23F66C4C" w14:textId="77777777" w:rsidR="00F3705F" w:rsidRPr="004A6045" w:rsidRDefault="00F3705F" w:rsidP="00544B59">
      <w:pPr>
        <w:pStyle w:val="BodyText"/>
        <w:ind w:firstLine="0"/>
        <w:jc w:val="both"/>
        <w:rPr>
          <w:color w:val="767171" w:themeColor="background2" w:themeShade="80"/>
        </w:rPr>
      </w:pPr>
    </w:p>
    <w:p w14:paraId="5DEE791E" w14:textId="12D5C4F7" w:rsidR="00F84883" w:rsidRPr="004A6045" w:rsidRDefault="00F84883" w:rsidP="00544B59">
      <w:pPr>
        <w:pStyle w:val="BodyText"/>
        <w:ind w:firstLine="0"/>
        <w:jc w:val="both"/>
        <w:rPr>
          <w:color w:val="767171" w:themeColor="background2" w:themeShade="80"/>
        </w:rPr>
      </w:pPr>
      <w:r w:rsidRPr="004A6045">
        <w:rPr>
          <w:color w:val="767171" w:themeColor="background2" w:themeShade="80"/>
        </w:rPr>
        <w:t xml:space="preserve">Section 65 provides that once an </w:t>
      </w:r>
      <w:r w:rsidR="00732039" w:rsidRPr="004A6045">
        <w:rPr>
          <w:color w:val="767171" w:themeColor="background2" w:themeShade="80"/>
        </w:rPr>
        <w:t>absolute</w:t>
      </w:r>
      <w:r w:rsidRPr="004A6045">
        <w:rPr>
          <w:color w:val="767171" w:themeColor="background2" w:themeShade="80"/>
        </w:rPr>
        <w:t xml:space="preserve"> order is made that the Trustee has a duty to proceed to administer the debtor’s estate for the benefit of </w:t>
      </w:r>
      <w:r w:rsidR="00732039" w:rsidRPr="004A6045">
        <w:rPr>
          <w:color w:val="767171" w:themeColor="background2" w:themeShade="80"/>
        </w:rPr>
        <w:t xml:space="preserve">the creditors. </w:t>
      </w:r>
    </w:p>
    <w:p w14:paraId="2781B79E" w14:textId="7FFF380E" w:rsidR="00F3705F" w:rsidRPr="004A6045" w:rsidRDefault="00F3705F" w:rsidP="00F3705F">
      <w:pPr>
        <w:jc w:val="left"/>
        <w:rPr>
          <w:rFonts w:ascii="Arial" w:hAnsi="Arial"/>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6"/>
      <w:footerReference w:type="default" r:id="rId17"/>
      <w:footerReference w:type="first" r:id="rId18"/>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D60E" w14:textId="77777777" w:rsidR="003D2C0D" w:rsidRDefault="003D2C0D" w:rsidP="001016B0">
      <w:r>
        <w:separator/>
      </w:r>
    </w:p>
  </w:endnote>
  <w:endnote w:type="continuationSeparator" w:id="0">
    <w:p w14:paraId="2B406D41" w14:textId="77777777" w:rsidR="003D2C0D" w:rsidRDefault="003D2C0D" w:rsidP="001016B0">
      <w:r>
        <w:continuationSeparator/>
      </w:r>
    </w:p>
  </w:endnote>
  <w:endnote w:type="continuationNotice" w:id="1">
    <w:p w14:paraId="260DC0D7" w14:textId="77777777" w:rsidR="003D2C0D" w:rsidRDefault="003D2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3AE0BABD" w:rsidR="003D2C0D" w:rsidRDefault="00972DF3" w:rsidP="008A20AC">
    <w:pPr>
      <w:pStyle w:val="Footer"/>
      <w:ind w:right="360"/>
    </w:pPr>
    <w:r w:rsidRPr="00651514">
      <w:rPr>
        <w:rFonts w:ascii="Arial" w:hAnsi="Arial"/>
        <w:sz w:val="18"/>
        <w:szCs w:val="18"/>
        <w:lang w:val="en-GB"/>
      </w:rPr>
      <w:t>202223-782</w:t>
    </w:r>
    <w:r w:rsidR="003D2C0D">
      <w:t>.</w:t>
    </w:r>
    <w:proofErr w:type="spellStart"/>
    <w:r w:rsidR="003D2C0D">
      <w:t>SummativeAssessment</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FC48" w14:textId="77777777" w:rsidR="003D2C0D" w:rsidRDefault="003D2C0D" w:rsidP="001016B0">
      <w:r>
        <w:separator/>
      </w:r>
    </w:p>
  </w:footnote>
  <w:footnote w:type="continuationSeparator" w:id="0">
    <w:p w14:paraId="048DBB0E" w14:textId="77777777" w:rsidR="003D2C0D" w:rsidRDefault="003D2C0D" w:rsidP="001016B0">
      <w:r>
        <w:continuationSeparator/>
      </w:r>
    </w:p>
  </w:footnote>
  <w:footnote w:type="continuationNotice" w:id="1">
    <w:p w14:paraId="5EF02029" w14:textId="77777777" w:rsidR="003D2C0D" w:rsidRDefault="003D2C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3E13EB"/>
    <w:multiLevelType w:val="hybridMultilevel"/>
    <w:tmpl w:val="B82045D2"/>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 w15:restartNumberingAfterBreak="0">
    <w:nsid w:val="0A4640CE"/>
    <w:multiLevelType w:val="hybridMultilevel"/>
    <w:tmpl w:val="7DC2F0CC"/>
    <w:lvl w:ilvl="0" w:tplc="71B6CC60">
      <w:start w:val="1"/>
      <w:numFmt w:val="decimal"/>
      <w:lvlText w:val="%1"/>
      <w:lvlJc w:val="left"/>
      <w:pPr>
        <w:ind w:left="1069" w:hanging="360"/>
      </w:pPr>
      <w:rPr>
        <w:rFonts w:ascii="Arial" w:eastAsia="Arial" w:hAnsi="Arial" w:cs="Arial"/>
        <w:color w:val="767171" w:themeColor="background2" w:themeShade="8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B962D1F"/>
    <w:multiLevelType w:val="hybridMultilevel"/>
    <w:tmpl w:val="ADD8EDE8"/>
    <w:lvl w:ilvl="0" w:tplc="B38C9438">
      <w:start w:val="1"/>
      <w:numFmt w:val="lowerLetter"/>
      <w:lvlText w:val="(%1)"/>
      <w:lvlJc w:val="left"/>
      <w:pPr>
        <w:ind w:left="1439" w:hanging="73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15:restartNumberingAfterBreak="0">
    <w:nsid w:val="12DA6317"/>
    <w:multiLevelType w:val="hybridMultilevel"/>
    <w:tmpl w:val="BD72460C"/>
    <w:lvl w:ilvl="0" w:tplc="BE684E56">
      <w:start w:val="1"/>
      <w:numFmt w:val="decimal"/>
      <w:lvlText w:val="(%1)"/>
      <w:lvlJc w:val="left"/>
      <w:pPr>
        <w:ind w:left="1069" w:hanging="360"/>
      </w:pPr>
      <w:rPr>
        <w:rFonts w:hint="default"/>
        <w:color w:val="7030A0"/>
      </w:rPr>
    </w:lvl>
    <w:lvl w:ilvl="1" w:tplc="20000019">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725A56"/>
    <w:multiLevelType w:val="hybridMultilevel"/>
    <w:tmpl w:val="ED14AC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6D747D6"/>
    <w:multiLevelType w:val="hybridMultilevel"/>
    <w:tmpl w:val="34307C8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2DBE1742"/>
    <w:multiLevelType w:val="hybridMultilevel"/>
    <w:tmpl w:val="092C50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0090F9C"/>
    <w:multiLevelType w:val="hybridMultilevel"/>
    <w:tmpl w:val="301883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2447FEE"/>
    <w:multiLevelType w:val="hybridMultilevel"/>
    <w:tmpl w:val="A2B0C714"/>
    <w:lvl w:ilvl="0" w:tplc="28C0CE22">
      <w:start w:val="1"/>
      <w:numFmt w:val="decimal"/>
      <w:lvlText w:val="(%1)"/>
      <w:lvlJc w:val="left"/>
      <w:pPr>
        <w:ind w:left="1069" w:hanging="360"/>
      </w:pPr>
      <w:rPr>
        <w:rFonts w:hint="default"/>
      </w:rPr>
    </w:lvl>
    <w:lvl w:ilvl="1" w:tplc="20000019">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8"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2"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3" w15:restartNumberingAfterBreak="0">
    <w:nsid w:val="4F4F6197"/>
    <w:multiLevelType w:val="hybridMultilevel"/>
    <w:tmpl w:val="C77EBE8E"/>
    <w:lvl w:ilvl="0" w:tplc="91AE4B72">
      <w:start w:val="1"/>
      <w:numFmt w:val="lowerLetter"/>
      <w:lvlText w:val="%1."/>
      <w:lvlJc w:val="left"/>
      <w:pPr>
        <w:ind w:left="720" w:hanging="360"/>
      </w:pPr>
      <w:rPr>
        <w:rFonts w:hint="default"/>
        <w:b w:val="0"/>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6"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B405ECA"/>
    <w:multiLevelType w:val="hybridMultilevel"/>
    <w:tmpl w:val="1DEA0106"/>
    <w:lvl w:ilvl="0" w:tplc="B3C89044">
      <w:start w:val="1"/>
      <w:numFmt w:val="lowerLetter"/>
      <w:lvlText w:val="(%1)"/>
      <w:lvlJc w:val="left"/>
      <w:pPr>
        <w:ind w:left="2160" w:hanging="72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8"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5E372DAF"/>
    <w:multiLevelType w:val="hybridMultilevel"/>
    <w:tmpl w:val="69CEA14E"/>
    <w:lvl w:ilvl="0" w:tplc="0282730E">
      <w:start w:val="1"/>
      <w:numFmt w:val="decimal"/>
      <w:lvlText w:val="(%1)"/>
      <w:lvlJc w:val="left"/>
      <w:pPr>
        <w:ind w:left="1439" w:hanging="73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0" w15:restartNumberingAfterBreak="0">
    <w:nsid w:val="62523644"/>
    <w:multiLevelType w:val="hybridMultilevel"/>
    <w:tmpl w:val="4698B332"/>
    <w:lvl w:ilvl="0" w:tplc="04BAC74C">
      <w:start w:val="1"/>
      <w:numFmt w:val="decimal"/>
      <w:lvlText w:val="(%1)"/>
      <w:lvlJc w:val="left"/>
      <w:pPr>
        <w:ind w:left="1069" w:hanging="360"/>
      </w:pPr>
      <w:rPr>
        <w:rFonts w:hint="default"/>
        <w:b w:val="0"/>
        <w:bCs w:val="0"/>
        <w:color w:val="767171" w:themeColor="background2" w:themeShade="80"/>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1" w15:restartNumberingAfterBreak="0">
    <w:nsid w:val="63143602"/>
    <w:multiLevelType w:val="hybridMultilevel"/>
    <w:tmpl w:val="788CF9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40C7623"/>
    <w:multiLevelType w:val="hybridMultilevel"/>
    <w:tmpl w:val="06BCADAC"/>
    <w:lvl w:ilvl="0" w:tplc="83EC764E">
      <w:start w:val="1"/>
      <w:numFmt w:val="lowerRoman"/>
      <w:lvlText w:val="%1)"/>
      <w:lvlJc w:val="left"/>
      <w:pPr>
        <w:ind w:left="1080" w:hanging="720"/>
      </w:pPr>
      <w:rPr>
        <w:rFonts w:hint="default"/>
        <w:b w:val="0"/>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FE73914"/>
    <w:multiLevelType w:val="hybridMultilevel"/>
    <w:tmpl w:val="841CCC7E"/>
    <w:lvl w:ilvl="0" w:tplc="72D2651C">
      <w:start w:val="1"/>
      <w:numFmt w:val="lowerLetter"/>
      <w:lvlText w:val="(%1)"/>
      <w:lvlJc w:val="left"/>
      <w:pPr>
        <w:ind w:left="1069" w:hanging="360"/>
      </w:pPr>
      <w:rPr>
        <w:rFonts w:hint="default"/>
        <w:color w:val="767171" w:themeColor="background2" w:themeShade="8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7" w15:restartNumberingAfterBreak="0">
    <w:nsid w:val="71EA5FB1"/>
    <w:multiLevelType w:val="hybridMultilevel"/>
    <w:tmpl w:val="A78AE72A"/>
    <w:lvl w:ilvl="0" w:tplc="57D88840">
      <w:start w:val="1"/>
      <w:numFmt w:val="lowerLetter"/>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8" w15:restartNumberingAfterBreak="0">
    <w:nsid w:val="74F707BE"/>
    <w:multiLevelType w:val="hybridMultilevel"/>
    <w:tmpl w:val="6A92BA44"/>
    <w:lvl w:ilvl="0" w:tplc="57BAFDF2">
      <w:start w:val="1"/>
      <w:numFmt w:val="lowerLetter"/>
      <w:lvlText w:val="(%1)"/>
      <w:lvlJc w:val="left"/>
      <w:pPr>
        <w:ind w:left="1069" w:hanging="360"/>
      </w:pPr>
      <w:rPr>
        <w:rFonts w:hint="default"/>
        <w:color w:val="767171" w:themeColor="background2" w:themeShade="8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9"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0397742">
    <w:abstractNumId w:val="25"/>
  </w:num>
  <w:num w:numId="2" w16cid:durableId="160313343">
    <w:abstractNumId w:val="21"/>
  </w:num>
  <w:num w:numId="3" w16cid:durableId="1014841764">
    <w:abstractNumId w:val="18"/>
  </w:num>
  <w:num w:numId="4" w16cid:durableId="1982347561">
    <w:abstractNumId w:val="22"/>
  </w:num>
  <w:num w:numId="5" w16cid:durableId="2063289608">
    <w:abstractNumId w:val="24"/>
  </w:num>
  <w:num w:numId="6" w16cid:durableId="451443630">
    <w:abstractNumId w:val="0"/>
  </w:num>
  <w:num w:numId="7" w16cid:durableId="1902134575">
    <w:abstractNumId w:val="35"/>
  </w:num>
  <w:num w:numId="8" w16cid:durableId="402608495">
    <w:abstractNumId w:val="39"/>
  </w:num>
  <w:num w:numId="9" w16cid:durableId="968170463">
    <w:abstractNumId w:val="6"/>
  </w:num>
  <w:num w:numId="10" w16cid:durableId="1677268756">
    <w:abstractNumId w:val="40"/>
  </w:num>
  <w:num w:numId="11" w16cid:durableId="239145359">
    <w:abstractNumId w:val="26"/>
  </w:num>
  <w:num w:numId="12" w16cid:durableId="437725910">
    <w:abstractNumId w:val="15"/>
  </w:num>
  <w:num w:numId="13" w16cid:durableId="1076056016">
    <w:abstractNumId w:val="14"/>
  </w:num>
  <w:num w:numId="14" w16cid:durableId="1382828732">
    <w:abstractNumId w:val="34"/>
  </w:num>
  <w:num w:numId="15" w16cid:durableId="1571501432">
    <w:abstractNumId w:val="13"/>
  </w:num>
  <w:num w:numId="16" w16cid:durableId="809632993">
    <w:abstractNumId w:val="41"/>
  </w:num>
  <w:num w:numId="17" w16cid:durableId="631138535">
    <w:abstractNumId w:val="20"/>
  </w:num>
  <w:num w:numId="18" w16cid:durableId="1189493658">
    <w:abstractNumId w:val="33"/>
  </w:num>
  <w:num w:numId="19" w16cid:durableId="1451122085">
    <w:abstractNumId w:val="12"/>
  </w:num>
  <w:num w:numId="20" w16cid:durableId="180777022">
    <w:abstractNumId w:val="3"/>
  </w:num>
  <w:num w:numId="21" w16cid:durableId="1054544635">
    <w:abstractNumId w:val="28"/>
  </w:num>
  <w:num w:numId="22" w16cid:durableId="2000838622">
    <w:abstractNumId w:val="19"/>
  </w:num>
  <w:num w:numId="23" w16cid:durableId="747001887">
    <w:abstractNumId w:val="8"/>
  </w:num>
  <w:num w:numId="24" w16cid:durableId="1614097698">
    <w:abstractNumId w:val="16"/>
  </w:num>
  <w:num w:numId="25" w16cid:durableId="928470227">
    <w:abstractNumId w:val="4"/>
  </w:num>
  <w:num w:numId="26" w16cid:durableId="1358964566">
    <w:abstractNumId w:val="27"/>
  </w:num>
  <w:num w:numId="27" w16cid:durableId="1935747728">
    <w:abstractNumId w:val="29"/>
  </w:num>
  <w:num w:numId="28" w16cid:durableId="153420798">
    <w:abstractNumId w:val="5"/>
  </w:num>
  <w:num w:numId="29" w16cid:durableId="2101565412">
    <w:abstractNumId w:val="17"/>
  </w:num>
  <w:num w:numId="30" w16cid:durableId="141195905">
    <w:abstractNumId w:val="1"/>
  </w:num>
  <w:num w:numId="31" w16cid:durableId="164636207">
    <w:abstractNumId w:val="30"/>
  </w:num>
  <w:num w:numId="32" w16cid:durableId="1157577343">
    <w:abstractNumId w:val="38"/>
  </w:num>
  <w:num w:numId="33" w16cid:durableId="490021424">
    <w:abstractNumId w:val="23"/>
  </w:num>
  <w:num w:numId="34" w16cid:durableId="1498689336">
    <w:abstractNumId w:val="37"/>
  </w:num>
  <w:num w:numId="35" w16cid:durableId="1938902812">
    <w:abstractNumId w:val="36"/>
  </w:num>
  <w:num w:numId="36" w16cid:durableId="1325814265">
    <w:abstractNumId w:val="2"/>
  </w:num>
  <w:num w:numId="37" w16cid:durableId="1949001015">
    <w:abstractNumId w:val="32"/>
  </w:num>
  <w:num w:numId="38" w16cid:durableId="530723005">
    <w:abstractNumId w:val="7"/>
  </w:num>
  <w:num w:numId="39" w16cid:durableId="125244936">
    <w:abstractNumId w:val="31"/>
  </w:num>
  <w:num w:numId="40" w16cid:durableId="1926566650">
    <w:abstractNumId w:val="11"/>
  </w:num>
  <w:num w:numId="41" w16cid:durableId="9917936">
    <w:abstractNumId w:val="9"/>
  </w:num>
  <w:num w:numId="42" w16cid:durableId="97607373">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1FC2"/>
    <w:rsid w:val="00003912"/>
    <w:rsid w:val="00003B23"/>
    <w:rsid w:val="0001142A"/>
    <w:rsid w:val="0001382B"/>
    <w:rsid w:val="00013834"/>
    <w:rsid w:val="000138DE"/>
    <w:rsid w:val="00015699"/>
    <w:rsid w:val="00015AD8"/>
    <w:rsid w:val="00016314"/>
    <w:rsid w:val="000164B8"/>
    <w:rsid w:val="00017020"/>
    <w:rsid w:val="00017852"/>
    <w:rsid w:val="00025460"/>
    <w:rsid w:val="00025EFA"/>
    <w:rsid w:val="00026F51"/>
    <w:rsid w:val="00027F1B"/>
    <w:rsid w:val="00033D18"/>
    <w:rsid w:val="00034091"/>
    <w:rsid w:val="00034FC0"/>
    <w:rsid w:val="00040041"/>
    <w:rsid w:val="000406C8"/>
    <w:rsid w:val="0004325C"/>
    <w:rsid w:val="000451AA"/>
    <w:rsid w:val="00045503"/>
    <w:rsid w:val="00050E2F"/>
    <w:rsid w:val="00051862"/>
    <w:rsid w:val="00052CB9"/>
    <w:rsid w:val="0005553E"/>
    <w:rsid w:val="00057DD1"/>
    <w:rsid w:val="00060348"/>
    <w:rsid w:val="0006065B"/>
    <w:rsid w:val="00061E4F"/>
    <w:rsid w:val="00062B27"/>
    <w:rsid w:val="0006405E"/>
    <w:rsid w:val="000672ED"/>
    <w:rsid w:val="000705C0"/>
    <w:rsid w:val="00071EFD"/>
    <w:rsid w:val="00073623"/>
    <w:rsid w:val="00073862"/>
    <w:rsid w:val="000807FB"/>
    <w:rsid w:val="00080EDC"/>
    <w:rsid w:val="000811D7"/>
    <w:rsid w:val="00083AF3"/>
    <w:rsid w:val="00084DA1"/>
    <w:rsid w:val="000868E7"/>
    <w:rsid w:val="000875DC"/>
    <w:rsid w:val="00087A4E"/>
    <w:rsid w:val="00090008"/>
    <w:rsid w:val="00091667"/>
    <w:rsid w:val="000922D6"/>
    <w:rsid w:val="000943C5"/>
    <w:rsid w:val="00094C09"/>
    <w:rsid w:val="00097A42"/>
    <w:rsid w:val="000A2603"/>
    <w:rsid w:val="000A6743"/>
    <w:rsid w:val="000C0827"/>
    <w:rsid w:val="000D340C"/>
    <w:rsid w:val="000D5B7A"/>
    <w:rsid w:val="000E3182"/>
    <w:rsid w:val="000E4BAA"/>
    <w:rsid w:val="000E4C6C"/>
    <w:rsid w:val="000E772E"/>
    <w:rsid w:val="000F0317"/>
    <w:rsid w:val="000F09F6"/>
    <w:rsid w:val="000F1349"/>
    <w:rsid w:val="000F15D4"/>
    <w:rsid w:val="000F1620"/>
    <w:rsid w:val="000F1B04"/>
    <w:rsid w:val="000F3627"/>
    <w:rsid w:val="000F7E2C"/>
    <w:rsid w:val="0010016E"/>
    <w:rsid w:val="001001B2"/>
    <w:rsid w:val="0010065E"/>
    <w:rsid w:val="00100C48"/>
    <w:rsid w:val="001016B0"/>
    <w:rsid w:val="00101AEF"/>
    <w:rsid w:val="00105315"/>
    <w:rsid w:val="00112905"/>
    <w:rsid w:val="0011335E"/>
    <w:rsid w:val="001147FA"/>
    <w:rsid w:val="001165C7"/>
    <w:rsid w:val="00117579"/>
    <w:rsid w:val="00120495"/>
    <w:rsid w:val="00124ECF"/>
    <w:rsid w:val="00132E0E"/>
    <w:rsid w:val="001336C3"/>
    <w:rsid w:val="00142608"/>
    <w:rsid w:val="00144E66"/>
    <w:rsid w:val="00145D40"/>
    <w:rsid w:val="001525EB"/>
    <w:rsid w:val="00152954"/>
    <w:rsid w:val="0015462F"/>
    <w:rsid w:val="00154A4B"/>
    <w:rsid w:val="00155357"/>
    <w:rsid w:val="00157455"/>
    <w:rsid w:val="0016475E"/>
    <w:rsid w:val="0016596F"/>
    <w:rsid w:val="00166CC9"/>
    <w:rsid w:val="00167DE2"/>
    <w:rsid w:val="00171BCA"/>
    <w:rsid w:val="00175163"/>
    <w:rsid w:val="00175F03"/>
    <w:rsid w:val="001760AE"/>
    <w:rsid w:val="00177E01"/>
    <w:rsid w:val="0019059C"/>
    <w:rsid w:val="00192D14"/>
    <w:rsid w:val="00192FD4"/>
    <w:rsid w:val="00193626"/>
    <w:rsid w:val="00194D76"/>
    <w:rsid w:val="001954DE"/>
    <w:rsid w:val="00195FAE"/>
    <w:rsid w:val="00196A05"/>
    <w:rsid w:val="001A1043"/>
    <w:rsid w:val="001A20D0"/>
    <w:rsid w:val="001A370C"/>
    <w:rsid w:val="001A5CB3"/>
    <w:rsid w:val="001A5E2B"/>
    <w:rsid w:val="001A7553"/>
    <w:rsid w:val="001B11DA"/>
    <w:rsid w:val="001B2D2C"/>
    <w:rsid w:val="001B4CC3"/>
    <w:rsid w:val="001B6BA2"/>
    <w:rsid w:val="001C14BF"/>
    <w:rsid w:val="001C55EC"/>
    <w:rsid w:val="001C667C"/>
    <w:rsid w:val="001C6B3B"/>
    <w:rsid w:val="001C7A25"/>
    <w:rsid w:val="001D2111"/>
    <w:rsid w:val="001D69F1"/>
    <w:rsid w:val="001D6AEC"/>
    <w:rsid w:val="001E2AFD"/>
    <w:rsid w:val="001E2D89"/>
    <w:rsid w:val="001E348F"/>
    <w:rsid w:val="001E34E2"/>
    <w:rsid w:val="001E5BE7"/>
    <w:rsid w:val="001E6FD1"/>
    <w:rsid w:val="001E72C8"/>
    <w:rsid w:val="001F1E22"/>
    <w:rsid w:val="001F2690"/>
    <w:rsid w:val="001F26AC"/>
    <w:rsid w:val="001F2DD6"/>
    <w:rsid w:val="001F3F47"/>
    <w:rsid w:val="001F4851"/>
    <w:rsid w:val="001F65C0"/>
    <w:rsid w:val="00200F4C"/>
    <w:rsid w:val="002044FB"/>
    <w:rsid w:val="00207497"/>
    <w:rsid w:val="002114A0"/>
    <w:rsid w:val="002116A3"/>
    <w:rsid w:val="00211EE8"/>
    <w:rsid w:val="00213DA5"/>
    <w:rsid w:val="0021508C"/>
    <w:rsid w:val="00216818"/>
    <w:rsid w:val="002168D9"/>
    <w:rsid w:val="00217A56"/>
    <w:rsid w:val="00221041"/>
    <w:rsid w:val="00222127"/>
    <w:rsid w:val="002231BE"/>
    <w:rsid w:val="00223BDB"/>
    <w:rsid w:val="00226490"/>
    <w:rsid w:val="002264AD"/>
    <w:rsid w:val="00234313"/>
    <w:rsid w:val="002410A1"/>
    <w:rsid w:val="00241F6B"/>
    <w:rsid w:val="0024405C"/>
    <w:rsid w:val="00244935"/>
    <w:rsid w:val="0025049F"/>
    <w:rsid w:val="00252A4F"/>
    <w:rsid w:val="002532D9"/>
    <w:rsid w:val="002535E3"/>
    <w:rsid w:val="00255630"/>
    <w:rsid w:val="00257792"/>
    <w:rsid w:val="00260E4A"/>
    <w:rsid w:val="00263733"/>
    <w:rsid w:val="002665D8"/>
    <w:rsid w:val="00267E08"/>
    <w:rsid w:val="00270263"/>
    <w:rsid w:val="00270334"/>
    <w:rsid w:val="00271721"/>
    <w:rsid w:val="00271B7D"/>
    <w:rsid w:val="00274A8A"/>
    <w:rsid w:val="002765FA"/>
    <w:rsid w:val="00282844"/>
    <w:rsid w:val="00283584"/>
    <w:rsid w:val="00293095"/>
    <w:rsid w:val="00293C3B"/>
    <w:rsid w:val="00294A95"/>
    <w:rsid w:val="002A082B"/>
    <w:rsid w:val="002A0F8E"/>
    <w:rsid w:val="002A1778"/>
    <w:rsid w:val="002A2B0D"/>
    <w:rsid w:val="002A2C16"/>
    <w:rsid w:val="002B15BA"/>
    <w:rsid w:val="002B6609"/>
    <w:rsid w:val="002B6B18"/>
    <w:rsid w:val="002B7150"/>
    <w:rsid w:val="002D006E"/>
    <w:rsid w:val="002D2D8F"/>
    <w:rsid w:val="002D3211"/>
    <w:rsid w:val="002E0235"/>
    <w:rsid w:val="002E125B"/>
    <w:rsid w:val="002E3647"/>
    <w:rsid w:val="002E39F7"/>
    <w:rsid w:val="002E60D1"/>
    <w:rsid w:val="002E6E77"/>
    <w:rsid w:val="002F2E23"/>
    <w:rsid w:val="002F49CF"/>
    <w:rsid w:val="002F7820"/>
    <w:rsid w:val="00300343"/>
    <w:rsid w:val="00300368"/>
    <w:rsid w:val="003005A4"/>
    <w:rsid w:val="00300A1C"/>
    <w:rsid w:val="0030119E"/>
    <w:rsid w:val="00303C2F"/>
    <w:rsid w:val="003047C8"/>
    <w:rsid w:val="00315FB1"/>
    <w:rsid w:val="00320A18"/>
    <w:rsid w:val="0032119E"/>
    <w:rsid w:val="0032271B"/>
    <w:rsid w:val="00327763"/>
    <w:rsid w:val="003279A1"/>
    <w:rsid w:val="0033007B"/>
    <w:rsid w:val="003374AC"/>
    <w:rsid w:val="00337E93"/>
    <w:rsid w:val="00342DDB"/>
    <w:rsid w:val="00343065"/>
    <w:rsid w:val="003448FF"/>
    <w:rsid w:val="00345A22"/>
    <w:rsid w:val="00347063"/>
    <w:rsid w:val="00347074"/>
    <w:rsid w:val="003479EE"/>
    <w:rsid w:val="00351F92"/>
    <w:rsid w:val="003604C8"/>
    <w:rsid w:val="00360E0F"/>
    <w:rsid w:val="00361ECF"/>
    <w:rsid w:val="00362020"/>
    <w:rsid w:val="003620FE"/>
    <w:rsid w:val="00362135"/>
    <w:rsid w:val="00362356"/>
    <w:rsid w:val="003637D7"/>
    <w:rsid w:val="00364438"/>
    <w:rsid w:val="00364A61"/>
    <w:rsid w:val="00364AE1"/>
    <w:rsid w:val="00366194"/>
    <w:rsid w:val="00370331"/>
    <w:rsid w:val="003721B7"/>
    <w:rsid w:val="00372F8F"/>
    <w:rsid w:val="00373930"/>
    <w:rsid w:val="0037501A"/>
    <w:rsid w:val="00375DE0"/>
    <w:rsid w:val="00380976"/>
    <w:rsid w:val="00380A5E"/>
    <w:rsid w:val="003826B8"/>
    <w:rsid w:val="003845E5"/>
    <w:rsid w:val="003864B3"/>
    <w:rsid w:val="003864CC"/>
    <w:rsid w:val="003905B4"/>
    <w:rsid w:val="003931B0"/>
    <w:rsid w:val="00393EC9"/>
    <w:rsid w:val="00393F1C"/>
    <w:rsid w:val="003954A6"/>
    <w:rsid w:val="003969EC"/>
    <w:rsid w:val="003A06A0"/>
    <w:rsid w:val="003A2F2C"/>
    <w:rsid w:val="003A40DF"/>
    <w:rsid w:val="003A70E6"/>
    <w:rsid w:val="003A718C"/>
    <w:rsid w:val="003B06BB"/>
    <w:rsid w:val="003B101A"/>
    <w:rsid w:val="003B1194"/>
    <w:rsid w:val="003B1A90"/>
    <w:rsid w:val="003B29C5"/>
    <w:rsid w:val="003B3DEE"/>
    <w:rsid w:val="003B4199"/>
    <w:rsid w:val="003B54BE"/>
    <w:rsid w:val="003C02C7"/>
    <w:rsid w:val="003C5D82"/>
    <w:rsid w:val="003C6E0A"/>
    <w:rsid w:val="003D0550"/>
    <w:rsid w:val="003D0D62"/>
    <w:rsid w:val="003D15EA"/>
    <w:rsid w:val="003D27F6"/>
    <w:rsid w:val="003D2C0D"/>
    <w:rsid w:val="003D4F36"/>
    <w:rsid w:val="003D5E16"/>
    <w:rsid w:val="003D6FCF"/>
    <w:rsid w:val="003D7B8D"/>
    <w:rsid w:val="003E0049"/>
    <w:rsid w:val="003E06AB"/>
    <w:rsid w:val="003E0D3F"/>
    <w:rsid w:val="003E1D50"/>
    <w:rsid w:val="003E2B2B"/>
    <w:rsid w:val="003E3548"/>
    <w:rsid w:val="003F3A02"/>
    <w:rsid w:val="003F5CB9"/>
    <w:rsid w:val="003F62D2"/>
    <w:rsid w:val="004031E2"/>
    <w:rsid w:val="00404D07"/>
    <w:rsid w:val="00405310"/>
    <w:rsid w:val="00406425"/>
    <w:rsid w:val="0041025E"/>
    <w:rsid w:val="004140B5"/>
    <w:rsid w:val="004165ED"/>
    <w:rsid w:val="00416818"/>
    <w:rsid w:val="00416B97"/>
    <w:rsid w:val="0042151D"/>
    <w:rsid w:val="00422D04"/>
    <w:rsid w:val="004232E1"/>
    <w:rsid w:val="00423375"/>
    <w:rsid w:val="00426327"/>
    <w:rsid w:val="00426A22"/>
    <w:rsid w:val="0043167D"/>
    <w:rsid w:val="00432143"/>
    <w:rsid w:val="004323A2"/>
    <w:rsid w:val="00434400"/>
    <w:rsid w:val="00435F87"/>
    <w:rsid w:val="00437A37"/>
    <w:rsid w:val="00437B5E"/>
    <w:rsid w:val="0044207D"/>
    <w:rsid w:val="0044493B"/>
    <w:rsid w:val="0044543C"/>
    <w:rsid w:val="0044583B"/>
    <w:rsid w:val="00446A9D"/>
    <w:rsid w:val="00446DA2"/>
    <w:rsid w:val="00447FBC"/>
    <w:rsid w:val="004522BB"/>
    <w:rsid w:val="0045444B"/>
    <w:rsid w:val="0045447C"/>
    <w:rsid w:val="00454E81"/>
    <w:rsid w:val="00457372"/>
    <w:rsid w:val="00457AC8"/>
    <w:rsid w:val="0046036E"/>
    <w:rsid w:val="00462813"/>
    <w:rsid w:val="00463660"/>
    <w:rsid w:val="00463E70"/>
    <w:rsid w:val="00466C16"/>
    <w:rsid w:val="00466CA0"/>
    <w:rsid w:val="00467832"/>
    <w:rsid w:val="004708C4"/>
    <w:rsid w:val="00470B76"/>
    <w:rsid w:val="004724A1"/>
    <w:rsid w:val="00472555"/>
    <w:rsid w:val="00472927"/>
    <w:rsid w:val="00473869"/>
    <w:rsid w:val="004743E7"/>
    <w:rsid w:val="00474723"/>
    <w:rsid w:val="00481019"/>
    <w:rsid w:val="00482396"/>
    <w:rsid w:val="00485970"/>
    <w:rsid w:val="0048719D"/>
    <w:rsid w:val="0049287D"/>
    <w:rsid w:val="0049363D"/>
    <w:rsid w:val="00497732"/>
    <w:rsid w:val="00497863"/>
    <w:rsid w:val="00497C53"/>
    <w:rsid w:val="00497E54"/>
    <w:rsid w:val="004A11A1"/>
    <w:rsid w:val="004A1FC9"/>
    <w:rsid w:val="004A3B40"/>
    <w:rsid w:val="004A6045"/>
    <w:rsid w:val="004A6C29"/>
    <w:rsid w:val="004B2B93"/>
    <w:rsid w:val="004B2D12"/>
    <w:rsid w:val="004B491D"/>
    <w:rsid w:val="004C13A7"/>
    <w:rsid w:val="004C206D"/>
    <w:rsid w:val="004C24FA"/>
    <w:rsid w:val="004C28D8"/>
    <w:rsid w:val="004C68E4"/>
    <w:rsid w:val="004C741B"/>
    <w:rsid w:val="004C7945"/>
    <w:rsid w:val="004C79C4"/>
    <w:rsid w:val="004D1602"/>
    <w:rsid w:val="004D6B14"/>
    <w:rsid w:val="004E5587"/>
    <w:rsid w:val="004F54FD"/>
    <w:rsid w:val="004F5D43"/>
    <w:rsid w:val="004F67CE"/>
    <w:rsid w:val="00504A64"/>
    <w:rsid w:val="005055F9"/>
    <w:rsid w:val="0050618E"/>
    <w:rsid w:val="0050751B"/>
    <w:rsid w:val="00507594"/>
    <w:rsid w:val="005121F0"/>
    <w:rsid w:val="00512319"/>
    <w:rsid w:val="00513012"/>
    <w:rsid w:val="00514A53"/>
    <w:rsid w:val="005200BF"/>
    <w:rsid w:val="00520EFB"/>
    <w:rsid w:val="0052140A"/>
    <w:rsid w:val="0052296F"/>
    <w:rsid w:val="00524248"/>
    <w:rsid w:val="00525CD4"/>
    <w:rsid w:val="00525EBB"/>
    <w:rsid w:val="00531586"/>
    <w:rsid w:val="005316D9"/>
    <w:rsid w:val="00531AC3"/>
    <w:rsid w:val="0053572E"/>
    <w:rsid w:val="005416EC"/>
    <w:rsid w:val="0054257F"/>
    <w:rsid w:val="00542B4C"/>
    <w:rsid w:val="00543FDB"/>
    <w:rsid w:val="00544B59"/>
    <w:rsid w:val="005508C4"/>
    <w:rsid w:val="00551127"/>
    <w:rsid w:val="005524EC"/>
    <w:rsid w:val="005538FB"/>
    <w:rsid w:val="00555BC3"/>
    <w:rsid w:val="00556116"/>
    <w:rsid w:val="00557949"/>
    <w:rsid w:val="00563AA8"/>
    <w:rsid w:val="00563BD8"/>
    <w:rsid w:val="00563F78"/>
    <w:rsid w:val="0056458D"/>
    <w:rsid w:val="00570443"/>
    <w:rsid w:val="00574AA7"/>
    <w:rsid w:val="005750D6"/>
    <w:rsid w:val="00576BA2"/>
    <w:rsid w:val="005776FF"/>
    <w:rsid w:val="00582076"/>
    <w:rsid w:val="005823CF"/>
    <w:rsid w:val="00583EA1"/>
    <w:rsid w:val="0058441E"/>
    <w:rsid w:val="00585164"/>
    <w:rsid w:val="00586B0F"/>
    <w:rsid w:val="00591D1D"/>
    <w:rsid w:val="00592A8D"/>
    <w:rsid w:val="00595D22"/>
    <w:rsid w:val="005A0E4B"/>
    <w:rsid w:val="005A1939"/>
    <w:rsid w:val="005A31E3"/>
    <w:rsid w:val="005A640E"/>
    <w:rsid w:val="005A7724"/>
    <w:rsid w:val="005B002E"/>
    <w:rsid w:val="005B3D25"/>
    <w:rsid w:val="005C0FF6"/>
    <w:rsid w:val="005C3DA9"/>
    <w:rsid w:val="005C6146"/>
    <w:rsid w:val="005C6A88"/>
    <w:rsid w:val="005C7EB6"/>
    <w:rsid w:val="005D171C"/>
    <w:rsid w:val="005D54CF"/>
    <w:rsid w:val="005D6817"/>
    <w:rsid w:val="005D6CB9"/>
    <w:rsid w:val="005E1BF0"/>
    <w:rsid w:val="005E20A3"/>
    <w:rsid w:val="005E2C7E"/>
    <w:rsid w:val="005E45BD"/>
    <w:rsid w:val="005E62D2"/>
    <w:rsid w:val="005E73BC"/>
    <w:rsid w:val="005F5BDF"/>
    <w:rsid w:val="005F616C"/>
    <w:rsid w:val="0060275A"/>
    <w:rsid w:val="006027A2"/>
    <w:rsid w:val="00604564"/>
    <w:rsid w:val="0060661E"/>
    <w:rsid w:val="00612137"/>
    <w:rsid w:val="00614528"/>
    <w:rsid w:val="006259F7"/>
    <w:rsid w:val="006278B5"/>
    <w:rsid w:val="00631CA2"/>
    <w:rsid w:val="006328A8"/>
    <w:rsid w:val="0063766F"/>
    <w:rsid w:val="00640BC9"/>
    <w:rsid w:val="006414F9"/>
    <w:rsid w:val="006424E1"/>
    <w:rsid w:val="00643725"/>
    <w:rsid w:val="00644DCE"/>
    <w:rsid w:val="00644F3A"/>
    <w:rsid w:val="00647006"/>
    <w:rsid w:val="006471BC"/>
    <w:rsid w:val="00647692"/>
    <w:rsid w:val="006478BE"/>
    <w:rsid w:val="00651901"/>
    <w:rsid w:val="00657222"/>
    <w:rsid w:val="00657526"/>
    <w:rsid w:val="0066147F"/>
    <w:rsid w:val="00662A8E"/>
    <w:rsid w:val="006638D6"/>
    <w:rsid w:val="006659FD"/>
    <w:rsid w:val="006674D6"/>
    <w:rsid w:val="00667620"/>
    <w:rsid w:val="00671ADC"/>
    <w:rsid w:val="00673027"/>
    <w:rsid w:val="006731C8"/>
    <w:rsid w:val="00674C6B"/>
    <w:rsid w:val="00680169"/>
    <w:rsid w:val="00684B6B"/>
    <w:rsid w:val="0068524E"/>
    <w:rsid w:val="006902DF"/>
    <w:rsid w:val="006907D9"/>
    <w:rsid w:val="0069113C"/>
    <w:rsid w:val="006924AE"/>
    <w:rsid w:val="0069468A"/>
    <w:rsid w:val="00694DBE"/>
    <w:rsid w:val="0069671C"/>
    <w:rsid w:val="006A1B37"/>
    <w:rsid w:val="006A2381"/>
    <w:rsid w:val="006A6713"/>
    <w:rsid w:val="006A75FE"/>
    <w:rsid w:val="006B4C64"/>
    <w:rsid w:val="006B4CF3"/>
    <w:rsid w:val="006B5166"/>
    <w:rsid w:val="006B582B"/>
    <w:rsid w:val="006B6AF7"/>
    <w:rsid w:val="006C0510"/>
    <w:rsid w:val="006C0B78"/>
    <w:rsid w:val="006C1935"/>
    <w:rsid w:val="006C26B7"/>
    <w:rsid w:val="006C2F42"/>
    <w:rsid w:val="006C44C0"/>
    <w:rsid w:val="006C7B2B"/>
    <w:rsid w:val="006C7CF3"/>
    <w:rsid w:val="006D2E87"/>
    <w:rsid w:val="006D34F1"/>
    <w:rsid w:val="006D3A1E"/>
    <w:rsid w:val="006D4F69"/>
    <w:rsid w:val="006D5729"/>
    <w:rsid w:val="006D7C44"/>
    <w:rsid w:val="006E0046"/>
    <w:rsid w:val="006E060C"/>
    <w:rsid w:val="006E0929"/>
    <w:rsid w:val="006E181A"/>
    <w:rsid w:val="006E1B41"/>
    <w:rsid w:val="006E218D"/>
    <w:rsid w:val="006E2C49"/>
    <w:rsid w:val="006E3396"/>
    <w:rsid w:val="006E3E96"/>
    <w:rsid w:val="006E481A"/>
    <w:rsid w:val="006E7B1B"/>
    <w:rsid w:val="006F322D"/>
    <w:rsid w:val="006F4065"/>
    <w:rsid w:val="006F55B4"/>
    <w:rsid w:val="006F7EC1"/>
    <w:rsid w:val="007018D1"/>
    <w:rsid w:val="00705108"/>
    <w:rsid w:val="00707B39"/>
    <w:rsid w:val="00710451"/>
    <w:rsid w:val="0071090A"/>
    <w:rsid w:val="00710A26"/>
    <w:rsid w:val="00710E3F"/>
    <w:rsid w:val="007120A0"/>
    <w:rsid w:val="00712982"/>
    <w:rsid w:val="007130E9"/>
    <w:rsid w:val="00714051"/>
    <w:rsid w:val="00715982"/>
    <w:rsid w:val="00721E7F"/>
    <w:rsid w:val="00723334"/>
    <w:rsid w:val="00726CA6"/>
    <w:rsid w:val="00727D5B"/>
    <w:rsid w:val="00731D0A"/>
    <w:rsid w:val="00732039"/>
    <w:rsid w:val="00733777"/>
    <w:rsid w:val="00733B70"/>
    <w:rsid w:val="00733D54"/>
    <w:rsid w:val="00734547"/>
    <w:rsid w:val="00737CFC"/>
    <w:rsid w:val="007410BD"/>
    <w:rsid w:val="00741AA9"/>
    <w:rsid w:val="00745696"/>
    <w:rsid w:val="007474DA"/>
    <w:rsid w:val="00747A99"/>
    <w:rsid w:val="007521BB"/>
    <w:rsid w:val="007557B3"/>
    <w:rsid w:val="00755F63"/>
    <w:rsid w:val="00757F63"/>
    <w:rsid w:val="00760D1F"/>
    <w:rsid w:val="00761B0C"/>
    <w:rsid w:val="0076382C"/>
    <w:rsid w:val="007660A3"/>
    <w:rsid w:val="0077169C"/>
    <w:rsid w:val="007747E8"/>
    <w:rsid w:val="0078051D"/>
    <w:rsid w:val="007818AD"/>
    <w:rsid w:val="007818BA"/>
    <w:rsid w:val="0078450B"/>
    <w:rsid w:val="00785836"/>
    <w:rsid w:val="00785937"/>
    <w:rsid w:val="0078723E"/>
    <w:rsid w:val="00790583"/>
    <w:rsid w:val="0079130C"/>
    <w:rsid w:val="00791CF2"/>
    <w:rsid w:val="00792FB4"/>
    <w:rsid w:val="00794E5B"/>
    <w:rsid w:val="007979E8"/>
    <w:rsid w:val="007A0F49"/>
    <w:rsid w:val="007A1000"/>
    <w:rsid w:val="007A1E90"/>
    <w:rsid w:val="007A2755"/>
    <w:rsid w:val="007A46D6"/>
    <w:rsid w:val="007A58A3"/>
    <w:rsid w:val="007B0A80"/>
    <w:rsid w:val="007B178D"/>
    <w:rsid w:val="007B1B03"/>
    <w:rsid w:val="007B20FA"/>
    <w:rsid w:val="007B2BB6"/>
    <w:rsid w:val="007B435F"/>
    <w:rsid w:val="007B607D"/>
    <w:rsid w:val="007B6DD3"/>
    <w:rsid w:val="007B7692"/>
    <w:rsid w:val="007C04CB"/>
    <w:rsid w:val="007C1BDB"/>
    <w:rsid w:val="007C3E41"/>
    <w:rsid w:val="007C5CDF"/>
    <w:rsid w:val="007C5F0B"/>
    <w:rsid w:val="007D0061"/>
    <w:rsid w:val="007D215F"/>
    <w:rsid w:val="007E18F1"/>
    <w:rsid w:val="007F02EC"/>
    <w:rsid w:val="007F085D"/>
    <w:rsid w:val="007F1048"/>
    <w:rsid w:val="007F5739"/>
    <w:rsid w:val="007F67A0"/>
    <w:rsid w:val="00801379"/>
    <w:rsid w:val="00803983"/>
    <w:rsid w:val="00804FC8"/>
    <w:rsid w:val="00805A2D"/>
    <w:rsid w:val="00807004"/>
    <w:rsid w:val="00812656"/>
    <w:rsid w:val="00812BFB"/>
    <w:rsid w:val="00813CB4"/>
    <w:rsid w:val="00815D39"/>
    <w:rsid w:val="008169FE"/>
    <w:rsid w:val="00816B32"/>
    <w:rsid w:val="00817EB4"/>
    <w:rsid w:val="008201D7"/>
    <w:rsid w:val="00820BFA"/>
    <w:rsid w:val="00822A4C"/>
    <w:rsid w:val="008254A2"/>
    <w:rsid w:val="00831A22"/>
    <w:rsid w:val="00831F21"/>
    <w:rsid w:val="00832231"/>
    <w:rsid w:val="008431D7"/>
    <w:rsid w:val="0084350B"/>
    <w:rsid w:val="0084412D"/>
    <w:rsid w:val="00844DEE"/>
    <w:rsid w:val="00850236"/>
    <w:rsid w:val="0085023A"/>
    <w:rsid w:val="00853CDF"/>
    <w:rsid w:val="008551BC"/>
    <w:rsid w:val="008559F5"/>
    <w:rsid w:val="008664DC"/>
    <w:rsid w:val="00867EF8"/>
    <w:rsid w:val="008735A4"/>
    <w:rsid w:val="00873BC2"/>
    <w:rsid w:val="008753CD"/>
    <w:rsid w:val="0087601E"/>
    <w:rsid w:val="00877583"/>
    <w:rsid w:val="00882837"/>
    <w:rsid w:val="00883F85"/>
    <w:rsid w:val="008865F3"/>
    <w:rsid w:val="008913A7"/>
    <w:rsid w:val="008916BF"/>
    <w:rsid w:val="00895CDF"/>
    <w:rsid w:val="00897EA7"/>
    <w:rsid w:val="008A1E6D"/>
    <w:rsid w:val="008A20AC"/>
    <w:rsid w:val="008A2BE4"/>
    <w:rsid w:val="008A3781"/>
    <w:rsid w:val="008A5F6D"/>
    <w:rsid w:val="008A78B2"/>
    <w:rsid w:val="008A7BA0"/>
    <w:rsid w:val="008B18AE"/>
    <w:rsid w:val="008B2794"/>
    <w:rsid w:val="008B30F4"/>
    <w:rsid w:val="008B74A9"/>
    <w:rsid w:val="008B7C0A"/>
    <w:rsid w:val="008C202B"/>
    <w:rsid w:val="008C4D46"/>
    <w:rsid w:val="008C52C5"/>
    <w:rsid w:val="008D0D58"/>
    <w:rsid w:val="008D1B5C"/>
    <w:rsid w:val="008D2586"/>
    <w:rsid w:val="008D289A"/>
    <w:rsid w:val="008D68E2"/>
    <w:rsid w:val="008D7189"/>
    <w:rsid w:val="008E3552"/>
    <w:rsid w:val="008E394D"/>
    <w:rsid w:val="008E3D06"/>
    <w:rsid w:val="008E54F9"/>
    <w:rsid w:val="008E5638"/>
    <w:rsid w:val="008E5B0C"/>
    <w:rsid w:val="008E623E"/>
    <w:rsid w:val="008E6962"/>
    <w:rsid w:val="008E6B76"/>
    <w:rsid w:val="008F2BE2"/>
    <w:rsid w:val="009004D4"/>
    <w:rsid w:val="00901973"/>
    <w:rsid w:val="0090300F"/>
    <w:rsid w:val="0090576D"/>
    <w:rsid w:val="00906293"/>
    <w:rsid w:val="00912F92"/>
    <w:rsid w:val="00913123"/>
    <w:rsid w:val="009143EA"/>
    <w:rsid w:val="00914A7C"/>
    <w:rsid w:val="0091586F"/>
    <w:rsid w:val="00917205"/>
    <w:rsid w:val="00926EB3"/>
    <w:rsid w:val="0092725A"/>
    <w:rsid w:val="00930A74"/>
    <w:rsid w:val="009314EE"/>
    <w:rsid w:val="00931BB4"/>
    <w:rsid w:val="009337FE"/>
    <w:rsid w:val="00934980"/>
    <w:rsid w:val="00941F3D"/>
    <w:rsid w:val="00944436"/>
    <w:rsid w:val="00944A47"/>
    <w:rsid w:val="00954A9D"/>
    <w:rsid w:val="00954CBE"/>
    <w:rsid w:val="0095759E"/>
    <w:rsid w:val="00957995"/>
    <w:rsid w:val="00957A2E"/>
    <w:rsid w:val="00960066"/>
    <w:rsid w:val="00960617"/>
    <w:rsid w:val="00960B8D"/>
    <w:rsid w:val="009618E2"/>
    <w:rsid w:val="009621D7"/>
    <w:rsid w:val="00967633"/>
    <w:rsid w:val="0096775A"/>
    <w:rsid w:val="00967A27"/>
    <w:rsid w:val="00972B13"/>
    <w:rsid w:val="00972DF3"/>
    <w:rsid w:val="009733E8"/>
    <w:rsid w:val="00973B2E"/>
    <w:rsid w:val="009803AC"/>
    <w:rsid w:val="00982CE2"/>
    <w:rsid w:val="00982E6A"/>
    <w:rsid w:val="0098311F"/>
    <w:rsid w:val="00984041"/>
    <w:rsid w:val="009857FC"/>
    <w:rsid w:val="00987044"/>
    <w:rsid w:val="00987B82"/>
    <w:rsid w:val="009928E9"/>
    <w:rsid w:val="009A57E7"/>
    <w:rsid w:val="009B0913"/>
    <w:rsid w:val="009B518D"/>
    <w:rsid w:val="009B5CFD"/>
    <w:rsid w:val="009B6ADA"/>
    <w:rsid w:val="009B7D40"/>
    <w:rsid w:val="009C1EC6"/>
    <w:rsid w:val="009C562A"/>
    <w:rsid w:val="009C6019"/>
    <w:rsid w:val="009C7A87"/>
    <w:rsid w:val="009C7BB4"/>
    <w:rsid w:val="009D0718"/>
    <w:rsid w:val="009D1DDB"/>
    <w:rsid w:val="009D1F99"/>
    <w:rsid w:val="009D27B4"/>
    <w:rsid w:val="009D548A"/>
    <w:rsid w:val="009D6CB8"/>
    <w:rsid w:val="009D705A"/>
    <w:rsid w:val="009E2AEB"/>
    <w:rsid w:val="009E549B"/>
    <w:rsid w:val="009E63F3"/>
    <w:rsid w:val="009F06C5"/>
    <w:rsid w:val="009F160A"/>
    <w:rsid w:val="009F27D0"/>
    <w:rsid w:val="009F3508"/>
    <w:rsid w:val="009F45C7"/>
    <w:rsid w:val="009F49C2"/>
    <w:rsid w:val="009F4C3A"/>
    <w:rsid w:val="009F6007"/>
    <w:rsid w:val="009F7D98"/>
    <w:rsid w:val="00A06708"/>
    <w:rsid w:val="00A07356"/>
    <w:rsid w:val="00A10834"/>
    <w:rsid w:val="00A225FD"/>
    <w:rsid w:val="00A22F78"/>
    <w:rsid w:val="00A23639"/>
    <w:rsid w:val="00A2519A"/>
    <w:rsid w:val="00A27554"/>
    <w:rsid w:val="00A27D7D"/>
    <w:rsid w:val="00A322BC"/>
    <w:rsid w:val="00A3289A"/>
    <w:rsid w:val="00A32AB4"/>
    <w:rsid w:val="00A34167"/>
    <w:rsid w:val="00A3508F"/>
    <w:rsid w:val="00A3669B"/>
    <w:rsid w:val="00A40638"/>
    <w:rsid w:val="00A42C60"/>
    <w:rsid w:val="00A42DC2"/>
    <w:rsid w:val="00A456BB"/>
    <w:rsid w:val="00A46438"/>
    <w:rsid w:val="00A473A4"/>
    <w:rsid w:val="00A47AC5"/>
    <w:rsid w:val="00A50BE2"/>
    <w:rsid w:val="00A51058"/>
    <w:rsid w:val="00A514C8"/>
    <w:rsid w:val="00A515A5"/>
    <w:rsid w:val="00A52660"/>
    <w:rsid w:val="00A53309"/>
    <w:rsid w:val="00A53A45"/>
    <w:rsid w:val="00A54890"/>
    <w:rsid w:val="00A55B7D"/>
    <w:rsid w:val="00A61F9C"/>
    <w:rsid w:val="00A6452A"/>
    <w:rsid w:val="00A653DB"/>
    <w:rsid w:val="00A65CEA"/>
    <w:rsid w:val="00A66995"/>
    <w:rsid w:val="00A70406"/>
    <w:rsid w:val="00A71C38"/>
    <w:rsid w:val="00A73D87"/>
    <w:rsid w:val="00A7624E"/>
    <w:rsid w:val="00A7630B"/>
    <w:rsid w:val="00A81BF9"/>
    <w:rsid w:val="00A82E83"/>
    <w:rsid w:val="00A84D5E"/>
    <w:rsid w:val="00A86A52"/>
    <w:rsid w:val="00A87868"/>
    <w:rsid w:val="00A879AC"/>
    <w:rsid w:val="00A91D16"/>
    <w:rsid w:val="00A9204E"/>
    <w:rsid w:val="00A9217C"/>
    <w:rsid w:val="00A92C5E"/>
    <w:rsid w:val="00A92CBC"/>
    <w:rsid w:val="00A95393"/>
    <w:rsid w:val="00A97787"/>
    <w:rsid w:val="00A97DED"/>
    <w:rsid w:val="00AA3FD5"/>
    <w:rsid w:val="00AA6A62"/>
    <w:rsid w:val="00AA70F7"/>
    <w:rsid w:val="00AA7144"/>
    <w:rsid w:val="00AB037B"/>
    <w:rsid w:val="00AB5289"/>
    <w:rsid w:val="00AB75B1"/>
    <w:rsid w:val="00AC0066"/>
    <w:rsid w:val="00AC16E2"/>
    <w:rsid w:val="00AC2C8C"/>
    <w:rsid w:val="00AC37E2"/>
    <w:rsid w:val="00AC39C3"/>
    <w:rsid w:val="00AC3A2B"/>
    <w:rsid w:val="00AC48C3"/>
    <w:rsid w:val="00AD221D"/>
    <w:rsid w:val="00AD2D09"/>
    <w:rsid w:val="00AD38F7"/>
    <w:rsid w:val="00AD3A4C"/>
    <w:rsid w:val="00AD5EFB"/>
    <w:rsid w:val="00AD7507"/>
    <w:rsid w:val="00AE0ADA"/>
    <w:rsid w:val="00AE7DA6"/>
    <w:rsid w:val="00AF1341"/>
    <w:rsid w:val="00AF146A"/>
    <w:rsid w:val="00AF2C87"/>
    <w:rsid w:val="00AF6388"/>
    <w:rsid w:val="00AF6E50"/>
    <w:rsid w:val="00AF73F1"/>
    <w:rsid w:val="00B00CF9"/>
    <w:rsid w:val="00B010D8"/>
    <w:rsid w:val="00B02B36"/>
    <w:rsid w:val="00B036A1"/>
    <w:rsid w:val="00B0372B"/>
    <w:rsid w:val="00B04824"/>
    <w:rsid w:val="00B0737C"/>
    <w:rsid w:val="00B10876"/>
    <w:rsid w:val="00B10DD9"/>
    <w:rsid w:val="00B11277"/>
    <w:rsid w:val="00B13AEF"/>
    <w:rsid w:val="00B15064"/>
    <w:rsid w:val="00B154D5"/>
    <w:rsid w:val="00B175BA"/>
    <w:rsid w:val="00B17707"/>
    <w:rsid w:val="00B17DC6"/>
    <w:rsid w:val="00B20098"/>
    <w:rsid w:val="00B20DBE"/>
    <w:rsid w:val="00B22A54"/>
    <w:rsid w:val="00B23068"/>
    <w:rsid w:val="00B251DE"/>
    <w:rsid w:val="00B321C1"/>
    <w:rsid w:val="00B341CA"/>
    <w:rsid w:val="00B35594"/>
    <w:rsid w:val="00B36596"/>
    <w:rsid w:val="00B376BC"/>
    <w:rsid w:val="00B40A75"/>
    <w:rsid w:val="00B44647"/>
    <w:rsid w:val="00B457ED"/>
    <w:rsid w:val="00B45E06"/>
    <w:rsid w:val="00B465D6"/>
    <w:rsid w:val="00B475CA"/>
    <w:rsid w:val="00B518BA"/>
    <w:rsid w:val="00B52BB6"/>
    <w:rsid w:val="00B5332F"/>
    <w:rsid w:val="00B54095"/>
    <w:rsid w:val="00B541D1"/>
    <w:rsid w:val="00B546E9"/>
    <w:rsid w:val="00B56420"/>
    <w:rsid w:val="00B57220"/>
    <w:rsid w:val="00B61964"/>
    <w:rsid w:val="00B62FFC"/>
    <w:rsid w:val="00B74E32"/>
    <w:rsid w:val="00B7612E"/>
    <w:rsid w:val="00B763D8"/>
    <w:rsid w:val="00B827C6"/>
    <w:rsid w:val="00B856C0"/>
    <w:rsid w:val="00B857E6"/>
    <w:rsid w:val="00BA0F29"/>
    <w:rsid w:val="00BA1FC4"/>
    <w:rsid w:val="00BA24B1"/>
    <w:rsid w:val="00BA451C"/>
    <w:rsid w:val="00BA53E7"/>
    <w:rsid w:val="00BA6F72"/>
    <w:rsid w:val="00BB0F71"/>
    <w:rsid w:val="00BB1EBB"/>
    <w:rsid w:val="00BB31DE"/>
    <w:rsid w:val="00BB6FE0"/>
    <w:rsid w:val="00BC163A"/>
    <w:rsid w:val="00BC2902"/>
    <w:rsid w:val="00BC6FA1"/>
    <w:rsid w:val="00BD0975"/>
    <w:rsid w:val="00BD0DC2"/>
    <w:rsid w:val="00BD10AB"/>
    <w:rsid w:val="00BD1E8D"/>
    <w:rsid w:val="00BD2DF8"/>
    <w:rsid w:val="00BD2F4B"/>
    <w:rsid w:val="00BD34A4"/>
    <w:rsid w:val="00BD47F2"/>
    <w:rsid w:val="00BE35A9"/>
    <w:rsid w:val="00BE669E"/>
    <w:rsid w:val="00BE6A24"/>
    <w:rsid w:val="00BF1603"/>
    <w:rsid w:val="00BF243A"/>
    <w:rsid w:val="00BF3B08"/>
    <w:rsid w:val="00BF4C0F"/>
    <w:rsid w:val="00BF79DF"/>
    <w:rsid w:val="00BF7B91"/>
    <w:rsid w:val="00C003D7"/>
    <w:rsid w:val="00C00B66"/>
    <w:rsid w:val="00C03A2E"/>
    <w:rsid w:val="00C040F7"/>
    <w:rsid w:val="00C04963"/>
    <w:rsid w:val="00C1117C"/>
    <w:rsid w:val="00C1194E"/>
    <w:rsid w:val="00C11D6C"/>
    <w:rsid w:val="00C12DB9"/>
    <w:rsid w:val="00C165B5"/>
    <w:rsid w:val="00C23096"/>
    <w:rsid w:val="00C26102"/>
    <w:rsid w:val="00C2730E"/>
    <w:rsid w:val="00C274C2"/>
    <w:rsid w:val="00C30838"/>
    <w:rsid w:val="00C30AE9"/>
    <w:rsid w:val="00C3318F"/>
    <w:rsid w:val="00C33FE0"/>
    <w:rsid w:val="00C343CD"/>
    <w:rsid w:val="00C34634"/>
    <w:rsid w:val="00C37207"/>
    <w:rsid w:val="00C37EE1"/>
    <w:rsid w:val="00C45C67"/>
    <w:rsid w:val="00C546F7"/>
    <w:rsid w:val="00C56E18"/>
    <w:rsid w:val="00C56EE7"/>
    <w:rsid w:val="00C615A1"/>
    <w:rsid w:val="00C63919"/>
    <w:rsid w:val="00C63AAA"/>
    <w:rsid w:val="00C6466A"/>
    <w:rsid w:val="00C6500A"/>
    <w:rsid w:val="00C672FE"/>
    <w:rsid w:val="00C67F1E"/>
    <w:rsid w:val="00C7098F"/>
    <w:rsid w:val="00C735DC"/>
    <w:rsid w:val="00C75BA5"/>
    <w:rsid w:val="00C77709"/>
    <w:rsid w:val="00C777B1"/>
    <w:rsid w:val="00C77936"/>
    <w:rsid w:val="00C82EBE"/>
    <w:rsid w:val="00C8378D"/>
    <w:rsid w:val="00C86426"/>
    <w:rsid w:val="00C9018E"/>
    <w:rsid w:val="00C9191D"/>
    <w:rsid w:val="00C92B0F"/>
    <w:rsid w:val="00C92E9B"/>
    <w:rsid w:val="00C95F11"/>
    <w:rsid w:val="00CA0DA6"/>
    <w:rsid w:val="00CA61A0"/>
    <w:rsid w:val="00CA7069"/>
    <w:rsid w:val="00CB1069"/>
    <w:rsid w:val="00CB4F67"/>
    <w:rsid w:val="00CC2141"/>
    <w:rsid w:val="00CC26D3"/>
    <w:rsid w:val="00CC434F"/>
    <w:rsid w:val="00CC527B"/>
    <w:rsid w:val="00CC5734"/>
    <w:rsid w:val="00CC72EF"/>
    <w:rsid w:val="00CC7331"/>
    <w:rsid w:val="00CC7B48"/>
    <w:rsid w:val="00CD06C3"/>
    <w:rsid w:val="00CD0EA6"/>
    <w:rsid w:val="00CD1246"/>
    <w:rsid w:val="00CD1349"/>
    <w:rsid w:val="00CD25B1"/>
    <w:rsid w:val="00CD5EC7"/>
    <w:rsid w:val="00CD618E"/>
    <w:rsid w:val="00CD6ADC"/>
    <w:rsid w:val="00CE052A"/>
    <w:rsid w:val="00CE24DF"/>
    <w:rsid w:val="00CE3F26"/>
    <w:rsid w:val="00CE4EC0"/>
    <w:rsid w:val="00CE5608"/>
    <w:rsid w:val="00CF3421"/>
    <w:rsid w:val="00CF4EEF"/>
    <w:rsid w:val="00CF5F19"/>
    <w:rsid w:val="00CF6645"/>
    <w:rsid w:val="00CF79F9"/>
    <w:rsid w:val="00D00885"/>
    <w:rsid w:val="00D0089A"/>
    <w:rsid w:val="00D03126"/>
    <w:rsid w:val="00D07B86"/>
    <w:rsid w:val="00D106DD"/>
    <w:rsid w:val="00D11573"/>
    <w:rsid w:val="00D1673B"/>
    <w:rsid w:val="00D203DA"/>
    <w:rsid w:val="00D20C81"/>
    <w:rsid w:val="00D23D4C"/>
    <w:rsid w:val="00D25CEC"/>
    <w:rsid w:val="00D31451"/>
    <w:rsid w:val="00D31F0C"/>
    <w:rsid w:val="00D35C64"/>
    <w:rsid w:val="00D44BFA"/>
    <w:rsid w:val="00D47E91"/>
    <w:rsid w:val="00D5060B"/>
    <w:rsid w:val="00D60CCA"/>
    <w:rsid w:val="00D61824"/>
    <w:rsid w:val="00D61C26"/>
    <w:rsid w:val="00D62745"/>
    <w:rsid w:val="00D63882"/>
    <w:rsid w:val="00D640B7"/>
    <w:rsid w:val="00D65F41"/>
    <w:rsid w:val="00D66209"/>
    <w:rsid w:val="00D6739C"/>
    <w:rsid w:val="00D71521"/>
    <w:rsid w:val="00D72DF7"/>
    <w:rsid w:val="00D7312A"/>
    <w:rsid w:val="00D73BB0"/>
    <w:rsid w:val="00D757B9"/>
    <w:rsid w:val="00D758A3"/>
    <w:rsid w:val="00D77D1A"/>
    <w:rsid w:val="00D80AB0"/>
    <w:rsid w:val="00D82BC8"/>
    <w:rsid w:val="00D82D88"/>
    <w:rsid w:val="00D85DAC"/>
    <w:rsid w:val="00D87451"/>
    <w:rsid w:val="00D90E69"/>
    <w:rsid w:val="00D90F3D"/>
    <w:rsid w:val="00DA2D04"/>
    <w:rsid w:val="00DA386F"/>
    <w:rsid w:val="00DA38FF"/>
    <w:rsid w:val="00DA7714"/>
    <w:rsid w:val="00DB4FD3"/>
    <w:rsid w:val="00DB76C0"/>
    <w:rsid w:val="00DC024D"/>
    <w:rsid w:val="00DC07C1"/>
    <w:rsid w:val="00DC0E33"/>
    <w:rsid w:val="00DC1566"/>
    <w:rsid w:val="00DC1D77"/>
    <w:rsid w:val="00DC20CF"/>
    <w:rsid w:val="00DC2585"/>
    <w:rsid w:val="00DD0523"/>
    <w:rsid w:val="00DD5BD4"/>
    <w:rsid w:val="00DE0233"/>
    <w:rsid w:val="00DE23CF"/>
    <w:rsid w:val="00DE6FDB"/>
    <w:rsid w:val="00DE7898"/>
    <w:rsid w:val="00DF3E23"/>
    <w:rsid w:val="00DF4D25"/>
    <w:rsid w:val="00DF64E1"/>
    <w:rsid w:val="00E01CA3"/>
    <w:rsid w:val="00E024A7"/>
    <w:rsid w:val="00E03AD1"/>
    <w:rsid w:val="00E04EAD"/>
    <w:rsid w:val="00E1059F"/>
    <w:rsid w:val="00E1098F"/>
    <w:rsid w:val="00E10BE3"/>
    <w:rsid w:val="00E12660"/>
    <w:rsid w:val="00E169E7"/>
    <w:rsid w:val="00E17027"/>
    <w:rsid w:val="00E1720C"/>
    <w:rsid w:val="00E177CD"/>
    <w:rsid w:val="00E20604"/>
    <w:rsid w:val="00E2315E"/>
    <w:rsid w:val="00E23AAE"/>
    <w:rsid w:val="00E2466A"/>
    <w:rsid w:val="00E30785"/>
    <w:rsid w:val="00E319F2"/>
    <w:rsid w:val="00E31B1E"/>
    <w:rsid w:val="00E32595"/>
    <w:rsid w:val="00E35680"/>
    <w:rsid w:val="00E36270"/>
    <w:rsid w:val="00E3739D"/>
    <w:rsid w:val="00E37D43"/>
    <w:rsid w:val="00E40A16"/>
    <w:rsid w:val="00E42143"/>
    <w:rsid w:val="00E43958"/>
    <w:rsid w:val="00E44FA9"/>
    <w:rsid w:val="00E5074A"/>
    <w:rsid w:val="00E5236A"/>
    <w:rsid w:val="00E537A7"/>
    <w:rsid w:val="00E53E11"/>
    <w:rsid w:val="00E55771"/>
    <w:rsid w:val="00E56F95"/>
    <w:rsid w:val="00E6022A"/>
    <w:rsid w:val="00E608DC"/>
    <w:rsid w:val="00E62E86"/>
    <w:rsid w:val="00E62F1E"/>
    <w:rsid w:val="00E63A8F"/>
    <w:rsid w:val="00E64F45"/>
    <w:rsid w:val="00E70CE0"/>
    <w:rsid w:val="00E7109B"/>
    <w:rsid w:val="00E713DE"/>
    <w:rsid w:val="00E71660"/>
    <w:rsid w:val="00E755CA"/>
    <w:rsid w:val="00E83556"/>
    <w:rsid w:val="00E84091"/>
    <w:rsid w:val="00E87F7D"/>
    <w:rsid w:val="00E94D73"/>
    <w:rsid w:val="00E9506C"/>
    <w:rsid w:val="00E97FCF"/>
    <w:rsid w:val="00EA0DFC"/>
    <w:rsid w:val="00EA2A8C"/>
    <w:rsid w:val="00EA2B57"/>
    <w:rsid w:val="00EA390C"/>
    <w:rsid w:val="00EA5D94"/>
    <w:rsid w:val="00EA6193"/>
    <w:rsid w:val="00EB141C"/>
    <w:rsid w:val="00EB3E2A"/>
    <w:rsid w:val="00EB6910"/>
    <w:rsid w:val="00EB6DA5"/>
    <w:rsid w:val="00EB7B1A"/>
    <w:rsid w:val="00EC3098"/>
    <w:rsid w:val="00ED248F"/>
    <w:rsid w:val="00ED335A"/>
    <w:rsid w:val="00ED3AE6"/>
    <w:rsid w:val="00ED4553"/>
    <w:rsid w:val="00ED5DBB"/>
    <w:rsid w:val="00ED6F71"/>
    <w:rsid w:val="00ED76B9"/>
    <w:rsid w:val="00EE4A27"/>
    <w:rsid w:val="00EE6AE2"/>
    <w:rsid w:val="00EE7CB4"/>
    <w:rsid w:val="00EF1923"/>
    <w:rsid w:val="00EF285F"/>
    <w:rsid w:val="00EF3871"/>
    <w:rsid w:val="00EF3A51"/>
    <w:rsid w:val="00EF4967"/>
    <w:rsid w:val="00EF5AB0"/>
    <w:rsid w:val="00F01BAF"/>
    <w:rsid w:val="00F01D9B"/>
    <w:rsid w:val="00F03CD6"/>
    <w:rsid w:val="00F03F8B"/>
    <w:rsid w:val="00F043B2"/>
    <w:rsid w:val="00F04B34"/>
    <w:rsid w:val="00F04EC5"/>
    <w:rsid w:val="00F11319"/>
    <w:rsid w:val="00F11598"/>
    <w:rsid w:val="00F1188A"/>
    <w:rsid w:val="00F123F6"/>
    <w:rsid w:val="00F14360"/>
    <w:rsid w:val="00F15250"/>
    <w:rsid w:val="00F166FF"/>
    <w:rsid w:val="00F172D0"/>
    <w:rsid w:val="00F2138F"/>
    <w:rsid w:val="00F221C0"/>
    <w:rsid w:val="00F224C3"/>
    <w:rsid w:val="00F23960"/>
    <w:rsid w:val="00F2406A"/>
    <w:rsid w:val="00F254AF"/>
    <w:rsid w:val="00F302DD"/>
    <w:rsid w:val="00F30B9D"/>
    <w:rsid w:val="00F31D20"/>
    <w:rsid w:val="00F3356E"/>
    <w:rsid w:val="00F36442"/>
    <w:rsid w:val="00F3705F"/>
    <w:rsid w:val="00F40D91"/>
    <w:rsid w:val="00F4166B"/>
    <w:rsid w:val="00F42400"/>
    <w:rsid w:val="00F42930"/>
    <w:rsid w:val="00F444B9"/>
    <w:rsid w:val="00F45661"/>
    <w:rsid w:val="00F4625D"/>
    <w:rsid w:val="00F512FE"/>
    <w:rsid w:val="00F52B9D"/>
    <w:rsid w:val="00F52CE6"/>
    <w:rsid w:val="00F531A2"/>
    <w:rsid w:val="00F5465E"/>
    <w:rsid w:val="00F5633B"/>
    <w:rsid w:val="00F57033"/>
    <w:rsid w:val="00F57481"/>
    <w:rsid w:val="00F62C7C"/>
    <w:rsid w:val="00F63E43"/>
    <w:rsid w:val="00F6436A"/>
    <w:rsid w:val="00F6582B"/>
    <w:rsid w:val="00F6622D"/>
    <w:rsid w:val="00F67A04"/>
    <w:rsid w:val="00F82A9D"/>
    <w:rsid w:val="00F82C2E"/>
    <w:rsid w:val="00F84883"/>
    <w:rsid w:val="00F95A8E"/>
    <w:rsid w:val="00FA596D"/>
    <w:rsid w:val="00FA602E"/>
    <w:rsid w:val="00FA63F5"/>
    <w:rsid w:val="00FB03E0"/>
    <w:rsid w:val="00FB07CE"/>
    <w:rsid w:val="00FB2F3F"/>
    <w:rsid w:val="00FB58DF"/>
    <w:rsid w:val="00FB757D"/>
    <w:rsid w:val="00FB7F81"/>
    <w:rsid w:val="00FC074E"/>
    <w:rsid w:val="00FC34CD"/>
    <w:rsid w:val="00FC43F9"/>
    <w:rsid w:val="00FC4B3C"/>
    <w:rsid w:val="00FC5217"/>
    <w:rsid w:val="00FC7EF9"/>
    <w:rsid w:val="00FD2104"/>
    <w:rsid w:val="00FD5834"/>
    <w:rsid w:val="00FD7454"/>
    <w:rsid w:val="00FE04D5"/>
    <w:rsid w:val="00FE0792"/>
    <w:rsid w:val="00FE4165"/>
    <w:rsid w:val="00FE4414"/>
    <w:rsid w:val="00FE5D09"/>
    <w:rsid w:val="00FE5FE5"/>
    <w:rsid w:val="00FE6BB9"/>
    <w:rsid w:val="00FF18A4"/>
    <w:rsid w:val="00FF18BA"/>
    <w:rsid w:val="00FF236F"/>
    <w:rsid w:val="00FF39F8"/>
    <w:rsid w:val="00FF41AF"/>
    <w:rsid w:val="00FF44ED"/>
    <w:rsid w:val="00FF58F4"/>
    <w:rsid w:val="00FF62D0"/>
    <w:rsid w:val="00FF6328"/>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urdette@insol.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renda.bennett@insol.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burdette@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4.xml><?xml version="1.0" encoding="utf-8"?>
<ds:datastoreItem xmlns:ds="http://schemas.openxmlformats.org/officeDocument/2006/customXml" ds:itemID="{EC4D1870-359D-4984-B13D-BD3C8446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7462</Words>
  <Characters>42534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Khadine Moodie</cp:lastModifiedBy>
  <cp:revision>2</cp:revision>
  <cp:lastPrinted>2022-09-29T12:20:00Z</cp:lastPrinted>
  <dcterms:created xsi:type="dcterms:W3CDTF">2023-11-24T17:27:00Z</dcterms:created>
  <dcterms:modified xsi:type="dcterms:W3CDTF">2023-11-24T17:27:00Z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