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9B1BD" w14:textId="6FF5B921" w:rsidR="006E481A" w:rsidRPr="00B60A52" w:rsidRDefault="00C040F7" w:rsidP="00912F92">
      <w:pPr>
        <w:rPr>
          <w:lang w:val="en-GB"/>
        </w:rPr>
      </w:pPr>
      <w:r w:rsidRPr="00B60A52">
        <w:rPr>
          <w:noProof/>
          <w:color w:val="11273D"/>
          <w:sz w:val="18"/>
          <w:szCs w:val="18"/>
          <w:lang w:val="en-GB"/>
        </w:rPr>
        <w:drawing>
          <wp:anchor distT="0" distB="0" distL="114300" distR="114300" simplePos="0" relativeHeight="251658240" behindDoc="0" locked="0" layoutInCell="1" allowOverlap="1" wp14:anchorId="421207D4" wp14:editId="04A38531">
            <wp:simplePos x="0" y="0"/>
            <wp:positionH relativeFrom="column">
              <wp:posOffset>4240949</wp:posOffset>
            </wp:positionH>
            <wp:positionV relativeFrom="paragraph">
              <wp:posOffset>-349642</wp:posOffset>
            </wp:positionV>
            <wp:extent cx="1320800" cy="1057650"/>
            <wp:effectExtent l="0" t="0" r="0" b="0"/>
            <wp:wrapNone/>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20800" cy="1057650"/>
                    </a:xfrm>
                    <a:prstGeom prst="rect">
                      <a:avLst/>
                    </a:prstGeom>
                  </pic:spPr>
                </pic:pic>
              </a:graphicData>
            </a:graphic>
            <wp14:sizeRelH relativeFrom="page">
              <wp14:pctWidth>0</wp14:pctWidth>
            </wp14:sizeRelH>
            <wp14:sizeRelV relativeFrom="page">
              <wp14:pctHeight>0</wp14:pctHeight>
            </wp14:sizeRelV>
          </wp:anchor>
        </w:drawing>
      </w:r>
      <w:r w:rsidR="00912F92" w:rsidRPr="00B60A52">
        <w:rPr>
          <w:noProof/>
          <w:color w:val="11273D"/>
          <w:sz w:val="18"/>
          <w:szCs w:val="18"/>
          <w:lang w:val="en-GB"/>
        </w:rPr>
        <w:drawing>
          <wp:inline distT="0" distB="0" distL="0" distR="0" wp14:anchorId="4276AEBA" wp14:editId="6766FFFA">
            <wp:extent cx="3390900" cy="592468"/>
            <wp:effectExtent l="0" t="0" r="0" b="4445"/>
            <wp:docPr id="8" name="Picture 8"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1841" cy="625830"/>
                    </a:xfrm>
                    <a:prstGeom prst="rect">
                      <a:avLst/>
                    </a:prstGeom>
                  </pic:spPr>
                </pic:pic>
              </a:graphicData>
            </a:graphic>
          </wp:inline>
        </w:drawing>
      </w:r>
    </w:p>
    <w:p w14:paraId="0C01796A" w14:textId="77777777" w:rsidR="00BF243A" w:rsidRPr="00B60A52" w:rsidRDefault="00BF243A" w:rsidP="00D73BB0">
      <w:pPr>
        <w:pBdr>
          <w:bottom w:val="single" w:sz="12" w:space="1" w:color="auto"/>
        </w:pBdr>
        <w:jc w:val="center"/>
        <w:rPr>
          <w:rFonts w:ascii="Avenir Next Demi Bold" w:hAnsi="Avenir Next Demi Bold"/>
          <w:b/>
          <w:bCs/>
          <w:sz w:val="28"/>
          <w:szCs w:val="28"/>
          <w:lang w:val="en-GB"/>
        </w:rPr>
      </w:pPr>
    </w:p>
    <w:p w14:paraId="5189820D" w14:textId="77777777" w:rsidR="00E63A8F" w:rsidRPr="00B60A52" w:rsidRDefault="00E63A8F" w:rsidP="00D73BB0">
      <w:pPr>
        <w:pBdr>
          <w:bottom w:val="single" w:sz="12" w:space="1" w:color="auto"/>
        </w:pBdr>
        <w:jc w:val="center"/>
        <w:rPr>
          <w:rFonts w:ascii="Avenir Next Demi Bold" w:hAnsi="Avenir Next Demi Bold"/>
          <w:b/>
          <w:bCs/>
          <w:sz w:val="28"/>
          <w:szCs w:val="28"/>
          <w:lang w:val="en-GB"/>
        </w:rPr>
      </w:pPr>
    </w:p>
    <w:p w14:paraId="081B76C2" w14:textId="77777777" w:rsidR="00BF243A" w:rsidRPr="00B60A52" w:rsidRDefault="00BF243A" w:rsidP="00045503">
      <w:pPr>
        <w:jc w:val="center"/>
        <w:rPr>
          <w:rFonts w:ascii="Avenir Next Demi Bold" w:hAnsi="Avenir Next Demi Bold"/>
          <w:b/>
          <w:bCs/>
          <w:sz w:val="28"/>
          <w:szCs w:val="28"/>
          <w:lang w:val="en-GB"/>
        </w:rPr>
      </w:pPr>
    </w:p>
    <w:p w14:paraId="53408CF5" w14:textId="77777777" w:rsidR="00BF243A" w:rsidRPr="00B60A52" w:rsidRDefault="00BF243A" w:rsidP="00045503">
      <w:pPr>
        <w:jc w:val="center"/>
        <w:rPr>
          <w:rFonts w:ascii="Avenir Next Demi Bold" w:hAnsi="Avenir Next Demi Bold"/>
          <w:b/>
          <w:bCs/>
          <w:sz w:val="28"/>
          <w:szCs w:val="28"/>
          <w:lang w:val="en-GB"/>
        </w:rPr>
      </w:pPr>
    </w:p>
    <w:p w14:paraId="604BAA7D" w14:textId="60979822" w:rsidR="00045503" w:rsidRPr="00B60A52" w:rsidRDefault="00060348" w:rsidP="00045503">
      <w:pPr>
        <w:jc w:val="center"/>
        <w:rPr>
          <w:rFonts w:ascii="Avenir Next Demi Bold" w:hAnsi="Avenir Next Demi Bold"/>
          <w:b/>
          <w:bCs/>
          <w:sz w:val="28"/>
          <w:szCs w:val="28"/>
          <w:lang w:val="en-GB"/>
        </w:rPr>
      </w:pPr>
      <w:r w:rsidRPr="00B60A52">
        <w:rPr>
          <w:rFonts w:ascii="Avenir Next Demi Bold" w:hAnsi="Avenir Next Demi Bold"/>
          <w:b/>
          <w:bCs/>
          <w:sz w:val="28"/>
          <w:szCs w:val="28"/>
          <w:lang w:val="en-GB"/>
        </w:rPr>
        <w:t>INTRODUCTORY CERTIFICATE IN INSOLVENCY LAW AND PRACTICE IN THE CAYMAN ISLANDS 2023</w:t>
      </w:r>
    </w:p>
    <w:p w14:paraId="482F4E3C" w14:textId="77777777" w:rsidR="00BF243A" w:rsidRPr="00B60A52" w:rsidRDefault="00BF243A" w:rsidP="00045503">
      <w:pPr>
        <w:jc w:val="center"/>
        <w:rPr>
          <w:rFonts w:ascii="Avenir Next Demi Bold" w:hAnsi="Avenir Next Demi Bold"/>
          <w:b/>
          <w:bCs/>
          <w:sz w:val="28"/>
          <w:szCs w:val="28"/>
          <w:lang w:val="en-GB"/>
        </w:rPr>
      </w:pPr>
    </w:p>
    <w:p w14:paraId="5F4200E4" w14:textId="02290FD6" w:rsidR="00045503" w:rsidRPr="00B60A52" w:rsidRDefault="00045503">
      <w:pPr>
        <w:rPr>
          <w:rFonts w:ascii="Avenir Next Demi Bold" w:hAnsi="Avenir Next Demi Bold"/>
          <w:b/>
          <w:bCs/>
          <w:lang w:val="en-GB"/>
        </w:rPr>
      </w:pPr>
    </w:p>
    <w:p w14:paraId="7C513285" w14:textId="7A52A20E" w:rsidR="00045503" w:rsidRPr="00B60A52" w:rsidRDefault="00F52CE6" w:rsidP="00A55B7D">
      <w:pPr>
        <w:pBdr>
          <w:bottom w:val="single" w:sz="12" w:space="1" w:color="auto"/>
        </w:pBdr>
        <w:tabs>
          <w:tab w:val="right" w:pos="9021"/>
        </w:tabs>
        <w:rPr>
          <w:rFonts w:ascii="Avenir Next Demi Bold" w:hAnsi="Avenir Next Demi Bold"/>
          <w:b/>
          <w:bCs/>
          <w:lang w:val="en-GB"/>
        </w:rPr>
      </w:pPr>
      <w:r w:rsidRPr="00B60A52">
        <w:rPr>
          <w:rFonts w:ascii="Avenir Next Demi Bold" w:hAnsi="Avenir Next Demi Bold"/>
          <w:b/>
          <w:bCs/>
          <w:lang w:val="en-GB"/>
        </w:rPr>
        <w:t>Summative</w:t>
      </w:r>
      <w:r w:rsidR="00A879AC" w:rsidRPr="00B60A52">
        <w:rPr>
          <w:rFonts w:ascii="Avenir Next Demi Bold" w:hAnsi="Avenir Next Demi Bold"/>
          <w:b/>
          <w:bCs/>
          <w:lang w:val="en-GB"/>
        </w:rPr>
        <w:t xml:space="preserve"> </w:t>
      </w:r>
      <w:r w:rsidR="00A46438" w:rsidRPr="00B60A52">
        <w:rPr>
          <w:rFonts w:ascii="Avenir Next Demi Bold" w:hAnsi="Avenir Next Demi Bold"/>
          <w:b/>
          <w:bCs/>
          <w:lang w:val="en-GB"/>
        </w:rPr>
        <w:t>Assessment</w:t>
      </w:r>
      <w:r w:rsidR="00217A56" w:rsidRPr="00B60A52">
        <w:rPr>
          <w:rFonts w:ascii="Avenir Next Demi Bold" w:hAnsi="Avenir Next Demi Bold"/>
          <w:b/>
          <w:bCs/>
          <w:lang w:val="en-GB"/>
        </w:rPr>
        <w:t xml:space="preserve"> (</w:t>
      </w:r>
      <w:r w:rsidRPr="00B60A52">
        <w:rPr>
          <w:rFonts w:ascii="Avenir Next Demi Bold" w:hAnsi="Avenir Next Demi Bold"/>
          <w:b/>
          <w:bCs/>
          <w:lang w:val="en-GB"/>
        </w:rPr>
        <w:t>Final Examination</w:t>
      </w:r>
      <w:r w:rsidR="00A879AC" w:rsidRPr="00B60A52">
        <w:rPr>
          <w:rFonts w:ascii="Avenir Next Demi Bold" w:hAnsi="Avenir Next Demi Bold"/>
          <w:b/>
          <w:bCs/>
          <w:lang w:val="en-GB"/>
        </w:rPr>
        <w:t>)</w:t>
      </w:r>
      <w:r w:rsidR="00A55B7D" w:rsidRPr="00B60A52">
        <w:rPr>
          <w:rFonts w:ascii="Avenir Next Demi Bold" w:hAnsi="Avenir Next Demi Bold"/>
          <w:b/>
          <w:bCs/>
          <w:lang w:val="en-GB"/>
        </w:rPr>
        <w:tab/>
      </w:r>
      <w:r w:rsidR="00BF243A" w:rsidRPr="00B60A52">
        <w:rPr>
          <w:rFonts w:ascii="Avenir Next Demi Bold" w:hAnsi="Avenir Next Demi Bold"/>
          <w:b/>
          <w:bCs/>
          <w:lang w:val="en-GB"/>
        </w:rPr>
        <w:t xml:space="preserve">Date: </w:t>
      </w:r>
      <w:r w:rsidR="00F03F8B" w:rsidRPr="00B60A52">
        <w:rPr>
          <w:rFonts w:ascii="Avenir Next Demi Bold" w:hAnsi="Avenir Next Demi Bold"/>
          <w:b/>
          <w:bCs/>
          <w:lang w:val="en-GB"/>
        </w:rPr>
        <w:t>2</w:t>
      </w:r>
      <w:r w:rsidRPr="00B60A52">
        <w:rPr>
          <w:rFonts w:ascii="Avenir Next Demi Bold" w:hAnsi="Avenir Next Demi Bold"/>
          <w:b/>
          <w:bCs/>
          <w:lang w:val="en-GB"/>
        </w:rPr>
        <w:t>3</w:t>
      </w:r>
      <w:r w:rsidR="00F03F8B" w:rsidRPr="00B60A52">
        <w:rPr>
          <w:rFonts w:ascii="Avenir Next Demi Bold" w:hAnsi="Avenir Next Demi Bold"/>
          <w:b/>
          <w:bCs/>
          <w:lang w:val="en-GB"/>
        </w:rPr>
        <w:t xml:space="preserve"> – 2</w:t>
      </w:r>
      <w:r w:rsidRPr="00B60A52">
        <w:rPr>
          <w:rFonts w:ascii="Avenir Next Demi Bold" w:hAnsi="Avenir Next Demi Bold"/>
          <w:b/>
          <w:bCs/>
          <w:lang w:val="en-GB"/>
        </w:rPr>
        <w:t>4</w:t>
      </w:r>
      <w:r w:rsidR="00F03F8B" w:rsidRPr="00B60A52">
        <w:rPr>
          <w:rFonts w:ascii="Avenir Next Demi Bold" w:hAnsi="Avenir Next Demi Bold"/>
          <w:b/>
          <w:bCs/>
          <w:lang w:val="en-GB"/>
        </w:rPr>
        <w:t xml:space="preserve"> </w:t>
      </w:r>
      <w:r w:rsidRPr="00B60A52">
        <w:rPr>
          <w:rFonts w:ascii="Avenir Next Demi Bold" w:hAnsi="Avenir Next Demi Bold"/>
          <w:b/>
          <w:bCs/>
          <w:lang w:val="en-GB"/>
        </w:rPr>
        <w:t>November</w:t>
      </w:r>
      <w:r w:rsidR="00F03F8B" w:rsidRPr="00B60A52">
        <w:rPr>
          <w:rFonts w:ascii="Avenir Next Demi Bold" w:hAnsi="Avenir Next Demi Bold"/>
          <w:b/>
          <w:bCs/>
          <w:lang w:val="en-GB"/>
        </w:rPr>
        <w:t xml:space="preserve"> </w:t>
      </w:r>
      <w:r w:rsidR="00E04EAD" w:rsidRPr="00B60A52">
        <w:rPr>
          <w:rFonts w:ascii="Avenir Next Demi Bold" w:hAnsi="Avenir Next Demi Bold"/>
          <w:b/>
          <w:bCs/>
          <w:lang w:val="en-GB"/>
        </w:rPr>
        <w:t>2023</w:t>
      </w:r>
    </w:p>
    <w:p w14:paraId="28B1EE5A" w14:textId="4D11AB0A" w:rsidR="00217A56" w:rsidRPr="00B60A52" w:rsidRDefault="00217A56" w:rsidP="00A55B7D">
      <w:pPr>
        <w:pBdr>
          <w:bottom w:val="single" w:sz="12" w:space="1" w:color="auto"/>
        </w:pBdr>
        <w:tabs>
          <w:tab w:val="right" w:pos="9021"/>
        </w:tabs>
        <w:rPr>
          <w:rFonts w:ascii="Avenir Next Demi Bold" w:hAnsi="Avenir Next Demi Bold"/>
          <w:b/>
          <w:bCs/>
          <w:lang w:val="en-GB"/>
        </w:rPr>
      </w:pPr>
    </w:p>
    <w:p w14:paraId="39DB8F40" w14:textId="28361D87" w:rsidR="00217A56" w:rsidRPr="00B60A52" w:rsidRDefault="00217A56" w:rsidP="00217A56">
      <w:pPr>
        <w:pBdr>
          <w:bottom w:val="single" w:sz="12" w:space="1" w:color="auto"/>
        </w:pBdr>
        <w:tabs>
          <w:tab w:val="right" w:pos="9021"/>
        </w:tabs>
        <w:jc w:val="center"/>
        <w:rPr>
          <w:rFonts w:ascii="Avenir Next Demi Bold" w:hAnsi="Avenir Next Demi Bold"/>
          <w:b/>
          <w:bCs/>
          <w:lang w:val="en-GB"/>
        </w:rPr>
      </w:pPr>
      <w:r w:rsidRPr="00B60A52">
        <w:rPr>
          <w:rFonts w:ascii="Avenir Next Demi Bold" w:hAnsi="Avenir Next Demi Bold"/>
          <w:b/>
          <w:bCs/>
          <w:color w:val="FF0000"/>
          <w:lang w:val="en-GB"/>
        </w:rPr>
        <w:t xml:space="preserve">Time limit: 24 hours (from 13:00 </w:t>
      </w:r>
      <w:r w:rsidR="00C33FE0" w:rsidRPr="00B60A52">
        <w:rPr>
          <w:rFonts w:ascii="Avenir Next Demi Bold" w:hAnsi="Avenir Next Demi Bold"/>
          <w:b/>
          <w:bCs/>
          <w:color w:val="FF0000"/>
          <w:lang w:val="en-GB"/>
        </w:rPr>
        <w:t xml:space="preserve">Cayman time </w:t>
      </w:r>
      <w:r w:rsidRPr="00B60A52">
        <w:rPr>
          <w:rFonts w:ascii="Avenir Next Demi Bold" w:hAnsi="Avenir Next Demi Bold"/>
          <w:b/>
          <w:bCs/>
          <w:color w:val="FF0000"/>
          <w:lang w:val="en-GB"/>
        </w:rPr>
        <w:t xml:space="preserve">on </w:t>
      </w:r>
      <w:r w:rsidR="00F03F8B" w:rsidRPr="00B60A52">
        <w:rPr>
          <w:rFonts w:ascii="Avenir Next Demi Bold" w:hAnsi="Avenir Next Demi Bold"/>
          <w:b/>
          <w:bCs/>
          <w:color w:val="FF0000"/>
          <w:lang w:val="en-GB"/>
        </w:rPr>
        <w:t>2</w:t>
      </w:r>
      <w:r w:rsidR="00B036A1" w:rsidRPr="00B60A52">
        <w:rPr>
          <w:rFonts w:ascii="Avenir Next Demi Bold" w:hAnsi="Avenir Next Demi Bold"/>
          <w:b/>
          <w:bCs/>
          <w:color w:val="FF0000"/>
          <w:lang w:val="en-GB"/>
        </w:rPr>
        <w:t>3</w:t>
      </w:r>
      <w:r w:rsidR="00F03F8B" w:rsidRPr="00B60A52">
        <w:rPr>
          <w:rFonts w:ascii="Avenir Next Demi Bold" w:hAnsi="Avenir Next Demi Bold"/>
          <w:b/>
          <w:bCs/>
          <w:color w:val="FF0000"/>
          <w:lang w:val="en-GB"/>
        </w:rPr>
        <w:t xml:space="preserve"> </w:t>
      </w:r>
      <w:r w:rsidR="00B036A1" w:rsidRPr="00B60A52">
        <w:rPr>
          <w:rFonts w:ascii="Avenir Next Demi Bold" w:hAnsi="Avenir Next Demi Bold"/>
          <w:b/>
          <w:bCs/>
          <w:color w:val="FF0000"/>
          <w:lang w:val="en-GB"/>
        </w:rPr>
        <w:t>November</w:t>
      </w:r>
      <w:r w:rsidR="00F03F8B" w:rsidRPr="00B60A52">
        <w:rPr>
          <w:rFonts w:ascii="Avenir Next Demi Bold" w:hAnsi="Avenir Next Demi Bold"/>
          <w:b/>
          <w:bCs/>
          <w:color w:val="FF0000"/>
          <w:lang w:val="en-GB"/>
        </w:rPr>
        <w:t xml:space="preserve"> </w:t>
      </w:r>
      <w:r w:rsidRPr="00B60A52">
        <w:rPr>
          <w:rFonts w:ascii="Avenir Next Demi Bold" w:hAnsi="Avenir Next Demi Bold"/>
          <w:b/>
          <w:bCs/>
          <w:color w:val="FF0000"/>
          <w:lang w:val="en-GB"/>
        </w:rPr>
        <w:t xml:space="preserve">to 13:00 </w:t>
      </w:r>
      <w:r w:rsidR="00C33FE0" w:rsidRPr="00B60A52">
        <w:rPr>
          <w:rFonts w:ascii="Avenir Next Demi Bold" w:hAnsi="Avenir Next Demi Bold"/>
          <w:b/>
          <w:bCs/>
          <w:color w:val="FF0000"/>
          <w:lang w:val="en-GB"/>
        </w:rPr>
        <w:t xml:space="preserve">Cayman time </w:t>
      </w:r>
      <w:r w:rsidRPr="00B60A52">
        <w:rPr>
          <w:rFonts w:ascii="Avenir Next Demi Bold" w:hAnsi="Avenir Next Demi Bold"/>
          <w:b/>
          <w:bCs/>
          <w:color w:val="FF0000"/>
          <w:lang w:val="en-GB"/>
        </w:rPr>
        <w:t xml:space="preserve">on </w:t>
      </w:r>
      <w:r w:rsidR="00F03F8B" w:rsidRPr="00B60A52">
        <w:rPr>
          <w:rFonts w:ascii="Avenir Next Demi Bold" w:hAnsi="Avenir Next Demi Bold"/>
          <w:b/>
          <w:bCs/>
          <w:color w:val="FF0000"/>
          <w:lang w:val="en-GB"/>
        </w:rPr>
        <w:t>2</w:t>
      </w:r>
      <w:r w:rsidR="00B036A1" w:rsidRPr="00B60A52">
        <w:rPr>
          <w:rFonts w:ascii="Avenir Next Demi Bold" w:hAnsi="Avenir Next Demi Bold"/>
          <w:b/>
          <w:bCs/>
          <w:color w:val="FF0000"/>
          <w:lang w:val="en-GB"/>
        </w:rPr>
        <w:t>4</w:t>
      </w:r>
      <w:r w:rsidR="00F03F8B" w:rsidRPr="00B60A52">
        <w:rPr>
          <w:rFonts w:ascii="Avenir Next Demi Bold" w:hAnsi="Avenir Next Demi Bold"/>
          <w:b/>
          <w:bCs/>
          <w:color w:val="FF0000"/>
          <w:lang w:val="en-GB"/>
        </w:rPr>
        <w:t xml:space="preserve"> </w:t>
      </w:r>
      <w:r w:rsidR="00B036A1" w:rsidRPr="00B60A52">
        <w:rPr>
          <w:rFonts w:ascii="Avenir Next Demi Bold" w:hAnsi="Avenir Next Demi Bold"/>
          <w:b/>
          <w:bCs/>
          <w:color w:val="FF0000"/>
          <w:lang w:val="en-GB"/>
        </w:rPr>
        <w:t>November</w:t>
      </w:r>
      <w:r w:rsidR="00F03F8B" w:rsidRPr="00B60A52">
        <w:rPr>
          <w:rFonts w:ascii="Avenir Next Demi Bold" w:hAnsi="Avenir Next Demi Bold"/>
          <w:b/>
          <w:bCs/>
          <w:color w:val="FF0000"/>
          <w:lang w:val="en-GB"/>
        </w:rPr>
        <w:t xml:space="preserve"> </w:t>
      </w:r>
      <w:r w:rsidR="008E3552" w:rsidRPr="00B60A52">
        <w:rPr>
          <w:rFonts w:ascii="Avenir Next Demi Bold" w:hAnsi="Avenir Next Demi Bold"/>
          <w:b/>
          <w:bCs/>
          <w:color w:val="FF0000"/>
          <w:lang w:val="en-GB"/>
        </w:rPr>
        <w:t>2023</w:t>
      </w:r>
      <w:r w:rsidRPr="00B60A52">
        <w:rPr>
          <w:rFonts w:ascii="Avenir Next Demi Bold" w:hAnsi="Avenir Next Demi Bold"/>
          <w:b/>
          <w:bCs/>
          <w:color w:val="FF0000"/>
          <w:lang w:val="en-GB"/>
        </w:rPr>
        <w:t>)</w:t>
      </w:r>
    </w:p>
    <w:p w14:paraId="2B79B99E" w14:textId="77777777" w:rsidR="00B20098" w:rsidRPr="00B60A52" w:rsidRDefault="00B20098" w:rsidP="00A55B7D">
      <w:pPr>
        <w:pBdr>
          <w:bottom w:val="single" w:sz="12" w:space="1" w:color="auto"/>
        </w:pBdr>
        <w:tabs>
          <w:tab w:val="right" w:pos="9021"/>
        </w:tabs>
        <w:rPr>
          <w:rFonts w:ascii="Avenir Next Demi Bold" w:hAnsi="Avenir Next Demi Bold"/>
          <w:b/>
          <w:bCs/>
          <w:lang w:val="en-GB"/>
        </w:rPr>
      </w:pPr>
    </w:p>
    <w:p w14:paraId="4D5602FA" w14:textId="77777777" w:rsidR="00B20098" w:rsidRPr="00B60A52" w:rsidRDefault="00B20098" w:rsidP="00A55B7D">
      <w:pPr>
        <w:tabs>
          <w:tab w:val="right" w:pos="9021"/>
        </w:tabs>
        <w:rPr>
          <w:rFonts w:ascii="Avenir Next Demi Bold" w:hAnsi="Avenir Next Demi Bold"/>
          <w:b/>
          <w:bCs/>
          <w:lang w:val="en-GB"/>
        </w:rPr>
      </w:pPr>
    </w:p>
    <w:p w14:paraId="46A60B9A" w14:textId="77777777" w:rsidR="00FF64F4" w:rsidRPr="00B60A52" w:rsidRDefault="00FF64F4" w:rsidP="00FF64F4">
      <w:pPr>
        <w:tabs>
          <w:tab w:val="right" w:pos="9021"/>
        </w:tabs>
        <w:jc w:val="center"/>
        <w:rPr>
          <w:rFonts w:ascii="Avenir Next Demi Bold" w:hAnsi="Avenir Next Demi Bold"/>
          <w:b/>
          <w:bCs/>
          <w:lang w:val="en-GB"/>
        </w:rPr>
      </w:pPr>
    </w:p>
    <w:p w14:paraId="6B17F76C" w14:textId="77777777" w:rsidR="00FF64F4" w:rsidRPr="00B60A52" w:rsidRDefault="00FF64F4" w:rsidP="00FF64F4">
      <w:pPr>
        <w:tabs>
          <w:tab w:val="right" w:pos="9021"/>
        </w:tabs>
        <w:jc w:val="center"/>
        <w:rPr>
          <w:rFonts w:ascii="Avenir Next Demi Bold" w:hAnsi="Avenir Next Demi Bold"/>
          <w:b/>
          <w:bCs/>
          <w:lang w:val="en-GB"/>
        </w:rPr>
      </w:pPr>
      <w:r w:rsidRPr="00B60A52">
        <w:rPr>
          <w:rFonts w:ascii="Avenir Next Demi Bold" w:hAnsi="Avenir Next Demi Bold"/>
          <w:b/>
          <w:bCs/>
          <w:lang w:val="en-GB"/>
        </w:rPr>
        <w:t>EXAMINERS</w:t>
      </w:r>
    </w:p>
    <w:p w14:paraId="117BDA55" w14:textId="77777777" w:rsidR="00FF64F4" w:rsidRPr="00B60A52" w:rsidRDefault="00FF64F4" w:rsidP="00FF64F4">
      <w:pPr>
        <w:tabs>
          <w:tab w:val="right" w:pos="9021"/>
        </w:tabs>
        <w:jc w:val="center"/>
        <w:rPr>
          <w:rFonts w:ascii="Avenir Next Demi Bold" w:hAnsi="Avenir Next Demi Bold"/>
          <w:b/>
          <w:bCs/>
          <w:lang w:val="en-GB"/>
        </w:rPr>
      </w:pPr>
    </w:p>
    <w:p w14:paraId="5773982A" w14:textId="77777777" w:rsidR="00FF64F4" w:rsidRPr="00B60A52" w:rsidRDefault="00FF64F4" w:rsidP="00FF64F4">
      <w:pPr>
        <w:jc w:val="center"/>
        <w:rPr>
          <w:rFonts w:ascii="Avenir Next Demi Bold" w:hAnsi="Avenir Next Demi Bold"/>
          <w:b/>
          <w:bCs/>
          <w:lang w:val="en-GB"/>
        </w:rPr>
      </w:pPr>
      <w:r w:rsidRPr="00B60A52">
        <w:rPr>
          <w:rFonts w:ascii="Avenir Next Demi Bold" w:hAnsi="Avenir Next Demi Bold"/>
          <w:b/>
          <w:bCs/>
          <w:lang w:val="en-GB"/>
        </w:rPr>
        <w:t xml:space="preserve">Mr John Royle   Mr Mark Russell   Mr Nicholas Fox   Ms Corinne Celliers   </w:t>
      </w:r>
    </w:p>
    <w:p w14:paraId="08A16053" w14:textId="77777777" w:rsidR="00FF64F4" w:rsidRPr="00B60A52" w:rsidRDefault="00FF64F4" w:rsidP="00FF64F4">
      <w:pPr>
        <w:jc w:val="center"/>
        <w:rPr>
          <w:rFonts w:ascii="Avenir Next Demi Bold" w:hAnsi="Avenir Next Demi Bold"/>
          <w:b/>
          <w:bCs/>
          <w:lang w:val="en-GB"/>
        </w:rPr>
      </w:pPr>
      <w:r w:rsidRPr="00B60A52">
        <w:rPr>
          <w:rFonts w:ascii="Avenir Next Demi Bold" w:hAnsi="Avenir Next Demi Bold"/>
          <w:b/>
          <w:bCs/>
          <w:lang w:val="en-GB"/>
        </w:rPr>
        <w:t xml:space="preserve">Ms Cassandra Ronaldson   Mr Adam Crane   Ms Gemma Lardner   Ms Jennifer Fox   </w:t>
      </w:r>
    </w:p>
    <w:p w14:paraId="31F8F432" w14:textId="77777777" w:rsidR="00FF64F4" w:rsidRPr="00B60A52" w:rsidRDefault="00FF64F4" w:rsidP="00FF64F4">
      <w:pPr>
        <w:jc w:val="center"/>
        <w:rPr>
          <w:rFonts w:ascii="Avenir Next Demi Bold" w:hAnsi="Avenir Next Demi Bold"/>
          <w:b/>
          <w:bCs/>
          <w:lang w:val="en-GB"/>
        </w:rPr>
      </w:pPr>
      <w:r w:rsidRPr="00B60A52">
        <w:rPr>
          <w:rFonts w:ascii="Avenir Next Demi Bold" w:hAnsi="Avenir Next Demi Bold"/>
          <w:b/>
          <w:bCs/>
          <w:lang w:val="en-GB"/>
        </w:rPr>
        <w:t xml:space="preserve">Ms Jennifer Colegate   Mr Tony Heaver-Wren   Mr Paul Smith   Mr Spencer Vickers   </w:t>
      </w:r>
    </w:p>
    <w:p w14:paraId="36BCE3CD" w14:textId="77777777" w:rsidR="00FF64F4" w:rsidRPr="00B60A52" w:rsidRDefault="00FF64F4" w:rsidP="00FF64F4">
      <w:pPr>
        <w:jc w:val="center"/>
        <w:rPr>
          <w:rFonts w:ascii="Avenir Next Demi Bold" w:hAnsi="Avenir Next Demi Bold"/>
          <w:b/>
          <w:bCs/>
          <w:lang w:val="en-GB"/>
        </w:rPr>
      </w:pPr>
      <w:r w:rsidRPr="00B60A52">
        <w:rPr>
          <w:rFonts w:ascii="Avenir Next Demi Bold" w:hAnsi="Avenir Next Demi Bold"/>
          <w:b/>
          <w:bCs/>
          <w:lang w:val="en-GB"/>
        </w:rPr>
        <w:t>Mr Benjamin Tonner</w:t>
      </w:r>
    </w:p>
    <w:p w14:paraId="077C0DD0" w14:textId="77777777" w:rsidR="00FF64F4" w:rsidRPr="00B60A52" w:rsidRDefault="00FF64F4" w:rsidP="00FF64F4">
      <w:pPr>
        <w:jc w:val="center"/>
        <w:rPr>
          <w:rFonts w:ascii="Avenir Next Demi Bold" w:hAnsi="Avenir Next Demi Bold"/>
          <w:b/>
          <w:bCs/>
          <w:lang w:val="en-GB"/>
        </w:rPr>
      </w:pPr>
    </w:p>
    <w:p w14:paraId="3D2A8BFA" w14:textId="77777777" w:rsidR="00FF64F4" w:rsidRPr="00B60A52" w:rsidRDefault="00FF64F4" w:rsidP="00FF64F4">
      <w:pPr>
        <w:jc w:val="center"/>
        <w:rPr>
          <w:rFonts w:ascii="Avenir Next Demi Bold" w:hAnsi="Avenir Next Demi Bold"/>
          <w:b/>
          <w:bCs/>
          <w:lang w:val="en-GB"/>
        </w:rPr>
      </w:pPr>
      <w:r w:rsidRPr="00B60A52">
        <w:rPr>
          <w:rFonts w:ascii="Avenir Next Demi Bold" w:hAnsi="Avenir Next Demi Bold"/>
          <w:b/>
          <w:bCs/>
          <w:lang w:val="en-GB"/>
        </w:rPr>
        <w:t>MODERATORS</w:t>
      </w:r>
    </w:p>
    <w:p w14:paraId="2448BE21" w14:textId="77777777" w:rsidR="00FF64F4" w:rsidRPr="00B60A52" w:rsidRDefault="00FF64F4" w:rsidP="00FF64F4">
      <w:pPr>
        <w:jc w:val="center"/>
        <w:rPr>
          <w:rFonts w:ascii="Avenir Next Demi Bold" w:hAnsi="Avenir Next Demi Bold"/>
          <w:b/>
          <w:bCs/>
          <w:lang w:val="en-GB"/>
        </w:rPr>
      </w:pPr>
    </w:p>
    <w:p w14:paraId="15B2B655" w14:textId="77777777" w:rsidR="00FF64F4" w:rsidRPr="00B60A52" w:rsidRDefault="00FF64F4" w:rsidP="00FF64F4">
      <w:pPr>
        <w:jc w:val="center"/>
        <w:rPr>
          <w:rFonts w:ascii="Avenir Next Demi Bold" w:hAnsi="Avenir Next Demi Bold"/>
          <w:b/>
          <w:bCs/>
          <w:lang w:val="en-GB"/>
        </w:rPr>
      </w:pPr>
      <w:r w:rsidRPr="00B60A52">
        <w:rPr>
          <w:rFonts w:ascii="Avenir Next Demi Bold" w:hAnsi="Avenir Next Demi Bold"/>
          <w:b/>
          <w:bCs/>
          <w:lang w:val="en-GB"/>
        </w:rPr>
        <w:t xml:space="preserve">Mr John Royle    Mr Nicholas Fox    Ms Cassandra Ronaldson   </w:t>
      </w:r>
    </w:p>
    <w:p w14:paraId="04099327" w14:textId="77777777" w:rsidR="00FF64F4" w:rsidRPr="00B60A52" w:rsidRDefault="00FF64F4" w:rsidP="00FF64F4">
      <w:pPr>
        <w:jc w:val="center"/>
        <w:rPr>
          <w:rFonts w:ascii="Avenir Next Demi Bold" w:hAnsi="Avenir Next Demi Bold"/>
          <w:b/>
          <w:bCs/>
          <w:lang w:val="en-GB"/>
        </w:rPr>
      </w:pPr>
      <w:r w:rsidRPr="00B60A52">
        <w:rPr>
          <w:rFonts w:ascii="Avenir Next Demi Bold" w:hAnsi="Avenir Next Demi Bold"/>
          <w:b/>
          <w:bCs/>
          <w:lang w:val="en-GB"/>
        </w:rPr>
        <w:t>Mr Spencer Vickers   Dr David Burdette</w:t>
      </w:r>
    </w:p>
    <w:p w14:paraId="4DDEF4FA" w14:textId="7D68F794" w:rsidR="006E3E96" w:rsidRPr="00B60A52" w:rsidRDefault="006E3E96" w:rsidP="00B20098">
      <w:pPr>
        <w:pBdr>
          <w:bottom w:val="single" w:sz="12" w:space="1" w:color="auto"/>
        </w:pBdr>
        <w:jc w:val="center"/>
        <w:rPr>
          <w:rFonts w:ascii="Avenir Next Demi Bold" w:hAnsi="Avenir Next Demi Bold"/>
          <w:b/>
          <w:bCs/>
          <w:lang w:val="en-GB"/>
        </w:rPr>
      </w:pPr>
    </w:p>
    <w:p w14:paraId="5641B424" w14:textId="77777777" w:rsidR="006E3E96" w:rsidRPr="00B60A52" w:rsidRDefault="006E3E96" w:rsidP="00B20098">
      <w:pPr>
        <w:jc w:val="center"/>
        <w:rPr>
          <w:rFonts w:ascii="Avenir Next Demi Bold" w:hAnsi="Avenir Next Demi Bold"/>
          <w:b/>
          <w:bCs/>
          <w:lang w:val="en-GB"/>
        </w:rPr>
      </w:pPr>
    </w:p>
    <w:p w14:paraId="35325E31" w14:textId="77777777" w:rsidR="00AC37E2" w:rsidRPr="00B60A52" w:rsidRDefault="00AC37E2" w:rsidP="00B20098">
      <w:pPr>
        <w:jc w:val="center"/>
        <w:rPr>
          <w:rFonts w:ascii="Avenir Next Demi Bold" w:hAnsi="Avenir Next Demi Bold"/>
          <w:b/>
          <w:bCs/>
          <w:lang w:val="en-GB"/>
        </w:rPr>
      </w:pPr>
    </w:p>
    <w:p w14:paraId="0B07111F" w14:textId="45D5C6A4" w:rsidR="00AC37E2" w:rsidRPr="00B60A52" w:rsidRDefault="00AC37E2" w:rsidP="00B20098">
      <w:pPr>
        <w:jc w:val="center"/>
        <w:rPr>
          <w:rFonts w:ascii="Avenir Next Demi Bold" w:hAnsi="Avenir Next Demi Bold"/>
          <w:b/>
          <w:bCs/>
          <w:lang w:val="en-GB"/>
        </w:rPr>
      </w:pPr>
      <w:r w:rsidRPr="00B60A52">
        <w:rPr>
          <w:rFonts w:ascii="Avenir Next Demi Bold" w:hAnsi="Avenir Next Demi Bold"/>
          <w:b/>
          <w:bCs/>
          <w:lang w:val="en-GB"/>
        </w:rPr>
        <w:t>It is imperative that all candidates read and take cognisance of the examination instructions on the next page.</w:t>
      </w:r>
    </w:p>
    <w:p w14:paraId="06F7396F" w14:textId="556303FB" w:rsidR="00AC37E2" w:rsidRPr="00B60A52" w:rsidRDefault="00AC37E2" w:rsidP="00B20098">
      <w:pPr>
        <w:jc w:val="center"/>
        <w:rPr>
          <w:rFonts w:ascii="Avenir Next Demi Bold" w:hAnsi="Avenir Next Demi Bold"/>
          <w:b/>
          <w:bCs/>
          <w:lang w:val="en-GB"/>
        </w:rPr>
      </w:pPr>
    </w:p>
    <w:p w14:paraId="03DEA0D8" w14:textId="77777777" w:rsidR="00AC37E2" w:rsidRPr="00B60A52" w:rsidRDefault="00AC37E2" w:rsidP="00B20098">
      <w:pPr>
        <w:jc w:val="center"/>
        <w:rPr>
          <w:rFonts w:ascii="Avenir Next Demi Bold" w:hAnsi="Avenir Next Demi Bold"/>
          <w:b/>
          <w:bCs/>
          <w:lang w:val="en-GB"/>
        </w:rPr>
      </w:pPr>
    </w:p>
    <w:p w14:paraId="529C97EA" w14:textId="67CF016F" w:rsidR="00AC37E2" w:rsidRPr="00B60A52" w:rsidRDefault="00AC37E2" w:rsidP="00B20098">
      <w:pPr>
        <w:jc w:val="center"/>
        <w:rPr>
          <w:rFonts w:ascii="Avenir Next Demi Bold" w:hAnsi="Avenir Next Demi Bold"/>
          <w:b/>
          <w:bCs/>
          <w:lang w:val="en-GB"/>
        </w:rPr>
      </w:pPr>
      <w:r w:rsidRPr="00B60A52">
        <w:rPr>
          <w:rFonts w:ascii="Avenir Next Demi Bold" w:hAnsi="Avenir Next Demi Bold"/>
          <w:b/>
          <w:bCs/>
          <w:lang w:val="en-GB"/>
        </w:rPr>
        <w:t>All candidates are expected to comply with ALL the instructions.</w:t>
      </w:r>
    </w:p>
    <w:p w14:paraId="0B76E3F5" w14:textId="6B13DF4E" w:rsidR="00A06708" w:rsidRPr="00B60A52" w:rsidRDefault="00A06708" w:rsidP="00B20098">
      <w:pPr>
        <w:pBdr>
          <w:bottom w:val="single" w:sz="12" w:space="1" w:color="auto"/>
        </w:pBdr>
        <w:jc w:val="center"/>
        <w:rPr>
          <w:rFonts w:ascii="Avenir Next Demi Bold" w:hAnsi="Avenir Next Demi Bold"/>
          <w:b/>
          <w:bCs/>
          <w:lang w:val="en-GB"/>
        </w:rPr>
      </w:pPr>
    </w:p>
    <w:p w14:paraId="5C1F4246" w14:textId="77777777" w:rsidR="004C741B" w:rsidRPr="00B60A52" w:rsidRDefault="004C741B" w:rsidP="006659FD">
      <w:pPr>
        <w:jc w:val="center"/>
        <w:rPr>
          <w:rFonts w:ascii="Avenir Next Demi Bold" w:hAnsi="Avenir Next Demi Bold"/>
          <w:b/>
          <w:bCs/>
          <w:sz w:val="36"/>
          <w:szCs w:val="36"/>
          <w:lang w:val="en-GB"/>
        </w:rPr>
      </w:pPr>
    </w:p>
    <w:p w14:paraId="5CA7C832" w14:textId="77777777" w:rsidR="00C33FE0" w:rsidRPr="00B60A52" w:rsidRDefault="00C33FE0">
      <w:pPr>
        <w:jc w:val="left"/>
        <w:rPr>
          <w:rFonts w:ascii="Avenir Next Demi Bold" w:hAnsi="Avenir Next Demi Bold"/>
          <w:b/>
          <w:bCs/>
          <w:lang w:val="en-GB"/>
        </w:rPr>
      </w:pPr>
      <w:r w:rsidRPr="00B60A52">
        <w:rPr>
          <w:rFonts w:ascii="Avenir Next Demi Bold" w:hAnsi="Avenir Next Demi Bold"/>
          <w:b/>
          <w:bCs/>
          <w:lang w:val="en-GB"/>
        </w:rPr>
        <w:br w:type="page"/>
      </w:r>
    </w:p>
    <w:p w14:paraId="3215636C" w14:textId="42980294" w:rsidR="000D5B7A" w:rsidRPr="00B60A52" w:rsidRDefault="00C33FE0" w:rsidP="00C33FE0">
      <w:pPr>
        <w:jc w:val="center"/>
        <w:rPr>
          <w:rFonts w:ascii="Avenir Next Demi Bold" w:hAnsi="Avenir Next Demi Bold"/>
          <w:b/>
          <w:bCs/>
          <w:lang w:val="en-GB"/>
        </w:rPr>
      </w:pPr>
      <w:r w:rsidRPr="00B60A52">
        <w:rPr>
          <w:rFonts w:ascii="Avenir Next Demi Bold" w:hAnsi="Avenir Next Demi Bold"/>
          <w:b/>
          <w:bCs/>
          <w:lang w:val="en-GB"/>
        </w:rPr>
        <w:lastRenderedPageBreak/>
        <w:t>I</w:t>
      </w:r>
      <w:r w:rsidR="000D5B7A" w:rsidRPr="00B60A52">
        <w:rPr>
          <w:rFonts w:ascii="Avenir Next Demi Bold" w:hAnsi="Avenir Next Demi Bold"/>
          <w:b/>
          <w:bCs/>
          <w:lang w:val="en-GB"/>
        </w:rPr>
        <w:t>N</w:t>
      </w:r>
      <w:r w:rsidR="00AC39C3" w:rsidRPr="00B60A52">
        <w:rPr>
          <w:rFonts w:ascii="Avenir Next Demi Bold" w:hAnsi="Avenir Next Demi Bold"/>
          <w:b/>
          <w:bCs/>
          <w:lang w:val="en-GB"/>
        </w:rPr>
        <w:t>S</w:t>
      </w:r>
      <w:r w:rsidR="000D5B7A" w:rsidRPr="00B60A52">
        <w:rPr>
          <w:rFonts w:ascii="Avenir Next Demi Bold" w:hAnsi="Avenir Next Demi Bold"/>
          <w:b/>
          <w:bCs/>
          <w:lang w:val="en-GB"/>
        </w:rPr>
        <w:t>TRUCTIONS</w:t>
      </w:r>
    </w:p>
    <w:p w14:paraId="3E12E7BB" w14:textId="77777777" w:rsidR="000D5B7A" w:rsidRPr="00B60A52" w:rsidRDefault="000D5B7A" w:rsidP="00EF5AB0">
      <w:pPr>
        <w:ind w:left="709" w:hanging="709"/>
        <w:rPr>
          <w:lang w:val="en-GB"/>
        </w:rPr>
      </w:pPr>
    </w:p>
    <w:p w14:paraId="44884481" w14:textId="4F0E9199" w:rsidR="00017852" w:rsidRPr="00B60A52" w:rsidRDefault="00957A2E" w:rsidP="00017852">
      <w:pPr>
        <w:ind w:left="709" w:hanging="709"/>
        <w:rPr>
          <w:lang w:val="en-GB"/>
        </w:rPr>
      </w:pPr>
      <w:r w:rsidRPr="00B60A52">
        <w:rPr>
          <w:lang w:val="en-GB"/>
        </w:rPr>
        <w:t>1.</w:t>
      </w:r>
      <w:r w:rsidRPr="00B60A52">
        <w:rPr>
          <w:lang w:val="en-GB"/>
        </w:rPr>
        <w:tab/>
      </w:r>
      <w:r w:rsidR="00017852" w:rsidRPr="00B60A52">
        <w:rPr>
          <w:lang w:val="en-GB"/>
        </w:rPr>
        <w:t xml:space="preserve">This assessment paper will be made available at </w:t>
      </w:r>
      <w:r w:rsidR="00017852" w:rsidRPr="00B60A52">
        <w:rPr>
          <w:rFonts w:ascii="Avenir Next Demi Bold" w:hAnsi="Avenir Next Demi Bold"/>
          <w:b/>
          <w:bCs/>
          <w:lang w:val="en-GB"/>
        </w:rPr>
        <w:t xml:space="preserve">13:00 (1 pm) </w:t>
      </w:r>
      <w:r w:rsidR="009928E9" w:rsidRPr="00B60A52">
        <w:rPr>
          <w:rFonts w:ascii="Avenir Next Demi Bold" w:hAnsi="Avenir Next Demi Bold"/>
          <w:b/>
          <w:bCs/>
          <w:lang w:val="en-GB"/>
        </w:rPr>
        <w:t>Cayman time</w:t>
      </w:r>
      <w:r w:rsidR="00017852" w:rsidRPr="00B60A52">
        <w:rPr>
          <w:rFonts w:ascii="Avenir Next Demi Bold" w:hAnsi="Avenir Next Demi Bold"/>
          <w:b/>
          <w:bCs/>
          <w:lang w:val="en-GB"/>
        </w:rPr>
        <w:t xml:space="preserve"> on Thursday </w:t>
      </w:r>
      <w:r w:rsidR="008E3552" w:rsidRPr="00B60A52">
        <w:rPr>
          <w:rFonts w:ascii="Avenir Next Demi Bold" w:hAnsi="Avenir Next Demi Bold"/>
          <w:b/>
          <w:bCs/>
          <w:lang w:val="en-GB"/>
        </w:rPr>
        <w:t>2</w:t>
      </w:r>
      <w:r w:rsidR="003D7B8D" w:rsidRPr="00B60A52">
        <w:rPr>
          <w:rFonts w:ascii="Avenir Next Demi Bold" w:hAnsi="Avenir Next Demi Bold"/>
          <w:b/>
          <w:bCs/>
          <w:lang w:val="en-GB"/>
        </w:rPr>
        <w:t>3</w:t>
      </w:r>
      <w:r w:rsidR="003620FE" w:rsidRPr="00B60A52">
        <w:rPr>
          <w:rFonts w:ascii="Avenir Next Demi Bold" w:hAnsi="Avenir Next Demi Bold"/>
          <w:b/>
          <w:bCs/>
          <w:lang w:val="en-GB"/>
        </w:rPr>
        <w:t xml:space="preserve"> </w:t>
      </w:r>
      <w:r w:rsidR="003D7B8D" w:rsidRPr="00B60A52">
        <w:rPr>
          <w:rFonts w:ascii="Avenir Next Demi Bold" w:hAnsi="Avenir Next Demi Bold"/>
          <w:b/>
          <w:bCs/>
          <w:lang w:val="en-GB"/>
        </w:rPr>
        <w:t>November</w:t>
      </w:r>
      <w:r w:rsidR="006E1B41" w:rsidRPr="00B60A52">
        <w:rPr>
          <w:rFonts w:ascii="Avenir Next Demi Bold" w:hAnsi="Avenir Next Demi Bold"/>
          <w:b/>
          <w:bCs/>
          <w:lang w:val="en-GB"/>
        </w:rPr>
        <w:t xml:space="preserve"> </w:t>
      </w:r>
      <w:r w:rsidR="00A7630B" w:rsidRPr="00B60A52">
        <w:rPr>
          <w:rFonts w:ascii="Avenir Next Demi Bold" w:hAnsi="Avenir Next Demi Bold"/>
          <w:b/>
          <w:bCs/>
          <w:lang w:val="en-GB"/>
        </w:rPr>
        <w:t xml:space="preserve">2023 </w:t>
      </w:r>
      <w:r w:rsidR="00017852" w:rsidRPr="00B60A52">
        <w:rPr>
          <w:lang w:val="en-GB"/>
        </w:rPr>
        <w:t xml:space="preserve">and must be returned / submitted by </w:t>
      </w:r>
      <w:r w:rsidR="00017852" w:rsidRPr="00B60A52">
        <w:rPr>
          <w:rFonts w:ascii="Avenir Next Demi Bold" w:hAnsi="Avenir Next Demi Bold"/>
          <w:b/>
          <w:bCs/>
          <w:lang w:val="en-GB"/>
        </w:rPr>
        <w:t xml:space="preserve">13:00 (1 pm) </w:t>
      </w:r>
      <w:r w:rsidR="009928E9" w:rsidRPr="00B60A52">
        <w:rPr>
          <w:rFonts w:ascii="Avenir Next Demi Bold" w:hAnsi="Avenir Next Demi Bold"/>
          <w:b/>
          <w:bCs/>
          <w:lang w:val="en-GB"/>
        </w:rPr>
        <w:t xml:space="preserve">Cayman </w:t>
      </w:r>
      <w:r w:rsidR="00D35C64" w:rsidRPr="00B60A52">
        <w:rPr>
          <w:rFonts w:ascii="Avenir Next Demi Bold" w:hAnsi="Avenir Next Demi Bold"/>
          <w:b/>
          <w:bCs/>
          <w:lang w:val="en-GB"/>
        </w:rPr>
        <w:t>time</w:t>
      </w:r>
      <w:r w:rsidR="00017852" w:rsidRPr="00B60A52">
        <w:rPr>
          <w:rFonts w:ascii="Avenir Next Demi Bold" w:hAnsi="Avenir Next Demi Bold"/>
          <w:b/>
          <w:bCs/>
          <w:lang w:val="en-GB"/>
        </w:rPr>
        <w:t xml:space="preserve"> on Friday </w:t>
      </w:r>
      <w:r w:rsidR="00555BC3" w:rsidRPr="00B60A52">
        <w:rPr>
          <w:rFonts w:ascii="Avenir Next Demi Bold" w:hAnsi="Avenir Next Demi Bold"/>
          <w:b/>
          <w:bCs/>
          <w:lang w:val="en-GB"/>
        </w:rPr>
        <w:t>2</w:t>
      </w:r>
      <w:r w:rsidR="003D7B8D" w:rsidRPr="00B60A52">
        <w:rPr>
          <w:rFonts w:ascii="Avenir Next Demi Bold" w:hAnsi="Avenir Next Demi Bold"/>
          <w:b/>
          <w:bCs/>
          <w:lang w:val="en-GB"/>
        </w:rPr>
        <w:t>4</w:t>
      </w:r>
      <w:r w:rsidR="00555BC3" w:rsidRPr="00B60A52">
        <w:rPr>
          <w:rFonts w:ascii="Avenir Next Demi Bold" w:hAnsi="Avenir Next Demi Bold"/>
          <w:b/>
          <w:bCs/>
          <w:lang w:val="en-GB"/>
        </w:rPr>
        <w:t xml:space="preserve"> </w:t>
      </w:r>
      <w:r w:rsidR="003D7B8D" w:rsidRPr="00B60A52">
        <w:rPr>
          <w:rFonts w:ascii="Avenir Next Demi Bold" w:hAnsi="Avenir Next Demi Bold"/>
          <w:b/>
          <w:bCs/>
          <w:lang w:val="en-GB"/>
        </w:rPr>
        <w:t>November</w:t>
      </w:r>
      <w:r w:rsidR="006E1B41" w:rsidRPr="00B60A52">
        <w:rPr>
          <w:rFonts w:ascii="Avenir Next Demi Bold" w:hAnsi="Avenir Next Demi Bold"/>
          <w:b/>
          <w:bCs/>
          <w:lang w:val="en-GB"/>
        </w:rPr>
        <w:t xml:space="preserve"> </w:t>
      </w:r>
      <w:r w:rsidR="00A7630B" w:rsidRPr="00B60A52">
        <w:rPr>
          <w:rFonts w:ascii="Avenir Next Demi Bold" w:hAnsi="Avenir Next Demi Bold"/>
          <w:b/>
          <w:bCs/>
          <w:lang w:val="en-GB"/>
        </w:rPr>
        <w:t>2023</w:t>
      </w:r>
      <w:r w:rsidR="00017852" w:rsidRPr="00B60A52">
        <w:rPr>
          <w:lang w:val="en-GB"/>
        </w:rPr>
        <w:t>. Please note that assessments returned late will not be accepted.</w:t>
      </w:r>
    </w:p>
    <w:p w14:paraId="3AB8F30A" w14:textId="77777777" w:rsidR="00017852" w:rsidRPr="00B60A52" w:rsidRDefault="00017852" w:rsidP="00017852">
      <w:pPr>
        <w:ind w:left="709" w:hanging="709"/>
        <w:rPr>
          <w:lang w:val="en-GB"/>
        </w:rPr>
      </w:pPr>
    </w:p>
    <w:p w14:paraId="645088DE" w14:textId="77777777" w:rsidR="00017852" w:rsidRPr="00B60A52" w:rsidRDefault="00017852" w:rsidP="00017852">
      <w:pPr>
        <w:ind w:left="709" w:hanging="709"/>
        <w:rPr>
          <w:color w:val="000000" w:themeColor="text1"/>
          <w:lang w:val="en-GB"/>
        </w:rPr>
      </w:pPr>
      <w:r w:rsidRPr="00B60A52">
        <w:rPr>
          <w:color w:val="000000" w:themeColor="text1"/>
          <w:lang w:val="en-GB"/>
        </w:rPr>
        <w:t>2.</w:t>
      </w:r>
      <w:r w:rsidRPr="00B60A52">
        <w:rPr>
          <w:color w:val="000000" w:themeColor="text1"/>
          <w:lang w:val="en-GB"/>
        </w:rPr>
        <w:tab/>
        <w:t xml:space="preserve">All assessments must be submitted electronically in Microsoft Word format, using a standard A4 size page and an 11-point Avenir Next font (if the Avenir Next font is not available on your PC, please select the Arial font). This document has been set up with these parameters – </w:t>
      </w:r>
      <w:r w:rsidRPr="00B60A52">
        <w:rPr>
          <w:rFonts w:ascii="Avenir Next Demi Bold" w:hAnsi="Avenir Next Demi Bold"/>
          <w:b/>
          <w:bCs/>
          <w:color w:val="000000" w:themeColor="text1"/>
          <w:lang w:val="en-GB"/>
        </w:rPr>
        <w:t>please do not change the document settings in any way</w:t>
      </w:r>
      <w:r w:rsidRPr="00B60A52">
        <w:rPr>
          <w:color w:val="000000" w:themeColor="text1"/>
          <w:lang w:val="en-GB"/>
        </w:rPr>
        <w:t xml:space="preserve">. </w:t>
      </w:r>
      <w:r w:rsidRPr="00B60A52">
        <w:rPr>
          <w:rFonts w:ascii="Avenir Next Demi Bold" w:hAnsi="Avenir Next Demi Bold"/>
          <w:b/>
          <w:bCs/>
          <w:color w:val="000000" w:themeColor="text1"/>
          <w:lang w:val="en-GB"/>
        </w:rPr>
        <w:t>DO NOT</w:t>
      </w:r>
      <w:r w:rsidRPr="00B60A52">
        <w:rPr>
          <w:color w:val="000000" w:themeColor="text1"/>
          <w:lang w:val="en-GB"/>
        </w:rPr>
        <w:t xml:space="preserve"> submit your assessment in PDF format as it will be returned to you unmarked.</w:t>
      </w:r>
    </w:p>
    <w:p w14:paraId="009F9C5F" w14:textId="77777777" w:rsidR="00017852" w:rsidRPr="00B60A52" w:rsidRDefault="00017852" w:rsidP="00017852">
      <w:pPr>
        <w:ind w:left="709" w:hanging="709"/>
        <w:rPr>
          <w:color w:val="000000" w:themeColor="text1"/>
          <w:lang w:val="en-GB"/>
        </w:rPr>
      </w:pPr>
    </w:p>
    <w:p w14:paraId="063E9553" w14:textId="77777777" w:rsidR="00017852" w:rsidRPr="00B60A52" w:rsidRDefault="00017852" w:rsidP="00017852">
      <w:pPr>
        <w:ind w:left="709" w:hanging="709"/>
        <w:rPr>
          <w:color w:val="000000" w:themeColor="text1"/>
          <w:lang w:val="en-GB"/>
        </w:rPr>
      </w:pPr>
      <w:r w:rsidRPr="00B60A52">
        <w:rPr>
          <w:color w:val="000000" w:themeColor="text1"/>
          <w:lang w:val="en-GB"/>
        </w:rPr>
        <w:t>3.</w:t>
      </w:r>
      <w:r w:rsidRPr="00B60A52">
        <w:rPr>
          <w:color w:val="000000" w:themeColor="text1"/>
          <w:lang w:val="en-GB"/>
        </w:rPr>
        <w:tab/>
        <w:t>No limit has been set for the length of your answers to the questions. Please be guided by the mark allocation for each question. More often than not, one fact / statement will earn one mark (unless it is obvious from the question that this is not the case). Candidates who include very long answers in the hope it will cover the answer the examiners are looking for, will be appropriately penalised.</w:t>
      </w:r>
    </w:p>
    <w:p w14:paraId="29F33618" w14:textId="77777777" w:rsidR="00017852" w:rsidRPr="00B60A52" w:rsidRDefault="00017852" w:rsidP="00017852">
      <w:pPr>
        <w:ind w:left="709" w:hanging="709"/>
        <w:rPr>
          <w:color w:val="000000" w:themeColor="text1"/>
          <w:lang w:val="en-GB"/>
        </w:rPr>
      </w:pPr>
    </w:p>
    <w:p w14:paraId="726F0ABE" w14:textId="706F1DF9" w:rsidR="00017852" w:rsidRPr="00B60A52" w:rsidRDefault="00017852" w:rsidP="00017852">
      <w:pPr>
        <w:ind w:left="709" w:hanging="709"/>
        <w:rPr>
          <w:color w:val="000000" w:themeColor="text1"/>
          <w:lang w:val="en-GB"/>
        </w:rPr>
      </w:pPr>
      <w:r w:rsidRPr="00B60A52">
        <w:rPr>
          <w:color w:val="000000" w:themeColor="text1"/>
          <w:lang w:val="en-GB"/>
        </w:rPr>
        <w:t>4.</w:t>
      </w:r>
      <w:r w:rsidRPr="00B60A52">
        <w:rPr>
          <w:color w:val="000000" w:themeColor="text1"/>
          <w:lang w:val="en-GB"/>
        </w:rPr>
        <w:tab/>
        <w:t xml:space="preserve">You must save this document using the following format: </w:t>
      </w:r>
      <w:proofErr w:type="spellStart"/>
      <w:r w:rsidRPr="00B60A52">
        <w:rPr>
          <w:rFonts w:ascii="Avenir Next Demi Bold" w:hAnsi="Avenir Next Demi Bold"/>
          <w:b/>
          <w:bCs/>
          <w:color w:val="000000" w:themeColor="text1"/>
          <w:lang w:val="en-GB" w:eastAsia="en-GB"/>
        </w:rPr>
        <w:t>studentID.</w:t>
      </w:r>
      <w:r w:rsidR="003D7B8D" w:rsidRPr="00B60A52">
        <w:rPr>
          <w:rFonts w:ascii="Avenir Next Demi Bold" w:hAnsi="Avenir Next Demi Bold"/>
          <w:b/>
          <w:bCs/>
          <w:color w:val="000000" w:themeColor="text1"/>
          <w:lang w:val="en-GB" w:eastAsia="en-GB"/>
        </w:rPr>
        <w:t>Summative</w:t>
      </w:r>
      <w:r w:rsidR="00F4166B" w:rsidRPr="00B60A52">
        <w:rPr>
          <w:rFonts w:ascii="Avenir Next Demi Bold" w:hAnsi="Avenir Next Demi Bold"/>
          <w:b/>
          <w:bCs/>
          <w:color w:val="000000" w:themeColor="text1"/>
          <w:lang w:val="en-GB" w:eastAsia="en-GB"/>
        </w:rPr>
        <w:t>Assessment</w:t>
      </w:r>
      <w:proofErr w:type="spellEnd"/>
      <w:r w:rsidRPr="00B60A52">
        <w:rPr>
          <w:color w:val="000000" w:themeColor="text1"/>
          <w:lang w:val="en-GB" w:eastAsia="en-GB"/>
        </w:rPr>
        <w:t>. An example would be something along the following lines: 202</w:t>
      </w:r>
      <w:r w:rsidR="00726CA6" w:rsidRPr="00B60A52">
        <w:rPr>
          <w:color w:val="000000" w:themeColor="text1"/>
          <w:lang w:val="en-GB" w:eastAsia="en-GB"/>
        </w:rPr>
        <w:t>223</w:t>
      </w:r>
      <w:r w:rsidRPr="00B60A52">
        <w:rPr>
          <w:color w:val="000000" w:themeColor="text1"/>
          <w:lang w:val="en-GB" w:eastAsia="en-GB"/>
        </w:rPr>
        <w:t>-336.</w:t>
      </w:r>
      <w:r w:rsidR="003D7B8D" w:rsidRPr="00B60A52">
        <w:rPr>
          <w:color w:val="000000" w:themeColor="text1"/>
          <w:lang w:val="en-GB" w:eastAsia="en-GB"/>
        </w:rPr>
        <w:t>Summative</w:t>
      </w:r>
      <w:r w:rsidR="006E0929" w:rsidRPr="00B60A52">
        <w:rPr>
          <w:color w:val="000000" w:themeColor="text1"/>
          <w:lang w:val="en-GB" w:eastAsia="en-GB"/>
        </w:rPr>
        <w:t>Assessment</w:t>
      </w:r>
      <w:r w:rsidRPr="00B60A52">
        <w:rPr>
          <w:color w:val="000000" w:themeColor="text1"/>
          <w:lang w:val="en-GB"/>
        </w:rPr>
        <w:t xml:space="preserve">. </w:t>
      </w:r>
      <w:r w:rsidRPr="00B60A52">
        <w:rPr>
          <w:rFonts w:ascii="Avenir Next Demi Bold" w:hAnsi="Avenir Next Demi Bold"/>
          <w:b/>
          <w:bCs/>
          <w:color w:val="000000" w:themeColor="text1"/>
          <w:lang w:val="en-GB"/>
        </w:rPr>
        <w:t>Please also include the filename as a footer to each page of the assessment</w:t>
      </w:r>
      <w:r w:rsidRPr="00B60A52">
        <w:rPr>
          <w:bCs/>
          <w:color w:val="000000" w:themeColor="text1"/>
          <w:lang w:val="en-GB"/>
        </w:rPr>
        <w:t xml:space="preserve"> (this has been pre-populated for you, merely replace the words “</w:t>
      </w:r>
      <w:proofErr w:type="spellStart"/>
      <w:r w:rsidRPr="00B60A52">
        <w:rPr>
          <w:bCs/>
          <w:color w:val="000000" w:themeColor="text1"/>
          <w:lang w:val="en-GB"/>
        </w:rPr>
        <w:t>studentID</w:t>
      </w:r>
      <w:proofErr w:type="spellEnd"/>
      <w:r w:rsidRPr="00B60A52">
        <w:rPr>
          <w:bCs/>
          <w:color w:val="000000" w:themeColor="text1"/>
          <w:lang w:val="en-GB"/>
        </w:rPr>
        <w:t>” with the student number allocated to you)</w:t>
      </w:r>
      <w:r w:rsidRPr="00B60A52">
        <w:rPr>
          <w:color w:val="000000" w:themeColor="text1"/>
          <w:lang w:val="en-GB"/>
        </w:rPr>
        <w:t xml:space="preserve">. Do not include your name or any other identifying words in your file name. </w:t>
      </w:r>
      <w:r w:rsidRPr="00B60A52">
        <w:rPr>
          <w:rFonts w:ascii="Avenir Next Demi Bold" w:hAnsi="Avenir Next Demi Bold"/>
          <w:b/>
          <w:bCs/>
          <w:color w:val="000000" w:themeColor="text1"/>
          <w:lang w:val="en-GB"/>
        </w:rPr>
        <w:t>Assessments that do not comply with this instruction will be returned to candidates unmarked</w:t>
      </w:r>
      <w:r w:rsidRPr="00B60A52">
        <w:rPr>
          <w:color w:val="000000" w:themeColor="text1"/>
          <w:lang w:val="en-GB"/>
        </w:rPr>
        <w:t>.</w:t>
      </w:r>
    </w:p>
    <w:p w14:paraId="28FC1BA4" w14:textId="77777777" w:rsidR="00017852" w:rsidRPr="00B60A52" w:rsidRDefault="00017852" w:rsidP="00017852">
      <w:pPr>
        <w:ind w:left="709" w:hanging="709"/>
        <w:rPr>
          <w:lang w:val="en-GB"/>
        </w:rPr>
      </w:pPr>
    </w:p>
    <w:p w14:paraId="38BA6BAF" w14:textId="64CC4AEA" w:rsidR="00017852" w:rsidRPr="00B60A52" w:rsidRDefault="00017852" w:rsidP="00437B5E">
      <w:pPr>
        <w:ind w:left="709" w:hanging="709"/>
        <w:rPr>
          <w:lang w:val="en-GB"/>
        </w:rPr>
      </w:pPr>
      <w:r w:rsidRPr="00B60A52">
        <w:rPr>
          <w:lang w:val="en-GB"/>
        </w:rPr>
        <w:t>5.</w:t>
      </w:r>
      <w:r w:rsidRPr="00B60A52">
        <w:rPr>
          <w:lang w:val="en-GB"/>
        </w:rPr>
        <w:tab/>
        <w:t xml:space="preserve">The assessment can be downloaded from your student portal on the INSOL International website. The assessment must likewise be returned via your student portal as per the instructions in the Course Handbook for this course. </w:t>
      </w:r>
      <w:r w:rsidRPr="00B60A52">
        <w:rPr>
          <w:rFonts w:ascii="Avenir Next Demi Bold" w:hAnsi="Avenir Next Demi Bold"/>
          <w:b/>
          <w:bCs/>
          <w:lang w:val="en-GB"/>
        </w:rPr>
        <w:t xml:space="preserve">If for any reason candidates are unable to access their student portal, the answer script must be returned by e-mail to </w:t>
      </w:r>
      <w:hyperlink r:id="rId9" w:history="1">
        <w:r w:rsidRPr="00B60A52">
          <w:rPr>
            <w:rStyle w:val="Hyperlink"/>
            <w:rFonts w:ascii="Avenir Next Demi Bold" w:hAnsi="Avenir Next Demi Bold"/>
            <w:b/>
            <w:bCs/>
            <w:color w:val="auto"/>
            <w:u w:val="none"/>
            <w:lang w:val="en-GB"/>
          </w:rPr>
          <w:t>david.burdette@insol.org</w:t>
        </w:r>
      </w:hyperlink>
      <w:r w:rsidRPr="00B60A52">
        <w:rPr>
          <w:rFonts w:ascii="Avenir Next Demi Bold" w:hAnsi="Avenir Next Demi Bold"/>
          <w:b/>
          <w:bCs/>
          <w:lang w:val="en-GB"/>
        </w:rPr>
        <w:t>.</w:t>
      </w:r>
      <w:r w:rsidRPr="00B60A52">
        <w:rPr>
          <w:lang w:val="en-GB"/>
        </w:rPr>
        <w:t xml:space="preserve"> </w:t>
      </w:r>
    </w:p>
    <w:p w14:paraId="62C1F7F5" w14:textId="77777777" w:rsidR="00017852" w:rsidRPr="00B60A52" w:rsidRDefault="00017852" w:rsidP="00017852">
      <w:pPr>
        <w:ind w:left="709" w:hanging="709"/>
        <w:rPr>
          <w:lang w:val="en-GB"/>
        </w:rPr>
      </w:pPr>
    </w:p>
    <w:p w14:paraId="4652549C" w14:textId="467045F6" w:rsidR="00017852" w:rsidRPr="00B60A52" w:rsidRDefault="00437B5E" w:rsidP="00017852">
      <w:pPr>
        <w:ind w:left="709" w:hanging="709"/>
        <w:rPr>
          <w:lang w:val="en-GB"/>
        </w:rPr>
      </w:pPr>
      <w:r w:rsidRPr="00B60A52">
        <w:rPr>
          <w:lang w:val="en-GB"/>
        </w:rPr>
        <w:t>6</w:t>
      </w:r>
      <w:r w:rsidR="00017852" w:rsidRPr="00B60A52">
        <w:rPr>
          <w:lang w:val="en-GB"/>
        </w:rPr>
        <w:t>.</w:t>
      </w:r>
      <w:r w:rsidR="00017852" w:rsidRPr="00B60A52">
        <w:rPr>
          <w:lang w:val="en-GB"/>
        </w:rPr>
        <w:tab/>
        <w:t xml:space="preserve">Enquiries during the time that the assessment is written must be directed to David Burdette at </w:t>
      </w:r>
      <w:hyperlink r:id="rId10" w:history="1">
        <w:r w:rsidR="00017852" w:rsidRPr="00B60A52">
          <w:rPr>
            <w:rStyle w:val="Hyperlink"/>
            <w:rFonts w:ascii="Avenir Next Demi Bold" w:hAnsi="Avenir Next Demi Bold"/>
            <w:b/>
            <w:bCs/>
            <w:color w:val="auto"/>
            <w:u w:val="none"/>
            <w:lang w:val="en-GB"/>
          </w:rPr>
          <w:t>david.burdette@insol.org</w:t>
        </w:r>
      </w:hyperlink>
      <w:r w:rsidR="00726CA6" w:rsidRPr="00B60A52">
        <w:rPr>
          <w:rStyle w:val="Hyperlink"/>
          <w:color w:val="auto"/>
          <w:u w:val="none"/>
          <w:lang w:val="en-GB"/>
        </w:rPr>
        <w:t xml:space="preserve"> </w:t>
      </w:r>
      <w:r w:rsidR="00017852" w:rsidRPr="00B60A52">
        <w:rPr>
          <w:lang w:val="en-GB"/>
        </w:rPr>
        <w:t>or by WhatsApp on +44 7545 773890</w:t>
      </w:r>
      <w:r w:rsidR="00726CA6" w:rsidRPr="00B60A52">
        <w:rPr>
          <w:lang w:val="en-GB"/>
        </w:rPr>
        <w:t xml:space="preserve"> or to </w:t>
      </w:r>
      <w:r w:rsidR="008E3552" w:rsidRPr="00B60A52">
        <w:rPr>
          <w:lang w:val="en-GB"/>
        </w:rPr>
        <w:t xml:space="preserve">Brenda Bennett at </w:t>
      </w:r>
      <w:hyperlink r:id="rId11" w:history="1">
        <w:r w:rsidR="008E3552" w:rsidRPr="00B60A52">
          <w:rPr>
            <w:rStyle w:val="Hyperlink"/>
            <w:rFonts w:ascii="Avenir Next Demi Bold" w:hAnsi="Avenir Next Demi Bold"/>
            <w:b/>
            <w:bCs/>
            <w:color w:val="auto"/>
            <w:u w:val="none"/>
            <w:lang w:val="en-GB"/>
          </w:rPr>
          <w:t>brenda.bennett@insol.org</w:t>
        </w:r>
      </w:hyperlink>
      <w:r w:rsidR="00726CA6" w:rsidRPr="00B60A52">
        <w:rPr>
          <w:lang w:val="en-GB"/>
        </w:rPr>
        <w:t xml:space="preserve"> or by WhatsApp on +27 </w:t>
      </w:r>
      <w:r w:rsidR="00555BC3" w:rsidRPr="00B60A52">
        <w:rPr>
          <w:lang w:val="en-GB"/>
        </w:rPr>
        <w:t>66 228 2010</w:t>
      </w:r>
      <w:r w:rsidR="00017852" w:rsidRPr="00B60A52">
        <w:rPr>
          <w:lang w:val="en-GB"/>
        </w:rPr>
        <w:t xml:space="preserve">. Please note that enquiries will only be responded to during UK office hours (which are 9 am to 5 pm GMT, or 11 am to 7 pm </w:t>
      </w:r>
      <w:proofErr w:type="spellStart"/>
      <w:r w:rsidR="00017852" w:rsidRPr="00B60A52">
        <w:rPr>
          <w:lang w:val="en-GB"/>
        </w:rPr>
        <w:t>SAST</w:t>
      </w:r>
      <w:proofErr w:type="spellEnd"/>
      <w:r w:rsidR="00017852" w:rsidRPr="00B60A52">
        <w:rPr>
          <w:lang w:val="en-GB"/>
        </w:rPr>
        <w:t>).</w:t>
      </w:r>
    </w:p>
    <w:p w14:paraId="5F84C002" w14:textId="77777777" w:rsidR="00017852" w:rsidRPr="00B60A52" w:rsidRDefault="00017852" w:rsidP="00017852">
      <w:pPr>
        <w:ind w:left="709" w:hanging="709"/>
        <w:rPr>
          <w:lang w:val="en-GB"/>
        </w:rPr>
      </w:pPr>
    </w:p>
    <w:p w14:paraId="02C6F6AE" w14:textId="06EA2783" w:rsidR="00017852" w:rsidRPr="00B60A52" w:rsidRDefault="00437B5E" w:rsidP="00017852">
      <w:pPr>
        <w:ind w:left="709" w:hanging="709"/>
        <w:rPr>
          <w:lang w:val="en-GB"/>
        </w:rPr>
      </w:pPr>
      <w:r w:rsidRPr="00B60A52">
        <w:rPr>
          <w:lang w:val="en-GB"/>
        </w:rPr>
        <w:t>7</w:t>
      </w:r>
      <w:r w:rsidR="00017852" w:rsidRPr="00B60A52">
        <w:rPr>
          <w:lang w:val="en-GB"/>
        </w:rPr>
        <w:t>.</w:t>
      </w:r>
      <w:r w:rsidR="00017852" w:rsidRPr="00B60A52">
        <w:rPr>
          <w:lang w:val="en-GB"/>
        </w:rPr>
        <w:tab/>
        <w:t xml:space="preserve">While the assessments are open-book assessments, it is important to note that candidates </w:t>
      </w:r>
      <w:r w:rsidR="00017852" w:rsidRPr="00B60A52">
        <w:rPr>
          <w:rFonts w:ascii="Avenir Next Demi Bold" w:hAnsi="Avenir Next Demi Bold"/>
          <w:b/>
          <w:bCs/>
          <w:lang w:val="en-GB"/>
        </w:rPr>
        <w:t>may not receive any assistance from any person</w:t>
      </w:r>
      <w:r w:rsidR="00017852" w:rsidRPr="00B60A52">
        <w:rPr>
          <w:lang w:val="en-GB"/>
        </w:rPr>
        <w:t xml:space="preserve"> during the 24 hours that the assessment is written. </w:t>
      </w:r>
      <w:r w:rsidR="00017852" w:rsidRPr="00B60A52">
        <w:rPr>
          <w:rFonts w:ascii="Avenir Next Demi Bold" w:hAnsi="Avenir Next Demi Bold"/>
          <w:b/>
          <w:bCs/>
          <w:lang w:val="en-GB"/>
        </w:rPr>
        <w:t>Answers must be written in the candidate’s own words; answers that are copied and pasted from the text of the course notes (or any other source) will be treated as plagiarism and persons who make themselves guilty of this will forfeit the assessment and disciplinary charges will follow</w:t>
      </w:r>
      <w:r w:rsidR="00017852" w:rsidRPr="00B60A52">
        <w:rPr>
          <w:lang w:val="en-GB"/>
        </w:rPr>
        <w:t>. When submitting their answers, candidates will be asked to confirm that the work is their own, that they have worked independently and that all external sources used have been properly cited. If you submit your assessment by e-mail, a statement to this effect should be included in the e-mail.</w:t>
      </w:r>
    </w:p>
    <w:p w14:paraId="25F21E8B" w14:textId="77777777" w:rsidR="00017852" w:rsidRPr="00B60A52" w:rsidRDefault="00017852" w:rsidP="00017852">
      <w:pPr>
        <w:ind w:left="709" w:hanging="709"/>
        <w:rPr>
          <w:lang w:val="en-GB"/>
        </w:rPr>
      </w:pPr>
    </w:p>
    <w:p w14:paraId="548A9037" w14:textId="26804FD3" w:rsidR="00017852" w:rsidRPr="00B60A52" w:rsidRDefault="00437B5E" w:rsidP="00017852">
      <w:pPr>
        <w:ind w:left="709" w:hanging="709"/>
        <w:rPr>
          <w:lang w:val="en-GB"/>
        </w:rPr>
      </w:pPr>
      <w:r w:rsidRPr="00B60A52">
        <w:rPr>
          <w:lang w:val="en-GB"/>
        </w:rPr>
        <w:t>8</w:t>
      </w:r>
      <w:r w:rsidR="00017852" w:rsidRPr="00B60A52">
        <w:rPr>
          <w:lang w:val="en-GB"/>
        </w:rPr>
        <w:t>.</w:t>
      </w:r>
      <w:r w:rsidR="00017852" w:rsidRPr="00B60A52">
        <w:rPr>
          <w:lang w:val="en-GB"/>
        </w:rPr>
        <w:tab/>
        <w:t xml:space="preserve">Once a candidate’s assessment has been uploaded to their student portal (in line with the instructions in the Course Handbook), a confirmatory e-mail will be auto-generated confirming that the assessment has been uploaded. If the confirmatory e-mail is not received </w:t>
      </w:r>
      <w:r w:rsidR="00017852" w:rsidRPr="00B60A52">
        <w:rPr>
          <w:lang w:val="en-GB"/>
        </w:rPr>
        <w:lastRenderedPageBreak/>
        <w:t>within five minutes after uploading the assessment, candidates are requested to first check their junk / spam folders before e-mailing the Course Leader to inform him that the auto-generated e-mail was not received.</w:t>
      </w:r>
    </w:p>
    <w:p w14:paraId="62CB7707" w14:textId="77777777" w:rsidR="00017852" w:rsidRPr="00B60A52" w:rsidRDefault="00017852" w:rsidP="00017852">
      <w:pPr>
        <w:ind w:left="709" w:hanging="709"/>
        <w:rPr>
          <w:lang w:val="en-GB"/>
        </w:rPr>
      </w:pPr>
    </w:p>
    <w:p w14:paraId="34DBEBDD" w14:textId="169BED12" w:rsidR="00017852" w:rsidRPr="00B60A52" w:rsidRDefault="008A3781" w:rsidP="00017852">
      <w:pPr>
        <w:ind w:left="709" w:hanging="709"/>
        <w:rPr>
          <w:lang w:val="en-GB"/>
        </w:rPr>
      </w:pPr>
      <w:r w:rsidRPr="00B60A52">
        <w:rPr>
          <w:lang w:val="en-GB"/>
        </w:rPr>
        <w:t>9</w:t>
      </w:r>
      <w:r w:rsidR="00017852" w:rsidRPr="00B60A52">
        <w:rPr>
          <w:lang w:val="en-GB"/>
        </w:rPr>
        <w:t>.</w:t>
      </w:r>
      <w:r w:rsidR="00017852" w:rsidRPr="00B60A52">
        <w:rPr>
          <w:lang w:val="en-GB"/>
        </w:rPr>
        <w:tab/>
        <w:t xml:space="preserve">You are required to answer this paper by typing the answers directly into the spaces provided (indicated by text that states </w:t>
      </w:r>
      <w:r w:rsidR="00017852" w:rsidRPr="00B60A52">
        <w:rPr>
          <w:color w:val="808080" w:themeColor="background1" w:themeShade="80"/>
          <w:lang w:val="en-GB"/>
        </w:rPr>
        <w:t>[Type your answer here]</w:t>
      </w:r>
      <w:r w:rsidR="00017852" w:rsidRPr="00B60A52">
        <w:rPr>
          <w:lang w:val="en-GB"/>
        </w:rPr>
        <w:t>). For multiple-choice questions, please highlight your answer in yellow, as per the instructions included under the first question.</w:t>
      </w:r>
    </w:p>
    <w:p w14:paraId="76E27CEA" w14:textId="69DF11BE" w:rsidR="003D2C0D" w:rsidRPr="00B60A52" w:rsidRDefault="003D2C0D" w:rsidP="00017852">
      <w:pPr>
        <w:ind w:left="709" w:hanging="709"/>
        <w:rPr>
          <w:lang w:val="en-GB"/>
        </w:rPr>
      </w:pPr>
    </w:p>
    <w:p w14:paraId="7C61B629" w14:textId="4063FE8B" w:rsidR="003D2C0D" w:rsidRPr="00B60A52" w:rsidRDefault="003D2C0D" w:rsidP="003D2C0D">
      <w:pPr>
        <w:ind w:left="709" w:hanging="709"/>
        <w:rPr>
          <w:lang w:val="en-GB"/>
        </w:rPr>
      </w:pPr>
      <w:r w:rsidRPr="00B60A52">
        <w:rPr>
          <w:lang w:val="en-GB"/>
        </w:rPr>
        <w:t>10.</w:t>
      </w:r>
      <w:r w:rsidRPr="00B60A52">
        <w:rPr>
          <w:lang w:val="en-GB"/>
        </w:rPr>
        <w:tab/>
      </w:r>
      <w:r w:rsidRPr="00B60A52">
        <w:rPr>
          <w:lang w:val="en-GB"/>
        </w:rPr>
        <w:tab/>
        <w:t xml:space="preserve">If a candidate is unable to complete this summative assessment (examination), please note that a re-sit assessment will only be given if there are exceptional circumstances that prevent the candidate from completing or submitting it (such as illness). Feedback on this final assessment will be provided within four weeks of the paper having been written – please do not enquire about your marks before four weeks have elapsed. </w:t>
      </w:r>
      <w:r w:rsidR="00320A18" w:rsidRPr="00B60A52">
        <w:rPr>
          <w:rFonts w:ascii="Avenir Next Demi Bold" w:hAnsi="Avenir Next Demi Bold"/>
          <w:b/>
          <w:bCs/>
          <w:lang w:val="en-GB"/>
        </w:rPr>
        <w:t>However, please note that i</w:t>
      </w:r>
      <w:r w:rsidR="004232E1" w:rsidRPr="00B60A52">
        <w:rPr>
          <w:rFonts w:ascii="Avenir Next Demi Bold" w:hAnsi="Avenir Next Demi Bold"/>
          <w:b/>
          <w:bCs/>
          <w:lang w:val="en-GB"/>
        </w:rPr>
        <w:t>t is our intention to send out the results on this course by Friday 22 December 2023 at the latest.</w:t>
      </w:r>
    </w:p>
    <w:p w14:paraId="713BBFAD" w14:textId="1C353C29" w:rsidR="003B1A90" w:rsidRPr="00B60A52" w:rsidRDefault="003B1A90" w:rsidP="003D2C0D">
      <w:pPr>
        <w:ind w:left="709" w:hanging="709"/>
        <w:rPr>
          <w:lang w:val="en-GB"/>
        </w:rPr>
      </w:pPr>
    </w:p>
    <w:p w14:paraId="4151A6C5" w14:textId="51453F12" w:rsidR="003B1A90" w:rsidRPr="00B60A52" w:rsidRDefault="003B1A90" w:rsidP="003D2C0D">
      <w:pPr>
        <w:ind w:left="709" w:hanging="709"/>
        <w:rPr>
          <w:lang w:val="en-GB"/>
        </w:rPr>
      </w:pPr>
      <w:r w:rsidRPr="00B60A52">
        <w:rPr>
          <w:lang w:val="en-GB"/>
        </w:rPr>
        <w:t>11.</w:t>
      </w:r>
      <w:r w:rsidRPr="00B60A52">
        <w:rPr>
          <w:lang w:val="en-GB"/>
        </w:rPr>
        <w:tab/>
        <w:t>Please note that this document will probably refo</w:t>
      </w:r>
      <w:r w:rsidR="007F085D" w:rsidRPr="00B60A52">
        <w:rPr>
          <w:lang w:val="en-GB"/>
        </w:rPr>
        <w:t xml:space="preserve">rmat in line with the default settings of your printer or PC. Please do not be concerned if the formatting </w:t>
      </w:r>
      <w:r w:rsidR="00FB7F81" w:rsidRPr="00B60A52">
        <w:rPr>
          <w:lang w:val="en-GB"/>
        </w:rPr>
        <w:t xml:space="preserve">of </w:t>
      </w:r>
      <w:r w:rsidR="004724A1" w:rsidRPr="00B60A52">
        <w:rPr>
          <w:lang w:val="en-GB"/>
        </w:rPr>
        <w:t>this document changes in line with your printer o</w:t>
      </w:r>
      <w:r w:rsidR="00897EA7" w:rsidRPr="00B60A52">
        <w:rPr>
          <w:lang w:val="en-GB"/>
        </w:rPr>
        <w:t>r</w:t>
      </w:r>
      <w:r w:rsidR="004724A1" w:rsidRPr="00B60A52">
        <w:rPr>
          <w:lang w:val="en-GB"/>
        </w:rPr>
        <w:t xml:space="preserve"> PC settings.</w:t>
      </w:r>
      <w:r w:rsidR="00FB7F81" w:rsidRPr="00B60A52">
        <w:rPr>
          <w:lang w:val="en-GB"/>
        </w:rPr>
        <w:t xml:space="preserve"> </w:t>
      </w:r>
    </w:p>
    <w:p w14:paraId="2DB8A63A" w14:textId="4B964A5D" w:rsidR="003D2C0D" w:rsidRPr="00B60A52" w:rsidRDefault="003D2C0D" w:rsidP="00017852">
      <w:pPr>
        <w:ind w:left="709" w:hanging="709"/>
        <w:rPr>
          <w:lang w:val="en-GB"/>
        </w:rPr>
      </w:pPr>
    </w:p>
    <w:p w14:paraId="73F4570C" w14:textId="77777777" w:rsidR="00017852" w:rsidRPr="00B60A52" w:rsidRDefault="00017852" w:rsidP="00017852">
      <w:pPr>
        <w:ind w:left="709" w:hanging="709"/>
        <w:rPr>
          <w:lang w:val="en-GB"/>
        </w:rPr>
      </w:pPr>
    </w:p>
    <w:p w14:paraId="77992B2E" w14:textId="77777777" w:rsidR="00017852" w:rsidRPr="00B60A52" w:rsidRDefault="00017852" w:rsidP="00017852">
      <w:pPr>
        <w:ind w:left="709" w:hanging="709"/>
        <w:rPr>
          <w:lang w:val="en-GB"/>
        </w:rPr>
      </w:pPr>
    </w:p>
    <w:p w14:paraId="7585C24A" w14:textId="77777777" w:rsidR="00017852" w:rsidRPr="00B60A52" w:rsidRDefault="00017852" w:rsidP="00017852">
      <w:pPr>
        <w:ind w:left="709" w:hanging="709"/>
        <w:rPr>
          <w:color w:val="000000" w:themeColor="text1"/>
          <w:lang w:val="en-GB"/>
        </w:rPr>
      </w:pPr>
    </w:p>
    <w:p w14:paraId="277B74B0" w14:textId="77777777" w:rsidR="00017852" w:rsidRPr="00B60A52" w:rsidRDefault="00017852" w:rsidP="00017852">
      <w:pPr>
        <w:rPr>
          <w:rFonts w:ascii="Avenir Next Demi Bold" w:hAnsi="Avenir Next Demi Bold"/>
          <w:b/>
          <w:bCs/>
          <w:color w:val="000000" w:themeColor="text1"/>
          <w:u w:val="single"/>
          <w:lang w:val="en-GB"/>
        </w:rPr>
      </w:pPr>
    </w:p>
    <w:p w14:paraId="6FD59F3D" w14:textId="46385BAE" w:rsidR="00B40A75" w:rsidRPr="00B60A52" w:rsidRDefault="00B40A75" w:rsidP="00017852">
      <w:pPr>
        <w:ind w:left="709" w:hanging="709"/>
        <w:rPr>
          <w:rFonts w:ascii="Avenir Next Demi Bold" w:hAnsi="Avenir Next Demi Bold"/>
          <w:b/>
          <w:bCs/>
          <w:color w:val="000000" w:themeColor="text1"/>
          <w:u w:val="single"/>
          <w:lang w:val="en-GB"/>
        </w:rPr>
      </w:pPr>
      <w:r w:rsidRPr="00B60A52">
        <w:rPr>
          <w:rFonts w:ascii="Avenir Next Demi Bold" w:hAnsi="Avenir Next Demi Bold"/>
          <w:b/>
          <w:bCs/>
          <w:color w:val="000000" w:themeColor="text1"/>
          <w:u w:val="single"/>
          <w:lang w:val="en-GB"/>
        </w:rPr>
        <w:br w:type="page"/>
      </w:r>
    </w:p>
    <w:p w14:paraId="17E09A99" w14:textId="5F558B80" w:rsidR="000F7E2C" w:rsidRPr="00B60A52" w:rsidRDefault="000F7E2C" w:rsidP="000F7E2C">
      <w:pPr>
        <w:rPr>
          <w:rFonts w:ascii="Avenir Next Demi Bold" w:hAnsi="Avenir Next Demi Bold"/>
          <w:b/>
          <w:bCs/>
          <w:lang w:val="en-GB"/>
        </w:rPr>
      </w:pPr>
      <w:r w:rsidRPr="00B60A52">
        <w:rPr>
          <w:rFonts w:ascii="Avenir Next Demi Bold" w:hAnsi="Avenir Next Demi Bold"/>
          <w:b/>
          <w:bCs/>
          <w:lang w:val="en-GB"/>
        </w:rPr>
        <w:lastRenderedPageBreak/>
        <w:t>ANSWER ALL THE QUESTIONS</w:t>
      </w:r>
    </w:p>
    <w:p w14:paraId="1E978F50" w14:textId="77777777" w:rsidR="000F7E2C" w:rsidRPr="00B60A52" w:rsidRDefault="000F7E2C" w:rsidP="000F7E2C">
      <w:pPr>
        <w:ind w:left="720" w:hanging="720"/>
        <w:rPr>
          <w:color w:val="000000" w:themeColor="text1"/>
          <w:lang w:val="en-GB"/>
        </w:rPr>
      </w:pPr>
    </w:p>
    <w:p w14:paraId="3761BE97" w14:textId="6203B81A" w:rsidR="000F7E2C" w:rsidRPr="00B60A52" w:rsidRDefault="000F7E2C" w:rsidP="000F7E2C">
      <w:pPr>
        <w:rPr>
          <w:rFonts w:ascii="Avenir Next Demi Bold" w:hAnsi="Avenir Next Demi Bold"/>
          <w:b/>
          <w:bCs/>
          <w:color w:val="000000" w:themeColor="text1"/>
          <w:lang w:val="en-GB"/>
        </w:rPr>
      </w:pPr>
      <w:r w:rsidRPr="00B60A52">
        <w:rPr>
          <w:rFonts w:ascii="Avenir Next Demi Bold" w:hAnsi="Avenir Next Demi Bold"/>
          <w:b/>
          <w:bCs/>
          <w:color w:val="000000" w:themeColor="text1"/>
          <w:lang w:val="en-GB"/>
        </w:rPr>
        <w:t>QUESTION 1</w:t>
      </w:r>
      <w:r w:rsidR="00FB07CE" w:rsidRPr="00B60A52">
        <w:rPr>
          <w:rFonts w:ascii="Avenir Next Demi Bold" w:hAnsi="Avenir Next Demi Bold"/>
          <w:b/>
          <w:bCs/>
          <w:color w:val="000000" w:themeColor="text1"/>
          <w:lang w:val="en-GB"/>
        </w:rPr>
        <w:t xml:space="preserve"> – MULTIPLE C</w:t>
      </w:r>
      <w:r w:rsidR="0001787D" w:rsidRPr="00B60A52">
        <w:rPr>
          <w:rFonts w:ascii="Avenir Next Demi Bold" w:hAnsi="Avenir Next Demi Bold"/>
          <w:b/>
          <w:bCs/>
          <w:color w:val="000000" w:themeColor="text1"/>
          <w:lang w:val="en-GB"/>
        </w:rPr>
        <w:t>H</w:t>
      </w:r>
      <w:r w:rsidR="00FB07CE" w:rsidRPr="00B60A52">
        <w:rPr>
          <w:rFonts w:ascii="Avenir Next Demi Bold" w:hAnsi="Avenir Next Demi Bold"/>
          <w:b/>
          <w:bCs/>
          <w:color w:val="000000" w:themeColor="text1"/>
          <w:lang w:val="en-GB"/>
        </w:rPr>
        <w:t>OICE QUESTIONS (20 MARKS)</w:t>
      </w:r>
    </w:p>
    <w:p w14:paraId="3BD9681E" w14:textId="77777777" w:rsidR="000F7E2C" w:rsidRPr="00B60A52" w:rsidRDefault="000F7E2C" w:rsidP="000F7E2C">
      <w:pPr>
        <w:ind w:left="720" w:hanging="720"/>
        <w:rPr>
          <w:color w:val="000000" w:themeColor="text1"/>
          <w:lang w:val="en-GB"/>
        </w:rPr>
      </w:pPr>
    </w:p>
    <w:p w14:paraId="0C3AF4D6" w14:textId="636E75E7" w:rsidR="008B74A9" w:rsidRPr="00B60A52" w:rsidRDefault="000F7E2C" w:rsidP="00BB0F71">
      <w:pPr>
        <w:rPr>
          <w:rFonts w:ascii="Avenir Next Demi Bold" w:hAnsi="Avenir Next Demi Bold"/>
          <w:b/>
          <w:bCs/>
          <w:color w:val="000000" w:themeColor="text1"/>
          <w:lang w:val="en-GB"/>
        </w:rPr>
      </w:pPr>
      <w:r w:rsidRPr="00B60A52">
        <w:rPr>
          <w:color w:val="000000" w:themeColor="text1"/>
          <w:lang w:val="en-GB"/>
        </w:rPr>
        <w:t xml:space="preserve">Questions 1.1 – 1.20 are multiple-choice questions designed to assess your ability to think critically about the subject. Please read each question carefully before reading the answer options. Be aware that some questions may seem to have more than one right answer, but you are to look for the one that makes the most sense and is the most correct. When you have a clear idea of the question, find your answer and </w:t>
      </w:r>
      <w:r w:rsidRPr="00B60A52">
        <w:rPr>
          <w:color w:val="000000" w:themeColor="text1"/>
          <w:highlight w:val="yellow"/>
          <w:lang w:val="en-GB"/>
        </w:rPr>
        <w:t xml:space="preserve">mark your selection on the answer sheet by highlighting the relevant paragraph </w:t>
      </w:r>
      <w:r w:rsidRPr="00B60A52">
        <w:rPr>
          <w:rFonts w:ascii="Avenir Next Demi Bold" w:hAnsi="Avenir Next Demi Bold"/>
          <w:b/>
          <w:bCs/>
          <w:color w:val="000000" w:themeColor="text1"/>
          <w:highlight w:val="yellow"/>
          <w:lang w:val="en-GB"/>
        </w:rPr>
        <w:t>in yellow</w:t>
      </w:r>
      <w:r w:rsidRPr="00B60A52">
        <w:rPr>
          <w:color w:val="000000" w:themeColor="text1"/>
          <w:lang w:val="en-GB"/>
        </w:rPr>
        <w:t xml:space="preserve">. Select only </w:t>
      </w:r>
      <w:r w:rsidRPr="00B60A52">
        <w:rPr>
          <w:rFonts w:ascii="Avenir Next Demi Bold" w:hAnsi="Avenir Next Demi Bold"/>
          <w:b/>
          <w:bCs/>
          <w:color w:val="000000" w:themeColor="text1"/>
          <w:lang w:val="en-GB"/>
        </w:rPr>
        <w:t>ONE</w:t>
      </w:r>
      <w:r w:rsidRPr="00B60A52">
        <w:rPr>
          <w:color w:val="000000" w:themeColor="text1"/>
          <w:lang w:val="en-GB"/>
        </w:rPr>
        <w:t xml:space="preserve"> answer. Candidates who select more than one answer will receive no mark for that specific question.</w:t>
      </w:r>
      <w:r w:rsidR="004D1602" w:rsidRPr="00B60A52">
        <w:rPr>
          <w:color w:val="000000" w:themeColor="text1"/>
          <w:lang w:val="en-GB"/>
        </w:rPr>
        <w:t xml:space="preserve"> Each of the 20 questions count </w:t>
      </w:r>
      <w:r w:rsidR="0033007B" w:rsidRPr="00B60A52">
        <w:rPr>
          <w:color w:val="000000" w:themeColor="text1"/>
          <w:lang w:val="en-GB"/>
        </w:rPr>
        <w:t>1 mark.</w:t>
      </w:r>
      <w:r w:rsidR="008B74A9" w:rsidRPr="00B60A52">
        <w:rPr>
          <w:rFonts w:ascii="Avenir Next Demi Bold" w:hAnsi="Avenir Next Demi Bold"/>
          <w:b/>
          <w:bCs/>
          <w:color w:val="000000" w:themeColor="text1"/>
          <w:lang w:val="en-GB"/>
        </w:rPr>
        <w:tab/>
      </w:r>
    </w:p>
    <w:p w14:paraId="4CCF7AC0" w14:textId="77777777" w:rsidR="008B74A9" w:rsidRPr="00B60A52" w:rsidRDefault="008B74A9" w:rsidP="00BB0F71">
      <w:pPr>
        <w:rPr>
          <w:b/>
          <w:bCs/>
          <w:color w:val="000000" w:themeColor="text1"/>
          <w:lang w:val="en-GB"/>
        </w:rPr>
      </w:pPr>
    </w:p>
    <w:p w14:paraId="09EE04F4" w14:textId="66AFB3C4" w:rsidR="00877583" w:rsidRPr="00B60A52" w:rsidRDefault="00877583" w:rsidP="00C3318F">
      <w:pPr>
        <w:rPr>
          <w:rFonts w:ascii="Avenir Next Demi Bold" w:hAnsi="Avenir Next Demi Bold"/>
          <w:b/>
          <w:bCs/>
          <w:color w:val="FF0000"/>
          <w:lang w:val="en-GB"/>
        </w:rPr>
      </w:pPr>
      <w:r w:rsidRPr="00B60A52">
        <w:rPr>
          <w:rFonts w:ascii="Avenir Next Demi Bold" w:hAnsi="Avenir Next Demi Bold"/>
          <w:b/>
          <w:bCs/>
          <w:color w:val="000000" w:themeColor="text1"/>
          <w:lang w:val="en-GB"/>
        </w:rPr>
        <w:t>Question 1.</w:t>
      </w:r>
      <w:r w:rsidR="000F3627" w:rsidRPr="00B60A52">
        <w:rPr>
          <w:rFonts w:ascii="Avenir Next Demi Bold" w:hAnsi="Avenir Next Demi Bold"/>
          <w:b/>
          <w:bCs/>
          <w:color w:val="000000" w:themeColor="text1"/>
          <w:lang w:val="en-GB"/>
        </w:rPr>
        <w:t>1</w:t>
      </w:r>
    </w:p>
    <w:p w14:paraId="483FB040" w14:textId="77777777" w:rsidR="00877583" w:rsidRPr="00B60A52" w:rsidRDefault="00877583" w:rsidP="00C3318F">
      <w:pPr>
        <w:rPr>
          <w:rFonts w:ascii="Avenir Next Demi Bold" w:hAnsi="Avenir Next Demi Bold"/>
          <w:b/>
          <w:bCs/>
          <w:color w:val="FF0000"/>
          <w:lang w:val="en-GB"/>
        </w:rPr>
      </w:pPr>
    </w:p>
    <w:p w14:paraId="2A81F4AC" w14:textId="728BAFD0" w:rsidR="00C3318F" w:rsidRPr="00B60A52" w:rsidRDefault="00C3318F" w:rsidP="00957995">
      <w:pPr>
        <w:pStyle w:val="BodyText"/>
        <w:widowControl/>
        <w:autoSpaceDE/>
        <w:autoSpaceDN/>
        <w:rPr>
          <w:rFonts w:ascii="Avenir Next" w:hAnsi="Avenir Next"/>
          <w:lang w:val="en-GB"/>
        </w:rPr>
      </w:pPr>
      <w:r w:rsidRPr="00B60A52">
        <w:rPr>
          <w:rFonts w:ascii="Avenir Next" w:hAnsi="Avenir Next"/>
          <w:lang w:val="en-GB"/>
        </w:rPr>
        <w:t xml:space="preserve">What is the date for Financial Institutions to submit its </w:t>
      </w:r>
      <w:r w:rsidR="000F3627" w:rsidRPr="00B60A52">
        <w:rPr>
          <w:rFonts w:ascii="Avenir Next" w:hAnsi="Avenir Next"/>
          <w:lang w:val="en-GB"/>
        </w:rPr>
        <w:t>common reporting standard (</w:t>
      </w:r>
      <w:r w:rsidRPr="00B60A52">
        <w:rPr>
          <w:rFonts w:ascii="Avenir Next" w:hAnsi="Avenir Next"/>
          <w:lang w:val="en-GB"/>
        </w:rPr>
        <w:t>CRS</w:t>
      </w:r>
      <w:r w:rsidR="000F3627" w:rsidRPr="00B60A52">
        <w:rPr>
          <w:rFonts w:ascii="Avenir Next" w:hAnsi="Avenir Next"/>
          <w:lang w:val="en-GB"/>
        </w:rPr>
        <w:t xml:space="preserve">) </w:t>
      </w:r>
      <w:r w:rsidRPr="00B60A52">
        <w:rPr>
          <w:rFonts w:ascii="Avenir Next" w:hAnsi="Avenir Next"/>
          <w:lang w:val="en-GB"/>
        </w:rPr>
        <w:t>Return in respect of reportable accounts?</w:t>
      </w:r>
    </w:p>
    <w:p w14:paraId="2104C953" w14:textId="77777777" w:rsidR="00C3318F" w:rsidRPr="00B60A52" w:rsidRDefault="00C3318F" w:rsidP="00957995">
      <w:pPr>
        <w:pStyle w:val="BodyText"/>
        <w:widowControl/>
        <w:autoSpaceDE/>
        <w:autoSpaceDN/>
        <w:rPr>
          <w:rFonts w:ascii="Avenir Next" w:hAnsi="Avenir Next"/>
          <w:lang w:val="en-GB"/>
        </w:rPr>
      </w:pPr>
    </w:p>
    <w:p w14:paraId="56943869" w14:textId="77777777" w:rsidR="00C3318F" w:rsidRPr="00B60A52" w:rsidRDefault="00C3318F" w:rsidP="00BD0DC2">
      <w:pPr>
        <w:pStyle w:val="BodyText"/>
        <w:widowControl/>
        <w:numPr>
          <w:ilvl w:val="0"/>
          <w:numId w:val="24"/>
        </w:numPr>
        <w:autoSpaceDE/>
        <w:autoSpaceDN/>
        <w:rPr>
          <w:rFonts w:ascii="Avenir Next" w:hAnsi="Avenir Next"/>
          <w:lang w:val="en-GB"/>
        </w:rPr>
      </w:pPr>
      <w:r w:rsidRPr="00B60A52">
        <w:rPr>
          <w:rFonts w:ascii="Avenir Next" w:hAnsi="Avenir Next"/>
          <w:lang w:val="en-GB"/>
        </w:rPr>
        <w:t>1 January (annually)</w:t>
      </w:r>
    </w:p>
    <w:p w14:paraId="4B1C4B3D" w14:textId="77777777" w:rsidR="00C3318F" w:rsidRPr="00B60A52" w:rsidRDefault="00C3318F" w:rsidP="00957995">
      <w:pPr>
        <w:pStyle w:val="BodyText"/>
        <w:widowControl/>
        <w:autoSpaceDE/>
        <w:autoSpaceDN/>
        <w:ind w:left="360"/>
        <w:rPr>
          <w:rFonts w:ascii="Avenir Next" w:hAnsi="Avenir Next"/>
          <w:lang w:val="en-GB"/>
        </w:rPr>
      </w:pPr>
    </w:p>
    <w:p w14:paraId="0F44EA64" w14:textId="77777777" w:rsidR="00C3318F" w:rsidRPr="00B60A52" w:rsidRDefault="00C3318F" w:rsidP="00BD0DC2">
      <w:pPr>
        <w:pStyle w:val="BodyText"/>
        <w:widowControl/>
        <w:numPr>
          <w:ilvl w:val="0"/>
          <w:numId w:val="24"/>
        </w:numPr>
        <w:autoSpaceDE/>
        <w:autoSpaceDN/>
        <w:rPr>
          <w:rFonts w:ascii="Avenir Next" w:hAnsi="Avenir Next"/>
          <w:lang w:val="en-GB"/>
        </w:rPr>
      </w:pPr>
      <w:r w:rsidRPr="00B60A52">
        <w:rPr>
          <w:rFonts w:ascii="Avenir Next" w:hAnsi="Avenir Next"/>
          <w:lang w:val="en-GB"/>
        </w:rPr>
        <w:t>1 April (annually)</w:t>
      </w:r>
    </w:p>
    <w:p w14:paraId="6507391B" w14:textId="77777777" w:rsidR="00C3318F" w:rsidRPr="00B60A52" w:rsidRDefault="00C3318F" w:rsidP="00957995">
      <w:pPr>
        <w:pStyle w:val="ListParagraph"/>
        <w:spacing w:after="0" w:line="240" w:lineRule="auto"/>
        <w:rPr>
          <w:rFonts w:ascii="Avenir Next" w:hAnsi="Avenir Next"/>
          <w:lang w:val="en-GB"/>
        </w:rPr>
      </w:pPr>
    </w:p>
    <w:p w14:paraId="61E0B46D" w14:textId="77777777" w:rsidR="00C3318F" w:rsidRPr="00B60A52" w:rsidRDefault="00C3318F" w:rsidP="00BD0DC2">
      <w:pPr>
        <w:pStyle w:val="BodyText"/>
        <w:widowControl/>
        <w:numPr>
          <w:ilvl w:val="0"/>
          <w:numId w:val="24"/>
        </w:numPr>
        <w:autoSpaceDE/>
        <w:autoSpaceDN/>
        <w:rPr>
          <w:rFonts w:ascii="Avenir Next" w:hAnsi="Avenir Next"/>
          <w:highlight w:val="yellow"/>
          <w:lang w:val="en-GB"/>
        </w:rPr>
      </w:pPr>
      <w:r w:rsidRPr="00B60A52">
        <w:rPr>
          <w:rFonts w:ascii="Avenir Next" w:hAnsi="Avenir Next"/>
          <w:highlight w:val="yellow"/>
          <w:lang w:val="en-GB"/>
        </w:rPr>
        <w:t>1 July (annually)</w:t>
      </w:r>
    </w:p>
    <w:p w14:paraId="6F8E7C5A" w14:textId="77777777" w:rsidR="00C3318F" w:rsidRPr="00B60A52" w:rsidRDefault="00C3318F" w:rsidP="00957995">
      <w:pPr>
        <w:pStyle w:val="ListParagraph"/>
        <w:spacing w:after="0" w:line="240" w:lineRule="auto"/>
        <w:rPr>
          <w:rFonts w:ascii="Avenir Next" w:hAnsi="Avenir Next"/>
          <w:lang w:val="en-GB"/>
        </w:rPr>
      </w:pPr>
    </w:p>
    <w:p w14:paraId="047698FC" w14:textId="77777777" w:rsidR="00C3318F" w:rsidRPr="00B60A52" w:rsidRDefault="00C3318F" w:rsidP="00BD0DC2">
      <w:pPr>
        <w:pStyle w:val="BodyText"/>
        <w:widowControl/>
        <w:numPr>
          <w:ilvl w:val="0"/>
          <w:numId w:val="24"/>
        </w:numPr>
        <w:autoSpaceDE/>
        <w:autoSpaceDN/>
        <w:rPr>
          <w:rFonts w:ascii="Avenir Next" w:hAnsi="Avenir Next"/>
          <w:lang w:val="en-GB"/>
        </w:rPr>
      </w:pPr>
      <w:r w:rsidRPr="00B60A52">
        <w:rPr>
          <w:rFonts w:ascii="Avenir Next" w:hAnsi="Avenir Next"/>
          <w:lang w:val="en-GB"/>
        </w:rPr>
        <w:t>1 October (annually)</w:t>
      </w:r>
    </w:p>
    <w:p w14:paraId="54D7B7CA" w14:textId="77777777" w:rsidR="00C3318F" w:rsidRPr="00B60A52" w:rsidRDefault="00C3318F" w:rsidP="00957995">
      <w:pPr>
        <w:pStyle w:val="BodyText"/>
        <w:rPr>
          <w:rFonts w:ascii="Avenir Next" w:hAnsi="Avenir Next"/>
          <w:lang w:val="en-GB"/>
        </w:rPr>
      </w:pPr>
    </w:p>
    <w:p w14:paraId="0D891C6D" w14:textId="7D906641" w:rsidR="002F7820" w:rsidRPr="00B60A52" w:rsidRDefault="002F7820" w:rsidP="00957995">
      <w:pPr>
        <w:rPr>
          <w:rFonts w:ascii="Avenir Next Demi Bold" w:hAnsi="Avenir Next Demi Bold"/>
          <w:b/>
          <w:bCs/>
          <w:color w:val="FF0000"/>
          <w:lang w:val="en-GB"/>
        </w:rPr>
      </w:pPr>
      <w:r w:rsidRPr="00B60A52">
        <w:rPr>
          <w:rFonts w:ascii="Avenir Next Demi Bold" w:hAnsi="Avenir Next Demi Bold"/>
          <w:b/>
          <w:bCs/>
          <w:color w:val="000000" w:themeColor="text1"/>
          <w:lang w:val="en-GB"/>
        </w:rPr>
        <w:t>Question 1.</w:t>
      </w:r>
      <w:r w:rsidR="000F3627" w:rsidRPr="00B60A52">
        <w:rPr>
          <w:rFonts w:ascii="Avenir Next Demi Bold" w:hAnsi="Avenir Next Demi Bold"/>
          <w:b/>
          <w:bCs/>
          <w:color w:val="000000" w:themeColor="text1"/>
          <w:lang w:val="en-GB"/>
        </w:rPr>
        <w:t>2</w:t>
      </w:r>
    </w:p>
    <w:p w14:paraId="7E54929A" w14:textId="77777777" w:rsidR="002F7820" w:rsidRPr="00B60A52" w:rsidRDefault="002F7820" w:rsidP="00957995">
      <w:pPr>
        <w:rPr>
          <w:b/>
          <w:bCs/>
          <w:color w:val="000000" w:themeColor="text1"/>
          <w:lang w:val="en-GB"/>
        </w:rPr>
      </w:pPr>
    </w:p>
    <w:p w14:paraId="5008CA5C" w14:textId="400A1B05" w:rsidR="00957995" w:rsidRPr="00B60A52" w:rsidRDefault="00957995" w:rsidP="00957995">
      <w:pPr>
        <w:pStyle w:val="BodyText"/>
        <w:widowControl/>
        <w:autoSpaceDE/>
        <w:autoSpaceDN/>
        <w:rPr>
          <w:rFonts w:ascii="Avenir Next" w:hAnsi="Avenir Next"/>
          <w:lang w:val="en-GB"/>
        </w:rPr>
      </w:pPr>
      <w:r w:rsidRPr="00B60A52">
        <w:rPr>
          <w:rFonts w:ascii="Avenir Next" w:hAnsi="Avenir Next"/>
          <w:lang w:val="en-GB"/>
        </w:rPr>
        <w:t>What is the maximum success fee permitted pursuant to Conditional fee agreements?</w:t>
      </w:r>
    </w:p>
    <w:p w14:paraId="53636C77" w14:textId="77777777" w:rsidR="00957995" w:rsidRPr="00B60A52" w:rsidRDefault="00957995" w:rsidP="00957995">
      <w:pPr>
        <w:pStyle w:val="BodyText"/>
        <w:widowControl/>
        <w:autoSpaceDE/>
        <w:autoSpaceDN/>
        <w:rPr>
          <w:rFonts w:ascii="Avenir Next" w:hAnsi="Avenir Next"/>
          <w:lang w:val="en-GB"/>
        </w:rPr>
      </w:pPr>
    </w:p>
    <w:p w14:paraId="667BF60F" w14:textId="77777777" w:rsidR="00957995" w:rsidRPr="00B60A52" w:rsidRDefault="00957995" w:rsidP="00BD0DC2">
      <w:pPr>
        <w:pStyle w:val="BodyText"/>
        <w:widowControl/>
        <w:numPr>
          <w:ilvl w:val="0"/>
          <w:numId w:val="25"/>
        </w:numPr>
        <w:autoSpaceDE/>
        <w:autoSpaceDN/>
        <w:rPr>
          <w:rFonts w:ascii="Avenir Next" w:hAnsi="Avenir Next"/>
          <w:lang w:val="en-GB"/>
        </w:rPr>
      </w:pPr>
      <w:r w:rsidRPr="00B60A52">
        <w:rPr>
          <w:rFonts w:ascii="Avenir Next" w:hAnsi="Avenir Next"/>
          <w:lang w:val="en-GB"/>
        </w:rPr>
        <w:t>50%</w:t>
      </w:r>
    </w:p>
    <w:p w14:paraId="79060BAC" w14:textId="77777777" w:rsidR="00957995" w:rsidRPr="00B60A52" w:rsidRDefault="00957995" w:rsidP="00957995">
      <w:pPr>
        <w:pStyle w:val="BodyText"/>
        <w:widowControl/>
        <w:autoSpaceDE/>
        <w:autoSpaceDN/>
        <w:rPr>
          <w:rFonts w:ascii="Avenir Next" w:hAnsi="Avenir Next"/>
          <w:lang w:val="en-GB"/>
        </w:rPr>
      </w:pPr>
    </w:p>
    <w:p w14:paraId="3C9B91D0" w14:textId="77777777" w:rsidR="00957995" w:rsidRPr="00B60A52" w:rsidRDefault="00957995" w:rsidP="00BD0DC2">
      <w:pPr>
        <w:pStyle w:val="BodyText"/>
        <w:widowControl/>
        <w:numPr>
          <w:ilvl w:val="0"/>
          <w:numId w:val="25"/>
        </w:numPr>
        <w:autoSpaceDE/>
        <w:autoSpaceDN/>
        <w:rPr>
          <w:rFonts w:ascii="Avenir Next" w:hAnsi="Avenir Next"/>
          <w:lang w:val="en-GB"/>
        </w:rPr>
      </w:pPr>
      <w:r w:rsidRPr="00B60A52">
        <w:rPr>
          <w:rFonts w:ascii="Avenir Next" w:hAnsi="Avenir Next"/>
          <w:lang w:val="en-GB"/>
        </w:rPr>
        <w:t>33.33%</w:t>
      </w:r>
    </w:p>
    <w:p w14:paraId="571A8370" w14:textId="77777777" w:rsidR="00957995" w:rsidRPr="00B60A52" w:rsidRDefault="00957995" w:rsidP="00957995">
      <w:pPr>
        <w:pStyle w:val="ListParagraph"/>
        <w:spacing w:after="0" w:line="240" w:lineRule="auto"/>
        <w:rPr>
          <w:rFonts w:ascii="Avenir Next" w:hAnsi="Avenir Next"/>
          <w:lang w:val="en-GB"/>
        </w:rPr>
      </w:pPr>
    </w:p>
    <w:p w14:paraId="3735B5C6" w14:textId="77777777" w:rsidR="00957995" w:rsidRPr="00B60A52" w:rsidRDefault="00957995" w:rsidP="00BD0DC2">
      <w:pPr>
        <w:pStyle w:val="BodyText"/>
        <w:widowControl/>
        <w:numPr>
          <w:ilvl w:val="0"/>
          <w:numId w:val="25"/>
        </w:numPr>
        <w:autoSpaceDE/>
        <w:autoSpaceDN/>
        <w:rPr>
          <w:rFonts w:ascii="Avenir Next" w:hAnsi="Avenir Next"/>
          <w:lang w:val="en-GB"/>
        </w:rPr>
      </w:pPr>
      <w:r w:rsidRPr="00B60A52">
        <w:rPr>
          <w:rFonts w:ascii="Avenir Next" w:hAnsi="Avenir Next"/>
          <w:lang w:val="en-GB"/>
        </w:rPr>
        <w:t>66.66%</w:t>
      </w:r>
    </w:p>
    <w:p w14:paraId="0C05D4FB" w14:textId="77777777" w:rsidR="00957995" w:rsidRPr="00B60A52" w:rsidRDefault="00957995" w:rsidP="00957995">
      <w:pPr>
        <w:pStyle w:val="ListParagraph"/>
        <w:spacing w:after="0" w:line="240" w:lineRule="auto"/>
        <w:rPr>
          <w:rFonts w:ascii="Avenir Next" w:hAnsi="Avenir Next"/>
          <w:lang w:val="en-GB"/>
        </w:rPr>
      </w:pPr>
    </w:p>
    <w:p w14:paraId="228B4546" w14:textId="77777777" w:rsidR="00957995" w:rsidRPr="00B60A52" w:rsidRDefault="00957995" w:rsidP="00BD0DC2">
      <w:pPr>
        <w:pStyle w:val="BodyText"/>
        <w:widowControl/>
        <w:numPr>
          <w:ilvl w:val="0"/>
          <w:numId w:val="25"/>
        </w:numPr>
        <w:autoSpaceDE/>
        <w:autoSpaceDN/>
        <w:rPr>
          <w:rFonts w:ascii="Avenir Next" w:hAnsi="Avenir Next"/>
          <w:highlight w:val="yellow"/>
          <w:lang w:val="en-GB"/>
        </w:rPr>
      </w:pPr>
      <w:r w:rsidRPr="00B60A52">
        <w:rPr>
          <w:rFonts w:ascii="Avenir Next" w:hAnsi="Avenir Next"/>
          <w:highlight w:val="yellow"/>
          <w:lang w:val="en-GB"/>
        </w:rPr>
        <w:t>100%</w:t>
      </w:r>
    </w:p>
    <w:p w14:paraId="4B1DFD01" w14:textId="77777777" w:rsidR="00877583" w:rsidRPr="00B60A52" w:rsidRDefault="00877583" w:rsidP="00C3318F">
      <w:pPr>
        <w:rPr>
          <w:b/>
          <w:bCs/>
          <w:color w:val="000000" w:themeColor="text1"/>
          <w:lang w:val="en-GB"/>
        </w:rPr>
      </w:pPr>
    </w:p>
    <w:p w14:paraId="78AF6890" w14:textId="27AFB5B7" w:rsidR="001F2690" w:rsidRPr="00B60A52" w:rsidRDefault="001F2690" w:rsidP="00C3318F">
      <w:pPr>
        <w:rPr>
          <w:rFonts w:ascii="Avenir Next Demi Bold" w:hAnsi="Avenir Next Demi Bold"/>
          <w:b/>
          <w:bCs/>
          <w:color w:val="000000" w:themeColor="text1"/>
          <w:lang w:val="en-GB"/>
        </w:rPr>
      </w:pPr>
      <w:r w:rsidRPr="00B60A52">
        <w:rPr>
          <w:rFonts w:ascii="Avenir Next Demi Bold" w:hAnsi="Avenir Next Demi Bold"/>
          <w:b/>
          <w:bCs/>
          <w:color w:val="000000" w:themeColor="text1"/>
          <w:lang w:val="en-GB"/>
        </w:rPr>
        <w:t>Question 1.</w:t>
      </w:r>
      <w:r w:rsidR="000F3627" w:rsidRPr="00B60A52">
        <w:rPr>
          <w:rFonts w:ascii="Avenir Next Demi Bold" w:hAnsi="Avenir Next Demi Bold"/>
          <w:b/>
          <w:bCs/>
          <w:color w:val="000000" w:themeColor="text1"/>
          <w:lang w:val="en-GB"/>
        </w:rPr>
        <w:t>3</w:t>
      </w:r>
    </w:p>
    <w:p w14:paraId="7C4B5265" w14:textId="77777777" w:rsidR="001F2690" w:rsidRPr="00B60A52" w:rsidRDefault="001F2690" w:rsidP="00BB0F71">
      <w:pPr>
        <w:pStyle w:val="BodyText"/>
        <w:widowControl/>
        <w:autoSpaceDE/>
        <w:autoSpaceDN/>
        <w:rPr>
          <w:lang w:val="en-GB"/>
        </w:rPr>
      </w:pPr>
    </w:p>
    <w:p w14:paraId="70A4F715" w14:textId="77777777" w:rsidR="001F2690" w:rsidRPr="00B60A52" w:rsidRDefault="001F2690" w:rsidP="00ED335A">
      <w:pPr>
        <w:autoSpaceDE w:val="0"/>
        <w:autoSpaceDN w:val="0"/>
        <w:adjustRightInd w:val="0"/>
        <w:ind w:left="723" w:hanging="723"/>
        <w:rPr>
          <w:color w:val="000000" w:themeColor="text1"/>
          <w:lang w:val="en-GB"/>
        </w:rPr>
      </w:pPr>
      <w:r w:rsidRPr="00B60A52">
        <w:rPr>
          <w:color w:val="000000" w:themeColor="text1"/>
          <w:lang w:val="en-GB"/>
        </w:rPr>
        <w:t xml:space="preserve">Choose the </w:t>
      </w:r>
      <w:r w:rsidRPr="00B60A52">
        <w:rPr>
          <w:rFonts w:ascii="Avenir Next Demi Bold" w:hAnsi="Avenir Next Demi Bold"/>
          <w:b/>
          <w:bCs/>
          <w:color w:val="000000" w:themeColor="text1"/>
          <w:lang w:val="en-GB"/>
        </w:rPr>
        <w:t>correct</w:t>
      </w:r>
      <w:r w:rsidRPr="00B60A52">
        <w:rPr>
          <w:b/>
          <w:bCs/>
          <w:color w:val="000000" w:themeColor="text1"/>
          <w:lang w:val="en-GB"/>
        </w:rPr>
        <w:t xml:space="preserve"> </w:t>
      </w:r>
      <w:r w:rsidRPr="00B60A52">
        <w:rPr>
          <w:color w:val="000000" w:themeColor="text1"/>
          <w:lang w:val="en-GB"/>
        </w:rPr>
        <w:t>statement:</w:t>
      </w:r>
    </w:p>
    <w:p w14:paraId="03A7CD5B" w14:textId="77777777" w:rsidR="001F2690" w:rsidRPr="00B60A52" w:rsidRDefault="001F2690" w:rsidP="00ED335A">
      <w:pPr>
        <w:pStyle w:val="BodyText"/>
        <w:widowControl/>
        <w:autoSpaceDE/>
        <w:autoSpaceDN/>
        <w:ind w:left="723" w:hanging="723"/>
        <w:rPr>
          <w:rFonts w:ascii="Avenir Next" w:hAnsi="Avenir Next"/>
          <w:lang w:val="en-GB"/>
        </w:rPr>
      </w:pPr>
    </w:p>
    <w:p w14:paraId="577DBEC0" w14:textId="3DCD35B1" w:rsidR="001F2690" w:rsidRPr="00B60A52" w:rsidRDefault="001F2690" w:rsidP="00C165B5">
      <w:pPr>
        <w:pStyle w:val="BodyText"/>
        <w:widowControl/>
        <w:autoSpaceDE/>
        <w:autoSpaceDN/>
        <w:ind w:left="709" w:hanging="709"/>
        <w:rPr>
          <w:rFonts w:ascii="Avenir Next" w:hAnsi="Avenir Next"/>
          <w:lang w:val="en-GB"/>
        </w:rPr>
      </w:pPr>
      <w:r w:rsidRPr="00B60A52">
        <w:rPr>
          <w:rFonts w:ascii="Avenir Next" w:hAnsi="Avenir Next"/>
          <w:lang w:val="en-GB"/>
        </w:rPr>
        <w:t>How many forms of security interests are recogni</w:t>
      </w:r>
      <w:r w:rsidR="00C37EE1" w:rsidRPr="00B60A52">
        <w:rPr>
          <w:rFonts w:ascii="Avenir Next" w:hAnsi="Avenir Next"/>
          <w:lang w:val="en-GB"/>
        </w:rPr>
        <w:t>s</w:t>
      </w:r>
      <w:r w:rsidRPr="00B60A52">
        <w:rPr>
          <w:rFonts w:ascii="Avenir Next" w:hAnsi="Avenir Next"/>
          <w:lang w:val="en-GB"/>
        </w:rPr>
        <w:t>ed in the Cayman Islands?</w:t>
      </w:r>
    </w:p>
    <w:p w14:paraId="0E0BA96A" w14:textId="77777777" w:rsidR="001F2690" w:rsidRPr="00B60A52" w:rsidRDefault="001F2690" w:rsidP="00C165B5">
      <w:pPr>
        <w:pStyle w:val="BodyText"/>
        <w:widowControl/>
        <w:autoSpaceDE/>
        <w:autoSpaceDN/>
        <w:ind w:left="709" w:hanging="709"/>
        <w:rPr>
          <w:rFonts w:ascii="Avenir Next" w:hAnsi="Avenir Next"/>
          <w:lang w:val="en-GB"/>
        </w:rPr>
      </w:pPr>
    </w:p>
    <w:p w14:paraId="706EFCEE" w14:textId="77777777" w:rsidR="001F2690" w:rsidRPr="00B60A52" w:rsidRDefault="001F2690" w:rsidP="00BD0DC2">
      <w:pPr>
        <w:pStyle w:val="BodyText"/>
        <w:widowControl/>
        <w:numPr>
          <w:ilvl w:val="0"/>
          <w:numId w:val="7"/>
        </w:numPr>
        <w:autoSpaceDE/>
        <w:autoSpaceDN/>
        <w:ind w:left="709" w:hanging="709"/>
        <w:rPr>
          <w:rFonts w:ascii="Avenir Next" w:hAnsi="Avenir Next"/>
          <w:lang w:val="en-GB"/>
        </w:rPr>
      </w:pPr>
      <w:r w:rsidRPr="00B60A52">
        <w:rPr>
          <w:rFonts w:ascii="Avenir Next" w:hAnsi="Avenir Next"/>
          <w:lang w:val="en-GB"/>
        </w:rPr>
        <w:t>3</w:t>
      </w:r>
      <w:r w:rsidRPr="00B60A52">
        <w:rPr>
          <w:rFonts w:ascii="Avenir Next" w:hAnsi="Avenir Next"/>
          <w:lang w:val="en-GB"/>
        </w:rPr>
        <w:tab/>
      </w:r>
    </w:p>
    <w:p w14:paraId="6CEA23DB" w14:textId="77777777" w:rsidR="001F2690" w:rsidRPr="00B60A52" w:rsidRDefault="001F2690" w:rsidP="00C165B5">
      <w:pPr>
        <w:pStyle w:val="BodyText"/>
        <w:widowControl/>
        <w:autoSpaceDE/>
        <w:autoSpaceDN/>
        <w:ind w:left="709" w:hanging="709"/>
        <w:rPr>
          <w:rFonts w:ascii="Avenir Next" w:hAnsi="Avenir Next"/>
          <w:lang w:val="en-GB"/>
        </w:rPr>
      </w:pPr>
    </w:p>
    <w:p w14:paraId="6D6E69E3" w14:textId="77777777" w:rsidR="001F2690" w:rsidRPr="00B60A52" w:rsidRDefault="001F2690" w:rsidP="00BD0DC2">
      <w:pPr>
        <w:pStyle w:val="BodyText"/>
        <w:widowControl/>
        <w:numPr>
          <w:ilvl w:val="0"/>
          <w:numId w:val="7"/>
        </w:numPr>
        <w:autoSpaceDE/>
        <w:autoSpaceDN/>
        <w:ind w:left="709" w:hanging="709"/>
        <w:rPr>
          <w:rFonts w:ascii="Avenir Next" w:hAnsi="Avenir Next"/>
          <w:highlight w:val="yellow"/>
          <w:lang w:val="en-GB"/>
        </w:rPr>
      </w:pPr>
      <w:r w:rsidRPr="00B60A52">
        <w:rPr>
          <w:rFonts w:ascii="Avenir Next" w:hAnsi="Avenir Next"/>
          <w:highlight w:val="yellow"/>
          <w:lang w:val="en-GB"/>
        </w:rPr>
        <w:t>5</w:t>
      </w:r>
    </w:p>
    <w:p w14:paraId="3FE127DF" w14:textId="77777777" w:rsidR="001F2690" w:rsidRPr="00B60A52" w:rsidRDefault="001F2690" w:rsidP="00C165B5">
      <w:pPr>
        <w:pStyle w:val="ListParagraph"/>
        <w:spacing w:after="0" w:line="240" w:lineRule="auto"/>
        <w:ind w:left="709" w:hanging="709"/>
        <w:rPr>
          <w:rFonts w:ascii="Avenir Next" w:hAnsi="Avenir Next"/>
          <w:lang w:val="en-GB"/>
        </w:rPr>
      </w:pPr>
    </w:p>
    <w:p w14:paraId="3BC359F9" w14:textId="77777777" w:rsidR="001F2690" w:rsidRPr="00B60A52" w:rsidRDefault="001F2690" w:rsidP="00BD0DC2">
      <w:pPr>
        <w:pStyle w:val="BodyText"/>
        <w:widowControl/>
        <w:numPr>
          <w:ilvl w:val="0"/>
          <w:numId w:val="7"/>
        </w:numPr>
        <w:autoSpaceDE/>
        <w:autoSpaceDN/>
        <w:ind w:left="709" w:hanging="709"/>
        <w:rPr>
          <w:rFonts w:ascii="Avenir Next" w:hAnsi="Avenir Next"/>
          <w:lang w:val="en-GB"/>
        </w:rPr>
      </w:pPr>
      <w:r w:rsidRPr="00B60A52">
        <w:rPr>
          <w:rFonts w:ascii="Avenir Next" w:hAnsi="Avenir Next"/>
          <w:lang w:val="en-GB"/>
        </w:rPr>
        <w:t>6</w:t>
      </w:r>
    </w:p>
    <w:p w14:paraId="505F75A1" w14:textId="77777777" w:rsidR="001F2690" w:rsidRPr="00B60A52" w:rsidRDefault="001F2690" w:rsidP="00C165B5">
      <w:pPr>
        <w:pStyle w:val="ListParagraph"/>
        <w:spacing w:after="0" w:line="240" w:lineRule="auto"/>
        <w:ind w:left="709" w:hanging="709"/>
        <w:rPr>
          <w:rFonts w:ascii="Avenir Next" w:hAnsi="Avenir Next"/>
          <w:lang w:val="en-GB"/>
        </w:rPr>
      </w:pPr>
    </w:p>
    <w:p w14:paraId="793088F6" w14:textId="77777777" w:rsidR="001F2690" w:rsidRPr="00B60A52" w:rsidRDefault="001F2690" w:rsidP="00BD0DC2">
      <w:pPr>
        <w:pStyle w:val="BodyText"/>
        <w:widowControl/>
        <w:numPr>
          <w:ilvl w:val="0"/>
          <w:numId w:val="7"/>
        </w:numPr>
        <w:autoSpaceDE/>
        <w:autoSpaceDN/>
        <w:ind w:left="709" w:hanging="709"/>
        <w:rPr>
          <w:rFonts w:ascii="Avenir Next" w:hAnsi="Avenir Next"/>
          <w:lang w:val="en-GB"/>
        </w:rPr>
      </w:pPr>
      <w:r w:rsidRPr="00B60A52">
        <w:rPr>
          <w:rFonts w:ascii="Avenir Next" w:hAnsi="Avenir Next"/>
          <w:lang w:val="en-GB"/>
        </w:rPr>
        <w:t>None of the above</w:t>
      </w:r>
    </w:p>
    <w:p w14:paraId="1F00B1BD" w14:textId="77777777" w:rsidR="001F2690" w:rsidRPr="00B60A52" w:rsidRDefault="001F2690" w:rsidP="00BB0F71">
      <w:pPr>
        <w:rPr>
          <w:b/>
          <w:bCs/>
          <w:color w:val="000000" w:themeColor="text1"/>
          <w:lang w:val="en-GB"/>
        </w:rPr>
      </w:pPr>
    </w:p>
    <w:p w14:paraId="7E5AC704" w14:textId="1ADAE8C0" w:rsidR="00785937" w:rsidRPr="00B60A52" w:rsidRDefault="00785937" w:rsidP="00BB0F71">
      <w:pPr>
        <w:autoSpaceDE w:val="0"/>
        <w:autoSpaceDN w:val="0"/>
        <w:adjustRightInd w:val="0"/>
        <w:rPr>
          <w:color w:val="000000" w:themeColor="text1"/>
          <w:lang w:val="en-GB"/>
        </w:rPr>
      </w:pPr>
      <w:r w:rsidRPr="00B60A52">
        <w:rPr>
          <w:rFonts w:ascii="Avenir Next Demi Bold" w:hAnsi="Avenir Next Demi Bold"/>
          <w:b/>
          <w:bCs/>
          <w:color w:val="000000" w:themeColor="text1"/>
          <w:lang w:val="en-GB"/>
        </w:rPr>
        <w:lastRenderedPageBreak/>
        <w:t>Question 1.</w:t>
      </w:r>
      <w:r w:rsidR="000F3627" w:rsidRPr="00B60A52">
        <w:rPr>
          <w:rFonts w:ascii="Avenir Next Demi Bold" w:hAnsi="Avenir Next Demi Bold"/>
          <w:b/>
          <w:bCs/>
          <w:color w:val="000000" w:themeColor="text1"/>
          <w:lang w:val="en-GB"/>
        </w:rPr>
        <w:t>4</w:t>
      </w:r>
    </w:p>
    <w:p w14:paraId="7B91D25F" w14:textId="77777777" w:rsidR="00785937" w:rsidRPr="00B60A52" w:rsidRDefault="00785937" w:rsidP="00BB0F71">
      <w:pPr>
        <w:autoSpaceDE w:val="0"/>
        <w:autoSpaceDN w:val="0"/>
        <w:adjustRightInd w:val="0"/>
        <w:rPr>
          <w:color w:val="000000" w:themeColor="text1"/>
          <w:lang w:val="en-GB"/>
        </w:rPr>
      </w:pPr>
    </w:p>
    <w:p w14:paraId="5AAECB2B" w14:textId="77777777" w:rsidR="00785937" w:rsidRPr="00B60A52" w:rsidRDefault="00785937" w:rsidP="00BB0F71">
      <w:pPr>
        <w:rPr>
          <w:lang w:val="en-GB"/>
        </w:rPr>
      </w:pPr>
      <w:r w:rsidRPr="00B60A52">
        <w:rPr>
          <w:lang w:val="en-GB"/>
        </w:rPr>
        <w:t xml:space="preserve">Who may </w:t>
      </w:r>
      <w:r w:rsidRPr="00B60A52">
        <w:rPr>
          <w:rFonts w:ascii="Avenir Next Demi Bold" w:hAnsi="Avenir Next Demi Bold"/>
          <w:b/>
          <w:bCs/>
          <w:lang w:val="en-GB"/>
        </w:rPr>
        <w:t>not</w:t>
      </w:r>
      <w:r w:rsidRPr="00B60A52">
        <w:rPr>
          <w:i/>
          <w:iCs/>
          <w:lang w:val="en-GB"/>
        </w:rPr>
        <w:t xml:space="preserve"> </w:t>
      </w:r>
      <w:r w:rsidRPr="00B60A52">
        <w:rPr>
          <w:lang w:val="en-GB"/>
        </w:rPr>
        <w:t>petition for the winding up of a Company?</w:t>
      </w:r>
    </w:p>
    <w:p w14:paraId="7EB507E9" w14:textId="77777777" w:rsidR="00785937" w:rsidRPr="00B60A52" w:rsidRDefault="00785937" w:rsidP="00BB0F71">
      <w:pPr>
        <w:rPr>
          <w:lang w:val="en-GB"/>
        </w:rPr>
      </w:pPr>
    </w:p>
    <w:p w14:paraId="01FD66F1" w14:textId="77777777" w:rsidR="00785937" w:rsidRPr="00B60A52" w:rsidRDefault="00785937" w:rsidP="00BD0DC2">
      <w:pPr>
        <w:pStyle w:val="ListParagraph"/>
        <w:numPr>
          <w:ilvl w:val="0"/>
          <w:numId w:val="8"/>
        </w:numPr>
        <w:spacing w:after="0" w:line="240" w:lineRule="auto"/>
        <w:ind w:left="709" w:hanging="709"/>
        <w:rPr>
          <w:rFonts w:ascii="Avenir Next" w:hAnsi="Avenir Next" w:cs="Arial"/>
          <w:lang w:val="en-GB"/>
        </w:rPr>
      </w:pPr>
      <w:r w:rsidRPr="00B60A52">
        <w:rPr>
          <w:rFonts w:ascii="Avenir Next" w:hAnsi="Avenir Next" w:cs="Arial"/>
          <w:lang w:val="en-GB"/>
        </w:rPr>
        <w:t>The company.</w:t>
      </w:r>
    </w:p>
    <w:p w14:paraId="7162D13D" w14:textId="77777777" w:rsidR="00785937" w:rsidRPr="00B60A52" w:rsidRDefault="00785937" w:rsidP="00BB0F71">
      <w:pPr>
        <w:pStyle w:val="ListParagraph"/>
        <w:spacing w:after="0" w:line="240" w:lineRule="auto"/>
        <w:ind w:left="709" w:hanging="709"/>
        <w:rPr>
          <w:rFonts w:ascii="Avenir Next" w:hAnsi="Avenir Next" w:cs="Arial"/>
          <w:lang w:val="en-GB"/>
        </w:rPr>
      </w:pPr>
    </w:p>
    <w:p w14:paraId="7701F903" w14:textId="77777777" w:rsidR="00785937" w:rsidRPr="00B60A52" w:rsidRDefault="00785937" w:rsidP="00BD0DC2">
      <w:pPr>
        <w:pStyle w:val="ListParagraph"/>
        <w:numPr>
          <w:ilvl w:val="0"/>
          <w:numId w:val="8"/>
        </w:numPr>
        <w:spacing w:after="0" w:line="240" w:lineRule="auto"/>
        <w:ind w:left="709" w:hanging="709"/>
        <w:rPr>
          <w:rFonts w:ascii="Avenir Next" w:hAnsi="Avenir Next" w:cs="Arial"/>
          <w:lang w:val="en-GB"/>
        </w:rPr>
      </w:pPr>
      <w:r w:rsidRPr="00B60A52">
        <w:rPr>
          <w:rFonts w:ascii="Avenir Next" w:hAnsi="Avenir Next" w:cs="Arial"/>
          <w:lang w:val="en-GB"/>
        </w:rPr>
        <w:t>Any creditor.</w:t>
      </w:r>
    </w:p>
    <w:p w14:paraId="21BACF6B" w14:textId="77777777" w:rsidR="00785937" w:rsidRPr="00B60A52" w:rsidRDefault="00785937" w:rsidP="00BB0F71">
      <w:pPr>
        <w:pStyle w:val="ListParagraph"/>
        <w:spacing w:after="0" w:line="240" w:lineRule="auto"/>
        <w:ind w:left="709" w:hanging="709"/>
        <w:rPr>
          <w:rFonts w:ascii="Avenir Next" w:hAnsi="Avenir Next" w:cs="Arial"/>
          <w:lang w:val="en-GB"/>
        </w:rPr>
      </w:pPr>
    </w:p>
    <w:p w14:paraId="16B401EF" w14:textId="77777777" w:rsidR="00785937" w:rsidRPr="00B60A52" w:rsidRDefault="00785937" w:rsidP="00BD0DC2">
      <w:pPr>
        <w:pStyle w:val="ListParagraph"/>
        <w:numPr>
          <w:ilvl w:val="0"/>
          <w:numId w:val="8"/>
        </w:numPr>
        <w:spacing w:after="0" w:line="240" w:lineRule="auto"/>
        <w:ind w:left="709" w:hanging="709"/>
        <w:rPr>
          <w:rFonts w:ascii="Avenir Next" w:hAnsi="Avenir Next" w:cs="Arial"/>
          <w:lang w:val="en-GB"/>
        </w:rPr>
      </w:pPr>
      <w:r w:rsidRPr="00B60A52">
        <w:rPr>
          <w:rFonts w:ascii="Avenir Next" w:hAnsi="Avenir Next" w:cs="Arial"/>
          <w:lang w:val="en-GB"/>
        </w:rPr>
        <w:t>Any prospective creditor.</w:t>
      </w:r>
    </w:p>
    <w:p w14:paraId="12BADAEF" w14:textId="77777777" w:rsidR="00785937" w:rsidRPr="00B60A52" w:rsidRDefault="00785937" w:rsidP="00BB0F71">
      <w:pPr>
        <w:pStyle w:val="ListParagraph"/>
        <w:spacing w:after="0" w:line="240" w:lineRule="auto"/>
        <w:ind w:left="709" w:hanging="709"/>
        <w:rPr>
          <w:rFonts w:ascii="Avenir Next" w:hAnsi="Avenir Next" w:cs="Arial"/>
          <w:lang w:val="en-GB"/>
        </w:rPr>
      </w:pPr>
    </w:p>
    <w:p w14:paraId="256DC3A4" w14:textId="77777777" w:rsidR="00785937" w:rsidRPr="00B60A52" w:rsidRDefault="00785937" w:rsidP="00BD0DC2">
      <w:pPr>
        <w:pStyle w:val="ListParagraph"/>
        <w:numPr>
          <w:ilvl w:val="0"/>
          <w:numId w:val="8"/>
        </w:numPr>
        <w:spacing w:after="0" w:line="240" w:lineRule="auto"/>
        <w:ind w:left="709" w:hanging="709"/>
        <w:rPr>
          <w:rFonts w:ascii="Avenir Next" w:hAnsi="Avenir Next" w:cs="Arial"/>
          <w:lang w:val="en-GB"/>
        </w:rPr>
      </w:pPr>
      <w:r w:rsidRPr="00B60A52">
        <w:rPr>
          <w:rFonts w:ascii="Avenir Next" w:hAnsi="Avenir Next" w:cs="Arial"/>
          <w:lang w:val="en-GB"/>
        </w:rPr>
        <w:t>Any contributory.</w:t>
      </w:r>
    </w:p>
    <w:p w14:paraId="7EF7229F" w14:textId="77777777" w:rsidR="00785937" w:rsidRPr="00B60A52" w:rsidRDefault="00785937" w:rsidP="00BB0F71">
      <w:pPr>
        <w:pStyle w:val="ListParagraph"/>
        <w:spacing w:after="0" w:line="240" w:lineRule="auto"/>
        <w:ind w:left="709" w:hanging="709"/>
        <w:rPr>
          <w:rFonts w:ascii="Avenir Next" w:hAnsi="Avenir Next" w:cs="Arial"/>
          <w:lang w:val="en-GB"/>
        </w:rPr>
      </w:pPr>
    </w:p>
    <w:p w14:paraId="69F828DE" w14:textId="77777777" w:rsidR="00785937" w:rsidRPr="00B60A52" w:rsidRDefault="00785937" w:rsidP="00BD0DC2">
      <w:pPr>
        <w:pStyle w:val="ListParagraph"/>
        <w:numPr>
          <w:ilvl w:val="0"/>
          <w:numId w:val="8"/>
        </w:numPr>
        <w:spacing w:after="0" w:line="240" w:lineRule="auto"/>
        <w:ind w:left="709" w:hanging="709"/>
        <w:rPr>
          <w:rFonts w:ascii="Avenir Next" w:hAnsi="Avenir Next" w:cs="Arial"/>
          <w:highlight w:val="yellow"/>
          <w:lang w:val="en-GB"/>
        </w:rPr>
      </w:pPr>
      <w:r w:rsidRPr="00B60A52">
        <w:rPr>
          <w:rFonts w:ascii="Avenir Next" w:hAnsi="Avenir Next" w:cs="Arial"/>
          <w:highlight w:val="yellow"/>
          <w:lang w:val="en-GB"/>
        </w:rPr>
        <w:t>Any prospective contributory.</w:t>
      </w:r>
    </w:p>
    <w:p w14:paraId="7044B745" w14:textId="77777777" w:rsidR="00785937" w:rsidRPr="00B60A52" w:rsidRDefault="00785937" w:rsidP="00BB0F71">
      <w:pPr>
        <w:rPr>
          <w:b/>
          <w:bCs/>
          <w:lang w:val="en-GB"/>
        </w:rPr>
      </w:pPr>
    </w:p>
    <w:p w14:paraId="1737BE1E" w14:textId="5B1FDB39" w:rsidR="00785937" w:rsidRPr="00B60A52" w:rsidRDefault="00785937" w:rsidP="00BD2F4B">
      <w:pPr>
        <w:autoSpaceDE w:val="0"/>
        <w:autoSpaceDN w:val="0"/>
        <w:adjustRightInd w:val="0"/>
        <w:rPr>
          <w:color w:val="000000" w:themeColor="text1"/>
          <w:lang w:val="en-GB"/>
        </w:rPr>
      </w:pPr>
      <w:r w:rsidRPr="00B60A52">
        <w:rPr>
          <w:rFonts w:ascii="Avenir Next Demi Bold" w:hAnsi="Avenir Next Demi Bold"/>
          <w:b/>
          <w:bCs/>
          <w:color w:val="000000" w:themeColor="text1"/>
          <w:lang w:val="en-GB"/>
        </w:rPr>
        <w:t>Question 1.</w:t>
      </w:r>
      <w:r w:rsidR="000F3627" w:rsidRPr="00B60A52">
        <w:rPr>
          <w:rFonts w:ascii="Avenir Next Demi Bold" w:hAnsi="Avenir Next Demi Bold"/>
          <w:b/>
          <w:bCs/>
          <w:color w:val="000000" w:themeColor="text1"/>
          <w:lang w:val="en-GB"/>
        </w:rPr>
        <w:t>5</w:t>
      </w:r>
    </w:p>
    <w:p w14:paraId="50853587" w14:textId="3DCB1C29" w:rsidR="00785937" w:rsidRPr="00B60A52" w:rsidRDefault="00785937" w:rsidP="00BD2F4B">
      <w:pPr>
        <w:rPr>
          <w:b/>
          <w:bCs/>
          <w:lang w:val="en-GB"/>
        </w:rPr>
      </w:pPr>
    </w:p>
    <w:p w14:paraId="21D628D7" w14:textId="77777777" w:rsidR="00D90F3D" w:rsidRPr="00B60A52" w:rsidRDefault="00D90F3D" w:rsidP="00BD2F4B">
      <w:pPr>
        <w:autoSpaceDE w:val="0"/>
        <w:autoSpaceDN w:val="0"/>
        <w:adjustRightInd w:val="0"/>
        <w:ind w:left="723" w:hanging="723"/>
        <w:rPr>
          <w:color w:val="000000" w:themeColor="text1"/>
          <w:lang w:val="en-GB"/>
        </w:rPr>
      </w:pPr>
      <w:r w:rsidRPr="00B60A52">
        <w:rPr>
          <w:color w:val="000000" w:themeColor="text1"/>
          <w:lang w:val="en-GB"/>
        </w:rPr>
        <w:t xml:space="preserve">Choose the </w:t>
      </w:r>
      <w:r w:rsidRPr="00B60A52">
        <w:rPr>
          <w:rFonts w:ascii="Avenir Next Demi Bold" w:hAnsi="Avenir Next Demi Bold"/>
          <w:b/>
          <w:bCs/>
          <w:color w:val="000000" w:themeColor="text1"/>
          <w:lang w:val="en-GB"/>
        </w:rPr>
        <w:t>correct</w:t>
      </w:r>
      <w:r w:rsidRPr="00B60A52">
        <w:rPr>
          <w:b/>
          <w:bCs/>
          <w:color w:val="000000" w:themeColor="text1"/>
          <w:lang w:val="en-GB"/>
        </w:rPr>
        <w:t xml:space="preserve"> </w:t>
      </w:r>
      <w:r w:rsidRPr="00B60A52">
        <w:rPr>
          <w:color w:val="000000" w:themeColor="text1"/>
          <w:lang w:val="en-GB"/>
        </w:rPr>
        <w:t>statement:</w:t>
      </w:r>
    </w:p>
    <w:p w14:paraId="1DA36E96" w14:textId="77777777" w:rsidR="00D90F3D" w:rsidRPr="00B60A52" w:rsidRDefault="00D90F3D" w:rsidP="00BD2F4B">
      <w:pPr>
        <w:rPr>
          <w:b/>
          <w:bCs/>
          <w:lang w:val="en-GB"/>
        </w:rPr>
      </w:pPr>
    </w:p>
    <w:p w14:paraId="21635177" w14:textId="77777777" w:rsidR="00785937" w:rsidRPr="00B60A52" w:rsidRDefault="00785937" w:rsidP="00BD2F4B">
      <w:pPr>
        <w:ind w:left="709" w:hanging="709"/>
        <w:rPr>
          <w:lang w:val="en-GB"/>
        </w:rPr>
      </w:pPr>
      <w:r w:rsidRPr="00B60A52">
        <w:rPr>
          <w:lang w:val="en-GB"/>
        </w:rPr>
        <w:t>What is the minimum sum required to be owed, to enable a statutory demand to be used?</w:t>
      </w:r>
    </w:p>
    <w:p w14:paraId="7A38F867" w14:textId="77777777" w:rsidR="00785937" w:rsidRPr="00B60A52" w:rsidRDefault="00785937" w:rsidP="00BD2F4B">
      <w:pPr>
        <w:ind w:left="709" w:hanging="709"/>
        <w:rPr>
          <w:lang w:val="en-GB"/>
        </w:rPr>
      </w:pPr>
    </w:p>
    <w:p w14:paraId="769E6DC4" w14:textId="77777777" w:rsidR="00785937" w:rsidRPr="00B60A52" w:rsidRDefault="00785937" w:rsidP="00BD2F4B">
      <w:pPr>
        <w:pStyle w:val="ListParagraph"/>
        <w:numPr>
          <w:ilvl w:val="0"/>
          <w:numId w:val="9"/>
        </w:numPr>
        <w:spacing w:after="0" w:line="240" w:lineRule="auto"/>
        <w:ind w:left="709" w:hanging="709"/>
        <w:rPr>
          <w:rFonts w:ascii="Avenir Next" w:hAnsi="Avenir Next" w:cs="Arial"/>
          <w:lang w:val="en-GB"/>
        </w:rPr>
      </w:pPr>
      <w:r w:rsidRPr="00B60A52">
        <w:rPr>
          <w:rFonts w:ascii="Avenir Next" w:hAnsi="Avenir Next" w:cs="Arial"/>
          <w:lang w:val="en-GB"/>
        </w:rPr>
        <w:t>KYD 50</w:t>
      </w:r>
    </w:p>
    <w:p w14:paraId="36E5FD0D" w14:textId="77777777" w:rsidR="00785937" w:rsidRPr="00B60A52" w:rsidRDefault="00785937" w:rsidP="00BD2F4B">
      <w:pPr>
        <w:pStyle w:val="ListParagraph"/>
        <w:spacing w:after="0" w:line="240" w:lineRule="auto"/>
        <w:ind w:left="709" w:hanging="709"/>
        <w:rPr>
          <w:rFonts w:ascii="Avenir Next" w:hAnsi="Avenir Next" w:cs="Arial"/>
          <w:lang w:val="en-GB"/>
        </w:rPr>
      </w:pPr>
    </w:p>
    <w:p w14:paraId="3029B783" w14:textId="77777777" w:rsidR="00785937" w:rsidRPr="00B60A52" w:rsidRDefault="00785937" w:rsidP="00BD2F4B">
      <w:pPr>
        <w:pStyle w:val="ListParagraph"/>
        <w:numPr>
          <w:ilvl w:val="0"/>
          <w:numId w:val="9"/>
        </w:numPr>
        <w:spacing w:after="0" w:line="240" w:lineRule="auto"/>
        <w:ind w:left="709" w:hanging="709"/>
        <w:rPr>
          <w:rFonts w:ascii="Avenir Next" w:hAnsi="Avenir Next" w:cs="Arial"/>
          <w:highlight w:val="yellow"/>
          <w:lang w:val="en-GB"/>
        </w:rPr>
      </w:pPr>
      <w:r w:rsidRPr="00B60A52">
        <w:rPr>
          <w:rFonts w:ascii="Avenir Next" w:hAnsi="Avenir Next" w:cs="Arial"/>
          <w:highlight w:val="yellow"/>
          <w:lang w:val="en-GB"/>
        </w:rPr>
        <w:t>KYD 100</w:t>
      </w:r>
    </w:p>
    <w:p w14:paraId="4B71E39F" w14:textId="77777777" w:rsidR="00785937" w:rsidRPr="00B60A52" w:rsidRDefault="00785937" w:rsidP="00BD2F4B">
      <w:pPr>
        <w:pStyle w:val="ListParagraph"/>
        <w:spacing w:after="0" w:line="240" w:lineRule="auto"/>
        <w:ind w:left="709" w:hanging="709"/>
        <w:rPr>
          <w:rFonts w:ascii="Avenir Next" w:hAnsi="Avenir Next" w:cs="Arial"/>
          <w:lang w:val="en-GB"/>
        </w:rPr>
      </w:pPr>
    </w:p>
    <w:p w14:paraId="6B362C17" w14:textId="77777777" w:rsidR="00785937" w:rsidRPr="00B60A52" w:rsidRDefault="00785937" w:rsidP="00BD2F4B">
      <w:pPr>
        <w:pStyle w:val="ListParagraph"/>
        <w:numPr>
          <w:ilvl w:val="0"/>
          <w:numId w:val="9"/>
        </w:numPr>
        <w:spacing w:after="0" w:line="240" w:lineRule="auto"/>
        <w:ind w:left="709" w:hanging="709"/>
        <w:rPr>
          <w:rFonts w:ascii="Avenir Next" w:hAnsi="Avenir Next" w:cs="Arial"/>
          <w:lang w:val="en-GB"/>
        </w:rPr>
      </w:pPr>
      <w:r w:rsidRPr="00B60A52">
        <w:rPr>
          <w:rFonts w:ascii="Avenir Next" w:hAnsi="Avenir Next" w:cs="Arial"/>
          <w:lang w:val="en-GB"/>
        </w:rPr>
        <w:t>KYD 1,000</w:t>
      </w:r>
    </w:p>
    <w:p w14:paraId="18466CB0" w14:textId="77777777" w:rsidR="00785937" w:rsidRPr="00B60A52" w:rsidRDefault="00785937" w:rsidP="00BD2F4B">
      <w:pPr>
        <w:pStyle w:val="ListParagraph"/>
        <w:spacing w:after="0" w:line="240" w:lineRule="auto"/>
        <w:ind w:left="709" w:hanging="709"/>
        <w:rPr>
          <w:rFonts w:ascii="Avenir Next" w:hAnsi="Avenir Next" w:cs="Arial"/>
          <w:lang w:val="en-GB"/>
        </w:rPr>
      </w:pPr>
    </w:p>
    <w:p w14:paraId="60C458DA" w14:textId="77777777" w:rsidR="00785937" w:rsidRPr="00B60A52" w:rsidRDefault="00785937" w:rsidP="00BD2F4B">
      <w:pPr>
        <w:pStyle w:val="ListParagraph"/>
        <w:numPr>
          <w:ilvl w:val="0"/>
          <w:numId w:val="9"/>
        </w:numPr>
        <w:spacing w:after="0" w:line="240" w:lineRule="auto"/>
        <w:ind w:left="709" w:hanging="709"/>
        <w:rPr>
          <w:rFonts w:ascii="Avenir Next" w:hAnsi="Avenir Next" w:cs="Arial"/>
          <w:lang w:val="en-GB"/>
        </w:rPr>
      </w:pPr>
      <w:r w:rsidRPr="00B60A52">
        <w:rPr>
          <w:rFonts w:ascii="Avenir Next" w:hAnsi="Avenir Next" w:cs="Arial"/>
          <w:lang w:val="en-GB"/>
        </w:rPr>
        <w:t>KYD 10,000</w:t>
      </w:r>
    </w:p>
    <w:p w14:paraId="38E849B5" w14:textId="77777777" w:rsidR="007D215F" w:rsidRPr="00B60A52" w:rsidRDefault="007D215F" w:rsidP="00BD2F4B">
      <w:pPr>
        <w:ind w:left="709" w:hanging="709"/>
        <w:rPr>
          <w:color w:val="212121"/>
          <w:lang w:val="en-GB" w:eastAsia="en-GB"/>
        </w:rPr>
      </w:pPr>
    </w:p>
    <w:p w14:paraId="5AD0056B" w14:textId="702A12DD" w:rsidR="004A11A1" w:rsidRPr="00B60A52" w:rsidRDefault="004A11A1" w:rsidP="00BD2F4B">
      <w:pPr>
        <w:rPr>
          <w:rFonts w:ascii="Avenir Next Demi Bold" w:hAnsi="Avenir Next Demi Bold"/>
          <w:b/>
          <w:bCs/>
          <w:color w:val="000000" w:themeColor="text1"/>
          <w:lang w:val="en-GB"/>
        </w:rPr>
      </w:pPr>
      <w:r w:rsidRPr="00B60A52">
        <w:rPr>
          <w:rFonts w:ascii="Avenir Next Demi Bold" w:hAnsi="Avenir Next Demi Bold"/>
          <w:b/>
          <w:bCs/>
          <w:color w:val="000000" w:themeColor="text1"/>
          <w:lang w:val="en-GB"/>
        </w:rPr>
        <w:t>Question 1.</w:t>
      </w:r>
      <w:r w:rsidR="000F3627" w:rsidRPr="00B60A52">
        <w:rPr>
          <w:rFonts w:ascii="Avenir Next Demi Bold" w:hAnsi="Avenir Next Demi Bold"/>
          <w:b/>
          <w:bCs/>
          <w:color w:val="000000" w:themeColor="text1"/>
          <w:lang w:val="en-GB"/>
        </w:rPr>
        <w:t>6</w:t>
      </w:r>
    </w:p>
    <w:p w14:paraId="796CBEF2" w14:textId="77777777" w:rsidR="004A11A1" w:rsidRPr="00B60A52" w:rsidRDefault="004A11A1" w:rsidP="00BD2F4B">
      <w:pPr>
        <w:autoSpaceDE w:val="0"/>
        <w:autoSpaceDN w:val="0"/>
        <w:adjustRightInd w:val="0"/>
        <w:rPr>
          <w:color w:val="000000" w:themeColor="text1"/>
          <w:lang w:val="en-GB"/>
        </w:rPr>
      </w:pPr>
    </w:p>
    <w:p w14:paraId="31800FAC" w14:textId="77777777" w:rsidR="00D90F3D" w:rsidRPr="00B60A52" w:rsidRDefault="00D90F3D" w:rsidP="00BD2F4B">
      <w:pPr>
        <w:ind w:left="709" w:hanging="709"/>
        <w:rPr>
          <w:color w:val="000000" w:themeColor="text1"/>
          <w:lang w:val="en-GB"/>
        </w:rPr>
      </w:pPr>
      <w:r w:rsidRPr="00B60A52">
        <w:rPr>
          <w:color w:val="000000" w:themeColor="text1"/>
          <w:lang w:val="en-GB"/>
        </w:rPr>
        <w:t xml:space="preserve">Choose the </w:t>
      </w:r>
      <w:r w:rsidRPr="00B60A52">
        <w:rPr>
          <w:rFonts w:ascii="Avenir Next Demi Bold" w:hAnsi="Avenir Next Demi Bold"/>
          <w:b/>
          <w:bCs/>
          <w:color w:val="000000" w:themeColor="text1"/>
          <w:lang w:val="en-GB"/>
        </w:rPr>
        <w:t xml:space="preserve">correct </w:t>
      </w:r>
      <w:r w:rsidRPr="00B60A52">
        <w:rPr>
          <w:color w:val="000000" w:themeColor="text1"/>
          <w:lang w:val="en-GB"/>
        </w:rPr>
        <w:t>statement:</w:t>
      </w:r>
    </w:p>
    <w:p w14:paraId="1CDEFC41" w14:textId="77777777" w:rsidR="00D90F3D" w:rsidRPr="00B60A52" w:rsidRDefault="00D90F3D" w:rsidP="00BD2F4B">
      <w:pPr>
        <w:autoSpaceDE w:val="0"/>
        <w:autoSpaceDN w:val="0"/>
        <w:adjustRightInd w:val="0"/>
        <w:rPr>
          <w:color w:val="000000" w:themeColor="text1"/>
          <w:lang w:val="en-GB"/>
        </w:rPr>
      </w:pPr>
    </w:p>
    <w:p w14:paraId="5BE64B64" w14:textId="77777777" w:rsidR="004A11A1" w:rsidRPr="00B60A52" w:rsidRDefault="004A11A1" w:rsidP="00BD2F4B">
      <w:pPr>
        <w:rPr>
          <w:lang w:val="en-GB"/>
        </w:rPr>
      </w:pPr>
      <w:r w:rsidRPr="00B60A52">
        <w:rPr>
          <w:lang w:val="en-GB"/>
        </w:rPr>
        <w:t>A Restructuring Officer is required to report to the Court following their appointment:</w:t>
      </w:r>
    </w:p>
    <w:p w14:paraId="2CE71060" w14:textId="77777777" w:rsidR="004A11A1" w:rsidRPr="00B60A52" w:rsidRDefault="004A11A1" w:rsidP="00BD2F4B">
      <w:pPr>
        <w:ind w:left="709" w:hanging="709"/>
        <w:rPr>
          <w:lang w:val="en-GB"/>
        </w:rPr>
      </w:pPr>
    </w:p>
    <w:p w14:paraId="62973076" w14:textId="4C20A603" w:rsidR="004A11A1" w:rsidRPr="00B60A52" w:rsidRDefault="00F42400" w:rsidP="00BD2F4B">
      <w:pPr>
        <w:pStyle w:val="ListParagraph"/>
        <w:numPr>
          <w:ilvl w:val="0"/>
          <w:numId w:val="11"/>
        </w:numPr>
        <w:spacing w:after="0" w:line="240" w:lineRule="auto"/>
        <w:ind w:left="709" w:hanging="709"/>
        <w:rPr>
          <w:rFonts w:ascii="Avenir Next" w:hAnsi="Avenir Next"/>
          <w:lang w:val="en-GB"/>
        </w:rPr>
      </w:pPr>
      <w:r w:rsidRPr="00B60A52">
        <w:rPr>
          <w:rFonts w:ascii="Avenir Next" w:hAnsi="Avenir Next"/>
          <w:lang w:val="en-GB"/>
        </w:rPr>
        <w:t>W</w:t>
      </w:r>
      <w:r w:rsidR="004A11A1" w:rsidRPr="00B60A52">
        <w:rPr>
          <w:rFonts w:ascii="Avenir Next" w:hAnsi="Avenir Next"/>
          <w:lang w:val="en-GB"/>
        </w:rPr>
        <w:t>ithin 21 days of the appointment.</w:t>
      </w:r>
    </w:p>
    <w:p w14:paraId="5D2B0C30" w14:textId="77777777" w:rsidR="004A11A1" w:rsidRPr="00B60A52" w:rsidRDefault="004A11A1" w:rsidP="00BD2F4B">
      <w:pPr>
        <w:pStyle w:val="ListParagraph"/>
        <w:spacing w:after="0" w:line="240" w:lineRule="auto"/>
        <w:ind w:left="709" w:hanging="709"/>
        <w:rPr>
          <w:rFonts w:ascii="Avenir Next" w:hAnsi="Avenir Next"/>
          <w:lang w:val="en-GB"/>
        </w:rPr>
      </w:pPr>
    </w:p>
    <w:p w14:paraId="577F67CD" w14:textId="25185022" w:rsidR="004A11A1" w:rsidRPr="00B60A52" w:rsidRDefault="00F42400" w:rsidP="00BD2F4B">
      <w:pPr>
        <w:pStyle w:val="ListParagraph"/>
        <w:numPr>
          <w:ilvl w:val="0"/>
          <w:numId w:val="11"/>
        </w:numPr>
        <w:spacing w:after="0" w:line="240" w:lineRule="auto"/>
        <w:ind w:left="709" w:hanging="709"/>
        <w:rPr>
          <w:rFonts w:ascii="Avenir Next" w:hAnsi="Avenir Next"/>
          <w:highlight w:val="yellow"/>
          <w:lang w:val="en-GB"/>
        </w:rPr>
      </w:pPr>
      <w:r w:rsidRPr="00B60A52">
        <w:rPr>
          <w:rFonts w:ascii="Avenir Next" w:hAnsi="Avenir Next"/>
          <w:highlight w:val="yellow"/>
          <w:lang w:val="en-GB"/>
        </w:rPr>
        <w:t>W</w:t>
      </w:r>
      <w:r w:rsidR="004A11A1" w:rsidRPr="00B60A52">
        <w:rPr>
          <w:rFonts w:ascii="Avenir Next" w:hAnsi="Avenir Next"/>
          <w:highlight w:val="yellow"/>
          <w:lang w:val="en-GB"/>
        </w:rPr>
        <w:t>ithin 28 days of the appointment.</w:t>
      </w:r>
    </w:p>
    <w:p w14:paraId="4DBDFF8F" w14:textId="4311D90B" w:rsidR="004A11A1" w:rsidRPr="00B60A52" w:rsidRDefault="004A11A1" w:rsidP="00BD2F4B">
      <w:pPr>
        <w:pStyle w:val="ListParagraph"/>
        <w:spacing w:after="0" w:line="240" w:lineRule="auto"/>
        <w:ind w:left="709" w:hanging="709"/>
        <w:rPr>
          <w:rFonts w:ascii="Avenir Next" w:hAnsi="Avenir Next"/>
          <w:lang w:val="en-GB"/>
        </w:rPr>
      </w:pPr>
    </w:p>
    <w:p w14:paraId="0D01F3DC" w14:textId="52EE7A52" w:rsidR="004A11A1" w:rsidRPr="00B60A52" w:rsidRDefault="00F42400" w:rsidP="00BD2F4B">
      <w:pPr>
        <w:pStyle w:val="ListParagraph"/>
        <w:numPr>
          <w:ilvl w:val="0"/>
          <w:numId w:val="11"/>
        </w:numPr>
        <w:spacing w:after="0" w:line="240" w:lineRule="auto"/>
        <w:ind w:left="709" w:hanging="709"/>
        <w:rPr>
          <w:rFonts w:ascii="Avenir Next" w:hAnsi="Avenir Next"/>
          <w:lang w:val="en-GB"/>
        </w:rPr>
      </w:pPr>
      <w:r w:rsidRPr="00B60A52">
        <w:rPr>
          <w:rFonts w:ascii="Avenir Next" w:hAnsi="Avenir Next"/>
          <w:lang w:val="en-GB"/>
        </w:rPr>
        <w:t>A</w:t>
      </w:r>
      <w:r w:rsidR="004A11A1" w:rsidRPr="00B60A52">
        <w:rPr>
          <w:rFonts w:ascii="Avenir Next" w:hAnsi="Avenir Next"/>
          <w:lang w:val="en-GB"/>
        </w:rPr>
        <w:t xml:space="preserve">t such intervals as the </w:t>
      </w:r>
      <w:r w:rsidR="00F5465E" w:rsidRPr="00B60A52">
        <w:rPr>
          <w:rFonts w:ascii="Avenir Next" w:hAnsi="Avenir Next"/>
          <w:lang w:val="en-GB"/>
        </w:rPr>
        <w:t>Restructuring Officer</w:t>
      </w:r>
      <w:r w:rsidR="004A11A1" w:rsidRPr="00B60A52">
        <w:rPr>
          <w:rFonts w:ascii="Avenir Next" w:hAnsi="Avenir Next"/>
          <w:lang w:val="en-GB"/>
        </w:rPr>
        <w:t xml:space="preserve"> consider</w:t>
      </w:r>
      <w:r w:rsidR="007F5739" w:rsidRPr="00B60A52">
        <w:rPr>
          <w:rFonts w:ascii="Avenir Next" w:hAnsi="Avenir Next"/>
          <w:lang w:val="en-GB"/>
        </w:rPr>
        <w:t>s</w:t>
      </w:r>
      <w:r w:rsidR="004A11A1" w:rsidRPr="00B60A52">
        <w:rPr>
          <w:rFonts w:ascii="Avenir Next" w:hAnsi="Avenir Next"/>
          <w:lang w:val="en-GB"/>
        </w:rPr>
        <w:t xml:space="preserve"> appropriate.</w:t>
      </w:r>
    </w:p>
    <w:p w14:paraId="1EF4E969" w14:textId="77777777" w:rsidR="004A11A1" w:rsidRPr="00B60A52" w:rsidRDefault="004A11A1" w:rsidP="00BD2F4B">
      <w:pPr>
        <w:pStyle w:val="ListParagraph"/>
        <w:spacing w:after="0" w:line="240" w:lineRule="auto"/>
        <w:ind w:left="709" w:hanging="709"/>
        <w:rPr>
          <w:rFonts w:ascii="Avenir Next" w:hAnsi="Avenir Next"/>
          <w:lang w:val="en-GB"/>
        </w:rPr>
      </w:pPr>
    </w:p>
    <w:p w14:paraId="34AB143F" w14:textId="77777777" w:rsidR="004A11A1" w:rsidRPr="00B60A52" w:rsidRDefault="004A11A1" w:rsidP="00BD2F4B">
      <w:pPr>
        <w:pStyle w:val="ListParagraph"/>
        <w:numPr>
          <w:ilvl w:val="0"/>
          <w:numId w:val="11"/>
        </w:numPr>
        <w:spacing w:after="0" w:line="240" w:lineRule="auto"/>
        <w:ind w:left="709" w:hanging="709"/>
        <w:rPr>
          <w:rFonts w:ascii="Avenir Next" w:hAnsi="Avenir Next"/>
          <w:lang w:val="en-GB"/>
        </w:rPr>
      </w:pPr>
      <w:r w:rsidRPr="00B60A52">
        <w:rPr>
          <w:rFonts w:ascii="Avenir Next" w:hAnsi="Avenir Next"/>
          <w:lang w:val="en-GB"/>
        </w:rPr>
        <w:t xml:space="preserve">Within 7 days of the appointment. </w:t>
      </w:r>
    </w:p>
    <w:p w14:paraId="22348A15" w14:textId="77777777" w:rsidR="004A11A1" w:rsidRPr="00B60A52" w:rsidRDefault="004A11A1" w:rsidP="00BD2F4B">
      <w:pPr>
        <w:rPr>
          <w:b/>
          <w:bCs/>
          <w:color w:val="000000" w:themeColor="text1"/>
          <w:lang w:val="en-GB"/>
        </w:rPr>
      </w:pPr>
    </w:p>
    <w:p w14:paraId="54A20F42" w14:textId="19229D7A" w:rsidR="004A11A1" w:rsidRPr="00B60A52" w:rsidRDefault="004A11A1" w:rsidP="00BD2F4B">
      <w:pPr>
        <w:rPr>
          <w:b/>
          <w:bCs/>
          <w:color w:val="000000" w:themeColor="text1"/>
          <w:lang w:val="en-GB"/>
        </w:rPr>
      </w:pPr>
      <w:r w:rsidRPr="00B60A52">
        <w:rPr>
          <w:rFonts w:ascii="Avenir Next Demi Bold" w:hAnsi="Avenir Next Demi Bold"/>
          <w:b/>
          <w:bCs/>
          <w:color w:val="000000" w:themeColor="text1"/>
          <w:lang w:val="en-GB"/>
        </w:rPr>
        <w:t>Question 1.</w:t>
      </w:r>
      <w:r w:rsidR="007F5739" w:rsidRPr="00B60A52">
        <w:rPr>
          <w:rFonts w:ascii="Avenir Next Demi Bold" w:hAnsi="Avenir Next Demi Bold"/>
          <w:b/>
          <w:bCs/>
          <w:color w:val="000000" w:themeColor="text1"/>
          <w:lang w:val="en-GB"/>
        </w:rPr>
        <w:t>7</w:t>
      </w:r>
    </w:p>
    <w:p w14:paraId="683049B1" w14:textId="77777777" w:rsidR="004A11A1" w:rsidRPr="00B60A52" w:rsidRDefault="004A11A1" w:rsidP="00BD2F4B">
      <w:pPr>
        <w:rPr>
          <w:rFonts w:ascii="Avenir Next LT Pro" w:hAnsi="Avenir Next LT Pro"/>
          <w:i/>
          <w:iCs/>
          <w:lang w:val="en-GB"/>
        </w:rPr>
      </w:pPr>
    </w:p>
    <w:p w14:paraId="547C7B00" w14:textId="77777777" w:rsidR="004A11A1" w:rsidRPr="00B60A52" w:rsidRDefault="004A11A1" w:rsidP="00BD2F4B">
      <w:pPr>
        <w:rPr>
          <w:lang w:val="en-GB"/>
        </w:rPr>
      </w:pPr>
      <w:r w:rsidRPr="00B60A52">
        <w:rPr>
          <w:lang w:val="en-GB"/>
        </w:rPr>
        <w:t xml:space="preserve">Which of the following is </w:t>
      </w:r>
      <w:r w:rsidRPr="00B60A52">
        <w:rPr>
          <w:rFonts w:ascii="Avenir Next Demi Bold" w:hAnsi="Avenir Next Demi Bold"/>
          <w:b/>
          <w:bCs/>
          <w:lang w:val="en-GB"/>
        </w:rPr>
        <w:t xml:space="preserve">not </w:t>
      </w:r>
      <w:r w:rsidRPr="00B60A52">
        <w:rPr>
          <w:lang w:val="en-GB"/>
        </w:rPr>
        <w:t>required to be included in an affidavit filed in support of a restructuring petition:</w:t>
      </w:r>
    </w:p>
    <w:p w14:paraId="46878ED5" w14:textId="77777777" w:rsidR="004A11A1" w:rsidRPr="00B60A52" w:rsidRDefault="004A11A1" w:rsidP="00BD2F4B">
      <w:pPr>
        <w:ind w:left="709" w:hanging="709"/>
        <w:rPr>
          <w:lang w:val="en-GB"/>
        </w:rPr>
      </w:pPr>
    </w:p>
    <w:p w14:paraId="597F676E" w14:textId="77777777" w:rsidR="004A11A1" w:rsidRPr="00B60A52" w:rsidRDefault="004A11A1" w:rsidP="00BD2F4B">
      <w:pPr>
        <w:pStyle w:val="ListParagraph"/>
        <w:numPr>
          <w:ilvl w:val="0"/>
          <w:numId w:val="12"/>
        </w:numPr>
        <w:spacing w:after="0" w:line="240" w:lineRule="auto"/>
        <w:ind w:left="709" w:hanging="709"/>
        <w:rPr>
          <w:rFonts w:ascii="Avenir Next" w:hAnsi="Avenir Next"/>
          <w:lang w:val="en-GB"/>
        </w:rPr>
      </w:pPr>
      <w:r w:rsidRPr="00B60A52">
        <w:rPr>
          <w:rFonts w:ascii="Avenir Next" w:hAnsi="Avenir Next"/>
          <w:lang w:val="en-GB"/>
        </w:rPr>
        <w:t>A statement that, having made due enquiry and taken appropriate advice, the board believes that the company is or is likely to become unable to pay its debts.</w:t>
      </w:r>
    </w:p>
    <w:p w14:paraId="07AFCFF0" w14:textId="77777777" w:rsidR="004A11A1" w:rsidRPr="00B60A52" w:rsidRDefault="004A11A1" w:rsidP="00BD2F4B">
      <w:pPr>
        <w:pStyle w:val="ListParagraph"/>
        <w:spacing w:after="0" w:line="240" w:lineRule="auto"/>
        <w:ind w:left="709" w:hanging="709"/>
        <w:rPr>
          <w:rFonts w:ascii="Avenir Next" w:hAnsi="Avenir Next"/>
          <w:lang w:val="en-GB"/>
        </w:rPr>
      </w:pPr>
    </w:p>
    <w:p w14:paraId="7EC8F004" w14:textId="77777777" w:rsidR="004A11A1" w:rsidRPr="00B60A52" w:rsidRDefault="004A11A1" w:rsidP="00BD2F4B">
      <w:pPr>
        <w:pStyle w:val="ListParagraph"/>
        <w:numPr>
          <w:ilvl w:val="0"/>
          <w:numId w:val="12"/>
        </w:numPr>
        <w:spacing w:after="0" w:line="240" w:lineRule="auto"/>
        <w:ind w:left="709" w:hanging="709"/>
        <w:rPr>
          <w:rFonts w:ascii="Avenir Next" w:hAnsi="Avenir Next"/>
          <w:lang w:val="en-GB"/>
        </w:rPr>
      </w:pPr>
      <w:r w:rsidRPr="00B60A52">
        <w:rPr>
          <w:rFonts w:ascii="Avenir Next" w:hAnsi="Avenir Next"/>
          <w:lang w:val="en-GB"/>
        </w:rPr>
        <w:t>An explanation of how the company will be funded during the restructuring period.</w:t>
      </w:r>
    </w:p>
    <w:p w14:paraId="7DACD4BE" w14:textId="77777777" w:rsidR="004A11A1" w:rsidRPr="00B60A52" w:rsidRDefault="004A11A1" w:rsidP="00BD2F4B">
      <w:pPr>
        <w:pStyle w:val="ListParagraph"/>
        <w:spacing w:after="0" w:line="240" w:lineRule="auto"/>
        <w:ind w:left="709" w:hanging="709"/>
        <w:rPr>
          <w:rFonts w:ascii="Avenir Next" w:hAnsi="Avenir Next"/>
          <w:lang w:val="en-GB"/>
        </w:rPr>
      </w:pPr>
    </w:p>
    <w:p w14:paraId="6A6A70A3" w14:textId="77777777" w:rsidR="004A11A1" w:rsidRPr="00B60A52" w:rsidRDefault="004A11A1" w:rsidP="00BD2F4B">
      <w:pPr>
        <w:pStyle w:val="ListParagraph"/>
        <w:numPr>
          <w:ilvl w:val="0"/>
          <w:numId w:val="12"/>
        </w:numPr>
        <w:spacing w:after="0" w:line="240" w:lineRule="auto"/>
        <w:ind w:left="709" w:hanging="709"/>
        <w:rPr>
          <w:rFonts w:ascii="Avenir Next" w:hAnsi="Avenir Next"/>
          <w:lang w:val="en-GB"/>
        </w:rPr>
      </w:pPr>
      <w:r w:rsidRPr="00B60A52">
        <w:rPr>
          <w:rFonts w:ascii="Avenir Next" w:hAnsi="Avenir Next"/>
          <w:lang w:val="en-GB"/>
        </w:rPr>
        <w:t>A statement as to why the directors believe that the appointment of a restructuring officer will be in the bests interest of the company.</w:t>
      </w:r>
    </w:p>
    <w:p w14:paraId="1070018C" w14:textId="77777777" w:rsidR="004A11A1" w:rsidRPr="00B60A52" w:rsidRDefault="004A11A1" w:rsidP="00BD2F4B">
      <w:pPr>
        <w:pStyle w:val="ListParagraph"/>
        <w:spacing w:after="0" w:line="240" w:lineRule="auto"/>
        <w:ind w:left="709" w:hanging="709"/>
        <w:rPr>
          <w:rFonts w:ascii="Avenir Next" w:hAnsi="Avenir Next"/>
          <w:lang w:val="en-GB"/>
        </w:rPr>
      </w:pPr>
    </w:p>
    <w:p w14:paraId="33F813A7" w14:textId="77777777" w:rsidR="004A11A1" w:rsidRPr="00B60A52" w:rsidRDefault="004A11A1" w:rsidP="00BD2F4B">
      <w:pPr>
        <w:pStyle w:val="ListParagraph"/>
        <w:numPr>
          <w:ilvl w:val="0"/>
          <w:numId w:val="12"/>
        </w:numPr>
        <w:spacing w:after="0" w:line="240" w:lineRule="auto"/>
        <w:ind w:left="709" w:hanging="709"/>
        <w:rPr>
          <w:rFonts w:ascii="Avenir Next" w:hAnsi="Avenir Next"/>
          <w:highlight w:val="yellow"/>
          <w:lang w:val="en-GB"/>
        </w:rPr>
      </w:pPr>
      <w:r w:rsidRPr="00B60A52">
        <w:rPr>
          <w:rFonts w:ascii="Avenir Next" w:hAnsi="Avenir Next"/>
          <w:highlight w:val="yellow"/>
          <w:lang w:val="en-GB"/>
        </w:rPr>
        <w:t>A detailed outline of the proposed restructuring plan.</w:t>
      </w:r>
    </w:p>
    <w:p w14:paraId="4F16C58F" w14:textId="77777777" w:rsidR="004A11A1" w:rsidRPr="00B60A52" w:rsidRDefault="004A11A1" w:rsidP="00BD2F4B">
      <w:pPr>
        <w:autoSpaceDE w:val="0"/>
        <w:autoSpaceDN w:val="0"/>
        <w:adjustRightInd w:val="0"/>
        <w:ind w:left="709" w:hanging="709"/>
        <w:rPr>
          <w:color w:val="000000" w:themeColor="text1"/>
          <w:lang w:val="en-GB"/>
        </w:rPr>
      </w:pPr>
    </w:p>
    <w:p w14:paraId="37A5DB43" w14:textId="60000817" w:rsidR="004A11A1" w:rsidRPr="00B60A52" w:rsidRDefault="004A11A1" w:rsidP="00BD2F4B">
      <w:pPr>
        <w:autoSpaceDE w:val="0"/>
        <w:autoSpaceDN w:val="0"/>
        <w:adjustRightInd w:val="0"/>
        <w:ind w:left="709" w:hanging="709"/>
        <w:rPr>
          <w:color w:val="000000" w:themeColor="text1"/>
          <w:lang w:val="en-GB"/>
        </w:rPr>
      </w:pPr>
      <w:r w:rsidRPr="00B60A52">
        <w:rPr>
          <w:rFonts w:ascii="Avenir Next Demi Bold" w:hAnsi="Avenir Next Demi Bold"/>
          <w:b/>
          <w:bCs/>
          <w:color w:val="000000" w:themeColor="text1"/>
          <w:lang w:val="en-GB"/>
        </w:rPr>
        <w:t>Question 1.</w:t>
      </w:r>
      <w:r w:rsidR="003721B7" w:rsidRPr="00B60A52">
        <w:rPr>
          <w:rFonts w:ascii="Avenir Next Demi Bold" w:hAnsi="Avenir Next Demi Bold"/>
          <w:b/>
          <w:bCs/>
          <w:color w:val="000000" w:themeColor="text1"/>
          <w:lang w:val="en-GB"/>
        </w:rPr>
        <w:t>8</w:t>
      </w:r>
    </w:p>
    <w:p w14:paraId="70D96AC9" w14:textId="77777777" w:rsidR="004A11A1" w:rsidRPr="00B60A52" w:rsidRDefault="004A11A1" w:rsidP="00BD2F4B">
      <w:pPr>
        <w:autoSpaceDE w:val="0"/>
        <w:autoSpaceDN w:val="0"/>
        <w:adjustRightInd w:val="0"/>
        <w:ind w:left="709" w:hanging="709"/>
        <w:rPr>
          <w:color w:val="000000" w:themeColor="text1"/>
          <w:lang w:val="en-GB"/>
        </w:rPr>
      </w:pPr>
    </w:p>
    <w:p w14:paraId="6A69B4E7" w14:textId="77777777" w:rsidR="005055F9" w:rsidRPr="00B60A52" w:rsidRDefault="005055F9" w:rsidP="00BD2F4B">
      <w:pPr>
        <w:ind w:left="709" w:hanging="709"/>
        <w:rPr>
          <w:color w:val="000000" w:themeColor="text1"/>
          <w:lang w:val="en-GB"/>
        </w:rPr>
      </w:pPr>
      <w:r w:rsidRPr="00B60A52">
        <w:rPr>
          <w:color w:val="000000" w:themeColor="text1"/>
          <w:lang w:val="en-GB"/>
        </w:rPr>
        <w:t xml:space="preserve">Choose the </w:t>
      </w:r>
      <w:r w:rsidRPr="00B60A52">
        <w:rPr>
          <w:rFonts w:ascii="Avenir Next Demi Bold" w:hAnsi="Avenir Next Demi Bold"/>
          <w:b/>
          <w:bCs/>
          <w:color w:val="000000" w:themeColor="text1"/>
          <w:lang w:val="en-GB"/>
        </w:rPr>
        <w:t xml:space="preserve">correct </w:t>
      </w:r>
      <w:r w:rsidRPr="00B60A52">
        <w:rPr>
          <w:color w:val="000000" w:themeColor="text1"/>
          <w:lang w:val="en-GB"/>
        </w:rPr>
        <w:t>statement:</w:t>
      </w:r>
    </w:p>
    <w:p w14:paraId="513E9F14" w14:textId="77777777" w:rsidR="005055F9" w:rsidRPr="00B60A52" w:rsidRDefault="005055F9" w:rsidP="00BD2F4B">
      <w:pPr>
        <w:autoSpaceDE w:val="0"/>
        <w:autoSpaceDN w:val="0"/>
        <w:adjustRightInd w:val="0"/>
        <w:ind w:left="709" w:hanging="709"/>
        <w:rPr>
          <w:color w:val="000000" w:themeColor="text1"/>
          <w:lang w:val="en-GB"/>
        </w:rPr>
      </w:pPr>
    </w:p>
    <w:p w14:paraId="5FE28BDE" w14:textId="77777777" w:rsidR="004A11A1" w:rsidRPr="00B60A52" w:rsidRDefault="004A11A1" w:rsidP="00BD2F4B">
      <w:pPr>
        <w:ind w:left="709" w:hanging="709"/>
        <w:rPr>
          <w:lang w:val="en-GB"/>
        </w:rPr>
      </w:pPr>
      <w:r w:rsidRPr="00B60A52">
        <w:rPr>
          <w:lang w:val="en-GB"/>
        </w:rPr>
        <w:t>A petition for the appointment of a Restructuring Officer can be brought by:</w:t>
      </w:r>
    </w:p>
    <w:p w14:paraId="25949FED" w14:textId="77777777" w:rsidR="004A11A1" w:rsidRPr="00B60A52" w:rsidRDefault="004A11A1" w:rsidP="00BD2F4B">
      <w:pPr>
        <w:ind w:left="709" w:hanging="709"/>
        <w:rPr>
          <w:lang w:val="en-GB"/>
        </w:rPr>
      </w:pPr>
    </w:p>
    <w:p w14:paraId="51C81912" w14:textId="77777777" w:rsidR="004A11A1" w:rsidRPr="00B60A52" w:rsidRDefault="004A11A1" w:rsidP="00BD2F4B">
      <w:pPr>
        <w:pStyle w:val="ListParagraph"/>
        <w:numPr>
          <w:ilvl w:val="0"/>
          <w:numId w:val="14"/>
        </w:numPr>
        <w:spacing w:after="0" w:line="240" w:lineRule="auto"/>
        <w:ind w:left="709" w:hanging="709"/>
        <w:rPr>
          <w:rFonts w:ascii="Avenir Next" w:hAnsi="Avenir Next"/>
          <w:highlight w:val="yellow"/>
          <w:lang w:val="en-GB"/>
        </w:rPr>
      </w:pPr>
      <w:r w:rsidRPr="00B60A52">
        <w:rPr>
          <w:rFonts w:ascii="Avenir Next" w:hAnsi="Avenir Next"/>
          <w:highlight w:val="yellow"/>
          <w:lang w:val="en-GB"/>
        </w:rPr>
        <w:t>the company.</w:t>
      </w:r>
    </w:p>
    <w:p w14:paraId="04769671" w14:textId="77777777" w:rsidR="004A11A1" w:rsidRPr="00B60A52" w:rsidRDefault="004A11A1" w:rsidP="00BD2F4B">
      <w:pPr>
        <w:pStyle w:val="ListParagraph"/>
        <w:spacing w:after="0" w:line="240" w:lineRule="auto"/>
        <w:ind w:left="709" w:hanging="709"/>
        <w:rPr>
          <w:rFonts w:ascii="Avenir Next" w:hAnsi="Avenir Next"/>
          <w:lang w:val="en-GB"/>
        </w:rPr>
      </w:pPr>
    </w:p>
    <w:p w14:paraId="54762ACA" w14:textId="77777777" w:rsidR="004A11A1" w:rsidRPr="00B60A52" w:rsidRDefault="004A11A1" w:rsidP="00BD2F4B">
      <w:pPr>
        <w:pStyle w:val="ListParagraph"/>
        <w:numPr>
          <w:ilvl w:val="0"/>
          <w:numId w:val="14"/>
        </w:numPr>
        <w:spacing w:after="0" w:line="240" w:lineRule="auto"/>
        <w:ind w:left="709" w:hanging="709"/>
        <w:rPr>
          <w:rFonts w:ascii="Avenir Next" w:hAnsi="Avenir Next"/>
          <w:lang w:val="en-GB"/>
        </w:rPr>
      </w:pPr>
      <w:r w:rsidRPr="00B60A52">
        <w:rPr>
          <w:rFonts w:ascii="Avenir Next" w:hAnsi="Avenir Next"/>
          <w:lang w:val="en-GB"/>
        </w:rPr>
        <w:t xml:space="preserve">any creditor; </w:t>
      </w:r>
    </w:p>
    <w:p w14:paraId="54547AFF" w14:textId="77777777" w:rsidR="004A11A1" w:rsidRPr="00B60A52" w:rsidRDefault="004A11A1" w:rsidP="00BD2F4B">
      <w:pPr>
        <w:pStyle w:val="ListParagraph"/>
        <w:spacing w:after="0" w:line="240" w:lineRule="auto"/>
        <w:ind w:left="709" w:hanging="709"/>
        <w:rPr>
          <w:rFonts w:ascii="Avenir Next" w:hAnsi="Avenir Next"/>
          <w:lang w:val="en-GB"/>
        </w:rPr>
      </w:pPr>
    </w:p>
    <w:p w14:paraId="47FF6CE4" w14:textId="77777777" w:rsidR="004A11A1" w:rsidRPr="00B60A52" w:rsidRDefault="004A11A1" w:rsidP="00BD2F4B">
      <w:pPr>
        <w:pStyle w:val="ListParagraph"/>
        <w:numPr>
          <w:ilvl w:val="0"/>
          <w:numId w:val="14"/>
        </w:numPr>
        <w:spacing w:after="0" w:line="240" w:lineRule="auto"/>
        <w:ind w:left="709" w:hanging="709"/>
        <w:rPr>
          <w:rFonts w:ascii="Avenir Next" w:hAnsi="Avenir Next"/>
          <w:lang w:val="en-GB"/>
        </w:rPr>
      </w:pPr>
      <w:r w:rsidRPr="00B60A52">
        <w:rPr>
          <w:rFonts w:ascii="Avenir Next" w:hAnsi="Avenir Next"/>
          <w:lang w:val="en-GB"/>
        </w:rPr>
        <w:t>any contributory; or</w:t>
      </w:r>
    </w:p>
    <w:p w14:paraId="2D014204" w14:textId="77777777" w:rsidR="004A11A1" w:rsidRPr="00B60A52" w:rsidRDefault="004A11A1" w:rsidP="00BD2F4B">
      <w:pPr>
        <w:pStyle w:val="ListParagraph"/>
        <w:spacing w:after="0" w:line="240" w:lineRule="auto"/>
        <w:ind w:left="709" w:hanging="709"/>
        <w:rPr>
          <w:rFonts w:ascii="Avenir Next" w:hAnsi="Avenir Next"/>
          <w:lang w:val="en-GB"/>
        </w:rPr>
      </w:pPr>
    </w:p>
    <w:p w14:paraId="244E6F78" w14:textId="77777777" w:rsidR="004A11A1" w:rsidRPr="00B60A52" w:rsidRDefault="004A11A1" w:rsidP="00BD2F4B">
      <w:pPr>
        <w:pStyle w:val="ListParagraph"/>
        <w:numPr>
          <w:ilvl w:val="0"/>
          <w:numId w:val="14"/>
        </w:numPr>
        <w:spacing w:after="0" w:line="240" w:lineRule="auto"/>
        <w:ind w:left="709" w:hanging="709"/>
        <w:rPr>
          <w:rFonts w:ascii="Avenir Next" w:hAnsi="Avenir Next"/>
          <w:lang w:val="en-GB"/>
        </w:rPr>
      </w:pPr>
      <w:r w:rsidRPr="00B60A52">
        <w:rPr>
          <w:rFonts w:ascii="Avenir Next" w:hAnsi="Avenir Next"/>
          <w:lang w:val="en-GB"/>
        </w:rPr>
        <w:t xml:space="preserve">all of the above </w:t>
      </w:r>
    </w:p>
    <w:p w14:paraId="7017042A" w14:textId="77777777" w:rsidR="004A11A1" w:rsidRPr="00B60A52" w:rsidRDefault="004A11A1" w:rsidP="00BD2F4B">
      <w:pPr>
        <w:ind w:left="709" w:hanging="709"/>
        <w:rPr>
          <w:rFonts w:ascii="Avenir Next LT Pro" w:hAnsi="Avenir Next LT Pro"/>
          <w:lang w:val="en-GB"/>
        </w:rPr>
      </w:pPr>
    </w:p>
    <w:p w14:paraId="3E07BA97" w14:textId="7C435216" w:rsidR="004A11A1" w:rsidRPr="00B60A52" w:rsidRDefault="004A11A1" w:rsidP="00BD2F4B">
      <w:pPr>
        <w:ind w:left="709" w:hanging="709"/>
        <w:rPr>
          <w:rFonts w:ascii="Avenir Next Demi Bold" w:hAnsi="Avenir Next Demi Bold"/>
          <w:b/>
          <w:bCs/>
          <w:lang w:val="en-GB"/>
        </w:rPr>
      </w:pPr>
      <w:r w:rsidRPr="00B60A52">
        <w:rPr>
          <w:rFonts w:ascii="Avenir Next Demi Bold" w:hAnsi="Avenir Next Demi Bold"/>
          <w:b/>
          <w:bCs/>
          <w:lang w:val="en-GB"/>
        </w:rPr>
        <w:t>Question 1.</w:t>
      </w:r>
      <w:r w:rsidR="003721B7" w:rsidRPr="00B60A52">
        <w:rPr>
          <w:rFonts w:ascii="Avenir Next Demi Bold" w:hAnsi="Avenir Next Demi Bold"/>
          <w:b/>
          <w:bCs/>
          <w:lang w:val="en-GB"/>
        </w:rPr>
        <w:t>9</w:t>
      </w:r>
    </w:p>
    <w:p w14:paraId="498E0BF2" w14:textId="77777777" w:rsidR="004A11A1" w:rsidRPr="00B60A52" w:rsidRDefault="004A11A1" w:rsidP="00BD2F4B">
      <w:pPr>
        <w:ind w:left="709" w:hanging="709"/>
        <w:rPr>
          <w:rFonts w:ascii="Avenir Next LT Pro" w:hAnsi="Avenir Next LT Pro"/>
          <w:i/>
          <w:iCs/>
          <w:lang w:val="en-GB"/>
        </w:rPr>
      </w:pPr>
    </w:p>
    <w:p w14:paraId="696D1BA1" w14:textId="77777777" w:rsidR="004A11A1" w:rsidRPr="00B60A52" w:rsidRDefault="004A11A1" w:rsidP="00BD2F4B">
      <w:pPr>
        <w:ind w:left="709" w:hanging="709"/>
        <w:rPr>
          <w:color w:val="000000" w:themeColor="text1"/>
          <w:lang w:val="en-GB"/>
        </w:rPr>
      </w:pPr>
      <w:r w:rsidRPr="00B60A52">
        <w:rPr>
          <w:color w:val="000000" w:themeColor="text1"/>
          <w:lang w:val="en-GB"/>
        </w:rPr>
        <w:t xml:space="preserve">Choose the </w:t>
      </w:r>
      <w:r w:rsidRPr="00B60A52">
        <w:rPr>
          <w:rFonts w:ascii="Avenir Next Demi Bold" w:hAnsi="Avenir Next Demi Bold"/>
          <w:b/>
          <w:bCs/>
          <w:color w:val="000000" w:themeColor="text1"/>
          <w:lang w:val="en-GB"/>
        </w:rPr>
        <w:t xml:space="preserve">correct </w:t>
      </w:r>
      <w:r w:rsidRPr="00B60A52">
        <w:rPr>
          <w:color w:val="000000" w:themeColor="text1"/>
          <w:lang w:val="en-GB"/>
        </w:rPr>
        <w:t>statement:</w:t>
      </w:r>
    </w:p>
    <w:p w14:paraId="19C9CBBA" w14:textId="77777777" w:rsidR="004A11A1" w:rsidRPr="00B60A52" w:rsidRDefault="004A11A1" w:rsidP="00BD2F4B">
      <w:pPr>
        <w:ind w:left="709" w:hanging="709"/>
        <w:rPr>
          <w:rFonts w:ascii="Avenir Next LT Pro" w:hAnsi="Avenir Next LT Pro"/>
          <w:i/>
          <w:iCs/>
          <w:lang w:val="en-GB"/>
        </w:rPr>
      </w:pPr>
    </w:p>
    <w:p w14:paraId="6D99690C" w14:textId="77777777" w:rsidR="004A11A1" w:rsidRPr="00B60A52" w:rsidRDefault="004A11A1" w:rsidP="00BD2F4B">
      <w:pPr>
        <w:rPr>
          <w:lang w:val="en-GB"/>
        </w:rPr>
      </w:pPr>
      <w:r w:rsidRPr="00B60A52">
        <w:rPr>
          <w:lang w:val="en-GB"/>
        </w:rPr>
        <w:t>Unless the Court otherwise directs, when must the petition for the appointment of a Restructuring Officer be heard?</w:t>
      </w:r>
    </w:p>
    <w:p w14:paraId="315FE054" w14:textId="77777777" w:rsidR="004A11A1" w:rsidRPr="00B60A52" w:rsidRDefault="004A11A1" w:rsidP="00BD2F4B">
      <w:pPr>
        <w:ind w:left="709" w:hanging="709"/>
        <w:rPr>
          <w:lang w:val="en-GB"/>
        </w:rPr>
      </w:pPr>
    </w:p>
    <w:p w14:paraId="462DD0CE" w14:textId="039C1D1F" w:rsidR="004A11A1" w:rsidRPr="00B60A52" w:rsidRDefault="004A11A1" w:rsidP="00BD2F4B">
      <w:pPr>
        <w:pStyle w:val="ListParagraph"/>
        <w:numPr>
          <w:ilvl w:val="0"/>
          <w:numId w:val="13"/>
        </w:numPr>
        <w:spacing w:after="0" w:line="240" w:lineRule="auto"/>
        <w:ind w:left="709" w:hanging="709"/>
        <w:rPr>
          <w:rFonts w:ascii="Avenir Next" w:hAnsi="Avenir Next"/>
          <w:lang w:val="en-GB"/>
        </w:rPr>
      </w:pPr>
      <w:r w:rsidRPr="00B60A52">
        <w:rPr>
          <w:rFonts w:ascii="Avenir Next" w:hAnsi="Avenir Next"/>
          <w:lang w:val="en-GB"/>
        </w:rPr>
        <w:t>within 14 days of the petition being filed</w:t>
      </w:r>
      <w:r w:rsidR="003721B7" w:rsidRPr="00B60A52">
        <w:rPr>
          <w:rFonts w:ascii="Avenir Next" w:hAnsi="Avenir Next"/>
          <w:lang w:val="en-GB"/>
        </w:rPr>
        <w:t>.</w:t>
      </w:r>
    </w:p>
    <w:p w14:paraId="66B043F4" w14:textId="77777777" w:rsidR="004A11A1" w:rsidRPr="00B60A52" w:rsidRDefault="004A11A1" w:rsidP="00BD2F4B">
      <w:pPr>
        <w:pStyle w:val="ListParagraph"/>
        <w:spacing w:after="0" w:line="240" w:lineRule="auto"/>
        <w:ind w:left="709" w:hanging="709"/>
        <w:rPr>
          <w:rFonts w:ascii="Avenir Next" w:hAnsi="Avenir Next"/>
          <w:lang w:val="en-GB"/>
        </w:rPr>
      </w:pPr>
    </w:p>
    <w:p w14:paraId="132BCEAC" w14:textId="3EAA0B01" w:rsidR="004A11A1" w:rsidRPr="00B60A52" w:rsidRDefault="004A11A1" w:rsidP="00BD2F4B">
      <w:pPr>
        <w:pStyle w:val="ListParagraph"/>
        <w:numPr>
          <w:ilvl w:val="0"/>
          <w:numId w:val="13"/>
        </w:numPr>
        <w:spacing w:after="0" w:line="240" w:lineRule="auto"/>
        <w:ind w:left="709" w:hanging="709"/>
        <w:rPr>
          <w:rFonts w:ascii="Avenir Next" w:hAnsi="Avenir Next"/>
          <w:highlight w:val="yellow"/>
          <w:lang w:val="en-GB"/>
        </w:rPr>
      </w:pPr>
      <w:r w:rsidRPr="00B60A52">
        <w:rPr>
          <w:rFonts w:ascii="Avenir Next" w:hAnsi="Avenir Next"/>
          <w:highlight w:val="yellow"/>
          <w:lang w:val="en-GB"/>
        </w:rPr>
        <w:t>within 21 days of the petition being filed</w:t>
      </w:r>
      <w:r w:rsidR="003721B7" w:rsidRPr="00B60A52">
        <w:rPr>
          <w:rFonts w:ascii="Avenir Next" w:hAnsi="Avenir Next"/>
          <w:highlight w:val="yellow"/>
          <w:lang w:val="en-GB"/>
        </w:rPr>
        <w:t>.</w:t>
      </w:r>
    </w:p>
    <w:p w14:paraId="12A44699" w14:textId="2CBBB4F1" w:rsidR="004A11A1" w:rsidRPr="00B60A52" w:rsidRDefault="004A11A1" w:rsidP="00BD2F4B">
      <w:pPr>
        <w:pStyle w:val="ListParagraph"/>
        <w:spacing w:after="0" w:line="240" w:lineRule="auto"/>
        <w:ind w:left="709" w:hanging="709"/>
        <w:rPr>
          <w:rFonts w:ascii="Avenir Next" w:hAnsi="Avenir Next"/>
          <w:lang w:val="en-GB"/>
        </w:rPr>
      </w:pPr>
    </w:p>
    <w:p w14:paraId="43351234" w14:textId="65AD5A7E" w:rsidR="004A11A1" w:rsidRPr="00B60A52" w:rsidRDefault="004A11A1" w:rsidP="00BD2F4B">
      <w:pPr>
        <w:pStyle w:val="ListParagraph"/>
        <w:numPr>
          <w:ilvl w:val="0"/>
          <w:numId w:val="13"/>
        </w:numPr>
        <w:spacing w:after="0" w:line="240" w:lineRule="auto"/>
        <w:ind w:left="709" w:hanging="709"/>
        <w:rPr>
          <w:rFonts w:ascii="Avenir Next" w:hAnsi="Avenir Next"/>
          <w:lang w:val="en-GB"/>
        </w:rPr>
      </w:pPr>
      <w:r w:rsidRPr="00B60A52">
        <w:rPr>
          <w:rFonts w:ascii="Avenir Next" w:hAnsi="Avenir Next"/>
          <w:lang w:val="en-GB"/>
        </w:rPr>
        <w:t>within 28 days of the petition being filed</w:t>
      </w:r>
      <w:r w:rsidR="003721B7" w:rsidRPr="00B60A52">
        <w:rPr>
          <w:rFonts w:ascii="Avenir Next" w:hAnsi="Avenir Next"/>
          <w:lang w:val="en-GB"/>
        </w:rPr>
        <w:t>.</w:t>
      </w:r>
    </w:p>
    <w:p w14:paraId="66083EB0" w14:textId="77777777" w:rsidR="004A11A1" w:rsidRPr="00B60A52" w:rsidRDefault="004A11A1" w:rsidP="00BD2F4B">
      <w:pPr>
        <w:pStyle w:val="ListParagraph"/>
        <w:spacing w:after="0" w:line="240" w:lineRule="auto"/>
        <w:ind w:left="709" w:hanging="709"/>
        <w:rPr>
          <w:rFonts w:ascii="Avenir Next" w:hAnsi="Avenir Next"/>
          <w:lang w:val="en-GB"/>
        </w:rPr>
      </w:pPr>
    </w:p>
    <w:p w14:paraId="6559D20F" w14:textId="77777777" w:rsidR="004A11A1" w:rsidRPr="00B60A52" w:rsidRDefault="004A11A1" w:rsidP="00BD2F4B">
      <w:pPr>
        <w:pStyle w:val="ListParagraph"/>
        <w:numPr>
          <w:ilvl w:val="0"/>
          <w:numId w:val="13"/>
        </w:numPr>
        <w:spacing w:after="0" w:line="240" w:lineRule="auto"/>
        <w:ind w:left="709" w:hanging="709"/>
        <w:rPr>
          <w:rFonts w:ascii="Avenir Next" w:hAnsi="Avenir Next"/>
          <w:lang w:val="en-GB"/>
        </w:rPr>
      </w:pPr>
      <w:r w:rsidRPr="00B60A52">
        <w:rPr>
          <w:rFonts w:ascii="Avenir Next" w:hAnsi="Avenir Next"/>
          <w:lang w:val="en-GB"/>
        </w:rPr>
        <w:t>within 56 days of the petition being filed.</w:t>
      </w:r>
    </w:p>
    <w:p w14:paraId="41DC6769" w14:textId="77777777" w:rsidR="004A11A1" w:rsidRPr="00B60A52" w:rsidRDefault="004A11A1" w:rsidP="00BD2F4B">
      <w:pPr>
        <w:autoSpaceDE w:val="0"/>
        <w:autoSpaceDN w:val="0"/>
        <w:adjustRightInd w:val="0"/>
        <w:ind w:left="709" w:hanging="709"/>
        <w:rPr>
          <w:color w:val="000000" w:themeColor="text1"/>
          <w:lang w:val="en-GB"/>
        </w:rPr>
      </w:pPr>
    </w:p>
    <w:p w14:paraId="3F77F871" w14:textId="3DB1203C" w:rsidR="004A11A1" w:rsidRPr="00B60A52" w:rsidRDefault="004A11A1" w:rsidP="00BD2F4B">
      <w:pPr>
        <w:autoSpaceDE w:val="0"/>
        <w:autoSpaceDN w:val="0"/>
        <w:adjustRightInd w:val="0"/>
        <w:rPr>
          <w:color w:val="000000" w:themeColor="text1"/>
          <w:lang w:val="en-GB"/>
        </w:rPr>
      </w:pPr>
      <w:r w:rsidRPr="00B60A52">
        <w:rPr>
          <w:rFonts w:ascii="Avenir Next Demi Bold" w:hAnsi="Avenir Next Demi Bold"/>
          <w:b/>
          <w:bCs/>
          <w:color w:val="000000" w:themeColor="text1"/>
          <w:lang w:val="en-GB"/>
        </w:rPr>
        <w:t>Question 1.</w:t>
      </w:r>
      <w:r w:rsidR="0058441E" w:rsidRPr="00B60A52">
        <w:rPr>
          <w:rFonts w:ascii="Avenir Next Demi Bold" w:hAnsi="Avenir Next Demi Bold"/>
          <w:b/>
          <w:bCs/>
          <w:color w:val="000000" w:themeColor="text1"/>
          <w:lang w:val="en-GB"/>
        </w:rPr>
        <w:t>10</w:t>
      </w:r>
    </w:p>
    <w:p w14:paraId="7882E3F5" w14:textId="77777777" w:rsidR="004A11A1" w:rsidRPr="00B60A52" w:rsidRDefault="004A11A1" w:rsidP="00BD2F4B">
      <w:pPr>
        <w:autoSpaceDE w:val="0"/>
        <w:autoSpaceDN w:val="0"/>
        <w:adjustRightInd w:val="0"/>
        <w:rPr>
          <w:color w:val="000000" w:themeColor="text1"/>
          <w:lang w:val="en-GB"/>
        </w:rPr>
      </w:pPr>
    </w:p>
    <w:p w14:paraId="50703732" w14:textId="77777777" w:rsidR="004A11A1" w:rsidRPr="00B60A52" w:rsidRDefault="004A11A1" w:rsidP="00BD2F4B">
      <w:pPr>
        <w:autoSpaceDE w:val="0"/>
        <w:autoSpaceDN w:val="0"/>
        <w:adjustRightInd w:val="0"/>
        <w:rPr>
          <w:color w:val="000000" w:themeColor="text1"/>
          <w:lang w:val="en-GB"/>
        </w:rPr>
      </w:pPr>
      <w:r w:rsidRPr="00B60A52">
        <w:rPr>
          <w:color w:val="000000" w:themeColor="text1"/>
          <w:lang w:val="en-GB"/>
        </w:rPr>
        <w:t xml:space="preserve">Choose the </w:t>
      </w:r>
      <w:r w:rsidRPr="00B60A52">
        <w:rPr>
          <w:rFonts w:ascii="Avenir Next Demi Bold" w:hAnsi="Avenir Next Demi Bold"/>
          <w:b/>
          <w:bCs/>
          <w:color w:val="000000" w:themeColor="text1"/>
          <w:lang w:val="en-GB"/>
        </w:rPr>
        <w:t xml:space="preserve">correct </w:t>
      </w:r>
      <w:r w:rsidRPr="00B60A52">
        <w:rPr>
          <w:color w:val="000000" w:themeColor="text1"/>
          <w:lang w:val="en-GB"/>
        </w:rPr>
        <w:t>statement:</w:t>
      </w:r>
    </w:p>
    <w:p w14:paraId="7C02697A" w14:textId="77777777" w:rsidR="004A11A1" w:rsidRPr="00B60A52" w:rsidRDefault="004A11A1" w:rsidP="00BD2F4B">
      <w:pPr>
        <w:autoSpaceDE w:val="0"/>
        <w:autoSpaceDN w:val="0"/>
        <w:adjustRightInd w:val="0"/>
        <w:rPr>
          <w:color w:val="000000" w:themeColor="text1"/>
          <w:lang w:val="en-GB"/>
        </w:rPr>
      </w:pPr>
    </w:p>
    <w:p w14:paraId="0395783E" w14:textId="77777777" w:rsidR="004A11A1" w:rsidRPr="00B60A52" w:rsidRDefault="004A11A1" w:rsidP="00BD2F4B">
      <w:pPr>
        <w:jc w:val="left"/>
        <w:rPr>
          <w:lang w:val="en-GB"/>
        </w:rPr>
      </w:pPr>
      <w:r w:rsidRPr="00B60A52">
        <w:rPr>
          <w:lang w:val="en-GB"/>
        </w:rPr>
        <w:t>A scheme of arrangement:</w:t>
      </w:r>
    </w:p>
    <w:p w14:paraId="18328CDC" w14:textId="77777777" w:rsidR="004A11A1" w:rsidRPr="00B60A52" w:rsidRDefault="004A11A1" w:rsidP="00BD2F4B">
      <w:pPr>
        <w:pStyle w:val="ListParagraph"/>
        <w:spacing w:after="0" w:line="240" w:lineRule="auto"/>
        <w:rPr>
          <w:rFonts w:ascii="Avenir Next" w:hAnsi="Avenir Next"/>
          <w:lang w:val="en-GB"/>
        </w:rPr>
      </w:pPr>
    </w:p>
    <w:p w14:paraId="66529F73" w14:textId="26815D97" w:rsidR="004A11A1" w:rsidRPr="00B60A52" w:rsidRDefault="003721B7" w:rsidP="00BD2F4B">
      <w:pPr>
        <w:pStyle w:val="ListParagraph"/>
        <w:numPr>
          <w:ilvl w:val="1"/>
          <w:numId w:val="10"/>
        </w:numPr>
        <w:spacing w:after="0" w:line="240" w:lineRule="auto"/>
        <w:ind w:left="709" w:hanging="709"/>
        <w:jc w:val="left"/>
        <w:rPr>
          <w:rFonts w:ascii="Avenir Next" w:hAnsi="Avenir Next"/>
          <w:highlight w:val="yellow"/>
          <w:lang w:val="en-GB"/>
        </w:rPr>
      </w:pPr>
      <w:r w:rsidRPr="00B60A52">
        <w:rPr>
          <w:rFonts w:ascii="Avenir Next" w:hAnsi="Avenir Next"/>
          <w:highlight w:val="yellow"/>
          <w:lang w:val="en-GB"/>
        </w:rPr>
        <w:t>c</w:t>
      </w:r>
      <w:r w:rsidR="004A11A1" w:rsidRPr="00B60A52">
        <w:rPr>
          <w:rFonts w:ascii="Avenir Next" w:hAnsi="Avenir Next"/>
          <w:highlight w:val="yellow"/>
          <w:lang w:val="en-GB"/>
        </w:rPr>
        <w:t xml:space="preserve">an be sanctioned by the Court with the consent of all affected parties. </w:t>
      </w:r>
    </w:p>
    <w:p w14:paraId="0ABBDC37" w14:textId="77777777" w:rsidR="004A11A1" w:rsidRPr="00B60A52" w:rsidRDefault="004A11A1" w:rsidP="00BD2F4B">
      <w:pPr>
        <w:pStyle w:val="ListParagraph"/>
        <w:spacing w:after="0" w:line="240" w:lineRule="auto"/>
        <w:ind w:left="709" w:hanging="709"/>
        <w:jc w:val="left"/>
        <w:rPr>
          <w:rFonts w:ascii="Avenir Next" w:hAnsi="Avenir Next"/>
          <w:lang w:val="en-GB"/>
        </w:rPr>
      </w:pPr>
    </w:p>
    <w:p w14:paraId="63FBF0DC" w14:textId="59A44961" w:rsidR="004A11A1" w:rsidRPr="00B60A52" w:rsidRDefault="003721B7" w:rsidP="00BD2F4B">
      <w:pPr>
        <w:pStyle w:val="ListParagraph"/>
        <w:numPr>
          <w:ilvl w:val="1"/>
          <w:numId w:val="10"/>
        </w:numPr>
        <w:spacing w:after="0" w:line="240" w:lineRule="auto"/>
        <w:ind w:left="709" w:hanging="709"/>
        <w:jc w:val="left"/>
        <w:rPr>
          <w:rFonts w:ascii="Avenir Next" w:hAnsi="Avenir Next"/>
          <w:lang w:val="en-GB"/>
        </w:rPr>
      </w:pPr>
      <w:r w:rsidRPr="00B60A52">
        <w:rPr>
          <w:rFonts w:ascii="Avenir Next" w:hAnsi="Avenir Next"/>
          <w:lang w:val="en-GB"/>
        </w:rPr>
        <w:t>r</w:t>
      </w:r>
      <w:r w:rsidR="004A11A1" w:rsidRPr="00B60A52">
        <w:rPr>
          <w:rFonts w:ascii="Avenir Next" w:hAnsi="Avenir Next"/>
          <w:lang w:val="en-GB"/>
        </w:rPr>
        <w:t xml:space="preserve">equires a special resolution in accordance with the company’s Articles. </w:t>
      </w:r>
    </w:p>
    <w:p w14:paraId="535421AE" w14:textId="77777777" w:rsidR="004A11A1" w:rsidRPr="00B60A52" w:rsidRDefault="004A11A1" w:rsidP="00BD2F4B">
      <w:pPr>
        <w:pStyle w:val="ListParagraph"/>
        <w:spacing w:after="0" w:line="240" w:lineRule="auto"/>
        <w:ind w:left="709" w:hanging="709"/>
        <w:rPr>
          <w:rFonts w:ascii="Avenir Next" w:hAnsi="Avenir Next"/>
          <w:lang w:val="en-GB"/>
        </w:rPr>
      </w:pPr>
    </w:p>
    <w:p w14:paraId="5D9CF06B" w14:textId="2B430EA6" w:rsidR="004A11A1" w:rsidRPr="00B60A52" w:rsidRDefault="003721B7" w:rsidP="00BD2F4B">
      <w:pPr>
        <w:pStyle w:val="ListParagraph"/>
        <w:numPr>
          <w:ilvl w:val="1"/>
          <w:numId w:val="10"/>
        </w:numPr>
        <w:spacing w:after="0" w:line="240" w:lineRule="auto"/>
        <w:ind w:left="709" w:hanging="709"/>
        <w:jc w:val="left"/>
        <w:rPr>
          <w:rFonts w:ascii="Avenir Next" w:hAnsi="Avenir Next"/>
          <w:color w:val="00B0F0"/>
          <w:lang w:val="en-GB"/>
        </w:rPr>
      </w:pPr>
      <w:r w:rsidRPr="00B60A52">
        <w:rPr>
          <w:rFonts w:ascii="Avenir Next" w:hAnsi="Avenir Next"/>
          <w:lang w:val="en-GB"/>
        </w:rPr>
        <w:t>c</w:t>
      </w:r>
      <w:r w:rsidR="004A11A1" w:rsidRPr="00B60A52">
        <w:rPr>
          <w:rFonts w:ascii="Avenir Next" w:hAnsi="Avenir Next"/>
          <w:lang w:val="en-GB"/>
        </w:rPr>
        <w:t>an only proceed if there are shareholders / creditors who may not agree with it</w:t>
      </w:r>
      <w:r w:rsidR="004A11A1" w:rsidRPr="00B60A52">
        <w:rPr>
          <w:rFonts w:ascii="Avenir Next" w:hAnsi="Avenir Next"/>
          <w:color w:val="00B0F0"/>
          <w:lang w:val="en-GB"/>
        </w:rPr>
        <w:t xml:space="preserve">. </w:t>
      </w:r>
    </w:p>
    <w:p w14:paraId="68C01B66" w14:textId="77777777" w:rsidR="004A11A1" w:rsidRPr="00B60A52" w:rsidRDefault="004A11A1" w:rsidP="00BD2F4B">
      <w:pPr>
        <w:pStyle w:val="ListParagraph"/>
        <w:spacing w:after="0" w:line="240" w:lineRule="auto"/>
        <w:ind w:left="709" w:hanging="709"/>
        <w:jc w:val="left"/>
        <w:rPr>
          <w:rFonts w:ascii="Avenir Next" w:hAnsi="Avenir Next"/>
          <w:color w:val="00B0F0"/>
          <w:lang w:val="en-GB"/>
        </w:rPr>
      </w:pPr>
    </w:p>
    <w:p w14:paraId="2CE812CA" w14:textId="77777777" w:rsidR="004A11A1" w:rsidRPr="00B60A52" w:rsidRDefault="004A11A1" w:rsidP="00BD2F4B">
      <w:pPr>
        <w:pStyle w:val="ListParagraph"/>
        <w:numPr>
          <w:ilvl w:val="1"/>
          <w:numId w:val="10"/>
        </w:numPr>
        <w:spacing w:after="0" w:line="240" w:lineRule="auto"/>
        <w:ind w:left="709" w:hanging="709"/>
        <w:jc w:val="left"/>
        <w:rPr>
          <w:rFonts w:ascii="Avenir Next" w:hAnsi="Avenir Next"/>
          <w:lang w:val="en-GB"/>
        </w:rPr>
      </w:pPr>
      <w:r w:rsidRPr="00B60A52">
        <w:rPr>
          <w:rFonts w:ascii="Avenir Next" w:hAnsi="Avenir Next"/>
          <w:lang w:val="en-GB"/>
        </w:rPr>
        <w:t xml:space="preserve">Only needs to be approved by a majority in value. </w:t>
      </w:r>
    </w:p>
    <w:p w14:paraId="523DFAEB" w14:textId="77777777" w:rsidR="004A11A1" w:rsidRPr="00B60A52" w:rsidRDefault="004A11A1" w:rsidP="00BD2F4B">
      <w:pPr>
        <w:ind w:left="709" w:hanging="709"/>
        <w:rPr>
          <w:color w:val="212121"/>
          <w:lang w:val="en-GB" w:eastAsia="en-GB"/>
        </w:rPr>
      </w:pPr>
    </w:p>
    <w:p w14:paraId="6DDA6D7E" w14:textId="4F2E7C95" w:rsidR="00B341CA" w:rsidRPr="00B60A52" w:rsidRDefault="00B341CA" w:rsidP="00622274">
      <w:pPr>
        <w:keepNext/>
        <w:rPr>
          <w:rFonts w:ascii="Avenir Next Demi Bold" w:hAnsi="Avenir Next Demi Bold"/>
          <w:b/>
          <w:bCs/>
          <w:color w:val="FF0000"/>
          <w:lang w:val="en-GB"/>
        </w:rPr>
      </w:pPr>
      <w:r w:rsidRPr="00B60A52">
        <w:rPr>
          <w:rFonts w:ascii="Avenir Next Demi Bold" w:hAnsi="Avenir Next Demi Bold"/>
          <w:b/>
          <w:bCs/>
          <w:color w:val="000000" w:themeColor="text1"/>
          <w:lang w:val="en-GB"/>
        </w:rPr>
        <w:lastRenderedPageBreak/>
        <w:t>Question 1.</w:t>
      </w:r>
      <w:r w:rsidR="0058441E" w:rsidRPr="00B60A52">
        <w:rPr>
          <w:rFonts w:ascii="Avenir Next Demi Bold" w:hAnsi="Avenir Next Demi Bold"/>
          <w:b/>
          <w:bCs/>
          <w:color w:val="000000" w:themeColor="text1"/>
          <w:lang w:val="en-GB"/>
        </w:rPr>
        <w:t>11</w:t>
      </w:r>
    </w:p>
    <w:p w14:paraId="6FA7761A" w14:textId="77777777" w:rsidR="00B341CA" w:rsidRPr="00B60A52" w:rsidRDefault="00B341CA" w:rsidP="00622274">
      <w:pPr>
        <w:keepNext/>
        <w:rPr>
          <w:lang w:val="en-GB"/>
        </w:rPr>
      </w:pPr>
    </w:p>
    <w:p w14:paraId="066AC2E7" w14:textId="0F084140" w:rsidR="00B341CA" w:rsidRPr="00B60A52" w:rsidRDefault="00B376BC" w:rsidP="00BD2F4B">
      <w:pPr>
        <w:ind w:left="709" w:hanging="709"/>
        <w:rPr>
          <w:lang w:val="en-GB"/>
        </w:rPr>
      </w:pPr>
      <w:r w:rsidRPr="00B60A52">
        <w:rPr>
          <w:lang w:val="en-GB"/>
        </w:rPr>
        <w:t>Select</w:t>
      </w:r>
      <w:r w:rsidR="00B341CA" w:rsidRPr="00B60A52">
        <w:rPr>
          <w:lang w:val="en-GB"/>
        </w:rPr>
        <w:t xml:space="preserve"> the </w:t>
      </w:r>
      <w:r w:rsidR="00B341CA" w:rsidRPr="00B60A52">
        <w:rPr>
          <w:rFonts w:ascii="Avenir Next Demi Bold" w:hAnsi="Avenir Next Demi Bold"/>
          <w:b/>
          <w:bCs/>
          <w:lang w:val="en-GB"/>
        </w:rPr>
        <w:t>incorrect</w:t>
      </w:r>
      <w:r w:rsidR="00B341CA" w:rsidRPr="00B60A52">
        <w:rPr>
          <w:lang w:val="en-GB"/>
        </w:rPr>
        <w:t xml:space="preserve"> statement:</w:t>
      </w:r>
    </w:p>
    <w:p w14:paraId="48C3CA58" w14:textId="77777777" w:rsidR="00B341CA" w:rsidRPr="00B60A52" w:rsidRDefault="00B341CA" w:rsidP="00BD2F4B">
      <w:pPr>
        <w:ind w:left="709" w:hanging="709"/>
        <w:rPr>
          <w:lang w:val="en-GB"/>
        </w:rPr>
      </w:pPr>
    </w:p>
    <w:p w14:paraId="1A36752D" w14:textId="77777777" w:rsidR="00B341CA" w:rsidRPr="00B60A52" w:rsidRDefault="00B341CA" w:rsidP="00BD2F4B">
      <w:pPr>
        <w:pStyle w:val="ListParagraph"/>
        <w:numPr>
          <w:ilvl w:val="0"/>
          <w:numId w:val="15"/>
        </w:numPr>
        <w:spacing w:after="0" w:line="240" w:lineRule="auto"/>
        <w:ind w:left="709" w:hanging="709"/>
        <w:rPr>
          <w:rFonts w:ascii="Avenir Next" w:hAnsi="Avenir Next"/>
          <w:lang w:val="en-GB"/>
        </w:rPr>
      </w:pPr>
      <w:r w:rsidRPr="00B60A52">
        <w:rPr>
          <w:rFonts w:ascii="Avenir Next" w:hAnsi="Avenir Next"/>
          <w:lang w:val="en-GB"/>
        </w:rPr>
        <w:t>The Cayman Islands adopts the principle of universalism and the principle of assistance in respect of cross-border insolvency.</w:t>
      </w:r>
    </w:p>
    <w:p w14:paraId="363A05B5" w14:textId="77777777" w:rsidR="00B341CA" w:rsidRPr="00B60A52" w:rsidRDefault="00B341CA" w:rsidP="00BD2F4B">
      <w:pPr>
        <w:pStyle w:val="ListParagraph"/>
        <w:spacing w:after="0" w:line="240" w:lineRule="auto"/>
        <w:ind w:left="709" w:hanging="709"/>
        <w:rPr>
          <w:rFonts w:ascii="Avenir Next" w:hAnsi="Avenir Next"/>
          <w:lang w:val="en-GB"/>
        </w:rPr>
      </w:pPr>
    </w:p>
    <w:p w14:paraId="6AF9B9BB" w14:textId="77777777" w:rsidR="00B341CA" w:rsidRPr="00B60A52" w:rsidRDefault="00B341CA" w:rsidP="00BD2F4B">
      <w:pPr>
        <w:pStyle w:val="ListParagraph"/>
        <w:numPr>
          <w:ilvl w:val="0"/>
          <w:numId w:val="15"/>
        </w:numPr>
        <w:spacing w:after="0" w:line="240" w:lineRule="auto"/>
        <w:ind w:left="709" w:hanging="709"/>
        <w:rPr>
          <w:rFonts w:ascii="Avenir Next" w:hAnsi="Avenir Next"/>
          <w:lang w:val="en-GB"/>
        </w:rPr>
      </w:pPr>
      <w:r w:rsidRPr="00B60A52">
        <w:rPr>
          <w:rFonts w:ascii="Avenir Next" w:hAnsi="Avenir Next"/>
          <w:lang w:val="en-GB"/>
        </w:rPr>
        <w:t>Foreign representatives can apply for assistance under Part XVII of the Companies Act.</w:t>
      </w:r>
    </w:p>
    <w:p w14:paraId="3C2FDF0F" w14:textId="77777777" w:rsidR="00EE4A27" w:rsidRPr="00B60A52" w:rsidRDefault="00EE4A27" w:rsidP="00BD2F4B">
      <w:pPr>
        <w:pStyle w:val="ListParagraph"/>
        <w:spacing w:after="0" w:line="240" w:lineRule="auto"/>
        <w:rPr>
          <w:rFonts w:ascii="Avenir Next" w:hAnsi="Avenir Next"/>
          <w:lang w:val="en-GB"/>
        </w:rPr>
      </w:pPr>
    </w:p>
    <w:p w14:paraId="095737FE" w14:textId="77777777" w:rsidR="00B341CA" w:rsidRPr="00B60A52" w:rsidRDefault="00B341CA" w:rsidP="00BD2F4B">
      <w:pPr>
        <w:pStyle w:val="ListParagraph"/>
        <w:numPr>
          <w:ilvl w:val="0"/>
          <w:numId w:val="15"/>
        </w:numPr>
        <w:spacing w:after="0" w:line="240" w:lineRule="auto"/>
        <w:ind w:left="709" w:hanging="709"/>
        <w:rPr>
          <w:rFonts w:ascii="Avenir Next" w:hAnsi="Avenir Next"/>
          <w:lang w:val="en-GB"/>
        </w:rPr>
      </w:pPr>
      <w:r w:rsidRPr="00B60A52">
        <w:rPr>
          <w:rFonts w:ascii="Avenir Next" w:hAnsi="Avenir Next"/>
          <w:lang w:val="en-GB"/>
        </w:rPr>
        <w:t>The Cayman Islands has implemented the UNCITRAL Model Law on Cross-Border Insolvency.</w:t>
      </w:r>
    </w:p>
    <w:p w14:paraId="720BC4E4" w14:textId="77777777" w:rsidR="00B341CA" w:rsidRPr="00B60A52" w:rsidRDefault="00B341CA" w:rsidP="00BD2F4B">
      <w:pPr>
        <w:pStyle w:val="ListParagraph"/>
        <w:spacing w:after="0" w:line="240" w:lineRule="auto"/>
        <w:ind w:left="709" w:hanging="709"/>
        <w:rPr>
          <w:rFonts w:ascii="Avenir Next" w:hAnsi="Avenir Next"/>
          <w:lang w:val="en-GB"/>
        </w:rPr>
      </w:pPr>
    </w:p>
    <w:p w14:paraId="488D52D1" w14:textId="77777777" w:rsidR="00B341CA" w:rsidRPr="00B60A52" w:rsidRDefault="00B341CA" w:rsidP="00BD2F4B">
      <w:pPr>
        <w:pStyle w:val="ListParagraph"/>
        <w:numPr>
          <w:ilvl w:val="0"/>
          <w:numId w:val="15"/>
        </w:numPr>
        <w:spacing w:after="0" w:line="240" w:lineRule="auto"/>
        <w:ind w:left="709" w:hanging="709"/>
        <w:rPr>
          <w:rFonts w:ascii="Avenir Next" w:hAnsi="Avenir Next"/>
          <w:highlight w:val="yellow"/>
          <w:lang w:val="en-GB"/>
        </w:rPr>
      </w:pPr>
      <w:r w:rsidRPr="00B60A52">
        <w:rPr>
          <w:rFonts w:ascii="Avenir Next" w:hAnsi="Avenir Next"/>
          <w:highlight w:val="yellow"/>
          <w:lang w:val="en-GB"/>
        </w:rPr>
        <w:t xml:space="preserve">There are no automatic rights in the Cayman Islands based on the centre of main interests of the debtor. </w:t>
      </w:r>
    </w:p>
    <w:p w14:paraId="70AEFCA8" w14:textId="77777777" w:rsidR="00B341CA" w:rsidRPr="00B60A52" w:rsidRDefault="00B341CA" w:rsidP="00BD2F4B">
      <w:pPr>
        <w:ind w:left="709" w:hanging="709"/>
        <w:rPr>
          <w:lang w:val="en-GB"/>
        </w:rPr>
      </w:pPr>
    </w:p>
    <w:p w14:paraId="041FA5FB" w14:textId="456E315A" w:rsidR="00B341CA" w:rsidRPr="00B60A52" w:rsidRDefault="00B341CA" w:rsidP="00BD2F4B">
      <w:pPr>
        <w:ind w:left="709" w:hanging="709"/>
        <w:rPr>
          <w:b/>
          <w:bCs/>
          <w:color w:val="FF0000"/>
          <w:lang w:val="en-GB"/>
        </w:rPr>
      </w:pPr>
      <w:r w:rsidRPr="00B60A52">
        <w:rPr>
          <w:rFonts w:ascii="Avenir Next Demi Bold" w:hAnsi="Avenir Next Demi Bold"/>
          <w:b/>
          <w:bCs/>
          <w:color w:val="000000" w:themeColor="text1"/>
          <w:lang w:val="en-GB"/>
        </w:rPr>
        <w:t>Question 1.</w:t>
      </w:r>
      <w:r w:rsidR="00E2466A" w:rsidRPr="00B60A52">
        <w:rPr>
          <w:rFonts w:ascii="Avenir Next Demi Bold" w:hAnsi="Avenir Next Demi Bold"/>
          <w:b/>
          <w:bCs/>
          <w:color w:val="000000" w:themeColor="text1"/>
          <w:lang w:val="en-GB"/>
        </w:rPr>
        <w:t>1</w:t>
      </w:r>
      <w:r w:rsidR="00B376BC" w:rsidRPr="00B60A52">
        <w:rPr>
          <w:rFonts w:ascii="Avenir Next Demi Bold" w:hAnsi="Avenir Next Demi Bold"/>
          <w:b/>
          <w:bCs/>
          <w:color w:val="000000" w:themeColor="text1"/>
          <w:lang w:val="en-GB"/>
        </w:rPr>
        <w:t>2</w:t>
      </w:r>
    </w:p>
    <w:p w14:paraId="4D2F45B4" w14:textId="77777777" w:rsidR="00B341CA" w:rsidRPr="00B60A52" w:rsidRDefault="00B341CA" w:rsidP="00BD2F4B">
      <w:pPr>
        <w:ind w:left="709" w:hanging="709"/>
        <w:rPr>
          <w:lang w:val="en-GB"/>
        </w:rPr>
      </w:pPr>
    </w:p>
    <w:p w14:paraId="2991FB16" w14:textId="77777777" w:rsidR="00B341CA" w:rsidRPr="00B60A52" w:rsidRDefault="00B341CA" w:rsidP="00BD2F4B">
      <w:pPr>
        <w:ind w:left="709" w:hanging="709"/>
        <w:rPr>
          <w:lang w:val="en-GB"/>
        </w:rPr>
      </w:pPr>
      <w:r w:rsidRPr="00B60A52">
        <w:rPr>
          <w:lang w:val="en-GB"/>
        </w:rPr>
        <w:t xml:space="preserve">Choose the </w:t>
      </w:r>
      <w:r w:rsidRPr="00B60A52">
        <w:rPr>
          <w:rFonts w:ascii="Avenir Next Demi Bold" w:hAnsi="Avenir Next Demi Bold"/>
          <w:b/>
          <w:bCs/>
          <w:lang w:val="en-GB"/>
        </w:rPr>
        <w:t>correct</w:t>
      </w:r>
      <w:r w:rsidRPr="00B60A52">
        <w:rPr>
          <w:lang w:val="en-GB"/>
        </w:rPr>
        <w:t xml:space="preserve"> statement:</w:t>
      </w:r>
    </w:p>
    <w:p w14:paraId="605A35A9" w14:textId="77777777" w:rsidR="00B341CA" w:rsidRPr="00B60A52" w:rsidRDefault="00B341CA" w:rsidP="00BD2F4B">
      <w:pPr>
        <w:ind w:left="709" w:hanging="709"/>
        <w:rPr>
          <w:lang w:val="en-GB"/>
        </w:rPr>
      </w:pPr>
    </w:p>
    <w:p w14:paraId="7FC976D9" w14:textId="034D0699" w:rsidR="00B341CA" w:rsidRPr="00B60A52" w:rsidRDefault="00B341CA" w:rsidP="00BD2F4B">
      <w:pPr>
        <w:rPr>
          <w:lang w:val="en-GB"/>
        </w:rPr>
      </w:pPr>
      <w:r w:rsidRPr="00B60A52">
        <w:rPr>
          <w:lang w:val="en-GB"/>
        </w:rPr>
        <w:t xml:space="preserve">If winding up proceedings are filed against a Cayman Islands company in the Cayman Islands and in a foreign country, which of the following </w:t>
      </w:r>
      <w:r w:rsidR="00E2466A" w:rsidRPr="00B60A52">
        <w:rPr>
          <w:lang w:val="en-GB"/>
        </w:rPr>
        <w:t xml:space="preserve">statements </w:t>
      </w:r>
      <w:r w:rsidRPr="00B60A52">
        <w:rPr>
          <w:lang w:val="en-GB"/>
        </w:rPr>
        <w:t>is true</w:t>
      </w:r>
      <w:r w:rsidR="00E2466A" w:rsidRPr="00B60A52">
        <w:rPr>
          <w:lang w:val="en-GB"/>
        </w:rPr>
        <w:t>?</w:t>
      </w:r>
    </w:p>
    <w:p w14:paraId="6EE15698" w14:textId="77777777" w:rsidR="00B341CA" w:rsidRPr="00B60A52" w:rsidRDefault="00B341CA" w:rsidP="00BD2F4B">
      <w:pPr>
        <w:ind w:left="709" w:hanging="709"/>
        <w:rPr>
          <w:lang w:val="en-GB"/>
        </w:rPr>
      </w:pPr>
    </w:p>
    <w:p w14:paraId="55C3F77C" w14:textId="15171FC7" w:rsidR="00B341CA" w:rsidRPr="00B60A52" w:rsidRDefault="00B341CA" w:rsidP="00BD2F4B">
      <w:pPr>
        <w:pStyle w:val="ListParagraph"/>
        <w:numPr>
          <w:ilvl w:val="0"/>
          <w:numId w:val="16"/>
        </w:numPr>
        <w:spacing w:after="0" w:line="240" w:lineRule="auto"/>
        <w:ind w:left="709" w:hanging="709"/>
        <w:rPr>
          <w:rFonts w:ascii="Avenir Next" w:hAnsi="Avenir Next"/>
          <w:lang w:val="en-GB"/>
        </w:rPr>
      </w:pPr>
      <w:r w:rsidRPr="00B60A52">
        <w:rPr>
          <w:rFonts w:ascii="Avenir Next" w:hAnsi="Avenir Next"/>
          <w:lang w:val="en-GB"/>
        </w:rPr>
        <w:t xml:space="preserve">The Cayman Islands </w:t>
      </w:r>
      <w:r w:rsidR="00052CB9" w:rsidRPr="00B60A52">
        <w:rPr>
          <w:rFonts w:ascii="Avenir Next" w:hAnsi="Avenir Next"/>
          <w:lang w:val="en-GB"/>
        </w:rPr>
        <w:t>C</w:t>
      </w:r>
      <w:r w:rsidRPr="00B60A52">
        <w:rPr>
          <w:rFonts w:ascii="Avenir Next" w:hAnsi="Avenir Next"/>
          <w:lang w:val="en-GB"/>
        </w:rPr>
        <w:t>ourt will wish to ensure comity between courts in other jurisdictions so it will be deferential to whatever decision is reached by the foreign court.</w:t>
      </w:r>
    </w:p>
    <w:p w14:paraId="59FA2A09" w14:textId="77777777" w:rsidR="00B341CA" w:rsidRPr="00B60A52" w:rsidRDefault="00B341CA" w:rsidP="00BD2F4B">
      <w:pPr>
        <w:pStyle w:val="ListParagraph"/>
        <w:spacing w:after="0" w:line="240" w:lineRule="auto"/>
        <w:ind w:left="709"/>
        <w:rPr>
          <w:rFonts w:ascii="Avenir Next" w:hAnsi="Avenir Next"/>
          <w:lang w:val="en-GB"/>
        </w:rPr>
      </w:pPr>
    </w:p>
    <w:p w14:paraId="6D2B7AE0" w14:textId="0E2DDF2B" w:rsidR="00B341CA" w:rsidRPr="00B60A52" w:rsidRDefault="00B341CA" w:rsidP="00BD2F4B">
      <w:pPr>
        <w:pStyle w:val="ListParagraph"/>
        <w:numPr>
          <w:ilvl w:val="0"/>
          <w:numId w:val="16"/>
        </w:numPr>
        <w:spacing w:after="0" w:line="240" w:lineRule="auto"/>
        <w:ind w:left="709" w:hanging="709"/>
        <w:rPr>
          <w:rFonts w:ascii="Avenir Next" w:hAnsi="Avenir Next"/>
          <w:lang w:val="en-GB"/>
        </w:rPr>
      </w:pPr>
      <w:r w:rsidRPr="00B60A52">
        <w:rPr>
          <w:rFonts w:ascii="Avenir Next" w:hAnsi="Avenir Next"/>
          <w:lang w:val="en-GB"/>
        </w:rPr>
        <w:t xml:space="preserve">The Cayman Islands </w:t>
      </w:r>
      <w:r w:rsidR="00052CB9" w:rsidRPr="00B60A52">
        <w:rPr>
          <w:rFonts w:ascii="Avenir Next" w:hAnsi="Avenir Next"/>
          <w:lang w:val="en-GB"/>
        </w:rPr>
        <w:t>C</w:t>
      </w:r>
      <w:r w:rsidRPr="00B60A52">
        <w:rPr>
          <w:rFonts w:ascii="Avenir Next" w:hAnsi="Avenir Next"/>
          <w:lang w:val="en-GB"/>
        </w:rPr>
        <w:t>ourt will wish to ensure that Cayman Islands creditors have priority over foreign creditors.</w:t>
      </w:r>
    </w:p>
    <w:p w14:paraId="3815DAE3" w14:textId="77777777" w:rsidR="00B341CA" w:rsidRPr="00B60A52" w:rsidRDefault="00B341CA" w:rsidP="00BD2F4B">
      <w:pPr>
        <w:pStyle w:val="ListParagraph"/>
        <w:spacing w:after="0" w:line="240" w:lineRule="auto"/>
        <w:rPr>
          <w:rFonts w:ascii="Avenir Next" w:hAnsi="Avenir Next"/>
          <w:lang w:val="en-GB"/>
        </w:rPr>
      </w:pPr>
    </w:p>
    <w:p w14:paraId="397B0584" w14:textId="3F008E62" w:rsidR="00B341CA" w:rsidRPr="00B60A52" w:rsidRDefault="00B341CA" w:rsidP="00BD2F4B">
      <w:pPr>
        <w:pStyle w:val="ListParagraph"/>
        <w:numPr>
          <w:ilvl w:val="0"/>
          <w:numId w:val="16"/>
        </w:numPr>
        <w:spacing w:after="0" w:line="240" w:lineRule="auto"/>
        <w:ind w:left="709" w:hanging="709"/>
        <w:rPr>
          <w:rFonts w:ascii="Avenir Next" w:hAnsi="Avenir Next"/>
          <w:lang w:val="en-GB"/>
        </w:rPr>
      </w:pPr>
      <w:r w:rsidRPr="00B60A52">
        <w:rPr>
          <w:rFonts w:ascii="Avenir Next" w:hAnsi="Avenir Next"/>
          <w:lang w:val="en-GB"/>
        </w:rPr>
        <w:t xml:space="preserve">The Cayman Islands </w:t>
      </w:r>
      <w:r w:rsidR="00052CB9" w:rsidRPr="00B60A52">
        <w:rPr>
          <w:rFonts w:ascii="Avenir Next" w:hAnsi="Avenir Next"/>
          <w:lang w:val="en-GB"/>
        </w:rPr>
        <w:t>C</w:t>
      </w:r>
      <w:r w:rsidRPr="00B60A52">
        <w:rPr>
          <w:rFonts w:ascii="Avenir Next" w:hAnsi="Avenir Next"/>
          <w:lang w:val="en-GB"/>
        </w:rPr>
        <w:t>ourt will wish to ensure that secured creditors cannot prejudice unsecured creditors.</w:t>
      </w:r>
    </w:p>
    <w:p w14:paraId="13630BD0" w14:textId="77777777" w:rsidR="006471BC" w:rsidRPr="00B60A52" w:rsidRDefault="006471BC" w:rsidP="006471BC">
      <w:pPr>
        <w:rPr>
          <w:lang w:val="en-GB"/>
        </w:rPr>
      </w:pPr>
    </w:p>
    <w:p w14:paraId="7B145FDB" w14:textId="4563A343" w:rsidR="00B341CA" w:rsidRPr="00B60A52" w:rsidRDefault="00B341CA" w:rsidP="00BD2F4B">
      <w:pPr>
        <w:pStyle w:val="ListParagraph"/>
        <w:numPr>
          <w:ilvl w:val="0"/>
          <w:numId w:val="16"/>
        </w:numPr>
        <w:spacing w:after="0" w:line="240" w:lineRule="auto"/>
        <w:ind w:left="709" w:hanging="709"/>
        <w:rPr>
          <w:rFonts w:ascii="Avenir Next" w:hAnsi="Avenir Next"/>
          <w:highlight w:val="yellow"/>
          <w:lang w:val="en-GB"/>
        </w:rPr>
      </w:pPr>
      <w:r w:rsidRPr="00B60A52">
        <w:rPr>
          <w:rFonts w:ascii="Avenir Next" w:hAnsi="Avenir Next"/>
          <w:highlight w:val="yellow"/>
          <w:lang w:val="en-GB"/>
        </w:rPr>
        <w:t xml:space="preserve">The Cayman Islands </w:t>
      </w:r>
      <w:r w:rsidR="00512319" w:rsidRPr="00B60A52">
        <w:rPr>
          <w:rFonts w:ascii="Avenir Next" w:hAnsi="Avenir Next"/>
          <w:highlight w:val="yellow"/>
          <w:lang w:val="en-GB"/>
        </w:rPr>
        <w:t>C</w:t>
      </w:r>
      <w:r w:rsidRPr="00B60A52">
        <w:rPr>
          <w:rFonts w:ascii="Avenir Next" w:hAnsi="Avenir Next"/>
          <w:highlight w:val="yellow"/>
          <w:lang w:val="en-GB"/>
        </w:rPr>
        <w:t>ourt takes into account a number of factors, but the starting point is that the main insolvency proceedings for a Cayman Islands company should take place in the Cayman Islands.</w:t>
      </w:r>
    </w:p>
    <w:p w14:paraId="5EEA3A6B" w14:textId="77777777" w:rsidR="004A11A1" w:rsidRPr="00B60A52" w:rsidRDefault="004A11A1" w:rsidP="00BD2F4B">
      <w:pPr>
        <w:ind w:left="709" w:hanging="709"/>
        <w:rPr>
          <w:color w:val="212121"/>
          <w:lang w:val="en-GB" w:eastAsia="en-GB"/>
        </w:rPr>
      </w:pPr>
    </w:p>
    <w:p w14:paraId="4A910F05" w14:textId="2F681FA4" w:rsidR="00BD0DC2" w:rsidRPr="00B60A52" w:rsidRDefault="00BD0DC2" w:rsidP="00BD2F4B">
      <w:pPr>
        <w:jc w:val="left"/>
        <w:rPr>
          <w:b/>
          <w:bCs/>
          <w:color w:val="FF0000"/>
          <w:lang w:val="en-GB"/>
        </w:rPr>
      </w:pPr>
      <w:r w:rsidRPr="00B60A52">
        <w:rPr>
          <w:rFonts w:ascii="Fira Sans Light" w:hAnsi="Fira Sans Light" w:cs="Calibri"/>
          <w:color w:val="000000"/>
          <w:sz w:val="20"/>
          <w:szCs w:val="20"/>
          <w:lang w:val="en-GB" w:eastAsia="en-GB"/>
        </w:rPr>
        <w:t> </w:t>
      </w:r>
      <w:r w:rsidRPr="00B60A52">
        <w:rPr>
          <w:rFonts w:ascii="Avenir Next Demi Bold" w:hAnsi="Avenir Next Demi Bold"/>
          <w:b/>
          <w:bCs/>
          <w:color w:val="000000" w:themeColor="text1"/>
          <w:lang w:val="en-GB"/>
        </w:rPr>
        <w:t>Question 1.</w:t>
      </w:r>
      <w:r w:rsidR="00E2466A" w:rsidRPr="00B60A52">
        <w:rPr>
          <w:rFonts w:ascii="Avenir Next Demi Bold" w:hAnsi="Avenir Next Demi Bold"/>
          <w:b/>
          <w:bCs/>
          <w:color w:val="000000" w:themeColor="text1"/>
          <w:lang w:val="en-GB"/>
        </w:rPr>
        <w:t>13</w:t>
      </w:r>
      <w:r w:rsidRPr="00B60A52">
        <w:rPr>
          <w:rFonts w:ascii="Avenir Next Demi Bold" w:hAnsi="Avenir Next Demi Bold"/>
          <w:b/>
          <w:bCs/>
          <w:color w:val="FF0000"/>
          <w:lang w:val="en-GB"/>
        </w:rPr>
        <w:t xml:space="preserve"> </w:t>
      </w:r>
    </w:p>
    <w:p w14:paraId="39FA07F0" w14:textId="77777777" w:rsidR="00BD0DC2" w:rsidRPr="00B60A52" w:rsidRDefault="00BD0DC2" w:rsidP="00BD2F4B">
      <w:pPr>
        <w:ind w:left="709" w:hanging="709"/>
        <w:rPr>
          <w:lang w:val="en-GB"/>
        </w:rPr>
      </w:pPr>
    </w:p>
    <w:p w14:paraId="480F42DA" w14:textId="23383B81" w:rsidR="00BD0DC2" w:rsidRPr="00B60A52" w:rsidRDefault="00E2466A" w:rsidP="00BD2F4B">
      <w:pPr>
        <w:ind w:left="709" w:hanging="709"/>
        <w:rPr>
          <w:lang w:val="en-GB"/>
        </w:rPr>
      </w:pPr>
      <w:r w:rsidRPr="00B60A52">
        <w:rPr>
          <w:lang w:val="en-GB"/>
        </w:rPr>
        <w:t>Select</w:t>
      </w:r>
      <w:r w:rsidR="00BD0DC2" w:rsidRPr="00B60A52">
        <w:rPr>
          <w:lang w:val="en-GB"/>
        </w:rPr>
        <w:t xml:space="preserve"> the </w:t>
      </w:r>
      <w:r w:rsidR="00BD0DC2" w:rsidRPr="00B60A52">
        <w:rPr>
          <w:rFonts w:ascii="Avenir Next Demi Bold" w:hAnsi="Avenir Next Demi Bold"/>
          <w:b/>
          <w:bCs/>
          <w:lang w:val="en-GB"/>
        </w:rPr>
        <w:t>correct</w:t>
      </w:r>
      <w:r w:rsidR="00BD0DC2" w:rsidRPr="00B60A52">
        <w:rPr>
          <w:lang w:val="en-GB"/>
        </w:rPr>
        <w:t xml:space="preserve"> statement:</w:t>
      </w:r>
    </w:p>
    <w:p w14:paraId="79A75137" w14:textId="77777777" w:rsidR="00BD0DC2" w:rsidRPr="00B60A52" w:rsidRDefault="00BD0DC2" w:rsidP="00BD2F4B">
      <w:pPr>
        <w:jc w:val="left"/>
        <w:rPr>
          <w:rFonts w:cs="Calibri"/>
          <w:color w:val="212121"/>
          <w:lang w:val="en-GB" w:eastAsia="en-GB"/>
        </w:rPr>
      </w:pPr>
      <w:r w:rsidRPr="00B60A52">
        <w:rPr>
          <w:rFonts w:cs="Calibri"/>
          <w:color w:val="000000"/>
          <w:lang w:val="en-GB" w:eastAsia="en-GB"/>
        </w:rPr>
        <w:t> </w:t>
      </w:r>
    </w:p>
    <w:p w14:paraId="22E3B0A8" w14:textId="208AFDB5" w:rsidR="00BD0DC2" w:rsidRPr="00B60A52" w:rsidRDefault="00BD0DC2" w:rsidP="00BD2F4B">
      <w:pPr>
        <w:numPr>
          <w:ilvl w:val="0"/>
          <w:numId w:val="27"/>
        </w:numPr>
        <w:ind w:left="709" w:hanging="709"/>
        <w:rPr>
          <w:rFonts w:cs="Calibri"/>
          <w:color w:val="000000"/>
          <w:lang w:val="en-GB" w:eastAsia="en-GB"/>
        </w:rPr>
      </w:pPr>
      <w:r w:rsidRPr="00B60A52">
        <w:rPr>
          <w:rFonts w:cs="Calibri"/>
          <w:color w:val="000000"/>
          <w:lang w:val="en-GB" w:eastAsia="en-GB"/>
        </w:rPr>
        <w:t>A voluntary liquidator will automatically cease to hold office if a conflict of interest arises during the liquidation</w:t>
      </w:r>
      <w:r w:rsidR="000F15D4" w:rsidRPr="00B60A52">
        <w:rPr>
          <w:rFonts w:cs="Calibri"/>
          <w:color w:val="000000"/>
          <w:lang w:val="en-GB" w:eastAsia="en-GB"/>
        </w:rPr>
        <w:t>.</w:t>
      </w:r>
    </w:p>
    <w:p w14:paraId="512D398F" w14:textId="77777777" w:rsidR="000F15D4" w:rsidRPr="00B60A52" w:rsidRDefault="000F15D4" w:rsidP="00BD2F4B">
      <w:pPr>
        <w:ind w:left="709"/>
        <w:rPr>
          <w:rFonts w:cs="Calibri"/>
          <w:color w:val="000000"/>
          <w:lang w:val="en-GB" w:eastAsia="en-GB"/>
        </w:rPr>
      </w:pPr>
    </w:p>
    <w:p w14:paraId="13FCD24F" w14:textId="4F0600E9" w:rsidR="00BD0DC2" w:rsidRPr="00B60A52" w:rsidRDefault="00BD0DC2" w:rsidP="00BD2F4B">
      <w:pPr>
        <w:numPr>
          <w:ilvl w:val="0"/>
          <w:numId w:val="27"/>
        </w:numPr>
        <w:ind w:left="709" w:hanging="709"/>
        <w:rPr>
          <w:rFonts w:cs="Calibri"/>
          <w:color w:val="000000"/>
          <w:highlight w:val="yellow"/>
          <w:lang w:val="en-GB" w:eastAsia="en-GB"/>
        </w:rPr>
      </w:pPr>
      <w:r w:rsidRPr="00B60A52">
        <w:rPr>
          <w:rFonts w:cs="Calibri"/>
          <w:color w:val="000000"/>
          <w:highlight w:val="yellow"/>
          <w:lang w:val="en-GB" w:eastAsia="en-GB"/>
        </w:rPr>
        <w:t>A voluntary liquidator will automatically cease to hold office as such upon the appointment of an official liquidator following a supervision order</w:t>
      </w:r>
      <w:r w:rsidR="000F15D4" w:rsidRPr="00B60A52">
        <w:rPr>
          <w:rFonts w:cs="Calibri"/>
          <w:color w:val="000000"/>
          <w:highlight w:val="yellow"/>
          <w:lang w:val="en-GB" w:eastAsia="en-GB"/>
        </w:rPr>
        <w:t>.</w:t>
      </w:r>
    </w:p>
    <w:p w14:paraId="16AC36B3" w14:textId="77777777" w:rsidR="000F15D4" w:rsidRPr="00B60A52" w:rsidRDefault="000F15D4" w:rsidP="00BD2F4B">
      <w:pPr>
        <w:pStyle w:val="ListParagraph"/>
        <w:spacing w:after="0" w:line="240" w:lineRule="auto"/>
        <w:rPr>
          <w:rFonts w:cs="Calibri"/>
          <w:color w:val="000000"/>
          <w:lang w:val="en-GB" w:eastAsia="en-GB"/>
        </w:rPr>
      </w:pPr>
    </w:p>
    <w:p w14:paraId="651CD9CB" w14:textId="14B64DFC" w:rsidR="00BD0DC2" w:rsidRPr="00B60A52" w:rsidRDefault="00BD0DC2" w:rsidP="00BD2F4B">
      <w:pPr>
        <w:numPr>
          <w:ilvl w:val="0"/>
          <w:numId w:val="27"/>
        </w:numPr>
        <w:ind w:left="709" w:hanging="709"/>
        <w:rPr>
          <w:rFonts w:cs="Calibri"/>
          <w:color w:val="000000"/>
          <w:lang w:val="en-GB" w:eastAsia="en-GB"/>
        </w:rPr>
      </w:pPr>
      <w:r w:rsidRPr="00B60A52">
        <w:rPr>
          <w:rFonts w:cs="Calibri"/>
          <w:color w:val="000000"/>
          <w:lang w:val="en-GB" w:eastAsia="en-GB"/>
        </w:rPr>
        <w:t>A sole voluntary liquidator can resign at any time without reference to the shareholders or the court</w:t>
      </w:r>
      <w:r w:rsidR="000F15D4" w:rsidRPr="00B60A52">
        <w:rPr>
          <w:rFonts w:cs="Calibri"/>
          <w:color w:val="000000"/>
          <w:lang w:val="en-GB" w:eastAsia="en-GB"/>
        </w:rPr>
        <w:t>.</w:t>
      </w:r>
    </w:p>
    <w:p w14:paraId="61DCD15C" w14:textId="77777777" w:rsidR="000F15D4" w:rsidRPr="00B60A52" w:rsidRDefault="000F15D4" w:rsidP="00BD2F4B">
      <w:pPr>
        <w:pStyle w:val="ListParagraph"/>
        <w:spacing w:after="0" w:line="240" w:lineRule="auto"/>
        <w:rPr>
          <w:rFonts w:cs="Calibri"/>
          <w:color w:val="000000"/>
          <w:lang w:val="en-GB" w:eastAsia="en-GB"/>
        </w:rPr>
      </w:pPr>
    </w:p>
    <w:p w14:paraId="1EDC2A53" w14:textId="02BA468A" w:rsidR="00BD0DC2" w:rsidRPr="00B60A52" w:rsidRDefault="00BD0DC2" w:rsidP="00BD2F4B">
      <w:pPr>
        <w:numPr>
          <w:ilvl w:val="0"/>
          <w:numId w:val="27"/>
        </w:numPr>
        <w:ind w:left="709" w:hanging="709"/>
        <w:rPr>
          <w:rFonts w:cs="Calibri"/>
          <w:color w:val="000000"/>
          <w:lang w:val="en-GB" w:eastAsia="en-GB"/>
        </w:rPr>
      </w:pPr>
      <w:r w:rsidRPr="00B60A52">
        <w:rPr>
          <w:rFonts w:cs="Calibri"/>
          <w:color w:val="000000"/>
          <w:lang w:val="en-GB" w:eastAsia="en-GB"/>
        </w:rPr>
        <w:t>A voluntary liquidator can be removed by the company’s creditors</w:t>
      </w:r>
      <w:r w:rsidR="000F15D4" w:rsidRPr="00B60A52">
        <w:rPr>
          <w:rFonts w:cs="Calibri"/>
          <w:color w:val="000000"/>
          <w:lang w:val="en-GB" w:eastAsia="en-GB"/>
        </w:rPr>
        <w:t>.</w:t>
      </w:r>
    </w:p>
    <w:p w14:paraId="7F506301" w14:textId="77777777" w:rsidR="00BD0DC2" w:rsidRPr="00B60A52" w:rsidRDefault="00BD0DC2" w:rsidP="00BD2F4B">
      <w:pPr>
        <w:jc w:val="left"/>
        <w:rPr>
          <w:rFonts w:cs="Calibri"/>
          <w:color w:val="000000"/>
          <w:lang w:val="en-GB" w:eastAsia="en-GB"/>
        </w:rPr>
      </w:pPr>
      <w:r w:rsidRPr="00B60A52">
        <w:rPr>
          <w:rFonts w:cs="Calibri"/>
          <w:color w:val="000000"/>
          <w:lang w:val="en-GB" w:eastAsia="en-GB"/>
        </w:rPr>
        <w:t> </w:t>
      </w:r>
    </w:p>
    <w:p w14:paraId="6505C62F" w14:textId="4892972B" w:rsidR="00BD0DC2" w:rsidRPr="00B60A52" w:rsidRDefault="00BD0DC2" w:rsidP="00BD2F4B">
      <w:pPr>
        <w:ind w:left="709" w:hanging="709"/>
        <w:rPr>
          <w:b/>
          <w:bCs/>
          <w:color w:val="FF0000"/>
          <w:lang w:val="en-GB"/>
        </w:rPr>
      </w:pPr>
      <w:r w:rsidRPr="00B60A52">
        <w:rPr>
          <w:rFonts w:ascii="Avenir Next Demi Bold" w:hAnsi="Avenir Next Demi Bold"/>
          <w:b/>
          <w:bCs/>
          <w:color w:val="000000" w:themeColor="text1"/>
          <w:lang w:val="en-GB"/>
        </w:rPr>
        <w:t>Question 1.</w:t>
      </w:r>
      <w:r w:rsidR="00972B13" w:rsidRPr="00B60A52">
        <w:rPr>
          <w:rFonts w:ascii="Avenir Next Demi Bold" w:hAnsi="Avenir Next Demi Bold"/>
          <w:b/>
          <w:bCs/>
          <w:color w:val="000000" w:themeColor="text1"/>
          <w:lang w:val="en-GB"/>
        </w:rPr>
        <w:t>14</w:t>
      </w:r>
      <w:r w:rsidRPr="00B60A52">
        <w:rPr>
          <w:rFonts w:ascii="Avenir Next Demi Bold" w:hAnsi="Avenir Next Demi Bold"/>
          <w:b/>
          <w:bCs/>
          <w:color w:val="FF0000"/>
          <w:lang w:val="en-GB"/>
        </w:rPr>
        <w:t xml:space="preserve"> </w:t>
      </w:r>
    </w:p>
    <w:p w14:paraId="2990F42F" w14:textId="77777777" w:rsidR="00BD0DC2" w:rsidRPr="00B60A52" w:rsidRDefault="00BD0DC2" w:rsidP="00BD2F4B">
      <w:pPr>
        <w:ind w:left="709" w:hanging="709"/>
        <w:rPr>
          <w:lang w:val="en-GB"/>
        </w:rPr>
      </w:pPr>
    </w:p>
    <w:p w14:paraId="7E6BE884" w14:textId="6D6DBC78" w:rsidR="00BD0DC2" w:rsidRPr="00B60A52" w:rsidRDefault="00972B13" w:rsidP="00BD2F4B">
      <w:pPr>
        <w:jc w:val="left"/>
        <w:rPr>
          <w:rFonts w:cs="Calibri"/>
          <w:color w:val="212121"/>
          <w:lang w:val="en-GB" w:eastAsia="en-GB"/>
        </w:rPr>
      </w:pPr>
      <w:r w:rsidRPr="00B60A52">
        <w:rPr>
          <w:rFonts w:cs="Calibri"/>
          <w:color w:val="000000"/>
          <w:lang w:val="en-GB" w:eastAsia="en-GB"/>
        </w:rPr>
        <w:lastRenderedPageBreak/>
        <w:t>Select</w:t>
      </w:r>
      <w:r w:rsidR="00BD0DC2" w:rsidRPr="00B60A52">
        <w:rPr>
          <w:rFonts w:cs="Calibri"/>
          <w:color w:val="000000"/>
          <w:lang w:val="en-GB" w:eastAsia="en-GB"/>
        </w:rPr>
        <w:t xml:space="preserve"> the </w:t>
      </w:r>
      <w:r w:rsidR="00BD0DC2" w:rsidRPr="00B60A52">
        <w:rPr>
          <w:rFonts w:ascii="Avenir Next Demi Bold" w:hAnsi="Avenir Next Demi Bold" w:cs="Calibri"/>
          <w:b/>
          <w:bCs/>
          <w:color w:val="000000"/>
          <w:lang w:val="en-GB" w:eastAsia="en-GB"/>
        </w:rPr>
        <w:t xml:space="preserve">correct </w:t>
      </w:r>
      <w:r w:rsidR="00BD0DC2" w:rsidRPr="00B60A52">
        <w:rPr>
          <w:rFonts w:cs="Calibri"/>
          <w:color w:val="000000"/>
          <w:lang w:val="en-GB" w:eastAsia="en-GB"/>
        </w:rPr>
        <w:t>statement relating to the adjudication, quantification and distribution of claims during an official liquidation:</w:t>
      </w:r>
    </w:p>
    <w:p w14:paraId="0CC4061E" w14:textId="77777777" w:rsidR="00BD0DC2" w:rsidRPr="00B60A52" w:rsidRDefault="00BD0DC2" w:rsidP="00BD2F4B">
      <w:pPr>
        <w:jc w:val="left"/>
        <w:rPr>
          <w:rFonts w:cs="Calibri"/>
          <w:color w:val="212121"/>
          <w:lang w:val="en-GB" w:eastAsia="en-GB"/>
        </w:rPr>
      </w:pPr>
      <w:r w:rsidRPr="00B60A52">
        <w:rPr>
          <w:rFonts w:cs="Calibri"/>
          <w:color w:val="000000"/>
          <w:lang w:val="en-GB" w:eastAsia="en-GB"/>
        </w:rPr>
        <w:t> </w:t>
      </w:r>
    </w:p>
    <w:p w14:paraId="572B719B" w14:textId="31447424" w:rsidR="00BD0DC2" w:rsidRPr="00B60A52" w:rsidRDefault="00BD0DC2" w:rsidP="00BD2F4B">
      <w:pPr>
        <w:numPr>
          <w:ilvl w:val="0"/>
          <w:numId w:val="28"/>
        </w:numPr>
        <w:ind w:left="709" w:hanging="709"/>
        <w:rPr>
          <w:rFonts w:cs="Calibri"/>
          <w:color w:val="000000"/>
          <w:lang w:val="en-GB" w:eastAsia="en-GB"/>
        </w:rPr>
      </w:pPr>
      <w:r w:rsidRPr="00B60A52">
        <w:rPr>
          <w:rFonts w:cs="Calibri"/>
          <w:color w:val="000000"/>
          <w:lang w:val="en-GB" w:eastAsia="en-GB"/>
        </w:rPr>
        <w:t xml:space="preserve">An official liquidator acts in </w:t>
      </w:r>
      <w:r w:rsidRPr="00B60A52">
        <w:rPr>
          <w:rFonts w:cs="Calibri"/>
          <w:i/>
          <w:iCs/>
          <w:color w:val="000000"/>
          <w:lang w:val="en-GB" w:eastAsia="en-GB"/>
        </w:rPr>
        <w:t>quasi</w:t>
      </w:r>
      <w:r w:rsidR="00972B13" w:rsidRPr="00B60A52">
        <w:rPr>
          <w:rFonts w:cs="Calibri"/>
          <w:color w:val="000000"/>
          <w:lang w:val="en-GB" w:eastAsia="en-GB"/>
        </w:rPr>
        <w:t>-</w:t>
      </w:r>
      <w:r w:rsidRPr="00B60A52">
        <w:rPr>
          <w:rFonts w:cs="Calibri"/>
          <w:color w:val="000000"/>
          <w:lang w:val="en-GB" w:eastAsia="en-GB"/>
        </w:rPr>
        <w:t>judicial capacity in respect of the adjudication of claims, meaning that the liquidator’s determination will be final and is not capable of dispute.</w:t>
      </w:r>
    </w:p>
    <w:p w14:paraId="0C7B7D83" w14:textId="77777777" w:rsidR="00BD0DC2" w:rsidRPr="00B60A52" w:rsidRDefault="00BD0DC2" w:rsidP="00BD2F4B">
      <w:pPr>
        <w:ind w:left="709"/>
        <w:rPr>
          <w:rFonts w:cs="Calibri"/>
          <w:color w:val="000000"/>
          <w:lang w:val="en-GB" w:eastAsia="en-GB"/>
        </w:rPr>
      </w:pPr>
    </w:p>
    <w:p w14:paraId="38B236CD" w14:textId="1B623732" w:rsidR="00BD0DC2" w:rsidRPr="00B60A52" w:rsidRDefault="00BD0DC2" w:rsidP="00BD2F4B">
      <w:pPr>
        <w:numPr>
          <w:ilvl w:val="0"/>
          <w:numId w:val="28"/>
        </w:numPr>
        <w:ind w:left="709" w:hanging="709"/>
        <w:rPr>
          <w:rFonts w:cs="Calibri"/>
          <w:color w:val="000000"/>
          <w:lang w:val="en-GB" w:eastAsia="en-GB"/>
        </w:rPr>
      </w:pPr>
      <w:r w:rsidRPr="00B60A52">
        <w:rPr>
          <w:rFonts w:cs="Calibri"/>
          <w:color w:val="000000"/>
          <w:lang w:val="en-GB" w:eastAsia="en-GB"/>
        </w:rPr>
        <w:t>A proof of debt is always required in order for an official liquidator to adjudicate on a creditor’s claim.</w:t>
      </w:r>
    </w:p>
    <w:p w14:paraId="3FC1D2B6" w14:textId="77777777" w:rsidR="00BD0DC2" w:rsidRPr="00B60A52" w:rsidRDefault="00BD0DC2" w:rsidP="00BD2F4B">
      <w:pPr>
        <w:pStyle w:val="ListParagraph"/>
        <w:spacing w:after="0" w:line="240" w:lineRule="auto"/>
        <w:rPr>
          <w:rFonts w:cs="Calibri"/>
          <w:color w:val="000000"/>
          <w:lang w:val="en-GB" w:eastAsia="en-GB"/>
        </w:rPr>
      </w:pPr>
    </w:p>
    <w:p w14:paraId="27ED3B1A" w14:textId="0777F87E" w:rsidR="00BD0DC2" w:rsidRPr="00B60A52" w:rsidRDefault="00BD0DC2" w:rsidP="00BD2F4B">
      <w:pPr>
        <w:numPr>
          <w:ilvl w:val="0"/>
          <w:numId w:val="28"/>
        </w:numPr>
        <w:ind w:left="709" w:hanging="709"/>
        <w:rPr>
          <w:rFonts w:cs="Calibri"/>
          <w:color w:val="000000"/>
          <w:lang w:val="en-GB" w:eastAsia="en-GB"/>
        </w:rPr>
      </w:pPr>
      <w:r w:rsidRPr="00B60A52">
        <w:rPr>
          <w:rFonts w:cs="Calibri"/>
          <w:color w:val="000000"/>
          <w:lang w:val="en-GB" w:eastAsia="en-GB"/>
        </w:rPr>
        <w:t>Only creditors with a contractual right to interest have an entitlement to interest.</w:t>
      </w:r>
    </w:p>
    <w:p w14:paraId="1B5674AD" w14:textId="77777777" w:rsidR="00BD0DC2" w:rsidRPr="00B60A52" w:rsidRDefault="00BD0DC2" w:rsidP="00BD2F4B">
      <w:pPr>
        <w:ind w:left="709"/>
        <w:rPr>
          <w:rFonts w:cs="Calibri"/>
          <w:color w:val="000000"/>
          <w:lang w:val="en-GB" w:eastAsia="en-GB"/>
        </w:rPr>
      </w:pPr>
    </w:p>
    <w:p w14:paraId="53012C1C" w14:textId="5EC6D9FA" w:rsidR="00BD0DC2" w:rsidRPr="00B60A52" w:rsidRDefault="00BD0DC2" w:rsidP="00BD2F4B">
      <w:pPr>
        <w:numPr>
          <w:ilvl w:val="0"/>
          <w:numId w:val="28"/>
        </w:numPr>
        <w:ind w:left="709" w:hanging="709"/>
        <w:rPr>
          <w:rFonts w:cs="Calibri"/>
          <w:color w:val="000000"/>
          <w:highlight w:val="yellow"/>
          <w:lang w:val="en-GB" w:eastAsia="en-GB"/>
        </w:rPr>
      </w:pPr>
      <w:r w:rsidRPr="00B60A52">
        <w:rPr>
          <w:rFonts w:cs="Calibri"/>
          <w:color w:val="000000"/>
          <w:highlight w:val="yellow"/>
          <w:lang w:val="en-GB" w:eastAsia="en-GB"/>
        </w:rPr>
        <w:t>A valid contract (agreed between the company and the creditor) can have the effect of changing the otherwise statutory ranking of that creditors’ claim, such that the claim is subordinated.</w:t>
      </w:r>
    </w:p>
    <w:p w14:paraId="024B9111" w14:textId="330C73ED" w:rsidR="00BD0DC2" w:rsidRPr="00B60A52" w:rsidRDefault="00BD0DC2" w:rsidP="00BD2F4B">
      <w:pPr>
        <w:jc w:val="left"/>
        <w:rPr>
          <w:rFonts w:cs="Calibri"/>
          <w:b/>
          <w:bCs/>
          <w:color w:val="000000"/>
          <w:lang w:val="en-GB" w:eastAsia="en-GB"/>
        </w:rPr>
      </w:pPr>
    </w:p>
    <w:p w14:paraId="2808FBDD" w14:textId="3ABE1620" w:rsidR="00BD0DC2" w:rsidRPr="00B60A52" w:rsidRDefault="00BD0DC2" w:rsidP="00BD2F4B">
      <w:pPr>
        <w:ind w:left="709" w:hanging="709"/>
        <w:rPr>
          <w:b/>
          <w:bCs/>
          <w:color w:val="FF0000"/>
          <w:lang w:val="en-GB"/>
        </w:rPr>
      </w:pPr>
      <w:r w:rsidRPr="00B60A52">
        <w:rPr>
          <w:rFonts w:ascii="Avenir Next Demi Bold" w:hAnsi="Avenir Next Demi Bold"/>
          <w:b/>
          <w:bCs/>
          <w:color w:val="000000" w:themeColor="text1"/>
          <w:lang w:val="en-GB"/>
        </w:rPr>
        <w:t>Question 1.</w:t>
      </w:r>
      <w:r w:rsidR="00B61964" w:rsidRPr="00B60A52">
        <w:rPr>
          <w:rFonts w:ascii="Avenir Next Demi Bold" w:hAnsi="Avenir Next Demi Bold"/>
          <w:b/>
          <w:bCs/>
          <w:color w:val="000000" w:themeColor="text1"/>
          <w:lang w:val="en-GB"/>
        </w:rPr>
        <w:t>1</w:t>
      </w:r>
      <w:r w:rsidR="008E3D06" w:rsidRPr="00B60A52">
        <w:rPr>
          <w:rFonts w:ascii="Avenir Next Demi Bold" w:hAnsi="Avenir Next Demi Bold"/>
          <w:b/>
          <w:bCs/>
          <w:color w:val="000000" w:themeColor="text1"/>
          <w:lang w:val="en-GB"/>
        </w:rPr>
        <w:t>5</w:t>
      </w:r>
      <w:r w:rsidRPr="00B60A52">
        <w:rPr>
          <w:rFonts w:ascii="Avenir Next Demi Bold" w:hAnsi="Avenir Next Demi Bold"/>
          <w:b/>
          <w:bCs/>
          <w:color w:val="FF0000"/>
          <w:lang w:val="en-GB"/>
        </w:rPr>
        <w:t xml:space="preserve"> </w:t>
      </w:r>
    </w:p>
    <w:p w14:paraId="7BB31A16" w14:textId="77777777" w:rsidR="00BD0DC2" w:rsidRPr="00B60A52" w:rsidRDefault="00BD0DC2" w:rsidP="00BD2F4B">
      <w:pPr>
        <w:ind w:left="709" w:hanging="709"/>
        <w:rPr>
          <w:lang w:val="en-GB"/>
        </w:rPr>
      </w:pPr>
    </w:p>
    <w:p w14:paraId="63521198" w14:textId="668E84C0" w:rsidR="00BD0DC2" w:rsidRPr="00B60A52" w:rsidRDefault="008E3D06" w:rsidP="00BD2F4B">
      <w:pPr>
        <w:jc w:val="left"/>
        <w:rPr>
          <w:rFonts w:cs="Calibri"/>
          <w:color w:val="212121"/>
          <w:lang w:val="en-GB" w:eastAsia="en-GB"/>
        </w:rPr>
      </w:pPr>
      <w:r w:rsidRPr="00B60A52">
        <w:rPr>
          <w:rFonts w:cs="Calibri"/>
          <w:color w:val="000000"/>
          <w:lang w:val="en-GB" w:eastAsia="en-GB"/>
        </w:rPr>
        <w:t>Select</w:t>
      </w:r>
      <w:r w:rsidR="00BD0DC2" w:rsidRPr="00B60A52">
        <w:rPr>
          <w:rFonts w:cs="Calibri"/>
          <w:color w:val="000000"/>
          <w:lang w:val="en-GB" w:eastAsia="en-GB"/>
        </w:rPr>
        <w:t xml:space="preserve"> the </w:t>
      </w:r>
      <w:r w:rsidR="00BD0DC2" w:rsidRPr="00B60A52">
        <w:rPr>
          <w:rFonts w:ascii="Avenir Next Demi Bold" w:hAnsi="Avenir Next Demi Bold" w:cs="Calibri"/>
          <w:b/>
          <w:bCs/>
          <w:color w:val="000000"/>
          <w:lang w:val="en-GB" w:eastAsia="en-GB"/>
        </w:rPr>
        <w:t>correct</w:t>
      </w:r>
      <w:r w:rsidR="00BD0DC2" w:rsidRPr="00B60A52">
        <w:rPr>
          <w:rFonts w:cs="Calibri"/>
          <w:color w:val="000000"/>
          <w:lang w:val="en-GB" w:eastAsia="en-GB"/>
        </w:rPr>
        <w:t xml:space="preserve"> statement relating to the appointment of inspectors:</w:t>
      </w:r>
    </w:p>
    <w:p w14:paraId="5E79D64C" w14:textId="77777777" w:rsidR="00BD0DC2" w:rsidRPr="00B60A52" w:rsidRDefault="00BD0DC2" w:rsidP="00BD2F4B">
      <w:pPr>
        <w:ind w:left="360"/>
        <w:jc w:val="left"/>
        <w:rPr>
          <w:rFonts w:cs="Calibri"/>
          <w:color w:val="212121"/>
          <w:lang w:val="en-GB" w:eastAsia="en-GB"/>
        </w:rPr>
      </w:pPr>
      <w:r w:rsidRPr="00B60A52">
        <w:rPr>
          <w:rFonts w:cs="Calibri"/>
          <w:color w:val="000000"/>
          <w:lang w:val="en-GB" w:eastAsia="en-GB"/>
        </w:rPr>
        <w:t> </w:t>
      </w:r>
    </w:p>
    <w:p w14:paraId="031F18E6" w14:textId="198B1615" w:rsidR="00BD0DC2" w:rsidRPr="00B60A52" w:rsidRDefault="00BD0DC2" w:rsidP="00BD2F4B">
      <w:pPr>
        <w:numPr>
          <w:ilvl w:val="0"/>
          <w:numId w:val="29"/>
        </w:numPr>
        <w:ind w:left="709" w:hanging="709"/>
        <w:rPr>
          <w:rFonts w:cs="Calibri"/>
          <w:color w:val="000000"/>
          <w:highlight w:val="yellow"/>
          <w:lang w:val="en-GB" w:eastAsia="en-GB"/>
        </w:rPr>
      </w:pPr>
      <w:r w:rsidRPr="00B60A52">
        <w:rPr>
          <w:rFonts w:cs="Calibri"/>
          <w:color w:val="000000"/>
          <w:highlight w:val="yellow"/>
          <w:lang w:val="en-GB" w:eastAsia="en-GB"/>
        </w:rPr>
        <w:t>The report of an inspector can be used in any legal proceeding as evidence of the opinion of the inspectors.</w:t>
      </w:r>
    </w:p>
    <w:p w14:paraId="728657F4" w14:textId="77777777" w:rsidR="00BD0DC2" w:rsidRPr="00B60A52" w:rsidRDefault="00BD0DC2" w:rsidP="00BD2F4B">
      <w:pPr>
        <w:ind w:left="709"/>
        <w:jc w:val="left"/>
        <w:rPr>
          <w:rFonts w:cs="Calibri"/>
          <w:color w:val="000000"/>
          <w:lang w:val="en-GB" w:eastAsia="en-GB"/>
        </w:rPr>
      </w:pPr>
    </w:p>
    <w:p w14:paraId="5B0AE99F" w14:textId="5BAD6F5A" w:rsidR="00BD0DC2" w:rsidRPr="00B60A52" w:rsidRDefault="00BD0DC2" w:rsidP="00BD2F4B">
      <w:pPr>
        <w:numPr>
          <w:ilvl w:val="0"/>
          <w:numId w:val="29"/>
        </w:numPr>
        <w:ind w:left="709" w:hanging="709"/>
        <w:rPr>
          <w:rFonts w:cs="Calibri"/>
          <w:color w:val="000000"/>
          <w:lang w:val="en-GB" w:eastAsia="en-GB"/>
        </w:rPr>
      </w:pPr>
      <w:r w:rsidRPr="00B60A52">
        <w:rPr>
          <w:rFonts w:cs="Calibri"/>
          <w:color w:val="000000"/>
          <w:lang w:val="en-GB" w:eastAsia="en-GB"/>
        </w:rPr>
        <w:t>Upon the appointment of an inspector the directors’ powers will automatically cease.</w:t>
      </w:r>
    </w:p>
    <w:p w14:paraId="44A97405" w14:textId="77777777" w:rsidR="00BD0DC2" w:rsidRPr="00B60A52" w:rsidRDefault="00BD0DC2" w:rsidP="00BD2F4B">
      <w:pPr>
        <w:pStyle w:val="ListParagraph"/>
        <w:spacing w:after="0" w:line="240" w:lineRule="auto"/>
        <w:rPr>
          <w:rFonts w:cs="Calibri"/>
          <w:color w:val="000000"/>
          <w:lang w:val="en-GB" w:eastAsia="en-GB"/>
        </w:rPr>
      </w:pPr>
    </w:p>
    <w:p w14:paraId="4CB17033" w14:textId="2C50560A" w:rsidR="00BD0DC2" w:rsidRPr="00B60A52" w:rsidRDefault="00BD0DC2" w:rsidP="00BD2F4B">
      <w:pPr>
        <w:numPr>
          <w:ilvl w:val="0"/>
          <w:numId w:val="29"/>
        </w:numPr>
        <w:ind w:left="709" w:hanging="709"/>
        <w:rPr>
          <w:rFonts w:cs="Calibri"/>
          <w:color w:val="000000"/>
          <w:lang w:val="en-GB" w:eastAsia="en-GB"/>
        </w:rPr>
      </w:pPr>
      <w:r w:rsidRPr="00B60A52">
        <w:rPr>
          <w:rFonts w:cs="Calibri"/>
          <w:color w:val="000000"/>
          <w:lang w:val="en-GB" w:eastAsia="en-GB"/>
        </w:rPr>
        <w:t>Upon the appointment of an inspector there is a stay of proceedings such that a winding up application cannot be brought.</w:t>
      </w:r>
    </w:p>
    <w:p w14:paraId="01A8A581" w14:textId="77777777" w:rsidR="00BD0DC2" w:rsidRPr="00B60A52" w:rsidRDefault="00BD0DC2" w:rsidP="00BD2F4B">
      <w:pPr>
        <w:pStyle w:val="ListParagraph"/>
        <w:spacing w:after="0" w:line="240" w:lineRule="auto"/>
        <w:rPr>
          <w:rFonts w:cs="Calibri"/>
          <w:color w:val="000000"/>
          <w:lang w:val="en-GB" w:eastAsia="en-GB"/>
        </w:rPr>
      </w:pPr>
    </w:p>
    <w:p w14:paraId="4E2A3389" w14:textId="21019048" w:rsidR="00BD0DC2" w:rsidRPr="00B60A52" w:rsidRDefault="00BD0DC2" w:rsidP="00BD2F4B">
      <w:pPr>
        <w:numPr>
          <w:ilvl w:val="0"/>
          <w:numId w:val="29"/>
        </w:numPr>
        <w:ind w:left="709" w:hanging="709"/>
        <w:jc w:val="left"/>
        <w:rPr>
          <w:rFonts w:cs="Calibri"/>
          <w:color w:val="000000"/>
          <w:lang w:val="en-GB" w:eastAsia="en-GB"/>
        </w:rPr>
      </w:pPr>
      <w:r w:rsidRPr="00B60A52">
        <w:rPr>
          <w:rFonts w:cs="Calibri"/>
          <w:color w:val="000000"/>
          <w:lang w:val="en-GB" w:eastAsia="en-GB"/>
        </w:rPr>
        <w:t>Only CIMA has the power to appoint an inspector.</w:t>
      </w:r>
    </w:p>
    <w:p w14:paraId="4407F4E6" w14:textId="77777777" w:rsidR="00BD0DC2" w:rsidRPr="00B60A52" w:rsidRDefault="00BD0DC2" w:rsidP="00BD2F4B">
      <w:pPr>
        <w:jc w:val="left"/>
        <w:rPr>
          <w:rFonts w:cs="Calibri"/>
          <w:color w:val="212121"/>
          <w:lang w:val="en-GB" w:eastAsia="en-GB"/>
        </w:rPr>
      </w:pPr>
      <w:r w:rsidRPr="00B60A52">
        <w:rPr>
          <w:rFonts w:cs="Calibri"/>
          <w:color w:val="000000"/>
          <w:lang w:val="en-GB" w:eastAsia="en-GB"/>
        </w:rPr>
        <w:t> </w:t>
      </w:r>
    </w:p>
    <w:p w14:paraId="7BFE869B" w14:textId="2963AABC" w:rsidR="00BD0DC2" w:rsidRPr="00B60A52" w:rsidRDefault="00BD0DC2" w:rsidP="00BD2F4B">
      <w:pPr>
        <w:ind w:left="709" w:hanging="709"/>
        <w:rPr>
          <w:b/>
          <w:bCs/>
          <w:color w:val="FF0000"/>
          <w:lang w:val="en-GB"/>
        </w:rPr>
      </w:pPr>
      <w:r w:rsidRPr="00B60A52">
        <w:rPr>
          <w:rFonts w:ascii="Avenir Next Demi Bold" w:hAnsi="Avenir Next Demi Bold"/>
          <w:b/>
          <w:bCs/>
          <w:color w:val="000000" w:themeColor="text1"/>
          <w:lang w:val="en-GB"/>
        </w:rPr>
        <w:t>Question 1.</w:t>
      </w:r>
      <w:r w:rsidR="00B61964" w:rsidRPr="00B60A52">
        <w:rPr>
          <w:rFonts w:ascii="Avenir Next Demi Bold" w:hAnsi="Avenir Next Demi Bold"/>
          <w:b/>
          <w:bCs/>
          <w:color w:val="000000" w:themeColor="text1"/>
          <w:lang w:val="en-GB"/>
        </w:rPr>
        <w:t>16</w:t>
      </w:r>
      <w:r w:rsidRPr="00B60A52">
        <w:rPr>
          <w:rFonts w:ascii="Avenir Next Demi Bold" w:hAnsi="Avenir Next Demi Bold"/>
          <w:b/>
          <w:bCs/>
          <w:color w:val="FF0000"/>
          <w:lang w:val="en-GB"/>
        </w:rPr>
        <w:t xml:space="preserve"> </w:t>
      </w:r>
    </w:p>
    <w:p w14:paraId="6E7EDE05" w14:textId="77777777" w:rsidR="00BD0DC2" w:rsidRPr="00B60A52" w:rsidRDefault="00BD0DC2" w:rsidP="00BD2F4B">
      <w:pPr>
        <w:ind w:left="709" w:hanging="709"/>
        <w:rPr>
          <w:lang w:val="en-GB"/>
        </w:rPr>
      </w:pPr>
    </w:p>
    <w:p w14:paraId="7D8607E6" w14:textId="2F3C9ED9" w:rsidR="00BD0DC2" w:rsidRPr="00B60A52" w:rsidRDefault="00805A2D" w:rsidP="00BD2F4B">
      <w:pPr>
        <w:jc w:val="left"/>
        <w:rPr>
          <w:rFonts w:cs="Calibri"/>
          <w:color w:val="000000"/>
          <w:lang w:val="en-GB" w:eastAsia="en-GB"/>
        </w:rPr>
      </w:pPr>
      <w:r w:rsidRPr="00B60A52">
        <w:rPr>
          <w:rFonts w:cs="Calibri"/>
          <w:color w:val="000000"/>
          <w:lang w:val="en-GB" w:eastAsia="en-GB"/>
        </w:rPr>
        <w:t>Select</w:t>
      </w:r>
      <w:r w:rsidR="00BD0DC2" w:rsidRPr="00B60A52">
        <w:rPr>
          <w:rFonts w:cs="Calibri"/>
          <w:color w:val="000000"/>
          <w:lang w:val="en-GB" w:eastAsia="en-GB"/>
        </w:rPr>
        <w:t xml:space="preserve"> the</w:t>
      </w:r>
      <w:r w:rsidR="00BD0DC2" w:rsidRPr="00B60A52">
        <w:rPr>
          <w:rFonts w:ascii="Avenir Next Demi Bold" w:hAnsi="Avenir Next Demi Bold" w:cs="Calibri"/>
          <w:b/>
          <w:bCs/>
          <w:color w:val="000000"/>
          <w:lang w:val="en-GB" w:eastAsia="en-GB"/>
        </w:rPr>
        <w:t xml:space="preserve"> correct</w:t>
      </w:r>
      <w:r w:rsidR="00BD0DC2" w:rsidRPr="00B60A52">
        <w:rPr>
          <w:rFonts w:cs="Calibri"/>
          <w:color w:val="000000"/>
          <w:lang w:val="en-GB" w:eastAsia="en-GB"/>
        </w:rPr>
        <w:t xml:space="preserve"> statement relating to </w:t>
      </w:r>
      <w:r w:rsidR="003A2F2C" w:rsidRPr="00B60A52">
        <w:rPr>
          <w:rFonts w:cs="Calibri"/>
          <w:color w:val="000000"/>
          <w:lang w:val="en-GB" w:eastAsia="en-GB"/>
        </w:rPr>
        <w:t>exempted limited partnerships (</w:t>
      </w:r>
      <w:proofErr w:type="spellStart"/>
      <w:r w:rsidR="00BD0DC2" w:rsidRPr="00B60A52">
        <w:rPr>
          <w:rFonts w:cs="Calibri"/>
          <w:color w:val="000000"/>
          <w:lang w:val="en-GB" w:eastAsia="en-GB"/>
        </w:rPr>
        <w:t>ELPs</w:t>
      </w:r>
      <w:proofErr w:type="spellEnd"/>
      <w:r w:rsidR="003A2F2C" w:rsidRPr="00B60A52">
        <w:rPr>
          <w:rFonts w:cs="Calibri"/>
          <w:color w:val="000000"/>
          <w:lang w:val="en-GB" w:eastAsia="en-GB"/>
        </w:rPr>
        <w:t>)</w:t>
      </w:r>
      <w:r w:rsidR="00BD0DC2" w:rsidRPr="00B60A52">
        <w:rPr>
          <w:rFonts w:cs="Calibri"/>
          <w:color w:val="000000"/>
          <w:lang w:val="en-GB" w:eastAsia="en-GB"/>
        </w:rPr>
        <w:t>:</w:t>
      </w:r>
    </w:p>
    <w:p w14:paraId="218206E2" w14:textId="77777777" w:rsidR="00BD0DC2" w:rsidRPr="00B60A52" w:rsidRDefault="00BD0DC2" w:rsidP="00BD2F4B">
      <w:pPr>
        <w:jc w:val="left"/>
        <w:rPr>
          <w:rFonts w:cs="Calibri"/>
          <w:color w:val="212121"/>
          <w:lang w:val="en-GB" w:eastAsia="en-GB"/>
        </w:rPr>
      </w:pPr>
    </w:p>
    <w:p w14:paraId="19EA00F6" w14:textId="0C482498" w:rsidR="00BD0DC2" w:rsidRPr="00B60A52" w:rsidRDefault="00BD0DC2" w:rsidP="00BD2F4B">
      <w:pPr>
        <w:numPr>
          <w:ilvl w:val="0"/>
          <w:numId w:val="30"/>
        </w:numPr>
        <w:ind w:left="709" w:hanging="709"/>
        <w:rPr>
          <w:rFonts w:cs="Calibri"/>
          <w:color w:val="000000"/>
          <w:lang w:val="en-GB" w:eastAsia="en-GB"/>
        </w:rPr>
      </w:pPr>
      <w:r w:rsidRPr="00B60A52">
        <w:rPr>
          <w:rFonts w:cs="Calibri"/>
          <w:color w:val="000000"/>
          <w:lang w:val="en-GB" w:eastAsia="en-GB"/>
        </w:rPr>
        <w:t>L</w:t>
      </w:r>
      <w:r w:rsidR="002D006E" w:rsidRPr="00B60A52">
        <w:rPr>
          <w:rFonts w:cs="Calibri"/>
          <w:color w:val="000000"/>
          <w:lang w:val="en-GB" w:eastAsia="en-GB"/>
        </w:rPr>
        <w:t>imited Partners</w:t>
      </w:r>
      <w:r w:rsidRPr="00B60A52">
        <w:rPr>
          <w:rFonts w:cs="Calibri"/>
          <w:color w:val="000000"/>
          <w:lang w:val="en-GB" w:eastAsia="en-GB"/>
        </w:rPr>
        <w:t xml:space="preserve"> have an unfettered statutory right to petition the court to wind up the relevant </w:t>
      </w:r>
      <w:proofErr w:type="spellStart"/>
      <w:r w:rsidR="00747A99" w:rsidRPr="00B60A52">
        <w:rPr>
          <w:rFonts w:cs="Calibri"/>
          <w:color w:val="000000"/>
          <w:lang w:val="en-GB" w:eastAsia="en-GB"/>
        </w:rPr>
        <w:t>ELP</w:t>
      </w:r>
      <w:proofErr w:type="spellEnd"/>
      <w:r w:rsidR="00B856C0" w:rsidRPr="00B60A52">
        <w:rPr>
          <w:rFonts w:cs="Calibri"/>
          <w:color w:val="000000"/>
          <w:lang w:val="en-GB" w:eastAsia="en-GB"/>
        </w:rPr>
        <w:t xml:space="preserve"> </w:t>
      </w:r>
      <w:r w:rsidRPr="00B60A52">
        <w:rPr>
          <w:rFonts w:cs="Calibri"/>
          <w:color w:val="000000"/>
          <w:lang w:val="en-GB" w:eastAsia="en-GB"/>
        </w:rPr>
        <w:t>/</w:t>
      </w:r>
      <w:r w:rsidR="00B856C0" w:rsidRPr="00B60A52">
        <w:rPr>
          <w:rFonts w:cs="Calibri"/>
          <w:color w:val="000000"/>
          <w:lang w:val="en-GB" w:eastAsia="en-GB"/>
        </w:rPr>
        <w:t xml:space="preserve"> </w:t>
      </w:r>
      <w:r w:rsidRPr="00B60A52">
        <w:rPr>
          <w:rFonts w:cs="Calibri"/>
          <w:color w:val="000000"/>
          <w:lang w:val="en-GB" w:eastAsia="en-GB"/>
        </w:rPr>
        <w:t>G</w:t>
      </w:r>
      <w:r w:rsidR="006B582B" w:rsidRPr="00B60A52">
        <w:rPr>
          <w:rFonts w:cs="Calibri"/>
          <w:color w:val="000000"/>
          <w:lang w:val="en-GB" w:eastAsia="en-GB"/>
        </w:rPr>
        <w:t>eneral Partner</w:t>
      </w:r>
      <w:r w:rsidRPr="00B60A52">
        <w:rPr>
          <w:rFonts w:cs="Calibri"/>
          <w:color w:val="000000"/>
          <w:lang w:val="en-GB" w:eastAsia="en-GB"/>
        </w:rPr>
        <w:t>.</w:t>
      </w:r>
    </w:p>
    <w:p w14:paraId="40EF0D4E" w14:textId="77777777" w:rsidR="00BD0DC2" w:rsidRPr="00B60A52" w:rsidRDefault="00BD0DC2" w:rsidP="00BD2F4B">
      <w:pPr>
        <w:ind w:left="709"/>
        <w:rPr>
          <w:rFonts w:cs="Calibri"/>
          <w:color w:val="000000"/>
          <w:lang w:val="en-GB" w:eastAsia="en-GB"/>
        </w:rPr>
      </w:pPr>
    </w:p>
    <w:p w14:paraId="4133A154" w14:textId="44A1118D" w:rsidR="00BD0DC2" w:rsidRPr="00B60A52" w:rsidRDefault="00BD0DC2" w:rsidP="00BD2F4B">
      <w:pPr>
        <w:numPr>
          <w:ilvl w:val="0"/>
          <w:numId w:val="30"/>
        </w:numPr>
        <w:ind w:left="709" w:hanging="709"/>
        <w:rPr>
          <w:rFonts w:cs="Calibri"/>
          <w:color w:val="000000"/>
          <w:highlight w:val="yellow"/>
          <w:lang w:val="en-GB" w:eastAsia="en-GB"/>
        </w:rPr>
      </w:pPr>
      <w:r w:rsidRPr="00B60A52">
        <w:rPr>
          <w:rFonts w:cs="Calibri"/>
          <w:color w:val="000000"/>
          <w:highlight w:val="yellow"/>
          <w:lang w:val="en-GB" w:eastAsia="en-GB"/>
        </w:rPr>
        <w:t xml:space="preserve">Where there are inconsistencies in relation to the dissolution of </w:t>
      </w:r>
      <w:proofErr w:type="spellStart"/>
      <w:r w:rsidRPr="00B60A52">
        <w:rPr>
          <w:rFonts w:cs="Calibri"/>
          <w:color w:val="000000"/>
          <w:highlight w:val="yellow"/>
          <w:lang w:val="en-GB" w:eastAsia="en-GB"/>
        </w:rPr>
        <w:t>ELPs</w:t>
      </w:r>
      <w:proofErr w:type="spellEnd"/>
      <w:r w:rsidRPr="00B60A52">
        <w:rPr>
          <w:rFonts w:cs="Calibri"/>
          <w:color w:val="000000"/>
          <w:highlight w:val="yellow"/>
          <w:lang w:val="en-GB" w:eastAsia="en-GB"/>
        </w:rPr>
        <w:t xml:space="preserve">, the </w:t>
      </w:r>
      <w:proofErr w:type="spellStart"/>
      <w:r w:rsidRPr="00B60A52">
        <w:rPr>
          <w:rFonts w:cs="Calibri"/>
          <w:color w:val="000000"/>
          <w:highlight w:val="yellow"/>
          <w:lang w:val="en-GB" w:eastAsia="en-GB"/>
        </w:rPr>
        <w:t>ELP</w:t>
      </w:r>
      <w:proofErr w:type="spellEnd"/>
      <w:r w:rsidRPr="00B60A52">
        <w:rPr>
          <w:rFonts w:cs="Calibri"/>
          <w:color w:val="000000"/>
          <w:highlight w:val="yellow"/>
          <w:lang w:val="en-GB" w:eastAsia="en-GB"/>
        </w:rPr>
        <w:t xml:space="preserve"> Act will take priority over the Companies Act.</w:t>
      </w:r>
    </w:p>
    <w:p w14:paraId="6ED67D96" w14:textId="77777777" w:rsidR="00BD0DC2" w:rsidRPr="00B60A52" w:rsidRDefault="00BD0DC2" w:rsidP="00BD2F4B">
      <w:pPr>
        <w:pStyle w:val="ListParagraph"/>
        <w:spacing w:after="0" w:line="240" w:lineRule="auto"/>
        <w:rPr>
          <w:rFonts w:cs="Calibri"/>
          <w:color w:val="000000"/>
          <w:lang w:val="en-GB" w:eastAsia="en-GB"/>
        </w:rPr>
      </w:pPr>
    </w:p>
    <w:p w14:paraId="74C0E3B0" w14:textId="722B2E0E" w:rsidR="00BD0DC2" w:rsidRPr="00B60A52" w:rsidRDefault="00BD0DC2" w:rsidP="00BD2F4B">
      <w:pPr>
        <w:numPr>
          <w:ilvl w:val="0"/>
          <w:numId w:val="30"/>
        </w:numPr>
        <w:ind w:left="709" w:hanging="709"/>
        <w:rPr>
          <w:rFonts w:cs="Calibri"/>
          <w:color w:val="000000"/>
          <w:lang w:val="en-GB" w:eastAsia="en-GB"/>
        </w:rPr>
      </w:pPr>
      <w:r w:rsidRPr="00B60A52">
        <w:rPr>
          <w:rFonts w:cs="Calibri"/>
          <w:color w:val="000000"/>
          <w:lang w:val="en-GB" w:eastAsia="en-GB"/>
        </w:rPr>
        <w:t xml:space="preserve">An </w:t>
      </w:r>
      <w:proofErr w:type="spellStart"/>
      <w:r w:rsidRPr="00B60A52">
        <w:rPr>
          <w:rFonts w:cs="Calibri"/>
          <w:color w:val="000000"/>
          <w:lang w:val="en-GB" w:eastAsia="en-GB"/>
        </w:rPr>
        <w:t>ELP</w:t>
      </w:r>
      <w:proofErr w:type="spellEnd"/>
      <w:r w:rsidRPr="00B60A52">
        <w:rPr>
          <w:rFonts w:cs="Calibri"/>
          <w:color w:val="000000"/>
          <w:lang w:val="en-GB" w:eastAsia="en-GB"/>
        </w:rPr>
        <w:t xml:space="preserve"> is required to have more than one limited partner.</w:t>
      </w:r>
    </w:p>
    <w:p w14:paraId="003BE8B2" w14:textId="77777777" w:rsidR="00BD0DC2" w:rsidRPr="00B60A52" w:rsidRDefault="00BD0DC2" w:rsidP="00BD2F4B">
      <w:pPr>
        <w:ind w:left="709"/>
        <w:rPr>
          <w:rFonts w:cs="Calibri"/>
          <w:color w:val="000000"/>
          <w:lang w:val="en-GB" w:eastAsia="en-GB"/>
        </w:rPr>
      </w:pPr>
    </w:p>
    <w:p w14:paraId="26EBBE6A" w14:textId="155A9436" w:rsidR="00BD0DC2" w:rsidRPr="00B60A52" w:rsidRDefault="00BD0DC2" w:rsidP="00BD2F4B">
      <w:pPr>
        <w:numPr>
          <w:ilvl w:val="0"/>
          <w:numId w:val="30"/>
        </w:numPr>
        <w:ind w:left="709" w:hanging="709"/>
        <w:rPr>
          <w:rFonts w:cs="Calibri"/>
          <w:color w:val="000000"/>
          <w:lang w:val="en-GB" w:eastAsia="en-GB"/>
        </w:rPr>
      </w:pPr>
      <w:r w:rsidRPr="00B60A52">
        <w:rPr>
          <w:rFonts w:cs="Calibri"/>
          <w:color w:val="000000"/>
          <w:lang w:val="en-GB" w:eastAsia="en-GB"/>
        </w:rPr>
        <w:t xml:space="preserve">An </w:t>
      </w:r>
      <w:proofErr w:type="spellStart"/>
      <w:r w:rsidRPr="00B60A52">
        <w:rPr>
          <w:rFonts w:cs="Calibri"/>
          <w:color w:val="000000"/>
          <w:lang w:val="en-GB" w:eastAsia="en-GB"/>
        </w:rPr>
        <w:t>ELP</w:t>
      </w:r>
      <w:proofErr w:type="spellEnd"/>
      <w:r w:rsidRPr="00B60A52">
        <w:rPr>
          <w:rFonts w:cs="Calibri"/>
          <w:color w:val="000000"/>
          <w:lang w:val="en-GB" w:eastAsia="en-GB"/>
        </w:rPr>
        <w:t xml:space="preserve"> formed under the Exempted Limited Partnership has a separate legal personality. </w:t>
      </w:r>
    </w:p>
    <w:p w14:paraId="3CF4BC81" w14:textId="77777777" w:rsidR="00BD0DC2" w:rsidRPr="00B60A52" w:rsidRDefault="00BD0DC2" w:rsidP="00BD2F4B">
      <w:pPr>
        <w:rPr>
          <w:rFonts w:cs="Calibri"/>
          <w:b/>
          <w:bCs/>
          <w:color w:val="000000"/>
          <w:lang w:val="en-GB" w:eastAsia="en-GB"/>
        </w:rPr>
      </w:pPr>
      <w:r w:rsidRPr="00B60A52">
        <w:rPr>
          <w:rFonts w:cs="Calibri"/>
          <w:b/>
          <w:bCs/>
          <w:color w:val="000000"/>
          <w:lang w:val="en-GB" w:eastAsia="en-GB"/>
        </w:rPr>
        <w:t> </w:t>
      </w:r>
    </w:p>
    <w:p w14:paraId="002A3B67" w14:textId="540ED2E7" w:rsidR="00BD0DC2" w:rsidRPr="00B60A52" w:rsidRDefault="00BD0DC2" w:rsidP="00BD2F4B">
      <w:pPr>
        <w:ind w:left="709" w:hanging="709"/>
        <w:rPr>
          <w:b/>
          <w:bCs/>
          <w:color w:val="FF0000"/>
          <w:lang w:val="en-GB"/>
        </w:rPr>
      </w:pPr>
      <w:r w:rsidRPr="00B60A52">
        <w:rPr>
          <w:rFonts w:ascii="Avenir Next Demi Bold" w:hAnsi="Avenir Next Demi Bold"/>
          <w:b/>
          <w:bCs/>
          <w:color w:val="000000" w:themeColor="text1"/>
          <w:lang w:val="en-GB"/>
        </w:rPr>
        <w:t>Question 1.</w:t>
      </w:r>
      <w:r w:rsidR="00805A2D" w:rsidRPr="00B60A52">
        <w:rPr>
          <w:rFonts w:ascii="Avenir Next Demi Bold" w:hAnsi="Avenir Next Demi Bold"/>
          <w:b/>
          <w:bCs/>
          <w:color w:val="000000" w:themeColor="text1"/>
          <w:lang w:val="en-GB"/>
        </w:rPr>
        <w:t>17</w:t>
      </w:r>
      <w:r w:rsidRPr="00B60A52">
        <w:rPr>
          <w:rFonts w:ascii="Avenir Next Demi Bold" w:hAnsi="Avenir Next Demi Bold"/>
          <w:b/>
          <w:bCs/>
          <w:color w:val="FF0000"/>
          <w:lang w:val="en-GB"/>
        </w:rPr>
        <w:t xml:space="preserve"> </w:t>
      </w:r>
    </w:p>
    <w:p w14:paraId="4CCD6F0E" w14:textId="77777777" w:rsidR="00BD0DC2" w:rsidRPr="00B60A52" w:rsidRDefault="00BD0DC2" w:rsidP="00BD2F4B">
      <w:pPr>
        <w:rPr>
          <w:rFonts w:cs="Calibri"/>
          <w:color w:val="212121"/>
          <w:lang w:val="en-GB" w:eastAsia="en-GB"/>
        </w:rPr>
      </w:pPr>
    </w:p>
    <w:p w14:paraId="346B58C3" w14:textId="161F0F6C" w:rsidR="00BD0DC2" w:rsidRPr="00B60A52" w:rsidRDefault="00AF6E50" w:rsidP="00BD2F4B">
      <w:pPr>
        <w:ind w:left="709" w:hanging="709"/>
        <w:rPr>
          <w:lang w:val="en-GB"/>
        </w:rPr>
      </w:pPr>
      <w:r w:rsidRPr="00B60A52">
        <w:rPr>
          <w:lang w:val="en-GB"/>
        </w:rPr>
        <w:t>Select</w:t>
      </w:r>
      <w:r w:rsidR="00BD0DC2" w:rsidRPr="00B60A52">
        <w:rPr>
          <w:lang w:val="en-GB"/>
        </w:rPr>
        <w:t xml:space="preserve"> the </w:t>
      </w:r>
      <w:r w:rsidR="00BD0DC2" w:rsidRPr="00B60A52">
        <w:rPr>
          <w:rFonts w:ascii="Avenir Next Demi Bold" w:hAnsi="Avenir Next Demi Bold"/>
          <w:b/>
          <w:bCs/>
          <w:lang w:val="en-GB"/>
        </w:rPr>
        <w:t>correct</w:t>
      </w:r>
      <w:r w:rsidR="00BD0DC2" w:rsidRPr="00B60A52">
        <w:rPr>
          <w:lang w:val="en-GB"/>
        </w:rPr>
        <w:t xml:space="preserve"> statement:</w:t>
      </w:r>
    </w:p>
    <w:p w14:paraId="51AB51BB" w14:textId="77777777" w:rsidR="00BD0DC2" w:rsidRPr="00B60A52" w:rsidRDefault="00BD0DC2" w:rsidP="00BD2F4B">
      <w:pPr>
        <w:rPr>
          <w:rFonts w:cs="Calibri"/>
          <w:color w:val="212121"/>
          <w:lang w:val="en-GB" w:eastAsia="en-GB"/>
        </w:rPr>
      </w:pPr>
    </w:p>
    <w:p w14:paraId="18E51F86" w14:textId="555FC509" w:rsidR="00BD0DC2" w:rsidRPr="00B60A52" w:rsidRDefault="00BD0DC2" w:rsidP="00BD2F4B">
      <w:pPr>
        <w:rPr>
          <w:rFonts w:cs="Calibri"/>
          <w:color w:val="212121"/>
          <w:lang w:val="en-GB" w:eastAsia="en-GB"/>
        </w:rPr>
      </w:pPr>
      <w:r w:rsidRPr="00B60A52">
        <w:rPr>
          <w:rFonts w:cs="Calibri"/>
          <w:color w:val="000000"/>
          <w:lang w:val="en-GB" w:eastAsia="en-GB"/>
        </w:rPr>
        <w:t xml:space="preserve">Which of the following </w:t>
      </w:r>
      <w:r w:rsidR="006E2C49" w:rsidRPr="00B60A52">
        <w:rPr>
          <w:rFonts w:cs="Calibri"/>
          <w:color w:val="000000"/>
          <w:lang w:val="en-GB" w:eastAsia="en-GB"/>
        </w:rPr>
        <w:t>s</w:t>
      </w:r>
      <w:r w:rsidR="00AF6E50" w:rsidRPr="00B60A52">
        <w:rPr>
          <w:rFonts w:cs="Calibri"/>
          <w:color w:val="000000"/>
          <w:lang w:val="en-GB" w:eastAsia="en-GB"/>
        </w:rPr>
        <w:t xml:space="preserve">tatements </w:t>
      </w:r>
      <w:r w:rsidRPr="00B60A52">
        <w:rPr>
          <w:rFonts w:cs="Calibri"/>
          <w:color w:val="000000"/>
          <w:lang w:val="en-GB" w:eastAsia="en-GB"/>
        </w:rPr>
        <w:t>in relation to informal workouts pursuant to the Cayman Islands law is correct:</w:t>
      </w:r>
    </w:p>
    <w:p w14:paraId="28F72994" w14:textId="77777777" w:rsidR="00BD0DC2" w:rsidRPr="00B60A52" w:rsidRDefault="00BD0DC2" w:rsidP="00BD2F4B">
      <w:pPr>
        <w:rPr>
          <w:rFonts w:cs="Calibri"/>
          <w:color w:val="212121"/>
          <w:lang w:val="en-GB" w:eastAsia="en-GB"/>
        </w:rPr>
      </w:pPr>
      <w:r w:rsidRPr="00B60A52">
        <w:rPr>
          <w:rFonts w:cs="Calibri"/>
          <w:color w:val="000000"/>
          <w:lang w:val="en-GB" w:eastAsia="en-GB"/>
        </w:rPr>
        <w:t> </w:t>
      </w:r>
    </w:p>
    <w:p w14:paraId="2D02DAB3" w14:textId="21C533CD" w:rsidR="00BD0DC2" w:rsidRPr="00B60A52" w:rsidRDefault="00BD0DC2" w:rsidP="00BD2F4B">
      <w:pPr>
        <w:numPr>
          <w:ilvl w:val="0"/>
          <w:numId w:val="31"/>
        </w:numPr>
        <w:ind w:left="709" w:hanging="709"/>
        <w:rPr>
          <w:rFonts w:cs="Calibri"/>
          <w:color w:val="000000"/>
          <w:lang w:val="en-GB" w:eastAsia="en-GB"/>
        </w:rPr>
      </w:pPr>
      <w:r w:rsidRPr="00B60A52">
        <w:rPr>
          <w:rFonts w:cs="Calibri"/>
          <w:color w:val="000000"/>
          <w:lang w:val="en-GB" w:eastAsia="en-GB"/>
        </w:rPr>
        <w:lastRenderedPageBreak/>
        <w:t>The restructuring officer regime is an example of an Informal workout process under Cayman Islands law.</w:t>
      </w:r>
    </w:p>
    <w:p w14:paraId="13C2610A" w14:textId="77777777" w:rsidR="00BD0DC2" w:rsidRPr="00B60A52" w:rsidRDefault="00BD0DC2" w:rsidP="00BD2F4B">
      <w:pPr>
        <w:ind w:left="709"/>
        <w:rPr>
          <w:rFonts w:cs="Calibri"/>
          <w:color w:val="000000"/>
          <w:lang w:val="en-GB" w:eastAsia="en-GB"/>
        </w:rPr>
      </w:pPr>
    </w:p>
    <w:p w14:paraId="618CC6E3" w14:textId="6F4FC0C8" w:rsidR="00BD0DC2" w:rsidRPr="00B60A52" w:rsidRDefault="00BD0DC2" w:rsidP="00BD2F4B">
      <w:pPr>
        <w:numPr>
          <w:ilvl w:val="0"/>
          <w:numId w:val="31"/>
        </w:numPr>
        <w:ind w:left="709" w:hanging="709"/>
        <w:rPr>
          <w:rFonts w:cs="Calibri"/>
          <w:color w:val="000000"/>
          <w:highlight w:val="yellow"/>
          <w:lang w:val="en-GB" w:eastAsia="en-GB"/>
        </w:rPr>
      </w:pPr>
      <w:r w:rsidRPr="00B60A52">
        <w:rPr>
          <w:rFonts w:cs="Calibri"/>
          <w:color w:val="000000"/>
          <w:highlight w:val="yellow"/>
          <w:lang w:val="en-GB" w:eastAsia="en-GB"/>
        </w:rPr>
        <w:t>A stay of proceedings is not available in the Cayman Islands for informal creditor workouts.</w:t>
      </w:r>
    </w:p>
    <w:p w14:paraId="3DDF427D" w14:textId="780CFBCF" w:rsidR="00BD0DC2" w:rsidRPr="00B60A52" w:rsidRDefault="00BD0DC2" w:rsidP="00BD2F4B">
      <w:pPr>
        <w:pStyle w:val="ListParagraph"/>
        <w:spacing w:after="0" w:line="240" w:lineRule="auto"/>
        <w:rPr>
          <w:rFonts w:cs="Calibri"/>
          <w:color w:val="000000"/>
          <w:lang w:val="en-GB" w:eastAsia="en-GB"/>
        </w:rPr>
      </w:pPr>
    </w:p>
    <w:p w14:paraId="70B6E5B4" w14:textId="4403859C" w:rsidR="00BD0DC2" w:rsidRPr="00B60A52" w:rsidRDefault="00BD0DC2" w:rsidP="00BD2F4B">
      <w:pPr>
        <w:numPr>
          <w:ilvl w:val="0"/>
          <w:numId w:val="31"/>
        </w:numPr>
        <w:ind w:left="709" w:hanging="709"/>
        <w:rPr>
          <w:rFonts w:cs="Calibri"/>
          <w:color w:val="000000"/>
          <w:lang w:val="en-GB" w:eastAsia="en-GB"/>
        </w:rPr>
      </w:pPr>
      <w:r w:rsidRPr="00B60A52">
        <w:rPr>
          <w:rFonts w:cs="Calibri"/>
          <w:color w:val="000000"/>
          <w:lang w:val="en-GB" w:eastAsia="en-GB"/>
        </w:rPr>
        <w:t>A qualified insolvency practitioner is required to oversee an informal workout under the Insolvency Practitioners Regulations.</w:t>
      </w:r>
    </w:p>
    <w:p w14:paraId="6BEF7445" w14:textId="77777777" w:rsidR="00BD0DC2" w:rsidRPr="00B60A52" w:rsidRDefault="00BD0DC2" w:rsidP="00BD2F4B">
      <w:pPr>
        <w:pStyle w:val="ListParagraph"/>
        <w:spacing w:after="0" w:line="240" w:lineRule="auto"/>
        <w:rPr>
          <w:rFonts w:cs="Calibri"/>
          <w:color w:val="000000"/>
          <w:lang w:val="en-GB" w:eastAsia="en-GB"/>
        </w:rPr>
      </w:pPr>
    </w:p>
    <w:p w14:paraId="3397122B" w14:textId="69E84C95" w:rsidR="00BD0DC2" w:rsidRPr="00B60A52" w:rsidRDefault="00BD0DC2" w:rsidP="00BD2F4B">
      <w:pPr>
        <w:numPr>
          <w:ilvl w:val="0"/>
          <w:numId w:val="31"/>
        </w:numPr>
        <w:ind w:left="709" w:hanging="709"/>
        <w:rPr>
          <w:rFonts w:cs="Calibri"/>
          <w:color w:val="000000"/>
          <w:lang w:val="en-GB" w:eastAsia="en-GB"/>
        </w:rPr>
      </w:pPr>
      <w:r w:rsidRPr="00B60A52">
        <w:rPr>
          <w:rFonts w:cs="Calibri"/>
          <w:color w:val="000000"/>
          <w:lang w:val="en-GB" w:eastAsia="en-GB"/>
        </w:rPr>
        <w:t>Under Cayman Islands law, any new financing advanced during an informal creditor workout will be provided with priority status in the event the company is later liquidated</w:t>
      </w:r>
      <w:r w:rsidR="006E2C49" w:rsidRPr="00B60A52">
        <w:rPr>
          <w:rFonts w:cs="Calibri"/>
          <w:color w:val="000000"/>
          <w:lang w:val="en-GB" w:eastAsia="en-GB"/>
        </w:rPr>
        <w:t>.</w:t>
      </w:r>
    </w:p>
    <w:p w14:paraId="45A0C520" w14:textId="3AB8EC29" w:rsidR="00BD0DC2" w:rsidRPr="00B60A52" w:rsidRDefault="00BD0DC2" w:rsidP="00BD2F4B">
      <w:pPr>
        <w:rPr>
          <w:rFonts w:cs="Calibri"/>
          <w:color w:val="000000"/>
          <w:lang w:val="en-GB" w:eastAsia="en-GB"/>
        </w:rPr>
      </w:pPr>
      <w:r w:rsidRPr="00B60A52">
        <w:rPr>
          <w:rFonts w:cs="Calibri"/>
          <w:color w:val="000000"/>
          <w:lang w:val="en-GB" w:eastAsia="en-GB"/>
        </w:rPr>
        <w:t> </w:t>
      </w:r>
    </w:p>
    <w:p w14:paraId="40767438" w14:textId="57BDD96F" w:rsidR="000F15D4" w:rsidRPr="00B60A52" w:rsidRDefault="000F15D4" w:rsidP="00BD2F4B">
      <w:pPr>
        <w:ind w:left="709" w:hanging="709"/>
        <w:rPr>
          <w:b/>
          <w:bCs/>
          <w:color w:val="FF0000"/>
          <w:lang w:val="en-GB"/>
        </w:rPr>
      </w:pPr>
      <w:r w:rsidRPr="00B60A52">
        <w:rPr>
          <w:rFonts w:ascii="Avenir Next Demi Bold" w:hAnsi="Avenir Next Demi Bold"/>
          <w:b/>
          <w:bCs/>
          <w:color w:val="000000" w:themeColor="text1"/>
          <w:lang w:val="en-GB"/>
        </w:rPr>
        <w:t>Question 1.</w:t>
      </w:r>
      <w:r w:rsidR="00F444B9" w:rsidRPr="00B60A52">
        <w:rPr>
          <w:rFonts w:ascii="Avenir Next Demi Bold" w:hAnsi="Avenir Next Demi Bold"/>
          <w:b/>
          <w:bCs/>
          <w:color w:val="000000" w:themeColor="text1"/>
          <w:lang w:val="en-GB"/>
        </w:rPr>
        <w:t>18</w:t>
      </w:r>
      <w:r w:rsidRPr="00B60A52">
        <w:rPr>
          <w:rFonts w:ascii="Avenir Next Demi Bold" w:hAnsi="Avenir Next Demi Bold"/>
          <w:b/>
          <w:bCs/>
          <w:color w:val="FF0000"/>
          <w:lang w:val="en-GB"/>
        </w:rPr>
        <w:t xml:space="preserve"> </w:t>
      </w:r>
    </w:p>
    <w:p w14:paraId="1B5561BC" w14:textId="77777777" w:rsidR="000F15D4" w:rsidRPr="00B60A52" w:rsidRDefault="000F15D4" w:rsidP="00BD2F4B">
      <w:pPr>
        <w:rPr>
          <w:rFonts w:cs="Calibri"/>
          <w:color w:val="212121"/>
          <w:lang w:val="en-GB" w:eastAsia="en-GB"/>
        </w:rPr>
      </w:pPr>
    </w:p>
    <w:p w14:paraId="35933786" w14:textId="77777777" w:rsidR="000F15D4" w:rsidRPr="00B60A52" w:rsidRDefault="000F15D4" w:rsidP="00BD2F4B">
      <w:pPr>
        <w:ind w:left="709" w:hanging="709"/>
        <w:rPr>
          <w:lang w:val="en-GB"/>
        </w:rPr>
      </w:pPr>
      <w:r w:rsidRPr="00B60A52">
        <w:rPr>
          <w:lang w:val="en-GB"/>
        </w:rPr>
        <w:t xml:space="preserve">Choose the </w:t>
      </w:r>
      <w:r w:rsidRPr="00B60A52">
        <w:rPr>
          <w:rFonts w:ascii="Avenir Next Demi Bold" w:hAnsi="Avenir Next Demi Bold"/>
          <w:b/>
          <w:bCs/>
          <w:lang w:val="en-GB"/>
        </w:rPr>
        <w:t>correct</w:t>
      </w:r>
      <w:r w:rsidRPr="00B60A52">
        <w:rPr>
          <w:lang w:val="en-GB"/>
        </w:rPr>
        <w:t xml:space="preserve"> statement:</w:t>
      </w:r>
    </w:p>
    <w:p w14:paraId="67C8185B" w14:textId="6BC5DB6E" w:rsidR="00BD0DC2" w:rsidRPr="00B60A52" w:rsidRDefault="00BD0DC2" w:rsidP="00BD2F4B">
      <w:pPr>
        <w:jc w:val="left"/>
        <w:rPr>
          <w:rFonts w:cs="Calibri"/>
          <w:color w:val="212121"/>
          <w:lang w:val="en-GB" w:eastAsia="en-GB"/>
        </w:rPr>
      </w:pPr>
      <w:r w:rsidRPr="00B60A52">
        <w:rPr>
          <w:rFonts w:cs="Calibri"/>
          <w:b/>
          <w:bCs/>
          <w:color w:val="000000"/>
          <w:lang w:val="en-GB" w:eastAsia="en-GB"/>
        </w:rPr>
        <w:t> </w:t>
      </w:r>
    </w:p>
    <w:p w14:paraId="025B4AB5" w14:textId="1C48337B" w:rsidR="00BD0DC2" w:rsidRPr="00B60A52" w:rsidRDefault="00BD0DC2" w:rsidP="00BD2F4B">
      <w:pPr>
        <w:jc w:val="left"/>
        <w:rPr>
          <w:rFonts w:cs="Calibri"/>
          <w:color w:val="212121"/>
          <w:lang w:val="en-GB" w:eastAsia="en-GB"/>
        </w:rPr>
      </w:pPr>
      <w:r w:rsidRPr="00B60A52">
        <w:rPr>
          <w:rFonts w:cs="Calibri"/>
          <w:color w:val="000000"/>
          <w:lang w:val="en-GB" w:eastAsia="en-GB"/>
        </w:rPr>
        <w:t xml:space="preserve">Which of the following </w:t>
      </w:r>
      <w:r w:rsidR="00F444B9" w:rsidRPr="00B60A52">
        <w:rPr>
          <w:rFonts w:cs="Calibri"/>
          <w:color w:val="000000"/>
          <w:lang w:val="en-GB" w:eastAsia="en-GB"/>
        </w:rPr>
        <w:t xml:space="preserve">statements </w:t>
      </w:r>
      <w:r w:rsidRPr="00B60A52">
        <w:rPr>
          <w:rFonts w:cs="Calibri"/>
          <w:color w:val="000000"/>
          <w:lang w:val="en-GB" w:eastAsia="en-GB"/>
        </w:rPr>
        <w:t xml:space="preserve">is true </w:t>
      </w:r>
      <w:r w:rsidR="00F444B9" w:rsidRPr="00B60A52">
        <w:rPr>
          <w:rFonts w:cs="Calibri"/>
          <w:color w:val="000000"/>
          <w:lang w:val="en-GB" w:eastAsia="en-GB"/>
        </w:rPr>
        <w:t>regarding</w:t>
      </w:r>
      <w:r w:rsidRPr="00B60A52">
        <w:rPr>
          <w:rFonts w:cs="Calibri"/>
          <w:color w:val="000000"/>
          <w:lang w:val="en-GB" w:eastAsia="en-GB"/>
        </w:rPr>
        <w:t xml:space="preserve"> a provisional liquidation application</w:t>
      </w:r>
      <w:r w:rsidR="00F444B9" w:rsidRPr="00B60A52">
        <w:rPr>
          <w:rFonts w:cs="Calibri"/>
          <w:color w:val="000000"/>
          <w:lang w:val="en-GB" w:eastAsia="en-GB"/>
        </w:rPr>
        <w:t>?</w:t>
      </w:r>
    </w:p>
    <w:p w14:paraId="034DA799" w14:textId="77777777" w:rsidR="00BD0DC2" w:rsidRPr="00B60A52" w:rsidRDefault="00BD0DC2" w:rsidP="00BD2F4B">
      <w:pPr>
        <w:jc w:val="left"/>
        <w:rPr>
          <w:rFonts w:cs="Calibri"/>
          <w:color w:val="212121"/>
          <w:lang w:val="en-GB" w:eastAsia="en-GB"/>
        </w:rPr>
      </w:pPr>
      <w:r w:rsidRPr="00B60A52">
        <w:rPr>
          <w:rFonts w:cs="Calibri"/>
          <w:b/>
          <w:bCs/>
          <w:color w:val="000000"/>
          <w:lang w:val="en-GB" w:eastAsia="en-GB"/>
        </w:rPr>
        <w:t> </w:t>
      </w:r>
    </w:p>
    <w:p w14:paraId="552341A5" w14:textId="37BD7C61" w:rsidR="00BD0DC2" w:rsidRPr="00B60A52" w:rsidRDefault="00BD0DC2" w:rsidP="00BD2F4B">
      <w:pPr>
        <w:numPr>
          <w:ilvl w:val="0"/>
          <w:numId w:val="32"/>
        </w:numPr>
        <w:ind w:left="709" w:hanging="709"/>
        <w:rPr>
          <w:rFonts w:cs="Calibri"/>
          <w:color w:val="000000"/>
          <w:lang w:val="en-GB" w:eastAsia="en-GB"/>
        </w:rPr>
      </w:pPr>
      <w:r w:rsidRPr="00B60A52">
        <w:rPr>
          <w:rFonts w:cs="Calibri"/>
          <w:color w:val="000000"/>
          <w:lang w:val="en-GB" w:eastAsia="en-GB"/>
        </w:rPr>
        <w:t>The company has the statutory power to commence the proceedings</w:t>
      </w:r>
      <w:r w:rsidR="00BD2F4B" w:rsidRPr="00B60A52">
        <w:rPr>
          <w:rFonts w:cs="Calibri"/>
          <w:color w:val="000000"/>
          <w:lang w:val="en-GB" w:eastAsia="en-GB"/>
        </w:rPr>
        <w:t>.</w:t>
      </w:r>
    </w:p>
    <w:p w14:paraId="3E4C0547" w14:textId="77777777" w:rsidR="000F15D4" w:rsidRPr="00B60A52" w:rsidRDefault="000F15D4" w:rsidP="00BD2F4B">
      <w:pPr>
        <w:ind w:left="709"/>
        <w:rPr>
          <w:rFonts w:cs="Calibri"/>
          <w:color w:val="000000"/>
          <w:lang w:val="en-GB" w:eastAsia="en-GB"/>
        </w:rPr>
      </w:pPr>
    </w:p>
    <w:p w14:paraId="449A3618" w14:textId="7B59784A" w:rsidR="00BD0DC2" w:rsidRPr="00B60A52" w:rsidRDefault="00BD0DC2" w:rsidP="00BD2F4B">
      <w:pPr>
        <w:numPr>
          <w:ilvl w:val="0"/>
          <w:numId w:val="32"/>
        </w:numPr>
        <w:ind w:left="709" w:hanging="709"/>
        <w:rPr>
          <w:rFonts w:cs="Calibri"/>
          <w:color w:val="000000"/>
          <w:lang w:val="en-GB" w:eastAsia="en-GB"/>
        </w:rPr>
      </w:pPr>
      <w:r w:rsidRPr="00B60A52">
        <w:rPr>
          <w:rFonts w:cs="Calibri"/>
          <w:color w:val="000000"/>
          <w:lang w:val="en-GB" w:eastAsia="en-GB"/>
        </w:rPr>
        <w:t>There is a worldwide moratorium (stay) upon the presentation of the provisional liquidation application</w:t>
      </w:r>
      <w:r w:rsidR="00BD2F4B" w:rsidRPr="00B60A52">
        <w:rPr>
          <w:rFonts w:cs="Calibri"/>
          <w:color w:val="000000"/>
          <w:lang w:val="en-GB" w:eastAsia="en-GB"/>
        </w:rPr>
        <w:t>.</w:t>
      </w:r>
    </w:p>
    <w:p w14:paraId="6FEC49F5" w14:textId="77777777" w:rsidR="000F15D4" w:rsidRPr="00B60A52" w:rsidRDefault="000F15D4" w:rsidP="00BD2F4B">
      <w:pPr>
        <w:pStyle w:val="ListParagraph"/>
        <w:spacing w:after="0" w:line="240" w:lineRule="auto"/>
        <w:rPr>
          <w:rFonts w:cs="Calibri"/>
          <w:color w:val="000000"/>
          <w:lang w:val="en-GB" w:eastAsia="en-GB"/>
        </w:rPr>
      </w:pPr>
    </w:p>
    <w:p w14:paraId="6B1A2323" w14:textId="3268B408" w:rsidR="00BD0DC2" w:rsidRPr="00B60A52" w:rsidRDefault="00BD0DC2" w:rsidP="00BD2F4B">
      <w:pPr>
        <w:numPr>
          <w:ilvl w:val="0"/>
          <w:numId w:val="32"/>
        </w:numPr>
        <w:ind w:left="709" w:hanging="709"/>
        <w:rPr>
          <w:rFonts w:cs="Calibri"/>
          <w:color w:val="000000"/>
          <w:highlight w:val="yellow"/>
          <w:lang w:val="en-GB" w:eastAsia="en-GB"/>
        </w:rPr>
      </w:pPr>
      <w:r w:rsidRPr="00B60A52">
        <w:rPr>
          <w:rFonts w:cs="Calibri"/>
          <w:color w:val="000000"/>
          <w:highlight w:val="yellow"/>
          <w:lang w:val="en-GB" w:eastAsia="en-GB"/>
        </w:rPr>
        <w:t>A winding up petition must be presented as a precursor to the application for the provisional liquidation</w:t>
      </w:r>
      <w:r w:rsidR="00BD2F4B" w:rsidRPr="00B60A52">
        <w:rPr>
          <w:rFonts w:cs="Calibri"/>
          <w:color w:val="000000"/>
          <w:highlight w:val="yellow"/>
          <w:lang w:val="en-GB" w:eastAsia="en-GB"/>
        </w:rPr>
        <w:t>.</w:t>
      </w:r>
    </w:p>
    <w:p w14:paraId="5FAE95B3" w14:textId="77777777" w:rsidR="000F15D4" w:rsidRPr="00B60A52" w:rsidRDefault="000F15D4" w:rsidP="00BD2F4B">
      <w:pPr>
        <w:ind w:left="709"/>
        <w:rPr>
          <w:rFonts w:cs="Calibri"/>
          <w:color w:val="000000"/>
          <w:lang w:val="en-GB" w:eastAsia="en-GB"/>
        </w:rPr>
      </w:pPr>
    </w:p>
    <w:p w14:paraId="64C2EF8C" w14:textId="75CF6833" w:rsidR="00BD0DC2" w:rsidRPr="00B60A52" w:rsidRDefault="00BD0DC2" w:rsidP="00BD2F4B">
      <w:pPr>
        <w:numPr>
          <w:ilvl w:val="0"/>
          <w:numId w:val="32"/>
        </w:numPr>
        <w:ind w:left="709" w:hanging="709"/>
        <w:rPr>
          <w:rFonts w:cs="Calibri"/>
          <w:color w:val="000000"/>
          <w:lang w:val="en-GB" w:eastAsia="en-GB"/>
        </w:rPr>
      </w:pPr>
      <w:r w:rsidRPr="00B60A52">
        <w:rPr>
          <w:rFonts w:cs="Calibri"/>
          <w:color w:val="000000"/>
          <w:lang w:val="en-GB" w:eastAsia="en-GB"/>
        </w:rPr>
        <w:t>Following the implementation of restructuring officer regime, a company can no longer seek the appointment of a provisional liquidator if it intends on presenting a restructuring proposal</w:t>
      </w:r>
      <w:r w:rsidR="00BD2F4B" w:rsidRPr="00B60A52">
        <w:rPr>
          <w:rFonts w:cs="Calibri"/>
          <w:color w:val="000000"/>
          <w:lang w:val="en-GB" w:eastAsia="en-GB"/>
        </w:rPr>
        <w:t>.</w:t>
      </w:r>
    </w:p>
    <w:p w14:paraId="61BCE74C" w14:textId="77777777" w:rsidR="000F15D4" w:rsidRPr="00B60A52" w:rsidRDefault="000F15D4" w:rsidP="00BD2F4B">
      <w:pPr>
        <w:ind w:left="709" w:hanging="709"/>
        <w:rPr>
          <w:rFonts w:ascii="Avenir Next Demi Bold" w:hAnsi="Avenir Next Demi Bold"/>
          <w:b/>
          <w:bCs/>
          <w:color w:val="000000" w:themeColor="text1"/>
          <w:lang w:val="en-GB"/>
        </w:rPr>
      </w:pPr>
    </w:p>
    <w:p w14:paraId="06E8D1EE" w14:textId="294B5848" w:rsidR="000F15D4" w:rsidRPr="00B60A52" w:rsidRDefault="000F15D4" w:rsidP="00BD2F4B">
      <w:pPr>
        <w:ind w:left="709" w:hanging="709"/>
        <w:rPr>
          <w:b/>
          <w:bCs/>
          <w:color w:val="FF0000"/>
          <w:lang w:val="en-GB"/>
        </w:rPr>
      </w:pPr>
      <w:r w:rsidRPr="00B60A52">
        <w:rPr>
          <w:rFonts w:ascii="Avenir Next Demi Bold" w:hAnsi="Avenir Next Demi Bold"/>
          <w:b/>
          <w:bCs/>
          <w:color w:val="000000" w:themeColor="text1"/>
          <w:lang w:val="en-GB"/>
        </w:rPr>
        <w:t>Question 1.</w:t>
      </w:r>
      <w:r w:rsidR="00F444B9" w:rsidRPr="00B60A52">
        <w:rPr>
          <w:rFonts w:ascii="Avenir Next Demi Bold" w:hAnsi="Avenir Next Demi Bold"/>
          <w:b/>
          <w:bCs/>
          <w:color w:val="000000" w:themeColor="text1"/>
          <w:lang w:val="en-GB"/>
        </w:rPr>
        <w:t>19</w:t>
      </w:r>
      <w:r w:rsidRPr="00B60A52">
        <w:rPr>
          <w:rFonts w:ascii="Avenir Next Demi Bold" w:hAnsi="Avenir Next Demi Bold"/>
          <w:b/>
          <w:bCs/>
          <w:color w:val="FF0000"/>
          <w:lang w:val="en-GB"/>
        </w:rPr>
        <w:t xml:space="preserve"> </w:t>
      </w:r>
    </w:p>
    <w:p w14:paraId="2CCA5774" w14:textId="77777777" w:rsidR="000F15D4" w:rsidRPr="00B60A52" w:rsidRDefault="000F15D4" w:rsidP="00BD2F4B">
      <w:pPr>
        <w:rPr>
          <w:rFonts w:cs="Calibri"/>
          <w:color w:val="212121"/>
          <w:lang w:val="en-GB" w:eastAsia="en-GB"/>
        </w:rPr>
      </w:pPr>
    </w:p>
    <w:p w14:paraId="6989B542" w14:textId="1291D151" w:rsidR="000F15D4" w:rsidRPr="00B60A52" w:rsidRDefault="00F444B9" w:rsidP="00BD2F4B">
      <w:pPr>
        <w:ind w:left="709" w:hanging="709"/>
        <w:rPr>
          <w:lang w:val="en-GB"/>
        </w:rPr>
      </w:pPr>
      <w:r w:rsidRPr="00B60A52">
        <w:rPr>
          <w:lang w:val="en-GB"/>
        </w:rPr>
        <w:t>Select</w:t>
      </w:r>
      <w:r w:rsidR="000F15D4" w:rsidRPr="00B60A52">
        <w:rPr>
          <w:lang w:val="en-GB"/>
        </w:rPr>
        <w:t xml:space="preserve"> the </w:t>
      </w:r>
      <w:r w:rsidR="000F15D4" w:rsidRPr="00B60A52">
        <w:rPr>
          <w:rFonts w:ascii="Avenir Next Demi Bold" w:hAnsi="Avenir Next Demi Bold"/>
          <w:b/>
          <w:bCs/>
          <w:lang w:val="en-GB"/>
        </w:rPr>
        <w:t>correct</w:t>
      </w:r>
      <w:r w:rsidR="000F15D4" w:rsidRPr="00B60A52">
        <w:rPr>
          <w:lang w:val="en-GB"/>
        </w:rPr>
        <w:t xml:space="preserve"> statement:</w:t>
      </w:r>
    </w:p>
    <w:p w14:paraId="3A75FFF5" w14:textId="49E51E49" w:rsidR="00BD0DC2" w:rsidRPr="00B60A52" w:rsidRDefault="00BD0DC2" w:rsidP="00BD2F4B">
      <w:pPr>
        <w:rPr>
          <w:rFonts w:cs="Calibri"/>
          <w:color w:val="212121"/>
          <w:lang w:val="en-GB" w:eastAsia="en-GB"/>
        </w:rPr>
      </w:pPr>
      <w:r w:rsidRPr="00B60A52">
        <w:rPr>
          <w:rFonts w:cs="Calibri"/>
          <w:color w:val="000000"/>
          <w:lang w:val="en-GB" w:eastAsia="en-GB"/>
        </w:rPr>
        <w:t>  </w:t>
      </w:r>
    </w:p>
    <w:p w14:paraId="5BE91E30" w14:textId="61A3A081" w:rsidR="00BD0DC2" w:rsidRPr="00B60A52" w:rsidRDefault="00BD0DC2" w:rsidP="00BD2F4B">
      <w:pPr>
        <w:rPr>
          <w:rFonts w:cs="Calibri"/>
          <w:color w:val="212121"/>
          <w:lang w:val="en-GB" w:eastAsia="en-GB"/>
        </w:rPr>
      </w:pPr>
      <w:r w:rsidRPr="00B60A52">
        <w:rPr>
          <w:rFonts w:cs="Calibri"/>
          <w:color w:val="000000"/>
          <w:lang w:val="en-GB" w:eastAsia="en-GB"/>
        </w:rPr>
        <w:t>An official liquidator can set aside dispositions that seek to prefer one creditor over other creditors within how many months / years before the deemed commencement of the company’s liquidation.</w:t>
      </w:r>
    </w:p>
    <w:p w14:paraId="1937FC85" w14:textId="77777777" w:rsidR="00BD0DC2" w:rsidRPr="00B60A52" w:rsidRDefault="00BD0DC2" w:rsidP="00BD2F4B">
      <w:pPr>
        <w:rPr>
          <w:rFonts w:cs="Calibri"/>
          <w:color w:val="212121"/>
          <w:lang w:val="en-GB" w:eastAsia="en-GB"/>
        </w:rPr>
      </w:pPr>
      <w:r w:rsidRPr="00B60A52">
        <w:rPr>
          <w:rFonts w:cs="Calibri"/>
          <w:color w:val="000000"/>
          <w:lang w:val="en-GB" w:eastAsia="en-GB"/>
        </w:rPr>
        <w:t> </w:t>
      </w:r>
    </w:p>
    <w:p w14:paraId="13DF2F12" w14:textId="77777777" w:rsidR="00BD0DC2" w:rsidRPr="00B60A52" w:rsidRDefault="00BD0DC2" w:rsidP="00BD2F4B">
      <w:pPr>
        <w:numPr>
          <w:ilvl w:val="0"/>
          <w:numId w:val="34"/>
        </w:numPr>
        <w:ind w:left="709" w:hanging="709"/>
        <w:jc w:val="left"/>
        <w:rPr>
          <w:rFonts w:cs="Calibri"/>
          <w:color w:val="000000"/>
          <w:lang w:val="en-GB" w:eastAsia="en-GB"/>
        </w:rPr>
      </w:pPr>
      <w:r w:rsidRPr="00B60A52">
        <w:rPr>
          <w:rFonts w:cs="Calibri"/>
          <w:color w:val="000000"/>
          <w:lang w:val="en-GB" w:eastAsia="en-GB"/>
        </w:rPr>
        <w:t>Three months</w:t>
      </w:r>
    </w:p>
    <w:p w14:paraId="6CE8F458" w14:textId="77777777" w:rsidR="000F15D4" w:rsidRPr="00B60A52" w:rsidRDefault="000F15D4" w:rsidP="00BD2F4B">
      <w:pPr>
        <w:ind w:left="709"/>
        <w:jc w:val="left"/>
        <w:rPr>
          <w:rFonts w:cs="Calibri"/>
          <w:color w:val="000000"/>
          <w:lang w:val="en-GB" w:eastAsia="en-GB"/>
        </w:rPr>
      </w:pPr>
    </w:p>
    <w:p w14:paraId="741D7437" w14:textId="77777777" w:rsidR="00BD0DC2" w:rsidRPr="00B60A52" w:rsidRDefault="00BD0DC2" w:rsidP="00BD2F4B">
      <w:pPr>
        <w:numPr>
          <w:ilvl w:val="0"/>
          <w:numId w:val="34"/>
        </w:numPr>
        <w:ind w:left="709" w:hanging="709"/>
        <w:jc w:val="left"/>
        <w:rPr>
          <w:rFonts w:cs="Calibri"/>
          <w:color w:val="000000"/>
          <w:highlight w:val="yellow"/>
          <w:lang w:val="en-GB" w:eastAsia="en-GB"/>
        </w:rPr>
      </w:pPr>
      <w:r w:rsidRPr="00B60A52">
        <w:rPr>
          <w:rFonts w:cs="Calibri"/>
          <w:color w:val="000000"/>
          <w:highlight w:val="yellow"/>
          <w:lang w:val="en-GB" w:eastAsia="en-GB"/>
        </w:rPr>
        <w:t>Six months</w:t>
      </w:r>
    </w:p>
    <w:p w14:paraId="5FD13AF5" w14:textId="77777777" w:rsidR="000F15D4" w:rsidRPr="00B60A52" w:rsidRDefault="000F15D4" w:rsidP="00BD2F4B">
      <w:pPr>
        <w:ind w:left="709"/>
        <w:jc w:val="left"/>
        <w:rPr>
          <w:rFonts w:cs="Calibri"/>
          <w:color w:val="000000"/>
          <w:lang w:val="en-GB" w:eastAsia="en-GB"/>
        </w:rPr>
      </w:pPr>
    </w:p>
    <w:p w14:paraId="29006867" w14:textId="77777777" w:rsidR="00BD0DC2" w:rsidRPr="00B60A52" w:rsidRDefault="00BD0DC2" w:rsidP="00BD2F4B">
      <w:pPr>
        <w:numPr>
          <w:ilvl w:val="0"/>
          <w:numId w:val="34"/>
        </w:numPr>
        <w:ind w:left="709" w:hanging="709"/>
        <w:jc w:val="left"/>
        <w:rPr>
          <w:rFonts w:cs="Calibri"/>
          <w:color w:val="000000"/>
          <w:lang w:val="en-GB" w:eastAsia="en-GB"/>
        </w:rPr>
      </w:pPr>
      <w:r w:rsidRPr="00B60A52">
        <w:rPr>
          <w:rFonts w:cs="Calibri"/>
          <w:color w:val="000000"/>
          <w:lang w:val="en-GB" w:eastAsia="en-GB"/>
        </w:rPr>
        <w:t>Six years</w:t>
      </w:r>
    </w:p>
    <w:p w14:paraId="555A54D6" w14:textId="77777777" w:rsidR="000F15D4" w:rsidRPr="00B60A52" w:rsidRDefault="000F15D4" w:rsidP="00BD2F4B">
      <w:pPr>
        <w:ind w:left="709"/>
        <w:jc w:val="left"/>
        <w:rPr>
          <w:rFonts w:cs="Calibri"/>
          <w:color w:val="000000"/>
          <w:lang w:val="en-GB" w:eastAsia="en-GB"/>
        </w:rPr>
      </w:pPr>
    </w:p>
    <w:p w14:paraId="0FB20C04" w14:textId="77777777" w:rsidR="00BD0DC2" w:rsidRPr="00B60A52" w:rsidRDefault="00BD0DC2" w:rsidP="00BD2F4B">
      <w:pPr>
        <w:numPr>
          <w:ilvl w:val="0"/>
          <w:numId w:val="34"/>
        </w:numPr>
        <w:ind w:left="709" w:hanging="709"/>
        <w:jc w:val="left"/>
        <w:rPr>
          <w:rFonts w:cs="Calibri"/>
          <w:color w:val="000000"/>
          <w:lang w:val="en-GB" w:eastAsia="en-GB"/>
        </w:rPr>
      </w:pPr>
      <w:r w:rsidRPr="00B60A52">
        <w:rPr>
          <w:rFonts w:cs="Calibri"/>
          <w:color w:val="000000"/>
          <w:lang w:val="en-GB" w:eastAsia="en-GB"/>
        </w:rPr>
        <w:t>There is no time limit </w:t>
      </w:r>
    </w:p>
    <w:p w14:paraId="3C83ABB4" w14:textId="6095EA3D" w:rsidR="00BD0DC2" w:rsidRPr="00B60A52" w:rsidRDefault="00BD0DC2" w:rsidP="00BD2F4B">
      <w:pPr>
        <w:jc w:val="left"/>
        <w:rPr>
          <w:rFonts w:cs="Calibri"/>
          <w:color w:val="000000"/>
          <w:lang w:val="en-GB" w:eastAsia="en-GB"/>
        </w:rPr>
      </w:pPr>
      <w:r w:rsidRPr="00B60A52">
        <w:rPr>
          <w:rFonts w:cs="Calibri"/>
          <w:color w:val="000000"/>
          <w:lang w:val="en-GB" w:eastAsia="en-GB"/>
        </w:rPr>
        <w:t> </w:t>
      </w:r>
    </w:p>
    <w:p w14:paraId="69CE4536" w14:textId="4A869DA5" w:rsidR="000F15D4" w:rsidRPr="00B60A52" w:rsidRDefault="000F15D4" w:rsidP="00BD2F4B">
      <w:pPr>
        <w:ind w:left="709" w:hanging="709"/>
        <w:rPr>
          <w:b/>
          <w:bCs/>
          <w:color w:val="FF0000"/>
          <w:lang w:val="en-GB"/>
        </w:rPr>
      </w:pPr>
      <w:r w:rsidRPr="00B60A52">
        <w:rPr>
          <w:rFonts w:ascii="Avenir Next Demi Bold" w:hAnsi="Avenir Next Demi Bold"/>
          <w:b/>
          <w:bCs/>
          <w:color w:val="000000" w:themeColor="text1"/>
          <w:lang w:val="en-GB"/>
        </w:rPr>
        <w:t>Question 1.</w:t>
      </w:r>
      <w:r w:rsidR="00F444B9" w:rsidRPr="00B60A52">
        <w:rPr>
          <w:rFonts w:ascii="Avenir Next Demi Bold" w:hAnsi="Avenir Next Demi Bold"/>
          <w:b/>
          <w:bCs/>
          <w:color w:val="000000" w:themeColor="text1"/>
          <w:lang w:val="en-GB"/>
        </w:rPr>
        <w:t>20</w:t>
      </w:r>
      <w:r w:rsidRPr="00B60A52">
        <w:rPr>
          <w:rFonts w:ascii="Avenir Next Demi Bold" w:hAnsi="Avenir Next Demi Bold"/>
          <w:b/>
          <w:bCs/>
          <w:color w:val="FF0000"/>
          <w:lang w:val="en-GB"/>
        </w:rPr>
        <w:t xml:space="preserve"> </w:t>
      </w:r>
    </w:p>
    <w:p w14:paraId="29421F28" w14:textId="77777777" w:rsidR="000F15D4" w:rsidRPr="00B60A52" w:rsidRDefault="000F15D4" w:rsidP="00BD2F4B">
      <w:pPr>
        <w:rPr>
          <w:rFonts w:cs="Calibri"/>
          <w:color w:val="212121"/>
          <w:lang w:val="en-GB" w:eastAsia="en-GB"/>
        </w:rPr>
      </w:pPr>
    </w:p>
    <w:p w14:paraId="68B202A4" w14:textId="05E7062C" w:rsidR="000F15D4" w:rsidRPr="00B60A52" w:rsidRDefault="00F444B9" w:rsidP="00BD2F4B">
      <w:pPr>
        <w:ind w:left="709" w:hanging="709"/>
        <w:rPr>
          <w:lang w:val="en-GB"/>
        </w:rPr>
      </w:pPr>
      <w:r w:rsidRPr="00B60A52">
        <w:rPr>
          <w:lang w:val="en-GB"/>
        </w:rPr>
        <w:t>Select</w:t>
      </w:r>
      <w:r w:rsidR="000F15D4" w:rsidRPr="00B60A52">
        <w:rPr>
          <w:lang w:val="en-GB"/>
        </w:rPr>
        <w:t xml:space="preserve"> the </w:t>
      </w:r>
      <w:r w:rsidR="000F15D4" w:rsidRPr="00B60A52">
        <w:rPr>
          <w:rFonts w:ascii="Avenir Next Demi Bold" w:hAnsi="Avenir Next Demi Bold"/>
          <w:b/>
          <w:bCs/>
          <w:lang w:val="en-GB"/>
        </w:rPr>
        <w:t>correct</w:t>
      </w:r>
      <w:r w:rsidR="000F15D4" w:rsidRPr="00B60A52">
        <w:rPr>
          <w:lang w:val="en-GB"/>
        </w:rPr>
        <w:t xml:space="preserve"> statement:</w:t>
      </w:r>
    </w:p>
    <w:p w14:paraId="2CAB33B2" w14:textId="77777777" w:rsidR="00BD0DC2" w:rsidRPr="00B60A52" w:rsidRDefault="00BD0DC2" w:rsidP="00BD2F4B">
      <w:pPr>
        <w:jc w:val="left"/>
        <w:rPr>
          <w:rFonts w:cs="Calibri"/>
          <w:color w:val="212121"/>
          <w:lang w:val="en-GB" w:eastAsia="en-GB"/>
        </w:rPr>
      </w:pPr>
      <w:r w:rsidRPr="00B60A52">
        <w:rPr>
          <w:rFonts w:cs="Calibri"/>
          <w:color w:val="000000"/>
          <w:lang w:val="en-GB" w:eastAsia="en-GB"/>
        </w:rPr>
        <w:t> </w:t>
      </w:r>
    </w:p>
    <w:p w14:paraId="3EEB0FC0" w14:textId="7EEC7337" w:rsidR="00BD0DC2" w:rsidRPr="00B60A52" w:rsidRDefault="00BD0DC2" w:rsidP="00BD2F4B">
      <w:pPr>
        <w:rPr>
          <w:rFonts w:cs="Calibri"/>
          <w:color w:val="212121"/>
          <w:lang w:val="en-GB" w:eastAsia="en-GB"/>
        </w:rPr>
      </w:pPr>
      <w:r w:rsidRPr="00B60A52">
        <w:rPr>
          <w:rFonts w:cs="Calibri"/>
          <w:color w:val="000000"/>
          <w:lang w:val="en-GB" w:eastAsia="en-GB"/>
        </w:rPr>
        <w:t>Which of the following is </w:t>
      </w:r>
      <w:r w:rsidRPr="00B60A52">
        <w:rPr>
          <w:rFonts w:ascii="Avenir Next Demi Bold" w:hAnsi="Avenir Next Demi Bold" w:cs="Calibri"/>
          <w:b/>
          <w:bCs/>
          <w:color w:val="000000"/>
          <w:lang w:val="en-GB" w:eastAsia="en-GB"/>
        </w:rPr>
        <w:t>not a</w:t>
      </w:r>
      <w:r w:rsidRPr="00B60A52">
        <w:rPr>
          <w:rFonts w:cs="Calibri"/>
          <w:color w:val="000000"/>
          <w:lang w:val="en-GB" w:eastAsia="en-GB"/>
        </w:rPr>
        <w:t xml:space="preserve"> fundamental principle of ethics for Insolvency Practitioners per the Cayman Islands Institute of Professional Accountants</w:t>
      </w:r>
      <w:r w:rsidR="00E5074A" w:rsidRPr="00B60A52">
        <w:rPr>
          <w:rFonts w:cs="Calibri"/>
          <w:color w:val="000000"/>
          <w:lang w:val="en-GB" w:eastAsia="en-GB"/>
        </w:rPr>
        <w:t>:</w:t>
      </w:r>
    </w:p>
    <w:p w14:paraId="5AC81BA7" w14:textId="77777777" w:rsidR="00BD0DC2" w:rsidRPr="00B60A52" w:rsidRDefault="00BD0DC2" w:rsidP="00BD2F4B">
      <w:pPr>
        <w:jc w:val="left"/>
        <w:rPr>
          <w:rFonts w:cs="Calibri"/>
          <w:color w:val="212121"/>
          <w:lang w:val="en-GB" w:eastAsia="en-GB"/>
        </w:rPr>
      </w:pPr>
      <w:r w:rsidRPr="00B60A52">
        <w:rPr>
          <w:rFonts w:cs="Calibri"/>
          <w:color w:val="000000"/>
          <w:lang w:val="en-GB" w:eastAsia="en-GB"/>
        </w:rPr>
        <w:t> </w:t>
      </w:r>
    </w:p>
    <w:p w14:paraId="49D9CCE1" w14:textId="77777777" w:rsidR="00BD0DC2" w:rsidRPr="00B60A52" w:rsidRDefault="00BD0DC2" w:rsidP="00BD2F4B">
      <w:pPr>
        <w:numPr>
          <w:ilvl w:val="0"/>
          <w:numId w:val="33"/>
        </w:numPr>
        <w:ind w:left="709" w:hanging="709"/>
        <w:jc w:val="left"/>
        <w:rPr>
          <w:rFonts w:cs="Calibri"/>
          <w:color w:val="000000"/>
          <w:highlight w:val="yellow"/>
          <w:lang w:val="en-GB" w:eastAsia="en-GB"/>
        </w:rPr>
      </w:pPr>
      <w:r w:rsidRPr="00B60A52">
        <w:rPr>
          <w:rFonts w:cs="Calibri"/>
          <w:color w:val="000000"/>
          <w:highlight w:val="yellow"/>
          <w:lang w:val="en-GB" w:eastAsia="en-GB"/>
        </w:rPr>
        <w:t>Conflicts of interest</w:t>
      </w:r>
    </w:p>
    <w:p w14:paraId="1B8F3100" w14:textId="77777777" w:rsidR="000F15D4" w:rsidRPr="00B60A52" w:rsidRDefault="000F15D4" w:rsidP="00BD2F4B">
      <w:pPr>
        <w:ind w:left="709"/>
        <w:jc w:val="left"/>
        <w:rPr>
          <w:rFonts w:cs="Calibri"/>
          <w:color w:val="000000"/>
          <w:lang w:val="en-GB" w:eastAsia="en-GB"/>
        </w:rPr>
      </w:pPr>
    </w:p>
    <w:p w14:paraId="4395AD34" w14:textId="77777777" w:rsidR="00BD0DC2" w:rsidRPr="00B60A52" w:rsidRDefault="00BD0DC2" w:rsidP="00BD2F4B">
      <w:pPr>
        <w:numPr>
          <w:ilvl w:val="0"/>
          <w:numId w:val="33"/>
        </w:numPr>
        <w:ind w:left="709" w:hanging="709"/>
        <w:jc w:val="left"/>
        <w:rPr>
          <w:rFonts w:cs="Calibri"/>
          <w:color w:val="000000"/>
          <w:lang w:val="en-GB" w:eastAsia="en-GB"/>
        </w:rPr>
      </w:pPr>
      <w:r w:rsidRPr="00B60A52">
        <w:rPr>
          <w:rFonts w:cs="Calibri"/>
          <w:color w:val="000000"/>
          <w:lang w:val="en-GB" w:eastAsia="en-GB"/>
        </w:rPr>
        <w:t>Integrity</w:t>
      </w:r>
    </w:p>
    <w:p w14:paraId="68A34DA8" w14:textId="77777777" w:rsidR="00A27D7D" w:rsidRPr="00B60A52" w:rsidRDefault="00A27D7D" w:rsidP="00BD2F4B">
      <w:pPr>
        <w:pStyle w:val="ListParagraph"/>
        <w:spacing w:after="0" w:line="240" w:lineRule="auto"/>
        <w:rPr>
          <w:rFonts w:cs="Calibri"/>
          <w:color w:val="000000"/>
          <w:lang w:val="en-GB" w:eastAsia="en-GB"/>
        </w:rPr>
      </w:pPr>
    </w:p>
    <w:p w14:paraId="60227915" w14:textId="77777777" w:rsidR="00BD0DC2" w:rsidRPr="00B60A52" w:rsidRDefault="00BD0DC2" w:rsidP="00BD2F4B">
      <w:pPr>
        <w:numPr>
          <w:ilvl w:val="0"/>
          <w:numId w:val="33"/>
        </w:numPr>
        <w:ind w:left="709" w:hanging="709"/>
        <w:jc w:val="left"/>
        <w:rPr>
          <w:rFonts w:cs="Calibri"/>
          <w:color w:val="000000"/>
          <w:lang w:val="en-GB" w:eastAsia="en-GB"/>
        </w:rPr>
      </w:pPr>
      <w:r w:rsidRPr="00B60A52">
        <w:rPr>
          <w:rFonts w:cs="Calibri"/>
          <w:color w:val="000000"/>
          <w:lang w:val="en-GB" w:eastAsia="en-GB"/>
        </w:rPr>
        <w:t>Confidentiality</w:t>
      </w:r>
    </w:p>
    <w:p w14:paraId="562CFD5B" w14:textId="77777777" w:rsidR="000F15D4" w:rsidRPr="00B60A52" w:rsidRDefault="000F15D4" w:rsidP="00BD2F4B">
      <w:pPr>
        <w:ind w:left="709"/>
        <w:jc w:val="left"/>
        <w:rPr>
          <w:rFonts w:cs="Calibri"/>
          <w:color w:val="000000"/>
          <w:lang w:val="en-GB" w:eastAsia="en-GB"/>
        </w:rPr>
      </w:pPr>
    </w:p>
    <w:p w14:paraId="258C08A0" w14:textId="7C40F459" w:rsidR="00BD0DC2" w:rsidRPr="00B60A52" w:rsidRDefault="00BD0DC2" w:rsidP="00BD2F4B">
      <w:pPr>
        <w:numPr>
          <w:ilvl w:val="0"/>
          <w:numId w:val="33"/>
        </w:numPr>
        <w:ind w:left="709" w:hanging="709"/>
        <w:jc w:val="left"/>
        <w:rPr>
          <w:rFonts w:cs="Calibri"/>
          <w:color w:val="000000"/>
          <w:lang w:val="en-GB" w:eastAsia="en-GB"/>
        </w:rPr>
      </w:pPr>
      <w:r w:rsidRPr="00B60A52">
        <w:rPr>
          <w:rFonts w:cs="Calibri"/>
          <w:color w:val="000000"/>
          <w:lang w:val="en-GB" w:eastAsia="en-GB"/>
        </w:rPr>
        <w:t>Professional behavio</w:t>
      </w:r>
      <w:r w:rsidR="00A27D7D" w:rsidRPr="00B60A52">
        <w:rPr>
          <w:rFonts w:cs="Calibri"/>
          <w:color w:val="000000"/>
          <w:lang w:val="en-GB" w:eastAsia="en-GB"/>
        </w:rPr>
        <w:t>u</w:t>
      </w:r>
      <w:r w:rsidRPr="00B60A52">
        <w:rPr>
          <w:rFonts w:cs="Calibri"/>
          <w:color w:val="000000"/>
          <w:lang w:val="en-GB" w:eastAsia="en-GB"/>
        </w:rPr>
        <w:t>r</w:t>
      </w:r>
    </w:p>
    <w:p w14:paraId="02A0987F" w14:textId="77777777" w:rsidR="00BD0DC2" w:rsidRPr="00B60A52" w:rsidRDefault="00BD0DC2" w:rsidP="00E5074A">
      <w:pPr>
        <w:rPr>
          <w:color w:val="212121"/>
          <w:lang w:val="en-GB" w:eastAsia="en-GB"/>
        </w:rPr>
      </w:pPr>
    </w:p>
    <w:p w14:paraId="322A31D1" w14:textId="77777777" w:rsidR="00BD0DC2" w:rsidRPr="00B60A52" w:rsidRDefault="00BD0DC2" w:rsidP="007D215F">
      <w:pPr>
        <w:ind w:left="709" w:hanging="709"/>
        <w:rPr>
          <w:color w:val="212121"/>
          <w:lang w:val="en-GB" w:eastAsia="en-GB"/>
        </w:rPr>
      </w:pPr>
    </w:p>
    <w:p w14:paraId="426083B0" w14:textId="77777777" w:rsidR="007D215F" w:rsidRPr="00B60A52" w:rsidRDefault="007D215F" w:rsidP="007D215F">
      <w:pPr>
        <w:ind w:left="709" w:hanging="709"/>
        <w:jc w:val="center"/>
        <w:rPr>
          <w:rFonts w:ascii="Avenir Next Demi Bold" w:hAnsi="Avenir Next Demi Bold" w:cs="Calibri"/>
          <w:b/>
          <w:bCs/>
          <w:color w:val="212121"/>
          <w:lang w:val="en-GB" w:eastAsia="en-GB"/>
        </w:rPr>
      </w:pPr>
      <w:r w:rsidRPr="00B60A52">
        <w:rPr>
          <w:rFonts w:ascii="Avenir Next Demi Bold" w:hAnsi="Avenir Next Demi Bold"/>
          <w:b/>
          <w:bCs/>
          <w:color w:val="212121"/>
          <w:lang w:val="en-GB" w:eastAsia="en-GB"/>
        </w:rPr>
        <w:t>** END OF QUESTION 1 **</w:t>
      </w:r>
    </w:p>
    <w:p w14:paraId="0BA8D61A" w14:textId="77777777" w:rsidR="007D215F" w:rsidRPr="00B60A52" w:rsidRDefault="007D215F" w:rsidP="007D215F">
      <w:pPr>
        <w:jc w:val="left"/>
        <w:rPr>
          <w:rFonts w:ascii="Avenir Next Demi Bold" w:hAnsi="Avenir Next Demi Bold"/>
          <w:b/>
          <w:bCs/>
          <w:color w:val="000000" w:themeColor="text1"/>
          <w:lang w:val="en-GB"/>
        </w:rPr>
      </w:pPr>
    </w:p>
    <w:p w14:paraId="672A4AC8" w14:textId="77777777" w:rsidR="007D215F" w:rsidRPr="00B60A52" w:rsidRDefault="007D215F" w:rsidP="007D215F">
      <w:pPr>
        <w:jc w:val="left"/>
        <w:rPr>
          <w:rFonts w:ascii="Avenir Next Demi Bold" w:hAnsi="Avenir Next Demi Bold"/>
          <w:b/>
          <w:bCs/>
          <w:color w:val="000000" w:themeColor="text1"/>
          <w:lang w:val="en-GB"/>
        </w:rPr>
      </w:pPr>
    </w:p>
    <w:p w14:paraId="5C83C25B" w14:textId="77777777" w:rsidR="007D215F" w:rsidRPr="00B60A52" w:rsidRDefault="007D215F" w:rsidP="007D215F">
      <w:pPr>
        <w:jc w:val="left"/>
        <w:rPr>
          <w:rFonts w:ascii="Avenir Next Demi Bold" w:hAnsi="Avenir Next Demi Bold"/>
          <w:b/>
          <w:bCs/>
          <w:color w:val="000000" w:themeColor="text1"/>
          <w:lang w:val="en-GB"/>
        </w:rPr>
      </w:pPr>
      <w:r w:rsidRPr="00B60A52">
        <w:rPr>
          <w:rFonts w:ascii="Avenir Next Demi Bold" w:hAnsi="Avenir Next Demi Bold"/>
          <w:b/>
          <w:bCs/>
          <w:color w:val="000000" w:themeColor="text1"/>
          <w:lang w:val="en-GB"/>
        </w:rPr>
        <w:t xml:space="preserve">QUESTION 2 FOLLOWS ON NEXT </w:t>
      </w:r>
      <w:proofErr w:type="gramStart"/>
      <w:r w:rsidRPr="00B60A52">
        <w:rPr>
          <w:rFonts w:ascii="Avenir Next Demi Bold" w:hAnsi="Avenir Next Demi Bold"/>
          <w:b/>
          <w:bCs/>
          <w:color w:val="000000" w:themeColor="text1"/>
          <w:lang w:val="en-GB"/>
        </w:rPr>
        <w:t>PAGE  /</w:t>
      </w:r>
      <w:proofErr w:type="gramEnd"/>
      <w:r w:rsidRPr="00B60A52">
        <w:rPr>
          <w:rFonts w:ascii="Avenir Next Demi Bold" w:hAnsi="Avenir Next Demi Bold"/>
          <w:b/>
          <w:bCs/>
          <w:color w:val="000000" w:themeColor="text1"/>
          <w:lang w:val="en-GB"/>
        </w:rPr>
        <w:t xml:space="preserve"> . . .</w:t>
      </w:r>
    </w:p>
    <w:p w14:paraId="45C405E2" w14:textId="77777777" w:rsidR="007D215F" w:rsidRPr="00B60A52" w:rsidRDefault="007D215F" w:rsidP="007D215F">
      <w:pPr>
        <w:jc w:val="left"/>
        <w:rPr>
          <w:rFonts w:ascii="Avenir Next Demi Bold" w:hAnsi="Avenir Next Demi Bold"/>
          <w:b/>
          <w:bCs/>
          <w:color w:val="000000" w:themeColor="text1"/>
          <w:lang w:val="en-GB"/>
        </w:rPr>
      </w:pPr>
      <w:r w:rsidRPr="00B60A52">
        <w:rPr>
          <w:rFonts w:ascii="Avenir Next Demi Bold" w:hAnsi="Avenir Next Demi Bold"/>
          <w:b/>
          <w:bCs/>
          <w:color w:val="000000" w:themeColor="text1"/>
          <w:lang w:val="en-GB"/>
        </w:rPr>
        <w:br w:type="page"/>
      </w:r>
    </w:p>
    <w:p w14:paraId="4533A638" w14:textId="78C562F5" w:rsidR="00760D1F" w:rsidRPr="00B60A52" w:rsidRDefault="006E7B1B" w:rsidP="000F09F6">
      <w:pPr>
        <w:rPr>
          <w:b/>
          <w:bCs/>
          <w:lang w:val="en-GB"/>
        </w:rPr>
      </w:pPr>
      <w:r w:rsidRPr="00B60A52">
        <w:rPr>
          <w:rFonts w:ascii="Avenir Next Demi Bold" w:hAnsi="Avenir Next Demi Bold"/>
          <w:b/>
          <w:bCs/>
          <w:color w:val="000000" w:themeColor="text1"/>
          <w:lang w:val="en-GB"/>
        </w:rPr>
        <w:lastRenderedPageBreak/>
        <w:t>QUESTION 2</w:t>
      </w:r>
      <w:r w:rsidR="00F6436A" w:rsidRPr="00B60A52">
        <w:rPr>
          <w:rFonts w:ascii="Avenir Next Demi Bold" w:hAnsi="Avenir Next Demi Bold"/>
          <w:b/>
          <w:bCs/>
          <w:color w:val="000000" w:themeColor="text1"/>
          <w:lang w:val="en-GB"/>
        </w:rPr>
        <w:t xml:space="preserve"> </w:t>
      </w:r>
      <w:r w:rsidR="00FB07CE" w:rsidRPr="00B60A52">
        <w:rPr>
          <w:rFonts w:ascii="Avenir Next Demi Bold" w:hAnsi="Avenir Next Demi Bold"/>
          <w:b/>
          <w:bCs/>
          <w:color w:val="000000" w:themeColor="text1"/>
          <w:lang w:val="en-GB"/>
        </w:rPr>
        <w:t>–</w:t>
      </w:r>
      <w:r w:rsidR="00F6436A" w:rsidRPr="00B60A52">
        <w:rPr>
          <w:rFonts w:ascii="Avenir Next Demi Bold" w:hAnsi="Avenir Next Demi Bold"/>
          <w:b/>
          <w:bCs/>
          <w:color w:val="000000" w:themeColor="text1"/>
          <w:lang w:val="en-GB"/>
        </w:rPr>
        <w:t xml:space="preserve"> </w:t>
      </w:r>
      <w:r w:rsidR="000F09F6" w:rsidRPr="00B60A52">
        <w:rPr>
          <w:rFonts w:ascii="Avenir Next Demi Bold" w:hAnsi="Avenir Next Demi Bold"/>
          <w:b/>
          <w:bCs/>
          <w:color w:val="000000" w:themeColor="text1"/>
          <w:lang w:val="en-GB"/>
        </w:rPr>
        <w:t>LIQUIDATION</w:t>
      </w:r>
      <w:r w:rsidR="00FB07CE" w:rsidRPr="00B60A52">
        <w:rPr>
          <w:rFonts w:ascii="Avenir Next Demi Bold" w:hAnsi="Avenir Next Demi Bold"/>
          <w:b/>
          <w:bCs/>
          <w:color w:val="000000" w:themeColor="text1"/>
          <w:lang w:val="en-GB"/>
        </w:rPr>
        <w:t xml:space="preserve"> (45 MARKS)</w:t>
      </w:r>
    </w:p>
    <w:p w14:paraId="2B3D1B36" w14:textId="77777777" w:rsidR="00E6022A" w:rsidRPr="00B60A52" w:rsidRDefault="00E6022A" w:rsidP="005C7EB6">
      <w:pPr>
        <w:tabs>
          <w:tab w:val="right" w:pos="9021"/>
        </w:tabs>
        <w:rPr>
          <w:lang w:val="en-GB"/>
        </w:rPr>
      </w:pPr>
    </w:p>
    <w:p w14:paraId="65AEB665" w14:textId="77777777" w:rsidR="00FA63F5" w:rsidRPr="00B60A52" w:rsidRDefault="00FA63F5" w:rsidP="00FA63F5">
      <w:pPr>
        <w:tabs>
          <w:tab w:val="right" w:pos="9021"/>
        </w:tabs>
        <w:rPr>
          <w:rFonts w:ascii="Avenir Next Demi Bold" w:hAnsi="Avenir Next Demi Bold"/>
          <w:b/>
          <w:bCs/>
          <w:lang w:val="en-GB"/>
        </w:rPr>
      </w:pPr>
      <w:r w:rsidRPr="00B60A52">
        <w:rPr>
          <w:rFonts w:ascii="Avenir Next Demi Bold" w:hAnsi="Avenir Next Demi Bold"/>
          <w:b/>
          <w:bCs/>
          <w:lang w:val="en-GB"/>
        </w:rPr>
        <w:t>Where appropriate, refer to the fact pattern below when answering the questions that follow. Please note that not all questions relate to the fact pattern.</w:t>
      </w:r>
    </w:p>
    <w:p w14:paraId="59451562" w14:textId="77777777" w:rsidR="00FB2F3F" w:rsidRPr="00B60A52" w:rsidRDefault="00FB2F3F" w:rsidP="005C7EB6">
      <w:pPr>
        <w:rPr>
          <w:lang w:val="en-GB"/>
        </w:rPr>
      </w:pPr>
    </w:p>
    <w:p w14:paraId="01C172B4" w14:textId="34FF4B3A" w:rsidR="00FB2F3F" w:rsidRPr="00B60A52" w:rsidRDefault="003620FE" w:rsidP="00FB2F3F">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Avenir Next Demi Bold" w:hAnsi="Avenir Next Demi Bold"/>
          <w:b/>
          <w:bCs/>
          <w:lang w:val="en-GB"/>
        </w:rPr>
      </w:pPr>
      <w:r w:rsidRPr="00B60A52">
        <w:rPr>
          <w:rFonts w:ascii="Avenir Next Demi Bold" w:hAnsi="Avenir Next Demi Bold"/>
          <w:b/>
          <w:bCs/>
          <w:lang w:val="en-GB"/>
        </w:rPr>
        <w:t>FACT PATTERN</w:t>
      </w:r>
    </w:p>
    <w:p w14:paraId="2E8F93A8" w14:textId="77777777" w:rsidR="00FB2F3F" w:rsidRPr="00B60A52" w:rsidRDefault="00FB2F3F" w:rsidP="00FB2F3F">
      <w:pPr>
        <w:pBdr>
          <w:top w:val="single" w:sz="4" w:space="1" w:color="auto"/>
          <w:left w:val="single" w:sz="4" w:space="4" w:color="auto"/>
          <w:bottom w:val="single" w:sz="4" w:space="1" w:color="auto"/>
          <w:right w:val="single" w:sz="4" w:space="4" w:color="auto"/>
        </w:pBdr>
        <w:shd w:val="clear" w:color="auto" w:fill="FFF2CC" w:themeFill="accent4" w:themeFillTint="33"/>
        <w:jc w:val="center"/>
        <w:rPr>
          <w:lang w:val="en-GB"/>
        </w:rPr>
      </w:pPr>
    </w:p>
    <w:p w14:paraId="565ACA3F" w14:textId="37320741" w:rsidR="00FB2F3F" w:rsidRPr="00B60A52" w:rsidRDefault="00FB2F3F" w:rsidP="00FB2F3F">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Avenir Next Demi Bold" w:hAnsi="Avenir Next Demi Bold"/>
          <w:b/>
          <w:bCs/>
          <w:lang w:val="en-GB"/>
        </w:rPr>
      </w:pPr>
      <w:proofErr w:type="spellStart"/>
      <w:r w:rsidRPr="00B60A52">
        <w:rPr>
          <w:rFonts w:ascii="Avenir Next Demi Bold" w:hAnsi="Avenir Next Demi Bold"/>
          <w:b/>
          <w:bCs/>
          <w:lang w:val="en-GB"/>
        </w:rPr>
        <w:t>BLUESEA</w:t>
      </w:r>
      <w:proofErr w:type="spellEnd"/>
      <w:r w:rsidRPr="00B60A52">
        <w:rPr>
          <w:rFonts w:ascii="Avenir Next Demi Bold" w:hAnsi="Avenir Next Demi Bold"/>
          <w:b/>
          <w:bCs/>
          <w:lang w:val="en-GB"/>
        </w:rPr>
        <w:t xml:space="preserve"> DIGITAL CAPITAL LIMITED</w:t>
      </w:r>
    </w:p>
    <w:p w14:paraId="4C29A290" w14:textId="77777777" w:rsidR="00FB2F3F" w:rsidRPr="00B60A52" w:rsidRDefault="00FB2F3F" w:rsidP="00FB2F3F">
      <w:pPr>
        <w:pBdr>
          <w:top w:val="single" w:sz="4" w:space="1" w:color="auto"/>
          <w:left w:val="single" w:sz="4" w:space="4" w:color="auto"/>
          <w:bottom w:val="single" w:sz="4" w:space="1" w:color="auto"/>
          <w:right w:val="single" w:sz="4" w:space="4" w:color="auto"/>
        </w:pBdr>
        <w:shd w:val="clear" w:color="auto" w:fill="FFF2CC" w:themeFill="accent4" w:themeFillTint="33"/>
        <w:jc w:val="center"/>
        <w:rPr>
          <w:lang w:val="en-GB"/>
        </w:rPr>
      </w:pPr>
    </w:p>
    <w:p w14:paraId="7D7E9900" w14:textId="33826452" w:rsidR="000F09F6" w:rsidRPr="00B60A52" w:rsidRDefault="000F09F6" w:rsidP="00FB2F3F">
      <w:pPr>
        <w:pBdr>
          <w:top w:val="single" w:sz="4" w:space="1" w:color="auto"/>
          <w:left w:val="single" w:sz="4" w:space="4" w:color="auto"/>
          <w:bottom w:val="single" w:sz="4" w:space="1" w:color="auto"/>
          <w:right w:val="single" w:sz="4" w:space="4" w:color="auto"/>
        </w:pBdr>
        <w:shd w:val="clear" w:color="auto" w:fill="FFF2CC" w:themeFill="accent4" w:themeFillTint="33"/>
        <w:rPr>
          <w:lang w:val="en-GB"/>
        </w:rPr>
      </w:pPr>
      <w:proofErr w:type="spellStart"/>
      <w:r w:rsidRPr="00B60A52">
        <w:rPr>
          <w:lang w:val="en-GB"/>
        </w:rPr>
        <w:t>Bluesea</w:t>
      </w:r>
      <w:proofErr w:type="spellEnd"/>
      <w:r w:rsidRPr="00B60A52">
        <w:rPr>
          <w:lang w:val="en-GB"/>
        </w:rPr>
        <w:t xml:space="preserve"> Digital Capital Limited (</w:t>
      </w:r>
      <w:proofErr w:type="spellStart"/>
      <w:r w:rsidRPr="00B60A52">
        <w:rPr>
          <w:lang w:val="en-GB"/>
        </w:rPr>
        <w:t>Bluesea</w:t>
      </w:r>
      <w:proofErr w:type="spellEnd"/>
      <w:r w:rsidRPr="00B60A52">
        <w:rPr>
          <w:lang w:val="en-GB"/>
        </w:rPr>
        <w:t>) was established in 2018 in the Cayman Islands as a digital asset management platform.</w:t>
      </w:r>
      <w:r w:rsidR="009F6007" w:rsidRPr="00B60A52">
        <w:rPr>
          <w:lang w:val="en-GB"/>
        </w:rPr>
        <w:t xml:space="preserve"> </w:t>
      </w:r>
      <w:proofErr w:type="spellStart"/>
      <w:r w:rsidRPr="00B60A52">
        <w:rPr>
          <w:lang w:val="en-GB"/>
        </w:rPr>
        <w:t>Bluesea</w:t>
      </w:r>
      <w:proofErr w:type="spellEnd"/>
      <w:r w:rsidRPr="00B60A52">
        <w:rPr>
          <w:lang w:val="en-GB"/>
        </w:rPr>
        <w:t xml:space="preserve"> operated multiple online cryptocurrency trading platforms across the Caribbean and Latin America, known as OTPs. Investments made into these OTPs were held in secure brokerage accounts under </w:t>
      </w:r>
      <w:proofErr w:type="spellStart"/>
      <w:r w:rsidRPr="00B60A52">
        <w:rPr>
          <w:lang w:val="en-GB"/>
        </w:rPr>
        <w:t>Bluesea's</w:t>
      </w:r>
      <w:proofErr w:type="spellEnd"/>
      <w:r w:rsidRPr="00B60A52">
        <w:rPr>
          <w:lang w:val="en-GB"/>
        </w:rPr>
        <w:t xml:space="preserve"> own name. </w:t>
      </w:r>
      <w:proofErr w:type="spellStart"/>
      <w:r w:rsidRPr="00B60A52">
        <w:rPr>
          <w:lang w:val="en-GB"/>
        </w:rPr>
        <w:t>Bluesea's</w:t>
      </w:r>
      <w:proofErr w:type="spellEnd"/>
      <w:r w:rsidRPr="00B60A52">
        <w:rPr>
          <w:lang w:val="en-GB"/>
        </w:rPr>
        <w:t xml:space="preserve"> clientele comprised a diverse mix of institutional investors, high-net-worth individuals, and consumers.</w:t>
      </w:r>
    </w:p>
    <w:p w14:paraId="54C1FA9F" w14:textId="77777777" w:rsidR="000F09F6" w:rsidRPr="00B60A52" w:rsidRDefault="000F09F6" w:rsidP="00FB2F3F">
      <w:pPr>
        <w:pBdr>
          <w:top w:val="single" w:sz="4" w:space="1" w:color="auto"/>
          <w:left w:val="single" w:sz="4" w:space="4" w:color="auto"/>
          <w:bottom w:val="single" w:sz="4" w:space="1" w:color="auto"/>
          <w:right w:val="single" w:sz="4" w:space="4" w:color="auto"/>
        </w:pBdr>
        <w:shd w:val="clear" w:color="auto" w:fill="FFF2CC" w:themeFill="accent4" w:themeFillTint="33"/>
        <w:autoSpaceDE w:val="0"/>
        <w:autoSpaceDN w:val="0"/>
        <w:adjustRightInd w:val="0"/>
        <w:rPr>
          <w:rFonts w:cs="Avenir Next"/>
          <w:lang w:val="en-GB"/>
        </w:rPr>
      </w:pPr>
    </w:p>
    <w:p w14:paraId="30B88F56" w14:textId="52A9552A" w:rsidR="000F09F6" w:rsidRPr="00B60A52" w:rsidRDefault="000F09F6" w:rsidP="00FB2F3F">
      <w:pPr>
        <w:pBdr>
          <w:top w:val="single" w:sz="4" w:space="1" w:color="auto"/>
          <w:left w:val="single" w:sz="4" w:space="4" w:color="auto"/>
          <w:bottom w:val="single" w:sz="4" w:space="1" w:color="auto"/>
          <w:right w:val="single" w:sz="4" w:space="4" w:color="auto"/>
        </w:pBdr>
        <w:shd w:val="clear" w:color="auto" w:fill="FFF2CC" w:themeFill="accent4" w:themeFillTint="33"/>
        <w:autoSpaceDE w:val="0"/>
        <w:autoSpaceDN w:val="0"/>
        <w:adjustRightInd w:val="0"/>
        <w:rPr>
          <w:rFonts w:cs="Avenir Next"/>
          <w:lang w:val="en-GB"/>
        </w:rPr>
      </w:pPr>
      <w:r w:rsidRPr="00B60A52">
        <w:rPr>
          <w:rFonts w:cs="Avenir Next"/>
          <w:lang w:val="en-GB"/>
        </w:rPr>
        <w:t xml:space="preserve">On 24 June 2022, one of </w:t>
      </w:r>
      <w:proofErr w:type="spellStart"/>
      <w:r w:rsidRPr="00B60A52">
        <w:rPr>
          <w:rFonts w:cs="Avenir Next"/>
          <w:lang w:val="en-GB"/>
        </w:rPr>
        <w:t>Bluesea's</w:t>
      </w:r>
      <w:proofErr w:type="spellEnd"/>
      <w:r w:rsidRPr="00B60A52">
        <w:rPr>
          <w:rFonts w:cs="Avenir Next"/>
          <w:lang w:val="en-GB"/>
        </w:rPr>
        <w:t xml:space="preserve"> prominent OTPs, </w:t>
      </w:r>
      <w:proofErr w:type="spellStart"/>
      <w:r w:rsidRPr="00B60A52">
        <w:rPr>
          <w:rFonts w:cs="Avenir Next"/>
          <w:lang w:val="en-GB"/>
        </w:rPr>
        <w:t>eTrade</w:t>
      </w:r>
      <w:proofErr w:type="spellEnd"/>
      <w:r w:rsidRPr="00B60A52">
        <w:rPr>
          <w:rFonts w:cs="Avenir Next"/>
          <w:lang w:val="en-GB"/>
        </w:rPr>
        <w:t xml:space="preserve"> Wave (</w:t>
      </w:r>
      <w:proofErr w:type="spellStart"/>
      <w:r w:rsidRPr="00B60A52">
        <w:rPr>
          <w:rFonts w:cs="Avenir Next"/>
          <w:lang w:val="en-GB"/>
        </w:rPr>
        <w:t>eTrade</w:t>
      </w:r>
      <w:proofErr w:type="spellEnd"/>
      <w:r w:rsidRPr="00B60A52">
        <w:rPr>
          <w:rFonts w:cs="Avenir Next"/>
          <w:lang w:val="en-GB"/>
        </w:rPr>
        <w:t>), abruptly disabled its buy</w:t>
      </w:r>
      <w:r w:rsidR="009F6007" w:rsidRPr="00B60A52">
        <w:rPr>
          <w:rFonts w:cs="Avenir Next"/>
          <w:lang w:val="en-GB"/>
        </w:rPr>
        <w:t xml:space="preserve"> </w:t>
      </w:r>
      <w:r w:rsidRPr="00B60A52">
        <w:rPr>
          <w:rFonts w:cs="Avenir Next"/>
          <w:lang w:val="en-GB"/>
        </w:rPr>
        <w:t>/</w:t>
      </w:r>
      <w:r w:rsidR="009F6007" w:rsidRPr="00B60A52">
        <w:rPr>
          <w:rFonts w:cs="Avenir Next"/>
          <w:lang w:val="en-GB"/>
        </w:rPr>
        <w:t xml:space="preserve"> </w:t>
      </w:r>
      <w:r w:rsidRPr="00B60A52">
        <w:rPr>
          <w:rFonts w:cs="Avenir Next"/>
          <w:lang w:val="en-GB"/>
        </w:rPr>
        <w:t xml:space="preserve">sell functionality without prior notice. At the time of suspension, </w:t>
      </w:r>
      <w:proofErr w:type="spellStart"/>
      <w:r w:rsidRPr="00B60A52">
        <w:rPr>
          <w:rFonts w:cs="Avenir Next"/>
          <w:lang w:val="en-GB"/>
        </w:rPr>
        <w:t>eTrade</w:t>
      </w:r>
      <w:proofErr w:type="spellEnd"/>
      <w:r w:rsidRPr="00B60A52">
        <w:rPr>
          <w:rFonts w:cs="Avenir Next"/>
          <w:lang w:val="en-GB"/>
        </w:rPr>
        <w:t xml:space="preserve"> had amassed over 2,500 users who had collectively invested approximately $125 million. This sudden suspension of the trading platform created widespread apprehension among investors, resulting in an overwhelming surge of withdrawal requests. Notably, </w:t>
      </w:r>
      <w:proofErr w:type="spellStart"/>
      <w:r w:rsidRPr="00B60A52">
        <w:rPr>
          <w:rFonts w:cs="Avenir Next"/>
          <w:lang w:val="en-GB"/>
        </w:rPr>
        <w:t>Whitesand</w:t>
      </w:r>
      <w:proofErr w:type="spellEnd"/>
      <w:r w:rsidRPr="00B60A52">
        <w:rPr>
          <w:rFonts w:cs="Avenir Next"/>
          <w:lang w:val="en-GB"/>
        </w:rPr>
        <w:t xml:space="preserve"> Capital (</w:t>
      </w:r>
      <w:proofErr w:type="spellStart"/>
      <w:r w:rsidRPr="00B60A52">
        <w:rPr>
          <w:rFonts w:cs="Avenir Next"/>
          <w:lang w:val="en-GB"/>
        </w:rPr>
        <w:t>Whitesand</w:t>
      </w:r>
      <w:proofErr w:type="spellEnd"/>
      <w:r w:rsidRPr="00B60A52">
        <w:rPr>
          <w:rFonts w:cs="Avenir Next"/>
          <w:lang w:val="en-GB"/>
        </w:rPr>
        <w:t>) sought to withdraw its entire deposit of $32 million but faced insurmountable challenges in recovering the funds.</w:t>
      </w:r>
    </w:p>
    <w:p w14:paraId="335FAD76" w14:textId="77777777" w:rsidR="000F09F6" w:rsidRPr="00B60A52" w:rsidRDefault="000F09F6" w:rsidP="00FB2F3F">
      <w:pPr>
        <w:pBdr>
          <w:top w:val="single" w:sz="4" w:space="1" w:color="auto"/>
          <w:left w:val="single" w:sz="4" w:space="4" w:color="auto"/>
          <w:bottom w:val="single" w:sz="4" w:space="1" w:color="auto"/>
          <w:right w:val="single" w:sz="4" w:space="4" w:color="auto"/>
        </w:pBdr>
        <w:shd w:val="clear" w:color="auto" w:fill="FFF2CC" w:themeFill="accent4" w:themeFillTint="33"/>
        <w:autoSpaceDE w:val="0"/>
        <w:autoSpaceDN w:val="0"/>
        <w:adjustRightInd w:val="0"/>
        <w:rPr>
          <w:rFonts w:cs="Avenir Next"/>
          <w:lang w:val="en-GB"/>
        </w:rPr>
      </w:pPr>
    </w:p>
    <w:p w14:paraId="788E4BD3" w14:textId="1F4BB257" w:rsidR="000F09F6" w:rsidRPr="00B60A52" w:rsidRDefault="000F09F6" w:rsidP="00FB2F3F">
      <w:pPr>
        <w:pBdr>
          <w:top w:val="single" w:sz="4" w:space="1" w:color="auto"/>
          <w:left w:val="single" w:sz="4" w:space="4" w:color="auto"/>
          <w:bottom w:val="single" w:sz="4" w:space="1" w:color="auto"/>
          <w:right w:val="single" w:sz="4" w:space="4" w:color="auto"/>
        </w:pBdr>
        <w:shd w:val="clear" w:color="auto" w:fill="FFF2CC" w:themeFill="accent4" w:themeFillTint="33"/>
        <w:autoSpaceDE w:val="0"/>
        <w:autoSpaceDN w:val="0"/>
        <w:adjustRightInd w:val="0"/>
        <w:rPr>
          <w:rFonts w:cs="Avenir Next"/>
          <w:lang w:val="en-GB"/>
        </w:rPr>
      </w:pPr>
      <w:r w:rsidRPr="00B60A52">
        <w:rPr>
          <w:rFonts w:cs="Avenir Next"/>
          <w:lang w:val="en-GB"/>
        </w:rPr>
        <w:t xml:space="preserve">Unable to retrieve its deposit, </w:t>
      </w:r>
      <w:proofErr w:type="spellStart"/>
      <w:r w:rsidRPr="00B60A52">
        <w:rPr>
          <w:rFonts w:cs="Avenir Next"/>
          <w:lang w:val="en-GB"/>
        </w:rPr>
        <w:t>Whitesand</w:t>
      </w:r>
      <w:proofErr w:type="spellEnd"/>
      <w:r w:rsidRPr="00B60A52">
        <w:rPr>
          <w:rFonts w:cs="Avenir Next"/>
          <w:lang w:val="en-GB"/>
        </w:rPr>
        <w:t xml:space="preserve"> initiated winding</w:t>
      </w:r>
      <w:r w:rsidR="00F42930" w:rsidRPr="00B60A52">
        <w:rPr>
          <w:rFonts w:cs="Avenir Next"/>
          <w:lang w:val="en-GB"/>
        </w:rPr>
        <w:t xml:space="preserve"> </w:t>
      </w:r>
      <w:r w:rsidRPr="00B60A52">
        <w:rPr>
          <w:rFonts w:cs="Avenir Next"/>
          <w:lang w:val="en-GB"/>
        </w:rPr>
        <w:t xml:space="preserve">up proceedings against </w:t>
      </w:r>
      <w:proofErr w:type="spellStart"/>
      <w:r w:rsidRPr="00B60A52">
        <w:rPr>
          <w:rFonts w:cs="Avenir Next"/>
          <w:lang w:val="en-GB"/>
        </w:rPr>
        <w:t>Bluesea</w:t>
      </w:r>
      <w:proofErr w:type="spellEnd"/>
      <w:r w:rsidRPr="00B60A52">
        <w:rPr>
          <w:rFonts w:cs="Avenir Next"/>
          <w:lang w:val="en-GB"/>
        </w:rPr>
        <w:t xml:space="preserve"> in May 2023. The petition faced vehement opposition from </w:t>
      </w:r>
      <w:proofErr w:type="spellStart"/>
      <w:r w:rsidRPr="00B60A52">
        <w:rPr>
          <w:rFonts w:cs="Avenir Next"/>
          <w:lang w:val="en-GB"/>
        </w:rPr>
        <w:t>Bluesea</w:t>
      </w:r>
      <w:proofErr w:type="spellEnd"/>
      <w:r w:rsidRPr="00B60A52">
        <w:rPr>
          <w:rFonts w:cs="Avenir Next"/>
          <w:lang w:val="en-GB"/>
        </w:rPr>
        <w:t xml:space="preserve">, which asserted that deposits had been transferred to its joint venture partner. </w:t>
      </w:r>
      <w:proofErr w:type="spellStart"/>
      <w:r w:rsidRPr="00B60A52">
        <w:rPr>
          <w:rFonts w:cs="Avenir Next"/>
          <w:lang w:val="en-GB"/>
        </w:rPr>
        <w:t>Bluesea</w:t>
      </w:r>
      <w:proofErr w:type="spellEnd"/>
      <w:r w:rsidRPr="00B60A52">
        <w:rPr>
          <w:rFonts w:cs="Avenir Next"/>
          <w:lang w:val="en-GB"/>
        </w:rPr>
        <w:t xml:space="preserve"> claimed it needed additional time to resolve a </w:t>
      </w:r>
      <w:r w:rsidR="00F42930" w:rsidRPr="00B60A52">
        <w:rPr>
          <w:rFonts w:cs="Avenir Next"/>
          <w:lang w:val="en-GB"/>
        </w:rPr>
        <w:t>“</w:t>
      </w:r>
      <w:r w:rsidRPr="00B60A52">
        <w:rPr>
          <w:rFonts w:cs="Avenir Next"/>
          <w:lang w:val="en-GB"/>
        </w:rPr>
        <w:t>cordial disagreement</w:t>
      </w:r>
      <w:r w:rsidR="00F42930" w:rsidRPr="00B60A52">
        <w:rPr>
          <w:rFonts w:cs="Avenir Next"/>
          <w:lang w:val="en-GB"/>
        </w:rPr>
        <w:t>”</w:t>
      </w:r>
      <w:r w:rsidRPr="00B60A52">
        <w:rPr>
          <w:rFonts w:cs="Avenir Next"/>
          <w:lang w:val="en-GB"/>
        </w:rPr>
        <w:t xml:space="preserve"> to facilitate the return of deposits. Amid allegations that investor deposits had not been segregated as promised and due to Bluewave</w:t>
      </w:r>
      <w:r w:rsidR="00F42930" w:rsidRPr="00B60A52">
        <w:rPr>
          <w:rFonts w:cs="Avenir Next"/>
          <w:lang w:val="en-GB"/>
        </w:rPr>
        <w:t>’</w:t>
      </w:r>
      <w:r w:rsidRPr="00B60A52">
        <w:rPr>
          <w:rFonts w:cs="Avenir Next"/>
          <w:lang w:val="en-GB"/>
        </w:rPr>
        <w:t>s inability to meet its financial obligations, the Grand Court of the Cayman Islands saw fit to make a winding</w:t>
      </w:r>
      <w:r w:rsidR="00F42930" w:rsidRPr="00B60A52">
        <w:rPr>
          <w:rFonts w:cs="Avenir Next"/>
          <w:lang w:val="en-GB"/>
        </w:rPr>
        <w:t xml:space="preserve"> </w:t>
      </w:r>
      <w:r w:rsidRPr="00B60A52">
        <w:rPr>
          <w:rFonts w:cs="Avenir Next"/>
          <w:lang w:val="en-GB"/>
        </w:rPr>
        <w:t>up order on 22 August 2023.</w:t>
      </w:r>
    </w:p>
    <w:p w14:paraId="05FFD431" w14:textId="77777777" w:rsidR="000F09F6" w:rsidRPr="00B60A52" w:rsidRDefault="000F09F6" w:rsidP="00FB2F3F">
      <w:pPr>
        <w:pBdr>
          <w:top w:val="single" w:sz="4" w:space="1" w:color="auto"/>
          <w:left w:val="single" w:sz="4" w:space="4" w:color="auto"/>
          <w:bottom w:val="single" w:sz="4" w:space="1" w:color="auto"/>
          <w:right w:val="single" w:sz="4" w:space="4" w:color="auto"/>
        </w:pBdr>
        <w:shd w:val="clear" w:color="auto" w:fill="FFF2CC" w:themeFill="accent4" w:themeFillTint="33"/>
        <w:autoSpaceDE w:val="0"/>
        <w:autoSpaceDN w:val="0"/>
        <w:adjustRightInd w:val="0"/>
        <w:rPr>
          <w:rFonts w:cs="Avenir Next"/>
          <w:lang w:val="en-GB"/>
        </w:rPr>
      </w:pPr>
    </w:p>
    <w:p w14:paraId="197A5B3C" w14:textId="52B39669" w:rsidR="003A70E6" w:rsidRPr="00B60A52" w:rsidRDefault="000F09F6" w:rsidP="00F6436A">
      <w:pPr>
        <w:pBdr>
          <w:top w:val="single" w:sz="4" w:space="1" w:color="auto"/>
          <w:left w:val="single" w:sz="4" w:space="4" w:color="auto"/>
          <w:bottom w:val="single" w:sz="4" w:space="1" w:color="auto"/>
          <w:right w:val="single" w:sz="4" w:space="4" w:color="auto"/>
        </w:pBdr>
        <w:shd w:val="clear" w:color="auto" w:fill="FFF2CC" w:themeFill="accent4" w:themeFillTint="33"/>
        <w:autoSpaceDE w:val="0"/>
        <w:autoSpaceDN w:val="0"/>
        <w:adjustRightInd w:val="0"/>
        <w:rPr>
          <w:rFonts w:cs="Avenir Next"/>
          <w:lang w:val="en-GB"/>
        </w:rPr>
      </w:pPr>
      <w:r w:rsidRPr="00B60A52">
        <w:rPr>
          <w:rFonts w:cs="Avenir Next"/>
          <w:lang w:val="en-GB"/>
        </w:rPr>
        <w:t xml:space="preserve">Following the appointment of the official liquidator, </w:t>
      </w:r>
      <w:proofErr w:type="spellStart"/>
      <w:r w:rsidRPr="00B60A52">
        <w:rPr>
          <w:rFonts w:cs="Avenir Next"/>
          <w:lang w:val="en-GB"/>
        </w:rPr>
        <w:t>Bluesea</w:t>
      </w:r>
      <w:r w:rsidR="00F42930" w:rsidRPr="00B60A52">
        <w:rPr>
          <w:rFonts w:cs="Avenir Next"/>
          <w:lang w:val="en-GB"/>
        </w:rPr>
        <w:t>’</w:t>
      </w:r>
      <w:r w:rsidRPr="00B60A52">
        <w:rPr>
          <w:rFonts w:cs="Avenir Next"/>
          <w:lang w:val="en-GB"/>
        </w:rPr>
        <w:t>s</w:t>
      </w:r>
      <w:proofErr w:type="spellEnd"/>
      <w:r w:rsidRPr="00B60A52">
        <w:rPr>
          <w:rFonts w:cs="Avenir Next"/>
          <w:lang w:val="en-GB"/>
        </w:rPr>
        <w:t xml:space="preserve"> joint venture partner, based in Singapore, became the subject of several press reports. These reports alleged that its director had previously been involved in a fraudulent investment scheme in the early 2000s. Furthermore, the official liquidator had discovered that only one audit had ever been conducted in respect of </w:t>
      </w:r>
      <w:proofErr w:type="spellStart"/>
      <w:r w:rsidRPr="00B60A52">
        <w:rPr>
          <w:rFonts w:cs="Avenir Next"/>
          <w:lang w:val="en-GB"/>
        </w:rPr>
        <w:t>Bluesea’s</w:t>
      </w:r>
      <w:proofErr w:type="spellEnd"/>
      <w:r w:rsidRPr="00B60A52">
        <w:rPr>
          <w:rFonts w:cs="Avenir Next"/>
          <w:lang w:val="en-GB"/>
        </w:rPr>
        <w:t xml:space="preserve"> financial statements, with </w:t>
      </w:r>
      <w:proofErr w:type="spellStart"/>
      <w:r w:rsidRPr="00B60A52">
        <w:rPr>
          <w:rFonts w:cs="Avenir Next"/>
          <w:lang w:val="en-GB"/>
        </w:rPr>
        <w:t>Bluesea</w:t>
      </w:r>
      <w:r w:rsidR="00F42930" w:rsidRPr="00B60A52">
        <w:rPr>
          <w:rFonts w:cs="Avenir Next"/>
          <w:lang w:val="en-GB"/>
        </w:rPr>
        <w:t>’</w:t>
      </w:r>
      <w:r w:rsidRPr="00B60A52">
        <w:rPr>
          <w:rFonts w:cs="Avenir Next"/>
          <w:lang w:val="en-GB"/>
        </w:rPr>
        <w:t>s</w:t>
      </w:r>
      <w:proofErr w:type="spellEnd"/>
      <w:r w:rsidRPr="00B60A52">
        <w:rPr>
          <w:rFonts w:cs="Avenir Next"/>
          <w:lang w:val="en-GB"/>
        </w:rPr>
        <w:t xml:space="preserve"> auditors resigning shortly thereafter</w:t>
      </w:r>
      <w:r w:rsidR="00F6436A" w:rsidRPr="00B60A52">
        <w:rPr>
          <w:rFonts w:cs="Avenir Next"/>
          <w:lang w:val="en-GB"/>
        </w:rPr>
        <w:t>.</w:t>
      </w:r>
    </w:p>
    <w:p w14:paraId="0121465E" w14:textId="77777777" w:rsidR="00F6436A" w:rsidRPr="00B60A52" w:rsidRDefault="00F6436A" w:rsidP="00F6436A">
      <w:pPr>
        <w:pBdr>
          <w:top w:val="single" w:sz="4" w:space="1" w:color="auto"/>
          <w:left w:val="single" w:sz="4" w:space="4" w:color="auto"/>
          <w:bottom w:val="single" w:sz="4" w:space="1" w:color="auto"/>
          <w:right w:val="single" w:sz="4" w:space="4" w:color="auto"/>
        </w:pBdr>
        <w:shd w:val="clear" w:color="auto" w:fill="FFF2CC" w:themeFill="accent4" w:themeFillTint="33"/>
        <w:autoSpaceDE w:val="0"/>
        <w:autoSpaceDN w:val="0"/>
        <w:adjustRightInd w:val="0"/>
        <w:rPr>
          <w:lang w:val="en-GB"/>
        </w:rPr>
      </w:pPr>
    </w:p>
    <w:p w14:paraId="4F8C3EB8" w14:textId="04624473" w:rsidR="000F09F6" w:rsidRPr="00B60A52" w:rsidRDefault="000F09F6" w:rsidP="00FB2F3F">
      <w:pPr>
        <w:widowControl w:val="0"/>
        <w:pBdr>
          <w:top w:val="single" w:sz="4" w:space="1" w:color="auto"/>
          <w:left w:val="single" w:sz="4" w:space="4" w:color="auto"/>
          <w:bottom w:val="single" w:sz="4" w:space="1" w:color="auto"/>
          <w:right w:val="single" w:sz="4" w:space="4" w:color="auto"/>
        </w:pBdr>
        <w:shd w:val="clear" w:color="auto" w:fill="FFF2CC" w:themeFill="accent4" w:themeFillTint="33"/>
        <w:rPr>
          <w:rFonts w:cs="Avenir Next"/>
          <w:lang w:val="en-GB"/>
        </w:rPr>
      </w:pPr>
      <w:r w:rsidRPr="00B60A52">
        <w:rPr>
          <w:rFonts w:cs="Avenir Next"/>
          <w:lang w:val="en-GB"/>
        </w:rPr>
        <w:t xml:space="preserve">The official liquidators have called for creditor claims, and among the submissions received, a claim amounting to $0.5 million has surfaced, relating to leasing obligations tied to office space that was utilised by the joint venture partner. </w:t>
      </w:r>
      <w:proofErr w:type="spellStart"/>
      <w:r w:rsidRPr="00B60A52">
        <w:rPr>
          <w:rFonts w:cs="Avenir Next"/>
          <w:lang w:val="en-GB"/>
        </w:rPr>
        <w:t>Bluesea</w:t>
      </w:r>
      <w:r w:rsidR="00F42930" w:rsidRPr="00B60A52">
        <w:rPr>
          <w:rFonts w:cs="Avenir Next"/>
          <w:lang w:val="en-GB"/>
        </w:rPr>
        <w:t>’</w:t>
      </w:r>
      <w:r w:rsidRPr="00B60A52">
        <w:rPr>
          <w:rFonts w:cs="Avenir Next"/>
          <w:lang w:val="en-GB"/>
        </w:rPr>
        <w:t>s</w:t>
      </w:r>
      <w:proofErr w:type="spellEnd"/>
      <w:r w:rsidRPr="00B60A52">
        <w:rPr>
          <w:rFonts w:cs="Avenir Next"/>
          <w:lang w:val="en-GB"/>
        </w:rPr>
        <w:t xml:space="preserve"> documented records fail to substantiate any historical evidence of rental payments being disbursed by the company, nor do they reveal any corresponding liabilities recorded within its financial statements.</w:t>
      </w:r>
    </w:p>
    <w:p w14:paraId="4C03643A" w14:textId="77777777" w:rsidR="00FB2F3F" w:rsidRPr="00B60A52" w:rsidRDefault="00FB2F3F" w:rsidP="00FB2F3F">
      <w:pPr>
        <w:widowControl w:val="0"/>
        <w:pBdr>
          <w:top w:val="single" w:sz="4" w:space="1" w:color="auto"/>
          <w:left w:val="single" w:sz="4" w:space="4" w:color="auto"/>
          <w:bottom w:val="single" w:sz="4" w:space="1" w:color="auto"/>
          <w:right w:val="single" w:sz="4" w:space="4" w:color="auto"/>
        </w:pBdr>
        <w:shd w:val="clear" w:color="auto" w:fill="FFF2CC" w:themeFill="accent4" w:themeFillTint="33"/>
        <w:rPr>
          <w:b/>
          <w:bCs/>
          <w:lang w:val="en-GB"/>
        </w:rPr>
      </w:pPr>
    </w:p>
    <w:p w14:paraId="5CAAD1D9" w14:textId="77777777" w:rsidR="00816B32" w:rsidRPr="00B60A52" w:rsidRDefault="00816B32" w:rsidP="008E6B76">
      <w:pPr>
        <w:tabs>
          <w:tab w:val="right" w:pos="9021"/>
        </w:tabs>
        <w:rPr>
          <w:rFonts w:ascii="Avenir Next Demi Bold" w:hAnsi="Avenir Next Demi Bold"/>
          <w:b/>
          <w:bCs/>
          <w:lang w:val="en-GB"/>
        </w:rPr>
      </w:pPr>
    </w:p>
    <w:p w14:paraId="16794936" w14:textId="295A9477" w:rsidR="00585164" w:rsidRPr="00B60A52" w:rsidRDefault="00585164" w:rsidP="00585164">
      <w:pPr>
        <w:jc w:val="left"/>
        <w:rPr>
          <w:rFonts w:ascii="Avenir Next Demi Bold" w:hAnsi="Avenir Next Demi Bold"/>
          <w:b/>
          <w:bCs/>
          <w:lang w:val="en-GB"/>
        </w:rPr>
      </w:pPr>
      <w:r w:rsidRPr="00B60A52">
        <w:rPr>
          <w:rFonts w:ascii="Avenir Next Demi Bold" w:hAnsi="Avenir Next Demi Bold"/>
          <w:b/>
          <w:bCs/>
          <w:lang w:val="en-GB"/>
        </w:rPr>
        <w:t>Question 2.</w:t>
      </w:r>
      <w:r w:rsidR="00A27D7D" w:rsidRPr="00B60A52">
        <w:rPr>
          <w:rFonts w:ascii="Avenir Next Demi Bold" w:hAnsi="Avenir Next Demi Bold"/>
          <w:b/>
          <w:bCs/>
          <w:lang w:val="en-GB"/>
        </w:rPr>
        <w:t>1</w:t>
      </w:r>
    </w:p>
    <w:p w14:paraId="47580309" w14:textId="77777777" w:rsidR="00585164" w:rsidRPr="00B60A52" w:rsidRDefault="00585164" w:rsidP="008E6B76">
      <w:pPr>
        <w:tabs>
          <w:tab w:val="right" w:pos="9021"/>
        </w:tabs>
        <w:rPr>
          <w:rFonts w:ascii="Avenir Next Demi Bold" w:hAnsi="Avenir Next Demi Bold"/>
          <w:b/>
          <w:bCs/>
          <w:lang w:val="en-GB"/>
        </w:rPr>
      </w:pPr>
    </w:p>
    <w:p w14:paraId="23E8B252" w14:textId="06F33E98" w:rsidR="002A2B0D" w:rsidRPr="00B60A52" w:rsidRDefault="002A2B0D" w:rsidP="00FE04D5">
      <w:pPr>
        <w:pStyle w:val="BodyText"/>
        <w:tabs>
          <w:tab w:val="right" w:pos="9021"/>
        </w:tabs>
        <w:jc w:val="both"/>
        <w:rPr>
          <w:rFonts w:ascii="Avenir Next" w:hAnsi="Avenir Next"/>
          <w:b/>
          <w:bCs/>
          <w:lang w:val="en-GB"/>
        </w:rPr>
      </w:pPr>
      <w:r w:rsidRPr="00B60A52">
        <w:rPr>
          <w:rFonts w:ascii="Avenir Next" w:hAnsi="Avenir Next"/>
          <w:lang w:val="en-GB"/>
        </w:rPr>
        <w:t xml:space="preserve">As part of </w:t>
      </w:r>
      <w:proofErr w:type="spellStart"/>
      <w:r w:rsidRPr="00B60A52">
        <w:rPr>
          <w:rFonts w:ascii="Avenir Next" w:hAnsi="Avenir Next"/>
          <w:lang w:val="en-GB"/>
        </w:rPr>
        <w:t>Whitesand’s</w:t>
      </w:r>
      <w:proofErr w:type="spellEnd"/>
      <w:r w:rsidRPr="00B60A52">
        <w:rPr>
          <w:rFonts w:ascii="Avenir Next" w:hAnsi="Avenir Next"/>
          <w:lang w:val="en-GB"/>
        </w:rPr>
        <w:t xml:space="preserve"> petition to wind up </w:t>
      </w:r>
      <w:proofErr w:type="spellStart"/>
      <w:r w:rsidRPr="00B60A52">
        <w:rPr>
          <w:rFonts w:ascii="Avenir Next" w:hAnsi="Avenir Next"/>
          <w:lang w:val="en-GB"/>
        </w:rPr>
        <w:t>Bluesea</w:t>
      </w:r>
      <w:proofErr w:type="spellEnd"/>
      <w:r w:rsidRPr="00B60A52">
        <w:rPr>
          <w:rFonts w:ascii="Avenir Next" w:hAnsi="Avenir Next"/>
          <w:lang w:val="en-GB"/>
        </w:rPr>
        <w:t xml:space="preserve">, </w:t>
      </w:r>
      <w:proofErr w:type="spellStart"/>
      <w:r w:rsidRPr="00B60A52">
        <w:rPr>
          <w:rFonts w:ascii="Avenir Next" w:hAnsi="Avenir Next"/>
          <w:lang w:val="en-GB"/>
        </w:rPr>
        <w:t>Whitesand</w:t>
      </w:r>
      <w:proofErr w:type="spellEnd"/>
      <w:r w:rsidRPr="00B60A52">
        <w:rPr>
          <w:rFonts w:ascii="Avenir Next" w:hAnsi="Avenir Next"/>
          <w:lang w:val="en-GB"/>
        </w:rPr>
        <w:t xml:space="preserve"> obtained sworn consent(s) to act from the proposed official liquidators. </w:t>
      </w:r>
      <w:r w:rsidR="00F42930" w:rsidRPr="00B60A52">
        <w:rPr>
          <w:rFonts w:ascii="Avenir Next" w:hAnsi="Avenir Next"/>
          <w:lang w:val="en-GB"/>
        </w:rPr>
        <w:t>S</w:t>
      </w:r>
      <w:r w:rsidRPr="00B60A52">
        <w:rPr>
          <w:rFonts w:ascii="Avenir Next" w:hAnsi="Avenir Next"/>
          <w:lang w:val="en-GB"/>
        </w:rPr>
        <w:t xml:space="preserve">et out the required content of the consent to act signed by the proposed official liquidator(s). </w:t>
      </w:r>
      <w:r w:rsidR="00FE04D5" w:rsidRPr="00B60A52">
        <w:rPr>
          <w:rFonts w:ascii="Avenir Next" w:hAnsi="Avenir Next"/>
          <w:lang w:val="en-GB"/>
        </w:rPr>
        <w:tab/>
      </w:r>
      <w:r w:rsidRPr="00B60A52">
        <w:rPr>
          <w:rFonts w:ascii="Avenir Next Demi Bold" w:hAnsi="Avenir Next Demi Bold"/>
          <w:b/>
          <w:bCs/>
          <w:lang w:val="en-GB"/>
        </w:rPr>
        <w:t>(</w:t>
      </w:r>
      <w:r w:rsidR="0010065E" w:rsidRPr="00B60A52">
        <w:rPr>
          <w:rFonts w:ascii="Avenir Next Demi Bold" w:hAnsi="Avenir Next Demi Bold"/>
          <w:b/>
          <w:bCs/>
          <w:lang w:val="en-GB"/>
        </w:rPr>
        <w:t>5</w:t>
      </w:r>
      <w:r w:rsidR="00FE04D5" w:rsidRPr="00B60A52">
        <w:rPr>
          <w:rFonts w:ascii="Avenir Next Demi Bold" w:hAnsi="Avenir Next Demi Bold"/>
          <w:b/>
          <w:bCs/>
          <w:lang w:val="en-GB"/>
        </w:rPr>
        <w:t>)</w:t>
      </w:r>
      <w:r w:rsidRPr="00B60A52">
        <w:rPr>
          <w:rFonts w:ascii="Avenir Next" w:hAnsi="Avenir Next"/>
          <w:b/>
          <w:bCs/>
          <w:lang w:val="en-GB"/>
        </w:rPr>
        <w:t xml:space="preserve"> </w:t>
      </w:r>
    </w:p>
    <w:p w14:paraId="310DB787" w14:textId="77777777" w:rsidR="002A2B0D" w:rsidRPr="00B60A52" w:rsidRDefault="002A2B0D" w:rsidP="002A2B0D">
      <w:pPr>
        <w:pStyle w:val="BodyText"/>
        <w:ind w:left="709" w:hanging="709"/>
        <w:rPr>
          <w:rFonts w:ascii="Avenir Next" w:hAnsi="Avenir Next"/>
          <w:b/>
          <w:bCs/>
          <w:lang w:val="en-GB"/>
        </w:rPr>
      </w:pPr>
    </w:p>
    <w:p w14:paraId="4FB8DBCB" w14:textId="77777777" w:rsidR="00567187" w:rsidRDefault="00514560" w:rsidP="003F2232">
      <w:pPr>
        <w:pStyle w:val="BodyText"/>
        <w:spacing w:after="180"/>
        <w:jc w:val="both"/>
        <w:rPr>
          <w:rFonts w:ascii="Avenir Next" w:hAnsi="Avenir Next"/>
          <w:color w:val="0000FF"/>
          <w:lang w:val="en-GB"/>
        </w:rPr>
      </w:pPr>
      <w:r w:rsidRPr="00B60A52">
        <w:rPr>
          <w:rFonts w:ascii="Avenir Next" w:hAnsi="Avenir Next"/>
          <w:color w:val="0000FF"/>
          <w:lang w:val="en-GB"/>
        </w:rPr>
        <w:t>Under the Cayman Islands Companies Act (2023 Revision)</w:t>
      </w:r>
      <w:r w:rsidR="003F2232" w:rsidRPr="00B60A52">
        <w:rPr>
          <w:rFonts w:ascii="Avenir Next" w:hAnsi="Avenir Next"/>
          <w:color w:val="0000FF"/>
          <w:lang w:val="en-GB"/>
        </w:rPr>
        <w:t xml:space="preserve"> (hereafter written</w:t>
      </w:r>
      <w:r w:rsidR="003F2232" w:rsidRPr="00B60A52">
        <w:rPr>
          <w:rFonts w:ascii="Avenir Next" w:hAnsi="Avenir Next"/>
          <w:b/>
          <w:bCs/>
          <w:color w:val="0000FF"/>
          <w:lang w:val="en-GB"/>
        </w:rPr>
        <w:t xml:space="preserve"> CA </w:t>
      </w:r>
      <w:r w:rsidR="003F2232" w:rsidRPr="00B60A52">
        <w:rPr>
          <w:rFonts w:ascii="Avenir Next" w:hAnsi="Avenir Next"/>
          <w:color w:val="0000FF"/>
          <w:lang w:val="en-GB"/>
        </w:rPr>
        <w:t>in the exam, to save space)</w:t>
      </w:r>
      <w:r w:rsidRPr="00B60A52">
        <w:rPr>
          <w:rFonts w:ascii="Avenir Next" w:hAnsi="Avenir Next"/>
          <w:color w:val="0000FF"/>
          <w:lang w:val="en-GB"/>
        </w:rPr>
        <w:t xml:space="preserve"> Companies Winding Up Rules (2023 Consolidation)</w:t>
      </w:r>
      <w:r w:rsidR="003F2232" w:rsidRPr="00B60A52">
        <w:rPr>
          <w:rFonts w:ascii="Avenir Next" w:hAnsi="Avenir Next"/>
          <w:color w:val="0000FF"/>
          <w:lang w:val="en-GB"/>
        </w:rPr>
        <w:t xml:space="preserve"> (</w:t>
      </w:r>
      <w:r w:rsidR="003F2232" w:rsidRPr="00B60A52">
        <w:rPr>
          <w:rFonts w:ascii="Avenir Next" w:hAnsi="Avenir Next"/>
          <w:b/>
          <w:bCs/>
          <w:color w:val="0000FF"/>
          <w:lang w:val="en-GB"/>
        </w:rPr>
        <w:t>CWR</w:t>
      </w:r>
      <w:r w:rsidR="003F2232" w:rsidRPr="00B60A52">
        <w:rPr>
          <w:rFonts w:ascii="Avenir Next" w:hAnsi="Avenir Next"/>
          <w:color w:val="0000FF"/>
          <w:lang w:val="en-GB"/>
        </w:rPr>
        <w:t>, similarly)</w:t>
      </w:r>
      <w:r w:rsidR="00567187">
        <w:rPr>
          <w:rFonts w:ascii="Avenir Next" w:hAnsi="Avenir Next"/>
          <w:color w:val="0000FF"/>
          <w:lang w:val="en-GB"/>
        </w:rPr>
        <w:t>:</w:t>
      </w:r>
    </w:p>
    <w:p w14:paraId="5D0BEEBD" w14:textId="77777777" w:rsidR="00567187" w:rsidRDefault="00567187" w:rsidP="003F2232">
      <w:pPr>
        <w:pStyle w:val="BodyText"/>
        <w:spacing w:after="180"/>
        <w:jc w:val="both"/>
        <w:rPr>
          <w:rFonts w:ascii="Avenir Next" w:hAnsi="Avenir Next"/>
          <w:color w:val="0000FF"/>
          <w:lang w:val="en-GB"/>
        </w:rPr>
      </w:pPr>
    </w:p>
    <w:p w14:paraId="170E3F42" w14:textId="2DD2C173" w:rsidR="00514560" w:rsidRPr="00B60A52" w:rsidRDefault="00514560" w:rsidP="003F2232">
      <w:pPr>
        <w:pStyle w:val="BodyText"/>
        <w:spacing w:after="180"/>
        <w:jc w:val="both"/>
        <w:rPr>
          <w:rFonts w:ascii="Avenir Next" w:hAnsi="Avenir Next"/>
          <w:color w:val="0000FF"/>
          <w:lang w:val="en-GB"/>
        </w:rPr>
      </w:pPr>
      <w:r w:rsidRPr="00B60A52">
        <w:rPr>
          <w:rFonts w:ascii="Avenir Next" w:hAnsi="Avenir Next"/>
          <w:b/>
          <w:bCs/>
          <w:color w:val="0000FF"/>
          <w:lang w:val="en-GB"/>
        </w:rPr>
        <w:lastRenderedPageBreak/>
        <w:t>Nominated Official Liquidator's Consent to Act (O. 3, r. 4)</w:t>
      </w:r>
    </w:p>
    <w:p w14:paraId="189D8ACA" w14:textId="77777777" w:rsidR="00514560" w:rsidRPr="00B60A52" w:rsidRDefault="00514560" w:rsidP="003F2232">
      <w:pPr>
        <w:pStyle w:val="BodyText"/>
        <w:spacing w:after="120"/>
        <w:rPr>
          <w:rFonts w:ascii="Avenir Next" w:hAnsi="Avenir Next"/>
          <w:i/>
          <w:iCs/>
          <w:color w:val="0000FF"/>
          <w:lang w:val="en-GB"/>
        </w:rPr>
      </w:pPr>
      <w:r w:rsidRPr="00B60A52">
        <w:rPr>
          <w:rFonts w:ascii="Avenir Next" w:hAnsi="Avenir Next"/>
          <w:i/>
          <w:iCs/>
          <w:color w:val="0000FF"/>
          <w:lang w:val="en-GB"/>
        </w:rPr>
        <w:t>4. (1) Every petition shall be supported by an affidavit sworn by the person or persons nominated for appointment as official liquidator stating that —</w:t>
      </w:r>
    </w:p>
    <w:p w14:paraId="6EE2299E" w14:textId="77777777" w:rsidR="00514560" w:rsidRPr="00B60A52" w:rsidRDefault="00514560" w:rsidP="003F2232">
      <w:pPr>
        <w:pStyle w:val="BodyText"/>
        <w:spacing w:after="120"/>
        <w:ind w:left="720"/>
        <w:rPr>
          <w:rFonts w:ascii="Avenir Next" w:hAnsi="Avenir Next"/>
          <w:i/>
          <w:iCs/>
          <w:color w:val="0000FF"/>
          <w:lang w:val="en-GB"/>
        </w:rPr>
      </w:pPr>
      <w:r w:rsidRPr="00B60A52">
        <w:rPr>
          <w:rFonts w:ascii="Avenir Next" w:hAnsi="Avenir Next"/>
          <w:i/>
          <w:iCs/>
          <w:color w:val="0000FF"/>
          <w:lang w:val="en-GB"/>
        </w:rPr>
        <w:t>(a) that person is a qualified insolvency practitioner and meets the residency requirement contained in Regulation 5;</w:t>
      </w:r>
    </w:p>
    <w:p w14:paraId="7563821D" w14:textId="77777777" w:rsidR="00514560" w:rsidRPr="00B60A52" w:rsidRDefault="00514560" w:rsidP="003F2232">
      <w:pPr>
        <w:pStyle w:val="BodyText"/>
        <w:spacing w:after="120"/>
        <w:ind w:left="720"/>
        <w:rPr>
          <w:rFonts w:ascii="Avenir Next" w:hAnsi="Avenir Next"/>
          <w:i/>
          <w:iCs/>
          <w:color w:val="0000FF"/>
          <w:lang w:val="en-GB"/>
        </w:rPr>
      </w:pPr>
      <w:r w:rsidRPr="00B60A52">
        <w:rPr>
          <w:rFonts w:ascii="Avenir Next" w:hAnsi="Avenir Next"/>
          <w:i/>
          <w:iCs/>
          <w:color w:val="0000FF"/>
          <w:lang w:val="en-GB"/>
        </w:rPr>
        <w:t>(b) having made due enquiry, that person believes that that person and that person’s firm meet the independence requirement contained in Regulation 6;</w:t>
      </w:r>
    </w:p>
    <w:p w14:paraId="05838C26" w14:textId="77777777" w:rsidR="00514560" w:rsidRPr="00B60A52" w:rsidRDefault="00514560" w:rsidP="003F2232">
      <w:pPr>
        <w:pStyle w:val="BodyText"/>
        <w:spacing w:after="120"/>
        <w:ind w:left="720"/>
        <w:rPr>
          <w:rFonts w:ascii="Avenir Next" w:hAnsi="Avenir Next"/>
          <w:i/>
          <w:iCs/>
          <w:color w:val="0000FF"/>
          <w:lang w:val="en-GB"/>
        </w:rPr>
      </w:pPr>
      <w:r w:rsidRPr="00B60A52">
        <w:rPr>
          <w:rFonts w:ascii="Avenir Next" w:hAnsi="Avenir Next"/>
          <w:i/>
          <w:iCs/>
          <w:color w:val="0000FF"/>
          <w:lang w:val="en-GB"/>
        </w:rPr>
        <w:t>(c) that person and/or that person’s firm are in compliance with the insurance requirement contained in Regulation 7; and</w:t>
      </w:r>
    </w:p>
    <w:p w14:paraId="22A439CA" w14:textId="77777777" w:rsidR="00514560" w:rsidRPr="00B60A52" w:rsidRDefault="00514560" w:rsidP="003F2232">
      <w:pPr>
        <w:pStyle w:val="BodyText"/>
        <w:spacing w:after="120"/>
        <w:ind w:left="720"/>
        <w:rPr>
          <w:rFonts w:ascii="Avenir Next" w:hAnsi="Avenir Next"/>
          <w:i/>
          <w:iCs/>
          <w:color w:val="0000FF"/>
          <w:lang w:val="en-GB"/>
        </w:rPr>
      </w:pPr>
      <w:r w:rsidRPr="00B60A52">
        <w:rPr>
          <w:rFonts w:ascii="Avenir Next" w:hAnsi="Avenir Next"/>
          <w:i/>
          <w:iCs/>
          <w:color w:val="0000FF"/>
          <w:lang w:val="en-GB"/>
        </w:rPr>
        <w:t xml:space="preserve">(d) that person is willing to act as official liquidator if </w:t>
      </w:r>
      <w:proofErr w:type="gramStart"/>
      <w:r w:rsidRPr="00B60A52">
        <w:rPr>
          <w:rFonts w:ascii="Avenir Next" w:hAnsi="Avenir Next"/>
          <w:i/>
          <w:iCs/>
          <w:color w:val="0000FF"/>
          <w:lang w:val="en-GB"/>
        </w:rPr>
        <w:t>so</w:t>
      </w:r>
      <w:proofErr w:type="gramEnd"/>
      <w:r w:rsidRPr="00B60A52">
        <w:rPr>
          <w:rFonts w:ascii="Avenir Next" w:hAnsi="Avenir Next"/>
          <w:i/>
          <w:iCs/>
          <w:color w:val="0000FF"/>
          <w:lang w:val="en-GB"/>
        </w:rPr>
        <w:t xml:space="preserve"> appointed by the Court.</w:t>
      </w:r>
    </w:p>
    <w:p w14:paraId="1149C5C4" w14:textId="77777777" w:rsidR="00514560" w:rsidRPr="00B60A52" w:rsidRDefault="00514560" w:rsidP="003F2232">
      <w:pPr>
        <w:pStyle w:val="BodyText"/>
        <w:spacing w:after="120"/>
        <w:rPr>
          <w:rFonts w:ascii="Avenir Next" w:hAnsi="Avenir Next"/>
          <w:i/>
          <w:iCs/>
          <w:color w:val="0000FF"/>
          <w:lang w:val="en-GB"/>
        </w:rPr>
      </w:pPr>
      <w:r w:rsidRPr="00B60A52">
        <w:rPr>
          <w:rFonts w:ascii="Avenir Next" w:hAnsi="Avenir Next"/>
          <w:i/>
          <w:iCs/>
          <w:color w:val="0000FF"/>
          <w:lang w:val="en-GB"/>
        </w:rPr>
        <w:t>(2) If the petition seeks an order for the appointment of a qualified insolvency practitioner jointly with a foreign practitioner, it shall be supported by an affidavit sworn by the foreign practitioner stating —</w:t>
      </w:r>
    </w:p>
    <w:p w14:paraId="56349956" w14:textId="77777777" w:rsidR="00514560" w:rsidRPr="00B60A52" w:rsidRDefault="00514560" w:rsidP="003F2232">
      <w:pPr>
        <w:pStyle w:val="BodyText"/>
        <w:spacing w:after="120"/>
        <w:ind w:left="720"/>
        <w:rPr>
          <w:rFonts w:ascii="Avenir Next" w:hAnsi="Avenir Next"/>
          <w:i/>
          <w:iCs/>
          <w:color w:val="0000FF"/>
          <w:lang w:val="en-GB"/>
        </w:rPr>
      </w:pPr>
      <w:r w:rsidRPr="00B60A52">
        <w:rPr>
          <w:rFonts w:ascii="Avenir Next" w:hAnsi="Avenir Next"/>
          <w:i/>
          <w:iCs/>
          <w:color w:val="0000FF"/>
          <w:lang w:val="en-GB"/>
        </w:rPr>
        <w:t>(a) that person’s professional qualifications;</w:t>
      </w:r>
    </w:p>
    <w:p w14:paraId="3AEB6DBB" w14:textId="77777777" w:rsidR="00514560" w:rsidRPr="00B60A52" w:rsidRDefault="00514560" w:rsidP="003F2232">
      <w:pPr>
        <w:pStyle w:val="BodyText"/>
        <w:spacing w:after="120"/>
        <w:ind w:left="720"/>
        <w:rPr>
          <w:rFonts w:ascii="Avenir Next" w:hAnsi="Avenir Next"/>
          <w:i/>
          <w:iCs/>
          <w:color w:val="0000FF"/>
          <w:lang w:val="en-GB"/>
        </w:rPr>
      </w:pPr>
      <w:r w:rsidRPr="00B60A52">
        <w:rPr>
          <w:rFonts w:ascii="Avenir Next" w:hAnsi="Avenir Next"/>
          <w:i/>
          <w:iCs/>
          <w:color w:val="0000FF"/>
          <w:lang w:val="en-GB"/>
        </w:rPr>
        <w:t>(b) the country in which that person is qualified to perform functions equivalent to those performed by official liquidators under the Law or by trustees under the Bankruptcy Act (as amended and revised);</w:t>
      </w:r>
    </w:p>
    <w:p w14:paraId="74DD7194" w14:textId="77777777" w:rsidR="00514560" w:rsidRPr="00B60A52" w:rsidRDefault="00514560" w:rsidP="003F2232">
      <w:pPr>
        <w:pStyle w:val="BodyText"/>
        <w:spacing w:after="120"/>
        <w:ind w:left="720"/>
        <w:rPr>
          <w:rFonts w:ascii="Avenir Next" w:hAnsi="Avenir Next"/>
          <w:i/>
          <w:iCs/>
          <w:color w:val="0000FF"/>
          <w:lang w:val="en-GB"/>
        </w:rPr>
      </w:pPr>
      <w:r w:rsidRPr="00B60A52">
        <w:rPr>
          <w:rFonts w:ascii="Avenir Next" w:hAnsi="Avenir Next"/>
          <w:i/>
          <w:iCs/>
          <w:color w:val="0000FF"/>
          <w:lang w:val="en-GB"/>
        </w:rPr>
        <w:t>(c) that person’s professional experience;</w:t>
      </w:r>
    </w:p>
    <w:p w14:paraId="6E5B2204" w14:textId="77777777" w:rsidR="00514560" w:rsidRPr="00B60A52" w:rsidRDefault="00514560" w:rsidP="003F2232">
      <w:pPr>
        <w:pStyle w:val="BodyText"/>
        <w:spacing w:after="120"/>
        <w:ind w:left="720"/>
        <w:rPr>
          <w:rFonts w:ascii="Avenir Next" w:hAnsi="Avenir Next"/>
          <w:i/>
          <w:iCs/>
          <w:color w:val="0000FF"/>
          <w:lang w:val="en-GB"/>
        </w:rPr>
      </w:pPr>
      <w:r w:rsidRPr="00B60A52">
        <w:rPr>
          <w:rFonts w:ascii="Avenir Next" w:hAnsi="Avenir Next"/>
          <w:i/>
          <w:iCs/>
          <w:color w:val="0000FF"/>
          <w:lang w:val="en-GB"/>
        </w:rPr>
        <w:t>(d) that person will have the benefit of professional indemnity insurance in respect of that person’s acts and omissions done in that person’s capacity as an official liquidator of the company meeting the requirements of Regulation 7;</w:t>
      </w:r>
    </w:p>
    <w:p w14:paraId="3934D8FB" w14:textId="77777777" w:rsidR="00514560" w:rsidRPr="00B60A52" w:rsidRDefault="00514560" w:rsidP="003F2232">
      <w:pPr>
        <w:pStyle w:val="BodyText"/>
        <w:spacing w:after="120"/>
        <w:ind w:left="720"/>
        <w:rPr>
          <w:rFonts w:ascii="Avenir Next" w:hAnsi="Avenir Next"/>
          <w:i/>
          <w:iCs/>
          <w:color w:val="0000FF"/>
          <w:lang w:val="en-GB"/>
        </w:rPr>
      </w:pPr>
      <w:r w:rsidRPr="00B60A52">
        <w:rPr>
          <w:rFonts w:ascii="Avenir Next" w:hAnsi="Avenir Next"/>
          <w:i/>
          <w:iCs/>
          <w:color w:val="0000FF"/>
          <w:lang w:val="en-GB"/>
        </w:rPr>
        <w:t>(e) if that person has been appointed by a foreign court or authority as a liquidator, trustee, receiver or administrator of the company or a related party of the company, full particulars of such appointment; and</w:t>
      </w:r>
    </w:p>
    <w:p w14:paraId="2C8F5386" w14:textId="4D495CBA" w:rsidR="00A51058" w:rsidRDefault="00514560" w:rsidP="00514560">
      <w:pPr>
        <w:pStyle w:val="BodyText"/>
        <w:spacing w:after="180"/>
        <w:ind w:left="720"/>
        <w:rPr>
          <w:rFonts w:ascii="Avenir Next" w:hAnsi="Avenir Next"/>
          <w:i/>
          <w:iCs/>
          <w:color w:val="0000FF"/>
          <w:lang w:val="en-GB"/>
        </w:rPr>
      </w:pPr>
      <w:r w:rsidRPr="00B60A52">
        <w:rPr>
          <w:rFonts w:ascii="Avenir Next" w:hAnsi="Avenir Next"/>
          <w:i/>
          <w:iCs/>
          <w:color w:val="0000FF"/>
          <w:lang w:val="en-GB"/>
        </w:rPr>
        <w:t>(f) that, having made due enquiry, that person and that person’s firm meet independence requirement contained in Regulation 6.</w:t>
      </w:r>
    </w:p>
    <w:p w14:paraId="7AB9F083" w14:textId="69C59F92" w:rsidR="00567187" w:rsidRDefault="00567187" w:rsidP="00567187">
      <w:pPr>
        <w:pStyle w:val="BodyText"/>
        <w:spacing w:after="180"/>
        <w:rPr>
          <w:rFonts w:ascii="Avenir Next" w:hAnsi="Avenir Next"/>
          <w:color w:val="0000FF"/>
          <w:lang w:val="en-GB"/>
        </w:rPr>
      </w:pPr>
      <w:r>
        <w:rPr>
          <w:rFonts w:ascii="Avenir Next" w:hAnsi="Avenir Next"/>
          <w:color w:val="0000FF"/>
          <w:lang w:val="en-GB"/>
        </w:rPr>
        <w:t xml:space="preserve">The consent would therefore look </w:t>
      </w:r>
      <w:r w:rsidR="00622274">
        <w:rPr>
          <w:rFonts w:ascii="Avenir Next" w:hAnsi="Avenir Next"/>
          <w:color w:val="0000FF"/>
          <w:lang w:val="en-GB"/>
        </w:rPr>
        <w:t xml:space="preserve">something </w:t>
      </w:r>
      <w:r>
        <w:rPr>
          <w:rFonts w:ascii="Avenir Next" w:hAnsi="Avenir Next"/>
          <w:color w:val="0000FF"/>
          <w:lang w:val="en-GB"/>
        </w:rPr>
        <w:t>like this:</w:t>
      </w:r>
    </w:p>
    <w:p w14:paraId="3CE918C9" w14:textId="77777777" w:rsidR="00567187" w:rsidRPr="00567187" w:rsidRDefault="00567187" w:rsidP="00567187">
      <w:pPr>
        <w:pStyle w:val="BodyText"/>
        <w:shd w:val="clear" w:color="auto" w:fill="E2EFD9" w:themeFill="accent6" w:themeFillTint="33"/>
        <w:spacing w:after="180"/>
        <w:jc w:val="both"/>
        <w:rPr>
          <w:rFonts w:ascii="Avenir Next" w:hAnsi="Avenir Next"/>
          <w:color w:val="0000FF"/>
          <w:lang w:val="en-GB"/>
        </w:rPr>
      </w:pPr>
      <w:r w:rsidRPr="00567187">
        <w:rPr>
          <w:rFonts w:ascii="Avenir Next" w:hAnsi="Avenir Next"/>
          <w:color w:val="0000FF"/>
          <w:lang w:val="en-GB"/>
        </w:rPr>
        <w:t>I, JOHN SMITH, of PROPOSED FIRM (Cayman) Ltd., of ADDRESS, Grand Cayman KY1-1234, Cayman Islands being duly sworn HEREBY MAKE OATH and SAY as follows:</w:t>
      </w:r>
    </w:p>
    <w:p w14:paraId="2C0DDCD4" w14:textId="77777777" w:rsidR="00567187" w:rsidRPr="00567187" w:rsidRDefault="00567187" w:rsidP="00567187">
      <w:pPr>
        <w:pStyle w:val="BodyText"/>
        <w:shd w:val="clear" w:color="auto" w:fill="E2EFD9" w:themeFill="accent6" w:themeFillTint="33"/>
        <w:spacing w:after="180"/>
        <w:jc w:val="both"/>
        <w:rPr>
          <w:rFonts w:ascii="Avenir Next" w:hAnsi="Avenir Next"/>
          <w:b/>
          <w:bCs/>
          <w:color w:val="0000FF"/>
          <w:lang w:val="en-GB"/>
        </w:rPr>
      </w:pPr>
      <w:r w:rsidRPr="00567187">
        <w:rPr>
          <w:rFonts w:ascii="Avenir Next" w:hAnsi="Avenir Next"/>
          <w:b/>
          <w:bCs/>
          <w:color w:val="0000FF"/>
          <w:lang w:val="en-GB"/>
        </w:rPr>
        <w:t xml:space="preserve">INTRODUCTION </w:t>
      </w:r>
    </w:p>
    <w:p w14:paraId="0E44BAD5" w14:textId="27EB3779" w:rsidR="00567187" w:rsidRPr="00567187" w:rsidRDefault="00567187" w:rsidP="00567187">
      <w:pPr>
        <w:pStyle w:val="BodyText"/>
        <w:numPr>
          <w:ilvl w:val="0"/>
          <w:numId w:val="55"/>
        </w:numPr>
        <w:shd w:val="clear" w:color="auto" w:fill="E2EFD9" w:themeFill="accent6" w:themeFillTint="33"/>
        <w:spacing w:after="180"/>
        <w:jc w:val="both"/>
        <w:rPr>
          <w:rFonts w:ascii="Avenir Next" w:hAnsi="Avenir Next"/>
          <w:color w:val="0000FF"/>
          <w:lang w:val="en-GB"/>
        </w:rPr>
      </w:pPr>
      <w:r w:rsidRPr="00567187">
        <w:rPr>
          <w:rFonts w:ascii="Avenir Next" w:hAnsi="Avenir Next"/>
          <w:color w:val="0000FF"/>
          <w:lang w:val="en-GB"/>
        </w:rPr>
        <w:t>I am a director of PROPOSED FIRM (Cayman) Ltd. (</w:t>
      </w:r>
      <w:r w:rsidRPr="00567187">
        <w:rPr>
          <w:rFonts w:ascii="Avenir Next" w:hAnsi="Avenir Next"/>
          <w:b/>
          <w:bCs/>
          <w:color w:val="0000FF"/>
          <w:lang w:val="en-GB"/>
        </w:rPr>
        <w:t>PF Cayman</w:t>
      </w:r>
      <w:r w:rsidRPr="00567187">
        <w:rPr>
          <w:rFonts w:ascii="Avenir Next" w:hAnsi="Avenir Next"/>
          <w:color w:val="0000FF"/>
          <w:lang w:val="en-GB"/>
        </w:rPr>
        <w:t>).</w:t>
      </w:r>
    </w:p>
    <w:p w14:paraId="7DC02E14" w14:textId="3CC9E183" w:rsidR="00567187" w:rsidRPr="00567187" w:rsidRDefault="00567187" w:rsidP="00567187">
      <w:pPr>
        <w:pStyle w:val="BodyText"/>
        <w:numPr>
          <w:ilvl w:val="0"/>
          <w:numId w:val="55"/>
        </w:numPr>
        <w:shd w:val="clear" w:color="auto" w:fill="E2EFD9" w:themeFill="accent6" w:themeFillTint="33"/>
        <w:spacing w:after="180"/>
        <w:jc w:val="both"/>
        <w:rPr>
          <w:rFonts w:ascii="Avenir Next" w:hAnsi="Avenir Next"/>
          <w:color w:val="0000FF"/>
          <w:lang w:val="en-GB"/>
        </w:rPr>
      </w:pPr>
      <w:r w:rsidRPr="00567187">
        <w:rPr>
          <w:rFonts w:ascii="Avenir Next" w:hAnsi="Avenir Next"/>
          <w:color w:val="0000FF"/>
          <w:lang w:val="en-GB"/>
        </w:rPr>
        <w:t xml:space="preserve">I make this affidavit in respect of the winding up petition dated </w:t>
      </w:r>
      <w:r>
        <w:rPr>
          <w:rFonts w:ascii="Avenir Next" w:hAnsi="Avenir Next"/>
          <w:color w:val="0000FF"/>
          <w:lang w:val="en-GB"/>
        </w:rPr>
        <w:sym w:font="Wingdings" w:char="F06C"/>
      </w:r>
      <w:r>
        <w:rPr>
          <w:rFonts w:ascii="Avenir Next" w:hAnsi="Avenir Next"/>
          <w:color w:val="0000FF"/>
          <w:lang w:val="en-GB"/>
        </w:rPr>
        <w:sym w:font="Wingdings" w:char="F06C"/>
      </w:r>
      <w:r>
        <w:rPr>
          <w:rFonts w:ascii="Avenir Next" w:hAnsi="Avenir Next"/>
          <w:color w:val="0000FF"/>
          <w:lang w:val="en-GB"/>
        </w:rPr>
        <w:t xml:space="preserve"> </w:t>
      </w:r>
      <w:r>
        <w:rPr>
          <w:rFonts w:ascii="Avenir Next" w:hAnsi="Avenir Next"/>
          <w:color w:val="0000FF"/>
          <w:lang w:val="en-GB"/>
        </w:rPr>
        <w:sym w:font="Wingdings" w:char="F06C"/>
      </w:r>
      <w:r>
        <w:rPr>
          <w:rFonts w:ascii="Avenir Next" w:hAnsi="Avenir Next"/>
          <w:color w:val="0000FF"/>
          <w:lang w:val="en-GB"/>
        </w:rPr>
        <w:sym w:font="Wingdings" w:char="F06C"/>
      </w:r>
      <w:r>
        <w:rPr>
          <w:rFonts w:ascii="Avenir Next" w:hAnsi="Avenir Next"/>
          <w:color w:val="0000FF"/>
          <w:lang w:val="en-GB"/>
        </w:rPr>
        <w:sym w:font="Wingdings" w:char="F06C"/>
      </w:r>
      <w:r>
        <w:rPr>
          <w:rFonts w:ascii="Avenir Next" w:hAnsi="Avenir Next"/>
          <w:color w:val="0000FF"/>
          <w:lang w:val="en-GB"/>
        </w:rPr>
        <w:t xml:space="preserve"> 2023, </w:t>
      </w:r>
      <w:r w:rsidRPr="00567187">
        <w:rPr>
          <w:rFonts w:ascii="Avenir Next" w:hAnsi="Avenir Next"/>
          <w:color w:val="0000FF"/>
          <w:lang w:val="en-GB"/>
        </w:rPr>
        <w:t xml:space="preserve">seeking the winding up of </w:t>
      </w:r>
      <w:proofErr w:type="spellStart"/>
      <w:r w:rsidRPr="00567187">
        <w:rPr>
          <w:rFonts w:ascii="Avenir Next" w:hAnsi="Avenir Next"/>
          <w:color w:val="0000FF"/>
          <w:lang w:val="en-GB"/>
        </w:rPr>
        <w:t>Bluesea</w:t>
      </w:r>
      <w:proofErr w:type="spellEnd"/>
      <w:r w:rsidRPr="00567187">
        <w:rPr>
          <w:rFonts w:ascii="Avenir Next" w:hAnsi="Avenir Next"/>
          <w:color w:val="0000FF"/>
          <w:lang w:val="en-GB"/>
        </w:rPr>
        <w:t xml:space="preserve"> Digital Capital Limited (</w:t>
      </w:r>
      <w:proofErr w:type="spellStart"/>
      <w:r w:rsidRPr="00567187">
        <w:rPr>
          <w:rFonts w:ascii="Avenir Next" w:hAnsi="Avenir Next"/>
          <w:b/>
          <w:bCs/>
          <w:color w:val="0000FF"/>
          <w:lang w:val="en-GB"/>
        </w:rPr>
        <w:t>Bluesea</w:t>
      </w:r>
      <w:proofErr w:type="spellEnd"/>
      <w:r w:rsidRPr="00567187">
        <w:rPr>
          <w:rFonts w:ascii="Avenir Next" w:hAnsi="Avenir Next"/>
          <w:color w:val="0000FF"/>
          <w:lang w:val="en-GB"/>
        </w:rPr>
        <w:t>)</w:t>
      </w:r>
      <w:r>
        <w:rPr>
          <w:rFonts w:ascii="Avenir Next" w:hAnsi="Avenir Next"/>
          <w:color w:val="0000FF"/>
          <w:lang w:val="en-GB"/>
        </w:rPr>
        <w:t xml:space="preserve"> </w:t>
      </w:r>
      <w:r w:rsidRPr="00567187">
        <w:rPr>
          <w:rFonts w:ascii="Avenir Next" w:hAnsi="Avenir Next"/>
          <w:color w:val="0000FF"/>
          <w:lang w:val="en-GB"/>
        </w:rPr>
        <w:t xml:space="preserve">and the appointment of </w:t>
      </w:r>
      <w:r>
        <w:rPr>
          <w:rFonts w:ascii="Avenir Next" w:hAnsi="Avenir Next"/>
          <w:color w:val="0000FF"/>
          <w:lang w:val="en-GB"/>
        </w:rPr>
        <w:t xml:space="preserve">Bob Jones </w:t>
      </w:r>
      <w:r w:rsidRPr="00567187">
        <w:rPr>
          <w:rFonts w:ascii="Avenir Next" w:hAnsi="Avenir Next"/>
          <w:color w:val="0000FF"/>
          <w:lang w:val="en-GB"/>
        </w:rPr>
        <w:t xml:space="preserve">of </w:t>
      </w:r>
      <w:r>
        <w:rPr>
          <w:rFonts w:ascii="Avenir Next" w:hAnsi="Avenir Next"/>
          <w:color w:val="0000FF"/>
          <w:lang w:val="en-GB"/>
        </w:rPr>
        <w:t xml:space="preserve">PF </w:t>
      </w:r>
      <w:r w:rsidRPr="00567187">
        <w:rPr>
          <w:rFonts w:ascii="Avenir Next" w:hAnsi="Avenir Next"/>
          <w:color w:val="0000FF"/>
          <w:lang w:val="en-GB"/>
        </w:rPr>
        <w:t>Cayman and myself as joint official liquidators (</w:t>
      </w:r>
      <w:r w:rsidRPr="00567187">
        <w:rPr>
          <w:rFonts w:ascii="Avenir Next" w:hAnsi="Avenir Next"/>
          <w:b/>
          <w:bCs/>
          <w:color w:val="0000FF"/>
          <w:lang w:val="en-GB"/>
        </w:rPr>
        <w:t>Petition</w:t>
      </w:r>
      <w:r w:rsidRPr="00567187">
        <w:rPr>
          <w:rFonts w:ascii="Avenir Next" w:hAnsi="Avenir Next"/>
          <w:color w:val="0000FF"/>
          <w:lang w:val="en-GB"/>
        </w:rPr>
        <w:t>).</w:t>
      </w:r>
    </w:p>
    <w:p w14:paraId="50B4B804" w14:textId="27DD36DB" w:rsidR="00567187" w:rsidRPr="00567187" w:rsidRDefault="00567187" w:rsidP="00567187">
      <w:pPr>
        <w:pStyle w:val="BodyText"/>
        <w:numPr>
          <w:ilvl w:val="0"/>
          <w:numId w:val="55"/>
        </w:numPr>
        <w:shd w:val="clear" w:color="auto" w:fill="E2EFD9" w:themeFill="accent6" w:themeFillTint="33"/>
        <w:spacing w:after="180"/>
        <w:jc w:val="both"/>
        <w:rPr>
          <w:rFonts w:ascii="Avenir Next" w:hAnsi="Avenir Next"/>
          <w:color w:val="0000FF"/>
          <w:lang w:val="en-GB"/>
        </w:rPr>
      </w:pPr>
      <w:r w:rsidRPr="00567187">
        <w:rPr>
          <w:rFonts w:ascii="Avenir Next" w:hAnsi="Avenir Next"/>
          <w:color w:val="0000FF"/>
          <w:lang w:val="en-GB"/>
        </w:rPr>
        <w:t>Where the contents of this affidavit are within my own knowledge, they are true.  Where they are not within my own knowledge then they are true to the best of my knowledge and belief.</w:t>
      </w:r>
    </w:p>
    <w:p w14:paraId="7F95903E" w14:textId="6C8E4859" w:rsidR="00567187" w:rsidRPr="00567187" w:rsidRDefault="00567187" w:rsidP="00567187">
      <w:pPr>
        <w:pStyle w:val="BodyText"/>
        <w:numPr>
          <w:ilvl w:val="0"/>
          <w:numId w:val="55"/>
        </w:numPr>
        <w:shd w:val="clear" w:color="auto" w:fill="E2EFD9" w:themeFill="accent6" w:themeFillTint="33"/>
        <w:spacing w:after="180"/>
        <w:jc w:val="both"/>
        <w:rPr>
          <w:rFonts w:ascii="Avenir Next" w:hAnsi="Avenir Next"/>
          <w:color w:val="0000FF"/>
          <w:lang w:val="en-GB"/>
        </w:rPr>
      </w:pPr>
      <w:r w:rsidRPr="00567187">
        <w:rPr>
          <w:rFonts w:ascii="Avenir Next" w:hAnsi="Avenir Next"/>
          <w:color w:val="0000FF"/>
          <w:lang w:val="en-GB"/>
        </w:rPr>
        <w:t>I confirm to this Honourable Court, pursuant to O.3 r.4(1) of the Companies Winding Up Rules 2008, that:</w:t>
      </w:r>
    </w:p>
    <w:p w14:paraId="4888A87D" w14:textId="74BE2585" w:rsidR="00567187" w:rsidRPr="00567187" w:rsidRDefault="00567187" w:rsidP="00567187">
      <w:pPr>
        <w:pStyle w:val="BodyText"/>
        <w:numPr>
          <w:ilvl w:val="0"/>
          <w:numId w:val="53"/>
        </w:numPr>
        <w:shd w:val="clear" w:color="auto" w:fill="E2EFD9" w:themeFill="accent6" w:themeFillTint="33"/>
        <w:spacing w:after="180"/>
        <w:jc w:val="both"/>
        <w:rPr>
          <w:rFonts w:ascii="Avenir Next" w:hAnsi="Avenir Next"/>
          <w:color w:val="0000FF"/>
          <w:lang w:val="en-GB"/>
        </w:rPr>
      </w:pPr>
      <w:r w:rsidRPr="00567187">
        <w:rPr>
          <w:rFonts w:ascii="Avenir Next" w:hAnsi="Avenir Next"/>
          <w:color w:val="0000FF"/>
          <w:lang w:val="en-GB"/>
        </w:rPr>
        <w:t xml:space="preserve">I am a qualified insolvency practitioner and meet the residency requirement contained in regulation 5 of the Insolvency Practitioners’ Regulations, 2008 (the </w:t>
      </w:r>
      <w:r w:rsidRPr="00567187">
        <w:rPr>
          <w:rFonts w:ascii="Avenir Next" w:hAnsi="Avenir Next"/>
          <w:b/>
          <w:bCs/>
          <w:color w:val="0000FF"/>
          <w:lang w:val="en-GB"/>
        </w:rPr>
        <w:lastRenderedPageBreak/>
        <w:t>Regulations</w:t>
      </w:r>
      <w:r w:rsidRPr="00567187">
        <w:rPr>
          <w:rFonts w:ascii="Avenir Next" w:hAnsi="Avenir Next"/>
          <w:color w:val="0000FF"/>
          <w:lang w:val="en-GB"/>
        </w:rPr>
        <w:t>);</w:t>
      </w:r>
    </w:p>
    <w:p w14:paraId="3DB4AF28" w14:textId="04EF949A" w:rsidR="00567187" w:rsidRPr="00567187" w:rsidRDefault="00567187" w:rsidP="00567187">
      <w:pPr>
        <w:pStyle w:val="BodyText"/>
        <w:numPr>
          <w:ilvl w:val="0"/>
          <w:numId w:val="53"/>
        </w:numPr>
        <w:shd w:val="clear" w:color="auto" w:fill="E2EFD9" w:themeFill="accent6" w:themeFillTint="33"/>
        <w:spacing w:after="180"/>
        <w:jc w:val="both"/>
        <w:rPr>
          <w:rFonts w:ascii="Avenir Next" w:hAnsi="Avenir Next"/>
          <w:color w:val="0000FF"/>
          <w:lang w:val="en-GB"/>
        </w:rPr>
      </w:pPr>
      <w:r w:rsidRPr="00567187">
        <w:rPr>
          <w:rFonts w:ascii="Avenir Next" w:hAnsi="Avenir Next"/>
          <w:color w:val="0000FF"/>
          <w:lang w:val="en-GB"/>
        </w:rPr>
        <w:t>Having made due enquiry in respect of the Company and the Petition, I believe that I, and my firm, meet the independence requirement contained in regulation 6 of the Regulations;</w:t>
      </w:r>
    </w:p>
    <w:p w14:paraId="57B07303" w14:textId="76247A8F" w:rsidR="00567187" w:rsidRPr="00567187" w:rsidRDefault="00567187" w:rsidP="00567187">
      <w:pPr>
        <w:pStyle w:val="BodyText"/>
        <w:numPr>
          <w:ilvl w:val="0"/>
          <w:numId w:val="53"/>
        </w:numPr>
        <w:shd w:val="clear" w:color="auto" w:fill="E2EFD9" w:themeFill="accent6" w:themeFillTint="33"/>
        <w:spacing w:after="180"/>
        <w:jc w:val="both"/>
        <w:rPr>
          <w:rFonts w:ascii="Avenir Next" w:hAnsi="Avenir Next"/>
          <w:color w:val="0000FF"/>
          <w:lang w:val="en-GB"/>
        </w:rPr>
      </w:pPr>
      <w:r w:rsidRPr="00567187">
        <w:rPr>
          <w:rFonts w:ascii="Avenir Next" w:hAnsi="Avenir Next"/>
          <w:color w:val="0000FF"/>
          <w:lang w:val="en-GB"/>
        </w:rPr>
        <w:t xml:space="preserve">I, and my firm, are in compliance with the insurance requirement contained in regulation 7 of the Regulations; and </w:t>
      </w:r>
    </w:p>
    <w:p w14:paraId="1ADD26F7" w14:textId="707EBD00" w:rsidR="00567187" w:rsidRDefault="00567187" w:rsidP="00567187">
      <w:pPr>
        <w:pStyle w:val="BodyText"/>
        <w:numPr>
          <w:ilvl w:val="0"/>
          <w:numId w:val="53"/>
        </w:numPr>
        <w:shd w:val="clear" w:color="auto" w:fill="E2EFD9" w:themeFill="accent6" w:themeFillTint="33"/>
        <w:spacing w:after="180"/>
        <w:jc w:val="both"/>
        <w:rPr>
          <w:rFonts w:ascii="Avenir Next" w:hAnsi="Avenir Next"/>
          <w:color w:val="0000FF"/>
          <w:lang w:val="en-GB"/>
        </w:rPr>
      </w:pPr>
      <w:r w:rsidRPr="00567187">
        <w:rPr>
          <w:rFonts w:ascii="Avenir Next" w:hAnsi="Avenir Next"/>
          <w:color w:val="0000FF"/>
          <w:lang w:val="en-GB"/>
        </w:rPr>
        <w:t xml:space="preserve">I am willing to act as liquidator if </w:t>
      </w:r>
      <w:proofErr w:type="gramStart"/>
      <w:r w:rsidRPr="00567187">
        <w:rPr>
          <w:rFonts w:ascii="Avenir Next" w:hAnsi="Avenir Next"/>
          <w:color w:val="0000FF"/>
          <w:lang w:val="en-GB"/>
        </w:rPr>
        <w:t>so</w:t>
      </w:r>
      <w:proofErr w:type="gramEnd"/>
      <w:r w:rsidRPr="00567187">
        <w:rPr>
          <w:rFonts w:ascii="Avenir Next" w:hAnsi="Avenir Next"/>
          <w:color w:val="0000FF"/>
          <w:lang w:val="en-GB"/>
        </w:rPr>
        <w:t xml:space="preserve"> appointed by the Court.</w:t>
      </w:r>
    </w:p>
    <w:p w14:paraId="2759B555" w14:textId="57B883C7" w:rsidR="00C84327" w:rsidRDefault="00C84327" w:rsidP="00C84327">
      <w:pPr>
        <w:pStyle w:val="BodyText"/>
        <w:spacing w:after="180"/>
        <w:jc w:val="both"/>
        <w:rPr>
          <w:rFonts w:ascii="Avenir Next" w:hAnsi="Avenir Next"/>
          <w:color w:val="0000FF"/>
          <w:lang w:val="en-GB"/>
        </w:rPr>
      </w:pPr>
      <w:r>
        <w:rPr>
          <w:rFonts w:ascii="Avenir Next" w:hAnsi="Avenir Next"/>
          <w:color w:val="0000FF"/>
          <w:lang w:val="en-GB"/>
        </w:rPr>
        <w:t xml:space="preserve">If there is also a </w:t>
      </w:r>
      <w:r w:rsidRPr="00C84327">
        <w:rPr>
          <w:rFonts w:ascii="Avenir Next" w:hAnsi="Avenir Next"/>
          <w:color w:val="0000FF"/>
          <w:lang w:val="en-GB"/>
        </w:rPr>
        <w:t>foreign practitioner</w:t>
      </w:r>
      <w:r>
        <w:rPr>
          <w:rFonts w:ascii="Avenir Next" w:hAnsi="Avenir Next"/>
          <w:color w:val="0000FF"/>
          <w:lang w:val="en-GB"/>
        </w:rPr>
        <w:t xml:space="preserve">, then as well as the above, their consent would include their </w:t>
      </w:r>
      <w:r w:rsidRPr="00C84327">
        <w:rPr>
          <w:rFonts w:ascii="Avenir Next" w:hAnsi="Avenir Next"/>
          <w:color w:val="0000FF"/>
          <w:lang w:val="en-GB"/>
        </w:rPr>
        <w:t>professional qualifications</w:t>
      </w:r>
      <w:r>
        <w:rPr>
          <w:rFonts w:ascii="Avenir Next" w:hAnsi="Avenir Next"/>
          <w:color w:val="0000FF"/>
          <w:lang w:val="en-GB"/>
        </w:rPr>
        <w:t xml:space="preserve">, </w:t>
      </w:r>
      <w:r w:rsidRPr="00C84327">
        <w:rPr>
          <w:rFonts w:ascii="Avenir Next" w:hAnsi="Avenir Next"/>
          <w:color w:val="0000FF"/>
          <w:lang w:val="en-GB"/>
        </w:rPr>
        <w:t xml:space="preserve">the country in which </w:t>
      </w:r>
      <w:r>
        <w:rPr>
          <w:rFonts w:ascii="Avenir Next" w:hAnsi="Avenir Next"/>
          <w:color w:val="0000FF"/>
          <w:lang w:val="en-GB"/>
        </w:rPr>
        <w:t xml:space="preserve">they are </w:t>
      </w:r>
      <w:r w:rsidRPr="00C84327">
        <w:rPr>
          <w:rFonts w:ascii="Avenir Next" w:hAnsi="Avenir Next"/>
          <w:color w:val="0000FF"/>
          <w:lang w:val="en-GB"/>
        </w:rPr>
        <w:t xml:space="preserve">qualified to perform functions equivalent to those performed by </w:t>
      </w:r>
      <w:r>
        <w:rPr>
          <w:rFonts w:ascii="Avenir Next" w:hAnsi="Avenir Next"/>
          <w:color w:val="0000FF"/>
          <w:lang w:val="en-GB"/>
        </w:rPr>
        <w:t xml:space="preserve">Cayman </w:t>
      </w:r>
      <w:r w:rsidRPr="00C84327">
        <w:rPr>
          <w:rFonts w:ascii="Avenir Next" w:hAnsi="Avenir Next"/>
          <w:color w:val="0000FF"/>
          <w:lang w:val="en-GB"/>
        </w:rPr>
        <w:t>official liquidators</w:t>
      </w:r>
      <w:r>
        <w:rPr>
          <w:rFonts w:ascii="Avenir Next" w:hAnsi="Avenir Next"/>
          <w:color w:val="0000FF"/>
          <w:lang w:val="en-GB"/>
        </w:rPr>
        <w:t xml:space="preserve">, their </w:t>
      </w:r>
      <w:r w:rsidRPr="00C84327">
        <w:rPr>
          <w:rFonts w:ascii="Avenir Next" w:hAnsi="Avenir Next"/>
          <w:color w:val="0000FF"/>
          <w:lang w:val="en-GB"/>
        </w:rPr>
        <w:t>professional experience</w:t>
      </w:r>
      <w:r>
        <w:rPr>
          <w:rFonts w:ascii="Avenir Next" w:hAnsi="Avenir Next"/>
          <w:color w:val="0000FF"/>
          <w:lang w:val="en-GB"/>
        </w:rPr>
        <w:t xml:space="preserve">, and </w:t>
      </w:r>
      <w:r w:rsidRPr="00C84327">
        <w:rPr>
          <w:rFonts w:ascii="Avenir Next" w:hAnsi="Avenir Next"/>
          <w:color w:val="0000FF"/>
          <w:lang w:val="en-GB"/>
        </w:rPr>
        <w:t xml:space="preserve">if </w:t>
      </w:r>
      <w:r>
        <w:rPr>
          <w:rFonts w:ascii="Avenir Next" w:hAnsi="Avenir Next"/>
          <w:color w:val="0000FF"/>
          <w:lang w:val="en-GB"/>
        </w:rPr>
        <w:t xml:space="preserve">they have </w:t>
      </w:r>
      <w:r w:rsidRPr="00C84327">
        <w:rPr>
          <w:rFonts w:ascii="Avenir Next" w:hAnsi="Avenir Next"/>
          <w:color w:val="0000FF"/>
          <w:lang w:val="en-GB"/>
        </w:rPr>
        <w:t>been appointed by a foreign court or authority as a liquidator, trustee, receiver or administrator of the company or a related party of the company, full particulars of such appointment</w:t>
      </w:r>
      <w:r>
        <w:rPr>
          <w:rFonts w:ascii="Avenir Next" w:hAnsi="Avenir Next"/>
          <w:color w:val="0000FF"/>
          <w:lang w:val="en-GB"/>
        </w:rPr>
        <w:t>.</w:t>
      </w:r>
    </w:p>
    <w:p w14:paraId="39F00E4F" w14:textId="12FE64B0" w:rsidR="0016596F" w:rsidRPr="00B60A52" w:rsidRDefault="0016596F" w:rsidP="0016596F">
      <w:pPr>
        <w:jc w:val="left"/>
        <w:rPr>
          <w:rFonts w:ascii="Avenir Next Demi Bold" w:hAnsi="Avenir Next Demi Bold"/>
          <w:b/>
          <w:bCs/>
          <w:lang w:val="en-GB"/>
        </w:rPr>
      </w:pPr>
      <w:r w:rsidRPr="00B60A52">
        <w:rPr>
          <w:rFonts w:ascii="Avenir Next Demi Bold" w:hAnsi="Avenir Next Demi Bold"/>
          <w:b/>
          <w:bCs/>
          <w:lang w:val="en-GB"/>
        </w:rPr>
        <w:t>Question 2.</w:t>
      </w:r>
      <w:r w:rsidR="00A27D7D" w:rsidRPr="00B60A52">
        <w:rPr>
          <w:rFonts w:ascii="Avenir Next Demi Bold" w:hAnsi="Avenir Next Demi Bold"/>
          <w:b/>
          <w:bCs/>
          <w:lang w:val="en-GB"/>
        </w:rPr>
        <w:t>2</w:t>
      </w:r>
    </w:p>
    <w:p w14:paraId="31F9098C" w14:textId="77777777" w:rsidR="0016596F" w:rsidRPr="00B60A52" w:rsidRDefault="0016596F" w:rsidP="002A2B0D">
      <w:pPr>
        <w:pStyle w:val="BodyText"/>
        <w:ind w:left="709" w:hanging="709"/>
        <w:rPr>
          <w:rFonts w:ascii="Avenir Next" w:hAnsi="Avenir Next"/>
          <w:lang w:val="en-GB"/>
        </w:rPr>
      </w:pPr>
    </w:p>
    <w:p w14:paraId="080282F1" w14:textId="706D4873" w:rsidR="002A2B0D" w:rsidRPr="00B60A52" w:rsidRDefault="002A2B0D" w:rsidP="00F302DD">
      <w:pPr>
        <w:pStyle w:val="BodyText"/>
        <w:tabs>
          <w:tab w:val="right" w:pos="9021"/>
        </w:tabs>
        <w:jc w:val="both"/>
        <w:rPr>
          <w:rFonts w:ascii="Avenir Next" w:hAnsi="Avenir Next"/>
          <w:b/>
          <w:bCs/>
          <w:lang w:val="en-GB"/>
        </w:rPr>
      </w:pPr>
      <w:r w:rsidRPr="00B60A52">
        <w:rPr>
          <w:rFonts w:ascii="Avenir Next" w:hAnsi="Avenir Next"/>
          <w:lang w:val="en-GB"/>
        </w:rPr>
        <w:t xml:space="preserve">The proposed liquidators are employees of the accountancy practice Bodden &amp; Ebanks Limited. Shortly prior to the hearing of the winding up petition of </w:t>
      </w:r>
      <w:proofErr w:type="spellStart"/>
      <w:r w:rsidRPr="00B60A52">
        <w:rPr>
          <w:rFonts w:ascii="Avenir Next" w:hAnsi="Avenir Next"/>
          <w:lang w:val="en-GB"/>
        </w:rPr>
        <w:t>Bluesea</w:t>
      </w:r>
      <w:proofErr w:type="spellEnd"/>
      <w:r w:rsidRPr="00B60A52">
        <w:rPr>
          <w:rFonts w:ascii="Avenir Next" w:hAnsi="Avenir Next"/>
          <w:lang w:val="en-GB"/>
        </w:rPr>
        <w:t xml:space="preserve">, it transpires that Bodden &amp; Ebanks Limited previously acted as auditors of </w:t>
      </w:r>
      <w:proofErr w:type="spellStart"/>
      <w:r w:rsidRPr="00B60A52">
        <w:rPr>
          <w:rFonts w:ascii="Avenir Next" w:hAnsi="Avenir Next"/>
          <w:lang w:val="en-GB"/>
        </w:rPr>
        <w:t>Bluesea</w:t>
      </w:r>
      <w:proofErr w:type="spellEnd"/>
      <w:r w:rsidRPr="00B60A52">
        <w:rPr>
          <w:rFonts w:ascii="Avenir Next" w:hAnsi="Avenir Next"/>
          <w:lang w:val="en-GB"/>
        </w:rPr>
        <w:t xml:space="preserve"> in 2021. Are the proposed liquidators still able to act in relation to </w:t>
      </w:r>
      <w:proofErr w:type="spellStart"/>
      <w:r w:rsidRPr="00B60A52">
        <w:rPr>
          <w:rFonts w:ascii="Avenir Next" w:hAnsi="Avenir Next"/>
          <w:lang w:val="en-GB"/>
        </w:rPr>
        <w:t>Bluesea</w:t>
      </w:r>
      <w:proofErr w:type="spellEnd"/>
      <w:r w:rsidRPr="00B60A52">
        <w:rPr>
          <w:rFonts w:ascii="Avenir Next" w:hAnsi="Avenir Next"/>
          <w:lang w:val="en-GB"/>
        </w:rPr>
        <w:t>? Please provide an explanation for your answer. This information came to light after the proposed liquidators had already provided their consents to act</w:t>
      </w:r>
      <w:r w:rsidR="00EF4967" w:rsidRPr="00B60A52">
        <w:rPr>
          <w:rFonts w:ascii="Avenir Next" w:hAnsi="Avenir Next"/>
          <w:lang w:val="en-GB"/>
        </w:rPr>
        <w:t>;</w:t>
      </w:r>
      <w:r w:rsidRPr="00B60A52">
        <w:rPr>
          <w:rFonts w:ascii="Avenir Next" w:hAnsi="Avenir Next"/>
          <w:lang w:val="en-GB"/>
        </w:rPr>
        <w:t xml:space="preserve"> what should the proposed liquidators do in respect of the same? </w:t>
      </w:r>
      <w:r w:rsidR="00F302DD" w:rsidRPr="00B60A52">
        <w:rPr>
          <w:rFonts w:ascii="Avenir Next" w:hAnsi="Avenir Next"/>
          <w:lang w:val="en-GB"/>
        </w:rPr>
        <w:tab/>
      </w:r>
      <w:r w:rsidRPr="00B60A52">
        <w:rPr>
          <w:rFonts w:ascii="Avenir Next Demi Bold" w:hAnsi="Avenir Next Demi Bold"/>
          <w:b/>
          <w:bCs/>
          <w:lang w:val="en-GB"/>
        </w:rPr>
        <w:t>(</w:t>
      </w:r>
      <w:r w:rsidR="00EF4967" w:rsidRPr="00B60A52">
        <w:rPr>
          <w:rFonts w:ascii="Avenir Next Demi Bold" w:hAnsi="Avenir Next Demi Bold"/>
          <w:b/>
          <w:bCs/>
          <w:lang w:val="en-GB"/>
        </w:rPr>
        <w:t>5</w:t>
      </w:r>
      <w:r w:rsidR="00F302DD" w:rsidRPr="00B60A52">
        <w:rPr>
          <w:rFonts w:ascii="Avenir Next Demi Bold" w:hAnsi="Avenir Next Demi Bold"/>
          <w:b/>
          <w:bCs/>
          <w:lang w:val="en-GB"/>
        </w:rPr>
        <w:t>)</w:t>
      </w:r>
      <w:r w:rsidRPr="00B60A52">
        <w:rPr>
          <w:rFonts w:ascii="Avenir Next" w:hAnsi="Avenir Next"/>
          <w:b/>
          <w:bCs/>
          <w:lang w:val="en-GB"/>
        </w:rPr>
        <w:t xml:space="preserve"> </w:t>
      </w:r>
    </w:p>
    <w:p w14:paraId="6366124B" w14:textId="77777777" w:rsidR="002A2B0D" w:rsidRPr="00B60A52" w:rsidRDefault="002A2B0D" w:rsidP="002A2B0D">
      <w:pPr>
        <w:pStyle w:val="BodyText"/>
        <w:ind w:left="709" w:hanging="709"/>
        <w:rPr>
          <w:rFonts w:ascii="Avenir Next" w:hAnsi="Avenir Next"/>
          <w:b/>
          <w:bCs/>
          <w:lang w:val="en-GB"/>
        </w:rPr>
      </w:pPr>
    </w:p>
    <w:p w14:paraId="72E005EB" w14:textId="77777777" w:rsidR="00DC478E" w:rsidRPr="00B60A52" w:rsidRDefault="00DC478E" w:rsidP="00567187">
      <w:pPr>
        <w:pStyle w:val="BodyText"/>
        <w:spacing w:after="180"/>
        <w:jc w:val="both"/>
        <w:rPr>
          <w:rFonts w:ascii="Avenir Next" w:hAnsi="Avenir Next"/>
          <w:color w:val="0000FF"/>
          <w:lang w:val="en-GB"/>
        </w:rPr>
      </w:pPr>
      <w:r w:rsidRPr="00B60A52">
        <w:rPr>
          <w:rFonts w:ascii="Avenir Next" w:hAnsi="Avenir Next"/>
          <w:color w:val="0000FF"/>
          <w:lang w:val="en-GB"/>
        </w:rPr>
        <w:t>Liquidators must be independent and free from any conflict of interest in relation to the company they are liquidating. Given this previous relationship, there could be a perception of bias or conflict, which could compromise the integrity of the liquidation process.</w:t>
      </w:r>
    </w:p>
    <w:p w14:paraId="64352EDD" w14:textId="628FF2F3" w:rsidR="00514560" w:rsidRPr="00B60A52" w:rsidRDefault="00514560" w:rsidP="00567187">
      <w:pPr>
        <w:pStyle w:val="BodyText"/>
        <w:spacing w:after="180"/>
        <w:jc w:val="both"/>
        <w:rPr>
          <w:rFonts w:ascii="Avenir Next" w:hAnsi="Avenir Next"/>
          <w:color w:val="0000FF"/>
          <w:lang w:val="en-GB"/>
        </w:rPr>
      </w:pPr>
      <w:r w:rsidRPr="00B60A52">
        <w:rPr>
          <w:rFonts w:ascii="Avenir Next" w:hAnsi="Avenir Next"/>
          <w:color w:val="0000FF"/>
          <w:lang w:val="en-GB"/>
        </w:rPr>
        <w:t>The fact that the proposed liquidators, employees of Bodden &amp; Ebanks Limited (</w:t>
      </w:r>
      <w:proofErr w:type="spellStart"/>
      <w:r w:rsidRPr="00B60A52">
        <w:rPr>
          <w:rFonts w:ascii="Avenir Next" w:hAnsi="Avenir Next"/>
          <w:b/>
          <w:bCs/>
          <w:color w:val="0000FF"/>
          <w:lang w:val="en-GB"/>
        </w:rPr>
        <w:t>B&amp;EL</w:t>
      </w:r>
      <w:proofErr w:type="spellEnd"/>
      <w:r w:rsidRPr="00B60A52">
        <w:rPr>
          <w:rFonts w:ascii="Avenir Next" w:hAnsi="Avenir Next"/>
          <w:color w:val="0000FF"/>
          <w:lang w:val="en-GB"/>
        </w:rPr>
        <w:t xml:space="preserve">), previously acted as auditors for </w:t>
      </w:r>
      <w:proofErr w:type="spellStart"/>
      <w:r w:rsidRPr="00B60A52">
        <w:rPr>
          <w:rFonts w:ascii="Avenir Next" w:hAnsi="Avenir Next"/>
          <w:color w:val="0000FF"/>
          <w:lang w:val="en-GB"/>
        </w:rPr>
        <w:t>Bluesea</w:t>
      </w:r>
      <w:proofErr w:type="spellEnd"/>
      <w:r w:rsidRPr="00B60A52">
        <w:rPr>
          <w:rFonts w:ascii="Avenir Next" w:hAnsi="Avenir Next"/>
          <w:color w:val="0000FF"/>
          <w:lang w:val="en-GB"/>
        </w:rPr>
        <w:t xml:space="preserve"> in 2021, raises significant concerns about potential conflicts of interest. Pursuant to the Insolvency Practitioners’ Regulation 6(2) where </w:t>
      </w:r>
      <w:proofErr w:type="spellStart"/>
      <w:r w:rsidRPr="00B60A52">
        <w:rPr>
          <w:rFonts w:ascii="Avenir Next" w:hAnsi="Avenir Next"/>
          <w:color w:val="0000FF"/>
          <w:lang w:val="en-GB"/>
        </w:rPr>
        <w:t>B&amp;EL</w:t>
      </w:r>
      <w:proofErr w:type="spellEnd"/>
      <w:r w:rsidRPr="00B60A52">
        <w:rPr>
          <w:rFonts w:ascii="Avenir Next" w:hAnsi="Avenir Next"/>
          <w:color w:val="0000FF"/>
          <w:lang w:val="en-GB"/>
        </w:rPr>
        <w:t xml:space="preserve"> has acted in relation to </w:t>
      </w:r>
      <w:proofErr w:type="spellStart"/>
      <w:r w:rsidRPr="00B60A52">
        <w:rPr>
          <w:rFonts w:ascii="Avenir Next" w:hAnsi="Avenir Next"/>
          <w:color w:val="0000FF"/>
          <w:lang w:val="en-GB"/>
        </w:rPr>
        <w:t>Bluesea</w:t>
      </w:r>
      <w:proofErr w:type="spellEnd"/>
      <w:r w:rsidRPr="00B60A52">
        <w:rPr>
          <w:rFonts w:ascii="Avenir Next" w:hAnsi="Avenir Next"/>
          <w:color w:val="0000FF"/>
          <w:lang w:val="en-GB"/>
        </w:rPr>
        <w:t xml:space="preserve"> as its auditor, within 3 years prior to commencement of the liquidation, they are not permitted to act as an official liquidator.</w:t>
      </w:r>
      <w:r w:rsidR="00DC478E" w:rsidRPr="00B60A52">
        <w:rPr>
          <w:rFonts w:ascii="Avenir Next" w:hAnsi="Avenir Next"/>
          <w:color w:val="0000FF"/>
          <w:lang w:val="en-GB"/>
        </w:rPr>
        <w:t xml:space="preserve"> </w:t>
      </w:r>
      <w:proofErr w:type="gramStart"/>
      <w:r w:rsidR="00DC478E" w:rsidRPr="00B60A52">
        <w:rPr>
          <w:rFonts w:ascii="Avenir Next" w:hAnsi="Avenir Next"/>
          <w:color w:val="0000FF"/>
          <w:lang w:val="en-GB"/>
        </w:rPr>
        <w:t>This reads</w:t>
      </w:r>
      <w:proofErr w:type="gramEnd"/>
      <w:r w:rsidR="00DC478E" w:rsidRPr="00B60A52">
        <w:rPr>
          <w:rFonts w:ascii="Avenir Next" w:hAnsi="Avenir Next"/>
          <w:color w:val="0000FF"/>
          <w:lang w:val="en-GB"/>
        </w:rPr>
        <w:t>:</w:t>
      </w:r>
    </w:p>
    <w:p w14:paraId="0D275CE9" w14:textId="77777777" w:rsidR="00DC478E" w:rsidRPr="00B60A52" w:rsidRDefault="00DC478E" w:rsidP="00567187">
      <w:pPr>
        <w:pStyle w:val="BodyText"/>
        <w:spacing w:after="180"/>
        <w:ind w:left="720"/>
        <w:jc w:val="both"/>
        <w:rPr>
          <w:rFonts w:ascii="Avenir Next" w:hAnsi="Avenir Next"/>
          <w:i/>
          <w:iCs/>
          <w:color w:val="0000FF"/>
          <w:lang w:val="en-GB"/>
        </w:rPr>
      </w:pPr>
      <w:r w:rsidRPr="00B60A52">
        <w:rPr>
          <w:rFonts w:ascii="Avenir Next" w:hAnsi="Avenir Next"/>
          <w:i/>
          <w:iCs/>
          <w:color w:val="0000FF"/>
          <w:lang w:val="en-GB"/>
        </w:rPr>
        <w:t>Independence Requirement</w:t>
      </w:r>
    </w:p>
    <w:p w14:paraId="3A240374" w14:textId="77777777" w:rsidR="00DC478E" w:rsidRPr="00B60A52" w:rsidRDefault="00DC478E" w:rsidP="00567187">
      <w:pPr>
        <w:pStyle w:val="BodyText"/>
        <w:spacing w:after="180"/>
        <w:ind w:left="720"/>
        <w:jc w:val="both"/>
        <w:rPr>
          <w:rFonts w:ascii="Avenir Next" w:hAnsi="Avenir Next"/>
          <w:i/>
          <w:iCs/>
          <w:color w:val="0000FF"/>
          <w:lang w:val="en-GB"/>
        </w:rPr>
      </w:pPr>
      <w:r w:rsidRPr="00B60A52">
        <w:rPr>
          <w:rFonts w:ascii="Avenir Next" w:hAnsi="Avenir Next"/>
          <w:i/>
          <w:iCs/>
          <w:color w:val="0000FF"/>
          <w:lang w:val="en-GB"/>
        </w:rPr>
        <w:t>6. (1) A qualified insolvency practitioner shall not be appointed by the Court as official liquidator of a company unless that person can be properly regarded as independent as regards that company.</w:t>
      </w:r>
    </w:p>
    <w:p w14:paraId="0333E146" w14:textId="12A54472" w:rsidR="00DC478E" w:rsidRPr="00B60A52" w:rsidRDefault="00DC478E" w:rsidP="00567187">
      <w:pPr>
        <w:pStyle w:val="BodyText"/>
        <w:spacing w:after="180"/>
        <w:ind w:left="720"/>
        <w:jc w:val="both"/>
        <w:rPr>
          <w:rFonts w:ascii="Avenir Next" w:hAnsi="Avenir Next"/>
          <w:color w:val="0000FF"/>
          <w:lang w:val="en-GB"/>
        </w:rPr>
      </w:pPr>
      <w:r w:rsidRPr="00B60A52">
        <w:rPr>
          <w:rFonts w:ascii="Avenir Next" w:hAnsi="Avenir Next"/>
          <w:i/>
          <w:iCs/>
          <w:color w:val="0000FF"/>
          <w:lang w:val="en-GB"/>
        </w:rPr>
        <w:t>(2) A qualified insolvency practitioner shall not be regarded as independent if, within a period of 3 years immediately preceding the commencement of the liquidation, that person, or the firm of which that person is a partner or employee, or the company of which that person is a director or employee, has acted in relation to the company as its auditor.</w:t>
      </w:r>
    </w:p>
    <w:p w14:paraId="58D87E37" w14:textId="398C109B" w:rsidR="00514560" w:rsidRPr="00B60A52" w:rsidRDefault="00DC478E" w:rsidP="00567187">
      <w:pPr>
        <w:pStyle w:val="BodyText"/>
        <w:spacing w:after="180"/>
        <w:jc w:val="both"/>
        <w:rPr>
          <w:rFonts w:ascii="Avenir Next" w:hAnsi="Avenir Next"/>
          <w:color w:val="0000FF"/>
          <w:lang w:val="en-GB"/>
        </w:rPr>
      </w:pPr>
      <w:r w:rsidRPr="00B60A52">
        <w:rPr>
          <w:rFonts w:ascii="Avenir Next" w:hAnsi="Avenir Next"/>
          <w:b/>
          <w:bCs/>
          <w:color w:val="0000FF"/>
          <w:lang w:val="en-GB"/>
        </w:rPr>
        <w:t xml:space="preserve">Are the proposed liquidators still able to act in relation to </w:t>
      </w:r>
      <w:proofErr w:type="spellStart"/>
      <w:r w:rsidRPr="00B60A52">
        <w:rPr>
          <w:rFonts w:ascii="Avenir Next" w:hAnsi="Avenir Next"/>
          <w:b/>
          <w:bCs/>
          <w:color w:val="0000FF"/>
          <w:lang w:val="en-GB"/>
        </w:rPr>
        <w:t>Bluesea</w:t>
      </w:r>
      <w:proofErr w:type="spellEnd"/>
      <w:r w:rsidRPr="00B60A52">
        <w:rPr>
          <w:rFonts w:ascii="Avenir Next" w:hAnsi="Avenir Next"/>
          <w:b/>
          <w:bCs/>
          <w:color w:val="0000FF"/>
          <w:lang w:val="en-GB"/>
        </w:rPr>
        <w:t xml:space="preserve">? </w:t>
      </w:r>
      <w:r w:rsidR="00514560" w:rsidRPr="00B60A52">
        <w:rPr>
          <w:rFonts w:ascii="Avenir Next" w:hAnsi="Avenir Next"/>
          <w:color w:val="0000FF"/>
          <w:lang w:val="en-GB"/>
        </w:rPr>
        <w:t xml:space="preserve">Given this conflict, the proposed liquidators from Bodden &amp; Ebanks Limited </w:t>
      </w:r>
      <w:r w:rsidR="00772C9D">
        <w:rPr>
          <w:rFonts w:ascii="Avenir Next" w:hAnsi="Avenir Next"/>
          <w:color w:val="0000FF"/>
          <w:lang w:val="en-GB"/>
        </w:rPr>
        <w:t xml:space="preserve">are almost certainly </w:t>
      </w:r>
      <w:r w:rsidR="00514560" w:rsidRPr="00B60A52">
        <w:rPr>
          <w:rFonts w:ascii="Avenir Next" w:hAnsi="Avenir Next"/>
          <w:color w:val="0000FF"/>
          <w:lang w:val="en-GB"/>
        </w:rPr>
        <w:t xml:space="preserve">not able to act in the liquidation of </w:t>
      </w:r>
      <w:proofErr w:type="spellStart"/>
      <w:r w:rsidR="00514560" w:rsidRPr="00B60A52">
        <w:rPr>
          <w:rFonts w:ascii="Avenir Next" w:hAnsi="Avenir Next"/>
          <w:color w:val="0000FF"/>
          <w:lang w:val="en-GB"/>
        </w:rPr>
        <w:t>Bluesea</w:t>
      </w:r>
      <w:proofErr w:type="spellEnd"/>
      <w:r w:rsidR="00772C9D">
        <w:rPr>
          <w:rFonts w:ascii="Avenir Next" w:hAnsi="Avenir Next"/>
          <w:color w:val="0000FF"/>
          <w:lang w:val="en-GB"/>
        </w:rPr>
        <w:t>, as they have acted as its auditors within 3 years</w:t>
      </w:r>
      <w:r w:rsidR="00514560" w:rsidRPr="00B60A52">
        <w:rPr>
          <w:rFonts w:ascii="Avenir Next" w:hAnsi="Avenir Next"/>
          <w:color w:val="0000FF"/>
          <w:lang w:val="en-GB"/>
        </w:rPr>
        <w:t xml:space="preserve">. </w:t>
      </w:r>
    </w:p>
    <w:p w14:paraId="75298F24" w14:textId="0AE480AD" w:rsidR="005B0461" w:rsidRPr="00B60A52" w:rsidRDefault="00514560" w:rsidP="00567187">
      <w:pPr>
        <w:pStyle w:val="BodyText"/>
        <w:spacing w:after="180"/>
        <w:jc w:val="both"/>
        <w:rPr>
          <w:rFonts w:ascii="Avenir Next" w:hAnsi="Avenir Next"/>
          <w:color w:val="0000FF"/>
          <w:lang w:val="en-GB"/>
        </w:rPr>
      </w:pPr>
      <w:r w:rsidRPr="00B60A52">
        <w:rPr>
          <w:rFonts w:ascii="Avenir Next" w:hAnsi="Avenir Next"/>
          <w:b/>
          <w:bCs/>
          <w:color w:val="0000FF"/>
          <w:lang w:val="en-GB"/>
        </w:rPr>
        <w:t>A</w:t>
      </w:r>
      <w:r w:rsidR="00DC478E" w:rsidRPr="00B60A52">
        <w:rPr>
          <w:rFonts w:ascii="Avenir Next" w:hAnsi="Avenir Next"/>
          <w:b/>
          <w:bCs/>
          <w:color w:val="0000FF"/>
          <w:lang w:val="en-GB"/>
        </w:rPr>
        <w:t>ction upon discovery of conflict</w:t>
      </w:r>
      <w:r w:rsidR="00DC478E" w:rsidRPr="00B60A52">
        <w:rPr>
          <w:rFonts w:ascii="Avenir Next" w:hAnsi="Avenir Next"/>
          <w:color w:val="0000FF"/>
          <w:lang w:val="en-GB"/>
        </w:rPr>
        <w:t xml:space="preserve">. </w:t>
      </w:r>
      <w:r w:rsidRPr="00B60A52">
        <w:rPr>
          <w:rFonts w:ascii="Avenir Next" w:hAnsi="Avenir Next"/>
          <w:color w:val="0000FF"/>
          <w:lang w:val="en-GB"/>
        </w:rPr>
        <w:t xml:space="preserve">Upon discovering this conflict, the proposed liquidators should inform the court and all relevant parties immediately. They </w:t>
      </w:r>
      <w:r w:rsidR="00622274">
        <w:rPr>
          <w:rFonts w:ascii="Avenir Next" w:hAnsi="Avenir Next"/>
          <w:color w:val="0000FF"/>
          <w:lang w:val="en-GB"/>
        </w:rPr>
        <w:t xml:space="preserve">will likely </w:t>
      </w:r>
      <w:r w:rsidRPr="00B60A52">
        <w:rPr>
          <w:rFonts w:ascii="Avenir Next" w:hAnsi="Avenir Next"/>
          <w:color w:val="0000FF"/>
          <w:lang w:val="en-GB"/>
        </w:rPr>
        <w:t>need to withdraw their consent to act and potentially recommend the appointment of alternative liquidators who do not have such a conflict.</w:t>
      </w:r>
    </w:p>
    <w:p w14:paraId="103A57B9" w14:textId="1A2FC500" w:rsidR="00586B0F" w:rsidRPr="00B60A52" w:rsidRDefault="00586B0F" w:rsidP="00622274">
      <w:pPr>
        <w:keepNext/>
        <w:tabs>
          <w:tab w:val="right" w:pos="9021"/>
        </w:tabs>
        <w:spacing w:before="220"/>
        <w:rPr>
          <w:rFonts w:ascii="Avenir Next Demi Bold" w:hAnsi="Avenir Next Demi Bold"/>
          <w:b/>
          <w:bCs/>
          <w:lang w:val="en-GB"/>
        </w:rPr>
      </w:pPr>
      <w:r w:rsidRPr="00B60A52">
        <w:rPr>
          <w:rFonts w:ascii="Avenir Next Demi Bold" w:hAnsi="Avenir Next Demi Bold"/>
          <w:b/>
          <w:bCs/>
          <w:color w:val="000000" w:themeColor="text1"/>
          <w:lang w:val="en-GB"/>
        </w:rPr>
        <w:lastRenderedPageBreak/>
        <w:t>Question 2.3</w:t>
      </w:r>
    </w:p>
    <w:p w14:paraId="294400A4" w14:textId="77777777" w:rsidR="00586B0F" w:rsidRPr="00B60A52" w:rsidRDefault="00586B0F" w:rsidP="00567187">
      <w:pPr>
        <w:keepNext/>
        <w:rPr>
          <w:lang w:val="en-GB"/>
        </w:rPr>
      </w:pPr>
    </w:p>
    <w:p w14:paraId="30D96267" w14:textId="77777777" w:rsidR="00586B0F" w:rsidRPr="00B60A52" w:rsidRDefault="00586B0F" w:rsidP="00586B0F">
      <w:pPr>
        <w:rPr>
          <w:lang w:val="en-GB"/>
        </w:rPr>
      </w:pPr>
      <w:r w:rsidRPr="00B60A52">
        <w:rPr>
          <w:lang w:val="en-GB"/>
        </w:rPr>
        <w:t xml:space="preserve">Tom and Jerry have been appointed as joint voluntary liquidators of Cheese Limited, a Cayman Islands exempted company, upon the passing of a special resolution of the shareholders of Cheese Limited, dated 1 March 2023. </w:t>
      </w:r>
    </w:p>
    <w:p w14:paraId="1EA0E68E" w14:textId="77777777" w:rsidR="00586B0F" w:rsidRPr="00B60A52" w:rsidRDefault="00586B0F" w:rsidP="00586B0F">
      <w:pPr>
        <w:rPr>
          <w:lang w:val="en-GB"/>
        </w:rPr>
      </w:pPr>
    </w:p>
    <w:p w14:paraId="1DB9A6F6" w14:textId="77777777" w:rsidR="00586B0F" w:rsidRPr="00B60A52" w:rsidRDefault="00586B0F" w:rsidP="00586B0F">
      <w:pPr>
        <w:rPr>
          <w:lang w:val="en-GB"/>
        </w:rPr>
      </w:pPr>
      <w:r w:rsidRPr="00B60A52">
        <w:rPr>
          <w:lang w:val="en-GB"/>
        </w:rPr>
        <w:t xml:space="preserve">On 1 April, Tom decides to retire from his career as voluntary liquidator and leave his firm, leaving Jerry to act as sole voluntary liquidator. </w:t>
      </w:r>
    </w:p>
    <w:p w14:paraId="7646E8E1" w14:textId="77777777" w:rsidR="00586B0F" w:rsidRPr="00B60A52" w:rsidRDefault="00586B0F" w:rsidP="00586B0F">
      <w:pPr>
        <w:rPr>
          <w:lang w:val="en-GB"/>
        </w:rPr>
      </w:pPr>
    </w:p>
    <w:p w14:paraId="196104D0" w14:textId="77777777" w:rsidR="00586B0F" w:rsidRPr="00B60A52" w:rsidRDefault="00586B0F" w:rsidP="00586B0F">
      <w:pPr>
        <w:rPr>
          <w:lang w:val="en-GB"/>
        </w:rPr>
      </w:pPr>
      <w:r w:rsidRPr="00B60A52">
        <w:rPr>
          <w:lang w:val="en-GB"/>
        </w:rPr>
        <w:t xml:space="preserve">On 1 June, one of the shareholders reads that Jerry has been named in an Offshore Alert article suggesting that he has been defrauding companies in liquidation. They wish to remove him as liquidator immediately, but do not have the support of the other shareholders to take that action. </w:t>
      </w:r>
    </w:p>
    <w:p w14:paraId="3A0269D1" w14:textId="77777777" w:rsidR="00586B0F" w:rsidRPr="00B60A52" w:rsidRDefault="00586B0F" w:rsidP="00586B0F">
      <w:pPr>
        <w:rPr>
          <w:lang w:val="en-GB"/>
        </w:rPr>
      </w:pPr>
    </w:p>
    <w:p w14:paraId="09A250FE" w14:textId="77777777" w:rsidR="00586B0F" w:rsidRPr="00B60A52" w:rsidRDefault="00586B0F" w:rsidP="00586B0F">
      <w:pPr>
        <w:rPr>
          <w:lang w:val="en-GB"/>
        </w:rPr>
      </w:pPr>
      <w:r w:rsidRPr="00B60A52">
        <w:rPr>
          <w:lang w:val="en-GB"/>
        </w:rPr>
        <w:t>Using the facts above, answer the questions that follow:</w:t>
      </w:r>
    </w:p>
    <w:p w14:paraId="3309E07D" w14:textId="77777777" w:rsidR="00586B0F" w:rsidRPr="00B60A52" w:rsidRDefault="00586B0F" w:rsidP="00586B0F">
      <w:pPr>
        <w:rPr>
          <w:lang w:val="en-GB"/>
        </w:rPr>
      </w:pPr>
    </w:p>
    <w:p w14:paraId="1CF5E870" w14:textId="3ED5BA40" w:rsidR="00586B0F" w:rsidRPr="00B60A52" w:rsidRDefault="00586B0F" w:rsidP="00586B0F">
      <w:pPr>
        <w:rPr>
          <w:rFonts w:ascii="Avenir Next Demi Bold" w:hAnsi="Avenir Next Demi Bold"/>
          <w:b/>
          <w:bCs/>
          <w:lang w:val="en-GB"/>
        </w:rPr>
      </w:pPr>
      <w:r w:rsidRPr="00B60A52">
        <w:rPr>
          <w:rFonts w:ascii="Avenir Next Demi Bold" w:hAnsi="Avenir Next Demi Bold"/>
          <w:b/>
          <w:bCs/>
          <w:lang w:val="en-GB"/>
        </w:rPr>
        <w:t>Question 2.3.1</w:t>
      </w:r>
    </w:p>
    <w:p w14:paraId="20E2E00A" w14:textId="77777777" w:rsidR="00586B0F" w:rsidRPr="00B60A52" w:rsidRDefault="00586B0F" w:rsidP="00586B0F">
      <w:pPr>
        <w:rPr>
          <w:lang w:val="en-GB"/>
        </w:rPr>
      </w:pPr>
    </w:p>
    <w:p w14:paraId="3AB9A0D2" w14:textId="3A6C0419" w:rsidR="00586B0F" w:rsidRPr="00B60A52" w:rsidRDefault="00586B0F" w:rsidP="00586B0F">
      <w:pPr>
        <w:tabs>
          <w:tab w:val="right" w:pos="9021"/>
        </w:tabs>
        <w:rPr>
          <w:rFonts w:ascii="Avenir Next Demi Bold" w:hAnsi="Avenir Next Demi Bold"/>
          <w:b/>
          <w:bCs/>
          <w:lang w:val="en-GB"/>
        </w:rPr>
      </w:pPr>
      <w:r w:rsidRPr="00B60A52">
        <w:rPr>
          <w:lang w:val="en-GB"/>
        </w:rPr>
        <w:t>List the qualifications Tom and Jerry need to act as voluntary liquidators.</w:t>
      </w:r>
      <w:r w:rsidRPr="00B60A52">
        <w:rPr>
          <w:lang w:val="en-GB"/>
        </w:rPr>
        <w:tab/>
      </w:r>
      <w:r w:rsidRPr="00B60A52">
        <w:rPr>
          <w:rFonts w:ascii="Avenir Next Demi Bold" w:hAnsi="Avenir Next Demi Bold"/>
          <w:b/>
          <w:bCs/>
          <w:lang w:val="en-GB"/>
        </w:rPr>
        <w:t>(1)</w:t>
      </w:r>
    </w:p>
    <w:p w14:paraId="7E5B732C" w14:textId="77777777" w:rsidR="00586B0F" w:rsidRPr="00B60A52" w:rsidRDefault="00586B0F" w:rsidP="00586B0F">
      <w:pPr>
        <w:rPr>
          <w:lang w:val="en-GB"/>
        </w:rPr>
      </w:pPr>
    </w:p>
    <w:p w14:paraId="347584EA" w14:textId="021CDA1E" w:rsidR="00602F7E" w:rsidRPr="00B60A52" w:rsidRDefault="00602F7E" w:rsidP="00602F7E">
      <w:pPr>
        <w:pStyle w:val="BodyText"/>
        <w:spacing w:after="180"/>
        <w:rPr>
          <w:rFonts w:ascii="Avenir Next" w:hAnsi="Avenir Next"/>
          <w:color w:val="0000FF"/>
          <w:lang w:val="en-GB"/>
        </w:rPr>
      </w:pPr>
      <w:r w:rsidRPr="00B60A52">
        <w:rPr>
          <w:rFonts w:ascii="Avenir Next" w:hAnsi="Avenir Next"/>
          <w:color w:val="0000FF"/>
          <w:lang w:val="en-GB"/>
        </w:rPr>
        <w:t xml:space="preserve">s.120 </w:t>
      </w:r>
      <w:r w:rsidR="003F2232" w:rsidRPr="00B60A52">
        <w:rPr>
          <w:rFonts w:ascii="Avenir Next" w:hAnsi="Avenir Next"/>
          <w:color w:val="0000FF"/>
          <w:lang w:val="en-GB"/>
        </w:rPr>
        <w:t xml:space="preserve">CA </w:t>
      </w:r>
      <w:r w:rsidRPr="00B60A52">
        <w:rPr>
          <w:rFonts w:ascii="Avenir Next" w:hAnsi="Avenir Next"/>
          <w:color w:val="0000FF"/>
          <w:lang w:val="en-GB"/>
        </w:rPr>
        <w:t>says:</w:t>
      </w:r>
    </w:p>
    <w:p w14:paraId="30F4516D" w14:textId="6570D3AD" w:rsidR="00602F7E" w:rsidRPr="00B60A52" w:rsidRDefault="00602F7E" w:rsidP="00602F7E">
      <w:pPr>
        <w:pStyle w:val="BodyText"/>
        <w:spacing w:after="180"/>
        <w:ind w:left="720"/>
        <w:rPr>
          <w:rFonts w:ascii="Avenir Next" w:hAnsi="Avenir Next"/>
          <w:i/>
          <w:iCs/>
          <w:color w:val="0000FF"/>
          <w:lang w:val="en-GB"/>
        </w:rPr>
      </w:pPr>
      <w:r w:rsidRPr="00B60A52">
        <w:rPr>
          <w:rFonts w:ascii="Avenir Next" w:hAnsi="Avenir Next"/>
          <w:i/>
          <w:iCs/>
          <w:color w:val="0000FF"/>
          <w:lang w:val="en-GB"/>
        </w:rPr>
        <w:t>Qualifications of voluntary liquidators</w:t>
      </w:r>
    </w:p>
    <w:p w14:paraId="1D96295A" w14:textId="27E494F2" w:rsidR="00602F7E" w:rsidRPr="00B60A52" w:rsidRDefault="00602F7E" w:rsidP="00602F7E">
      <w:pPr>
        <w:pStyle w:val="BodyText"/>
        <w:spacing w:after="180"/>
        <w:ind w:left="720"/>
        <w:rPr>
          <w:rFonts w:ascii="Avenir Next" w:hAnsi="Avenir Next"/>
          <w:color w:val="0000FF"/>
          <w:lang w:val="en-GB"/>
        </w:rPr>
      </w:pPr>
      <w:r w:rsidRPr="00B60A52">
        <w:rPr>
          <w:rFonts w:ascii="Avenir Next" w:hAnsi="Avenir Next"/>
          <w:i/>
          <w:iCs/>
          <w:color w:val="0000FF"/>
          <w:lang w:val="en-GB"/>
        </w:rPr>
        <w:t>120. Any person, including a director or officer of the company, may be appointed as its voluntary liquidator.</w:t>
      </w:r>
    </w:p>
    <w:p w14:paraId="327B3FB0" w14:textId="59E7F9C0" w:rsidR="005B0461" w:rsidRPr="00B60A52" w:rsidRDefault="00602F7E" w:rsidP="00602F7E">
      <w:pPr>
        <w:pStyle w:val="BodyText"/>
        <w:spacing w:after="180"/>
        <w:rPr>
          <w:rFonts w:ascii="Avenir Next" w:hAnsi="Avenir Next"/>
          <w:color w:val="0000FF"/>
          <w:lang w:val="en-GB"/>
        </w:rPr>
      </w:pPr>
      <w:r w:rsidRPr="00B60A52">
        <w:rPr>
          <w:rFonts w:ascii="Avenir Next" w:hAnsi="Avenir Next"/>
          <w:color w:val="0000FF"/>
          <w:lang w:val="en-GB"/>
        </w:rPr>
        <w:t>There are therefore no qualification requirements to be appointed as a voluntary liquidator and any person, including a director or officer of the company, may be appointed.</w:t>
      </w:r>
    </w:p>
    <w:p w14:paraId="64042E09" w14:textId="34B6CE1E" w:rsidR="00586B0F" w:rsidRPr="00B60A52" w:rsidRDefault="00586B0F" w:rsidP="00586B0F">
      <w:pPr>
        <w:rPr>
          <w:rFonts w:ascii="Avenir Next Demi Bold" w:hAnsi="Avenir Next Demi Bold"/>
          <w:b/>
          <w:bCs/>
          <w:lang w:val="en-GB"/>
        </w:rPr>
      </w:pPr>
      <w:r w:rsidRPr="00B60A52">
        <w:rPr>
          <w:rFonts w:ascii="Avenir Next Demi Bold" w:hAnsi="Avenir Next Demi Bold"/>
          <w:b/>
          <w:bCs/>
          <w:lang w:val="en-GB"/>
        </w:rPr>
        <w:t>Question 2.3.2</w:t>
      </w:r>
    </w:p>
    <w:p w14:paraId="7BB8D571" w14:textId="55AF8ED8" w:rsidR="00586B0F" w:rsidRPr="00B60A52" w:rsidRDefault="003F2232" w:rsidP="00586B0F">
      <w:pPr>
        <w:tabs>
          <w:tab w:val="right" w:pos="9021"/>
        </w:tabs>
        <w:rPr>
          <w:lang w:val="en-GB"/>
        </w:rPr>
      </w:pPr>
      <w:r w:rsidRPr="00B60A52">
        <w:rPr>
          <w:lang w:val="en-GB"/>
        </w:rPr>
        <w:br/>
      </w:r>
      <w:r w:rsidR="00586B0F" w:rsidRPr="00B60A52">
        <w:rPr>
          <w:lang w:val="en-GB"/>
        </w:rPr>
        <w:t>List the statutory steps Tom and Jerry must take within 28 days of their appointment, as set out in the Companies Act.</w:t>
      </w:r>
      <w:r w:rsidR="00586B0F" w:rsidRPr="00B60A52">
        <w:rPr>
          <w:lang w:val="en-GB"/>
        </w:rPr>
        <w:tab/>
        <w:t xml:space="preserve"> </w:t>
      </w:r>
      <w:r w:rsidR="00586B0F" w:rsidRPr="00B60A52">
        <w:rPr>
          <w:rFonts w:ascii="Avenir Next Demi Bold" w:hAnsi="Avenir Next Demi Bold"/>
          <w:b/>
          <w:bCs/>
          <w:lang w:val="en-GB"/>
        </w:rPr>
        <w:t>(2)</w:t>
      </w:r>
    </w:p>
    <w:p w14:paraId="7CE14B74" w14:textId="77777777" w:rsidR="00586B0F" w:rsidRPr="00B60A52" w:rsidRDefault="00586B0F" w:rsidP="00586B0F">
      <w:pPr>
        <w:rPr>
          <w:lang w:val="en-GB"/>
        </w:rPr>
      </w:pPr>
    </w:p>
    <w:p w14:paraId="123C17BC" w14:textId="27A4E633" w:rsidR="005B0461" w:rsidRPr="00B60A52" w:rsidRDefault="0055402A" w:rsidP="005B0461">
      <w:pPr>
        <w:pStyle w:val="BodyText"/>
        <w:spacing w:after="180"/>
        <w:rPr>
          <w:rFonts w:ascii="Avenir Next" w:hAnsi="Avenir Next"/>
          <w:color w:val="0000FF"/>
          <w:lang w:val="en-GB"/>
        </w:rPr>
      </w:pPr>
      <w:r w:rsidRPr="00B60A52">
        <w:rPr>
          <w:rFonts w:ascii="Avenir Next" w:hAnsi="Avenir Next"/>
          <w:color w:val="0000FF"/>
          <w:lang w:val="en-GB"/>
        </w:rPr>
        <w:t>s.123 CA provides</w:t>
      </w:r>
      <w:r w:rsidR="00772C9D">
        <w:rPr>
          <w:rFonts w:ascii="Avenir Next" w:hAnsi="Avenir Next"/>
          <w:color w:val="0000FF"/>
          <w:lang w:val="en-GB"/>
        </w:rPr>
        <w:t xml:space="preserve"> that following steps at sub-section (1) must be taken</w:t>
      </w:r>
      <w:r w:rsidRPr="00B60A52">
        <w:rPr>
          <w:rFonts w:ascii="Avenir Next" w:hAnsi="Avenir Next"/>
          <w:color w:val="0000FF"/>
          <w:lang w:val="en-GB"/>
        </w:rPr>
        <w:t>:</w:t>
      </w:r>
      <w:r w:rsidR="00946FAD">
        <w:rPr>
          <w:rStyle w:val="FootnoteReference"/>
          <w:rFonts w:ascii="Avenir Next" w:hAnsi="Avenir Next"/>
          <w:color w:val="0000FF"/>
          <w:lang w:val="en-GB"/>
        </w:rPr>
        <w:footnoteReference w:id="2"/>
      </w:r>
    </w:p>
    <w:p w14:paraId="1EE8D3A1" w14:textId="3E33126B" w:rsidR="0055402A" w:rsidRPr="00B60A52" w:rsidRDefault="0055402A" w:rsidP="005B0461">
      <w:pPr>
        <w:pStyle w:val="BodyText"/>
        <w:spacing w:after="180"/>
        <w:rPr>
          <w:rFonts w:ascii="Avenir Next" w:hAnsi="Avenir Next"/>
          <w:color w:val="0000FF"/>
          <w:lang w:val="en-GB"/>
        </w:rPr>
      </w:pPr>
      <w:r w:rsidRPr="00B60A52">
        <w:rPr>
          <w:rFonts w:ascii="Avenir Next" w:hAnsi="Avenir Next"/>
          <w:noProof/>
          <w:color w:val="0000FF"/>
          <w:lang w:val="en-GB"/>
        </w:rPr>
        <w:drawing>
          <wp:inline distT="0" distB="0" distL="0" distR="0" wp14:anchorId="48565A94" wp14:editId="445EA745">
            <wp:extent cx="4413250" cy="1955411"/>
            <wp:effectExtent l="0" t="0" r="6350" b="6985"/>
            <wp:docPr id="1560450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50979" name=""/>
                    <pic:cNvPicPr/>
                  </pic:nvPicPr>
                  <pic:blipFill>
                    <a:blip r:embed="rId12"/>
                    <a:stretch>
                      <a:fillRect/>
                    </a:stretch>
                  </pic:blipFill>
                  <pic:spPr>
                    <a:xfrm>
                      <a:off x="0" y="0"/>
                      <a:ext cx="4434628" cy="1964883"/>
                    </a:xfrm>
                    <a:prstGeom prst="rect">
                      <a:avLst/>
                    </a:prstGeom>
                    <a:ln w="12700">
                      <a:noFill/>
                    </a:ln>
                  </pic:spPr>
                </pic:pic>
              </a:graphicData>
            </a:graphic>
          </wp:inline>
        </w:drawing>
      </w:r>
    </w:p>
    <w:p w14:paraId="37820F2E" w14:textId="7D7FB384" w:rsidR="0055402A" w:rsidRPr="00B60A52" w:rsidRDefault="0055402A" w:rsidP="005B0461">
      <w:pPr>
        <w:pStyle w:val="BodyText"/>
        <w:spacing w:after="180"/>
        <w:rPr>
          <w:rFonts w:ascii="Avenir Next" w:hAnsi="Avenir Next"/>
          <w:color w:val="0000FF"/>
          <w:lang w:val="en-GB"/>
        </w:rPr>
      </w:pPr>
      <w:r w:rsidRPr="00B60A52">
        <w:rPr>
          <w:rFonts w:ascii="Avenir Next" w:hAnsi="Avenir Next"/>
          <w:color w:val="0000FF"/>
          <w:lang w:val="en-GB"/>
        </w:rPr>
        <w:lastRenderedPageBreak/>
        <w:t>These must be performed as follows:</w:t>
      </w:r>
    </w:p>
    <w:tbl>
      <w:tblPr>
        <w:tblStyle w:val="TableGrid"/>
        <w:tblW w:w="0" w:type="auto"/>
        <w:tblLook w:val="04A0" w:firstRow="1" w:lastRow="0" w:firstColumn="1" w:lastColumn="0" w:noHBand="0" w:noVBand="1"/>
      </w:tblPr>
      <w:tblGrid>
        <w:gridCol w:w="1838"/>
        <w:gridCol w:w="5387"/>
        <w:gridCol w:w="1786"/>
      </w:tblGrid>
      <w:tr w:rsidR="003F2232" w:rsidRPr="00B60A52" w14:paraId="5C22A039" w14:textId="77777777" w:rsidTr="003F2232">
        <w:tc>
          <w:tcPr>
            <w:tcW w:w="1838" w:type="dxa"/>
            <w:shd w:val="clear" w:color="auto" w:fill="DEEAF6" w:themeFill="accent5" w:themeFillTint="33"/>
          </w:tcPr>
          <w:p w14:paraId="2926C1B7" w14:textId="267874F5" w:rsidR="003F2232" w:rsidRPr="00B60A52" w:rsidRDefault="003F2232" w:rsidP="003F2232">
            <w:pPr>
              <w:pStyle w:val="BodyText"/>
              <w:rPr>
                <w:rFonts w:ascii="Avenir Next" w:hAnsi="Avenir Next"/>
                <w:b/>
                <w:bCs/>
                <w:color w:val="0000FF"/>
                <w:lang w:val="en-GB"/>
              </w:rPr>
            </w:pPr>
            <w:r w:rsidRPr="00B60A52">
              <w:rPr>
                <w:rFonts w:ascii="Avenir Next" w:hAnsi="Avenir Next"/>
                <w:b/>
                <w:bCs/>
                <w:color w:val="0000FF"/>
                <w:lang w:val="en-GB"/>
              </w:rPr>
              <w:t>CA sub-section</w:t>
            </w:r>
          </w:p>
        </w:tc>
        <w:tc>
          <w:tcPr>
            <w:tcW w:w="5387" w:type="dxa"/>
            <w:shd w:val="clear" w:color="auto" w:fill="DEEAF6" w:themeFill="accent5" w:themeFillTint="33"/>
          </w:tcPr>
          <w:p w14:paraId="4EE261F8" w14:textId="29C9305F" w:rsidR="003F2232" w:rsidRPr="00B60A52" w:rsidRDefault="003F2232" w:rsidP="003F2232">
            <w:pPr>
              <w:pStyle w:val="BodyText"/>
              <w:rPr>
                <w:rFonts w:ascii="Avenir Next" w:hAnsi="Avenir Next"/>
                <w:b/>
                <w:bCs/>
                <w:color w:val="0000FF"/>
                <w:lang w:val="en-GB"/>
              </w:rPr>
            </w:pPr>
            <w:r w:rsidRPr="00B60A52">
              <w:rPr>
                <w:rFonts w:ascii="Avenir Next" w:hAnsi="Avenir Next"/>
                <w:b/>
                <w:bCs/>
                <w:color w:val="0000FF"/>
                <w:lang w:val="en-GB"/>
              </w:rPr>
              <w:t>Requirement</w:t>
            </w:r>
          </w:p>
        </w:tc>
        <w:tc>
          <w:tcPr>
            <w:tcW w:w="1786" w:type="dxa"/>
            <w:shd w:val="clear" w:color="auto" w:fill="DEEAF6" w:themeFill="accent5" w:themeFillTint="33"/>
          </w:tcPr>
          <w:p w14:paraId="5DD554CA" w14:textId="3963935F" w:rsidR="003F2232" w:rsidRPr="00B60A52" w:rsidRDefault="003F2232" w:rsidP="003F2232">
            <w:pPr>
              <w:pStyle w:val="BodyText"/>
              <w:rPr>
                <w:rFonts w:ascii="Avenir Next" w:hAnsi="Avenir Next"/>
                <w:b/>
                <w:bCs/>
                <w:color w:val="0000FF"/>
                <w:lang w:val="en-GB"/>
              </w:rPr>
            </w:pPr>
            <w:r w:rsidRPr="00B60A52">
              <w:rPr>
                <w:rFonts w:ascii="Avenir Next" w:hAnsi="Avenir Next"/>
                <w:b/>
                <w:bCs/>
                <w:color w:val="0000FF"/>
                <w:lang w:val="en-GB"/>
              </w:rPr>
              <w:t>CWR form number(s)</w:t>
            </w:r>
          </w:p>
        </w:tc>
      </w:tr>
      <w:tr w:rsidR="003F2232" w:rsidRPr="00B60A52" w14:paraId="1AC5D87A" w14:textId="77777777" w:rsidTr="003F2232">
        <w:tc>
          <w:tcPr>
            <w:tcW w:w="1838" w:type="dxa"/>
          </w:tcPr>
          <w:p w14:paraId="3769988E" w14:textId="2268AD86" w:rsidR="003F2232" w:rsidRPr="00B60A52" w:rsidRDefault="003F2232" w:rsidP="003F2232">
            <w:pPr>
              <w:pStyle w:val="BodyText"/>
              <w:rPr>
                <w:rFonts w:ascii="Avenir Next" w:hAnsi="Avenir Next"/>
                <w:color w:val="0000FF"/>
                <w:lang w:val="en-GB"/>
              </w:rPr>
            </w:pPr>
            <w:r w:rsidRPr="00B60A52">
              <w:rPr>
                <w:rFonts w:ascii="Avenir Next" w:hAnsi="Avenir Next"/>
                <w:color w:val="0000FF"/>
                <w:lang w:val="en-GB"/>
              </w:rPr>
              <w:t>123(1)(a)</w:t>
            </w:r>
          </w:p>
        </w:tc>
        <w:tc>
          <w:tcPr>
            <w:tcW w:w="5387" w:type="dxa"/>
          </w:tcPr>
          <w:p w14:paraId="690E3E00" w14:textId="3BC15101" w:rsidR="003F2232" w:rsidRPr="00B60A52" w:rsidRDefault="003F2232" w:rsidP="003F2232">
            <w:pPr>
              <w:pStyle w:val="BodyText"/>
              <w:rPr>
                <w:rFonts w:ascii="Avenir Next" w:hAnsi="Avenir Next"/>
                <w:color w:val="0000FF"/>
                <w:lang w:val="en-GB"/>
              </w:rPr>
            </w:pPr>
            <w:r w:rsidRPr="00B60A52">
              <w:rPr>
                <w:rFonts w:ascii="Avenir Next" w:hAnsi="Avenir Next"/>
                <w:color w:val="0000FF"/>
                <w:lang w:val="en-GB"/>
              </w:rPr>
              <w:t>File notice of the winding up with the Registrar</w:t>
            </w:r>
          </w:p>
        </w:tc>
        <w:tc>
          <w:tcPr>
            <w:tcW w:w="1786" w:type="dxa"/>
          </w:tcPr>
          <w:p w14:paraId="626D6B9A" w14:textId="10AC1C46" w:rsidR="003F2232" w:rsidRPr="00B60A52" w:rsidRDefault="003F2232" w:rsidP="003F2232">
            <w:pPr>
              <w:pStyle w:val="BodyText"/>
              <w:rPr>
                <w:rFonts w:ascii="Avenir Next" w:hAnsi="Avenir Next"/>
                <w:color w:val="0000FF"/>
                <w:lang w:val="en-GB"/>
              </w:rPr>
            </w:pPr>
            <w:r w:rsidRPr="00B60A52">
              <w:rPr>
                <w:rFonts w:ascii="Avenir Next" w:hAnsi="Avenir Next"/>
                <w:color w:val="0000FF"/>
                <w:lang w:val="en-GB"/>
              </w:rPr>
              <w:t>19</w:t>
            </w:r>
          </w:p>
        </w:tc>
      </w:tr>
      <w:tr w:rsidR="003F2232" w:rsidRPr="00B60A52" w14:paraId="70D89B5B" w14:textId="77777777" w:rsidTr="003F2232">
        <w:tc>
          <w:tcPr>
            <w:tcW w:w="1838" w:type="dxa"/>
          </w:tcPr>
          <w:p w14:paraId="330E7885" w14:textId="1510AD3E" w:rsidR="003F2232" w:rsidRPr="00B60A52" w:rsidRDefault="003F2232" w:rsidP="003F2232">
            <w:pPr>
              <w:pStyle w:val="BodyText"/>
              <w:rPr>
                <w:rFonts w:ascii="Avenir Next" w:hAnsi="Avenir Next"/>
                <w:color w:val="0000FF"/>
                <w:lang w:val="en-GB"/>
              </w:rPr>
            </w:pPr>
            <w:r w:rsidRPr="00B60A52">
              <w:rPr>
                <w:rFonts w:ascii="Avenir Next" w:hAnsi="Avenir Next"/>
                <w:color w:val="0000FF"/>
                <w:lang w:val="en-GB"/>
              </w:rPr>
              <w:t>123(1)(b)</w:t>
            </w:r>
          </w:p>
        </w:tc>
        <w:tc>
          <w:tcPr>
            <w:tcW w:w="5387" w:type="dxa"/>
          </w:tcPr>
          <w:p w14:paraId="4D3242A2" w14:textId="692E9970" w:rsidR="003F2232" w:rsidRPr="00B60A52" w:rsidRDefault="003F2232" w:rsidP="003F2232">
            <w:pPr>
              <w:pStyle w:val="BodyText"/>
              <w:rPr>
                <w:rFonts w:ascii="Avenir Next" w:hAnsi="Avenir Next"/>
                <w:color w:val="0000FF"/>
                <w:lang w:val="en-GB"/>
              </w:rPr>
            </w:pPr>
            <w:r w:rsidRPr="00B60A52">
              <w:rPr>
                <w:rFonts w:ascii="Avenir Next" w:hAnsi="Avenir Next"/>
                <w:color w:val="0000FF"/>
                <w:lang w:val="en-GB"/>
              </w:rPr>
              <w:t>File the liquidator’s consent to act with the Registrar</w:t>
            </w:r>
          </w:p>
        </w:tc>
        <w:tc>
          <w:tcPr>
            <w:tcW w:w="1786" w:type="dxa"/>
          </w:tcPr>
          <w:p w14:paraId="1C332329" w14:textId="5A307D34" w:rsidR="003F2232" w:rsidRPr="00B60A52" w:rsidRDefault="003F2232" w:rsidP="003F2232">
            <w:pPr>
              <w:pStyle w:val="BodyText"/>
              <w:rPr>
                <w:rFonts w:ascii="Avenir Next" w:hAnsi="Avenir Next"/>
                <w:color w:val="0000FF"/>
                <w:lang w:val="en-GB"/>
              </w:rPr>
            </w:pPr>
            <w:r w:rsidRPr="00B60A52">
              <w:rPr>
                <w:rFonts w:ascii="Avenir Next" w:hAnsi="Avenir Next"/>
                <w:color w:val="0000FF"/>
                <w:lang w:val="en-GB"/>
              </w:rPr>
              <w:t>20</w:t>
            </w:r>
          </w:p>
        </w:tc>
      </w:tr>
      <w:tr w:rsidR="003F2232" w:rsidRPr="00B60A52" w14:paraId="67440313" w14:textId="77777777" w:rsidTr="003F2232">
        <w:tc>
          <w:tcPr>
            <w:tcW w:w="1838" w:type="dxa"/>
          </w:tcPr>
          <w:p w14:paraId="40CCEC7E" w14:textId="21781938" w:rsidR="003F2232" w:rsidRPr="00B60A52" w:rsidRDefault="003F2232" w:rsidP="003F2232">
            <w:pPr>
              <w:pStyle w:val="BodyText"/>
              <w:rPr>
                <w:rFonts w:ascii="Avenir Next" w:hAnsi="Avenir Next"/>
                <w:color w:val="0000FF"/>
                <w:lang w:val="en-GB"/>
              </w:rPr>
            </w:pPr>
            <w:r w:rsidRPr="00B60A52">
              <w:rPr>
                <w:rFonts w:ascii="Avenir Next" w:hAnsi="Avenir Next"/>
                <w:color w:val="0000FF"/>
                <w:lang w:val="en-GB"/>
              </w:rPr>
              <w:t>123(1)(c)</w:t>
            </w:r>
          </w:p>
        </w:tc>
        <w:tc>
          <w:tcPr>
            <w:tcW w:w="5387" w:type="dxa"/>
          </w:tcPr>
          <w:p w14:paraId="1099701F" w14:textId="729214A3" w:rsidR="003F2232" w:rsidRPr="00B60A52" w:rsidRDefault="003F2232" w:rsidP="003F2232">
            <w:pPr>
              <w:pStyle w:val="BodyText"/>
              <w:rPr>
                <w:rFonts w:ascii="Avenir Next" w:hAnsi="Avenir Next"/>
                <w:color w:val="0000FF"/>
                <w:lang w:val="en-GB"/>
              </w:rPr>
            </w:pPr>
            <w:r w:rsidRPr="00B60A52">
              <w:rPr>
                <w:rFonts w:ascii="Avenir Next" w:hAnsi="Avenir Next"/>
                <w:color w:val="0000FF"/>
                <w:lang w:val="en-GB"/>
              </w:rPr>
              <w:t>File the directors’ declaration of solvency with the Registrar (if the supervision of the Court is not sought)</w:t>
            </w:r>
          </w:p>
        </w:tc>
        <w:tc>
          <w:tcPr>
            <w:tcW w:w="1786" w:type="dxa"/>
          </w:tcPr>
          <w:p w14:paraId="696F20A3" w14:textId="0BC9DD03" w:rsidR="003F2232" w:rsidRPr="00B60A52" w:rsidRDefault="003F2232" w:rsidP="003F2232">
            <w:pPr>
              <w:pStyle w:val="BodyText"/>
              <w:rPr>
                <w:rFonts w:ascii="Avenir Next" w:hAnsi="Avenir Next"/>
                <w:color w:val="0000FF"/>
                <w:lang w:val="en-GB"/>
              </w:rPr>
            </w:pPr>
            <w:r w:rsidRPr="00B60A52">
              <w:rPr>
                <w:rFonts w:ascii="Avenir Next" w:hAnsi="Avenir Next"/>
                <w:color w:val="0000FF"/>
                <w:lang w:val="en-GB"/>
              </w:rPr>
              <w:t>21, signed by all directors</w:t>
            </w:r>
          </w:p>
        </w:tc>
      </w:tr>
      <w:tr w:rsidR="003F2232" w:rsidRPr="00B60A52" w14:paraId="28753722" w14:textId="77777777" w:rsidTr="003F2232">
        <w:tc>
          <w:tcPr>
            <w:tcW w:w="1838" w:type="dxa"/>
          </w:tcPr>
          <w:p w14:paraId="3736E564" w14:textId="29053AE8" w:rsidR="003F2232" w:rsidRPr="00B60A52" w:rsidRDefault="003F2232" w:rsidP="003F2232">
            <w:pPr>
              <w:pStyle w:val="BodyText"/>
              <w:rPr>
                <w:rFonts w:ascii="Avenir Next" w:hAnsi="Avenir Next"/>
                <w:color w:val="0000FF"/>
                <w:lang w:val="en-GB"/>
              </w:rPr>
            </w:pPr>
            <w:r w:rsidRPr="00B60A52">
              <w:rPr>
                <w:rFonts w:ascii="Avenir Next" w:hAnsi="Avenir Next"/>
                <w:color w:val="0000FF"/>
                <w:lang w:val="en-GB"/>
              </w:rPr>
              <w:t>123(1)(d)</w:t>
            </w:r>
          </w:p>
        </w:tc>
        <w:tc>
          <w:tcPr>
            <w:tcW w:w="5387" w:type="dxa"/>
          </w:tcPr>
          <w:p w14:paraId="500AFFF9" w14:textId="3C7BAE6F" w:rsidR="003F2232" w:rsidRPr="00B60A52" w:rsidRDefault="003F2232" w:rsidP="003F2232">
            <w:pPr>
              <w:pStyle w:val="BodyText"/>
              <w:rPr>
                <w:rFonts w:ascii="Avenir Next" w:hAnsi="Avenir Next"/>
                <w:color w:val="0000FF"/>
                <w:lang w:val="en-GB"/>
              </w:rPr>
            </w:pPr>
            <w:r w:rsidRPr="00B60A52">
              <w:rPr>
                <w:rFonts w:ascii="Avenir Next" w:hAnsi="Avenir Next"/>
                <w:color w:val="0000FF"/>
                <w:lang w:val="en-GB"/>
              </w:rPr>
              <w:t>In the case of a company carrying on a regulated business, serve notice of the winding up upon the Cayman Islands Monetary Authority (the Authority)</w:t>
            </w:r>
          </w:p>
        </w:tc>
        <w:tc>
          <w:tcPr>
            <w:tcW w:w="1786" w:type="dxa"/>
          </w:tcPr>
          <w:p w14:paraId="23A2B747" w14:textId="16CD208B" w:rsidR="003F2232" w:rsidRPr="00B60A52" w:rsidRDefault="003F2232" w:rsidP="003F2232">
            <w:pPr>
              <w:pStyle w:val="BodyText"/>
              <w:rPr>
                <w:rFonts w:ascii="Avenir Next" w:hAnsi="Avenir Next"/>
                <w:color w:val="0000FF"/>
                <w:lang w:val="en-GB"/>
              </w:rPr>
            </w:pPr>
            <w:r w:rsidRPr="00B60A52">
              <w:rPr>
                <w:rFonts w:ascii="Avenir Next" w:hAnsi="Avenir Next"/>
                <w:color w:val="0000FF"/>
                <w:lang w:val="en-GB"/>
              </w:rPr>
              <w:t>19 &amp; 20 (stamped copies)</w:t>
            </w:r>
          </w:p>
          <w:p w14:paraId="510ADAB5" w14:textId="77777777" w:rsidR="003F2232" w:rsidRPr="00B60A52" w:rsidRDefault="003F2232" w:rsidP="003F2232">
            <w:pPr>
              <w:pStyle w:val="BodyText"/>
              <w:rPr>
                <w:rFonts w:ascii="Avenir Next" w:hAnsi="Avenir Next"/>
                <w:color w:val="0000FF"/>
                <w:lang w:val="en-GB"/>
              </w:rPr>
            </w:pPr>
          </w:p>
        </w:tc>
      </w:tr>
      <w:tr w:rsidR="003F2232" w:rsidRPr="00B60A52" w14:paraId="562EC144" w14:textId="77777777" w:rsidTr="003F2232">
        <w:tc>
          <w:tcPr>
            <w:tcW w:w="1838" w:type="dxa"/>
          </w:tcPr>
          <w:p w14:paraId="7F032BC4" w14:textId="312B7C02" w:rsidR="003F2232" w:rsidRPr="00B60A52" w:rsidRDefault="003F2232" w:rsidP="003F2232">
            <w:pPr>
              <w:pStyle w:val="BodyText"/>
              <w:rPr>
                <w:rFonts w:ascii="Avenir Next" w:hAnsi="Avenir Next"/>
                <w:color w:val="0000FF"/>
                <w:lang w:val="en-GB"/>
              </w:rPr>
            </w:pPr>
            <w:r w:rsidRPr="00B60A52">
              <w:rPr>
                <w:rFonts w:ascii="Avenir Next" w:hAnsi="Avenir Next"/>
                <w:color w:val="0000FF"/>
                <w:lang w:val="en-GB"/>
              </w:rPr>
              <w:t>123(1)(e)</w:t>
            </w:r>
          </w:p>
        </w:tc>
        <w:tc>
          <w:tcPr>
            <w:tcW w:w="5387" w:type="dxa"/>
          </w:tcPr>
          <w:p w14:paraId="37B2EAA0" w14:textId="5482C438" w:rsidR="003F2232" w:rsidRPr="00B60A52" w:rsidRDefault="003F2232" w:rsidP="003F2232">
            <w:pPr>
              <w:pStyle w:val="BodyText"/>
              <w:rPr>
                <w:rFonts w:ascii="Avenir Next" w:hAnsi="Avenir Next"/>
                <w:color w:val="0000FF"/>
                <w:lang w:val="en-GB"/>
              </w:rPr>
            </w:pPr>
            <w:r w:rsidRPr="00B60A52">
              <w:rPr>
                <w:rFonts w:ascii="Avenir Next" w:hAnsi="Avenir Next"/>
                <w:color w:val="0000FF"/>
                <w:lang w:val="en-GB"/>
              </w:rPr>
              <w:t>Publish notice of the winding up in the Gazette.</w:t>
            </w:r>
          </w:p>
        </w:tc>
        <w:tc>
          <w:tcPr>
            <w:tcW w:w="1786" w:type="dxa"/>
          </w:tcPr>
          <w:p w14:paraId="65DFCFAB" w14:textId="431806CE" w:rsidR="003F2232" w:rsidRPr="00B60A52" w:rsidRDefault="003F2232" w:rsidP="003F2232">
            <w:pPr>
              <w:pStyle w:val="BodyText"/>
              <w:rPr>
                <w:rFonts w:ascii="Avenir Next" w:hAnsi="Avenir Next"/>
                <w:color w:val="0000FF"/>
                <w:lang w:val="en-GB"/>
              </w:rPr>
            </w:pPr>
            <w:r w:rsidRPr="00B60A52">
              <w:rPr>
                <w:rFonts w:ascii="Avenir Next" w:hAnsi="Avenir Next"/>
                <w:color w:val="0000FF"/>
                <w:lang w:val="en-GB"/>
              </w:rPr>
              <w:t>19</w:t>
            </w:r>
          </w:p>
        </w:tc>
      </w:tr>
    </w:tbl>
    <w:p w14:paraId="34CA3BF7" w14:textId="77777777" w:rsidR="0055402A" w:rsidRPr="00B60A52" w:rsidRDefault="0055402A" w:rsidP="003F2232">
      <w:pPr>
        <w:pStyle w:val="BodyText"/>
        <w:rPr>
          <w:rFonts w:ascii="Avenir Next" w:hAnsi="Avenir Next"/>
          <w:color w:val="0000FF"/>
          <w:lang w:val="en-GB"/>
        </w:rPr>
      </w:pPr>
    </w:p>
    <w:p w14:paraId="150A4D8D" w14:textId="347F5D2A" w:rsidR="0055402A" w:rsidRPr="00B60A52" w:rsidRDefault="003F2232" w:rsidP="0055402A">
      <w:pPr>
        <w:pStyle w:val="BodyText"/>
        <w:spacing w:after="180"/>
        <w:rPr>
          <w:rFonts w:ascii="Avenir Next" w:hAnsi="Avenir Next"/>
          <w:color w:val="0000FF"/>
          <w:lang w:val="en-GB"/>
        </w:rPr>
      </w:pPr>
      <w:r w:rsidRPr="00B60A52">
        <w:rPr>
          <w:rFonts w:ascii="Avenir Next" w:hAnsi="Avenir Next"/>
          <w:color w:val="0000FF"/>
          <w:lang w:val="en-GB"/>
        </w:rPr>
        <w:t>As noted above, per s.123(2) CA, a</w:t>
      </w:r>
      <w:r w:rsidR="0055402A" w:rsidRPr="00B60A52">
        <w:rPr>
          <w:rFonts w:ascii="Avenir Next" w:hAnsi="Avenir Next"/>
          <w:color w:val="0000FF"/>
          <w:lang w:val="en-GB"/>
        </w:rPr>
        <w:t xml:space="preserve"> director or liquidator who fails to comply with these provisions commits an offence and is liable to a fine of </w:t>
      </w:r>
      <w:r w:rsidRPr="00B60A52">
        <w:rPr>
          <w:rFonts w:ascii="Avenir Next" w:hAnsi="Avenir Next"/>
          <w:color w:val="0000FF"/>
          <w:lang w:val="en-GB"/>
        </w:rPr>
        <w:t xml:space="preserve">CI$ </w:t>
      </w:r>
      <w:r w:rsidR="0055402A" w:rsidRPr="00B60A52">
        <w:rPr>
          <w:rFonts w:ascii="Avenir Next" w:hAnsi="Avenir Next"/>
          <w:color w:val="0000FF"/>
          <w:lang w:val="en-GB"/>
        </w:rPr>
        <w:t>10,000.</w:t>
      </w:r>
    </w:p>
    <w:p w14:paraId="00C6287F" w14:textId="254A5B8D" w:rsidR="00586B0F" w:rsidRPr="00B60A52" w:rsidRDefault="00586B0F" w:rsidP="00586B0F">
      <w:pPr>
        <w:rPr>
          <w:rFonts w:ascii="Avenir Next Demi Bold" w:hAnsi="Avenir Next Demi Bold"/>
          <w:b/>
          <w:bCs/>
          <w:lang w:val="en-GB"/>
        </w:rPr>
      </w:pPr>
      <w:r w:rsidRPr="00B60A52">
        <w:rPr>
          <w:rFonts w:ascii="Avenir Next Demi Bold" w:hAnsi="Avenir Next Demi Bold"/>
          <w:b/>
          <w:bCs/>
          <w:lang w:val="en-GB"/>
        </w:rPr>
        <w:t xml:space="preserve">Question </w:t>
      </w:r>
      <w:r w:rsidR="00B20DBE" w:rsidRPr="00B60A52">
        <w:rPr>
          <w:rFonts w:ascii="Avenir Next Demi Bold" w:hAnsi="Avenir Next Demi Bold"/>
          <w:b/>
          <w:bCs/>
          <w:lang w:val="en-GB"/>
        </w:rPr>
        <w:t>2.3.3</w:t>
      </w:r>
    </w:p>
    <w:p w14:paraId="4D0C4F00" w14:textId="77777777" w:rsidR="00586B0F" w:rsidRPr="00B60A52" w:rsidRDefault="00586B0F" w:rsidP="00586B0F">
      <w:pPr>
        <w:rPr>
          <w:lang w:val="en-GB"/>
        </w:rPr>
      </w:pPr>
    </w:p>
    <w:p w14:paraId="6C3F9C0C" w14:textId="77777777" w:rsidR="00586B0F" w:rsidRPr="00B60A52" w:rsidRDefault="00586B0F" w:rsidP="00586B0F">
      <w:pPr>
        <w:tabs>
          <w:tab w:val="right" w:pos="9021"/>
        </w:tabs>
        <w:rPr>
          <w:lang w:val="en-GB"/>
        </w:rPr>
      </w:pPr>
      <w:r w:rsidRPr="00B60A52">
        <w:rPr>
          <w:lang w:val="en-GB"/>
        </w:rPr>
        <w:t>Describe the basis upon which the company may resolve to remunerate Tom and Jerry in their capacity as the voluntary liquidators.</w:t>
      </w:r>
      <w:r w:rsidRPr="00B60A52">
        <w:rPr>
          <w:lang w:val="en-GB"/>
        </w:rPr>
        <w:tab/>
      </w:r>
      <w:r w:rsidRPr="00B60A52">
        <w:rPr>
          <w:rFonts w:ascii="Avenir Next Demi Bold" w:hAnsi="Avenir Next Demi Bold"/>
          <w:b/>
          <w:bCs/>
          <w:lang w:val="en-GB"/>
        </w:rPr>
        <w:t>(2)</w:t>
      </w:r>
    </w:p>
    <w:p w14:paraId="5F5276FD" w14:textId="77777777" w:rsidR="00586B0F" w:rsidRPr="00B60A52" w:rsidRDefault="00586B0F" w:rsidP="00586B0F">
      <w:pPr>
        <w:rPr>
          <w:color w:val="808080" w:themeColor="background1" w:themeShade="80"/>
          <w:lang w:val="en-GB"/>
        </w:rPr>
      </w:pPr>
    </w:p>
    <w:p w14:paraId="79251091" w14:textId="51CB089F" w:rsidR="005B0461" w:rsidRPr="00B60A52" w:rsidRDefault="003F2232" w:rsidP="005B0461">
      <w:pPr>
        <w:pStyle w:val="BodyText"/>
        <w:spacing w:after="180"/>
        <w:rPr>
          <w:rFonts w:ascii="Avenir Next" w:hAnsi="Avenir Next"/>
          <w:color w:val="0000FF"/>
          <w:lang w:val="en-GB"/>
        </w:rPr>
      </w:pPr>
      <w:r w:rsidRPr="00B60A52">
        <w:rPr>
          <w:rFonts w:ascii="Avenir Next" w:hAnsi="Avenir Next"/>
          <w:color w:val="0000FF"/>
          <w:lang w:val="en-GB"/>
        </w:rPr>
        <w:t>CWR O 13, r 9(1) provides:</w:t>
      </w:r>
    </w:p>
    <w:p w14:paraId="7E1FCA7E" w14:textId="78B5EAF7" w:rsidR="003F2232" w:rsidRPr="00B60A52" w:rsidRDefault="003F2232" w:rsidP="005B0461">
      <w:pPr>
        <w:pStyle w:val="BodyText"/>
        <w:spacing w:after="180"/>
        <w:rPr>
          <w:rFonts w:ascii="Avenir Next" w:hAnsi="Avenir Next"/>
          <w:color w:val="0000FF"/>
          <w:lang w:val="en-GB"/>
        </w:rPr>
      </w:pPr>
      <w:r w:rsidRPr="00B60A52">
        <w:rPr>
          <w:rFonts w:ascii="Avenir Next" w:hAnsi="Avenir Next"/>
          <w:noProof/>
          <w:color w:val="0000FF"/>
          <w:lang w:val="en-GB"/>
        </w:rPr>
        <w:drawing>
          <wp:inline distT="0" distB="0" distL="0" distR="0" wp14:anchorId="7603EB1B" wp14:editId="20692934">
            <wp:extent cx="4111691" cy="2779414"/>
            <wp:effectExtent l="0" t="0" r="3175" b="1905"/>
            <wp:docPr id="1336387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87604" name=""/>
                    <pic:cNvPicPr/>
                  </pic:nvPicPr>
                  <pic:blipFill>
                    <a:blip r:embed="rId13"/>
                    <a:stretch>
                      <a:fillRect/>
                    </a:stretch>
                  </pic:blipFill>
                  <pic:spPr>
                    <a:xfrm>
                      <a:off x="0" y="0"/>
                      <a:ext cx="4114422" cy="2781260"/>
                    </a:xfrm>
                    <a:prstGeom prst="rect">
                      <a:avLst/>
                    </a:prstGeom>
                    <a:ln w="12700">
                      <a:noFill/>
                    </a:ln>
                  </pic:spPr>
                </pic:pic>
              </a:graphicData>
            </a:graphic>
          </wp:inline>
        </w:drawing>
      </w:r>
    </w:p>
    <w:p w14:paraId="6D13C0C0" w14:textId="609CAF08" w:rsidR="001D059F" w:rsidRDefault="001D059F" w:rsidP="00772C9D">
      <w:pPr>
        <w:pStyle w:val="BodyText"/>
        <w:spacing w:after="180"/>
        <w:jc w:val="both"/>
        <w:rPr>
          <w:rFonts w:ascii="Avenir Next" w:hAnsi="Avenir Next"/>
          <w:color w:val="0000FF"/>
          <w:lang w:val="en-GB"/>
        </w:rPr>
      </w:pPr>
      <w:r>
        <w:rPr>
          <w:rFonts w:ascii="Avenir Next" w:hAnsi="Avenir Next"/>
          <w:color w:val="0000FF"/>
          <w:lang w:val="en-GB"/>
        </w:rPr>
        <w:t>The remuneration therefore be on an hourly rate, a fixed sum, a commission of assets distributed or a combination thereof.</w:t>
      </w:r>
    </w:p>
    <w:p w14:paraId="3957C7FA" w14:textId="0B0C2C7F" w:rsidR="003F2232" w:rsidRPr="00B60A52" w:rsidRDefault="003F2232" w:rsidP="005B0461">
      <w:pPr>
        <w:pStyle w:val="BodyText"/>
        <w:spacing w:after="180"/>
        <w:rPr>
          <w:rFonts w:ascii="Avenir Next" w:hAnsi="Avenir Next"/>
          <w:color w:val="0000FF"/>
          <w:lang w:val="en-GB"/>
        </w:rPr>
      </w:pPr>
      <w:r w:rsidRPr="00B60A52">
        <w:rPr>
          <w:rFonts w:ascii="Avenir Next" w:hAnsi="Avenir Next"/>
          <w:color w:val="0000FF"/>
          <w:lang w:val="en-GB"/>
        </w:rPr>
        <w:t>CWR O 13, r 8(3)(g)</w:t>
      </w:r>
      <w:r w:rsidR="00676BBB" w:rsidRPr="00B60A52">
        <w:rPr>
          <w:rFonts w:ascii="Avenir Next" w:hAnsi="Avenir Next"/>
          <w:color w:val="0000FF"/>
          <w:lang w:val="en-GB"/>
        </w:rPr>
        <w:t xml:space="preserve"> provides:</w:t>
      </w:r>
    </w:p>
    <w:p w14:paraId="7FD2EF72" w14:textId="6098E9AF" w:rsidR="00676BBB" w:rsidRPr="00B60A52" w:rsidRDefault="00676BBB" w:rsidP="00676BBB">
      <w:pPr>
        <w:pStyle w:val="BodyText"/>
        <w:rPr>
          <w:rFonts w:ascii="Avenir Next" w:hAnsi="Avenir Next"/>
          <w:color w:val="0000FF"/>
          <w:lang w:val="en-GB"/>
        </w:rPr>
      </w:pPr>
      <w:r w:rsidRPr="00B60A52">
        <w:rPr>
          <w:rFonts w:ascii="Avenir Next" w:hAnsi="Avenir Next"/>
          <w:noProof/>
          <w:color w:val="0000FF"/>
          <w:lang w:val="en-GB"/>
        </w:rPr>
        <w:drawing>
          <wp:inline distT="0" distB="0" distL="0" distR="0" wp14:anchorId="6549D6FB" wp14:editId="7F676622">
            <wp:extent cx="3341474" cy="194649"/>
            <wp:effectExtent l="0" t="0" r="0" b="0"/>
            <wp:docPr id="1632370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70097" name=""/>
                    <pic:cNvPicPr/>
                  </pic:nvPicPr>
                  <pic:blipFill>
                    <a:blip r:embed="rId14"/>
                    <a:stretch>
                      <a:fillRect/>
                    </a:stretch>
                  </pic:blipFill>
                  <pic:spPr>
                    <a:xfrm>
                      <a:off x="0" y="0"/>
                      <a:ext cx="3498634" cy="203804"/>
                    </a:xfrm>
                    <a:prstGeom prst="rect">
                      <a:avLst/>
                    </a:prstGeom>
                  </pic:spPr>
                </pic:pic>
              </a:graphicData>
            </a:graphic>
          </wp:inline>
        </w:drawing>
      </w:r>
    </w:p>
    <w:p w14:paraId="484695F9" w14:textId="2B0BAE68" w:rsidR="00586B0F" w:rsidRPr="00B60A52" w:rsidRDefault="00676BBB" w:rsidP="00676BBB">
      <w:pPr>
        <w:rPr>
          <w:color w:val="808080" w:themeColor="background1" w:themeShade="80"/>
          <w:lang w:val="en-GB"/>
        </w:rPr>
      </w:pPr>
      <w:r w:rsidRPr="00B60A52">
        <w:rPr>
          <w:noProof/>
          <w:color w:val="808080" w:themeColor="background1" w:themeShade="80"/>
          <w:lang w:val="en-GB"/>
        </w:rPr>
        <w:drawing>
          <wp:inline distT="0" distB="0" distL="0" distR="0" wp14:anchorId="7A2E9F66" wp14:editId="6063D9F3">
            <wp:extent cx="4658722" cy="366666"/>
            <wp:effectExtent l="0" t="0" r="0" b="0"/>
            <wp:docPr id="1250230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230319" name=""/>
                    <pic:cNvPicPr/>
                  </pic:nvPicPr>
                  <pic:blipFill>
                    <a:blip r:embed="rId15"/>
                    <a:stretch>
                      <a:fillRect/>
                    </a:stretch>
                  </pic:blipFill>
                  <pic:spPr>
                    <a:xfrm>
                      <a:off x="0" y="0"/>
                      <a:ext cx="4760582" cy="374683"/>
                    </a:xfrm>
                    <a:prstGeom prst="rect">
                      <a:avLst/>
                    </a:prstGeom>
                  </pic:spPr>
                </pic:pic>
              </a:graphicData>
            </a:graphic>
          </wp:inline>
        </w:drawing>
      </w:r>
    </w:p>
    <w:p w14:paraId="2F148F28" w14:textId="6512FF27" w:rsidR="00586B0F" w:rsidRPr="00B60A52" w:rsidRDefault="00676BBB" w:rsidP="00676BBB">
      <w:pPr>
        <w:jc w:val="left"/>
        <w:rPr>
          <w:rFonts w:ascii="Avenir Next Demi Bold" w:hAnsi="Avenir Next Demi Bold"/>
          <w:b/>
          <w:bCs/>
          <w:lang w:val="en-GB"/>
        </w:rPr>
      </w:pPr>
      <w:r w:rsidRPr="00B60A52">
        <w:rPr>
          <w:rFonts w:ascii="Avenir Next Demi Bold" w:hAnsi="Avenir Next Demi Bold"/>
          <w:b/>
          <w:bCs/>
          <w:noProof/>
          <w:lang w:val="en-GB"/>
        </w:rPr>
        <w:drawing>
          <wp:inline distT="0" distB="0" distL="0" distR="0" wp14:anchorId="24D365CB" wp14:editId="30845838">
            <wp:extent cx="2811101" cy="193689"/>
            <wp:effectExtent l="0" t="0" r="8890" b="0"/>
            <wp:docPr id="845467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67925" name=""/>
                    <pic:cNvPicPr/>
                  </pic:nvPicPr>
                  <pic:blipFill>
                    <a:blip r:embed="rId16"/>
                    <a:stretch>
                      <a:fillRect/>
                    </a:stretch>
                  </pic:blipFill>
                  <pic:spPr>
                    <a:xfrm>
                      <a:off x="0" y="0"/>
                      <a:ext cx="2899633" cy="199789"/>
                    </a:xfrm>
                    <a:prstGeom prst="rect">
                      <a:avLst/>
                    </a:prstGeom>
                  </pic:spPr>
                </pic:pic>
              </a:graphicData>
            </a:graphic>
          </wp:inline>
        </w:drawing>
      </w:r>
    </w:p>
    <w:p w14:paraId="3423A20F" w14:textId="77777777" w:rsidR="00676BBB" w:rsidRDefault="00676BBB" w:rsidP="00D44BFA">
      <w:pPr>
        <w:jc w:val="left"/>
        <w:rPr>
          <w:rFonts w:ascii="Avenir Next Demi Bold" w:hAnsi="Avenir Next Demi Bold"/>
          <w:b/>
          <w:bCs/>
          <w:lang w:val="en-GB"/>
        </w:rPr>
      </w:pPr>
    </w:p>
    <w:p w14:paraId="3BDE0DC0" w14:textId="2D6365E6" w:rsidR="001D059F" w:rsidRPr="00B60A52" w:rsidRDefault="001D059F" w:rsidP="001D059F">
      <w:pPr>
        <w:pStyle w:val="BodyText"/>
        <w:spacing w:after="180"/>
        <w:rPr>
          <w:rFonts w:ascii="Avenir Next" w:hAnsi="Avenir Next"/>
          <w:color w:val="0000FF"/>
          <w:lang w:val="en-GB"/>
        </w:rPr>
      </w:pPr>
      <w:r>
        <w:rPr>
          <w:rFonts w:ascii="Avenir Next" w:hAnsi="Avenir Next"/>
          <w:color w:val="0000FF"/>
          <w:lang w:val="en-GB"/>
        </w:rPr>
        <w:t>The payments must therefore also be accounted for and reported on.</w:t>
      </w:r>
    </w:p>
    <w:p w14:paraId="289E8EFE" w14:textId="35A56406" w:rsidR="00586B0F" w:rsidRPr="00B60A52" w:rsidRDefault="00586B0F" w:rsidP="003F1842">
      <w:pPr>
        <w:keepNext/>
        <w:rPr>
          <w:lang w:val="en-GB"/>
        </w:rPr>
      </w:pPr>
      <w:r w:rsidRPr="00B60A52">
        <w:rPr>
          <w:rFonts w:ascii="Avenir Next Demi Bold" w:hAnsi="Avenir Next Demi Bold"/>
          <w:b/>
          <w:bCs/>
          <w:lang w:val="en-GB"/>
        </w:rPr>
        <w:lastRenderedPageBreak/>
        <w:t>Question 2.</w:t>
      </w:r>
      <w:r w:rsidR="00B20DBE" w:rsidRPr="00B60A52">
        <w:rPr>
          <w:rFonts w:ascii="Avenir Next Demi Bold" w:hAnsi="Avenir Next Demi Bold"/>
          <w:b/>
          <w:bCs/>
          <w:lang w:val="en-GB"/>
        </w:rPr>
        <w:t>4</w:t>
      </w:r>
    </w:p>
    <w:p w14:paraId="65E07E76" w14:textId="77777777" w:rsidR="00586B0F" w:rsidRPr="00B60A52" w:rsidRDefault="00586B0F" w:rsidP="003F1842">
      <w:pPr>
        <w:keepNext/>
        <w:rPr>
          <w:lang w:val="en-GB"/>
        </w:rPr>
      </w:pPr>
    </w:p>
    <w:p w14:paraId="70606D0D" w14:textId="1BF1F5D3" w:rsidR="00586B0F" w:rsidRPr="00B60A52" w:rsidRDefault="00586B0F" w:rsidP="00586B0F">
      <w:pPr>
        <w:tabs>
          <w:tab w:val="right" w:pos="9021"/>
        </w:tabs>
        <w:rPr>
          <w:lang w:val="en-GB"/>
        </w:rPr>
      </w:pPr>
      <w:r w:rsidRPr="00B60A52">
        <w:rPr>
          <w:color w:val="000000"/>
          <w:lang w:val="en-GB"/>
        </w:rPr>
        <w:t>Assuming that the contributories petition the Grand Court of the Cayman Islands for an appointment of a provisional liquidator, what are the Court’s powers upon the hearing of a winding-up petition?</w:t>
      </w:r>
      <w:r w:rsidRPr="00B60A52">
        <w:rPr>
          <w:lang w:val="en-GB"/>
        </w:rPr>
        <w:tab/>
      </w:r>
      <w:r w:rsidRPr="00B60A52">
        <w:rPr>
          <w:rFonts w:ascii="Avenir Next Demi Bold" w:hAnsi="Avenir Next Demi Bold"/>
          <w:b/>
          <w:bCs/>
          <w:lang w:val="en-GB"/>
        </w:rPr>
        <w:t>(2)</w:t>
      </w:r>
    </w:p>
    <w:p w14:paraId="55FBB5F9" w14:textId="55FB9B2D" w:rsidR="005B0461" w:rsidRPr="00B60A52" w:rsidRDefault="00B60A52" w:rsidP="005B0461">
      <w:pPr>
        <w:pStyle w:val="BodyText"/>
        <w:spacing w:after="180"/>
        <w:rPr>
          <w:rFonts w:ascii="Avenir Next" w:hAnsi="Avenir Next"/>
          <w:color w:val="0000FF"/>
          <w:lang w:val="en-GB"/>
        </w:rPr>
      </w:pPr>
      <w:r w:rsidRPr="00B60A52">
        <w:rPr>
          <w:rFonts w:ascii="Avenir Next" w:hAnsi="Avenir Next"/>
          <w:color w:val="0000FF"/>
          <w:lang w:val="en-GB"/>
        </w:rPr>
        <w:t>s.95 CA provides insofar as is relevant:</w:t>
      </w:r>
    </w:p>
    <w:p w14:paraId="42866D79" w14:textId="6AE5A75F" w:rsidR="00B60A52" w:rsidRPr="00B60A52" w:rsidRDefault="00B60A52" w:rsidP="00B60A52">
      <w:pPr>
        <w:pStyle w:val="BodyText"/>
        <w:rPr>
          <w:rFonts w:ascii="Avenir Next" w:hAnsi="Avenir Next"/>
          <w:color w:val="0000FF"/>
          <w:lang w:val="en-GB"/>
        </w:rPr>
      </w:pPr>
      <w:r w:rsidRPr="00B60A52">
        <w:rPr>
          <w:rFonts w:ascii="Avenir Next" w:hAnsi="Avenir Next"/>
          <w:noProof/>
          <w:color w:val="0000FF"/>
          <w:lang w:val="en-GB"/>
        </w:rPr>
        <w:drawing>
          <wp:inline distT="0" distB="0" distL="0" distR="0" wp14:anchorId="0752C972" wp14:editId="0398E52B">
            <wp:extent cx="4739489" cy="593684"/>
            <wp:effectExtent l="0" t="0" r="4445" b="0"/>
            <wp:docPr id="1804569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69477" name=""/>
                    <pic:cNvPicPr/>
                  </pic:nvPicPr>
                  <pic:blipFill>
                    <a:blip r:embed="rId17"/>
                    <a:stretch>
                      <a:fillRect/>
                    </a:stretch>
                  </pic:blipFill>
                  <pic:spPr>
                    <a:xfrm>
                      <a:off x="0" y="0"/>
                      <a:ext cx="4766715" cy="597094"/>
                    </a:xfrm>
                    <a:prstGeom prst="rect">
                      <a:avLst/>
                    </a:prstGeom>
                  </pic:spPr>
                </pic:pic>
              </a:graphicData>
            </a:graphic>
          </wp:inline>
        </w:drawing>
      </w:r>
    </w:p>
    <w:p w14:paraId="5878EF20" w14:textId="5FCE3999" w:rsidR="00586B0F" w:rsidRDefault="00B60A52" w:rsidP="00B60A52">
      <w:pPr>
        <w:ind w:firstLine="397"/>
        <w:rPr>
          <w:lang w:val="en-GB"/>
        </w:rPr>
      </w:pPr>
      <w:r w:rsidRPr="00B60A52">
        <w:rPr>
          <w:noProof/>
          <w:lang w:val="en-GB"/>
        </w:rPr>
        <w:drawing>
          <wp:inline distT="0" distB="0" distL="0" distR="0" wp14:anchorId="05848112" wp14:editId="74964772">
            <wp:extent cx="4074059" cy="518911"/>
            <wp:effectExtent l="0" t="0" r="3175" b="0"/>
            <wp:docPr id="1460231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31983" name=""/>
                    <pic:cNvPicPr/>
                  </pic:nvPicPr>
                  <pic:blipFill>
                    <a:blip r:embed="rId18"/>
                    <a:stretch>
                      <a:fillRect/>
                    </a:stretch>
                  </pic:blipFill>
                  <pic:spPr>
                    <a:xfrm>
                      <a:off x="0" y="0"/>
                      <a:ext cx="4106154" cy="522999"/>
                    </a:xfrm>
                    <a:prstGeom prst="rect">
                      <a:avLst/>
                    </a:prstGeom>
                  </pic:spPr>
                </pic:pic>
              </a:graphicData>
            </a:graphic>
          </wp:inline>
        </w:drawing>
      </w:r>
    </w:p>
    <w:p w14:paraId="1CB6D945" w14:textId="644A73D9" w:rsidR="003F1842" w:rsidRPr="00B60A52" w:rsidRDefault="003F1842" w:rsidP="00B60A52">
      <w:pPr>
        <w:ind w:firstLine="397"/>
        <w:rPr>
          <w:lang w:val="en-GB"/>
        </w:rPr>
      </w:pPr>
      <w:r>
        <w:rPr>
          <w:lang w:val="en-GB"/>
        </w:rPr>
        <w:t xml:space="preserve">    […]</w:t>
      </w:r>
    </w:p>
    <w:p w14:paraId="59F07588" w14:textId="2E8DDC3A" w:rsidR="00B60A52" w:rsidRPr="00B60A52" w:rsidRDefault="00B60A52" w:rsidP="00B60A52">
      <w:pPr>
        <w:rPr>
          <w:lang w:val="en-GB"/>
        </w:rPr>
      </w:pPr>
      <w:r w:rsidRPr="00B60A52">
        <w:rPr>
          <w:noProof/>
          <w:lang w:val="en-GB"/>
        </w:rPr>
        <w:drawing>
          <wp:inline distT="0" distB="0" distL="0" distR="0" wp14:anchorId="13466800" wp14:editId="42DF579B">
            <wp:extent cx="4704061" cy="2361156"/>
            <wp:effectExtent l="0" t="0" r="1905" b="1270"/>
            <wp:docPr id="1879878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78867" name=""/>
                    <pic:cNvPicPr/>
                  </pic:nvPicPr>
                  <pic:blipFill>
                    <a:blip r:embed="rId19"/>
                    <a:stretch>
                      <a:fillRect/>
                    </a:stretch>
                  </pic:blipFill>
                  <pic:spPr>
                    <a:xfrm>
                      <a:off x="0" y="0"/>
                      <a:ext cx="4780937" cy="2399743"/>
                    </a:xfrm>
                    <a:prstGeom prst="rect">
                      <a:avLst/>
                    </a:prstGeom>
                  </pic:spPr>
                </pic:pic>
              </a:graphicData>
            </a:graphic>
          </wp:inline>
        </w:drawing>
      </w:r>
    </w:p>
    <w:p w14:paraId="6077D3AA" w14:textId="196E532A" w:rsidR="001D059F" w:rsidRDefault="001D059F" w:rsidP="003F1842">
      <w:pPr>
        <w:pStyle w:val="BodyText"/>
        <w:spacing w:after="180"/>
        <w:jc w:val="both"/>
        <w:rPr>
          <w:rFonts w:ascii="Avenir Next" w:hAnsi="Avenir Next"/>
          <w:color w:val="0000FF"/>
          <w:lang w:val="en-GB"/>
        </w:rPr>
      </w:pPr>
      <w:r>
        <w:rPr>
          <w:rFonts w:ascii="Avenir Next" w:hAnsi="Avenir Next"/>
          <w:color w:val="0000FF"/>
          <w:lang w:val="en-GB"/>
        </w:rPr>
        <w:t>The Court may therefore dismiss the petition, adjourn it, make a provisional order, any other order that it sees fit, or it may make alternative orders per s.95(3).</w:t>
      </w:r>
    </w:p>
    <w:p w14:paraId="390D0D4A" w14:textId="0A78164B" w:rsidR="00B60A52" w:rsidRPr="00B60A52" w:rsidRDefault="00B60A52" w:rsidP="003F1842">
      <w:pPr>
        <w:pStyle w:val="BodyText"/>
        <w:spacing w:after="180"/>
        <w:jc w:val="both"/>
        <w:rPr>
          <w:rFonts w:ascii="Avenir Next" w:hAnsi="Avenir Next"/>
          <w:color w:val="0000FF"/>
          <w:lang w:val="en-GB"/>
        </w:rPr>
      </w:pPr>
      <w:r w:rsidRPr="00B60A52">
        <w:rPr>
          <w:rFonts w:ascii="Avenir Next" w:hAnsi="Avenir Next"/>
          <w:color w:val="0000FF"/>
          <w:lang w:val="en-GB"/>
        </w:rPr>
        <w:t xml:space="preserve">A failure to consider alternative remedies under s.95(3) can be appealable. See the recent judgment of Martin JA at para 60 of </w:t>
      </w:r>
      <w:r w:rsidRPr="00B60A52">
        <w:rPr>
          <w:rFonts w:ascii="Avenir Next" w:hAnsi="Avenir Next"/>
          <w:i/>
          <w:iCs/>
          <w:color w:val="0000FF"/>
          <w:lang w:val="en-GB"/>
        </w:rPr>
        <w:t xml:space="preserve">CICA (Civil) Appeal 4 of 2022 - In the Matter of Virginia Solution </w:t>
      </w:r>
      <w:proofErr w:type="spellStart"/>
      <w:r w:rsidRPr="00B60A52">
        <w:rPr>
          <w:rFonts w:ascii="Avenir Next" w:hAnsi="Avenir Next"/>
          <w:i/>
          <w:iCs/>
          <w:color w:val="0000FF"/>
          <w:lang w:val="en-GB"/>
        </w:rPr>
        <w:t>SPC</w:t>
      </w:r>
      <w:proofErr w:type="spellEnd"/>
      <w:r w:rsidRPr="00B60A52">
        <w:rPr>
          <w:rFonts w:ascii="Avenir Next" w:hAnsi="Avenir Next"/>
          <w:i/>
          <w:iCs/>
          <w:color w:val="0000FF"/>
          <w:lang w:val="en-GB"/>
        </w:rPr>
        <w:t xml:space="preserve"> Ltd</w:t>
      </w:r>
      <w:r w:rsidRPr="00B60A52">
        <w:rPr>
          <w:rFonts w:ascii="Avenir Next" w:hAnsi="Avenir Next"/>
          <w:color w:val="0000FF"/>
          <w:lang w:val="en-GB"/>
        </w:rPr>
        <w:t>, delivered on 28 July 2023, in which a failure to consider alternative remedies was criticised by CICA</w:t>
      </w:r>
      <w:r w:rsidR="001D059F">
        <w:rPr>
          <w:rFonts w:ascii="Avenir Next" w:hAnsi="Avenir Next"/>
          <w:color w:val="0000FF"/>
          <w:lang w:val="en-GB"/>
        </w:rPr>
        <w:t xml:space="preserve"> (and the judgment overturned)</w:t>
      </w:r>
      <w:r w:rsidRPr="00B60A52">
        <w:rPr>
          <w:rFonts w:ascii="Avenir Next" w:hAnsi="Avenir Next"/>
          <w:color w:val="0000FF"/>
          <w:lang w:val="en-GB"/>
        </w:rPr>
        <w:t>:</w:t>
      </w:r>
    </w:p>
    <w:p w14:paraId="5A73CC2C" w14:textId="44C3B137" w:rsidR="00B60A52" w:rsidRPr="00B60A52" w:rsidRDefault="00B60A52" w:rsidP="003F1842">
      <w:pPr>
        <w:pStyle w:val="BodyText"/>
        <w:spacing w:after="180"/>
        <w:ind w:left="720"/>
        <w:jc w:val="both"/>
        <w:rPr>
          <w:rFonts w:ascii="Avenir Next" w:hAnsi="Avenir Next"/>
          <w:i/>
          <w:iCs/>
          <w:color w:val="0000FF"/>
          <w:lang w:val="en-GB"/>
        </w:rPr>
      </w:pPr>
      <w:r w:rsidRPr="00B60A52">
        <w:rPr>
          <w:rFonts w:ascii="Avenir Next" w:hAnsi="Avenir Next"/>
          <w:i/>
          <w:iCs/>
          <w:color w:val="0000FF"/>
          <w:lang w:val="en-GB"/>
        </w:rPr>
        <w:t xml:space="preserve">As the judge had recognised much earlier in her judgment (paragraph 19), the question of alternative remedies is dealt with by section 95(3) of the Act. That subsection provides as follows: [see above]. It follows that, once the judge had determined in the present case that the petitioner had established a prima facie case for winding up, she should have gone </w:t>
      </w:r>
      <w:proofErr w:type="gramStart"/>
      <w:r w:rsidRPr="00B60A52">
        <w:rPr>
          <w:rFonts w:ascii="Avenir Next" w:hAnsi="Avenir Next"/>
          <w:i/>
          <w:iCs/>
          <w:color w:val="0000FF"/>
          <w:lang w:val="en-GB"/>
        </w:rPr>
        <w:t>on[</w:t>
      </w:r>
      <w:proofErr w:type="gramEnd"/>
      <w:r w:rsidRPr="00B60A52">
        <w:rPr>
          <w:rFonts w:ascii="Avenir Next" w:hAnsi="Avenir Next"/>
          <w:i/>
          <w:iCs/>
          <w:color w:val="0000FF"/>
          <w:lang w:val="en-GB"/>
        </w:rPr>
        <w:t>…] to consider whether any of the statutory remedies was a more appropriate method of dealing with the situation. One obvious possibility would have been an order under section 95(3)(b) “requiring the company… to do an act which the petitioner has complained it has omitted to do” […]. She did not consider this or any other of the statutory remedies. […] In my view these failures – to consider the statutory alternative remedies or whether or not there was functional deadlock – mean that her judgment could not have been supported even if she had been right that a case for a just and equitable winding up otherwise existed.</w:t>
      </w:r>
    </w:p>
    <w:p w14:paraId="6DE9654B" w14:textId="3D764765" w:rsidR="00586B0F" w:rsidRPr="00B60A52" w:rsidRDefault="00586B0F" w:rsidP="00586B0F">
      <w:pPr>
        <w:tabs>
          <w:tab w:val="right" w:pos="9021"/>
        </w:tabs>
        <w:rPr>
          <w:rFonts w:ascii="Avenir Next Demi Bold" w:hAnsi="Avenir Next Demi Bold"/>
          <w:b/>
          <w:bCs/>
          <w:lang w:val="en-GB"/>
        </w:rPr>
      </w:pPr>
    </w:p>
    <w:p w14:paraId="00058366" w14:textId="24FAF78C" w:rsidR="00586B0F" w:rsidRPr="00B60A52" w:rsidRDefault="00586B0F" w:rsidP="00C84327">
      <w:pPr>
        <w:keepNext/>
        <w:rPr>
          <w:lang w:val="en-GB"/>
        </w:rPr>
      </w:pPr>
      <w:r w:rsidRPr="00B60A52">
        <w:rPr>
          <w:rFonts w:ascii="Avenir Next Demi Bold" w:hAnsi="Avenir Next Demi Bold"/>
          <w:b/>
          <w:bCs/>
          <w:lang w:val="en-GB"/>
        </w:rPr>
        <w:lastRenderedPageBreak/>
        <w:t>Question 2.</w:t>
      </w:r>
      <w:r w:rsidR="00B20DBE" w:rsidRPr="00B60A52">
        <w:rPr>
          <w:rFonts w:ascii="Avenir Next Demi Bold" w:hAnsi="Avenir Next Demi Bold"/>
          <w:b/>
          <w:bCs/>
          <w:lang w:val="en-GB"/>
        </w:rPr>
        <w:t>5</w:t>
      </w:r>
    </w:p>
    <w:p w14:paraId="6E8E812C" w14:textId="77777777" w:rsidR="00586B0F" w:rsidRPr="00B60A52" w:rsidRDefault="00586B0F" w:rsidP="00C84327">
      <w:pPr>
        <w:keepNext/>
        <w:rPr>
          <w:lang w:val="en-GB"/>
        </w:rPr>
      </w:pPr>
    </w:p>
    <w:p w14:paraId="6BFE59C3" w14:textId="11E8DA66" w:rsidR="00586B0F" w:rsidRPr="00B60A52" w:rsidRDefault="00586B0F" w:rsidP="00C84327">
      <w:pPr>
        <w:keepNext/>
        <w:tabs>
          <w:tab w:val="right" w:pos="9021"/>
        </w:tabs>
        <w:rPr>
          <w:rFonts w:ascii="Avenir Next Demi Bold" w:hAnsi="Avenir Next Demi Bold"/>
          <w:b/>
          <w:bCs/>
          <w:lang w:val="en-GB"/>
        </w:rPr>
      </w:pPr>
      <w:r w:rsidRPr="00B60A52">
        <w:rPr>
          <w:rFonts w:ascii="Avenir Next Demi Bold" w:hAnsi="Avenir Next Demi Bold"/>
          <w:b/>
          <w:bCs/>
          <w:lang w:val="en-GB"/>
        </w:rPr>
        <w:t>Question 2.</w:t>
      </w:r>
      <w:r w:rsidR="00B20DBE" w:rsidRPr="00B60A52">
        <w:rPr>
          <w:rFonts w:ascii="Avenir Next Demi Bold" w:hAnsi="Avenir Next Demi Bold"/>
          <w:b/>
          <w:bCs/>
          <w:lang w:val="en-GB"/>
        </w:rPr>
        <w:t>5</w:t>
      </w:r>
      <w:r w:rsidRPr="00B60A52">
        <w:rPr>
          <w:rFonts w:ascii="Avenir Next Demi Bold" w:hAnsi="Avenir Next Demi Bold"/>
          <w:b/>
          <w:bCs/>
          <w:lang w:val="en-GB"/>
        </w:rPr>
        <w:t>.1</w:t>
      </w:r>
    </w:p>
    <w:p w14:paraId="17C6814F" w14:textId="77777777" w:rsidR="00586B0F" w:rsidRPr="00B60A52" w:rsidRDefault="00586B0F" w:rsidP="00C84327">
      <w:pPr>
        <w:keepNext/>
        <w:tabs>
          <w:tab w:val="right" w:pos="9021"/>
        </w:tabs>
        <w:rPr>
          <w:lang w:val="en-GB"/>
        </w:rPr>
      </w:pPr>
    </w:p>
    <w:p w14:paraId="46DA846E" w14:textId="266B08DC" w:rsidR="00946FAD" w:rsidRPr="00C84327" w:rsidRDefault="00586B0F" w:rsidP="00C84327">
      <w:pPr>
        <w:keepNext/>
        <w:tabs>
          <w:tab w:val="right" w:pos="9021"/>
        </w:tabs>
        <w:rPr>
          <w:lang w:val="en-GB"/>
        </w:rPr>
      </w:pPr>
      <w:r w:rsidRPr="00B60A52">
        <w:rPr>
          <w:lang w:val="en-GB"/>
        </w:rPr>
        <w:t>In a brief essay, explain who can apply to the Court to remove official liquidators, and in what circumstances. Who must such an application be served on?</w:t>
      </w:r>
      <w:r w:rsidRPr="00B60A52">
        <w:rPr>
          <w:lang w:val="en-GB"/>
        </w:rPr>
        <w:tab/>
      </w:r>
      <w:r w:rsidRPr="00B60A52">
        <w:rPr>
          <w:rFonts w:ascii="Avenir Next Demi Bold" w:hAnsi="Avenir Next Demi Bold"/>
          <w:b/>
          <w:bCs/>
          <w:lang w:val="en-GB"/>
        </w:rPr>
        <w:t>(4)</w:t>
      </w:r>
    </w:p>
    <w:p w14:paraId="0183316D" w14:textId="062D6298" w:rsidR="005B0461" w:rsidRDefault="00946FAD" w:rsidP="003F1842">
      <w:pPr>
        <w:pStyle w:val="BodyText"/>
        <w:spacing w:before="200" w:after="180"/>
        <w:jc w:val="both"/>
        <w:rPr>
          <w:rFonts w:ascii="Avenir Next" w:hAnsi="Avenir Next"/>
          <w:color w:val="0000FF"/>
          <w:lang w:val="en-GB"/>
        </w:rPr>
      </w:pPr>
      <w:r w:rsidRPr="00946FAD">
        <w:rPr>
          <w:rFonts w:ascii="Avenir Next" w:hAnsi="Avenir Next"/>
          <w:b/>
          <w:bCs/>
          <w:color w:val="0000FF"/>
          <w:lang w:val="en-GB"/>
        </w:rPr>
        <w:t>Authority</w:t>
      </w:r>
      <w:r w:rsidR="00C84327">
        <w:rPr>
          <w:rFonts w:ascii="Avenir Next" w:hAnsi="Avenir Next"/>
          <w:b/>
          <w:bCs/>
          <w:color w:val="0000FF"/>
          <w:lang w:val="en-GB"/>
        </w:rPr>
        <w:t xml:space="preserve">. </w:t>
      </w:r>
      <w:r w:rsidR="00A85D3E" w:rsidRPr="00A85D3E">
        <w:rPr>
          <w:rFonts w:ascii="Avenir Next" w:hAnsi="Avenir Next"/>
          <w:color w:val="0000FF"/>
          <w:lang w:val="en-GB"/>
        </w:rPr>
        <w:t>CA</w:t>
      </w:r>
      <w:r w:rsidR="00A85D3E">
        <w:rPr>
          <w:rFonts w:ascii="Avenir Next" w:hAnsi="Avenir Next"/>
          <w:b/>
          <w:bCs/>
          <w:color w:val="0000FF"/>
          <w:lang w:val="en-GB"/>
        </w:rPr>
        <w:t xml:space="preserve"> </w:t>
      </w:r>
      <w:r>
        <w:rPr>
          <w:rFonts w:ascii="Avenir Next" w:hAnsi="Avenir Next"/>
          <w:color w:val="0000FF"/>
          <w:lang w:val="en-GB"/>
        </w:rPr>
        <w:t xml:space="preserve">s.107 provides: </w:t>
      </w:r>
      <w:r w:rsidRPr="001D059F">
        <w:rPr>
          <w:rFonts w:ascii="Avenir Next" w:hAnsi="Avenir Next"/>
          <w:i/>
          <w:iCs/>
          <w:color w:val="0000FF"/>
          <w:lang w:val="en-GB"/>
        </w:rPr>
        <w:t xml:space="preserve">Removal of official liquidators. An official liquidator may be removed from office by order of the Court made on the application of a creditor or contributory of the company. </w:t>
      </w:r>
      <w:r>
        <w:rPr>
          <w:rFonts w:ascii="Avenir Next" w:hAnsi="Avenir Next"/>
          <w:color w:val="0000FF"/>
          <w:lang w:val="en-GB"/>
        </w:rPr>
        <w:t>CWR O.5, r.6 also provides that:</w:t>
      </w:r>
    </w:p>
    <w:p w14:paraId="4A09C0F9" w14:textId="75BA9612" w:rsidR="00946FAD" w:rsidRDefault="00946FAD" w:rsidP="00946FAD">
      <w:pPr>
        <w:pStyle w:val="BodyText"/>
        <w:rPr>
          <w:rFonts w:ascii="Avenir Next" w:hAnsi="Avenir Next"/>
          <w:color w:val="0000FF"/>
          <w:lang w:val="en-GB"/>
        </w:rPr>
      </w:pPr>
      <w:r w:rsidRPr="00946FAD">
        <w:rPr>
          <w:rFonts w:ascii="Avenir Next" w:hAnsi="Avenir Next"/>
          <w:noProof/>
          <w:color w:val="0000FF"/>
          <w:lang w:val="en-GB"/>
        </w:rPr>
        <w:drawing>
          <wp:inline distT="0" distB="0" distL="0" distR="0" wp14:anchorId="121C2701" wp14:editId="0C91A4A0">
            <wp:extent cx="4220031" cy="2016690"/>
            <wp:effectExtent l="0" t="0" r="0" b="3175"/>
            <wp:docPr id="1066606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06333" name=""/>
                    <pic:cNvPicPr/>
                  </pic:nvPicPr>
                  <pic:blipFill>
                    <a:blip r:embed="rId20"/>
                    <a:stretch>
                      <a:fillRect/>
                    </a:stretch>
                  </pic:blipFill>
                  <pic:spPr>
                    <a:xfrm>
                      <a:off x="0" y="0"/>
                      <a:ext cx="4236113" cy="2024375"/>
                    </a:xfrm>
                    <a:prstGeom prst="rect">
                      <a:avLst/>
                    </a:prstGeom>
                  </pic:spPr>
                </pic:pic>
              </a:graphicData>
            </a:graphic>
          </wp:inline>
        </w:drawing>
      </w:r>
    </w:p>
    <w:p w14:paraId="67061EA8" w14:textId="120F5028" w:rsidR="00946FAD" w:rsidRDefault="00946FAD" w:rsidP="005B0461">
      <w:pPr>
        <w:pStyle w:val="BodyText"/>
        <w:spacing w:after="180"/>
        <w:rPr>
          <w:rFonts w:ascii="Avenir Next" w:hAnsi="Avenir Next"/>
          <w:color w:val="0000FF"/>
          <w:lang w:val="en-GB"/>
        </w:rPr>
      </w:pPr>
      <w:r w:rsidRPr="00946FAD">
        <w:rPr>
          <w:rFonts w:ascii="Avenir Next" w:hAnsi="Avenir Next"/>
          <w:noProof/>
          <w:color w:val="0000FF"/>
          <w:lang w:val="en-GB"/>
        </w:rPr>
        <w:drawing>
          <wp:inline distT="0" distB="0" distL="0" distR="0" wp14:anchorId="7082C261" wp14:editId="0EE9FC97">
            <wp:extent cx="4085391" cy="1872641"/>
            <wp:effectExtent l="0" t="0" r="0" b="0"/>
            <wp:docPr id="1804540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40493" name=""/>
                    <pic:cNvPicPr/>
                  </pic:nvPicPr>
                  <pic:blipFill>
                    <a:blip r:embed="rId21"/>
                    <a:stretch>
                      <a:fillRect/>
                    </a:stretch>
                  </pic:blipFill>
                  <pic:spPr>
                    <a:xfrm>
                      <a:off x="0" y="0"/>
                      <a:ext cx="4106815" cy="1882461"/>
                    </a:xfrm>
                    <a:prstGeom prst="rect">
                      <a:avLst/>
                    </a:prstGeom>
                  </pic:spPr>
                </pic:pic>
              </a:graphicData>
            </a:graphic>
          </wp:inline>
        </w:drawing>
      </w:r>
    </w:p>
    <w:p w14:paraId="4A0ACC00" w14:textId="68665BD4" w:rsidR="001D059F" w:rsidRPr="001D059F" w:rsidRDefault="001D059F" w:rsidP="005B0461">
      <w:pPr>
        <w:pStyle w:val="BodyText"/>
        <w:spacing w:after="180"/>
        <w:rPr>
          <w:rFonts w:ascii="Avenir Next" w:hAnsi="Avenir Next"/>
          <w:color w:val="0000FF"/>
          <w:lang w:val="en-GB"/>
        </w:rPr>
      </w:pPr>
      <w:r w:rsidRPr="001D059F">
        <w:rPr>
          <w:rFonts w:ascii="Avenir Next" w:hAnsi="Avenir Next"/>
          <w:color w:val="0000FF"/>
          <w:lang w:val="en-GB"/>
        </w:rPr>
        <w:t>Therefore</w:t>
      </w:r>
      <w:r w:rsidR="00772C9D">
        <w:rPr>
          <w:rFonts w:ascii="Avenir Next" w:hAnsi="Avenir Next"/>
          <w:color w:val="0000FF"/>
          <w:lang w:val="en-GB"/>
        </w:rPr>
        <w:t>, applying this</w:t>
      </w:r>
      <w:r w:rsidRPr="001D059F">
        <w:rPr>
          <w:rFonts w:ascii="Avenir Next" w:hAnsi="Avenir Next"/>
          <w:color w:val="0000FF"/>
          <w:lang w:val="en-GB"/>
        </w:rPr>
        <w:t>:</w:t>
      </w:r>
    </w:p>
    <w:p w14:paraId="40004948" w14:textId="1A128387" w:rsidR="00946FAD" w:rsidRDefault="00946FAD" w:rsidP="00772C9D">
      <w:pPr>
        <w:pStyle w:val="BodyText"/>
        <w:spacing w:after="180"/>
        <w:jc w:val="both"/>
        <w:rPr>
          <w:rFonts w:ascii="Avenir Next" w:hAnsi="Avenir Next"/>
          <w:color w:val="0000FF"/>
          <w:lang w:val="en-GB"/>
        </w:rPr>
      </w:pPr>
      <w:r w:rsidRPr="00946FAD">
        <w:rPr>
          <w:rFonts w:ascii="Avenir Next" w:hAnsi="Avenir Next"/>
          <w:b/>
          <w:bCs/>
          <w:color w:val="0000FF"/>
          <w:lang w:val="en-GB"/>
        </w:rPr>
        <w:t>Applicants</w:t>
      </w:r>
      <w:r>
        <w:rPr>
          <w:rFonts w:ascii="Avenir Next" w:hAnsi="Avenir Next"/>
          <w:color w:val="0000FF"/>
          <w:lang w:val="en-GB"/>
        </w:rPr>
        <w:t>. A creditor (if an insolvent liquidation) or a contributory (in a solvent liquidation) can apply to the Court to</w:t>
      </w:r>
      <w:r w:rsidRPr="00946FAD">
        <w:rPr>
          <w:rFonts w:ascii="Avenir Next" w:hAnsi="Avenir Next"/>
          <w:color w:val="0000FF"/>
          <w:lang w:val="en-GB"/>
        </w:rPr>
        <w:t xml:space="preserve"> remove official liquidators</w:t>
      </w:r>
      <w:r>
        <w:rPr>
          <w:rFonts w:ascii="Avenir Next" w:hAnsi="Avenir Next"/>
          <w:color w:val="0000FF"/>
          <w:lang w:val="en-GB"/>
        </w:rPr>
        <w:t xml:space="preserve">. This because </w:t>
      </w:r>
      <w:r w:rsidR="001D059F">
        <w:rPr>
          <w:rFonts w:ascii="Avenir Next" w:hAnsi="Avenir Next"/>
          <w:color w:val="0000FF"/>
          <w:lang w:val="en-GB"/>
        </w:rPr>
        <w:t>t</w:t>
      </w:r>
      <w:r w:rsidR="001D059F" w:rsidRPr="001D059F">
        <w:rPr>
          <w:rFonts w:ascii="Avenir Next" w:hAnsi="Avenir Next"/>
          <w:color w:val="0000FF"/>
          <w:lang w:val="en-GB"/>
        </w:rPr>
        <w:t>he</w:t>
      </w:r>
      <w:r w:rsidR="003F1842">
        <w:rPr>
          <w:rFonts w:ascii="Avenir Next" w:hAnsi="Avenir Next"/>
          <w:color w:val="0000FF"/>
          <w:lang w:val="en-GB"/>
        </w:rPr>
        <w:t>y are the relevant parties with an interest in the distribution of the company’s assets.</w:t>
      </w:r>
      <w:r w:rsidR="001D059F">
        <w:rPr>
          <w:rFonts w:ascii="Avenir Next" w:hAnsi="Avenir Next"/>
          <w:color w:val="0000FF"/>
          <w:lang w:val="en-GB"/>
        </w:rPr>
        <w:t xml:space="preserve"> </w:t>
      </w:r>
      <w:r>
        <w:rPr>
          <w:rFonts w:ascii="Avenir Next" w:hAnsi="Avenir Next"/>
          <w:color w:val="0000FF"/>
          <w:lang w:val="en-GB"/>
        </w:rPr>
        <w:t xml:space="preserve">See </w:t>
      </w:r>
      <w:r w:rsidRPr="00946FAD">
        <w:rPr>
          <w:rFonts w:ascii="Avenir Next" w:hAnsi="Avenir Next"/>
          <w:i/>
          <w:iCs/>
          <w:color w:val="0000FF"/>
          <w:lang w:val="en-GB"/>
        </w:rPr>
        <w:t>Johnson and Deloitte &amp; Touche AG</w:t>
      </w:r>
      <w:r w:rsidRPr="00946FAD">
        <w:rPr>
          <w:rFonts w:ascii="Avenir Next" w:hAnsi="Avenir Next"/>
          <w:color w:val="0000FF"/>
          <w:lang w:val="en-GB"/>
        </w:rPr>
        <w:t xml:space="preserve"> [1997 CILR 120] and </w:t>
      </w:r>
      <w:r w:rsidRPr="00946FAD">
        <w:rPr>
          <w:rFonts w:ascii="Avenir Next" w:hAnsi="Avenir Next"/>
          <w:i/>
          <w:iCs/>
          <w:color w:val="0000FF"/>
          <w:lang w:val="en-GB"/>
        </w:rPr>
        <w:t>BTU Power Company</w:t>
      </w:r>
      <w:r w:rsidRPr="00946FAD">
        <w:rPr>
          <w:rFonts w:ascii="Avenir Next" w:hAnsi="Avenir Next"/>
          <w:color w:val="0000FF"/>
          <w:lang w:val="en-GB"/>
        </w:rPr>
        <w:t xml:space="preserve"> 2019 (1) CILR Note 7. </w:t>
      </w:r>
    </w:p>
    <w:p w14:paraId="063A816B" w14:textId="5F7C75FF" w:rsidR="00772C9D" w:rsidRDefault="00946FAD" w:rsidP="00772C9D">
      <w:pPr>
        <w:pStyle w:val="BodyText"/>
        <w:spacing w:after="180"/>
        <w:jc w:val="both"/>
        <w:rPr>
          <w:rFonts w:ascii="Avenir Next" w:hAnsi="Avenir Next"/>
          <w:color w:val="0000FF"/>
          <w:lang w:val="en-GB"/>
        </w:rPr>
      </w:pPr>
      <w:r w:rsidRPr="00946FAD">
        <w:rPr>
          <w:rFonts w:ascii="Avenir Next" w:hAnsi="Avenir Next"/>
          <w:b/>
          <w:bCs/>
          <w:color w:val="0000FF"/>
          <w:lang w:val="en-GB"/>
        </w:rPr>
        <w:t>Circumstances</w:t>
      </w:r>
      <w:r w:rsidRPr="00946FAD">
        <w:rPr>
          <w:rFonts w:ascii="Avenir Next" w:hAnsi="Avenir Next"/>
          <w:color w:val="0000FF"/>
          <w:lang w:val="en-GB"/>
        </w:rPr>
        <w:t xml:space="preserve">. </w:t>
      </w:r>
      <w:r w:rsidR="00772C9D">
        <w:rPr>
          <w:rFonts w:ascii="Avenir Next" w:hAnsi="Avenir Next"/>
          <w:color w:val="0000FF"/>
          <w:lang w:val="en-GB"/>
        </w:rPr>
        <w:t>C</w:t>
      </w:r>
      <w:r>
        <w:rPr>
          <w:rFonts w:ascii="Avenir Next" w:hAnsi="Avenir Next"/>
          <w:color w:val="0000FF"/>
          <w:lang w:val="en-GB"/>
        </w:rPr>
        <w:t>ase law (</w:t>
      </w:r>
      <w:r w:rsidRPr="00946FAD">
        <w:rPr>
          <w:rFonts w:ascii="Avenir Next" w:hAnsi="Avenir Next"/>
          <w:i/>
          <w:iCs/>
          <w:color w:val="0000FF"/>
          <w:lang w:val="en-GB"/>
        </w:rPr>
        <w:t>BTU Power Company</w:t>
      </w:r>
      <w:r w:rsidRPr="00946FAD">
        <w:rPr>
          <w:rFonts w:ascii="Avenir Next" w:hAnsi="Avenir Next"/>
          <w:color w:val="0000FF"/>
          <w:lang w:val="en-GB"/>
        </w:rPr>
        <w:t xml:space="preserve"> 2019 (1) CILR Note 7 and </w:t>
      </w:r>
      <w:r w:rsidRPr="00946FAD">
        <w:rPr>
          <w:rFonts w:ascii="Avenir Next" w:hAnsi="Avenir Next"/>
          <w:i/>
          <w:iCs/>
          <w:color w:val="0000FF"/>
          <w:lang w:val="en-GB"/>
        </w:rPr>
        <w:t xml:space="preserve">AMP Enterprises Ltd (t/a Total Home Entertainment) v </w:t>
      </w:r>
      <w:proofErr w:type="spellStart"/>
      <w:r w:rsidRPr="00946FAD">
        <w:rPr>
          <w:rFonts w:ascii="Avenir Next" w:hAnsi="Avenir Next"/>
          <w:i/>
          <w:iCs/>
          <w:color w:val="0000FF"/>
          <w:lang w:val="en-GB"/>
        </w:rPr>
        <w:t>Hoffinan</w:t>
      </w:r>
      <w:proofErr w:type="spellEnd"/>
      <w:r w:rsidRPr="00946FAD">
        <w:rPr>
          <w:rFonts w:ascii="Avenir Next" w:hAnsi="Avenir Next"/>
          <w:color w:val="0000FF"/>
          <w:lang w:val="en-GB"/>
        </w:rPr>
        <w:t xml:space="preserve"> [2002] BCC 996</w:t>
      </w:r>
      <w:r>
        <w:rPr>
          <w:rFonts w:ascii="Avenir Next" w:hAnsi="Avenir Next"/>
          <w:color w:val="0000FF"/>
          <w:lang w:val="en-GB"/>
        </w:rPr>
        <w:t xml:space="preserve">) reflects that, while the Court has broad discretion to remove liquidators, </w:t>
      </w:r>
      <w:r w:rsidR="00772C9D">
        <w:rPr>
          <w:rFonts w:ascii="Avenir Next" w:hAnsi="Avenir Next"/>
          <w:color w:val="0000FF"/>
          <w:lang w:val="en-GB"/>
        </w:rPr>
        <w:t xml:space="preserve">there must be </w:t>
      </w:r>
      <w:r>
        <w:rPr>
          <w:rFonts w:ascii="Avenir Next" w:hAnsi="Avenir Next"/>
          <w:color w:val="0000FF"/>
          <w:lang w:val="en-GB"/>
        </w:rPr>
        <w:t>good reasons</w:t>
      </w:r>
      <w:r w:rsidR="002532C1">
        <w:rPr>
          <w:rFonts w:ascii="Avenir Next" w:hAnsi="Avenir Next"/>
          <w:color w:val="0000FF"/>
          <w:lang w:val="en-GB"/>
        </w:rPr>
        <w:t xml:space="preserve">. Examples include conflicts of interest or misconduct. Creditors’ preferences, or the fact that a creditor is merely disgruntled, are usually inadequate reasons for a removal. If such a removal may be in the interests </w:t>
      </w:r>
      <w:r w:rsidR="00772C9D">
        <w:rPr>
          <w:rFonts w:ascii="Avenir Next" w:hAnsi="Avenir Next"/>
          <w:color w:val="0000FF"/>
          <w:lang w:val="en-GB"/>
        </w:rPr>
        <w:t>o</w:t>
      </w:r>
      <w:r w:rsidR="002532C1">
        <w:rPr>
          <w:rFonts w:ascii="Avenir Next" w:hAnsi="Avenir Next"/>
          <w:color w:val="0000FF"/>
          <w:lang w:val="en-GB"/>
        </w:rPr>
        <w:t xml:space="preserve">f wider creditors the Court may however </w:t>
      </w:r>
      <w:r w:rsidR="003F1842">
        <w:rPr>
          <w:rFonts w:ascii="Avenir Next" w:hAnsi="Avenir Next"/>
          <w:color w:val="0000FF"/>
          <w:lang w:val="en-GB"/>
        </w:rPr>
        <w:t xml:space="preserve">be </w:t>
      </w:r>
      <w:r w:rsidR="002532C1">
        <w:rPr>
          <w:rFonts w:ascii="Avenir Next" w:hAnsi="Avenir Next"/>
          <w:color w:val="0000FF"/>
          <w:lang w:val="en-GB"/>
        </w:rPr>
        <w:t xml:space="preserve">willing </w:t>
      </w:r>
      <w:r w:rsidR="003F1842">
        <w:rPr>
          <w:rFonts w:ascii="Avenir Next" w:hAnsi="Avenir Next"/>
          <w:color w:val="0000FF"/>
          <w:lang w:val="en-GB"/>
        </w:rPr>
        <w:t xml:space="preserve">to do so </w:t>
      </w:r>
      <w:r w:rsidR="002532C1">
        <w:rPr>
          <w:rFonts w:ascii="Avenir Next" w:hAnsi="Avenir Next"/>
          <w:color w:val="0000FF"/>
          <w:lang w:val="en-GB"/>
        </w:rPr>
        <w:t>(</w:t>
      </w:r>
      <w:r w:rsidR="002532C1" w:rsidRPr="002532C1">
        <w:rPr>
          <w:rFonts w:ascii="Avenir Next" w:hAnsi="Avenir Next"/>
          <w:i/>
          <w:iCs/>
          <w:color w:val="0000FF"/>
          <w:lang w:val="en-GB"/>
        </w:rPr>
        <w:t>Johnson and Deloitte &amp; Touche AG</w:t>
      </w:r>
      <w:r w:rsidR="002532C1" w:rsidRPr="002532C1">
        <w:rPr>
          <w:rFonts w:ascii="Avenir Next" w:hAnsi="Avenir Next"/>
          <w:color w:val="0000FF"/>
          <w:lang w:val="en-GB"/>
        </w:rPr>
        <w:t xml:space="preserve"> [1997 CILR 120]</w:t>
      </w:r>
      <w:r w:rsidR="002532C1">
        <w:rPr>
          <w:rFonts w:ascii="Avenir Next" w:hAnsi="Avenir Next"/>
          <w:color w:val="0000FF"/>
          <w:lang w:val="en-GB"/>
        </w:rPr>
        <w:t>).</w:t>
      </w:r>
      <w:r w:rsidR="00772C9D">
        <w:rPr>
          <w:rFonts w:ascii="Avenir Next" w:hAnsi="Avenir Next"/>
          <w:color w:val="0000FF"/>
          <w:lang w:val="en-GB"/>
        </w:rPr>
        <w:t xml:space="preserve"> </w:t>
      </w:r>
    </w:p>
    <w:p w14:paraId="5C24EC0C" w14:textId="11C2D6D9" w:rsidR="00772C9D" w:rsidRDefault="00C84327" w:rsidP="00772C9D">
      <w:pPr>
        <w:pStyle w:val="BodyText"/>
        <w:spacing w:after="180"/>
        <w:jc w:val="both"/>
        <w:rPr>
          <w:rFonts w:ascii="Avenir Next" w:hAnsi="Avenir Next"/>
          <w:color w:val="0000FF"/>
          <w:lang w:val="en-GB"/>
        </w:rPr>
      </w:pPr>
      <w:r>
        <w:rPr>
          <w:rFonts w:ascii="Avenir Next" w:hAnsi="Avenir Next"/>
          <w:color w:val="0000FF"/>
          <w:lang w:val="en-GB"/>
        </w:rPr>
        <w:t xml:space="preserve">We are </w:t>
      </w:r>
      <w:r w:rsidR="00772C9D">
        <w:rPr>
          <w:rFonts w:ascii="Avenir Next" w:hAnsi="Avenir Next"/>
          <w:color w:val="0000FF"/>
          <w:lang w:val="en-GB"/>
        </w:rPr>
        <w:t xml:space="preserve">instructed that </w:t>
      </w:r>
      <w:r w:rsidR="00772C9D" w:rsidRPr="00772C9D">
        <w:rPr>
          <w:rFonts w:ascii="Avenir Next" w:hAnsi="Avenir Next"/>
          <w:i/>
          <w:iCs/>
          <w:color w:val="0000FF"/>
          <w:lang w:val="en-GB"/>
        </w:rPr>
        <w:t>“one of the shareholders reads that Jerry has been named in an Offshore Alert article suggesting that he has been defrauding companies in liquidation”</w:t>
      </w:r>
      <w:r w:rsidR="00772C9D">
        <w:rPr>
          <w:rFonts w:ascii="Avenir Next" w:hAnsi="Avenir Next"/>
          <w:color w:val="0000FF"/>
          <w:lang w:val="en-GB"/>
        </w:rPr>
        <w:t xml:space="preserve"> and that </w:t>
      </w:r>
      <w:r w:rsidR="00772C9D" w:rsidRPr="00772C9D">
        <w:rPr>
          <w:rFonts w:ascii="Avenir Next" w:hAnsi="Avenir Next"/>
          <w:i/>
          <w:iCs/>
          <w:color w:val="0000FF"/>
          <w:lang w:val="en-GB"/>
        </w:rPr>
        <w:t>“They wish to remove him as liquidator immediately, but do not have the support of the other shareholders to take that action”</w:t>
      </w:r>
      <w:r w:rsidR="00772C9D">
        <w:rPr>
          <w:rFonts w:ascii="Avenir Next" w:hAnsi="Avenir Next"/>
          <w:color w:val="0000FF"/>
          <w:lang w:val="en-GB"/>
        </w:rPr>
        <w:t xml:space="preserve">. </w:t>
      </w:r>
      <w:r w:rsidR="00E05C5E">
        <w:rPr>
          <w:rFonts w:ascii="Avenir Next" w:hAnsi="Avenir Next"/>
          <w:color w:val="0000FF"/>
          <w:lang w:val="en-GB"/>
        </w:rPr>
        <w:t xml:space="preserve"> Jerry would no doubt resist such allegations. </w:t>
      </w:r>
      <w:r w:rsidR="00A85D3E">
        <w:rPr>
          <w:rFonts w:ascii="Avenir Next" w:hAnsi="Avenir Next"/>
          <w:color w:val="0000FF"/>
          <w:lang w:val="en-GB"/>
        </w:rPr>
        <w:t xml:space="preserve">Jerry is </w:t>
      </w:r>
      <w:r w:rsidR="00E05C5E">
        <w:rPr>
          <w:rFonts w:ascii="Avenir Next" w:hAnsi="Avenir Next"/>
          <w:color w:val="0000FF"/>
          <w:lang w:val="en-GB"/>
        </w:rPr>
        <w:t xml:space="preserve">a qualified professional and officer </w:t>
      </w:r>
      <w:r w:rsidR="00E05C5E">
        <w:rPr>
          <w:rFonts w:ascii="Avenir Next" w:hAnsi="Avenir Next"/>
          <w:color w:val="0000FF"/>
          <w:lang w:val="en-GB"/>
        </w:rPr>
        <w:lastRenderedPageBreak/>
        <w:t xml:space="preserve">of the court </w:t>
      </w:r>
      <w:r w:rsidR="00A85D3E">
        <w:rPr>
          <w:rFonts w:ascii="Avenir Next" w:hAnsi="Avenir Next"/>
          <w:color w:val="0000FF"/>
          <w:lang w:val="en-GB"/>
        </w:rPr>
        <w:t xml:space="preserve">and therefore </w:t>
      </w:r>
      <w:r w:rsidR="00E05C5E">
        <w:rPr>
          <w:rFonts w:ascii="Avenir Next" w:hAnsi="Avenir Next"/>
          <w:color w:val="0000FF"/>
          <w:lang w:val="en-GB"/>
        </w:rPr>
        <w:t xml:space="preserve">these allegations </w:t>
      </w:r>
      <w:r w:rsidR="00A85D3E">
        <w:rPr>
          <w:rFonts w:ascii="Avenir Next" w:hAnsi="Avenir Next"/>
          <w:color w:val="0000FF"/>
          <w:lang w:val="en-GB"/>
        </w:rPr>
        <w:t xml:space="preserve">are </w:t>
      </w:r>
      <w:r w:rsidR="003F1842">
        <w:rPr>
          <w:rFonts w:ascii="Avenir Next" w:hAnsi="Avenir Next"/>
          <w:color w:val="0000FF"/>
          <w:lang w:val="en-GB"/>
        </w:rPr>
        <w:t>particularly</w:t>
      </w:r>
      <w:r w:rsidR="00E05C5E">
        <w:rPr>
          <w:rFonts w:ascii="Avenir Next" w:hAnsi="Avenir Next"/>
          <w:color w:val="0000FF"/>
          <w:lang w:val="en-GB"/>
        </w:rPr>
        <w:t xml:space="preserve"> serious, and he would be likely to resist them.</w:t>
      </w:r>
    </w:p>
    <w:p w14:paraId="66608B47" w14:textId="77777777" w:rsidR="00A85D3E" w:rsidRDefault="00A85D3E" w:rsidP="00772C9D">
      <w:pPr>
        <w:pStyle w:val="BodyText"/>
        <w:spacing w:after="180"/>
        <w:jc w:val="both"/>
        <w:rPr>
          <w:rFonts w:ascii="Avenir Next" w:hAnsi="Avenir Next"/>
          <w:color w:val="0000FF"/>
          <w:lang w:val="en-GB"/>
        </w:rPr>
      </w:pPr>
      <w:r>
        <w:rPr>
          <w:rFonts w:ascii="Avenir Next" w:hAnsi="Avenir Next"/>
          <w:color w:val="0000FF"/>
          <w:lang w:val="en-GB"/>
        </w:rPr>
        <w:t xml:space="preserve">As well as the process provided for in O.5, r.6, common law and human rights law give Jerry the opportunity to respond. </w:t>
      </w:r>
      <w:r w:rsidR="00E05C5E" w:rsidRPr="00E05C5E">
        <w:rPr>
          <w:rFonts w:ascii="Avenir Next" w:hAnsi="Avenir Next"/>
          <w:i/>
          <w:iCs/>
          <w:color w:val="0000FF"/>
          <w:lang w:val="en-GB"/>
        </w:rPr>
        <w:t xml:space="preserve">"Audi alteram partem," </w:t>
      </w:r>
      <w:r w:rsidR="00E05C5E" w:rsidRPr="00E05C5E">
        <w:rPr>
          <w:rFonts w:ascii="Avenir Next" w:hAnsi="Avenir Next"/>
          <w:color w:val="0000FF"/>
          <w:lang w:val="en-GB"/>
        </w:rPr>
        <w:t>or</w:t>
      </w:r>
      <w:r w:rsidR="00E05C5E" w:rsidRPr="00E05C5E">
        <w:rPr>
          <w:rFonts w:ascii="Avenir Next" w:hAnsi="Avenir Next"/>
          <w:i/>
          <w:iCs/>
          <w:color w:val="0000FF"/>
          <w:lang w:val="en-GB"/>
        </w:rPr>
        <w:t xml:space="preserve"> "</w:t>
      </w:r>
      <w:proofErr w:type="spellStart"/>
      <w:r w:rsidR="00E05C5E" w:rsidRPr="00E05C5E">
        <w:rPr>
          <w:rFonts w:ascii="Avenir Next" w:hAnsi="Avenir Next"/>
          <w:i/>
          <w:iCs/>
          <w:color w:val="0000FF"/>
          <w:lang w:val="en-GB"/>
        </w:rPr>
        <w:t>audiatur</w:t>
      </w:r>
      <w:proofErr w:type="spellEnd"/>
      <w:r w:rsidR="00E05C5E" w:rsidRPr="00E05C5E">
        <w:rPr>
          <w:rFonts w:ascii="Avenir Next" w:hAnsi="Avenir Next"/>
          <w:i/>
          <w:iCs/>
          <w:color w:val="0000FF"/>
          <w:lang w:val="en-GB"/>
        </w:rPr>
        <w:t xml:space="preserve"> et altera pars,"</w:t>
      </w:r>
      <w:r w:rsidR="00E05C5E" w:rsidRPr="00E05C5E">
        <w:rPr>
          <w:rFonts w:ascii="Avenir Next" w:hAnsi="Avenir Next"/>
          <w:color w:val="0000FF"/>
          <w:lang w:val="en-GB"/>
        </w:rPr>
        <w:t xml:space="preserve"> translates from Latin as "hear the other side" or "let the other side also be heard." This principle upholds the concept that no individual should be subject to judgment without a fair hearing, where each involved party has the chance to respond to evidence presented against them. Recogni</w:t>
      </w:r>
      <w:r w:rsidR="00E05C5E">
        <w:rPr>
          <w:rFonts w:ascii="Avenir Next" w:hAnsi="Avenir Next"/>
          <w:color w:val="0000FF"/>
          <w:lang w:val="en-GB"/>
        </w:rPr>
        <w:t>s</w:t>
      </w:r>
      <w:r w:rsidR="00E05C5E" w:rsidRPr="00E05C5E">
        <w:rPr>
          <w:rFonts w:ascii="Avenir Next" w:hAnsi="Avenir Next"/>
          <w:color w:val="0000FF"/>
          <w:lang w:val="en-GB"/>
        </w:rPr>
        <w:t xml:space="preserve">ed as basic principle of natural justice in </w:t>
      </w:r>
      <w:r w:rsidR="00E05C5E">
        <w:rPr>
          <w:rFonts w:ascii="Avenir Next" w:hAnsi="Avenir Next"/>
          <w:color w:val="0000FF"/>
          <w:lang w:val="en-GB"/>
        </w:rPr>
        <w:t>English, and th</w:t>
      </w:r>
      <w:r>
        <w:rPr>
          <w:rFonts w:ascii="Avenir Next" w:hAnsi="Avenir Next"/>
          <w:color w:val="0000FF"/>
          <w:lang w:val="en-GB"/>
        </w:rPr>
        <w:t>u</w:t>
      </w:r>
      <w:r w:rsidR="00E05C5E">
        <w:rPr>
          <w:rFonts w:ascii="Avenir Next" w:hAnsi="Avenir Next"/>
          <w:color w:val="0000FF"/>
          <w:lang w:val="en-GB"/>
        </w:rPr>
        <w:t>s Cayman law</w:t>
      </w:r>
      <w:r>
        <w:rPr>
          <w:rFonts w:ascii="Avenir Next" w:hAnsi="Avenir Next"/>
          <w:color w:val="0000FF"/>
          <w:lang w:val="en-GB"/>
        </w:rPr>
        <w:t>,</w:t>
      </w:r>
      <w:r w:rsidR="00E05C5E">
        <w:rPr>
          <w:rFonts w:ascii="Avenir Next" w:hAnsi="Avenir Next"/>
          <w:color w:val="0000FF"/>
          <w:lang w:val="en-GB"/>
        </w:rPr>
        <w:t xml:space="preserve"> this </w:t>
      </w:r>
      <w:r w:rsidR="00E05C5E" w:rsidRPr="00E05C5E">
        <w:rPr>
          <w:rFonts w:ascii="Avenir Next" w:hAnsi="Avenir Next"/>
          <w:color w:val="0000FF"/>
          <w:lang w:val="en-GB"/>
        </w:rPr>
        <w:t>encompasses several rights. These include the ability of a party or their legal representatives to confront opposing witnesses, effectively challenge the opposing party's evidence, bring forth their own witnesses and evidence, and have access to legal counsel, to adequately present their case.</w:t>
      </w:r>
      <w:r w:rsidR="00E05C5E">
        <w:rPr>
          <w:rFonts w:ascii="Avenir Next" w:hAnsi="Avenir Next"/>
          <w:color w:val="0000FF"/>
          <w:lang w:val="en-GB"/>
        </w:rPr>
        <w:t xml:space="preserve"> As well as these common law rights, </w:t>
      </w:r>
      <w:r w:rsidR="00E05C5E" w:rsidRPr="00E05C5E">
        <w:rPr>
          <w:rFonts w:ascii="Avenir Next" w:hAnsi="Avenir Next"/>
          <w:color w:val="0000FF"/>
          <w:lang w:val="en-GB"/>
        </w:rPr>
        <w:t xml:space="preserve">Article </w:t>
      </w:r>
      <w:r w:rsidR="00E05C5E">
        <w:rPr>
          <w:rFonts w:ascii="Avenir Next" w:hAnsi="Avenir Next"/>
          <w:color w:val="0000FF"/>
          <w:lang w:val="en-GB"/>
        </w:rPr>
        <w:t xml:space="preserve">7 </w:t>
      </w:r>
      <w:r w:rsidR="00E05C5E" w:rsidRPr="00E05C5E">
        <w:rPr>
          <w:rFonts w:ascii="Avenir Next" w:hAnsi="Avenir Next"/>
          <w:color w:val="0000FF"/>
          <w:lang w:val="en-GB"/>
        </w:rPr>
        <w:t xml:space="preserve">of the Constitution of the Cayman Islands reflects Article 6 of the European Convention on Human Rights, provides inter alia that </w:t>
      </w:r>
      <w:r w:rsidR="00E05C5E" w:rsidRPr="003F1842">
        <w:rPr>
          <w:rFonts w:ascii="Avenir Next" w:hAnsi="Avenir Next"/>
          <w:i/>
          <w:iCs/>
          <w:color w:val="0000FF"/>
          <w:lang w:val="en-GB"/>
        </w:rPr>
        <w:t>"Everyone has the right to a fair and public hearing in the determination of his or her legal rights and obligations by an independent and impartial court within a reasonable time."</w:t>
      </w:r>
      <w:r w:rsidR="00E05C5E">
        <w:rPr>
          <w:rFonts w:ascii="Avenir Next" w:hAnsi="Avenir Next"/>
          <w:color w:val="0000FF"/>
          <w:lang w:val="en-GB"/>
        </w:rPr>
        <w:t xml:space="preserve"> Jerry would therefore likely be able to challenge any removal attempt. </w:t>
      </w:r>
    </w:p>
    <w:p w14:paraId="71D816E3" w14:textId="36541212" w:rsidR="00E05C5E" w:rsidRDefault="00E05C5E" w:rsidP="00772C9D">
      <w:pPr>
        <w:pStyle w:val="BodyText"/>
        <w:spacing w:after="180"/>
        <w:jc w:val="both"/>
        <w:rPr>
          <w:rFonts w:ascii="Avenir Next" w:hAnsi="Avenir Next"/>
          <w:color w:val="0000FF"/>
          <w:lang w:val="en-GB"/>
        </w:rPr>
      </w:pPr>
      <w:r>
        <w:rPr>
          <w:rFonts w:ascii="Avenir Next" w:hAnsi="Avenir Next"/>
          <w:color w:val="0000FF"/>
          <w:lang w:val="en-GB"/>
        </w:rPr>
        <w:t xml:space="preserve">The fact that other shareholders are not supporting the disgruntled shareholder who seeks Jerry’s removal would likely also be persuasive to the Court </w:t>
      </w:r>
      <w:r w:rsidRPr="00A85D3E">
        <w:rPr>
          <w:rFonts w:ascii="Avenir Next" w:hAnsi="Avenir Next"/>
          <w:i/>
          <w:iCs/>
          <w:color w:val="0000FF"/>
          <w:lang w:val="en-GB"/>
        </w:rPr>
        <w:t>not</w:t>
      </w:r>
      <w:r>
        <w:rPr>
          <w:rFonts w:ascii="Avenir Next" w:hAnsi="Avenir Next"/>
          <w:color w:val="0000FF"/>
          <w:lang w:val="en-GB"/>
        </w:rPr>
        <w:t xml:space="preserve"> to remove Jerry. </w:t>
      </w:r>
      <w:r w:rsidR="00C84327">
        <w:rPr>
          <w:rFonts w:ascii="Avenir Next" w:hAnsi="Avenir Next"/>
          <w:color w:val="0000FF"/>
          <w:lang w:val="en-GB"/>
        </w:rPr>
        <w:t>The issue about only one audit having been pe</w:t>
      </w:r>
      <w:r w:rsidR="00A85D3E">
        <w:rPr>
          <w:rFonts w:ascii="Avenir Next" w:hAnsi="Avenir Next"/>
          <w:color w:val="0000FF"/>
          <w:lang w:val="en-GB"/>
        </w:rPr>
        <w:t>r</w:t>
      </w:r>
      <w:r w:rsidR="00C84327">
        <w:rPr>
          <w:rFonts w:ascii="Avenir Next" w:hAnsi="Avenir Next"/>
          <w:color w:val="0000FF"/>
          <w:lang w:val="en-GB"/>
        </w:rPr>
        <w:t>formed, and the auditor’s resignation</w:t>
      </w:r>
      <w:r w:rsidR="00A85D3E">
        <w:rPr>
          <w:rFonts w:ascii="Avenir Next" w:hAnsi="Avenir Next"/>
          <w:color w:val="0000FF"/>
          <w:lang w:val="en-GB"/>
        </w:rPr>
        <w:t xml:space="preserve">, however, </w:t>
      </w:r>
      <w:r w:rsidR="00C84327">
        <w:rPr>
          <w:rFonts w:ascii="Avenir Next" w:hAnsi="Avenir Next"/>
          <w:color w:val="0000FF"/>
          <w:lang w:val="en-GB"/>
        </w:rPr>
        <w:t xml:space="preserve">would by contrast work </w:t>
      </w:r>
      <w:r w:rsidR="00C84327" w:rsidRPr="00A85D3E">
        <w:rPr>
          <w:rFonts w:ascii="Avenir Next" w:hAnsi="Avenir Next"/>
          <w:i/>
          <w:iCs/>
          <w:color w:val="0000FF"/>
          <w:lang w:val="en-GB"/>
        </w:rPr>
        <w:t>against</w:t>
      </w:r>
      <w:r w:rsidR="00C84327">
        <w:rPr>
          <w:rFonts w:ascii="Avenir Next" w:hAnsi="Avenir Next"/>
          <w:color w:val="0000FF"/>
          <w:lang w:val="en-GB"/>
        </w:rPr>
        <w:t xml:space="preserve"> Jerry’s interests. </w:t>
      </w:r>
      <w:r>
        <w:rPr>
          <w:rFonts w:ascii="Avenir Next" w:hAnsi="Avenir Next"/>
          <w:color w:val="0000FF"/>
          <w:lang w:val="en-GB"/>
        </w:rPr>
        <w:t>In summary however, we need more information.</w:t>
      </w:r>
    </w:p>
    <w:p w14:paraId="1D5E5CEB" w14:textId="32CFA645" w:rsidR="00946FAD" w:rsidRPr="00B60A52" w:rsidRDefault="00946FAD" w:rsidP="00772C9D">
      <w:pPr>
        <w:pStyle w:val="BodyText"/>
        <w:spacing w:after="180"/>
        <w:jc w:val="both"/>
        <w:rPr>
          <w:rFonts w:ascii="Avenir Next" w:hAnsi="Avenir Next"/>
          <w:color w:val="0000FF"/>
          <w:lang w:val="en-GB"/>
        </w:rPr>
      </w:pPr>
      <w:r w:rsidRPr="00946FAD">
        <w:rPr>
          <w:rFonts w:ascii="Avenir Next" w:hAnsi="Avenir Next"/>
          <w:b/>
          <w:bCs/>
          <w:color w:val="0000FF"/>
          <w:lang w:val="en-GB"/>
        </w:rPr>
        <w:t>Service</w:t>
      </w:r>
      <w:r>
        <w:rPr>
          <w:rFonts w:ascii="Avenir Next" w:hAnsi="Avenir Next"/>
          <w:color w:val="0000FF"/>
          <w:lang w:val="en-GB"/>
        </w:rPr>
        <w:t xml:space="preserve">. </w:t>
      </w:r>
      <w:r w:rsidR="002532C1">
        <w:rPr>
          <w:rFonts w:ascii="Avenir Next" w:hAnsi="Avenir Next"/>
          <w:color w:val="0000FF"/>
          <w:lang w:val="en-GB"/>
        </w:rPr>
        <w:t>As noted above in O.5, r.6 (2), any s</w:t>
      </w:r>
      <w:r w:rsidRPr="00946FAD">
        <w:rPr>
          <w:rFonts w:ascii="Avenir Next" w:hAnsi="Avenir Next"/>
          <w:color w:val="0000FF"/>
          <w:lang w:val="en-GB"/>
        </w:rPr>
        <w:t xml:space="preserve">uch application </w:t>
      </w:r>
      <w:r>
        <w:rPr>
          <w:rFonts w:ascii="Avenir Next" w:hAnsi="Avenir Next"/>
          <w:color w:val="0000FF"/>
          <w:lang w:val="en-GB"/>
        </w:rPr>
        <w:t xml:space="preserve">must </w:t>
      </w:r>
      <w:r w:rsidRPr="00946FAD">
        <w:rPr>
          <w:rFonts w:ascii="Avenir Next" w:hAnsi="Avenir Next"/>
          <w:color w:val="0000FF"/>
          <w:lang w:val="en-GB"/>
        </w:rPr>
        <w:t>be served on</w:t>
      </w:r>
      <w:r w:rsidR="002532C1">
        <w:rPr>
          <w:rFonts w:ascii="Avenir Next" w:hAnsi="Avenir Next"/>
          <w:color w:val="0000FF"/>
          <w:lang w:val="en-GB"/>
        </w:rPr>
        <w:t xml:space="preserve"> the OL, each </w:t>
      </w:r>
      <w:r w:rsidR="00A85D3E">
        <w:rPr>
          <w:rFonts w:ascii="Avenir Next" w:hAnsi="Avenir Next"/>
          <w:color w:val="0000FF"/>
          <w:lang w:val="en-GB"/>
        </w:rPr>
        <w:t xml:space="preserve">liquidation committee </w:t>
      </w:r>
      <w:r w:rsidR="002532C1">
        <w:rPr>
          <w:rFonts w:ascii="Avenir Next" w:hAnsi="Avenir Next"/>
          <w:color w:val="0000FF"/>
          <w:lang w:val="en-GB"/>
        </w:rPr>
        <w:t>member or their counsel if they have appointed an attorney with general authority, and other creditors or contributories as the Court may direct.</w:t>
      </w:r>
    </w:p>
    <w:p w14:paraId="0FA10FF8" w14:textId="3BC939F3" w:rsidR="00586B0F" w:rsidRPr="00B60A52" w:rsidRDefault="00586B0F" w:rsidP="00772C9D">
      <w:pPr>
        <w:keepNext/>
        <w:tabs>
          <w:tab w:val="right" w:pos="9021"/>
        </w:tabs>
        <w:rPr>
          <w:rFonts w:ascii="Avenir Next Demi Bold" w:hAnsi="Avenir Next Demi Bold"/>
          <w:b/>
          <w:bCs/>
          <w:lang w:val="en-GB"/>
        </w:rPr>
      </w:pPr>
      <w:r w:rsidRPr="00B60A52">
        <w:rPr>
          <w:rFonts w:ascii="Avenir Next Demi Bold" w:hAnsi="Avenir Next Demi Bold"/>
          <w:b/>
          <w:bCs/>
          <w:lang w:val="en-GB"/>
        </w:rPr>
        <w:t>Question 2.</w:t>
      </w:r>
      <w:r w:rsidR="00B20DBE" w:rsidRPr="00B60A52">
        <w:rPr>
          <w:rFonts w:ascii="Avenir Next Demi Bold" w:hAnsi="Avenir Next Demi Bold"/>
          <w:b/>
          <w:bCs/>
          <w:lang w:val="en-GB"/>
        </w:rPr>
        <w:t>5</w:t>
      </w:r>
      <w:r w:rsidRPr="00B60A52">
        <w:rPr>
          <w:rFonts w:ascii="Avenir Next Demi Bold" w:hAnsi="Avenir Next Demi Bold"/>
          <w:b/>
          <w:bCs/>
          <w:lang w:val="en-GB"/>
        </w:rPr>
        <w:t>.2</w:t>
      </w:r>
    </w:p>
    <w:p w14:paraId="30EE6759" w14:textId="77777777" w:rsidR="00586B0F" w:rsidRPr="00B60A52" w:rsidRDefault="00586B0F" w:rsidP="00772C9D">
      <w:pPr>
        <w:keepNext/>
        <w:tabs>
          <w:tab w:val="right" w:pos="9021"/>
        </w:tabs>
        <w:rPr>
          <w:rFonts w:ascii="Avenir Next Demi Bold" w:hAnsi="Avenir Next Demi Bold"/>
          <w:b/>
          <w:bCs/>
          <w:lang w:val="en-GB"/>
        </w:rPr>
      </w:pPr>
    </w:p>
    <w:p w14:paraId="44FF9B65" w14:textId="77777777" w:rsidR="00586B0F" w:rsidRPr="00B60A52" w:rsidRDefault="00586B0F" w:rsidP="00586B0F">
      <w:pPr>
        <w:tabs>
          <w:tab w:val="right" w:pos="9021"/>
        </w:tabs>
        <w:rPr>
          <w:rFonts w:ascii="Avenir Next Demi Bold" w:hAnsi="Avenir Next Demi Bold"/>
          <w:b/>
          <w:bCs/>
          <w:lang w:val="en-GB"/>
        </w:rPr>
      </w:pPr>
      <w:r w:rsidRPr="00B60A52">
        <w:rPr>
          <w:lang w:val="en-GB"/>
        </w:rPr>
        <w:t>Briefly explain why it makes sense that the class of potential applicant varies in accordance with the solvency of the company.</w:t>
      </w:r>
      <w:r w:rsidRPr="00B60A52">
        <w:rPr>
          <w:lang w:val="en-GB"/>
        </w:rPr>
        <w:tab/>
      </w:r>
      <w:r w:rsidRPr="00B60A52">
        <w:rPr>
          <w:rFonts w:ascii="Avenir Next Demi Bold" w:hAnsi="Avenir Next Demi Bold"/>
          <w:b/>
          <w:bCs/>
          <w:lang w:val="en-GB"/>
        </w:rPr>
        <w:t>(5)</w:t>
      </w:r>
    </w:p>
    <w:p w14:paraId="1CF95845" w14:textId="77777777" w:rsidR="00586B0F" w:rsidRPr="00B60A52" w:rsidRDefault="00586B0F" w:rsidP="00586B0F">
      <w:pPr>
        <w:tabs>
          <w:tab w:val="right" w:pos="9021"/>
        </w:tabs>
        <w:rPr>
          <w:lang w:val="en-GB"/>
        </w:rPr>
      </w:pPr>
    </w:p>
    <w:p w14:paraId="7896A260" w14:textId="30331C00" w:rsidR="003770B1" w:rsidRPr="003770B1" w:rsidRDefault="003770B1" w:rsidP="00A85D3E">
      <w:pPr>
        <w:pStyle w:val="BodyText"/>
        <w:numPr>
          <w:ilvl w:val="0"/>
          <w:numId w:val="41"/>
        </w:numPr>
        <w:spacing w:after="180"/>
        <w:jc w:val="both"/>
        <w:rPr>
          <w:rFonts w:ascii="Avenir Next" w:hAnsi="Avenir Next"/>
          <w:color w:val="0000FF"/>
          <w:lang w:val="en-GB"/>
        </w:rPr>
      </w:pPr>
      <w:r w:rsidRPr="003770B1">
        <w:rPr>
          <w:rFonts w:ascii="Avenir Next" w:hAnsi="Avenir Next"/>
          <w:b/>
          <w:bCs/>
          <w:color w:val="0000FF"/>
          <w:lang w:val="en-GB"/>
        </w:rPr>
        <w:t>Insolvent companies</w:t>
      </w:r>
      <w:r>
        <w:rPr>
          <w:rFonts w:ascii="Avenir Next" w:hAnsi="Avenir Next"/>
          <w:color w:val="0000FF"/>
          <w:lang w:val="en-GB"/>
        </w:rPr>
        <w:t>.</w:t>
      </w:r>
      <w:r w:rsidRPr="003770B1">
        <w:rPr>
          <w:rFonts w:ascii="Avenir Next" w:hAnsi="Avenir Next"/>
          <w:color w:val="0000FF"/>
          <w:lang w:val="en-GB"/>
        </w:rPr>
        <w:t xml:space="preserve"> In insolvent companies, creditors are the primary stakeholders as they have the most to lose</w:t>
      </w:r>
      <w:r>
        <w:rPr>
          <w:rFonts w:ascii="Avenir Next" w:hAnsi="Avenir Next"/>
          <w:color w:val="0000FF"/>
          <w:lang w:val="en-GB"/>
        </w:rPr>
        <w:t>, as the assets of the company are inadequate to meet its liabilities</w:t>
      </w:r>
      <w:r w:rsidRPr="003770B1">
        <w:rPr>
          <w:rFonts w:ascii="Avenir Next" w:hAnsi="Avenir Next"/>
          <w:color w:val="0000FF"/>
          <w:lang w:val="en-GB"/>
        </w:rPr>
        <w:t>. Therefore, they have a greater say in the removal of liquidators.</w:t>
      </w:r>
    </w:p>
    <w:p w14:paraId="45E03296" w14:textId="6BD23053" w:rsidR="003770B1" w:rsidRPr="003770B1" w:rsidRDefault="003770B1" w:rsidP="00A85D3E">
      <w:pPr>
        <w:pStyle w:val="BodyText"/>
        <w:numPr>
          <w:ilvl w:val="0"/>
          <w:numId w:val="41"/>
        </w:numPr>
        <w:spacing w:after="180"/>
        <w:jc w:val="both"/>
        <w:rPr>
          <w:rFonts w:ascii="Avenir Next" w:hAnsi="Avenir Next"/>
          <w:color w:val="0000FF"/>
          <w:lang w:val="en-GB"/>
        </w:rPr>
      </w:pPr>
      <w:r w:rsidRPr="003770B1">
        <w:rPr>
          <w:rFonts w:ascii="Avenir Next" w:hAnsi="Avenir Next"/>
          <w:b/>
          <w:bCs/>
          <w:color w:val="0000FF"/>
          <w:lang w:val="en-GB"/>
        </w:rPr>
        <w:t>Solvent companies</w:t>
      </w:r>
      <w:r>
        <w:rPr>
          <w:rFonts w:ascii="Avenir Next" w:hAnsi="Avenir Next"/>
          <w:color w:val="0000FF"/>
          <w:lang w:val="en-GB"/>
        </w:rPr>
        <w:t>.</w:t>
      </w:r>
      <w:r w:rsidRPr="003770B1">
        <w:rPr>
          <w:rFonts w:ascii="Avenir Next" w:hAnsi="Avenir Next"/>
          <w:color w:val="0000FF"/>
          <w:lang w:val="en-GB"/>
        </w:rPr>
        <w:t xml:space="preserve"> For solvent companies, the shareholders (contributories) are more likely to be affected by the liquidation process</w:t>
      </w:r>
      <w:r>
        <w:rPr>
          <w:rFonts w:ascii="Avenir Next" w:hAnsi="Avenir Next"/>
          <w:color w:val="0000FF"/>
          <w:lang w:val="en-GB"/>
        </w:rPr>
        <w:t>, as the company’s assets should be enough to meet creditor liabilities and therefore creditors should be made whole regardless of what happens</w:t>
      </w:r>
      <w:r w:rsidRPr="003770B1">
        <w:rPr>
          <w:rFonts w:ascii="Avenir Next" w:hAnsi="Avenir Next"/>
          <w:color w:val="0000FF"/>
          <w:lang w:val="en-GB"/>
        </w:rPr>
        <w:t xml:space="preserve">. Hence, </w:t>
      </w:r>
      <w:r>
        <w:rPr>
          <w:rFonts w:ascii="Avenir Next" w:hAnsi="Avenir Next"/>
          <w:color w:val="0000FF"/>
          <w:lang w:val="en-GB"/>
        </w:rPr>
        <w:t xml:space="preserve">shareholders </w:t>
      </w:r>
      <w:r w:rsidRPr="003770B1">
        <w:rPr>
          <w:rFonts w:ascii="Avenir Next" w:hAnsi="Avenir Next"/>
          <w:color w:val="0000FF"/>
          <w:lang w:val="en-GB"/>
        </w:rPr>
        <w:t>have more influence over the appointment or removal of liquidators.</w:t>
      </w:r>
    </w:p>
    <w:p w14:paraId="11C8B589" w14:textId="3578F1C6" w:rsidR="00A85D3E" w:rsidRDefault="00A85D3E" w:rsidP="00A85D3E">
      <w:pPr>
        <w:pStyle w:val="BodyText"/>
        <w:spacing w:after="180"/>
        <w:jc w:val="both"/>
        <w:rPr>
          <w:rFonts w:ascii="Avenir Next" w:hAnsi="Avenir Next"/>
          <w:color w:val="0000FF"/>
          <w:lang w:val="en-GB"/>
        </w:rPr>
      </w:pPr>
      <w:r>
        <w:rPr>
          <w:rFonts w:ascii="Avenir Next" w:hAnsi="Avenir Next"/>
          <w:color w:val="0000FF"/>
          <w:lang w:val="en-GB"/>
        </w:rPr>
        <w:t>This is also why l</w:t>
      </w:r>
      <w:r w:rsidRPr="00A85D3E">
        <w:rPr>
          <w:rFonts w:ascii="Avenir Next" w:hAnsi="Avenir Next"/>
          <w:color w:val="0000FF"/>
          <w:lang w:val="en-GB"/>
        </w:rPr>
        <w:t>iquidation committees are designed to be representative of the company’s stakeholders, with the task of consulting with the OL. The Court has inherent jurisdiction to deal with all matters relating to the winding up, but the liquidation committee is formed because the court will have regard to wishes of the creditors or contributories.</w:t>
      </w:r>
    </w:p>
    <w:p w14:paraId="5BFA8FCF" w14:textId="70AF57D0" w:rsidR="005B0461" w:rsidRPr="00B60A52" w:rsidRDefault="003770B1" w:rsidP="00A85D3E">
      <w:pPr>
        <w:pStyle w:val="BodyText"/>
        <w:spacing w:after="180"/>
        <w:jc w:val="both"/>
        <w:rPr>
          <w:rFonts w:ascii="Avenir Next" w:hAnsi="Avenir Next"/>
          <w:color w:val="0000FF"/>
          <w:lang w:val="en-GB"/>
        </w:rPr>
      </w:pPr>
      <w:r w:rsidRPr="003770B1">
        <w:rPr>
          <w:rFonts w:ascii="Avenir Next" w:hAnsi="Avenir Next"/>
          <w:color w:val="0000FF"/>
          <w:lang w:val="en-GB"/>
        </w:rPr>
        <w:t>This differentiation makes sense as it aligns the power to influence the liquidation process with the interests most at risk in the respective scenarios.</w:t>
      </w:r>
      <w:r w:rsidR="001D059F">
        <w:rPr>
          <w:rFonts w:ascii="Avenir Next" w:hAnsi="Avenir Next"/>
          <w:color w:val="0000FF"/>
          <w:lang w:val="en-GB"/>
        </w:rPr>
        <w:t xml:space="preserve"> Please also see the </w:t>
      </w:r>
      <w:r w:rsidR="001D059F" w:rsidRPr="001D059F">
        <w:rPr>
          <w:rFonts w:ascii="Avenir Next" w:hAnsi="Avenir Next"/>
          <w:i/>
          <w:iCs/>
          <w:color w:val="0000FF"/>
          <w:lang w:val="en-GB"/>
        </w:rPr>
        <w:t>Applicants</w:t>
      </w:r>
      <w:r w:rsidR="001D059F">
        <w:rPr>
          <w:rFonts w:ascii="Avenir Next" w:hAnsi="Avenir Next"/>
          <w:color w:val="0000FF"/>
          <w:lang w:val="en-GB"/>
        </w:rPr>
        <w:t xml:space="preserve"> paragraph in the answer above, which explains the rationale for whose wishes the Court will have regard to.</w:t>
      </w:r>
    </w:p>
    <w:p w14:paraId="7C8F84A2" w14:textId="4AF786A2" w:rsidR="00B20DBE" w:rsidRPr="00B60A52" w:rsidRDefault="00B20DBE" w:rsidP="00C84327">
      <w:pPr>
        <w:keepNext/>
        <w:keepLines/>
        <w:jc w:val="left"/>
        <w:rPr>
          <w:rFonts w:ascii="Avenir Next Demi Bold" w:hAnsi="Avenir Next Demi Bold"/>
          <w:b/>
          <w:bCs/>
          <w:color w:val="FF0000"/>
          <w:lang w:val="en-GB"/>
        </w:rPr>
      </w:pPr>
      <w:r w:rsidRPr="00B60A52">
        <w:rPr>
          <w:rFonts w:ascii="Avenir Next Demi Bold" w:hAnsi="Avenir Next Demi Bold"/>
          <w:b/>
          <w:bCs/>
          <w:lang w:val="en-GB"/>
        </w:rPr>
        <w:lastRenderedPageBreak/>
        <w:t>Question 2.6</w:t>
      </w:r>
    </w:p>
    <w:p w14:paraId="3B8E8DB2" w14:textId="4F0E86E3" w:rsidR="00B20DBE" w:rsidRPr="00B60A52" w:rsidRDefault="00B20DBE" w:rsidP="00C84327">
      <w:pPr>
        <w:keepNext/>
        <w:keepLines/>
        <w:tabs>
          <w:tab w:val="right" w:pos="9021"/>
        </w:tabs>
        <w:spacing w:before="120"/>
        <w:rPr>
          <w:lang w:val="en-GB"/>
        </w:rPr>
      </w:pPr>
      <w:r w:rsidRPr="00B60A52">
        <w:rPr>
          <w:lang w:val="en-GB"/>
        </w:rPr>
        <w:t xml:space="preserve">During a liquidation there is an expected recovery into the liquidation estate. The amount is such that the liquidation estate is no longer deemed to be insolvent and the official liquidator can settle all of the outstanding creditor claims (including interest) in full. The official liquidator has subsequently filed a revised certificate of solvency (CWR Form No 14) with the court. What impact will the change in solvency have </w:t>
      </w:r>
      <w:r w:rsidR="001A7553" w:rsidRPr="00B60A52">
        <w:rPr>
          <w:lang w:val="en-GB"/>
        </w:rPr>
        <w:t>on</w:t>
      </w:r>
      <w:r w:rsidRPr="00B60A52">
        <w:rPr>
          <w:lang w:val="en-GB"/>
        </w:rPr>
        <w:t xml:space="preserve"> the liquidation committee, assuming one has been constituted?</w:t>
      </w:r>
      <w:r w:rsidRPr="00B60A52">
        <w:rPr>
          <w:lang w:val="en-GB"/>
        </w:rPr>
        <w:tab/>
      </w:r>
      <w:r w:rsidRPr="00B60A52">
        <w:rPr>
          <w:rFonts w:ascii="Avenir Next Demi Bold" w:hAnsi="Avenir Next Demi Bold"/>
          <w:b/>
          <w:bCs/>
          <w:lang w:val="en-GB"/>
        </w:rPr>
        <w:t>(4)</w:t>
      </w:r>
    </w:p>
    <w:p w14:paraId="61614BB9" w14:textId="0B759600" w:rsidR="005F779F" w:rsidRDefault="00D65C78" w:rsidP="00A85D3E">
      <w:pPr>
        <w:pStyle w:val="BodyText"/>
        <w:keepNext/>
        <w:spacing w:before="120" w:after="120"/>
        <w:rPr>
          <w:rFonts w:ascii="Avenir Next" w:hAnsi="Avenir Next"/>
          <w:color w:val="0000FF"/>
          <w:lang w:val="en-GB"/>
        </w:rPr>
      </w:pPr>
      <w:r w:rsidRPr="00D65C78">
        <w:rPr>
          <w:rFonts w:ascii="Avenir Next" w:hAnsi="Avenir Next"/>
          <w:b/>
          <w:bCs/>
          <w:color w:val="0000FF"/>
          <w:lang w:val="en-GB"/>
        </w:rPr>
        <w:t>Impact on liquidation committee</w:t>
      </w:r>
      <w:r w:rsidR="001D059F">
        <w:rPr>
          <w:rFonts w:ascii="Avenir Next" w:hAnsi="Avenir Next"/>
          <w:b/>
          <w:bCs/>
          <w:color w:val="0000FF"/>
          <w:lang w:val="en-GB"/>
        </w:rPr>
        <w:t xml:space="preserve">. </w:t>
      </w:r>
      <w:r w:rsidR="005F779F">
        <w:rPr>
          <w:rFonts w:ascii="Avenir Next" w:hAnsi="Avenir Next"/>
          <w:color w:val="0000FF"/>
          <w:lang w:val="en-GB"/>
        </w:rPr>
        <w:t>CA s.115 provides:</w:t>
      </w:r>
    </w:p>
    <w:p w14:paraId="14BF90C2" w14:textId="173EE296" w:rsidR="005F779F" w:rsidRDefault="005F779F" w:rsidP="005F779F">
      <w:pPr>
        <w:pStyle w:val="BodyText"/>
        <w:rPr>
          <w:rFonts w:ascii="Avenir Next" w:hAnsi="Avenir Next"/>
          <w:color w:val="0000FF"/>
          <w:lang w:val="en-GB"/>
        </w:rPr>
      </w:pPr>
      <w:r w:rsidRPr="005F779F">
        <w:rPr>
          <w:rFonts w:ascii="Avenir Next" w:hAnsi="Avenir Next"/>
          <w:noProof/>
          <w:color w:val="0000FF"/>
          <w:lang w:val="en-GB"/>
        </w:rPr>
        <w:drawing>
          <wp:inline distT="0" distB="0" distL="0" distR="0" wp14:anchorId="62875621" wp14:editId="26A57600">
            <wp:extent cx="4200975" cy="1036622"/>
            <wp:effectExtent l="0" t="0" r="0" b="0"/>
            <wp:docPr id="210440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0485" name=""/>
                    <pic:cNvPicPr/>
                  </pic:nvPicPr>
                  <pic:blipFill>
                    <a:blip r:embed="rId22"/>
                    <a:stretch>
                      <a:fillRect/>
                    </a:stretch>
                  </pic:blipFill>
                  <pic:spPr>
                    <a:xfrm>
                      <a:off x="0" y="0"/>
                      <a:ext cx="4238140" cy="1045793"/>
                    </a:xfrm>
                    <a:prstGeom prst="rect">
                      <a:avLst/>
                    </a:prstGeom>
                  </pic:spPr>
                </pic:pic>
              </a:graphicData>
            </a:graphic>
          </wp:inline>
        </w:drawing>
      </w:r>
    </w:p>
    <w:p w14:paraId="3DD102FD" w14:textId="3BC122B9" w:rsidR="005F779F" w:rsidRDefault="005F779F" w:rsidP="005F779F">
      <w:pPr>
        <w:pStyle w:val="BodyText"/>
        <w:spacing w:after="180"/>
        <w:ind w:left="113"/>
        <w:rPr>
          <w:rFonts w:ascii="Avenir Next" w:hAnsi="Avenir Next"/>
          <w:color w:val="0000FF"/>
          <w:lang w:val="en-GB"/>
        </w:rPr>
      </w:pPr>
      <w:r w:rsidRPr="005F779F">
        <w:rPr>
          <w:rFonts w:ascii="Avenir Next" w:hAnsi="Avenir Next"/>
          <w:noProof/>
          <w:color w:val="0000FF"/>
          <w:lang w:val="en-GB"/>
        </w:rPr>
        <w:drawing>
          <wp:inline distT="0" distB="0" distL="0" distR="0" wp14:anchorId="7B5DD810" wp14:editId="6270E946">
            <wp:extent cx="4110273" cy="1677188"/>
            <wp:effectExtent l="0" t="0" r="5080" b="0"/>
            <wp:docPr id="2067671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71229" name=""/>
                    <pic:cNvPicPr/>
                  </pic:nvPicPr>
                  <pic:blipFill>
                    <a:blip r:embed="rId23"/>
                    <a:stretch>
                      <a:fillRect/>
                    </a:stretch>
                  </pic:blipFill>
                  <pic:spPr>
                    <a:xfrm>
                      <a:off x="0" y="0"/>
                      <a:ext cx="4128867" cy="1684775"/>
                    </a:xfrm>
                    <a:prstGeom prst="rect">
                      <a:avLst/>
                    </a:prstGeom>
                  </pic:spPr>
                </pic:pic>
              </a:graphicData>
            </a:graphic>
          </wp:inline>
        </w:drawing>
      </w:r>
    </w:p>
    <w:p w14:paraId="2615DEEB" w14:textId="6E2910F2" w:rsidR="0033263C" w:rsidRDefault="0033263C" w:rsidP="00C84327">
      <w:pPr>
        <w:pStyle w:val="BodyText"/>
        <w:spacing w:after="180"/>
        <w:jc w:val="both"/>
        <w:rPr>
          <w:rFonts w:ascii="Avenir Next" w:hAnsi="Avenir Next"/>
          <w:color w:val="0000FF"/>
          <w:lang w:val="en-GB"/>
        </w:rPr>
      </w:pPr>
      <w:r>
        <w:rPr>
          <w:rFonts w:ascii="Avenir Next" w:hAnsi="Avenir Next"/>
          <w:color w:val="0000FF"/>
          <w:lang w:val="en-GB"/>
        </w:rPr>
        <w:t xml:space="preserve">CWR O.8, r.1 </w:t>
      </w:r>
      <w:r w:rsidR="00C84327">
        <w:rPr>
          <w:rFonts w:ascii="Avenir Next" w:hAnsi="Avenir Next"/>
          <w:color w:val="0000FF"/>
          <w:lang w:val="en-GB"/>
        </w:rPr>
        <w:t>&amp;</w:t>
      </w:r>
      <w:r>
        <w:rPr>
          <w:rFonts w:ascii="Avenir Next" w:hAnsi="Avenir Next"/>
          <w:color w:val="0000FF"/>
          <w:lang w:val="en-GB"/>
        </w:rPr>
        <w:t xml:space="preserve"> O.9, r.1 &amp; r.3 provide respectively insofar as is most relevant (with highlighting added):</w:t>
      </w:r>
    </w:p>
    <w:p w14:paraId="4921BA7C" w14:textId="370DAA5D" w:rsidR="0033263C" w:rsidRDefault="0033263C" w:rsidP="00D65C78">
      <w:pPr>
        <w:pStyle w:val="BodyText"/>
        <w:spacing w:after="180"/>
        <w:rPr>
          <w:rFonts w:ascii="Avenir Next" w:hAnsi="Avenir Next"/>
          <w:color w:val="0000FF"/>
          <w:lang w:val="en-GB"/>
        </w:rPr>
      </w:pPr>
      <w:r w:rsidRPr="0033263C">
        <w:rPr>
          <w:rFonts w:ascii="Avenir Next" w:hAnsi="Avenir Next"/>
          <w:noProof/>
          <w:color w:val="0000FF"/>
          <w:lang w:val="en-GB"/>
        </w:rPr>
        <w:drawing>
          <wp:inline distT="0" distB="0" distL="0" distR="0" wp14:anchorId="224D90CC" wp14:editId="51C879EB">
            <wp:extent cx="3680027" cy="4184650"/>
            <wp:effectExtent l="0" t="0" r="0" b="6350"/>
            <wp:docPr id="1722045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45626" name=""/>
                    <pic:cNvPicPr/>
                  </pic:nvPicPr>
                  <pic:blipFill>
                    <a:blip r:embed="rId24"/>
                    <a:stretch>
                      <a:fillRect/>
                    </a:stretch>
                  </pic:blipFill>
                  <pic:spPr>
                    <a:xfrm>
                      <a:off x="0" y="0"/>
                      <a:ext cx="3698006" cy="4205094"/>
                    </a:xfrm>
                    <a:prstGeom prst="rect">
                      <a:avLst/>
                    </a:prstGeom>
                  </pic:spPr>
                </pic:pic>
              </a:graphicData>
            </a:graphic>
          </wp:inline>
        </w:drawing>
      </w:r>
    </w:p>
    <w:p w14:paraId="1648F788" w14:textId="32131D79" w:rsidR="0033263C" w:rsidRDefault="0033263C" w:rsidP="00D65C78">
      <w:pPr>
        <w:pStyle w:val="BodyText"/>
        <w:spacing w:after="180"/>
        <w:rPr>
          <w:rFonts w:ascii="Avenir Next" w:hAnsi="Avenir Next"/>
          <w:color w:val="0000FF"/>
          <w:lang w:val="en-GB"/>
        </w:rPr>
      </w:pPr>
      <w:r w:rsidRPr="0033263C">
        <w:rPr>
          <w:rFonts w:ascii="Avenir Next" w:hAnsi="Avenir Next"/>
          <w:noProof/>
          <w:color w:val="0000FF"/>
          <w:lang w:val="en-GB"/>
        </w:rPr>
        <w:lastRenderedPageBreak/>
        <w:drawing>
          <wp:inline distT="0" distB="0" distL="0" distR="0" wp14:anchorId="225E766A" wp14:editId="3E8CA954">
            <wp:extent cx="3529801" cy="2236206"/>
            <wp:effectExtent l="0" t="0" r="0" b="0"/>
            <wp:docPr id="225758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58482" name=""/>
                    <pic:cNvPicPr/>
                  </pic:nvPicPr>
                  <pic:blipFill>
                    <a:blip r:embed="rId25"/>
                    <a:stretch>
                      <a:fillRect/>
                    </a:stretch>
                  </pic:blipFill>
                  <pic:spPr>
                    <a:xfrm>
                      <a:off x="0" y="0"/>
                      <a:ext cx="3547126" cy="2247182"/>
                    </a:xfrm>
                    <a:prstGeom prst="rect">
                      <a:avLst/>
                    </a:prstGeom>
                  </pic:spPr>
                </pic:pic>
              </a:graphicData>
            </a:graphic>
          </wp:inline>
        </w:drawing>
      </w:r>
    </w:p>
    <w:p w14:paraId="38EF34EB" w14:textId="43394B16" w:rsidR="0033263C" w:rsidRDefault="0033263C" w:rsidP="00D65C78">
      <w:pPr>
        <w:pStyle w:val="BodyText"/>
        <w:spacing w:after="180"/>
        <w:rPr>
          <w:rFonts w:ascii="Avenir Next" w:hAnsi="Avenir Next"/>
          <w:color w:val="0000FF"/>
          <w:lang w:val="en-GB"/>
        </w:rPr>
      </w:pPr>
      <w:r w:rsidRPr="0033263C">
        <w:rPr>
          <w:rFonts w:ascii="Avenir Next" w:hAnsi="Avenir Next"/>
          <w:noProof/>
          <w:color w:val="0000FF"/>
          <w:lang w:val="en-GB"/>
        </w:rPr>
        <w:drawing>
          <wp:inline distT="0" distB="0" distL="0" distR="0" wp14:anchorId="0802723F" wp14:editId="64F9E20A">
            <wp:extent cx="3873300" cy="1267485"/>
            <wp:effectExtent l="0" t="0" r="0" b="8890"/>
            <wp:docPr id="495266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66995" name=""/>
                    <pic:cNvPicPr/>
                  </pic:nvPicPr>
                  <pic:blipFill>
                    <a:blip r:embed="rId26"/>
                    <a:stretch>
                      <a:fillRect/>
                    </a:stretch>
                  </pic:blipFill>
                  <pic:spPr>
                    <a:xfrm>
                      <a:off x="0" y="0"/>
                      <a:ext cx="3897841" cy="1275516"/>
                    </a:xfrm>
                    <a:prstGeom prst="rect">
                      <a:avLst/>
                    </a:prstGeom>
                  </pic:spPr>
                </pic:pic>
              </a:graphicData>
            </a:graphic>
          </wp:inline>
        </w:drawing>
      </w:r>
    </w:p>
    <w:p w14:paraId="56701DF9" w14:textId="65765FF2" w:rsidR="00D65C78" w:rsidRPr="00D65C78" w:rsidRDefault="0033263C" w:rsidP="00E05C5E">
      <w:pPr>
        <w:pStyle w:val="BodyText"/>
        <w:spacing w:after="180"/>
        <w:jc w:val="both"/>
        <w:rPr>
          <w:rFonts w:ascii="Avenir Next" w:hAnsi="Avenir Next"/>
          <w:color w:val="0000FF"/>
          <w:lang w:val="en-GB"/>
        </w:rPr>
      </w:pPr>
      <w:r>
        <w:rPr>
          <w:rFonts w:ascii="Avenir Next" w:hAnsi="Avenir Next"/>
          <w:color w:val="0000FF"/>
          <w:lang w:val="en-GB"/>
        </w:rPr>
        <w:t>Therefore, w</w:t>
      </w:r>
      <w:r w:rsidR="00D65C78" w:rsidRPr="00D65C78">
        <w:rPr>
          <w:rFonts w:ascii="Avenir Next" w:hAnsi="Avenir Next"/>
          <w:color w:val="0000FF"/>
          <w:lang w:val="en-GB"/>
        </w:rPr>
        <w:t>hen a liquidation estate becomes solvent, and all creditor claims can be settled:</w:t>
      </w:r>
    </w:p>
    <w:p w14:paraId="34E07D93" w14:textId="38E2BEF9" w:rsidR="00D65C78" w:rsidRPr="00D65C78" w:rsidRDefault="00D65C78" w:rsidP="00E05C5E">
      <w:pPr>
        <w:pStyle w:val="BodyText"/>
        <w:numPr>
          <w:ilvl w:val="0"/>
          <w:numId w:val="40"/>
        </w:numPr>
        <w:spacing w:after="180"/>
        <w:jc w:val="both"/>
        <w:rPr>
          <w:rFonts w:ascii="Avenir Next" w:hAnsi="Avenir Next"/>
          <w:color w:val="0000FF"/>
          <w:lang w:val="en-GB"/>
        </w:rPr>
      </w:pPr>
      <w:r w:rsidRPr="00D65C78">
        <w:rPr>
          <w:rFonts w:ascii="Avenir Next" w:hAnsi="Avenir Next"/>
          <w:b/>
          <w:bCs/>
          <w:color w:val="0000FF"/>
          <w:lang w:val="en-GB"/>
        </w:rPr>
        <w:t xml:space="preserve">Shift in </w:t>
      </w:r>
      <w:r w:rsidR="0033263C">
        <w:rPr>
          <w:rFonts w:ascii="Avenir Next" w:hAnsi="Avenir Next"/>
          <w:b/>
          <w:bCs/>
          <w:color w:val="0000FF"/>
          <w:lang w:val="en-GB"/>
        </w:rPr>
        <w:t xml:space="preserve">OL’s </w:t>
      </w:r>
      <w:r w:rsidRPr="00D65C78">
        <w:rPr>
          <w:rFonts w:ascii="Avenir Next" w:hAnsi="Avenir Next"/>
          <w:b/>
          <w:bCs/>
          <w:color w:val="0000FF"/>
          <w:lang w:val="en-GB"/>
        </w:rPr>
        <w:t>priority</w:t>
      </w:r>
      <w:r>
        <w:rPr>
          <w:rFonts w:ascii="Avenir Next" w:hAnsi="Avenir Next"/>
          <w:color w:val="0000FF"/>
          <w:lang w:val="en-GB"/>
        </w:rPr>
        <w:t>.</w:t>
      </w:r>
      <w:r w:rsidRPr="00D65C78">
        <w:rPr>
          <w:rFonts w:ascii="Avenir Next" w:hAnsi="Avenir Next"/>
          <w:color w:val="0000FF"/>
          <w:lang w:val="en-GB"/>
        </w:rPr>
        <w:t xml:space="preserve"> The </w:t>
      </w:r>
      <w:r w:rsidR="0033263C">
        <w:rPr>
          <w:rFonts w:ascii="Avenir Next" w:hAnsi="Avenir Next"/>
          <w:color w:val="0000FF"/>
          <w:lang w:val="en-GB"/>
        </w:rPr>
        <w:t xml:space="preserve">OL’s </w:t>
      </w:r>
      <w:r w:rsidRPr="00D65C78">
        <w:rPr>
          <w:rFonts w:ascii="Avenir Next" w:hAnsi="Avenir Next"/>
          <w:color w:val="0000FF"/>
          <w:lang w:val="en-GB"/>
        </w:rPr>
        <w:t>focus shifts from satisfying creditor claims to ensuring proper distribution to shareholders.</w:t>
      </w:r>
      <w:r>
        <w:rPr>
          <w:rFonts w:ascii="Avenir Next" w:hAnsi="Avenir Next"/>
          <w:color w:val="0000FF"/>
          <w:lang w:val="en-GB"/>
        </w:rPr>
        <w:t xml:space="preserve"> This is because, previously, </w:t>
      </w:r>
      <w:r w:rsidR="005F779F">
        <w:rPr>
          <w:rFonts w:ascii="Avenir Next" w:hAnsi="Avenir Next"/>
          <w:color w:val="0000FF"/>
          <w:lang w:val="en-GB"/>
        </w:rPr>
        <w:t xml:space="preserve">when the estate was deemed insolvent, the </w:t>
      </w:r>
      <w:r w:rsidR="005F779F" w:rsidRPr="00D65C78">
        <w:rPr>
          <w:rFonts w:ascii="Avenir Next" w:hAnsi="Avenir Next"/>
          <w:color w:val="0000FF"/>
          <w:lang w:val="en-GB"/>
        </w:rPr>
        <w:t>shareholders</w:t>
      </w:r>
      <w:r w:rsidR="005F779F">
        <w:rPr>
          <w:rFonts w:ascii="Avenir Next" w:hAnsi="Avenir Next"/>
          <w:color w:val="0000FF"/>
          <w:lang w:val="en-GB"/>
        </w:rPr>
        <w:t xml:space="preserve"> were likely to receive no returns as creditors were the priority.</w:t>
      </w:r>
    </w:p>
    <w:p w14:paraId="233E4CA4" w14:textId="0A3988AD" w:rsidR="00D65C78" w:rsidRPr="00D65C78" w:rsidRDefault="00D65C78" w:rsidP="00E05C5E">
      <w:pPr>
        <w:pStyle w:val="BodyText"/>
        <w:numPr>
          <w:ilvl w:val="0"/>
          <w:numId w:val="40"/>
        </w:numPr>
        <w:spacing w:after="180"/>
        <w:jc w:val="both"/>
        <w:rPr>
          <w:rFonts w:ascii="Avenir Next" w:hAnsi="Avenir Next"/>
          <w:color w:val="0000FF"/>
          <w:lang w:val="en-GB"/>
        </w:rPr>
      </w:pPr>
      <w:r w:rsidRPr="0033263C">
        <w:rPr>
          <w:rFonts w:ascii="Avenir Next" w:hAnsi="Avenir Next"/>
          <w:b/>
          <w:bCs/>
          <w:color w:val="0000FF"/>
          <w:lang w:val="en-GB"/>
        </w:rPr>
        <w:t>Role of committee</w:t>
      </w:r>
      <w:r w:rsidRPr="0033263C">
        <w:rPr>
          <w:rFonts w:ascii="Avenir Next" w:hAnsi="Avenir Next"/>
          <w:color w:val="0000FF"/>
          <w:lang w:val="en-GB"/>
        </w:rPr>
        <w:t xml:space="preserve">. The liquidation committee, if constituted, </w:t>
      </w:r>
      <w:r w:rsidR="0033263C" w:rsidRPr="0033263C">
        <w:rPr>
          <w:rFonts w:ascii="Avenir Next" w:hAnsi="Avenir Next"/>
          <w:color w:val="0000FF"/>
          <w:lang w:val="en-GB"/>
        </w:rPr>
        <w:t>will likely need to change membership</w:t>
      </w:r>
      <w:r w:rsidR="0033263C">
        <w:rPr>
          <w:rFonts w:ascii="Avenir Next" w:hAnsi="Avenir Next"/>
          <w:color w:val="0000FF"/>
          <w:lang w:val="en-GB"/>
        </w:rPr>
        <w:t xml:space="preserve"> (</w:t>
      </w:r>
      <w:proofErr w:type="gramStart"/>
      <w:r w:rsidR="0033263C">
        <w:rPr>
          <w:rFonts w:ascii="Avenir Next" w:hAnsi="Avenir Next"/>
          <w:color w:val="0000FF"/>
          <w:lang w:val="en-GB"/>
        </w:rPr>
        <w:t>i.e.</w:t>
      </w:r>
      <w:proofErr w:type="gramEnd"/>
      <w:r w:rsidR="0033263C">
        <w:rPr>
          <w:rFonts w:ascii="Avenir Next" w:hAnsi="Avenir Next"/>
          <w:color w:val="0000FF"/>
          <w:lang w:val="en-GB"/>
        </w:rPr>
        <w:t xml:space="preserve"> unless the creditors are also </w:t>
      </w:r>
      <w:r w:rsidR="0033263C" w:rsidRPr="0033263C">
        <w:rPr>
          <w:rFonts w:ascii="Avenir Next" w:hAnsi="Avenir Next"/>
          <w:color w:val="0000FF"/>
          <w:lang w:val="en-GB"/>
        </w:rPr>
        <w:t>contributories</w:t>
      </w:r>
      <w:r w:rsidR="0033263C">
        <w:rPr>
          <w:rFonts w:ascii="Avenir Next" w:hAnsi="Avenir Next"/>
          <w:color w:val="0000FF"/>
          <w:lang w:val="en-GB"/>
        </w:rPr>
        <w:t>)</w:t>
      </w:r>
      <w:r w:rsidR="0033263C" w:rsidRPr="0033263C">
        <w:rPr>
          <w:rFonts w:ascii="Avenir Next" w:hAnsi="Avenir Next"/>
          <w:color w:val="0000FF"/>
          <w:lang w:val="en-GB"/>
        </w:rPr>
        <w:t>. Any creditor members of the committee shall automatically cease to be members and the official liquidator must convene a meeting of contributories for the purpose of electing new members from amongst the company’s contributories</w:t>
      </w:r>
      <w:r w:rsidR="0033263C">
        <w:rPr>
          <w:rFonts w:ascii="Avenir Next" w:hAnsi="Avenir Next"/>
          <w:color w:val="0000FF"/>
          <w:lang w:val="en-GB"/>
        </w:rPr>
        <w:t xml:space="preserve">. This is so that the committee can </w:t>
      </w:r>
      <w:r w:rsidRPr="00D65C78">
        <w:rPr>
          <w:rFonts w:ascii="Avenir Next" w:hAnsi="Avenir Next"/>
          <w:color w:val="0000FF"/>
          <w:lang w:val="en-GB"/>
        </w:rPr>
        <w:t>reassess its role and approach, focusing on the interests of the shareholders rather than the creditors.</w:t>
      </w:r>
    </w:p>
    <w:p w14:paraId="1783A22E" w14:textId="77777777" w:rsidR="00B20DBE" w:rsidRPr="00B60A52" w:rsidRDefault="00B20DBE" w:rsidP="00B20DBE">
      <w:pPr>
        <w:tabs>
          <w:tab w:val="right" w:pos="9021"/>
        </w:tabs>
        <w:rPr>
          <w:rFonts w:ascii="Avenir Next Demi Bold" w:hAnsi="Avenir Next Demi Bold"/>
          <w:b/>
          <w:bCs/>
          <w:lang w:val="en-GB"/>
        </w:rPr>
      </w:pPr>
    </w:p>
    <w:p w14:paraId="5E3D5B85" w14:textId="7ABDF98F" w:rsidR="00B20DBE" w:rsidRPr="00B60A52" w:rsidRDefault="00B20DBE" w:rsidP="00C70326">
      <w:pPr>
        <w:keepNext/>
        <w:keepLines/>
        <w:rPr>
          <w:rFonts w:ascii="Avenir Next Demi Bold" w:hAnsi="Avenir Next Demi Bold"/>
          <w:b/>
          <w:bCs/>
          <w:lang w:val="en-GB"/>
        </w:rPr>
      </w:pPr>
      <w:r w:rsidRPr="00B60A52">
        <w:rPr>
          <w:rFonts w:ascii="Avenir Next Demi Bold" w:hAnsi="Avenir Next Demi Bold"/>
          <w:b/>
          <w:bCs/>
          <w:lang w:val="en-GB"/>
        </w:rPr>
        <w:lastRenderedPageBreak/>
        <w:t>Question 2.7</w:t>
      </w:r>
    </w:p>
    <w:p w14:paraId="72ECE5B0" w14:textId="77777777" w:rsidR="00B20DBE" w:rsidRPr="00B60A52" w:rsidRDefault="00B20DBE" w:rsidP="00C70326">
      <w:pPr>
        <w:keepNext/>
        <w:keepLines/>
        <w:rPr>
          <w:rFonts w:ascii="Avenir Next LT Pro" w:hAnsi="Avenir Next LT Pro"/>
          <w:b/>
          <w:bCs/>
          <w:i/>
          <w:iCs/>
          <w:lang w:val="en-GB"/>
        </w:rPr>
      </w:pPr>
    </w:p>
    <w:p w14:paraId="0534921E" w14:textId="77777777" w:rsidR="00B20DBE" w:rsidRPr="00B60A52" w:rsidRDefault="00B20DBE" w:rsidP="00C70326">
      <w:pPr>
        <w:keepNext/>
        <w:keepLines/>
        <w:tabs>
          <w:tab w:val="right" w:pos="9021"/>
        </w:tabs>
        <w:rPr>
          <w:rFonts w:ascii="Avenir Next LT Pro" w:hAnsi="Avenir Next LT Pro"/>
          <w:lang w:val="en-GB"/>
        </w:rPr>
      </w:pPr>
      <w:r w:rsidRPr="00B60A52">
        <w:rPr>
          <w:lang w:val="en-GB"/>
        </w:rPr>
        <w:t>Discuss the steps that a liquidator will need to take following the making of an order for dissolution.</w:t>
      </w:r>
      <w:r w:rsidRPr="00B60A52">
        <w:rPr>
          <w:lang w:val="en-GB"/>
        </w:rPr>
        <w:tab/>
      </w:r>
      <w:r w:rsidRPr="00B60A52">
        <w:rPr>
          <w:rFonts w:ascii="Avenir Next Demi Bold" w:hAnsi="Avenir Next Demi Bold"/>
          <w:b/>
          <w:bCs/>
          <w:lang w:val="en-GB"/>
        </w:rPr>
        <w:t>(5)</w:t>
      </w:r>
    </w:p>
    <w:p w14:paraId="5E4167D9" w14:textId="444F5E79" w:rsidR="005B0461" w:rsidRDefault="003E44A9" w:rsidP="00C70326">
      <w:pPr>
        <w:pStyle w:val="BodyText"/>
        <w:keepNext/>
        <w:keepLines/>
        <w:spacing w:after="180"/>
        <w:jc w:val="both"/>
        <w:rPr>
          <w:rFonts w:ascii="Avenir Next" w:hAnsi="Avenir Next"/>
          <w:color w:val="0000FF"/>
          <w:lang w:val="en-GB"/>
        </w:rPr>
      </w:pPr>
      <w:r>
        <w:rPr>
          <w:rFonts w:ascii="Avenir Next" w:hAnsi="Avenir Next"/>
          <w:color w:val="0000FF"/>
          <w:lang w:val="en-GB"/>
        </w:rPr>
        <w:t>CWR O.22, r.2(3) provides that t</w:t>
      </w:r>
      <w:r w:rsidRPr="003E44A9">
        <w:rPr>
          <w:rFonts w:ascii="Avenir Next" w:hAnsi="Avenir Next"/>
          <w:color w:val="0000FF"/>
          <w:lang w:val="en-GB"/>
        </w:rPr>
        <w:t xml:space="preserve">he </w:t>
      </w:r>
      <w:r>
        <w:rPr>
          <w:rFonts w:ascii="Avenir Next" w:hAnsi="Avenir Next"/>
          <w:color w:val="0000FF"/>
          <w:lang w:val="en-GB"/>
        </w:rPr>
        <w:t xml:space="preserve">OL must </w:t>
      </w:r>
      <w:r w:rsidRPr="003E44A9">
        <w:rPr>
          <w:rFonts w:ascii="Avenir Next" w:hAnsi="Avenir Next"/>
          <w:color w:val="0000FF"/>
          <w:lang w:val="en-GB"/>
        </w:rPr>
        <w:t>file the order for dissolution with the Registrar of Companies within 14 days from the date upon which the order is perfected</w:t>
      </w:r>
      <w:r>
        <w:rPr>
          <w:rFonts w:ascii="Avenir Next" w:hAnsi="Avenir Next"/>
          <w:color w:val="0000FF"/>
          <w:lang w:val="en-GB"/>
        </w:rPr>
        <w:t xml:space="preserve">. CWR O.22, r.2(4) (a)-(d) also provide for possible </w:t>
      </w:r>
      <w:r w:rsidRPr="003E44A9">
        <w:rPr>
          <w:rFonts w:ascii="Avenir Next" w:hAnsi="Avenir Next"/>
          <w:color w:val="0000FF"/>
          <w:lang w:val="en-GB"/>
        </w:rPr>
        <w:t>supplementary directions</w:t>
      </w:r>
      <w:r>
        <w:rPr>
          <w:rFonts w:ascii="Avenir Next" w:hAnsi="Avenir Next"/>
          <w:color w:val="0000FF"/>
          <w:lang w:val="en-GB"/>
        </w:rPr>
        <w:t xml:space="preserve"> as seen below, many of which are likely to be directed at the OL</w:t>
      </w:r>
      <w:r w:rsidR="00C70326">
        <w:rPr>
          <w:rFonts w:ascii="Avenir Next" w:hAnsi="Avenir Next"/>
          <w:color w:val="0000FF"/>
          <w:lang w:val="en-GB"/>
        </w:rPr>
        <w:t>:</w:t>
      </w:r>
    </w:p>
    <w:p w14:paraId="10AFEEFB" w14:textId="4B10DD00" w:rsidR="003E44A9" w:rsidRPr="00B60A52" w:rsidRDefault="003E44A9" w:rsidP="005B0461">
      <w:pPr>
        <w:pStyle w:val="BodyText"/>
        <w:spacing w:after="180"/>
        <w:rPr>
          <w:rFonts w:ascii="Avenir Next" w:hAnsi="Avenir Next"/>
          <w:color w:val="0000FF"/>
          <w:lang w:val="en-GB"/>
        </w:rPr>
      </w:pPr>
      <w:r>
        <w:rPr>
          <w:rFonts w:ascii="Avenir Next" w:hAnsi="Avenir Next"/>
          <w:noProof/>
          <w:color w:val="0000FF"/>
          <w:lang w:val="en-GB"/>
        </w:rPr>
        <w:drawing>
          <wp:inline distT="0" distB="0" distL="0" distR="0" wp14:anchorId="0CA279A1" wp14:editId="7DF72884">
            <wp:extent cx="4232495" cy="2792385"/>
            <wp:effectExtent l="0" t="0" r="0" b="8255"/>
            <wp:docPr id="592800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9926" cy="2797288"/>
                    </a:xfrm>
                    <a:prstGeom prst="rect">
                      <a:avLst/>
                    </a:prstGeom>
                    <a:noFill/>
                    <a:ln>
                      <a:noFill/>
                    </a:ln>
                  </pic:spPr>
                </pic:pic>
              </a:graphicData>
            </a:graphic>
          </wp:inline>
        </w:drawing>
      </w:r>
    </w:p>
    <w:p w14:paraId="7D2443F0" w14:textId="7104B70D" w:rsidR="00B20DBE" w:rsidRDefault="00B20DBE" w:rsidP="00B20DBE">
      <w:pPr>
        <w:rPr>
          <w:rFonts w:ascii="Avenir Next LT Pro" w:hAnsi="Avenir Next LT Pro"/>
          <w:i/>
          <w:iCs/>
          <w:lang w:val="en-GB"/>
        </w:rPr>
      </w:pPr>
    </w:p>
    <w:p w14:paraId="21228419" w14:textId="609890D2" w:rsidR="003E44A9" w:rsidRDefault="003E44A9" w:rsidP="00C70326">
      <w:pPr>
        <w:pStyle w:val="BodyText"/>
        <w:spacing w:after="180"/>
        <w:jc w:val="both"/>
        <w:rPr>
          <w:rFonts w:ascii="Avenir Next" w:hAnsi="Avenir Next"/>
          <w:color w:val="0000FF"/>
          <w:lang w:val="en-GB"/>
        </w:rPr>
      </w:pPr>
      <w:r>
        <w:rPr>
          <w:rFonts w:ascii="Avenir Next" w:hAnsi="Avenir Next"/>
          <w:color w:val="0000FF"/>
          <w:lang w:val="en-GB"/>
        </w:rPr>
        <w:t xml:space="preserve">The OL will therefore need to follow whatever those directions are, </w:t>
      </w:r>
      <w:proofErr w:type="gramStart"/>
      <w:r>
        <w:rPr>
          <w:rFonts w:ascii="Avenir Next" w:hAnsi="Avenir Next"/>
          <w:color w:val="0000FF"/>
          <w:lang w:val="en-GB"/>
        </w:rPr>
        <w:t>e.g.</w:t>
      </w:r>
      <w:proofErr w:type="gramEnd"/>
      <w:r>
        <w:rPr>
          <w:rFonts w:ascii="Avenir Next" w:hAnsi="Avenir Next"/>
          <w:color w:val="0000FF"/>
          <w:lang w:val="en-GB"/>
        </w:rPr>
        <w:t xml:space="preserve"> organise the storage or destruction of the company’s books and records.</w:t>
      </w:r>
    </w:p>
    <w:p w14:paraId="387C7276" w14:textId="30FF1275" w:rsidR="003E44A9" w:rsidRDefault="003E44A9" w:rsidP="00C70326">
      <w:pPr>
        <w:pStyle w:val="BodyText"/>
        <w:spacing w:after="180"/>
        <w:jc w:val="both"/>
        <w:rPr>
          <w:rFonts w:ascii="Avenir Next" w:hAnsi="Avenir Next"/>
          <w:color w:val="0000FF"/>
          <w:lang w:val="en-GB"/>
        </w:rPr>
      </w:pPr>
      <w:r>
        <w:rPr>
          <w:rFonts w:ascii="Avenir Next" w:hAnsi="Avenir Next"/>
          <w:color w:val="0000FF"/>
          <w:lang w:val="en-GB"/>
        </w:rPr>
        <w:t>CA s.153 and CWR O.23 then provide for u</w:t>
      </w:r>
      <w:r w:rsidRPr="003E44A9">
        <w:rPr>
          <w:rFonts w:ascii="Avenir Next" w:hAnsi="Avenir Next"/>
          <w:color w:val="0000FF"/>
          <w:lang w:val="en-GB"/>
        </w:rPr>
        <w:t>nclaimed dividends and undistributed assets</w:t>
      </w:r>
      <w:r>
        <w:rPr>
          <w:rFonts w:ascii="Avenir Next" w:hAnsi="Avenir Next"/>
          <w:color w:val="0000FF"/>
          <w:lang w:val="en-GB"/>
        </w:rPr>
        <w:t>, the former providing:</w:t>
      </w:r>
    </w:p>
    <w:p w14:paraId="22177AF7" w14:textId="56AAF518" w:rsidR="003E44A9" w:rsidRDefault="003E44A9" w:rsidP="00B20DBE">
      <w:pPr>
        <w:rPr>
          <w:rFonts w:ascii="Avenir Next LT Pro" w:hAnsi="Avenir Next LT Pro"/>
          <w:i/>
          <w:iCs/>
          <w:lang w:val="en-GB"/>
        </w:rPr>
      </w:pPr>
      <w:r>
        <w:rPr>
          <w:rFonts w:ascii="Avenir Next LT Pro" w:hAnsi="Avenir Next LT Pro"/>
          <w:i/>
          <w:iCs/>
          <w:noProof/>
          <w:lang w:val="en-GB"/>
        </w:rPr>
        <w:drawing>
          <wp:inline distT="0" distB="0" distL="0" distR="0" wp14:anchorId="395FDDFE" wp14:editId="5C1F39DB">
            <wp:extent cx="4313976" cy="1527926"/>
            <wp:effectExtent l="0" t="0" r="0" b="0"/>
            <wp:docPr id="1559482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5749" cy="1532096"/>
                    </a:xfrm>
                    <a:prstGeom prst="rect">
                      <a:avLst/>
                    </a:prstGeom>
                    <a:noFill/>
                    <a:ln>
                      <a:noFill/>
                    </a:ln>
                  </pic:spPr>
                </pic:pic>
              </a:graphicData>
            </a:graphic>
          </wp:inline>
        </w:drawing>
      </w:r>
    </w:p>
    <w:p w14:paraId="2A439F83" w14:textId="410D8BFA" w:rsidR="003E44A9" w:rsidRDefault="003E44A9" w:rsidP="003E44A9">
      <w:pPr>
        <w:pStyle w:val="BodyText"/>
        <w:spacing w:after="180"/>
        <w:rPr>
          <w:rFonts w:ascii="Avenir Next" w:hAnsi="Avenir Next"/>
          <w:color w:val="0000FF"/>
          <w:lang w:val="en-GB"/>
        </w:rPr>
      </w:pPr>
      <w:r>
        <w:rPr>
          <w:rFonts w:ascii="Avenir Next" w:hAnsi="Avenir Next"/>
          <w:color w:val="0000FF"/>
          <w:lang w:val="en-GB"/>
        </w:rPr>
        <w:t>CWR O.23 is too long to cite in full, but covers:</w:t>
      </w:r>
    </w:p>
    <w:p w14:paraId="6668B06C" w14:textId="77777777" w:rsidR="003E44A9" w:rsidRPr="003E44A9" w:rsidRDefault="003E44A9" w:rsidP="00C84327">
      <w:pPr>
        <w:pStyle w:val="BodyText"/>
        <w:spacing w:after="60"/>
        <w:ind w:left="720"/>
        <w:rPr>
          <w:rFonts w:ascii="Avenir Next" w:hAnsi="Avenir Next"/>
          <w:i/>
          <w:iCs/>
          <w:color w:val="0000FF"/>
          <w:lang w:val="en-GB"/>
        </w:rPr>
      </w:pPr>
      <w:r w:rsidRPr="003E44A9">
        <w:rPr>
          <w:rFonts w:ascii="Avenir Next" w:hAnsi="Avenir Next"/>
          <w:i/>
          <w:iCs/>
          <w:color w:val="0000FF"/>
          <w:lang w:val="en-GB"/>
        </w:rPr>
        <w:t xml:space="preserve">ORDER 23: UNCLAIMED DIVIDENDS AND UNDISTRIBUTED ASSETS </w:t>
      </w:r>
    </w:p>
    <w:p w14:paraId="59451518" w14:textId="77777777" w:rsidR="003E44A9" w:rsidRPr="003E44A9" w:rsidRDefault="003E44A9" w:rsidP="00C84327">
      <w:pPr>
        <w:pStyle w:val="BodyText"/>
        <w:spacing w:after="60"/>
        <w:ind w:left="720"/>
        <w:rPr>
          <w:rFonts w:ascii="Avenir Next" w:hAnsi="Avenir Next"/>
          <w:i/>
          <w:iCs/>
          <w:color w:val="0000FF"/>
          <w:lang w:val="en-GB"/>
        </w:rPr>
      </w:pPr>
      <w:r w:rsidRPr="003E44A9">
        <w:rPr>
          <w:rFonts w:ascii="Avenir Next" w:hAnsi="Avenir Next"/>
          <w:i/>
          <w:iCs/>
          <w:color w:val="0000FF"/>
          <w:lang w:val="en-GB"/>
        </w:rPr>
        <w:t xml:space="preserve">Introduction (O.23, r.1) </w:t>
      </w:r>
    </w:p>
    <w:p w14:paraId="4A472F35" w14:textId="77777777" w:rsidR="003E44A9" w:rsidRPr="003E44A9" w:rsidRDefault="003E44A9" w:rsidP="00C84327">
      <w:pPr>
        <w:pStyle w:val="BodyText"/>
        <w:spacing w:after="60"/>
        <w:ind w:left="720"/>
        <w:rPr>
          <w:rFonts w:ascii="Avenir Next" w:hAnsi="Avenir Next"/>
          <w:i/>
          <w:iCs/>
          <w:color w:val="0000FF"/>
          <w:lang w:val="en-GB"/>
        </w:rPr>
      </w:pPr>
      <w:r w:rsidRPr="003E44A9">
        <w:rPr>
          <w:rFonts w:ascii="Avenir Next" w:hAnsi="Avenir Next"/>
          <w:i/>
          <w:iCs/>
          <w:color w:val="0000FF"/>
          <w:lang w:val="en-GB"/>
        </w:rPr>
        <w:t xml:space="preserve">Establishment of Trust Account (O.23, r.2) </w:t>
      </w:r>
    </w:p>
    <w:p w14:paraId="27EAD6E7" w14:textId="77777777" w:rsidR="003E44A9" w:rsidRPr="003E44A9" w:rsidRDefault="003E44A9" w:rsidP="00C84327">
      <w:pPr>
        <w:pStyle w:val="BodyText"/>
        <w:spacing w:after="60"/>
        <w:ind w:left="720"/>
        <w:rPr>
          <w:rFonts w:ascii="Avenir Next" w:hAnsi="Avenir Next"/>
          <w:i/>
          <w:iCs/>
          <w:color w:val="0000FF"/>
          <w:lang w:val="en-GB"/>
        </w:rPr>
      </w:pPr>
      <w:r w:rsidRPr="003E44A9">
        <w:rPr>
          <w:rFonts w:ascii="Avenir Next" w:hAnsi="Avenir Next"/>
          <w:i/>
          <w:iCs/>
          <w:color w:val="0000FF"/>
          <w:lang w:val="en-GB"/>
        </w:rPr>
        <w:t xml:space="preserve">Transfer of Undistributed Assets (O.23, r.3) </w:t>
      </w:r>
    </w:p>
    <w:p w14:paraId="77431CCE" w14:textId="77777777" w:rsidR="003E44A9" w:rsidRPr="003E44A9" w:rsidRDefault="003E44A9" w:rsidP="00C84327">
      <w:pPr>
        <w:pStyle w:val="BodyText"/>
        <w:spacing w:after="60"/>
        <w:ind w:left="720"/>
        <w:rPr>
          <w:rFonts w:ascii="Avenir Next" w:hAnsi="Avenir Next"/>
          <w:i/>
          <w:iCs/>
          <w:color w:val="0000FF"/>
          <w:lang w:val="en-GB"/>
        </w:rPr>
      </w:pPr>
      <w:r w:rsidRPr="003E44A9">
        <w:rPr>
          <w:rFonts w:ascii="Avenir Next" w:hAnsi="Avenir Next"/>
          <w:i/>
          <w:iCs/>
          <w:color w:val="0000FF"/>
          <w:lang w:val="en-GB"/>
        </w:rPr>
        <w:t xml:space="preserve">Payment out of Trust Account and Transfer of Undistributed Assets (O.23, r.4) </w:t>
      </w:r>
    </w:p>
    <w:p w14:paraId="64B4F036" w14:textId="77777777" w:rsidR="003E44A9" w:rsidRPr="003E44A9" w:rsidRDefault="003E44A9" w:rsidP="00C84327">
      <w:pPr>
        <w:pStyle w:val="BodyText"/>
        <w:spacing w:after="60"/>
        <w:ind w:left="720"/>
        <w:rPr>
          <w:rFonts w:ascii="Avenir Next" w:hAnsi="Avenir Next"/>
          <w:i/>
          <w:iCs/>
          <w:color w:val="0000FF"/>
          <w:lang w:val="en-GB"/>
        </w:rPr>
      </w:pPr>
      <w:r w:rsidRPr="003E44A9">
        <w:rPr>
          <w:rFonts w:ascii="Avenir Next" w:hAnsi="Avenir Next"/>
          <w:i/>
          <w:iCs/>
          <w:color w:val="0000FF"/>
          <w:lang w:val="en-GB"/>
        </w:rPr>
        <w:t xml:space="preserve">Former Liquidator's Trustee Fee and Expenses (O.23, r.5) </w:t>
      </w:r>
    </w:p>
    <w:p w14:paraId="3A9FEE50" w14:textId="0C703EAF" w:rsidR="003E44A9" w:rsidRPr="003E44A9" w:rsidRDefault="003E44A9" w:rsidP="003E44A9">
      <w:pPr>
        <w:pStyle w:val="BodyText"/>
        <w:spacing w:after="180"/>
        <w:ind w:left="720"/>
        <w:rPr>
          <w:rFonts w:ascii="Avenir Next" w:hAnsi="Avenir Next"/>
          <w:color w:val="0000FF"/>
          <w:lang w:val="en-GB"/>
        </w:rPr>
      </w:pPr>
      <w:r w:rsidRPr="003E44A9">
        <w:rPr>
          <w:rFonts w:ascii="Avenir Next" w:hAnsi="Avenir Next"/>
          <w:i/>
          <w:iCs/>
          <w:color w:val="0000FF"/>
          <w:lang w:val="en-GB"/>
        </w:rPr>
        <w:t>Transfer to the Financial Secretary (O.23, r.6)</w:t>
      </w:r>
    </w:p>
    <w:p w14:paraId="04703618" w14:textId="0BD72E02" w:rsidR="003E44A9" w:rsidRDefault="003E44A9" w:rsidP="00C70326">
      <w:pPr>
        <w:pStyle w:val="BodyText"/>
        <w:spacing w:after="180"/>
        <w:jc w:val="both"/>
        <w:rPr>
          <w:rFonts w:ascii="Avenir Next" w:hAnsi="Avenir Next"/>
          <w:color w:val="0000FF"/>
          <w:lang w:val="en-GB"/>
        </w:rPr>
      </w:pPr>
      <w:r>
        <w:rPr>
          <w:rFonts w:ascii="Avenir Next" w:hAnsi="Avenir Next"/>
          <w:color w:val="0000FF"/>
          <w:lang w:val="en-GB"/>
        </w:rPr>
        <w:lastRenderedPageBreak/>
        <w:t xml:space="preserve">The OL therefore may need to, </w:t>
      </w:r>
      <w:proofErr w:type="gramStart"/>
      <w:r>
        <w:rPr>
          <w:rFonts w:ascii="Avenir Next" w:hAnsi="Avenir Next"/>
          <w:color w:val="0000FF"/>
          <w:lang w:val="en-GB"/>
        </w:rPr>
        <w:t>e.g.</w:t>
      </w:r>
      <w:proofErr w:type="gramEnd"/>
      <w:r>
        <w:rPr>
          <w:rFonts w:ascii="Avenir Next" w:hAnsi="Avenir Next"/>
          <w:color w:val="0000FF"/>
          <w:lang w:val="en-GB"/>
        </w:rPr>
        <w:t xml:space="preserve"> establish a trust account, transfer assets, make payments as necessary, and </w:t>
      </w:r>
      <w:r w:rsidRPr="003E44A9">
        <w:rPr>
          <w:rFonts w:ascii="Avenir Next" w:hAnsi="Avenir Next"/>
          <w:color w:val="0000FF"/>
          <w:lang w:val="en-GB"/>
        </w:rPr>
        <w:t>transfer to the Financial Secretary any money or assets remaining at the end of one year from the date upon which the company was dissolved</w:t>
      </w:r>
      <w:r>
        <w:rPr>
          <w:rFonts w:ascii="Avenir Next" w:hAnsi="Avenir Next"/>
          <w:color w:val="0000FF"/>
          <w:lang w:val="en-GB"/>
        </w:rPr>
        <w:t>.</w:t>
      </w:r>
    </w:p>
    <w:p w14:paraId="404871A4" w14:textId="6F9D91A6" w:rsidR="001D059F" w:rsidRDefault="003E44A9" w:rsidP="00C70326">
      <w:pPr>
        <w:pStyle w:val="BodyText"/>
        <w:spacing w:after="180"/>
        <w:jc w:val="both"/>
        <w:rPr>
          <w:rFonts w:ascii="Avenir Next" w:hAnsi="Avenir Next"/>
          <w:color w:val="0000FF"/>
          <w:lang w:val="en-GB"/>
        </w:rPr>
      </w:pPr>
      <w:r>
        <w:rPr>
          <w:rFonts w:ascii="Avenir Next" w:hAnsi="Avenir Next"/>
          <w:color w:val="0000FF"/>
          <w:lang w:val="en-GB"/>
        </w:rPr>
        <w:t xml:space="preserve">Finally, the OL </w:t>
      </w:r>
      <w:r w:rsidRPr="003E44A9">
        <w:rPr>
          <w:rFonts w:ascii="Avenir Next" w:hAnsi="Avenir Next"/>
          <w:color w:val="0000FF"/>
          <w:lang w:val="en-GB"/>
        </w:rPr>
        <w:t xml:space="preserve">must retain the liquidation files in safe custody for at least </w:t>
      </w:r>
      <w:r w:rsidR="00C70326">
        <w:rPr>
          <w:rFonts w:ascii="Avenir Next" w:hAnsi="Avenir Next"/>
          <w:color w:val="0000FF"/>
          <w:lang w:val="en-GB"/>
        </w:rPr>
        <w:t xml:space="preserve">3 </w:t>
      </w:r>
      <w:r w:rsidRPr="003E44A9">
        <w:rPr>
          <w:rFonts w:ascii="Avenir Next" w:hAnsi="Avenir Next"/>
          <w:color w:val="0000FF"/>
          <w:lang w:val="en-GB"/>
        </w:rPr>
        <w:t>years</w:t>
      </w:r>
      <w:r w:rsidR="001D059F">
        <w:rPr>
          <w:rFonts w:ascii="Avenir Next" w:hAnsi="Avenir Next"/>
          <w:color w:val="0000FF"/>
          <w:lang w:val="en-GB"/>
        </w:rPr>
        <w:t xml:space="preserve"> per CWR O.26, r.2:</w:t>
      </w:r>
    </w:p>
    <w:p w14:paraId="49FD435C" w14:textId="7194F9FE" w:rsidR="001D059F" w:rsidRPr="003E44A9" w:rsidRDefault="001D059F" w:rsidP="003E44A9">
      <w:pPr>
        <w:pStyle w:val="BodyText"/>
        <w:spacing w:after="180"/>
        <w:rPr>
          <w:rFonts w:ascii="Avenir Next" w:hAnsi="Avenir Next"/>
          <w:color w:val="0000FF"/>
          <w:lang w:val="en-GB"/>
        </w:rPr>
      </w:pPr>
      <w:r>
        <w:rPr>
          <w:rFonts w:ascii="Avenir Next" w:hAnsi="Avenir Next"/>
          <w:noProof/>
          <w:color w:val="0000FF"/>
          <w:lang w:val="en-GB"/>
        </w:rPr>
        <w:drawing>
          <wp:inline distT="0" distB="0" distL="0" distR="0" wp14:anchorId="6D79162B" wp14:editId="61569308">
            <wp:extent cx="4309450" cy="3587385"/>
            <wp:effectExtent l="0" t="0" r="0" b="0"/>
            <wp:docPr id="17805352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6842" cy="3593538"/>
                    </a:xfrm>
                    <a:prstGeom prst="rect">
                      <a:avLst/>
                    </a:prstGeom>
                    <a:noFill/>
                    <a:ln>
                      <a:noFill/>
                    </a:ln>
                  </pic:spPr>
                </pic:pic>
              </a:graphicData>
            </a:graphic>
          </wp:inline>
        </w:drawing>
      </w:r>
    </w:p>
    <w:p w14:paraId="2B71AA70" w14:textId="133D2FF9" w:rsidR="00D44BFA" w:rsidRPr="00B60A52" w:rsidRDefault="00D44BFA" w:rsidP="00D44BFA">
      <w:pPr>
        <w:jc w:val="left"/>
        <w:rPr>
          <w:rFonts w:ascii="Avenir Next Demi Bold" w:hAnsi="Avenir Next Demi Bold"/>
          <w:b/>
          <w:bCs/>
          <w:lang w:val="en-GB"/>
        </w:rPr>
      </w:pPr>
      <w:r w:rsidRPr="00B60A52">
        <w:rPr>
          <w:rFonts w:ascii="Avenir Next Demi Bold" w:hAnsi="Avenir Next Demi Bold"/>
          <w:b/>
          <w:bCs/>
          <w:lang w:val="en-GB"/>
        </w:rPr>
        <w:t>Question 2.</w:t>
      </w:r>
      <w:r w:rsidR="00B20DBE" w:rsidRPr="00B60A52">
        <w:rPr>
          <w:rFonts w:ascii="Avenir Next Demi Bold" w:hAnsi="Avenir Next Demi Bold"/>
          <w:b/>
          <w:bCs/>
          <w:lang w:val="en-GB"/>
        </w:rPr>
        <w:t>8</w:t>
      </w:r>
    </w:p>
    <w:p w14:paraId="42A463A1" w14:textId="77777777" w:rsidR="00D44BFA" w:rsidRPr="00B60A52" w:rsidRDefault="00D44BFA" w:rsidP="00D44BFA">
      <w:pPr>
        <w:rPr>
          <w:rFonts w:ascii="Avenir Next Demi Bold" w:hAnsi="Avenir Next Demi Bold"/>
          <w:b/>
          <w:bCs/>
          <w:lang w:val="en-GB"/>
        </w:rPr>
      </w:pPr>
    </w:p>
    <w:p w14:paraId="199DE7CE" w14:textId="77777777" w:rsidR="00D44BFA" w:rsidRPr="00B60A52" w:rsidRDefault="00D44BFA" w:rsidP="00D44BFA">
      <w:pPr>
        <w:tabs>
          <w:tab w:val="right" w:pos="9021"/>
        </w:tabs>
        <w:rPr>
          <w:lang w:val="en-GB"/>
        </w:rPr>
      </w:pPr>
      <w:bookmarkStart w:id="0" w:name="_Hlk151665495"/>
      <w:r w:rsidRPr="00B60A52">
        <w:rPr>
          <w:lang w:val="en-GB"/>
        </w:rPr>
        <w:t>Describe the general investigative powers and duties of a liquidator.</w:t>
      </w:r>
      <w:bookmarkEnd w:id="0"/>
      <w:r w:rsidRPr="00B60A52">
        <w:rPr>
          <w:lang w:val="en-GB"/>
        </w:rPr>
        <w:tab/>
      </w:r>
      <w:r w:rsidRPr="00B60A52">
        <w:rPr>
          <w:rFonts w:ascii="Avenir Next Demi Bold" w:hAnsi="Avenir Next Demi Bold"/>
          <w:b/>
          <w:bCs/>
          <w:lang w:val="en-GB"/>
        </w:rPr>
        <w:t>(5)</w:t>
      </w:r>
    </w:p>
    <w:p w14:paraId="59D2997C" w14:textId="77777777" w:rsidR="00D44BFA" w:rsidRPr="00B60A52" w:rsidRDefault="00D44BFA" w:rsidP="00D44BFA">
      <w:pPr>
        <w:rPr>
          <w:rFonts w:ascii="Avenir Next LT Pro" w:hAnsi="Avenir Next LT Pro"/>
          <w:lang w:val="en-GB"/>
        </w:rPr>
      </w:pPr>
    </w:p>
    <w:p w14:paraId="170ED650" w14:textId="0A73389D" w:rsidR="00C70326" w:rsidRPr="00C70326" w:rsidRDefault="00C70326" w:rsidP="00EE65CA">
      <w:pPr>
        <w:pStyle w:val="BodyText"/>
        <w:spacing w:after="180"/>
        <w:jc w:val="both"/>
        <w:rPr>
          <w:rFonts w:ascii="Avenir Next" w:hAnsi="Avenir Next"/>
          <w:color w:val="0000FF"/>
          <w:lang w:val="en-GB"/>
        </w:rPr>
      </w:pPr>
      <w:r>
        <w:rPr>
          <w:rFonts w:ascii="Avenir Next" w:hAnsi="Avenir Next"/>
          <w:color w:val="0000FF"/>
          <w:lang w:val="en-GB"/>
        </w:rPr>
        <w:t xml:space="preserve">The following </w:t>
      </w:r>
      <w:r w:rsidRPr="00C70326">
        <w:rPr>
          <w:rFonts w:ascii="Avenir Next" w:hAnsi="Avenir Next"/>
          <w:color w:val="0000FF"/>
          <w:lang w:val="en-GB"/>
        </w:rPr>
        <w:t>overview of the general investigative powers and duties of a liquidator under the CA and CWR highlights their role in investigating company affairs, reporting findings, and managing company records and documents, all while adhering to legal standards and considerations of confidentiality and stakeholder interests</w:t>
      </w:r>
      <w:r>
        <w:rPr>
          <w:rFonts w:ascii="Avenir Next" w:hAnsi="Avenir Next"/>
          <w:color w:val="0000FF"/>
          <w:lang w:val="en-GB"/>
        </w:rPr>
        <w:t>:</w:t>
      </w:r>
    </w:p>
    <w:p w14:paraId="27B3D297" w14:textId="2F477EC2" w:rsidR="008C4885" w:rsidRPr="00C70326" w:rsidRDefault="008C4885" w:rsidP="00EE65CA">
      <w:pPr>
        <w:pStyle w:val="BodyText"/>
        <w:numPr>
          <w:ilvl w:val="0"/>
          <w:numId w:val="43"/>
        </w:numPr>
        <w:spacing w:after="180"/>
        <w:jc w:val="both"/>
        <w:rPr>
          <w:rFonts w:ascii="Avenir Next" w:hAnsi="Avenir Next"/>
          <w:color w:val="0000FF"/>
          <w:lang w:val="en-GB"/>
        </w:rPr>
      </w:pPr>
      <w:r w:rsidRPr="00C70326">
        <w:rPr>
          <w:rFonts w:ascii="Avenir Next" w:hAnsi="Avenir Next"/>
          <w:b/>
          <w:bCs/>
          <w:color w:val="0000FF"/>
          <w:lang w:val="en-GB"/>
        </w:rPr>
        <w:t>s.102 of the Companies Act</w:t>
      </w:r>
      <w:r w:rsidRPr="00C70326">
        <w:rPr>
          <w:rFonts w:ascii="Avenir Next" w:hAnsi="Avenir Next"/>
          <w:color w:val="0000FF"/>
          <w:lang w:val="en-GB"/>
        </w:rPr>
        <w:t>:</w:t>
      </w:r>
    </w:p>
    <w:p w14:paraId="38A2B3E9" w14:textId="77777777" w:rsidR="008C4885" w:rsidRPr="00C70326" w:rsidRDefault="008C4885" w:rsidP="00EE65CA">
      <w:pPr>
        <w:pStyle w:val="BodyText"/>
        <w:numPr>
          <w:ilvl w:val="1"/>
          <w:numId w:val="43"/>
        </w:numPr>
        <w:spacing w:after="180"/>
        <w:jc w:val="both"/>
        <w:rPr>
          <w:rFonts w:ascii="Avenir Next" w:hAnsi="Avenir Next"/>
          <w:color w:val="0000FF"/>
          <w:lang w:val="en-GB"/>
        </w:rPr>
      </w:pPr>
      <w:r w:rsidRPr="00C70326">
        <w:rPr>
          <w:rFonts w:ascii="Avenir Next" w:hAnsi="Avenir Next"/>
          <w:color w:val="0000FF"/>
          <w:lang w:val="en-GB"/>
        </w:rPr>
        <w:t>Empowers the liquidator to investigate the company's failure causes and its overall business activities.</w:t>
      </w:r>
    </w:p>
    <w:p w14:paraId="54DCCF4E" w14:textId="19C69420" w:rsidR="008C4885" w:rsidRPr="00C70326" w:rsidRDefault="008C4885" w:rsidP="00EE65CA">
      <w:pPr>
        <w:pStyle w:val="BodyText"/>
        <w:numPr>
          <w:ilvl w:val="1"/>
          <w:numId w:val="43"/>
        </w:numPr>
        <w:spacing w:after="180"/>
        <w:jc w:val="both"/>
        <w:rPr>
          <w:rFonts w:ascii="Avenir Next" w:hAnsi="Avenir Next"/>
          <w:color w:val="0000FF"/>
          <w:lang w:val="en-GB"/>
        </w:rPr>
      </w:pPr>
      <w:r w:rsidRPr="00C70326">
        <w:rPr>
          <w:rFonts w:ascii="Avenir Next" w:hAnsi="Avenir Next"/>
          <w:color w:val="0000FF"/>
          <w:lang w:val="en-GB"/>
        </w:rPr>
        <w:t>Requires thorough acquaintance with the company's affairs, mandating honesty and transparency in investigations (</w:t>
      </w:r>
      <w:r w:rsidRPr="00C70326">
        <w:rPr>
          <w:rFonts w:ascii="Avenir Next" w:hAnsi="Avenir Next"/>
          <w:i/>
          <w:iCs/>
          <w:color w:val="0000FF"/>
          <w:lang w:val="en-GB"/>
        </w:rPr>
        <w:t>“make himself thoroughly acquainted with the affairs of the company; and to suppress nothing, and to conceal nothing, which has come to his knowledge in the course of his investigation, which is material to ascertain the exact truth in every case before the Court”</w:t>
      </w:r>
      <w:r w:rsidRPr="00C70326">
        <w:rPr>
          <w:rFonts w:ascii="Avenir Next" w:hAnsi="Avenir Next"/>
          <w:color w:val="0000FF"/>
          <w:lang w:val="en-GB"/>
        </w:rPr>
        <w:t xml:space="preserve"> </w:t>
      </w:r>
      <w:r w:rsidRPr="00C70326">
        <w:rPr>
          <w:rFonts w:ascii="Avenir Next" w:hAnsi="Avenir Next"/>
          <w:i/>
          <w:iCs/>
          <w:color w:val="0000FF"/>
          <w:lang w:val="en-GB"/>
        </w:rPr>
        <w:t>Gooch’s Case</w:t>
      </w:r>
      <w:r w:rsidRPr="00C70326">
        <w:rPr>
          <w:rFonts w:ascii="Avenir Next" w:hAnsi="Avenir Next"/>
          <w:color w:val="0000FF"/>
          <w:lang w:val="en-GB"/>
        </w:rPr>
        <w:t xml:space="preserve"> 1872).</w:t>
      </w:r>
    </w:p>
    <w:p w14:paraId="3609BF20" w14:textId="05260AAD" w:rsidR="008C4885" w:rsidRPr="00C70326" w:rsidRDefault="008C4885" w:rsidP="00EE65CA">
      <w:pPr>
        <w:pStyle w:val="BodyText"/>
        <w:numPr>
          <w:ilvl w:val="0"/>
          <w:numId w:val="43"/>
        </w:numPr>
        <w:spacing w:after="180"/>
        <w:jc w:val="both"/>
        <w:rPr>
          <w:rFonts w:ascii="Avenir Next" w:hAnsi="Avenir Next"/>
          <w:color w:val="0000FF"/>
          <w:lang w:val="en-GB"/>
        </w:rPr>
      </w:pPr>
      <w:r w:rsidRPr="00C70326">
        <w:rPr>
          <w:rFonts w:ascii="Avenir Next" w:hAnsi="Avenir Next"/>
          <w:b/>
          <w:bCs/>
          <w:color w:val="0000FF"/>
          <w:lang w:val="en-GB"/>
        </w:rPr>
        <w:t>Investigative scope</w:t>
      </w:r>
      <w:r w:rsidRPr="00C70326">
        <w:rPr>
          <w:rFonts w:ascii="Avenir Next" w:hAnsi="Avenir Next"/>
          <w:color w:val="0000FF"/>
          <w:lang w:val="en-GB"/>
        </w:rPr>
        <w:t>:</w:t>
      </w:r>
    </w:p>
    <w:p w14:paraId="2EF5F5A9" w14:textId="77777777" w:rsidR="008C4885" w:rsidRPr="00C70326" w:rsidRDefault="008C4885" w:rsidP="00EE65CA">
      <w:pPr>
        <w:pStyle w:val="BodyText"/>
        <w:numPr>
          <w:ilvl w:val="1"/>
          <w:numId w:val="43"/>
        </w:numPr>
        <w:spacing w:after="60"/>
        <w:ind w:left="1077" w:hanging="357"/>
        <w:jc w:val="both"/>
        <w:rPr>
          <w:rFonts w:ascii="Avenir Next" w:hAnsi="Avenir Next"/>
          <w:color w:val="0000FF"/>
          <w:lang w:val="en-GB"/>
        </w:rPr>
      </w:pPr>
      <w:r w:rsidRPr="00C70326">
        <w:rPr>
          <w:rFonts w:ascii="Avenir Next" w:hAnsi="Avenir Next"/>
          <w:color w:val="0000FF"/>
          <w:lang w:val="en-GB"/>
        </w:rPr>
        <w:t>Investigate company's promotion, business, dealings, and affairs.</w:t>
      </w:r>
    </w:p>
    <w:p w14:paraId="2CDE0F5D" w14:textId="77777777" w:rsidR="008C4885" w:rsidRPr="00C70326" w:rsidRDefault="008C4885" w:rsidP="00EE65CA">
      <w:pPr>
        <w:pStyle w:val="BodyText"/>
        <w:numPr>
          <w:ilvl w:val="1"/>
          <w:numId w:val="43"/>
        </w:numPr>
        <w:spacing w:after="60"/>
        <w:ind w:left="1077" w:hanging="357"/>
        <w:jc w:val="both"/>
        <w:rPr>
          <w:rFonts w:ascii="Avenir Next" w:hAnsi="Avenir Next"/>
          <w:color w:val="0000FF"/>
          <w:lang w:val="en-GB"/>
        </w:rPr>
      </w:pPr>
      <w:r w:rsidRPr="00C70326">
        <w:rPr>
          <w:rFonts w:ascii="Avenir Next" w:hAnsi="Avenir Next"/>
          <w:color w:val="0000FF"/>
          <w:lang w:val="en-GB"/>
        </w:rPr>
        <w:t>Report findings to the court as deemed appropriate.</w:t>
      </w:r>
    </w:p>
    <w:p w14:paraId="5E003AC0" w14:textId="6D788178" w:rsidR="008C4885" w:rsidRPr="00C70326" w:rsidRDefault="008C4885" w:rsidP="00EE65CA">
      <w:pPr>
        <w:pStyle w:val="BodyText"/>
        <w:numPr>
          <w:ilvl w:val="1"/>
          <w:numId w:val="43"/>
        </w:numPr>
        <w:spacing w:after="60"/>
        <w:ind w:left="1077" w:hanging="357"/>
        <w:jc w:val="both"/>
        <w:rPr>
          <w:rFonts w:ascii="Avenir Next" w:hAnsi="Avenir Next"/>
          <w:color w:val="0000FF"/>
          <w:lang w:val="en-GB"/>
        </w:rPr>
      </w:pPr>
      <w:r w:rsidRPr="00C70326">
        <w:rPr>
          <w:rFonts w:ascii="Avenir Next" w:hAnsi="Avenir Next"/>
          <w:color w:val="0000FF"/>
          <w:lang w:val="en-GB"/>
        </w:rPr>
        <w:t>Assist CIMA and the Royal Cayman Islands Police Service in specific investigations (CA s.102(2)).</w:t>
      </w:r>
    </w:p>
    <w:p w14:paraId="49DABB08" w14:textId="7C74B114" w:rsidR="008C4885" w:rsidRPr="00C70326" w:rsidRDefault="008C4885" w:rsidP="00EE65CA">
      <w:pPr>
        <w:pStyle w:val="BodyText"/>
        <w:numPr>
          <w:ilvl w:val="0"/>
          <w:numId w:val="43"/>
        </w:numPr>
        <w:spacing w:after="180"/>
        <w:jc w:val="both"/>
        <w:rPr>
          <w:rFonts w:ascii="Avenir Next" w:hAnsi="Avenir Next"/>
          <w:color w:val="0000FF"/>
          <w:lang w:val="en-GB"/>
        </w:rPr>
      </w:pPr>
      <w:r w:rsidRPr="00C70326">
        <w:rPr>
          <w:rFonts w:ascii="Avenir Next" w:hAnsi="Avenir Next"/>
          <w:b/>
          <w:bCs/>
          <w:color w:val="0000FF"/>
          <w:lang w:val="en-GB"/>
        </w:rPr>
        <w:lastRenderedPageBreak/>
        <w:t>Funding of investigations</w:t>
      </w:r>
      <w:r w:rsidRPr="00C70326">
        <w:rPr>
          <w:rFonts w:ascii="Avenir Next" w:hAnsi="Avenir Next"/>
          <w:color w:val="0000FF"/>
          <w:lang w:val="en-GB"/>
        </w:rPr>
        <w:t>:</w:t>
      </w:r>
    </w:p>
    <w:p w14:paraId="6745EF3B" w14:textId="063C0B7B" w:rsidR="008C4885" w:rsidRPr="00C70326" w:rsidRDefault="008C4885" w:rsidP="00EE65CA">
      <w:pPr>
        <w:pStyle w:val="BodyText"/>
        <w:numPr>
          <w:ilvl w:val="1"/>
          <w:numId w:val="43"/>
        </w:numPr>
        <w:spacing w:after="180"/>
        <w:jc w:val="both"/>
        <w:rPr>
          <w:rFonts w:ascii="Avenir Next" w:hAnsi="Avenir Next"/>
          <w:color w:val="0000FF"/>
          <w:lang w:val="en-GB"/>
        </w:rPr>
      </w:pPr>
      <w:r w:rsidRPr="00C70326">
        <w:rPr>
          <w:rFonts w:ascii="Avenir Next" w:hAnsi="Avenir Next"/>
          <w:color w:val="0000FF"/>
          <w:lang w:val="en-GB"/>
        </w:rPr>
        <w:t>Investigations and prosecutions may be funded by the company's assets, with creditor or contributory approval depending on the company's solvency status (CA, s.102(3)).</w:t>
      </w:r>
    </w:p>
    <w:p w14:paraId="00F795A9" w14:textId="1737DD28" w:rsidR="008C4885" w:rsidRPr="00C70326" w:rsidRDefault="008C4885" w:rsidP="00EE65CA">
      <w:pPr>
        <w:pStyle w:val="BodyText"/>
        <w:numPr>
          <w:ilvl w:val="0"/>
          <w:numId w:val="43"/>
        </w:numPr>
        <w:spacing w:after="180"/>
        <w:jc w:val="both"/>
        <w:rPr>
          <w:rFonts w:ascii="Avenir Next" w:hAnsi="Avenir Next"/>
          <w:color w:val="0000FF"/>
          <w:lang w:val="en-GB"/>
        </w:rPr>
      </w:pPr>
      <w:r w:rsidRPr="00C70326">
        <w:rPr>
          <w:rFonts w:ascii="Avenir Next" w:hAnsi="Avenir Next"/>
          <w:b/>
          <w:bCs/>
          <w:color w:val="0000FF"/>
          <w:lang w:val="en-GB"/>
        </w:rPr>
        <w:t>Statement of affairs</w:t>
      </w:r>
      <w:r w:rsidRPr="00C70326">
        <w:rPr>
          <w:rFonts w:ascii="Avenir Next" w:hAnsi="Avenir Next"/>
          <w:color w:val="0000FF"/>
          <w:lang w:val="en-GB"/>
        </w:rPr>
        <w:t>:</w:t>
      </w:r>
    </w:p>
    <w:p w14:paraId="35352519" w14:textId="2278AEA4" w:rsidR="008C4885" w:rsidRPr="00C70326" w:rsidRDefault="008C4885" w:rsidP="00EE65CA">
      <w:pPr>
        <w:pStyle w:val="BodyText"/>
        <w:numPr>
          <w:ilvl w:val="1"/>
          <w:numId w:val="43"/>
        </w:numPr>
        <w:spacing w:after="180"/>
        <w:jc w:val="both"/>
        <w:rPr>
          <w:rFonts w:ascii="Avenir Next" w:hAnsi="Avenir Next"/>
          <w:color w:val="0000FF"/>
          <w:lang w:val="en-GB"/>
        </w:rPr>
      </w:pPr>
      <w:r w:rsidRPr="00C70326">
        <w:rPr>
          <w:rFonts w:ascii="Avenir Next" w:hAnsi="Avenir Next"/>
          <w:color w:val="0000FF"/>
          <w:lang w:val="en-GB"/>
        </w:rPr>
        <w:t>Liquidators can require a statement from directors, officers, professional service providers, and employees about the company's affairs (CA s.101(1)).</w:t>
      </w:r>
    </w:p>
    <w:p w14:paraId="52DD0C78" w14:textId="7CB11463" w:rsidR="008C4885" w:rsidRPr="00C70326" w:rsidRDefault="008C4885" w:rsidP="00EE65CA">
      <w:pPr>
        <w:pStyle w:val="BodyText"/>
        <w:numPr>
          <w:ilvl w:val="1"/>
          <w:numId w:val="43"/>
        </w:numPr>
        <w:spacing w:after="180"/>
        <w:jc w:val="both"/>
        <w:rPr>
          <w:rFonts w:ascii="Avenir Next" w:hAnsi="Avenir Next"/>
          <w:color w:val="0000FF"/>
          <w:lang w:val="en-GB"/>
        </w:rPr>
      </w:pPr>
      <w:r w:rsidRPr="00C70326">
        <w:rPr>
          <w:rFonts w:ascii="Avenir Next" w:hAnsi="Avenir Next"/>
          <w:color w:val="0000FF"/>
          <w:lang w:val="en-GB"/>
        </w:rPr>
        <w:t>Professional service providers do not include auditors due to their independent role (</w:t>
      </w:r>
      <w:proofErr w:type="spellStart"/>
      <w:r w:rsidRPr="00C70326">
        <w:rPr>
          <w:rFonts w:ascii="Avenir Next" w:hAnsi="Avenir Next"/>
          <w:i/>
          <w:iCs/>
          <w:color w:val="0000FF"/>
          <w:lang w:val="en-GB"/>
        </w:rPr>
        <w:t>ICP</w:t>
      </w:r>
      <w:proofErr w:type="spellEnd"/>
      <w:r w:rsidRPr="00C70326">
        <w:rPr>
          <w:rFonts w:ascii="Avenir Next" w:hAnsi="Avenir Next"/>
          <w:i/>
          <w:iCs/>
          <w:color w:val="0000FF"/>
          <w:lang w:val="en-GB"/>
        </w:rPr>
        <w:t xml:space="preserve"> Strategic Credit Income Fund Limited </w:t>
      </w:r>
      <w:r w:rsidRPr="00C70326">
        <w:rPr>
          <w:rFonts w:ascii="Avenir Next" w:hAnsi="Avenir Next"/>
          <w:color w:val="0000FF"/>
          <w:lang w:val="en-GB"/>
        </w:rPr>
        <w:t>[2012 (1) CILR 383]).</w:t>
      </w:r>
    </w:p>
    <w:p w14:paraId="05343B84" w14:textId="7F76646C" w:rsidR="008C4885" w:rsidRPr="00C70326" w:rsidRDefault="008C4885" w:rsidP="00EE65CA">
      <w:pPr>
        <w:pStyle w:val="BodyText"/>
        <w:numPr>
          <w:ilvl w:val="1"/>
          <w:numId w:val="43"/>
        </w:numPr>
        <w:spacing w:after="180"/>
        <w:jc w:val="both"/>
        <w:rPr>
          <w:rFonts w:ascii="Avenir Next" w:hAnsi="Avenir Next"/>
          <w:color w:val="0000FF"/>
          <w:lang w:val="en-GB"/>
        </w:rPr>
      </w:pPr>
      <w:r w:rsidRPr="00C70326">
        <w:rPr>
          <w:rFonts w:ascii="Avenir Next" w:hAnsi="Avenir Next"/>
          <w:color w:val="0000FF"/>
          <w:lang w:val="en-GB"/>
        </w:rPr>
        <w:t>The statement must include detailed financial information, verified by an affidavit (CA s.101(2)).</w:t>
      </w:r>
    </w:p>
    <w:p w14:paraId="3FDBDF91" w14:textId="51F14A60" w:rsidR="008C4885" w:rsidRPr="00C70326" w:rsidRDefault="008C4885" w:rsidP="00EE65CA">
      <w:pPr>
        <w:pStyle w:val="BodyText"/>
        <w:numPr>
          <w:ilvl w:val="0"/>
          <w:numId w:val="43"/>
        </w:numPr>
        <w:spacing w:after="180"/>
        <w:jc w:val="both"/>
        <w:rPr>
          <w:rFonts w:ascii="Avenir Next" w:hAnsi="Avenir Next"/>
          <w:color w:val="0000FF"/>
          <w:lang w:val="en-GB"/>
        </w:rPr>
      </w:pPr>
      <w:r w:rsidRPr="00C70326">
        <w:rPr>
          <w:rFonts w:ascii="Avenir Next" w:hAnsi="Avenir Next"/>
          <w:b/>
          <w:bCs/>
          <w:color w:val="0000FF"/>
          <w:lang w:val="en-GB"/>
        </w:rPr>
        <w:t>Service of notices</w:t>
      </w:r>
      <w:r w:rsidRPr="00C70326">
        <w:rPr>
          <w:rFonts w:ascii="Avenir Next" w:hAnsi="Avenir Next"/>
          <w:color w:val="0000FF"/>
          <w:lang w:val="en-GB"/>
        </w:rPr>
        <w:t>:</w:t>
      </w:r>
    </w:p>
    <w:p w14:paraId="711C8262" w14:textId="61E4286C" w:rsidR="008C4885" w:rsidRPr="00C70326" w:rsidRDefault="008C4885" w:rsidP="00EE65CA">
      <w:pPr>
        <w:pStyle w:val="BodyText"/>
        <w:numPr>
          <w:ilvl w:val="1"/>
          <w:numId w:val="43"/>
        </w:numPr>
        <w:spacing w:after="180"/>
        <w:jc w:val="both"/>
        <w:rPr>
          <w:rFonts w:ascii="Avenir Next" w:hAnsi="Avenir Next"/>
          <w:color w:val="0000FF"/>
          <w:lang w:val="en-GB"/>
        </w:rPr>
      </w:pPr>
      <w:r w:rsidRPr="00C70326">
        <w:rPr>
          <w:rFonts w:ascii="Avenir Next" w:hAnsi="Avenir Next"/>
          <w:color w:val="0000FF"/>
          <w:lang w:val="en-GB"/>
        </w:rPr>
        <w:t>Notices under section 101 must be served personally, or alternatively through substituted service if necessary (Grand Court Rules, O.10 and O.65).</w:t>
      </w:r>
    </w:p>
    <w:p w14:paraId="6DC2D918" w14:textId="5F974729" w:rsidR="008C4885" w:rsidRPr="00C70326" w:rsidRDefault="008C4885" w:rsidP="00EE65CA">
      <w:pPr>
        <w:pStyle w:val="BodyText"/>
        <w:numPr>
          <w:ilvl w:val="1"/>
          <w:numId w:val="43"/>
        </w:numPr>
        <w:spacing w:after="180"/>
        <w:jc w:val="both"/>
        <w:rPr>
          <w:rFonts w:ascii="Avenir Next" w:hAnsi="Avenir Next"/>
          <w:color w:val="0000FF"/>
          <w:lang w:val="en-GB"/>
        </w:rPr>
      </w:pPr>
      <w:r w:rsidRPr="00C70326">
        <w:rPr>
          <w:rFonts w:ascii="Avenir Next" w:hAnsi="Avenir Next"/>
          <w:color w:val="0000FF"/>
          <w:lang w:val="en-GB"/>
        </w:rPr>
        <w:t>Non-compliance without reasonable cause is punishable with a fine (CA s.101(4)).</w:t>
      </w:r>
    </w:p>
    <w:p w14:paraId="670F5258" w14:textId="451DB263" w:rsidR="008C4885" w:rsidRPr="00C70326" w:rsidRDefault="008C4885" w:rsidP="00EE65CA">
      <w:pPr>
        <w:pStyle w:val="BodyText"/>
        <w:numPr>
          <w:ilvl w:val="0"/>
          <w:numId w:val="43"/>
        </w:numPr>
        <w:spacing w:after="180"/>
        <w:jc w:val="both"/>
        <w:rPr>
          <w:rFonts w:ascii="Avenir Next" w:hAnsi="Avenir Next"/>
          <w:color w:val="0000FF"/>
          <w:lang w:val="en-GB"/>
        </w:rPr>
      </w:pPr>
      <w:r w:rsidRPr="00C70326">
        <w:rPr>
          <w:rFonts w:ascii="Avenir Next" w:hAnsi="Avenir Next"/>
          <w:b/>
          <w:bCs/>
          <w:color w:val="0000FF"/>
          <w:lang w:val="en-GB"/>
        </w:rPr>
        <w:t>Examination of relevant persons</w:t>
      </w:r>
      <w:r w:rsidRPr="00C70326">
        <w:rPr>
          <w:rFonts w:ascii="Avenir Next" w:hAnsi="Avenir Next"/>
          <w:color w:val="0000FF"/>
          <w:lang w:val="en-GB"/>
        </w:rPr>
        <w:t>:</w:t>
      </w:r>
    </w:p>
    <w:p w14:paraId="51D6F813" w14:textId="1F515490" w:rsidR="008C4885" w:rsidRPr="00C70326" w:rsidRDefault="008C4885" w:rsidP="00EE65CA">
      <w:pPr>
        <w:pStyle w:val="BodyText"/>
        <w:numPr>
          <w:ilvl w:val="1"/>
          <w:numId w:val="43"/>
        </w:numPr>
        <w:spacing w:after="180"/>
        <w:jc w:val="both"/>
        <w:rPr>
          <w:rFonts w:ascii="Avenir Next" w:hAnsi="Avenir Next"/>
          <w:color w:val="0000FF"/>
          <w:lang w:val="en-GB"/>
        </w:rPr>
      </w:pPr>
      <w:r w:rsidRPr="00C70326">
        <w:rPr>
          <w:rFonts w:ascii="Avenir Next" w:hAnsi="Avenir Next"/>
          <w:color w:val="0000FF"/>
          <w:lang w:val="en-GB"/>
        </w:rPr>
        <w:t>Liquidators can apply for court orders to examine relevant persons or secure company property (CA s.103(3)).</w:t>
      </w:r>
      <w:r w:rsidRPr="00C70326">
        <w:rPr>
          <w:rFonts w:ascii="Avenir Next" w:hAnsi="Avenir Next"/>
          <w:color w:val="0000FF"/>
          <w:lang w:val="en-GB"/>
        </w:rPr>
        <w:tab/>
      </w:r>
    </w:p>
    <w:p w14:paraId="3EF7BF47" w14:textId="6509D4AF" w:rsidR="008C4885" w:rsidRPr="00C70326" w:rsidRDefault="008C4885" w:rsidP="00EE65CA">
      <w:pPr>
        <w:pStyle w:val="BodyText"/>
        <w:numPr>
          <w:ilvl w:val="1"/>
          <w:numId w:val="43"/>
        </w:numPr>
        <w:spacing w:after="180"/>
        <w:jc w:val="both"/>
        <w:rPr>
          <w:rFonts w:ascii="Avenir Next" w:hAnsi="Avenir Next"/>
          <w:color w:val="0000FF"/>
          <w:lang w:val="en-GB"/>
        </w:rPr>
      </w:pPr>
      <w:r w:rsidRPr="00C70326">
        <w:rPr>
          <w:rFonts w:ascii="Avenir Next" w:hAnsi="Avenir Next"/>
          <w:color w:val="0000FF"/>
          <w:lang w:val="en-GB"/>
        </w:rPr>
        <w:t>A duty is imposed on relevant persons to cooperate with the liquidator (CA s.103(2)).</w:t>
      </w:r>
    </w:p>
    <w:p w14:paraId="4171E07B" w14:textId="7E457776" w:rsidR="008C4885" w:rsidRPr="00C70326" w:rsidRDefault="008C4885" w:rsidP="00EE65CA">
      <w:pPr>
        <w:pStyle w:val="BodyText"/>
        <w:numPr>
          <w:ilvl w:val="1"/>
          <w:numId w:val="43"/>
        </w:numPr>
        <w:spacing w:after="180"/>
        <w:jc w:val="both"/>
        <w:rPr>
          <w:rFonts w:ascii="Avenir Next" w:hAnsi="Avenir Next"/>
          <w:color w:val="0000FF"/>
          <w:lang w:val="en-GB"/>
        </w:rPr>
      </w:pPr>
      <w:r w:rsidRPr="00C70326">
        <w:rPr>
          <w:rFonts w:ascii="Avenir Next" w:hAnsi="Avenir Next"/>
          <w:color w:val="0000FF"/>
          <w:lang w:val="en-GB"/>
        </w:rPr>
        <w:t>Relevant persons include a broad range of individuals associated with the company (CA s.103(1)).</w:t>
      </w:r>
    </w:p>
    <w:p w14:paraId="48BDB8C8" w14:textId="63DE2058" w:rsidR="008C4885" w:rsidRPr="00C70326" w:rsidRDefault="008C4885" w:rsidP="00EE65CA">
      <w:pPr>
        <w:pStyle w:val="BodyText"/>
        <w:numPr>
          <w:ilvl w:val="0"/>
          <w:numId w:val="43"/>
        </w:numPr>
        <w:spacing w:after="180"/>
        <w:jc w:val="both"/>
        <w:rPr>
          <w:rFonts w:ascii="Avenir Next" w:hAnsi="Avenir Next"/>
          <w:color w:val="0000FF"/>
          <w:lang w:val="en-GB"/>
        </w:rPr>
      </w:pPr>
      <w:r w:rsidRPr="00C70326">
        <w:rPr>
          <w:rFonts w:ascii="Avenir Next" w:hAnsi="Avenir Next"/>
          <w:b/>
          <w:bCs/>
          <w:color w:val="0000FF"/>
          <w:lang w:val="en-GB"/>
        </w:rPr>
        <w:t>Jurisdiction and court proceedings</w:t>
      </w:r>
      <w:r w:rsidRPr="00C70326">
        <w:rPr>
          <w:rFonts w:ascii="Avenir Next" w:hAnsi="Avenir Next"/>
          <w:color w:val="0000FF"/>
          <w:lang w:val="en-GB"/>
        </w:rPr>
        <w:t>:</w:t>
      </w:r>
    </w:p>
    <w:p w14:paraId="3166B24A" w14:textId="37A61C88" w:rsidR="008C4885" w:rsidRPr="00C70326" w:rsidRDefault="008C4885" w:rsidP="00EE65CA">
      <w:pPr>
        <w:pStyle w:val="BodyText"/>
        <w:numPr>
          <w:ilvl w:val="1"/>
          <w:numId w:val="43"/>
        </w:numPr>
        <w:spacing w:after="180"/>
        <w:jc w:val="both"/>
        <w:rPr>
          <w:rFonts w:ascii="Avenir Next" w:hAnsi="Avenir Next"/>
          <w:color w:val="0000FF"/>
          <w:lang w:val="en-GB"/>
        </w:rPr>
      </w:pPr>
      <w:r w:rsidRPr="00C70326">
        <w:rPr>
          <w:rFonts w:ascii="Avenir Next" w:hAnsi="Avenir Next"/>
          <w:color w:val="0000FF"/>
          <w:lang w:val="en-GB"/>
        </w:rPr>
        <w:t>Court's jurisdiction extends to relevant persons outside the Cayman Islands (CA s.103(7)).</w:t>
      </w:r>
    </w:p>
    <w:p w14:paraId="4BD28E5C" w14:textId="0DC20714" w:rsidR="008C4885" w:rsidRPr="00C70326" w:rsidRDefault="008C4885" w:rsidP="00EE65CA">
      <w:pPr>
        <w:pStyle w:val="BodyText"/>
        <w:numPr>
          <w:ilvl w:val="1"/>
          <w:numId w:val="43"/>
        </w:numPr>
        <w:spacing w:after="180"/>
        <w:jc w:val="both"/>
        <w:rPr>
          <w:rFonts w:ascii="Avenir Next" w:hAnsi="Avenir Next"/>
          <w:color w:val="0000FF"/>
          <w:lang w:val="en-GB"/>
        </w:rPr>
      </w:pPr>
      <w:r w:rsidRPr="00C70326">
        <w:rPr>
          <w:rFonts w:ascii="Avenir Next" w:hAnsi="Avenir Next"/>
          <w:color w:val="0000FF"/>
          <w:lang w:val="en-GB"/>
        </w:rPr>
        <w:t>The Court can order affidavits or oral examinations for relevant persons (CA s.103(5)).</w:t>
      </w:r>
    </w:p>
    <w:p w14:paraId="67AC3237" w14:textId="77777777" w:rsidR="008C4885" w:rsidRPr="00C70326" w:rsidRDefault="008C4885" w:rsidP="00EE65CA">
      <w:pPr>
        <w:pStyle w:val="BodyText"/>
        <w:numPr>
          <w:ilvl w:val="0"/>
          <w:numId w:val="43"/>
        </w:numPr>
        <w:spacing w:after="180"/>
        <w:jc w:val="both"/>
        <w:rPr>
          <w:rFonts w:ascii="Avenir Next" w:hAnsi="Avenir Next"/>
          <w:color w:val="0000FF"/>
          <w:lang w:val="en-GB"/>
        </w:rPr>
      </w:pPr>
      <w:r w:rsidRPr="00C70326">
        <w:rPr>
          <w:rFonts w:ascii="Avenir Next" w:hAnsi="Avenir Next"/>
          <w:b/>
          <w:bCs/>
          <w:color w:val="0000FF"/>
          <w:lang w:val="en-GB"/>
        </w:rPr>
        <w:t>Handling Company Records</w:t>
      </w:r>
      <w:r w:rsidRPr="00C70326">
        <w:rPr>
          <w:rFonts w:ascii="Avenir Next" w:hAnsi="Avenir Next"/>
          <w:color w:val="0000FF"/>
          <w:lang w:val="en-GB"/>
        </w:rPr>
        <w:t>:</w:t>
      </w:r>
    </w:p>
    <w:p w14:paraId="540F5D2B" w14:textId="71BDE6FE" w:rsidR="008C4885" w:rsidRPr="00C70326" w:rsidRDefault="008C4885" w:rsidP="00EE65CA">
      <w:pPr>
        <w:pStyle w:val="BodyText"/>
        <w:numPr>
          <w:ilvl w:val="1"/>
          <w:numId w:val="43"/>
        </w:numPr>
        <w:spacing w:after="180"/>
        <w:jc w:val="both"/>
        <w:rPr>
          <w:rFonts w:ascii="Avenir Next" w:hAnsi="Avenir Next"/>
          <w:color w:val="0000FF"/>
          <w:lang w:val="en-GB"/>
        </w:rPr>
      </w:pPr>
      <w:r w:rsidRPr="00C70326">
        <w:rPr>
          <w:rFonts w:ascii="Avenir Next" w:hAnsi="Avenir Next"/>
          <w:color w:val="0000FF"/>
          <w:lang w:val="en-GB"/>
        </w:rPr>
        <w:t xml:space="preserve">The OL must take control of the </w:t>
      </w:r>
      <w:proofErr w:type="spellStart"/>
      <w:proofErr w:type="gramStart"/>
      <w:r w:rsidRPr="00C70326">
        <w:rPr>
          <w:rFonts w:ascii="Avenir Next" w:hAnsi="Avenir Next"/>
          <w:color w:val="0000FF"/>
          <w:lang w:val="en-GB"/>
        </w:rPr>
        <w:t>company;s</w:t>
      </w:r>
      <w:proofErr w:type="spellEnd"/>
      <w:proofErr w:type="gramEnd"/>
      <w:r w:rsidRPr="00C70326">
        <w:rPr>
          <w:rFonts w:ascii="Avenir Next" w:hAnsi="Avenir Next"/>
          <w:color w:val="0000FF"/>
          <w:lang w:val="en-GB"/>
        </w:rPr>
        <w:t xml:space="preserve"> books and records (CA Sch 3, Part II, para 1).</w:t>
      </w:r>
    </w:p>
    <w:p w14:paraId="6C7617C1" w14:textId="20CDC4CD" w:rsidR="008C4885" w:rsidRPr="00C70326" w:rsidRDefault="008C4885" w:rsidP="00EE65CA">
      <w:pPr>
        <w:pStyle w:val="BodyText"/>
        <w:numPr>
          <w:ilvl w:val="1"/>
          <w:numId w:val="43"/>
        </w:numPr>
        <w:spacing w:after="180"/>
        <w:jc w:val="both"/>
        <w:rPr>
          <w:rFonts w:ascii="Avenir Next" w:hAnsi="Avenir Next"/>
          <w:color w:val="0000FF"/>
          <w:lang w:val="en-GB"/>
        </w:rPr>
      </w:pPr>
      <w:r w:rsidRPr="00C70326">
        <w:rPr>
          <w:rFonts w:ascii="Avenir Next" w:hAnsi="Avenir Next"/>
          <w:color w:val="0000FF"/>
          <w:lang w:val="en-GB"/>
        </w:rPr>
        <w:t>The Court may order transfer of company property to the liquidator (CA s.138(1)).</w:t>
      </w:r>
    </w:p>
    <w:p w14:paraId="097A3EDA" w14:textId="7262EFE5" w:rsidR="008C4885" w:rsidRPr="00C70326" w:rsidRDefault="008C4885" w:rsidP="00EE65CA">
      <w:pPr>
        <w:pStyle w:val="BodyText"/>
        <w:numPr>
          <w:ilvl w:val="1"/>
          <w:numId w:val="43"/>
        </w:numPr>
        <w:spacing w:after="180"/>
        <w:jc w:val="both"/>
        <w:rPr>
          <w:rFonts w:ascii="Avenir Next" w:hAnsi="Avenir Next"/>
          <w:color w:val="0000FF"/>
          <w:lang w:val="en-GB"/>
        </w:rPr>
      </w:pPr>
      <w:r w:rsidRPr="00C70326">
        <w:rPr>
          <w:rFonts w:ascii="Avenir Next" w:hAnsi="Avenir Next"/>
          <w:color w:val="0000FF"/>
          <w:lang w:val="en-GB"/>
        </w:rPr>
        <w:t>The OL is not personally liable for disposing of property unless negligent (CA s.138(2)).</w:t>
      </w:r>
    </w:p>
    <w:p w14:paraId="31C9EEDD" w14:textId="77777777" w:rsidR="008C4885" w:rsidRPr="00C70326" w:rsidRDefault="008C4885" w:rsidP="00EE65CA">
      <w:pPr>
        <w:pStyle w:val="BodyText"/>
        <w:numPr>
          <w:ilvl w:val="0"/>
          <w:numId w:val="43"/>
        </w:numPr>
        <w:spacing w:after="180"/>
        <w:jc w:val="both"/>
        <w:rPr>
          <w:rFonts w:ascii="Avenir Next" w:hAnsi="Avenir Next"/>
          <w:color w:val="0000FF"/>
          <w:lang w:val="en-GB"/>
        </w:rPr>
      </w:pPr>
      <w:r w:rsidRPr="00C70326">
        <w:rPr>
          <w:rFonts w:ascii="Avenir Next" w:hAnsi="Avenir Next"/>
          <w:b/>
          <w:bCs/>
          <w:color w:val="0000FF"/>
          <w:lang w:val="en-GB"/>
        </w:rPr>
        <w:t>Inspection and Reporting</w:t>
      </w:r>
      <w:r w:rsidRPr="00C70326">
        <w:rPr>
          <w:rFonts w:ascii="Avenir Next" w:hAnsi="Avenir Next"/>
          <w:color w:val="0000FF"/>
          <w:lang w:val="en-GB"/>
        </w:rPr>
        <w:t>:</w:t>
      </w:r>
    </w:p>
    <w:p w14:paraId="2ADD5A92" w14:textId="01E29A62" w:rsidR="008C4885" w:rsidRPr="00C70326" w:rsidRDefault="008C4885" w:rsidP="00EE65CA">
      <w:pPr>
        <w:pStyle w:val="BodyText"/>
        <w:numPr>
          <w:ilvl w:val="1"/>
          <w:numId w:val="43"/>
        </w:numPr>
        <w:spacing w:after="180"/>
        <w:jc w:val="both"/>
        <w:rPr>
          <w:rFonts w:ascii="Avenir Next" w:hAnsi="Avenir Next"/>
          <w:color w:val="0000FF"/>
          <w:lang w:val="en-GB"/>
        </w:rPr>
      </w:pPr>
      <w:r w:rsidRPr="00C70326">
        <w:rPr>
          <w:rFonts w:ascii="Avenir Next" w:hAnsi="Avenir Next"/>
          <w:color w:val="0000FF"/>
          <w:lang w:val="en-GB"/>
        </w:rPr>
        <w:t>The Court may order inspection of company documents by creditors and contributories (CA s.114 (1)(a)).</w:t>
      </w:r>
    </w:p>
    <w:p w14:paraId="08E8550E" w14:textId="6A784702" w:rsidR="008C4885" w:rsidRPr="00C70326" w:rsidRDefault="00CE28B5" w:rsidP="00EE65CA">
      <w:pPr>
        <w:pStyle w:val="BodyText"/>
        <w:numPr>
          <w:ilvl w:val="1"/>
          <w:numId w:val="43"/>
        </w:numPr>
        <w:spacing w:after="180"/>
        <w:jc w:val="both"/>
        <w:rPr>
          <w:rFonts w:ascii="Avenir Next" w:hAnsi="Avenir Next"/>
          <w:color w:val="0000FF"/>
          <w:lang w:val="en-GB"/>
        </w:rPr>
      </w:pPr>
      <w:r w:rsidRPr="00C70326">
        <w:rPr>
          <w:rFonts w:ascii="Avenir Next" w:hAnsi="Avenir Next"/>
          <w:color w:val="0000FF"/>
          <w:lang w:val="en-GB"/>
        </w:rPr>
        <w:t xml:space="preserve">The OL must </w:t>
      </w:r>
      <w:r w:rsidR="008C4885" w:rsidRPr="00C70326">
        <w:rPr>
          <w:rFonts w:ascii="Avenir Next" w:hAnsi="Avenir Next"/>
          <w:color w:val="0000FF"/>
          <w:lang w:val="en-GB"/>
        </w:rPr>
        <w:t>to prepare and provide reports to creditors and contributories (</w:t>
      </w:r>
      <w:r w:rsidRPr="00C70326">
        <w:rPr>
          <w:rFonts w:ascii="Avenir Next" w:hAnsi="Avenir Next"/>
          <w:color w:val="0000FF"/>
          <w:lang w:val="en-GB"/>
        </w:rPr>
        <w:t xml:space="preserve">CA </w:t>
      </w:r>
      <w:r w:rsidR="008C4885" w:rsidRPr="00C70326">
        <w:rPr>
          <w:rFonts w:ascii="Avenir Next" w:hAnsi="Avenir Next"/>
          <w:color w:val="0000FF"/>
          <w:lang w:val="en-GB"/>
        </w:rPr>
        <w:t>s.114(1)(b)).</w:t>
      </w:r>
    </w:p>
    <w:p w14:paraId="5413AE89" w14:textId="77777777" w:rsidR="008C4885" w:rsidRPr="00C70326" w:rsidRDefault="008C4885" w:rsidP="00EE65CA">
      <w:pPr>
        <w:pStyle w:val="BodyText"/>
        <w:numPr>
          <w:ilvl w:val="0"/>
          <w:numId w:val="43"/>
        </w:numPr>
        <w:spacing w:after="180"/>
        <w:jc w:val="both"/>
        <w:rPr>
          <w:rFonts w:ascii="Avenir Next" w:hAnsi="Avenir Next"/>
          <w:color w:val="0000FF"/>
          <w:lang w:val="en-GB"/>
        </w:rPr>
      </w:pPr>
      <w:r w:rsidRPr="00C70326">
        <w:rPr>
          <w:rFonts w:ascii="Avenir Next" w:hAnsi="Avenir Next"/>
          <w:b/>
          <w:bCs/>
          <w:color w:val="0000FF"/>
          <w:lang w:val="en-GB"/>
        </w:rPr>
        <w:t>Confidentiality and Sealing of Documents</w:t>
      </w:r>
      <w:r w:rsidRPr="00C70326">
        <w:rPr>
          <w:rFonts w:ascii="Avenir Next" w:hAnsi="Avenir Next"/>
          <w:color w:val="0000FF"/>
          <w:lang w:val="en-GB"/>
        </w:rPr>
        <w:t>:</w:t>
      </w:r>
    </w:p>
    <w:p w14:paraId="121B9D4E" w14:textId="1FC7218A" w:rsidR="008C4885" w:rsidRPr="00C70326" w:rsidRDefault="00CE28B5" w:rsidP="00EE65CA">
      <w:pPr>
        <w:pStyle w:val="BodyText"/>
        <w:numPr>
          <w:ilvl w:val="1"/>
          <w:numId w:val="43"/>
        </w:numPr>
        <w:spacing w:after="180"/>
        <w:jc w:val="both"/>
        <w:rPr>
          <w:rFonts w:ascii="Avenir Next" w:hAnsi="Avenir Next"/>
          <w:color w:val="0000FF"/>
          <w:lang w:val="en-GB"/>
        </w:rPr>
      </w:pPr>
      <w:r w:rsidRPr="00C70326">
        <w:rPr>
          <w:rFonts w:ascii="Avenir Next" w:hAnsi="Avenir Next"/>
          <w:color w:val="0000FF"/>
          <w:lang w:val="en-GB"/>
        </w:rPr>
        <w:t xml:space="preserve">The </w:t>
      </w:r>
      <w:r w:rsidR="008C4885" w:rsidRPr="00C70326">
        <w:rPr>
          <w:rFonts w:ascii="Avenir Next" w:hAnsi="Avenir Next"/>
          <w:color w:val="0000FF"/>
          <w:lang w:val="en-GB"/>
        </w:rPr>
        <w:t>Court may seal documents to protect confidentiality and economic interests of stakeholders (</w:t>
      </w:r>
      <w:r w:rsidRPr="00C70326">
        <w:rPr>
          <w:rFonts w:ascii="Avenir Next" w:hAnsi="Avenir Next"/>
          <w:i/>
          <w:iCs/>
          <w:color w:val="0000FF"/>
          <w:lang w:val="en-GB"/>
        </w:rPr>
        <w:t>In the matter of the Sphinx Group of Companies (in official liquidation)</w:t>
      </w:r>
      <w:r w:rsidRPr="00C70326">
        <w:rPr>
          <w:rFonts w:ascii="Avenir Next" w:hAnsi="Avenir Next"/>
          <w:color w:val="0000FF"/>
          <w:lang w:val="en-GB"/>
        </w:rPr>
        <w:t xml:space="preserve"> [2017 </w:t>
      </w:r>
      <w:r w:rsidRPr="00C70326">
        <w:rPr>
          <w:rFonts w:ascii="Avenir Next" w:hAnsi="Avenir Next"/>
          <w:color w:val="0000FF"/>
          <w:lang w:val="en-GB"/>
        </w:rPr>
        <w:lastRenderedPageBreak/>
        <w:t>(1) CILR 176]).</w:t>
      </w:r>
    </w:p>
    <w:p w14:paraId="486E8384" w14:textId="68108F1D" w:rsidR="008C4885" w:rsidRPr="00C70326" w:rsidRDefault="008C4885" w:rsidP="00EE65CA">
      <w:pPr>
        <w:pStyle w:val="BodyText"/>
        <w:numPr>
          <w:ilvl w:val="1"/>
          <w:numId w:val="43"/>
        </w:numPr>
        <w:spacing w:after="180"/>
        <w:jc w:val="both"/>
        <w:rPr>
          <w:rFonts w:ascii="Avenir Next" w:hAnsi="Avenir Next"/>
          <w:color w:val="0000FF"/>
          <w:lang w:val="en-GB"/>
        </w:rPr>
      </w:pPr>
      <w:r w:rsidRPr="00C70326">
        <w:rPr>
          <w:rFonts w:ascii="Avenir Next" w:hAnsi="Avenir Next"/>
          <w:color w:val="0000FF"/>
          <w:lang w:val="en-GB"/>
        </w:rPr>
        <w:t xml:space="preserve">Provisions </w:t>
      </w:r>
      <w:r w:rsidR="00CE28B5" w:rsidRPr="00C70326">
        <w:rPr>
          <w:rFonts w:ascii="Avenir Next" w:hAnsi="Avenir Next"/>
          <w:color w:val="0000FF"/>
          <w:lang w:val="en-GB"/>
        </w:rPr>
        <w:t xml:space="preserve">may be made </w:t>
      </w:r>
      <w:r w:rsidRPr="00C70326">
        <w:rPr>
          <w:rFonts w:ascii="Avenir Next" w:hAnsi="Avenir Next"/>
          <w:color w:val="0000FF"/>
          <w:lang w:val="en-GB"/>
        </w:rPr>
        <w:t>for unsealing documents under specific conditions (</w:t>
      </w:r>
      <w:r w:rsidR="00CE28B5" w:rsidRPr="00C70326">
        <w:rPr>
          <w:rFonts w:ascii="Avenir Next" w:hAnsi="Avenir Next"/>
          <w:color w:val="0000FF"/>
          <w:lang w:val="en-GB"/>
        </w:rPr>
        <w:t>CWR O.</w:t>
      </w:r>
      <w:r w:rsidRPr="00C70326">
        <w:rPr>
          <w:rFonts w:ascii="Avenir Next" w:hAnsi="Avenir Next"/>
          <w:color w:val="0000FF"/>
          <w:lang w:val="en-GB"/>
        </w:rPr>
        <w:t xml:space="preserve">24, </w:t>
      </w:r>
      <w:r w:rsidR="00CE28B5" w:rsidRPr="00C70326">
        <w:rPr>
          <w:rFonts w:ascii="Avenir Next" w:hAnsi="Avenir Next"/>
          <w:color w:val="0000FF"/>
          <w:lang w:val="en-GB"/>
        </w:rPr>
        <w:t>r.</w:t>
      </w:r>
      <w:r w:rsidRPr="00C70326">
        <w:rPr>
          <w:rFonts w:ascii="Avenir Next" w:hAnsi="Avenir Next"/>
          <w:color w:val="0000FF"/>
          <w:lang w:val="en-GB"/>
        </w:rPr>
        <w:t>6(2)).</w:t>
      </w:r>
    </w:p>
    <w:p w14:paraId="52B8320C" w14:textId="41DD8C1B" w:rsidR="008C4885" w:rsidRPr="00C70326" w:rsidRDefault="008C4885" w:rsidP="00EE65CA">
      <w:pPr>
        <w:pStyle w:val="BodyText"/>
        <w:numPr>
          <w:ilvl w:val="1"/>
          <w:numId w:val="43"/>
        </w:numPr>
        <w:spacing w:after="180"/>
        <w:jc w:val="both"/>
        <w:rPr>
          <w:rFonts w:ascii="Avenir Next" w:hAnsi="Avenir Next"/>
          <w:color w:val="0000FF"/>
          <w:lang w:val="en-GB"/>
        </w:rPr>
      </w:pPr>
      <w:r w:rsidRPr="00C70326">
        <w:rPr>
          <w:rFonts w:ascii="Avenir Next" w:hAnsi="Avenir Next"/>
          <w:color w:val="0000FF"/>
          <w:lang w:val="en-GB"/>
        </w:rPr>
        <w:t>Once disclosed, liquidator's reports are considered public and cannot be re-sealed (</w:t>
      </w:r>
      <w:r w:rsidR="00CE28B5" w:rsidRPr="00C70326">
        <w:rPr>
          <w:rFonts w:ascii="Avenir Next" w:hAnsi="Avenir Next"/>
          <w:i/>
          <w:iCs/>
          <w:color w:val="0000FF"/>
          <w:lang w:val="en-GB"/>
        </w:rPr>
        <w:t>Re Harley International (Cayman) Limited</w:t>
      </w:r>
      <w:r w:rsidR="00CE28B5" w:rsidRPr="00C70326">
        <w:rPr>
          <w:rFonts w:ascii="Avenir Next" w:hAnsi="Avenir Next"/>
          <w:color w:val="0000FF"/>
          <w:lang w:val="en-GB"/>
        </w:rPr>
        <w:t xml:space="preserve"> [2012 (1) CILR 178]).</w:t>
      </w:r>
    </w:p>
    <w:p w14:paraId="6A86F76C" w14:textId="42F4A4B1" w:rsidR="00D44BFA" w:rsidRPr="00C70326" w:rsidRDefault="00D44BFA" w:rsidP="00EE65CA">
      <w:pPr>
        <w:rPr>
          <w:b/>
          <w:bCs/>
          <w:lang w:val="en-GB"/>
        </w:rPr>
      </w:pPr>
      <w:r w:rsidRPr="00C70326">
        <w:rPr>
          <w:b/>
          <w:bCs/>
          <w:lang w:val="en-GB"/>
        </w:rPr>
        <w:t>Question 2.</w:t>
      </w:r>
      <w:r w:rsidR="00B20DBE" w:rsidRPr="00C70326">
        <w:rPr>
          <w:b/>
          <w:bCs/>
          <w:lang w:val="en-GB"/>
        </w:rPr>
        <w:t>9</w:t>
      </w:r>
    </w:p>
    <w:p w14:paraId="56CEDAA0" w14:textId="77777777" w:rsidR="00D44BFA" w:rsidRPr="00C70326" w:rsidRDefault="00D44BFA" w:rsidP="00EE65CA">
      <w:pPr>
        <w:rPr>
          <w:b/>
          <w:bCs/>
          <w:i/>
          <w:iCs/>
          <w:lang w:val="en-GB"/>
        </w:rPr>
      </w:pPr>
    </w:p>
    <w:p w14:paraId="58A617A5" w14:textId="0634337A" w:rsidR="00D44BFA" w:rsidRPr="00C70326" w:rsidRDefault="00D44BFA" w:rsidP="00EE65CA">
      <w:pPr>
        <w:tabs>
          <w:tab w:val="right" w:pos="9021"/>
        </w:tabs>
        <w:rPr>
          <w:lang w:val="en-GB"/>
        </w:rPr>
      </w:pPr>
      <w:r w:rsidRPr="00C70326">
        <w:rPr>
          <w:lang w:val="en-GB"/>
        </w:rPr>
        <w:t xml:space="preserve">Explain what is meant by the </w:t>
      </w:r>
      <w:r w:rsidR="00050E2F" w:rsidRPr="00C70326">
        <w:rPr>
          <w:lang w:val="en-GB"/>
        </w:rPr>
        <w:t>“</w:t>
      </w:r>
      <w:r w:rsidRPr="00C70326">
        <w:rPr>
          <w:lang w:val="en-GB"/>
        </w:rPr>
        <w:t>relevant date</w:t>
      </w:r>
      <w:r w:rsidR="00050E2F" w:rsidRPr="00C70326">
        <w:rPr>
          <w:lang w:val="en-GB"/>
        </w:rPr>
        <w:t>”</w:t>
      </w:r>
      <w:r w:rsidRPr="00C70326">
        <w:rPr>
          <w:lang w:val="en-GB"/>
        </w:rPr>
        <w:t xml:space="preserve"> for the purposes of a section 101 </w:t>
      </w:r>
      <w:r w:rsidR="004C68E4" w:rsidRPr="00C70326">
        <w:rPr>
          <w:lang w:val="en-GB"/>
        </w:rPr>
        <w:t xml:space="preserve">of the Companies Act </w:t>
      </w:r>
      <w:r w:rsidR="00831A22" w:rsidRPr="00C70326">
        <w:rPr>
          <w:lang w:val="en-GB"/>
        </w:rPr>
        <w:t xml:space="preserve">(2023 Revision) </w:t>
      </w:r>
      <w:r w:rsidRPr="00C70326">
        <w:rPr>
          <w:lang w:val="en-GB"/>
        </w:rPr>
        <w:t xml:space="preserve">notice served by a liquidator in order to procure a statement of affairs from persons listed in section 101(3). </w:t>
      </w:r>
      <w:r w:rsidRPr="00C70326">
        <w:rPr>
          <w:lang w:val="en-GB"/>
        </w:rPr>
        <w:tab/>
      </w:r>
      <w:r w:rsidRPr="00C70326">
        <w:rPr>
          <w:b/>
          <w:bCs/>
          <w:lang w:val="en-GB"/>
        </w:rPr>
        <w:t>(5)</w:t>
      </w:r>
    </w:p>
    <w:p w14:paraId="76E607E1" w14:textId="77777777" w:rsidR="00D44BFA" w:rsidRPr="00C70326" w:rsidRDefault="00D44BFA" w:rsidP="00EE65CA">
      <w:pPr>
        <w:rPr>
          <w:lang w:val="en-GB"/>
        </w:rPr>
      </w:pPr>
    </w:p>
    <w:p w14:paraId="2891B0C3" w14:textId="4AE93E25" w:rsidR="00CE28B5" w:rsidRPr="00C70326" w:rsidRDefault="00CE28B5" w:rsidP="00EE65CA">
      <w:pPr>
        <w:pStyle w:val="BodyText"/>
        <w:spacing w:after="180"/>
        <w:jc w:val="both"/>
        <w:rPr>
          <w:rFonts w:ascii="Avenir Next" w:hAnsi="Avenir Next"/>
          <w:i/>
          <w:iCs/>
          <w:color w:val="0000FF"/>
          <w:lang w:val="en-GB"/>
        </w:rPr>
      </w:pPr>
      <w:r w:rsidRPr="00C70326">
        <w:rPr>
          <w:rFonts w:ascii="Avenir Next" w:hAnsi="Avenir Next"/>
          <w:color w:val="0000FF"/>
          <w:lang w:val="en-GB"/>
        </w:rPr>
        <w:t xml:space="preserve">The “relevant date” for the purposes of CA s.101, pers.101(6), means </w:t>
      </w:r>
      <w:r w:rsidRPr="00C70326">
        <w:rPr>
          <w:rFonts w:ascii="Avenir Next" w:hAnsi="Avenir Next"/>
          <w:i/>
          <w:iCs/>
          <w:color w:val="0000FF"/>
          <w:lang w:val="en-GB"/>
        </w:rPr>
        <w:t xml:space="preserve">— (a) in a case where a provisional liquidator is appointed, the date of that person’s appointment; and (b) in any other case, the commencement of the winding up. </w:t>
      </w:r>
    </w:p>
    <w:p w14:paraId="73C00B9D" w14:textId="77777777" w:rsidR="00EE65CA" w:rsidRDefault="004B203A" w:rsidP="00EE65CA">
      <w:pPr>
        <w:pStyle w:val="BodyText"/>
        <w:spacing w:after="180"/>
        <w:jc w:val="both"/>
        <w:rPr>
          <w:rFonts w:ascii="Avenir Next" w:hAnsi="Avenir Next"/>
          <w:color w:val="0000FF"/>
          <w:lang w:val="en-GB"/>
        </w:rPr>
      </w:pPr>
      <w:r w:rsidRPr="004B203A">
        <w:rPr>
          <w:rFonts w:ascii="Avenir Next" w:hAnsi="Avenir Next"/>
          <w:color w:val="0000FF"/>
          <w:lang w:val="en-GB"/>
        </w:rPr>
        <w:t xml:space="preserve">In the context of an official liquidation, as outlined in section 101 of the Companies Act (which is also applicable to provisional liquidators), the "relevant date" is recognized as the onset of the winding up process. Typically, this coincides with the filing of the winding up petition. However, </w:t>
      </w:r>
      <w:r>
        <w:rPr>
          <w:rFonts w:ascii="Avenir Next" w:hAnsi="Avenir Next"/>
          <w:color w:val="0000FF"/>
          <w:lang w:val="en-GB"/>
        </w:rPr>
        <w:t>this</w:t>
      </w:r>
      <w:r w:rsidRPr="004B203A">
        <w:rPr>
          <w:rFonts w:ascii="Avenir Next" w:hAnsi="Avenir Next"/>
          <w:color w:val="0000FF"/>
          <w:lang w:val="en-GB"/>
        </w:rPr>
        <w:t xml:space="preserve"> date might be earlier in certain circumstances. </w:t>
      </w:r>
    </w:p>
    <w:p w14:paraId="4CC804D0" w14:textId="306D7F79" w:rsidR="00EE65CA" w:rsidRDefault="004B203A" w:rsidP="00EE65CA">
      <w:pPr>
        <w:pStyle w:val="BodyText"/>
        <w:spacing w:after="180"/>
        <w:jc w:val="both"/>
        <w:rPr>
          <w:rFonts w:ascii="Avenir Next" w:hAnsi="Avenir Next"/>
          <w:color w:val="0000FF"/>
          <w:lang w:val="en-GB"/>
        </w:rPr>
      </w:pPr>
      <w:r w:rsidRPr="004B203A">
        <w:rPr>
          <w:rFonts w:ascii="Avenir Next" w:hAnsi="Avenir Next"/>
          <w:color w:val="0000FF"/>
          <w:lang w:val="en-GB"/>
        </w:rPr>
        <w:t xml:space="preserve">These include situations where the company has already passed a resolution for voluntary winding up, the duration set for the company's operation in its articles of association has ended, a specific event necessitating winding up as per the company's articles of association has occurred, or a restructuring officer has been appointed. </w:t>
      </w:r>
    </w:p>
    <w:p w14:paraId="738FBBA0" w14:textId="4532E6AB" w:rsidR="004B203A" w:rsidRPr="00B60A52" w:rsidRDefault="004B203A" w:rsidP="00EE65CA">
      <w:pPr>
        <w:pStyle w:val="BodyText"/>
        <w:spacing w:after="180"/>
        <w:jc w:val="both"/>
        <w:rPr>
          <w:rFonts w:ascii="Avenir Next" w:hAnsi="Avenir Next"/>
          <w:color w:val="0000FF"/>
          <w:lang w:val="en-GB"/>
        </w:rPr>
      </w:pPr>
      <w:r w:rsidRPr="004B203A">
        <w:rPr>
          <w:rFonts w:ascii="Avenir Next" w:hAnsi="Avenir Next"/>
          <w:color w:val="0000FF"/>
          <w:lang w:val="en-GB"/>
        </w:rPr>
        <w:t xml:space="preserve">In such instances, the initiation of the winding up is considered to have occurred at the time of these specific events. This interpretation is supported by the case of </w:t>
      </w:r>
      <w:r w:rsidRPr="004B203A">
        <w:rPr>
          <w:rFonts w:ascii="Avenir Next" w:hAnsi="Avenir Next"/>
          <w:i/>
          <w:iCs/>
          <w:color w:val="0000FF"/>
          <w:lang w:val="en-GB"/>
        </w:rPr>
        <w:t xml:space="preserve">In the Matter of </w:t>
      </w:r>
      <w:proofErr w:type="spellStart"/>
      <w:r w:rsidRPr="004B203A">
        <w:rPr>
          <w:rFonts w:ascii="Avenir Next" w:hAnsi="Avenir Next"/>
          <w:i/>
          <w:iCs/>
          <w:color w:val="0000FF"/>
          <w:lang w:val="en-GB"/>
        </w:rPr>
        <w:t>ICP</w:t>
      </w:r>
      <w:proofErr w:type="spellEnd"/>
      <w:r w:rsidRPr="004B203A">
        <w:rPr>
          <w:rFonts w:ascii="Avenir Next" w:hAnsi="Avenir Next"/>
          <w:i/>
          <w:iCs/>
          <w:color w:val="0000FF"/>
          <w:lang w:val="en-GB"/>
        </w:rPr>
        <w:t xml:space="preserve"> Strategic Credit Income Fund Limited</w:t>
      </w:r>
      <w:r w:rsidRPr="004B203A">
        <w:rPr>
          <w:rFonts w:ascii="Avenir Next" w:hAnsi="Avenir Next"/>
          <w:color w:val="0000FF"/>
          <w:lang w:val="en-GB"/>
        </w:rPr>
        <w:t xml:space="preserve"> [2012 (1) CILR 383] and is further reinforced by section 7 of the Companies Act.</w:t>
      </w:r>
    </w:p>
    <w:p w14:paraId="4F03415A" w14:textId="1BA7923C" w:rsidR="00D44BFA" w:rsidRPr="00B60A52" w:rsidRDefault="00D44BFA" w:rsidP="00D44BFA">
      <w:pPr>
        <w:rPr>
          <w:rFonts w:ascii="Avenir Next LT Pro" w:hAnsi="Avenir Next LT Pro"/>
          <w:lang w:val="en-GB"/>
        </w:rPr>
      </w:pPr>
    </w:p>
    <w:p w14:paraId="524F028F" w14:textId="77777777" w:rsidR="006E7B1B" w:rsidRPr="00B60A52" w:rsidRDefault="006E7B1B" w:rsidP="008E6B76">
      <w:pPr>
        <w:tabs>
          <w:tab w:val="right" w:pos="9021"/>
        </w:tabs>
        <w:rPr>
          <w:rFonts w:ascii="Avenir Next Demi Bold" w:hAnsi="Avenir Next Demi Bold"/>
          <w:b/>
          <w:bCs/>
          <w:lang w:val="en-GB"/>
        </w:rPr>
      </w:pPr>
    </w:p>
    <w:p w14:paraId="1B32AD02" w14:textId="77777777" w:rsidR="00EB3E2A" w:rsidRPr="00B60A52" w:rsidRDefault="00EB3E2A" w:rsidP="008E6B76">
      <w:pPr>
        <w:tabs>
          <w:tab w:val="right" w:pos="9021"/>
        </w:tabs>
        <w:rPr>
          <w:rFonts w:ascii="Avenir Next Demi Bold" w:hAnsi="Avenir Next Demi Bold"/>
          <w:b/>
          <w:bCs/>
          <w:lang w:val="en-GB"/>
        </w:rPr>
      </w:pPr>
    </w:p>
    <w:p w14:paraId="0F91C05E" w14:textId="276B0935" w:rsidR="00B35594" w:rsidRPr="00B60A52" w:rsidRDefault="00B35594" w:rsidP="00B35594">
      <w:pPr>
        <w:ind w:left="709" w:hanging="709"/>
        <w:jc w:val="center"/>
        <w:rPr>
          <w:rFonts w:ascii="Avenir Next Demi Bold" w:hAnsi="Avenir Next Demi Bold" w:cs="Calibri"/>
          <w:b/>
          <w:bCs/>
          <w:color w:val="212121"/>
          <w:lang w:val="en-GB" w:eastAsia="en-GB"/>
        </w:rPr>
      </w:pPr>
      <w:r w:rsidRPr="00B60A52">
        <w:rPr>
          <w:rFonts w:ascii="Avenir Next Demi Bold" w:hAnsi="Avenir Next Demi Bold"/>
          <w:b/>
          <w:bCs/>
          <w:color w:val="212121"/>
          <w:lang w:val="en-GB" w:eastAsia="en-GB"/>
        </w:rPr>
        <w:t>** END OF QUESTION 2 **</w:t>
      </w:r>
    </w:p>
    <w:p w14:paraId="658D9BAE" w14:textId="77777777" w:rsidR="00B35594" w:rsidRPr="00B60A52" w:rsidRDefault="00B35594" w:rsidP="00B35594">
      <w:pPr>
        <w:jc w:val="left"/>
        <w:rPr>
          <w:rFonts w:ascii="Avenir Next Demi Bold" w:hAnsi="Avenir Next Demi Bold"/>
          <w:b/>
          <w:bCs/>
          <w:color w:val="000000" w:themeColor="text1"/>
          <w:lang w:val="en-GB"/>
        </w:rPr>
      </w:pPr>
    </w:p>
    <w:p w14:paraId="049A51A2" w14:textId="77777777" w:rsidR="00B35594" w:rsidRPr="00B60A52" w:rsidRDefault="00B35594" w:rsidP="00B35594">
      <w:pPr>
        <w:jc w:val="left"/>
        <w:rPr>
          <w:rFonts w:ascii="Avenir Next Demi Bold" w:hAnsi="Avenir Next Demi Bold"/>
          <w:b/>
          <w:bCs/>
          <w:color w:val="000000" w:themeColor="text1"/>
          <w:lang w:val="en-GB"/>
        </w:rPr>
      </w:pPr>
    </w:p>
    <w:p w14:paraId="2F3A6B26" w14:textId="340C3CE6" w:rsidR="00B35594" w:rsidRPr="00B60A52" w:rsidRDefault="00B35594" w:rsidP="00B35594">
      <w:pPr>
        <w:jc w:val="left"/>
        <w:rPr>
          <w:rFonts w:ascii="Avenir Next Demi Bold" w:hAnsi="Avenir Next Demi Bold"/>
          <w:b/>
          <w:bCs/>
          <w:color w:val="000000" w:themeColor="text1"/>
          <w:lang w:val="en-GB"/>
        </w:rPr>
      </w:pPr>
      <w:r w:rsidRPr="00B60A52">
        <w:rPr>
          <w:rFonts w:ascii="Avenir Next Demi Bold" w:hAnsi="Avenir Next Demi Bold"/>
          <w:b/>
          <w:bCs/>
          <w:color w:val="000000" w:themeColor="text1"/>
          <w:lang w:val="en-GB"/>
        </w:rPr>
        <w:t xml:space="preserve">QUESTION 3 FOLLOWS ON NEXT </w:t>
      </w:r>
      <w:proofErr w:type="gramStart"/>
      <w:r w:rsidRPr="00B60A52">
        <w:rPr>
          <w:rFonts w:ascii="Avenir Next Demi Bold" w:hAnsi="Avenir Next Demi Bold"/>
          <w:b/>
          <w:bCs/>
          <w:color w:val="000000" w:themeColor="text1"/>
          <w:lang w:val="en-GB"/>
        </w:rPr>
        <w:t>PAGE  /</w:t>
      </w:r>
      <w:proofErr w:type="gramEnd"/>
      <w:r w:rsidRPr="00B60A52">
        <w:rPr>
          <w:rFonts w:ascii="Avenir Next Demi Bold" w:hAnsi="Avenir Next Demi Bold"/>
          <w:b/>
          <w:bCs/>
          <w:color w:val="000000" w:themeColor="text1"/>
          <w:lang w:val="en-GB"/>
        </w:rPr>
        <w:t xml:space="preserve"> . . .</w:t>
      </w:r>
    </w:p>
    <w:p w14:paraId="159970B6" w14:textId="21A97648" w:rsidR="005E62D2" w:rsidRPr="00B60A52" w:rsidRDefault="005E62D2" w:rsidP="00B35594">
      <w:pPr>
        <w:jc w:val="left"/>
        <w:rPr>
          <w:rFonts w:ascii="Avenir Next Demi Bold" w:hAnsi="Avenir Next Demi Bold"/>
          <w:b/>
          <w:bCs/>
          <w:color w:val="000000" w:themeColor="text1"/>
          <w:lang w:val="en-GB"/>
        </w:rPr>
      </w:pPr>
      <w:r w:rsidRPr="00B60A52">
        <w:rPr>
          <w:rFonts w:ascii="Avenir Next Demi Bold" w:hAnsi="Avenir Next Demi Bold"/>
          <w:b/>
          <w:bCs/>
          <w:lang w:val="en-GB"/>
        </w:rPr>
        <w:br w:type="page"/>
      </w:r>
      <w:r w:rsidRPr="00B60A52">
        <w:rPr>
          <w:rFonts w:ascii="Avenir Next Demi Bold" w:hAnsi="Avenir Next Demi Bold"/>
          <w:b/>
          <w:bCs/>
          <w:color w:val="000000" w:themeColor="text1"/>
          <w:lang w:val="en-GB"/>
        </w:rPr>
        <w:lastRenderedPageBreak/>
        <w:t xml:space="preserve">QUESTION </w:t>
      </w:r>
      <w:r w:rsidR="00D20C81" w:rsidRPr="00B60A52">
        <w:rPr>
          <w:rFonts w:ascii="Avenir Next Demi Bold" w:hAnsi="Avenir Next Demi Bold"/>
          <w:b/>
          <w:bCs/>
          <w:color w:val="000000" w:themeColor="text1"/>
          <w:lang w:val="en-GB"/>
        </w:rPr>
        <w:t>3</w:t>
      </w:r>
      <w:r w:rsidR="00F6436A" w:rsidRPr="00B60A52">
        <w:rPr>
          <w:rFonts w:ascii="Avenir Next Demi Bold" w:hAnsi="Avenir Next Demi Bold"/>
          <w:b/>
          <w:bCs/>
          <w:color w:val="000000" w:themeColor="text1"/>
          <w:lang w:val="en-GB"/>
        </w:rPr>
        <w:t xml:space="preserve"> - </w:t>
      </w:r>
      <w:r w:rsidR="00D20C81" w:rsidRPr="00B60A52">
        <w:rPr>
          <w:rFonts w:ascii="Avenir Next Demi Bold" w:hAnsi="Avenir Next Demi Bold"/>
          <w:b/>
          <w:bCs/>
          <w:color w:val="000000" w:themeColor="text1"/>
          <w:lang w:val="en-GB"/>
        </w:rPr>
        <w:t>CORPORATE RESCUE</w:t>
      </w:r>
      <w:r w:rsidR="00315FB1" w:rsidRPr="00B60A52">
        <w:rPr>
          <w:rFonts w:ascii="Avenir Next Demi Bold" w:hAnsi="Avenir Next Demi Bold"/>
          <w:b/>
          <w:bCs/>
          <w:color w:val="000000" w:themeColor="text1"/>
          <w:lang w:val="en-GB"/>
        </w:rPr>
        <w:t xml:space="preserve"> (20 MARKS</w:t>
      </w:r>
      <w:r w:rsidR="00FB07CE" w:rsidRPr="00B60A52">
        <w:rPr>
          <w:rFonts w:ascii="Avenir Next Demi Bold" w:hAnsi="Avenir Next Demi Bold"/>
          <w:b/>
          <w:bCs/>
          <w:color w:val="000000" w:themeColor="text1"/>
          <w:lang w:val="en-GB"/>
        </w:rPr>
        <w:t>)</w:t>
      </w:r>
    </w:p>
    <w:p w14:paraId="473D41C8" w14:textId="77777777" w:rsidR="005E62D2" w:rsidRPr="00B60A52" w:rsidRDefault="005E62D2" w:rsidP="005E62D2">
      <w:pPr>
        <w:rPr>
          <w:rFonts w:ascii="Avenir Next Demi Bold" w:hAnsi="Avenir Next Demi Bold"/>
          <w:b/>
          <w:bCs/>
          <w:color w:val="000000" w:themeColor="text1"/>
          <w:lang w:val="en-GB"/>
        </w:rPr>
      </w:pPr>
    </w:p>
    <w:p w14:paraId="54488784" w14:textId="6A3B13CE" w:rsidR="00FA63F5" w:rsidRPr="00B60A52" w:rsidRDefault="00FA63F5" w:rsidP="00FA63F5">
      <w:pPr>
        <w:tabs>
          <w:tab w:val="right" w:pos="9021"/>
        </w:tabs>
        <w:rPr>
          <w:rFonts w:ascii="Avenir Next Demi Bold" w:hAnsi="Avenir Next Demi Bold"/>
          <w:b/>
          <w:bCs/>
          <w:lang w:val="en-GB"/>
        </w:rPr>
      </w:pPr>
      <w:r w:rsidRPr="00B60A52">
        <w:rPr>
          <w:rFonts w:ascii="Avenir Next Demi Bold" w:hAnsi="Avenir Next Demi Bold"/>
          <w:b/>
          <w:bCs/>
          <w:lang w:val="en-GB"/>
        </w:rPr>
        <w:t xml:space="preserve">Where appropriate, refer to the fact pattern below when answering the questions that follow. </w:t>
      </w:r>
    </w:p>
    <w:p w14:paraId="7E4511E8" w14:textId="77777777" w:rsidR="005E62D2" w:rsidRPr="00B60A52" w:rsidRDefault="005E62D2" w:rsidP="005E62D2">
      <w:pPr>
        <w:rPr>
          <w:b/>
          <w:bCs/>
          <w:lang w:val="en-GB"/>
        </w:rPr>
      </w:pPr>
    </w:p>
    <w:p w14:paraId="41888CA4" w14:textId="0BBCCCE5" w:rsidR="00AE7DA6" w:rsidRPr="00B60A52" w:rsidRDefault="003620FE" w:rsidP="00AE7DA6">
      <w:pPr>
        <w:pBdr>
          <w:top w:val="single" w:sz="4" w:space="1" w:color="auto"/>
          <w:left w:val="single" w:sz="4" w:space="4" w:color="auto"/>
          <w:bottom w:val="single" w:sz="4" w:space="1" w:color="auto"/>
          <w:right w:val="single" w:sz="4" w:space="4" w:color="auto"/>
        </w:pBdr>
        <w:shd w:val="clear" w:color="auto" w:fill="FFF2CC" w:themeFill="accent4" w:themeFillTint="33"/>
        <w:autoSpaceDE w:val="0"/>
        <w:autoSpaceDN w:val="0"/>
        <w:adjustRightInd w:val="0"/>
        <w:jc w:val="center"/>
        <w:rPr>
          <w:rFonts w:ascii="Avenir Next Demi Bold" w:hAnsi="Avenir Next Demi Bold" w:cs="Avenir Next"/>
          <w:b/>
          <w:bCs/>
          <w:lang w:val="en-GB"/>
        </w:rPr>
      </w:pPr>
      <w:r w:rsidRPr="00B60A52">
        <w:rPr>
          <w:rFonts w:ascii="Avenir Next Demi Bold" w:hAnsi="Avenir Next Demi Bold" w:cs="Avenir Next"/>
          <w:b/>
          <w:bCs/>
          <w:lang w:val="en-GB"/>
        </w:rPr>
        <w:t>FACT PATTERN</w:t>
      </w:r>
    </w:p>
    <w:p w14:paraId="27CB444A" w14:textId="77777777" w:rsidR="00AE7DA6" w:rsidRPr="00B60A52" w:rsidRDefault="00AE7DA6" w:rsidP="00AE7DA6">
      <w:pPr>
        <w:pBdr>
          <w:top w:val="single" w:sz="4" w:space="1" w:color="auto"/>
          <w:left w:val="single" w:sz="4" w:space="4" w:color="auto"/>
          <w:bottom w:val="single" w:sz="4" w:space="1" w:color="auto"/>
          <w:right w:val="single" w:sz="4" w:space="4" w:color="auto"/>
        </w:pBdr>
        <w:shd w:val="clear" w:color="auto" w:fill="FFF2CC" w:themeFill="accent4" w:themeFillTint="33"/>
        <w:autoSpaceDE w:val="0"/>
        <w:autoSpaceDN w:val="0"/>
        <w:adjustRightInd w:val="0"/>
        <w:jc w:val="center"/>
        <w:rPr>
          <w:rFonts w:cs="Avenir Next"/>
          <w:lang w:val="en-GB"/>
        </w:rPr>
      </w:pPr>
    </w:p>
    <w:p w14:paraId="08FFC4A5" w14:textId="3CD6A5EA" w:rsidR="00AE7DA6" w:rsidRPr="00B60A52" w:rsidRDefault="00AE7DA6" w:rsidP="00AE7DA6">
      <w:pPr>
        <w:pBdr>
          <w:top w:val="single" w:sz="4" w:space="1" w:color="auto"/>
          <w:left w:val="single" w:sz="4" w:space="4" w:color="auto"/>
          <w:bottom w:val="single" w:sz="4" w:space="1" w:color="auto"/>
          <w:right w:val="single" w:sz="4" w:space="4" w:color="auto"/>
        </w:pBdr>
        <w:shd w:val="clear" w:color="auto" w:fill="FFF2CC" w:themeFill="accent4" w:themeFillTint="33"/>
        <w:autoSpaceDE w:val="0"/>
        <w:autoSpaceDN w:val="0"/>
        <w:adjustRightInd w:val="0"/>
        <w:jc w:val="center"/>
        <w:rPr>
          <w:rFonts w:ascii="Avenir Next Demi Bold" w:hAnsi="Avenir Next Demi Bold" w:cs="Avenir Next"/>
          <w:b/>
          <w:bCs/>
          <w:lang w:val="en-GB"/>
        </w:rPr>
      </w:pPr>
      <w:r w:rsidRPr="00B60A52">
        <w:rPr>
          <w:rFonts w:ascii="Avenir Next Demi Bold" w:hAnsi="Avenir Next Demi Bold" w:cs="Avenir Next"/>
          <w:b/>
          <w:bCs/>
          <w:lang w:val="en-GB"/>
        </w:rPr>
        <w:t>SMB TECH CORPORATION</w:t>
      </w:r>
    </w:p>
    <w:p w14:paraId="3CA388FC" w14:textId="77777777" w:rsidR="00AE7DA6" w:rsidRPr="00B60A52" w:rsidRDefault="00AE7DA6" w:rsidP="00D20C81">
      <w:pPr>
        <w:pBdr>
          <w:top w:val="single" w:sz="4" w:space="1" w:color="auto"/>
          <w:left w:val="single" w:sz="4" w:space="4" w:color="auto"/>
          <w:bottom w:val="single" w:sz="4" w:space="1" w:color="auto"/>
          <w:right w:val="single" w:sz="4" w:space="4" w:color="auto"/>
        </w:pBdr>
        <w:shd w:val="clear" w:color="auto" w:fill="FFF2CC" w:themeFill="accent4" w:themeFillTint="33"/>
        <w:autoSpaceDE w:val="0"/>
        <w:autoSpaceDN w:val="0"/>
        <w:adjustRightInd w:val="0"/>
        <w:rPr>
          <w:rFonts w:cs="Avenir Next"/>
          <w:lang w:val="en-GB"/>
        </w:rPr>
      </w:pPr>
    </w:p>
    <w:p w14:paraId="008AE9F0" w14:textId="2E8843F3" w:rsidR="00D20C81" w:rsidRPr="00B60A52" w:rsidRDefault="00D20C81" w:rsidP="00D20C81">
      <w:pPr>
        <w:pBdr>
          <w:top w:val="single" w:sz="4" w:space="1" w:color="auto"/>
          <w:left w:val="single" w:sz="4" w:space="4" w:color="auto"/>
          <w:bottom w:val="single" w:sz="4" w:space="1" w:color="auto"/>
          <w:right w:val="single" w:sz="4" w:space="4" w:color="auto"/>
        </w:pBdr>
        <w:shd w:val="clear" w:color="auto" w:fill="FFF2CC" w:themeFill="accent4" w:themeFillTint="33"/>
        <w:autoSpaceDE w:val="0"/>
        <w:autoSpaceDN w:val="0"/>
        <w:adjustRightInd w:val="0"/>
        <w:rPr>
          <w:rFonts w:cs="Avenir Next"/>
          <w:lang w:val="en-GB"/>
        </w:rPr>
      </w:pPr>
      <w:r w:rsidRPr="00B60A52">
        <w:rPr>
          <w:rFonts w:cs="Avenir Next"/>
          <w:lang w:val="en-GB"/>
        </w:rPr>
        <w:t>SMB Tech Corporation (SMB Tech), a Cayman Islands-based company operating in the technology sector, boasts a global presence with subsidiaries spanning various jurisdictions, including the United States, the United Kingdom, and Hong Kong. However, SMB has recently encountered significant financial challenges stemming from an economic downturn and heightened competition within its industry. Considering these difficulties, SMB sought the advice of a reputable advisory firm, which cautioned that SMB Tech teetered on the brink of insolvency and urgently required a financial restructuring.</w:t>
      </w:r>
    </w:p>
    <w:p w14:paraId="6C3D4924" w14:textId="77777777" w:rsidR="00D20C81" w:rsidRPr="00B60A52" w:rsidRDefault="00D20C81" w:rsidP="00D20C81">
      <w:pPr>
        <w:pBdr>
          <w:top w:val="single" w:sz="4" w:space="1" w:color="auto"/>
          <w:left w:val="single" w:sz="4" w:space="4" w:color="auto"/>
          <w:bottom w:val="single" w:sz="4" w:space="1" w:color="auto"/>
          <w:right w:val="single" w:sz="4" w:space="4" w:color="auto"/>
        </w:pBdr>
        <w:shd w:val="clear" w:color="auto" w:fill="FFF2CC" w:themeFill="accent4" w:themeFillTint="33"/>
        <w:autoSpaceDE w:val="0"/>
        <w:autoSpaceDN w:val="0"/>
        <w:adjustRightInd w:val="0"/>
        <w:rPr>
          <w:rFonts w:cs="Avenir Next"/>
          <w:lang w:val="en-GB"/>
        </w:rPr>
      </w:pPr>
    </w:p>
    <w:p w14:paraId="062BE9B0" w14:textId="77777777" w:rsidR="00D20C81" w:rsidRPr="00B60A52" w:rsidRDefault="00D20C81" w:rsidP="00D20C81">
      <w:pPr>
        <w:pBdr>
          <w:top w:val="single" w:sz="4" w:space="1" w:color="auto"/>
          <w:left w:val="single" w:sz="4" w:space="4" w:color="auto"/>
          <w:bottom w:val="single" w:sz="4" w:space="1" w:color="auto"/>
          <w:right w:val="single" w:sz="4" w:space="4" w:color="auto"/>
        </w:pBdr>
        <w:shd w:val="clear" w:color="auto" w:fill="FFF2CC" w:themeFill="accent4" w:themeFillTint="33"/>
        <w:autoSpaceDE w:val="0"/>
        <w:autoSpaceDN w:val="0"/>
        <w:adjustRightInd w:val="0"/>
        <w:rPr>
          <w:rFonts w:cs="Avenir Next"/>
          <w:lang w:val="en-GB"/>
        </w:rPr>
      </w:pPr>
      <w:r w:rsidRPr="00B60A52">
        <w:rPr>
          <w:rFonts w:cs="Avenir Next"/>
          <w:lang w:val="en-GB"/>
        </w:rPr>
        <w:t>While exploring its strategic alternatives, SMB Tech found itself confronting mounting pressure from its creditors. One particularly assertive creditor, Tech Credit Systems (TCS), threatened to initiate winding-up proceedings against SMB Tech. In a bid to secure some respite, SMB Tech entered into a three-month standstill agreement with TCS. However, as the three-month period lapsed without concrete restructuring proposals in place, TCS exhibited signs of growing impatience.</w:t>
      </w:r>
    </w:p>
    <w:p w14:paraId="5DB0AA53" w14:textId="77777777" w:rsidR="00D20C81" w:rsidRPr="00B60A52" w:rsidRDefault="00D20C81" w:rsidP="00D20C81">
      <w:pPr>
        <w:pBdr>
          <w:top w:val="single" w:sz="4" w:space="1" w:color="auto"/>
          <w:left w:val="single" w:sz="4" w:space="4" w:color="auto"/>
          <w:bottom w:val="single" w:sz="4" w:space="1" w:color="auto"/>
          <w:right w:val="single" w:sz="4" w:space="4" w:color="auto"/>
        </w:pBdr>
        <w:shd w:val="clear" w:color="auto" w:fill="FFF2CC" w:themeFill="accent4" w:themeFillTint="33"/>
        <w:autoSpaceDE w:val="0"/>
        <w:autoSpaceDN w:val="0"/>
        <w:adjustRightInd w:val="0"/>
        <w:rPr>
          <w:rFonts w:cs="Avenir Next"/>
          <w:lang w:val="en-GB"/>
        </w:rPr>
      </w:pPr>
    </w:p>
    <w:p w14:paraId="5D83247E" w14:textId="77777777" w:rsidR="00D20C81" w:rsidRPr="00B60A52" w:rsidRDefault="00D20C81" w:rsidP="00D20C81">
      <w:pPr>
        <w:pBdr>
          <w:top w:val="single" w:sz="4" w:space="1" w:color="auto"/>
          <w:left w:val="single" w:sz="4" w:space="4" w:color="auto"/>
          <w:bottom w:val="single" w:sz="4" w:space="1" w:color="auto"/>
          <w:right w:val="single" w:sz="4" w:space="4" w:color="auto"/>
        </w:pBdr>
        <w:shd w:val="clear" w:color="auto" w:fill="FFF2CC" w:themeFill="accent4" w:themeFillTint="33"/>
        <w:autoSpaceDE w:val="0"/>
        <w:autoSpaceDN w:val="0"/>
        <w:adjustRightInd w:val="0"/>
        <w:rPr>
          <w:rFonts w:cs="Avenir Next"/>
          <w:lang w:val="en-GB"/>
        </w:rPr>
      </w:pPr>
      <w:r w:rsidRPr="00B60A52">
        <w:rPr>
          <w:rFonts w:cs="Avenir Next"/>
          <w:lang w:val="en-GB"/>
        </w:rPr>
        <w:t>The delay and indecision on the part of SMB Tech's management have further exacerbated tensions among certain contributories of the company. These contributories, expressing their dissatisfaction, have indicated an intent to petition the Grand Court of the Cayman Islands for the appointment of a provisional liquidator. Their chosen provisional liquidator is based in Hong Kong, and their motivation is grounded in a perceived loss of trust and confidence in SMB's directors.</w:t>
      </w:r>
    </w:p>
    <w:p w14:paraId="0B1BD6A9" w14:textId="69286AD4" w:rsidR="00D20C81" w:rsidRPr="00B60A52" w:rsidRDefault="00C00B66" w:rsidP="00C00B66">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6308"/>
        </w:tabs>
        <w:autoSpaceDE w:val="0"/>
        <w:autoSpaceDN w:val="0"/>
        <w:adjustRightInd w:val="0"/>
        <w:rPr>
          <w:rFonts w:cs="Avenir Next"/>
          <w:lang w:val="en-GB"/>
        </w:rPr>
      </w:pPr>
      <w:r w:rsidRPr="00B60A52">
        <w:rPr>
          <w:rFonts w:cs="Avenir Next"/>
          <w:lang w:val="en-GB"/>
        </w:rPr>
        <w:tab/>
      </w:r>
    </w:p>
    <w:p w14:paraId="502A1CEB" w14:textId="1B19F369" w:rsidR="00D20C81" w:rsidRPr="00B60A52" w:rsidRDefault="00D20C81" w:rsidP="00D20C81">
      <w:pPr>
        <w:pBdr>
          <w:top w:val="single" w:sz="4" w:space="1" w:color="auto"/>
          <w:left w:val="single" w:sz="4" w:space="4" w:color="auto"/>
          <w:bottom w:val="single" w:sz="4" w:space="1" w:color="auto"/>
          <w:right w:val="single" w:sz="4" w:space="4" w:color="auto"/>
        </w:pBdr>
        <w:shd w:val="clear" w:color="auto" w:fill="FFF2CC" w:themeFill="accent4" w:themeFillTint="33"/>
        <w:rPr>
          <w:rFonts w:cs="Avenir Next"/>
          <w:lang w:val="en-GB"/>
        </w:rPr>
      </w:pPr>
      <w:r w:rsidRPr="00B60A52">
        <w:rPr>
          <w:rFonts w:cs="Avenir Next"/>
          <w:lang w:val="en-GB"/>
        </w:rPr>
        <w:t>SMB Tech’s financial obligations include unsecured debt governed by English law, amounting to GBP 6 million, owed to three creditors situated in the United Kingdom. The company hopes to negotiate a compromise on these liabilities as part of its restructuring efforts. Additionally, SMB Tech has undertaken guarantees for certain financial obligations of several subsidiaries.</w:t>
      </w:r>
      <w:r w:rsidR="00D71521" w:rsidRPr="00B60A52">
        <w:rPr>
          <w:rFonts w:cs="Avenir Next"/>
          <w:lang w:val="en-GB"/>
        </w:rPr>
        <w:t xml:space="preserve"> </w:t>
      </w:r>
      <w:r w:rsidRPr="00B60A52">
        <w:rPr>
          <w:rFonts w:cs="Avenir Next"/>
          <w:lang w:val="en-GB"/>
        </w:rPr>
        <w:t>Notably, the creditors holding these guarantee liabilities have indicated a reluctance to endorse any proposed restructuring scheme.</w:t>
      </w:r>
    </w:p>
    <w:p w14:paraId="61EBDB51" w14:textId="77777777" w:rsidR="00CB1069" w:rsidRPr="00B60A52" w:rsidRDefault="00CB1069" w:rsidP="00D20C81">
      <w:pPr>
        <w:pBdr>
          <w:top w:val="single" w:sz="4" w:space="1" w:color="auto"/>
          <w:left w:val="single" w:sz="4" w:space="4" w:color="auto"/>
          <w:bottom w:val="single" w:sz="4" w:space="1" w:color="auto"/>
          <w:right w:val="single" w:sz="4" w:space="4" w:color="auto"/>
        </w:pBdr>
        <w:shd w:val="clear" w:color="auto" w:fill="FFF2CC" w:themeFill="accent4" w:themeFillTint="33"/>
        <w:rPr>
          <w:b/>
          <w:bCs/>
          <w:lang w:val="en-GB"/>
        </w:rPr>
      </w:pPr>
    </w:p>
    <w:p w14:paraId="4370BA91" w14:textId="77777777" w:rsidR="005E62D2" w:rsidRPr="00B60A52" w:rsidRDefault="005E62D2" w:rsidP="008E6B76">
      <w:pPr>
        <w:tabs>
          <w:tab w:val="right" w:pos="9021"/>
        </w:tabs>
        <w:rPr>
          <w:rFonts w:ascii="Avenir Next Demi Bold" w:hAnsi="Avenir Next Demi Bold"/>
          <w:b/>
          <w:bCs/>
          <w:lang w:val="en-GB"/>
        </w:rPr>
      </w:pPr>
    </w:p>
    <w:p w14:paraId="0C6C374F" w14:textId="3E5EF005" w:rsidR="009004D4" w:rsidRPr="00B60A52" w:rsidRDefault="009004D4" w:rsidP="009004D4">
      <w:pPr>
        <w:rPr>
          <w:lang w:val="en-GB"/>
        </w:rPr>
      </w:pPr>
      <w:r w:rsidRPr="00B60A52">
        <w:rPr>
          <w:rFonts w:ascii="Avenir Next Demi Bold" w:hAnsi="Avenir Next Demi Bold"/>
          <w:b/>
          <w:bCs/>
          <w:lang w:val="en-GB"/>
        </w:rPr>
        <w:t>Question 3.1</w:t>
      </w:r>
    </w:p>
    <w:p w14:paraId="31F1E412" w14:textId="77777777" w:rsidR="009004D4" w:rsidRPr="00B60A52" w:rsidRDefault="009004D4" w:rsidP="008E6B76">
      <w:pPr>
        <w:tabs>
          <w:tab w:val="right" w:pos="9021"/>
        </w:tabs>
        <w:rPr>
          <w:rFonts w:ascii="Avenir Next Demi Bold" w:hAnsi="Avenir Next Demi Bold"/>
          <w:b/>
          <w:bCs/>
          <w:lang w:val="en-GB"/>
        </w:rPr>
      </w:pPr>
    </w:p>
    <w:p w14:paraId="0A06BAA3" w14:textId="7CF90CD0" w:rsidR="00080EDC" w:rsidRPr="00B60A52" w:rsidRDefault="00080EDC" w:rsidP="001F1E22">
      <w:pPr>
        <w:pStyle w:val="BodyText"/>
        <w:widowControl/>
        <w:tabs>
          <w:tab w:val="right" w:pos="9021"/>
        </w:tabs>
        <w:jc w:val="both"/>
        <w:rPr>
          <w:rFonts w:ascii="Avenir Next" w:hAnsi="Avenir Next"/>
          <w:lang w:val="en-GB"/>
        </w:rPr>
      </w:pPr>
      <w:r w:rsidRPr="00B60A52">
        <w:rPr>
          <w:rFonts w:ascii="Avenir Next" w:hAnsi="Avenir Next"/>
          <w:lang w:val="en-GB"/>
        </w:rPr>
        <w:t>The chosen provisional liquidator by the contributories of SMB has professional indemnity insurance up to a limit of US$5 million in respect of each and every claim. The chosen provisional liquidator is unwilling to increase h</w:t>
      </w:r>
      <w:r w:rsidR="00364A61" w:rsidRPr="00B60A52">
        <w:rPr>
          <w:rFonts w:ascii="Avenir Next" w:hAnsi="Avenir Next"/>
          <w:lang w:val="en-GB"/>
        </w:rPr>
        <w:t>is</w:t>
      </w:r>
      <w:r w:rsidRPr="00B60A52">
        <w:rPr>
          <w:rFonts w:ascii="Avenir Next" w:hAnsi="Avenir Next"/>
          <w:lang w:val="en-GB"/>
        </w:rPr>
        <w:t xml:space="preserve"> professional indemnity liability insurance limit due to the increasing cost of insurance products in the market. Along with your reasons, provide an explanation as to whether the chosen provisional liquidator could be appointed by the Grand Court of the Cayman Islands.</w:t>
      </w:r>
      <w:r w:rsidRPr="00B60A52">
        <w:rPr>
          <w:rFonts w:ascii="Avenir Next" w:hAnsi="Avenir Next"/>
          <w:lang w:val="en-GB"/>
        </w:rPr>
        <w:tab/>
        <w:t xml:space="preserve"> </w:t>
      </w:r>
      <w:r w:rsidRPr="00B60A52">
        <w:rPr>
          <w:rFonts w:ascii="Avenir Next Demi Bold" w:hAnsi="Avenir Next Demi Bold"/>
          <w:b/>
          <w:bCs/>
          <w:lang w:val="en-GB"/>
        </w:rPr>
        <w:t>(</w:t>
      </w:r>
      <w:r w:rsidR="00B475CA" w:rsidRPr="00B60A52">
        <w:rPr>
          <w:rFonts w:ascii="Avenir Next Demi Bold" w:hAnsi="Avenir Next Demi Bold"/>
          <w:b/>
          <w:bCs/>
          <w:lang w:val="en-GB"/>
        </w:rPr>
        <w:t>5</w:t>
      </w:r>
      <w:r w:rsidRPr="00B60A52">
        <w:rPr>
          <w:rFonts w:ascii="Avenir Next Demi Bold" w:hAnsi="Avenir Next Demi Bold"/>
          <w:b/>
          <w:bCs/>
          <w:lang w:val="en-GB"/>
        </w:rPr>
        <w:t>)</w:t>
      </w:r>
    </w:p>
    <w:p w14:paraId="3F32C3ED" w14:textId="77777777" w:rsidR="00080EDC" w:rsidRPr="00B60A52" w:rsidRDefault="00080EDC" w:rsidP="00080EDC">
      <w:pPr>
        <w:pStyle w:val="BodyText"/>
        <w:rPr>
          <w:rFonts w:ascii="Avenir Next" w:hAnsi="Avenir Next"/>
          <w:lang w:val="en-GB"/>
        </w:rPr>
      </w:pPr>
    </w:p>
    <w:p w14:paraId="29857E7F" w14:textId="77777777" w:rsidR="004F3E74" w:rsidRDefault="004F3E74" w:rsidP="00C70326">
      <w:pPr>
        <w:pStyle w:val="BodyText"/>
        <w:spacing w:after="180"/>
        <w:jc w:val="both"/>
        <w:rPr>
          <w:rFonts w:ascii="Avenir Next" w:hAnsi="Avenir Next"/>
          <w:color w:val="0000FF"/>
          <w:lang w:val="en-GB"/>
        </w:rPr>
      </w:pPr>
      <w:r>
        <w:rPr>
          <w:rFonts w:ascii="Avenir Next" w:hAnsi="Avenir Next"/>
          <w:color w:val="0000FF"/>
          <w:lang w:val="en-GB"/>
        </w:rPr>
        <w:t>CA s.</w:t>
      </w:r>
      <w:r w:rsidRPr="004F3E74">
        <w:rPr>
          <w:rFonts w:ascii="Avenir Next" w:hAnsi="Avenir Next"/>
          <w:color w:val="0000FF"/>
          <w:lang w:val="en-GB"/>
        </w:rPr>
        <w:t xml:space="preserve">108 (1) </w:t>
      </w:r>
      <w:r>
        <w:rPr>
          <w:rFonts w:ascii="Avenir Next" w:hAnsi="Avenir Next"/>
          <w:color w:val="0000FF"/>
          <w:lang w:val="en-GB"/>
        </w:rPr>
        <w:t>provides</w:t>
      </w:r>
      <w:r w:rsidRPr="004F3E74">
        <w:rPr>
          <w:rFonts w:ascii="Avenir Next" w:hAnsi="Avenir Next"/>
          <w:color w:val="0000FF"/>
          <w:lang w:val="en-GB"/>
        </w:rPr>
        <w:t xml:space="preserve">: </w:t>
      </w:r>
      <w:r w:rsidRPr="004F3E74">
        <w:rPr>
          <w:rFonts w:ascii="Avenir Next" w:hAnsi="Avenir Next"/>
          <w:i/>
          <w:iCs/>
          <w:color w:val="0000FF"/>
          <w:lang w:val="en-GB"/>
        </w:rPr>
        <w:t>“A foreign practitioner may be appointed to act jointly with a qualified insolvency practitioner”</w:t>
      </w:r>
      <w:r>
        <w:rPr>
          <w:rFonts w:ascii="Avenir Next" w:hAnsi="Avenir Next"/>
          <w:color w:val="0000FF"/>
          <w:lang w:val="en-GB"/>
        </w:rPr>
        <w:t>.</w:t>
      </w:r>
    </w:p>
    <w:p w14:paraId="7B5A81D4" w14:textId="77777777" w:rsidR="004F3E74" w:rsidRDefault="004F3E74" w:rsidP="004F3E74">
      <w:pPr>
        <w:pStyle w:val="BodyText"/>
        <w:spacing w:after="180"/>
        <w:rPr>
          <w:rFonts w:ascii="Avenir Next" w:hAnsi="Avenir Next"/>
          <w:color w:val="0000FF"/>
          <w:lang w:val="en-GB"/>
        </w:rPr>
      </w:pPr>
      <w:r>
        <w:rPr>
          <w:rFonts w:ascii="Avenir Next" w:hAnsi="Avenir Next"/>
          <w:color w:val="0000FF"/>
          <w:lang w:val="en-GB"/>
        </w:rPr>
        <w:t>CA s.</w:t>
      </w:r>
      <w:r w:rsidRPr="004F3E74">
        <w:rPr>
          <w:rFonts w:ascii="Avenir Next" w:hAnsi="Avenir Next"/>
          <w:color w:val="0000FF"/>
          <w:lang w:val="en-GB"/>
        </w:rPr>
        <w:t xml:space="preserve">89 </w:t>
      </w:r>
      <w:r>
        <w:rPr>
          <w:rFonts w:ascii="Avenir Next" w:hAnsi="Avenir Next"/>
          <w:color w:val="0000FF"/>
          <w:lang w:val="en-GB"/>
        </w:rPr>
        <w:t>defines:</w:t>
      </w:r>
    </w:p>
    <w:p w14:paraId="0FC63B20" w14:textId="37B389C2" w:rsidR="004F3E74" w:rsidRDefault="004F3E74" w:rsidP="004F3E74">
      <w:pPr>
        <w:pStyle w:val="BodyText"/>
        <w:numPr>
          <w:ilvl w:val="0"/>
          <w:numId w:val="43"/>
        </w:numPr>
        <w:spacing w:after="180"/>
        <w:rPr>
          <w:rFonts w:ascii="Avenir Next" w:hAnsi="Avenir Next"/>
          <w:color w:val="0000FF"/>
          <w:lang w:val="en-GB"/>
        </w:rPr>
      </w:pPr>
      <w:r w:rsidRPr="004F3E74">
        <w:rPr>
          <w:rFonts w:ascii="Avenir Next" w:hAnsi="Avenir Next"/>
          <w:i/>
          <w:iCs/>
          <w:color w:val="0000FF"/>
          <w:lang w:val="en-GB"/>
        </w:rPr>
        <w:t>“‘Foreign practitioner</w:t>
      </w:r>
      <w:r>
        <w:rPr>
          <w:rFonts w:ascii="Avenir Next" w:hAnsi="Avenir Next"/>
          <w:i/>
          <w:iCs/>
          <w:color w:val="0000FF"/>
          <w:lang w:val="en-GB"/>
        </w:rPr>
        <w:t>”</w:t>
      </w:r>
      <w:r w:rsidRPr="004F3E74">
        <w:rPr>
          <w:rFonts w:ascii="Avenir Next" w:hAnsi="Avenir Next"/>
          <w:color w:val="0000FF"/>
          <w:lang w:val="en-GB"/>
        </w:rPr>
        <w:t xml:space="preserve"> </w:t>
      </w:r>
      <w:r>
        <w:rPr>
          <w:rFonts w:ascii="Avenir Next" w:hAnsi="Avenir Next"/>
          <w:color w:val="0000FF"/>
          <w:lang w:val="en-GB"/>
        </w:rPr>
        <w:t xml:space="preserve">as </w:t>
      </w:r>
      <w:r w:rsidRPr="004F3E74">
        <w:rPr>
          <w:rFonts w:ascii="Avenir Next" w:hAnsi="Avenir Next"/>
          <w:color w:val="0000FF"/>
          <w:lang w:val="en-GB"/>
        </w:rPr>
        <w:t xml:space="preserve">person who is </w:t>
      </w:r>
      <w:r w:rsidRPr="004F3E74">
        <w:rPr>
          <w:rFonts w:ascii="Avenir Next" w:hAnsi="Avenir Next"/>
          <w:i/>
          <w:iCs/>
          <w:color w:val="0000FF"/>
          <w:lang w:val="en-GB"/>
        </w:rPr>
        <w:t>“qualified under the law of a foreign country to perform functions equivalent to those performed by official liquidators under this Act.</w:t>
      </w:r>
      <w:r w:rsidRPr="004F3E74">
        <w:rPr>
          <w:rFonts w:ascii="Avenir Next" w:hAnsi="Avenir Next"/>
          <w:color w:val="0000FF"/>
          <w:lang w:val="en-GB"/>
        </w:rPr>
        <w:t xml:space="preserve">” </w:t>
      </w:r>
    </w:p>
    <w:p w14:paraId="52CC2E69" w14:textId="06A3EE43" w:rsidR="004F3E74" w:rsidRDefault="004F3E74" w:rsidP="00C70326">
      <w:pPr>
        <w:pStyle w:val="BodyText"/>
        <w:numPr>
          <w:ilvl w:val="0"/>
          <w:numId w:val="43"/>
        </w:numPr>
        <w:spacing w:after="180"/>
        <w:jc w:val="both"/>
        <w:rPr>
          <w:rFonts w:ascii="Avenir Next" w:hAnsi="Avenir Next"/>
          <w:color w:val="0000FF"/>
          <w:lang w:val="en-GB"/>
        </w:rPr>
      </w:pPr>
      <w:r w:rsidRPr="004F3E74">
        <w:rPr>
          <w:rFonts w:ascii="Avenir Next" w:hAnsi="Avenir Next"/>
          <w:i/>
          <w:iCs/>
          <w:color w:val="0000FF"/>
          <w:lang w:val="en-GB"/>
        </w:rPr>
        <w:lastRenderedPageBreak/>
        <w:t>“</w:t>
      </w:r>
      <w:r>
        <w:rPr>
          <w:rFonts w:ascii="Avenir Next" w:hAnsi="Avenir Next"/>
          <w:i/>
          <w:iCs/>
          <w:color w:val="0000FF"/>
          <w:lang w:val="en-GB"/>
        </w:rPr>
        <w:t>Q</w:t>
      </w:r>
      <w:r w:rsidRPr="004F3E74">
        <w:rPr>
          <w:rFonts w:ascii="Avenir Next" w:hAnsi="Avenir Next"/>
          <w:i/>
          <w:iCs/>
          <w:color w:val="0000FF"/>
          <w:lang w:val="en-GB"/>
        </w:rPr>
        <w:t>ualified insolvency practitioners”</w:t>
      </w:r>
      <w:r w:rsidRPr="004F3E74">
        <w:rPr>
          <w:rFonts w:ascii="Avenir Next" w:hAnsi="Avenir Next"/>
          <w:color w:val="0000FF"/>
          <w:lang w:val="en-GB"/>
        </w:rPr>
        <w:t xml:space="preserve"> </w:t>
      </w:r>
      <w:r>
        <w:rPr>
          <w:rFonts w:ascii="Avenir Next" w:hAnsi="Avenir Next"/>
          <w:color w:val="0000FF"/>
          <w:lang w:val="en-GB"/>
        </w:rPr>
        <w:t xml:space="preserve">as </w:t>
      </w:r>
      <w:r w:rsidRPr="004F3E74">
        <w:rPr>
          <w:rFonts w:ascii="Avenir Next" w:hAnsi="Avenir Next"/>
          <w:i/>
          <w:iCs/>
          <w:color w:val="0000FF"/>
          <w:lang w:val="en-GB"/>
        </w:rPr>
        <w:t>“person holding the qualifications specified in the regulations made by the Insolvency Rules Committee under section 155 or such other qualifications as the Court considers appropriate for the conduct of the winding up of a company.”</w:t>
      </w:r>
    </w:p>
    <w:p w14:paraId="2828BEA5" w14:textId="5CE655AA" w:rsidR="004F3E74" w:rsidRDefault="004F3E74" w:rsidP="00C70326">
      <w:pPr>
        <w:pStyle w:val="BodyText"/>
        <w:spacing w:after="180"/>
        <w:jc w:val="both"/>
        <w:rPr>
          <w:rFonts w:ascii="Avenir Next" w:hAnsi="Avenir Next"/>
          <w:color w:val="0000FF"/>
          <w:lang w:val="en-GB"/>
        </w:rPr>
      </w:pPr>
      <w:r>
        <w:rPr>
          <w:rFonts w:ascii="Avenir Next" w:hAnsi="Avenir Next"/>
          <w:color w:val="0000FF"/>
          <w:lang w:val="en-GB"/>
        </w:rPr>
        <w:t xml:space="preserve">Regulation 7 of the </w:t>
      </w:r>
      <w:r w:rsidRPr="004F3E74">
        <w:rPr>
          <w:rFonts w:ascii="Avenir Next" w:hAnsi="Avenir Next"/>
          <w:color w:val="0000FF"/>
          <w:lang w:val="en-GB"/>
        </w:rPr>
        <w:t>Insolvency Practitioners’ Regulations</w:t>
      </w:r>
      <w:r>
        <w:rPr>
          <w:rFonts w:ascii="Avenir Next" w:hAnsi="Avenir Next"/>
          <w:color w:val="0000FF"/>
          <w:lang w:val="en-GB"/>
        </w:rPr>
        <w:t xml:space="preserve"> requires an i</w:t>
      </w:r>
      <w:r w:rsidRPr="004F3E74">
        <w:rPr>
          <w:rFonts w:ascii="Avenir Next" w:hAnsi="Avenir Next"/>
          <w:color w:val="0000FF"/>
          <w:lang w:val="en-GB"/>
        </w:rPr>
        <w:t>nsolvency practitioner</w:t>
      </w:r>
      <w:r>
        <w:rPr>
          <w:rFonts w:ascii="Avenir Next" w:hAnsi="Avenir Next"/>
          <w:color w:val="0000FF"/>
          <w:lang w:val="en-GB"/>
        </w:rPr>
        <w:t xml:space="preserve"> to have </w:t>
      </w:r>
      <w:r w:rsidRPr="004F3E74">
        <w:rPr>
          <w:rFonts w:ascii="Avenir Next" w:hAnsi="Avenir Next"/>
          <w:color w:val="0000FF"/>
          <w:lang w:val="en-GB"/>
        </w:rPr>
        <w:t>professional indemnity insurance (up to a limit of at least US$10 million in respect of each and every claim and at least US$20 million in the aggregate, with a deductible of not more than US$1 million)</w:t>
      </w:r>
      <w:r>
        <w:rPr>
          <w:rFonts w:ascii="Avenir Next" w:hAnsi="Avenir Next"/>
          <w:color w:val="0000FF"/>
          <w:lang w:val="en-GB"/>
        </w:rPr>
        <w:t xml:space="preserve">, and under Regulation 8 this </w:t>
      </w:r>
      <w:r w:rsidR="00E41AA5">
        <w:rPr>
          <w:rFonts w:ascii="Avenir Next" w:hAnsi="Avenir Next"/>
          <w:color w:val="0000FF"/>
          <w:lang w:val="en-GB"/>
        </w:rPr>
        <w:t xml:space="preserve">also </w:t>
      </w:r>
      <w:r>
        <w:rPr>
          <w:rFonts w:ascii="Avenir Next" w:hAnsi="Avenir Next"/>
          <w:color w:val="0000FF"/>
          <w:lang w:val="en-GB"/>
        </w:rPr>
        <w:t xml:space="preserve">applies to a </w:t>
      </w:r>
      <w:r w:rsidRPr="004F3E74">
        <w:rPr>
          <w:rFonts w:ascii="Avenir Next" w:hAnsi="Avenir Next"/>
          <w:color w:val="0000FF"/>
          <w:lang w:val="en-GB"/>
        </w:rPr>
        <w:t>foreign practitioner</w:t>
      </w:r>
      <w:r>
        <w:rPr>
          <w:rFonts w:ascii="Avenir Next" w:hAnsi="Avenir Next"/>
          <w:color w:val="0000FF"/>
          <w:lang w:val="en-GB"/>
        </w:rPr>
        <w:t>:</w:t>
      </w:r>
    </w:p>
    <w:p w14:paraId="38CB92EF" w14:textId="2F9F1893" w:rsidR="004F3E74" w:rsidRDefault="004F3E74" w:rsidP="004B203A">
      <w:pPr>
        <w:pStyle w:val="BodyText"/>
        <w:spacing w:after="180"/>
        <w:rPr>
          <w:rFonts w:ascii="Avenir Next" w:hAnsi="Avenir Next"/>
          <w:color w:val="0000FF"/>
          <w:lang w:val="en-GB"/>
        </w:rPr>
      </w:pPr>
      <w:r>
        <w:rPr>
          <w:rFonts w:ascii="Avenir Next" w:hAnsi="Avenir Next"/>
          <w:noProof/>
          <w:color w:val="0000FF"/>
          <w:lang w:val="en-GB"/>
        </w:rPr>
        <w:drawing>
          <wp:inline distT="0" distB="0" distL="0" distR="0" wp14:anchorId="38EE51DB" wp14:editId="1ADACADE">
            <wp:extent cx="4110273" cy="2874591"/>
            <wp:effectExtent l="0" t="0" r="5080" b="2540"/>
            <wp:docPr id="4423099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3644" cy="2876948"/>
                    </a:xfrm>
                    <a:prstGeom prst="rect">
                      <a:avLst/>
                    </a:prstGeom>
                    <a:noFill/>
                    <a:ln>
                      <a:noFill/>
                    </a:ln>
                  </pic:spPr>
                </pic:pic>
              </a:graphicData>
            </a:graphic>
          </wp:inline>
        </w:drawing>
      </w:r>
    </w:p>
    <w:p w14:paraId="11869D87" w14:textId="7520033F" w:rsidR="004F3E74" w:rsidRDefault="004F3E74" w:rsidP="004F3E74">
      <w:pPr>
        <w:pStyle w:val="BodyText"/>
        <w:spacing w:after="180"/>
        <w:ind w:firstLine="227"/>
        <w:rPr>
          <w:rFonts w:ascii="Avenir Next" w:hAnsi="Avenir Next"/>
          <w:color w:val="0000FF"/>
          <w:lang w:val="en-GB"/>
        </w:rPr>
      </w:pPr>
      <w:r w:rsidRPr="004F3E74">
        <w:rPr>
          <w:rFonts w:ascii="Avenir Next" w:hAnsi="Avenir Next"/>
          <w:noProof/>
          <w:color w:val="0000FF"/>
          <w:lang w:val="en-GB"/>
        </w:rPr>
        <w:drawing>
          <wp:inline distT="0" distB="0" distL="0" distR="0" wp14:anchorId="68296EFC" wp14:editId="1BEAFBE6">
            <wp:extent cx="4315309" cy="977774"/>
            <wp:effectExtent l="0" t="0" r="0" b="0"/>
            <wp:docPr id="223717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17036" name=""/>
                    <pic:cNvPicPr/>
                  </pic:nvPicPr>
                  <pic:blipFill>
                    <a:blip r:embed="rId31"/>
                    <a:stretch>
                      <a:fillRect/>
                    </a:stretch>
                  </pic:blipFill>
                  <pic:spPr>
                    <a:xfrm>
                      <a:off x="0" y="0"/>
                      <a:ext cx="4358804" cy="987629"/>
                    </a:xfrm>
                    <a:prstGeom prst="rect">
                      <a:avLst/>
                    </a:prstGeom>
                  </pic:spPr>
                </pic:pic>
              </a:graphicData>
            </a:graphic>
          </wp:inline>
        </w:drawing>
      </w:r>
    </w:p>
    <w:p w14:paraId="19111CBC" w14:textId="77777777" w:rsidR="00634EF4" w:rsidRDefault="00E41AA5" w:rsidP="004F3E74">
      <w:pPr>
        <w:pStyle w:val="BodyText"/>
        <w:spacing w:after="180"/>
        <w:rPr>
          <w:rFonts w:ascii="Avenir Next" w:hAnsi="Avenir Next"/>
          <w:color w:val="0000FF"/>
          <w:lang w:val="en-GB"/>
        </w:rPr>
      </w:pPr>
      <w:r>
        <w:rPr>
          <w:rFonts w:ascii="Avenir Next" w:hAnsi="Avenir Next"/>
          <w:color w:val="0000FF"/>
          <w:lang w:val="en-GB"/>
        </w:rPr>
        <w:t>On the facts in the question therefore, the Hong Kong liquidator is unsuitable both</w:t>
      </w:r>
      <w:r w:rsidR="00634EF4">
        <w:rPr>
          <w:rFonts w:ascii="Avenir Next" w:hAnsi="Avenir Next"/>
          <w:color w:val="0000FF"/>
          <w:lang w:val="en-GB"/>
        </w:rPr>
        <w:t>:</w:t>
      </w:r>
    </w:p>
    <w:p w14:paraId="69330E66" w14:textId="77777777" w:rsidR="00634EF4" w:rsidRDefault="00634EF4" w:rsidP="00C70326">
      <w:pPr>
        <w:pStyle w:val="BodyText"/>
        <w:numPr>
          <w:ilvl w:val="0"/>
          <w:numId w:val="44"/>
        </w:numPr>
        <w:spacing w:after="180"/>
        <w:jc w:val="both"/>
        <w:rPr>
          <w:rFonts w:ascii="Avenir Next" w:hAnsi="Avenir Next"/>
          <w:color w:val="0000FF"/>
          <w:lang w:val="en-GB"/>
        </w:rPr>
      </w:pPr>
      <w:r>
        <w:rPr>
          <w:rFonts w:ascii="Avenir Next" w:hAnsi="Avenir Next"/>
          <w:color w:val="0000FF"/>
          <w:lang w:val="en-GB"/>
        </w:rPr>
        <w:t>B</w:t>
      </w:r>
      <w:r w:rsidR="00E41AA5">
        <w:rPr>
          <w:rFonts w:ascii="Avenir Next" w:hAnsi="Avenir Next"/>
          <w:color w:val="0000FF"/>
          <w:lang w:val="en-GB"/>
        </w:rPr>
        <w:t xml:space="preserve">ecause a </w:t>
      </w:r>
      <w:r w:rsidR="004F3E74" w:rsidRPr="004F3E74">
        <w:rPr>
          <w:rFonts w:ascii="Avenir Next" w:hAnsi="Avenir Next"/>
          <w:color w:val="0000FF"/>
          <w:lang w:val="en-GB"/>
        </w:rPr>
        <w:t xml:space="preserve">foreign practitioner cannot act as a sole official liquidator (including provisional liquidator) of a Cayman </w:t>
      </w:r>
      <w:r w:rsidR="004F3E74" w:rsidRPr="00E41AA5">
        <w:rPr>
          <w:rFonts w:ascii="Avenir Next" w:hAnsi="Avenir Next"/>
          <w:color w:val="0000FF"/>
          <w:lang w:val="en-GB"/>
        </w:rPr>
        <w:t>Islands company</w:t>
      </w:r>
      <w:r w:rsidR="00E41AA5" w:rsidRPr="00E41AA5">
        <w:rPr>
          <w:rFonts w:ascii="Avenir Next" w:hAnsi="Avenir Next"/>
          <w:color w:val="0000FF"/>
          <w:lang w:val="en-GB"/>
        </w:rPr>
        <w:t xml:space="preserve">, and also </w:t>
      </w:r>
    </w:p>
    <w:p w14:paraId="55D4CEBF" w14:textId="5EE50F18" w:rsidR="004F3E74" w:rsidRDefault="00634EF4" w:rsidP="00634EF4">
      <w:pPr>
        <w:pStyle w:val="BodyText"/>
        <w:numPr>
          <w:ilvl w:val="0"/>
          <w:numId w:val="44"/>
        </w:numPr>
        <w:spacing w:after="180"/>
        <w:rPr>
          <w:rFonts w:ascii="Avenir Next" w:hAnsi="Avenir Next"/>
          <w:color w:val="0000FF"/>
          <w:lang w:val="en-GB"/>
        </w:rPr>
      </w:pPr>
      <w:r>
        <w:rPr>
          <w:rFonts w:ascii="Avenir Next" w:hAnsi="Avenir Next"/>
          <w:color w:val="0000FF"/>
          <w:lang w:val="en-GB"/>
        </w:rPr>
        <w:t>B</w:t>
      </w:r>
      <w:r w:rsidR="00E41AA5" w:rsidRPr="00E41AA5">
        <w:rPr>
          <w:rFonts w:ascii="Avenir Next" w:hAnsi="Avenir Next"/>
          <w:color w:val="0000FF"/>
          <w:lang w:val="en-GB"/>
        </w:rPr>
        <w:t xml:space="preserve">ecause their insurance requirements are inadequate. </w:t>
      </w:r>
    </w:p>
    <w:p w14:paraId="09A6C8A8" w14:textId="66EFECCD" w:rsidR="00C70326" w:rsidRDefault="00C70326" w:rsidP="00C70326">
      <w:pPr>
        <w:pStyle w:val="BodyText"/>
        <w:spacing w:after="180"/>
        <w:jc w:val="both"/>
        <w:rPr>
          <w:rFonts w:ascii="Avenir Next" w:hAnsi="Avenir Next"/>
          <w:color w:val="0000FF"/>
          <w:lang w:val="en-GB"/>
        </w:rPr>
      </w:pPr>
      <w:r>
        <w:rPr>
          <w:rFonts w:ascii="Avenir Next" w:hAnsi="Avenir Next"/>
          <w:color w:val="0000FF"/>
          <w:lang w:val="en-GB"/>
        </w:rPr>
        <w:t xml:space="preserve">The </w:t>
      </w:r>
      <w:r w:rsidRPr="00E41AA5">
        <w:rPr>
          <w:rFonts w:ascii="Avenir Next" w:hAnsi="Avenir Next"/>
          <w:color w:val="0000FF"/>
          <w:lang w:val="en-GB"/>
        </w:rPr>
        <w:t>contributories</w:t>
      </w:r>
      <w:r>
        <w:rPr>
          <w:rFonts w:ascii="Avenir Next" w:hAnsi="Avenir Next"/>
          <w:color w:val="0000FF"/>
          <w:lang w:val="en-GB"/>
        </w:rPr>
        <w:t xml:space="preserve"> should therefore select either solely a Cayman Islands insolvency practitioner (</w:t>
      </w:r>
      <w:r w:rsidRPr="00C70326">
        <w:rPr>
          <w:rFonts w:ascii="Avenir Next" w:hAnsi="Avenir Next"/>
          <w:b/>
          <w:bCs/>
          <w:color w:val="0000FF"/>
          <w:lang w:val="en-GB"/>
        </w:rPr>
        <w:t>IP</w:t>
      </w:r>
      <w:r>
        <w:rPr>
          <w:rFonts w:ascii="Avenir Next" w:hAnsi="Avenir Next"/>
          <w:color w:val="0000FF"/>
          <w:lang w:val="en-GB"/>
        </w:rPr>
        <w:t xml:space="preserve">) or a Cayman Islands insolvency practitioner to act jointly with </w:t>
      </w:r>
      <w:r w:rsidR="00C84327">
        <w:rPr>
          <w:rFonts w:ascii="Avenir Next" w:hAnsi="Avenir Next"/>
          <w:color w:val="0000FF"/>
          <w:lang w:val="en-GB"/>
        </w:rPr>
        <w:t xml:space="preserve">a </w:t>
      </w:r>
      <w:r>
        <w:rPr>
          <w:rFonts w:ascii="Avenir Next" w:hAnsi="Avenir Next"/>
          <w:color w:val="0000FF"/>
          <w:lang w:val="en-GB"/>
        </w:rPr>
        <w:t>foreign IP, with both hav</w:t>
      </w:r>
      <w:r w:rsidR="00C84327">
        <w:rPr>
          <w:rFonts w:ascii="Avenir Next" w:hAnsi="Avenir Next"/>
          <w:color w:val="0000FF"/>
          <w:lang w:val="en-GB"/>
        </w:rPr>
        <w:t>ing</w:t>
      </w:r>
      <w:r>
        <w:rPr>
          <w:rFonts w:ascii="Avenir Next" w:hAnsi="Avenir Next"/>
          <w:color w:val="0000FF"/>
          <w:lang w:val="en-GB"/>
        </w:rPr>
        <w:t xml:space="preserve"> the mandatory insurance </w:t>
      </w:r>
      <w:r w:rsidR="00C84327">
        <w:rPr>
          <w:rFonts w:ascii="Avenir Next" w:hAnsi="Avenir Next"/>
          <w:color w:val="0000FF"/>
          <w:lang w:val="en-GB"/>
        </w:rPr>
        <w:t xml:space="preserve">levels </w:t>
      </w:r>
      <w:r>
        <w:rPr>
          <w:rFonts w:ascii="Avenir Next" w:hAnsi="Avenir Next"/>
          <w:color w:val="0000FF"/>
          <w:lang w:val="en-GB"/>
        </w:rPr>
        <w:t>in place.</w:t>
      </w:r>
    </w:p>
    <w:p w14:paraId="36CBEF6E" w14:textId="738B4B33" w:rsidR="00E41AA5" w:rsidRPr="00C84327" w:rsidRDefault="00E41AA5" w:rsidP="00C70326">
      <w:pPr>
        <w:pStyle w:val="BodyText"/>
        <w:spacing w:after="180"/>
        <w:jc w:val="both"/>
        <w:rPr>
          <w:rFonts w:ascii="Avenir Next" w:hAnsi="Avenir Next"/>
          <w:i/>
          <w:iCs/>
          <w:color w:val="0000FF"/>
          <w:lang w:val="en-GB"/>
        </w:rPr>
      </w:pPr>
      <w:r>
        <w:rPr>
          <w:rFonts w:ascii="Avenir Next" w:hAnsi="Avenir Next"/>
          <w:color w:val="0000FF"/>
          <w:lang w:val="en-GB"/>
        </w:rPr>
        <w:t xml:space="preserve">This is almost certainly the best advice for the </w:t>
      </w:r>
      <w:r w:rsidRPr="00E41AA5">
        <w:rPr>
          <w:rFonts w:ascii="Avenir Next" w:hAnsi="Avenir Next"/>
          <w:color w:val="0000FF"/>
          <w:lang w:val="en-GB"/>
        </w:rPr>
        <w:t>contributories</w:t>
      </w:r>
      <w:r>
        <w:rPr>
          <w:rFonts w:ascii="Avenir Next" w:hAnsi="Avenir Next"/>
          <w:color w:val="0000FF"/>
          <w:lang w:val="en-GB"/>
        </w:rPr>
        <w:t xml:space="preserve"> to follow, as it avoids wasting costs on a nugatory application, because Regulation 7(1) appear unambiguous: </w:t>
      </w:r>
      <w:r w:rsidRPr="00E41AA5">
        <w:rPr>
          <w:rFonts w:ascii="Avenir Next" w:hAnsi="Avenir Next"/>
          <w:i/>
          <w:iCs/>
          <w:color w:val="0000FF"/>
          <w:lang w:val="en-GB"/>
        </w:rPr>
        <w:t xml:space="preserve">“A qualified insolvency practitioner </w:t>
      </w:r>
      <w:r w:rsidRPr="00C84327">
        <w:rPr>
          <w:rFonts w:ascii="Avenir Next" w:hAnsi="Avenir Next"/>
          <w:b/>
          <w:bCs/>
          <w:i/>
          <w:iCs/>
          <w:color w:val="0000FF"/>
          <w:lang w:val="en-GB"/>
        </w:rPr>
        <w:t>shall not</w:t>
      </w:r>
      <w:r w:rsidRPr="00E41AA5">
        <w:rPr>
          <w:rFonts w:ascii="Avenir Next" w:hAnsi="Avenir Next"/>
          <w:i/>
          <w:iCs/>
          <w:color w:val="0000FF"/>
          <w:lang w:val="en-GB"/>
        </w:rPr>
        <w:t xml:space="preserve"> be appointed […]</w:t>
      </w:r>
      <w:r w:rsidR="00B100CD">
        <w:rPr>
          <w:rFonts w:ascii="Avenir Next" w:hAnsi="Avenir Next"/>
          <w:i/>
          <w:iCs/>
          <w:color w:val="0000FF"/>
          <w:lang w:val="en-GB"/>
        </w:rPr>
        <w:t xml:space="preserve"> </w:t>
      </w:r>
      <w:r w:rsidRPr="00E41AA5">
        <w:rPr>
          <w:rFonts w:ascii="Avenir Next" w:hAnsi="Avenir Next"/>
          <w:i/>
          <w:iCs/>
          <w:color w:val="0000FF"/>
          <w:lang w:val="en-GB"/>
        </w:rPr>
        <w:t>unless that person and the firm [..] has professional indemnity insurance (up to a limit of at least US$10 million in respect of each and every claim and at least US$20 million in the aggregate, with a deductible of not more than US$1 million”</w:t>
      </w:r>
      <w:r w:rsidR="00C84327">
        <w:rPr>
          <w:rFonts w:ascii="Avenir Next" w:hAnsi="Avenir Next"/>
          <w:color w:val="0000FF"/>
          <w:lang w:val="en-GB"/>
        </w:rPr>
        <w:t xml:space="preserve"> </w:t>
      </w:r>
      <w:r w:rsidR="00C84327" w:rsidRPr="00C84327">
        <w:rPr>
          <w:rFonts w:ascii="Avenir Next" w:hAnsi="Avenir Next"/>
          <w:color w:val="0000FF"/>
          <w:lang w:val="en-GB"/>
        </w:rPr>
        <w:t>(emphasis added)</w:t>
      </w:r>
      <w:r w:rsidR="00C84327">
        <w:rPr>
          <w:rFonts w:ascii="Avenir Next" w:hAnsi="Avenir Next"/>
          <w:color w:val="0000FF"/>
          <w:lang w:val="en-GB"/>
        </w:rPr>
        <w:t>.</w:t>
      </w:r>
    </w:p>
    <w:p w14:paraId="66F2BE17" w14:textId="5C11FD73" w:rsidR="00E41AA5" w:rsidRPr="00E41AA5" w:rsidRDefault="00E41AA5" w:rsidP="00C70326">
      <w:pPr>
        <w:pStyle w:val="BodyText"/>
        <w:spacing w:after="180"/>
        <w:jc w:val="both"/>
        <w:rPr>
          <w:rFonts w:ascii="Avenir Next" w:hAnsi="Avenir Next"/>
          <w:color w:val="0000FF"/>
          <w:lang w:val="en-GB"/>
        </w:rPr>
      </w:pPr>
      <w:r>
        <w:rPr>
          <w:rFonts w:ascii="Avenir Next" w:hAnsi="Avenir Next"/>
          <w:color w:val="0000FF"/>
          <w:lang w:val="en-GB"/>
        </w:rPr>
        <w:t xml:space="preserve">For completeness however, there is recent </w:t>
      </w:r>
      <w:r w:rsidRPr="00E41AA5">
        <w:rPr>
          <w:rFonts w:ascii="Avenir Next" w:hAnsi="Avenir Next"/>
          <w:color w:val="0000FF"/>
          <w:lang w:val="en-GB"/>
        </w:rPr>
        <w:t>jurisprudence</w:t>
      </w:r>
      <w:r>
        <w:rPr>
          <w:rFonts w:ascii="Avenir Next" w:hAnsi="Avenir Next"/>
          <w:color w:val="0000FF"/>
          <w:lang w:val="en-GB"/>
        </w:rPr>
        <w:t xml:space="preserve"> in which a</w:t>
      </w:r>
      <w:r w:rsidRPr="00E41AA5">
        <w:rPr>
          <w:rFonts w:ascii="Avenir Next" w:hAnsi="Avenir Next"/>
          <w:color w:val="0000FF"/>
          <w:lang w:val="en-GB"/>
        </w:rPr>
        <w:t xml:space="preserve"> judge</w:t>
      </w:r>
      <w:r>
        <w:rPr>
          <w:rFonts w:ascii="Avenir Next" w:hAnsi="Avenir Next"/>
          <w:color w:val="0000FF"/>
          <w:lang w:val="en-GB"/>
        </w:rPr>
        <w:t>, when</w:t>
      </w:r>
      <w:r w:rsidRPr="00E41AA5">
        <w:rPr>
          <w:rFonts w:ascii="Avenir Next" w:hAnsi="Avenir Next"/>
          <w:color w:val="0000FF"/>
          <w:lang w:val="en-GB"/>
        </w:rPr>
        <w:t xml:space="preserve"> appointing provisional liquidators</w:t>
      </w:r>
      <w:r>
        <w:rPr>
          <w:rFonts w:ascii="Avenir Next" w:hAnsi="Avenir Next"/>
          <w:color w:val="0000FF"/>
          <w:lang w:val="en-GB"/>
        </w:rPr>
        <w:t>,</w:t>
      </w:r>
      <w:r w:rsidRPr="00E41AA5">
        <w:rPr>
          <w:rFonts w:ascii="Avenir Next" w:hAnsi="Avenir Next"/>
          <w:color w:val="0000FF"/>
          <w:lang w:val="en-GB"/>
        </w:rPr>
        <w:t xml:space="preserve"> construed ‘shall’ more widely than one might ordinarily have expected</w:t>
      </w:r>
      <w:r>
        <w:rPr>
          <w:rFonts w:ascii="Avenir Next" w:hAnsi="Avenir Next"/>
          <w:color w:val="0000FF"/>
          <w:lang w:val="en-GB"/>
        </w:rPr>
        <w:t>. In</w:t>
      </w:r>
      <w:r w:rsidRPr="00E41AA5">
        <w:rPr>
          <w:rFonts w:ascii="Avenir Next" w:hAnsi="Avenir Next"/>
          <w:color w:val="0000FF"/>
          <w:lang w:val="en-GB"/>
        </w:rPr>
        <w:t> </w:t>
      </w:r>
      <w:r w:rsidRPr="00E41AA5">
        <w:rPr>
          <w:rFonts w:ascii="Avenir Next" w:hAnsi="Avenir Next"/>
          <w:i/>
          <w:iCs/>
          <w:color w:val="0000FF"/>
          <w:lang w:val="en-GB"/>
        </w:rPr>
        <w:t xml:space="preserve">In the Matter of Atom Holdings </w:t>
      </w:r>
      <w:proofErr w:type="spellStart"/>
      <w:r w:rsidRPr="00E41AA5">
        <w:rPr>
          <w:rFonts w:ascii="Avenir Next" w:hAnsi="Avenir Next"/>
          <w:i/>
          <w:iCs/>
          <w:color w:val="0000FF"/>
          <w:lang w:val="en-GB"/>
        </w:rPr>
        <w:t>FSD</w:t>
      </w:r>
      <w:proofErr w:type="spellEnd"/>
      <w:r w:rsidRPr="00E41AA5">
        <w:rPr>
          <w:rFonts w:ascii="Avenir Next" w:hAnsi="Avenir Next"/>
          <w:i/>
          <w:iCs/>
          <w:color w:val="0000FF"/>
          <w:lang w:val="en-GB"/>
        </w:rPr>
        <w:t xml:space="preserve"> 54 of 2023 (</w:t>
      </w:r>
      <w:proofErr w:type="spellStart"/>
      <w:r w:rsidRPr="00E41AA5">
        <w:rPr>
          <w:rFonts w:ascii="Avenir Next" w:hAnsi="Avenir Next"/>
          <w:i/>
          <w:iCs/>
          <w:color w:val="0000FF"/>
          <w:lang w:val="en-GB"/>
        </w:rPr>
        <w:t>IKJ</w:t>
      </w:r>
      <w:proofErr w:type="spellEnd"/>
      <w:r w:rsidRPr="00E41AA5">
        <w:rPr>
          <w:rFonts w:ascii="Avenir Next" w:hAnsi="Avenir Next"/>
          <w:i/>
          <w:iCs/>
          <w:color w:val="0000FF"/>
          <w:lang w:val="en-GB"/>
        </w:rPr>
        <w:t>)</w:t>
      </w:r>
      <w:r w:rsidRPr="00E41AA5">
        <w:rPr>
          <w:rFonts w:ascii="Avenir Next" w:hAnsi="Avenir Next"/>
          <w:color w:val="0000FF"/>
          <w:lang w:val="en-GB"/>
        </w:rPr>
        <w:t xml:space="preserve">, </w:t>
      </w:r>
      <w:r>
        <w:rPr>
          <w:rFonts w:ascii="Avenir Next" w:hAnsi="Avenir Next"/>
          <w:color w:val="0000FF"/>
          <w:lang w:val="en-GB"/>
        </w:rPr>
        <w:t xml:space="preserve">on </w:t>
      </w:r>
      <w:r w:rsidRPr="00E41AA5">
        <w:rPr>
          <w:rFonts w:ascii="Avenir Next" w:hAnsi="Avenir Next"/>
          <w:color w:val="0000FF"/>
          <w:lang w:val="en-GB"/>
        </w:rPr>
        <w:t>7 July 2023</w:t>
      </w:r>
      <w:r w:rsidR="00634EF4">
        <w:rPr>
          <w:rFonts w:ascii="Avenir Next" w:hAnsi="Avenir Next"/>
          <w:color w:val="0000FF"/>
          <w:lang w:val="en-GB"/>
        </w:rPr>
        <w:t xml:space="preserve"> (</w:t>
      </w:r>
      <w:r w:rsidR="00634EF4" w:rsidRPr="00634EF4">
        <w:rPr>
          <w:rFonts w:ascii="Avenir Next" w:hAnsi="Avenir Next"/>
          <w:b/>
          <w:bCs/>
          <w:color w:val="0000FF"/>
          <w:lang w:val="en-GB"/>
        </w:rPr>
        <w:t>Atom Holdings</w:t>
      </w:r>
      <w:r w:rsidR="00634EF4">
        <w:rPr>
          <w:rFonts w:ascii="Avenir Next" w:hAnsi="Avenir Next"/>
          <w:color w:val="0000FF"/>
          <w:lang w:val="en-GB"/>
        </w:rPr>
        <w:t>)</w:t>
      </w:r>
      <w:r w:rsidRPr="00E41AA5">
        <w:rPr>
          <w:rFonts w:ascii="Avenir Next" w:hAnsi="Avenir Next"/>
          <w:color w:val="0000FF"/>
          <w:lang w:val="en-GB"/>
        </w:rPr>
        <w:t xml:space="preserve">, Kawaley </w:t>
      </w:r>
      <w:r w:rsidR="00B100CD">
        <w:rPr>
          <w:rFonts w:ascii="Avenir Next" w:hAnsi="Avenir Next"/>
          <w:color w:val="0000FF"/>
          <w:lang w:val="en-GB"/>
        </w:rPr>
        <w:t xml:space="preserve">J </w:t>
      </w:r>
      <w:r w:rsidRPr="00E41AA5">
        <w:rPr>
          <w:rFonts w:ascii="Avenir Next" w:hAnsi="Avenir Next"/>
          <w:color w:val="0000FF"/>
          <w:lang w:val="en-GB"/>
        </w:rPr>
        <w:t xml:space="preserve">issued a winding-up order against Atom Holdings Ltd, a cryptocurrency exchange. </w:t>
      </w:r>
    </w:p>
    <w:p w14:paraId="03DB5B89" w14:textId="44A2239C" w:rsidR="00E41AA5" w:rsidRDefault="00E41AA5" w:rsidP="00C70326">
      <w:pPr>
        <w:pStyle w:val="BodyText"/>
        <w:spacing w:after="180"/>
        <w:jc w:val="both"/>
        <w:rPr>
          <w:rFonts w:ascii="Avenir Next" w:hAnsi="Avenir Next"/>
          <w:color w:val="0000FF"/>
          <w:lang w:val="en-GB"/>
        </w:rPr>
      </w:pPr>
      <w:r w:rsidRPr="00E41AA5">
        <w:rPr>
          <w:rFonts w:ascii="Avenir Next" w:hAnsi="Avenir Next"/>
          <w:color w:val="0000FF"/>
          <w:lang w:val="en-GB"/>
        </w:rPr>
        <w:lastRenderedPageBreak/>
        <w:t xml:space="preserve">The </w:t>
      </w:r>
      <w:r w:rsidR="00B100CD">
        <w:rPr>
          <w:rFonts w:ascii="Avenir Next" w:hAnsi="Avenir Next"/>
          <w:color w:val="0000FF"/>
          <w:lang w:val="en-GB"/>
        </w:rPr>
        <w:t xml:space="preserve">(apparently defrauded) retail creditor </w:t>
      </w:r>
      <w:r w:rsidRPr="00E41AA5">
        <w:rPr>
          <w:rFonts w:ascii="Avenir Next" w:hAnsi="Avenir Next"/>
          <w:color w:val="0000FF"/>
          <w:lang w:val="en-GB"/>
        </w:rPr>
        <w:t>petitioners lacked the financial means to offer a credible cross-undertaking in damages on their application for provisional liquidators.</w:t>
      </w:r>
      <w:r>
        <w:rPr>
          <w:rFonts w:ascii="Avenir Next" w:hAnsi="Avenir Next"/>
          <w:color w:val="0000FF"/>
          <w:lang w:val="en-GB"/>
        </w:rPr>
        <w:t xml:space="preserve"> </w:t>
      </w:r>
      <w:r w:rsidR="00B100CD">
        <w:rPr>
          <w:rFonts w:ascii="Avenir Next" w:hAnsi="Avenir Next"/>
          <w:color w:val="0000FF"/>
        </w:rPr>
        <w:t xml:space="preserve">CWR </w:t>
      </w:r>
      <w:r w:rsidRPr="00E41AA5">
        <w:rPr>
          <w:rFonts w:ascii="Avenir Next" w:hAnsi="Avenir Next"/>
          <w:color w:val="0000FF"/>
        </w:rPr>
        <w:t>O</w:t>
      </w:r>
      <w:r w:rsidR="00B100CD">
        <w:rPr>
          <w:rFonts w:ascii="Avenir Next" w:hAnsi="Avenir Next"/>
          <w:color w:val="0000FF"/>
        </w:rPr>
        <w:t>.</w:t>
      </w:r>
      <w:r w:rsidRPr="00E41AA5">
        <w:rPr>
          <w:rFonts w:ascii="Avenir Next" w:hAnsi="Avenir Next"/>
          <w:color w:val="0000FF"/>
        </w:rPr>
        <w:t xml:space="preserve">4, </w:t>
      </w:r>
      <w:r w:rsidR="00B100CD">
        <w:rPr>
          <w:rFonts w:ascii="Avenir Next" w:hAnsi="Avenir Next"/>
          <w:color w:val="0000FF"/>
        </w:rPr>
        <w:t>r.</w:t>
      </w:r>
      <w:r w:rsidRPr="00E41AA5">
        <w:rPr>
          <w:rFonts w:ascii="Avenir Next" w:hAnsi="Avenir Next"/>
          <w:color w:val="0000FF"/>
        </w:rPr>
        <w:t>3, includes that an applicant </w:t>
      </w:r>
      <w:r w:rsidRPr="00E41AA5">
        <w:rPr>
          <w:rFonts w:ascii="Avenir Next" w:hAnsi="Avenir Next"/>
          <w:i/>
          <w:iCs/>
          <w:color w:val="0000FF"/>
        </w:rPr>
        <w:t>‘</w:t>
      </w:r>
      <w:r w:rsidRPr="00E41AA5">
        <w:rPr>
          <w:rFonts w:ascii="Avenir Next" w:hAnsi="Avenir Next"/>
          <w:b/>
          <w:bCs/>
          <w:i/>
          <w:iCs/>
          <w:color w:val="0000FF"/>
        </w:rPr>
        <w:t>shall</w:t>
      </w:r>
      <w:r w:rsidRPr="00E41AA5">
        <w:rPr>
          <w:rFonts w:ascii="Avenir Next" w:hAnsi="Avenir Next"/>
          <w:i/>
          <w:iCs/>
          <w:color w:val="0000FF"/>
        </w:rPr>
        <w:t xml:space="preserve"> give an undertaking to the Court to pay (a) any damage suffered by the company by reason of the appointment of the provisional liquidator; and (b) the remuneration and expenses of the provisional liquidator, in the event that the winding up petition is ultimately withdrawn or dismissed.’ </w:t>
      </w:r>
      <w:r w:rsidRPr="00E41AA5">
        <w:rPr>
          <w:rFonts w:ascii="Avenir Next" w:hAnsi="Avenir Next"/>
          <w:color w:val="0000FF"/>
        </w:rPr>
        <w:t>(emphasis added)</w:t>
      </w:r>
      <w:r>
        <w:rPr>
          <w:rFonts w:ascii="Avenir Next" w:hAnsi="Avenir Next"/>
          <w:color w:val="0000FF"/>
        </w:rPr>
        <w:t>.</w:t>
      </w:r>
    </w:p>
    <w:p w14:paraId="72A41D30" w14:textId="40D7E94C" w:rsidR="00C84327" w:rsidRDefault="00B100CD" w:rsidP="00C70326">
      <w:pPr>
        <w:pStyle w:val="BodyText"/>
        <w:spacing w:after="180"/>
        <w:jc w:val="both"/>
        <w:rPr>
          <w:rFonts w:ascii="Avenir Next" w:hAnsi="Avenir Next"/>
          <w:color w:val="0000FF"/>
          <w:lang w:val="en-GB"/>
        </w:rPr>
      </w:pPr>
      <w:r>
        <w:rPr>
          <w:rFonts w:ascii="Avenir Next" w:hAnsi="Avenir Next"/>
          <w:color w:val="0000FF"/>
          <w:lang w:val="en-GB"/>
        </w:rPr>
        <w:t>However, r</w:t>
      </w:r>
      <w:r w:rsidR="00E41AA5" w:rsidRPr="00E41AA5">
        <w:rPr>
          <w:rFonts w:ascii="Avenir Next" w:hAnsi="Avenir Next"/>
          <w:color w:val="0000FF"/>
          <w:lang w:val="en-GB"/>
        </w:rPr>
        <w:t xml:space="preserve">ather than dismiss the otherwise meritorious application on that basis, the </w:t>
      </w:r>
      <w:r w:rsidR="00E41AA5">
        <w:rPr>
          <w:rFonts w:ascii="Avenir Next" w:hAnsi="Avenir Next"/>
          <w:color w:val="0000FF"/>
          <w:lang w:val="en-GB"/>
        </w:rPr>
        <w:t>C</w:t>
      </w:r>
      <w:r w:rsidR="00E41AA5" w:rsidRPr="00E41AA5">
        <w:rPr>
          <w:rFonts w:ascii="Avenir Next" w:hAnsi="Avenir Next"/>
          <w:color w:val="0000FF"/>
          <w:lang w:val="en-GB"/>
        </w:rPr>
        <w:t xml:space="preserve">ourt undertook a purposive interpretation of the relevant Cayman procedural rules and decided that </w:t>
      </w:r>
      <w:r w:rsidR="00C70326">
        <w:rPr>
          <w:rFonts w:ascii="Avenir Next" w:hAnsi="Avenir Next"/>
          <w:color w:val="0000FF"/>
          <w:lang w:val="en-GB"/>
        </w:rPr>
        <w:t xml:space="preserve">a cross-undertaking </w:t>
      </w:r>
      <w:r w:rsidR="00E41AA5" w:rsidRPr="00E41AA5">
        <w:rPr>
          <w:rFonts w:ascii="Avenir Next" w:hAnsi="Avenir Next"/>
          <w:color w:val="0000FF"/>
          <w:lang w:val="en-GB"/>
        </w:rPr>
        <w:t>was not necessary.</w:t>
      </w:r>
      <w:r w:rsidR="00E41AA5">
        <w:rPr>
          <w:rFonts w:ascii="Avenir Next" w:hAnsi="Avenir Next"/>
          <w:color w:val="0000FF"/>
          <w:lang w:val="en-GB"/>
        </w:rPr>
        <w:t xml:space="preserve"> </w:t>
      </w:r>
      <w:r w:rsidR="00E41AA5" w:rsidRPr="00E41AA5">
        <w:rPr>
          <w:rFonts w:ascii="Avenir Next" w:hAnsi="Avenir Next"/>
          <w:color w:val="0000FF"/>
          <w:lang w:val="en-GB"/>
        </w:rPr>
        <w:t xml:space="preserve">Taking this approach allowed the Court to find that it had a discretion as to whether to require a cross-undertaking in damages, rather than this being a mandatory requirement for relief to be granted. This </w:t>
      </w:r>
      <w:r w:rsidR="00C70326">
        <w:rPr>
          <w:rFonts w:ascii="Avenir Next" w:hAnsi="Avenir Next"/>
          <w:color w:val="0000FF"/>
          <w:lang w:val="en-GB"/>
        </w:rPr>
        <w:t>interpretation of “</w:t>
      </w:r>
      <w:r w:rsidR="00C70326" w:rsidRPr="00C70326">
        <w:rPr>
          <w:rFonts w:ascii="Avenir Next" w:hAnsi="Avenir Next"/>
          <w:i/>
          <w:iCs/>
          <w:color w:val="0000FF"/>
          <w:lang w:val="en-GB"/>
        </w:rPr>
        <w:t>shall</w:t>
      </w:r>
      <w:r w:rsidR="00C70326">
        <w:rPr>
          <w:rFonts w:ascii="Avenir Next" w:hAnsi="Avenir Next"/>
          <w:color w:val="0000FF"/>
          <w:lang w:val="en-GB"/>
        </w:rPr>
        <w:t>” was</w:t>
      </w:r>
      <w:r w:rsidR="00C84327">
        <w:rPr>
          <w:rFonts w:ascii="Avenir Next" w:hAnsi="Avenir Next"/>
          <w:color w:val="0000FF"/>
          <w:lang w:val="en-GB"/>
        </w:rPr>
        <w:t xml:space="preserve"> a</w:t>
      </w:r>
      <w:r w:rsidR="00C70326">
        <w:rPr>
          <w:rFonts w:ascii="Avenir Next" w:hAnsi="Avenir Next"/>
          <w:color w:val="0000FF"/>
          <w:lang w:val="en-GB"/>
        </w:rPr>
        <w:t xml:space="preserve"> </w:t>
      </w:r>
      <w:r w:rsidR="00E41AA5" w:rsidRPr="00E41AA5">
        <w:rPr>
          <w:rFonts w:ascii="Avenir Next" w:hAnsi="Avenir Next"/>
          <w:color w:val="0000FF"/>
          <w:lang w:val="en-GB"/>
        </w:rPr>
        <w:t>seemingly novel development, but</w:t>
      </w:r>
      <w:r w:rsidR="00634EF4">
        <w:rPr>
          <w:rFonts w:ascii="Avenir Next" w:hAnsi="Avenir Next"/>
          <w:color w:val="0000FF"/>
          <w:lang w:val="en-GB"/>
        </w:rPr>
        <w:t xml:space="preserve"> </w:t>
      </w:r>
      <w:r w:rsidR="00E41AA5" w:rsidRPr="00E41AA5">
        <w:rPr>
          <w:rFonts w:ascii="Avenir Next" w:hAnsi="Avenir Next"/>
          <w:color w:val="0000FF"/>
          <w:lang w:val="en-GB"/>
        </w:rPr>
        <w:t xml:space="preserve">there is </w:t>
      </w:r>
      <w:r>
        <w:rPr>
          <w:rFonts w:ascii="Avenir Next" w:hAnsi="Avenir Next"/>
          <w:color w:val="0000FF"/>
          <w:lang w:val="en-GB"/>
        </w:rPr>
        <w:t xml:space="preserve">in fact </w:t>
      </w:r>
      <w:r w:rsidR="00E41AA5" w:rsidRPr="00E41AA5">
        <w:rPr>
          <w:rFonts w:ascii="Avenir Next" w:hAnsi="Avenir Next"/>
          <w:color w:val="0000FF"/>
          <w:lang w:val="en-GB"/>
        </w:rPr>
        <w:t xml:space="preserve">common law precedent dating back centuries for distinguishing </w:t>
      </w:r>
      <w:r w:rsidR="00E41AA5" w:rsidRPr="00C70326">
        <w:rPr>
          <w:rFonts w:ascii="Avenir Next" w:hAnsi="Avenir Next"/>
          <w:i/>
          <w:iCs/>
          <w:color w:val="0000FF"/>
          <w:lang w:val="en-GB"/>
        </w:rPr>
        <w:t>prima facie</w:t>
      </w:r>
      <w:r w:rsidR="00E41AA5" w:rsidRPr="00E41AA5">
        <w:rPr>
          <w:rFonts w:ascii="Avenir Next" w:hAnsi="Avenir Next"/>
          <w:color w:val="0000FF"/>
          <w:lang w:val="en-GB"/>
        </w:rPr>
        <w:t xml:space="preserve"> mandatory statutory provisions</w:t>
      </w:r>
      <w:r w:rsidR="00634EF4">
        <w:rPr>
          <w:rFonts w:ascii="Avenir Next" w:hAnsi="Avenir Next"/>
          <w:color w:val="0000FF"/>
          <w:lang w:val="en-GB"/>
        </w:rPr>
        <w:t>.</w:t>
      </w:r>
      <w:r w:rsidR="00C84327" w:rsidRPr="00C84327">
        <w:rPr>
          <w:rFonts w:ascii="Avenir Next" w:hAnsi="Avenir Next"/>
          <w:color w:val="0000FF"/>
          <w:lang w:val="en-GB"/>
        </w:rPr>
        <w:t xml:space="preserve"> </w:t>
      </w:r>
      <w:r w:rsidR="00C84327">
        <w:rPr>
          <w:rStyle w:val="FootnoteReference"/>
          <w:rFonts w:ascii="Avenir Next" w:hAnsi="Avenir Next"/>
          <w:color w:val="0000FF"/>
          <w:lang w:val="en-GB"/>
        </w:rPr>
        <w:footnoteReference w:id="3"/>
      </w:r>
      <w:r w:rsidR="00634EF4">
        <w:rPr>
          <w:rFonts w:ascii="Avenir Next" w:hAnsi="Avenir Next"/>
          <w:color w:val="0000FF"/>
          <w:lang w:val="en-GB"/>
        </w:rPr>
        <w:t xml:space="preserve"> </w:t>
      </w:r>
      <w:r>
        <w:rPr>
          <w:rFonts w:ascii="Avenir Next" w:hAnsi="Avenir Next"/>
          <w:color w:val="0000FF"/>
          <w:lang w:val="en-GB"/>
        </w:rPr>
        <w:t xml:space="preserve">In this question therefore, in principle, an attempt could be made to persuade the court to take an unconventional approach to </w:t>
      </w:r>
      <w:r w:rsidR="00A57AAE">
        <w:rPr>
          <w:rFonts w:ascii="Avenir Next" w:hAnsi="Avenir Next"/>
          <w:color w:val="0000FF"/>
          <w:lang w:val="en-GB"/>
        </w:rPr>
        <w:t>Regulations 7 and 8, above.</w:t>
      </w:r>
    </w:p>
    <w:p w14:paraId="79F7EE60" w14:textId="660FC62E" w:rsidR="00634EF4" w:rsidRPr="00E41AA5" w:rsidRDefault="00634EF4" w:rsidP="00C70326">
      <w:pPr>
        <w:pStyle w:val="BodyText"/>
        <w:spacing w:after="180"/>
        <w:jc w:val="both"/>
        <w:rPr>
          <w:rFonts w:ascii="Avenir Next" w:hAnsi="Avenir Next"/>
          <w:color w:val="0000FF"/>
          <w:lang w:val="en-GB"/>
        </w:rPr>
      </w:pPr>
      <w:r w:rsidRPr="00634EF4">
        <w:rPr>
          <w:rFonts w:ascii="Avenir Next" w:hAnsi="Avenir Next"/>
          <w:color w:val="0000FF"/>
          <w:lang w:val="en-GB"/>
        </w:rPr>
        <w:t>Atom Holdings</w:t>
      </w:r>
      <w:r>
        <w:rPr>
          <w:rFonts w:ascii="Avenir Next" w:hAnsi="Avenir Next"/>
          <w:color w:val="0000FF"/>
          <w:lang w:val="en-GB"/>
        </w:rPr>
        <w:t xml:space="preserve"> can </w:t>
      </w:r>
      <w:r w:rsidR="00C70326">
        <w:rPr>
          <w:rFonts w:ascii="Avenir Next" w:hAnsi="Avenir Next"/>
          <w:color w:val="0000FF"/>
          <w:lang w:val="en-GB"/>
        </w:rPr>
        <w:t xml:space="preserve">however </w:t>
      </w:r>
      <w:r>
        <w:rPr>
          <w:rFonts w:ascii="Avenir Next" w:hAnsi="Avenir Next"/>
          <w:color w:val="0000FF"/>
          <w:lang w:val="en-GB"/>
        </w:rPr>
        <w:t xml:space="preserve">likely be distinguished from the facts in the question because in the former </w:t>
      </w:r>
      <w:r w:rsidRPr="00E41AA5">
        <w:rPr>
          <w:rFonts w:ascii="Avenir Next" w:hAnsi="Avenir Next"/>
          <w:color w:val="0000FF"/>
          <w:lang w:val="en-GB"/>
        </w:rPr>
        <w:t>Kawaley</w:t>
      </w:r>
      <w:r>
        <w:rPr>
          <w:rFonts w:ascii="Avenir Next" w:hAnsi="Avenir Next"/>
          <w:color w:val="0000FF"/>
          <w:lang w:val="en-GB"/>
        </w:rPr>
        <w:t xml:space="preserve"> J, r</w:t>
      </w:r>
      <w:r w:rsidRPr="00634EF4">
        <w:rPr>
          <w:rFonts w:ascii="Avenir Next" w:hAnsi="Avenir Next"/>
          <w:color w:val="0000FF"/>
          <w:lang w:val="en-GB"/>
        </w:rPr>
        <w:t>ather than dismiss</w:t>
      </w:r>
      <w:r>
        <w:rPr>
          <w:rFonts w:ascii="Avenir Next" w:hAnsi="Avenir Next"/>
          <w:color w:val="0000FF"/>
          <w:lang w:val="en-GB"/>
        </w:rPr>
        <w:t>ing</w:t>
      </w:r>
      <w:r w:rsidRPr="00634EF4">
        <w:rPr>
          <w:rFonts w:ascii="Avenir Next" w:hAnsi="Avenir Next"/>
          <w:color w:val="0000FF"/>
          <w:lang w:val="en-GB"/>
        </w:rPr>
        <w:t xml:space="preserve"> the otherwise meritorious application</w:t>
      </w:r>
      <w:r>
        <w:rPr>
          <w:rFonts w:ascii="Avenir Next" w:hAnsi="Avenir Next"/>
          <w:color w:val="0000FF"/>
          <w:lang w:val="en-GB"/>
        </w:rPr>
        <w:t xml:space="preserve">, </w:t>
      </w:r>
      <w:r w:rsidRPr="00634EF4">
        <w:rPr>
          <w:rFonts w:ascii="Avenir Next" w:hAnsi="Avenir Next"/>
          <w:color w:val="0000FF"/>
          <w:lang w:val="en-GB"/>
        </w:rPr>
        <w:t>undertook a purposive interpretation of the relevant rules</w:t>
      </w:r>
      <w:r w:rsidR="00C70326">
        <w:rPr>
          <w:rFonts w:ascii="Avenir Next" w:hAnsi="Avenir Next"/>
          <w:color w:val="0000FF"/>
          <w:lang w:val="en-GB"/>
        </w:rPr>
        <w:t xml:space="preserve"> to protect retail consumers who had been </w:t>
      </w:r>
      <w:r w:rsidR="00A57AAE">
        <w:rPr>
          <w:rFonts w:ascii="Avenir Next" w:hAnsi="Avenir Next"/>
          <w:color w:val="0000FF"/>
          <w:lang w:val="en-GB"/>
        </w:rPr>
        <w:t xml:space="preserve">apparent </w:t>
      </w:r>
      <w:r w:rsidR="00C70326">
        <w:rPr>
          <w:rFonts w:ascii="Avenir Next" w:hAnsi="Avenir Next"/>
          <w:color w:val="0000FF"/>
          <w:lang w:val="en-GB"/>
        </w:rPr>
        <w:t>the victims of fraud</w:t>
      </w:r>
      <w:r w:rsidR="00A57AAE">
        <w:rPr>
          <w:rFonts w:ascii="Avenir Next" w:hAnsi="Avenir Next"/>
          <w:color w:val="0000FF"/>
          <w:lang w:val="en-GB"/>
        </w:rPr>
        <w:t>, and the alternative was to protect the apparent fraudsters</w:t>
      </w:r>
      <w:r>
        <w:rPr>
          <w:rFonts w:ascii="Avenir Next" w:hAnsi="Avenir Next"/>
          <w:color w:val="0000FF"/>
          <w:lang w:val="en-GB"/>
        </w:rPr>
        <w:t xml:space="preserve">. </w:t>
      </w:r>
      <w:r w:rsidR="00C70326">
        <w:rPr>
          <w:rFonts w:ascii="Avenir Next" w:hAnsi="Avenir Next"/>
          <w:color w:val="0000FF"/>
          <w:lang w:val="en-GB"/>
        </w:rPr>
        <w:t xml:space="preserve">The fictitious </w:t>
      </w:r>
      <w:r w:rsidRPr="00634EF4">
        <w:rPr>
          <w:rFonts w:ascii="Avenir Next" w:hAnsi="Avenir Next"/>
          <w:color w:val="0000FF"/>
          <w:lang w:val="en-GB"/>
        </w:rPr>
        <w:t>provisional liquidator</w:t>
      </w:r>
      <w:r>
        <w:rPr>
          <w:rFonts w:ascii="Avenir Next" w:hAnsi="Avenir Next"/>
          <w:color w:val="0000FF"/>
          <w:lang w:val="en-GB"/>
        </w:rPr>
        <w:t>’s</w:t>
      </w:r>
      <w:r w:rsidRPr="00634EF4">
        <w:rPr>
          <w:rFonts w:ascii="Avenir Next" w:hAnsi="Avenir Next"/>
          <w:color w:val="0000FF"/>
          <w:lang w:val="en-GB"/>
        </w:rPr>
        <w:t xml:space="preserve"> unwilling</w:t>
      </w:r>
      <w:r>
        <w:rPr>
          <w:rFonts w:ascii="Avenir Next" w:hAnsi="Avenir Next"/>
          <w:color w:val="0000FF"/>
          <w:lang w:val="en-GB"/>
        </w:rPr>
        <w:t>ness</w:t>
      </w:r>
      <w:r w:rsidRPr="00634EF4">
        <w:rPr>
          <w:rFonts w:ascii="Avenir Next" w:hAnsi="Avenir Next"/>
          <w:color w:val="0000FF"/>
          <w:lang w:val="en-GB"/>
        </w:rPr>
        <w:t xml:space="preserve"> to increase his professional indemnity liability insurance limit</w:t>
      </w:r>
      <w:r>
        <w:rPr>
          <w:rFonts w:ascii="Avenir Next" w:hAnsi="Avenir Next"/>
          <w:color w:val="0000FF"/>
          <w:lang w:val="en-GB"/>
        </w:rPr>
        <w:t xml:space="preserve"> is</w:t>
      </w:r>
      <w:r w:rsidR="00C70326">
        <w:rPr>
          <w:rFonts w:ascii="Avenir Next" w:hAnsi="Avenir Next"/>
          <w:color w:val="0000FF"/>
          <w:lang w:val="en-GB"/>
        </w:rPr>
        <w:t xml:space="preserve"> by contrast</w:t>
      </w:r>
      <w:r>
        <w:rPr>
          <w:rFonts w:ascii="Avenir Next" w:hAnsi="Avenir Next"/>
          <w:color w:val="0000FF"/>
          <w:lang w:val="en-GB"/>
        </w:rPr>
        <w:t xml:space="preserve"> a far less sympathetic case</w:t>
      </w:r>
      <w:r w:rsidR="00A57AAE">
        <w:rPr>
          <w:rFonts w:ascii="Avenir Next" w:hAnsi="Avenir Next"/>
          <w:color w:val="0000FF"/>
          <w:lang w:val="en-GB"/>
        </w:rPr>
        <w:t>, and the issue could far more simply be solved, by simply applying for the appointment of a more suitable liquidator.</w:t>
      </w:r>
    </w:p>
    <w:p w14:paraId="618E34C9" w14:textId="5B2AC1DD" w:rsidR="00662A8E" w:rsidRPr="00B60A52" w:rsidRDefault="00662A8E" w:rsidP="00662A8E">
      <w:pPr>
        <w:jc w:val="left"/>
        <w:rPr>
          <w:rFonts w:ascii="Avenir Next Demi Bold" w:hAnsi="Avenir Next Demi Bold"/>
          <w:b/>
          <w:bCs/>
          <w:lang w:val="en-GB"/>
        </w:rPr>
      </w:pPr>
      <w:r w:rsidRPr="00B60A52">
        <w:rPr>
          <w:rFonts w:ascii="Avenir Next Demi Bold" w:hAnsi="Avenir Next Demi Bold"/>
          <w:b/>
          <w:bCs/>
          <w:lang w:val="en-GB"/>
        </w:rPr>
        <w:t>Question 3.2</w:t>
      </w:r>
    </w:p>
    <w:p w14:paraId="278BFC41" w14:textId="77777777" w:rsidR="00662A8E" w:rsidRPr="00B60A52" w:rsidRDefault="00662A8E" w:rsidP="00662A8E">
      <w:pPr>
        <w:rPr>
          <w:rFonts w:ascii="Avenir Next LT Pro" w:hAnsi="Avenir Next LT Pro"/>
          <w:b/>
          <w:bCs/>
          <w:i/>
          <w:iCs/>
          <w:lang w:val="en-GB"/>
        </w:rPr>
      </w:pPr>
    </w:p>
    <w:p w14:paraId="40591F68" w14:textId="2A620052" w:rsidR="00662A8E" w:rsidRPr="00B60A52" w:rsidRDefault="00662A8E" w:rsidP="00662A8E">
      <w:pPr>
        <w:tabs>
          <w:tab w:val="right" w:pos="9021"/>
        </w:tabs>
        <w:rPr>
          <w:rFonts w:ascii="Avenir Next Demi Bold" w:hAnsi="Avenir Next Demi Bold"/>
          <w:b/>
          <w:bCs/>
          <w:lang w:val="en-GB"/>
        </w:rPr>
      </w:pPr>
      <w:r w:rsidRPr="00B60A52">
        <w:rPr>
          <w:lang w:val="en-GB"/>
        </w:rPr>
        <w:t xml:space="preserve">What </w:t>
      </w:r>
      <w:r w:rsidR="004D6B14" w:rsidRPr="00B60A52">
        <w:rPr>
          <w:lang w:val="en-GB"/>
        </w:rPr>
        <w:t xml:space="preserve">must the company demonstrate </w:t>
      </w:r>
      <w:r w:rsidR="00406425" w:rsidRPr="00B60A52">
        <w:rPr>
          <w:lang w:val="en-GB"/>
        </w:rPr>
        <w:t xml:space="preserve">to the Court </w:t>
      </w:r>
      <w:r w:rsidR="004D6B14" w:rsidRPr="00B60A52">
        <w:rPr>
          <w:lang w:val="en-GB"/>
        </w:rPr>
        <w:t>before the Court will appoint a restructuring officer</w:t>
      </w:r>
      <w:r w:rsidRPr="00B60A52">
        <w:rPr>
          <w:lang w:val="en-GB"/>
        </w:rPr>
        <w:t>?</w:t>
      </w:r>
      <w:r w:rsidRPr="00B60A52">
        <w:rPr>
          <w:rFonts w:ascii="Avenir Next Demi Bold" w:hAnsi="Avenir Next Demi Bold"/>
          <w:b/>
          <w:bCs/>
          <w:lang w:val="en-GB"/>
        </w:rPr>
        <w:tab/>
        <w:t>(2)</w:t>
      </w:r>
    </w:p>
    <w:p w14:paraId="3616B1CC" w14:textId="77777777" w:rsidR="00662A8E" w:rsidRPr="00B60A52" w:rsidRDefault="00662A8E" w:rsidP="00662A8E">
      <w:pPr>
        <w:rPr>
          <w:rFonts w:ascii="Avenir Next LT Pro" w:hAnsi="Avenir Next LT Pro"/>
          <w:b/>
          <w:bCs/>
          <w:i/>
          <w:iCs/>
          <w:lang w:val="en-GB"/>
        </w:rPr>
      </w:pPr>
    </w:p>
    <w:p w14:paraId="5AB9BA56" w14:textId="77777777" w:rsidR="001F4915" w:rsidRDefault="001F4915" w:rsidP="00C70326">
      <w:pPr>
        <w:pStyle w:val="BodyText"/>
        <w:spacing w:after="180"/>
        <w:jc w:val="both"/>
        <w:rPr>
          <w:rFonts w:ascii="Avenir Next" w:hAnsi="Avenir Next"/>
          <w:color w:val="0000FF"/>
          <w:lang w:val="en-GB"/>
        </w:rPr>
      </w:pPr>
      <w:r w:rsidRPr="001F4915">
        <w:rPr>
          <w:rFonts w:ascii="Avenir Next" w:hAnsi="Avenir Next"/>
          <w:color w:val="0000FF"/>
          <w:lang w:val="en-GB"/>
        </w:rPr>
        <w:t>Section 91</w:t>
      </w:r>
      <w:proofErr w:type="gramStart"/>
      <w:r w:rsidRPr="001F4915">
        <w:rPr>
          <w:rFonts w:ascii="Avenir Next" w:hAnsi="Avenir Next"/>
          <w:color w:val="0000FF"/>
          <w:lang w:val="en-GB"/>
        </w:rPr>
        <w:t>B(</w:t>
      </w:r>
      <w:proofErr w:type="gramEnd"/>
      <w:r w:rsidRPr="001F4915">
        <w:rPr>
          <w:rFonts w:ascii="Avenir Next" w:hAnsi="Avenir Next"/>
          <w:color w:val="0000FF"/>
          <w:lang w:val="en-GB"/>
        </w:rPr>
        <w:t xml:space="preserve">1) of the amended Companies Act allows a company to file a petition with the Grand Court for the designation of one or more restructuring officers. This is applicable when the company (i) faces or anticipates facing issues in meeting its debt obligations, and (ii) aims to propose a settlement or plan with its creditors (termed a Restructuring Petition). </w:t>
      </w:r>
    </w:p>
    <w:p w14:paraId="7D32AEA5" w14:textId="77777777" w:rsidR="001F4915" w:rsidRDefault="001F4915" w:rsidP="00C70326">
      <w:pPr>
        <w:pStyle w:val="BodyText"/>
        <w:spacing w:after="180"/>
        <w:jc w:val="both"/>
        <w:rPr>
          <w:rFonts w:ascii="Avenir Next" w:hAnsi="Avenir Next"/>
          <w:color w:val="0000FF"/>
          <w:lang w:val="en-GB"/>
        </w:rPr>
      </w:pPr>
      <w:r w:rsidRPr="001F4915">
        <w:rPr>
          <w:rFonts w:ascii="Avenir Next" w:hAnsi="Avenir Next"/>
          <w:color w:val="0000FF"/>
          <w:lang w:val="en-GB"/>
        </w:rPr>
        <w:t xml:space="preserve">The criteria for appointing restructuring officers mirror those formerly used for provisional liquidators under section 104 (3) of the Companies Act, now superseded by the amended legislation. Essentially, this involves a dual-criteria test: </w:t>
      </w:r>
    </w:p>
    <w:p w14:paraId="07EAB9C6" w14:textId="77777777" w:rsidR="001F4915" w:rsidRDefault="001F4915" w:rsidP="00C70326">
      <w:pPr>
        <w:pStyle w:val="BodyText"/>
        <w:numPr>
          <w:ilvl w:val="0"/>
          <w:numId w:val="45"/>
        </w:numPr>
        <w:spacing w:after="180"/>
        <w:jc w:val="both"/>
        <w:rPr>
          <w:rFonts w:ascii="Avenir Next" w:hAnsi="Avenir Next"/>
          <w:color w:val="0000FF"/>
          <w:lang w:val="en-GB"/>
        </w:rPr>
      </w:pPr>
      <w:r>
        <w:rPr>
          <w:rFonts w:ascii="Avenir Next" w:hAnsi="Avenir Next"/>
          <w:color w:val="0000FF"/>
          <w:lang w:val="en-GB"/>
        </w:rPr>
        <w:t>T</w:t>
      </w:r>
      <w:r w:rsidRPr="001F4915">
        <w:rPr>
          <w:rFonts w:ascii="Avenir Next" w:hAnsi="Avenir Next"/>
          <w:color w:val="0000FF"/>
          <w:lang w:val="en-GB"/>
        </w:rPr>
        <w:t xml:space="preserve">he company's current or potential inability to fulfil its debt commitments when they are due, and </w:t>
      </w:r>
    </w:p>
    <w:p w14:paraId="59DD60A5" w14:textId="52E5A3B1" w:rsidR="004B203A" w:rsidRPr="001F4915" w:rsidRDefault="001F4915" w:rsidP="001F4915">
      <w:pPr>
        <w:pStyle w:val="BodyText"/>
        <w:numPr>
          <w:ilvl w:val="0"/>
          <w:numId w:val="45"/>
        </w:numPr>
        <w:spacing w:after="180"/>
        <w:rPr>
          <w:rFonts w:ascii="Avenir Next" w:hAnsi="Avenir Next"/>
          <w:color w:val="0000FF"/>
          <w:lang w:val="en-GB"/>
        </w:rPr>
      </w:pPr>
      <w:r w:rsidRPr="001F4915">
        <w:rPr>
          <w:rFonts w:ascii="Avenir Next" w:hAnsi="Avenir Next"/>
          <w:color w:val="0000FF"/>
          <w:lang w:val="en-GB"/>
        </w:rPr>
        <w:t>its plan to propose a compromise or arrangement to its creditors.</w:t>
      </w:r>
    </w:p>
    <w:p w14:paraId="267ABF60" w14:textId="77777777" w:rsidR="001F1E22" w:rsidRPr="00B60A52" w:rsidRDefault="001F1E22" w:rsidP="00662A8E">
      <w:pPr>
        <w:rPr>
          <w:rFonts w:ascii="Avenir Next LT Pro" w:hAnsi="Avenir Next LT Pro"/>
          <w:lang w:val="en-GB"/>
        </w:rPr>
      </w:pPr>
    </w:p>
    <w:p w14:paraId="57BF774B" w14:textId="125C1128" w:rsidR="00662A8E" w:rsidRPr="00B60A52" w:rsidRDefault="00662A8E" w:rsidP="00C84327">
      <w:pPr>
        <w:keepNext/>
        <w:jc w:val="left"/>
        <w:rPr>
          <w:rFonts w:ascii="Avenir Next Demi Bold" w:hAnsi="Avenir Next Demi Bold"/>
          <w:b/>
          <w:bCs/>
          <w:lang w:val="en-GB"/>
        </w:rPr>
      </w:pPr>
      <w:r w:rsidRPr="00B60A52">
        <w:rPr>
          <w:rFonts w:ascii="Avenir Next Demi Bold" w:hAnsi="Avenir Next Demi Bold"/>
          <w:b/>
          <w:bCs/>
          <w:lang w:val="en-GB"/>
        </w:rPr>
        <w:lastRenderedPageBreak/>
        <w:t xml:space="preserve">Question </w:t>
      </w:r>
      <w:r w:rsidR="00FC4B3C" w:rsidRPr="00B60A52">
        <w:rPr>
          <w:rFonts w:ascii="Avenir Next Demi Bold" w:hAnsi="Avenir Next Demi Bold"/>
          <w:b/>
          <w:bCs/>
          <w:lang w:val="en-GB"/>
        </w:rPr>
        <w:t>3.3</w:t>
      </w:r>
    </w:p>
    <w:p w14:paraId="675062A4" w14:textId="77777777" w:rsidR="00662A8E" w:rsidRPr="00B60A52" w:rsidRDefault="00662A8E" w:rsidP="00C84327">
      <w:pPr>
        <w:keepNext/>
        <w:rPr>
          <w:rFonts w:ascii="Avenir Next LT Pro" w:hAnsi="Avenir Next LT Pro"/>
          <w:lang w:val="en-GB"/>
        </w:rPr>
      </w:pPr>
    </w:p>
    <w:p w14:paraId="11E52B16" w14:textId="77777777" w:rsidR="00662A8E" w:rsidRPr="00B60A52" w:rsidRDefault="00662A8E" w:rsidP="00C84327">
      <w:pPr>
        <w:keepNext/>
        <w:tabs>
          <w:tab w:val="right" w:pos="9021"/>
        </w:tabs>
        <w:rPr>
          <w:lang w:val="en-GB"/>
        </w:rPr>
      </w:pPr>
      <w:r w:rsidRPr="00B60A52">
        <w:rPr>
          <w:lang w:val="en-GB"/>
        </w:rPr>
        <w:t>What are the advertising requirements for a restructuring petition?</w:t>
      </w:r>
      <w:r w:rsidRPr="00B60A52">
        <w:rPr>
          <w:lang w:val="en-GB"/>
        </w:rPr>
        <w:tab/>
      </w:r>
      <w:r w:rsidRPr="00B60A52">
        <w:rPr>
          <w:rFonts w:ascii="Avenir Next Demi Bold" w:hAnsi="Avenir Next Demi Bold"/>
          <w:b/>
          <w:bCs/>
          <w:lang w:val="en-GB"/>
        </w:rPr>
        <w:t>(2)</w:t>
      </w:r>
    </w:p>
    <w:p w14:paraId="1FB2A7FC" w14:textId="77777777" w:rsidR="00662A8E" w:rsidRPr="00F54C20" w:rsidRDefault="00662A8E" w:rsidP="00662A8E">
      <w:pPr>
        <w:rPr>
          <w:b/>
          <w:bCs/>
          <w:i/>
          <w:iCs/>
          <w:lang w:val="en-GB"/>
        </w:rPr>
      </w:pPr>
    </w:p>
    <w:p w14:paraId="2ABDF7E0" w14:textId="450AC933" w:rsidR="00F54C20" w:rsidRPr="00F54C20" w:rsidRDefault="00F54C20" w:rsidP="00F54C20">
      <w:pPr>
        <w:pStyle w:val="BodyText"/>
        <w:spacing w:after="180"/>
        <w:rPr>
          <w:rFonts w:ascii="Avenir Next" w:hAnsi="Avenir Next"/>
          <w:color w:val="0000FF"/>
          <w:lang w:val="en-GB"/>
        </w:rPr>
      </w:pPr>
      <w:r w:rsidRPr="00F54C20">
        <w:rPr>
          <w:rFonts w:ascii="Avenir Next" w:hAnsi="Avenir Next"/>
          <w:color w:val="0000FF"/>
          <w:lang w:val="en-GB"/>
        </w:rPr>
        <w:t xml:space="preserve">In the absence of a specific directive from the Grand Court, the presentation of a Restructuring Petition necessitates its advertisement </w:t>
      </w:r>
      <w:r>
        <w:rPr>
          <w:rFonts w:ascii="Avenir Next" w:hAnsi="Avenir Next"/>
          <w:color w:val="0000FF"/>
          <w:lang w:val="en-GB"/>
        </w:rPr>
        <w:t xml:space="preserve">using CWR </w:t>
      </w:r>
      <w:r w:rsidRPr="00F54C20">
        <w:rPr>
          <w:rFonts w:ascii="Avenir Next" w:hAnsi="Avenir Next"/>
          <w:color w:val="0000FF"/>
          <w:lang w:val="en-GB"/>
        </w:rPr>
        <w:t>Form 3A. This involves:</w:t>
      </w:r>
    </w:p>
    <w:p w14:paraId="54DB2397" w14:textId="77777777" w:rsidR="00F54C20" w:rsidRPr="00F54C20" w:rsidRDefault="00F54C20" w:rsidP="00C70326">
      <w:pPr>
        <w:pStyle w:val="BodyText"/>
        <w:numPr>
          <w:ilvl w:val="0"/>
          <w:numId w:val="46"/>
        </w:numPr>
        <w:spacing w:after="180"/>
        <w:jc w:val="both"/>
        <w:rPr>
          <w:rFonts w:ascii="Avenir Next" w:hAnsi="Avenir Next"/>
          <w:color w:val="0000FF"/>
          <w:lang w:val="en-GB"/>
        </w:rPr>
      </w:pPr>
      <w:r w:rsidRPr="00F54C20">
        <w:rPr>
          <w:rFonts w:ascii="Avenir Next" w:hAnsi="Avenir Next"/>
          <w:color w:val="0000FF"/>
          <w:lang w:val="en-GB"/>
        </w:rPr>
        <w:t>A single publication in a newspaper distributed within the Cayman Islands (CWR O.1A, r.1(3)).</w:t>
      </w:r>
    </w:p>
    <w:p w14:paraId="75F1422D" w14:textId="77777777" w:rsidR="00F54C20" w:rsidRPr="00F54C20" w:rsidRDefault="00F54C20" w:rsidP="00C70326">
      <w:pPr>
        <w:pStyle w:val="BodyText"/>
        <w:numPr>
          <w:ilvl w:val="0"/>
          <w:numId w:val="46"/>
        </w:numPr>
        <w:spacing w:after="180"/>
        <w:jc w:val="both"/>
        <w:rPr>
          <w:rFonts w:ascii="Avenir Next" w:hAnsi="Avenir Next"/>
          <w:color w:val="0000FF"/>
          <w:lang w:val="en-GB"/>
        </w:rPr>
      </w:pPr>
      <w:r w:rsidRPr="00F54C20">
        <w:rPr>
          <w:rFonts w:ascii="Avenir Next" w:hAnsi="Avenir Next"/>
          <w:color w:val="0000FF"/>
          <w:lang w:val="en-GB"/>
        </w:rPr>
        <w:t>Publication in a newspaper in a country (or countries) where it is most likely to reach the company's creditors and contributories (CWR O.1A, r.1(4)).</w:t>
      </w:r>
    </w:p>
    <w:p w14:paraId="4384AEE2" w14:textId="77777777" w:rsidR="00F54C20" w:rsidRPr="00F54C20" w:rsidRDefault="00F54C20" w:rsidP="00C70326">
      <w:pPr>
        <w:pStyle w:val="BodyText"/>
        <w:spacing w:after="180"/>
        <w:jc w:val="both"/>
        <w:rPr>
          <w:rFonts w:ascii="Avenir Next" w:hAnsi="Avenir Next"/>
          <w:color w:val="0000FF"/>
          <w:lang w:val="en-GB"/>
        </w:rPr>
      </w:pPr>
      <w:r w:rsidRPr="00F54C20">
        <w:rPr>
          <w:rFonts w:ascii="Avenir Next" w:hAnsi="Avenir Next"/>
          <w:color w:val="0000FF"/>
          <w:lang w:val="en-GB"/>
        </w:rPr>
        <w:t>These advertisements must be placed no later than seven business days following the submission of the Restructuring Petition and at least seven business days prior to the scheduled hearing date (CWR O.1A, r.1(6)).</w:t>
      </w:r>
    </w:p>
    <w:p w14:paraId="5435FBBA" w14:textId="643DB8F8" w:rsidR="00F54C20" w:rsidRPr="00F54C20" w:rsidRDefault="00F54C20" w:rsidP="00C70326">
      <w:pPr>
        <w:pStyle w:val="BodyText"/>
        <w:spacing w:after="180"/>
        <w:jc w:val="both"/>
        <w:rPr>
          <w:rFonts w:ascii="Avenir Next" w:hAnsi="Avenir Next"/>
          <w:color w:val="0000FF"/>
          <w:lang w:val="en-GB"/>
        </w:rPr>
      </w:pPr>
      <w:r w:rsidRPr="00F54C20">
        <w:rPr>
          <w:rFonts w:ascii="Avenir Next" w:hAnsi="Avenir Next"/>
          <w:color w:val="0000FF"/>
          <w:lang w:val="en-GB"/>
        </w:rPr>
        <w:t xml:space="preserve">This ensures that stakeholders are notified about the Restructuring Petition, </w:t>
      </w:r>
      <w:r>
        <w:rPr>
          <w:rFonts w:ascii="Avenir Next" w:hAnsi="Avenir Next"/>
          <w:color w:val="0000FF"/>
          <w:lang w:val="en-GB"/>
        </w:rPr>
        <w:t xml:space="preserve">and </w:t>
      </w:r>
      <w:r w:rsidRPr="00F54C20">
        <w:rPr>
          <w:rFonts w:ascii="Avenir Next" w:hAnsi="Avenir Next"/>
          <w:color w:val="0000FF"/>
          <w:lang w:val="en-GB"/>
        </w:rPr>
        <w:t>represent</w:t>
      </w:r>
      <w:r>
        <w:rPr>
          <w:rFonts w:ascii="Avenir Next" w:hAnsi="Avenir Next"/>
          <w:color w:val="0000FF"/>
          <w:lang w:val="en-GB"/>
        </w:rPr>
        <w:t>s</w:t>
      </w:r>
      <w:r w:rsidRPr="00F54C20">
        <w:rPr>
          <w:rFonts w:ascii="Avenir Next" w:hAnsi="Avenir Next"/>
          <w:color w:val="0000FF"/>
          <w:lang w:val="en-GB"/>
        </w:rPr>
        <w:t xml:space="preserve"> a shift from the previous framework where appointments of provisional liquidators were </w:t>
      </w:r>
      <w:r>
        <w:rPr>
          <w:rFonts w:ascii="Avenir Next" w:hAnsi="Avenir Next"/>
          <w:color w:val="0000FF"/>
          <w:lang w:val="en-GB"/>
        </w:rPr>
        <w:t xml:space="preserve">often </w:t>
      </w:r>
      <w:r w:rsidRPr="00F54C20">
        <w:rPr>
          <w:rFonts w:ascii="Avenir Next" w:hAnsi="Avenir Next"/>
          <w:color w:val="0000FF"/>
          <w:lang w:val="en-GB"/>
        </w:rPr>
        <w:t xml:space="preserve">initiated </w:t>
      </w:r>
      <w:r w:rsidRPr="00F54C20">
        <w:rPr>
          <w:rFonts w:ascii="Avenir Next" w:hAnsi="Avenir Next"/>
          <w:i/>
          <w:iCs/>
          <w:color w:val="0000FF"/>
          <w:lang w:val="en-GB"/>
        </w:rPr>
        <w:t>ex part</w:t>
      </w:r>
      <w:r>
        <w:rPr>
          <w:rFonts w:ascii="Avenir Next" w:hAnsi="Avenir Next"/>
          <w:i/>
          <w:iCs/>
          <w:color w:val="0000FF"/>
          <w:lang w:val="en-GB"/>
        </w:rPr>
        <w:t>e</w:t>
      </w:r>
      <w:r w:rsidRPr="00F54C20">
        <w:rPr>
          <w:rFonts w:ascii="Avenir Next" w:hAnsi="Avenir Next"/>
          <w:color w:val="0000FF"/>
          <w:lang w:val="en-GB"/>
        </w:rPr>
        <w:t xml:space="preserve">. Recent legal precedents </w:t>
      </w:r>
      <w:r>
        <w:rPr>
          <w:rFonts w:ascii="Avenir Next" w:hAnsi="Avenir Next"/>
          <w:color w:val="0000FF"/>
          <w:lang w:val="en-GB"/>
        </w:rPr>
        <w:t xml:space="preserve">however </w:t>
      </w:r>
      <w:r w:rsidRPr="00F54C20">
        <w:rPr>
          <w:rFonts w:ascii="Avenir Next" w:hAnsi="Avenir Next"/>
          <w:color w:val="0000FF"/>
          <w:lang w:val="en-GB"/>
        </w:rPr>
        <w:t>underscore the significance of informing stakeholders in nearly all situations</w:t>
      </w:r>
      <w:r>
        <w:rPr>
          <w:rFonts w:ascii="Avenir Next" w:hAnsi="Avenir Next"/>
          <w:color w:val="0000FF"/>
          <w:lang w:val="en-GB"/>
        </w:rPr>
        <w:t xml:space="preserve">, e.g. </w:t>
      </w:r>
      <w:r w:rsidRPr="00F54C20">
        <w:rPr>
          <w:rFonts w:ascii="Avenir Next" w:hAnsi="Avenir Next"/>
          <w:i/>
          <w:iCs/>
          <w:color w:val="0000FF"/>
          <w:lang w:val="en-GB"/>
        </w:rPr>
        <w:t>In the Matter of Midway Resources International</w:t>
      </w:r>
      <w:r w:rsidRPr="00F54C20">
        <w:rPr>
          <w:rFonts w:ascii="Avenir Next" w:hAnsi="Avenir Next"/>
          <w:color w:val="0000FF"/>
          <w:lang w:val="en-GB"/>
        </w:rPr>
        <w:t xml:space="preserve"> (</w:t>
      </w:r>
      <w:proofErr w:type="spellStart"/>
      <w:r w:rsidRPr="00F54C20">
        <w:rPr>
          <w:rFonts w:ascii="Avenir Next" w:hAnsi="Avenir Next"/>
          <w:color w:val="0000FF"/>
          <w:lang w:val="en-GB"/>
        </w:rPr>
        <w:t>FSD</w:t>
      </w:r>
      <w:proofErr w:type="spellEnd"/>
      <w:r w:rsidRPr="00F54C20">
        <w:rPr>
          <w:rFonts w:ascii="Avenir Next" w:hAnsi="Avenir Next"/>
          <w:color w:val="0000FF"/>
          <w:lang w:val="en-GB"/>
        </w:rPr>
        <w:t xml:space="preserve"> 51 of 2021, </w:t>
      </w:r>
      <w:proofErr w:type="spellStart"/>
      <w:r w:rsidRPr="00F54C20">
        <w:rPr>
          <w:rFonts w:ascii="Avenir Next" w:hAnsi="Avenir Next"/>
          <w:color w:val="0000FF"/>
          <w:lang w:val="en-GB"/>
        </w:rPr>
        <w:t>unrep</w:t>
      </w:r>
      <w:proofErr w:type="spellEnd"/>
      <w:r>
        <w:rPr>
          <w:rFonts w:ascii="Avenir Next" w:hAnsi="Avenir Next"/>
          <w:color w:val="0000FF"/>
          <w:lang w:val="en-GB"/>
        </w:rPr>
        <w:t>.</w:t>
      </w:r>
      <w:r w:rsidRPr="00F54C20">
        <w:rPr>
          <w:rFonts w:ascii="Avenir Next" w:hAnsi="Avenir Next"/>
          <w:color w:val="0000FF"/>
          <w:lang w:val="en-GB"/>
        </w:rPr>
        <w:t>, Segal J, 30 March 2021).</w:t>
      </w:r>
    </w:p>
    <w:p w14:paraId="7A63FB37" w14:textId="710AE526" w:rsidR="00662A8E" w:rsidRPr="00B60A52" w:rsidRDefault="00662A8E" w:rsidP="00662A8E">
      <w:pPr>
        <w:jc w:val="left"/>
        <w:rPr>
          <w:rFonts w:ascii="Avenir Next Demi Bold" w:hAnsi="Avenir Next Demi Bold"/>
          <w:b/>
          <w:bCs/>
          <w:lang w:val="en-GB"/>
        </w:rPr>
      </w:pPr>
      <w:r w:rsidRPr="00B60A52">
        <w:rPr>
          <w:rFonts w:ascii="Avenir Next Demi Bold" w:hAnsi="Avenir Next Demi Bold"/>
          <w:b/>
          <w:bCs/>
          <w:lang w:val="en-GB"/>
        </w:rPr>
        <w:t xml:space="preserve">Question </w:t>
      </w:r>
      <w:r w:rsidR="00FC4B3C" w:rsidRPr="00B60A52">
        <w:rPr>
          <w:rFonts w:ascii="Avenir Next Demi Bold" w:hAnsi="Avenir Next Demi Bold"/>
          <w:b/>
          <w:bCs/>
          <w:lang w:val="en-GB"/>
        </w:rPr>
        <w:t>3.4</w:t>
      </w:r>
    </w:p>
    <w:p w14:paraId="68A955A7" w14:textId="77777777" w:rsidR="00662A8E" w:rsidRPr="00B60A52" w:rsidRDefault="00662A8E" w:rsidP="00662A8E">
      <w:pPr>
        <w:rPr>
          <w:rFonts w:ascii="Avenir Next LT Pro" w:hAnsi="Avenir Next LT Pro"/>
          <w:b/>
          <w:bCs/>
          <w:i/>
          <w:iCs/>
          <w:lang w:val="en-GB"/>
        </w:rPr>
      </w:pPr>
    </w:p>
    <w:p w14:paraId="4347DE6E" w14:textId="22442A1D" w:rsidR="00662A8E" w:rsidRPr="00B60A52" w:rsidRDefault="00662A8E" w:rsidP="00662A8E">
      <w:pPr>
        <w:tabs>
          <w:tab w:val="right" w:pos="9021"/>
        </w:tabs>
        <w:rPr>
          <w:rFonts w:ascii="Avenir Next LT Pro" w:hAnsi="Avenir Next LT Pro"/>
          <w:lang w:val="en-GB"/>
        </w:rPr>
      </w:pPr>
      <w:r w:rsidRPr="00B60A52">
        <w:rPr>
          <w:lang w:val="en-GB"/>
        </w:rPr>
        <w:t xml:space="preserve">Describe </w:t>
      </w:r>
      <w:r w:rsidR="008913A7" w:rsidRPr="00B60A52">
        <w:rPr>
          <w:lang w:val="en-GB"/>
        </w:rPr>
        <w:t xml:space="preserve">at least six (6) </w:t>
      </w:r>
      <w:r w:rsidRPr="00B60A52">
        <w:rPr>
          <w:lang w:val="en-GB"/>
        </w:rPr>
        <w:t xml:space="preserve">elements of the new restructuring officer regime </w:t>
      </w:r>
      <w:r w:rsidR="00FC4B3C" w:rsidRPr="00B60A52">
        <w:rPr>
          <w:lang w:val="en-GB"/>
        </w:rPr>
        <w:t>that</w:t>
      </w:r>
      <w:r w:rsidRPr="00B60A52">
        <w:rPr>
          <w:lang w:val="en-GB"/>
        </w:rPr>
        <w:t xml:space="preserve"> assist in safeguarding the interests of creditors.</w:t>
      </w:r>
      <w:r w:rsidRPr="00B60A52">
        <w:rPr>
          <w:rFonts w:ascii="Avenir Next LT Pro" w:hAnsi="Avenir Next LT Pro"/>
          <w:lang w:val="en-GB"/>
        </w:rPr>
        <w:tab/>
      </w:r>
      <w:r w:rsidRPr="00B60A52">
        <w:rPr>
          <w:rFonts w:ascii="Avenir Next Demi Bold" w:hAnsi="Avenir Next Demi Bold"/>
          <w:b/>
          <w:bCs/>
          <w:lang w:val="en-GB"/>
        </w:rPr>
        <w:t>(</w:t>
      </w:r>
      <w:r w:rsidR="008913A7" w:rsidRPr="00B60A52">
        <w:rPr>
          <w:rFonts w:ascii="Avenir Next Demi Bold" w:hAnsi="Avenir Next Demi Bold"/>
          <w:b/>
          <w:bCs/>
          <w:lang w:val="en-GB"/>
        </w:rPr>
        <w:t>6</w:t>
      </w:r>
      <w:r w:rsidR="005E20A3" w:rsidRPr="00B60A52">
        <w:rPr>
          <w:rFonts w:ascii="Avenir Next Demi Bold" w:hAnsi="Avenir Next Demi Bold"/>
          <w:b/>
          <w:bCs/>
          <w:lang w:val="en-GB"/>
        </w:rPr>
        <w:t>)</w:t>
      </w:r>
    </w:p>
    <w:p w14:paraId="372CF7FB" w14:textId="77777777" w:rsidR="00662A8E" w:rsidRPr="00B60A52" w:rsidRDefault="00662A8E" w:rsidP="00662A8E">
      <w:pPr>
        <w:rPr>
          <w:rFonts w:ascii="Avenir Next LT Pro" w:hAnsi="Avenir Next LT Pro"/>
          <w:lang w:val="en-GB"/>
        </w:rPr>
      </w:pPr>
    </w:p>
    <w:p w14:paraId="768A0A66" w14:textId="77777777" w:rsidR="00085978" w:rsidRPr="00085978" w:rsidRDefault="00085978" w:rsidP="00C70326">
      <w:pPr>
        <w:pStyle w:val="BodyText"/>
        <w:spacing w:after="180"/>
        <w:jc w:val="both"/>
        <w:rPr>
          <w:rFonts w:ascii="Avenir Next" w:hAnsi="Avenir Next"/>
          <w:color w:val="0000FF"/>
          <w:lang w:val="en-GB"/>
        </w:rPr>
      </w:pPr>
      <w:r w:rsidRPr="00085978">
        <w:rPr>
          <w:rFonts w:ascii="Avenir Next" w:hAnsi="Avenir Next"/>
          <w:color w:val="0000FF"/>
          <w:lang w:val="en-GB"/>
        </w:rPr>
        <w:t>On 31 August 2022, the Companies Act's Part V was amended, launching an efficient restructuring framework for distressed companies. The Companies (Amendment) Act and the Companies Winding Up (Amendment) Rules 2022 enable companies to seek the Grand Court's approval for appointing a restructuring officer. New sections 91A to 91J, introduced by the Companies (Amendment) Act, and a new section 1A in the Amendment Rules outline the restructuring process.</w:t>
      </w:r>
    </w:p>
    <w:p w14:paraId="15A9FABF" w14:textId="77777777" w:rsidR="00085978" w:rsidRPr="00085978" w:rsidRDefault="00085978" w:rsidP="00C70326">
      <w:pPr>
        <w:pStyle w:val="BodyText"/>
        <w:spacing w:after="180"/>
        <w:jc w:val="both"/>
        <w:rPr>
          <w:rFonts w:ascii="Avenir Next" w:hAnsi="Avenir Next"/>
          <w:color w:val="0000FF"/>
          <w:lang w:val="en-GB"/>
        </w:rPr>
      </w:pPr>
      <w:r w:rsidRPr="00085978">
        <w:rPr>
          <w:rFonts w:ascii="Avenir Next" w:hAnsi="Avenir Next"/>
          <w:color w:val="0000FF"/>
          <w:lang w:val="en-GB"/>
        </w:rPr>
        <w:t>These amendments ensure safeguards for creditors and contributories. Key protections include:</w:t>
      </w:r>
    </w:p>
    <w:p w14:paraId="350541B6" w14:textId="763288D6" w:rsidR="00085978" w:rsidRPr="00085978" w:rsidRDefault="00085978" w:rsidP="00A57AAE">
      <w:pPr>
        <w:pStyle w:val="BodyText"/>
        <w:spacing w:after="180"/>
        <w:ind w:left="720"/>
        <w:jc w:val="both"/>
        <w:rPr>
          <w:rFonts w:ascii="Avenir Next" w:hAnsi="Avenir Next"/>
          <w:color w:val="0000FF"/>
          <w:lang w:val="en-GB"/>
        </w:rPr>
      </w:pPr>
      <w:r w:rsidRPr="00085978">
        <w:rPr>
          <w:rFonts w:ascii="Avenir Next" w:hAnsi="Avenir Next"/>
          <w:color w:val="0000FF"/>
          <w:lang w:val="en-GB"/>
        </w:rPr>
        <w:t>(a) Stakeholders can petition for modifying or revoking the restructuring officers' appointment (</w:t>
      </w:r>
      <w:r w:rsidR="00230EAD">
        <w:rPr>
          <w:rFonts w:ascii="Avenir Next" w:hAnsi="Avenir Next"/>
          <w:color w:val="0000FF"/>
          <w:lang w:val="en-GB"/>
        </w:rPr>
        <w:t xml:space="preserve">CWR </w:t>
      </w:r>
      <w:r w:rsidRPr="00085978">
        <w:rPr>
          <w:rFonts w:ascii="Avenir Next" w:hAnsi="Avenir Next"/>
          <w:color w:val="0000FF"/>
          <w:lang w:val="en-GB"/>
        </w:rPr>
        <w:t xml:space="preserve">Form 16B) and for their removal and replacement (Form 16C), following criteria set in recent cases like </w:t>
      </w:r>
      <w:r w:rsidRPr="00085978">
        <w:rPr>
          <w:rFonts w:ascii="Avenir Next" w:hAnsi="Avenir Next"/>
          <w:i/>
          <w:iCs/>
          <w:color w:val="0000FF"/>
          <w:lang w:val="en-GB"/>
        </w:rPr>
        <w:t>In the Matter of Global Fidelity Bank</w:t>
      </w:r>
      <w:r w:rsidRPr="00085978">
        <w:rPr>
          <w:rFonts w:ascii="Avenir Next" w:hAnsi="Avenir Next"/>
          <w:color w:val="0000FF"/>
          <w:lang w:val="en-GB"/>
        </w:rPr>
        <w:t>, Ltd.</w:t>
      </w:r>
    </w:p>
    <w:p w14:paraId="26A82DCE" w14:textId="77777777" w:rsidR="00A57AAE" w:rsidRDefault="00085978" w:rsidP="00A57AAE">
      <w:pPr>
        <w:pStyle w:val="BodyText"/>
        <w:spacing w:after="180"/>
        <w:ind w:left="720"/>
        <w:jc w:val="both"/>
        <w:rPr>
          <w:rFonts w:ascii="Avenir Next" w:hAnsi="Avenir Next"/>
          <w:color w:val="0000FF"/>
          <w:lang w:val="en-GB"/>
        </w:rPr>
      </w:pPr>
      <w:r w:rsidRPr="00085978">
        <w:rPr>
          <w:rFonts w:ascii="Avenir Next" w:hAnsi="Avenir Next"/>
          <w:color w:val="0000FF"/>
          <w:lang w:val="en-GB"/>
        </w:rPr>
        <w:t xml:space="preserve">(b) The </w:t>
      </w:r>
      <w:r w:rsidR="00230EAD">
        <w:rPr>
          <w:rFonts w:ascii="Avenir Next" w:hAnsi="Avenir Next"/>
          <w:color w:val="0000FF"/>
          <w:lang w:val="en-GB"/>
        </w:rPr>
        <w:t xml:space="preserve">RO </w:t>
      </w:r>
      <w:r w:rsidRPr="00085978">
        <w:rPr>
          <w:rFonts w:ascii="Avenir Next" w:hAnsi="Avenir Next"/>
          <w:color w:val="0000FF"/>
          <w:lang w:val="en-GB"/>
        </w:rPr>
        <w:t xml:space="preserve">must report to stakeholders and transfer all relevant files to their successor if removed. </w:t>
      </w:r>
    </w:p>
    <w:p w14:paraId="25B6B22B" w14:textId="7D581EB8" w:rsidR="00085978" w:rsidRDefault="00A57AAE" w:rsidP="00A57AAE">
      <w:pPr>
        <w:pStyle w:val="BodyText"/>
        <w:spacing w:after="180"/>
        <w:ind w:left="720"/>
        <w:jc w:val="both"/>
        <w:rPr>
          <w:rFonts w:ascii="Avenir Next" w:hAnsi="Avenir Next"/>
          <w:color w:val="0000FF"/>
          <w:lang w:val="en-GB"/>
        </w:rPr>
      </w:pPr>
      <w:r>
        <w:rPr>
          <w:rFonts w:ascii="Avenir Next" w:hAnsi="Avenir Next"/>
          <w:color w:val="0000FF"/>
          <w:lang w:val="en-GB"/>
        </w:rPr>
        <w:t xml:space="preserve">(c) </w:t>
      </w:r>
      <w:r w:rsidR="00085978" w:rsidRPr="00085978">
        <w:rPr>
          <w:rFonts w:ascii="Avenir Next" w:hAnsi="Avenir Next"/>
          <w:color w:val="0000FF"/>
          <w:lang w:val="en-GB"/>
        </w:rPr>
        <w:t>Secured creditors retain rights to enforce their security independently of the Court and the restructuring officer (CA s.91H).</w:t>
      </w:r>
    </w:p>
    <w:p w14:paraId="58C874F8" w14:textId="33E8B04D" w:rsidR="00A57AAE" w:rsidRPr="00A57AAE" w:rsidRDefault="00A57AAE" w:rsidP="00C70326">
      <w:pPr>
        <w:pStyle w:val="BodyText"/>
        <w:spacing w:after="180"/>
        <w:jc w:val="both"/>
        <w:rPr>
          <w:rFonts w:ascii="Avenir Next" w:hAnsi="Avenir Next"/>
          <w:color w:val="0000FF"/>
          <w:lang w:val="en-GB"/>
        </w:rPr>
      </w:pPr>
      <w:r w:rsidRPr="00A57AAE">
        <w:rPr>
          <w:rFonts w:ascii="Avenir Next" w:hAnsi="Avenir Next"/>
          <w:color w:val="0000FF"/>
          <w:lang w:val="en-GB"/>
        </w:rPr>
        <w:t>This list continues below as developed by Doyle J</w:t>
      </w:r>
      <w:r>
        <w:rPr>
          <w:rFonts w:ascii="Avenir Next" w:hAnsi="Avenir Next"/>
          <w:color w:val="0000FF"/>
          <w:lang w:val="en-GB"/>
        </w:rPr>
        <w:t xml:space="preserve"> in case law</w:t>
      </w:r>
      <w:r w:rsidRPr="00A57AAE">
        <w:rPr>
          <w:rFonts w:ascii="Avenir Next" w:hAnsi="Avenir Next"/>
          <w:color w:val="0000FF"/>
          <w:lang w:val="en-GB"/>
        </w:rPr>
        <w:t>.</w:t>
      </w:r>
    </w:p>
    <w:p w14:paraId="17FF39FC" w14:textId="77777777" w:rsidR="00085978" w:rsidRPr="00085978" w:rsidRDefault="00085978" w:rsidP="00C70326">
      <w:pPr>
        <w:pStyle w:val="BodyText"/>
        <w:spacing w:after="180"/>
        <w:jc w:val="both"/>
        <w:rPr>
          <w:rFonts w:ascii="Avenir Next" w:hAnsi="Avenir Next"/>
          <w:color w:val="0000FF"/>
          <w:lang w:val="en-GB"/>
        </w:rPr>
      </w:pPr>
      <w:r w:rsidRPr="00085978">
        <w:rPr>
          <w:rFonts w:ascii="Avenir Next" w:hAnsi="Avenir Next"/>
          <w:color w:val="0000FF"/>
          <w:lang w:val="en-GB"/>
        </w:rPr>
        <w:t>Three notable cases under the new regime include:</w:t>
      </w:r>
    </w:p>
    <w:p w14:paraId="4734E074" w14:textId="21A3E512" w:rsidR="00085978" w:rsidRPr="00085978" w:rsidRDefault="00085978" w:rsidP="00C70326">
      <w:pPr>
        <w:pStyle w:val="BodyText"/>
        <w:numPr>
          <w:ilvl w:val="0"/>
          <w:numId w:val="47"/>
        </w:numPr>
        <w:spacing w:after="180"/>
        <w:jc w:val="both"/>
        <w:rPr>
          <w:rFonts w:ascii="Avenir Next" w:hAnsi="Avenir Next"/>
          <w:color w:val="0000FF"/>
          <w:lang w:val="en-GB"/>
        </w:rPr>
      </w:pPr>
      <w:r w:rsidRPr="00085978">
        <w:rPr>
          <w:rFonts w:ascii="Avenir Next" w:hAnsi="Avenir Next"/>
          <w:b/>
          <w:bCs/>
          <w:i/>
          <w:iCs/>
          <w:color w:val="0000FF"/>
          <w:lang w:val="en-GB"/>
        </w:rPr>
        <w:t>Oriente Group Limited</w:t>
      </w:r>
      <w:r w:rsidRPr="00085978">
        <w:rPr>
          <w:rFonts w:ascii="Avenir Next" w:hAnsi="Avenir Next"/>
          <w:color w:val="0000FF"/>
          <w:lang w:val="en-GB"/>
        </w:rPr>
        <w:t>, the regime's first case, where Kawaley J reaffirmed established principles for the restructuring officer regime.</w:t>
      </w:r>
      <w:r>
        <w:rPr>
          <w:rFonts w:ascii="Avenir Next" w:hAnsi="Avenir Next"/>
          <w:color w:val="0000FF"/>
          <w:lang w:val="en-GB"/>
        </w:rPr>
        <w:t xml:space="preserve"> </w:t>
      </w:r>
      <w:r w:rsidRPr="00085978">
        <w:rPr>
          <w:rFonts w:ascii="Avenir Next" w:hAnsi="Avenir Next"/>
          <w:color w:val="0000FF"/>
          <w:lang w:val="en-GB"/>
        </w:rPr>
        <w:t>(</w:t>
      </w:r>
      <w:proofErr w:type="spellStart"/>
      <w:r w:rsidRPr="00085978">
        <w:rPr>
          <w:rFonts w:ascii="Avenir Next" w:hAnsi="Avenir Next"/>
          <w:color w:val="0000FF"/>
          <w:lang w:val="en-GB"/>
        </w:rPr>
        <w:t>FSD</w:t>
      </w:r>
      <w:proofErr w:type="spellEnd"/>
      <w:r w:rsidRPr="00085978">
        <w:rPr>
          <w:rFonts w:ascii="Avenir Next" w:hAnsi="Avenir Next"/>
          <w:color w:val="0000FF"/>
          <w:lang w:val="en-GB"/>
        </w:rPr>
        <w:t xml:space="preserve"> 231/2022)</w:t>
      </w:r>
    </w:p>
    <w:p w14:paraId="5293972F" w14:textId="54EE3536" w:rsidR="00085978" w:rsidRPr="00085978" w:rsidRDefault="00085978" w:rsidP="00C70326">
      <w:pPr>
        <w:pStyle w:val="BodyText"/>
        <w:numPr>
          <w:ilvl w:val="0"/>
          <w:numId w:val="47"/>
        </w:numPr>
        <w:spacing w:after="180"/>
        <w:jc w:val="both"/>
        <w:rPr>
          <w:rFonts w:ascii="Avenir Next" w:hAnsi="Avenir Next"/>
          <w:color w:val="0000FF"/>
          <w:lang w:val="en-GB"/>
        </w:rPr>
      </w:pPr>
      <w:r w:rsidRPr="00085978">
        <w:rPr>
          <w:rFonts w:ascii="Avenir Next" w:hAnsi="Avenir Next"/>
          <w:b/>
          <w:bCs/>
          <w:i/>
          <w:iCs/>
          <w:color w:val="0000FF"/>
          <w:lang w:val="en-GB"/>
        </w:rPr>
        <w:t>Rockley Photonics Holdings Limited</w:t>
      </w:r>
      <w:r w:rsidRPr="00085978">
        <w:rPr>
          <w:rFonts w:ascii="Avenir Next" w:hAnsi="Avenir Next"/>
          <w:color w:val="0000FF"/>
          <w:lang w:val="en-GB"/>
        </w:rPr>
        <w:t>, where steps towards a consensual restructuring and a Chapter 11 application in the US led to the appointment of Restructuring Officers and subsequent approval of the restructuring plan.</w:t>
      </w:r>
      <w:r>
        <w:rPr>
          <w:rFonts w:ascii="Avenir Next" w:hAnsi="Avenir Next"/>
          <w:color w:val="0000FF"/>
          <w:lang w:val="en-GB"/>
        </w:rPr>
        <w:t xml:space="preserve"> </w:t>
      </w:r>
      <w:r w:rsidRPr="00085978">
        <w:rPr>
          <w:rFonts w:ascii="Avenir Next" w:hAnsi="Avenir Next"/>
          <w:color w:val="0000FF"/>
          <w:lang w:val="en-GB"/>
        </w:rPr>
        <w:t>(</w:t>
      </w:r>
      <w:proofErr w:type="spellStart"/>
      <w:r w:rsidRPr="00085978">
        <w:rPr>
          <w:rFonts w:ascii="Avenir Next" w:hAnsi="Avenir Next"/>
          <w:color w:val="0000FF"/>
          <w:lang w:val="en-GB"/>
        </w:rPr>
        <w:t>FSD</w:t>
      </w:r>
      <w:proofErr w:type="spellEnd"/>
      <w:r w:rsidRPr="00085978">
        <w:rPr>
          <w:rFonts w:ascii="Avenir Next" w:hAnsi="Avenir Next"/>
          <w:color w:val="0000FF"/>
          <w:lang w:val="en-GB"/>
        </w:rPr>
        <w:t xml:space="preserve"> 16 of 2023)</w:t>
      </w:r>
    </w:p>
    <w:p w14:paraId="5B8CDAF2" w14:textId="47D3DA97" w:rsidR="00085978" w:rsidRPr="00085978" w:rsidRDefault="00085978" w:rsidP="00C70326">
      <w:pPr>
        <w:pStyle w:val="BodyText"/>
        <w:numPr>
          <w:ilvl w:val="0"/>
          <w:numId w:val="47"/>
        </w:numPr>
        <w:spacing w:after="180"/>
        <w:jc w:val="both"/>
        <w:rPr>
          <w:rFonts w:ascii="Avenir Next" w:hAnsi="Avenir Next"/>
          <w:color w:val="0000FF"/>
          <w:lang w:val="en-GB"/>
        </w:rPr>
      </w:pPr>
      <w:proofErr w:type="spellStart"/>
      <w:r w:rsidRPr="00085978">
        <w:rPr>
          <w:rFonts w:ascii="Avenir Next" w:hAnsi="Avenir Next"/>
          <w:b/>
          <w:bCs/>
          <w:i/>
          <w:iCs/>
          <w:color w:val="0000FF"/>
          <w:lang w:val="en-GB"/>
        </w:rPr>
        <w:lastRenderedPageBreak/>
        <w:t>Aubit</w:t>
      </w:r>
      <w:proofErr w:type="spellEnd"/>
      <w:r w:rsidRPr="00085978">
        <w:rPr>
          <w:rFonts w:ascii="Avenir Next" w:hAnsi="Avenir Next"/>
          <w:b/>
          <w:bCs/>
          <w:i/>
          <w:iCs/>
          <w:color w:val="0000FF"/>
          <w:lang w:val="en-GB"/>
        </w:rPr>
        <w:t xml:space="preserve"> International</w:t>
      </w:r>
      <w:r w:rsidRPr="00085978">
        <w:rPr>
          <w:rFonts w:ascii="Avenir Next" w:hAnsi="Avenir Next"/>
          <w:color w:val="0000FF"/>
          <w:lang w:val="en-GB"/>
        </w:rPr>
        <w:t>, where Doyle J dismissed the petition, emphasizing that restructuring officers should not be used for forensic investigations or asset recovery, but solely for financial restructuring, to avoid regime abuse and maintain international credibility.</w:t>
      </w:r>
      <w:r>
        <w:rPr>
          <w:rFonts w:ascii="Avenir Next" w:hAnsi="Avenir Next"/>
          <w:color w:val="0000FF"/>
          <w:lang w:val="en-GB"/>
        </w:rPr>
        <w:t xml:space="preserve"> </w:t>
      </w:r>
      <w:r w:rsidRPr="00085978">
        <w:rPr>
          <w:rFonts w:ascii="Avenir Next" w:hAnsi="Avenir Next"/>
          <w:color w:val="0000FF"/>
          <w:lang w:val="en-GB"/>
        </w:rPr>
        <w:t>Doyle J's judgment</w:t>
      </w:r>
      <w:r>
        <w:rPr>
          <w:rFonts w:ascii="Avenir Next" w:hAnsi="Avenir Next"/>
          <w:color w:val="0000FF"/>
          <w:lang w:val="en-GB"/>
        </w:rPr>
        <w:t>, at [126]</w:t>
      </w:r>
      <w:r w:rsidRPr="00085978">
        <w:rPr>
          <w:rFonts w:ascii="Avenir Next" w:hAnsi="Avenir Next"/>
          <w:color w:val="0000FF"/>
          <w:lang w:val="en-GB"/>
        </w:rPr>
        <w:t xml:space="preserve"> also highlighted 25 principles that will guide future litigation in this area.</w:t>
      </w:r>
      <w:r>
        <w:rPr>
          <w:rFonts w:ascii="Avenir Next" w:hAnsi="Avenir Next"/>
          <w:color w:val="0000FF"/>
          <w:lang w:val="en-GB"/>
        </w:rPr>
        <w:t xml:space="preserve"> (</w:t>
      </w:r>
      <w:r w:rsidRPr="00085978">
        <w:rPr>
          <w:rFonts w:ascii="Avenir Next" w:hAnsi="Avenir Next"/>
          <w:i/>
          <w:iCs/>
          <w:color w:val="0000FF"/>
          <w:lang w:val="en-GB"/>
        </w:rPr>
        <w:t xml:space="preserve">In the Matter of </w:t>
      </w:r>
      <w:proofErr w:type="spellStart"/>
      <w:r w:rsidRPr="00085978">
        <w:rPr>
          <w:rFonts w:ascii="Avenir Next" w:hAnsi="Avenir Next"/>
          <w:i/>
          <w:iCs/>
          <w:color w:val="0000FF"/>
          <w:lang w:val="en-GB"/>
        </w:rPr>
        <w:t>Aubit</w:t>
      </w:r>
      <w:proofErr w:type="spellEnd"/>
      <w:r w:rsidRPr="00085978">
        <w:rPr>
          <w:rFonts w:ascii="Avenir Next" w:hAnsi="Avenir Next"/>
          <w:i/>
          <w:iCs/>
          <w:color w:val="0000FF"/>
          <w:lang w:val="en-GB"/>
        </w:rPr>
        <w:t xml:space="preserve"> International</w:t>
      </w:r>
      <w:r w:rsidRPr="00085978">
        <w:rPr>
          <w:rFonts w:ascii="Avenir Next" w:hAnsi="Avenir Next"/>
          <w:color w:val="0000FF"/>
          <w:lang w:val="en-GB"/>
        </w:rPr>
        <w:t xml:space="preserve"> (</w:t>
      </w:r>
      <w:proofErr w:type="spellStart"/>
      <w:r w:rsidRPr="00085978">
        <w:rPr>
          <w:rFonts w:ascii="Avenir Next" w:hAnsi="Avenir Next"/>
          <w:color w:val="0000FF"/>
          <w:lang w:val="en-GB"/>
        </w:rPr>
        <w:t>Unrep</w:t>
      </w:r>
      <w:proofErr w:type="spellEnd"/>
      <w:r w:rsidRPr="00085978">
        <w:rPr>
          <w:rFonts w:ascii="Avenir Next" w:hAnsi="Avenir Next"/>
          <w:color w:val="0000FF"/>
          <w:lang w:val="en-GB"/>
        </w:rPr>
        <w:t xml:space="preserve">, </w:t>
      </w:r>
      <w:proofErr w:type="spellStart"/>
      <w:r w:rsidRPr="00085978">
        <w:rPr>
          <w:rFonts w:ascii="Avenir Next" w:hAnsi="Avenir Next"/>
          <w:color w:val="0000FF"/>
          <w:lang w:val="en-GB"/>
        </w:rPr>
        <w:t>FSD</w:t>
      </w:r>
      <w:proofErr w:type="spellEnd"/>
      <w:r w:rsidRPr="00085978">
        <w:rPr>
          <w:rFonts w:ascii="Avenir Next" w:hAnsi="Avenir Next"/>
          <w:color w:val="0000FF"/>
          <w:lang w:val="en-GB"/>
        </w:rPr>
        <w:t xml:space="preserve"> 240 of 2023 (</w:t>
      </w:r>
      <w:proofErr w:type="spellStart"/>
      <w:r w:rsidRPr="00085978">
        <w:rPr>
          <w:rFonts w:ascii="Avenir Next" w:hAnsi="Avenir Next"/>
          <w:color w:val="0000FF"/>
          <w:lang w:val="en-GB"/>
        </w:rPr>
        <w:t>DDJ</w:t>
      </w:r>
      <w:proofErr w:type="spellEnd"/>
      <w:r w:rsidRPr="00085978">
        <w:rPr>
          <w:rFonts w:ascii="Avenir Next" w:hAnsi="Avenir Next"/>
          <w:color w:val="0000FF"/>
          <w:lang w:val="en-GB"/>
        </w:rPr>
        <w:t>), 4 October 2023)</w:t>
      </w:r>
      <w:r>
        <w:rPr>
          <w:rFonts w:ascii="Avenir Next" w:hAnsi="Avenir Next"/>
          <w:color w:val="0000FF"/>
          <w:lang w:val="en-GB"/>
        </w:rPr>
        <w:t>)</w:t>
      </w:r>
    </w:p>
    <w:p w14:paraId="03700034" w14:textId="4B3A0F0A" w:rsidR="00230EAD" w:rsidRDefault="00230EAD" w:rsidP="00C70326">
      <w:pPr>
        <w:pStyle w:val="BodyText"/>
        <w:spacing w:after="180"/>
        <w:jc w:val="both"/>
        <w:rPr>
          <w:rFonts w:ascii="Avenir Next" w:hAnsi="Avenir Next"/>
          <w:color w:val="0000FF"/>
          <w:lang w:val="en-GB"/>
        </w:rPr>
      </w:pPr>
      <w:r w:rsidRPr="00230EAD">
        <w:rPr>
          <w:rFonts w:ascii="Avenir Next" w:hAnsi="Avenir Next"/>
          <w:color w:val="0000FF"/>
          <w:lang w:val="en-GB"/>
        </w:rPr>
        <w:t xml:space="preserve">Doyle J’s </w:t>
      </w:r>
      <w:r>
        <w:rPr>
          <w:rFonts w:ascii="Avenir Next" w:hAnsi="Avenir Next"/>
          <w:color w:val="0000FF"/>
          <w:lang w:val="en-GB"/>
        </w:rPr>
        <w:t>principles</w:t>
      </w:r>
      <w:r w:rsidR="00A57AAE">
        <w:rPr>
          <w:rFonts w:ascii="Avenir Next" w:hAnsi="Avenir Next"/>
          <w:color w:val="0000FF"/>
          <w:lang w:val="en-GB"/>
        </w:rPr>
        <w:t xml:space="preserve"> </w:t>
      </w:r>
      <w:proofErr w:type="gramStart"/>
      <w:r w:rsidR="00A57AAE">
        <w:rPr>
          <w:rFonts w:ascii="Avenir Next" w:hAnsi="Avenir Next"/>
          <w:color w:val="0000FF"/>
          <w:lang w:val="en-GB"/>
        </w:rPr>
        <w:t xml:space="preserve">–  </w:t>
      </w:r>
      <w:r>
        <w:rPr>
          <w:rFonts w:ascii="Avenir Next" w:hAnsi="Avenir Next"/>
          <w:color w:val="0000FF"/>
          <w:lang w:val="en-GB"/>
        </w:rPr>
        <w:t>as</w:t>
      </w:r>
      <w:proofErr w:type="gramEnd"/>
      <w:r>
        <w:rPr>
          <w:rFonts w:ascii="Avenir Next" w:hAnsi="Avenir Next"/>
          <w:color w:val="0000FF"/>
          <w:lang w:val="en-GB"/>
        </w:rPr>
        <w:t xml:space="preserve"> wi</w:t>
      </w:r>
      <w:r w:rsidR="00A57AAE">
        <w:rPr>
          <w:rFonts w:ascii="Avenir Next" w:hAnsi="Avenir Next"/>
          <w:color w:val="0000FF"/>
          <w:lang w:val="en-GB"/>
        </w:rPr>
        <w:t>th</w:t>
      </w:r>
      <w:r>
        <w:rPr>
          <w:rFonts w:ascii="Avenir Next" w:hAnsi="Avenir Next"/>
          <w:color w:val="0000FF"/>
          <w:lang w:val="en-GB"/>
        </w:rPr>
        <w:t xml:space="preserve"> many of his judgments</w:t>
      </w:r>
      <w:r w:rsidR="00A57AAE">
        <w:rPr>
          <w:rFonts w:ascii="Avenir Next" w:hAnsi="Avenir Next"/>
          <w:color w:val="0000FF"/>
          <w:lang w:val="en-GB"/>
        </w:rPr>
        <w:t xml:space="preserve"> –</w:t>
      </w:r>
      <w:r>
        <w:rPr>
          <w:rFonts w:ascii="Avenir Next" w:hAnsi="Avenir Next"/>
          <w:color w:val="0000FF"/>
          <w:lang w:val="en-GB"/>
        </w:rPr>
        <w:t xml:space="preserve"> provide </w:t>
      </w:r>
      <w:r w:rsidR="00A57AAE">
        <w:rPr>
          <w:rFonts w:ascii="Avenir Next" w:hAnsi="Avenir Next"/>
          <w:color w:val="0000FF"/>
          <w:lang w:val="en-GB"/>
        </w:rPr>
        <w:t xml:space="preserve">an </w:t>
      </w:r>
      <w:r>
        <w:rPr>
          <w:rFonts w:ascii="Avenir Next" w:hAnsi="Avenir Next"/>
          <w:color w:val="0000FF"/>
          <w:lang w:val="en-GB"/>
        </w:rPr>
        <w:t xml:space="preserve">expansive statement of Cayman law. For the purposes of the question, </w:t>
      </w:r>
      <w:r w:rsidRPr="00230EAD">
        <w:rPr>
          <w:rFonts w:ascii="Avenir Next" w:hAnsi="Avenir Next"/>
          <w:color w:val="0000FF"/>
          <w:lang w:val="en-GB"/>
        </w:rPr>
        <w:t>elements of the new restructuring officer regime that assist in safeguarding the interests of creditors</w:t>
      </w:r>
      <w:r w:rsidR="00C70326">
        <w:rPr>
          <w:rFonts w:ascii="Avenir Next" w:hAnsi="Avenir Next"/>
          <w:color w:val="0000FF"/>
          <w:lang w:val="en-GB"/>
        </w:rPr>
        <w:t>, drawn from Doyle J’s judgment,</w:t>
      </w:r>
      <w:r>
        <w:rPr>
          <w:rFonts w:ascii="Avenir Next" w:hAnsi="Avenir Next"/>
          <w:color w:val="0000FF"/>
          <w:lang w:val="en-GB"/>
        </w:rPr>
        <w:t xml:space="preserve"> include:</w:t>
      </w:r>
    </w:p>
    <w:p w14:paraId="26273474" w14:textId="77777777" w:rsidR="00230EAD" w:rsidRPr="00230EAD" w:rsidRDefault="00230EAD" w:rsidP="00C70326">
      <w:pPr>
        <w:pStyle w:val="BodyText"/>
        <w:numPr>
          <w:ilvl w:val="0"/>
          <w:numId w:val="48"/>
        </w:numPr>
        <w:spacing w:after="180"/>
        <w:jc w:val="both"/>
        <w:rPr>
          <w:rFonts w:ascii="Avenir Next" w:hAnsi="Avenir Next"/>
          <w:color w:val="0000FF"/>
          <w:lang w:val="en-GB"/>
        </w:rPr>
      </w:pPr>
      <w:r w:rsidRPr="00230EAD">
        <w:rPr>
          <w:rFonts w:ascii="Avenir Next" w:hAnsi="Avenir Next"/>
          <w:color w:val="0000FF"/>
          <w:lang w:val="en-GB"/>
        </w:rPr>
        <w:t>The Court's discretion is to be exercised to facilitate a company's recovery where appropriate, but it must guard against misuse of this jurisdiction by insolvent companies that persist in trading.</w:t>
      </w:r>
    </w:p>
    <w:p w14:paraId="49140109" w14:textId="77777777" w:rsidR="00230EAD" w:rsidRPr="00230EAD" w:rsidRDefault="00230EAD" w:rsidP="00C70326">
      <w:pPr>
        <w:pStyle w:val="BodyText"/>
        <w:numPr>
          <w:ilvl w:val="0"/>
          <w:numId w:val="48"/>
        </w:numPr>
        <w:spacing w:after="180"/>
        <w:jc w:val="both"/>
        <w:rPr>
          <w:rFonts w:ascii="Avenir Next" w:hAnsi="Avenir Next"/>
          <w:color w:val="0000FF"/>
          <w:lang w:val="en-GB"/>
        </w:rPr>
      </w:pPr>
      <w:r w:rsidRPr="00230EAD">
        <w:rPr>
          <w:rFonts w:ascii="Avenir Next" w:hAnsi="Avenir Next"/>
          <w:color w:val="0000FF"/>
          <w:lang w:val="en-GB"/>
        </w:rPr>
        <w:t>Key considerations include assessing (i) if restructuring is more advantageous for creditors compared to winding up, (ii) the likelihood of a successful restructuring benefiting the entire creditor group, and (iii) whether restructuring is, in all circumstances, in the creditors' best interest.</w:t>
      </w:r>
    </w:p>
    <w:p w14:paraId="1F788745" w14:textId="77777777" w:rsidR="00230EAD" w:rsidRPr="00230EAD" w:rsidRDefault="00230EAD" w:rsidP="00C70326">
      <w:pPr>
        <w:pStyle w:val="BodyText"/>
        <w:numPr>
          <w:ilvl w:val="0"/>
          <w:numId w:val="48"/>
        </w:numPr>
        <w:spacing w:after="180"/>
        <w:jc w:val="both"/>
        <w:rPr>
          <w:rFonts w:ascii="Avenir Next" w:hAnsi="Avenir Next"/>
          <w:color w:val="0000FF"/>
          <w:lang w:val="en-GB"/>
        </w:rPr>
      </w:pPr>
      <w:r w:rsidRPr="00230EAD">
        <w:rPr>
          <w:rFonts w:ascii="Avenir Next" w:hAnsi="Avenir Next"/>
          <w:color w:val="0000FF"/>
          <w:lang w:val="en-GB"/>
        </w:rPr>
        <w:t>Creditors' perspectives are crucial. Normally, the Court expects to see some level of engagement with creditors before presenting a petition, aimed at shaping a restructuring proposal.</w:t>
      </w:r>
    </w:p>
    <w:p w14:paraId="6DEA231A" w14:textId="77777777" w:rsidR="00230EAD" w:rsidRPr="00230EAD" w:rsidRDefault="00230EAD" w:rsidP="00C70326">
      <w:pPr>
        <w:pStyle w:val="BodyText"/>
        <w:numPr>
          <w:ilvl w:val="0"/>
          <w:numId w:val="48"/>
        </w:numPr>
        <w:spacing w:after="180"/>
        <w:jc w:val="both"/>
        <w:rPr>
          <w:rFonts w:ascii="Avenir Next" w:hAnsi="Avenir Next"/>
          <w:color w:val="0000FF"/>
          <w:lang w:val="en-GB"/>
        </w:rPr>
      </w:pPr>
      <w:r w:rsidRPr="00230EAD">
        <w:rPr>
          <w:rFonts w:ascii="Avenir Next" w:hAnsi="Avenir Next"/>
          <w:color w:val="0000FF"/>
          <w:lang w:val="en-GB"/>
        </w:rPr>
        <w:t>The intention behind a restructuring plan must be realistic and genuine, grounded in substantial reasons. The Court does not require a fully developed plan, but enough groundwork to indicate potential success.</w:t>
      </w:r>
    </w:p>
    <w:p w14:paraId="4A518FC2" w14:textId="77777777" w:rsidR="00230EAD" w:rsidRPr="00230EAD" w:rsidRDefault="00230EAD" w:rsidP="00C70326">
      <w:pPr>
        <w:pStyle w:val="BodyText"/>
        <w:numPr>
          <w:ilvl w:val="0"/>
          <w:numId w:val="48"/>
        </w:numPr>
        <w:spacing w:after="180"/>
        <w:jc w:val="both"/>
        <w:rPr>
          <w:rFonts w:ascii="Avenir Next" w:hAnsi="Avenir Next"/>
          <w:color w:val="0000FF"/>
          <w:lang w:val="en-GB"/>
        </w:rPr>
      </w:pPr>
      <w:r w:rsidRPr="00230EAD">
        <w:rPr>
          <w:rFonts w:ascii="Avenir Next" w:hAnsi="Avenir Next"/>
          <w:color w:val="0000FF"/>
          <w:lang w:val="en-GB"/>
        </w:rPr>
        <w:t>In certain scenarios, even a basic, yet genuine, outline of a restructuring plan might be sufficient or persuasive enough to warrant the appointment of Restructuring Officers (</w:t>
      </w:r>
      <w:proofErr w:type="spellStart"/>
      <w:r w:rsidRPr="00230EAD">
        <w:rPr>
          <w:rFonts w:ascii="Avenir Next" w:hAnsi="Avenir Next"/>
          <w:color w:val="0000FF"/>
          <w:lang w:val="en-GB"/>
        </w:rPr>
        <w:t>ROs</w:t>
      </w:r>
      <w:proofErr w:type="spellEnd"/>
      <w:r w:rsidRPr="00230EAD">
        <w:rPr>
          <w:rFonts w:ascii="Avenir Next" w:hAnsi="Avenir Next"/>
          <w:color w:val="0000FF"/>
          <w:lang w:val="en-GB"/>
        </w:rPr>
        <w:t>) to evaluate the plan's feasibility. However, without (a) significant creditor consultation and their backing, and (b) third-party professional verification of the plan's viability and its benefits over winding up, the Court might determine the absence of a sincere intention to pursue a viable and successful plan.</w:t>
      </w:r>
    </w:p>
    <w:p w14:paraId="3604F44C" w14:textId="77777777" w:rsidR="00230EAD" w:rsidRPr="00230EAD" w:rsidRDefault="00230EAD" w:rsidP="00C70326">
      <w:pPr>
        <w:pStyle w:val="BodyText"/>
        <w:numPr>
          <w:ilvl w:val="0"/>
          <w:numId w:val="48"/>
        </w:numPr>
        <w:spacing w:after="180"/>
        <w:jc w:val="both"/>
        <w:rPr>
          <w:rFonts w:ascii="Avenir Next" w:hAnsi="Avenir Next"/>
          <w:color w:val="0000FF"/>
          <w:lang w:val="en-GB"/>
        </w:rPr>
      </w:pPr>
      <w:r w:rsidRPr="00230EAD">
        <w:rPr>
          <w:rFonts w:ascii="Avenir Next" w:hAnsi="Avenir Next"/>
          <w:color w:val="0000FF"/>
          <w:lang w:val="en-GB"/>
        </w:rPr>
        <w:t>The Court must be convinced that management genuinely needs and merits a "breathing space" to finalize a restructuring plan with a reasonable success probability and that this approach serves creditors' best interests, allowing the company to continue operating.</w:t>
      </w:r>
    </w:p>
    <w:p w14:paraId="771CD3E2" w14:textId="77777777" w:rsidR="00230EAD" w:rsidRPr="00230EAD" w:rsidRDefault="00230EAD" w:rsidP="00C70326">
      <w:pPr>
        <w:pStyle w:val="BodyText"/>
        <w:numPr>
          <w:ilvl w:val="0"/>
          <w:numId w:val="48"/>
        </w:numPr>
        <w:spacing w:after="180"/>
        <w:jc w:val="both"/>
        <w:rPr>
          <w:rFonts w:ascii="Avenir Next" w:hAnsi="Avenir Next"/>
          <w:color w:val="0000FF"/>
          <w:lang w:val="en-GB"/>
        </w:rPr>
      </w:pPr>
      <w:r w:rsidRPr="00230EAD">
        <w:rPr>
          <w:rFonts w:ascii="Avenir Next" w:hAnsi="Avenir Next"/>
          <w:color w:val="0000FF"/>
          <w:lang w:val="en-GB"/>
        </w:rPr>
        <w:t xml:space="preserve">Even with unanimous agreement among the company and its creditors on appointing </w:t>
      </w:r>
      <w:proofErr w:type="spellStart"/>
      <w:r w:rsidRPr="00230EAD">
        <w:rPr>
          <w:rFonts w:ascii="Avenir Next" w:hAnsi="Avenir Next"/>
          <w:color w:val="0000FF"/>
          <w:lang w:val="en-GB"/>
        </w:rPr>
        <w:t>ROs</w:t>
      </w:r>
      <w:proofErr w:type="spellEnd"/>
      <w:r w:rsidRPr="00230EAD">
        <w:rPr>
          <w:rFonts w:ascii="Avenir Next" w:hAnsi="Avenir Next"/>
          <w:color w:val="0000FF"/>
          <w:lang w:val="en-GB"/>
        </w:rPr>
        <w:t>, the Court must independently ascertain its jurisdiction and decide if such an order is a proper use of its discretion.</w:t>
      </w:r>
    </w:p>
    <w:p w14:paraId="5C3CAFD5" w14:textId="27F981DC" w:rsidR="00230EAD" w:rsidRPr="00230EAD" w:rsidRDefault="00230EAD" w:rsidP="00C70326">
      <w:pPr>
        <w:pStyle w:val="BodyText"/>
        <w:numPr>
          <w:ilvl w:val="0"/>
          <w:numId w:val="48"/>
        </w:numPr>
        <w:spacing w:after="180"/>
        <w:jc w:val="both"/>
        <w:rPr>
          <w:rFonts w:ascii="Avenir Next" w:hAnsi="Avenir Next"/>
          <w:color w:val="0000FF"/>
          <w:lang w:val="en-GB"/>
        </w:rPr>
      </w:pPr>
      <w:r w:rsidRPr="00230EAD">
        <w:rPr>
          <w:rFonts w:ascii="Avenir Next" w:hAnsi="Avenir Next"/>
          <w:color w:val="0000FF"/>
          <w:lang w:val="en-GB"/>
        </w:rPr>
        <w:t>The petition must comply with the Act, Companies Winding Up Rules, and case law requirements, clearly outlining the grounds for the application.</w:t>
      </w:r>
    </w:p>
    <w:p w14:paraId="09B5A526" w14:textId="4A05D6CB" w:rsidR="00662A8E" w:rsidRPr="00B60A52" w:rsidRDefault="00662A8E" w:rsidP="00662A8E">
      <w:pPr>
        <w:rPr>
          <w:rFonts w:ascii="Avenir Next Demi Bold" w:hAnsi="Avenir Next Demi Bold"/>
          <w:b/>
          <w:bCs/>
          <w:color w:val="FF0000"/>
          <w:lang w:val="en-GB"/>
        </w:rPr>
      </w:pPr>
      <w:r w:rsidRPr="00B60A52">
        <w:rPr>
          <w:rFonts w:ascii="Avenir Next Demi Bold" w:hAnsi="Avenir Next Demi Bold"/>
          <w:b/>
          <w:bCs/>
          <w:lang w:val="en-GB"/>
        </w:rPr>
        <w:t xml:space="preserve">Question </w:t>
      </w:r>
      <w:r w:rsidR="00556116" w:rsidRPr="00B60A52">
        <w:rPr>
          <w:rFonts w:ascii="Avenir Next Demi Bold" w:hAnsi="Avenir Next Demi Bold"/>
          <w:b/>
          <w:bCs/>
          <w:lang w:val="en-GB"/>
        </w:rPr>
        <w:t>3.5</w:t>
      </w:r>
    </w:p>
    <w:p w14:paraId="188D50AA" w14:textId="77777777" w:rsidR="00662A8E" w:rsidRPr="00B60A52" w:rsidRDefault="00662A8E" w:rsidP="00662A8E">
      <w:pPr>
        <w:rPr>
          <w:rFonts w:ascii="Avenir Next LT Pro" w:hAnsi="Avenir Next LT Pro"/>
          <w:b/>
          <w:bCs/>
          <w:i/>
          <w:iCs/>
          <w:lang w:val="en-GB"/>
        </w:rPr>
      </w:pPr>
    </w:p>
    <w:p w14:paraId="005C4388" w14:textId="77777777" w:rsidR="00662A8E" w:rsidRPr="00B60A52" w:rsidRDefault="00662A8E" w:rsidP="00662A8E">
      <w:pPr>
        <w:tabs>
          <w:tab w:val="right" w:pos="9021"/>
        </w:tabs>
        <w:rPr>
          <w:lang w:val="en-GB"/>
        </w:rPr>
      </w:pPr>
      <w:r w:rsidRPr="00B60A52">
        <w:rPr>
          <w:lang w:val="en-GB"/>
        </w:rPr>
        <w:t xml:space="preserve">Outline the relief </w:t>
      </w:r>
      <w:r w:rsidRPr="00B60A52">
        <w:rPr>
          <w:rFonts w:ascii="Avenir Next Demi Bold" w:hAnsi="Avenir Next Demi Bold"/>
          <w:b/>
          <w:bCs/>
          <w:lang w:val="en-GB"/>
        </w:rPr>
        <w:t>that is and is not</w:t>
      </w:r>
      <w:r w:rsidRPr="00B60A52">
        <w:rPr>
          <w:lang w:val="en-GB"/>
        </w:rPr>
        <w:t xml:space="preserve"> available to the Court upon a restructuring petition.</w:t>
      </w:r>
      <w:r w:rsidRPr="00B60A52">
        <w:rPr>
          <w:lang w:val="en-GB"/>
        </w:rPr>
        <w:tab/>
      </w:r>
      <w:r w:rsidRPr="00B60A52">
        <w:rPr>
          <w:rFonts w:ascii="Avenir Next Demi Bold" w:hAnsi="Avenir Next Demi Bold"/>
          <w:b/>
          <w:bCs/>
          <w:lang w:val="en-GB"/>
        </w:rPr>
        <w:t>(5)</w:t>
      </w:r>
    </w:p>
    <w:p w14:paraId="6E976D9A" w14:textId="77777777" w:rsidR="00662A8E" w:rsidRPr="00B60A52" w:rsidRDefault="00662A8E" w:rsidP="00662A8E">
      <w:pPr>
        <w:rPr>
          <w:rFonts w:ascii="Avenir Next LT Pro" w:hAnsi="Avenir Next LT Pro"/>
          <w:lang w:val="en-GB"/>
        </w:rPr>
      </w:pPr>
    </w:p>
    <w:p w14:paraId="32332E5B" w14:textId="23FCCB35" w:rsidR="00230EAD" w:rsidRDefault="00230EAD" w:rsidP="00C70326">
      <w:pPr>
        <w:pStyle w:val="BodyText"/>
        <w:spacing w:after="180"/>
        <w:jc w:val="both"/>
        <w:rPr>
          <w:rFonts w:ascii="Avenir Next" w:hAnsi="Avenir Next"/>
          <w:color w:val="0000FF"/>
          <w:lang w:val="en-GB"/>
        </w:rPr>
      </w:pPr>
      <w:r w:rsidRPr="00230EAD">
        <w:rPr>
          <w:rFonts w:ascii="Avenir Next" w:hAnsi="Avenir Next"/>
          <w:color w:val="0000FF"/>
          <w:lang w:val="en-GB"/>
        </w:rPr>
        <w:t xml:space="preserve">Upon the presentation of a restructuring petition in the </w:t>
      </w:r>
      <w:r>
        <w:rPr>
          <w:rFonts w:ascii="Avenir Next" w:hAnsi="Avenir Next"/>
          <w:color w:val="0000FF"/>
          <w:lang w:val="en-GB"/>
        </w:rPr>
        <w:t>Grand Court</w:t>
      </w:r>
      <w:r w:rsidRPr="00230EAD">
        <w:rPr>
          <w:rFonts w:ascii="Avenir Next" w:hAnsi="Avenir Next"/>
          <w:color w:val="0000FF"/>
          <w:lang w:val="en-GB"/>
        </w:rPr>
        <w:t xml:space="preserve">, the Court has specific </w:t>
      </w:r>
      <w:r>
        <w:rPr>
          <w:rFonts w:ascii="Avenir Next" w:hAnsi="Avenir Next"/>
          <w:color w:val="0000FF"/>
          <w:lang w:val="en-GB"/>
        </w:rPr>
        <w:t>powers</w:t>
      </w:r>
      <w:r w:rsidRPr="00230EAD">
        <w:rPr>
          <w:rFonts w:ascii="Avenir Next" w:hAnsi="Avenir Next"/>
          <w:color w:val="0000FF"/>
          <w:lang w:val="en-GB"/>
        </w:rPr>
        <w:t xml:space="preserve">, as well as certain limitations on what it cannot do. </w:t>
      </w:r>
      <w:r>
        <w:rPr>
          <w:rFonts w:ascii="Avenir Next" w:hAnsi="Avenir Next"/>
          <w:color w:val="0000FF"/>
          <w:lang w:val="en-GB"/>
        </w:rPr>
        <w:t xml:space="preserve">In </w:t>
      </w:r>
      <w:r w:rsidRPr="00230EAD">
        <w:rPr>
          <w:rFonts w:ascii="Avenir Next" w:hAnsi="Avenir Next"/>
          <w:color w:val="0000FF"/>
          <w:lang w:val="en-GB"/>
        </w:rPr>
        <w:t>summary:</w:t>
      </w:r>
    </w:p>
    <w:p w14:paraId="418E7EE0" w14:textId="63D98886" w:rsidR="00230EAD" w:rsidRPr="00230EAD" w:rsidRDefault="00230EAD" w:rsidP="00C70326">
      <w:pPr>
        <w:pStyle w:val="BodyText"/>
        <w:spacing w:after="180"/>
        <w:jc w:val="both"/>
        <w:rPr>
          <w:rFonts w:ascii="Avenir Next" w:hAnsi="Avenir Next"/>
          <w:b/>
          <w:bCs/>
          <w:color w:val="0000FF"/>
          <w:lang w:val="en-GB"/>
        </w:rPr>
      </w:pPr>
      <w:r w:rsidRPr="00230EAD">
        <w:rPr>
          <w:rFonts w:ascii="Avenir Next" w:hAnsi="Avenir Next"/>
          <w:b/>
          <w:bCs/>
          <w:color w:val="0000FF"/>
          <w:lang w:val="en-GB"/>
        </w:rPr>
        <w:t>Relief available to the court</w:t>
      </w:r>
    </w:p>
    <w:p w14:paraId="661C6194" w14:textId="5808C06B" w:rsidR="00230EAD" w:rsidRDefault="00230EAD" w:rsidP="00C70326">
      <w:pPr>
        <w:pStyle w:val="BodyText"/>
        <w:numPr>
          <w:ilvl w:val="0"/>
          <w:numId w:val="49"/>
        </w:numPr>
        <w:spacing w:after="180"/>
        <w:jc w:val="both"/>
        <w:rPr>
          <w:rFonts w:ascii="Avenir Next" w:hAnsi="Avenir Next"/>
          <w:color w:val="0000FF"/>
          <w:lang w:val="en-GB"/>
        </w:rPr>
      </w:pPr>
      <w:r w:rsidRPr="00230EAD">
        <w:rPr>
          <w:rFonts w:ascii="Avenir Next" w:hAnsi="Avenir Next"/>
          <w:b/>
          <w:bCs/>
          <w:color w:val="0000FF"/>
          <w:lang w:val="en-GB"/>
        </w:rPr>
        <w:t>Appointment of restructuring officers (</w:t>
      </w:r>
      <w:proofErr w:type="spellStart"/>
      <w:r w:rsidRPr="00230EAD">
        <w:rPr>
          <w:rFonts w:ascii="Avenir Next" w:hAnsi="Avenir Next"/>
          <w:b/>
          <w:bCs/>
          <w:color w:val="0000FF"/>
          <w:lang w:val="en-GB"/>
        </w:rPr>
        <w:t>ROs</w:t>
      </w:r>
      <w:proofErr w:type="spellEnd"/>
      <w:r w:rsidRPr="00230EAD">
        <w:rPr>
          <w:rFonts w:ascii="Avenir Next" w:hAnsi="Avenir Next"/>
          <w:b/>
          <w:bCs/>
          <w:color w:val="0000FF"/>
          <w:lang w:val="en-GB"/>
        </w:rPr>
        <w:t>)</w:t>
      </w:r>
      <w:r>
        <w:rPr>
          <w:rFonts w:ascii="Avenir Next" w:hAnsi="Avenir Next"/>
          <w:color w:val="0000FF"/>
          <w:lang w:val="en-GB"/>
        </w:rPr>
        <w:t xml:space="preserve">. </w:t>
      </w:r>
      <w:r w:rsidRPr="00230EAD">
        <w:rPr>
          <w:rFonts w:ascii="Avenir Next" w:hAnsi="Avenir Next"/>
          <w:color w:val="0000FF"/>
          <w:lang w:val="en-GB"/>
        </w:rPr>
        <w:t xml:space="preserve">The Court can appoint one or more </w:t>
      </w:r>
      <w:proofErr w:type="spellStart"/>
      <w:r w:rsidRPr="00230EAD">
        <w:rPr>
          <w:rFonts w:ascii="Avenir Next" w:hAnsi="Avenir Next"/>
          <w:color w:val="0000FF"/>
          <w:lang w:val="en-GB"/>
        </w:rPr>
        <w:t>ROs</w:t>
      </w:r>
      <w:proofErr w:type="spellEnd"/>
      <w:r w:rsidRPr="00230EAD">
        <w:rPr>
          <w:rFonts w:ascii="Avenir Next" w:hAnsi="Avenir Next"/>
          <w:color w:val="0000FF"/>
          <w:lang w:val="en-GB"/>
        </w:rPr>
        <w:t xml:space="preserve"> to oversee </w:t>
      </w:r>
      <w:r w:rsidRPr="00230EAD">
        <w:rPr>
          <w:rFonts w:ascii="Avenir Next" w:hAnsi="Avenir Next"/>
          <w:color w:val="0000FF"/>
          <w:lang w:val="en-GB"/>
        </w:rPr>
        <w:lastRenderedPageBreak/>
        <w:t>and manage the restructuring process.</w:t>
      </w:r>
    </w:p>
    <w:p w14:paraId="2E0E0375" w14:textId="1518778A" w:rsidR="00230EAD" w:rsidRDefault="00230EAD" w:rsidP="00C70326">
      <w:pPr>
        <w:pStyle w:val="BodyText"/>
        <w:numPr>
          <w:ilvl w:val="0"/>
          <w:numId w:val="49"/>
        </w:numPr>
        <w:spacing w:after="180"/>
        <w:jc w:val="both"/>
        <w:rPr>
          <w:rFonts w:ascii="Avenir Next" w:hAnsi="Avenir Next"/>
          <w:color w:val="0000FF"/>
          <w:lang w:val="en-GB"/>
        </w:rPr>
      </w:pPr>
      <w:r w:rsidRPr="00230EAD">
        <w:rPr>
          <w:rFonts w:ascii="Avenir Next" w:hAnsi="Avenir Next"/>
          <w:b/>
          <w:bCs/>
          <w:color w:val="0000FF"/>
          <w:lang w:val="en-GB"/>
        </w:rPr>
        <w:t>Stay of proceedings</w:t>
      </w:r>
      <w:r>
        <w:rPr>
          <w:rFonts w:ascii="Avenir Next" w:hAnsi="Avenir Next"/>
          <w:color w:val="0000FF"/>
          <w:lang w:val="en-GB"/>
        </w:rPr>
        <w:t xml:space="preserve">. </w:t>
      </w:r>
      <w:r w:rsidRPr="00230EAD">
        <w:rPr>
          <w:rFonts w:ascii="Avenir Next" w:hAnsi="Avenir Next"/>
          <w:color w:val="0000FF"/>
          <w:lang w:val="en-GB"/>
        </w:rPr>
        <w:t>The Court may issue a stay on any ongoing or pending litigation against the company. This provides the company with a "breathing space" to focus on restructuring efforts without the distraction of legal battles.</w:t>
      </w:r>
    </w:p>
    <w:p w14:paraId="34434986" w14:textId="54C63251" w:rsidR="00230EAD" w:rsidRDefault="00230EAD" w:rsidP="00C70326">
      <w:pPr>
        <w:pStyle w:val="BodyText"/>
        <w:numPr>
          <w:ilvl w:val="0"/>
          <w:numId w:val="49"/>
        </w:numPr>
        <w:spacing w:after="180"/>
        <w:jc w:val="both"/>
        <w:rPr>
          <w:rFonts w:ascii="Avenir Next" w:hAnsi="Avenir Next"/>
          <w:color w:val="0000FF"/>
          <w:lang w:val="en-GB"/>
        </w:rPr>
      </w:pPr>
      <w:r w:rsidRPr="00230EAD">
        <w:rPr>
          <w:rFonts w:ascii="Avenir Next" w:hAnsi="Avenir Next"/>
          <w:b/>
          <w:bCs/>
          <w:color w:val="0000FF"/>
          <w:lang w:val="en-GB"/>
        </w:rPr>
        <w:t>Approval of restructuring plans</w:t>
      </w:r>
      <w:r>
        <w:rPr>
          <w:rFonts w:ascii="Avenir Next" w:hAnsi="Avenir Next"/>
          <w:color w:val="0000FF"/>
          <w:lang w:val="en-GB"/>
        </w:rPr>
        <w:t xml:space="preserve">. </w:t>
      </w:r>
      <w:r w:rsidRPr="00230EAD">
        <w:rPr>
          <w:rFonts w:ascii="Avenir Next" w:hAnsi="Avenir Next"/>
          <w:color w:val="0000FF"/>
          <w:lang w:val="en-GB"/>
        </w:rPr>
        <w:t>The Court can review and approve proposed restructuring plans, ensuring they are fair and viable for the company's recovery and beneficial to the creditors.</w:t>
      </w:r>
    </w:p>
    <w:p w14:paraId="04419CB8" w14:textId="593D4D81" w:rsidR="00230EAD" w:rsidRDefault="00230EAD" w:rsidP="00C70326">
      <w:pPr>
        <w:pStyle w:val="BodyText"/>
        <w:numPr>
          <w:ilvl w:val="0"/>
          <w:numId w:val="49"/>
        </w:numPr>
        <w:spacing w:after="180"/>
        <w:jc w:val="both"/>
        <w:rPr>
          <w:rFonts w:ascii="Avenir Next" w:hAnsi="Avenir Next"/>
          <w:color w:val="0000FF"/>
          <w:lang w:val="en-GB"/>
        </w:rPr>
      </w:pPr>
      <w:r w:rsidRPr="00230EAD">
        <w:rPr>
          <w:rFonts w:ascii="Avenir Next" w:hAnsi="Avenir Next"/>
          <w:b/>
          <w:bCs/>
          <w:color w:val="0000FF"/>
          <w:lang w:val="en-GB"/>
        </w:rPr>
        <w:t>Supervision of restructuring process</w:t>
      </w:r>
      <w:r>
        <w:rPr>
          <w:rFonts w:ascii="Avenir Next" w:hAnsi="Avenir Next"/>
          <w:color w:val="0000FF"/>
          <w:lang w:val="en-GB"/>
        </w:rPr>
        <w:t xml:space="preserve">. </w:t>
      </w:r>
      <w:r w:rsidRPr="00230EAD">
        <w:rPr>
          <w:rFonts w:ascii="Avenir Next" w:hAnsi="Avenir Next"/>
          <w:color w:val="0000FF"/>
          <w:lang w:val="en-GB"/>
        </w:rPr>
        <w:t>The Court plays a supervisory role in the restructuring process, ensuring compliance with legal requirements and fairness to all parties involved.</w:t>
      </w:r>
    </w:p>
    <w:p w14:paraId="769ADF4D" w14:textId="0932BB4E" w:rsidR="00230EAD" w:rsidRPr="00230EAD" w:rsidRDefault="00230EAD" w:rsidP="00C70326">
      <w:pPr>
        <w:pStyle w:val="BodyText"/>
        <w:spacing w:after="180"/>
        <w:jc w:val="both"/>
        <w:rPr>
          <w:rFonts w:ascii="Avenir Next" w:hAnsi="Avenir Next"/>
          <w:b/>
          <w:bCs/>
          <w:color w:val="0000FF"/>
          <w:lang w:val="en-GB"/>
        </w:rPr>
      </w:pPr>
      <w:r w:rsidRPr="00230EAD">
        <w:rPr>
          <w:rFonts w:ascii="Avenir Next" w:hAnsi="Avenir Next"/>
          <w:b/>
          <w:bCs/>
          <w:color w:val="0000FF"/>
          <w:lang w:val="en-GB"/>
        </w:rPr>
        <w:t>Relief not available to the court</w:t>
      </w:r>
    </w:p>
    <w:p w14:paraId="1F01C323" w14:textId="0333CFBB" w:rsidR="00230EAD" w:rsidRDefault="00230EAD" w:rsidP="00C70326">
      <w:pPr>
        <w:pStyle w:val="BodyText"/>
        <w:numPr>
          <w:ilvl w:val="0"/>
          <w:numId w:val="50"/>
        </w:numPr>
        <w:spacing w:after="180"/>
        <w:jc w:val="both"/>
        <w:rPr>
          <w:rFonts w:ascii="Avenir Next" w:hAnsi="Avenir Next"/>
          <w:color w:val="0000FF"/>
          <w:lang w:val="en-GB"/>
        </w:rPr>
      </w:pPr>
      <w:r w:rsidRPr="00230EAD">
        <w:rPr>
          <w:rFonts w:ascii="Avenir Next" w:hAnsi="Avenir Next"/>
          <w:b/>
          <w:bCs/>
          <w:color w:val="0000FF"/>
          <w:lang w:val="en-GB"/>
        </w:rPr>
        <w:t>Discharge of debts</w:t>
      </w:r>
      <w:r>
        <w:rPr>
          <w:rFonts w:ascii="Avenir Next" w:hAnsi="Avenir Next"/>
          <w:color w:val="0000FF"/>
          <w:lang w:val="en-GB"/>
        </w:rPr>
        <w:t xml:space="preserve">. </w:t>
      </w:r>
      <w:r w:rsidRPr="00230EAD">
        <w:rPr>
          <w:rFonts w:ascii="Avenir Next" w:hAnsi="Avenir Next"/>
          <w:color w:val="0000FF"/>
          <w:lang w:val="en-GB"/>
        </w:rPr>
        <w:t>The Court cannot unilaterally discharge or write off the company's debts without the agreement of creditors or adherence to legal processes.</w:t>
      </w:r>
    </w:p>
    <w:p w14:paraId="3D2EAADA" w14:textId="3748FC0E" w:rsidR="00230EAD" w:rsidRDefault="00230EAD" w:rsidP="00C70326">
      <w:pPr>
        <w:pStyle w:val="BodyText"/>
        <w:numPr>
          <w:ilvl w:val="0"/>
          <w:numId w:val="50"/>
        </w:numPr>
        <w:spacing w:after="180"/>
        <w:jc w:val="both"/>
        <w:rPr>
          <w:rFonts w:ascii="Avenir Next" w:hAnsi="Avenir Next"/>
          <w:color w:val="0000FF"/>
          <w:lang w:val="en-GB"/>
        </w:rPr>
      </w:pPr>
      <w:r w:rsidRPr="00230EAD">
        <w:rPr>
          <w:rFonts w:ascii="Avenir Next" w:hAnsi="Avenir Next"/>
          <w:b/>
          <w:bCs/>
          <w:color w:val="0000FF"/>
          <w:lang w:val="en-GB"/>
        </w:rPr>
        <w:t>Altering secured creditors' rights</w:t>
      </w:r>
      <w:r>
        <w:rPr>
          <w:rFonts w:ascii="Avenir Next" w:hAnsi="Avenir Next"/>
          <w:color w:val="0000FF"/>
          <w:lang w:val="en-GB"/>
        </w:rPr>
        <w:t xml:space="preserve">. </w:t>
      </w:r>
      <w:r w:rsidRPr="00230EAD">
        <w:rPr>
          <w:rFonts w:ascii="Avenir Next" w:hAnsi="Avenir Next"/>
          <w:color w:val="0000FF"/>
          <w:lang w:val="en-GB"/>
        </w:rPr>
        <w:t>The Court generally cannot impair the rights of secured creditors to enforce their security without their consent or a legal basis for doing so.</w:t>
      </w:r>
    </w:p>
    <w:p w14:paraId="0F5E373D" w14:textId="745D2D5B" w:rsidR="00230EAD" w:rsidRDefault="00230EAD" w:rsidP="00C70326">
      <w:pPr>
        <w:pStyle w:val="BodyText"/>
        <w:numPr>
          <w:ilvl w:val="0"/>
          <w:numId w:val="50"/>
        </w:numPr>
        <w:spacing w:after="180"/>
        <w:jc w:val="both"/>
        <w:rPr>
          <w:rFonts w:ascii="Avenir Next" w:hAnsi="Avenir Next"/>
          <w:color w:val="0000FF"/>
          <w:lang w:val="en-GB"/>
        </w:rPr>
      </w:pPr>
      <w:r w:rsidRPr="00230EAD">
        <w:rPr>
          <w:rFonts w:ascii="Avenir Next" w:hAnsi="Avenir Next"/>
          <w:b/>
          <w:bCs/>
          <w:color w:val="0000FF"/>
          <w:lang w:val="en-GB"/>
        </w:rPr>
        <w:t>Compelling creditor participation</w:t>
      </w:r>
      <w:r>
        <w:rPr>
          <w:rFonts w:ascii="Avenir Next" w:hAnsi="Avenir Next"/>
          <w:color w:val="0000FF"/>
          <w:lang w:val="en-GB"/>
        </w:rPr>
        <w:t xml:space="preserve">. </w:t>
      </w:r>
      <w:r w:rsidRPr="00230EAD">
        <w:rPr>
          <w:rFonts w:ascii="Avenir Next" w:hAnsi="Avenir Next"/>
          <w:color w:val="0000FF"/>
          <w:lang w:val="en-GB"/>
        </w:rPr>
        <w:t>The Court cannot force creditors to participate in or accept the terms of a restructuring plan. Creditors' agreement to the plan is typically voluntary, although it can be bound by certain legal mechanisms if the requisite majority consents.</w:t>
      </w:r>
    </w:p>
    <w:p w14:paraId="58EE84BF" w14:textId="200742BB" w:rsidR="00230EAD" w:rsidRDefault="00230EAD" w:rsidP="00C70326">
      <w:pPr>
        <w:pStyle w:val="BodyText"/>
        <w:numPr>
          <w:ilvl w:val="0"/>
          <w:numId w:val="50"/>
        </w:numPr>
        <w:spacing w:after="180"/>
        <w:jc w:val="both"/>
        <w:rPr>
          <w:rFonts w:ascii="Avenir Next" w:hAnsi="Avenir Next"/>
          <w:color w:val="0000FF"/>
          <w:lang w:val="en-GB"/>
        </w:rPr>
      </w:pPr>
      <w:r w:rsidRPr="00230EAD">
        <w:rPr>
          <w:rFonts w:ascii="Avenir Next" w:hAnsi="Avenir Next"/>
          <w:b/>
          <w:bCs/>
          <w:color w:val="0000FF"/>
          <w:lang w:val="en-GB"/>
        </w:rPr>
        <w:t>Management replacement</w:t>
      </w:r>
      <w:r>
        <w:rPr>
          <w:rFonts w:ascii="Avenir Next" w:hAnsi="Avenir Next"/>
          <w:color w:val="0000FF"/>
          <w:lang w:val="en-GB"/>
        </w:rPr>
        <w:t xml:space="preserve">. </w:t>
      </w:r>
      <w:r w:rsidRPr="00230EAD">
        <w:rPr>
          <w:rFonts w:ascii="Avenir Next" w:hAnsi="Avenir Next"/>
          <w:color w:val="0000FF"/>
          <w:lang w:val="en-GB"/>
        </w:rPr>
        <w:t xml:space="preserve">The Court typically does not have the authority to replace the company's management. The role of the </w:t>
      </w:r>
      <w:proofErr w:type="spellStart"/>
      <w:r w:rsidRPr="00230EAD">
        <w:rPr>
          <w:rFonts w:ascii="Avenir Next" w:hAnsi="Avenir Next"/>
          <w:color w:val="0000FF"/>
          <w:lang w:val="en-GB"/>
        </w:rPr>
        <w:t>ROs</w:t>
      </w:r>
      <w:proofErr w:type="spellEnd"/>
      <w:r w:rsidRPr="00230EAD">
        <w:rPr>
          <w:rFonts w:ascii="Avenir Next" w:hAnsi="Avenir Next"/>
          <w:color w:val="0000FF"/>
          <w:lang w:val="en-GB"/>
        </w:rPr>
        <w:t xml:space="preserve"> is not to take over the management but to oversee the restructuring process.</w:t>
      </w:r>
    </w:p>
    <w:p w14:paraId="0B00B747" w14:textId="45826108" w:rsidR="00230EAD" w:rsidRDefault="00230EAD" w:rsidP="00C70326">
      <w:pPr>
        <w:pStyle w:val="BodyText"/>
        <w:numPr>
          <w:ilvl w:val="0"/>
          <w:numId w:val="50"/>
        </w:numPr>
        <w:spacing w:after="180"/>
        <w:jc w:val="both"/>
        <w:rPr>
          <w:rFonts w:ascii="Avenir Next" w:hAnsi="Avenir Next"/>
          <w:color w:val="0000FF"/>
          <w:lang w:val="en-GB"/>
        </w:rPr>
      </w:pPr>
      <w:r w:rsidRPr="00230EAD">
        <w:rPr>
          <w:rFonts w:ascii="Avenir Next" w:hAnsi="Avenir Next"/>
          <w:b/>
          <w:bCs/>
          <w:color w:val="0000FF"/>
          <w:lang w:val="en-GB"/>
        </w:rPr>
        <w:t>Automatic protection of guarantees</w:t>
      </w:r>
      <w:r>
        <w:rPr>
          <w:rFonts w:ascii="Avenir Next" w:hAnsi="Avenir Next"/>
          <w:color w:val="0000FF"/>
          <w:lang w:val="en-GB"/>
        </w:rPr>
        <w:t xml:space="preserve">. </w:t>
      </w:r>
      <w:r w:rsidRPr="00230EAD">
        <w:rPr>
          <w:rFonts w:ascii="Avenir Next" w:hAnsi="Avenir Next"/>
          <w:color w:val="0000FF"/>
          <w:lang w:val="en-GB"/>
        </w:rPr>
        <w:t>Guarantees extended by the company, especially those concerning third-party debts, are not automatically protected or stayed by the restructuring petition.</w:t>
      </w:r>
    </w:p>
    <w:p w14:paraId="1B6606EA" w14:textId="3674B3AD" w:rsidR="00230EAD" w:rsidRDefault="00230EAD" w:rsidP="00C70326">
      <w:pPr>
        <w:pStyle w:val="BodyText"/>
        <w:numPr>
          <w:ilvl w:val="0"/>
          <w:numId w:val="50"/>
        </w:numPr>
        <w:spacing w:after="180"/>
        <w:jc w:val="both"/>
        <w:rPr>
          <w:rFonts w:ascii="Avenir Next" w:hAnsi="Avenir Next"/>
          <w:color w:val="0000FF"/>
          <w:lang w:val="en-GB"/>
        </w:rPr>
      </w:pPr>
      <w:r w:rsidRPr="00230EAD">
        <w:rPr>
          <w:rFonts w:ascii="Avenir Next" w:hAnsi="Avenir Next"/>
          <w:b/>
          <w:bCs/>
          <w:color w:val="0000FF"/>
          <w:lang w:val="en-GB"/>
        </w:rPr>
        <w:t>Unilateral contract amendments</w:t>
      </w:r>
      <w:r>
        <w:rPr>
          <w:rFonts w:ascii="Avenir Next" w:hAnsi="Avenir Next"/>
          <w:color w:val="0000FF"/>
          <w:lang w:val="en-GB"/>
        </w:rPr>
        <w:t xml:space="preserve">. </w:t>
      </w:r>
      <w:r w:rsidRPr="00230EAD">
        <w:rPr>
          <w:rFonts w:ascii="Avenir Next" w:hAnsi="Avenir Next"/>
          <w:color w:val="0000FF"/>
          <w:lang w:val="en-GB"/>
        </w:rPr>
        <w:t>The Court cannot arbitrarily modify the terms of existing contracts to which the company is a party. Any changes to contractual obligations would typically require consent from the concerned parties or follow specific legal procedures.</w:t>
      </w:r>
    </w:p>
    <w:p w14:paraId="0BA18F27" w14:textId="3583C695" w:rsidR="004B203A" w:rsidRPr="00230EAD" w:rsidRDefault="00230EAD" w:rsidP="00C70326">
      <w:pPr>
        <w:pStyle w:val="BodyText"/>
        <w:spacing w:after="180"/>
        <w:jc w:val="both"/>
        <w:rPr>
          <w:rFonts w:ascii="Avenir Next" w:hAnsi="Avenir Next"/>
          <w:color w:val="0000FF"/>
          <w:lang w:val="en-GB"/>
        </w:rPr>
      </w:pPr>
      <w:r w:rsidRPr="00230EAD">
        <w:rPr>
          <w:rFonts w:ascii="Avenir Next" w:hAnsi="Avenir Next"/>
          <w:color w:val="0000FF"/>
          <w:lang w:val="en-GB"/>
        </w:rPr>
        <w:t>In essence, the Court's role in a restructuring petition is to facilitate a fair and orderly process that aims to revive the company financially while protecting the interests of creditors and other stakeholders.</w:t>
      </w:r>
    </w:p>
    <w:p w14:paraId="76C7DFD6" w14:textId="77777777" w:rsidR="00B35594" w:rsidRPr="00B60A52" w:rsidRDefault="00B35594" w:rsidP="00B35594">
      <w:pPr>
        <w:ind w:left="709" w:hanging="709"/>
        <w:rPr>
          <w:color w:val="212121"/>
          <w:lang w:val="en-GB" w:eastAsia="en-GB"/>
        </w:rPr>
      </w:pPr>
    </w:p>
    <w:p w14:paraId="6CE3056F" w14:textId="571EE872" w:rsidR="00B35594" w:rsidRPr="00B60A52" w:rsidRDefault="00B35594" w:rsidP="00B35594">
      <w:pPr>
        <w:ind w:left="709" w:hanging="709"/>
        <w:jc w:val="center"/>
        <w:rPr>
          <w:rFonts w:ascii="Avenir Next Demi Bold" w:hAnsi="Avenir Next Demi Bold" w:cs="Calibri"/>
          <w:b/>
          <w:bCs/>
          <w:color w:val="212121"/>
          <w:lang w:val="en-GB" w:eastAsia="en-GB"/>
        </w:rPr>
      </w:pPr>
      <w:r w:rsidRPr="00B60A52">
        <w:rPr>
          <w:rFonts w:ascii="Avenir Next Demi Bold" w:hAnsi="Avenir Next Demi Bold"/>
          <w:b/>
          <w:bCs/>
          <w:color w:val="212121"/>
          <w:lang w:val="en-GB" w:eastAsia="en-GB"/>
        </w:rPr>
        <w:t>** END OF QUESTION 3 **</w:t>
      </w:r>
    </w:p>
    <w:p w14:paraId="5C54545B" w14:textId="77777777" w:rsidR="00B35594" w:rsidRPr="00B60A52" w:rsidRDefault="00B35594" w:rsidP="00B35594">
      <w:pPr>
        <w:jc w:val="left"/>
        <w:rPr>
          <w:rFonts w:ascii="Avenir Next Demi Bold" w:hAnsi="Avenir Next Demi Bold"/>
          <w:b/>
          <w:bCs/>
          <w:color w:val="000000" w:themeColor="text1"/>
          <w:lang w:val="en-GB"/>
        </w:rPr>
      </w:pPr>
    </w:p>
    <w:p w14:paraId="2A350997" w14:textId="77777777" w:rsidR="00B35594" w:rsidRPr="00B60A52" w:rsidRDefault="00B35594" w:rsidP="00B35594">
      <w:pPr>
        <w:jc w:val="left"/>
        <w:rPr>
          <w:rFonts w:ascii="Avenir Next Demi Bold" w:hAnsi="Avenir Next Demi Bold"/>
          <w:b/>
          <w:bCs/>
          <w:color w:val="000000" w:themeColor="text1"/>
          <w:lang w:val="en-GB"/>
        </w:rPr>
      </w:pPr>
    </w:p>
    <w:p w14:paraId="4FBDBA39" w14:textId="37A342C9" w:rsidR="00B35594" w:rsidRPr="00B60A52" w:rsidRDefault="00B35594" w:rsidP="00B35594">
      <w:pPr>
        <w:jc w:val="left"/>
        <w:rPr>
          <w:rFonts w:ascii="Avenir Next Demi Bold" w:hAnsi="Avenir Next Demi Bold"/>
          <w:b/>
          <w:bCs/>
          <w:color w:val="000000" w:themeColor="text1"/>
          <w:lang w:val="en-GB"/>
        </w:rPr>
      </w:pPr>
      <w:r w:rsidRPr="00B60A52">
        <w:rPr>
          <w:rFonts w:ascii="Avenir Next Demi Bold" w:hAnsi="Avenir Next Demi Bold"/>
          <w:b/>
          <w:bCs/>
          <w:color w:val="000000" w:themeColor="text1"/>
          <w:lang w:val="en-GB"/>
        </w:rPr>
        <w:t xml:space="preserve">QUESTION 4 FOLLOWS ON NEXT </w:t>
      </w:r>
      <w:proofErr w:type="gramStart"/>
      <w:r w:rsidRPr="00B60A52">
        <w:rPr>
          <w:rFonts w:ascii="Avenir Next Demi Bold" w:hAnsi="Avenir Next Demi Bold"/>
          <w:b/>
          <w:bCs/>
          <w:color w:val="000000" w:themeColor="text1"/>
          <w:lang w:val="en-GB"/>
        </w:rPr>
        <w:t>PAGE  /</w:t>
      </w:r>
      <w:proofErr w:type="gramEnd"/>
      <w:r w:rsidRPr="00B60A52">
        <w:rPr>
          <w:rFonts w:ascii="Avenir Next Demi Bold" w:hAnsi="Avenir Next Demi Bold"/>
          <w:b/>
          <w:bCs/>
          <w:color w:val="000000" w:themeColor="text1"/>
          <w:lang w:val="en-GB"/>
        </w:rPr>
        <w:t xml:space="preserve"> . . .</w:t>
      </w:r>
    </w:p>
    <w:p w14:paraId="3C9E0AC7" w14:textId="77777777" w:rsidR="00B35594" w:rsidRPr="00B60A52" w:rsidRDefault="00B35594" w:rsidP="00B35594">
      <w:pPr>
        <w:jc w:val="left"/>
        <w:rPr>
          <w:rFonts w:ascii="Avenir Next Demi Bold" w:hAnsi="Avenir Next Demi Bold"/>
          <w:b/>
          <w:bCs/>
          <w:color w:val="000000" w:themeColor="text1"/>
          <w:lang w:val="en-GB"/>
        </w:rPr>
      </w:pPr>
      <w:r w:rsidRPr="00B60A52">
        <w:rPr>
          <w:rFonts w:ascii="Avenir Next Demi Bold" w:hAnsi="Avenir Next Demi Bold"/>
          <w:b/>
          <w:bCs/>
          <w:color w:val="000000" w:themeColor="text1"/>
          <w:lang w:val="en-GB"/>
        </w:rPr>
        <w:br w:type="page"/>
      </w:r>
    </w:p>
    <w:p w14:paraId="6EE04F45" w14:textId="7FEC458C" w:rsidR="00791CF2" w:rsidRPr="00B60A52" w:rsidRDefault="00791CF2" w:rsidP="00791CF2">
      <w:pPr>
        <w:tabs>
          <w:tab w:val="right" w:pos="9021"/>
        </w:tabs>
        <w:rPr>
          <w:rFonts w:ascii="Avenir Next Demi Bold" w:hAnsi="Avenir Next Demi Bold"/>
          <w:b/>
          <w:bCs/>
          <w:lang w:val="en-GB"/>
        </w:rPr>
      </w:pPr>
      <w:r w:rsidRPr="00B60A52">
        <w:rPr>
          <w:rFonts w:ascii="Avenir Next Demi Bold" w:hAnsi="Avenir Next Demi Bold"/>
          <w:b/>
          <w:bCs/>
          <w:lang w:val="en-GB"/>
        </w:rPr>
        <w:lastRenderedPageBreak/>
        <w:t>QUESTION 4 – GENERAL QUESTIONS</w:t>
      </w:r>
      <w:r w:rsidR="00315FB1" w:rsidRPr="00B60A52">
        <w:rPr>
          <w:rFonts w:ascii="Avenir Next Demi Bold" w:hAnsi="Avenir Next Demi Bold"/>
          <w:b/>
          <w:bCs/>
          <w:lang w:val="en-GB"/>
        </w:rPr>
        <w:t xml:space="preserve"> (15 MARKS)</w:t>
      </w:r>
    </w:p>
    <w:p w14:paraId="2E4DEAA6" w14:textId="77777777" w:rsidR="00791CF2" w:rsidRPr="00B60A52" w:rsidRDefault="00791CF2" w:rsidP="00791CF2">
      <w:pPr>
        <w:tabs>
          <w:tab w:val="right" w:pos="9021"/>
        </w:tabs>
        <w:rPr>
          <w:rFonts w:ascii="Avenir Next Demi Bold" w:hAnsi="Avenir Next Demi Bold"/>
          <w:b/>
          <w:bCs/>
          <w:lang w:val="en-GB"/>
        </w:rPr>
      </w:pPr>
    </w:p>
    <w:p w14:paraId="7E2FC163" w14:textId="094459D0" w:rsidR="00791CF2" w:rsidRPr="00B60A52" w:rsidRDefault="00791CF2" w:rsidP="00791CF2">
      <w:pPr>
        <w:tabs>
          <w:tab w:val="right" w:pos="9021"/>
        </w:tabs>
        <w:rPr>
          <w:rFonts w:ascii="Avenir Next Demi Bold" w:hAnsi="Avenir Next Demi Bold"/>
          <w:b/>
          <w:bCs/>
          <w:lang w:val="en-GB"/>
        </w:rPr>
      </w:pPr>
      <w:r w:rsidRPr="00B60A52">
        <w:rPr>
          <w:rFonts w:ascii="Avenir Next Demi Bold" w:hAnsi="Avenir Next Demi Bold"/>
          <w:b/>
          <w:bCs/>
          <w:lang w:val="en-GB"/>
        </w:rPr>
        <w:t>The questions below deal with exempted limited partnerships (</w:t>
      </w:r>
      <w:proofErr w:type="spellStart"/>
      <w:r w:rsidRPr="00B60A52">
        <w:rPr>
          <w:rFonts w:ascii="Avenir Next Demi Bold" w:hAnsi="Avenir Next Demi Bold"/>
          <w:b/>
          <w:bCs/>
          <w:lang w:val="en-GB"/>
        </w:rPr>
        <w:t>ELPs</w:t>
      </w:r>
      <w:proofErr w:type="spellEnd"/>
      <w:r w:rsidRPr="00B60A52">
        <w:rPr>
          <w:rFonts w:ascii="Avenir Next Demi Bold" w:hAnsi="Avenir Next Demi Bold"/>
          <w:b/>
          <w:bCs/>
          <w:lang w:val="en-GB"/>
        </w:rPr>
        <w:t>)</w:t>
      </w:r>
      <w:r w:rsidR="00362135" w:rsidRPr="00B60A52">
        <w:rPr>
          <w:rFonts w:ascii="Avenir Next Demi Bold" w:hAnsi="Avenir Next Demi Bold"/>
          <w:b/>
          <w:bCs/>
          <w:lang w:val="en-GB"/>
        </w:rPr>
        <w:t>, cross-border insolvency,</w:t>
      </w:r>
      <w:r w:rsidRPr="00B60A52">
        <w:rPr>
          <w:rFonts w:ascii="Avenir Next Demi Bold" w:hAnsi="Avenir Next Demi Bold"/>
          <w:b/>
          <w:bCs/>
          <w:lang w:val="en-GB"/>
        </w:rPr>
        <w:t xml:space="preserve"> </w:t>
      </w:r>
      <w:r w:rsidR="00362135" w:rsidRPr="00B60A52">
        <w:rPr>
          <w:rFonts w:ascii="Avenir Next Demi Bold" w:hAnsi="Avenir Next Demi Bold"/>
          <w:b/>
          <w:bCs/>
          <w:lang w:val="en-GB"/>
        </w:rPr>
        <w:t xml:space="preserve">the recognition of foreign judgments </w:t>
      </w:r>
      <w:r w:rsidRPr="00B60A52">
        <w:rPr>
          <w:rFonts w:ascii="Avenir Next Demi Bold" w:hAnsi="Avenir Next Demi Bold"/>
          <w:b/>
          <w:bCs/>
          <w:lang w:val="en-GB"/>
        </w:rPr>
        <w:t>and consumer insolvency</w:t>
      </w:r>
      <w:r w:rsidR="00362135" w:rsidRPr="00B60A52">
        <w:rPr>
          <w:rFonts w:ascii="Avenir Next Demi Bold" w:hAnsi="Avenir Next Demi Bold"/>
          <w:b/>
          <w:bCs/>
          <w:lang w:val="en-GB"/>
        </w:rPr>
        <w:t>.</w:t>
      </w:r>
    </w:p>
    <w:p w14:paraId="3DC92929" w14:textId="77777777" w:rsidR="008C202B" w:rsidRPr="00B60A52" w:rsidRDefault="008C202B" w:rsidP="008E6B76">
      <w:pPr>
        <w:tabs>
          <w:tab w:val="right" w:pos="9021"/>
        </w:tabs>
        <w:rPr>
          <w:rFonts w:ascii="Avenir Next Demi Bold" w:hAnsi="Avenir Next Demi Bold"/>
          <w:b/>
          <w:bCs/>
          <w:color w:val="000000" w:themeColor="text1"/>
          <w:lang w:val="en-GB"/>
        </w:rPr>
      </w:pPr>
    </w:p>
    <w:p w14:paraId="2B36872A" w14:textId="58D22B4A" w:rsidR="006D7C44" w:rsidRPr="00B60A52" w:rsidRDefault="006D7C44" w:rsidP="00F3705F">
      <w:pPr>
        <w:jc w:val="left"/>
        <w:rPr>
          <w:rFonts w:ascii="Avenir Next Demi Bold" w:hAnsi="Avenir Next Demi Bold"/>
          <w:b/>
          <w:bCs/>
          <w:lang w:val="en-GB"/>
        </w:rPr>
      </w:pPr>
      <w:r w:rsidRPr="00B60A52">
        <w:rPr>
          <w:rFonts w:ascii="Avenir Next Demi Bold" w:hAnsi="Avenir Next Demi Bold"/>
          <w:b/>
          <w:bCs/>
          <w:lang w:val="en-GB"/>
        </w:rPr>
        <w:t xml:space="preserve">Question </w:t>
      </w:r>
      <w:r w:rsidR="00AF73F1" w:rsidRPr="00B60A52">
        <w:rPr>
          <w:rFonts w:ascii="Avenir Next Demi Bold" w:hAnsi="Avenir Next Demi Bold"/>
          <w:b/>
          <w:bCs/>
          <w:lang w:val="en-GB"/>
        </w:rPr>
        <w:t>4.</w:t>
      </w:r>
      <w:r w:rsidR="00525EBB" w:rsidRPr="00B60A52">
        <w:rPr>
          <w:rFonts w:ascii="Avenir Next Demi Bold" w:hAnsi="Avenir Next Demi Bold"/>
          <w:b/>
          <w:bCs/>
          <w:lang w:val="en-GB"/>
        </w:rPr>
        <w:t>1</w:t>
      </w:r>
    </w:p>
    <w:p w14:paraId="65EC259B" w14:textId="610BCE63" w:rsidR="006D7C44" w:rsidRPr="00B60A52" w:rsidRDefault="0036765A" w:rsidP="00F3705F">
      <w:pPr>
        <w:rPr>
          <w:rFonts w:ascii="Avenir Next LT Pro" w:hAnsi="Avenir Next LT Pro"/>
          <w:i/>
          <w:iCs/>
          <w:lang w:val="en-GB"/>
        </w:rPr>
      </w:pPr>
      <w:r>
        <w:rPr>
          <w:rFonts w:ascii="Avenir Next LT Pro" w:hAnsi="Avenir Next LT Pro"/>
          <w:i/>
          <w:iCs/>
          <w:lang w:val="en-GB"/>
        </w:rPr>
        <w:t xml:space="preserve"> </w:t>
      </w:r>
      <w:r>
        <w:rPr>
          <w:rFonts w:ascii="Avenir Next LT Pro" w:hAnsi="Avenir Next LT Pro"/>
          <w:i/>
          <w:iCs/>
          <w:lang w:val="en-GB"/>
        </w:rPr>
        <w:tab/>
      </w:r>
    </w:p>
    <w:p w14:paraId="2F6B92DC" w14:textId="77777777" w:rsidR="006D7C44" w:rsidRPr="00B60A52" w:rsidRDefault="006D7C44" w:rsidP="00F3705F">
      <w:pPr>
        <w:tabs>
          <w:tab w:val="right" w:pos="9021"/>
        </w:tabs>
        <w:rPr>
          <w:rFonts w:ascii="Avenir Next LT Pro" w:hAnsi="Avenir Next LT Pro"/>
          <w:lang w:val="en-GB"/>
        </w:rPr>
      </w:pPr>
      <w:r w:rsidRPr="00B60A52">
        <w:rPr>
          <w:lang w:val="en-GB"/>
        </w:rPr>
        <w:t xml:space="preserve">In addition to the Limited Partnership Agreement, what governs the operation of </w:t>
      </w:r>
      <w:proofErr w:type="spellStart"/>
      <w:r w:rsidRPr="00B60A52">
        <w:rPr>
          <w:lang w:val="en-GB"/>
        </w:rPr>
        <w:t>ELPs</w:t>
      </w:r>
      <w:proofErr w:type="spellEnd"/>
      <w:r w:rsidRPr="00B60A52">
        <w:rPr>
          <w:lang w:val="en-GB"/>
        </w:rPr>
        <w:t>?</w:t>
      </w:r>
      <w:r w:rsidRPr="00B60A52">
        <w:rPr>
          <w:rFonts w:ascii="Avenir Next LT Pro" w:hAnsi="Avenir Next LT Pro"/>
          <w:lang w:val="en-GB"/>
        </w:rPr>
        <w:tab/>
      </w:r>
      <w:r w:rsidRPr="00B60A52">
        <w:rPr>
          <w:rFonts w:ascii="Avenir Next Demi Bold" w:hAnsi="Avenir Next Demi Bold"/>
          <w:b/>
          <w:bCs/>
          <w:lang w:val="en-GB"/>
        </w:rPr>
        <w:t>(3)</w:t>
      </w:r>
    </w:p>
    <w:p w14:paraId="4CEDDCCF" w14:textId="77777777" w:rsidR="006D7C44" w:rsidRPr="00B60A52" w:rsidRDefault="006D7C44" w:rsidP="00F3705F">
      <w:pPr>
        <w:rPr>
          <w:rFonts w:ascii="Avenir Next LT Pro" w:hAnsi="Avenir Next LT Pro"/>
          <w:b/>
          <w:bCs/>
          <w:i/>
          <w:iCs/>
          <w:lang w:val="en-GB"/>
        </w:rPr>
      </w:pPr>
    </w:p>
    <w:p w14:paraId="1FA27EE1" w14:textId="77777777" w:rsidR="00C70326" w:rsidRDefault="007275FE" w:rsidP="00446467">
      <w:pPr>
        <w:spacing w:after="120"/>
        <w:rPr>
          <w:rFonts w:eastAsia="Arial"/>
          <w:color w:val="0000FF"/>
          <w:lang w:val="en-GB"/>
        </w:rPr>
      </w:pPr>
      <w:r w:rsidRPr="007275FE">
        <w:rPr>
          <w:rFonts w:eastAsia="Arial"/>
          <w:color w:val="0000FF"/>
          <w:lang w:val="en-GB"/>
        </w:rPr>
        <w:t>Limited partnerships have existed in the Cayman Islands in some form since at least 1963 based on the 1907</w:t>
      </w:r>
      <w:r>
        <w:rPr>
          <w:rFonts w:eastAsia="Arial"/>
          <w:color w:val="0000FF"/>
          <w:lang w:val="en-GB"/>
        </w:rPr>
        <w:t xml:space="preserve"> </w:t>
      </w:r>
      <w:r w:rsidRPr="007275FE">
        <w:rPr>
          <w:rFonts w:eastAsia="Arial"/>
          <w:color w:val="0000FF"/>
          <w:lang w:val="en-GB"/>
        </w:rPr>
        <w:t>English Limited Partnerships Act.</w:t>
      </w:r>
      <w:r>
        <w:rPr>
          <w:rFonts w:eastAsia="Arial"/>
          <w:color w:val="0000FF"/>
          <w:lang w:val="en-GB"/>
        </w:rPr>
        <w:t xml:space="preserve"> </w:t>
      </w:r>
      <w:proofErr w:type="spellStart"/>
      <w:r>
        <w:rPr>
          <w:rFonts w:eastAsia="Arial"/>
          <w:color w:val="0000FF"/>
          <w:lang w:val="en-GB"/>
        </w:rPr>
        <w:t>ELPs</w:t>
      </w:r>
      <w:proofErr w:type="spellEnd"/>
      <w:r>
        <w:rPr>
          <w:rFonts w:eastAsia="Arial"/>
          <w:color w:val="0000FF"/>
          <w:lang w:val="en-GB"/>
        </w:rPr>
        <w:t xml:space="preserve"> </w:t>
      </w:r>
      <w:r w:rsidRPr="007275FE">
        <w:rPr>
          <w:rFonts w:eastAsia="Arial"/>
          <w:color w:val="0000FF"/>
          <w:lang w:val="en-GB"/>
        </w:rPr>
        <w:t xml:space="preserve">were first introduced </w:t>
      </w:r>
      <w:r>
        <w:rPr>
          <w:rFonts w:eastAsia="Arial"/>
          <w:color w:val="0000FF"/>
          <w:lang w:val="en-GB"/>
        </w:rPr>
        <w:t xml:space="preserve">in </w:t>
      </w:r>
      <w:r w:rsidRPr="007275FE">
        <w:rPr>
          <w:rFonts w:eastAsia="Arial"/>
          <w:color w:val="0000FF"/>
          <w:lang w:val="en-GB"/>
        </w:rPr>
        <w:t>1991</w:t>
      </w:r>
      <w:r>
        <w:rPr>
          <w:rFonts w:eastAsia="Arial"/>
          <w:color w:val="0000FF"/>
          <w:lang w:val="en-GB"/>
        </w:rPr>
        <w:t xml:space="preserve">, </w:t>
      </w:r>
      <w:r w:rsidRPr="007275FE">
        <w:rPr>
          <w:rFonts w:eastAsia="Arial"/>
          <w:color w:val="0000FF"/>
          <w:lang w:val="en-GB"/>
        </w:rPr>
        <w:t>to provide symmetry with the corresponding law in Delaware, which had already developed a modern limited partnership model</w:t>
      </w:r>
      <w:r>
        <w:rPr>
          <w:rFonts w:eastAsia="Arial"/>
          <w:color w:val="0000FF"/>
          <w:lang w:val="en-GB"/>
        </w:rPr>
        <w:t xml:space="preserve"> (via </w:t>
      </w:r>
      <w:r w:rsidRPr="007275FE">
        <w:rPr>
          <w:rFonts w:eastAsia="Arial"/>
          <w:color w:val="0000FF"/>
          <w:lang w:val="en-GB"/>
        </w:rPr>
        <w:t>Delaware Revised Uniform Limited Partnership Act</w:t>
      </w:r>
      <w:r>
        <w:rPr>
          <w:rFonts w:eastAsia="Arial"/>
          <w:color w:val="0000FF"/>
          <w:lang w:val="en-GB"/>
        </w:rPr>
        <w:t xml:space="preserve">). </w:t>
      </w:r>
      <w:r w:rsidRPr="007275FE">
        <w:rPr>
          <w:rFonts w:eastAsia="Arial"/>
          <w:color w:val="0000FF"/>
          <w:lang w:val="en-GB"/>
        </w:rPr>
        <w:t xml:space="preserve">Since then, the 1991 </w:t>
      </w:r>
      <w:r>
        <w:rPr>
          <w:rFonts w:eastAsia="Arial"/>
          <w:color w:val="0000FF"/>
          <w:lang w:val="en-GB"/>
        </w:rPr>
        <w:t>l</w:t>
      </w:r>
      <w:r w:rsidRPr="007275FE">
        <w:rPr>
          <w:rFonts w:eastAsia="Arial"/>
          <w:color w:val="0000FF"/>
          <w:lang w:val="en-GB"/>
        </w:rPr>
        <w:t>aw</w:t>
      </w:r>
      <w:r>
        <w:rPr>
          <w:rFonts w:eastAsia="Arial"/>
          <w:color w:val="0000FF"/>
          <w:lang w:val="en-GB"/>
        </w:rPr>
        <w:t xml:space="preserve"> has been amended 21 times</w:t>
      </w:r>
      <w:r w:rsidRPr="007275FE">
        <w:rPr>
          <w:rFonts w:eastAsia="Arial"/>
          <w:color w:val="0000FF"/>
          <w:lang w:val="en-GB"/>
        </w:rPr>
        <w:t xml:space="preserve">, with the version currently in force the Exempted Limited Partnerships Act 2021 (the </w:t>
      </w:r>
      <w:proofErr w:type="spellStart"/>
      <w:r w:rsidRPr="007275FE">
        <w:rPr>
          <w:rFonts w:eastAsia="Arial"/>
          <w:b/>
          <w:bCs/>
          <w:color w:val="0000FF"/>
          <w:lang w:val="en-GB"/>
        </w:rPr>
        <w:t>ELPA</w:t>
      </w:r>
      <w:proofErr w:type="spellEnd"/>
      <w:r w:rsidRPr="007275FE">
        <w:rPr>
          <w:rFonts w:eastAsia="Arial"/>
          <w:color w:val="0000FF"/>
          <w:lang w:val="en-GB"/>
        </w:rPr>
        <w:t>).</w:t>
      </w:r>
      <w:r w:rsidR="00446467">
        <w:rPr>
          <w:rFonts w:eastAsia="Arial"/>
          <w:color w:val="0000FF"/>
          <w:lang w:val="en-GB"/>
        </w:rPr>
        <w:t xml:space="preserve"> </w:t>
      </w:r>
    </w:p>
    <w:p w14:paraId="4E41F3F6" w14:textId="1E362E7F" w:rsidR="004B203A" w:rsidRDefault="0036765A" w:rsidP="00446467">
      <w:pPr>
        <w:spacing w:after="120"/>
        <w:rPr>
          <w:color w:val="0000FF"/>
          <w:lang w:val="en-GB"/>
        </w:rPr>
      </w:pPr>
      <w:r w:rsidRPr="0036765A">
        <w:rPr>
          <w:color w:val="0000FF"/>
          <w:lang w:val="en-GB"/>
        </w:rPr>
        <w:t xml:space="preserve">The operation of </w:t>
      </w:r>
      <w:proofErr w:type="spellStart"/>
      <w:r w:rsidRPr="0036765A">
        <w:rPr>
          <w:color w:val="0000FF"/>
          <w:lang w:val="en-GB"/>
        </w:rPr>
        <w:t>ELPs</w:t>
      </w:r>
      <w:proofErr w:type="spellEnd"/>
      <w:r w:rsidRPr="0036765A">
        <w:rPr>
          <w:color w:val="0000FF"/>
          <w:lang w:val="en-GB"/>
        </w:rPr>
        <w:t xml:space="preserve"> is governed </w:t>
      </w:r>
      <w:r w:rsidR="007275FE">
        <w:rPr>
          <w:color w:val="0000FF"/>
          <w:lang w:val="en-GB"/>
        </w:rPr>
        <w:t xml:space="preserve">therefore </w:t>
      </w:r>
      <w:r w:rsidRPr="0036765A">
        <w:rPr>
          <w:color w:val="0000FF"/>
          <w:lang w:val="en-GB"/>
        </w:rPr>
        <w:t xml:space="preserve">not only by </w:t>
      </w:r>
      <w:proofErr w:type="spellStart"/>
      <w:r w:rsidR="007275FE">
        <w:rPr>
          <w:color w:val="0000FF"/>
          <w:lang w:val="en-GB"/>
        </w:rPr>
        <w:t>ELPs</w:t>
      </w:r>
      <w:proofErr w:type="spellEnd"/>
      <w:r w:rsidR="007275FE">
        <w:rPr>
          <w:color w:val="0000FF"/>
          <w:lang w:val="en-GB"/>
        </w:rPr>
        <w:t xml:space="preserve">’ respective </w:t>
      </w:r>
      <w:r w:rsidRPr="0036765A">
        <w:rPr>
          <w:color w:val="0000FF"/>
          <w:lang w:val="en-GB"/>
        </w:rPr>
        <w:t>Limited Partnership Agreement</w:t>
      </w:r>
      <w:r w:rsidR="007275FE">
        <w:rPr>
          <w:color w:val="0000FF"/>
          <w:lang w:val="en-GB"/>
        </w:rPr>
        <w:t>s</w:t>
      </w:r>
      <w:r w:rsidRPr="0036765A">
        <w:rPr>
          <w:color w:val="0000FF"/>
          <w:lang w:val="en-GB"/>
        </w:rPr>
        <w:t xml:space="preserve"> but also by the </w:t>
      </w:r>
      <w:proofErr w:type="spellStart"/>
      <w:r w:rsidRPr="0036765A">
        <w:rPr>
          <w:color w:val="0000FF"/>
          <w:lang w:val="en-GB"/>
        </w:rPr>
        <w:t>ELP</w:t>
      </w:r>
      <w:r w:rsidR="007275FE">
        <w:rPr>
          <w:color w:val="0000FF"/>
          <w:lang w:val="en-GB"/>
        </w:rPr>
        <w:t>A</w:t>
      </w:r>
      <w:proofErr w:type="spellEnd"/>
      <w:r w:rsidRPr="0036765A">
        <w:rPr>
          <w:color w:val="0000FF"/>
          <w:lang w:val="en-GB"/>
        </w:rPr>
        <w:t>. Th</w:t>
      </w:r>
      <w:r w:rsidR="007275FE">
        <w:rPr>
          <w:color w:val="0000FF"/>
          <w:lang w:val="en-GB"/>
        </w:rPr>
        <w:t xml:space="preserve">is </w:t>
      </w:r>
      <w:r w:rsidRPr="0036765A">
        <w:rPr>
          <w:color w:val="0000FF"/>
          <w:lang w:val="en-GB"/>
        </w:rPr>
        <w:t xml:space="preserve">provides the statutory framework within which </w:t>
      </w:r>
      <w:proofErr w:type="spellStart"/>
      <w:r w:rsidRPr="0036765A">
        <w:rPr>
          <w:color w:val="0000FF"/>
          <w:lang w:val="en-GB"/>
        </w:rPr>
        <w:t>ELPs</w:t>
      </w:r>
      <w:proofErr w:type="spellEnd"/>
      <w:r w:rsidRPr="0036765A">
        <w:rPr>
          <w:color w:val="0000FF"/>
          <w:lang w:val="en-GB"/>
        </w:rPr>
        <w:t xml:space="preserve"> operate, outlining provisions related to the formation, management, and dissolution of these partnerships. </w:t>
      </w:r>
    </w:p>
    <w:p w14:paraId="7E23D8EC" w14:textId="77777777" w:rsidR="006A0765" w:rsidRDefault="007275FE" w:rsidP="007275FE">
      <w:pPr>
        <w:pStyle w:val="BodyText"/>
        <w:spacing w:after="120"/>
        <w:jc w:val="both"/>
        <w:rPr>
          <w:rFonts w:ascii="Avenir Next" w:hAnsi="Avenir Next"/>
          <w:color w:val="0000FF"/>
          <w:lang w:val="en-GB"/>
        </w:rPr>
      </w:pPr>
      <w:r w:rsidRPr="007275FE">
        <w:rPr>
          <w:rFonts w:ascii="Avenir Next" w:hAnsi="Avenir Next"/>
          <w:color w:val="0000FF"/>
          <w:lang w:val="en-GB"/>
        </w:rPr>
        <w:t>Like ordinary partnership</w:t>
      </w:r>
      <w:r>
        <w:rPr>
          <w:rFonts w:ascii="Avenir Next" w:hAnsi="Avenir Next"/>
          <w:color w:val="0000FF"/>
          <w:lang w:val="en-GB"/>
        </w:rPr>
        <w:t>s</w:t>
      </w:r>
      <w:r w:rsidRPr="007275FE">
        <w:rPr>
          <w:rFonts w:ascii="Avenir Next" w:hAnsi="Avenir Next"/>
          <w:color w:val="0000FF"/>
          <w:lang w:val="en-GB"/>
        </w:rPr>
        <w:t xml:space="preserve">, general rules of equity and common law between partners apply to </w:t>
      </w:r>
      <w:proofErr w:type="spellStart"/>
      <w:r w:rsidRPr="007275FE">
        <w:rPr>
          <w:rFonts w:ascii="Avenir Next" w:hAnsi="Avenir Next"/>
          <w:color w:val="0000FF"/>
          <w:lang w:val="en-GB"/>
        </w:rPr>
        <w:t>ELPs</w:t>
      </w:r>
      <w:proofErr w:type="spellEnd"/>
      <w:r w:rsidRPr="007275FE">
        <w:rPr>
          <w:rFonts w:ascii="Avenir Next" w:hAnsi="Avenir Next"/>
          <w:color w:val="0000FF"/>
          <w:lang w:val="en-GB"/>
        </w:rPr>
        <w:t xml:space="preserve">, except where inconsistent with the </w:t>
      </w:r>
      <w:proofErr w:type="spellStart"/>
      <w:r w:rsidRPr="007275FE">
        <w:rPr>
          <w:rFonts w:ascii="Avenir Next" w:hAnsi="Avenir Next"/>
          <w:color w:val="0000FF"/>
          <w:lang w:val="en-GB"/>
        </w:rPr>
        <w:t>ELPA</w:t>
      </w:r>
      <w:proofErr w:type="spellEnd"/>
      <w:r w:rsidRPr="007275FE">
        <w:rPr>
          <w:rFonts w:ascii="Avenir Next" w:hAnsi="Avenir Next"/>
          <w:color w:val="0000FF"/>
          <w:lang w:val="en-GB"/>
        </w:rPr>
        <w:t>.</w:t>
      </w:r>
      <w:r>
        <w:rPr>
          <w:rFonts w:ascii="Avenir Next" w:hAnsi="Avenir Next"/>
          <w:color w:val="0000FF"/>
          <w:lang w:val="en-GB"/>
        </w:rPr>
        <w:t xml:space="preserve"> </w:t>
      </w:r>
      <w:r w:rsidRPr="007275FE">
        <w:rPr>
          <w:rFonts w:ascii="Avenir Next" w:hAnsi="Avenir Next"/>
          <w:color w:val="0000FF"/>
          <w:lang w:val="en-GB"/>
        </w:rPr>
        <w:t xml:space="preserve">Unlike ordinary partnerships, however, </w:t>
      </w:r>
      <w:proofErr w:type="spellStart"/>
      <w:r w:rsidRPr="007275FE">
        <w:rPr>
          <w:rFonts w:ascii="Avenir Next" w:hAnsi="Avenir Next"/>
          <w:color w:val="0000FF"/>
          <w:lang w:val="en-GB"/>
        </w:rPr>
        <w:t>ELP</w:t>
      </w:r>
      <w:proofErr w:type="spellEnd"/>
      <w:r w:rsidRPr="007275FE">
        <w:rPr>
          <w:rFonts w:ascii="Avenir Next" w:hAnsi="Avenir Next"/>
          <w:color w:val="0000FF"/>
          <w:lang w:val="en-GB"/>
        </w:rPr>
        <w:t xml:space="preserve"> </w:t>
      </w:r>
      <w:r>
        <w:rPr>
          <w:rFonts w:ascii="Avenir Next" w:hAnsi="Avenir Next"/>
          <w:color w:val="0000FF"/>
          <w:lang w:val="en-GB"/>
        </w:rPr>
        <w:t>Limited Partners (</w:t>
      </w:r>
      <w:r w:rsidRPr="007275FE">
        <w:rPr>
          <w:rFonts w:ascii="Avenir Next" w:hAnsi="Avenir Next"/>
          <w:b/>
          <w:bCs/>
          <w:color w:val="0000FF"/>
          <w:lang w:val="en-GB"/>
        </w:rPr>
        <w:t>LPs</w:t>
      </w:r>
      <w:r>
        <w:rPr>
          <w:rFonts w:ascii="Avenir Next" w:hAnsi="Avenir Next"/>
          <w:color w:val="0000FF"/>
          <w:lang w:val="en-GB"/>
        </w:rPr>
        <w:t xml:space="preserve">) </w:t>
      </w:r>
      <w:r w:rsidRPr="007275FE">
        <w:rPr>
          <w:rFonts w:ascii="Avenir Next" w:hAnsi="Avenir Next"/>
          <w:color w:val="0000FF"/>
          <w:lang w:val="en-GB"/>
        </w:rPr>
        <w:t xml:space="preserve">owe no fiduciary duties either to the </w:t>
      </w:r>
      <w:proofErr w:type="spellStart"/>
      <w:r w:rsidRPr="007275FE">
        <w:rPr>
          <w:rFonts w:ascii="Avenir Next" w:hAnsi="Avenir Next"/>
          <w:color w:val="0000FF"/>
          <w:lang w:val="en-GB"/>
        </w:rPr>
        <w:t>ELP</w:t>
      </w:r>
      <w:proofErr w:type="spellEnd"/>
      <w:r w:rsidRPr="007275FE">
        <w:rPr>
          <w:rFonts w:ascii="Avenir Next" w:hAnsi="Avenir Next"/>
          <w:color w:val="0000FF"/>
          <w:lang w:val="en-GB"/>
        </w:rPr>
        <w:t xml:space="preserve"> itself or to fellow </w:t>
      </w:r>
      <w:r>
        <w:rPr>
          <w:rFonts w:ascii="Avenir Next" w:hAnsi="Avenir Next"/>
          <w:color w:val="0000FF"/>
          <w:lang w:val="en-GB"/>
        </w:rPr>
        <w:t>LPs</w:t>
      </w:r>
      <w:r w:rsidRPr="007275FE">
        <w:rPr>
          <w:rFonts w:ascii="Avenir Next" w:hAnsi="Avenir Next"/>
          <w:color w:val="0000FF"/>
          <w:lang w:val="en-GB"/>
        </w:rPr>
        <w:t>.</w:t>
      </w:r>
      <w:r>
        <w:rPr>
          <w:rFonts w:ascii="Avenir Next" w:hAnsi="Avenir Next"/>
          <w:color w:val="0000FF"/>
          <w:lang w:val="en-GB"/>
        </w:rPr>
        <w:t xml:space="preserve"> </w:t>
      </w:r>
      <w:r w:rsidRPr="007275FE">
        <w:rPr>
          <w:rFonts w:ascii="Avenir Next" w:hAnsi="Avenir Next"/>
          <w:color w:val="0000FF"/>
          <w:lang w:val="en-GB"/>
        </w:rPr>
        <w:t xml:space="preserve">As with shareholders in </w:t>
      </w:r>
      <w:r>
        <w:rPr>
          <w:rFonts w:ascii="Avenir Next" w:hAnsi="Avenir Next"/>
          <w:color w:val="0000FF"/>
          <w:lang w:val="en-GB"/>
        </w:rPr>
        <w:t xml:space="preserve">normal </w:t>
      </w:r>
      <w:r w:rsidRPr="007275FE">
        <w:rPr>
          <w:rFonts w:ascii="Avenir Next" w:hAnsi="Avenir Next"/>
          <w:color w:val="0000FF"/>
          <w:lang w:val="en-GB"/>
        </w:rPr>
        <w:t>compan</w:t>
      </w:r>
      <w:r>
        <w:rPr>
          <w:rFonts w:ascii="Avenir Next" w:hAnsi="Avenir Next"/>
          <w:color w:val="0000FF"/>
          <w:lang w:val="en-GB"/>
        </w:rPr>
        <w:t>ies</w:t>
      </w:r>
      <w:r w:rsidRPr="007275FE">
        <w:rPr>
          <w:rFonts w:ascii="Avenir Next" w:hAnsi="Avenir Next"/>
          <w:color w:val="0000FF"/>
          <w:lang w:val="en-GB"/>
        </w:rPr>
        <w:t xml:space="preserve">, LPs benefit from limited liability capped to the amount of their contribution. </w:t>
      </w:r>
      <w:r>
        <w:rPr>
          <w:rFonts w:ascii="Avenir Next" w:hAnsi="Avenir Next"/>
          <w:color w:val="0000FF"/>
          <w:lang w:val="en-GB"/>
        </w:rPr>
        <w:t>T</w:t>
      </w:r>
      <w:r w:rsidRPr="007275FE">
        <w:rPr>
          <w:rFonts w:ascii="Avenir Next" w:hAnsi="Avenir Next"/>
          <w:color w:val="0000FF"/>
          <w:lang w:val="en-GB"/>
        </w:rPr>
        <w:t>o maintain that limited liability</w:t>
      </w:r>
      <w:r>
        <w:rPr>
          <w:rFonts w:ascii="Avenir Next" w:hAnsi="Avenir Next"/>
          <w:color w:val="0000FF"/>
          <w:lang w:val="en-GB"/>
        </w:rPr>
        <w:t xml:space="preserve"> however</w:t>
      </w:r>
      <w:r w:rsidRPr="007275FE">
        <w:rPr>
          <w:rFonts w:ascii="Avenir Next" w:hAnsi="Avenir Next"/>
          <w:color w:val="0000FF"/>
          <w:lang w:val="en-GB"/>
        </w:rPr>
        <w:t xml:space="preserve">, LPs can have no active involvement in the </w:t>
      </w:r>
      <w:proofErr w:type="spellStart"/>
      <w:r w:rsidRPr="007275FE">
        <w:rPr>
          <w:rFonts w:ascii="Avenir Next" w:hAnsi="Avenir Next"/>
          <w:color w:val="0000FF"/>
          <w:lang w:val="en-GB"/>
        </w:rPr>
        <w:t>ELP</w:t>
      </w:r>
      <w:r>
        <w:rPr>
          <w:rFonts w:ascii="Avenir Next" w:hAnsi="Avenir Next"/>
          <w:color w:val="0000FF"/>
          <w:lang w:val="en-GB"/>
        </w:rPr>
        <w:t>’s</w:t>
      </w:r>
      <w:proofErr w:type="spellEnd"/>
      <w:r>
        <w:rPr>
          <w:rFonts w:ascii="Avenir Next" w:hAnsi="Avenir Next"/>
          <w:color w:val="0000FF"/>
          <w:lang w:val="en-GB"/>
        </w:rPr>
        <w:t xml:space="preserve"> </w:t>
      </w:r>
      <w:r w:rsidRPr="007275FE">
        <w:rPr>
          <w:rFonts w:ascii="Avenir Next" w:hAnsi="Avenir Next"/>
          <w:color w:val="0000FF"/>
          <w:lang w:val="en-GB"/>
        </w:rPr>
        <w:t>business in their capacity as LPs.</w:t>
      </w:r>
      <w:r>
        <w:rPr>
          <w:rFonts w:ascii="Avenir Next" w:hAnsi="Avenir Next"/>
          <w:color w:val="0000FF"/>
          <w:lang w:val="en-GB"/>
        </w:rPr>
        <w:t xml:space="preserve"> </w:t>
      </w:r>
      <w:r w:rsidRPr="007275FE">
        <w:rPr>
          <w:rFonts w:ascii="Avenir Next" w:hAnsi="Avenir Next"/>
          <w:color w:val="0000FF"/>
          <w:lang w:val="en-GB"/>
        </w:rPr>
        <w:t xml:space="preserve">Unlike companies, however, </w:t>
      </w:r>
      <w:proofErr w:type="spellStart"/>
      <w:r w:rsidRPr="007275FE">
        <w:rPr>
          <w:rFonts w:ascii="Avenir Next" w:hAnsi="Avenir Next"/>
          <w:color w:val="0000FF"/>
          <w:lang w:val="en-GB"/>
        </w:rPr>
        <w:t>ELP</w:t>
      </w:r>
      <w:r>
        <w:rPr>
          <w:rFonts w:ascii="Avenir Next" w:hAnsi="Avenir Next"/>
          <w:color w:val="0000FF"/>
          <w:lang w:val="en-GB"/>
        </w:rPr>
        <w:t>s</w:t>
      </w:r>
      <w:proofErr w:type="spellEnd"/>
      <w:r w:rsidRPr="007275FE">
        <w:rPr>
          <w:rFonts w:ascii="Avenir Next" w:hAnsi="Avenir Next"/>
          <w:color w:val="0000FF"/>
          <w:lang w:val="en-GB"/>
        </w:rPr>
        <w:t xml:space="preserve"> </w:t>
      </w:r>
      <w:r>
        <w:rPr>
          <w:rFonts w:ascii="Avenir Next" w:hAnsi="Avenir Next"/>
          <w:color w:val="0000FF"/>
          <w:lang w:val="en-GB"/>
        </w:rPr>
        <w:t xml:space="preserve">have </w:t>
      </w:r>
      <w:r w:rsidRPr="007275FE">
        <w:rPr>
          <w:rFonts w:ascii="Avenir Next" w:hAnsi="Avenir Next"/>
          <w:color w:val="0000FF"/>
          <w:lang w:val="en-GB"/>
        </w:rPr>
        <w:t xml:space="preserve">no separate legal personality and cannot hold assets or pursue or defend claims in </w:t>
      </w:r>
      <w:r>
        <w:rPr>
          <w:rFonts w:ascii="Avenir Next" w:hAnsi="Avenir Next"/>
          <w:color w:val="0000FF"/>
          <w:lang w:val="en-GB"/>
        </w:rPr>
        <w:t xml:space="preserve">their </w:t>
      </w:r>
      <w:r w:rsidRPr="007275FE">
        <w:rPr>
          <w:rFonts w:ascii="Avenir Next" w:hAnsi="Avenir Next"/>
          <w:color w:val="0000FF"/>
          <w:lang w:val="en-GB"/>
        </w:rPr>
        <w:t>own right. Instead, assets</w:t>
      </w:r>
      <w:r>
        <w:rPr>
          <w:rFonts w:ascii="Avenir Next" w:hAnsi="Avenir Next"/>
          <w:color w:val="0000FF"/>
          <w:lang w:val="en-GB"/>
        </w:rPr>
        <w:t xml:space="preserve"> </w:t>
      </w:r>
      <w:r w:rsidRPr="007275FE">
        <w:rPr>
          <w:rFonts w:ascii="Avenir Next" w:hAnsi="Avenir Next"/>
          <w:color w:val="0000FF"/>
          <w:lang w:val="en-GB"/>
        </w:rPr>
        <w:t xml:space="preserve">are held by the </w:t>
      </w:r>
      <w:r>
        <w:rPr>
          <w:rFonts w:ascii="Avenir Next" w:hAnsi="Avenir Next"/>
          <w:color w:val="0000FF"/>
          <w:lang w:val="en-GB"/>
        </w:rPr>
        <w:t>General Partner (</w:t>
      </w:r>
      <w:r w:rsidRPr="007275FE">
        <w:rPr>
          <w:rFonts w:ascii="Avenir Next" w:hAnsi="Avenir Next"/>
          <w:b/>
          <w:bCs/>
          <w:color w:val="0000FF"/>
          <w:lang w:val="en-GB"/>
        </w:rPr>
        <w:t>GP</w:t>
      </w:r>
      <w:r>
        <w:rPr>
          <w:rFonts w:ascii="Avenir Next" w:hAnsi="Avenir Next"/>
          <w:color w:val="0000FF"/>
          <w:lang w:val="en-GB"/>
        </w:rPr>
        <w:t>)</w:t>
      </w:r>
      <w:r w:rsidRPr="007275FE">
        <w:rPr>
          <w:rFonts w:ascii="Avenir Next" w:hAnsi="Avenir Next"/>
          <w:color w:val="0000FF"/>
          <w:lang w:val="en-GB"/>
        </w:rPr>
        <w:t xml:space="preserve"> on statutory trust for the LPs</w:t>
      </w:r>
      <w:r>
        <w:rPr>
          <w:rFonts w:ascii="Avenir Next" w:hAnsi="Avenir Next"/>
          <w:color w:val="0000FF"/>
          <w:lang w:val="en-GB"/>
        </w:rPr>
        <w:t>.</w:t>
      </w:r>
      <w:r w:rsidRPr="007275FE">
        <w:rPr>
          <w:rFonts w:ascii="Avenir Next" w:hAnsi="Avenir Next"/>
          <w:color w:val="0000FF"/>
          <w:lang w:val="en-GB"/>
        </w:rPr>
        <w:t xml:space="preserve"> </w:t>
      </w:r>
    </w:p>
    <w:p w14:paraId="6E4C03CF" w14:textId="77777777" w:rsidR="00C70326" w:rsidRDefault="007275FE" w:rsidP="007275FE">
      <w:pPr>
        <w:pStyle w:val="BodyText"/>
        <w:spacing w:after="120"/>
        <w:jc w:val="both"/>
        <w:rPr>
          <w:rFonts w:ascii="Avenir Next" w:hAnsi="Avenir Next"/>
          <w:color w:val="0000FF"/>
          <w:lang w:val="en-GB"/>
        </w:rPr>
      </w:pPr>
      <w:proofErr w:type="spellStart"/>
      <w:r>
        <w:rPr>
          <w:rFonts w:ascii="Avenir Next" w:hAnsi="Avenir Next"/>
          <w:color w:val="0000FF"/>
          <w:lang w:val="en-GB"/>
        </w:rPr>
        <w:t>ELPs</w:t>
      </w:r>
      <w:proofErr w:type="spellEnd"/>
      <w:r>
        <w:rPr>
          <w:rFonts w:ascii="Avenir Next" w:hAnsi="Avenir Next"/>
          <w:color w:val="0000FF"/>
          <w:lang w:val="en-GB"/>
        </w:rPr>
        <w:t xml:space="preserve"> are </w:t>
      </w:r>
      <w:r w:rsidRPr="007275FE">
        <w:rPr>
          <w:rFonts w:ascii="Avenir Next" w:hAnsi="Avenir Next"/>
          <w:color w:val="0000FF"/>
          <w:lang w:val="en-GB"/>
        </w:rPr>
        <w:t xml:space="preserve">therefore </w:t>
      </w:r>
      <w:r w:rsidR="00446467">
        <w:rPr>
          <w:rFonts w:ascii="Avenir Next" w:hAnsi="Avenir Next"/>
          <w:color w:val="0000FF"/>
          <w:lang w:val="en-GB"/>
        </w:rPr>
        <w:t xml:space="preserve">also </w:t>
      </w:r>
      <w:r>
        <w:rPr>
          <w:rFonts w:ascii="Avenir Next" w:hAnsi="Avenir Next"/>
          <w:color w:val="0000FF"/>
          <w:lang w:val="en-GB"/>
        </w:rPr>
        <w:t>subject to</w:t>
      </w:r>
      <w:r w:rsidR="00C70326">
        <w:rPr>
          <w:rFonts w:ascii="Avenir Next" w:hAnsi="Avenir Next"/>
          <w:color w:val="0000FF"/>
          <w:lang w:val="en-GB"/>
        </w:rPr>
        <w:t xml:space="preserve"> –</w:t>
      </w:r>
      <w:r>
        <w:rPr>
          <w:rFonts w:ascii="Avenir Next" w:hAnsi="Avenir Next"/>
          <w:color w:val="0000FF"/>
          <w:lang w:val="en-GB"/>
        </w:rPr>
        <w:t xml:space="preserve"> whether directly or by analogy</w:t>
      </w:r>
      <w:r w:rsidR="00C70326">
        <w:rPr>
          <w:rFonts w:ascii="Avenir Next" w:hAnsi="Avenir Next"/>
          <w:color w:val="0000FF"/>
          <w:lang w:val="en-GB"/>
        </w:rPr>
        <w:t xml:space="preserve"> – </w:t>
      </w:r>
      <w:r>
        <w:rPr>
          <w:rFonts w:ascii="Avenir Next" w:hAnsi="Avenir Next"/>
          <w:color w:val="0000FF"/>
          <w:lang w:val="en-GB"/>
        </w:rPr>
        <w:t xml:space="preserve">elements of </w:t>
      </w:r>
      <w:r w:rsidRPr="007275FE">
        <w:rPr>
          <w:rFonts w:ascii="Avenir Next" w:hAnsi="Avenir Next"/>
          <w:color w:val="0000FF"/>
          <w:lang w:val="en-GB"/>
        </w:rPr>
        <w:t>trust law,</w:t>
      </w:r>
      <w:r>
        <w:rPr>
          <w:rFonts w:ascii="Avenir Next" w:hAnsi="Avenir Next"/>
          <w:color w:val="0000FF"/>
          <w:lang w:val="en-GB"/>
        </w:rPr>
        <w:t xml:space="preserve"> c</w:t>
      </w:r>
      <w:r w:rsidRPr="007275FE">
        <w:rPr>
          <w:rFonts w:ascii="Avenir Next" w:hAnsi="Avenir Next"/>
          <w:color w:val="0000FF"/>
          <w:lang w:val="en-GB"/>
        </w:rPr>
        <w:t>ompany law,</w:t>
      </w:r>
      <w:r>
        <w:rPr>
          <w:rFonts w:ascii="Avenir Next" w:hAnsi="Avenir Next"/>
          <w:color w:val="0000FF"/>
          <w:lang w:val="en-GB"/>
        </w:rPr>
        <w:t xml:space="preserve"> </w:t>
      </w:r>
      <w:r w:rsidRPr="007275FE">
        <w:rPr>
          <w:rFonts w:ascii="Avenir Next" w:hAnsi="Avenir Next"/>
          <w:color w:val="0000FF"/>
          <w:lang w:val="en-GB"/>
        </w:rPr>
        <w:t>ordinary partnership law, and</w:t>
      </w:r>
      <w:r>
        <w:rPr>
          <w:rFonts w:ascii="Avenir Next" w:hAnsi="Avenir Next"/>
          <w:color w:val="0000FF"/>
          <w:lang w:val="en-GB"/>
        </w:rPr>
        <w:t xml:space="preserve"> </w:t>
      </w:r>
      <w:r w:rsidRPr="007275FE">
        <w:rPr>
          <w:rFonts w:ascii="Avenir Next" w:hAnsi="Avenir Next"/>
          <w:color w:val="0000FF"/>
          <w:lang w:val="en-GB"/>
        </w:rPr>
        <w:t>(non-exempted) limited partnership law</w:t>
      </w:r>
      <w:r>
        <w:rPr>
          <w:rFonts w:ascii="Avenir Next" w:hAnsi="Avenir Next"/>
          <w:color w:val="0000FF"/>
          <w:lang w:val="en-GB"/>
        </w:rPr>
        <w:t>.</w:t>
      </w:r>
      <w:r w:rsidR="006A0765" w:rsidRPr="006A0765">
        <w:rPr>
          <w:rFonts w:ascii="Avenir Next" w:hAnsi="Avenir Next"/>
          <w:color w:val="0000FF"/>
          <w:lang w:val="en-GB"/>
        </w:rPr>
        <w:t xml:space="preserve"> </w:t>
      </w:r>
      <w:r w:rsidR="006A0765" w:rsidRPr="0036765A">
        <w:rPr>
          <w:rFonts w:ascii="Avenir Next" w:hAnsi="Avenir Next"/>
          <w:color w:val="0000FF"/>
          <w:lang w:val="en-GB"/>
        </w:rPr>
        <w:t xml:space="preserve">These principles fill any gaps not explicitly covered by the </w:t>
      </w:r>
      <w:proofErr w:type="spellStart"/>
      <w:r w:rsidR="006A0765" w:rsidRPr="0036765A">
        <w:rPr>
          <w:rFonts w:ascii="Avenir Next" w:hAnsi="Avenir Next"/>
          <w:color w:val="0000FF"/>
          <w:lang w:val="en-GB"/>
        </w:rPr>
        <w:t>ELP</w:t>
      </w:r>
      <w:r w:rsidR="006A0765">
        <w:rPr>
          <w:rFonts w:ascii="Avenir Next" w:hAnsi="Avenir Next"/>
          <w:color w:val="0000FF"/>
          <w:lang w:val="en-GB"/>
        </w:rPr>
        <w:t>A</w:t>
      </w:r>
      <w:proofErr w:type="spellEnd"/>
      <w:r w:rsidR="006A0765" w:rsidRPr="0036765A">
        <w:rPr>
          <w:rFonts w:ascii="Avenir Next" w:hAnsi="Avenir Next"/>
          <w:color w:val="0000FF"/>
          <w:lang w:val="en-GB"/>
        </w:rPr>
        <w:t xml:space="preserve"> and the Limited Partnership Agreement</w:t>
      </w:r>
      <w:r w:rsidR="006A0765">
        <w:rPr>
          <w:rFonts w:ascii="Avenir Next" w:hAnsi="Avenir Next"/>
          <w:color w:val="0000FF"/>
          <w:lang w:val="en-GB"/>
        </w:rPr>
        <w:t xml:space="preserve">. </w:t>
      </w:r>
    </w:p>
    <w:p w14:paraId="5D87D719" w14:textId="04272F3E" w:rsidR="006A0765" w:rsidRPr="006A0765" w:rsidRDefault="00446467" w:rsidP="007275FE">
      <w:pPr>
        <w:pStyle w:val="BodyText"/>
        <w:spacing w:after="120"/>
        <w:jc w:val="both"/>
        <w:rPr>
          <w:rFonts w:ascii="Avenir Next" w:hAnsi="Avenir Next"/>
          <w:color w:val="0000FF"/>
          <w:lang w:val="en-GB"/>
        </w:rPr>
      </w:pPr>
      <w:r>
        <w:rPr>
          <w:rFonts w:ascii="Avenir Next" w:hAnsi="Avenir Next"/>
          <w:color w:val="0000FF"/>
          <w:lang w:val="en-GB"/>
        </w:rPr>
        <w:t>Finally, t</w:t>
      </w:r>
      <w:r w:rsidR="006A0765">
        <w:rPr>
          <w:rFonts w:ascii="Avenir Next" w:hAnsi="Avenir Next"/>
          <w:color w:val="0000FF"/>
          <w:lang w:val="en-GB"/>
        </w:rPr>
        <w:t xml:space="preserve">here </w:t>
      </w:r>
      <w:r>
        <w:rPr>
          <w:rFonts w:ascii="Avenir Next" w:hAnsi="Avenir Next"/>
          <w:color w:val="0000FF"/>
          <w:lang w:val="en-GB"/>
        </w:rPr>
        <w:t xml:space="preserve">has been recent appellate commentary about </w:t>
      </w:r>
      <w:r w:rsidR="006A0765">
        <w:rPr>
          <w:rFonts w:ascii="Avenir Next" w:hAnsi="Avenir Next"/>
          <w:color w:val="0000FF"/>
          <w:lang w:val="en-GB"/>
        </w:rPr>
        <w:t xml:space="preserve">the extent to which the </w:t>
      </w:r>
      <w:r w:rsidR="006A0765" w:rsidRPr="006A0765">
        <w:rPr>
          <w:rFonts w:ascii="Avenir Next" w:hAnsi="Avenir Next"/>
          <w:color w:val="0000FF"/>
          <w:lang w:val="en-GB"/>
        </w:rPr>
        <w:t>Partnership Act</w:t>
      </w:r>
      <w:r w:rsidR="006A0765">
        <w:rPr>
          <w:rFonts w:ascii="Avenir Next" w:hAnsi="Avenir Next"/>
          <w:color w:val="0000FF"/>
          <w:lang w:val="en-GB"/>
        </w:rPr>
        <w:t xml:space="preserve"> or the Companies Act applies in the context of winding-up </w:t>
      </w:r>
      <w:proofErr w:type="spellStart"/>
      <w:r w:rsidR="006A0765">
        <w:rPr>
          <w:rFonts w:ascii="Avenir Next" w:hAnsi="Avenir Next"/>
          <w:color w:val="0000FF"/>
          <w:lang w:val="en-GB"/>
        </w:rPr>
        <w:t>ELPs</w:t>
      </w:r>
      <w:proofErr w:type="spellEnd"/>
      <w:r w:rsidR="006A0765">
        <w:rPr>
          <w:rFonts w:ascii="Avenir Next" w:hAnsi="Avenir Next"/>
          <w:color w:val="0000FF"/>
          <w:lang w:val="en-GB"/>
        </w:rPr>
        <w:t xml:space="preserve">. </w:t>
      </w:r>
      <w:r w:rsidR="006A0765">
        <w:rPr>
          <w:rStyle w:val="FootnoteReference"/>
          <w:rFonts w:ascii="Avenir Next" w:hAnsi="Avenir Next"/>
          <w:color w:val="0000FF"/>
          <w:lang w:val="en-GB"/>
        </w:rPr>
        <w:footnoteReference w:id="4"/>
      </w:r>
    </w:p>
    <w:p w14:paraId="0D5FFBD9" w14:textId="209D266E" w:rsidR="00712982" w:rsidRPr="00B60A52" w:rsidRDefault="00712982" w:rsidP="00C70326">
      <w:pPr>
        <w:keepNext/>
        <w:rPr>
          <w:lang w:val="en-GB"/>
        </w:rPr>
      </w:pPr>
      <w:r w:rsidRPr="00B60A52">
        <w:rPr>
          <w:rFonts w:ascii="Avenir Next Demi Bold" w:hAnsi="Avenir Next Demi Bold"/>
          <w:b/>
          <w:bCs/>
          <w:lang w:val="en-GB"/>
        </w:rPr>
        <w:lastRenderedPageBreak/>
        <w:t xml:space="preserve">Question </w:t>
      </w:r>
      <w:r w:rsidR="00AF73F1" w:rsidRPr="00B60A52">
        <w:rPr>
          <w:rFonts w:ascii="Avenir Next Demi Bold" w:hAnsi="Avenir Next Demi Bold"/>
          <w:b/>
          <w:bCs/>
          <w:lang w:val="en-GB"/>
        </w:rPr>
        <w:t>4.</w:t>
      </w:r>
      <w:r w:rsidR="00525EBB" w:rsidRPr="00B60A52">
        <w:rPr>
          <w:rFonts w:ascii="Avenir Next Demi Bold" w:hAnsi="Avenir Next Demi Bold"/>
          <w:b/>
          <w:bCs/>
          <w:lang w:val="en-GB"/>
        </w:rPr>
        <w:t>2</w:t>
      </w:r>
    </w:p>
    <w:p w14:paraId="4A0C6880" w14:textId="77777777" w:rsidR="00315FB1" w:rsidRPr="00B60A52" w:rsidRDefault="00315FB1" w:rsidP="00C70326">
      <w:pPr>
        <w:keepNext/>
        <w:tabs>
          <w:tab w:val="right" w:pos="9021"/>
        </w:tabs>
        <w:rPr>
          <w:lang w:val="en-GB"/>
        </w:rPr>
      </w:pPr>
    </w:p>
    <w:p w14:paraId="364D753F" w14:textId="5F368801" w:rsidR="00712982" w:rsidRPr="00B60A52" w:rsidRDefault="00712982" w:rsidP="00C70326">
      <w:pPr>
        <w:keepNext/>
        <w:tabs>
          <w:tab w:val="right" w:pos="9021"/>
        </w:tabs>
        <w:rPr>
          <w:lang w:val="en-GB"/>
        </w:rPr>
      </w:pPr>
      <w:r w:rsidRPr="00B60A52">
        <w:rPr>
          <w:lang w:val="en-GB"/>
        </w:rPr>
        <w:t>When does the Cayman Islands court have jurisdiction to wind up a foreign company?</w:t>
      </w:r>
      <w:r w:rsidR="00435F87" w:rsidRPr="00B60A52">
        <w:rPr>
          <w:lang w:val="en-GB"/>
        </w:rPr>
        <w:tab/>
      </w:r>
      <w:r w:rsidR="00435F87" w:rsidRPr="00B60A52">
        <w:rPr>
          <w:rFonts w:ascii="Avenir Next Demi Bold" w:hAnsi="Avenir Next Demi Bold"/>
          <w:b/>
          <w:bCs/>
          <w:lang w:val="en-GB"/>
        </w:rPr>
        <w:t>(5)</w:t>
      </w:r>
    </w:p>
    <w:p w14:paraId="5497BB51" w14:textId="77777777" w:rsidR="00712982" w:rsidRPr="00B60A52" w:rsidRDefault="00712982" w:rsidP="00C70326">
      <w:pPr>
        <w:keepNext/>
        <w:rPr>
          <w:lang w:val="en-GB"/>
        </w:rPr>
      </w:pPr>
    </w:p>
    <w:p w14:paraId="5A2D180D" w14:textId="44CC5D7A" w:rsidR="00446467" w:rsidRDefault="00446467" w:rsidP="00C70326">
      <w:pPr>
        <w:pStyle w:val="BodyText"/>
        <w:keepNext/>
        <w:spacing w:after="180"/>
        <w:rPr>
          <w:rFonts w:ascii="Avenir Next" w:hAnsi="Avenir Next"/>
          <w:color w:val="0000FF"/>
          <w:lang w:val="en-GB"/>
        </w:rPr>
      </w:pPr>
      <w:r>
        <w:rPr>
          <w:rFonts w:ascii="Avenir Next" w:hAnsi="Avenir Next"/>
          <w:color w:val="0000FF"/>
          <w:lang w:val="en-GB"/>
        </w:rPr>
        <w:t>CA s.91 provides:</w:t>
      </w:r>
    </w:p>
    <w:p w14:paraId="251AB542" w14:textId="0EF5D3CC" w:rsidR="00446467" w:rsidRDefault="00446467" w:rsidP="004B203A">
      <w:pPr>
        <w:pStyle w:val="BodyText"/>
        <w:spacing w:after="180"/>
        <w:rPr>
          <w:rFonts w:ascii="Avenir Next" w:hAnsi="Avenir Next"/>
          <w:color w:val="0000FF"/>
          <w:lang w:val="en-GB"/>
        </w:rPr>
      </w:pPr>
      <w:r>
        <w:rPr>
          <w:rFonts w:ascii="Avenir Next" w:hAnsi="Avenir Next"/>
          <w:noProof/>
          <w:color w:val="0000FF"/>
          <w:lang w:val="en-GB"/>
        </w:rPr>
        <w:drawing>
          <wp:inline distT="0" distB="0" distL="0" distR="0" wp14:anchorId="461B6601" wp14:editId="073D2F4E">
            <wp:extent cx="3475283" cy="1797113"/>
            <wp:effectExtent l="0" t="0" r="0" b="0"/>
            <wp:docPr id="13241353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2194" cy="1811029"/>
                    </a:xfrm>
                    <a:prstGeom prst="rect">
                      <a:avLst/>
                    </a:prstGeom>
                    <a:noFill/>
                    <a:ln>
                      <a:noFill/>
                    </a:ln>
                  </pic:spPr>
                </pic:pic>
              </a:graphicData>
            </a:graphic>
          </wp:inline>
        </w:drawing>
      </w:r>
    </w:p>
    <w:p w14:paraId="346E9552" w14:textId="70A92B14" w:rsidR="00446467" w:rsidRDefault="00446467" w:rsidP="00C70326">
      <w:pPr>
        <w:pStyle w:val="BodyText"/>
        <w:spacing w:after="180"/>
        <w:jc w:val="both"/>
        <w:rPr>
          <w:rFonts w:ascii="Avenir Next" w:hAnsi="Avenir Next"/>
          <w:color w:val="0000FF"/>
          <w:lang w:val="en-GB"/>
        </w:rPr>
      </w:pPr>
      <w:r>
        <w:rPr>
          <w:rFonts w:ascii="Avenir Next" w:hAnsi="Avenir Next"/>
          <w:color w:val="0000FF"/>
          <w:lang w:val="en-GB"/>
        </w:rPr>
        <w:t>Under s.91(d) therefore, t</w:t>
      </w:r>
      <w:r w:rsidRPr="00446467">
        <w:rPr>
          <w:rFonts w:ascii="Avenir Next" w:hAnsi="Avenir Next"/>
          <w:color w:val="0000FF"/>
          <w:lang w:val="en-GB"/>
        </w:rPr>
        <w:t xml:space="preserve">he Cayman Islands court has jurisdiction to wind up a foreign company </w:t>
      </w:r>
      <w:r>
        <w:rPr>
          <w:rFonts w:ascii="Avenir Next" w:hAnsi="Avenir Next"/>
          <w:color w:val="0000FF"/>
          <w:lang w:val="en-GB"/>
        </w:rPr>
        <w:t xml:space="preserve">if it has </w:t>
      </w:r>
      <w:r w:rsidRPr="00446467">
        <w:rPr>
          <w:rFonts w:ascii="Avenir Next" w:hAnsi="Avenir Next"/>
          <w:color w:val="0000FF"/>
          <w:lang w:val="en-GB"/>
        </w:rPr>
        <w:t>assets in the jurisdiction, conduct</w:t>
      </w:r>
      <w:r>
        <w:rPr>
          <w:rFonts w:ascii="Avenir Next" w:hAnsi="Avenir Next"/>
          <w:color w:val="0000FF"/>
          <w:lang w:val="en-GB"/>
        </w:rPr>
        <w:t>s</w:t>
      </w:r>
      <w:r w:rsidRPr="00446467">
        <w:rPr>
          <w:rFonts w:ascii="Avenir Next" w:hAnsi="Avenir Next"/>
          <w:color w:val="0000FF"/>
          <w:lang w:val="en-GB"/>
        </w:rPr>
        <w:t xml:space="preserve"> business in the Islands, </w:t>
      </w:r>
      <w:r>
        <w:rPr>
          <w:rFonts w:ascii="Avenir Next" w:hAnsi="Avenir Next"/>
          <w:color w:val="0000FF"/>
          <w:lang w:val="en-GB"/>
        </w:rPr>
        <w:t>is a GP of a limited partnership or is registered under Part IX of the Act (“</w:t>
      </w:r>
      <w:r w:rsidRPr="00446467">
        <w:rPr>
          <w:rFonts w:ascii="Avenir Next" w:hAnsi="Avenir Next"/>
          <w:color w:val="0000FF"/>
          <w:lang w:val="en-GB"/>
        </w:rPr>
        <w:t>Part IX - Overseas Companies</w:t>
      </w:r>
      <w:r>
        <w:rPr>
          <w:rFonts w:ascii="Avenir Next" w:hAnsi="Avenir Next"/>
          <w:color w:val="0000FF"/>
          <w:lang w:val="en-GB"/>
        </w:rPr>
        <w:t>”, ss.183-195).</w:t>
      </w:r>
    </w:p>
    <w:p w14:paraId="26EDF5F1" w14:textId="1A33171B" w:rsidR="00446467" w:rsidRDefault="00446467" w:rsidP="00C70326">
      <w:pPr>
        <w:pStyle w:val="BodyText"/>
        <w:spacing w:after="180"/>
        <w:jc w:val="both"/>
        <w:rPr>
          <w:rFonts w:ascii="Avenir Next" w:hAnsi="Avenir Next"/>
          <w:color w:val="0000FF"/>
          <w:lang w:val="en-GB"/>
        </w:rPr>
      </w:pPr>
      <w:r>
        <w:rPr>
          <w:rFonts w:ascii="Avenir Next" w:hAnsi="Avenir Next"/>
          <w:color w:val="0000FF"/>
          <w:lang w:val="en-GB"/>
        </w:rPr>
        <w:t>The circumstances under which the Court may make an order are articulated in s.92:</w:t>
      </w:r>
    </w:p>
    <w:p w14:paraId="4881F876" w14:textId="6D3FF8FC" w:rsidR="00446467" w:rsidRDefault="00446467" w:rsidP="004B203A">
      <w:pPr>
        <w:pStyle w:val="BodyText"/>
        <w:spacing w:after="180"/>
        <w:rPr>
          <w:rFonts w:ascii="Avenir Next" w:hAnsi="Avenir Next"/>
          <w:color w:val="0000FF"/>
          <w:lang w:val="en-GB"/>
        </w:rPr>
      </w:pPr>
      <w:r w:rsidRPr="00446467">
        <w:rPr>
          <w:rFonts w:ascii="Avenir Next" w:hAnsi="Avenir Next"/>
          <w:noProof/>
          <w:color w:val="0000FF"/>
          <w:lang w:val="en-GB"/>
        </w:rPr>
        <w:drawing>
          <wp:inline distT="0" distB="0" distL="0" distR="0" wp14:anchorId="4A3FC053" wp14:editId="0AF0A2B7">
            <wp:extent cx="4321659" cy="2079321"/>
            <wp:effectExtent l="0" t="0" r="3175" b="0"/>
            <wp:docPr id="880936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36103" name=""/>
                    <pic:cNvPicPr/>
                  </pic:nvPicPr>
                  <pic:blipFill rotWithShape="1">
                    <a:blip r:embed="rId33"/>
                    <a:srcRect t="3380" b="3098"/>
                    <a:stretch/>
                  </pic:blipFill>
                  <pic:spPr bwMode="auto">
                    <a:xfrm>
                      <a:off x="0" y="0"/>
                      <a:ext cx="4336500" cy="2086461"/>
                    </a:xfrm>
                    <a:prstGeom prst="rect">
                      <a:avLst/>
                    </a:prstGeom>
                    <a:ln>
                      <a:noFill/>
                    </a:ln>
                    <a:extLst>
                      <a:ext uri="{53640926-AAD7-44D8-BBD7-CCE9431645EC}">
                        <a14:shadowObscured xmlns:a14="http://schemas.microsoft.com/office/drawing/2010/main"/>
                      </a:ext>
                    </a:extLst>
                  </pic:spPr>
                </pic:pic>
              </a:graphicData>
            </a:graphic>
          </wp:inline>
        </w:drawing>
      </w:r>
    </w:p>
    <w:p w14:paraId="52FDE361" w14:textId="41795AD9" w:rsidR="004B203A" w:rsidRPr="00446467" w:rsidRDefault="00446467" w:rsidP="00C70326">
      <w:pPr>
        <w:pStyle w:val="BodyText"/>
        <w:spacing w:after="180"/>
        <w:jc w:val="both"/>
        <w:rPr>
          <w:rFonts w:ascii="Avenir Next" w:hAnsi="Avenir Next"/>
          <w:color w:val="0000FF"/>
          <w:lang w:val="en-GB"/>
        </w:rPr>
      </w:pPr>
      <w:r>
        <w:rPr>
          <w:rFonts w:ascii="Avenir Next" w:hAnsi="Avenir Next"/>
          <w:color w:val="0000FF"/>
          <w:lang w:val="en-GB"/>
        </w:rPr>
        <w:t>Standing to file a petition is articulated in CA s.94, but this is lengthy and therefore not précised here.</w:t>
      </w:r>
    </w:p>
    <w:p w14:paraId="428DBB46" w14:textId="64D49B53" w:rsidR="00712982" w:rsidRPr="00B60A52" w:rsidRDefault="00712982" w:rsidP="00F3705F">
      <w:pPr>
        <w:jc w:val="left"/>
        <w:rPr>
          <w:rFonts w:ascii="Avenir Next Demi Bold" w:hAnsi="Avenir Next Demi Bold"/>
          <w:b/>
          <w:bCs/>
          <w:lang w:val="en-GB"/>
        </w:rPr>
      </w:pPr>
      <w:r w:rsidRPr="00B60A52">
        <w:rPr>
          <w:rFonts w:ascii="Avenir Next Demi Bold" w:hAnsi="Avenir Next Demi Bold"/>
          <w:b/>
          <w:bCs/>
          <w:lang w:val="en-GB"/>
        </w:rPr>
        <w:t xml:space="preserve">Question </w:t>
      </w:r>
      <w:r w:rsidR="00AF73F1" w:rsidRPr="00B60A52">
        <w:rPr>
          <w:rFonts w:ascii="Avenir Next Demi Bold" w:hAnsi="Avenir Next Demi Bold"/>
          <w:b/>
          <w:bCs/>
          <w:lang w:val="en-GB"/>
        </w:rPr>
        <w:t>4.</w:t>
      </w:r>
      <w:r w:rsidR="002D3211" w:rsidRPr="00B60A52">
        <w:rPr>
          <w:rFonts w:ascii="Avenir Next Demi Bold" w:hAnsi="Avenir Next Demi Bold"/>
          <w:b/>
          <w:bCs/>
          <w:lang w:val="en-GB"/>
        </w:rPr>
        <w:t>3</w:t>
      </w:r>
    </w:p>
    <w:p w14:paraId="52563B54" w14:textId="77777777" w:rsidR="00712982" w:rsidRPr="00B60A52" w:rsidRDefault="00712982" w:rsidP="00F3705F">
      <w:pPr>
        <w:jc w:val="left"/>
        <w:rPr>
          <w:b/>
          <w:bCs/>
          <w:lang w:val="en-GB"/>
        </w:rPr>
      </w:pPr>
    </w:p>
    <w:p w14:paraId="1875EB6C" w14:textId="679F0D99" w:rsidR="002C139C" w:rsidRDefault="00712982" w:rsidP="00C70326">
      <w:pPr>
        <w:pStyle w:val="BodyText"/>
        <w:tabs>
          <w:tab w:val="right" w:pos="9021"/>
        </w:tabs>
        <w:jc w:val="both"/>
        <w:rPr>
          <w:rFonts w:ascii="Avenir Next" w:hAnsi="Avenir Next"/>
          <w:lang w:val="en-GB"/>
        </w:rPr>
      </w:pPr>
      <w:r w:rsidRPr="00B60A52">
        <w:rPr>
          <w:rFonts w:ascii="Avenir Next" w:hAnsi="Avenir Next"/>
          <w:lang w:val="en-GB"/>
        </w:rPr>
        <w:t>Does a judgment of a foreign court need to be registered and / or enforced within the Cayman Islands before it is relied upon as the basis for seeking a winding up order?  Provide reasons.</w:t>
      </w:r>
      <w:r w:rsidRPr="00B60A52">
        <w:rPr>
          <w:rFonts w:ascii="Avenir Next" w:hAnsi="Avenir Next"/>
          <w:lang w:val="en-GB"/>
        </w:rPr>
        <w:tab/>
        <w:t xml:space="preserve"> </w:t>
      </w:r>
      <w:r w:rsidRPr="00B60A52">
        <w:rPr>
          <w:rFonts w:ascii="Avenir Next Demi Bold" w:hAnsi="Avenir Next Demi Bold"/>
          <w:b/>
          <w:bCs/>
          <w:lang w:val="en-GB"/>
        </w:rPr>
        <w:t>(3)</w:t>
      </w:r>
    </w:p>
    <w:p w14:paraId="59743BB1" w14:textId="5419652F" w:rsidR="002C139C" w:rsidRDefault="002C139C" w:rsidP="00C70326">
      <w:pPr>
        <w:pStyle w:val="BodyText"/>
        <w:spacing w:before="200" w:after="180"/>
        <w:jc w:val="both"/>
        <w:rPr>
          <w:rFonts w:ascii="Avenir Next" w:hAnsi="Avenir Next"/>
          <w:color w:val="0000FF"/>
          <w:lang w:val="en-GB"/>
        </w:rPr>
      </w:pPr>
      <w:r>
        <w:rPr>
          <w:rFonts w:ascii="Avenir Next" w:hAnsi="Avenir Next"/>
          <w:color w:val="0000FF"/>
          <w:lang w:val="en-GB"/>
        </w:rPr>
        <w:t xml:space="preserve">Generally, </w:t>
      </w:r>
      <w:r w:rsidRPr="002C139C">
        <w:rPr>
          <w:rFonts w:ascii="Avenir Next" w:hAnsi="Avenir Next"/>
          <w:color w:val="0000FF"/>
          <w:lang w:val="en-GB"/>
        </w:rPr>
        <w:t>foreign judgment</w:t>
      </w:r>
      <w:r>
        <w:rPr>
          <w:rFonts w:ascii="Avenir Next" w:hAnsi="Avenir Next"/>
          <w:color w:val="0000FF"/>
          <w:lang w:val="en-GB"/>
        </w:rPr>
        <w:t>s</w:t>
      </w:r>
      <w:r w:rsidRPr="002C139C">
        <w:rPr>
          <w:rFonts w:ascii="Avenir Next" w:hAnsi="Avenir Next"/>
          <w:color w:val="0000FF"/>
          <w:lang w:val="en-GB"/>
        </w:rPr>
        <w:t xml:space="preserve"> </w:t>
      </w:r>
      <w:r>
        <w:rPr>
          <w:rFonts w:ascii="Avenir Next" w:hAnsi="Avenir Next"/>
          <w:color w:val="0000FF"/>
          <w:lang w:val="en-GB"/>
        </w:rPr>
        <w:t xml:space="preserve">are </w:t>
      </w:r>
      <w:r w:rsidRPr="002C139C">
        <w:rPr>
          <w:rFonts w:ascii="Avenir Next" w:hAnsi="Avenir Next"/>
          <w:color w:val="0000FF"/>
          <w:lang w:val="en-GB"/>
        </w:rPr>
        <w:t xml:space="preserve">not enforceable </w:t>
      </w:r>
      <w:r w:rsidRPr="009A1013">
        <w:rPr>
          <w:rFonts w:ascii="Avenir Next" w:hAnsi="Avenir Next"/>
          <w:i/>
          <w:iCs/>
          <w:color w:val="0000FF"/>
          <w:lang w:val="en-GB"/>
        </w:rPr>
        <w:t>per se</w:t>
      </w:r>
      <w:r>
        <w:rPr>
          <w:rFonts w:ascii="Avenir Next" w:hAnsi="Avenir Next"/>
          <w:color w:val="0000FF"/>
          <w:lang w:val="en-GB"/>
        </w:rPr>
        <w:t xml:space="preserve"> </w:t>
      </w:r>
      <w:r w:rsidRPr="002C139C">
        <w:rPr>
          <w:rFonts w:ascii="Avenir Next" w:hAnsi="Avenir Next"/>
          <w:color w:val="0000FF"/>
          <w:lang w:val="en-GB"/>
        </w:rPr>
        <w:t xml:space="preserve">in the Cayman Islands </w:t>
      </w:r>
      <w:r>
        <w:rPr>
          <w:rFonts w:ascii="Avenir Next" w:hAnsi="Avenir Next"/>
          <w:color w:val="0000FF"/>
          <w:lang w:val="en-GB"/>
        </w:rPr>
        <w:t xml:space="preserve">without steps being taken to </w:t>
      </w:r>
      <w:r w:rsidRPr="002C139C">
        <w:rPr>
          <w:rFonts w:ascii="Avenir Next" w:hAnsi="Avenir Next"/>
          <w:color w:val="0000FF"/>
          <w:lang w:val="en-GB"/>
        </w:rPr>
        <w:t xml:space="preserve">have </w:t>
      </w:r>
      <w:r>
        <w:rPr>
          <w:rFonts w:ascii="Avenir Next" w:hAnsi="Avenir Next"/>
          <w:color w:val="0000FF"/>
          <w:lang w:val="en-GB"/>
        </w:rPr>
        <w:t xml:space="preserve">them recognised first. However, </w:t>
      </w:r>
      <w:r w:rsidRPr="002C139C">
        <w:rPr>
          <w:rFonts w:ascii="Avenir Next" w:hAnsi="Avenir Next"/>
          <w:color w:val="0000FF"/>
          <w:lang w:val="en-GB"/>
        </w:rPr>
        <w:t xml:space="preserve">Kawaley J </w:t>
      </w:r>
      <w:r>
        <w:rPr>
          <w:rFonts w:ascii="Avenir Next" w:hAnsi="Avenir Next"/>
          <w:color w:val="0000FF"/>
          <w:lang w:val="en-GB"/>
        </w:rPr>
        <w:t xml:space="preserve">in </w:t>
      </w:r>
      <w:proofErr w:type="gramStart"/>
      <w:r w:rsidRPr="002C139C">
        <w:rPr>
          <w:rFonts w:ascii="Avenir Next" w:hAnsi="Avenir Next"/>
          <w:i/>
          <w:iCs/>
          <w:color w:val="0000FF"/>
          <w:lang w:val="en-GB"/>
        </w:rPr>
        <w:t>In</w:t>
      </w:r>
      <w:proofErr w:type="gramEnd"/>
      <w:r w:rsidRPr="002C139C">
        <w:rPr>
          <w:rFonts w:ascii="Avenir Next" w:hAnsi="Avenir Next"/>
          <w:i/>
          <w:iCs/>
          <w:color w:val="0000FF"/>
          <w:lang w:val="en-GB"/>
        </w:rPr>
        <w:t xml:space="preserve"> the matter of Guoan International Limited</w:t>
      </w:r>
      <w:r w:rsidRPr="002C139C">
        <w:rPr>
          <w:rFonts w:ascii="Avenir Next" w:hAnsi="Avenir Next"/>
          <w:color w:val="0000FF"/>
          <w:lang w:val="en-GB"/>
        </w:rPr>
        <w:t xml:space="preserve"> (</w:t>
      </w:r>
      <w:proofErr w:type="spellStart"/>
      <w:r>
        <w:rPr>
          <w:rFonts w:ascii="Avenir Next" w:hAnsi="Avenir Next"/>
          <w:color w:val="0000FF"/>
          <w:lang w:val="en-GB"/>
        </w:rPr>
        <w:t>FSD</w:t>
      </w:r>
      <w:proofErr w:type="spellEnd"/>
      <w:r>
        <w:rPr>
          <w:rFonts w:ascii="Avenir Next" w:hAnsi="Avenir Next"/>
          <w:color w:val="0000FF"/>
          <w:lang w:val="en-GB"/>
        </w:rPr>
        <w:t xml:space="preserve">, </w:t>
      </w:r>
      <w:proofErr w:type="spellStart"/>
      <w:r w:rsidRPr="002C139C">
        <w:rPr>
          <w:rFonts w:ascii="Avenir Next" w:hAnsi="Avenir Next"/>
          <w:color w:val="0000FF"/>
          <w:lang w:val="en-GB"/>
        </w:rPr>
        <w:t>unrep</w:t>
      </w:r>
      <w:proofErr w:type="spellEnd"/>
      <w:r>
        <w:rPr>
          <w:rFonts w:ascii="Avenir Next" w:hAnsi="Avenir Next"/>
          <w:color w:val="0000FF"/>
          <w:lang w:val="en-GB"/>
        </w:rPr>
        <w:t>.</w:t>
      </w:r>
      <w:r w:rsidRPr="002C139C">
        <w:rPr>
          <w:rFonts w:ascii="Avenir Next" w:hAnsi="Avenir Next"/>
          <w:color w:val="0000FF"/>
          <w:lang w:val="en-GB"/>
        </w:rPr>
        <w:t xml:space="preserve"> 29 October 2021) </w:t>
      </w:r>
      <w:r w:rsidR="009A1013">
        <w:rPr>
          <w:rFonts w:ascii="Avenir Next" w:hAnsi="Avenir Next"/>
          <w:color w:val="0000FF"/>
          <w:lang w:val="en-GB"/>
        </w:rPr>
        <w:t>ruled that</w:t>
      </w:r>
      <w:r w:rsidRPr="002C139C">
        <w:rPr>
          <w:rFonts w:ascii="Avenir Next" w:hAnsi="Avenir Next"/>
          <w:color w:val="0000FF"/>
          <w:lang w:val="en-GB"/>
        </w:rPr>
        <w:t xml:space="preserve"> creditor</w:t>
      </w:r>
      <w:r>
        <w:rPr>
          <w:rFonts w:ascii="Avenir Next" w:hAnsi="Avenir Next"/>
          <w:color w:val="0000FF"/>
          <w:lang w:val="en-GB"/>
        </w:rPr>
        <w:t>s</w:t>
      </w:r>
      <w:r w:rsidRPr="002C139C">
        <w:rPr>
          <w:rFonts w:ascii="Avenir Next" w:hAnsi="Avenir Next"/>
          <w:color w:val="0000FF"/>
          <w:lang w:val="en-GB"/>
        </w:rPr>
        <w:t xml:space="preserve"> </w:t>
      </w:r>
      <w:r w:rsidRPr="009A1013">
        <w:rPr>
          <w:rFonts w:ascii="Avenir Next" w:hAnsi="Avenir Next"/>
          <w:b/>
          <w:bCs/>
          <w:color w:val="0000FF"/>
          <w:lang w:val="en-GB"/>
        </w:rPr>
        <w:t>may</w:t>
      </w:r>
      <w:r w:rsidRPr="002C139C">
        <w:rPr>
          <w:rFonts w:ascii="Avenir Next" w:hAnsi="Avenir Next"/>
          <w:color w:val="0000FF"/>
          <w:lang w:val="en-GB"/>
        </w:rPr>
        <w:t xml:space="preserve"> rely upon foreign judgment</w:t>
      </w:r>
      <w:r>
        <w:rPr>
          <w:rFonts w:ascii="Avenir Next" w:hAnsi="Avenir Next"/>
          <w:color w:val="0000FF"/>
          <w:lang w:val="en-GB"/>
        </w:rPr>
        <w:t>s</w:t>
      </w:r>
      <w:r w:rsidRPr="002C139C">
        <w:rPr>
          <w:rFonts w:ascii="Avenir Next" w:hAnsi="Avenir Next"/>
          <w:color w:val="0000FF"/>
          <w:lang w:val="en-GB"/>
        </w:rPr>
        <w:t xml:space="preserve"> as the basis for seeking a winding</w:t>
      </w:r>
      <w:r>
        <w:rPr>
          <w:rFonts w:ascii="Avenir Next" w:hAnsi="Avenir Next"/>
          <w:color w:val="0000FF"/>
          <w:lang w:val="en-GB"/>
        </w:rPr>
        <w:t xml:space="preserve"> </w:t>
      </w:r>
      <w:r w:rsidRPr="002C139C">
        <w:rPr>
          <w:rFonts w:ascii="Avenir Next" w:hAnsi="Avenir Next"/>
          <w:color w:val="0000FF"/>
          <w:lang w:val="en-GB"/>
        </w:rPr>
        <w:t>up order without first obtaining recognition and / or enforcement orders in respect of such foreign judgment from the Cayman Islands Court</w:t>
      </w:r>
      <w:r>
        <w:rPr>
          <w:rFonts w:ascii="Avenir Next" w:hAnsi="Avenir Next"/>
          <w:color w:val="0000FF"/>
          <w:lang w:val="en-GB"/>
        </w:rPr>
        <w:t xml:space="preserve">. </w:t>
      </w:r>
      <w:r w:rsidR="00463D3F">
        <w:rPr>
          <w:rFonts w:ascii="Avenir Next" w:hAnsi="Avenir Next"/>
          <w:color w:val="0000FF"/>
          <w:lang w:val="en-GB"/>
        </w:rPr>
        <w:t>The key paragraphs are as follows:</w:t>
      </w:r>
    </w:p>
    <w:p w14:paraId="428944CD" w14:textId="437BC7C8" w:rsidR="00463D3F" w:rsidRPr="00463D3F" w:rsidRDefault="00463D3F" w:rsidP="00C84327">
      <w:pPr>
        <w:pStyle w:val="BodyText"/>
        <w:spacing w:after="180"/>
        <w:ind w:left="720"/>
        <w:jc w:val="both"/>
        <w:rPr>
          <w:rFonts w:ascii="Avenir Next" w:hAnsi="Avenir Next"/>
          <w:i/>
          <w:iCs/>
          <w:color w:val="0000FF"/>
          <w:lang w:val="en-GB"/>
        </w:rPr>
      </w:pPr>
      <w:r w:rsidRPr="00463D3F">
        <w:rPr>
          <w:rFonts w:ascii="Avenir Next" w:hAnsi="Avenir Next"/>
          <w:i/>
          <w:iCs/>
          <w:color w:val="0000FF"/>
          <w:lang w:val="en-GB"/>
        </w:rPr>
        <w:t>[11] The threshold question of the legal effect of a pending appeal against a final judgment on the right of a creditor to rely upon the judgment debt as the basis for seeking a winding-up order does not appear to have been directly considered before in any Cayman Islands considered judgment. […]</w:t>
      </w:r>
    </w:p>
    <w:p w14:paraId="4408EBEC" w14:textId="3019661E" w:rsidR="00463D3F" w:rsidRPr="00463D3F" w:rsidRDefault="00463D3F" w:rsidP="00C84327">
      <w:pPr>
        <w:pStyle w:val="BodyText"/>
        <w:spacing w:after="180"/>
        <w:ind w:left="720"/>
        <w:jc w:val="both"/>
        <w:rPr>
          <w:rFonts w:ascii="Avenir Next" w:hAnsi="Avenir Next"/>
          <w:i/>
          <w:iCs/>
          <w:color w:val="0000FF"/>
          <w:lang w:val="en-GB"/>
        </w:rPr>
      </w:pPr>
      <w:r w:rsidRPr="00463D3F">
        <w:rPr>
          <w:rFonts w:ascii="Avenir Next" w:hAnsi="Avenir Next"/>
          <w:i/>
          <w:iCs/>
          <w:color w:val="0000FF"/>
          <w:lang w:val="en-GB"/>
        </w:rPr>
        <w:lastRenderedPageBreak/>
        <w:t>[17] In my judgment it is clearly the general Cayman Islands legal position that (a) a final and conclusive judgment of a foreign court cannot be challenged locally by parties bound by it and (b) the mere pendency of an appeal does not deprive a foreign judgment of its final and conclusive character. […]</w:t>
      </w:r>
    </w:p>
    <w:p w14:paraId="7972D585" w14:textId="19DE1678" w:rsidR="00463D3F" w:rsidRPr="00463D3F" w:rsidRDefault="00463D3F" w:rsidP="00C84327">
      <w:pPr>
        <w:pStyle w:val="BodyText"/>
        <w:spacing w:after="180"/>
        <w:ind w:left="720"/>
        <w:jc w:val="both"/>
        <w:rPr>
          <w:rFonts w:ascii="Avenir Next" w:hAnsi="Avenir Next"/>
          <w:i/>
          <w:iCs/>
          <w:color w:val="0000FF"/>
          <w:lang w:val="en-GB"/>
        </w:rPr>
      </w:pPr>
      <w:r w:rsidRPr="00463D3F">
        <w:rPr>
          <w:rFonts w:ascii="Avenir Next" w:hAnsi="Avenir Next"/>
          <w:i/>
          <w:iCs/>
          <w:color w:val="0000FF"/>
          <w:lang w:val="en-GB"/>
        </w:rPr>
        <w:t>[18] It remains to consider the more context-specific question of how these broad judgment recognition and issue estoppel principles apply in the winding-up context. It seemed counterintuitive to consider that such fundamental principles of general application should not apply in the winding-up context, absent express statutory provision to contrary effect […]</w:t>
      </w:r>
    </w:p>
    <w:p w14:paraId="651AC6FA" w14:textId="77777777" w:rsidR="00463D3F" w:rsidRPr="00463D3F" w:rsidRDefault="00463D3F" w:rsidP="00C84327">
      <w:pPr>
        <w:pStyle w:val="BodyText"/>
        <w:spacing w:after="180"/>
        <w:ind w:left="720"/>
        <w:jc w:val="both"/>
        <w:rPr>
          <w:rFonts w:ascii="Avenir Next" w:hAnsi="Avenir Next"/>
          <w:i/>
          <w:iCs/>
          <w:color w:val="0000FF"/>
          <w:lang w:val="en-GB"/>
        </w:rPr>
      </w:pPr>
      <w:r w:rsidRPr="00463D3F">
        <w:rPr>
          <w:rFonts w:ascii="Avenir Next" w:hAnsi="Avenir Next"/>
          <w:i/>
          <w:iCs/>
          <w:color w:val="0000FF"/>
          <w:lang w:val="en-GB"/>
        </w:rPr>
        <w:t>[21] In short, I was satisfied at the hearing of the present petition that the general principles according to which a final foreign judgment on the merits cannot be challenged by a party bound by it applied in the winding-up context and found no need to look for direct authority to this effect. Indeed, the Company’s counsel did not have the temerity to advance any contrary submission [...]</w:t>
      </w:r>
    </w:p>
    <w:p w14:paraId="5899DBDC" w14:textId="77777777" w:rsidR="00463D3F" w:rsidRPr="00463D3F" w:rsidRDefault="00463D3F" w:rsidP="00C84327">
      <w:pPr>
        <w:pStyle w:val="BodyText"/>
        <w:spacing w:after="180"/>
        <w:ind w:left="720"/>
        <w:jc w:val="both"/>
        <w:rPr>
          <w:rFonts w:ascii="Avenir Next" w:hAnsi="Avenir Next"/>
          <w:i/>
          <w:iCs/>
          <w:color w:val="0000FF"/>
          <w:lang w:val="en-GB"/>
        </w:rPr>
      </w:pPr>
      <w:r w:rsidRPr="00463D3F">
        <w:rPr>
          <w:rFonts w:ascii="Avenir Next" w:hAnsi="Avenir Next"/>
          <w:i/>
          <w:iCs/>
          <w:color w:val="0000FF"/>
          <w:lang w:val="en-GB"/>
        </w:rPr>
        <w:t>[24] For these reasons I accepted the Petitioners’ submission that they were entitled to a winding-up order as of right having served a Statutory Demand under section 93(a) of the Companies Act (2021 Revision). [...]</w:t>
      </w:r>
    </w:p>
    <w:p w14:paraId="26A4E796" w14:textId="393BD631" w:rsidR="00463D3F" w:rsidRPr="002C139C" w:rsidRDefault="00463D3F" w:rsidP="00C84327">
      <w:pPr>
        <w:pStyle w:val="BodyText"/>
        <w:spacing w:after="180"/>
        <w:jc w:val="both"/>
        <w:rPr>
          <w:rFonts w:ascii="Avenir Next" w:hAnsi="Avenir Next"/>
          <w:color w:val="0000FF"/>
          <w:lang w:val="en-GB"/>
        </w:rPr>
      </w:pPr>
      <w:r>
        <w:rPr>
          <w:rFonts w:ascii="Avenir Next" w:hAnsi="Avenir Next"/>
          <w:color w:val="0000FF"/>
          <w:lang w:val="en-GB"/>
        </w:rPr>
        <w:t xml:space="preserve">While only a first instance decision, </w:t>
      </w:r>
      <w:proofErr w:type="spellStart"/>
      <w:r>
        <w:rPr>
          <w:rFonts w:ascii="Avenir Next" w:hAnsi="Avenir Next"/>
          <w:color w:val="0000FF"/>
          <w:lang w:val="en-GB"/>
        </w:rPr>
        <w:t>Kawaley’s</w:t>
      </w:r>
      <w:proofErr w:type="spellEnd"/>
      <w:r>
        <w:rPr>
          <w:rFonts w:ascii="Avenir Next" w:hAnsi="Avenir Next"/>
          <w:color w:val="0000FF"/>
          <w:lang w:val="en-GB"/>
        </w:rPr>
        <w:t xml:space="preserve"> reasoning does not seem to brook contradiction, at least on the facts of that case. Therefore, the best argument would seem to be that </w:t>
      </w:r>
      <w:r w:rsidRPr="00463D3F">
        <w:rPr>
          <w:rFonts w:ascii="Avenir Next" w:hAnsi="Avenir Next"/>
          <w:color w:val="0000FF"/>
          <w:lang w:val="en-GB"/>
        </w:rPr>
        <w:t xml:space="preserve">a judgment of a foreign court </w:t>
      </w:r>
      <w:r>
        <w:rPr>
          <w:rFonts w:ascii="Avenir Next" w:hAnsi="Avenir Next"/>
          <w:color w:val="0000FF"/>
          <w:lang w:val="en-GB"/>
        </w:rPr>
        <w:t xml:space="preserve">may </w:t>
      </w:r>
      <w:r w:rsidRPr="00463D3F">
        <w:rPr>
          <w:rFonts w:ascii="Avenir Next" w:hAnsi="Avenir Next"/>
          <w:b/>
          <w:bCs/>
          <w:color w:val="0000FF"/>
          <w:lang w:val="en-GB"/>
        </w:rPr>
        <w:t>not</w:t>
      </w:r>
      <w:r>
        <w:rPr>
          <w:rFonts w:ascii="Avenir Next" w:hAnsi="Avenir Next"/>
          <w:color w:val="0000FF"/>
          <w:lang w:val="en-GB"/>
        </w:rPr>
        <w:t xml:space="preserve"> </w:t>
      </w:r>
      <w:r w:rsidRPr="00463D3F">
        <w:rPr>
          <w:rFonts w:ascii="Avenir Next" w:hAnsi="Avenir Next"/>
          <w:color w:val="0000FF"/>
          <w:lang w:val="en-GB"/>
        </w:rPr>
        <w:t xml:space="preserve">need to be registered or enforced within the Cayman Islands before </w:t>
      </w:r>
      <w:r>
        <w:rPr>
          <w:rFonts w:ascii="Avenir Next" w:hAnsi="Avenir Next"/>
          <w:color w:val="0000FF"/>
          <w:lang w:val="en-GB"/>
        </w:rPr>
        <w:t xml:space="preserve">being </w:t>
      </w:r>
      <w:r w:rsidRPr="00463D3F">
        <w:rPr>
          <w:rFonts w:ascii="Avenir Next" w:hAnsi="Avenir Next"/>
          <w:color w:val="0000FF"/>
          <w:lang w:val="en-GB"/>
        </w:rPr>
        <w:t>relied upon as the basis for seeking a winding up order</w:t>
      </w:r>
      <w:r>
        <w:rPr>
          <w:rFonts w:ascii="Avenir Next" w:hAnsi="Avenir Next"/>
          <w:color w:val="0000FF"/>
          <w:lang w:val="en-GB"/>
        </w:rPr>
        <w:t>.</w:t>
      </w:r>
    </w:p>
    <w:p w14:paraId="4186099F" w14:textId="0BC81562" w:rsidR="00F3705F" w:rsidRPr="009A1013" w:rsidRDefault="00F3705F" w:rsidP="009A1013">
      <w:pPr>
        <w:jc w:val="left"/>
        <w:rPr>
          <w:rFonts w:ascii="Avenir Next Demi Bold" w:hAnsi="Avenir Next Demi Bold"/>
          <w:b/>
          <w:bCs/>
          <w:lang w:val="en-GB"/>
        </w:rPr>
      </w:pPr>
      <w:r w:rsidRPr="00B60A52">
        <w:rPr>
          <w:rFonts w:ascii="Avenir Next Demi Bold" w:hAnsi="Avenir Next Demi Bold"/>
          <w:b/>
          <w:bCs/>
          <w:lang w:val="en-GB"/>
        </w:rPr>
        <w:t xml:space="preserve">Question </w:t>
      </w:r>
      <w:r w:rsidR="00AF73F1" w:rsidRPr="00B60A52">
        <w:rPr>
          <w:rFonts w:ascii="Avenir Next Demi Bold" w:hAnsi="Avenir Next Demi Bold"/>
          <w:b/>
          <w:bCs/>
          <w:lang w:val="en-GB"/>
        </w:rPr>
        <w:t>4.</w:t>
      </w:r>
      <w:r w:rsidR="00844DEE" w:rsidRPr="00B60A52">
        <w:rPr>
          <w:rFonts w:ascii="Avenir Next Demi Bold" w:hAnsi="Avenir Next Demi Bold"/>
          <w:b/>
          <w:bCs/>
          <w:lang w:val="en-GB"/>
        </w:rPr>
        <w:t>4</w:t>
      </w:r>
      <w:r w:rsidRPr="00B60A52">
        <w:rPr>
          <w:rFonts w:ascii="Avenir Next Demi Bold" w:hAnsi="Avenir Next Demi Bold"/>
          <w:b/>
          <w:bCs/>
          <w:color w:val="FF0000"/>
          <w:lang w:val="en-GB"/>
        </w:rPr>
        <w:t xml:space="preserve"> </w:t>
      </w:r>
    </w:p>
    <w:p w14:paraId="0900B8DC" w14:textId="2A5C21C3" w:rsidR="00F3705F" w:rsidRPr="009A1013" w:rsidRDefault="00BA53E7" w:rsidP="009A1013">
      <w:pPr>
        <w:tabs>
          <w:tab w:val="right" w:pos="9021"/>
        </w:tabs>
        <w:spacing w:before="120" w:after="120"/>
        <w:rPr>
          <w:rFonts w:cs="Calibri"/>
          <w:color w:val="212121"/>
          <w:lang w:val="en-GB" w:eastAsia="en-GB"/>
        </w:rPr>
      </w:pPr>
      <w:r w:rsidRPr="00B60A52">
        <w:rPr>
          <w:color w:val="000000"/>
          <w:lang w:val="en-GB" w:eastAsia="en-GB"/>
        </w:rPr>
        <w:t xml:space="preserve">State the main </w:t>
      </w:r>
      <w:r w:rsidR="00F3705F" w:rsidRPr="00B60A52">
        <w:rPr>
          <w:color w:val="000000"/>
          <w:lang w:val="en-GB" w:eastAsia="en-GB"/>
        </w:rPr>
        <w:t>statutory powers and duties of the trustee in bankruptcy</w:t>
      </w:r>
      <w:r w:rsidR="00FD7454" w:rsidRPr="00B60A52">
        <w:rPr>
          <w:color w:val="000000"/>
          <w:lang w:val="en-GB" w:eastAsia="en-GB"/>
        </w:rPr>
        <w:t xml:space="preserve">, and provide </w:t>
      </w:r>
      <w:r w:rsidR="00BC2902" w:rsidRPr="00B60A52">
        <w:rPr>
          <w:color w:val="000000"/>
          <w:lang w:val="en-GB" w:eastAsia="en-GB"/>
        </w:rPr>
        <w:t>at least one ex</w:t>
      </w:r>
      <w:r w:rsidR="00FD7454" w:rsidRPr="00B60A52">
        <w:rPr>
          <w:color w:val="000000"/>
          <w:lang w:val="en-GB" w:eastAsia="en-GB"/>
        </w:rPr>
        <w:t xml:space="preserve">ample </w:t>
      </w:r>
      <w:r w:rsidRPr="00B60A52">
        <w:rPr>
          <w:color w:val="000000"/>
          <w:lang w:val="en-GB" w:eastAsia="en-GB"/>
        </w:rPr>
        <w:t xml:space="preserve">with reference to </w:t>
      </w:r>
      <w:r w:rsidR="00226490" w:rsidRPr="00B60A52">
        <w:rPr>
          <w:color w:val="000000"/>
          <w:lang w:val="en-GB" w:eastAsia="en-GB"/>
        </w:rPr>
        <w:t xml:space="preserve">a section of </w:t>
      </w:r>
      <w:r w:rsidRPr="00B60A52">
        <w:rPr>
          <w:color w:val="000000"/>
          <w:lang w:val="en-GB" w:eastAsia="en-GB"/>
        </w:rPr>
        <w:t>the Bankruptcy Act</w:t>
      </w:r>
      <w:r w:rsidR="00F3705F" w:rsidRPr="00B60A52">
        <w:rPr>
          <w:color w:val="000000"/>
          <w:lang w:val="en-GB" w:eastAsia="en-GB"/>
        </w:rPr>
        <w:t>.</w:t>
      </w:r>
      <w:r w:rsidR="00F3705F" w:rsidRPr="00B60A52">
        <w:rPr>
          <w:color w:val="000000"/>
          <w:lang w:val="en-GB" w:eastAsia="en-GB"/>
        </w:rPr>
        <w:tab/>
        <w:t xml:space="preserve"> </w:t>
      </w:r>
      <w:r w:rsidR="00F3705F" w:rsidRPr="00B60A52">
        <w:rPr>
          <w:rFonts w:ascii="Avenir Next Demi Bold" w:hAnsi="Avenir Next Demi Bold"/>
          <w:b/>
          <w:bCs/>
          <w:color w:val="000000"/>
          <w:lang w:val="en-GB" w:eastAsia="en-GB"/>
        </w:rPr>
        <w:t>(</w:t>
      </w:r>
      <w:r w:rsidR="00073623" w:rsidRPr="00B60A52">
        <w:rPr>
          <w:rFonts w:ascii="Avenir Next Demi Bold" w:hAnsi="Avenir Next Demi Bold"/>
          <w:b/>
          <w:bCs/>
          <w:color w:val="000000"/>
          <w:lang w:val="en-GB" w:eastAsia="en-GB"/>
        </w:rPr>
        <w:t>4</w:t>
      </w:r>
      <w:r w:rsidR="00F3705F" w:rsidRPr="00B60A52">
        <w:rPr>
          <w:rFonts w:ascii="Avenir Next Demi Bold" w:hAnsi="Avenir Next Demi Bold"/>
          <w:b/>
          <w:bCs/>
          <w:color w:val="000000"/>
          <w:lang w:val="en-GB" w:eastAsia="en-GB"/>
        </w:rPr>
        <w:t>)</w:t>
      </w:r>
    </w:p>
    <w:p w14:paraId="14CDEDB0" w14:textId="77777777" w:rsidR="00A1135C" w:rsidRPr="00A1135C" w:rsidRDefault="00A1135C" w:rsidP="00C84327">
      <w:pPr>
        <w:pStyle w:val="BodyText"/>
        <w:spacing w:after="180"/>
        <w:jc w:val="both"/>
        <w:rPr>
          <w:rFonts w:ascii="Avenir Next" w:hAnsi="Avenir Next"/>
          <w:color w:val="0000FF"/>
          <w:lang w:val="en-GB"/>
        </w:rPr>
      </w:pPr>
      <w:r w:rsidRPr="00A1135C">
        <w:rPr>
          <w:rFonts w:ascii="Avenir Next" w:hAnsi="Avenir Next"/>
          <w:color w:val="0000FF"/>
          <w:lang w:val="en-GB"/>
        </w:rPr>
        <w:t>The main statutory powers and duties of a trustee in bankruptcy in the Cayman Islands are outlined in the Bankruptcy Act. Key powers and duties include:</w:t>
      </w:r>
    </w:p>
    <w:p w14:paraId="1ADD805B" w14:textId="77777777" w:rsidR="00A1135C" w:rsidRDefault="00A1135C" w:rsidP="00C84327">
      <w:pPr>
        <w:pStyle w:val="BodyText"/>
        <w:numPr>
          <w:ilvl w:val="0"/>
          <w:numId w:val="51"/>
        </w:numPr>
        <w:spacing w:after="180"/>
        <w:jc w:val="both"/>
        <w:rPr>
          <w:rFonts w:ascii="Avenir Next" w:hAnsi="Avenir Next"/>
          <w:color w:val="0000FF"/>
          <w:lang w:val="en-GB"/>
        </w:rPr>
      </w:pPr>
      <w:r w:rsidRPr="00A1135C">
        <w:rPr>
          <w:rFonts w:ascii="Avenir Next" w:hAnsi="Avenir Next"/>
          <w:color w:val="0000FF"/>
          <w:lang w:val="en-GB"/>
        </w:rPr>
        <w:t xml:space="preserve">Following the issuance of a provisional or absolute order, the debtor's assets are immediately transferred to and become the responsibility of the Bankruptcy Trustee (Bankruptcy Act, s.37). </w:t>
      </w:r>
    </w:p>
    <w:p w14:paraId="78E4EC5A" w14:textId="4873BB19" w:rsidR="00A1135C" w:rsidRPr="00A1135C" w:rsidRDefault="00A1135C" w:rsidP="00C84327">
      <w:pPr>
        <w:pStyle w:val="BodyText"/>
        <w:numPr>
          <w:ilvl w:val="0"/>
          <w:numId w:val="51"/>
        </w:numPr>
        <w:spacing w:after="180"/>
        <w:jc w:val="both"/>
        <w:rPr>
          <w:rFonts w:ascii="Avenir Next" w:hAnsi="Avenir Next"/>
          <w:color w:val="0000FF"/>
          <w:lang w:val="en-GB"/>
        </w:rPr>
      </w:pPr>
      <w:r w:rsidRPr="00A1135C">
        <w:rPr>
          <w:rFonts w:ascii="Avenir Next" w:hAnsi="Avenir Next"/>
          <w:color w:val="0000FF"/>
          <w:lang w:val="en-GB"/>
        </w:rPr>
        <w:t>In the interim period before the provisional order is finalized, the Trustee is tasked with safeguarding the debtor's property, ensuring it can be returned if the provisional order is rescinded (Bankruptcy Act, s.38).</w:t>
      </w:r>
    </w:p>
    <w:p w14:paraId="6585B1FC" w14:textId="77777777" w:rsidR="00A1135C" w:rsidRPr="00A1135C" w:rsidRDefault="00A1135C" w:rsidP="00C84327">
      <w:pPr>
        <w:pStyle w:val="BodyText"/>
        <w:numPr>
          <w:ilvl w:val="0"/>
          <w:numId w:val="51"/>
        </w:numPr>
        <w:spacing w:after="180"/>
        <w:jc w:val="both"/>
        <w:rPr>
          <w:rFonts w:ascii="Avenir Next" w:hAnsi="Avenir Next"/>
          <w:color w:val="0000FF"/>
          <w:lang w:val="en-GB"/>
        </w:rPr>
      </w:pPr>
      <w:r w:rsidRPr="00A1135C">
        <w:rPr>
          <w:rFonts w:ascii="Avenir Next" w:hAnsi="Avenir Next"/>
          <w:color w:val="0000FF"/>
          <w:lang w:val="en-GB"/>
        </w:rPr>
        <w:t>The Trustee is authorized to continue the debtor's business activities as necessary or beneficial for the effective conclusion or sale of the business (Bankruptcy Act, s.79). Additionally, the Trustee holds the authority to initiate or respond to legal actions concerning the debtor's assets (Bankruptcy Act, s.80).</w:t>
      </w:r>
    </w:p>
    <w:p w14:paraId="7E69BA36" w14:textId="77777777" w:rsidR="00A1135C" w:rsidRDefault="00A1135C" w:rsidP="00C84327">
      <w:pPr>
        <w:pStyle w:val="BodyText"/>
        <w:numPr>
          <w:ilvl w:val="0"/>
          <w:numId w:val="51"/>
        </w:numPr>
        <w:spacing w:after="180"/>
        <w:jc w:val="both"/>
        <w:rPr>
          <w:rFonts w:ascii="Avenir Next" w:hAnsi="Avenir Next"/>
          <w:color w:val="0000FF"/>
          <w:lang w:val="en-GB"/>
        </w:rPr>
      </w:pPr>
      <w:r w:rsidRPr="00A1135C">
        <w:rPr>
          <w:rFonts w:ascii="Avenir Next" w:hAnsi="Avenir Next"/>
          <w:color w:val="0000FF"/>
          <w:lang w:val="en-GB"/>
        </w:rPr>
        <w:t xml:space="preserve">A key responsibility of the Trustee is to evaluate and decide on the validity of creditor claims (Bankruptcy Act, s.87). Once the order becomes absolute, the Trustee's primary focus shifts to administering the debtor's estate for the creditors' benefit (Bankruptcy Act, s.65). </w:t>
      </w:r>
    </w:p>
    <w:p w14:paraId="7BB62F77" w14:textId="3E91E778" w:rsidR="00A1135C" w:rsidRPr="00A1135C" w:rsidRDefault="00A1135C" w:rsidP="00C84327">
      <w:pPr>
        <w:pStyle w:val="BodyText"/>
        <w:numPr>
          <w:ilvl w:val="0"/>
          <w:numId w:val="51"/>
        </w:numPr>
        <w:spacing w:after="180"/>
        <w:jc w:val="both"/>
        <w:rPr>
          <w:rFonts w:ascii="Avenir Next" w:hAnsi="Avenir Next"/>
          <w:color w:val="0000FF"/>
          <w:lang w:val="en-GB"/>
        </w:rPr>
      </w:pPr>
      <w:r w:rsidRPr="00A1135C">
        <w:rPr>
          <w:rFonts w:ascii="Avenir Next" w:hAnsi="Avenir Next"/>
          <w:color w:val="0000FF"/>
          <w:lang w:val="en-GB"/>
        </w:rPr>
        <w:t>Finally, following the debtor's public examination, the Trustee is required to compile and submit a report detailing the debtor's financial situation and their conduct prior to and during the bankruptcy process (Bankruptcy Act, s.67).</w:t>
      </w:r>
    </w:p>
    <w:p w14:paraId="55B08A9D" w14:textId="39E99BE3" w:rsidR="004B203A" w:rsidRDefault="00A1135C" w:rsidP="00C84327">
      <w:pPr>
        <w:pStyle w:val="BodyText"/>
        <w:spacing w:after="180"/>
        <w:jc w:val="both"/>
        <w:rPr>
          <w:rFonts w:ascii="Avenir Next" w:hAnsi="Avenir Next"/>
          <w:i/>
          <w:iCs/>
          <w:color w:val="0000FF"/>
          <w:lang w:val="en-GB"/>
        </w:rPr>
      </w:pPr>
      <w:r w:rsidRPr="00A1135C">
        <w:rPr>
          <w:rFonts w:ascii="Avenir Next" w:hAnsi="Avenir Next"/>
          <w:color w:val="0000FF"/>
          <w:lang w:val="en-GB"/>
        </w:rPr>
        <w:t>The trustee's role is central to the administration of bankruptcy proceedings, ensuring that the bankrupt's assets are fairly and efficiently managed and distributed, and that the rights of all parties are upheld throughout the process.</w:t>
      </w:r>
    </w:p>
    <w:p w14:paraId="2781B79E" w14:textId="09D46699" w:rsidR="00F3705F" w:rsidRPr="00B60A52" w:rsidRDefault="00F3705F" w:rsidP="00F3705F">
      <w:pPr>
        <w:jc w:val="left"/>
        <w:rPr>
          <w:rFonts w:ascii="Avenir Next Demi Bold" w:hAnsi="Avenir Next Demi Bold"/>
          <w:b/>
          <w:bCs/>
          <w:color w:val="808080" w:themeColor="background1" w:themeShade="80"/>
          <w:lang w:val="en-GB"/>
        </w:rPr>
      </w:pPr>
    </w:p>
    <w:p w14:paraId="3470A7B7" w14:textId="77777777" w:rsidR="006E060C" w:rsidRPr="00B60A52" w:rsidRDefault="006E060C" w:rsidP="00F3705F">
      <w:pPr>
        <w:jc w:val="left"/>
        <w:rPr>
          <w:rFonts w:ascii="Avenir Next Demi Bold" w:hAnsi="Avenir Next Demi Bold"/>
          <w:b/>
          <w:bCs/>
          <w:color w:val="808080" w:themeColor="background1" w:themeShade="80"/>
          <w:lang w:val="en-GB"/>
        </w:rPr>
      </w:pPr>
    </w:p>
    <w:p w14:paraId="0D33CA21" w14:textId="77777777" w:rsidR="008C202B" w:rsidRPr="00B60A52" w:rsidRDefault="008C202B" w:rsidP="008E6B76">
      <w:pPr>
        <w:tabs>
          <w:tab w:val="right" w:pos="9021"/>
        </w:tabs>
        <w:rPr>
          <w:rFonts w:ascii="Avenir Next Demi Bold" w:hAnsi="Avenir Next Demi Bold"/>
          <w:b/>
          <w:bCs/>
          <w:lang w:val="en-GB"/>
        </w:rPr>
      </w:pPr>
    </w:p>
    <w:p w14:paraId="335D9E69" w14:textId="60DEF0CB" w:rsidR="00EB6DA5" w:rsidRPr="00B60A52" w:rsidRDefault="008E6B76" w:rsidP="008E6B76">
      <w:pPr>
        <w:tabs>
          <w:tab w:val="right" w:pos="9021"/>
        </w:tabs>
        <w:rPr>
          <w:rFonts w:ascii="Avenir Next Demi Bold" w:hAnsi="Avenir Next Demi Bold"/>
          <w:b/>
          <w:bCs/>
          <w:lang w:val="en-GB"/>
        </w:rPr>
      </w:pPr>
      <w:r w:rsidRPr="00B60A52">
        <w:rPr>
          <w:rFonts w:ascii="Avenir Next Demi Bold" w:hAnsi="Avenir Next Demi Bold"/>
          <w:b/>
          <w:bCs/>
          <w:lang w:val="en-GB"/>
        </w:rPr>
        <w:tab/>
        <w:t>TOTAL MARKS: [100]</w:t>
      </w:r>
    </w:p>
    <w:p w14:paraId="63C8895D" w14:textId="1F4AAB06" w:rsidR="006E060C" w:rsidRPr="00B60A52" w:rsidRDefault="006E060C" w:rsidP="008E6B76">
      <w:pPr>
        <w:tabs>
          <w:tab w:val="right" w:pos="9021"/>
        </w:tabs>
        <w:rPr>
          <w:rFonts w:ascii="Avenir Next Demi Bold" w:hAnsi="Avenir Next Demi Bold"/>
          <w:b/>
          <w:bCs/>
          <w:lang w:val="en-GB"/>
        </w:rPr>
      </w:pPr>
    </w:p>
    <w:p w14:paraId="0E8FD0C9" w14:textId="4B0D8902" w:rsidR="006E060C" w:rsidRPr="00B60A52" w:rsidRDefault="006E060C" w:rsidP="006E060C">
      <w:pPr>
        <w:tabs>
          <w:tab w:val="right" w:pos="9021"/>
        </w:tabs>
        <w:jc w:val="center"/>
        <w:rPr>
          <w:rFonts w:ascii="Avenir Next Demi Bold" w:hAnsi="Avenir Next Demi Bold"/>
          <w:b/>
          <w:bCs/>
          <w:lang w:val="en-GB"/>
        </w:rPr>
      </w:pPr>
      <w:r w:rsidRPr="00B60A52">
        <w:rPr>
          <w:rFonts w:ascii="Avenir Next Demi Bold" w:hAnsi="Avenir Next Demi Bold"/>
          <w:b/>
          <w:bCs/>
          <w:lang w:val="en-GB"/>
        </w:rPr>
        <w:t>** END OF ASSESSMENT **</w:t>
      </w:r>
    </w:p>
    <w:sectPr w:rsidR="006E060C" w:rsidRPr="00B60A52" w:rsidSect="00B62FFC">
      <w:footerReference w:type="even" r:id="rId34"/>
      <w:footerReference w:type="default" r:id="rId35"/>
      <w:footerReference w:type="first" r:id="rId36"/>
      <w:pgSz w:w="11901" w:h="16817"/>
      <w:pgMar w:top="1440" w:right="1440" w:bottom="1440" w:left="1440" w:header="720" w:footer="720" w:gutter="0"/>
      <w:pgBorders w:offsetFrom="page">
        <w:top w:val="double" w:sz="12" w:space="24" w:color="auto"/>
        <w:left w:val="double" w:sz="12" w:space="24" w:color="auto"/>
        <w:bottom w:val="double" w:sz="12" w:space="24" w:color="auto"/>
        <w:right w:val="double" w:sz="12"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8C63D" w14:textId="77777777" w:rsidR="00F4514D" w:rsidRDefault="00F4514D" w:rsidP="001016B0">
      <w:r>
        <w:separator/>
      </w:r>
    </w:p>
  </w:endnote>
  <w:endnote w:type="continuationSeparator" w:id="0">
    <w:p w14:paraId="0A6201B9" w14:textId="77777777" w:rsidR="00F4514D" w:rsidRDefault="00F4514D" w:rsidP="001016B0">
      <w:r>
        <w:continuationSeparator/>
      </w:r>
    </w:p>
  </w:endnote>
  <w:endnote w:type="continuationNotice" w:id="1">
    <w:p w14:paraId="377A482C" w14:textId="77777777" w:rsidR="00F4514D" w:rsidRDefault="00F451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venir Next">
    <w:altName w:val="Calibri"/>
    <w:charset w:val="00"/>
    <w:family w:val="swiss"/>
    <w:pitch w:val="variable"/>
    <w:sig w:usb0="800000A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venir Next Demi Bold">
    <w:altName w:val="Calibri"/>
    <w:charset w:val="00"/>
    <w:family w:val="swiss"/>
    <w:pitch w:val="variable"/>
    <w:sig w:usb0="800000AF" w:usb1="5000204A" w:usb2="00000000" w:usb3="00000000" w:csb0="0000009B" w:csb1="00000000"/>
  </w:font>
  <w:font w:name="Avenir Next LT Pro">
    <w:charset w:val="00"/>
    <w:family w:val="swiss"/>
    <w:pitch w:val="variable"/>
    <w:sig w:usb0="800000EF" w:usb1="5000204A" w:usb2="00000000" w:usb3="00000000" w:csb0="00000093" w:csb1="00000000"/>
  </w:font>
  <w:font w:name="Fira Sans Light">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03461508"/>
      <w:docPartObj>
        <w:docPartGallery w:val="Page Numbers (Bottom of Page)"/>
        <w:docPartUnique/>
      </w:docPartObj>
    </w:sdtPr>
    <w:sdtContent>
      <w:p w14:paraId="005C3BDA" w14:textId="3FBB77DD" w:rsidR="003D2C0D" w:rsidRDefault="003D2C0D" w:rsidP="00B40A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054D4C63" w14:textId="2C5E39F1" w:rsidR="003D2C0D" w:rsidRPr="001016B0" w:rsidRDefault="003D2C0D" w:rsidP="008A20AC">
    <w:pPr>
      <w:pStyle w:val="Footer"/>
      <w:ind w:right="360"/>
      <w:rPr>
        <w:color w:val="000000" w:themeColor="text1"/>
        <w:szCs w:val="18"/>
        <w:lang w:val="en-GB"/>
      </w:rPr>
    </w:pPr>
    <w:r w:rsidRPr="001016B0">
      <w:rPr>
        <w:color w:val="000000" w:themeColor="text1"/>
        <w:szCs w:val="18"/>
        <w:lang w:val="en-GB"/>
      </w:rPr>
      <w:t>StudentID.Paper1</w:t>
    </w:r>
    <w:r>
      <w:rPr>
        <w:color w:val="000000" w:themeColor="text1"/>
        <w:szCs w:val="18"/>
        <w:lang w:val="en-GB"/>
      </w:rPr>
      <w:t>Formative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venir Next Demi Bold" w:hAnsi="Avenir Next Demi Bold"/>
        <w:b/>
        <w:bCs/>
      </w:rPr>
      <w:id w:val="-1207945972"/>
      <w:docPartObj>
        <w:docPartGallery w:val="Page Numbers (Bottom of Page)"/>
        <w:docPartUnique/>
      </w:docPartObj>
    </w:sdtPr>
    <w:sdtEndPr>
      <w:rPr>
        <w:rStyle w:val="PageNumber"/>
        <w:rFonts w:ascii="Avenir Next" w:hAnsi="Avenir Next"/>
        <w:b w:val="0"/>
        <w:bCs w:val="0"/>
      </w:rPr>
    </w:sdtEndPr>
    <w:sdtContent>
      <w:p w14:paraId="4982E115" w14:textId="718C9ADD" w:rsidR="003D2C0D" w:rsidRDefault="003D2C0D" w:rsidP="00CF79F9">
        <w:pPr>
          <w:pStyle w:val="Footer"/>
          <w:framePr w:w="911" w:h="331" w:hRule="exact" w:wrap="none" w:vAnchor="text" w:hAnchor="margin" w:xAlign="right" w:y="5"/>
          <w:rPr>
            <w:rStyle w:val="PageNumber"/>
          </w:rPr>
        </w:pPr>
        <w:r w:rsidRPr="001A1043">
          <w:rPr>
            <w:rStyle w:val="PageNumber"/>
            <w:rFonts w:ascii="Avenir Next Demi Bold" w:hAnsi="Avenir Next Demi Bold"/>
            <w:b/>
            <w:bCs/>
          </w:rPr>
          <w:t xml:space="preserve">Page </w:t>
        </w:r>
        <w:r w:rsidRPr="001A1043">
          <w:rPr>
            <w:rStyle w:val="PageNumber"/>
            <w:rFonts w:ascii="Avenir Next Demi Bold" w:hAnsi="Avenir Next Demi Bold"/>
            <w:b/>
            <w:bCs/>
          </w:rPr>
          <w:fldChar w:fldCharType="begin"/>
        </w:r>
        <w:r w:rsidRPr="001A1043">
          <w:rPr>
            <w:rStyle w:val="PageNumber"/>
            <w:rFonts w:ascii="Avenir Next Demi Bold" w:hAnsi="Avenir Next Demi Bold"/>
            <w:b/>
            <w:bCs/>
          </w:rPr>
          <w:instrText xml:space="preserve"> PAGE </w:instrText>
        </w:r>
        <w:r w:rsidRPr="001A1043">
          <w:rPr>
            <w:rStyle w:val="PageNumber"/>
            <w:rFonts w:ascii="Avenir Next Demi Bold" w:hAnsi="Avenir Next Demi Bold"/>
            <w:b/>
            <w:bCs/>
          </w:rPr>
          <w:fldChar w:fldCharType="separate"/>
        </w:r>
        <w:r w:rsidRPr="001A1043">
          <w:rPr>
            <w:rStyle w:val="PageNumber"/>
            <w:rFonts w:ascii="Avenir Next Demi Bold" w:hAnsi="Avenir Next Demi Bold"/>
            <w:b/>
            <w:bCs/>
            <w:noProof/>
          </w:rPr>
          <w:t>10</w:t>
        </w:r>
        <w:r w:rsidRPr="001A1043">
          <w:rPr>
            <w:rStyle w:val="PageNumber"/>
            <w:rFonts w:ascii="Avenir Next Demi Bold" w:hAnsi="Avenir Next Demi Bold"/>
            <w:b/>
            <w:bCs/>
          </w:rPr>
          <w:fldChar w:fldCharType="end"/>
        </w:r>
      </w:p>
    </w:sdtContent>
  </w:sdt>
  <w:p w14:paraId="0C64F592" w14:textId="1AAB8A28" w:rsidR="003D2C0D" w:rsidRDefault="003D2C0D" w:rsidP="00CF79F9">
    <w:pPr>
      <w:pStyle w:val="Footer"/>
      <w:framePr w:w="911" w:h="331" w:hRule="exact" w:wrap="none" w:vAnchor="text" w:hAnchor="margin" w:xAlign="right" w:y="5"/>
      <w:ind w:right="360"/>
      <w:rPr>
        <w:rStyle w:val="PageNumber"/>
      </w:rPr>
    </w:pPr>
  </w:p>
  <w:p w14:paraId="77332963" w14:textId="373E1DDA" w:rsidR="003D2C0D" w:rsidRDefault="0001787D" w:rsidP="008A20AC">
    <w:pPr>
      <w:pStyle w:val="Footer"/>
      <w:ind w:right="360"/>
    </w:pPr>
    <w:r w:rsidRPr="0001787D">
      <w:t>202223-766</w:t>
    </w:r>
    <w:r w:rsidR="003D2C0D">
      <w:t>.SummativeAssessment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58568" w14:textId="77777777" w:rsidR="003D2C0D" w:rsidRDefault="003D2C0D" w:rsidP="008A20A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3D6AF" w14:textId="77777777" w:rsidR="00F4514D" w:rsidRDefault="00F4514D" w:rsidP="001016B0">
      <w:r>
        <w:separator/>
      </w:r>
    </w:p>
  </w:footnote>
  <w:footnote w:type="continuationSeparator" w:id="0">
    <w:p w14:paraId="32DABD2C" w14:textId="77777777" w:rsidR="00F4514D" w:rsidRDefault="00F4514D" w:rsidP="001016B0">
      <w:r>
        <w:continuationSeparator/>
      </w:r>
    </w:p>
  </w:footnote>
  <w:footnote w:type="continuationNotice" w:id="1">
    <w:p w14:paraId="4052D8F5" w14:textId="77777777" w:rsidR="00F4514D" w:rsidRDefault="00F4514D"/>
  </w:footnote>
  <w:footnote w:id="2">
    <w:p w14:paraId="5EBEC42A" w14:textId="21CB6D11" w:rsidR="00946FAD" w:rsidRPr="00946FAD" w:rsidRDefault="00946FAD">
      <w:pPr>
        <w:pStyle w:val="FootnoteText"/>
        <w:rPr>
          <w:color w:val="0000FF"/>
        </w:rPr>
      </w:pPr>
      <w:r w:rsidRPr="00946FAD">
        <w:rPr>
          <w:rStyle w:val="FootnoteReference"/>
          <w:color w:val="0000FF"/>
        </w:rPr>
        <w:footnoteRef/>
      </w:r>
      <w:r w:rsidRPr="00946FAD">
        <w:rPr>
          <w:color w:val="0000FF"/>
        </w:rPr>
        <w:t xml:space="preserve"> Note to examiner: I have inserted statutory excerpts from this point forward, in the hope that it will be easier to distinguish between my answers and verbatim citations of the Companies Act and Companies Winding Up Rules. I wouldn’t do this in practice, </w:t>
      </w:r>
      <w:r w:rsidR="001D059F">
        <w:rPr>
          <w:color w:val="0000FF"/>
        </w:rPr>
        <w:t xml:space="preserve">but </w:t>
      </w:r>
      <w:r w:rsidR="001D059F" w:rsidRPr="00946FAD">
        <w:rPr>
          <w:color w:val="0000FF"/>
        </w:rPr>
        <w:t xml:space="preserve">hopefully </w:t>
      </w:r>
      <w:r w:rsidR="001D059F">
        <w:rPr>
          <w:color w:val="0000FF"/>
        </w:rPr>
        <w:t xml:space="preserve">this </w:t>
      </w:r>
      <w:r w:rsidR="001D059F" w:rsidRPr="00946FAD">
        <w:rPr>
          <w:color w:val="0000FF"/>
        </w:rPr>
        <w:t xml:space="preserve">will make </w:t>
      </w:r>
      <w:r w:rsidR="001D059F">
        <w:rPr>
          <w:color w:val="0000FF"/>
        </w:rPr>
        <w:t>it</w:t>
      </w:r>
      <w:r w:rsidR="001D059F" w:rsidRPr="00946FAD">
        <w:rPr>
          <w:color w:val="0000FF"/>
        </w:rPr>
        <w:t xml:space="preserve"> </w:t>
      </w:r>
      <w:r w:rsidR="001D059F">
        <w:rPr>
          <w:color w:val="0000FF"/>
        </w:rPr>
        <w:t xml:space="preserve">quicker and </w:t>
      </w:r>
      <w:r w:rsidR="001D059F" w:rsidRPr="00946FAD">
        <w:rPr>
          <w:color w:val="0000FF"/>
        </w:rPr>
        <w:t>more painless</w:t>
      </w:r>
      <w:r w:rsidR="00772C9D">
        <w:rPr>
          <w:color w:val="0000FF"/>
        </w:rPr>
        <w:t xml:space="preserve"> to mark</w:t>
      </w:r>
      <w:r w:rsidR="001D059F">
        <w:rPr>
          <w:color w:val="0000FF"/>
        </w:rPr>
        <w:t>.</w:t>
      </w:r>
    </w:p>
  </w:footnote>
  <w:footnote w:id="3">
    <w:p w14:paraId="1B2813DC" w14:textId="77777777" w:rsidR="00C84327" w:rsidRPr="00C70326" w:rsidRDefault="00C84327" w:rsidP="00C84327">
      <w:pPr>
        <w:pStyle w:val="FootnoteText"/>
        <w:spacing w:line="240" w:lineRule="auto"/>
        <w:rPr>
          <w:rFonts w:ascii="Avenir Next" w:hAnsi="Avenir Next"/>
        </w:rPr>
      </w:pPr>
      <w:r>
        <w:rPr>
          <w:rStyle w:val="FootnoteReference"/>
        </w:rPr>
        <w:footnoteRef/>
      </w:r>
      <w:r>
        <w:t xml:space="preserve"> </w:t>
      </w:r>
      <w:r w:rsidRPr="00C70326">
        <w:rPr>
          <w:rFonts w:ascii="Avenir Next" w:hAnsi="Avenir Next"/>
          <w:color w:val="0000FF"/>
          <w:lang w:val="en-US"/>
        </w:rPr>
        <w:t>See Evans, Jim</w:t>
      </w:r>
      <w:r w:rsidRPr="00C70326">
        <w:rPr>
          <w:rFonts w:ascii="Avenir Next" w:hAnsi="Avenir Next"/>
          <w:i/>
          <w:iCs/>
          <w:color w:val="0000FF"/>
          <w:lang w:val="en-US"/>
        </w:rPr>
        <w:t xml:space="preserve">. “Mandatory and directory rules.” </w:t>
      </w:r>
      <w:r w:rsidRPr="00C70326">
        <w:rPr>
          <w:rFonts w:ascii="Avenir Next" w:hAnsi="Avenir Next"/>
          <w:color w:val="0000FF"/>
          <w:lang w:val="en-US"/>
        </w:rPr>
        <w:t>Legal Studies 1, no. 3 (1981): 227-256. Abstract:</w:t>
      </w:r>
      <w:r w:rsidRPr="00C70326">
        <w:rPr>
          <w:rFonts w:ascii="Avenir Next" w:hAnsi="Avenir Next"/>
          <w:i/>
          <w:iCs/>
          <w:color w:val="0000FF"/>
          <w:lang w:val="en-US"/>
        </w:rPr>
        <w:t xml:space="preserve"> In dealing with rules of a procedural type lawyers often make a distinction which is referred to as that between ‘mandatory’, and ‘directory’ rules. (The terms ‘imperative’, ‘absolute’, ‘obligatory’, ‘compulsory’, and ‘peremptory’, have sometimes been used instead of ‘mandatory’.) The distinction has to do with the effect of breach of a rule on the process to which it relates. Very broadly, mandatory rules are those procedural rules the breach of which necessarily invalidates the process to which they relate, while directory rules are procedural rules the breach of which does not necessarily have this effect. This distinction has existed in the common law for about three hundred years…</w:t>
      </w:r>
      <w:r w:rsidRPr="00C70326">
        <w:rPr>
          <w:rFonts w:ascii="Avenir Next" w:hAnsi="Avenir Next"/>
          <w:color w:val="0000FF"/>
          <w:lang w:val="en-US"/>
        </w:rPr>
        <w:t xml:space="preserve"> </w:t>
      </w:r>
      <w:hyperlink r:id="rId1" w:history="1">
        <w:r w:rsidRPr="00C70326">
          <w:rPr>
            <w:rStyle w:val="Hyperlink"/>
            <w:rFonts w:ascii="Avenir Next" w:hAnsi="Avenir Next"/>
            <w:lang w:val="en-US"/>
          </w:rPr>
          <w:t>https://doi.org/10.1111/j.1748-121X.1981.tb00122.x</w:t>
        </w:r>
      </w:hyperlink>
      <w:r w:rsidRPr="00C70326">
        <w:rPr>
          <w:rFonts w:ascii="Avenir Next" w:hAnsi="Avenir Next"/>
          <w:color w:val="0000FF"/>
          <w:lang w:val="en-US"/>
        </w:rPr>
        <w:t xml:space="preserve"> </w:t>
      </w:r>
    </w:p>
  </w:footnote>
  <w:footnote w:id="4">
    <w:p w14:paraId="49DFBB19" w14:textId="09728503" w:rsidR="006A0765" w:rsidRPr="006A0765" w:rsidRDefault="006A0765" w:rsidP="006A0765">
      <w:pPr>
        <w:pStyle w:val="BodyText"/>
        <w:spacing w:after="120"/>
        <w:jc w:val="both"/>
        <w:rPr>
          <w:rFonts w:ascii="Avenir Next" w:hAnsi="Avenir Next"/>
          <w:color w:val="0000FF"/>
          <w:sz w:val="18"/>
          <w:szCs w:val="18"/>
          <w:lang w:val="en-GB"/>
        </w:rPr>
      </w:pPr>
      <w:r>
        <w:rPr>
          <w:rStyle w:val="FootnoteReference"/>
        </w:rPr>
        <w:footnoteRef/>
      </w:r>
      <w:r>
        <w:t xml:space="preserve"> </w:t>
      </w:r>
      <w:r w:rsidRPr="006A0765">
        <w:rPr>
          <w:rFonts w:ascii="Avenir Next" w:hAnsi="Avenir Next"/>
          <w:color w:val="0000FF"/>
          <w:sz w:val="18"/>
          <w:szCs w:val="18"/>
          <w:lang w:val="en-GB"/>
        </w:rPr>
        <w:t xml:space="preserve">The CICA recently addressed ELPs’ unique governance in </w:t>
      </w:r>
      <w:r w:rsidRPr="006A0765">
        <w:rPr>
          <w:rFonts w:ascii="Avenir Next" w:hAnsi="Avenir Next"/>
          <w:i/>
          <w:iCs/>
          <w:color w:val="0000FF"/>
          <w:sz w:val="18"/>
          <w:szCs w:val="18"/>
          <w:lang w:val="en-GB"/>
        </w:rPr>
        <w:t>Aquapoint L.P. v Xiaohu Fan</w:t>
      </w:r>
      <w:r w:rsidRPr="006A0765">
        <w:rPr>
          <w:rFonts w:ascii="Avenir Next" w:hAnsi="Avenir Next"/>
          <w:color w:val="0000FF"/>
          <w:sz w:val="18"/>
          <w:szCs w:val="18"/>
          <w:lang w:val="en-GB"/>
        </w:rPr>
        <w:t xml:space="preserve"> CICA (Civil) Appeal no. 0014 of 2022 (Grand Court cause no. FSD 0157 of 2021 (DDJ)), 4 October 2023. At first instance, referring to the decisions of Parker J in</w:t>
      </w:r>
      <w:r w:rsidRPr="006A0765">
        <w:rPr>
          <w:rFonts w:ascii="Avenir Next" w:hAnsi="Avenir Next"/>
          <w:i/>
          <w:iCs/>
          <w:color w:val="0000FF"/>
          <w:sz w:val="18"/>
          <w:szCs w:val="18"/>
          <w:lang w:val="en-GB"/>
        </w:rPr>
        <w:t xml:space="preserve"> Padma Fund LP </w:t>
      </w:r>
      <w:r w:rsidRPr="006A0765">
        <w:rPr>
          <w:rFonts w:ascii="Avenir Next" w:hAnsi="Avenir Next"/>
          <w:color w:val="0000FF"/>
          <w:sz w:val="18"/>
          <w:szCs w:val="18"/>
          <w:lang w:val="en-GB"/>
        </w:rPr>
        <w:t xml:space="preserve">(Unrep. FSD judgment 8 October 2021) and Kawaley J in </w:t>
      </w:r>
      <w:r w:rsidRPr="006A0765">
        <w:rPr>
          <w:rFonts w:ascii="Avenir Next" w:hAnsi="Avenir Next"/>
          <w:i/>
          <w:iCs/>
          <w:color w:val="0000FF"/>
          <w:sz w:val="18"/>
          <w:szCs w:val="18"/>
          <w:lang w:val="en-GB"/>
        </w:rPr>
        <w:t>Formation Group (Cayman) Fund I</w:t>
      </w:r>
      <w:r w:rsidRPr="006A0765">
        <w:rPr>
          <w:rFonts w:ascii="Avenir Next" w:hAnsi="Avenir Next"/>
          <w:color w:val="0000FF"/>
          <w:sz w:val="18"/>
          <w:szCs w:val="18"/>
          <w:lang w:val="en-GB"/>
        </w:rPr>
        <w:t xml:space="preserve"> (Unrep. FSD judgment 21 April 2022 ), the Judge noted that there is an unresolved issue as to whether the jurisdiction of the Grand Court to hear a petition presented by an LP to wind up an exempted limited partnership on the just and equitable basis is derived from s.35 of the Partnership Act, pursuant to s.3 of the ELP Act, and/or Part V of the Companies Act pursuant to s.36(3) of the ELP Act, the </w:t>
      </w:r>
      <w:r>
        <w:rPr>
          <w:rFonts w:ascii="Avenir Next" w:hAnsi="Avenir Next"/>
          <w:color w:val="0000FF"/>
          <w:sz w:val="18"/>
          <w:szCs w:val="18"/>
          <w:lang w:val="en-GB"/>
        </w:rPr>
        <w:t xml:space="preserve">difference </w:t>
      </w:r>
      <w:r w:rsidRPr="006A0765">
        <w:rPr>
          <w:rFonts w:ascii="Avenir Next" w:hAnsi="Avenir Next"/>
          <w:color w:val="0000FF"/>
          <w:sz w:val="18"/>
          <w:szCs w:val="18"/>
          <w:lang w:val="en-GB"/>
        </w:rPr>
        <w:t>being whether petition</w:t>
      </w:r>
      <w:r>
        <w:rPr>
          <w:rFonts w:ascii="Avenir Next" w:hAnsi="Avenir Next"/>
          <w:color w:val="0000FF"/>
          <w:sz w:val="18"/>
          <w:szCs w:val="18"/>
          <w:lang w:val="en-GB"/>
        </w:rPr>
        <w:t>s</w:t>
      </w:r>
      <w:r w:rsidRPr="006A0765">
        <w:rPr>
          <w:rFonts w:ascii="Avenir Next" w:hAnsi="Avenir Next"/>
          <w:color w:val="0000FF"/>
          <w:sz w:val="18"/>
          <w:szCs w:val="18"/>
          <w:lang w:val="en-GB"/>
        </w:rPr>
        <w:t xml:space="preserve"> should be presented against the ELP itself, or against the ELP’s </w:t>
      </w:r>
      <w:r>
        <w:rPr>
          <w:rFonts w:ascii="Avenir Next" w:hAnsi="Avenir Next"/>
          <w:color w:val="0000FF"/>
          <w:sz w:val="18"/>
          <w:szCs w:val="18"/>
          <w:lang w:val="en-GB"/>
        </w:rPr>
        <w:t>GP</w:t>
      </w:r>
      <w:r w:rsidRPr="006A0765">
        <w:rPr>
          <w:rFonts w:ascii="Avenir Next" w:hAnsi="Avenir Next"/>
          <w:color w:val="0000FF"/>
          <w:sz w:val="18"/>
          <w:szCs w:val="18"/>
          <w:lang w:val="en-GB"/>
        </w:rPr>
        <w:t xml:space="preserve">. </w:t>
      </w:r>
    </w:p>
    <w:p w14:paraId="28D7D4CB" w14:textId="367FB4D9" w:rsidR="006A0765" w:rsidRPr="006A0765" w:rsidRDefault="006A0765" w:rsidP="006A0765">
      <w:pPr>
        <w:pStyle w:val="FootnoteText"/>
        <w:spacing w:after="120" w:line="240" w:lineRule="auto"/>
        <w:rPr>
          <w:rFonts w:ascii="Avenir Next" w:hAnsi="Avenir Next"/>
          <w:color w:val="0000FF"/>
          <w:sz w:val="18"/>
          <w:szCs w:val="18"/>
        </w:rPr>
      </w:pPr>
      <w:r w:rsidRPr="006A0765">
        <w:rPr>
          <w:rFonts w:ascii="Avenir Next" w:hAnsi="Avenir Next"/>
          <w:color w:val="0000FF"/>
          <w:sz w:val="18"/>
          <w:szCs w:val="18"/>
        </w:rPr>
        <w:t xml:space="preserve">Field JA </w:t>
      </w:r>
      <w:r>
        <w:rPr>
          <w:rFonts w:ascii="Avenir Next" w:hAnsi="Avenir Next"/>
          <w:color w:val="0000FF"/>
          <w:sz w:val="18"/>
          <w:szCs w:val="18"/>
        </w:rPr>
        <w:t xml:space="preserve">closed </w:t>
      </w:r>
      <w:r w:rsidRPr="006A0765">
        <w:rPr>
          <w:rFonts w:ascii="Avenir Next" w:hAnsi="Avenir Next"/>
          <w:color w:val="0000FF"/>
          <w:sz w:val="18"/>
          <w:szCs w:val="18"/>
        </w:rPr>
        <w:t>CICA judgment</w:t>
      </w:r>
      <w:r>
        <w:rPr>
          <w:rFonts w:ascii="Avenir Next" w:hAnsi="Avenir Next"/>
          <w:color w:val="0000FF"/>
          <w:sz w:val="18"/>
          <w:szCs w:val="18"/>
        </w:rPr>
        <w:t>’s</w:t>
      </w:r>
      <w:r w:rsidRPr="006A0765">
        <w:rPr>
          <w:rFonts w:ascii="Avenir Next" w:hAnsi="Avenir Next"/>
          <w:color w:val="0000FF"/>
          <w:sz w:val="18"/>
          <w:szCs w:val="18"/>
        </w:rPr>
        <w:t xml:space="preserve"> with </w:t>
      </w:r>
      <w:r>
        <w:rPr>
          <w:rFonts w:ascii="Avenir Next" w:hAnsi="Avenir Next"/>
          <w:color w:val="0000FF"/>
          <w:sz w:val="18"/>
          <w:szCs w:val="18"/>
        </w:rPr>
        <w:t xml:space="preserve">noting that </w:t>
      </w:r>
      <w:r w:rsidRPr="006A0765">
        <w:rPr>
          <w:rFonts w:ascii="Avenir Next" w:hAnsi="Avenir Next"/>
          <w:color w:val="0000FF"/>
          <w:sz w:val="18"/>
          <w:szCs w:val="18"/>
        </w:rPr>
        <w:t>both at first instance and on appeal, litigation had been conducted on the basis that English</w:t>
      </w:r>
      <w:r>
        <w:rPr>
          <w:rFonts w:ascii="Avenir Next" w:hAnsi="Avenir Next"/>
          <w:color w:val="0000FF"/>
          <w:sz w:val="18"/>
          <w:szCs w:val="18"/>
        </w:rPr>
        <w:t>/</w:t>
      </w:r>
      <w:r w:rsidRPr="006A0765">
        <w:rPr>
          <w:rFonts w:ascii="Avenir Next" w:hAnsi="Avenir Next"/>
          <w:color w:val="0000FF"/>
          <w:sz w:val="18"/>
          <w:szCs w:val="18"/>
        </w:rPr>
        <w:t>Welsh</w:t>
      </w:r>
      <w:r>
        <w:rPr>
          <w:rFonts w:ascii="Avenir Next" w:hAnsi="Avenir Next"/>
          <w:color w:val="0000FF"/>
          <w:sz w:val="18"/>
          <w:szCs w:val="18"/>
        </w:rPr>
        <w:t>/</w:t>
      </w:r>
      <w:r w:rsidRPr="006A0765">
        <w:rPr>
          <w:rFonts w:ascii="Avenir Next" w:hAnsi="Avenir Next"/>
          <w:color w:val="0000FF"/>
          <w:sz w:val="18"/>
          <w:szCs w:val="18"/>
        </w:rPr>
        <w:t xml:space="preserve">Commonwealth jurisprudence </w:t>
      </w:r>
      <w:r>
        <w:rPr>
          <w:rFonts w:ascii="Avenir Next" w:hAnsi="Avenir Next"/>
          <w:color w:val="0000FF"/>
          <w:sz w:val="18"/>
          <w:szCs w:val="18"/>
        </w:rPr>
        <w:t xml:space="preserve">applied </w:t>
      </w:r>
      <w:r w:rsidRPr="006A0765">
        <w:rPr>
          <w:rFonts w:ascii="Avenir Next" w:hAnsi="Avenir Next"/>
          <w:color w:val="0000FF"/>
          <w:sz w:val="18"/>
          <w:szCs w:val="18"/>
        </w:rPr>
        <w:t xml:space="preserve">to petitions to wind up </w:t>
      </w:r>
      <w:r>
        <w:rPr>
          <w:rFonts w:ascii="Avenir Next" w:hAnsi="Avenir Next"/>
          <w:color w:val="0000FF"/>
          <w:sz w:val="18"/>
          <w:szCs w:val="18"/>
        </w:rPr>
        <w:t>ELPs</w:t>
      </w:r>
      <w:r w:rsidRPr="006A0765">
        <w:rPr>
          <w:rFonts w:ascii="Avenir Next" w:hAnsi="Avenir Next"/>
          <w:color w:val="0000FF"/>
          <w:sz w:val="18"/>
          <w:szCs w:val="18"/>
        </w:rPr>
        <w:t xml:space="preserve">, </w:t>
      </w:r>
      <w:r w:rsidRPr="006A0765">
        <w:rPr>
          <w:rFonts w:ascii="Avenir Next" w:hAnsi="Avenir Next"/>
          <w:i/>
          <w:iCs/>
          <w:color w:val="0000FF"/>
          <w:sz w:val="18"/>
          <w:szCs w:val="18"/>
        </w:rPr>
        <w:t>“notwithstanding marked differences between an ELP and a partnership governed by the Partnership Act and a company incorporated under the Companies Act”</w:t>
      </w:r>
      <w:r w:rsidRPr="006A0765">
        <w:rPr>
          <w:rFonts w:ascii="Avenir Next" w:hAnsi="Avenir Next"/>
          <w:color w:val="0000FF"/>
          <w:sz w:val="18"/>
          <w:szCs w:val="18"/>
        </w:rPr>
        <w:t xml:space="preserve"> and that he would have </w:t>
      </w:r>
      <w:r w:rsidRPr="006A0765">
        <w:rPr>
          <w:rFonts w:ascii="Avenir Next" w:hAnsi="Avenir Next"/>
          <w:i/>
          <w:iCs/>
          <w:color w:val="0000FF"/>
          <w:sz w:val="18"/>
          <w:szCs w:val="18"/>
        </w:rPr>
        <w:t>“been very interested to have heard a “further and in the alternative” case that the expression “just and equitable” in section 36 (3) (g) ELP Act was to be construed in an expansive and flexible way, taking full account of the special nature of an ELP and less account of the overseas jurisprudence”.</w:t>
      </w:r>
      <w:r>
        <w:rPr>
          <w:rFonts w:ascii="Avenir Next" w:hAnsi="Avenir Next"/>
          <w:i/>
          <w:iCs/>
          <w:color w:val="0000FF"/>
          <w:sz w:val="18"/>
          <w:szCs w:val="18"/>
        </w:rPr>
        <w:t xml:space="preserve"> </w:t>
      </w:r>
      <w:r>
        <w:rPr>
          <w:rFonts w:ascii="Avenir Next" w:hAnsi="Avenir Next"/>
          <w:color w:val="0000FF"/>
          <w:sz w:val="18"/>
          <w:szCs w:val="18"/>
        </w:rPr>
        <w:t>This is therefore an open question.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22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C95B87"/>
    <w:multiLevelType w:val="hybridMultilevel"/>
    <w:tmpl w:val="5C907B4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D116BA"/>
    <w:multiLevelType w:val="hybridMultilevel"/>
    <w:tmpl w:val="0246B5FC"/>
    <w:lvl w:ilvl="0" w:tplc="510A5D68">
      <w:start w:val="1"/>
      <w:numFmt w:val="lowerLetter"/>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823595"/>
    <w:multiLevelType w:val="multilevel"/>
    <w:tmpl w:val="09A20A76"/>
    <w:lvl w:ilvl="0">
      <w:start w:val="1"/>
      <w:numFmt w:val="lowerLetter"/>
      <w:lvlText w:val="(%1)"/>
      <w:lvlJc w:val="left"/>
      <w:pPr>
        <w:ind w:left="1080" w:hanging="360"/>
      </w:pPr>
      <w:rPr>
        <w:rFonts w:hint="default"/>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0C3C0174"/>
    <w:multiLevelType w:val="hybridMultilevel"/>
    <w:tmpl w:val="CB48243C"/>
    <w:lvl w:ilvl="0" w:tplc="616E39EE">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0F10E99"/>
    <w:multiLevelType w:val="hybridMultilevel"/>
    <w:tmpl w:val="4F62E9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1B507B6"/>
    <w:multiLevelType w:val="hybridMultilevel"/>
    <w:tmpl w:val="F698EB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3A43AC"/>
    <w:multiLevelType w:val="hybridMultilevel"/>
    <w:tmpl w:val="A2A05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383F45"/>
    <w:multiLevelType w:val="hybridMultilevel"/>
    <w:tmpl w:val="A4C484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ADD43C5"/>
    <w:multiLevelType w:val="hybridMultilevel"/>
    <w:tmpl w:val="DBD28A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622A05"/>
    <w:multiLevelType w:val="hybridMultilevel"/>
    <w:tmpl w:val="AF20DB36"/>
    <w:lvl w:ilvl="0" w:tplc="9CCA6D1C">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C75A2D"/>
    <w:multiLevelType w:val="hybridMultilevel"/>
    <w:tmpl w:val="6B3ECB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C4C4602"/>
    <w:multiLevelType w:val="hybridMultilevel"/>
    <w:tmpl w:val="9D4E2826"/>
    <w:lvl w:ilvl="0" w:tplc="F0208E32">
      <w:start w:val="1"/>
      <w:numFmt w:val="lowerLetter"/>
      <w:lvlText w:val="(%1)"/>
      <w:lvlJc w:val="left"/>
      <w:pPr>
        <w:ind w:left="1060" w:hanging="7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CDA1CC9"/>
    <w:multiLevelType w:val="hybridMultilevel"/>
    <w:tmpl w:val="F4EEF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200267"/>
    <w:multiLevelType w:val="multilevel"/>
    <w:tmpl w:val="1A4048A8"/>
    <w:lvl w:ilvl="0">
      <w:start w:val="1"/>
      <w:numFmt w:val="lowerLetter"/>
      <w:lvlText w:val="(%1)"/>
      <w:lvlJc w:val="left"/>
      <w:pPr>
        <w:ind w:left="1080" w:hanging="360"/>
      </w:pPr>
      <w:rPr>
        <w:rFonts w:hint="default"/>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25B42967"/>
    <w:multiLevelType w:val="hybridMultilevel"/>
    <w:tmpl w:val="736C5D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950F31"/>
    <w:multiLevelType w:val="multilevel"/>
    <w:tmpl w:val="DE6EB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152A20"/>
    <w:multiLevelType w:val="hybridMultilevel"/>
    <w:tmpl w:val="65CA6EDE"/>
    <w:lvl w:ilvl="0" w:tplc="CA50E2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FB975AF"/>
    <w:multiLevelType w:val="hybridMultilevel"/>
    <w:tmpl w:val="14623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935D61"/>
    <w:multiLevelType w:val="multilevel"/>
    <w:tmpl w:val="81AE55FA"/>
    <w:lvl w:ilvl="0">
      <w:start w:val="1"/>
      <w:numFmt w:val="lowerLetter"/>
      <w:lvlText w:val="(%1)"/>
      <w:lvlJc w:val="left"/>
      <w:pPr>
        <w:ind w:left="1080" w:hanging="360"/>
      </w:pPr>
      <w:rPr>
        <w:rFonts w:hint="default"/>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 w15:restartNumberingAfterBreak="0">
    <w:nsid w:val="389E5384"/>
    <w:multiLevelType w:val="hybridMultilevel"/>
    <w:tmpl w:val="C3DEAE66"/>
    <w:lvl w:ilvl="0" w:tplc="79BCC03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9E67CF3"/>
    <w:multiLevelType w:val="hybridMultilevel"/>
    <w:tmpl w:val="D5F0DFAA"/>
    <w:lvl w:ilvl="0" w:tplc="8A042E7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BE73EEC"/>
    <w:multiLevelType w:val="hybridMultilevel"/>
    <w:tmpl w:val="74207E6E"/>
    <w:lvl w:ilvl="0" w:tplc="B60448B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C1B1F82"/>
    <w:multiLevelType w:val="hybridMultilevel"/>
    <w:tmpl w:val="A4C484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CD56E8E"/>
    <w:multiLevelType w:val="hybridMultilevel"/>
    <w:tmpl w:val="A6D4C588"/>
    <w:lvl w:ilvl="0" w:tplc="CEF6706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F8E5E67"/>
    <w:multiLevelType w:val="multilevel"/>
    <w:tmpl w:val="5A8C0396"/>
    <w:lvl w:ilvl="0">
      <w:start w:val="1"/>
      <w:numFmt w:val="lowerLetter"/>
      <w:lvlText w:val="(%1)"/>
      <w:lvlJc w:val="left"/>
      <w:pPr>
        <w:ind w:left="1080" w:hanging="360"/>
      </w:pPr>
      <w:rPr>
        <w:rFonts w:hint="default"/>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7" w15:restartNumberingAfterBreak="0">
    <w:nsid w:val="4322344F"/>
    <w:multiLevelType w:val="multilevel"/>
    <w:tmpl w:val="69F2DFA0"/>
    <w:lvl w:ilvl="0">
      <w:start w:val="1"/>
      <w:numFmt w:val="decimal"/>
      <w:pStyle w:val="BowLevel1ListAlt"/>
      <w:lvlText w:val="%1."/>
      <w:lvlJc w:val="left"/>
      <w:pPr>
        <w:tabs>
          <w:tab w:val="num" w:pos="567"/>
        </w:tabs>
        <w:ind w:left="567" w:hanging="567"/>
      </w:pPr>
      <w:rPr>
        <w:rFonts w:hint="default"/>
        <w:b w:val="0"/>
      </w:rPr>
    </w:lvl>
    <w:lvl w:ilvl="1">
      <w:start w:val="1"/>
      <w:numFmt w:val="decimal"/>
      <w:pStyle w:val="BowLevel2ListAlt"/>
      <w:lvlText w:val="%1.%2"/>
      <w:lvlJc w:val="left"/>
      <w:pPr>
        <w:tabs>
          <w:tab w:val="num" w:pos="851"/>
        </w:tabs>
        <w:ind w:left="851" w:hanging="851"/>
      </w:pPr>
      <w:rPr>
        <w:rFonts w:hint="default"/>
      </w:rPr>
    </w:lvl>
    <w:lvl w:ilvl="2">
      <w:start w:val="1"/>
      <w:numFmt w:val="decimal"/>
      <w:pStyle w:val="BowLevel3ListAlt"/>
      <w:lvlText w:val="%1.%2.%3"/>
      <w:lvlJc w:val="left"/>
      <w:pPr>
        <w:tabs>
          <w:tab w:val="num" w:pos="1134"/>
        </w:tabs>
        <w:ind w:left="1134" w:hanging="1134"/>
      </w:pPr>
      <w:rPr>
        <w:rFonts w:hint="default"/>
      </w:rPr>
    </w:lvl>
    <w:lvl w:ilvl="3">
      <w:start w:val="1"/>
      <w:numFmt w:val="decimal"/>
      <w:pStyle w:val="BowLevel4ListAlt"/>
      <w:lvlText w:val="%1.%2.%3.%4"/>
      <w:lvlJc w:val="left"/>
      <w:pPr>
        <w:tabs>
          <w:tab w:val="num" w:pos="1418"/>
        </w:tabs>
        <w:ind w:left="1418" w:hanging="1418"/>
      </w:pPr>
      <w:rPr>
        <w:rFonts w:hint="default"/>
        <w:i w:val="0"/>
      </w:rPr>
    </w:lvl>
    <w:lvl w:ilvl="4">
      <w:start w:val="1"/>
      <w:numFmt w:val="decimal"/>
      <w:pStyle w:val="BowLevel5ListAlt"/>
      <w:lvlText w:val="%1.%2.%3.%4.%5"/>
      <w:lvlJc w:val="left"/>
      <w:pPr>
        <w:tabs>
          <w:tab w:val="num" w:pos="1701"/>
        </w:tabs>
        <w:ind w:left="1701" w:hanging="1701"/>
      </w:pPr>
      <w:rPr>
        <w:rFonts w:hint="default"/>
      </w:rPr>
    </w:lvl>
    <w:lvl w:ilvl="5">
      <w:start w:val="1"/>
      <w:numFmt w:val="decimal"/>
      <w:pStyle w:val="BowLevel6ListAlt"/>
      <w:lvlText w:val="%1.%2.%3.%4.%5.%6"/>
      <w:lvlJc w:val="left"/>
      <w:pPr>
        <w:tabs>
          <w:tab w:val="num" w:pos="1985"/>
        </w:tabs>
        <w:ind w:left="1985" w:hanging="1985"/>
      </w:pPr>
      <w:rPr>
        <w:rFonts w:hint="default"/>
      </w:rPr>
    </w:lvl>
    <w:lvl w:ilvl="6">
      <w:start w:val="1"/>
      <w:numFmt w:val="decimal"/>
      <w:pStyle w:val="BowLevel7ListAltM"/>
      <w:lvlText w:val="%1.%2.%3.%4.%5.%6.%7"/>
      <w:lvlJc w:val="left"/>
      <w:pPr>
        <w:tabs>
          <w:tab w:val="num" w:pos="2268"/>
        </w:tabs>
        <w:ind w:left="2268" w:hanging="2268"/>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33746C4"/>
    <w:multiLevelType w:val="hybridMultilevel"/>
    <w:tmpl w:val="FCB447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7B40FBD"/>
    <w:multiLevelType w:val="hybridMultilevel"/>
    <w:tmpl w:val="96BC17D8"/>
    <w:lvl w:ilvl="0" w:tplc="076637B0">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A416915"/>
    <w:multiLevelType w:val="multilevel"/>
    <w:tmpl w:val="F17EF0CC"/>
    <w:lvl w:ilvl="0">
      <w:start w:val="1"/>
      <w:numFmt w:val="lowerLetter"/>
      <w:lvlText w:val="(%1)"/>
      <w:lvlJc w:val="left"/>
      <w:pPr>
        <w:ind w:left="1080" w:hanging="360"/>
      </w:pPr>
      <w:rPr>
        <w:rFonts w:hint="default"/>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 w15:restartNumberingAfterBreak="0">
    <w:nsid w:val="4A561486"/>
    <w:multiLevelType w:val="multilevel"/>
    <w:tmpl w:val="2638854C"/>
    <w:lvl w:ilvl="0">
      <w:start w:val="1"/>
      <w:numFmt w:val="lowerLetter"/>
      <w:lvlText w:val="(%1)"/>
      <w:lvlJc w:val="left"/>
      <w:pPr>
        <w:ind w:left="1080" w:hanging="360"/>
      </w:pPr>
      <w:rPr>
        <w:rFonts w:hint="default"/>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 w15:restartNumberingAfterBreak="0">
    <w:nsid w:val="4A7B1789"/>
    <w:multiLevelType w:val="multilevel"/>
    <w:tmpl w:val="055AC6CE"/>
    <w:lvl w:ilvl="0">
      <w:start w:val="1"/>
      <w:numFmt w:val="decimal"/>
      <w:pStyle w:val="WWHeading1"/>
      <w:lvlText w:val="%1."/>
      <w:lvlJc w:val="left"/>
      <w:pPr>
        <w:tabs>
          <w:tab w:val="num" w:pos="567"/>
        </w:tabs>
        <w:ind w:left="567" w:hanging="567"/>
      </w:pPr>
      <w:rPr>
        <w:rFonts w:cs="Times New Roman" w:hint="default"/>
        <w:b w:val="0"/>
        <w:i w:val="0"/>
      </w:rPr>
    </w:lvl>
    <w:lvl w:ilvl="1">
      <w:start w:val="1"/>
      <w:numFmt w:val="decimal"/>
      <w:pStyle w:val="WWHeading2"/>
      <w:lvlText w:val="%1.%2"/>
      <w:lvlJc w:val="left"/>
      <w:pPr>
        <w:tabs>
          <w:tab w:val="num" w:pos="1134"/>
        </w:tabs>
        <w:ind w:left="1134" w:hanging="1134"/>
      </w:pPr>
      <w:rPr>
        <w:rFonts w:cs="Times New Roman" w:hint="default"/>
        <w:b w:val="0"/>
        <w:i w:val="0"/>
      </w:rPr>
    </w:lvl>
    <w:lvl w:ilvl="2">
      <w:start w:val="1"/>
      <w:numFmt w:val="decimal"/>
      <w:pStyle w:val="WWHeading3"/>
      <w:lvlText w:val="%1.%2.%3"/>
      <w:lvlJc w:val="left"/>
      <w:pPr>
        <w:tabs>
          <w:tab w:val="num" w:pos="1701"/>
        </w:tabs>
        <w:ind w:left="1701" w:hanging="1701"/>
      </w:pPr>
      <w:rPr>
        <w:rFonts w:cs="Times New Roman" w:hint="default"/>
        <w:b w:val="0"/>
        <w:i w:val="0"/>
      </w:rPr>
    </w:lvl>
    <w:lvl w:ilvl="3">
      <w:start w:val="1"/>
      <w:numFmt w:val="decimal"/>
      <w:pStyle w:val="WWHeading4"/>
      <w:lvlText w:val="%1.%2.%3.%4"/>
      <w:lvlJc w:val="left"/>
      <w:pPr>
        <w:tabs>
          <w:tab w:val="num" w:pos="2268"/>
        </w:tabs>
        <w:ind w:left="2268" w:hanging="2268"/>
      </w:pPr>
      <w:rPr>
        <w:rFonts w:cs="Times New Roman" w:hint="default"/>
        <w:b w:val="0"/>
        <w:i w:val="0"/>
      </w:rPr>
    </w:lvl>
    <w:lvl w:ilvl="4">
      <w:start w:val="1"/>
      <w:numFmt w:val="decimal"/>
      <w:pStyle w:val="WWHeading5"/>
      <w:lvlText w:val="%1.%2.%3.%4.%5"/>
      <w:lvlJc w:val="left"/>
      <w:pPr>
        <w:tabs>
          <w:tab w:val="num" w:pos="2835"/>
        </w:tabs>
        <w:ind w:left="2835" w:hanging="2835"/>
      </w:pPr>
      <w:rPr>
        <w:rFonts w:cs="Times New Roman" w:hint="default"/>
        <w:b w:val="0"/>
        <w:i w:val="0"/>
      </w:rPr>
    </w:lvl>
    <w:lvl w:ilvl="5">
      <w:start w:val="1"/>
      <w:numFmt w:val="decimal"/>
      <w:pStyle w:val="WWHeading6"/>
      <w:lvlText w:val="%1.%2.%3.%4.%5.%6"/>
      <w:lvlJc w:val="left"/>
      <w:pPr>
        <w:tabs>
          <w:tab w:val="num" w:pos="3402"/>
        </w:tabs>
        <w:ind w:left="3402" w:hanging="3402"/>
      </w:pPr>
      <w:rPr>
        <w:rFonts w:cs="Times New Roman" w:hint="default"/>
        <w:b w:val="0"/>
        <w:i w:val="0"/>
      </w:rPr>
    </w:lvl>
    <w:lvl w:ilvl="6">
      <w:start w:val="1"/>
      <w:numFmt w:val="decimal"/>
      <w:lvlText w:val="%1.%2.%3.%4.%5.%6.%7"/>
      <w:lvlJc w:val="left"/>
      <w:pPr>
        <w:tabs>
          <w:tab w:val="num" w:pos="3572"/>
        </w:tabs>
        <w:ind w:left="3572" w:hanging="3572"/>
      </w:pPr>
      <w:rPr>
        <w:rFonts w:cs="Times New Roman" w:hint="default"/>
        <w:b w:val="0"/>
        <w:i w:val="0"/>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33" w15:restartNumberingAfterBreak="0">
    <w:nsid w:val="4CB21BCA"/>
    <w:multiLevelType w:val="hybridMultilevel"/>
    <w:tmpl w:val="93FCB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4B4E3E"/>
    <w:multiLevelType w:val="multilevel"/>
    <w:tmpl w:val="566C0802"/>
    <w:name w:val="AOHeadX"/>
    <w:lvl w:ilvl="0">
      <w:start w:val="1"/>
      <w:numFmt w:val="decimal"/>
      <w:lvlRestart w:val="0"/>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720"/>
        </w:tabs>
        <w:ind w:left="720" w:hanging="720"/>
      </w:pPr>
      <w:rPr>
        <w:b w:val="0"/>
        <w:bCs/>
      </w:r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5" w15:restartNumberingAfterBreak="0">
    <w:nsid w:val="4EE15027"/>
    <w:multiLevelType w:val="hybridMultilevel"/>
    <w:tmpl w:val="77128B2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5389721D"/>
    <w:multiLevelType w:val="hybridMultilevel"/>
    <w:tmpl w:val="952C5734"/>
    <w:lvl w:ilvl="0" w:tplc="2C32FD5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542D032C"/>
    <w:multiLevelType w:val="multilevel"/>
    <w:tmpl w:val="116E1444"/>
    <w:lvl w:ilvl="0">
      <w:start w:val="1"/>
      <w:numFmt w:val="decimal"/>
      <w:pStyle w:val="LitStyle1"/>
      <w:isLgl/>
      <w:lvlText w:val="%1."/>
      <w:lvlJc w:val="left"/>
      <w:pPr>
        <w:tabs>
          <w:tab w:val="num" w:pos="720"/>
        </w:tabs>
        <w:ind w:left="720" w:hanging="720"/>
      </w:pPr>
      <w:rPr>
        <w:rFonts w:ascii="Trebuchet MS" w:hAnsi="Trebuchet MS" w:cs="Times New Roman" w:hint="default"/>
        <w:b w:val="0"/>
        <w:i w:val="0"/>
        <w:strike w:val="0"/>
        <w:dstrike w:val="0"/>
        <w:sz w:val="20"/>
        <w:szCs w:val="20"/>
        <w:u w:val="none"/>
      </w:rPr>
    </w:lvl>
    <w:lvl w:ilvl="1">
      <w:start w:val="1"/>
      <w:numFmt w:val="decimal"/>
      <w:pStyle w:val="LitStyle2"/>
      <w:isLgl/>
      <w:lvlText w:val="%1.%2"/>
      <w:lvlJc w:val="left"/>
      <w:pPr>
        <w:tabs>
          <w:tab w:val="num" w:pos="1440"/>
        </w:tabs>
        <w:ind w:left="1440" w:hanging="1440"/>
      </w:pPr>
      <w:rPr>
        <w:rFonts w:ascii="Arial" w:hAnsi="Arial" w:cs="Times New Roman" w:hint="default"/>
        <w:b w:val="0"/>
        <w:i w:val="0"/>
        <w:strike w:val="0"/>
        <w:dstrike w:val="0"/>
        <w:sz w:val="22"/>
        <w:u w:val="none"/>
      </w:rPr>
    </w:lvl>
    <w:lvl w:ilvl="2">
      <w:start w:val="1"/>
      <w:numFmt w:val="decimal"/>
      <w:pStyle w:val="LitStyle3"/>
      <w:isLgl/>
      <w:lvlText w:val="%1.%2.%3"/>
      <w:lvlJc w:val="left"/>
      <w:pPr>
        <w:tabs>
          <w:tab w:val="num" w:pos="2160"/>
        </w:tabs>
        <w:ind w:left="2160" w:hanging="2160"/>
      </w:pPr>
      <w:rPr>
        <w:rFonts w:ascii="Arial" w:hAnsi="Arial" w:cs="Times New Roman" w:hint="default"/>
        <w:b w:val="0"/>
        <w:i w:val="0"/>
        <w:strike w:val="0"/>
        <w:dstrike w:val="0"/>
        <w:sz w:val="22"/>
        <w:u w:val="none"/>
      </w:rPr>
    </w:lvl>
    <w:lvl w:ilvl="3">
      <w:start w:val="1"/>
      <w:numFmt w:val="decimal"/>
      <w:pStyle w:val="LitStyle4"/>
      <w:isLgl/>
      <w:lvlText w:val="%1.%2.%3.%4"/>
      <w:lvlJc w:val="left"/>
      <w:pPr>
        <w:tabs>
          <w:tab w:val="num" w:pos="2880"/>
        </w:tabs>
        <w:ind w:left="2880" w:hanging="2880"/>
      </w:pPr>
      <w:rPr>
        <w:rFonts w:ascii="Arial" w:hAnsi="Arial" w:cs="Times New Roman" w:hint="default"/>
        <w:b w:val="0"/>
        <w:i w:val="0"/>
        <w:strike w:val="0"/>
        <w:dstrike w:val="0"/>
        <w:sz w:val="22"/>
        <w:u w:val="none"/>
      </w:rPr>
    </w:lvl>
    <w:lvl w:ilvl="4">
      <w:start w:val="1"/>
      <w:numFmt w:val="decimal"/>
      <w:pStyle w:val="LitStyle5"/>
      <w:isLgl/>
      <w:lvlText w:val="%1.%2.%3.%4.%5"/>
      <w:lvlJc w:val="left"/>
      <w:pPr>
        <w:tabs>
          <w:tab w:val="num" w:pos="3600"/>
        </w:tabs>
        <w:ind w:left="3600" w:hanging="3600"/>
      </w:pPr>
      <w:rPr>
        <w:rFonts w:ascii="Arial" w:hAnsi="Arial" w:cs="Times New Roman" w:hint="default"/>
        <w:b w:val="0"/>
        <w:i w:val="0"/>
        <w:strike w:val="0"/>
        <w:dstrike w:val="0"/>
        <w:sz w:val="22"/>
        <w:u w:val="none"/>
      </w:rPr>
    </w:lvl>
    <w:lvl w:ilvl="5">
      <w:start w:val="1"/>
      <w:numFmt w:val="decimal"/>
      <w:pStyle w:val="LitStyle6"/>
      <w:isLgl/>
      <w:lvlText w:val="%1.%2.%3.%4.%5.%6"/>
      <w:lvlJc w:val="left"/>
      <w:pPr>
        <w:tabs>
          <w:tab w:val="num" w:pos="4321"/>
        </w:tabs>
        <w:ind w:left="4321" w:hanging="4321"/>
      </w:pPr>
      <w:rPr>
        <w:rFonts w:ascii="Arial" w:hAnsi="Arial" w:cs="Times New Roman" w:hint="default"/>
        <w:b w:val="0"/>
        <w:i w:val="0"/>
        <w:strike w:val="0"/>
        <w:dstrike w:val="0"/>
        <w:sz w:val="22"/>
        <w:u w:val="none"/>
      </w:rPr>
    </w:lvl>
    <w:lvl w:ilvl="6">
      <w:start w:val="1"/>
      <w:numFmt w:val="decimal"/>
      <w:pStyle w:val="LitStyle7"/>
      <w:isLgl/>
      <w:lvlText w:val="%1.%2.%3.%4.%5.%6.%7"/>
      <w:lvlJc w:val="left"/>
      <w:pPr>
        <w:tabs>
          <w:tab w:val="num" w:pos="5041"/>
        </w:tabs>
        <w:ind w:left="5041" w:hanging="5041"/>
      </w:pPr>
      <w:rPr>
        <w:rFonts w:ascii="Arial" w:hAnsi="Arial" w:cs="Times New Roman" w:hint="default"/>
        <w:b w:val="0"/>
        <w:i w:val="0"/>
        <w:strike w:val="0"/>
        <w:dstrike w:val="0"/>
        <w:sz w:val="22"/>
        <w:u w:val="none"/>
      </w:rPr>
    </w:lvl>
    <w:lvl w:ilvl="7">
      <w:start w:val="1"/>
      <w:numFmt w:val="decimal"/>
      <w:pStyle w:val="LitStyle8"/>
      <w:isLgl/>
      <w:lvlText w:val="%1.%2.%3.%4.%5.%6.%7.%8"/>
      <w:lvlJc w:val="left"/>
      <w:pPr>
        <w:tabs>
          <w:tab w:val="num" w:pos="5761"/>
        </w:tabs>
        <w:ind w:left="5761" w:hanging="5761"/>
      </w:pPr>
      <w:rPr>
        <w:rFonts w:ascii="Arial" w:hAnsi="Arial" w:cs="Times New Roman" w:hint="default"/>
        <w:b w:val="0"/>
        <w:i w:val="0"/>
        <w:strike w:val="0"/>
        <w:dstrike w:val="0"/>
        <w:sz w:val="22"/>
        <w:u w:val="none"/>
      </w:rPr>
    </w:lvl>
    <w:lvl w:ilvl="8">
      <w:start w:val="1"/>
      <w:numFmt w:val="decimal"/>
      <w:pStyle w:val="LitStyle9"/>
      <w:isLgl/>
      <w:lvlText w:val="%1.%2.%3.%4.%5.%6.%7.%8.%9"/>
      <w:lvlJc w:val="left"/>
      <w:pPr>
        <w:tabs>
          <w:tab w:val="num" w:pos="6481"/>
        </w:tabs>
        <w:ind w:left="6481" w:hanging="6481"/>
      </w:pPr>
      <w:rPr>
        <w:rFonts w:ascii="Arial" w:hAnsi="Arial" w:cs="Times New Roman" w:hint="default"/>
        <w:b w:val="0"/>
        <w:i w:val="0"/>
        <w:strike w:val="0"/>
        <w:dstrike w:val="0"/>
        <w:sz w:val="22"/>
        <w:u w:val="none"/>
      </w:rPr>
    </w:lvl>
  </w:abstractNum>
  <w:abstractNum w:abstractNumId="38" w15:restartNumberingAfterBreak="0">
    <w:nsid w:val="58BF71ED"/>
    <w:multiLevelType w:val="hybridMultilevel"/>
    <w:tmpl w:val="F096596C"/>
    <w:lvl w:ilvl="0" w:tplc="510A5D6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59F135C2"/>
    <w:multiLevelType w:val="hybridMultilevel"/>
    <w:tmpl w:val="0E8C7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A0A09C8"/>
    <w:multiLevelType w:val="hybridMultilevel"/>
    <w:tmpl w:val="EAF42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A314D8C"/>
    <w:multiLevelType w:val="hybridMultilevel"/>
    <w:tmpl w:val="A4C484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BE41396"/>
    <w:multiLevelType w:val="multilevel"/>
    <w:tmpl w:val="DD0A5F7A"/>
    <w:lvl w:ilvl="0">
      <w:start w:val="1"/>
      <w:numFmt w:val="lowerLetter"/>
      <w:lvlText w:val="(%1)"/>
      <w:lvlJc w:val="left"/>
      <w:pPr>
        <w:ind w:left="1080" w:hanging="360"/>
      </w:pPr>
      <w:rPr>
        <w:rFonts w:hint="default"/>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3" w15:restartNumberingAfterBreak="0">
    <w:nsid w:val="60613723"/>
    <w:multiLevelType w:val="multilevel"/>
    <w:tmpl w:val="E3527F9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4" w15:restartNumberingAfterBreak="0">
    <w:nsid w:val="610125E9"/>
    <w:multiLevelType w:val="hybridMultilevel"/>
    <w:tmpl w:val="2FD42768"/>
    <w:lvl w:ilvl="0" w:tplc="CE66CD54">
      <w:start w:val="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2594D2A"/>
    <w:multiLevelType w:val="hybridMultilevel"/>
    <w:tmpl w:val="17AA28AC"/>
    <w:lvl w:ilvl="0" w:tplc="8A042E7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424745F"/>
    <w:multiLevelType w:val="hybridMultilevel"/>
    <w:tmpl w:val="5D8E7B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6C973AA"/>
    <w:multiLevelType w:val="multilevel"/>
    <w:tmpl w:val="B04CE1B8"/>
    <w:lvl w:ilvl="0">
      <w:start w:val="1"/>
      <w:numFmt w:val="lowerLetter"/>
      <w:lvlText w:val="(%1)"/>
      <w:lvlJc w:val="left"/>
      <w:pPr>
        <w:ind w:left="1080" w:hanging="360"/>
      </w:pPr>
      <w:rPr>
        <w:rFonts w:hint="default"/>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8" w15:restartNumberingAfterBreak="0">
    <w:nsid w:val="6A8F3B23"/>
    <w:multiLevelType w:val="hybridMultilevel"/>
    <w:tmpl w:val="37A88D22"/>
    <w:lvl w:ilvl="0" w:tplc="AB9058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CD15991"/>
    <w:multiLevelType w:val="hybridMultilevel"/>
    <w:tmpl w:val="5C907B46"/>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6DE81E00"/>
    <w:multiLevelType w:val="multilevel"/>
    <w:tmpl w:val="313E9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5FD4D52"/>
    <w:multiLevelType w:val="hybridMultilevel"/>
    <w:tmpl w:val="05AE59A8"/>
    <w:lvl w:ilvl="0" w:tplc="0409000F">
      <w:start w:val="1"/>
      <w:numFmt w:val="decimal"/>
      <w:lvlText w:val="%1."/>
      <w:lvlJc w:val="left"/>
      <w:pPr>
        <w:ind w:left="720" w:hanging="360"/>
      </w:pPr>
      <w:rPr>
        <w:rFonts w:hint="default"/>
      </w:rPr>
    </w:lvl>
    <w:lvl w:ilvl="1" w:tplc="F1FE551E">
      <w:start w:val="1"/>
      <w:numFmt w:val="lowerLetter"/>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63766EE"/>
    <w:multiLevelType w:val="hybridMultilevel"/>
    <w:tmpl w:val="A4C484DA"/>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77803906"/>
    <w:multiLevelType w:val="hybridMultilevel"/>
    <w:tmpl w:val="B44C50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D806E28"/>
    <w:multiLevelType w:val="hybridMultilevel"/>
    <w:tmpl w:val="A4606C00"/>
    <w:lvl w:ilvl="0" w:tplc="8A042E76">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70634474">
    <w:abstractNumId w:val="37"/>
  </w:num>
  <w:num w:numId="2" w16cid:durableId="463891389">
    <w:abstractNumId w:val="32"/>
  </w:num>
  <w:num w:numId="3" w16cid:durableId="425424305">
    <w:abstractNumId w:val="27"/>
  </w:num>
  <w:num w:numId="4" w16cid:durableId="1770470956">
    <w:abstractNumId w:val="34"/>
  </w:num>
  <w:num w:numId="5" w16cid:durableId="101153543">
    <w:abstractNumId w:val="0"/>
  </w:num>
  <w:num w:numId="6" w16cid:durableId="1303581738">
    <w:abstractNumId w:val="1"/>
  </w:num>
  <w:num w:numId="7" w16cid:durableId="52431350">
    <w:abstractNumId w:val="36"/>
  </w:num>
  <w:num w:numId="8" w16cid:durableId="1372269407">
    <w:abstractNumId w:val="2"/>
  </w:num>
  <w:num w:numId="9" w16cid:durableId="879590772">
    <w:abstractNumId w:val="49"/>
  </w:num>
  <w:num w:numId="10" w16cid:durableId="122116274">
    <w:abstractNumId w:val="51"/>
  </w:num>
  <w:num w:numId="11" w16cid:durableId="536242373">
    <w:abstractNumId w:val="9"/>
  </w:num>
  <w:num w:numId="12" w16cid:durableId="1502236142">
    <w:abstractNumId w:val="52"/>
  </w:num>
  <w:num w:numId="13" w16cid:durableId="793132403">
    <w:abstractNumId w:val="41"/>
  </w:num>
  <w:num w:numId="14" w16cid:durableId="1723209062">
    <w:abstractNumId w:val="24"/>
  </w:num>
  <w:num w:numId="15" w16cid:durableId="1971010692">
    <w:abstractNumId w:val="23"/>
  </w:num>
  <w:num w:numId="16" w16cid:durableId="1302924191">
    <w:abstractNumId w:val="48"/>
  </w:num>
  <w:num w:numId="17" w16cid:durableId="1162812328">
    <w:abstractNumId w:val="21"/>
  </w:num>
  <w:num w:numId="18" w16cid:durableId="126365115">
    <w:abstractNumId w:val="18"/>
  </w:num>
  <w:num w:numId="19" w16cid:durableId="606740515">
    <w:abstractNumId w:val="29"/>
  </w:num>
  <w:num w:numId="20" w16cid:durableId="2010525436">
    <w:abstractNumId w:val="11"/>
  </w:num>
  <w:num w:numId="21" w16cid:durableId="1420562878">
    <w:abstractNumId w:val="14"/>
  </w:num>
  <w:num w:numId="22" w16cid:durableId="848450516">
    <w:abstractNumId w:val="44"/>
  </w:num>
  <w:num w:numId="23" w16cid:durableId="1688487377">
    <w:abstractNumId w:val="25"/>
  </w:num>
  <w:num w:numId="24" w16cid:durableId="782843848">
    <w:abstractNumId w:val="22"/>
  </w:num>
  <w:num w:numId="25" w16cid:durableId="254246172">
    <w:abstractNumId w:val="54"/>
  </w:num>
  <w:num w:numId="26" w16cid:durableId="1834953726">
    <w:abstractNumId w:val="45"/>
  </w:num>
  <w:num w:numId="27" w16cid:durableId="966811786">
    <w:abstractNumId w:val="31"/>
  </w:num>
  <w:num w:numId="28" w16cid:durableId="1267351652">
    <w:abstractNumId w:val="47"/>
  </w:num>
  <w:num w:numId="29" w16cid:durableId="212666284">
    <w:abstractNumId w:val="20"/>
  </w:num>
  <w:num w:numId="30" w16cid:durableId="1200901853">
    <w:abstractNumId w:val="4"/>
  </w:num>
  <w:num w:numId="31" w16cid:durableId="667516903">
    <w:abstractNumId w:val="42"/>
  </w:num>
  <w:num w:numId="32" w16cid:durableId="341706932">
    <w:abstractNumId w:val="30"/>
  </w:num>
  <w:num w:numId="33" w16cid:durableId="1880047125">
    <w:abstractNumId w:val="15"/>
  </w:num>
  <w:num w:numId="34" w16cid:durableId="331297962">
    <w:abstractNumId w:val="26"/>
  </w:num>
  <w:num w:numId="35" w16cid:durableId="687096923">
    <w:abstractNumId w:val="33"/>
  </w:num>
  <w:num w:numId="36" w16cid:durableId="1646352668">
    <w:abstractNumId w:val="13"/>
  </w:num>
  <w:num w:numId="37" w16cid:durableId="1139691627">
    <w:abstractNumId w:val="19"/>
  </w:num>
  <w:num w:numId="38" w16cid:durableId="1157765738">
    <w:abstractNumId w:val="8"/>
  </w:num>
  <w:num w:numId="39" w16cid:durableId="1391609647">
    <w:abstractNumId w:val="17"/>
  </w:num>
  <w:num w:numId="40" w16cid:durableId="868954348">
    <w:abstractNumId w:val="6"/>
  </w:num>
  <w:num w:numId="41" w16cid:durableId="1784576070">
    <w:abstractNumId w:val="40"/>
  </w:num>
  <w:num w:numId="42" w16cid:durableId="968632878">
    <w:abstractNumId w:val="39"/>
  </w:num>
  <w:num w:numId="43" w16cid:durableId="1598320444">
    <w:abstractNumId w:val="43"/>
  </w:num>
  <w:num w:numId="44" w16cid:durableId="86771619">
    <w:abstractNumId w:val="16"/>
  </w:num>
  <w:num w:numId="45" w16cid:durableId="1728335729">
    <w:abstractNumId w:val="10"/>
  </w:num>
  <w:num w:numId="46" w16cid:durableId="298347419">
    <w:abstractNumId w:val="50"/>
  </w:num>
  <w:num w:numId="47" w16cid:durableId="795295390">
    <w:abstractNumId w:val="46"/>
  </w:num>
  <w:num w:numId="48" w16cid:durableId="831530811">
    <w:abstractNumId w:val="28"/>
  </w:num>
  <w:num w:numId="49" w16cid:durableId="1922762621">
    <w:abstractNumId w:val="53"/>
  </w:num>
  <w:num w:numId="50" w16cid:durableId="1179466335">
    <w:abstractNumId w:val="12"/>
  </w:num>
  <w:num w:numId="51" w16cid:durableId="342973282">
    <w:abstractNumId w:val="7"/>
  </w:num>
  <w:num w:numId="52" w16cid:durableId="1662198063">
    <w:abstractNumId w:val="35"/>
  </w:num>
  <w:num w:numId="53" w16cid:durableId="952058841">
    <w:abstractNumId w:val="38"/>
  </w:num>
  <w:num w:numId="54" w16cid:durableId="764763258">
    <w:abstractNumId w:val="3"/>
  </w:num>
  <w:num w:numId="55" w16cid:durableId="1371145837">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removePersonalInformation/>
  <w:removeDateAndTime/>
  <w:displayBackgroundShape/>
  <w:mirrorMargins/>
  <w:proofState w:spelling="clean" w:grammar="clean"/>
  <w:defaultTabStop w:val="720"/>
  <w:drawingGridHorizontalSpacing w:val="100"/>
  <w:displayHorizontalDrawingGridEvery w:val="0"/>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DF8"/>
    <w:rsid w:val="000003CF"/>
    <w:rsid w:val="00001E43"/>
    <w:rsid w:val="00003912"/>
    <w:rsid w:val="00003B23"/>
    <w:rsid w:val="0001142A"/>
    <w:rsid w:val="00013834"/>
    <w:rsid w:val="000138DE"/>
    <w:rsid w:val="00015699"/>
    <w:rsid w:val="00015AD8"/>
    <w:rsid w:val="00017020"/>
    <w:rsid w:val="00017852"/>
    <w:rsid w:val="0001787D"/>
    <w:rsid w:val="00025460"/>
    <w:rsid w:val="00026F51"/>
    <w:rsid w:val="00027F1B"/>
    <w:rsid w:val="00033D18"/>
    <w:rsid w:val="00034091"/>
    <w:rsid w:val="00034FC0"/>
    <w:rsid w:val="00040041"/>
    <w:rsid w:val="000406C8"/>
    <w:rsid w:val="0004325C"/>
    <w:rsid w:val="000451AA"/>
    <w:rsid w:val="00045503"/>
    <w:rsid w:val="00050E2F"/>
    <w:rsid w:val="00051862"/>
    <w:rsid w:val="00052CB9"/>
    <w:rsid w:val="00060348"/>
    <w:rsid w:val="0006065B"/>
    <w:rsid w:val="00061E4F"/>
    <w:rsid w:val="00062B27"/>
    <w:rsid w:val="0006405E"/>
    <w:rsid w:val="000672ED"/>
    <w:rsid w:val="00071EFD"/>
    <w:rsid w:val="00073623"/>
    <w:rsid w:val="00073862"/>
    <w:rsid w:val="000807FB"/>
    <w:rsid w:val="00080EDC"/>
    <w:rsid w:val="00083AF3"/>
    <w:rsid w:val="00085978"/>
    <w:rsid w:val="000875DC"/>
    <w:rsid w:val="00087A4E"/>
    <w:rsid w:val="00091667"/>
    <w:rsid w:val="000922D6"/>
    <w:rsid w:val="000943C5"/>
    <w:rsid w:val="00094C09"/>
    <w:rsid w:val="00097A42"/>
    <w:rsid w:val="000C0827"/>
    <w:rsid w:val="000D340C"/>
    <w:rsid w:val="000D5B7A"/>
    <w:rsid w:val="000E4C6C"/>
    <w:rsid w:val="000E772E"/>
    <w:rsid w:val="000F09F6"/>
    <w:rsid w:val="000F1349"/>
    <w:rsid w:val="000F15D4"/>
    <w:rsid w:val="000F1620"/>
    <w:rsid w:val="000F1B04"/>
    <w:rsid w:val="000F3627"/>
    <w:rsid w:val="000F7E2C"/>
    <w:rsid w:val="0010016E"/>
    <w:rsid w:val="001001B2"/>
    <w:rsid w:val="0010065E"/>
    <w:rsid w:val="001016B0"/>
    <w:rsid w:val="00101AEF"/>
    <w:rsid w:val="00105315"/>
    <w:rsid w:val="00112905"/>
    <w:rsid w:val="001165C7"/>
    <w:rsid w:val="00117579"/>
    <w:rsid w:val="00120495"/>
    <w:rsid w:val="00124ECF"/>
    <w:rsid w:val="00132E0E"/>
    <w:rsid w:val="001336C3"/>
    <w:rsid w:val="001525EB"/>
    <w:rsid w:val="00152954"/>
    <w:rsid w:val="00154A4B"/>
    <w:rsid w:val="00155357"/>
    <w:rsid w:val="00157455"/>
    <w:rsid w:val="00157614"/>
    <w:rsid w:val="0016475E"/>
    <w:rsid w:val="0016596F"/>
    <w:rsid w:val="00166CC9"/>
    <w:rsid w:val="00171BCA"/>
    <w:rsid w:val="00175F03"/>
    <w:rsid w:val="00177BA9"/>
    <w:rsid w:val="00177E01"/>
    <w:rsid w:val="00192D14"/>
    <w:rsid w:val="00192FD4"/>
    <w:rsid w:val="00193626"/>
    <w:rsid w:val="00194D76"/>
    <w:rsid w:val="001954DE"/>
    <w:rsid w:val="00196A05"/>
    <w:rsid w:val="001A1043"/>
    <w:rsid w:val="001A20D0"/>
    <w:rsid w:val="001A370C"/>
    <w:rsid w:val="001A7553"/>
    <w:rsid w:val="001B11DA"/>
    <w:rsid w:val="001B4CC3"/>
    <w:rsid w:val="001B6BA2"/>
    <w:rsid w:val="001C14BF"/>
    <w:rsid w:val="001C667C"/>
    <w:rsid w:val="001C6B3B"/>
    <w:rsid w:val="001C7A25"/>
    <w:rsid w:val="001D059F"/>
    <w:rsid w:val="001D2111"/>
    <w:rsid w:val="001E2D89"/>
    <w:rsid w:val="001E34E2"/>
    <w:rsid w:val="001E5BE7"/>
    <w:rsid w:val="001E6FD1"/>
    <w:rsid w:val="001E72C8"/>
    <w:rsid w:val="001F1E22"/>
    <w:rsid w:val="001F2690"/>
    <w:rsid w:val="001F4915"/>
    <w:rsid w:val="001F65C0"/>
    <w:rsid w:val="00200F4C"/>
    <w:rsid w:val="002044FB"/>
    <w:rsid w:val="00207497"/>
    <w:rsid w:val="002116A3"/>
    <w:rsid w:val="00211EE8"/>
    <w:rsid w:val="00213DA5"/>
    <w:rsid w:val="0021508C"/>
    <w:rsid w:val="00216818"/>
    <w:rsid w:val="002168D9"/>
    <w:rsid w:val="00217A56"/>
    <w:rsid w:val="00221041"/>
    <w:rsid w:val="00222127"/>
    <w:rsid w:val="00226490"/>
    <w:rsid w:val="002264AD"/>
    <w:rsid w:val="00230EAD"/>
    <w:rsid w:val="00234313"/>
    <w:rsid w:val="002410A1"/>
    <w:rsid w:val="00244935"/>
    <w:rsid w:val="0025049F"/>
    <w:rsid w:val="00252A4F"/>
    <w:rsid w:val="002532C1"/>
    <w:rsid w:val="002532D9"/>
    <w:rsid w:val="00255630"/>
    <w:rsid w:val="00257792"/>
    <w:rsid w:val="00260E4A"/>
    <w:rsid w:val="00263733"/>
    <w:rsid w:val="002665D8"/>
    <w:rsid w:val="00267E08"/>
    <w:rsid w:val="00270263"/>
    <w:rsid w:val="00270334"/>
    <w:rsid w:val="00271721"/>
    <w:rsid w:val="00274A8A"/>
    <w:rsid w:val="00282844"/>
    <w:rsid w:val="00283584"/>
    <w:rsid w:val="00293095"/>
    <w:rsid w:val="002A082B"/>
    <w:rsid w:val="002A0F8E"/>
    <w:rsid w:val="002A2B0D"/>
    <w:rsid w:val="002A2C16"/>
    <w:rsid w:val="002B15BA"/>
    <w:rsid w:val="002B6609"/>
    <w:rsid w:val="002B6B18"/>
    <w:rsid w:val="002B7150"/>
    <w:rsid w:val="002C139C"/>
    <w:rsid w:val="002D006E"/>
    <w:rsid w:val="002D06E5"/>
    <w:rsid w:val="002D2D8F"/>
    <w:rsid w:val="002D3211"/>
    <w:rsid w:val="002E0235"/>
    <w:rsid w:val="002E125B"/>
    <w:rsid w:val="002E60D1"/>
    <w:rsid w:val="002F2E23"/>
    <w:rsid w:val="002F49CF"/>
    <w:rsid w:val="002F7820"/>
    <w:rsid w:val="00300343"/>
    <w:rsid w:val="00300368"/>
    <w:rsid w:val="003005A4"/>
    <w:rsid w:val="00300A1C"/>
    <w:rsid w:val="0030119E"/>
    <w:rsid w:val="00303C2F"/>
    <w:rsid w:val="003047C8"/>
    <w:rsid w:val="00315FB1"/>
    <w:rsid w:val="00320A18"/>
    <w:rsid w:val="0032119E"/>
    <w:rsid w:val="0033007B"/>
    <w:rsid w:val="0033263C"/>
    <w:rsid w:val="003374AC"/>
    <w:rsid w:val="00337E93"/>
    <w:rsid w:val="00342DDB"/>
    <w:rsid w:val="00343065"/>
    <w:rsid w:val="003448FF"/>
    <w:rsid w:val="00345A22"/>
    <w:rsid w:val="00347063"/>
    <w:rsid w:val="00347074"/>
    <w:rsid w:val="003604C8"/>
    <w:rsid w:val="00361ECF"/>
    <w:rsid w:val="00362020"/>
    <w:rsid w:val="003620FE"/>
    <w:rsid w:val="00362135"/>
    <w:rsid w:val="00362356"/>
    <w:rsid w:val="00364438"/>
    <w:rsid w:val="00364A61"/>
    <w:rsid w:val="00366194"/>
    <w:rsid w:val="0036765A"/>
    <w:rsid w:val="003721B7"/>
    <w:rsid w:val="00373930"/>
    <w:rsid w:val="00375DE0"/>
    <w:rsid w:val="003770B1"/>
    <w:rsid w:val="003845E5"/>
    <w:rsid w:val="003864CC"/>
    <w:rsid w:val="003931B0"/>
    <w:rsid w:val="00393EC9"/>
    <w:rsid w:val="00393F1C"/>
    <w:rsid w:val="003A06A0"/>
    <w:rsid w:val="003A2F2C"/>
    <w:rsid w:val="003A40DF"/>
    <w:rsid w:val="003A70E6"/>
    <w:rsid w:val="003B06BB"/>
    <w:rsid w:val="003B1A90"/>
    <w:rsid w:val="003B3DEE"/>
    <w:rsid w:val="003B4199"/>
    <w:rsid w:val="003B54BE"/>
    <w:rsid w:val="003C02C7"/>
    <w:rsid w:val="003C5D82"/>
    <w:rsid w:val="003C6E0A"/>
    <w:rsid w:val="003D0550"/>
    <w:rsid w:val="003D15EA"/>
    <w:rsid w:val="003D26D1"/>
    <w:rsid w:val="003D2C0D"/>
    <w:rsid w:val="003D6FCF"/>
    <w:rsid w:val="003D7B8D"/>
    <w:rsid w:val="003E0049"/>
    <w:rsid w:val="003E2B2B"/>
    <w:rsid w:val="003E44A9"/>
    <w:rsid w:val="003F1842"/>
    <w:rsid w:val="003F2232"/>
    <w:rsid w:val="003F48DC"/>
    <w:rsid w:val="003F5CB9"/>
    <w:rsid w:val="003F62D2"/>
    <w:rsid w:val="004031E2"/>
    <w:rsid w:val="00405310"/>
    <w:rsid w:val="00406425"/>
    <w:rsid w:val="0041025E"/>
    <w:rsid w:val="004140B5"/>
    <w:rsid w:val="004165ED"/>
    <w:rsid w:val="00416B97"/>
    <w:rsid w:val="0042151D"/>
    <w:rsid w:val="00422D04"/>
    <w:rsid w:val="004232E1"/>
    <w:rsid w:val="00423375"/>
    <w:rsid w:val="00426327"/>
    <w:rsid w:val="0043167D"/>
    <w:rsid w:val="00432143"/>
    <w:rsid w:val="004323A2"/>
    <w:rsid w:val="00435F87"/>
    <w:rsid w:val="00437B5E"/>
    <w:rsid w:val="0044207D"/>
    <w:rsid w:val="0044493B"/>
    <w:rsid w:val="0044543C"/>
    <w:rsid w:val="00446467"/>
    <w:rsid w:val="00446A9D"/>
    <w:rsid w:val="00446DA2"/>
    <w:rsid w:val="00447FBC"/>
    <w:rsid w:val="004522BB"/>
    <w:rsid w:val="0045444B"/>
    <w:rsid w:val="00454E81"/>
    <w:rsid w:val="00457AC8"/>
    <w:rsid w:val="00463D3F"/>
    <w:rsid w:val="00463E70"/>
    <w:rsid w:val="00466C16"/>
    <w:rsid w:val="00466CA0"/>
    <w:rsid w:val="004708C4"/>
    <w:rsid w:val="00470B76"/>
    <w:rsid w:val="004724A1"/>
    <w:rsid w:val="00472555"/>
    <w:rsid w:val="00472927"/>
    <w:rsid w:val="00473869"/>
    <w:rsid w:val="004743E7"/>
    <w:rsid w:val="00474723"/>
    <w:rsid w:val="00481019"/>
    <w:rsid w:val="0048719D"/>
    <w:rsid w:val="0049287D"/>
    <w:rsid w:val="00497732"/>
    <w:rsid w:val="00497863"/>
    <w:rsid w:val="004A11A1"/>
    <w:rsid w:val="004A6C29"/>
    <w:rsid w:val="004B203A"/>
    <w:rsid w:val="004B2B93"/>
    <w:rsid w:val="004B2D12"/>
    <w:rsid w:val="004B491D"/>
    <w:rsid w:val="004C206D"/>
    <w:rsid w:val="004C28D8"/>
    <w:rsid w:val="004C68E4"/>
    <w:rsid w:val="004C741B"/>
    <w:rsid w:val="004C7945"/>
    <w:rsid w:val="004C79C4"/>
    <w:rsid w:val="004D1602"/>
    <w:rsid w:val="004D6B14"/>
    <w:rsid w:val="004F3E74"/>
    <w:rsid w:val="004F54FD"/>
    <w:rsid w:val="004F5D43"/>
    <w:rsid w:val="004F67CE"/>
    <w:rsid w:val="00504A64"/>
    <w:rsid w:val="005055F9"/>
    <w:rsid w:val="0050751B"/>
    <w:rsid w:val="005105E1"/>
    <w:rsid w:val="00512319"/>
    <w:rsid w:val="00513012"/>
    <w:rsid w:val="00514560"/>
    <w:rsid w:val="00514A53"/>
    <w:rsid w:val="005200BF"/>
    <w:rsid w:val="00520EFB"/>
    <w:rsid w:val="0052140A"/>
    <w:rsid w:val="00525CD4"/>
    <w:rsid w:val="00525EBB"/>
    <w:rsid w:val="00531586"/>
    <w:rsid w:val="0053572E"/>
    <w:rsid w:val="005416EC"/>
    <w:rsid w:val="0054257F"/>
    <w:rsid w:val="00542B4C"/>
    <w:rsid w:val="005524EC"/>
    <w:rsid w:val="005538FB"/>
    <w:rsid w:val="0055402A"/>
    <w:rsid w:val="00555BC3"/>
    <w:rsid w:val="00556116"/>
    <w:rsid w:val="00557949"/>
    <w:rsid w:val="00563BD8"/>
    <w:rsid w:val="00563F78"/>
    <w:rsid w:val="0056458D"/>
    <w:rsid w:val="00567187"/>
    <w:rsid w:val="00574AA7"/>
    <w:rsid w:val="005750D6"/>
    <w:rsid w:val="00576BA2"/>
    <w:rsid w:val="00582076"/>
    <w:rsid w:val="005823CF"/>
    <w:rsid w:val="0058441E"/>
    <w:rsid w:val="00585164"/>
    <w:rsid w:val="00586B0F"/>
    <w:rsid w:val="00591D1D"/>
    <w:rsid w:val="00592A8D"/>
    <w:rsid w:val="00595D22"/>
    <w:rsid w:val="005A0E4B"/>
    <w:rsid w:val="005A640E"/>
    <w:rsid w:val="005A7724"/>
    <w:rsid w:val="005B0461"/>
    <w:rsid w:val="005C0FF6"/>
    <w:rsid w:val="005C3DA9"/>
    <w:rsid w:val="005C6146"/>
    <w:rsid w:val="005C7EB6"/>
    <w:rsid w:val="005D171C"/>
    <w:rsid w:val="005D54CF"/>
    <w:rsid w:val="005D6817"/>
    <w:rsid w:val="005E20A3"/>
    <w:rsid w:val="005E2C7E"/>
    <w:rsid w:val="005E45BD"/>
    <w:rsid w:val="005E62D2"/>
    <w:rsid w:val="005F5BDF"/>
    <w:rsid w:val="005F779F"/>
    <w:rsid w:val="0060275A"/>
    <w:rsid w:val="006027A2"/>
    <w:rsid w:val="00602F7E"/>
    <w:rsid w:val="00604564"/>
    <w:rsid w:val="0060661E"/>
    <w:rsid w:val="00612137"/>
    <w:rsid w:val="00614528"/>
    <w:rsid w:val="00622274"/>
    <w:rsid w:val="006278B5"/>
    <w:rsid w:val="00634EF4"/>
    <w:rsid w:val="0063766F"/>
    <w:rsid w:val="00640BC9"/>
    <w:rsid w:val="006424E1"/>
    <w:rsid w:val="00643725"/>
    <w:rsid w:val="00644DCE"/>
    <w:rsid w:val="00647006"/>
    <w:rsid w:val="006471BC"/>
    <w:rsid w:val="006478BE"/>
    <w:rsid w:val="00657222"/>
    <w:rsid w:val="0066147F"/>
    <w:rsid w:val="00662A8E"/>
    <w:rsid w:val="006638D6"/>
    <w:rsid w:val="006659FD"/>
    <w:rsid w:val="006674D6"/>
    <w:rsid w:val="00671ADC"/>
    <w:rsid w:val="006731C8"/>
    <w:rsid w:val="00674C6B"/>
    <w:rsid w:val="00676BBB"/>
    <w:rsid w:val="00680169"/>
    <w:rsid w:val="00684B6B"/>
    <w:rsid w:val="006902DF"/>
    <w:rsid w:val="006907D9"/>
    <w:rsid w:val="0069113C"/>
    <w:rsid w:val="0069468A"/>
    <w:rsid w:val="0069671C"/>
    <w:rsid w:val="006A0765"/>
    <w:rsid w:val="006A1B37"/>
    <w:rsid w:val="006A2381"/>
    <w:rsid w:val="006A75FE"/>
    <w:rsid w:val="006B4C64"/>
    <w:rsid w:val="006B5166"/>
    <w:rsid w:val="006B582B"/>
    <w:rsid w:val="006C0B78"/>
    <w:rsid w:val="006C1935"/>
    <w:rsid w:val="006C44C0"/>
    <w:rsid w:val="006D2E87"/>
    <w:rsid w:val="006D34F1"/>
    <w:rsid w:val="006D3A1E"/>
    <w:rsid w:val="006D7C44"/>
    <w:rsid w:val="006E060C"/>
    <w:rsid w:val="006E0929"/>
    <w:rsid w:val="006E181A"/>
    <w:rsid w:val="006E1B41"/>
    <w:rsid w:val="006E218D"/>
    <w:rsid w:val="006E2C49"/>
    <w:rsid w:val="006E3396"/>
    <w:rsid w:val="006E3E96"/>
    <w:rsid w:val="006E481A"/>
    <w:rsid w:val="006E7B1B"/>
    <w:rsid w:val="006F4065"/>
    <w:rsid w:val="006F55B4"/>
    <w:rsid w:val="006F7EC1"/>
    <w:rsid w:val="007018D1"/>
    <w:rsid w:val="00705108"/>
    <w:rsid w:val="00710451"/>
    <w:rsid w:val="00710A26"/>
    <w:rsid w:val="00710E3F"/>
    <w:rsid w:val="007120A0"/>
    <w:rsid w:val="00712982"/>
    <w:rsid w:val="007130E9"/>
    <w:rsid w:val="00715982"/>
    <w:rsid w:val="00721E7F"/>
    <w:rsid w:val="00723334"/>
    <w:rsid w:val="00726CA6"/>
    <w:rsid w:val="007275FE"/>
    <w:rsid w:val="00727D5B"/>
    <w:rsid w:val="00733777"/>
    <w:rsid w:val="00733B70"/>
    <w:rsid w:val="00734547"/>
    <w:rsid w:val="00737CFC"/>
    <w:rsid w:val="007410BD"/>
    <w:rsid w:val="00741AA9"/>
    <w:rsid w:val="007449EF"/>
    <w:rsid w:val="007474DA"/>
    <w:rsid w:val="00747A99"/>
    <w:rsid w:val="007557B3"/>
    <w:rsid w:val="00755F63"/>
    <w:rsid w:val="00757F63"/>
    <w:rsid w:val="00760D1F"/>
    <w:rsid w:val="00761B0C"/>
    <w:rsid w:val="0077169C"/>
    <w:rsid w:val="00772C23"/>
    <w:rsid w:val="00772C9D"/>
    <w:rsid w:val="007747E8"/>
    <w:rsid w:val="007818BA"/>
    <w:rsid w:val="0078450B"/>
    <w:rsid w:val="00785836"/>
    <w:rsid w:val="00785937"/>
    <w:rsid w:val="0078723E"/>
    <w:rsid w:val="00790583"/>
    <w:rsid w:val="0079130C"/>
    <w:rsid w:val="00791CF2"/>
    <w:rsid w:val="00792FB4"/>
    <w:rsid w:val="00794E5B"/>
    <w:rsid w:val="007A0F49"/>
    <w:rsid w:val="007A1000"/>
    <w:rsid w:val="007A1E90"/>
    <w:rsid w:val="007A46D6"/>
    <w:rsid w:val="007B0A80"/>
    <w:rsid w:val="007B178D"/>
    <w:rsid w:val="007B1B03"/>
    <w:rsid w:val="007B2BB6"/>
    <w:rsid w:val="007B435F"/>
    <w:rsid w:val="007B607D"/>
    <w:rsid w:val="007B6DD3"/>
    <w:rsid w:val="007B7692"/>
    <w:rsid w:val="007C04CB"/>
    <w:rsid w:val="007C1BDB"/>
    <w:rsid w:val="007C5F0B"/>
    <w:rsid w:val="007D0061"/>
    <w:rsid w:val="007D215F"/>
    <w:rsid w:val="007F02EC"/>
    <w:rsid w:val="007F085D"/>
    <w:rsid w:val="007F5739"/>
    <w:rsid w:val="007F67A0"/>
    <w:rsid w:val="00801379"/>
    <w:rsid w:val="00803983"/>
    <w:rsid w:val="00804FC8"/>
    <w:rsid w:val="00805A2D"/>
    <w:rsid w:val="00812BFB"/>
    <w:rsid w:val="00813CB4"/>
    <w:rsid w:val="00815D39"/>
    <w:rsid w:val="00816B32"/>
    <w:rsid w:val="00817EB4"/>
    <w:rsid w:val="008201D7"/>
    <w:rsid w:val="00820BFA"/>
    <w:rsid w:val="00822A4C"/>
    <w:rsid w:val="00831A22"/>
    <w:rsid w:val="00831F21"/>
    <w:rsid w:val="008431D7"/>
    <w:rsid w:val="0084350B"/>
    <w:rsid w:val="00844DEE"/>
    <w:rsid w:val="00846D34"/>
    <w:rsid w:val="00850236"/>
    <w:rsid w:val="008664DC"/>
    <w:rsid w:val="00867EF8"/>
    <w:rsid w:val="008735A4"/>
    <w:rsid w:val="008753CD"/>
    <w:rsid w:val="0087601E"/>
    <w:rsid w:val="00877583"/>
    <w:rsid w:val="008865F3"/>
    <w:rsid w:val="008913A7"/>
    <w:rsid w:val="00895CDF"/>
    <w:rsid w:val="00897EA7"/>
    <w:rsid w:val="008A1E6D"/>
    <w:rsid w:val="008A20AC"/>
    <w:rsid w:val="008A2BE4"/>
    <w:rsid w:val="008A3781"/>
    <w:rsid w:val="008A5F6D"/>
    <w:rsid w:val="008A78B2"/>
    <w:rsid w:val="008A7BA0"/>
    <w:rsid w:val="008B18AE"/>
    <w:rsid w:val="008B2794"/>
    <w:rsid w:val="008B74A9"/>
    <w:rsid w:val="008B7C0A"/>
    <w:rsid w:val="008C202B"/>
    <w:rsid w:val="008C4885"/>
    <w:rsid w:val="008C52C5"/>
    <w:rsid w:val="008D0D58"/>
    <w:rsid w:val="008D2586"/>
    <w:rsid w:val="008D289A"/>
    <w:rsid w:val="008D68E2"/>
    <w:rsid w:val="008D7189"/>
    <w:rsid w:val="008E3552"/>
    <w:rsid w:val="008E394D"/>
    <w:rsid w:val="008E3D06"/>
    <w:rsid w:val="008E623E"/>
    <w:rsid w:val="008E6B76"/>
    <w:rsid w:val="008F2BE2"/>
    <w:rsid w:val="009004D4"/>
    <w:rsid w:val="0090300F"/>
    <w:rsid w:val="0090576D"/>
    <w:rsid w:val="00912F92"/>
    <w:rsid w:val="00913123"/>
    <w:rsid w:val="009143EA"/>
    <w:rsid w:val="00917205"/>
    <w:rsid w:val="0092725A"/>
    <w:rsid w:val="00930A74"/>
    <w:rsid w:val="00934980"/>
    <w:rsid w:val="00941F3D"/>
    <w:rsid w:val="00944436"/>
    <w:rsid w:val="00944A47"/>
    <w:rsid w:val="00946FAD"/>
    <w:rsid w:val="00954CBE"/>
    <w:rsid w:val="00957995"/>
    <w:rsid w:val="00957A2E"/>
    <w:rsid w:val="00960066"/>
    <w:rsid w:val="00960617"/>
    <w:rsid w:val="00960B8D"/>
    <w:rsid w:val="009621D7"/>
    <w:rsid w:val="00972B13"/>
    <w:rsid w:val="009733E8"/>
    <w:rsid w:val="00973B2E"/>
    <w:rsid w:val="009803AC"/>
    <w:rsid w:val="00982CE2"/>
    <w:rsid w:val="0098311F"/>
    <w:rsid w:val="009857FC"/>
    <w:rsid w:val="00987044"/>
    <w:rsid w:val="00987B82"/>
    <w:rsid w:val="009928E9"/>
    <w:rsid w:val="009A1013"/>
    <w:rsid w:val="009B0913"/>
    <w:rsid w:val="009B5CFD"/>
    <w:rsid w:val="009B6ADA"/>
    <w:rsid w:val="009B7D40"/>
    <w:rsid w:val="009C1EC6"/>
    <w:rsid w:val="009C6019"/>
    <w:rsid w:val="009C7A87"/>
    <w:rsid w:val="009C7BB4"/>
    <w:rsid w:val="009D0718"/>
    <w:rsid w:val="009D1F99"/>
    <w:rsid w:val="009D27B4"/>
    <w:rsid w:val="009D6CB8"/>
    <w:rsid w:val="009E2AEB"/>
    <w:rsid w:val="009E549B"/>
    <w:rsid w:val="009F3508"/>
    <w:rsid w:val="009F45C7"/>
    <w:rsid w:val="009F49C2"/>
    <w:rsid w:val="009F4C3A"/>
    <w:rsid w:val="009F6007"/>
    <w:rsid w:val="00A04ABB"/>
    <w:rsid w:val="00A06708"/>
    <w:rsid w:val="00A07356"/>
    <w:rsid w:val="00A1135C"/>
    <w:rsid w:val="00A13670"/>
    <w:rsid w:val="00A225FD"/>
    <w:rsid w:val="00A22F78"/>
    <w:rsid w:val="00A2519A"/>
    <w:rsid w:val="00A27554"/>
    <w:rsid w:val="00A27D7D"/>
    <w:rsid w:val="00A322BC"/>
    <w:rsid w:val="00A3289A"/>
    <w:rsid w:val="00A32AB4"/>
    <w:rsid w:val="00A34167"/>
    <w:rsid w:val="00A3508F"/>
    <w:rsid w:val="00A3669B"/>
    <w:rsid w:val="00A42C60"/>
    <w:rsid w:val="00A46438"/>
    <w:rsid w:val="00A47AC5"/>
    <w:rsid w:val="00A50BE2"/>
    <w:rsid w:val="00A51058"/>
    <w:rsid w:val="00A514C8"/>
    <w:rsid w:val="00A515A5"/>
    <w:rsid w:val="00A52660"/>
    <w:rsid w:val="00A53A45"/>
    <w:rsid w:val="00A54890"/>
    <w:rsid w:val="00A55B7D"/>
    <w:rsid w:val="00A57AAE"/>
    <w:rsid w:val="00A653DB"/>
    <w:rsid w:val="00A70406"/>
    <w:rsid w:val="00A71C38"/>
    <w:rsid w:val="00A7630B"/>
    <w:rsid w:val="00A81BF9"/>
    <w:rsid w:val="00A82E83"/>
    <w:rsid w:val="00A85D3E"/>
    <w:rsid w:val="00A86A52"/>
    <w:rsid w:val="00A87868"/>
    <w:rsid w:val="00A879AC"/>
    <w:rsid w:val="00A91D16"/>
    <w:rsid w:val="00A9204E"/>
    <w:rsid w:val="00A9217C"/>
    <w:rsid w:val="00A92CBC"/>
    <w:rsid w:val="00A95393"/>
    <w:rsid w:val="00A97787"/>
    <w:rsid w:val="00A97DED"/>
    <w:rsid w:val="00AA70F7"/>
    <w:rsid w:val="00AA7144"/>
    <w:rsid w:val="00AB75B1"/>
    <w:rsid w:val="00AC0066"/>
    <w:rsid w:val="00AC16E2"/>
    <w:rsid w:val="00AC37E2"/>
    <w:rsid w:val="00AC39C3"/>
    <w:rsid w:val="00AC3A2B"/>
    <w:rsid w:val="00AC48C3"/>
    <w:rsid w:val="00AD221D"/>
    <w:rsid w:val="00AD2D09"/>
    <w:rsid w:val="00AD38F7"/>
    <w:rsid w:val="00AD5EFB"/>
    <w:rsid w:val="00AD7507"/>
    <w:rsid w:val="00AE0ADA"/>
    <w:rsid w:val="00AE7DA6"/>
    <w:rsid w:val="00AF146A"/>
    <w:rsid w:val="00AF6388"/>
    <w:rsid w:val="00AF6E50"/>
    <w:rsid w:val="00AF73F1"/>
    <w:rsid w:val="00B00CF9"/>
    <w:rsid w:val="00B010D8"/>
    <w:rsid w:val="00B036A1"/>
    <w:rsid w:val="00B04824"/>
    <w:rsid w:val="00B0737C"/>
    <w:rsid w:val="00B100CD"/>
    <w:rsid w:val="00B10876"/>
    <w:rsid w:val="00B10DD9"/>
    <w:rsid w:val="00B11277"/>
    <w:rsid w:val="00B154D5"/>
    <w:rsid w:val="00B17707"/>
    <w:rsid w:val="00B20098"/>
    <w:rsid w:val="00B20DBE"/>
    <w:rsid w:val="00B22A54"/>
    <w:rsid w:val="00B23068"/>
    <w:rsid w:val="00B321C1"/>
    <w:rsid w:val="00B341CA"/>
    <w:rsid w:val="00B35594"/>
    <w:rsid w:val="00B376BC"/>
    <w:rsid w:val="00B40A75"/>
    <w:rsid w:val="00B44647"/>
    <w:rsid w:val="00B457ED"/>
    <w:rsid w:val="00B45E06"/>
    <w:rsid w:val="00B465D6"/>
    <w:rsid w:val="00B475CA"/>
    <w:rsid w:val="00B518BA"/>
    <w:rsid w:val="00B5332F"/>
    <w:rsid w:val="00B54095"/>
    <w:rsid w:val="00B546E9"/>
    <w:rsid w:val="00B56420"/>
    <w:rsid w:val="00B60A52"/>
    <w:rsid w:val="00B61964"/>
    <w:rsid w:val="00B62FFC"/>
    <w:rsid w:val="00B7612E"/>
    <w:rsid w:val="00B827C6"/>
    <w:rsid w:val="00B845F2"/>
    <w:rsid w:val="00B856C0"/>
    <w:rsid w:val="00B857E6"/>
    <w:rsid w:val="00BA24B1"/>
    <w:rsid w:val="00BA451C"/>
    <w:rsid w:val="00BA53E7"/>
    <w:rsid w:val="00BA6F72"/>
    <w:rsid w:val="00BB0F71"/>
    <w:rsid w:val="00BB165A"/>
    <w:rsid w:val="00BB1EBB"/>
    <w:rsid w:val="00BB6FE0"/>
    <w:rsid w:val="00BC163A"/>
    <w:rsid w:val="00BC2902"/>
    <w:rsid w:val="00BD0975"/>
    <w:rsid w:val="00BD0DC2"/>
    <w:rsid w:val="00BD1E8D"/>
    <w:rsid w:val="00BD2DF8"/>
    <w:rsid w:val="00BD2F4B"/>
    <w:rsid w:val="00BE35A9"/>
    <w:rsid w:val="00BE669E"/>
    <w:rsid w:val="00BE6A24"/>
    <w:rsid w:val="00BF243A"/>
    <w:rsid w:val="00BF3B08"/>
    <w:rsid w:val="00BF4C0F"/>
    <w:rsid w:val="00C003D7"/>
    <w:rsid w:val="00C00B66"/>
    <w:rsid w:val="00C03A2E"/>
    <w:rsid w:val="00C040F7"/>
    <w:rsid w:val="00C04963"/>
    <w:rsid w:val="00C11D6C"/>
    <w:rsid w:val="00C12DB9"/>
    <w:rsid w:val="00C165B5"/>
    <w:rsid w:val="00C23096"/>
    <w:rsid w:val="00C30838"/>
    <w:rsid w:val="00C30AE9"/>
    <w:rsid w:val="00C3318F"/>
    <w:rsid w:val="00C33FE0"/>
    <w:rsid w:val="00C37EE1"/>
    <w:rsid w:val="00C45C67"/>
    <w:rsid w:val="00C511D8"/>
    <w:rsid w:val="00C546F7"/>
    <w:rsid w:val="00C56E18"/>
    <w:rsid w:val="00C615A1"/>
    <w:rsid w:val="00C63919"/>
    <w:rsid w:val="00C63AAA"/>
    <w:rsid w:val="00C6466A"/>
    <w:rsid w:val="00C672FE"/>
    <w:rsid w:val="00C70326"/>
    <w:rsid w:val="00C7098F"/>
    <w:rsid w:val="00C735DC"/>
    <w:rsid w:val="00C75BA5"/>
    <w:rsid w:val="00C77709"/>
    <w:rsid w:val="00C777B1"/>
    <w:rsid w:val="00C84327"/>
    <w:rsid w:val="00C86426"/>
    <w:rsid w:val="00C9018E"/>
    <w:rsid w:val="00C92E9B"/>
    <w:rsid w:val="00CA61A0"/>
    <w:rsid w:val="00CA7069"/>
    <w:rsid w:val="00CB1069"/>
    <w:rsid w:val="00CB4F67"/>
    <w:rsid w:val="00CC2141"/>
    <w:rsid w:val="00CC434F"/>
    <w:rsid w:val="00CC527B"/>
    <w:rsid w:val="00CC5734"/>
    <w:rsid w:val="00CC72EF"/>
    <w:rsid w:val="00CC7331"/>
    <w:rsid w:val="00CD06C3"/>
    <w:rsid w:val="00CD0EA6"/>
    <w:rsid w:val="00CD1349"/>
    <w:rsid w:val="00CD25B1"/>
    <w:rsid w:val="00CD5EC7"/>
    <w:rsid w:val="00CD618E"/>
    <w:rsid w:val="00CD6ADC"/>
    <w:rsid w:val="00CE28B5"/>
    <w:rsid w:val="00CE3F26"/>
    <w:rsid w:val="00CF3421"/>
    <w:rsid w:val="00CF4EEF"/>
    <w:rsid w:val="00CF5F19"/>
    <w:rsid w:val="00CF6645"/>
    <w:rsid w:val="00CF79F9"/>
    <w:rsid w:val="00D00885"/>
    <w:rsid w:val="00D0089A"/>
    <w:rsid w:val="00D106DD"/>
    <w:rsid w:val="00D203DA"/>
    <w:rsid w:val="00D20C81"/>
    <w:rsid w:val="00D23D4C"/>
    <w:rsid w:val="00D31451"/>
    <w:rsid w:val="00D31F0C"/>
    <w:rsid w:val="00D35C64"/>
    <w:rsid w:val="00D44BFA"/>
    <w:rsid w:val="00D4529C"/>
    <w:rsid w:val="00D47E91"/>
    <w:rsid w:val="00D5060B"/>
    <w:rsid w:val="00D60CCA"/>
    <w:rsid w:val="00D61824"/>
    <w:rsid w:val="00D61C26"/>
    <w:rsid w:val="00D62745"/>
    <w:rsid w:val="00D640B7"/>
    <w:rsid w:val="00D65C78"/>
    <w:rsid w:val="00D65F41"/>
    <w:rsid w:val="00D66209"/>
    <w:rsid w:val="00D6739C"/>
    <w:rsid w:val="00D71521"/>
    <w:rsid w:val="00D72DF7"/>
    <w:rsid w:val="00D7312A"/>
    <w:rsid w:val="00D73BB0"/>
    <w:rsid w:val="00D757B9"/>
    <w:rsid w:val="00D758A3"/>
    <w:rsid w:val="00D77D1A"/>
    <w:rsid w:val="00D80AB0"/>
    <w:rsid w:val="00D82BC8"/>
    <w:rsid w:val="00D82D88"/>
    <w:rsid w:val="00D85DAC"/>
    <w:rsid w:val="00D87451"/>
    <w:rsid w:val="00D90E69"/>
    <w:rsid w:val="00D90F3D"/>
    <w:rsid w:val="00DA386F"/>
    <w:rsid w:val="00DA38FF"/>
    <w:rsid w:val="00DC024D"/>
    <w:rsid w:val="00DC07C1"/>
    <w:rsid w:val="00DC0E33"/>
    <w:rsid w:val="00DC1566"/>
    <w:rsid w:val="00DC1D77"/>
    <w:rsid w:val="00DC20CF"/>
    <w:rsid w:val="00DC2585"/>
    <w:rsid w:val="00DC478E"/>
    <w:rsid w:val="00DD5BD4"/>
    <w:rsid w:val="00DE0233"/>
    <w:rsid w:val="00DE23CF"/>
    <w:rsid w:val="00DE6FDB"/>
    <w:rsid w:val="00DE7898"/>
    <w:rsid w:val="00DF4D25"/>
    <w:rsid w:val="00DF64E1"/>
    <w:rsid w:val="00E024A7"/>
    <w:rsid w:val="00E03AD1"/>
    <w:rsid w:val="00E04EAD"/>
    <w:rsid w:val="00E05C5E"/>
    <w:rsid w:val="00E1059F"/>
    <w:rsid w:val="00E1098F"/>
    <w:rsid w:val="00E10BE3"/>
    <w:rsid w:val="00E12660"/>
    <w:rsid w:val="00E17027"/>
    <w:rsid w:val="00E20604"/>
    <w:rsid w:val="00E2315E"/>
    <w:rsid w:val="00E23AAE"/>
    <w:rsid w:val="00E2466A"/>
    <w:rsid w:val="00E30785"/>
    <w:rsid w:val="00E36270"/>
    <w:rsid w:val="00E40A16"/>
    <w:rsid w:val="00E41AA5"/>
    <w:rsid w:val="00E44FA9"/>
    <w:rsid w:val="00E5074A"/>
    <w:rsid w:val="00E5236A"/>
    <w:rsid w:val="00E56F95"/>
    <w:rsid w:val="00E57080"/>
    <w:rsid w:val="00E6022A"/>
    <w:rsid w:val="00E62F1E"/>
    <w:rsid w:val="00E63A8F"/>
    <w:rsid w:val="00E64F45"/>
    <w:rsid w:val="00E7109B"/>
    <w:rsid w:val="00E755CA"/>
    <w:rsid w:val="00E83556"/>
    <w:rsid w:val="00E87F7D"/>
    <w:rsid w:val="00E9506C"/>
    <w:rsid w:val="00E97FCF"/>
    <w:rsid w:val="00EA2A8C"/>
    <w:rsid w:val="00EA2B57"/>
    <w:rsid w:val="00EA390C"/>
    <w:rsid w:val="00EA6193"/>
    <w:rsid w:val="00EB3E2A"/>
    <w:rsid w:val="00EB6910"/>
    <w:rsid w:val="00EB6DA5"/>
    <w:rsid w:val="00EB7B1A"/>
    <w:rsid w:val="00ED248F"/>
    <w:rsid w:val="00ED335A"/>
    <w:rsid w:val="00ED76B9"/>
    <w:rsid w:val="00EE4A27"/>
    <w:rsid w:val="00EE65CA"/>
    <w:rsid w:val="00EE6AE2"/>
    <w:rsid w:val="00EE7CB4"/>
    <w:rsid w:val="00EF285F"/>
    <w:rsid w:val="00EF3871"/>
    <w:rsid w:val="00EF3A51"/>
    <w:rsid w:val="00EF4967"/>
    <w:rsid w:val="00EF5AB0"/>
    <w:rsid w:val="00F00896"/>
    <w:rsid w:val="00F01D9B"/>
    <w:rsid w:val="00F03F8B"/>
    <w:rsid w:val="00F043B2"/>
    <w:rsid w:val="00F04B34"/>
    <w:rsid w:val="00F04EC5"/>
    <w:rsid w:val="00F11319"/>
    <w:rsid w:val="00F11598"/>
    <w:rsid w:val="00F1188A"/>
    <w:rsid w:val="00F123F6"/>
    <w:rsid w:val="00F166FF"/>
    <w:rsid w:val="00F2138F"/>
    <w:rsid w:val="00F224C3"/>
    <w:rsid w:val="00F2406A"/>
    <w:rsid w:val="00F254AF"/>
    <w:rsid w:val="00F302DD"/>
    <w:rsid w:val="00F31D20"/>
    <w:rsid w:val="00F3356E"/>
    <w:rsid w:val="00F3705F"/>
    <w:rsid w:val="00F4166B"/>
    <w:rsid w:val="00F42400"/>
    <w:rsid w:val="00F42930"/>
    <w:rsid w:val="00F444B9"/>
    <w:rsid w:val="00F4514D"/>
    <w:rsid w:val="00F45661"/>
    <w:rsid w:val="00F512FE"/>
    <w:rsid w:val="00F52CE6"/>
    <w:rsid w:val="00F5465E"/>
    <w:rsid w:val="00F54C20"/>
    <w:rsid w:val="00F57033"/>
    <w:rsid w:val="00F57481"/>
    <w:rsid w:val="00F6436A"/>
    <w:rsid w:val="00F6582B"/>
    <w:rsid w:val="00F6622D"/>
    <w:rsid w:val="00F95A8E"/>
    <w:rsid w:val="00FA596D"/>
    <w:rsid w:val="00FA602E"/>
    <w:rsid w:val="00FA63F5"/>
    <w:rsid w:val="00FB07CE"/>
    <w:rsid w:val="00FB2F3F"/>
    <w:rsid w:val="00FB7F81"/>
    <w:rsid w:val="00FC074E"/>
    <w:rsid w:val="00FC34CD"/>
    <w:rsid w:val="00FC43F9"/>
    <w:rsid w:val="00FC4B3C"/>
    <w:rsid w:val="00FC5217"/>
    <w:rsid w:val="00FD5834"/>
    <w:rsid w:val="00FD7454"/>
    <w:rsid w:val="00FE04D5"/>
    <w:rsid w:val="00FE5D09"/>
    <w:rsid w:val="00FE6BB9"/>
    <w:rsid w:val="00FF18A4"/>
    <w:rsid w:val="00FF18BA"/>
    <w:rsid w:val="00FF236F"/>
    <w:rsid w:val="00FF39F8"/>
    <w:rsid w:val="00FF41AF"/>
    <w:rsid w:val="00FF44ED"/>
    <w:rsid w:val="00FF62D0"/>
    <w:rsid w:val="00FF64F4"/>
    <w:rsid w:val="00FF64F6"/>
    <w:rsid w:val="00FF7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88E94"/>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color w:val="0070C0"/>
        <w:sz w:val="18"/>
        <w:szCs w:val="22"/>
        <w:u w:val="single" w:color="0070C0"/>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20C81"/>
    <w:pPr>
      <w:jc w:val="both"/>
    </w:pPr>
    <w:rPr>
      <w:rFonts w:ascii="Avenir Next" w:hAnsi="Avenir Next"/>
      <w:color w:val="auto"/>
      <w:sz w:val="22"/>
      <w:u w:val="none"/>
    </w:rPr>
  </w:style>
  <w:style w:type="paragraph" w:styleId="Heading1">
    <w:name w:val="heading 1"/>
    <w:basedOn w:val="Normal"/>
    <w:link w:val="Heading1Char"/>
    <w:uiPriority w:val="9"/>
    <w:qFormat/>
    <w:rsid w:val="00C56E18"/>
    <w:pPr>
      <w:widowControl w:val="0"/>
      <w:autoSpaceDE w:val="0"/>
      <w:autoSpaceDN w:val="0"/>
      <w:ind w:left="820" w:hanging="720"/>
      <w:jc w:val="left"/>
      <w:outlineLvl w:val="0"/>
    </w:pPr>
    <w:rPr>
      <w:rFonts w:ascii="Arial" w:eastAsia="Arial" w:hAnsi="Arial"/>
      <w:b/>
      <w:bCs/>
    </w:rPr>
  </w:style>
  <w:style w:type="paragraph" w:styleId="Heading3">
    <w:name w:val="heading 3"/>
    <w:basedOn w:val="Normal"/>
    <w:next w:val="Normal"/>
    <w:link w:val="Heading3Char"/>
    <w:uiPriority w:val="9"/>
    <w:semiHidden/>
    <w:unhideWhenUsed/>
    <w:qFormat/>
    <w:rsid w:val="008C488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SOLstyle">
    <w:name w:val="INSOL style"/>
    <w:basedOn w:val="Normal"/>
    <w:next w:val="Normal"/>
    <w:qFormat/>
    <w:rsid w:val="009803AC"/>
    <w:pPr>
      <w:ind w:left="284" w:hanging="284"/>
    </w:pPr>
    <w:rPr>
      <w:rFonts w:eastAsiaTheme="minorEastAsia"/>
      <w:u w:color="FF0000"/>
      <w:lang w:val="en-GB"/>
    </w:rPr>
  </w:style>
  <w:style w:type="paragraph" w:customStyle="1" w:styleId="INSOLstyletext">
    <w:name w:val="INSOL style text"/>
    <w:basedOn w:val="Normal"/>
    <w:next w:val="Normal"/>
    <w:qFormat/>
    <w:rsid w:val="009803AC"/>
    <w:pPr>
      <w:ind w:left="708"/>
    </w:pPr>
    <w:rPr>
      <w:rFonts w:eastAsiaTheme="minorEastAsia"/>
      <w:u w:color="FF0000"/>
      <w:lang w:val="en-GB"/>
    </w:rPr>
  </w:style>
  <w:style w:type="paragraph" w:customStyle="1" w:styleId="INSOLstyleheading1">
    <w:name w:val="INSOL style heading 1"/>
    <w:next w:val="INSOLstyletext"/>
    <w:autoRedefine/>
    <w:qFormat/>
    <w:rsid w:val="00FF64F6"/>
    <w:pPr>
      <w:outlineLvl w:val="0"/>
    </w:pPr>
    <w:rPr>
      <w:rFonts w:eastAsiaTheme="minorEastAsia"/>
      <w:b/>
      <w:lang w:val="en-GB"/>
    </w:rPr>
  </w:style>
  <w:style w:type="paragraph" w:customStyle="1" w:styleId="INSOLstyleheading2">
    <w:name w:val="INSOL style heading 2"/>
    <w:next w:val="INSOLstyletext"/>
    <w:autoRedefine/>
    <w:qFormat/>
    <w:rsid w:val="00FF64F6"/>
    <w:pPr>
      <w:outlineLvl w:val="1"/>
    </w:pPr>
    <w:rPr>
      <w:rFonts w:eastAsiaTheme="minorEastAsia"/>
      <w:b/>
      <w:lang w:val="en-GB"/>
    </w:rPr>
  </w:style>
  <w:style w:type="paragraph" w:customStyle="1" w:styleId="INSOLstyleheading3">
    <w:name w:val="INSOL style heading 3"/>
    <w:next w:val="INSOLstyletext"/>
    <w:autoRedefine/>
    <w:qFormat/>
    <w:rsid w:val="00FF64F6"/>
    <w:pPr>
      <w:outlineLvl w:val="2"/>
    </w:pPr>
    <w:rPr>
      <w:rFonts w:eastAsiaTheme="minorEastAsia"/>
      <w:b/>
      <w:lang w:val="en-GB"/>
    </w:rPr>
  </w:style>
  <w:style w:type="paragraph" w:customStyle="1" w:styleId="INSOLstyleheading4">
    <w:name w:val="INSOL style heading 4"/>
    <w:next w:val="INSOLstyletext"/>
    <w:autoRedefine/>
    <w:qFormat/>
    <w:rsid w:val="00FF64F6"/>
    <w:pPr>
      <w:outlineLvl w:val="3"/>
    </w:pPr>
    <w:rPr>
      <w:rFonts w:eastAsiaTheme="minorEastAsia"/>
      <w:i/>
      <w:lang w:val="en-GB"/>
    </w:rPr>
  </w:style>
  <w:style w:type="character" w:styleId="Hyperlink">
    <w:name w:val="Hyperlink"/>
    <w:basedOn w:val="DefaultParagraphFont"/>
    <w:uiPriority w:val="99"/>
    <w:unhideWhenUsed/>
    <w:rsid w:val="00542B4C"/>
    <w:rPr>
      <w:color w:val="0563C1" w:themeColor="hyperlink"/>
      <w:u w:val="single"/>
    </w:rPr>
  </w:style>
  <w:style w:type="character" w:styleId="UnresolvedMention">
    <w:name w:val="Unresolved Mention"/>
    <w:basedOn w:val="DefaultParagraphFont"/>
    <w:uiPriority w:val="99"/>
    <w:rsid w:val="00542B4C"/>
    <w:rPr>
      <w:color w:val="605E5C"/>
      <w:shd w:val="clear" w:color="auto" w:fill="E1DFDD"/>
    </w:rPr>
  </w:style>
  <w:style w:type="paragraph" w:styleId="Header">
    <w:name w:val="header"/>
    <w:basedOn w:val="Normal"/>
    <w:link w:val="HeaderChar"/>
    <w:uiPriority w:val="99"/>
    <w:unhideWhenUsed/>
    <w:rsid w:val="001016B0"/>
    <w:pPr>
      <w:tabs>
        <w:tab w:val="center" w:pos="4513"/>
        <w:tab w:val="right" w:pos="9026"/>
      </w:tabs>
    </w:pPr>
  </w:style>
  <w:style w:type="character" w:customStyle="1" w:styleId="HeaderChar">
    <w:name w:val="Header Char"/>
    <w:basedOn w:val="DefaultParagraphFont"/>
    <w:link w:val="Header"/>
    <w:uiPriority w:val="99"/>
    <w:rsid w:val="001016B0"/>
  </w:style>
  <w:style w:type="paragraph" w:styleId="Footer">
    <w:name w:val="footer"/>
    <w:basedOn w:val="Normal"/>
    <w:link w:val="FooterChar"/>
    <w:uiPriority w:val="99"/>
    <w:unhideWhenUsed/>
    <w:rsid w:val="001016B0"/>
    <w:pPr>
      <w:tabs>
        <w:tab w:val="center" w:pos="4513"/>
        <w:tab w:val="right" w:pos="9026"/>
      </w:tabs>
    </w:pPr>
  </w:style>
  <w:style w:type="character" w:customStyle="1" w:styleId="FooterChar">
    <w:name w:val="Footer Char"/>
    <w:basedOn w:val="DefaultParagraphFont"/>
    <w:link w:val="Footer"/>
    <w:uiPriority w:val="99"/>
    <w:rsid w:val="001016B0"/>
  </w:style>
  <w:style w:type="character" w:styleId="PageNumber">
    <w:name w:val="page number"/>
    <w:basedOn w:val="DefaultParagraphFont"/>
    <w:uiPriority w:val="99"/>
    <w:semiHidden/>
    <w:unhideWhenUsed/>
    <w:rsid w:val="008A20AC"/>
  </w:style>
  <w:style w:type="paragraph" w:styleId="ListParagraph">
    <w:name w:val="List Paragraph"/>
    <w:basedOn w:val="Normal"/>
    <w:link w:val="ListParagraphChar"/>
    <w:uiPriority w:val="34"/>
    <w:qFormat/>
    <w:rsid w:val="00244935"/>
    <w:pPr>
      <w:spacing w:after="160" w:line="259" w:lineRule="auto"/>
      <w:ind w:left="720"/>
      <w:contextualSpacing/>
    </w:pPr>
    <w:rPr>
      <w:rFonts w:asciiTheme="minorHAnsi" w:eastAsiaTheme="minorHAnsi" w:hAnsiTheme="minorHAnsi" w:cstheme="minorBidi"/>
      <w:lang w:val="af-ZA"/>
    </w:rPr>
  </w:style>
  <w:style w:type="paragraph" w:styleId="BalloonText">
    <w:name w:val="Balloon Text"/>
    <w:basedOn w:val="Normal"/>
    <w:link w:val="BalloonTextChar"/>
    <w:uiPriority w:val="99"/>
    <w:semiHidden/>
    <w:unhideWhenUsed/>
    <w:rsid w:val="00343065"/>
    <w:rPr>
      <w:rFonts w:ascii="Times New Roman" w:hAnsi="Times New Roman" w:cs="Times New Roman"/>
      <w:szCs w:val="18"/>
    </w:rPr>
  </w:style>
  <w:style w:type="character" w:customStyle="1" w:styleId="BalloonTextChar">
    <w:name w:val="Balloon Text Char"/>
    <w:basedOn w:val="DefaultParagraphFont"/>
    <w:link w:val="BalloonText"/>
    <w:uiPriority w:val="99"/>
    <w:semiHidden/>
    <w:rsid w:val="00343065"/>
    <w:rPr>
      <w:rFonts w:ascii="Times New Roman" w:hAnsi="Times New Roman" w:cs="Times New Roman"/>
      <w:szCs w:val="18"/>
    </w:rPr>
  </w:style>
  <w:style w:type="paragraph" w:styleId="NoSpacing">
    <w:name w:val="No Spacing"/>
    <w:uiPriority w:val="1"/>
    <w:qFormat/>
    <w:rsid w:val="000F1349"/>
    <w:rPr>
      <w:rFonts w:asciiTheme="minorHAnsi" w:eastAsiaTheme="minorHAnsi" w:hAnsiTheme="minorHAnsi" w:cstheme="minorBidi"/>
      <w:color w:val="auto"/>
      <w:sz w:val="22"/>
      <w:u w:val="none"/>
    </w:rPr>
  </w:style>
  <w:style w:type="paragraph" w:customStyle="1" w:styleId="SARIPAnotestext">
    <w:name w:val="SARIPA notes text"/>
    <w:basedOn w:val="Normal"/>
    <w:qFormat/>
    <w:rsid w:val="009143EA"/>
    <w:pPr>
      <w:spacing w:line="360" w:lineRule="auto"/>
    </w:pPr>
    <w:rPr>
      <w:rFonts w:ascii="Arial" w:hAnsi="Arial"/>
      <w:lang w:val="en-GB"/>
    </w:rPr>
  </w:style>
  <w:style w:type="paragraph" w:customStyle="1" w:styleId="LitStyle2">
    <w:name w:val="LitStyle2"/>
    <w:basedOn w:val="Normal"/>
    <w:next w:val="Normal"/>
    <w:rsid w:val="00466C16"/>
    <w:pPr>
      <w:numPr>
        <w:ilvl w:val="1"/>
        <w:numId w:val="1"/>
      </w:numPr>
      <w:spacing w:line="360" w:lineRule="auto"/>
      <w:outlineLvl w:val="1"/>
    </w:pPr>
    <w:rPr>
      <w:rFonts w:ascii="Arial" w:hAnsi="Arial" w:cs="Times New Roman"/>
      <w:szCs w:val="20"/>
      <w:lang w:val="en-GB"/>
    </w:rPr>
  </w:style>
  <w:style w:type="paragraph" w:customStyle="1" w:styleId="LitStyle3">
    <w:name w:val="LitStyle3"/>
    <w:basedOn w:val="Normal"/>
    <w:next w:val="Normal"/>
    <w:rsid w:val="00466C16"/>
    <w:pPr>
      <w:numPr>
        <w:ilvl w:val="2"/>
        <w:numId w:val="1"/>
      </w:numPr>
      <w:spacing w:line="360" w:lineRule="auto"/>
      <w:outlineLvl w:val="2"/>
    </w:pPr>
    <w:rPr>
      <w:rFonts w:ascii="Arial" w:hAnsi="Arial" w:cs="Times New Roman"/>
      <w:szCs w:val="20"/>
      <w:lang w:val="en-GB"/>
    </w:rPr>
  </w:style>
  <w:style w:type="paragraph" w:customStyle="1" w:styleId="LitStyle4">
    <w:name w:val="LitStyle4"/>
    <w:basedOn w:val="Normal"/>
    <w:next w:val="Normal"/>
    <w:rsid w:val="00466C16"/>
    <w:pPr>
      <w:numPr>
        <w:ilvl w:val="3"/>
        <w:numId w:val="1"/>
      </w:numPr>
      <w:spacing w:line="360" w:lineRule="auto"/>
      <w:outlineLvl w:val="3"/>
    </w:pPr>
    <w:rPr>
      <w:rFonts w:ascii="Arial" w:hAnsi="Arial" w:cs="Times New Roman"/>
      <w:szCs w:val="20"/>
      <w:lang w:val="en-GB"/>
    </w:rPr>
  </w:style>
  <w:style w:type="paragraph" w:customStyle="1" w:styleId="LitStyle5">
    <w:name w:val="LitStyle5"/>
    <w:basedOn w:val="Normal"/>
    <w:next w:val="Normal"/>
    <w:rsid w:val="00466C16"/>
    <w:pPr>
      <w:numPr>
        <w:ilvl w:val="4"/>
        <w:numId w:val="1"/>
      </w:numPr>
      <w:spacing w:line="360" w:lineRule="auto"/>
      <w:outlineLvl w:val="4"/>
    </w:pPr>
    <w:rPr>
      <w:rFonts w:ascii="Arial" w:hAnsi="Arial" w:cs="Times New Roman"/>
      <w:szCs w:val="20"/>
      <w:lang w:val="en-GB"/>
    </w:rPr>
  </w:style>
  <w:style w:type="paragraph" w:customStyle="1" w:styleId="LitStyle6">
    <w:name w:val="LitStyle6"/>
    <w:basedOn w:val="Normal"/>
    <w:next w:val="Normal"/>
    <w:rsid w:val="00466C16"/>
    <w:pPr>
      <w:numPr>
        <w:ilvl w:val="5"/>
        <w:numId w:val="1"/>
      </w:numPr>
      <w:spacing w:line="360" w:lineRule="auto"/>
      <w:outlineLvl w:val="5"/>
    </w:pPr>
    <w:rPr>
      <w:rFonts w:ascii="Arial" w:hAnsi="Arial" w:cs="Times New Roman"/>
      <w:szCs w:val="20"/>
      <w:lang w:val="en-GB"/>
    </w:rPr>
  </w:style>
  <w:style w:type="paragraph" w:customStyle="1" w:styleId="LitStyle7">
    <w:name w:val="LitStyle7"/>
    <w:basedOn w:val="Normal"/>
    <w:next w:val="Normal"/>
    <w:rsid w:val="00466C16"/>
    <w:pPr>
      <w:numPr>
        <w:ilvl w:val="6"/>
        <w:numId w:val="1"/>
      </w:numPr>
      <w:spacing w:line="360" w:lineRule="auto"/>
      <w:outlineLvl w:val="6"/>
    </w:pPr>
    <w:rPr>
      <w:rFonts w:ascii="Arial" w:hAnsi="Arial" w:cs="Times New Roman"/>
      <w:szCs w:val="20"/>
      <w:lang w:val="en-GB"/>
    </w:rPr>
  </w:style>
  <w:style w:type="paragraph" w:customStyle="1" w:styleId="LitStyle8">
    <w:name w:val="LitStyle8"/>
    <w:basedOn w:val="Normal"/>
    <w:next w:val="Normal"/>
    <w:rsid w:val="00466C16"/>
    <w:pPr>
      <w:numPr>
        <w:ilvl w:val="7"/>
        <w:numId w:val="1"/>
      </w:numPr>
      <w:spacing w:line="360" w:lineRule="auto"/>
      <w:outlineLvl w:val="7"/>
    </w:pPr>
    <w:rPr>
      <w:rFonts w:ascii="Arial" w:hAnsi="Arial" w:cs="Times New Roman"/>
      <w:szCs w:val="20"/>
      <w:lang w:val="en-GB"/>
    </w:rPr>
  </w:style>
  <w:style w:type="paragraph" w:customStyle="1" w:styleId="LitStyle9">
    <w:name w:val="LitStyle9"/>
    <w:basedOn w:val="Normal"/>
    <w:next w:val="Normal"/>
    <w:rsid w:val="00466C16"/>
    <w:pPr>
      <w:numPr>
        <w:ilvl w:val="8"/>
        <w:numId w:val="1"/>
      </w:numPr>
      <w:tabs>
        <w:tab w:val="left" w:pos="6481"/>
      </w:tabs>
      <w:spacing w:line="360" w:lineRule="auto"/>
      <w:outlineLvl w:val="8"/>
    </w:pPr>
    <w:rPr>
      <w:rFonts w:ascii="Arial" w:hAnsi="Arial" w:cs="Times New Roman"/>
      <w:szCs w:val="20"/>
      <w:lang w:val="en-GB"/>
    </w:rPr>
  </w:style>
  <w:style w:type="paragraph" w:customStyle="1" w:styleId="LitStyle1">
    <w:name w:val="LitStyle1"/>
    <w:basedOn w:val="Normal"/>
    <w:next w:val="Normal"/>
    <w:rsid w:val="00466C16"/>
    <w:pPr>
      <w:keepNext/>
      <w:keepLines/>
      <w:numPr>
        <w:numId w:val="1"/>
      </w:numPr>
      <w:spacing w:line="360" w:lineRule="auto"/>
      <w:outlineLvl w:val="0"/>
    </w:pPr>
    <w:rPr>
      <w:rFonts w:ascii="Arial" w:hAnsi="Arial" w:cs="Times New Roman"/>
      <w:szCs w:val="20"/>
      <w:lang w:val="en-GB"/>
    </w:rPr>
  </w:style>
  <w:style w:type="paragraph" w:customStyle="1" w:styleId="WWList1">
    <w:name w:val="WW_List1"/>
    <w:basedOn w:val="WWHeading1"/>
    <w:rsid w:val="0054257F"/>
    <w:pPr>
      <w:keepNext w:val="0"/>
      <w:spacing w:before="0"/>
    </w:pPr>
    <w:rPr>
      <w:b w:val="0"/>
    </w:rPr>
  </w:style>
  <w:style w:type="paragraph" w:customStyle="1" w:styleId="WWList2">
    <w:name w:val="WW_List2"/>
    <w:basedOn w:val="WWHeading2"/>
    <w:rsid w:val="0054257F"/>
    <w:pPr>
      <w:keepNext w:val="0"/>
    </w:pPr>
    <w:rPr>
      <w:b w:val="0"/>
    </w:rPr>
  </w:style>
  <w:style w:type="paragraph" w:customStyle="1" w:styleId="WWHeading1">
    <w:name w:val="WW_Heading1"/>
    <w:basedOn w:val="Normal"/>
    <w:next w:val="WWList2"/>
    <w:rsid w:val="0054257F"/>
    <w:pPr>
      <w:keepNext/>
      <w:numPr>
        <w:numId w:val="2"/>
      </w:numPr>
      <w:suppressAutoHyphens/>
      <w:spacing w:before="240" w:after="240" w:line="360" w:lineRule="auto"/>
      <w:outlineLvl w:val="0"/>
    </w:pPr>
    <w:rPr>
      <w:rFonts w:ascii="Arial" w:hAnsi="Arial" w:cs="Times New Roman"/>
      <w:b/>
      <w:szCs w:val="24"/>
      <w:lang w:val="en-GB" w:eastAsia="en-GB"/>
    </w:rPr>
  </w:style>
  <w:style w:type="paragraph" w:customStyle="1" w:styleId="WWHeading2">
    <w:name w:val="WW_Heading2"/>
    <w:basedOn w:val="Normal"/>
    <w:next w:val="Normal"/>
    <w:rsid w:val="0054257F"/>
    <w:pPr>
      <w:keepNext/>
      <w:numPr>
        <w:ilvl w:val="1"/>
        <w:numId w:val="2"/>
      </w:numPr>
      <w:tabs>
        <w:tab w:val="left" w:pos="3402"/>
        <w:tab w:val="left" w:pos="3969"/>
      </w:tabs>
      <w:suppressAutoHyphens/>
      <w:spacing w:after="240" w:line="360" w:lineRule="auto"/>
      <w:outlineLvl w:val="1"/>
    </w:pPr>
    <w:rPr>
      <w:rFonts w:ascii="Arial" w:hAnsi="Arial" w:cs="Times New Roman"/>
      <w:b/>
      <w:szCs w:val="24"/>
      <w:lang w:val="en-GB" w:eastAsia="en-GB"/>
    </w:rPr>
  </w:style>
  <w:style w:type="paragraph" w:customStyle="1" w:styleId="WWHeading3">
    <w:name w:val="WW_Heading3"/>
    <w:basedOn w:val="Normal"/>
    <w:next w:val="Normal"/>
    <w:rsid w:val="0054257F"/>
    <w:pPr>
      <w:keepNext/>
      <w:numPr>
        <w:ilvl w:val="2"/>
        <w:numId w:val="2"/>
      </w:numPr>
      <w:tabs>
        <w:tab w:val="left" w:pos="3969"/>
        <w:tab w:val="left" w:pos="4536"/>
      </w:tabs>
      <w:suppressAutoHyphens/>
      <w:spacing w:after="240" w:line="360" w:lineRule="auto"/>
      <w:outlineLvl w:val="2"/>
    </w:pPr>
    <w:rPr>
      <w:rFonts w:ascii="Arial" w:hAnsi="Arial" w:cs="Times New Roman"/>
      <w:b/>
      <w:szCs w:val="24"/>
      <w:lang w:val="en-GB" w:eastAsia="en-GB"/>
    </w:rPr>
  </w:style>
  <w:style w:type="paragraph" w:customStyle="1" w:styleId="WWHeading4">
    <w:name w:val="WW_Heading4"/>
    <w:basedOn w:val="Normal"/>
    <w:next w:val="Normal"/>
    <w:rsid w:val="0054257F"/>
    <w:pPr>
      <w:keepNext/>
      <w:numPr>
        <w:ilvl w:val="3"/>
        <w:numId w:val="2"/>
      </w:numPr>
      <w:suppressAutoHyphens/>
      <w:spacing w:after="240" w:line="360" w:lineRule="auto"/>
      <w:outlineLvl w:val="3"/>
    </w:pPr>
    <w:rPr>
      <w:rFonts w:ascii="Arial" w:hAnsi="Arial" w:cs="Times New Roman"/>
      <w:b/>
      <w:szCs w:val="24"/>
      <w:lang w:val="en-GB" w:eastAsia="en-GB"/>
    </w:rPr>
  </w:style>
  <w:style w:type="paragraph" w:customStyle="1" w:styleId="WWHeading5">
    <w:name w:val="WW_Heading5"/>
    <w:basedOn w:val="Normal"/>
    <w:next w:val="Normal"/>
    <w:rsid w:val="0054257F"/>
    <w:pPr>
      <w:keepNext/>
      <w:numPr>
        <w:ilvl w:val="4"/>
        <w:numId w:val="2"/>
      </w:numPr>
      <w:suppressAutoHyphens/>
      <w:spacing w:after="240" w:line="360" w:lineRule="auto"/>
      <w:outlineLvl w:val="4"/>
    </w:pPr>
    <w:rPr>
      <w:rFonts w:ascii="Arial" w:hAnsi="Arial" w:cs="Times New Roman"/>
      <w:b/>
      <w:szCs w:val="24"/>
      <w:lang w:val="en-GB" w:eastAsia="en-GB"/>
    </w:rPr>
  </w:style>
  <w:style w:type="paragraph" w:customStyle="1" w:styleId="WWHeading6">
    <w:name w:val="WW_Heading6"/>
    <w:basedOn w:val="Normal"/>
    <w:next w:val="Normal"/>
    <w:rsid w:val="0054257F"/>
    <w:pPr>
      <w:keepNext/>
      <w:numPr>
        <w:ilvl w:val="5"/>
        <w:numId w:val="2"/>
      </w:numPr>
      <w:suppressAutoHyphens/>
      <w:spacing w:after="240" w:line="360" w:lineRule="auto"/>
      <w:outlineLvl w:val="5"/>
    </w:pPr>
    <w:rPr>
      <w:rFonts w:ascii="Arial" w:hAnsi="Arial" w:cs="Times New Roman"/>
      <w:b/>
      <w:szCs w:val="24"/>
      <w:lang w:val="en-GB" w:eastAsia="en-GB"/>
    </w:rPr>
  </w:style>
  <w:style w:type="paragraph" w:customStyle="1" w:styleId="BowLevel1ListAlt">
    <w:name w:val="Bow_Level 1 List Alt+["/>
    <w:basedOn w:val="Normal"/>
    <w:rsid w:val="0016475E"/>
    <w:pPr>
      <w:numPr>
        <w:numId w:val="3"/>
      </w:numPr>
      <w:spacing w:after="200" w:line="360" w:lineRule="auto"/>
    </w:pPr>
    <w:rPr>
      <w:rFonts w:ascii="Century Gothic" w:hAnsi="Century Gothic" w:cs="Times New Roman"/>
      <w:kern w:val="2"/>
      <w:sz w:val="18"/>
      <w:szCs w:val="18"/>
      <w:lang w:val="en-ZA"/>
      <w14:ligatures w14:val="standardContextual"/>
    </w:rPr>
  </w:style>
  <w:style w:type="paragraph" w:customStyle="1" w:styleId="BowLevel2ListAlt">
    <w:name w:val="Bow_Level 2 List Alt ]"/>
    <w:basedOn w:val="Normal"/>
    <w:rsid w:val="0016475E"/>
    <w:pPr>
      <w:numPr>
        <w:ilvl w:val="1"/>
        <w:numId w:val="3"/>
      </w:numPr>
      <w:spacing w:after="200" w:line="360" w:lineRule="auto"/>
    </w:pPr>
    <w:rPr>
      <w:rFonts w:ascii="Century Gothic" w:hAnsi="Century Gothic" w:cs="Times New Roman"/>
      <w:kern w:val="2"/>
      <w:sz w:val="18"/>
      <w:szCs w:val="18"/>
      <w:lang w:val="en-ZA"/>
      <w14:ligatures w14:val="standardContextual"/>
    </w:rPr>
  </w:style>
  <w:style w:type="paragraph" w:customStyle="1" w:styleId="BowLevel3ListAlt">
    <w:name w:val="Bow_Level 3 List Alt+'"/>
    <w:basedOn w:val="Normal"/>
    <w:rsid w:val="0016475E"/>
    <w:pPr>
      <w:numPr>
        <w:ilvl w:val="2"/>
        <w:numId w:val="3"/>
      </w:numPr>
      <w:spacing w:after="200" w:line="360" w:lineRule="auto"/>
    </w:pPr>
    <w:rPr>
      <w:rFonts w:ascii="Century Gothic" w:hAnsi="Century Gothic" w:cs="Times New Roman"/>
      <w:kern w:val="2"/>
      <w:sz w:val="18"/>
      <w:szCs w:val="18"/>
      <w:lang w:val="en-ZA"/>
      <w14:ligatures w14:val="standardContextual"/>
    </w:rPr>
  </w:style>
  <w:style w:type="paragraph" w:customStyle="1" w:styleId="BowLevel4ListAlt">
    <w:name w:val="Bow_Level 4 List Alt+/"/>
    <w:basedOn w:val="Normal"/>
    <w:rsid w:val="0016475E"/>
    <w:pPr>
      <w:numPr>
        <w:ilvl w:val="3"/>
        <w:numId w:val="3"/>
      </w:numPr>
      <w:spacing w:after="200" w:line="360" w:lineRule="auto"/>
    </w:pPr>
    <w:rPr>
      <w:rFonts w:ascii="Century Gothic" w:hAnsi="Century Gothic" w:cs="Times New Roman"/>
      <w:kern w:val="2"/>
      <w:sz w:val="18"/>
      <w:szCs w:val="18"/>
      <w:lang w:val="en-ZA"/>
      <w14:ligatures w14:val="standardContextual"/>
    </w:rPr>
  </w:style>
  <w:style w:type="paragraph" w:customStyle="1" w:styleId="BowLevel5ListAlt">
    <w:name w:val="Bow_Level 5 List Alt+."/>
    <w:basedOn w:val="Normal"/>
    <w:rsid w:val="0016475E"/>
    <w:pPr>
      <w:numPr>
        <w:ilvl w:val="4"/>
        <w:numId w:val="3"/>
      </w:numPr>
      <w:spacing w:after="200" w:line="360" w:lineRule="auto"/>
    </w:pPr>
    <w:rPr>
      <w:rFonts w:ascii="Century Gothic" w:hAnsi="Century Gothic" w:cs="Times New Roman"/>
      <w:kern w:val="2"/>
      <w:sz w:val="18"/>
      <w:szCs w:val="18"/>
      <w:lang w:val="en-ZA"/>
      <w14:ligatures w14:val="standardContextual"/>
    </w:rPr>
  </w:style>
  <w:style w:type="paragraph" w:customStyle="1" w:styleId="BowLevel6ListAlt">
    <w:name w:val="Bow_Level 6 List Alt+"/>
    <w:basedOn w:val="Normal"/>
    <w:rsid w:val="0016475E"/>
    <w:pPr>
      <w:numPr>
        <w:ilvl w:val="5"/>
        <w:numId w:val="3"/>
      </w:numPr>
      <w:spacing w:after="200" w:line="360" w:lineRule="auto"/>
    </w:pPr>
    <w:rPr>
      <w:rFonts w:ascii="Century Gothic" w:hAnsi="Century Gothic" w:cs="Times New Roman"/>
      <w:kern w:val="2"/>
      <w:sz w:val="18"/>
      <w:szCs w:val="18"/>
      <w:lang w:val="en-ZA"/>
      <w14:ligatures w14:val="standardContextual"/>
    </w:rPr>
  </w:style>
  <w:style w:type="paragraph" w:customStyle="1" w:styleId="BowLevel7ListAltM">
    <w:name w:val="Bow_Level 7 List Alt+M"/>
    <w:basedOn w:val="Normal"/>
    <w:rsid w:val="0016475E"/>
    <w:pPr>
      <w:numPr>
        <w:ilvl w:val="6"/>
        <w:numId w:val="3"/>
      </w:numPr>
      <w:spacing w:after="200" w:line="360" w:lineRule="auto"/>
    </w:pPr>
    <w:rPr>
      <w:rFonts w:ascii="Century Gothic" w:hAnsi="Century Gothic" w:cs="Times New Roman"/>
      <w:kern w:val="2"/>
      <w:sz w:val="18"/>
      <w:szCs w:val="18"/>
      <w:lang w:val="en-ZA"/>
      <w14:ligatures w14:val="standardContextual"/>
    </w:rPr>
  </w:style>
  <w:style w:type="character" w:customStyle="1" w:styleId="Heading1Char">
    <w:name w:val="Heading 1 Char"/>
    <w:basedOn w:val="DefaultParagraphFont"/>
    <w:link w:val="Heading1"/>
    <w:uiPriority w:val="9"/>
    <w:rsid w:val="00C56E18"/>
    <w:rPr>
      <w:rFonts w:eastAsia="Arial"/>
      <w:b/>
      <w:bCs/>
      <w:color w:val="auto"/>
      <w:sz w:val="22"/>
      <w:u w:val="none"/>
    </w:rPr>
  </w:style>
  <w:style w:type="paragraph" w:styleId="BodyText">
    <w:name w:val="Body Text"/>
    <w:basedOn w:val="Normal"/>
    <w:link w:val="BodyTextChar"/>
    <w:uiPriority w:val="1"/>
    <w:qFormat/>
    <w:rsid w:val="00514560"/>
    <w:pPr>
      <w:widowControl w:val="0"/>
      <w:autoSpaceDE w:val="0"/>
      <w:autoSpaceDN w:val="0"/>
      <w:jc w:val="left"/>
    </w:pPr>
    <w:rPr>
      <w:rFonts w:ascii="Arial" w:eastAsia="Arial" w:hAnsi="Arial"/>
    </w:rPr>
  </w:style>
  <w:style w:type="character" w:customStyle="1" w:styleId="BodyTextChar">
    <w:name w:val="Body Text Char"/>
    <w:basedOn w:val="DefaultParagraphFont"/>
    <w:link w:val="BodyText"/>
    <w:uiPriority w:val="1"/>
    <w:rsid w:val="00514560"/>
    <w:rPr>
      <w:rFonts w:eastAsia="Arial"/>
      <w:color w:val="auto"/>
      <w:sz w:val="22"/>
      <w:u w:val="none"/>
    </w:rPr>
  </w:style>
  <w:style w:type="paragraph" w:customStyle="1" w:styleId="AOHead1">
    <w:name w:val="AOHead1"/>
    <w:basedOn w:val="Normal"/>
    <w:next w:val="Normal"/>
    <w:uiPriority w:val="4"/>
    <w:qFormat/>
    <w:rsid w:val="003005A4"/>
    <w:pPr>
      <w:keepNext/>
      <w:numPr>
        <w:numId w:val="4"/>
      </w:numPr>
      <w:spacing w:before="240" w:line="260" w:lineRule="atLeast"/>
      <w:outlineLvl w:val="0"/>
    </w:pPr>
    <w:rPr>
      <w:rFonts w:ascii="Times New Roman" w:eastAsiaTheme="minorHAnsi" w:hAnsi="Times New Roman" w:cs="Times New Roman"/>
      <w:b/>
      <w:caps/>
      <w:kern w:val="28"/>
      <w:lang w:val="en-GB"/>
    </w:rPr>
  </w:style>
  <w:style w:type="paragraph" w:customStyle="1" w:styleId="AOHead2">
    <w:name w:val="AOHead2"/>
    <w:basedOn w:val="Normal"/>
    <w:next w:val="Normal"/>
    <w:uiPriority w:val="4"/>
    <w:qFormat/>
    <w:rsid w:val="003005A4"/>
    <w:pPr>
      <w:keepNext/>
      <w:numPr>
        <w:ilvl w:val="1"/>
        <w:numId w:val="4"/>
      </w:numPr>
      <w:spacing w:before="240" w:line="260" w:lineRule="atLeast"/>
      <w:outlineLvl w:val="1"/>
    </w:pPr>
    <w:rPr>
      <w:rFonts w:ascii="Times New Roman" w:eastAsiaTheme="minorHAnsi" w:hAnsi="Times New Roman" w:cs="Times New Roman"/>
      <w:b/>
      <w:lang w:val="en-GB"/>
    </w:rPr>
  </w:style>
  <w:style w:type="paragraph" w:customStyle="1" w:styleId="AOHead3">
    <w:name w:val="AOHead3"/>
    <w:basedOn w:val="Normal"/>
    <w:next w:val="Normal"/>
    <w:uiPriority w:val="4"/>
    <w:qFormat/>
    <w:rsid w:val="003005A4"/>
    <w:pPr>
      <w:numPr>
        <w:ilvl w:val="2"/>
        <w:numId w:val="4"/>
      </w:numPr>
      <w:tabs>
        <w:tab w:val="clear" w:pos="720"/>
        <w:tab w:val="num" w:pos="1440"/>
      </w:tabs>
      <w:spacing w:before="240" w:line="260" w:lineRule="atLeast"/>
      <w:ind w:left="1440"/>
      <w:outlineLvl w:val="2"/>
    </w:pPr>
    <w:rPr>
      <w:rFonts w:ascii="Times New Roman" w:eastAsiaTheme="minorHAnsi" w:hAnsi="Times New Roman" w:cs="Times New Roman"/>
      <w:lang w:val="en-GB"/>
    </w:rPr>
  </w:style>
  <w:style w:type="paragraph" w:customStyle="1" w:styleId="AOHead4">
    <w:name w:val="AOHead4"/>
    <w:basedOn w:val="Normal"/>
    <w:next w:val="Normal"/>
    <w:uiPriority w:val="4"/>
    <w:qFormat/>
    <w:rsid w:val="003005A4"/>
    <w:pPr>
      <w:numPr>
        <w:ilvl w:val="3"/>
        <w:numId w:val="4"/>
      </w:numPr>
      <w:spacing w:before="240" w:line="260" w:lineRule="atLeast"/>
      <w:outlineLvl w:val="3"/>
    </w:pPr>
    <w:rPr>
      <w:rFonts w:ascii="Times New Roman" w:eastAsiaTheme="minorHAnsi" w:hAnsi="Times New Roman" w:cs="Times New Roman"/>
      <w:lang w:val="en-GB"/>
    </w:rPr>
  </w:style>
  <w:style w:type="paragraph" w:customStyle="1" w:styleId="AOHead5">
    <w:name w:val="AOHead5"/>
    <w:basedOn w:val="Normal"/>
    <w:next w:val="Normal"/>
    <w:uiPriority w:val="4"/>
    <w:qFormat/>
    <w:rsid w:val="003005A4"/>
    <w:pPr>
      <w:numPr>
        <w:ilvl w:val="4"/>
        <w:numId w:val="4"/>
      </w:numPr>
      <w:spacing w:before="240" w:line="260" w:lineRule="atLeast"/>
      <w:outlineLvl w:val="4"/>
    </w:pPr>
    <w:rPr>
      <w:rFonts w:ascii="Times New Roman" w:eastAsiaTheme="minorHAnsi" w:hAnsi="Times New Roman" w:cs="Times New Roman"/>
      <w:lang w:val="en-GB"/>
    </w:rPr>
  </w:style>
  <w:style w:type="paragraph" w:customStyle="1" w:styleId="AOHead6">
    <w:name w:val="AOHead6"/>
    <w:basedOn w:val="Normal"/>
    <w:next w:val="Normal"/>
    <w:uiPriority w:val="4"/>
    <w:qFormat/>
    <w:rsid w:val="003005A4"/>
    <w:pPr>
      <w:numPr>
        <w:ilvl w:val="5"/>
        <w:numId w:val="4"/>
      </w:numPr>
      <w:spacing w:before="240" w:line="260" w:lineRule="atLeast"/>
      <w:outlineLvl w:val="5"/>
    </w:pPr>
    <w:rPr>
      <w:rFonts w:ascii="Times New Roman" w:eastAsiaTheme="minorHAnsi" w:hAnsi="Times New Roman" w:cs="Times New Roman"/>
      <w:lang w:val="en-GB"/>
    </w:rPr>
  </w:style>
  <w:style w:type="paragraph" w:customStyle="1" w:styleId="AOAltHead3">
    <w:name w:val="AOAltHead3"/>
    <w:basedOn w:val="AOHead3"/>
    <w:next w:val="Normal"/>
    <w:uiPriority w:val="9"/>
    <w:qFormat/>
    <w:rsid w:val="003005A4"/>
    <w:pPr>
      <w:tabs>
        <w:tab w:val="clear" w:pos="1440"/>
      </w:tabs>
      <w:ind w:left="720"/>
    </w:pPr>
  </w:style>
  <w:style w:type="paragraph" w:customStyle="1" w:styleId="AONormal8LBold">
    <w:name w:val="AONormal8LBold"/>
    <w:basedOn w:val="Normal"/>
    <w:rsid w:val="003005A4"/>
    <w:pPr>
      <w:tabs>
        <w:tab w:val="left" w:pos="1417"/>
      </w:tabs>
      <w:spacing w:line="220" w:lineRule="atLeast"/>
      <w:jc w:val="left"/>
    </w:pPr>
    <w:rPr>
      <w:rFonts w:ascii="Arial" w:eastAsiaTheme="minorHAnsi" w:hAnsi="Arial"/>
      <w:b/>
      <w:sz w:val="16"/>
      <w:lang w:val="en-GB"/>
    </w:rPr>
  </w:style>
  <w:style w:type="character" w:customStyle="1" w:styleId="ListParagraphChar">
    <w:name w:val="List Paragraph Char"/>
    <w:basedOn w:val="DefaultParagraphFont"/>
    <w:link w:val="ListParagraph"/>
    <w:uiPriority w:val="99"/>
    <w:rsid w:val="001F2690"/>
    <w:rPr>
      <w:rFonts w:asciiTheme="minorHAnsi" w:eastAsiaTheme="minorHAnsi" w:hAnsiTheme="minorHAnsi" w:cstheme="minorBidi"/>
      <w:color w:val="auto"/>
      <w:sz w:val="22"/>
      <w:u w:val="none"/>
      <w:lang w:val="af-ZA"/>
    </w:rPr>
  </w:style>
  <w:style w:type="paragraph" w:styleId="FootnoteText">
    <w:name w:val="footnote text"/>
    <w:link w:val="FootnoteTextChar"/>
    <w:uiPriority w:val="4"/>
    <w:rsid w:val="006D7C44"/>
    <w:pPr>
      <w:spacing w:line="288" w:lineRule="auto"/>
      <w:jc w:val="both"/>
    </w:pPr>
    <w:rPr>
      <w:rFonts w:cs="Times New Roman"/>
      <w:color w:val="000000" w:themeColor="text1"/>
      <w:sz w:val="19"/>
      <w:szCs w:val="20"/>
      <w:u w:val="none"/>
      <w:lang w:val="en-GB" w:eastAsia="en-GB"/>
    </w:rPr>
  </w:style>
  <w:style w:type="character" w:customStyle="1" w:styleId="FootnoteTextChar">
    <w:name w:val="Footnote Text Char"/>
    <w:basedOn w:val="DefaultParagraphFont"/>
    <w:link w:val="FootnoteText"/>
    <w:uiPriority w:val="4"/>
    <w:rsid w:val="006D7C44"/>
    <w:rPr>
      <w:rFonts w:cs="Times New Roman"/>
      <w:color w:val="000000" w:themeColor="text1"/>
      <w:sz w:val="19"/>
      <w:szCs w:val="20"/>
      <w:u w:val="none"/>
      <w:lang w:val="en-GB" w:eastAsia="en-GB"/>
    </w:rPr>
  </w:style>
  <w:style w:type="character" w:styleId="CommentReference">
    <w:name w:val="annotation reference"/>
    <w:basedOn w:val="DefaultParagraphFont"/>
    <w:uiPriority w:val="99"/>
    <w:semiHidden/>
    <w:unhideWhenUsed/>
    <w:rsid w:val="00712982"/>
    <w:rPr>
      <w:sz w:val="16"/>
      <w:szCs w:val="16"/>
    </w:rPr>
  </w:style>
  <w:style w:type="paragraph" w:styleId="CommentText">
    <w:name w:val="annotation text"/>
    <w:basedOn w:val="Normal"/>
    <w:link w:val="CommentTextChar"/>
    <w:uiPriority w:val="99"/>
    <w:semiHidden/>
    <w:unhideWhenUsed/>
    <w:rsid w:val="00F45661"/>
    <w:rPr>
      <w:sz w:val="20"/>
      <w:szCs w:val="20"/>
    </w:rPr>
  </w:style>
  <w:style w:type="character" w:customStyle="1" w:styleId="CommentTextChar">
    <w:name w:val="Comment Text Char"/>
    <w:basedOn w:val="DefaultParagraphFont"/>
    <w:link w:val="CommentText"/>
    <w:uiPriority w:val="99"/>
    <w:semiHidden/>
    <w:rsid w:val="00F45661"/>
    <w:rPr>
      <w:rFonts w:ascii="Avenir Next" w:hAnsi="Avenir Next"/>
      <w:color w:val="auto"/>
      <w:sz w:val="20"/>
      <w:szCs w:val="20"/>
      <w:u w:val="none"/>
    </w:rPr>
  </w:style>
  <w:style w:type="paragraph" w:styleId="CommentSubject">
    <w:name w:val="annotation subject"/>
    <w:basedOn w:val="CommentText"/>
    <w:next w:val="CommentText"/>
    <w:link w:val="CommentSubjectChar"/>
    <w:uiPriority w:val="99"/>
    <w:semiHidden/>
    <w:unhideWhenUsed/>
    <w:rsid w:val="00F45661"/>
    <w:rPr>
      <w:b/>
      <w:bCs/>
    </w:rPr>
  </w:style>
  <w:style w:type="character" w:customStyle="1" w:styleId="CommentSubjectChar">
    <w:name w:val="Comment Subject Char"/>
    <w:basedOn w:val="CommentTextChar"/>
    <w:link w:val="CommentSubject"/>
    <w:uiPriority w:val="99"/>
    <w:semiHidden/>
    <w:rsid w:val="00F45661"/>
    <w:rPr>
      <w:rFonts w:ascii="Avenir Next" w:hAnsi="Avenir Next"/>
      <w:b/>
      <w:bCs/>
      <w:color w:val="auto"/>
      <w:sz w:val="20"/>
      <w:szCs w:val="20"/>
      <w:u w:val="none"/>
    </w:rPr>
  </w:style>
  <w:style w:type="character" w:customStyle="1" w:styleId="apple-converted-space">
    <w:name w:val="apple-converted-space"/>
    <w:basedOn w:val="DefaultParagraphFont"/>
    <w:rsid w:val="00BD0DC2"/>
  </w:style>
  <w:style w:type="table" w:styleId="TableGrid">
    <w:name w:val="Table Grid"/>
    <w:basedOn w:val="TableNormal"/>
    <w:uiPriority w:val="39"/>
    <w:rsid w:val="003F22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946FAD"/>
    <w:rPr>
      <w:vertAlign w:val="superscript"/>
    </w:rPr>
  </w:style>
  <w:style w:type="character" w:customStyle="1" w:styleId="Heading3Char">
    <w:name w:val="Heading 3 Char"/>
    <w:basedOn w:val="DefaultParagraphFont"/>
    <w:link w:val="Heading3"/>
    <w:uiPriority w:val="9"/>
    <w:semiHidden/>
    <w:rsid w:val="008C4885"/>
    <w:rPr>
      <w:rFonts w:asciiTheme="majorHAnsi" w:eastAsiaTheme="majorEastAsia" w:hAnsiTheme="majorHAnsi" w:cstheme="majorBidi"/>
      <w:color w:val="1F3763" w:themeColor="accent1" w:themeShade="7F"/>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67552">
      <w:bodyDiv w:val="1"/>
      <w:marLeft w:val="0"/>
      <w:marRight w:val="0"/>
      <w:marTop w:val="0"/>
      <w:marBottom w:val="0"/>
      <w:divBdr>
        <w:top w:val="none" w:sz="0" w:space="0" w:color="auto"/>
        <w:left w:val="none" w:sz="0" w:space="0" w:color="auto"/>
        <w:bottom w:val="none" w:sz="0" w:space="0" w:color="auto"/>
        <w:right w:val="none" w:sz="0" w:space="0" w:color="auto"/>
      </w:divBdr>
      <w:divsChild>
        <w:div w:id="1074009329">
          <w:marLeft w:val="0"/>
          <w:marRight w:val="0"/>
          <w:marTop w:val="0"/>
          <w:marBottom w:val="0"/>
          <w:divBdr>
            <w:top w:val="none" w:sz="0" w:space="0" w:color="auto"/>
            <w:left w:val="none" w:sz="0" w:space="0" w:color="auto"/>
            <w:bottom w:val="none" w:sz="0" w:space="0" w:color="auto"/>
            <w:right w:val="none" w:sz="0" w:space="0" w:color="auto"/>
          </w:divBdr>
          <w:divsChild>
            <w:div w:id="2064987728">
              <w:marLeft w:val="0"/>
              <w:marRight w:val="0"/>
              <w:marTop w:val="100"/>
              <w:marBottom w:val="100"/>
              <w:divBdr>
                <w:top w:val="single" w:sz="2" w:space="0" w:color="D9D9E3"/>
                <w:left w:val="single" w:sz="2" w:space="0" w:color="D9D9E3"/>
                <w:bottom w:val="single" w:sz="2" w:space="0" w:color="D9D9E3"/>
                <w:right w:val="single" w:sz="2" w:space="0" w:color="D9D9E3"/>
              </w:divBdr>
              <w:divsChild>
                <w:div w:id="1918130355">
                  <w:marLeft w:val="0"/>
                  <w:marRight w:val="0"/>
                  <w:marTop w:val="0"/>
                  <w:marBottom w:val="0"/>
                  <w:divBdr>
                    <w:top w:val="single" w:sz="2" w:space="0" w:color="D9D9E3"/>
                    <w:left w:val="single" w:sz="2" w:space="0" w:color="D9D9E3"/>
                    <w:bottom w:val="single" w:sz="2" w:space="0" w:color="D9D9E3"/>
                    <w:right w:val="single" w:sz="2" w:space="0" w:color="D9D9E3"/>
                  </w:divBdr>
                  <w:divsChild>
                    <w:div w:id="1318876862">
                      <w:marLeft w:val="0"/>
                      <w:marRight w:val="0"/>
                      <w:marTop w:val="0"/>
                      <w:marBottom w:val="0"/>
                      <w:divBdr>
                        <w:top w:val="single" w:sz="2" w:space="0" w:color="D9D9E3"/>
                        <w:left w:val="single" w:sz="2" w:space="0" w:color="D9D9E3"/>
                        <w:bottom w:val="single" w:sz="2" w:space="0" w:color="D9D9E3"/>
                        <w:right w:val="single" w:sz="2" w:space="0" w:color="D9D9E3"/>
                      </w:divBdr>
                      <w:divsChild>
                        <w:div w:id="971642587">
                          <w:marLeft w:val="0"/>
                          <w:marRight w:val="0"/>
                          <w:marTop w:val="0"/>
                          <w:marBottom w:val="0"/>
                          <w:divBdr>
                            <w:top w:val="single" w:sz="2" w:space="0" w:color="D9D9E3"/>
                            <w:left w:val="single" w:sz="2" w:space="0" w:color="D9D9E3"/>
                            <w:bottom w:val="single" w:sz="2" w:space="0" w:color="D9D9E3"/>
                            <w:right w:val="single" w:sz="2" w:space="0" w:color="D9D9E3"/>
                          </w:divBdr>
                          <w:divsChild>
                            <w:div w:id="479155391">
                              <w:marLeft w:val="0"/>
                              <w:marRight w:val="0"/>
                              <w:marTop w:val="0"/>
                              <w:marBottom w:val="0"/>
                              <w:divBdr>
                                <w:top w:val="single" w:sz="2" w:space="0" w:color="D9D9E3"/>
                                <w:left w:val="single" w:sz="2" w:space="0" w:color="D9D9E3"/>
                                <w:bottom w:val="single" w:sz="2" w:space="0" w:color="D9D9E3"/>
                                <w:right w:val="single" w:sz="2" w:space="0" w:color="D9D9E3"/>
                              </w:divBdr>
                              <w:divsChild>
                                <w:div w:id="312489595">
                                  <w:marLeft w:val="0"/>
                                  <w:marRight w:val="0"/>
                                  <w:marTop w:val="0"/>
                                  <w:marBottom w:val="0"/>
                                  <w:divBdr>
                                    <w:top w:val="single" w:sz="2" w:space="0" w:color="D9D9E3"/>
                                    <w:left w:val="single" w:sz="2" w:space="0" w:color="D9D9E3"/>
                                    <w:bottom w:val="single" w:sz="2" w:space="0" w:color="D9D9E3"/>
                                    <w:right w:val="single" w:sz="2" w:space="0" w:color="D9D9E3"/>
                                  </w:divBdr>
                                  <w:divsChild>
                                    <w:div w:id="5852686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60067961">
      <w:bodyDiv w:val="1"/>
      <w:marLeft w:val="0"/>
      <w:marRight w:val="0"/>
      <w:marTop w:val="0"/>
      <w:marBottom w:val="0"/>
      <w:divBdr>
        <w:top w:val="none" w:sz="0" w:space="0" w:color="auto"/>
        <w:left w:val="none" w:sz="0" w:space="0" w:color="auto"/>
        <w:bottom w:val="none" w:sz="0" w:space="0" w:color="auto"/>
        <w:right w:val="none" w:sz="0" w:space="0" w:color="auto"/>
      </w:divBdr>
    </w:div>
    <w:div w:id="462625471">
      <w:bodyDiv w:val="1"/>
      <w:marLeft w:val="0"/>
      <w:marRight w:val="0"/>
      <w:marTop w:val="0"/>
      <w:marBottom w:val="0"/>
      <w:divBdr>
        <w:top w:val="none" w:sz="0" w:space="0" w:color="auto"/>
        <w:left w:val="none" w:sz="0" w:space="0" w:color="auto"/>
        <w:bottom w:val="none" w:sz="0" w:space="0" w:color="auto"/>
        <w:right w:val="none" w:sz="0" w:space="0" w:color="auto"/>
      </w:divBdr>
    </w:div>
    <w:div w:id="511408876">
      <w:bodyDiv w:val="1"/>
      <w:marLeft w:val="0"/>
      <w:marRight w:val="0"/>
      <w:marTop w:val="0"/>
      <w:marBottom w:val="0"/>
      <w:divBdr>
        <w:top w:val="none" w:sz="0" w:space="0" w:color="auto"/>
        <w:left w:val="none" w:sz="0" w:space="0" w:color="auto"/>
        <w:bottom w:val="none" w:sz="0" w:space="0" w:color="auto"/>
        <w:right w:val="none" w:sz="0" w:space="0" w:color="auto"/>
      </w:divBdr>
      <w:divsChild>
        <w:div w:id="1138034919">
          <w:marLeft w:val="0"/>
          <w:marRight w:val="0"/>
          <w:marTop w:val="0"/>
          <w:marBottom w:val="450"/>
          <w:divBdr>
            <w:top w:val="none" w:sz="0" w:space="0" w:color="auto"/>
            <w:left w:val="none" w:sz="0" w:space="0" w:color="auto"/>
            <w:bottom w:val="none" w:sz="0" w:space="0" w:color="auto"/>
            <w:right w:val="none" w:sz="0" w:space="0" w:color="auto"/>
          </w:divBdr>
        </w:div>
        <w:div w:id="401685395">
          <w:marLeft w:val="0"/>
          <w:marRight w:val="0"/>
          <w:marTop w:val="0"/>
          <w:marBottom w:val="450"/>
          <w:divBdr>
            <w:top w:val="none" w:sz="0" w:space="0" w:color="auto"/>
            <w:left w:val="none" w:sz="0" w:space="0" w:color="auto"/>
            <w:bottom w:val="none" w:sz="0" w:space="0" w:color="auto"/>
            <w:right w:val="none" w:sz="0" w:space="0" w:color="auto"/>
          </w:divBdr>
        </w:div>
      </w:divsChild>
    </w:div>
    <w:div w:id="1255240071">
      <w:bodyDiv w:val="1"/>
      <w:marLeft w:val="0"/>
      <w:marRight w:val="0"/>
      <w:marTop w:val="0"/>
      <w:marBottom w:val="0"/>
      <w:divBdr>
        <w:top w:val="none" w:sz="0" w:space="0" w:color="auto"/>
        <w:left w:val="none" w:sz="0" w:space="0" w:color="auto"/>
        <w:bottom w:val="none" w:sz="0" w:space="0" w:color="auto"/>
        <w:right w:val="none" w:sz="0" w:space="0" w:color="auto"/>
      </w:divBdr>
    </w:div>
    <w:div w:id="1334260757">
      <w:bodyDiv w:val="1"/>
      <w:marLeft w:val="0"/>
      <w:marRight w:val="0"/>
      <w:marTop w:val="0"/>
      <w:marBottom w:val="0"/>
      <w:divBdr>
        <w:top w:val="none" w:sz="0" w:space="0" w:color="auto"/>
        <w:left w:val="none" w:sz="0" w:space="0" w:color="auto"/>
        <w:bottom w:val="none" w:sz="0" w:space="0" w:color="auto"/>
        <w:right w:val="none" w:sz="0" w:space="0" w:color="auto"/>
      </w:divBdr>
      <w:divsChild>
        <w:div w:id="1533810340">
          <w:marLeft w:val="0"/>
          <w:marRight w:val="0"/>
          <w:marTop w:val="0"/>
          <w:marBottom w:val="450"/>
          <w:divBdr>
            <w:top w:val="none" w:sz="0" w:space="0" w:color="auto"/>
            <w:left w:val="none" w:sz="0" w:space="0" w:color="auto"/>
            <w:bottom w:val="none" w:sz="0" w:space="0" w:color="auto"/>
            <w:right w:val="none" w:sz="0" w:space="0" w:color="auto"/>
          </w:divBdr>
        </w:div>
        <w:div w:id="700253179">
          <w:marLeft w:val="0"/>
          <w:marRight w:val="0"/>
          <w:marTop w:val="0"/>
          <w:marBottom w:val="450"/>
          <w:divBdr>
            <w:top w:val="none" w:sz="0" w:space="0" w:color="auto"/>
            <w:left w:val="none" w:sz="0" w:space="0" w:color="auto"/>
            <w:bottom w:val="none" w:sz="0" w:space="0" w:color="auto"/>
            <w:right w:val="none" w:sz="0" w:space="0" w:color="auto"/>
          </w:divBdr>
        </w:div>
      </w:divsChild>
    </w:div>
    <w:div w:id="1569269246">
      <w:bodyDiv w:val="1"/>
      <w:marLeft w:val="0"/>
      <w:marRight w:val="0"/>
      <w:marTop w:val="0"/>
      <w:marBottom w:val="0"/>
      <w:divBdr>
        <w:top w:val="none" w:sz="0" w:space="0" w:color="auto"/>
        <w:left w:val="none" w:sz="0" w:space="0" w:color="auto"/>
        <w:bottom w:val="none" w:sz="0" w:space="0" w:color="auto"/>
        <w:right w:val="none" w:sz="0" w:space="0" w:color="auto"/>
      </w:divBdr>
    </w:div>
    <w:div w:id="159890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renda.bennett@insol.org"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3.xml"/><Relationship Id="rId10" Type="http://schemas.openxmlformats.org/officeDocument/2006/relationships/hyperlink" Target="mailto:david.burdette@insol.org"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mailto:david.burdette@insol.or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doi.org/10.1111/j.1748-121X.1981.tb00122.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9694</Words>
  <Characters>55258</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2023-11-24T17:17:00Z</dcterms:created>
  <dcterms:modified xsi:type="dcterms:W3CDTF">2023-11-24T17:17:00Z</dcterms:modified>
</cp:coreProperties>
</file>