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15EF" w14:textId="77777777" w:rsidR="006E481A" w:rsidRDefault="00C040F7" w:rsidP="00912F92">
      <w:r>
        <w:rPr>
          <w:noProof/>
          <w:color w:val="11273D"/>
          <w:sz w:val="18"/>
          <w:szCs w:val="18"/>
        </w:rPr>
        <w:drawing>
          <wp:anchor distT="0" distB="0" distL="114300" distR="114300" simplePos="0" relativeHeight="251658240" behindDoc="0" locked="0" layoutInCell="1" allowOverlap="1" wp14:anchorId="5F8EFFEA" wp14:editId="0BFCA5C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766F863F" wp14:editId="2F7E1460">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F764C91" w14:textId="77777777" w:rsidR="00BF243A" w:rsidRDefault="00BF243A" w:rsidP="00D73BB0">
      <w:pPr>
        <w:pBdr>
          <w:bottom w:val="single" w:sz="12" w:space="1" w:color="auto"/>
        </w:pBdr>
        <w:jc w:val="center"/>
        <w:rPr>
          <w:rFonts w:ascii="Avenir Next Demi Bold" w:hAnsi="Avenir Next Demi Bold"/>
          <w:b/>
          <w:bCs/>
          <w:sz w:val="28"/>
          <w:szCs w:val="28"/>
        </w:rPr>
      </w:pPr>
    </w:p>
    <w:p w14:paraId="486408E1" w14:textId="77777777" w:rsidR="00E63A8F" w:rsidRDefault="00E63A8F" w:rsidP="00D73BB0">
      <w:pPr>
        <w:pBdr>
          <w:bottom w:val="single" w:sz="12" w:space="1" w:color="auto"/>
        </w:pBdr>
        <w:jc w:val="center"/>
        <w:rPr>
          <w:rFonts w:ascii="Avenir Next Demi Bold" w:hAnsi="Avenir Next Demi Bold"/>
          <w:b/>
          <w:bCs/>
          <w:sz w:val="28"/>
          <w:szCs w:val="28"/>
        </w:rPr>
      </w:pPr>
    </w:p>
    <w:p w14:paraId="40B56E0A" w14:textId="77777777" w:rsidR="00BF243A" w:rsidRDefault="00BF243A" w:rsidP="00045503">
      <w:pPr>
        <w:jc w:val="center"/>
        <w:rPr>
          <w:rFonts w:ascii="Avenir Next Demi Bold" w:hAnsi="Avenir Next Demi Bold"/>
          <w:b/>
          <w:bCs/>
          <w:sz w:val="28"/>
          <w:szCs w:val="28"/>
        </w:rPr>
      </w:pPr>
    </w:p>
    <w:p w14:paraId="0B4B485B" w14:textId="77777777" w:rsidR="00BF243A" w:rsidRDefault="00BF243A" w:rsidP="00045503">
      <w:pPr>
        <w:jc w:val="center"/>
        <w:rPr>
          <w:rFonts w:ascii="Avenir Next Demi Bold" w:hAnsi="Avenir Next Demi Bold"/>
          <w:b/>
          <w:bCs/>
          <w:sz w:val="28"/>
          <w:szCs w:val="28"/>
        </w:rPr>
      </w:pPr>
    </w:p>
    <w:p w14:paraId="622392EA" w14:textId="77777777"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09C7FC45" w14:textId="77777777" w:rsidR="00BF243A" w:rsidRPr="00A55B7D" w:rsidRDefault="00BF243A" w:rsidP="00045503">
      <w:pPr>
        <w:jc w:val="center"/>
        <w:rPr>
          <w:rFonts w:ascii="Avenir Next Demi Bold" w:hAnsi="Avenir Next Demi Bold"/>
          <w:b/>
          <w:bCs/>
          <w:sz w:val="28"/>
          <w:szCs w:val="28"/>
        </w:rPr>
      </w:pPr>
    </w:p>
    <w:p w14:paraId="58258DB3" w14:textId="77777777" w:rsidR="00045503" w:rsidRPr="00045503" w:rsidRDefault="00045503">
      <w:pPr>
        <w:rPr>
          <w:rFonts w:ascii="Avenir Next Demi Bold" w:hAnsi="Avenir Next Demi Bold"/>
          <w:b/>
          <w:bCs/>
        </w:rPr>
      </w:pPr>
    </w:p>
    <w:p w14:paraId="33B9F36E" w14:textId="77777777"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7FBC8FE9" w14:textId="77777777" w:rsidR="00217A56" w:rsidRDefault="00217A56" w:rsidP="00A55B7D">
      <w:pPr>
        <w:pBdr>
          <w:bottom w:val="single" w:sz="12" w:space="1" w:color="auto"/>
        </w:pBdr>
        <w:tabs>
          <w:tab w:val="right" w:pos="9021"/>
        </w:tabs>
        <w:rPr>
          <w:rFonts w:ascii="Avenir Next Demi Bold" w:hAnsi="Avenir Next Demi Bold"/>
          <w:b/>
          <w:bCs/>
        </w:rPr>
      </w:pPr>
    </w:p>
    <w:p w14:paraId="7FE9CC63" w14:textId="7777777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4752DDA3" w14:textId="77777777" w:rsidR="00B20098" w:rsidRDefault="00B20098" w:rsidP="00A55B7D">
      <w:pPr>
        <w:pBdr>
          <w:bottom w:val="single" w:sz="12" w:space="1" w:color="auto"/>
        </w:pBdr>
        <w:tabs>
          <w:tab w:val="right" w:pos="9021"/>
        </w:tabs>
        <w:rPr>
          <w:rFonts w:ascii="Avenir Next Demi Bold" w:hAnsi="Avenir Next Demi Bold"/>
          <w:b/>
          <w:bCs/>
        </w:rPr>
      </w:pPr>
    </w:p>
    <w:p w14:paraId="510D90CD" w14:textId="77777777" w:rsidR="00B20098" w:rsidRDefault="00B20098" w:rsidP="00A55B7D">
      <w:pPr>
        <w:tabs>
          <w:tab w:val="right" w:pos="9021"/>
        </w:tabs>
        <w:rPr>
          <w:rFonts w:ascii="Avenir Next Demi Bold" w:hAnsi="Avenir Next Demi Bold"/>
          <w:b/>
          <w:bCs/>
        </w:rPr>
      </w:pPr>
    </w:p>
    <w:p w14:paraId="1078F978" w14:textId="77777777" w:rsidR="00FF64F4" w:rsidRDefault="00FF64F4" w:rsidP="00FF64F4">
      <w:pPr>
        <w:tabs>
          <w:tab w:val="right" w:pos="9021"/>
        </w:tabs>
        <w:jc w:val="center"/>
        <w:rPr>
          <w:rFonts w:ascii="Avenir Next Demi Bold" w:hAnsi="Avenir Next Demi Bold"/>
          <w:b/>
          <w:bCs/>
        </w:rPr>
      </w:pPr>
    </w:p>
    <w:p w14:paraId="0C0720C7"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08811DE8" w14:textId="77777777" w:rsidR="00FF64F4" w:rsidRDefault="00FF64F4" w:rsidP="00FF64F4">
      <w:pPr>
        <w:tabs>
          <w:tab w:val="right" w:pos="9021"/>
        </w:tabs>
        <w:jc w:val="center"/>
        <w:rPr>
          <w:rFonts w:ascii="Avenir Next Demi Bold" w:hAnsi="Avenir Next Demi Bold"/>
          <w:b/>
          <w:bCs/>
        </w:rPr>
      </w:pPr>
    </w:p>
    <w:p w14:paraId="5C64F5D1"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28373708"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6946FB28"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631E11C9"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139D2736" w14:textId="77777777" w:rsidR="00FF64F4" w:rsidRDefault="00FF64F4" w:rsidP="00FF64F4">
      <w:pPr>
        <w:jc w:val="center"/>
        <w:rPr>
          <w:rFonts w:ascii="Avenir Next Demi Bold" w:hAnsi="Avenir Next Demi Bold"/>
          <w:b/>
          <w:bCs/>
        </w:rPr>
      </w:pPr>
    </w:p>
    <w:p w14:paraId="0EF5F845"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0D4224A5" w14:textId="77777777" w:rsidR="00FF64F4" w:rsidRDefault="00FF64F4" w:rsidP="00FF64F4">
      <w:pPr>
        <w:jc w:val="center"/>
        <w:rPr>
          <w:rFonts w:ascii="Avenir Next Demi Bold" w:hAnsi="Avenir Next Demi Bold"/>
          <w:b/>
          <w:bCs/>
        </w:rPr>
      </w:pPr>
    </w:p>
    <w:p w14:paraId="3D847C8C"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1EAADFF4"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1C5E45FF" w14:textId="77777777" w:rsidR="006E3E96" w:rsidRDefault="006E3E96" w:rsidP="00B20098">
      <w:pPr>
        <w:pBdr>
          <w:bottom w:val="single" w:sz="12" w:space="1" w:color="auto"/>
        </w:pBdr>
        <w:jc w:val="center"/>
        <w:rPr>
          <w:rFonts w:ascii="Avenir Next Demi Bold" w:hAnsi="Avenir Next Demi Bold"/>
          <w:b/>
          <w:bCs/>
        </w:rPr>
      </w:pPr>
    </w:p>
    <w:p w14:paraId="67AFFD82" w14:textId="77777777" w:rsidR="006E3E96" w:rsidRDefault="006E3E96" w:rsidP="00B20098">
      <w:pPr>
        <w:jc w:val="center"/>
        <w:rPr>
          <w:rFonts w:ascii="Avenir Next Demi Bold" w:hAnsi="Avenir Next Demi Bold"/>
          <w:b/>
          <w:bCs/>
        </w:rPr>
      </w:pPr>
    </w:p>
    <w:p w14:paraId="659D5511" w14:textId="77777777" w:rsidR="00AC37E2" w:rsidRDefault="00AC37E2" w:rsidP="00B20098">
      <w:pPr>
        <w:jc w:val="center"/>
        <w:rPr>
          <w:rFonts w:ascii="Avenir Next Demi Bold" w:hAnsi="Avenir Next Demi Bold"/>
          <w:b/>
          <w:bCs/>
        </w:rPr>
      </w:pPr>
    </w:p>
    <w:p w14:paraId="5FD55C25" w14:textId="77777777"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173CD1A8" w14:textId="77777777" w:rsidR="00AC37E2" w:rsidRDefault="00AC37E2" w:rsidP="00B20098">
      <w:pPr>
        <w:jc w:val="center"/>
        <w:rPr>
          <w:rFonts w:ascii="Avenir Next Demi Bold" w:hAnsi="Avenir Next Demi Bold"/>
          <w:b/>
          <w:bCs/>
        </w:rPr>
      </w:pPr>
    </w:p>
    <w:p w14:paraId="1343E82F" w14:textId="77777777" w:rsidR="00AC37E2" w:rsidRDefault="00AC37E2" w:rsidP="00B20098">
      <w:pPr>
        <w:jc w:val="center"/>
        <w:rPr>
          <w:rFonts w:ascii="Avenir Next Demi Bold" w:hAnsi="Avenir Next Demi Bold"/>
          <w:b/>
          <w:bCs/>
        </w:rPr>
      </w:pPr>
    </w:p>
    <w:p w14:paraId="2F2F17DC" w14:textId="77777777"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3CB32305" w14:textId="77777777" w:rsidR="00A06708" w:rsidRDefault="00A06708" w:rsidP="00B20098">
      <w:pPr>
        <w:pBdr>
          <w:bottom w:val="single" w:sz="12" w:space="1" w:color="auto"/>
        </w:pBdr>
        <w:jc w:val="center"/>
        <w:rPr>
          <w:rFonts w:ascii="Avenir Next Demi Bold" w:hAnsi="Avenir Next Demi Bold"/>
          <w:b/>
          <w:bCs/>
        </w:rPr>
      </w:pPr>
    </w:p>
    <w:p w14:paraId="3F535753" w14:textId="77777777" w:rsidR="004C741B" w:rsidRPr="00097A42" w:rsidRDefault="004C741B" w:rsidP="006659FD">
      <w:pPr>
        <w:jc w:val="center"/>
        <w:rPr>
          <w:rFonts w:ascii="Avenir Next Demi Bold" w:hAnsi="Avenir Next Demi Bold"/>
          <w:b/>
          <w:bCs/>
          <w:sz w:val="36"/>
          <w:szCs w:val="36"/>
        </w:rPr>
      </w:pPr>
    </w:p>
    <w:p w14:paraId="7B49E331" w14:textId="77777777" w:rsidR="00C33FE0" w:rsidRDefault="00C33FE0">
      <w:pPr>
        <w:jc w:val="left"/>
        <w:rPr>
          <w:rFonts w:ascii="Avenir Next Demi Bold" w:hAnsi="Avenir Next Demi Bold"/>
          <w:b/>
          <w:bCs/>
        </w:rPr>
      </w:pPr>
      <w:r>
        <w:rPr>
          <w:rFonts w:ascii="Avenir Next Demi Bold" w:hAnsi="Avenir Next Demi Bold"/>
          <w:b/>
          <w:bCs/>
        </w:rPr>
        <w:br w:type="page"/>
      </w:r>
    </w:p>
    <w:p w14:paraId="5C9DB90C" w14:textId="77777777"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29D0F0EE" w14:textId="77777777" w:rsidR="000D5B7A" w:rsidRDefault="000D5B7A" w:rsidP="00EF5AB0">
      <w:pPr>
        <w:ind w:left="709" w:hanging="709"/>
      </w:pPr>
    </w:p>
    <w:p w14:paraId="4FB79FB2" w14:textId="77777777"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52764335" w14:textId="77777777" w:rsidR="00017852" w:rsidRDefault="00017852" w:rsidP="00017852">
      <w:pPr>
        <w:ind w:left="709" w:hanging="709"/>
      </w:pPr>
    </w:p>
    <w:p w14:paraId="1DFD3667"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161CC159" w14:textId="77777777" w:rsidR="00017852" w:rsidRDefault="00017852" w:rsidP="00017852">
      <w:pPr>
        <w:ind w:left="709" w:hanging="709"/>
        <w:rPr>
          <w:color w:val="000000" w:themeColor="text1"/>
          <w:lang w:val="en-GB"/>
        </w:rPr>
      </w:pPr>
    </w:p>
    <w:p w14:paraId="68322216"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66528D04" w14:textId="77777777" w:rsidR="00017852" w:rsidRDefault="00017852" w:rsidP="00017852">
      <w:pPr>
        <w:ind w:left="709" w:hanging="709"/>
        <w:rPr>
          <w:color w:val="000000" w:themeColor="text1"/>
          <w:lang w:val="en-GB"/>
        </w:rPr>
      </w:pPr>
    </w:p>
    <w:p w14:paraId="07F8C94B" w14:textId="77777777"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6E4EF8DE" w14:textId="77777777" w:rsidR="00017852" w:rsidRDefault="00017852" w:rsidP="00017852">
      <w:pPr>
        <w:ind w:left="709" w:hanging="709"/>
      </w:pPr>
    </w:p>
    <w:p w14:paraId="66AE4672" w14:textId="77777777"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46D16F89" w14:textId="77777777" w:rsidR="00017852" w:rsidRDefault="00017852" w:rsidP="00017852">
      <w:pPr>
        <w:ind w:left="709" w:hanging="709"/>
      </w:pPr>
    </w:p>
    <w:p w14:paraId="6BB0B8BA" w14:textId="77777777"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75ABAF3A" w14:textId="77777777" w:rsidR="00017852" w:rsidRDefault="00017852" w:rsidP="00017852">
      <w:pPr>
        <w:ind w:left="709" w:hanging="709"/>
      </w:pPr>
    </w:p>
    <w:p w14:paraId="566E476B" w14:textId="77777777"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 xml:space="preserve">Answers must be written in the candidate’s own words; answers that are copied and pasted from the text of the course notes (or any other source) will be treated as plagiarism and persons who make themselves guilty of </w:t>
      </w:r>
      <w:r w:rsidR="00017852" w:rsidRPr="00A82E83">
        <w:rPr>
          <w:rFonts w:ascii="Avenir Next Demi Bold" w:hAnsi="Avenir Next Demi Bold"/>
          <w:b/>
          <w:bCs/>
        </w:rPr>
        <w:lastRenderedPageBreak/>
        <w:t>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5FB6BDBE" w14:textId="77777777" w:rsidR="00017852" w:rsidRDefault="00017852" w:rsidP="00017852">
      <w:pPr>
        <w:ind w:left="709" w:hanging="709"/>
      </w:pPr>
    </w:p>
    <w:p w14:paraId="009A151E" w14:textId="77777777" w:rsidR="00017852" w:rsidRDefault="00437B5E" w:rsidP="00017852">
      <w:pPr>
        <w:ind w:left="709" w:hanging="709"/>
      </w:pPr>
      <w:r w:rsidRPr="00481019">
        <w:t>8</w:t>
      </w:r>
      <w:r w:rsidR="00017852" w:rsidRPr="00481019">
        <w:t>.</w:t>
      </w:r>
      <w:r w:rsidR="00017852" w:rsidRPr="00481019">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3228D360" w14:textId="77777777" w:rsidR="00017852" w:rsidRDefault="00017852" w:rsidP="00017852">
      <w:pPr>
        <w:ind w:left="709" w:hanging="709"/>
      </w:pPr>
    </w:p>
    <w:p w14:paraId="6341DB8C" w14:textId="77777777"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0906EBF" w14:textId="77777777" w:rsidR="003D2C0D" w:rsidRDefault="003D2C0D" w:rsidP="00017852">
      <w:pPr>
        <w:ind w:left="709" w:hanging="709"/>
      </w:pPr>
    </w:p>
    <w:p w14:paraId="6FF598A9" w14:textId="77777777"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3BEE6E3A" w14:textId="77777777" w:rsidR="003B1A90" w:rsidRDefault="003B1A90" w:rsidP="003D2C0D">
      <w:pPr>
        <w:ind w:left="709" w:hanging="709"/>
        <w:rPr>
          <w:lang w:val="en-GB"/>
        </w:rPr>
      </w:pPr>
    </w:p>
    <w:p w14:paraId="45077106" w14:textId="77777777"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4987D7BC" w14:textId="77777777" w:rsidR="003D2C0D" w:rsidRDefault="003D2C0D" w:rsidP="00017852">
      <w:pPr>
        <w:ind w:left="709" w:hanging="709"/>
      </w:pPr>
    </w:p>
    <w:p w14:paraId="7B6C17FE" w14:textId="77777777" w:rsidR="00017852" w:rsidRDefault="00017852" w:rsidP="00017852">
      <w:pPr>
        <w:ind w:left="709" w:hanging="709"/>
      </w:pPr>
    </w:p>
    <w:p w14:paraId="7CE15D29" w14:textId="77777777" w:rsidR="00017852" w:rsidRDefault="00017852" w:rsidP="00017852">
      <w:pPr>
        <w:ind w:left="709" w:hanging="709"/>
      </w:pPr>
    </w:p>
    <w:p w14:paraId="6CBFF1B1" w14:textId="77777777" w:rsidR="00017852" w:rsidRDefault="00017852" w:rsidP="00017852">
      <w:pPr>
        <w:ind w:left="709" w:hanging="709"/>
        <w:rPr>
          <w:color w:val="000000" w:themeColor="text1"/>
          <w:lang w:val="en-GB"/>
        </w:rPr>
      </w:pPr>
    </w:p>
    <w:p w14:paraId="1AA800A0" w14:textId="77777777" w:rsidR="00017852" w:rsidRDefault="00017852" w:rsidP="00017852">
      <w:pPr>
        <w:rPr>
          <w:rFonts w:ascii="Avenir Next Demi Bold" w:hAnsi="Avenir Next Demi Bold"/>
          <w:b/>
          <w:bCs/>
          <w:color w:val="000000" w:themeColor="text1"/>
          <w:u w:val="single"/>
          <w:lang w:val="en-GB"/>
        </w:rPr>
      </w:pPr>
    </w:p>
    <w:p w14:paraId="3A2CAE33" w14:textId="77777777"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5F23BD95" w14:textId="77777777"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792CDBE9" w14:textId="77777777" w:rsidR="000F7E2C" w:rsidRPr="000F7E2C" w:rsidRDefault="000F7E2C" w:rsidP="000F7E2C">
      <w:pPr>
        <w:ind w:left="720" w:hanging="720"/>
        <w:rPr>
          <w:color w:val="000000" w:themeColor="text1"/>
          <w:lang w:val="en-GB"/>
        </w:rPr>
      </w:pPr>
    </w:p>
    <w:p w14:paraId="48FD713B" w14:textId="77777777"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DEDBA60" w14:textId="77777777" w:rsidR="000F7E2C" w:rsidRPr="003F62D2" w:rsidRDefault="000F7E2C" w:rsidP="000F7E2C">
      <w:pPr>
        <w:ind w:left="720" w:hanging="720"/>
        <w:rPr>
          <w:color w:val="000000" w:themeColor="text1"/>
          <w:lang w:val="en-GB"/>
        </w:rPr>
      </w:pPr>
    </w:p>
    <w:p w14:paraId="6413DBD3" w14:textId="7777777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68E51D85" w14:textId="77777777" w:rsidR="008B74A9" w:rsidRDefault="008B74A9" w:rsidP="00BB0F71">
      <w:pPr>
        <w:rPr>
          <w:b/>
          <w:bCs/>
          <w:color w:val="000000" w:themeColor="text1"/>
          <w:lang w:val="en-GB"/>
        </w:rPr>
      </w:pPr>
    </w:p>
    <w:p w14:paraId="38AA586D" w14:textId="77777777"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7A0F10A8" w14:textId="77777777" w:rsidR="00877583" w:rsidRDefault="00877583" w:rsidP="00C3318F">
      <w:pPr>
        <w:rPr>
          <w:rFonts w:ascii="Avenir Next Demi Bold" w:hAnsi="Avenir Next Demi Bold"/>
          <w:b/>
          <w:bCs/>
          <w:color w:val="FF0000"/>
          <w:lang w:val="en-GB"/>
        </w:rPr>
      </w:pPr>
    </w:p>
    <w:p w14:paraId="2EFEECAD" w14:textId="77777777"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04CA750E" w14:textId="77777777" w:rsidR="00C3318F" w:rsidRPr="006E060C" w:rsidRDefault="00C3318F" w:rsidP="00957995">
      <w:pPr>
        <w:pStyle w:val="BodyText"/>
        <w:widowControl/>
        <w:autoSpaceDE/>
        <w:autoSpaceDN/>
        <w:ind w:firstLine="0"/>
        <w:rPr>
          <w:rFonts w:ascii="Avenir Next" w:hAnsi="Avenir Next"/>
        </w:rPr>
      </w:pPr>
    </w:p>
    <w:p w14:paraId="65F94325" w14:textId="77777777" w:rsidR="00C3318F" w:rsidRPr="001E4201" w:rsidRDefault="00C3318F" w:rsidP="001E5CBA">
      <w:pPr>
        <w:pStyle w:val="BodyText"/>
        <w:widowControl/>
        <w:numPr>
          <w:ilvl w:val="0"/>
          <w:numId w:val="15"/>
        </w:numPr>
        <w:autoSpaceDE/>
        <w:autoSpaceDN/>
        <w:rPr>
          <w:rFonts w:ascii="Avenir Next" w:hAnsi="Avenir Next"/>
          <w:highlight w:val="lightGray"/>
        </w:rPr>
      </w:pPr>
      <w:r w:rsidRPr="001E4201">
        <w:rPr>
          <w:rFonts w:ascii="Avenir Next" w:hAnsi="Avenir Next"/>
          <w:highlight w:val="lightGray"/>
        </w:rPr>
        <w:t>1 January (annually)</w:t>
      </w:r>
    </w:p>
    <w:p w14:paraId="2691D0F6" w14:textId="77777777" w:rsidR="00C3318F" w:rsidRPr="006E060C" w:rsidRDefault="00C3318F" w:rsidP="00957995">
      <w:pPr>
        <w:pStyle w:val="BodyText"/>
        <w:widowControl/>
        <w:autoSpaceDE/>
        <w:autoSpaceDN/>
        <w:ind w:left="360" w:firstLine="0"/>
        <w:rPr>
          <w:rFonts w:ascii="Avenir Next" w:hAnsi="Avenir Next"/>
        </w:rPr>
      </w:pPr>
    </w:p>
    <w:p w14:paraId="430A4422" w14:textId="77777777" w:rsidR="00C3318F" w:rsidRPr="006E060C" w:rsidRDefault="00C3318F" w:rsidP="001E5CBA">
      <w:pPr>
        <w:pStyle w:val="BodyText"/>
        <w:widowControl/>
        <w:numPr>
          <w:ilvl w:val="0"/>
          <w:numId w:val="15"/>
        </w:numPr>
        <w:autoSpaceDE/>
        <w:autoSpaceDN/>
        <w:rPr>
          <w:rFonts w:ascii="Avenir Next" w:hAnsi="Avenir Next"/>
        </w:rPr>
      </w:pPr>
      <w:r w:rsidRPr="006E060C">
        <w:rPr>
          <w:rFonts w:ascii="Avenir Next" w:hAnsi="Avenir Next"/>
        </w:rPr>
        <w:t>1 April (annually)</w:t>
      </w:r>
    </w:p>
    <w:p w14:paraId="7BE4B33A" w14:textId="77777777" w:rsidR="00C3318F" w:rsidRPr="006E060C" w:rsidRDefault="00C3318F" w:rsidP="00957995">
      <w:pPr>
        <w:pStyle w:val="ListParagraph"/>
        <w:spacing w:after="0" w:line="240" w:lineRule="auto"/>
        <w:rPr>
          <w:rFonts w:ascii="Avenir Next" w:hAnsi="Avenir Next"/>
        </w:rPr>
      </w:pPr>
    </w:p>
    <w:p w14:paraId="0FBCA0F9" w14:textId="77777777" w:rsidR="00C3318F" w:rsidRPr="001E4201" w:rsidRDefault="00C3318F" w:rsidP="001E5CBA">
      <w:pPr>
        <w:pStyle w:val="BodyText"/>
        <w:widowControl/>
        <w:numPr>
          <w:ilvl w:val="0"/>
          <w:numId w:val="15"/>
        </w:numPr>
        <w:autoSpaceDE/>
        <w:autoSpaceDN/>
        <w:rPr>
          <w:rFonts w:ascii="Avenir Next" w:hAnsi="Avenir Next"/>
          <w:highlight w:val="yellow"/>
        </w:rPr>
      </w:pPr>
      <w:r w:rsidRPr="001E4201">
        <w:rPr>
          <w:rFonts w:ascii="Avenir Next" w:hAnsi="Avenir Next"/>
          <w:highlight w:val="yellow"/>
        </w:rPr>
        <w:t>1 July (annually)</w:t>
      </w:r>
    </w:p>
    <w:p w14:paraId="52782F52" w14:textId="77777777" w:rsidR="00C3318F" w:rsidRPr="006E060C" w:rsidRDefault="00C3318F" w:rsidP="00957995">
      <w:pPr>
        <w:pStyle w:val="ListParagraph"/>
        <w:spacing w:after="0" w:line="240" w:lineRule="auto"/>
        <w:rPr>
          <w:rFonts w:ascii="Avenir Next" w:hAnsi="Avenir Next"/>
        </w:rPr>
      </w:pPr>
    </w:p>
    <w:p w14:paraId="67BC45D6" w14:textId="77777777" w:rsidR="00C3318F" w:rsidRPr="006E060C" w:rsidRDefault="00C3318F" w:rsidP="001E5CBA">
      <w:pPr>
        <w:pStyle w:val="BodyText"/>
        <w:widowControl/>
        <w:numPr>
          <w:ilvl w:val="0"/>
          <w:numId w:val="15"/>
        </w:numPr>
        <w:autoSpaceDE/>
        <w:autoSpaceDN/>
        <w:rPr>
          <w:rFonts w:ascii="Avenir Next" w:hAnsi="Avenir Next"/>
        </w:rPr>
      </w:pPr>
      <w:r w:rsidRPr="006E060C">
        <w:rPr>
          <w:rFonts w:ascii="Avenir Next" w:hAnsi="Avenir Next"/>
        </w:rPr>
        <w:t>1 October (annually)</w:t>
      </w:r>
    </w:p>
    <w:p w14:paraId="3CD015E8" w14:textId="77777777" w:rsidR="00C3318F" w:rsidRPr="006E060C" w:rsidRDefault="00C3318F" w:rsidP="00957995">
      <w:pPr>
        <w:pStyle w:val="BodyText"/>
        <w:rPr>
          <w:rFonts w:ascii="Avenir Next" w:hAnsi="Avenir Next"/>
        </w:rPr>
      </w:pPr>
    </w:p>
    <w:p w14:paraId="15E54617" w14:textId="77777777"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17BEADE9" w14:textId="77777777" w:rsidR="002F7820" w:rsidRPr="006E060C" w:rsidRDefault="002F7820" w:rsidP="00957995">
      <w:pPr>
        <w:rPr>
          <w:b/>
          <w:bCs/>
          <w:color w:val="000000" w:themeColor="text1"/>
          <w:lang w:val="en-GB"/>
        </w:rPr>
      </w:pPr>
    </w:p>
    <w:p w14:paraId="0922770D" w14:textId="77777777"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0A3DD211" w14:textId="77777777" w:rsidR="00957995" w:rsidRPr="006E060C" w:rsidRDefault="00957995" w:rsidP="00957995">
      <w:pPr>
        <w:pStyle w:val="BodyText"/>
        <w:widowControl/>
        <w:autoSpaceDE/>
        <w:autoSpaceDN/>
        <w:ind w:firstLine="0"/>
        <w:rPr>
          <w:rFonts w:ascii="Avenir Next" w:hAnsi="Avenir Next"/>
        </w:rPr>
      </w:pPr>
    </w:p>
    <w:p w14:paraId="00B08D54" w14:textId="77777777" w:rsidR="00957995" w:rsidRPr="006E060C" w:rsidRDefault="00957995" w:rsidP="001E5CBA">
      <w:pPr>
        <w:pStyle w:val="BodyText"/>
        <w:widowControl/>
        <w:numPr>
          <w:ilvl w:val="0"/>
          <w:numId w:val="16"/>
        </w:numPr>
        <w:autoSpaceDE/>
        <w:autoSpaceDN/>
        <w:rPr>
          <w:rFonts w:ascii="Avenir Next" w:hAnsi="Avenir Next"/>
        </w:rPr>
      </w:pPr>
      <w:r w:rsidRPr="006E060C">
        <w:rPr>
          <w:rFonts w:ascii="Avenir Next" w:hAnsi="Avenir Next"/>
        </w:rPr>
        <w:t>50%</w:t>
      </w:r>
    </w:p>
    <w:p w14:paraId="102A7702" w14:textId="77777777" w:rsidR="00957995" w:rsidRPr="006E060C" w:rsidRDefault="00957995" w:rsidP="00957995">
      <w:pPr>
        <w:pStyle w:val="BodyText"/>
        <w:widowControl/>
        <w:autoSpaceDE/>
        <w:autoSpaceDN/>
        <w:ind w:firstLine="0"/>
        <w:rPr>
          <w:rFonts w:ascii="Avenir Next" w:hAnsi="Avenir Next"/>
        </w:rPr>
      </w:pPr>
    </w:p>
    <w:p w14:paraId="482430A3" w14:textId="77777777" w:rsidR="00957995" w:rsidRPr="006E060C" w:rsidRDefault="00957995" w:rsidP="001E5CBA">
      <w:pPr>
        <w:pStyle w:val="BodyText"/>
        <w:widowControl/>
        <w:numPr>
          <w:ilvl w:val="0"/>
          <w:numId w:val="16"/>
        </w:numPr>
        <w:autoSpaceDE/>
        <w:autoSpaceDN/>
        <w:rPr>
          <w:rFonts w:ascii="Avenir Next" w:hAnsi="Avenir Next"/>
        </w:rPr>
      </w:pPr>
      <w:r w:rsidRPr="006E060C">
        <w:rPr>
          <w:rFonts w:ascii="Avenir Next" w:hAnsi="Avenir Next"/>
        </w:rPr>
        <w:t>33.33%</w:t>
      </w:r>
    </w:p>
    <w:p w14:paraId="2F6AC94D" w14:textId="77777777" w:rsidR="00957995" w:rsidRPr="006E060C" w:rsidRDefault="00957995" w:rsidP="00957995">
      <w:pPr>
        <w:pStyle w:val="ListParagraph"/>
        <w:spacing w:after="0" w:line="240" w:lineRule="auto"/>
        <w:rPr>
          <w:rFonts w:ascii="Avenir Next" w:hAnsi="Avenir Next"/>
        </w:rPr>
      </w:pPr>
    </w:p>
    <w:p w14:paraId="2EB9564E" w14:textId="77777777" w:rsidR="00957995" w:rsidRPr="006E060C" w:rsidRDefault="00957995" w:rsidP="001E5CBA">
      <w:pPr>
        <w:pStyle w:val="BodyText"/>
        <w:widowControl/>
        <w:numPr>
          <w:ilvl w:val="0"/>
          <w:numId w:val="16"/>
        </w:numPr>
        <w:autoSpaceDE/>
        <w:autoSpaceDN/>
        <w:rPr>
          <w:rFonts w:ascii="Avenir Next" w:hAnsi="Avenir Next"/>
        </w:rPr>
      </w:pPr>
      <w:r w:rsidRPr="006E060C">
        <w:rPr>
          <w:rFonts w:ascii="Avenir Next" w:hAnsi="Avenir Next"/>
        </w:rPr>
        <w:t>66.66%</w:t>
      </w:r>
    </w:p>
    <w:p w14:paraId="1730C52E" w14:textId="77777777" w:rsidR="00957995" w:rsidRPr="006E060C" w:rsidRDefault="00957995" w:rsidP="00957995">
      <w:pPr>
        <w:pStyle w:val="ListParagraph"/>
        <w:spacing w:after="0" w:line="240" w:lineRule="auto"/>
        <w:rPr>
          <w:rFonts w:ascii="Avenir Next" w:hAnsi="Avenir Next"/>
        </w:rPr>
      </w:pPr>
    </w:p>
    <w:p w14:paraId="45093D31" w14:textId="77777777" w:rsidR="00957995" w:rsidRPr="0076697D" w:rsidRDefault="00957995" w:rsidP="001E5CBA">
      <w:pPr>
        <w:pStyle w:val="BodyText"/>
        <w:widowControl/>
        <w:numPr>
          <w:ilvl w:val="0"/>
          <w:numId w:val="16"/>
        </w:numPr>
        <w:autoSpaceDE/>
        <w:autoSpaceDN/>
        <w:rPr>
          <w:rFonts w:ascii="Avenir Next" w:hAnsi="Avenir Next"/>
          <w:highlight w:val="yellow"/>
        </w:rPr>
      </w:pPr>
      <w:r w:rsidRPr="0076697D">
        <w:rPr>
          <w:rFonts w:ascii="Avenir Next" w:hAnsi="Avenir Next"/>
          <w:highlight w:val="yellow"/>
        </w:rPr>
        <w:t>100%</w:t>
      </w:r>
    </w:p>
    <w:p w14:paraId="0E7D6595" w14:textId="77777777" w:rsidR="00877583" w:rsidRPr="006E060C" w:rsidRDefault="00877583" w:rsidP="00C3318F">
      <w:pPr>
        <w:rPr>
          <w:b/>
          <w:bCs/>
          <w:color w:val="000000" w:themeColor="text1"/>
          <w:lang w:val="en-GB"/>
        </w:rPr>
      </w:pPr>
    </w:p>
    <w:p w14:paraId="7BAEC45D" w14:textId="7777777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AB02FAC" w14:textId="77777777" w:rsidR="001F2690" w:rsidRPr="006E060C" w:rsidRDefault="001F2690" w:rsidP="00BB0F71">
      <w:pPr>
        <w:pStyle w:val="BodyText"/>
        <w:widowControl/>
        <w:autoSpaceDE/>
        <w:autoSpaceDN/>
        <w:ind w:firstLine="0"/>
      </w:pPr>
    </w:p>
    <w:p w14:paraId="5421DE7B"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3260FE69" w14:textId="77777777" w:rsidR="001F2690" w:rsidRPr="006E060C" w:rsidRDefault="001F2690" w:rsidP="00ED335A">
      <w:pPr>
        <w:pStyle w:val="BodyText"/>
        <w:widowControl/>
        <w:autoSpaceDE/>
        <w:autoSpaceDN/>
        <w:ind w:left="723" w:hanging="723"/>
        <w:rPr>
          <w:rFonts w:ascii="Avenir Next" w:hAnsi="Avenir Next"/>
        </w:rPr>
      </w:pPr>
    </w:p>
    <w:p w14:paraId="4E0CC0EF" w14:textId="77777777"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5A5272E7" w14:textId="77777777" w:rsidR="001F2690" w:rsidRPr="006E060C" w:rsidRDefault="001F2690" w:rsidP="00C165B5">
      <w:pPr>
        <w:pStyle w:val="BodyText"/>
        <w:widowControl/>
        <w:autoSpaceDE/>
        <w:autoSpaceDN/>
        <w:ind w:left="709" w:hanging="709"/>
        <w:rPr>
          <w:rFonts w:ascii="Avenir Next" w:hAnsi="Avenir Next"/>
        </w:rPr>
      </w:pPr>
    </w:p>
    <w:p w14:paraId="280EFF35" w14:textId="77777777" w:rsidR="001F2690" w:rsidRPr="006E060C" w:rsidRDefault="001F2690" w:rsidP="001E5CBA">
      <w:pPr>
        <w:pStyle w:val="BodyText"/>
        <w:widowControl/>
        <w:numPr>
          <w:ilvl w:val="0"/>
          <w:numId w:val="5"/>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2614E52" w14:textId="77777777" w:rsidR="001F2690" w:rsidRPr="006E060C" w:rsidRDefault="001F2690" w:rsidP="00C165B5">
      <w:pPr>
        <w:pStyle w:val="BodyText"/>
        <w:widowControl/>
        <w:autoSpaceDE/>
        <w:autoSpaceDN/>
        <w:ind w:left="709" w:hanging="709"/>
        <w:rPr>
          <w:rFonts w:ascii="Avenir Next" w:hAnsi="Avenir Next"/>
        </w:rPr>
      </w:pPr>
    </w:p>
    <w:p w14:paraId="4A069739" w14:textId="77777777" w:rsidR="001F2690" w:rsidRPr="0076697D" w:rsidRDefault="001F2690" w:rsidP="001E5CBA">
      <w:pPr>
        <w:pStyle w:val="BodyText"/>
        <w:widowControl/>
        <w:numPr>
          <w:ilvl w:val="0"/>
          <w:numId w:val="5"/>
        </w:numPr>
        <w:autoSpaceDE/>
        <w:autoSpaceDN/>
        <w:ind w:left="709" w:hanging="709"/>
        <w:rPr>
          <w:rFonts w:ascii="Avenir Next" w:hAnsi="Avenir Next"/>
          <w:highlight w:val="yellow"/>
        </w:rPr>
      </w:pPr>
      <w:r w:rsidRPr="0076697D">
        <w:rPr>
          <w:rFonts w:ascii="Avenir Next" w:hAnsi="Avenir Next"/>
          <w:highlight w:val="yellow"/>
        </w:rPr>
        <w:lastRenderedPageBreak/>
        <w:t>5</w:t>
      </w:r>
    </w:p>
    <w:p w14:paraId="79E45413" w14:textId="77777777" w:rsidR="001F2690" w:rsidRPr="006E060C" w:rsidRDefault="001F2690" w:rsidP="00C165B5">
      <w:pPr>
        <w:pStyle w:val="ListParagraph"/>
        <w:spacing w:after="0" w:line="240" w:lineRule="auto"/>
        <w:ind w:left="709" w:hanging="709"/>
        <w:rPr>
          <w:rFonts w:ascii="Avenir Next" w:hAnsi="Avenir Next"/>
        </w:rPr>
      </w:pPr>
    </w:p>
    <w:p w14:paraId="477A4C19" w14:textId="77777777" w:rsidR="001F2690" w:rsidRPr="006E060C" w:rsidRDefault="001F2690" w:rsidP="001E5CBA">
      <w:pPr>
        <w:pStyle w:val="BodyText"/>
        <w:widowControl/>
        <w:numPr>
          <w:ilvl w:val="0"/>
          <w:numId w:val="5"/>
        </w:numPr>
        <w:autoSpaceDE/>
        <w:autoSpaceDN/>
        <w:ind w:left="709" w:hanging="709"/>
        <w:rPr>
          <w:rFonts w:ascii="Avenir Next" w:hAnsi="Avenir Next"/>
        </w:rPr>
      </w:pPr>
      <w:r w:rsidRPr="006E060C">
        <w:rPr>
          <w:rFonts w:ascii="Avenir Next" w:hAnsi="Avenir Next"/>
        </w:rPr>
        <w:t>6</w:t>
      </w:r>
    </w:p>
    <w:p w14:paraId="39C623D7" w14:textId="77777777" w:rsidR="001F2690" w:rsidRPr="006E060C" w:rsidRDefault="001F2690" w:rsidP="00C165B5">
      <w:pPr>
        <w:pStyle w:val="ListParagraph"/>
        <w:spacing w:after="0" w:line="240" w:lineRule="auto"/>
        <w:ind w:left="709" w:hanging="709"/>
        <w:rPr>
          <w:rFonts w:ascii="Avenir Next" w:hAnsi="Avenir Next"/>
        </w:rPr>
      </w:pPr>
    </w:p>
    <w:p w14:paraId="0159B0E6" w14:textId="77777777" w:rsidR="001F2690" w:rsidRPr="006E060C" w:rsidRDefault="001F2690" w:rsidP="001E5CBA">
      <w:pPr>
        <w:pStyle w:val="BodyText"/>
        <w:widowControl/>
        <w:numPr>
          <w:ilvl w:val="0"/>
          <w:numId w:val="5"/>
        </w:numPr>
        <w:autoSpaceDE/>
        <w:autoSpaceDN/>
        <w:ind w:left="709" w:hanging="709"/>
        <w:rPr>
          <w:rFonts w:ascii="Avenir Next" w:hAnsi="Avenir Next"/>
        </w:rPr>
      </w:pPr>
      <w:r w:rsidRPr="006E060C">
        <w:rPr>
          <w:rFonts w:ascii="Avenir Next" w:hAnsi="Avenir Next"/>
        </w:rPr>
        <w:t>None of the above</w:t>
      </w:r>
    </w:p>
    <w:p w14:paraId="68E40719" w14:textId="77777777" w:rsidR="001F2690" w:rsidRPr="006E060C" w:rsidRDefault="001F2690" w:rsidP="00BB0F71">
      <w:pPr>
        <w:rPr>
          <w:b/>
          <w:bCs/>
          <w:color w:val="000000" w:themeColor="text1"/>
          <w:lang w:val="en-GB"/>
        </w:rPr>
      </w:pPr>
    </w:p>
    <w:p w14:paraId="0EF135FC" w14:textId="77777777"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4</w:t>
      </w:r>
    </w:p>
    <w:p w14:paraId="56B0B2B4" w14:textId="77777777" w:rsidR="00785937" w:rsidRPr="006E060C" w:rsidRDefault="00785937" w:rsidP="00BB0F71">
      <w:pPr>
        <w:autoSpaceDE w:val="0"/>
        <w:autoSpaceDN w:val="0"/>
        <w:adjustRightInd w:val="0"/>
        <w:rPr>
          <w:color w:val="000000" w:themeColor="text1"/>
          <w:lang w:val="en-GB"/>
        </w:rPr>
      </w:pPr>
    </w:p>
    <w:p w14:paraId="53C47908"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33641959" w14:textId="77777777" w:rsidR="00785937" w:rsidRPr="006E060C" w:rsidRDefault="00785937" w:rsidP="00BB0F71">
      <w:pPr>
        <w:rPr>
          <w:lang w:val="en-GB"/>
        </w:rPr>
      </w:pPr>
    </w:p>
    <w:p w14:paraId="222D4553" w14:textId="77777777" w:rsidR="00785937" w:rsidRPr="006E060C" w:rsidRDefault="00785937" w:rsidP="001E5CBA">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3DC93A66"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BD22C33" w14:textId="77777777" w:rsidR="00785937" w:rsidRPr="006E060C" w:rsidRDefault="00785937" w:rsidP="001E5CBA">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78F695D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6E02A5C" w14:textId="77777777" w:rsidR="00785937" w:rsidRPr="006E060C" w:rsidRDefault="00785937" w:rsidP="001E5CBA">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00C5D4A2"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407AE9B9" w14:textId="77777777" w:rsidR="00785937" w:rsidRPr="006E060C" w:rsidRDefault="00785937" w:rsidP="001E5CBA">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466531C1"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33328C5C" w14:textId="77777777" w:rsidR="00785937" w:rsidRPr="0076697D" w:rsidRDefault="00785937" w:rsidP="001E5CBA">
      <w:pPr>
        <w:pStyle w:val="ListParagraph"/>
        <w:numPr>
          <w:ilvl w:val="0"/>
          <w:numId w:val="6"/>
        </w:numPr>
        <w:spacing w:after="0" w:line="240" w:lineRule="auto"/>
        <w:ind w:left="709" w:hanging="709"/>
        <w:rPr>
          <w:rFonts w:ascii="Avenir Next" w:hAnsi="Avenir Next" w:cs="Arial"/>
          <w:highlight w:val="yellow"/>
          <w:lang w:val="en-GB"/>
        </w:rPr>
      </w:pPr>
      <w:r w:rsidRPr="0076697D">
        <w:rPr>
          <w:rFonts w:ascii="Avenir Next" w:hAnsi="Avenir Next" w:cs="Arial"/>
          <w:highlight w:val="yellow"/>
          <w:lang w:val="en-GB"/>
        </w:rPr>
        <w:t>Any prospective contributory.</w:t>
      </w:r>
    </w:p>
    <w:p w14:paraId="353F77B2" w14:textId="77777777" w:rsidR="00785937" w:rsidRPr="006E060C" w:rsidRDefault="00785937" w:rsidP="00BB0F71">
      <w:pPr>
        <w:rPr>
          <w:b/>
          <w:bCs/>
          <w:lang w:val="en-GB"/>
        </w:rPr>
      </w:pPr>
    </w:p>
    <w:p w14:paraId="5EDFAC12" w14:textId="77777777"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45D92886" w14:textId="77777777" w:rsidR="00785937" w:rsidRPr="006E060C" w:rsidRDefault="00785937" w:rsidP="00BD2F4B">
      <w:pPr>
        <w:rPr>
          <w:b/>
          <w:bCs/>
          <w:lang w:val="en-GB"/>
        </w:rPr>
      </w:pPr>
    </w:p>
    <w:p w14:paraId="36F46B6E"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59CA3121" w14:textId="77777777" w:rsidR="00D90F3D" w:rsidRPr="006E060C" w:rsidRDefault="00D90F3D" w:rsidP="00BD2F4B">
      <w:pPr>
        <w:rPr>
          <w:b/>
          <w:bCs/>
          <w:lang w:val="en-GB"/>
        </w:rPr>
      </w:pPr>
    </w:p>
    <w:p w14:paraId="3CCB947B"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690C1630" w14:textId="77777777" w:rsidR="00785937" w:rsidRPr="006E060C" w:rsidRDefault="00785937" w:rsidP="00BD2F4B">
      <w:pPr>
        <w:ind w:left="709" w:hanging="709"/>
        <w:rPr>
          <w:lang w:val="en-GB"/>
        </w:rPr>
      </w:pPr>
    </w:p>
    <w:p w14:paraId="0FBC11AC" w14:textId="77777777" w:rsidR="00785937" w:rsidRPr="006E060C" w:rsidRDefault="00785937" w:rsidP="001E5CBA">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CFEABFB"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11189461" w14:textId="77777777" w:rsidR="00785937" w:rsidRPr="0004016F" w:rsidRDefault="00785937" w:rsidP="001E5CBA">
      <w:pPr>
        <w:pStyle w:val="ListParagraph"/>
        <w:numPr>
          <w:ilvl w:val="0"/>
          <w:numId w:val="7"/>
        </w:numPr>
        <w:spacing w:after="0" w:line="240" w:lineRule="auto"/>
        <w:ind w:left="709" w:hanging="709"/>
        <w:rPr>
          <w:rFonts w:ascii="Avenir Next" w:hAnsi="Avenir Next" w:cs="Arial"/>
          <w:lang w:val="en-GB"/>
        </w:rPr>
      </w:pPr>
      <w:r w:rsidRPr="0004016F">
        <w:rPr>
          <w:rFonts w:ascii="Avenir Next" w:hAnsi="Avenir Next" w:cs="Arial"/>
          <w:lang w:val="en-GB"/>
        </w:rPr>
        <w:t>KYD 100</w:t>
      </w:r>
    </w:p>
    <w:p w14:paraId="7700F8B2"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7B51ABFD" w14:textId="77777777" w:rsidR="00785937" w:rsidRPr="0004016F" w:rsidRDefault="00785937" w:rsidP="001E5CBA">
      <w:pPr>
        <w:pStyle w:val="ListParagraph"/>
        <w:numPr>
          <w:ilvl w:val="0"/>
          <w:numId w:val="7"/>
        </w:numPr>
        <w:spacing w:after="0" w:line="240" w:lineRule="auto"/>
        <w:ind w:left="709" w:hanging="709"/>
        <w:rPr>
          <w:rFonts w:ascii="Avenir Next" w:hAnsi="Avenir Next" w:cs="Arial"/>
          <w:highlight w:val="yellow"/>
          <w:lang w:val="en-GB"/>
        </w:rPr>
      </w:pPr>
      <w:r w:rsidRPr="0004016F">
        <w:rPr>
          <w:rFonts w:ascii="Avenir Next" w:hAnsi="Avenir Next" w:cs="Arial"/>
          <w:highlight w:val="yellow"/>
          <w:lang w:val="en-GB"/>
        </w:rPr>
        <w:t>KYD 1,000</w:t>
      </w:r>
    </w:p>
    <w:p w14:paraId="073FF556"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BB3916D" w14:textId="77777777" w:rsidR="00785937" w:rsidRPr="006E060C" w:rsidRDefault="00785937" w:rsidP="001E5CBA">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72DECA60" w14:textId="77777777" w:rsidR="007D215F" w:rsidRPr="006E060C" w:rsidRDefault="007D215F" w:rsidP="00BD2F4B">
      <w:pPr>
        <w:ind w:left="709" w:hanging="709"/>
        <w:rPr>
          <w:color w:val="212121"/>
          <w:lang w:eastAsia="en-GB"/>
        </w:rPr>
      </w:pPr>
    </w:p>
    <w:p w14:paraId="6806C586" w14:textId="77777777"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66D4A13C" w14:textId="77777777" w:rsidR="004A11A1" w:rsidRPr="006E060C" w:rsidRDefault="004A11A1" w:rsidP="00BD2F4B">
      <w:pPr>
        <w:autoSpaceDE w:val="0"/>
        <w:autoSpaceDN w:val="0"/>
        <w:adjustRightInd w:val="0"/>
        <w:rPr>
          <w:color w:val="000000" w:themeColor="text1"/>
          <w:lang w:val="en-GB"/>
        </w:rPr>
      </w:pPr>
    </w:p>
    <w:p w14:paraId="063A68C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09D3001A" w14:textId="77777777" w:rsidR="00D90F3D" w:rsidRPr="006E060C" w:rsidRDefault="00D90F3D" w:rsidP="00BD2F4B">
      <w:pPr>
        <w:autoSpaceDE w:val="0"/>
        <w:autoSpaceDN w:val="0"/>
        <w:adjustRightInd w:val="0"/>
        <w:rPr>
          <w:color w:val="000000" w:themeColor="text1"/>
          <w:lang w:val="en-GB"/>
        </w:rPr>
      </w:pPr>
    </w:p>
    <w:p w14:paraId="7EB79C70" w14:textId="77777777" w:rsidR="004A11A1" w:rsidRPr="006E060C" w:rsidRDefault="004A11A1" w:rsidP="00BD2F4B">
      <w:pPr>
        <w:rPr>
          <w:lang w:val="en-GB"/>
        </w:rPr>
      </w:pPr>
      <w:r w:rsidRPr="006E060C">
        <w:rPr>
          <w:lang w:val="en-GB"/>
        </w:rPr>
        <w:t>A Restructuring Officer is required to report to the Court following their appointment:</w:t>
      </w:r>
    </w:p>
    <w:p w14:paraId="64F98153" w14:textId="77777777" w:rsidR="004A11A1" w:rsidRPr="006E060C" w:rsidRDefault="004A11A1" w:rsidP="00BD2F4B">
      <w:pPr>
        <w:ind w:left="709" w:hanging="709"/>
        <w:rPr>
          <w:lang w:val="en-GB"/>
        </w:rPr>
      </w:pPr>
    </w:p>
    <w:p w14:paraId="52E34B1B" w14:textId="77777777" w:rsidR="004A11A1" w:rsidRPr="006E060C" w:rsidRDefault="00F42400" w:rsidP="001E5CBA">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74C5319B" w14:textId="77777777" w:rsidR="004A11A1" w:rsidRPr="006E060C" w:rsidRDefault="004A11A1" w:rsidP="00BD2F4B">
      <w:pPr>
        <w:pStyle w:val="ListParagraph"/>
        <w:spacing w:after="0" w:line="240" w:lineRule="auto"/>
        <w:ind w:left="709" w:hanging="709"/>
        <w:rPr>
          <w:rFonts w:ascii="Avenir Next" w:hAnsi="Avenir Next"/>
          <w:lang w:val="en-GB"/>
        </w:rPr>
      </w:pPr>
    </w:p>
    <w:p w14:paraId="4C0D0F9A" w14:textId="77777777" w:rsidR="004A11A1" w:rsidRPr="0076697D" w:rsidRDefault="00F42400" w:rsidP="001E5CBA">
      <w:pPr>
        <w:pStyle w:val="ListParagraph"/>
        <w:numPr>
          <w:ilvl w:val="0"/>
          <w:numId w:val="9"/>
        </w:numPr>
        <w:spacing w:after="0" w:line="240" w:lineRule="auto"/>
        <w:ind w:left="709" w:hanging="709"/>
        <w:rPr>
          <w:rFonts w:ascii="Avenir Next" w:hAnsi="Avenir Next"/>
          <w:highlight w:val="yellow"/>
          <w:lang w:val="en-GB"/>
        </w:rPr>
      </w:pPr>
      <w:r w:rsidRPr="0076697D">
        <w:rPr>
          <w:rFonts w:ascii="Avenir Next" w:hAnsi="Avenir Next"/>
          <w:highlight w:val="yellow"/>
          <w:lang w:val="en-GB"/>
        </w:rPr>
        <w:t>W</w:t>
      </w:r>
      <w:r w:rsidR="004A11A1" w:rsidRPr="0076697D">
        <w:rPr>
          <w:rFonts w:ascii="Avenir Next" w:hAnsi="Avenir Next"/>
          <w:highlight w:val="yellow"/>
          <w:lang w:val="en-GB"/>
        </w:rPr>
        <w:t>ithin 28 days of the appointment.</w:t>
      </w:r>
    </w:p>
    <w:p w14:paraId="2C1C705F" w14:textId="77777777" w:rsidR="004A11A1" w:rsidRPr="006E060C" w:rsidRDefault="004A11A1" w:rsidP="00BD2F4B">
      <w:pPr>
        <w:pStyle w:val="ListParagraph"/>
        <w:spacing w:after="0" w:line="240" w:lineRule="auto"/>
        <w:ind w:left="709" w:hanging="709"/>
        <w:rPr>
          <w:rFonts w:ascii="Avenir Next" w:hAnsi="Avenir Next"/>
          <w:lang w:val="en-GB"/>
        </w:rPr>
      </w:pPr>
    </w:p>
    <w:p w14:paraId="5A0FB5CA" w14:textId="77777777" w:rsidR="004A11A1" w:rsidRPr="006E060C" w:rsidRDefault="00F42400" w:rsidP="001E5CBA">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27BDF8F3" w14:textId="77777777" w:rsidR="004A11A1" w:rsidRPr="006E060C" w:rsidRDefault="004A11A1" w:rsidP="00BD2F4B">
      <w:pPr>
        <w:pStyle w:val="ListParagraph"/>
        <w:spacing w:after="0" w:line="240" w:lineRule="auto"/>
        <w:ind w:left="709" w:hanging="709"/>
        <w:rPr>
          <w:rFonts w:ascii="Avenir Next" w:hAnsi="Avenir Next"/>
          <w:lang w:val="en-GB"/>
        </w:rPr>
      </w:pPr>
    </w:p>
    <w:p w14:paraId="3E0451B4" w14:textId="77777777" w:rsidR="004A11A1" w:rsidRPr="006E060C" w:rsidRDefault="004A11A1" w:rsidP="001E5CBA">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lastRenderedPageBreak/>
        <w:t xml:space="preserve">Within 7 days of the appointment. </w:t>
      </w:r>
    </w:p>
    <w:p w14:paraId="46BF2E8C" w14:textId="77777777" w:rsidR="004A11A1" w:rsidRPr="006E060C" w:rsidRDefault="004A11A1" w:rsidP="00BD2F4B">
      <w:pPr>
        <w:rPr>
          <w:b/>
          <w:bCs/>
          <w:color w:val="000000" w:themeColor="text1"/>
          <w:lang w:val="en-GB"/>
        </w:rPr>
      </w:pPr>
    </w:p>
    <w:p w14:paraId="2F6987A1" w14:textId="77777777"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7E84EC00" w14:textId="77777777" w:rsidR="004A11A1" w:rsidRPr="006E060C" w:rsidRDefault="004A11A1" w:rsidP="00BD2F4B">
      <w:pPr>
        <w:rPr>
          <w:rFonts w:ascii="Avenir Next LT Pro" w:hAnsi="Avenir Next LT Pro"/>
          <w:i/>
          <w:iCs/>
          <w:lang w:val="en-GB"/>
        </w:rPr>
      </w:pPr>
    </w:p>
    <w:p w14:paraId="4C5EA4E6"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65E8F0C8" w14:textId="77777777" w:rsidR="004A11A1" w:rsidRPr="006E060C" w:rsidRDefault="004A11A1" w:rsidP="00BD2F4B">
      <w:pPr>
        <w:ind w:left="709" w:hanging="709"/>
        <w:rPr>
          <w:lang w:val="en-GB"/>
        </w:rPr>
      </w:pPr>
    </w:p>
    <w:p w14:paraId="346A11B5" w14:textId="77777777" w:rsidR="004A11A1" w:rsidRPr="006E060C" w:rsidRDefault="004A11A1" w:rsidP="001E5CBA">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6436198E" w14:textId="77777777" w:rsidR="004A11A1" w:rsidRPr="006E060C" w:rsidRDefault="004A11A1" w:rsidP="00BD2F4B">
      <w:pPr>
        <w:pStyle w:val="ListParagraph"/>
        <w:spacing w:after="0" w:line="240" w:lineRule="auto"/>
        <w:ind w:left="709" w:hanging="709"/>
        <w:rPr>
          <w:rFonts w:ascii="Avenir Next" w:hAnsi="Avenir Next"/>
          <w:lang w:val="en-GB"/>
        </w:rPr>
      </w:pPr>
    </w:p>
    <w:p w14:paraId="0A7F3D66" w14:textId="77777777" w:rsidR="004A11A1" w:rsidRPr="006E060C" w:rsidRDefault="004A11A1" w:rsidP="001E5CBA">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4E63193E" w14:textId="77777777" w:rsidR="004A11A1" w:rsidRPr="006E060C" w:rsidRDefault="004A11A1" w:rsidP="00BD2F4B">
      <w:pPr>
        <w:pStyle w:val="ListParagraph"/>
        <w:spacing w:after="0" w:line="240" w:lineRule="auto"/>
        <w:ind w:left="709" w:hanging="709"/>
        <w:rPr>
          <w:rFonts w:ascii="Avenir Next" w:hAnsi="Avenir Next"/>
          <w:lang w:val="en-GB"/>
        </w:rPr>
      </w:pPr>
    </w:p>
    <w:p w14:paraId="4ACC394A" w14:textId="77777777" w:rsidR="004A11A1" w:rsidRPr="006E060C" w:rsidRDefault="004A11A1" w:rsidP="001E5CBA">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7BE9697" w14:textId="77777777" w:rsidR="004A11A1" w:rsidRPr="006E060C" w:rsidRDefault="004A11A1" w:rsidP="00BD2F4B">
      <w:pPr>
        <w:pStyle w:val="ListParagraph"/>
        <w:spacing w:after="0" w:line="240" w:lineRule="auto"/>
        <w:ind w:left="709" w:hanging="709"/>
        <w:rPr>
          <w:rFonts w:ascii="Avenir Next" w:hAnsi="Avenir Next"/>
          <w:lang w:val="en-GB"/>
        </w:rPr>
      </w:pPr>
    </w:p>
    <w:p w14:paraId="05A3D602" w14:textId="77777777" w:rsidR="004A11A1" w:rsidRPr="0076697D" w:rsidRDefault="004A11A1" w:rsidP="001E5CBA">
      <w:pPr>
        <w:pStyle w:val="ListParagraph"/>
        <w:numPr>
          <w:ilvl w:val="0"/>
          <w:numId w:val="10"/>
        </w:numPr>
        <w:spacing w:after="0" w:line="240" w:lineRule="auto"/>
        <w:ind w:left="709" w:hanging="709"/>
        <w:rPr>
          <w:rFonts w:ascii="Avenir Next" w:hAnsi="Avenir Next"/>
          <w:highlight w:val="yellow"/>
          <w:lang w:val="en-GB"/>
        </w:rPr>
      </w:pPr>
      <w:r w:rsidRPr="0076697D">
        <w:rPr>
          <w:rFonts w:ascii="Avenir Next" w:hAnsi="Avenir Next"/>
          <w:highlight w:val="yellow"/>
          <w:lang w:val="en-GB"/>
        </w:rPr>
        <w:t>A detailed outline of the proposed restructuring plan.</w:t>
      </w:r>
    </w:p>
    <w:p w14:paraId="7955B236" w14:textId="77777777" w:rsidR="004A11A1" w:rsidRPr="006E060C" w:rsidRDefault="004A11A1" w:rsidP="00BD2F4B">
      <w:pPr>
        <w:autoSpaceDE w:val="0"/>
        <w:autoSpaceDN w:val="0"/>
        <w:adjustRightInd w:val="0"/>
        <w:ind w:left="709" w:hanging="709"/>
        <w:rPr>
          <w:color w:val="000000" w:themeColor="text1"/>
          <w:lang w:val="en-GB"/>
        </w:rPr>
      </w:pPr>
    </w:p>
    <w:p w14:paraId="67A2B741" w14:textId="7777777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685D1932" w14:textId="77777777" w:rsidR="004A11A1" w:rsidRPr="006E060C" w:rsidRDefault="004A11A1" w:rsidP="00BD2F4B">
      <w:pPr>
        <w:autoSpaceDE w:val="0"/>
        <w:autoSpaceDN w:val="0"/>
        <w:adjustRightInd w:val="0"/>
        <w:ind w:left="709" w:hanging="709"/>
        <w:rPr>
          <w:color w:val="000000" w:themeColor="text1"/>
          <w:lang w:val="en-GB"/>
        </w:rPr>
      </w:pPr>
    </w:p>
    <w:p w14:paraId="569C722C"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4AD4E81C" w14:textId="77777777" w:rsidR="005055F9" w:rsidRPr="006E060C" w:rsidRDefault="005055F9" w:rsidP="00BD2F4B">
      <w:pPr>
        <w:autoSpaceDE w:val="0"/>
        <w:autoSpaceDN w:val="0"/>
        <w:adjustRightInd w:val="0"/>
        <w:ind w:left="709" w:hanging="709"/>
        <w:rPr>
          <w:color w:val="000000" w:themeColor="text1"/>
          <w:lang w:val="en-GB"/>
        </w:rPr>
      </w:pPr>
    </w:p>
    <w:p w14:paraId="64D96A1D" w14:textId="77777777" w:rsidR="004A11A1" w:rsidRPr="006E060C" w:rsidRDefault="004A11A1" w:rsidP="00BD2F4B">
      <w:pPr>
        <w:ind w:left="709" w:hanging="709"/>
      </w:pPr>
      <w:r w:rsidRPr="006E060C">
        <w:t>A petition for the appointment of a Restructuring Officer can be brought by:</w:t>
      </w:r>
    </w:p>
    <w:p w14:paraId="03C8C29D" w14:textId="77777777" w:rsidR="004A11A1" w:rsidRPr="006E060C" w:rsidRDefault="004A11A1" w:rsidP="00BD2F4B">
      <w:pPr>
        <w:ind w:left="709" w:hanging="709"/>
      </w:pPr>
    </w:p>
    <w:p w14:paraId="47DEBFFA" w14:textId="77777777" w:rsidR="004A11A1" w:rsidRPr="00A51C21" w:rsidRDefault="004A11A1" w:rsidP="001E5CBA">
      <w:pPr>
        <w:pStyle w:val="ListParagraph"/>
        <w:numPr>
          <w:ilvl w:val="0"/>
          <w:numId w:val="12"/>
        </w:numPr>
        <w:spacing w:after="0" w:line="240" w:lineRule="auto"/>
        <w:ind w:left="709" w:hanging="709"/>
        <w:rPr>
          <w:rFonts w:ascii="Avenir Next" w:hAnsi="Avenir Next"/>
          <w:highlight w:val="yellow"/>
          <w:lang w:val="en-GB"/>
        </w:rPr>
      </w:pPr>
      <w:r w:rsidRPr="00A51C21">
        <w:rPr>
          <w:rFonts w:ascii="Avenir Next" w:hAnsi="Avenir Next"/>
          <w:highlight w:val="yellow"/>
          <w:lang w:val="en-GB"/>
        </w:rPr>
        <w:t>the company.</w:t>
      </w:r>
    </w:p>
    <w:p w14:paraId="4777A37A" w14:textId="77777777" w:rsidR="004A11A1" w:rsidRPr="006E060C" w:rsidRDefault="004A11A1" w:rsidP="00BD2F4B">
      <w:pPr>
        <w:pStyle w:val="ListParagraph"/>
        <w:spacing w:after="0" w:line="240" w:lineRule="auto"/>
        <w:ind w:left="709" w:hanging="709"/>
        <w:rPr>
          <w:rFonts w:ascii="Avenir Next" w:hAnsi="Avenir Next"/>
          <w:lang w:val="en-GB"/>
        </w:rPr>
      </w:pPr>
    </w:p>
    <w:p w14:paraId="53C74800" w14:textId="77777777" w:rsidR="004A11A1" w:rsidRPr="006E060C" w:rsidRDefault="004A11A1" w:rsidP="001E5CBA">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1F22092F" w14:textId="77777777" w:rsidR="004A11A1" w:rsidRPr="006E060C" w:rsidRDefault="004A11A1" w:rsidP="00BD2F4B">
      <w:pPr>
        <w:pStyle w:val="ListParagraph"/>
        <w:spacing w:after="0" w:line="240" w:lineRule="auto"/>
        <w:ind w:left="709" w:hanging="709"/>
        <w:rPr>
          <w:rFonts w:ascii="Avenir Next" w:hAnsi="Avenir Next"/>
          <w:lang w:val="en-GB"/>
        </w:rPr>
      </w:pPr>
    </w:p>
    <w:p w14:paraId="77C71A1A" w14:textId="77777777" w:rsidR="004A11A1" w:rsidRPr="006E060C" w:rsidRDefault="004A11A1" w:rsidP="001E5CBA">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C4142F8" w14:textId="77777777" w:rsidR="004A11A1" w:rsidRPr="006E060C" w:rsidRDefault="004A11A1" w:rsidP="00BD2F4B">
      <w:pPr>
        <w:pStyle w:val="ListParagraph"/>
        <w:spacing w:after="0" w:line="240" w:lineRule="auto"/>
        <w:ind w:left="709" w:hanging="709"/>
        <w:rPr>
          <w:rFonts w:ascii="Avenir Next" w:hAnsi="Avenir Next"/>
          <w:lang w:val="en-GB"/>
        </w:rPr>
      </w:pPr>
    </w:p>
    <w:p w14:paraId="5EB2F0BE" w14:textId="77777777" w:rsidR="004A11A1" w:rsidRPr="006E060C" w:rsidRDefault="004A11A1" w:rsidP="001E5CBA">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11CAA243" w14:textId="77777777" w:rsidR="004A11A1" w:rsidRPr="006E060C" w:rsidRDefault="004A11A1" w:rsidP="00BD2F4B">
      <w:pPr>
        <w:ind w:left="709" w:hanging="709"/>
        <w:rPr>
          <w:rFonts w:ascii="Avenir Next LT Pro" w:hAnsi="Avenir Next LT Pro"/>
          <w:lang w:val="en-GB"/>
        </w:rPr>
      </w:pPr>
    </w:p>
    <w:p w14:paraId="25BF93C5" w14:textId="77777777"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194C595" w14:textId="77777777" w:rsidR="004A11A1" w:rsidRPr="006E060C" w:rsidRDefault="004A11A1" w:rsidP="00BD2F4B">
      <w:pPr>
        <w:ind w:left="709" w:hanging="709"/>
        <w:rPr>
          <w:rFonts w:ascii="Avenir Next LT Pro" w:hAnsi="Avenir Next LT Pro"/>
          <w:i/>
          <w:iCs/>
          <w:lang w:val="en-GB"/>
        </w:rPr>
      </w:pPr>
    </w:p>
    <w:p w14:paraId="036CB6E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B08FBB" w14:textId="77777777" w:rsidR="004A11A1" w:rsidRPr="006E060C" w:rsidRDefault="004A11A1" w:rsidP="00BD2F4B">
      <w:pPr>
        <w:ind w:left="709" w:hanging="709"/>
        <w:rPr>
          <w:rFonts w:ascii="Avenir Next LT Pro" w:hAnsi="Avenir Next LT Pro"/>
          <w:i/>
          <w:iCs/>
          <w:lang w:val="en-GB"/>
        </w:rPr>
      </w:pPr>
    </w:p>
    <w:p w14:paraId="1C86E967"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7EB4E09E" w14:textId="77777777" w:rsidR="004A11A1" w:rsidRPr="006E060C" w:rsidRDefault="004A11A1" w:rsidP="00BD2F4B">
      <w:pPr>
        <w:ind w:left="709" w:hanging="709"/>
        <w:rPr>
          <w:lang w:val="en-GB"/>
        </w:rPr>
      </w:pPr>
    </w:p>
    <w:p w14:paraId="7C1A032F" w14:textId="77777777" w:rsidR="004A11A1" w:rsidRPr="006E060C" w:rsidRDefault="004A11A1" w:rsidP="001E5CBA">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0CF91099" w14:textId="77777777" w:rsidR="004A11A1" w:rsidRPr="006E060C" w:rsidRDefault="004A11A1" w:rsidP="00BD2F4B">
      <w:pPr>
        <w:pStyle w:val="ListParagraph"/>
        <w:spacing w:after="0" w:line="240" w:lineRule="auto"/>
        <w:ind w:left="709" w:hanging="709"/>
        <w:rPr>
          <w:rFonts w:ascii="Avenir Next" w:hAnsi="Avenir Next"/>
          <w:lang w:val="en-GB"/>
        </w:rPr>
      </w:pPr>
    </w:p>
    <w:p w14:paraId="49FE6E0F" w14:textId="77777777" w:rsidR="004A11A1" w:rsidRPr="00A51C21" w:rsidRDefault="004A11A1" w:rsidP="001E5CBA">
      <w:pPr>
        <w:pStyle w:val="ListParagraph"/>
        <w:numPr>
          <w:ilvl w:val="0"/>
          <w:numId w:val="11"/>
        </w:numPr>
        <w:spacing w:after="0" w:line="240" w:lineRule="auto"/>
        <w:ind w:left="709" w:hanging="709"/>
        <w:rPr>
          <w:rFonts w:ascii="Avenir Next" w:hAnsi="Avenir Next"/>
          <w:highlight w:val="yellow"/>
          <w:lang w:val="en-GB"/>
        </w:rPr>
      </w:pPr>
      <w:r w:rsidRPr="00A51C21">
        <w:rPr>
          <w:rFonts w:ascii="Avenir Next" w:hAnsi="Avenir Next"/>
          <w:highlight w:val="yellow"/>
          <w:lang w:val="en-GB"/>
        </w:rPr>
        <w:t>within 21 days of the petition being filed</w:t>
      </w:r>
      <w:r w:rsidR="003721B7" w:rsidRPr="00A51C21">
        <w:rPr>
          <w:rFonts w:ascii="Avenir Next" w:hAnsi="Avenir Next"/>
          <w:highlight w:val="yellow"/>
          <w:lang w:val="en-GB"/>
        </w:rPr>
        <w:t>.</w:t>
      </w:r>
    </w:p>
    <w:p w14:paraId="40D1234B" w14:textId="77777777" w:rsidR="004A11A1" w:rsidRPr="006E060C" w:rsidRDefault="004A11A1" w:rsidP="00BD2F4B">
      <w:pPr>
        <w:pStyle w:val="ListParagraph"/>
        <w:spacing w:after="0" w:line="240" w:lineRule="auto"/>
        <w:ind w:left="709" w:hanging="709"/>
        <w:rPr>
          <w:rFonts w:ascii="Avenir Next" w:hAnsi="Avenir Next"/>
          <w:lang w:val="en-GB"/>
        </w:rPr>
      </w:pPr>
    </w:p>
    <w:p w14:paraId="3243D907" w14:textId="77777777" w:rsidR="004A11A1" w:rsidRPr="006E060C" w:rsidRDefault="004A11A1" w:rsidP="001E5CBA">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FE9A0C8" w14:textId="77777777" w:rsidR="004A11A1" w:rsidRPr="006E060C" w:rsidRDefault="004A11A1" w:rsidP="00BD2F4B">
      <w:pPr>
        <w:pStyle w:val="ListParagraph"/>
        <w:spacing w:after="0" w:line="240" w:lineRule="auto"/>
        <w:ind w:left="709" w:hanging="709"/>
        <w:rPr>
          <w:rFonts w:ascii="Avenir Next" w:hAnsi="Avenir Next"/>
          <w:lang w:val="en-GB"/>
        </w:rPr>
      </w:pPr>
    </w:p>
    <w:p w14:paraId="70C9FE2E" w14:textId="77777777" w:rsidR="004A11A1" w:rsidRPr="006E060C" w:rsidRDefault="004A11A1" w:rsidP="001E5CBA">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10292FB6" w14:textId="77777777" w:rsidR="004A11A1" w:rsidRPr="006E060C" w:rsidRDefault="004A11A1" w:rsidP="00BD2F4B">
      <w:pPr>
        <w:autoSpaceDE w:val="0"/>
        <w:autoSpaceDN w:val="0"/>
        <w:adjustRightInd w:val="0"/>
        <w:ind w:left="709" w:hanging="709"/>
        <w:rPr>
          <w:color w:val="000000" w:themeColor="text1"/>
          <w:lang w:val="en-GB"/>
        </w:rPr>
      </w:pPr>
    </w:p>
    <w:p w14:paraId="17181C7B" w14:textId="77777777"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58441E" w:rsidRPr="006E060C">
        <w:rPr>
          <w:rFonts w:ascii="Avenir Next Demi Bold" w:hAnsi="Avenir Next Demi Bold"/>
          <w:b/>
          <w:bCs/>
          <w:color w:val="000000" w:themeColor="text1"/>
          <w:lang w:val="en-GB"/>
        </w:rPr>
        <w:t>10</w:t>
      </w:r>
    </w:p>
    <w:p w14:paraId="1309597A" w14:textId="77777777" w:rsidR="004A11A1" w:rsidRPr="006E060C" w:rsidRDefault="004A11A1" w:rsidP="00BD2F4B">
      <w:pPr>
        <w:autoSpaceDE w:val="0"/>
        <w:autoSpaceDN w:val="0"/>
        <w:adjustRightInd w:val="0"/>
        <w:rPr>
          <w:color w:val="000000" w:themeColor="text1"/>
          <w:lang w:val="en-GB"/>
        </w:rPr>
      </w:pPr>
    </w:p>
    <w:p w14:paraId="68BA5909"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4FF6A58E" w14:textId="77777777" w:rsidR="004A11A1" w:rsidRPr="006E060C" w:rsidRDefault="004A11A1" w:rsidP="00BD2F4B">
      <w:pPr>
        <w:autoSpaceDE w:val="0"/>
        <w:autoSpaceDN w:val="0"/>
        <w:adjustRightInd w:val="0"/>
        <w:rPr>
          <w:color w:val="000000" w:themeColor="text1"/>
          <w:lang w:val="en-GB"/>
        </w:rPr>
      </w:pPr>
    </w:p>
    <w:p w14:paraId="443A1905" w14:textId="77777777" w:rsidR="004A11A1" w:rsidRPr="006E060C" w:rsidRDefault="004A11A1" w:rsidP="00BD2F4B">
      <w:pPr>
        <w:jc w:val="left"/>
        <w:rPr>
          <w:lang w:val="en-GB"/>
        </w:rPr>
      </w:pPr>
      <w:r w:rsidRPr="006E060C">
        <w:rPr>
          <w:lang w:val="en-GB"/>
        </w:rPr>
        <w:t>A scheme of arrangement:</w:t>
      </w:r>
    </w:p>
    <w:p w14:paraId="03DEA5E5" w14:textId="77777777" w:rsidR="004A11A1" w:rsidRPr="006E060C" w:rsidRDefault="004A11A1" w:rsidP="00BD2F4B">
      <w:pPr>
        <w:pStyle w:val="ListParagraph"/>
        <w:spacing w:after="0" w:line="240" w:lineRule="auto"/>
        <w:rPr>
          <w:rFonts w:ascii="Avenir Next" w:hAnsi="Avenir Next"/>
          <w:lang w:val="en-GB"/>
        </w:rPr>
      </w:pPr>
    </w:p>
    <w:p w14:paraId="0F8EE3D6" w14:textId="77777777" w:rsidR="004A11A1" w:rsidRPr="006E060C" w:rsidRDefault="003721B7" w:rsidP="001E5CBA">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77C75192"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34913D29" w14:textId="77777777" w:rsidR="004A11A1" w:rsidRPr="006E060C" w:rsidRDefault="003721B7" w:rsidP="001E5CBA">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42E40FC2" w14:textId="77777777" w:rsidR="004A11A1" w:rsidRPr="006E060C" w:rsidRDefault="004A11A1" w:rsidP="00BD2F4B">
      <w:pPr>
        <w:pStyle w:val="ListParagraph"/>
        <w:spacing w:after="0" w:line="240" w:lineRule="auto"/>
        <w:ind w:left="709" w:hanging="709"/>
        <w:rPr>
          <w:rFonts w:ascii="Avenir Next" w:hAnsi="Avenir Next"/>
          <w:lang w:val="en-GB"/>
        </w:rPr>
      </w:pPr>
    </w:p>
    <w:p w14:paraId="423D525A" w14:textId="77777777" w:rsidR="004A11A1" w:rsidRPr="00A51C21" w:rsidRDefault="003721B7" w:rsidP="001E5CBA">
      <w:pPr>
        <w:pStyle w:val="ListParagraph"/>
        <w:numPr>
          <w:ilvl w:val="1"/>
          <w:numId w:val="8"/>
        </w:numPr>
        <w:spacing w:after="0" w:line="240" w:lineRule="auto"/>
        <w:ind w:left="709" w:hanging="709"/>
        <w:jc w:val="left"/>
        <w:rPr>
          <w:rFonts w:ascii="Avenir Next" w:hAnsi="Avenir Next"/>
          <w:color w:val="00B0F0"/>
          <w:highlight w:val="yellow"/>
          <w:lang w:val="en-GB"/>
        </w:rPr>
      </w:pPr>
      <w:r w:rsidRPr="00A51C21">
        <w:rPr>
          <w:rFonts w:ascii="Avenir Next" w:hAnsi="Avenir Next"/>
          <w:highlight w:val="yellow"/>
          <w:lang w:val="en-GB"/>
        </w:rPr>
        <w:t>c</w:t>
      </w:r>
      <w:r w:rsidR="004A11A1" w:rsidRPr="00A51C21">
        <w:rPr>
          <w:rFonts w:ascii="Avenir Next" w:hAnsi="Avenir Next"/>
          <w:highlight w:val="yellow"/>
          <w:lang w:val="en-GB"/>
        </w:rPr>
        <w:t>an only proceed if there are shareholders / creditors who may not agree with it</w:t>
      </w:r>
      <w:r w:rsidR="004A11A1" w:rsidRPr="00A51C21">
        <w:rPr>
          <w:rFonts w:ascii="Avenir Next" w:hAnsi="Avenir Next"/>
          <w:color w:val="00B0F0"/>
          <w:highlight w:val="yellow"/>
          <w:lang w:val="en-GB"/>
        </w:rPr>
        <w:t xml:space="preserve">. </w:t>
      </w:r>
    </w:p>
    <w:p w14:paraId="458D2E79"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543CA163" w14:textId="77777777" w:rsidR="004A11A1" w:rsidRPr="006E060C" w:rsidRDefault="004A11A1" w:rsidP="001E5CBA">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35082D1B" w14:textId="77777777" w:rsidR="004A11A1" w:rsidRPr="006E060C" w:rsidRDefault="004A11A1" w:rsidP="00BD2F4B">
      <w:pPr>
        <w:ind w:left="709" w:hanging="709"/>
        <w:rPr>
          <w:color w:val="212121"/>
          <w:lang w:eastAsia="en-GB"/>
        </w:rPr>
      </w:pPr>
    </w:p>
    <w:p w14:paraId="15B72BFE" w14:textId="77777777"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2F1F782E" w14:textId="77777777" w:rsidR="00B341CA" w:rsidRPr="006E060C" w:rsidRDefault="00B341CA" w:rsidP="00BD2F4B"/>
    <w:p w14:paraId="65524C6F" w14:textId="77777777" w:rsidR="00B341CA" w:rsidRPr="006E060C" w:rsidRDefault="00B376BC" w:rsidP="00BD2F4B">
      <w:pPr>
        <w:ind w:left="709" w:hanging="709"/>
        <w:rPr>
          <w:lang w:val="en-GB"/>
        </w:rPr>
      </w:pPr>
      <w:r w:rsidRPr="006E060C">
        <w:rPr>
          <w:lang w:val="en-GB"/>
        </w:rPr>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214B225B" w14:textId="77777777" w:rsidR="00B341CA" w:rsidRPr="006E060C" w:rsidRDefault="00B341CA" w:rsidP="00BD2F4B">
      <w:pPr>
        <w:ind w:left="709" w:hanging="709"/>
        <w:rPr>
          <w:lang w:val="en-GB"/>
        </w:rPr>
      </w:pPr>
    </w:p>
    <w:p w14:paraId="5A71C357" w14:textId="77777777" w:rsidR="00B341CA" w:rsidRPr="006E060C" w:rsidRDefault="00B341CA" w:rsidP="001E5CBA">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595FC8FB" w14:textId="77777777" w:rsidR="00B341CA" w:rsidRPr="006E060C" w:rsidRDefault="00B341CA" w:rsidP="00BD2F4B">
      <w:pPr>
        <w:pStyle w:val="ListParagraph"/>
        <w:spacing w:after="0" w:line="240" w:lineRule="auto"/>
        <w:ind w:left="709" w:hanging="709"/>
        <w:rPr>
          <w:rFonts w:ascii="Avenir Next" w:hAnsi="Avenir Next"/>
          <w:lang w:val="en-GB"/>
        </w:rPr>
      </w:pPr>
    </w:p>
    <w:p w14:paraId="4AAE1FFF" w14:textId="77777777" w:rsidR="00B341CA" w:rsidRPr="006E060C" w:rsidRDefault="00B341CA" w:rsidP="001E5CBA">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150E592C" w14:textId="77777777" w:rsidR="00EE4A27" w:rsidRPr="006E060C" w:rsidRDefault="00EE4A27" w:rsidP="00BD2F4B">
      <w:pPr>
        <w:pStyle w:val="ListParagraph"/>
        <w:spacing w:after="0" w:line="240" w:lineRule="auto"/>
        <w:rPr>
          <w:rFonts w:ascii="Avenir Next" w:hAnsi="Avenir Next"/>
          <w:lang w:val="en-GB"/>
        </w:rPr>
      </w:pPr>
    </w:p>
    <w:p w14:paraId="627FB729" w14:textId="77777777" w:rsidR="00B341CA" w:rsidRPr="00A51C21" w:rsidRDefault="00B341CA" w:rsidP="001E5CBA">
      <w:pPr>
        <w:pStyle w:val="ListParagraph"/>
        <w:numPr>
          <w:ilvl w:val="0"/>
          <w:numId w:val="13"/>
        </w:numPr>
        <w:spacing w:after="0" w:line="240" w:lineRule="auto"/>
        <w:ind w:left="709" w:hanging="709"/>
        <w:rPr>
          <w:rFonts w:ascii="Avenir Next" w:hAnsi="Avenir Next"/>
          <w:highlight w:val="yellow"/>
          <w:lang w:val="en-GB"/>
        </w:rPr>
      </w:pPr>
      <w:r w:rsidRPr="00A51C21">
        <w:rPr>
          <w:rFonts w:ascii="Avenir Next" w:hAnsi="Avenir Next"/>
          <w:highlight w:val="yellow"/>
          <w:lang w:val="en-GB"/>
        </w:rPr>
        <w:t>The Cayman Islands has implemented the UNCITRAL Model Law on Cross-Border Insolvency.</w:t>
      </w:r>
    </w:p>
    <w:p w14:paraId="58A2995A" w14:textId="77777777" w:rsidR="00B341CA" w:rsidRPr="006E060C" w:rsidRDefault="00B341CA" w:rsidP="00BD2F4B">
      <w:pPr>
        <w:pStyle w:val="ListParagraph"/>
        <w:spacing w:after="0" w:line="240" w:lineRule="auto"/>
        <w:ind w:left="709" w:hanging="709"/>
        <w:rPr>
          <w:rFonts w:ascii="Avenir Next" w:hAnsi="Avenir Next"/>
          <w:lang w:val="en-GB"/>
        </w:rPr>
      </w:pPr>
    </w:p>
    <w:p w14:paraId="70E1FC64" w14:textId="77777777" w:rsidR="00B341CA" w:rsidRPr="006E060C" w:rsidRDefault="00B341CA" w:rsidP="001E5CBA">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289C7B58" w14:textId="77777777" w:rsidR="00B341CA" w:rsidRPr="006E060C" w:rsidRDefault="00B341CA" w:rsidP="00BD2F4B">
      <w:pPr>
        <w:ind w:left="709" w:hanging="709"/>
        <w:rPr>
          <w:lang w:val="en-GB"/>
        </w:rPr>
      </w:pPr>
    </w:p>
    <w:p w14:paraId="1634B1EB" w14:textId="77777777"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7E9A3AC4" w14:textId="77777777" w:rsidR="00B341CA" w:rsidRPr="006E060C" w:rsidRDefault="00B341CA" w:rsidP="00BD2F4B">
      <w:pPr>
        <w:ind w:left="709" w:hanging="709"/>
        <w:rPr>
          <w:lang w:val="en-GB"/>
        </w:rPr>
      </w:pPr>
    </w:p>
    <w:p w14:paraId="7DCD6C75"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4CC6BD10" w14:textId="77777777" w:rsidR="00B341CA" w:rsidRPr="006E060C" w:rsidRDefault="00B341CA" w:rsidP="00BD2F4B">
      <w:pPr>
        <w:ind w:left="709" w:hanging="709"/>
        <w:rPr>
          <w:lang w:val="en-GB"/>
        </w:rPr>
      </w:pPr>
    </w:p>
    <w:p w14:paraId="7F4FF2B0" w14:textId="77777777"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391E4F03" w14:textId="77777777" w:rsidR="00B341CA" w:rsidRPr="006E060C" w:rsidRDefault="00B341CA" w:rsidP="00BD2F4B">
      <w:pPr>
        <w:ind w:left="709" w:hanging="709"/>
        <w:rPr>
          <w:lang w:val="en-GB"/>
        </w:rPr>
      </w:pPr>
    </w:p>
    <w:p w14:paraId="5AC9F058" w14:textId="77777777" w:rsidR="00B341CA" w:rsidRPr="006E060C" w:rsidRDefault="00B341CA" w:rsidP="001E5CBA">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10163A09" w14:textId="77777777" w:rsidR="00B341CA" w:rsidRPr="006E060C" w:rsidRDefault="00B341CA" w:rsidP="00BD2F4B">
      <w:pPr>
        <w:pStyle w:val="ListParagraph"/>
        <w:spacing w:after="0" w:line="240" w:lineRule="auto"/>
        <w:ind w:left="709"/>
        <w:rPr>
          <w:rFonts w:ascii="Avenir Next" w:hAnsi="Avenir Next"/>
          <w:lang w:val="en-GB"/>
        </w:rPr>
      </w:pPr>
    </w:p>
    <w:p w14:paraId="3FBD2B7C" w14:textId="77777777" w:rsidR="00B341CA" w:rsidRPr="006E060C" w:rsidRDefault="00B341CA" w:rsidP="001E5CBA">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573A0112" w14:textId="77777777" w:rsidR="00B341CA" w:rsidRPr="006E060C" w:rsidRDefault="00B341CA" w:rsidP="00BD2F4B">
      <w:pPr>
        <w:pStyle w:val="ListParagraph"/>
        <w:spacing w:after="0" w:line="240" w:lineRule="auto"/>
        <w:rPr>
          <w:rFonts w:ascii="Avenir Next" w:hAnsi="Avenir Next"/>
          <w:lang w:val="en-GB"/>
        </w:rPr>
      </w:pPr>
    </w:p>
    <w:p w14:paraId="67480540" w14:textId="77777777" w:rsidR="00B341CA" w:rsidRDefault="00B341CA" w:rsidP="001E5CBA">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50FE4FCD" w14:textId="77777777" w:rsidR="006471BC" w:rsidRPr="006471BC" w:rsidRDefault="006471BC" w:rsidP="006471BC">
      <w:pPr>
        <w:rPr>
          <w:lang w:val="en-GB"/>
        </w:rPr>
      </w:pPr>
    </w:p>
    <w:p w14:paraId="4748465C" w14:textId="77777777" w:rsidR="00B341CA" w:rsidRPr="00A51C21" w:rsidRDefault="00B341CA" w:rsidP="001E5CBA">
      <w:pPr>
        <w:pStyle w:val="ListParagraph"/>
        <w:numPr>
          <w:ilvl w:val="0"/>
          <w:numId w:val="14"/>
        </w:numPr>
        <w:spacing w:after="0" w:line="240" w:lineRule="auto"/>
        <w:ind w:left="709" w:hanging="709"/>
        <w:rPr>
          <w:rFonts w:ascii="Avenir Next" w:hAnsi="Avenir Next"/>
          <w:highlight w:val="yellow"/>
          <w:lang w:val="en-GB"/>
        </w:rPr>
      </w:pPr>
      <w:r w:rsidRPr="00A51C21">
        <w:rPr>
          <w:rFonts w:ascii="Avenir Next" w:hAnsi="Avenir Next"/>
          <w:highlight w:val="yellow"/>
          <w:lang w:val="en-GB"/>
        </w:rPr>
        <w:t xml:space="preserve">The Cayman Islands </w:t>
      </w:r>
      <w:r w:rsidR="00512319" w:rsidRPr="00A51C21">
        <w:rPr>
          <w:rFonts w:ascii="Avenir Next" w:hAnsi="Avenir Next"/>
          <w:highlight w:val="yellow"/>
          <w:lang w:val="en-GB"/>
        </w:rPr>
        <w:t>C</w:t>
      </w:r>
      <w:r w:rsidRPr="00A51C21">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3AC01DED" w14:textId="77777777" w:rsidR="004A11A1" w:rsidRPr="006E060C" w:rsidRDefault="004A11A1" w:rsidP="00BD2F4B">
      <w:pPr>
        <w:ind w:left="709" w:hanging="709"/>
        <w:rPr>
          <w:color w:val="212121"/>
          <w:lang w:eastAsia="en-GB"/>
        </w:rPr>
      </w:pPr>
    </w:p>
    <w:p w14:paraId="7748D327" w14:textId="77777777"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FD97900" w14:textId="77777777" w:rsidR="00BD0DC2" w:rsidRPr="006E060C" w:rsidRDefault="00BD0DC2" w:rsidP="00BD2F4B">
      <w:pPr>
        <w:ind w:left="709" w:hanging="709"/>
        <w:rPr>
          <w:lang w:val="en-GB"/>
        </w:rPr>
      </w:pPr>
    </w:p>
    <w:p w14:paraId="1503DC2E" w14:textId="77777777"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02288C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57E54F38" w14:textId="77777777" w:rsidR="00BD0DC2" w:rsidRPr="006E060C" w:rsidRDefault="00BD0DC2" w:rsidP="001E5CBA">
      <w:pPr>
        <w:numPr>
          <w:ilvl w:val="0"/>
          <w:numId w:val="1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131D01E5" w14:textId="77777777" w:rsidR="000F15D4" w:rsidRPr="006E060C" w:rsidRDefault="000F15D4" w:rsidP="00BD2F4B">
      <w:pPr>
        <w:ind w:left="709"/>
        <w:rPr>
          <w:rFonts w:cs="Calibri"/>
          <w:color w:val="000000"/>
          <w:lang w:val="en-ZA" w:eastAsia="en-GB"/>
        </w:rPr>
      </w:pPr>
    </w:p>
    <w:p w14:paraId="5ADE6CE8" w14:textId="77777777" w:rsidR="00BD0DC2" w:rsidRPr="00A51C21" w:rsidRDefault="00BD0DC2" w:rsidP="001E5CBA">
      <w:pPr>
        <w:numPr>
          <w:ilvl w:val="0"/>
          <w:numId w:val="17"/>
        </w:numPr>
        <w:ind w:left="709" w:hanging="709"/>
        <w:rPr>
          <w:rFonts w:cs="Calibri"/>
          <w:color w:val="000000"/>
          <w:highlight w:val="yellow"/>
          <w:lang w:val="en-ZA" w:eastAsia="en-GB"/>
        </w:rPr>
      </w:pPr>
      <w:r w:rsidRPr="00A51C21">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A51C21">
        <w:rPr>
          <w:rFonts w:cs="Calibri"/>
          <w:color w:val="000000"/>
          <w:highlight w:val="yellow"/>
          <w:lang w:val="en-ZA" w:eastAsia="en-GB"/>
        </w:rPr>
        <w:t>.</w:t>
      </w:r>
    </w:p>
    <w:p w14:paraId="2204DB65" w14:textId="77777777" w:rsidR="000F15D4" w:rsidRPr="006E060C" w:rsidRDefault="000F15D4" w:rsidP="00BD2F4B">
      <w:pPr>
        <w:pStyle w:val="ListParagraph"/>
        <w:spacing w:after="0" w:line="240" w:lineRule="auto"/>
        <w:rPr>
          <w:rFonts w:cs="Calibri"/>
          <w:color w:val="000000"/>
          <w:lang w:val="en-ZA" w:eastAsia="en-GB"/>
        </w:rPr>
      </w:pPr>
    </w:p>
    <w:p w14:paraId="2F6186BD" w14:textId="77777777" w:rsidR="00BD0DC2" w:rsidRPr="006E060C" w:rsidRDefault="00BD0DC2" w:rsidP="001E5CBA">
      <w:pPr>
        <w:numPr>
          <w:ilvl w:val="0"/>
          <w:numId w:val="1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4B7ABA5B" w14:textId="77777777" w:rsidR="000F15D4" w:rsidRPr="006E060C" w:rsidRDefault="000F15D4" w:rsidP="00BD2F4B">
      <w:pPr>
        <w:pStyle w:val="ListParagraph"/>
        <w:spacing w:after="0" w:line="240" w:lineRule="auto"/>
        <w:rPr>
          <w:rFonts w:cs="Calibri"/>
          <w:color w:val="000000"/>
          <w:lang w:val="en-ZA" w:eastAsia="en-GB"/>
        </w:rPr>
      </w:pPr>
    </w:p>
    <w:p w14:paraId="3E4C09A7" w14:textId="77777777" w:rsidR="00BD0DC2" w:rsidRPr="006E060C" w:rsidRDefault="00BD0DC2" w:rsidP="001E5CBA">
      <w:pPr>
        <w:numPr>
          <w:ilvl w:val="0"/>
          <w:numId w:val="1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061B2848"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5AE5191D" w14:textId="7777777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20147E7" w14:textId="77777777" w:rsidR="00BD0DC2" w:rsidRPr="006E060C" w:rsidRDefault="00BD0DC2" w:rsidP="00BD2F4B">
      <w:pPr>
        <w:ind w:left="709" w:hanging="709"/>
        <w:rPr>
          <w:lang w:val="en-GB"/>
        </w:rPr>
      </w:pPr>
    </w:p>
    <w:p w14:paraId="26301EA5" w14:textId="77777777"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1F145C7C"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6B2CD1E4" w14:textId="77777777" w:rsidR="00BD0DC2" w:rsidRPr="006E060C" w:rsidRDefault="00BD0DC2" w:rsidP="001E5CBA">
      <w:pPr>
        <w:numPr>
          <w:ilvl w:val="0"/>
          <w:numId w:val="1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317D17A8" w14:textId="77777777" w:rsidR="00BD0DC2" w:rsidRPr="006E060C" w:rsidRDefault="00BD0DC2" w:rsidP="00BD2F4B">
      <w:pPr>
        <w:ind w:left="709"/>
        <w:rPr>
          <w:rFonts w:cs="Calibri"/>
          <w:color w:val="000000"/>
          <w:lang w:val="en-ZA" w:eastAsia="en-GB"/>
        </w:rPr>
      </w:pPr>
    </w:p>
    <w:p w14:paraId="27015D3A" w14:textId="77777777" w:rsidR="00BD0DC2" w:rsidRPr="006E060C" w:rsidRDefault="00BD0DC2" w:rsidP="001E5CBA">
      <w:pPr>
        <w:numPr>
          <w:ilvl w:val="0"/>
          <w:numId w:val="1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7A6241B3" w14:textId="77777777" w:rsidR="00BD0DC2" w:rsidRPr="006E060C" w:rsidRDefault="00BD0DC2" w:rsidP="00BD2F4B">
      <w:pPr>
        <w:pStyle w:val="ListParagraph"/>
        <w:spacing w:after="0" w:line="240" w:lineRule="auto"/>
        <w:rPr>
          <w:rFonts w:cs="Calibri"/>
          <w:color w:val="000000"/>
          <w:lang w:val="en-ZA" w:eastAsia="en-GB"/>
        </w:rPr>
      </w:pPr>
    </w:p>
    <w:p w14:paraId="267F62BF" w14:textId="77777777" w:rsidR="00BD0DC2" w:rsidRPr="006E060C" w:rsidRDefault="00BD0DC2" w:rsidP="001E5CBA">
      <w:pPr>
        <w:numPr>
          <w:ilvl w:val="0"/>
          <w:numId w:val="1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7FFBF075" w14:textId="77777777" w:rsidR="00BD0DC2" w:rsidRPr="006E060C" w:rsidRDefault="00BD0DC2" w:rsidP="00BD2F4B">
      <w:pPr>
        <w:ind w:left="709"/>
        <w:rPr>
          <w:rFonts w:cs="Calibri"/>
          <w:color w:val="000000"/>
          <w:lang w:val="en-ZA" w:eastAsia="en-GB"/>
        </w:rPr>
      </w:pPr>
    </w:p>
    <w:p w14:paraId="7F44A5BF" w14:textId="77777777" w:rsidR="00BD0DC2" w:rsidRPr="00A46F92" w:rsidRDefault="00BD0DC2" w:rsidP="001E5CBA">
      <w:pPr>
        <w:numPr>
          <w:ilvl w:val="0"/>
          <w:numId w:val="18"/>
        </w:numPr>
        <w:ind w:left="709" w:hanging="709"/>
        <w:rPr>
          <w:rFonts w:cs="Calibri"/>
          <w:color w:val="000000"/>
          <w:highlight w:val="yellow"/>
          <w:lang w:val="en-ZA" w:eastAsia="en-GB"/>
        </w:rPr>
      </w:pPr>
      <w:r w:rsidRPr="00A46F92">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7978A26" w14:textId="77777777" w:rsidR="00BD0DC2" w:rsidRPr="006E060C" w:rsidRDefault="00BD0DC2" w:rsidP="00BD2F4B">
      <w:pPr>
        <w:jc w:val="left"/>
        <w:rPr>
          <w:rFonts w:cs="Calibri"/>
          <w:b/>
          <w:bCs/>
          <w:color w:val="000000"/>
          <w:lang w:val="en-ZA" w:eastAsia="en-GB"/>
        </w:rPr>
      </w:pPr>
    </w:p>
    <w:p w14:paraId="5B9B8DB9" w14:textId="7777777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998DBB4" w14:textId="77777777" w:rsidR="00BD0DC2" w:rsidRPr="006E060C" w:rsidRDefault="00BD0DC2" w:rsidP="00BD2F4B">
      <w:pPr>
        <w:ind w:left="709" w:hanging="709"/>
        <w:rPr>
          <w:lang w:val="en-GB"/>
        </w:rPr>
      </w:pPr>
    </w:p>
    <w:p w14:paraId="78317F00" w14:textId="77777777"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1DE21186"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4C6F22A" w14:textId="77777777" w:rsidR="00BD0DC2" w:rsidRPr="00A46F92" w:rsidRDefault="00BD0DC2" w:rsidP="001E5CBA">
      <w:pPr>
        <w:numPr>
          <w:ilvl w:val="0"/>
          <w:numId w:val="19"/>
        </w:numPr>
        <w:ind w:left="709" w:hanging="709"/>
        <w:rPr>
          <w:rFonts w:cs="Calibri"/>
          <w:color w:val="000000"/>
          <w:highlight w:val="yellow"/>
          <w:lang w:val="en-ZA" w:eastAsia="en-GB"/>
        </w:rPr>
      </w:pPr>
      <w:r w:rsidRPr="00A46F92">
        <w:rPr>
          <w:rFonts w:cs="Calibri"/>
          <w:color w:val="000000"/>
          <w:highlight w:val="yellow"/>
          <w:lang w:val="en-ZA" w:eastAsia="en-GB"/>
        </w:rPr>
        <w:t>The report of an inspector can be used in any legal proceeding as evidence of the opinion of the inspectors.</w:t>
      </w:r>
    </w:p>
    <w:p w14:paraId="5F44D660" w14:textId="77777777" w:rsidR="00BD0DC2" w:rsidRPr="006E060C" w:rsidRDefault="00BD0DC2" w:rsidP="00BD2F4B">
      <w:pPr>
        <w:ind w:left="709"/>
        <w:jc w:val="left"/>
        <w:rPr>
          <w:rFonts w:cs="Calibri"/>
          <w:color w:val="000000"/>
          <w:lang w:val="en-ZA" w:eastAsia="en-GB"/>
        </w:rPr>
      </w:pPr>
    </w:p>
    <w:p w14:paraId="6EE105A7" w14:textId="77777777" w:rsidR="00BD0DC2" w:rsidRPr="006E060C" w:rsidRDefault="00BD0DC2" w:rsidP="001E5CBA">
      <w:pPr>
        <w:numPr>
          <w:ilvl w:val="0"/>
          <w:numId w:val="19"/>
        </w:numPr>
        <w:ind w:left="709" w:hanging="709"/>
        <w:rPr>
          <w:rFonts w:cs="Calibri"/>
          <w:color w:val="000000"/>
          <w:lang w:val="en-ZA" w:eastAsia="en-GB"/>
        </w:rPr>
      </w:pPr>
      <w:r w:rsidRPr="006E060C">
        <w:rPr>
          <w:rFonts w:cs="Calibri"/>
          <w:color w:val="000000"/>
          <w:lang w:val="en-ZA" w:eastAsia="en-GB"/>
        </w:rPr>
        <w:lastRenderedPageBreak/>
        <w:t>Upon the appointment of an inspector the directors’ powers will automatically cease.</w:t>
      </w:r>
    </w:p>
    <w:p w14:paraId="49A2BD45" w14:textId="77777777" w:rsidR="00BD0DC2" w:rsidRPr="006E060C" w:rsidRDefault="00BD0DC2" w:rsidP="00BD2F4B">
      <w:pPr>
        <w:pStyle w:val="ListParagraph"/>
        <w:spacing w:after="0" w:line="240" w:lineRule="auto"/>
        <w:rPr>
          <w:rFonts w:cs="Calibri"/>
          <w:color w:val="000000"/>
          <w:lang w:val="en-ZA" w:eastAsia="en-GB"/>
        </w:rPr>
      </w:pPr>
    </w:p>
    <w:p w14:paraId="0343E599" w14:textId="77777777" w:rsidR="00BD0DC2" w:rsidRPr="006E060C" w:rsidRDefault="00BD0DC2" w:rsidP="001E5CBA">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5ECBD6C7" w14:textId="77777777" w:rsidR="00BD0DC2" w:rsidRPr="006E060C" w:rsidRDefault="00BD0DC2" w:rsidP="00BD2F4B">
      <w:pPr>
        <w:pStyle w:val="ListParagraph"/>
        <w:spacing w:after="0" w:line="240" w:lineRule="auto"/>
        <w:rPr>
          <w:rFonts w:cs="Calibri"/>
          <w:color w:val="000000"/>
          <w:lang w:val="en-ZA" w:eastAsia="en-GB"/>
        </w:rPr>
      </w:pPr>
    </w:p>
    <w:p w14:paraId="4CFB72FA" w14:textId="77777777" w:rsidR="00BD0DC2" w:rsidRPr="006E060C" w:rsidRDefault="00BD0DC2" w:rsidP="001E5CBA">
      <w:pPr>
        <w:numPr>
          <w:ilvl w:val="0"/>
          <w:numId w:val="1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6576B3C4"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15DB42F8" w14:textId="7777777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17A4D2A1" w14:textId="77777777" w:rsidR="00BD0DC2" w:rsidRPr="006E060C" w:rsidRDefault="00BD0DC2" w:rsidP="00BD2F4B">
      <w:pPr>
        <w:ind w:left="709" w:hanging="709"/>
        <w:rPr>
          <w:lang w:val="en-GB"/>
        </w:rPr>
      </w:pPr>
    </w:p>
    <w:p w14:paraId="29311640" w14:textId="77777777"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5B2F4BB9" w14:textId="77777777" w:rsidR="00BD0DC2" w:rsidRPr="006E060C" w:rsidRDefault="00BD0DC2" w:rsidP="00BD2F4B">
      <w:pPr>
        <w:jc w:val="left"/>
        <w:rPr>
          <w:rFonts w:cs="Calibri"/>
          <w:color w:val="212121"/>
          <w:lang w:val="en-ZA" w:eastAsia="en-GB"/>
        </w:rPr>
      </w:pPr>
    </w:p>
    <w:p w14:paraId="4078D412" w14:textId="77777777" w:rsidR="00BD0DC2" w:rsidRPr="006E060C" w:rsidRDefault="00BD0DC2" w:rsidP="001E5CBA">
      <w:pPr>
        <w:numPr>
          <w:ilvl w:val="0"/>
          <w:numId w:val="2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766C8489" w14:textId="77777777" w:rsidR="00BD0DC2" w:rsidRPr="006E060C" w:rsidRDefault="00BD0DC2" w:rsidP="00BD2F4B">
      <w:pPr>
        <w:ind w:left="709"/>
        <w:rPr>
          <w:rFonts w:cs="Calibri"/>
          <w:color w:val="000000"/>
          <w:lang w:val="en-ZA" w:eastAsia="en-GB"/>
        </w:rPr>
      </w:pPr>
    </w:p>
    <w:p w14:paraId="3C257F58" w14:textId="77777777" w:rsidR="00BD0DC2" w:rsidRPr="00A46F92" w:rsidRDefault="00BD0DC2" w:rsidP="001E5CBA">
      <w:pPr>
        <w:numPr>
          <w:ilvl w:val="0"/>
          <w:numId w:val="20"/>
        </w:numPr>
        <w:ind w:left="709" w:hanging="709"/>
        <w:rPr>
          <w:rFonts w:cs="Calibri"/>
          <w:color w:val="000000"/>
          <w:highlight w:val="yellow"/>
          <w:lang w:val="en-ZA" w:eastAsia="en-GB"/>
        </w:rPr>
      </w:pPr>
      <w:r w:rsidRPr="00A46F92">
        <w:rPr>
          <w:rFonts w:cs="Calibri"/>
          <w:color w:val="000000"/>
          <w:highlight w:val="yellow"/>
          <w:lang w:val="en-ZA" w:eastAsia="en-GB"/>
        </w:rPr>
        <w:t>Where there are inconsistencies in relation to the dissolution of ELPs, the ELP Act will take priority over the Companies Act.</w:t>
      </w:r>
    </w:p>
    <w:p w14:paraId="05932B50" w14:textId="77777777" w:rsidR="00BD0DC2" w:rsidRPr="006E060C" w:rsidRDefault="00BD0DC2" w:rsidP="00BD2F4B">
      <w:pPr>
        <w:pStyle w:val="ListParagraph"/>
        <w:spacing w:after="0" w:line="240" w:lineRule="auto"/>
        <w:rPr>
          <w:rFonts w:cs="Calibri"/>
          <w:color w:val="000000"/>
          <w:lang w:val="en-ZA" w:eastAsia="en-GB"/>
        </w:rPr>
      </w:pPr>
    </w:p>
    <w:p w14:paraId="79F15574" w14:textId="77777777" w:rsidR="00BD0DC2" w:rsidRPr="006E060C" w:rsidRDefault="00BD0DC2" w:rsidP="001E5CBA">
      <w:pPr>
        <w:numPr>
          <w:ilvl w:val="0"/>
          <w:numId w:val="2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3A684897" w14:textId="77777777" w:rsidR="00BD0DC2" w:rsidRPr="006E060C" w:rsidRDefault="00BD0DC2" w:rsidP="00BD2F4B">
      <w:pPr>
        <w:ind w:left="709"/>
        <w:rPr>
          <w:rFonts w:cs="Calibri"/>
          <w:color w:val="000000"/>
          <w:lang w:val="en-ZA" w:eastAsia="en-GB"/>
        </w:rPr>
      </w:pPr>
    </w:p>
    <w:p w14:paraId="4DB58FAA" w14:textId="77777777" w:rsidR="00BD0DC2" w:rsidRPr="006E060C" w:rsidRDefault="00BD0DC2" w:rsidP="001E5CBA">
      <w:pPr>
        <w:numPr>
          <w:ilvl w:val="0"/>
          <w:numId w:val="2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4955392F"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657FA467" w14:textId="7777777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6CD2E592" w14:textId="77777777" w:rsidR="00BD0DC2" w:rsidRPr="006E060C" w:rsidRDefault="00BD0DC2" w:rsidP="00BD2F4B">
      <w:pPr>
        <w:rPr>
          <w:rFonts w:cs="Calibri"/>
          <w:color w:val="212121"/>
          <w:lang w:val="en-ZA" w:eastAsia="en-GB"/>
        </w:rPr>
      </w:pPr>
    </w:p>
    <w:p w14:paraId="71BE104A" w14:textId="77777777"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2383E9A2" w14:textId="77777777" w:rsidR="00BD0DC2" w:rsidRPr="006E060C" w:rsidRDefault="00BD0DC2" w:rsidP="00BD2F4B">
      <w:pPr>
        <w:rPr>
          <w:rFonts w:cs="Calibri"/>
          <w:color w:val="212121"/>
          <w:lang w:val="en-ZA" w:eastAsia="en-GB"/>
        </w:rPr>
      </w:pPr>
    </w:p>
    <w:p w14:paraId="16A6C458" w14:textId="77777777"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16C72B4E"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71D4FFD0" w14:textId="77777777" w:rsidR="00BD0DC2" w:rsidRPr="006E060C" w:rsidRDefault="00BD0DC2" w:rsidP="001E5CBA">
      <w:pPr>
        <w:numPr>
          <w:ilvl w:val="0"/>
          <w:numId w:val="2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66BC69" w14:textId="77777777" w:rsidR="00BD0DC2" w:rsidRPr="006E060C" w:rsidRDefault="00BD0DC2" w:rsidP="00BD2F4B">
      <w:pPr>
        <w:ind w:left="709"/>
        <w:rPr>
          <w:rFonts w:cs="Calibri"/>
          <w:color w:val="000000"/>
          <w:lang w:val="en-ZA" w:eastAsia="en-GB"/>
        </w:rPr>
      </w:pPr>
    </w:p>
    <w:p w14:paraId="6756C68F" w14:textId="77777777" w:rsidR="00BD0DC2" w:rsidRPr="00A46F92" w:rsidRDefault="00BD0DC2" w:rsidP="001E5CBA">
      <w:pPr>
        <w:numPr>
          <w:ilvl w:val="0"/>
          <w:numId w:val="21"/>
        </w:numPr>
        <w:ind w:left="709" w:hanging="709"/>
        <w:rPr>
          <w:rFonts w:cs="Calibri"/>
          <w:color w:val="000000"/>
          <w:highlight w:val="yellow"/>
          <w:lang w:val="en-ZA" w:eastAsia="en-GB"/>
        </w:rPr>
      </w:pPr>
      <w:r w:rsidRPr="00A46F92">
        <w:rPr>
          <w:rFonts w:cs="Calibri"/>
          <w:color w:val="000000"/>
          <w:highlight w:val="yellow"/>
          <w:lang w:val="en-ZA" w:eastAsia="en-GB"/>
        </w:rPr>
        <w:t>A stay of proceedings is not available in the Cayman Islands for informal creditor workouts.</w:t>
      </w:r>
    </w:p>
    <w:p w14:paraId="070C418E" w14:textId="77777777" w:rsidR="00BD0DC2" w:rsidRPr="006E060C" w:rsidRDefault="00BD0DC2" w:rsidP="00BD2F4B">
      <w:pPr>
        <w:pStyle w:val="ListParagraph"/>
        <w:spacing w:after="0" w:line="240" w:lineRule="auto"/>
        <w:rPr>
          <w:rFonts w:cs="Calibri"/>
          <w:color w:val="000000"/>
          <w:lang w:val="en-ZA" w:eastAsia="en-GB"/>
        </w:rPr>
      </w:pPr>
    </w:p>
    <w:p w14:paraId="7C3BA3BF" w14:textId="77777777" w:rsidR="00BD0DC2" w:rsidRPr="006E060C" w:rsidRDefault="00BD0DC2" w:rsidP="001E5CBA">
      <w:pPr>
        <w:numPr>
          <w:ilvl w:val="0"/>
          <w:numId w:val="2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1705DB50" w14:textId="77777777" w:rsidR="00BD0DC2" w:rsidRPr="006E060C" w:rsidRDefault="00BD0DC2" w:rsidP="00BD2F4B">
      <w:pPr>
        <w:pStyle w:val="ListParagraph"/>
        <w:spacing w:after="0" w:line="240" w:lineRule="auto"/>
        <w:rPr>
          <w:rFonts w:cs="Calibri"/>
          <w:color w:val="000000"/>
          <w:lang w:val="en-ZA" w:eastAsia="en-GB"/>
        </w:rPr>
      </w:pPr>
    </w:p>
    <w:p w14:paraId="56BB4861" w14:textId="77777777" w:rsidR="00BD0DC2" w:rsidRPr="006E060C" w:rsidRDefault="00BD0DC2" w:rsidP="001E5CBA">
      <w:pPr>
        <w:numPr>
          <w:ilvl w:val="0"/>
          <w:numId w:val="2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69D4938B" w14:textId="77777777" w:rsidR="00BD0DC2" w:rsidRDefault="00BD0DC2" w:rsidP="00BD2F4B">
      <w:pPr>
        <w:rPr>
          <w:rFonts w:cs="Calibri"/>
          <w:color w:val="000000"/>
          <w:lang w:val="en-ZA" w:eastAsia="en-GB"/>
        </w:rPr>
      </w:pPr>
      <w:r w:rsidRPr="006E060C">
        <w:rPr>
          <w:rFonts w:cs="Calibri"/>
          <w:color w:val="000000"/>
          <w:lang w:val="en-ZA" w:eastAsia="en-GB"/>
        </w:rPr>
        <w:t> </w:t>
      </w:r>
    </w:p>
    <w:p w14:paraId="1B2D2154" w14:textId="77777777"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2D644139" w14:textId="77777777" w:rsidR="000F15D4" w:rsidRPr="006E060C" w:rsidRDefault="000F15D4" w:rsidP="00BD2F4B">
      <w:pPr>
        <w:rPr>
          <w:rFonts w:cs="Calibri"/>
          <w:color w:val="212121"/>
          <w:lang w:val="en-ZA" w:eastAsia="en-GB"/>
        </w:rPr>
      </w:pPr>
    </w:p>
    <w:p w14:paraId="7A26F9E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444DF6B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lastRenderedPageBreak/>
        <w:t> </w:t>
      </w:r>
    </w:p>
    <w:p w14:paraId="7DFEEEF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3821AEA7"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7F36165B" w14:textId="77777777" w:rsidR="00BD0DC2" w:rsidRPr="006E060C" w:rsidRDefault="00BD0DC2" w:rsidP="001E5CBA">
      <w:pPr>
        <w:numPr>
          <w:ilvl w:val="0"/>
          <w:numId w:val="2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59048B28" w14:textId="77777777" w:rsidR="000F15D4" w:rsidRPr="006E060C" w:rsidRDefault="000F15D4" w:rsidP="00BD2F4B">
      <w:pPr>
        <w:ind w:left="709"/>
        <w:rPr>
          <w:rFonts w:cs="Calibri"/>
          <w:color w:val="000000"/>
          <w:lang w:val="en-ZA" w:eastAsia="en-GB"/>
        </w:rPr>
      </w:pPr>
    </w:p>
    <w:p w14:paraId="1E5B5F2A" w14:textId="77777777" w:rsidR="00BD0DC2" w:rsidRPr="006E060C" w:rsidRDefault="00BD0DC2" w:rsidP="001E5CBA">
      <w:pPr>
        <w:numPr>
          <w:ilvl w:val="0"/>
          <w:numId w:val="2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325E9BBC" w14:textId="77777777" w:rsidR="000F15D4" w:rsidRPr="006E060C" w:rsidRDefault="000F15D4" w:rsidP="00BD2F4B">
      <w:pPr>
        <w:pStyle w:val="ListParagraph"/>
        <w:spacing w:after="0" w:line="240" w:lineRule="auto"/>
        <w:rPr>
          <w:rFonts w:cs="Calibri"/>
          <w:color w:val="000000"/>
          <w:lang w:val="en-ZA" w:eastAsia="en-GB"/>
        </w:rPr>
      </w:pPr>
    </w:p>
    <w:p w14:paraId="72894E17" w14:textId="77777777" w:rsidR="00BD0DC2" w:rsidRPr="00A46F92" w:rsidRDefault="00BD0DC2" w:rsidP="001E5CBA">
      <w:pPr>
        <w:numPr>
          <w:ilvl w:val="0"/>
          <w:numId w:val="22"/>
        </w:numPr>
        <w:ind w:left="709" w:hanging="709"/>
        <w:rPr>
          <w:rFonts w:cs="Calibri"/>
          <w:color w:val="000000"/>
          <w:highlight w:val="yellow"/>
          <w:lang w:val="en-ZA" w:eastAsia="en-GB"/>
        </w:rPr>
      </w:pPr>
      <w:r w:rsidRPr="00A46F92">
        <w:rPr>
          <w:rFonts w:cs="Calibri"/>
          <w:color w:val="000000"/>
          <w:highlight w:val="yellow"/>
          <w:lang w:val="en-ZA" w:eastAsia="en-GB"/>
        </w:rPr>
        <w:t>A winding up petition must be presented as a precursor to the application for the provisional liquidation</w:t>
      </w:r>
      <w:r w:rsidR="00BD2F4B" w:rsidRPr="00A46F92">
        <w:rPr>
          <w:rFonts w:cs="Calibri"/>
          <w:color w:val="000000"/>
          <w:highlight w:val="yellow"/>
          <w:lang w:val="en-ZA" w:eastAsia="en-GB"/>
        </w:rPr>
        <w:t>.</w:t>
      </w:r>
    </w:p>
    <w:p w14:paraId="1885BD8C" w14:textId="77777777" w:rsidR="000F15D4" w:rsidRPr="006E060C" w:rsidRDefault="000F15D4" w:rsidP="00BD2F4B">
      <w:pPr>
        <w:ind w:left="709"/>
        <w:rPr>
          <w:rFonts w:cs="Calibri"/>
          <w:color w:val="000000"/>
          <w:lang w:val="en-ZA" w:eastAsia="en-GB"/>
        </w:rPr>
      </w:pPr>
    </w:p>
    <w:p w14:paraId="5DC55AA1" w14:textId="77777777" w:rsidR="00BD0DC2" w:rsidRPr="006E060C" w:rsidRDefault="00BD0DC2" w:rsidP="001E5CBA">
      <w:pPr>
        <w:numPr>
          <w:ilvl w:val="0"/>
          <w:numId w:val="2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7732CA38" w14:textId="77777777" w:rsidR="000F15D4" w:rsidRPr="006E060C" w:rsidRDefault="000F15D4" w:rsidP="00BD2F4B">
      <w:pPr>
        <w:ind w:left="709" w:hanging="709"/>
        <w:rPr>
          <w:rFonts w:ascii="Avenir Next Demi Bold" w:hAnsi="Avenir Next Demi Bold"/>
          <w:b/>
          <w:bCs/>
          <w:color w:val="000000" w:themeColor="text1"/>
          <w:lang w:val="en-GB"/>
        </w:rPr>
      </w:pPr>
    </w:p>
    <w:p w14:paraId="7284D095" w14:textId="77777777"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6C42E946" w14:textId="77777777" w:rsidR="000F15D4" w:rsidRPr="006E060C" w:rsidRDefault="000F15D4" w:rsidP="00BD2F4B">
      <w:pPr>
        <w:rPr>
          <w:rFonts w:cs="Calibri"/>
          <w:color w:val="212121"/>
          <w:lang w:val="en-ZA" w:eastAsia="en-GB"/>
        </w:rPr>
      </w:pPr>
    </w:p>
    <w:p w14:paraId="5DFC1A17" w14:textId="77777777"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B81C158"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BE31068" w14:textId="77777777"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40F92B8A"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32082B18" w14:textId="77777777" w:rsidR="00BD0DC2" w:rsidRPr="006E060C" w:rsidRDefault="00BD0DC2" w:rsidP="001E5CBA">
      <w:pPr>
        <w:numPr>
          <w:ilvl w:val="0"/>
          <w:numId w:val="24"/>
        </w:numPr>
        <w:ind w:left="709" w:hanging="709"/>
        <w:jc w:val="left"/>
        <w:rPr>
          <w:rFonts w:cs="Calibri"/>
          <w:color w:val="000000"/>
          <w:lang w:val="en-ZA" w:eastAsia="en-GB"/>
        </w:rPr>
      </w:pPr>
      <w:r w:rsidRPr="006E060C">
        <w:rPr>
          <w:rFonts w:cs="Calibri"/>
          <w:color w:val="000000"/>
          <w:lang w:val="en-ZA" w:eastAsia="en-GB"/>
        </w:rPr>
        <w:t>Three months</w:t>
      </w:r>
    </w:p>
    <w:p w14:paraId="7E6A0903" w14:textId="77777777" w:rsidR="000F15D4" w:rsidRPr="006E060C" w:rsidRDefault="000F15D4" w:rsidP="00BD2F4B">
      <w:pPr>
        <w:ind w:left="709"/>
        <w:jc w:val="left"/>
        <w:rPr>
          <w:rFonts w:cs="Calibri"/>
          <w:color w:val="000000"/>
          <w:lang w:val="en-ZA" w:eastAsia="en-GB"/>
        </w:rPr>
      </w:pPr>
    </w:p>
    <w:p w14:paraId="44E8BB5D" w14:textId="77777777" w:rsidR="00BD0DC2" w:rsidRPr="00D91BF0" w:rsidRDefault="00BD0DC2" w:rsidP="001E5CBA">
      <w:pPr>
        <w:numPr>
          <w:ilvl w:val="0"/>
          <w:numId w:val="24"/>
        </w:numPr>
        <w:ind w:left="709" w:hanging="709"/>
        <w:jc w:val="left"/>
        <w:rPr>
          <w:rFonts w:cs="Calibri"/>
          <w:color w:val="000000"/>
          <w:highlight w:val="yellow"/>
          <w:lang w:val="en-ZA" w:eastAsia="en-GB"/>
        </w:rPr>
      </w:pPr>
      <w:r w:rsidRPr="00D91BF0">
        <w:rPr>
          <w:rFonts w:cs="Calibri"/>
          <w:color w:val="000000"/>
          <w:highlight w:val="yellow"/>
          <w:lang w:val="en-ZA" w:eastAsia="en-GB"/>
        </w:rPr>
        <w:t>Six months</w:t>
      </w:r>
    </w:p>
    <w:p w14:paraId="2F68C19E" w14:textId="77777777" w:rsidR="000F15D4" w:rsidRPr="006E060C" w:rsidRDefault="000F15D4" w:rsidP="00BD2F4B">
      <w:pPr>
        <w:ind w:left="709"/>
        <w:jc w:val="left"/>
        <w:rPr>
          <w:rFonts w:cs="Calibri"/>
          <w:color w:val="000000"/>
          <w:lang w:val="en-ZA" w:eastAsia="en-GB"/>
        </w:rPr>
      </w:pPr>
    </w:p>
    <w:p w14:paraId="60D89447" w14:textId="77777777" w:rsidR="00BD0DC2" w:rsidRPr="006E060C" w:rsidRDefault="00BD0DC2" w:rsidP="001E5CBA">
      <w:pPr>
        <w:numPr>
          <w:ilvl w:val="0"/>
          <w:numId w:val="24"/>
        </w:numPr>
        <w:ind w:left="709" w:hanging="709"/>
        <w:jc w:val="left"/>
        <w:rPr>
          <w:rFonts w:cs="Calibri"/>
          <w:color w:val="000000"/>
          <w:lang w:val="en-ZA" w:eastAsia="en-GB"/>
        </w:rPr>
      </w:pPr>
      <w:r w:rsidRPr="006E060C">
        <w:rPr>
          <w:rFonts w:cs="Calibri"/>
          <w:color w:val="000000"/>
          <w:lang w:val="en-ZA" w:eastAsia="en-GB"/>
        </w:rPr>
        <w:t>Six years</w:t>
      </w:r>
    </w:p>
    <w:p w14:paraId="6FBD4560" w14:textId="77777777" w:rsidR="000F15D4" w:rsidRPr="006E060C" w:rsidRDefault="000F15D4" w:rsidP="00BD2F4B">
      <w:pPr>
        <w:ind w:left="709"/>
        <w:jc w:val="left"/>
        <w:rPr>
          <w:rFonts w:cs="Calibri"/>
          <w:color w:val="000000"/>
          <w:lang w:val="en-ZA" w:eastAsia="en-GB"/>
        </w:rPr>
      </w:pPr>
    </w:p>
    <w:p w14:paraId="4B1B6F0F" w14:textId="77777777" w:rsidR="00BD0DC2" w:rsidRPr="006E060C" w:rsidRDefault="00BD0DC2" w:rsidP="001E5CBA">
      <w:pPr>
        <w:numPr>
          <w:ilvl w:val="0"/>
          <w:numId w:val="24"/>
        </w:numPr>
        <w:ind w:left="709" w:hanging="709"/>
        <w:jc w:val="left"/>
        <w:rPr>
          <w:rFonts w:cs="Calibri"/>
          <w:color w:val="000000"/>
          <w:lang w:val="en-ZA" w:eastAsia="en-GB"/>
        </w:rPr>
      </w:pPr>
      <w:r w:rsidRPr="006E060C">
        <w:rPr>
          <w:rFonts w:cs="Calibri"/>
          <w:color w:val="000000"/>
          <w:lang w:val="en-ZA" w:eastAsia="en-GB"/>
        </w:rPr>
        <w:t>There is no time limit </w:t>
      </w:r>
    </w:p>
    <w:p w14:paraId="76805D99"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3593BDE7" w14:textId="77777777"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7FE92267" w14:textId="77777777" w:rsidR="000F15D4" w:rsidRPr="006E060C" w:rsidRDefault="000F15D4" w:rsidP="00BD2F4B">
      <w:pPr>
        <w:rPr>
          <w:rFonts w:cs="Calibri"/>
          <w:color w:val="212121"/>
          <w:lang w:val="en-ZA" w:eastAsia="en-GB"/>
        </w:rPr>
      </w:pPr>
    </w:p>
    <w:p w14:paraId="2DD9C14E" w14:textId="77777777"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15D998CB"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57C753D9" w14:textId="7777777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14E89D34"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AE3808C" w14:textId="77777777" w:rsidR="00BD0DC2" w:rsidRPr="00D91BF0" w:rsidRDefault="00BD0DC2" w:rsidP="001E5CBA">
      <w:pPr>
        <w:numPr>
          <w:ilvl w:val="0"/>
          <w:numId w:val="23"/>
        </w:numPr>
        <w:ind w:left="709" w:hanging="709"/>
        <w:jc w:val="left"/>
        <w:rPr>
          <w:rFonts w:cs="Calibri"/>
          <w:color w:val="000000"/>
          <w:highlight w:val="yellow"/>
          <w:lang w:val="en-ZA" w:eastAsia="en-GB"/>
        </w:rPr>
      </w:pPr>
      <w:r w:rsidRPr="00D91BF0">
        <w:rPr>
          <w:rFonts w:cs="Calibri"/>
          <w:color w:val="000000"/>
          <w:highlight w:val="yellow"/>
          <w:lang w:val="en-ZA" w:eastAsia="en-GB"/>
        </w:rPr>
        <w:t>Conflicts of interest</w:t>
      </w:r>
    </w:p>
    <w:p w14:paraId="44C75E97" w14:textId="77777777" w:rsidR="000F15D4" w:rsidRPr="006E060C" w:rsidRDefault="000F15D4" w:rsidP="00BD2F4B">
      <w:pPr>
        <w:ind w:left="709"/>
        <w:jc w:val="left"/>
        <w:rPr>
          <w:rFonts w:cs="Calibri"/>
          <w:color w:val="000000"/>
          <w:lang w:val="en-ZA" w:eastAsia="en-GB"/>
        </w:rPr>
      </w:pPr>
    </w:p>
    <w:p w14:paraId="2F8497A1" w14:textId="77777777" w:rsidR="00BD0DC2" w:rsidRPr="006E060C" w:rsidRDefault="00BD0DC2" w:rsidP="001E5CBA">
      <w:pPr>
        <w:numPr>
          <w:ilvl w:val="0"/>
          <w:numId w:val="23"/>
        </w:numPr>
        <w:ind w:left="709" w:hanging="709"/>
        <w:jc w:val="left"/>
        <w:rPr>
          <w:rFonts w:cs="Calibri"/>
          <w:color w:val="000000"/>
          <w:lang w:val="en-ZA" w:eastAsia="en-GB"/>
        </w:rPr>
      </w:pPr>
      <w:r w:rsidRPr="006E060C">
        <w:rPr>
          <w:rFonts w:cs="Calibri"/>
          <w:color w:val="000000"/>
          <w:lang w:val="en-ZA" w:eastAsia="en-GB"/>
        </w:rPr>
        <w:t>Integrity</w:t>
      </w:r>
    </w:p>
    <w:p w14:paraId="0CB9CDFD" w14:textId="77777777" w:rsidR="00A27D7D" w:rsidRPr="006E060C" w:rsidRDefault="00A27D7D" w:rsidP="00BD2F4B">
      <w:pPr>
        <w:pStyle w:val="ListParagraph"/>
        <w:spacing w:after="0" w:line="240" w:lineRule="auto"/>
        <w:rPr>
          <w:rFonts w:cs="Calibri"/>
          <w:color w:val="000000"/>
          <w:lang w:val="en-ZA" w:eastAsia="en-GB"/>
        </w:rPr>
      </w:pPr>
    </w:p>
    <w:p w14:paraId="4F2015DC" w14:textId="77777777" w:rsidR="00BD0DC2" w:rsidRPr="006E060C" w:rsidRDefault="00BD0DC2" w:rsidP="001E5CBA">
      <w:pPr>
        <w:numPr>
          <w:ilvl w:val="0"/>
          <w:numId w:val="23"/>
        </w:numPr>
        <w:ind w:left="709" w:hanging="709"/>
        <w:jc w:val="left"/>
        <w:rPr>
          <w:rFonts w:cs="Calibri"/>
          <w:color w:val="000000"/>
          <w:lang w:val="en-ZA" w:eastAsia="en-GB"/>
        </w:rPr>
      </w:pPr>
      <w:r w:rsidRPr="006E060C">
        <w:rPr>
          <w:rFonts w:cs="Calibri"/>
          <w:color w:val="000000"/>
          <w:lang w:val="en-ZA" w:eastAsia="en-GB"/>
        </w:rPr>
        <w:t>Confidentiality</w:t>
      </w:r>
    </w:p>
    <w:p w14:paraId="1CF3868B" w14:textId="77777777" w:rsidR="000F15D4" w:rsidRPr="006E060C" w:rsidRDefault="000F15D4" w:rsidP="00BD2F4B">
      <w:pPr>
        <w:ind w:left="709"/>
        <w:jc w:val="left"/>
        <w:rPr>
          <w:rFonts w:cs="Calibri"/>
          <w:color w:val="000000"/>
          <w:lang w:val="en-ZA" w:eastAsia="en-GB"/>
        </w:rPr>
      </w:pPr>
    </w:p>
    <w:p w14:paraId="457D525F" w14:textId="77777777" w:rsidR="00BD0DC2" w:rsidRPr="006E060C" w:rsidRDefault="00BD0DC2" w:rsidP="001E5CBA">
      <w:pPr>
        <w:numPr>
          <w:ilvl w:val="0"/>
          <w:numId w:val="2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73CDD21D" w14:textId="77777777" w:rsidR="00BD0DC2" w:rsidRDefault="00BD0DC2" w:rsidP="00E5074A">
      <w:pPr>
        <w:rPr>
          <w:color w:val="212121"/>
          <w:lang w:eastAsia="en-GB"/>
        </w:rPr>
      </w:pPr>
    </w:p>
    <w:p w14:paraId="3A0286F1" w14:textId="77777777" w:rsidR="00BD0DC2" w:rsidRDefault="00BD0DC2" w:rsidP="007D215F">
      <w:pPr>
        <w:ind w:left="709" w:hanging="709"/>
        <w:rPr>
          <w:color w:val="212121"/>
          <w:lang w:eastAsia="en-GB"/>
        </w:rPr>
      </w:pPr>
    </w:p>
    <w:p w14:paraId="0DFF8E51"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200366D6" w14:textId="77777777" w:rsidR="007D215F" w:rsidRDefault="007D215F" w:rsidP="007D215F">
      <w:pPr>
        <w:jc w:val="left"/>
        <w:rPr>
          <w:rFonts w:ascii="Avenir Next Demi Bold" w:hAnsi="Avenir Next Demi Bold"/>
          <w:b/>
          <w:bCs/>
          <w:color w:val="000000" w:themeColor="text1"/>
          <w:lang w:val="en-GB"/>
        </w:rPr>
      </w:pPr>
    </w:p>
    <w:p w14:paraId="3D8CD611" w14:textId="77777777" w:rsidR="007D215F" w:rsidRDefault="007D215F" w:rsidP="007D215F">
      <w:pPr>
        <w:jc w:val="left"/>
        <w:rPr>
          <w:rFonts w:ascii="Avenir Next Demi Bold" w:hAnsi="Avenir Next Demi Bold"/>
          <w:b/>
          <w:bCs/>
          <w:color w:val="000000" w:themeColor="text1"/>
          <w:lang w:val="en-GB"/>
        </w:rPr>
      </w:pPr>
    </w:p>
    <w:p w14:paraId="5EFD181A"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2E9273B0"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36D0366" w14:textId="77777777"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48283F70" w14:textId="77777777" w:rsidR="00E6022A" w:rsidRDefault="00E6022A" w:rsidP="005C7EB6">
      <w:pPr>
        <w:tabs>
          <w:tab w:val="right" w:pos="9021"/>
        </w:tabs>
        <w:rPr>
          <w:lang w:val="en-GB"/>
        </w:rPr>
      </w:pPr>
    </w:p>
    <w:p w14:paraId="4B168E4B"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3B5DAE96" w14:textId="77777777" w:rsidR="00FB2F3F" w:rsidRDefault="00FB2F3F" w:rsidP="005C7EB6">
      <w:pPr>
        <w:rPr>
          <w:lang w:val="en-GB"/>
        </w:rPr>
      </w:pPr>
    </w:p>
    <w:p w14:paraId="13FF7415" w14:textId="77777777"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4A14F6F6"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21531116" w14:textId="77777777"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0AC34B0B"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0122948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26A7D27C"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F42ACAD"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0BE72EB9"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EF81E13"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4FA69D33"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45E98B0A" w14:textId="77777777"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2B87CC7C"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13BC8053" w14:textId="77777777"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193AA5F"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8FBDD85" w14:textId="77777777" w:rsidR="00816B32" w:rsidRDefault="00816B32" w:rsidP="008E6B76">
      <w:pPr>
        <w:tabs>
          <w:tab w:val="right" w:pos="9021"/>
        </w:tabs>
        <w:rPr>
          <w:rFonts w:ascii="Avenir Next Demi Bold" w:hAnsi="Avenir Next Demi Bold"/>
          <w:b/>
          <w:bCs/>
          <w:lang w:val="en-GB"/>
        </w:rPr>
      </w:pPr>
    </w:p>
    <w:p w14:paraId="516E1D71" w14:textId="77777777" w:rsidR="00585164" w:rsidRDefault="00585164" w:rsidP="00585164">
      <w:pPr>
        <w:jc w:val="left"/>
        <w:rPr>
          <w:rFonts w:ascii="Avenir Next Demi Bold" w:hAnsi="Avenir Next Demi Bold"/>
          <w:b/>
          <w:bCs/>
        </w:rPr>
      </w:pPr>
      <w:r w:rsidRPr="004D0C88">
        <w:rPr>
          <w:rFonts w:ascii="Avenir Next Demi Bold" w:hAnsi="Avenir Next Demi Bold"/>
          <w:b/>
          <w:bCs/>
        </w:rPr>
        <w:lastRenderedPageBreak/>
        <w:t>Question</w:t>
      </w:r>
      <w:r>
        <w:rPr>
          <w:rFonts w:ascii="Avenir Next Demi Bold" w:hAnsi="Avenir Next Demi Bold"/>
          <w:b/>
          <w:bCs/>
        </w:rPr>
        <w:t xml:space="preserve"> 2.</w:t>
      </w:r>
      <w:r w:rsidR="00A27D7D">
        <w:rPr>
          <w:rFonts w:ascii="Avenir Next Demi Bold" w:hAnsi="Avenir Next Demi Bold"/>
          <w:b/>
          <w:bCs/>
        </w:rPr>
        <w:t>1</w:t>
      </w:r>
    </w:p>
    <w:p w14:paraId="086C67FF" w14:textId="77777777" w:rsidR="00585164" w:rsidRDefault="00585164" w:rsidP="008E6B76">
      <w:pPr>
        <w:tabs>
          <w:tab w:val="right" w:pos="9021"/>
        </w:tabs>
        <w:rPr>
          <w:rFonts w:ascii="Avenir Next Demi Bold" w:hAnsi="Avenir Next Demi Bold"/>
          <w:b/>
          <w:bCs/>
          <w:lang w:val="en-GB"/>
        </w:rPr>
      </w:pPr>
    </w:p>
    <w:p w14:paraId="41DE6359" w14:textId="77777777"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0B9632A3" w14:textId="77777777" w:rsidR="002A2B0D" w:rsidRDefault="002A2B0D" w:rsidP="002A2B0D">
      <w:pPr>
        <w:pStyle w:val="BodyText"/>
        <w:ind w:left="709" w:hanging="709"/>
        <w:rPr>
          <w:rFonts w:ascii="Avenir Next" w:hAnsi="Avenir Next"/>
          <w:b/>
          <w:bCs/>
        </w:rPr>
      </w:pPr>
    </w:p>
    <w:p w14:paraId="1C2160DF" w14:textId="7FC13829" w:rsidR="009403BD" w:rsidRDefault="0004016F"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Based on CWR, O.3, r .</w:t>
      </w:r>
      <w:proofErr w:type="gramStart"/>
      <w:r>
        <w:rPr>
          <w:rFonts w:ascii="Avenir Next" w:hAnsi="Avenir Next"/>
          <w:color w:val="808080" w:themeColor="background1" w:themeShade="80"/>
        </w:rPr>
        <w:t>4,(</w:t>
      </w:r>
      <w:proofErr w:type="gramEnd"/>
      <w:r>
        <w:rPr>
          <w:rFonts w:ascii="Avenir Next" w:hAnsi="Avenir Next"/>
          <w:color w:val="808080" w:themeColor="background1" w:themeShade="80"/>
        </w:rPr>
        <w:t xml:space="preserve">1) </w:t>
      </w:r>
      <w:proofErr w:type="spellStart"/>
      <w:r>
        <w:rPr>
          <w:rFonts w:ascii="Avenir Next" w:hAnsi="Avenir Next"/>
          <w:color w:val="808080" w:themeColor="background1" w:themeShade="80"/>
        </w:rPr>
        <w:t>Whitestand’s</w:t>
      </w:r>
      <w:proofErr w:type="spellEnd"/>
      <w:r>
        <w:rPr>
          <w:rFonts w:ascii="Avenir Next" w:hAnsi="Avenir Next"/>
          <w:color w:val="808080" w:themeColor="background1" w:themeShade="80"/>
        </w:rPr>
        <w:t xml:space="preserve"> petition will need to be supported by an affidavit sworn by the nominated OLs (if resident in Cayman) stating that:   </w:t>
      </w:r>
    </w:p>
    <w:p w14:paraId="7B3620FB" w14:textId="77777777" w:rsidR="0004016F" w:rsidRDefault="0004016F" w:rsidP="00A51058">
      <w:pPr>
        <w:pStyle w:val="BodyText"/>
        <w:ind w:firstLine="0"/>
        <w:rPr>
          <w:rFonts w:ascii="Avenir Next" w:hAnsi="Avenir Next"/>
          <w:color w:val="808080" w:themeColor="background1" w:themeShade="80"/>
        </w:rPr>
      </w:pPr>
    </w:p>
    <w:p w14:paraId="478E13B1" w14:textId="17490762" w:rsidR="009403BD" w:rsidRPr="009403BD" w:rsidRDefault="0004016F" w:rsidP="001E5CBA">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 xml:space="preserve">they are a </w:t>
      </w:r>
      <w:r w:rsidR="009403BD" w:rsidRPr="009403BD">
        <w:rPr>
          <w:rFonts w:ascii="Avenir Next" w:hAnsi="Avenir Next"/>
          <w:color w:val="808080" w:themeColor="background1" w:themeShade="80"/>
        </w:rPr>
        <w:t>qualified insolvency practitioner and meet the residency requirement</w:t>
      </w:r>
      <w:r>
        <w:rPr>
          <w:rFonts w:ascii="Avenir Next" w:hAnsi="Avenir Next"/>
          <w:color w:val="808080" w:themeColor="background1" w:themeShade="80"/>
        </w:rPr>
        <w:t>s set out in</w:t>
      </w:r>
      <w:r w:rsidR="009403BD" w:rsidRPr="009403BD">
        <w:rPr>
          <w:rFonts w:ascii="Avenir Next" w:hAnsi="Avenir Next"/>
          <w:color w:val="808080" w:themeColor="background1" w:themeShade="80"/>
        </w:rPr>
        <w:t xml:space="preserve"> Regulation </w:t>
      </w:r>
      <w:proofErr w:type="gramStart"/>
      <w:r w:rsidR="009403BD" w:rsidRPr="009403BD">
        <w:rPr>
          <w:rFonts w:ascii="Avenir Next" w:hAnsi="Avenir Next"/>
          <w:color w:val="808080" w:themeColor="background1" w:themeShade="80"/>
        </w:rPr>
        <w:t>5;</w:t>
      </w:r>
      <w:proofErr w:type="gramEnd"/>
    </w:p>
    <w:p w14:paraId="30964E7C" w14:textId="6C32682C" w:rsidR="009403BD" w:rsidRPr="009403BD" w:rsidRDefault="009403BD" w:rsidP="001E5CBA">
      <w:pPr>
        <w:pStyle w:val="BodyText"/>
        <w:numPr>
          <w:ilvl w:val="0"/>
          <w:numId w:val="25"/>
        </w:numPr>
        <w:rPr>
          <w:rFonts w:ascii="Avenir Next" w:hAnsi="Avenir Next"/>
          <w:color w:val="808080" w:themeColor="background1" w:themeShade="80"/>
        </w:rPr>
      </w:pPr>
      <w:r w:rsidRPr="009403BD">
        <w:rPr>
          <w:rFonts w:ascii="Avenir Next" w:hAnsi="Avenir Next"/>
          <w:color w:val="808080" w:themeColor="background1" w:themeShade="80"/>
        </w:rPr>
        <w:t xml:space="preserve">having </w:t>
      </w:r>
      <w:proofErr w:type="gramStart"/>
      <w:r w:rsidRPr="009403BD">
        <w:rPr>
          <w:rFonts w:ascii="Avenir Next" w:hAnsi="Avenir Next"/>
          <w:color w:val="808080" w:themeColor="background1" w:themeShade="80"/>
        </w:rPr>
        <w:t>made due</w:t>
      </w:r>
      <w:proofErr w:type="gramEnd"/>
      <w:r w:rsidRPr="009403BD">
        <w:rPr>
          <w:rFonts w:ascii="Avenir Next" w:hAnsi="Avenir Next"/>
          <w:color w:val="808080" w:themeColor="background1" w:themeShade="80"/>
        </w:rPr>
        <w:t xml:space="preserve"> enquiry, th</w:t>
      </w:r>
      <w:r>
        <w:rPr>
          <w:rFonts w:ascii="Avenir Next" w:hAnsi="Avenir Next"/>
          <w:color w:val="808080" w:themeColor="background1" w:themeShade="80"/>
        </w:rPr>
        <w:t xml:space="preserve">e </w:t>
      </w:r>
      <w:r w:rsidR="0004016F">
        <w:rPr>
          <w:rFonts w:ascii="Avenir Next" w:hAnsi="Avenir Next"/>
          <w:color w:val="808080" w:themeColor="background1" w:themeShade="80"/>
        </w:rPr>
        <w:t>nominated</w:t>
      </w:r>
      <w:r w:rsidRPr="009403BD">
        <w:rPr>
          <w:rFonts w:ascii="Avenir Next" w:hAnsi="Avenir Next"/>
          <w:color w:val="808080" w:themeColor="background1" w:themeShade="80"/>
        </w:rPr>
        <w:t xml:space="preserve"> </w:t>
      </w:r>
      <w:r w:rsidR="0004016F">
        <w:rPr>
          <w:rFonts w:ascii="Avenir Next" w:hAnsi="Avenir Next"/>
          <w:color w:val="808080" w:themeColor="background1" w:themeShade="80"/>
        </w:rPr>
        <w:t>OL</w:t>
      </w:r>
      <w:r w:rsidRPr="009403BD">
        <w:rPr>
          <w:rFonts w:ascii="Avenir Next" w:hAnsi="Avenir Next"/>
          <w:color w:val="808080" w:themeColor="background1" w:themeShade="80"/>
        </w:rPr>
        <w:t xml:space="preserve"> believes that </w:t>
      </w:r>
      <w:r w:rsidR="0004016F">
        <w:rPr>
          <w:rFonts w:ascii="Avenir Next" w:hAnsi="Avenir Next"/>
          <w:color w:val="808080" w:themeColor="background1" w:themeShade="80"/>
        </w:rPr>
        <w:t>they and their firm meet</w:t>
      </w:r>
      <w:r w:rsidRPr="009403BD">
        <w:rPr>
          <w:rFonts w:ascii="Avenir Next" w:hAnsi="Avenir Next"/>
          <w:color w:val="808080" w:themeColor="background1" w:themeShade="80"/>
        </w:rPr>
        <w:t xml:space="preserve"> the independence requirement contained in Regulation 6;</w:t>
      </w:r>
    </w:p>
    <w:p w14:paraId="114DB514" w14:textId="18A80D99" w:rsidR="009403BD" w:rsidRDefault="009403BD" w:rsidP="001E5CBA">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 xml:space="preserve">the </w:t>
      </w:r>
      <w:r w:rsidR="0004016F">
        <w:rPr>
          <w:rFonts w:ascii="Avenir Next" w:hAnsi="Avenir Next"/>
          <w:color w:val="808080" w:themeColor="background1" w:themeShade="80"/>
        </w:rPr>
        <w:t>nominated OL, and/or their</w:t>
      </w:r>
      <w:r w:rsidRPr="009403BD">
        <w:rPr>
          <w:rFonts w:ascii="Avenir Next" w:hAnsi="Avenir Next"/>
          <w:color w:val="808080" w:themeColor="background1" w:themeShade="80"/>
        </w:rPr>
        <w:t xml:space="preserve"> firm </w:t>
      </w:r>
      <w:proofErr w:type="gramStart"/>
      <w:r w:rsidRPr="009403BD">
        <w:rPr>
          <w:rFonts w:ascii="Avenir Next" w:hAnsi="Avenir Next"/>
          <w:color w:val="808080" w:themeColor="background1" w:themeShade="80"/>
        </w:rPr>
        <w:t>are in compliance with</w:t>
      </w:r>
      <w:proofErr w:type="gramEnd"/>
      <w:r w:rsidRPr="009403BD">
        <w:rPr>
          <w:rFonts w:ascii="Avenir Next" w:hAnsi="Avenir Next"/>
          <w:color w:val="808080" w:themeColor="background1" w:themeShade="80"/>
        </w:rPr>
        <w:t xml:space="preserve"> the insurance requirement contained in Regulation 7; and</w:t>
      </w:r>
    </w:p>
    <w:p w14:paraId="6D28856C" w14:textId="7BB6C0BD" w:rsidR="00A51058" w:rsidRDefault="0004016F" w:rsidP="001E5CBA">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the nominated OL</w:t>
      </w:r>
      <w:r w:rsidR="009403BD" w:rsidRPr="009403BD">
        <w:rPr>
          <w:rFonts w:ascii="Avenir Next" w:hAnsi="Avenir Next"/>
          <w:color w:val="808080" w:themeColor="background1" w:themeShade="80"/>
        </w:rPr>
        <w:t xml:space="preserve"> is willing to act as official liquidator if </w:t>
      </w:r>
      <w:proofErr w:type="gramStart"/>
      <w:r w:rsidR="009403BD" w:rsidRPr="009403BD">
        <w:rPr>
          <w:rFonts w:ascii="Avenir Next" w:hAnsi="Avenir Next"/>
          <w:color w:val="808080" w:themeColor="background1" w:themeShade="80"/>
        </w:rPr>
        <w:t>so</w:t>
      </w:r>
      <w:proofErr w:type="gramEnd"/>
      <w:r w:rsidR="009403BD" w:rsidRPr="009403BD">
        <w:rPr>
          <w:rFonts w:ascii="Avenir Next" w:hAnsi="Avenir Next"/>
          <w:color w:val="808080" w:themeColor="background1" w:themeShade="80"/>
        </w:rPr>
        <w:t xml:space="preserve"> appointed by the Court.</w:t>
      </w:r>
      <w:r w:rsidR="009403BD" w:rsidRPr="009403BD">
        <w:rPr>
          <w:rFonts w:ascii="Avenir Next" w:hAnsi="Avenir Next"/>
          <w:color w:val="808080" w:themeColor="background1" w:themeShade="80"/>
        </w:rPr>
        <w:cr/>
      </w:r>
    </w:p>
    <w:p w14:paraId="4693732D" w14:textId="54429059" w:rsidR="009403BD" w:rsidRDefault="0004016F" w:rsidP="009403BD">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Given the nexus to </w:t>
      </w:r>
      <w:r w:rsidR="001E4201">
        <w:rPr>
          <w:rFonts w:ascii="Avenir Next" w:hAnsi="Avenir Next"/>
          <w:color w:val="808080" w:themeColor="background1" w:themeShade="80"/>
        </w:rPr>
        <w:t xml:space="preserve">other countries in the </w:t>
      </w:r>
      <w:proofErr w:type="spellStart"/>
      <w:r>
        <w:rPr>
          <w:rFonts w:ascii="Avenir Next" w:hAnsi="Avenir Next"/>
          <w:color w:val="808080" w:themeColor="background1" w:themeShade="80"/>
        </w:rPr>
        <w:t>Carribean</w:t>
      </w:r>
      <w:proofErr w:type="spellEnd"/>
      <w:r>
        <w:rPr>
          <w:rFonts w:ascii="Avenir Next" w:hAnsi="Avenir Next"/>
          <w:color w:val="808080" w:themeColor="background1" w:themeShade="80"/>
        </w:rPr>
        <w:t xml:space="preserve"> and Latin America, the appointment of a foreign practitioner may be sought alongside a Cayman-resident OL.  If so, the foreign OL will need to provide a consent to act which contains the following information (taken from CWR, O.3m r 4(2): </w:t>
      </w:r>
    </w:p>
    <w:p w14:paraId="130AAC81" w14:textId="77777777" w:rsidR="001E4201" w:rsidRDefault="001E4201" w:rsidP="009403BD">
      <w:pPr>
        <w:pStyle w:val="BodyText"/>
        <w:ind w:firstLine="0"/>
        <w:rPr>
          <w:rFonts w:ascii="Avenir Next" w:hAnsi="Avenir Next"/>
          <w:color w:val="808080" w:themeColor="background1" w:themeShade="80"/>
        </w:rPr>
      </w:pPr>
    </w:p>
    <w:p w14:paraId="21B65141" w14:textId="77777777" w:rsidR="009403BD" w:rsidRPr="009403BD" w:rsidRDefault="009403BD" w:rsidP="001E5CBA">
      <w:pPr>
        <w:pStyle w:val="BodyText"/>
        <w:numPr>
          <w:ilvl w:val="0"/>
          <w:numId w:val="26"/>
        </w:numPr>
        <w:rPr>
          <w:rFonts w:ascii="Avenir Next" w:hAnsi="Avenir Next"/>
          <w:color w:val="808080" w:themeColor="background1" w:themeShade="80"/>
        </w:rPr>
      </w:pPr>
      <w:r w:rsidRPr="000A017A">
        <w:rPr>
          <w:rFonts w:ascii="Avenir Next" w:hAnsi="Avenir Next"/>
          <w:color w:val="808080" w:themeColor="background1" w:themeShade="80"/>
        </w:rPr>
        <w:t xml:space="preserve">that person’s professional </w:t>
      </w:r>
      <w:proofErr w:type="gramStart"/>
      <w:r w:rsidRPr="000A017A">
        <w:rPr>
          <w:rFonts w:ascii="Avenir Next" w:hAnsi="Avenir Next"/>
          <w:color w:val="808080" w:themeColor="background1" w:themeShade="80"/>
        </w:rPr>
        <w:t>qualifications;</w:t>
      </w:r>
      <w:proofErr w:type="gramEnd"/>
      <w:r w:rsidRPr="000A017A">
        <w:rPr>
          <w:rFonts w:ascii="Avenir Next" w:hAnsi="Avenir Next"/>
          <w:color w:val="808080" w:themeColor="background1" w:themeShade="80"/>
        </w:rPr>
        <w:t xml:space="preserve"> </w:t>
      </w:r>
    </w:p>
    <w:p w14:paraId="6A57DE29" w14:textId="77777777" w:rsidR="009403BD" w:rsidRPr="009403BD" w:rsidRDefault="009403BD" w:rsidP="001E5CBA">
      <w:pPr>
        <w:pStyle w:val="BodyText"/>
        <w:numPr>
          <w:ilvl w:val="0"/>
          <w:numId w:val="26"/>
        </w:numPr>
        <w:rPr>
          <w:rFonts w:ascii="Avenir Next" w:hAnsi="Avenir Next"/>
          <w:color w:val="808080" w:themeColor="background1" w:themeShade="80"/>
        </w:rPr>
      </w:pPr>
      <w:r w:rsidRPr="000A017A">
        <w:rPr>
          <w:rFonts w:ascii="Avenir Next" w:hAnsi="Avenir Next"/>
          <w:color w:val="808080" w:themeColor="background1" w:themeShade="80"/>
        </w:rPr>
        <w:t xml:space="preserve">the country in which that person is qualified to perform functions equivalent to those performed by official liquidators under the Law or by trustees under the Bankruptcy Act (as amended and revised); </w:t>
      </w:r>
    </w:p>
    <w:p w14:paraId="47F2C9E6" w14:textId="77777777" w:rsidR="009403BD" w:rsidRPr="009403BD" w:rsidRDefault="009403BD" w:rsidP="001E5CBA">
      <w:pPr>
        <w:pStyle w:val="BodyText"/>
        <w:numPr>
          <w:ilvl w:val="0"/>
          <w:numId w:val="26"/>
        </w:numPr>
        <w:rPr>
          <w:rFonts w:ascii="Avenir Next" w:hAnsi="Avenir Next"/>
          <w:color w:val="808080" w:themeColor="background1" w:themeShade="80"/>
        </w:rPr>
      </w:pPr>
      <w:r w:rsidRPr="000A017A">
        <w:rPr>
          <w:rFonts w:ascii="Avenir Next" w:hAnsi="Avenir Next"/>
          <w:color w:val="808080" w:themeColor="background1" w:themeShade="80"/>
        </w:rPr>
        <w:t xml:space="preserve">that person’s professional experience; </w:t>
      </w:r>
    </w:p>
    <w:p w14:paraId="483851D3" w14:textId="77777777" w:rsidR="009403BD" w:rsidRPr="009403BD" w:rsidRDefault="000A017A" w:rsidP="001E5CBA">
      <w:pPr>
        <w:pStyle w:val="BodyText"/>
        <w:numPr>
          <w:ilvl w:val="0"/>
          <w:numId w:val="26"/>
        </w:numPr>
        <w:rPr>
          <w:rFonts w:ascii="Avenir Next" w:hAnsi="Avenir Next"/>
          <w:color w:val="808080" w:themeColor="background1" w:themeShade="80"/>
        </w:rPr>
      </w:pPr>
      <w:r>
        <w:rPr>
          <w:rFonts w:ascii="Avenir Next" w:hAnsi="Avenir Next"/>
          <w:color w:val="808080" w:themeColor="background1" w:themeShade="80"/>
        </w:rPr>
        <w:t>t</w:t>
      </w:r>
      <w:r w:rsidR="009403BD" w:rsidRPr="000A017A">
        <w:rPr>
          <w:rFonts w:ascii="Avenir Next" w:hAnsi="Avenir Next"/>
          <w:color w:val="808080" w:themeColor="background1" w:themeShade="80"/>
        </w:rPr>
        <w:t>hat person will have the benefit of professional indemnity insurance in respect of that person’s acts and omissions done in that person’s capacity as an official liquidator of the company meeting the requirements of Regulation 7;</w:t>
      </w:r>
    </w:p>
    <w:p w14:paraId="33A7DA41" w14:textId="77777777" w:rsidR="000A017A" w:rsidRPr="000A017A" w:rsidRDefault="009403BD" w:rsidP="001E5CBA">
      <w:pPr>
        <w:pStyle w:val="BodyText"/>
        <w:numPr>
          <w:ilvl w:val="0"/>
          <w:numId w:val="26"/>
        </w:numPr>
        <w:rPr>
          <w:rFonts w:ascii="Avenir Next" w:hAnsi="Avenir Next"/>
          <w:color w:val="808080" w:themeColor="background1" w:themeShade="80"/>
        </w:rPr>
      </w:pPr>
      <w:r w:rsidRPr="000A017A">
        <w:rPr>
          <w:rFonts w:ascii="Avenir Next" w:hAnsi="Avenir Next"/>
          <w:color w:val="808080" w:themeColor="background1" w:themeShade="80"/>
        </w:rPr>
        <w:t xml:space="preserve">if that person has been appointed by a foreign court or authority as a liquidator, trustee, receiver or administrator of the company or a related party of the company, full particulars of such appointment; and that person’s professional qualifications; </w:t>
      </w:r>
    </w:p>
    <w:p w14:paraId="496CB7D8" w14:textId="77777777" w:rsidR="000A017A" w:rsidRPr="000A017A" w:rsidRDefault="000A017A" w:rsidP="001E5CBA">
      <w:pPr>
        <w:pStyle w:val="BodyText"/>
        <w:numPr>
          <w:ilvl w:val="0"/>
          <w:numId w:val="26"/>
        </w:numPr>
        <w:rPr>
          <w:rFonts w:ascii="Avenir Next" w:hAnsi="Avenir Next"/>
          <w:color w:val="808080" w:themeColor="background1" w:themeShade="80"/>
        </w:rPr>
      </w:pPr>
      <w:r w:rsidRPr="000A017A">
        <w:rPr>
          <w:rFonts w:ascii="Avenir Next" w:hAnsi="Avenir Next"/>
          <w:color w:val="808080" w:themeColor="background1" w:themeShade="80"/>
        </w:rPr>
        <w:t>that, having made due enquiry, that person and that person’s firm meet independence requirement contained in Regulation 6.</w:t>
      </w:r>
    </w:p>
    <w:p w14:paraId="6AD5B734" w14:textId="77777777" w:rsidR="002A2B0D" w:rsidRPr="002A2B0D" w:rsidRDefault="002A2B0D" w:rsidP="00C34ADA">
      <w:pPr>
        <w:pStyle w:val="BodyText"/>
        <w:ind w:firstLine="0"/>
        <w:rPr>
          <w:rFonts w:ascii="Avenir Next" w:hAnsi="Avenir Next"/>
          <w:b/>
          <w:bCs/>
        </w:rPr>
      </w:pPr>
    </w:p>
    <w:p w14:paraId="23E228A6" w14:textId="77777777"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63E2B37" w14:textId="77777777" w:rsidR="0016596F" w:rsidRPr="002A2B0D" w:rsidRDefault="0016596F" w:rsidP="002A2B0D">
      <w:pPr>
        <w:pStyle w:val="BodyText"/>
        <w:ind w:left="709" w:hanging="709"/>
        <w:rPr>
          <w:rFonts w:ascii="Avenir Next" w:hAnsi="Avenir Next"/>
        </w:rPr>
      </w:pPr>
    </w:p>
    <w:p w14:paraId="0A0CBEB1" w14:textId="77777777"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w:t>
      </w:r>
      <w:r w:rsidRPr="002A2B0D">
        <w:rPr>
          <w:rFonts w:ascii="Avenir Next" w:hAnsi="Avenir Next"/>
        </w:rPr>
        <w:lastRenderedPageBreak/>
        <w:t xml:space="preserve">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25FC3A62" w14:textId="77777777" w:rsidR="002A2B0D" w:rsidRDefault="002A2B0D" w:rsidP="002A2B0D">
      <w:pPr>
        <w:pStyle w:val="BodyText"/>
        <w:ind w:left="709" w:hanging="709"/>
        <w:rPr>
          <w:rFonts w:ascii="Avenir Next" w:hAnsi="Avenir Next"/>
          <w:b/>
          <w:bCs/>
        </w:rPr>
      </w:pPr>
    </w:p>
    <w:p w14:paraId="58589046" w14:textId="77777777" w:rsidR="000A017A" w:rsidRDefault="000A017A" w:rsidP="000A017A">
      <w:pPr>
        <w:pStyle w:val="BodyText"/>
        <w:rPr>
          <w:rFonts w:ascii="Avenir Next" w:hAnsi="Avenir Next"/>
          <w:color w:val="808080" w:themeColor="background1" w:themeShade="80"/>
        </w:rPr>
      </w:pPr>
    </w:p>
    <w:p w14:paraId="264DACBF" w14:textId="77777777" w:rsidR="0004016F" w:rsidRDefault="0004016F" w:rsidP="000A017A">
      <w:pPr>
        <w:pStyle w:val="BodyText"/>
        <w:rPr>
          <w:rFonts w:ascii="Avenir Next" w:hAnsi="Avenir Next"/>
          <w:color w:val="808080" w:themeColor="background1" w:themeShade="80"/>
        </w:rPr>
      </w:pPr>
      <w:r>
        <w:rPr>
          <w:rFonts w:ascii="Avenir Next" w:hAnsi="Avenir Next"/>
          <w:color w:val="808080" w:themeColor="background1" w:themeShade="80"/>
        </w:rPr>
        <w:tab/>
        <w:t xml:space="preserve">No, </w:t>
      </w:r>
      <w:proofErr w:type="spellStart"/>
      <w:proofErr w:type="gramStart"/>
      <w:r>
        <w:rPr>
          <w:rFonts w:ascii="Avenir Next" w:hAnsi="Avenir Next"/>
          <w:color w:val="808080" w:themeColor="background1" w:themeShade="80"/>
        </w:rPr>
        <w:t>Bodden</w:t>
      </w:r>
      <w:proofErr w:type="spellEnd"/>
      <w:r>
        <w:rPr>
          <w:rFonts w:ascii="Avenir Next" w:hAnsi="Avenir Next"/>
          <w:color w:val="808080" w:themeColor="background1" w:themeShade="80"/>
        </w:rPr>
        <w:t xml:space="preserve">  &amp;</w:t>
      </w:r>
      <w:proofErr w:type="gram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Ebanks</w:t>
      </w:r>
      <w:proofErr w:type="spellEnd"/>
      <w:r>
        <w:rPr>
          <w:rFonts w:ascii="Avenir Next" w:hAnsi="Avenir Next"/>
          <w:color w:val="808080" w:themeColor="background1" w:themeShade="80"/>
        </w:rPr>
        <w:t xml:space="preserve"> Ltd (BEL) do not meet the independence requirements under regulation 6 of the Insolvency Practitioners Regulations.  </w:t>
      </w:r>
    </w:p>
    <w:p w14:paraId="5D45E412" w14:textId="77777777" w:rsidR="0004016F" w:rsidRDefault="0004016F" w:rsidP="000A017A">
      <w:pPr>
        <w:pStyle w:val="BodyText"/>
        <w:rPr>
          <w:rFonts w:ascii="Avenir Next" w:hAnsi="Avenir Next"/>
          <w:color w:val="808080" w:themeColor="background1" w:themeShade="80"/>
        </w:rPr>
      </w:pPr>
    </w:p>
    <w:p w14:paraId="58A3C2FE" w14:textId="7BE8C986" w:rsidR="000A017A" w:rsidRDefault="0004016F" w:rsidP="000A017A">
      <w:pPr>
        <w:pStyle w:val="BodyText"/>
        <w:rPr>
          <w:rFonts w:ascii="Avenir Next" w:hAnsi="Avenir Next"/>
          <w:color w:val="808080" w:themeColor="background1" w:themeShade="80"/>
        </w:rPr>
      </w:pPr>
      <w:r>
        <w:rPr>
          <w:rFonts w:ascii="Avenir Next" w:hAnsi="Avenir Next"/>
          <w:color w:val="808080" w:themeColor="background1" w:themeShade="80"/>
        </w:rPr>
        <w:tab/>
        <w:t xml:space="preserve">Regulation 6 provides that a person cannot be appointed unless they are properly independent, and that they will not properly independent if they have </w:t>
      </w:r>
      <w:proofErr w:type="gramStart"/>
      <w:r>
        <w:rPr>
          <w:rFonts w:ascii="Avenir Next" w:hAnsi="Avenir Next"/>
          <w:color w:val="808080" w:themeColor="background1" w:themeShade="80"/>
        </w:rPr>
        <w:t>…”acted</w:t>
      </w:r>
      <w:proofErr w:type="gramEnd"/>
      <w:r>
        <w:rPr>
          <w:rFonts w:ascii="Avenir Next" w:hAnsi="Avenir Next"/>
          <w:color w:val="808080" w:themeColor="background1" w:themeShade="80"/>
        </w:rPr>
        <w:t xml:space="preserve"> as an auditor of the company within a period of three years immediately preceding </w:t>
      </w:r>
      <w:r w:rsidR="002605D7">
        <w:rPr>
          <w:rFonts w:ascii="Avenir Next" w:hAnsi="Avenir Next"/>
          <w:color w:val="808080" w:themeColor="background1" w:themeShade="80"/>
        </w:rPr>
        <w:t>the commencement of the liquidation</w:t>
      </w:r>
      <w:r>
        <w:rPr>
          <w:rFonts w:ascii="Avenir Next" w:hAnsi="Avenir Next"/>
          <w:color w:val="808080" w:themeColor="background1" w:themeShade="80"/>
        </w:rPr>
        <w:t>”</w:t>
      </w:r>
    </w:p>
    <w:p w14:paraId="1D7C63E4" w14:textId="77777777" w:rsidR="002605D7" w:rsidRDefault="002605D7" w:rsidP="000A017A">
      <w:pPr>
        <w:pStyle w:val="BodyText"/>
        <w:rPr>
          <w:rFonts w:ascii="Avenir Next" w:hAnsi="Avenir Next"/>
          <w:color w:val="808080" w:themeColor="background1" w:themeShade="80"/>
        </w:rPr>
      </w:pPr>
      <w:r>
        <w:rPr>
          <w:rFonts w:ascii="Avenir Next" w:hAnsi="Avenir Next"/>
          <w:color w:val="808080" w:themeColor="background1" w:themeShade="80"/>
        </w:rPr>
        <w:tab/>
      </w:r>
    </w:p>
    <w:p w14:paraId="03B5EB98" w14:textId="6282BEBA" w:rsidR="0004016F" w:rsidRDefault="0004016F" w:rsidP="001E4201">
      <w:pPr>
        <w:pStyle w:val="BodyText"/>
        <w:rPr>
          <w:rFonts w:ascii="Avenir Next" w:hAnsi="Avenir Next"/>
          <w:color w:val="808080" w:themeColor="background1" w:themeShade="80"/>
        </w:rPr>
      </w:pPr>
      <w:r>
        <w:rPr>
          <w:rFonts w:ascii="Avenir Next" w:hAnsi="Avenir Next"/>
          <w:color w:val="808080" w:themeColor="background1" w:themeShade="80"/>
        </w:rPr>
        <w:tab/>
        <w:t xml:space="preserve">In the case of BEL, they audited </w:t>
      </w:r>
      <w:proofErr w:type="spellStart"/>
      <w:r>
        <w:rPr>
          <w:rFonts w:ascii="Avenir Next" w:hAnsi="Avenir Next"/>
          <w:color w:val="808080" w:themeColor="background1" w:themeShade="80"/>
        </w:rPr>
        <w:t>Bluesea</w:t>
      </w:r>
      <w:proofErr w:type="spellEnd"/>
      <w:r>
        <w:rPr>
          <w:rFonts w:ascii="Avenir Next" w:hAnsi="Avenir Next"/>
          <w:color w:val="808080" w:themeColor="background1" w:themeShade="80"/>
        </w:rPr>
        <w:t xml:space="preserve"> in 2021 – </w:t>
      </w:r>
      <w:proofErr w:type="gramStart"/>
      <w:r>
        <w:rPr>
          <w:rFonts w:ascii="Avenir Next" w:hAnsi="Avenir Next"/>
          <w:color w:val="808080" w:themeColor="background1" w:themeShade="80"/>
        </w:rPr>
        <w:t>i.e.</w:t>
      </w:r>
      <w:proofErr w:type="gramEnd"/>
      <w:r>
        <w:rPr>
          <w:rFonts w:ascii="Avenir Next" w:hAnsi="Avenir Next"/>
          <w:color w:val="808080" w:themeColor="background1" w:themeShade="80"/>
        </w:rPr>
        <w:t xml:space="preserve"> two years ago – they are caught within the three year window and are ineligible. </w:t>
      </w:r>
      <w:r w:rsidR="001E4201">
        <w:rPr>
          <w:rFonts w:ascii="Avenir Next" w:hAnsi="Avenir Next"/>
          <w:color w:val="808080" w:themeColor="background1" w:themeShade="80"/>
        </w:rPr>
        <w:t xml:space="preserve"> </w:t>
      </w:r>
      <w:r>
        <w:rPr>
          <w:rFonts w:ascii="Avenir Next" w:hAnsi="Avenir Next"/>
          <w:color w:val="808080" w:themeColor="background1" w:themeShade="80"/>
        </w:rPr>
        <w:t xml:space="preserve">They should file further affidavits/affirmations with the Court withdrawing their consent and updating the Court as to the situation. </w:t>
      </w:r>
    </w:p>
    <w:p w14:paraId="76D9ADB7" w14:textId="77777777" w:rsidR="0004016F" w:rsidRDefault="0004016F" w:rsidP="000A017A">
      <w:pPr>
        <w:pStyle w:val="BodyText"/>
        <w:rPr>
          <w:rFonts w:ascii="Avenir Next" w:hAnsi="Avenir Next"/>
          <w:color w:val="808080" w:themeColor="background1" w:themeShade="80"/>
        </w:rPr>
      </w:pPr>
    </w:p>
    <w:p w14:paraId="6DD3E78E" w14:textId="77777777"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75672F44" w14:textId="77777777" w:rsidR="00586B0F" w:rsidRPr="00393290" w:rsidRDefault="00586B0F" w:rsidP="00586B0F"/>
    <w:p w14:paraId="128D2723"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4C231EB0" w14:textId="77777777" w:rsidR="00586B0F" w:rsidRPr="00797208" w:rsidRDefault="00586B0F" w:rsidP="00586B0F"/>
    <w:p w14:paraId="7A5D2FE2"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6402EB28" w14:textId="77777777" w:rsidR="00586B0F" w:rsidRPr="00797208" w:rsidRDefault="00586B0F" w:rsidP="00586B0F"/>
    <w:p w14:paraId="5F0459B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44F18DF4" w14:textId="77777777" w:rsidR="00586B0F" w:rsidRPr="00797208" w:rsidRDefault="00586B0F" w:rsidP="00586B0F"/>
    <w:p w14:paraId="01DF9B64" w14:textId="77777777" w:rsidR="00586B0F" w:rsidRPr="00797208" w:rsidRDefault="00586B0F" w:rsidP="00586B0F">
      <w:r w:rsidRPr="00797208">
        <w:t>Using the facts above, answer the questions that follow:</w:t>
      </w:r>
    </w:p>
    <w:p w14:paraId="7A590552" w14:textId="77777777" w:rsidR="00586B0F" w:rsidRDefault="00586B0F" w:rsidP="00586B0F"/>
    <w:p w14:paraId="442E0B42" w14:textId="77777777"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3572C61C" w14:textId="77777777" w:rsidR="00586B0F" w:rsidRPr="00797208" w:rsidRDefault="00586B0F" w:rsidP="00586B0F"/>
    <w:p w14:paraId="0F26DF91" w14:textId="77777777"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615B6469" w14:textId="77777777" w:rsidR="00586B0F" w:rsidRDefault="00586B0F" w:rsidP="00586B0F"/>
    <w:p w14:paraId="0A280CD4" w14:textId="42F4016D" w:rsidR="00586B0F" w:rsidRPr="00393290" w:rsidRDefault="0004016F" w:rsidP="00586B0F">
      <w:r>
        <w:rPr>
          <w:rFonts w:eastAsia="Arial"/>
          <w:color w:val="808080" w:themeColor="background1" w:themeShade="80"/>
        </w:rPr>
        <w:t xml:space="preserve">None. </w:t>
      </w:r>
    </w:p>
    <w:p w14:paraId="3D80DE15" w14:textId="77777777" w:rsidR="00586B0F" w:rsidRDefault="00586B0F" w:rsidP="00586B0F"/>
    <w:p w14:paraId="13D4A6E5" w14:textId="77777777" w:rsidR="001F1E22" w:rsidRDefault="001F1E22" w:rsidP="00586B0F"/>
    <w:p w14:paraId="60135BCF" w14:textId="77777777"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61B5EC03" w14:textId="77777777" w:rsidR="00586B0F" w:rsidRPr="00393290" w:rsidRDefault="00586B0F" w:rsidP="00586B0F"/>
    <w:p w14:paraId="1B2C2ACD"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0872A9AE" w14:textId="77777777" w:rsidR="00586B0F" w:rsidRDefault="00586B0F" w:rsidP="00586B0F"/>
    <w:p w14:paraId="33FEB612" w14:textId="77777777" w:rsidR="0004016F" w:rsidRDefault="0004016F" w:rsidP="00586B0F">
      <w:pPr>
        <w:pStyle w:val="BodyText"/>
        <w:ind w:firstLine="0"/>
        <w:rPr>
          <w:rFonts w:ascii="Avenir Next" w:hAnsi="Avenir Next"/>
          <w:color w:val="808080" w:themeColor="background1" w:themeShade="80"/>
        </w:rPr>
      </w:pPr>
    </w:p>
    <w:p w14:paraId="662F3091" w14:textId="77777777" w:rsidR="0004016F" w:rsidRDefault="0004016F" w:rsidP="00586B0F">
      <w:pPr>
        <w:pStyle w:val="BodyText"/>
        <w:ind w:firstLine="0"/>
        <w:rPr>
          <w:rFonts w:ascii="Avenir Next" w:hAnsi="Avenir Next"/>
          <w:color w:val="808080" w:themeColor="background1" w:themeShade="80"/>
        </w:rPr>
      </w:pPr>
    </w:p>
    <w:p w14:paraId="31E43C52" w14:textId="4D9B9EFD" w:rsidR="00586B0F" w:rsidRDefault="0004016F"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 xml:space="preserve">Tom and Jerry must take the following steps: </w:t>
      </w:r>
    </w:p>
    <w:p w14:paraId="36263905" w14:textId="77777777" w:rsidR="0004016F" w:rsidRDefault="0004016F" w:rsidP="00586B0F">
      <w:pPr>
        <w:pStyle w:val="BodyText"/>
        <w:ind w:firstLine="0"/>
        <w:rPr>
          <w:rFonts w:ascii="Avenir Next" w:hAnsi="Avenir Next"/>
          <w:color w:val="808080" w:themeColor="background1" w:themeShade="80"/>
        </w:rPr>
      </w:pPr>
    </w:p>
    <w:p w14:paraId="1BEAF3E7" w14:textId="77777777" w:rsidR="009576EA" w:rsidRDefault="009576EA" w:rsidP="0004016F">
      <w:pPr>
        <w:pStyle w:val="BodyText"/>
        <w:numPr>
          <w:ilvl w:val="0"/>
          <w:numId w:val="41"/>
        </w:numPr>
        <w:rPr>
          <w:rFonts w:ascii="Avenir Next" w:hAnsi="Avenir Next"/>
          <w:color w:val="808080" w:themeColor="background1" w:themeShade="80"/>
        </w:rPr>
      </w:pPr>
      <w:r w:rsidRPr="009576EA">
        <w:rPr>
          <w:rFonts w:ascii="Avenir Next" w:hAnsi="Avenir Next"/>
          <w:color w:val="808080" w:themeColor="background1" w:themeShade="80"/>
        </w:rPr>
        <w:t xml:space="preserve">file a notice of the winding up with the </w:t>
      </w:r>
      <w:proofErr w:type="gramStart"/>
      <w:r w:rsidRPr="009576EA">
        <w:rPr>
          <w:rFonts w:ascii="Avenir Next" w:hAnsi="Avenir Next"/>
          <w:color w:val="808080" w:themeColor="background1" w:themeShade="80"/>
        </w:rPr>
        <w:t>Registrar;</w:t>
      </w:r>
      <w:proofErr w:type="gramEnd"/>
    </w:p>
    <w:p w14:paraId="7BF6B8AC" w14:textId="77777777" w:rsidR="0004016F" w:rsidRPr="009576EA" w:rsidRDefault="0004016F" w:rsidP="0004016F">
      <w:pPr>
        <w:pStyle w:val="BodyText"/>
        <w:ind w:left="720" w:firstLine="0"/>
        <w:rPr>
          <w:rFonts w:ascii="Avenir Next" w:hAnsi="Avenir Next"/>
          <w:color w:val="808080" w:themeColor="background1" w:themeShade="80"/>
        </w:rPr>
      </w:pPr>
    </w:p>
    <w:p w14:paraId="1F9B9DCA" w14:textId="77777777" w:rsidR="009576EA" w:rsidRDefault="009576EA" w:rsidP="0004016F">
      <w:pPr>
        <w:pStyle w:val="BodyText"/>
        <w:numPr>
          <w:ilvl w:val="0"/>
          <w:numId w:val="41"/>
        </w:numPr>
        <w:rPr>
          <w:rFonts w:ascii="Avenir Next" w:hAnsi="Avenir Next"/>
          <w:color w:val="808080" w:themeColor="background1" w:themeShade="80"/>
        </w:rPr>
      </w:pPr>
      <w:r w:rsidRPr="009576EA">
        <w:rPr>
          <w:rFonts w:ascii="Avenir Next" w:hAnsi="Avenir Next"/>
          <w:color w:val="808080" w:themeColor="background1" w:themeShade="80"/>
        </w:rPr>
        <w:t xml:space="preserve">file their consents to act with the </w:t>
      </w:r>
      <w:proofErr w:type="gramStart"/>
      <w:r w:rsidRPr="009576EA">
        <w:rPr>
          <w:rFonts w:ascii="Avenir Next" w:hAnsi="Avenir Next"/>
          <w:color w:val="808080" w:themeColor="background1" w:themeShade="80"/>
        </w:rPr>
        <w:t>Registrar;</w:t>
      </w:r>
      <w:proofErr w:type="gramEnd"/>
    </w:p>
    <w:p w14:paraId="2FB2F32C" w14:textId="77777777" w:rsidR="0004016F" w:rsidRPr="009576EA" w:rsidRDefault="0004016F" w:rsidP="0004016F">
      <w:pPr>
        <w:pStyle w:val="BodyText"/>
        <w:ind w:left="720" w:firstLine="0"/>
        <w:rPr>
          <w:rFonts w:ascii="Avenir Next" w:hAnsi="Avenir Next"/>
          <w:color w:val="808080" w:themeColor="background1" w:themeShade="80"/>
        </w:rPr>
      </w:pPr>
    </w:p>
    <w:p w14:paraId="3001230E" w14:textId="012BAF90" w:rsidR="009576EA" w:rsidRDefault="009576EA" w:rsidP="0004016F">
      <w:pPr>
        <w:pStyle w:val="BodyText"/>
        <w:numPr>
          <w:ilvl w:val="0"/>
          <w:numId w:val="41"/>
        </w:numPr>
        <w:rPr>
          <w:rFonts w:ascii="Avenir Next" w:hAnsi="Avenir Next"/>
          <w:color w:val="808080" w:themeColor="background1" w:themeShade="80"/>
        </w:rPr>
      </w:pPr>
      <w:r w:rsidRPr="009576EA">
        <w:rPr>
          <w:rFonts w:ascii="Avenir Next" w:hAnsi="Avenir Next"/>
          <w:color w:val="808080" w:themeColor="background1" w:themeShade="80"/>
        </w:rPr>
        <w:t>file the directors’ declarations of solvency with the Registrar;</w:t>
      </w:r>
      <w:r w:rsidR="0004016F">
        <w:rPr>
          <w:rFonts w:ascii="Avenir Next" w:hAnsi="Avenir Next"/>
          <w:color w:val="808080" w:themeColor="background1" w:themeShade="80"/>
        </w:rPr>
        <w:t xml:space="preserve"> and</w:t>
      </w:r>
    </w:p>
    <w:p w14:paraId="4714EFBF" w14:textId="77777777" w:rsidR="0004016F" w:rsidRDefault="0004016F" w:rsidP="0004016F">
      <w:pPr>
        <w:pStyle w:val="BodyText"/>
        <w:ind w:left="720" w:firstLine="0"/>
        <w:rPr>
          <w:rFonts w:ascii="Avenir Next" w:hAnsi="Avenir Next"/>
          <w:color w:val="808080" w:themeColor="background1" w:themeShade="80"/>
        </w:rPr>
      </w:pPr>
    </w:p>
    <w:p w14:paraId="47FBAC2C" w14:textId="77777777" w:rsidR="009576EA" w:rsidRPr="009576EA" w:rsidRDefault="009576EA" w:rsidP="0004016F">
      <w:pPr>
        <w:pStyle w:val="BodyText"/>
        <w:numPr>
          <w:ilvl w:val="0"/>
          <w:numId w:val="41"/>
        </w:numPr>
        <w:rPr>
          <w:rFonts w:ascii="Avenir Next" w:hAnsi="Avenir Next"/>
          <w:color w:val="808080" w:themeColor="background1" w:themeShade="80"/>
        </w:rPr>
      </w:pPr>
      <w:r w:rsidRPr="009576EA">
        <w:rPr>
          <w:rFonts w:ascii="Avenir Next" w:hAnsi="Avenir Next"/>
          <w:color w:val="808080" w:themeColor="background1" w:themeShade="80"/>
        </w:rPr>
        <w:t>publish</w:t>
      </w:r>
      <w:r w:rsidR="007F0ECA">
        <w:rPr>
          <w:rFonts w:ascii="Avenir Next" w:hAnsi="Avenir Next"/>
          <w:color w:val="808080" w:themeColor="background1" w:themeShade="80"/>
        </w:rPr>
        <w:t xml:space="preserve"> the</w:t>
      </w:r>
      <w:r w:rsidRPr="009576EA">
        <w:rPr>
          <w:rFonts w:ascii="Avenir Next" w:hAnsi="Avenir Next"/>
          <w:color w:val="808080" w:themeColor="background1" w:themeShade="80"/>
        </w:rPr>
        <w:t xml:space="preserve"> notice of the winding up in the </w:t>
      </w:r>
      <w:proofErr w:type="gramStart"/>
      <w:r w:rsidRPr="009576EA">
        <w:rPr>
          <w:rFonts w:ascii="Avenir Next" w:hAnsi="Avenir Next"/>
          <w:color w:val="808080" w:themeColor="background1" w:themeShade="80"/>
        </w:rPr>
        <w:t>Gazette</w:t>
      </w:r>
      <w:proofErr w:type="gramEnd"/>
    </w:p>
    <w:p w14:paraId="1D08EEBA" w14:textId="77777777" w:rsidR="00586B0F" w:rsidRDefault="00586B0F" w:rsidP="00586B0F"/>
    <w:p w14:paraId="2F65E2B9" w14:textId="0626BDEE" w:rsidR="0004016F" w:rsidRPr="00393290" w:rsidRDefault="0004016F" w:rsidP="0004016F">
      <w:pPr>
        <w:pStyle w:val="BodyText"/>
        <w:ind w:firstLine="0"/>
      </w:pPr>
      <w:r>
        <w:rPr>
          <w:rFonts w:ascii="Avenir Next" w:hAnsi="Avenir Next"/>
          <w:color w:val="808080" w:themeColor="background1" w:themeShade="80"/>
        </w:rPr>
        <w:t xml:space="preserve">If Cheese Ltd is CIMA regulated, they should also </w:t>
      </w:r>
      <w:r w:rsidRPr="009576EA">
        <w:rPr>
          <w:rFonts w:ascii="Avenir Next" w:hAnsi="Avenir Next"/>
          <w:color w:val="808080" w:themeColor="background1" w:themeShade="80"/>
        </w:rPr>
        <w:t xml:space="preserve">serve </w:t>
      </w:r>
      <w:r>
        <w:rPr>
          <w:rFonts w:ascii="Avenir Next" w:hAnsi="Avenir Next"/>
          <w:color w:val="808080" w:themeColor="background1" w:themeShade="80"/>
        </w:rPr>
        <w:t xml:space="preserve">the </w:t>
      </w:r>
      <w:r w:rsidRPr="009576EA">
        <w:rPr>
          <w:rFonts w:ascii="Avenir Next" w:hAnsi="Avenir Next"/>
          <w:color w:val="808080" w:themeColor="background1" w:themeShade="80"/>
        </w:rPr>
        <w:t xml:space="preserve">notice of the winding up </w:t>
      </w:r>
      <w:r>
        <w:rPr>
          <w:rFonts w:ascii="Avenir Next" w:hAnsi="Avenir Next"/>
          <w:color w:val="808080" w:themeColor="background1" w:themeShade="80"/>
        </w:rPr>
        <w:t>on CIMA.</w:t>
      </w:r>
    </w:p>
    <w:p w14:paraId="7ABB07C5" w14:textId="77777777" w:rsidR="00586B0F" w:rsidRDefault="00586B0F" w:rsidP="00586B0F"/>
    <w:p w14:paraId="7426053A" w14:textId="77777777"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71A37B3A" w14:textId="77777777" w:rsidR="00586B0F" w:rsidRPr="00393290" w:rsidRDefault="00586B0F" w:rsidP="00586B0F"/>
    <w:p w14:paraId="27BB5556"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8C5820F" w14:textId="77777777" w:rsidR="00586B0F" w:rsidRDefault="00586B0F" w:rsidP="00586B0F">
      <w:pPr>
        <w:rPr>
          <w:color w:val="808080" w:themeColor="background1" w:themeShade="80"/>
          <w:lang w:val="en-GB"/>
        </w:rPr>
      </w:pPr>
    </w:p>
    <w:p w14:paraId="14A0A24D" w14:textId="77777777" w:rsidR="0004016F" w:rsidRDefault="0004016F"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Company could remunerate Tom and Jerry in </w:t>
      </w:r>
      <w:proofErr w:type="gramStart"/>
      <w:r>
        <w:rPr>
          <w:rFonts w:ascii="Avenir Next" w:hAnsi="Avenir Next"/>
          <w:color w:val="808080" w:themeColor="background1" w:themeShade="80"/>
        </w:rPr>
        <w:t>a number of</w:t>
      </w:r>
      <w:proofErr w:type="gramEnd"/>
      <w:r>
        <w:rPr>
          <w:rFonts w:ascii="Avenir Next" w:hAnsi="Avenir Next"/>
          <w:color w:val="808080" w:themeColor="background1" w:themeShade="80"/>
        </w:rPr>
        <w:t xml:space="preserve"> ways – either based on hourly rates for time reasonably and properly devoted to the liquidation, a fixed sum, a commission or percentage of the assets, or any combination of the above. </w:t>
      </w:r>
    </w:p>
    <w:p w14:paraId="4ACE68C7" w14:textId="77777777" w:rsidR="00586B0F" w:rsidRDefault="00586B0F" w:rsidP="00D44BFA">
      <w:pPr>
        <w:jc w:val="left"/>
        <w:rPr>
          <w:rFonts w:ascii="Avenir Next Demi Bold" w:hAnsi="Avenir Next Demi Bold"/>
          <w:b/>
          <w:bCs/>
        </w:rPr>
      </w:pPr>
    </w:p>
    <w:p w14:paraId="6B967F85" w14:textId="77777777"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07A6FA5F" w14:textId="77777777" w:rsidR="00586B0F" w:rsidRPr="00C63919" w:rsidRDefault="00586B0F" w:rsidP="00586B0F">
      <w:pPr>
        <w:rPr>
          <w:lang w:val="en-GB"/>
        </w:rPr>
      </w:pPr>
    </w:p>
    <w:p w14:paraId="2BDFB4F4" w14:textId="77777777" w:rsidR="00586B0F" w:rsidRDefault="00586B0F" w:rsidP="00586B0F">
      <w:pPr>
        <w:tabs>
          <w:tab w:val="right" w:pos="9021"/>
        </w:tabs>
        <w:rPr>
          <w:rFonts w:ascii="Avenir Next Demi Bold" w:hAnsi="Avenir Next Demi Bold"/>
          <w:b/>
          <w:bCs/>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402DAF16" w14:textId="77777777" w:rsidR="0076686B" w:rsidRPr="00C63919" w:rsidRDefault="0076686B" w:rsidP="00586B0F">
      <w:pPr>
        <w:tabs>
          <w:tab w:val="right" w:pos="9021"/>
        </w:tabs>
        <w:rPr>
          <w:lang w:val="en-GB"/>
        </w:rPr>
      </w:pPr>
    </w:p>
    <w:p w14:paraId="7873487D" w14:textId="62BDFF0B" w:rsidR="0004016F" w:rsidRDefault="0004016F" w:rsidP="0004016F">
      <w:pPr>
        <w:tabs>
          <w:tab w:val="right" w:pos="9021"/>
        </w:tabs>
        <w:rPr>
          <w:rFonts w:eastAsia="Arial"/>
          <w:color w:val="808080" w:themeColor="background1" w:themeShade="80"/>
        </w:rPr>
      </w:pPr>
      <w:r>
        <w:rPr>
          <w:rFonts w:eastAsia="Arial"/>
          <w:color w:val="808080" w:themeColor="background1" w:themeShade="80"/>
        </w:rPr>
        <w:t>The Court has a broad range of powers to issue when confronted with a petition to appoint a provisional liquidator and can tailor them to the needs of the company in question.</w:t>
      </w:r>
    </w:p>
    <w:p w14:paraId="47AB5B93" w14:textId="77777777" w:rsidR="0004016F" w:rsidRDefault="0004016F" w:rsidP="0004016F">
      <w:pPr>
        <w:tabs>
          <w:tab w:val="right" w:pos="9021"/>
        </w:tabs>
        <w:rPr>
          <w:rFonts w:eastAsia="Arial"/>
          <w:color w:val="808080" w:themeColor="background1" w:themeShade="80"/>
        </w:rPr>
      </w:pPr>
    </w:p>
    <w:p w14:paraId="64868E92" w14:textId="106E15F4" w:rsidR="0004016F" w:rsidRDefault="0004016F" w:rsidP="0004016F">
      <w:pPr>
        <w:tabs>
          <w:tab w:val="right" w:pos="9021"/>
        </w:tabs>
        <w:rPr>
          <w:rFonts w:eastAsia="Arial"/>
          <w:color w:val="808080" w:themeColor="background1" w:themeShade="80"/>
        </w:rPr>
      </w:pPr>
      <w:r>
        <w:rPr>
          <w:rFonts w:eastAsia="Arial"/>
          <w:color w:val="808080" w:themeColor="background1" w:themeShade="80"/>
        </w:rPr>
        <w:t xml:space="preserve">If satisfied that a provisional liquidator is a necessary and appropriate step for Cheese Ltd, the Court can sanction such powers as it deems necessary to protect the company’s assets.  It will set out these powers in the terms of the appointment order and the provisional liquidator will be expected to comply with this order. </w:t>
      </w:r>
    </w:p>
    <w:p w14:paraId="11200975" w14:textId="77777777" w:rsidR="00586B0F" w:rsidRDefault="00586B0F" w:rsidP="00586B0F">
      <w:pPr>
        <w:tabs>
          <w:tab w:val="right" w:pos="9021"/>
        </w:tabs>
        <w:rPr>
          <w:rFonts w:ascii="Avenir Next Demi Bold" w:hAnsi="Avenir Next Demi Bold"/>
          <w:b/>
          <w:bCs/>
          <w:lang w:val="en-GB"/>
        </w:rPr>
      </w:pPr>
    </w:p>
    <w:p w14:paraId="15178062" w14:textId="77777777"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41A4EFE4" w14:textId="77777777" w:rsidR="00586B0F" w:rsidRDefault="00586B0F" w:rsidP="00586B0F">
      <w:pPr>
        <w:rPr>
          <w:lang w:val="en-GB"/>
        </w:rPr>
      </w:pPr>
    </w:p>
    <w:p w14:paraId="6F93D1D2" w14:textId="77777777"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4E556E2" w14:textId="77777777" w:rsidR="00586B0F" w:rsidRDefault="00586B0F" w:rsidP="00586B0F">
      <w:pPr>
        <w:tabs>
          <w:tab w:val="right" w:pos="9021"/>
        </w:tabs>
        <w:rPr>
          <w:lang w:val="en-GB"/>
        </w:rPr>
      </w:pPr>
    </w:p>
    <w:p w14:paraId="3D42DDAA"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493E9A20" w14:textId="77777777" w:rsidR="00586B0F" w:rsidRDefault="00586B0F" w:rsidP="00586B0F">
      <w:pPr>
        <w:rPr>
          <w:lang w:val="en-GB"/>
        </w:rPr>
      </w:pPr>
    </w:p>
    <w:p w14:paraId="01AB8F87" w14:textId="77777777" w:rsidR="00B03BD3" w:rsidRDefault="00B03BD3" w:rsidP="009E398B">
      <w:pPr>
        <w:rPr>
          <w:rFonts w:eastAsia="Arial"/>
          <w:color w:val="808080" w:themeColor="background1" w:themeShade="80"/>
        </w:rPr>
      </w:pPr>
    </w:p>
    <w:p w14:paraId="37895E2B" w14:textId="71CF28EA" w:rsidR="0004016F" w:rsidRDefault="0004016F" w:rsidP="0004016F">
      <w:pPr>
        <w:rPr>
          <w:rFonts w:eastAsia="Arial"/>
          <w:color w:val="808080" w:themeColor="background1" w:themeShade="80"/>
        </w:rPr>
      </w:pPr>
      <w:r w:rsidRPr="0004016F">
        <w:rPr>
          <w:rFonts w:eastAsia="Arial"/>
          <w:color w:val="808080" w:themeColor="background1" w:themeShade="80"/>
        </w:rPr>
        <w:t xml:space="preserve">In cases of insolvent liquidation, creditors exclusively hold the authority to apply for the removal of an OL, while contributories are the rightful applicants in solvent liquidation </w:t>
      </w:r>
      <w:r w:rsidRPr="0004016F">
        <w:rPr>
          <w:rFonts w:eastAsia="Arial"/>
          <w:color w:val="808080" w:themeColor="background1" w:themeShade="80"/>
        </w:rPr>
        <w:lastRenderedPageBreak/>
        <w:t>scenarios.</w:t>
      </w:r>
      <w:r>
        <w:rPr>
          <w:rFonts w:eastAsia="Arial"/>
          <w:color w:val="808080" w:themeColor="background1" w:themeShade="80"/>
        </w:rPr>
        <w:t xml:space="preserve"> </w:t>
      </w:r>
      <w:r w:rsidRPr="0004016F">
        <w:rPr>
          <w:rFonts w:eastAsia="Arial"/>
          <w:color w:val="808080" w:themeColor="background1" w:themeShade="80"/>
        </w:rPr>
        <w:t xml:space="preserve">The Court holds a discretionary power to issue an order for the removal of an </w:t>
      </w:r>
      <w:proofErr w:type="gramStart"/>
      <w:r w:rsidRPr="0004016F">
        <w:rPr>
          <w:rFonts w:eastAsia="Arial"/>
          <w:color w:val="808080" w:themeColor="background1" w:themeShade="80"/>
        </w:rPr>
        <w:t>OL</w:t>
      </w:r>
      <w:r>
        <w:rPr>
          <w:rFonts w:eastAsia="Arial"/>
          <w:color w:val="808080" w:themeColor="background1" w:themeShade="80"/>
        </w:rPr>
        <w:t xml:space="preserve">, </w:t>
      </w:r>
      <w:r w:rsidRPr="0004016F">
        <w:rPr>
          <w:rFonts w:eastAsia="Arial"/>
          <w:color w:val="808080" w:themeColor="background1" w:themeShade="80"/>
        </w:rPr>
        <w:t xml:space="preserve"> </w:t>
      </w:r>
      <w:r>
        <w:rPr>
          <w:rFonts w:eastAsia="Arial"/>
          <w:color w:val="808080" w:themeColor="background1" w:themeShade="80"/>
        </w:rPr>
        <w:t>but</w:t>
      </w:r>
      <w:proofErr w:type="gramEnd"/>
      <w:r>
        <w:rPr>
          <w:rFonts w:eastAsia="Arial"/>
          <w:color w:val="808080" w:themeColor="background1" w:themeShade="80"/>
        </w:rPr>
        <w:t xml:space="preserve"> it will only do so where such</w:t>
      </w:r>
      <w:r w:rsidRPr="0004016F">
        <w:rPr>
          <w:rFonts w:eastAsia="Arial"/>
          <w:color w:val="808080" w:themeColor="background1" w:themeShade="80"/>
        </w:rPr>
        <w:t xml:space="preserve"> action </w:t>
      </w:r>
      <w:r>
        <w:rPr>
          <w:rFonts w:eastAsia="Arial"/>
          <w:color w:val="808080" w:themeColor="background1" w:themeShade="80"/>
        </w:rPr>
        <w:t xml:space="preserve">is </w:t>
      </w:r>
      <w:r w:rsidR="001E4201">
        <w:rPr>
          <w:rFonts w:eastAsia="Arial"/>
          <w:color w:val="808080" w:themeColor="background1" w:themeShade="80"/>
        </w:rPr>
        <w:t>for the benefit</w:t>
      </w:r>
      <w:r>
        <w:rPr>
          <w:rFonts w:eastAsia="Arial"/>
          <w:color w:val="808080" w:themeColor="background1" w:themeShade="80"/>
        </w:rPr>
        <w:t xml:space="preserve"> for</w:t>
      </w:r>
      <w:r w:rsidRPr="0004016F">
        <w:rPr>
          <w:rFonts w:eastAsia="Arial"/>
          <w:color w:val="808080" w:themeColor="background1" w:themeShade="80"/>
        </w:rPr>
        <w:t xml:space="preserve"> the majority </w:t>
      </w:r>
      <w:r>
        <w:rPr>
          <w:rFonts w:eastAsia="Arial"/>
          <w:color w:val="808080" w:themeColor="background1" w:themeShade="80"/>
        </w:rPr>
        <w:t>of interested persons</w:t>
      </w:r>
      <w:r w:rsidRPr="0004016F">
        <w:rPr>
          <w:rFonts w:eastAsia="Arial"/>
          <w:color w:val="808080" w:themeColor="background1" w:themeShade="80"/>
        </w:rPr>
        <w:t xml:space="preserve">. </w:t>
      </w:r>
      <w:r>
        <w:rPr>
          <w:rFonts w:eastAsia="Arial"/>
          <w:color w:val="808080" w:themeColor="background1" w:themeShade="80"/>
        </w:rPr>
        <w:t xml:space="preserve"> Such rights and powers are set out in s 107 of the Companies Act. </w:t>
      </w:r>
    </w:p>
    <w:p w14:paraId="718CDB30" w14:textId="77777777" w:rsidR="0004016F" w:rsidRDefault="0004016F" w:rsidP="0004016F">
      <w:pPr>
        <w:rPr>
          <w:rFonts w:eastAsia="Arial"/>
          <w:color w:val="808080" w:themeColor="background1" w:themeShade="80"/>
        </w:rPr>
      </w:pPr>
    </w:p>
    <w:p w14:paraId="0F61D815" w14:textId="5A447841" w:rsidR="0004016F" w:rsidRPr="0004016F" w:rsidRDefault="0004016F" w:rsidP="0004016F">
      <w:pPr>
        <w:rPr>
          <w:rFonts w:eastAsia="Arial"/>
          <w:color w:val="808080" w:themeColor="background1" w:themeShade="80"/>
        </w:rPr>
      </w:pPr>
      <w:r w:rsidRPr="0004016F">
        <w:rPr>
          <w:rFonts w:eastAsia="Arial"/>
          <w:color w:val="808080" w:themeColor="background1" w:themeShade="80"/>
        </w:rPr>
        <w:t xml:space="preserve">The grounds for removal include instances such as conflicts of interest, pursuing litigation contrary to a creditor's wishes, impropriety, misconduct, or a failure to adequately investigate matters such as misfeasance by former directors. </w:t>
      </w:r>
      <w:r>
        <w:rPr>
          <w:rFonts w:eastAsia="Arial"/>
          <w:color w:val="808080" w:themeColor="background1" w:themeShade="80"/>
        </w:rPr>
        <w:t xml:space="preserve"> A</w:t>
      </w:r>
      <w:r w:rsidRPr="0004016F">
        <w:rPr>
          <w:rFonts w:eastAsia="Arial"/>
          <w:color w:val="808080" w:themeColor="background1" w:themeShade="80"/>
        </w:rPr>
        <w:t xml:space="preserve"> creditor's preference for an alternative liquidator or personal dissatisfaction </w:t>
      </w:r>
      <w:r>
        <w:rPr>
          <w:rFonts w:eastAsia="Arial"/>
          <w:color w:val="808080" w:themeColor="background1" w:themeShade="80"/>
        </w:rPr>
        <w:t xml:space="preserve">will </w:t>
      </w:r>
      <w:r w:rsidRPr="0004016F">
        <w:rPr>
          <w:rFonts w:eastAsia="Arial"/>
          <w:color w:val="808080" w:themeColor="background1" w:themeShade="80"/>
        </w:rPr>
        <w:t>generally fall short of justifying an OL's removal.</w:t>
      </w:r>
    </w:p>
    <w:p w14:paraId="1E95230A" w14:textId="77777777" w:rsidR="009E398B" w:rsidRDefault="009E398B" w:rsidP="009E398B">
      <w:pPr>
        <w:rPr>
          <w:rFonts w:eastAsia="Arial"/>
          <w:color w:val="808080" w:themeColor="background1" w:themeShade="80"/>
        </w:rPr>
      </w:pPr>
    </w:p>
    <w:p w14:paraId="457608F3" w14:textId="7AE21999" w:rsidR="00586B0F" w:rsidRPr="0004016F" w:rsidRDefault="0004016F" w:rsidP="00586B0F">
      <w:pPr>
        <w:rPr>
          <w:rFonts w:eastAsia="Arial"/>
          <w:color w:val="808080" w:themeColor="background1" w:themeShade="80"/>
        </w:rPr>
      </w:pPr>
      <w:r>
        <w:rPr>
          <w:rFonts w:eastAsia="Arial"/>
          <w:color w:val="808080" w:themeColor="background1" w:themeShade="80"/>
        </w:rPr>
        <w:t xml:space="preserve">A summons to remove an OL must be served on the OL with a minimum of 14 </w:t>
      </w:r>
      <w:proofErr w:type="spellStart"/>
      <w:r>
        <w:rPr>
          <w:rFonts w:eastAsia="Arial"/>
          <w:color w:val="808080" w:themeColor="background1" w:themeShade="80"/>
        </w:rPr>
        <w:t>days notice</w:t>
      </w:r>
      <w:proofErr w:type="spellEnd"/>
      <w:r>
        <w:rPr>
          <w:rFonts w:eastAsia="Arial"/>
          <w:color w:val="808080" w:themeColor="background1" w:themeShade="80"/>
        </w:rPr>
        <w:t xml:space="preserve"> per CWR O.5, r 6 (2).  It must also be served on </w:t>
      </w:r>
      <w:r w:rsidRPr="0004016F">
        <w:rPr>
          <w:rFonts w:eastAsia="Arial"/>
          <w:color w:val="808080" w:themeColor="background1" w:themeShade="80"/>
        </w:rPr>
        <w:t xml:space="preserve">all members of the liquidation committee, </w:t>
      </w:r>
      <w:r w:rsidR="001E4201">
        <w:rPr>
          <w:rFonts w:eastAsia="Arial"/>
          <w:color w:val="808080" w:themeColor="background1" w:themeShade="80"/>
        </w:rPr>
        <w:t xml:space="preserve">if </w:t>
      </w:r>
      <w:proofErr w:type="spellStart"/>
      <w:r w:rsidR="001E4201">
        <w:rPr>
          <w:rFonts w:eastAsia="Arial"/>
          <w:color w:val="808080" w:themeColor="background1" w:themeShade="80"/>
        </w:rPr>
        <w:t xml:space="preserve">any, </w:t>
      </w:r>
      <w:r w:rsidRPr="0004016F">
        <w:rPr>
          <w:rFonts w:eastAsia="Arial"/>
          <w:color w:val="808080" w:themeColor="background1" w:themeShade="80"/>
        </w:rPr>
        <w:t>lega</w:t>
      </w:r>
      <w:proofErr w:type="spellEnd"/>
      <w:r w:rsidRPr="0004016F">
        <w:rPr>
          <w:rFonts w:eastAsia="Arial"/>
          <w:color w:val="808080" w:themeColor="background1" w:themeShade="80"/>
        </w:rPr>
        <w:t>l counsel for the committee</w:t>
      </w:r>
      <w:r w:rsidR="001E4201">
        <w:rPr>
          <w:rFonts w:eastAsia="Arial"/>
          <w:color w:val="808080" w:themeColor="background1" w:themeShade="80"/>
        </w:rPr>
        <w:t>, if any</w:t>
      </w:r>
      <w:r w:rsidRPr="0004016F">
        <w:rPr>
          <w:rFonts w:eastAsia="Arial"/>
          <w:color w:val="808080" w:themeColor="background1" w:themeShade="80"/>
        </w:rPr>
        <w:t>, and any other creditors or contributories specified by the Court</w:t>
      </w:r>
      <w:r>
        <w:rPr>
          <w:rFonts w:eastAsia="Arial"/>
          <w:color w:val="808080" w:themeColor="background1" w:themeShade="80"/>
        </w:rPr>
        <w:t>.</w:t>
      </w:r>
    </w:p>
    <w:p w14:paraId="5C421B7B" w14:textId="77777777"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6F252947" w14:textId="77777777"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7FAD82B3" w14:textId="77777777" w:rsidR="00586B0F" w:rsidRDefault="00586B0F" w:rsidP="00586B0F">
      <w:pPr>
        <w:tabs>
          <w:tab w:val="right" w:pos="9021"/>
        </w:tabs>
        <w:rPr>
          <w:rFonts w:ascii="Avenir Next Demi Bold" w:hAnsi="Avenir Next Demi Bold"/>
          <w:b/>
          <w:bCs/>
          <w:lang w:val="en-GB"/>
        </w:rPr>
      </w:pPr>
    </w:p>
    <w:p w14:paraId="3E7BFB3F" w14:textId="77777777" w:rsidR="00A57A88" w:rsidRDefault="00586B0F" w:rsidP="00586B0F">
      <w:pPr>
        <w:tabs>
          <w:tab w:val="right" w:pos="9021"/>
        </w:tabs>
        <w:rPr>
          <w:lang w:val="en-GB"/>
        </w:rPr>
      </w:pPr>
      <w:r>
        <w:rPr>
          <w:lang w:val="en-GB"/>
        </w:rPr>
        <w:t>Briefly explain</w:t>
      </w:r>
      <w:r w:rsidRPr="007A2299">
        <w:rPr>
          <w:lang w:val="en-GB"/>
        </w:rPr>
        <w:t xml:space="preserve"> why it makes sense that the class of potential applicant varies in accordance with the solvency of the company.</w:t>
      </w:r>
    </w:p>
    <w:p w14:paraId="35628138" w14:textId="77777777" w:rsidR="00A57A88" w:rsidRDefault="00A57A88" w:rsidP="00586B0F">
      <w:pPr>
        <w:tabs>
          <w:tab w:val="right" w:pos="9021"/>
        </w:tabs>
        <w:rPr>
          <w:lang w:val="en-GB"/>
        </w:rPr>
      </w:pPr>
    </w:p>
    <w:p w14:paraId="1F041950" w14:textId="77777777" w:rsidR="00B1361A" w:rsidRPr="00B1361A" w:rsidRDefault="00B1361A" w:rsidP="00586B0F">
      <w:pPr>
        <w:tabs>
          <w:tab w:val="right" w:pos="9021"/>
        </w:tabs>
      </w:pPr>
    </w:p>
    <w:p w14:paraId="7B4BCEFA" w14:textId="77777777" w:rsidR="00586B0F" w:rsidRPr="00271721" w:rsidRDefault="00586B0F" w:rsidP="00586B0F">
      <w:pPr>
        <w:tabs>
          <w:tab w:val="right" w:pos="9021"/>
        </w:tabs>
        <w:rPr>
          <w:rFonts w:ascii="Avenir Next Demi Bold" w:hAnsi="Avenir Next Demi Bold"/>
          <w:b/>
          <w:bCs/>
          <w:lang w:val="en-GB"/>
        </w:rPr>
      </w:pP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26504083" w14:textId="77777777" w:rsidR="00B1361A" w:rsidRDefault="00B1361A" w:rsidP="0041452F">
      <w:pPr>
        <w:pStyle w:val="BodyText"/>
        <w:ind w:firstLine="0"/>
        <w:rPr>
          <w:rFonts w:ascii="Avenir Next" w:hAnsi="Avenir Next"/>
          <w:color w:val="808080" w:themeColor="background1" w:themeShade="80"/>
        </w:rPr>
      </w:pPr>
    </w:p>
    <w:p w14:paraId="11514C06" w14:textId="54A109EF" w:rsidR="0004016F" w:rsidRDefault="0004016F" w:rsidP="0004016F">
      <w:pPr>
        <w:pStyle w:val="BodyText"/>
        <w:ind w:firstLine="0"/>
        <w:rPr>
          <w:rFonts w:ascii="Avenir Next" w:hAnsi="Avenir Next"/>
          <w:color w:val="808080" w:themeColor="background1" w:themeShade="80"/>
        </w:rPr>
      </w:pPr>
      <w:r w:rsidRPr="0004016F">
        <w:rPr>
          <w:rFonts w:ascii="Avenir Next" w:hAnsi="Avenir Next"/>
          <w:color w:val="808080" w:themeColor="background1" w:themeShade="80"/>
        </w:rPr>
        <w:t>It makes sense that the class of potential applicant varies because the company's solvency distinctly shape</w:t>
      </w:r>
      <w:r w:rsidR="001E4201">
        <w:rPr>
          <w:rFonts w:ascii="Avenir Next" w:hAnsi="Avenir Next"/>
          <w:color w:val="808080" w:themeColor="background1" w:themeShade="80"/>
        </w:rPr>
        <w:t>s</w:t>
      </w:r>
      <w:r w:rsidRPr="0004016F">
        <w:rPr>
          <w:rFonts w:ascii="Avenir Next" w:hAnsi="Avenir Next"/>
          <w:color w:val="808080" w:themeColor="background1" w:themeShade="80"/>
        </w:rPr>
        <w:t xml:space="preserve"> the interests and roles of creditors and contributories in the liquidation process.</w:t>
      </w:r>
      <w:r>
        <w:rPr>
          <w:rFonts w:ascii="Avenir Next" w:hAnsi="Avenir Next"/>
          <w:color w:val="808080" w:themeColor="background1" w:themeShade="80"/>
        </w:rPr>
        <w:t xml:space="preserve"> In an insolvent liquidation, </w:t>
      </w:r>
      <w:r w:rsidRPr="0004016F">
        <w:rPr>
          <w:rFonts w:ascii="Avenir Next" w:hAnsi="Avenir Next"/>
          <w:color w:val="808080" w:themeColor="background1" w:themeShade="80"/>
        </w:rPr>
        <w:t>contributories</w:t>
      </w:r>
      <w:r>
        <w:rPr>
          <w:rFonts w:ascii="Avenir Next" w:hAnsi="Avenir Next"/>
          <w:color w:val="808080" w:themeColor="background1" w:themeShade="80"/>
        </w:rPr>
        <w:t xml:space="preserve"> </w:t>
      </w:r>
      <w:r w:rsidRPr="0004016F">
        <w:rPr>
          <w:rFonts w:ascii="Avenir Next" w:hAnsi="Avenir Next"/>
          <w:color w:val="808080" w:themeColor="background1" w:themeShade="80"/>
        </w:rPr>
        <w:t xml:space="preserve">stand to gain nothing. </w:t>
      </w:r>
      <w:r>
        <w:rPr>
          <w:rFonts w:ascii="Avenir Next" w:hAnsi="Avenir Next"/>
          <w:color w:val="808080" w:themeColor="background1" w:themeShade="80"/>
        </w:rPr>
        <w:t>Therefore, t</w:t>
      </w:r>
      <w:r w:rsidRPr="0004016F">
        <w:rPr>
          <w:rFonts w:ascii="Avenir Next" w:hAnsi="Avenir Next"/>
          <w:color w:val="808080" w:themeColor="background1" w:themeShade="80"/>
        </w:rPr>
        <w:t>he exclusive right for petitioning the removal of an official liquidator is granted to creditors</w:t>
      </w:r>
      <w:r>
        <w:rPr>
          <w:rFonts w:ascii="Avenir Next" w:hAnsi="Avenir Next"/>
          <w:color w:val="808080" w:themeColor="background1" w:themeShade="80"/>
        </w:rPr>
        <w:t xml:space="preserve">.  The situation shifts in a solvent liquidation, where there are surplus assets after settling creditor claims.  In this scenario, it is logical for contributors to become the primary stakeholders in the distribution, as creditors are already assured full payment.  The idea is to ensure that those with a direct interest in the asset distribution have a say in the conduct of the liquidation. </w:t>
      </w:r>
    </w:p>
    <w:p w14:paraId="17B41BFA" w14:textId="77777777" w:rsidR="001F1E22" w:rsidRDefault="001F1E22" w:rsidP="00D44BFA">
      <w:pPr>
        <w:jc w:val="left"/>
        <w:rPr>
          <w:rFonts w:ascii="Avenir Next Demi Bold" w:hAnsi="Avenir Next Demi Bold"/>
          <w:b/>
          <w:bCs/>
        </w:rPr>
      </w:pPr>
    </w:p>
    <w:p w14:paraId="73A2062E" w14:textId="77777777"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9D4140A" w14:textId="77777777" w:rsidR="00B20DBE" w:rsidRDefault="00B20DBE" w:rsidP="00B20DBE">
      <w:pPr>
        <w:jc w:val="left"/>
        <w:rPr>
          <w:rFonts w:ascii="Avenir Next Demi Bold" w:hAnsi="Avenir Next Demi Bold"/>
          <w:b/>
          <w:bCs/>
          <w:color w:val="FF0000"/>
        </w:rPr>
      </w:pPr>
    </w:p>
    <w:p w14:paraId="5295B10C" w14:textId="1598B865" w:rsidR="0004016F" w:rsidRDefault="00B20DBE" w:rsidP="0004016F">
      <w:pPr>
        <w:tabs>
          <w:tab w:val="right" w:pos="9021"/>
        </w:tabs>
        <w:rPr>
          <w:rFonts w:ascii="Avenir Next Demi Bold" w:hAnsi="Avenir Next Demi Bold"/>
          <w:b/>
          <w:bCs/>
        </w:rPr>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11AEE511" w14:textId="77777777" w:rsidR="0004016F" w:rsidRPr="0004016F" w:rsidRDefault="0004016F" w:rsidP="0004016F">
      <w:pPr>
        <w:tabs>
          <w:tab w:val="right" w:pos="9021"/>
        </w:tabs>
      </w:pPr>
    </w:p>
    <w:p w14:paraId="08A9C166" w14:textId="460163AA" w:rsidR="0004016F" w:rsidRPr="000A0897" w:rsidRDefault="0004016F" w:rsidP="0004016F">
      <w:pPr>
        <w:pStyle w:val="BodyText"/>
        <w:ind w:firstLine="0"/>
        <w:rPr>
          <w:rFonts w:ascii="Avenir Next" w:hAnsi="Avenir Next"/>
          <w:color w:val="808080" w:themeColor="background1" w:themeShade="80"/>
        </w:rPr>
      </w:pPr>
      <w:r>
        <w:rPr>
          <w:rFonts w:ascii="Avenir Next" w:hAnsi="Avenir Next"/>
          <w:color w:val="808080" w:themeColor="background1" w:themeShade="80"/>
        </w:rPr>
        <w:t>T</w:t>
      </w:r>
      <w:r w:rsidRPr="0004016F">
        <w:rPr>
          <w:rFonts w:ascii="Avenir Next" w:hAnsi="Avenir Next"/>
          <w:color w:val="808080" w:themeColor="background1" w:themeShade="80"/>
        </w:rPr>
        <w:t>he change in solvency</w:t>
      </w:r>
      <w:r>
        <w:rPr>
          <w:rFonts w:ascii="Avenir Next" w:hAnsi="Avenir Next"/>
          <w:color w:val="808080" w:themeColor="background1" w:themeShade="80"/>
        </w:rPr>
        <w:t xml:space="preserve"> status</w:t>
      </w:r>
      <w:r w:rsidRPr="0004016F">
        <w:rPr>
          <w:rFonts w:ascii="Avenir Next" w:hAnsi="Avenir Next"/>
          <w:color w:val="808080" w:themeColor="background1" w:themeShade="80"/>
        </w:rPr>
        <w:t xml:space="preserve"> means the official liquidator must </w:t>
      </w:r>
      <w:proofErr w:type="spellStart"/>
      <w:r>
        <w:rPr>
          <w:rFonts w:ascii="Avenir Next" w:hAnsi="Avenir Next"/>
          <w:color w:val="808080" w:themeColor="background1" w:themeShade="80"/>
        </w:rPr>
        <w:t>reconsititute</w:t>
      </w:r>
      <w:proofErr w:type="spellEnd"/>
      <w:r w:rsidRPr="0004016F">
        <w:rPr>
          <w:rFonts w:ascii="Avenir Next" w:hAnsi="Avenir Next"/>
          <w:color w:val="808080" w:themeColor="background1" w:themeShade="80"/>
        </w:rPr>
        <w:t xml:space="preserve"> </w:t>
      </w:r>
      <w:r w:rsidR="001E4201">
        <w:rPr>
          <w:rFonts w:ascii="Avenir Next" w:hAnsi="Avenir Next"/>
          <w:color w:val="808080" w:themeColor="background1" w:themeShade="80"/>
        </w:rPr>
        <w:t>the c</w:t>
      </w:r>
      <w:r>
        <w:rPr>
          <w:rFonts w:ascii="Avenir Next" w:hAnsi="Avenir Next"/>
          <w:color w:val="808080" w:themeColor="background1" w:themeShade="80"/>
        </w:rPr>
        <w:t xml:space="preserve">ommittee, assuming </w:t>
      </w:r>
      <w:r w:rsidRPr="0004016F">
        <w:rPr>
          <w:rFonts w:ascii="Avenir Next" w:hAnsi="Avenir Next"/>
          <w:color w:val="808080" w:themeColor="background1" w:themeShade="80"/>
        </w:rPr>
        <w:t xml:space="preserve">there is one. </w:t>
      </w:r>
      <w:r>
        <w:rPr>
          <w:rFonts w:ascii="Avenir Next" w:hAnsi="Avenir Next"/>
          <w:color w:val="808080" w:themeColor="background1" w:themeShade="80"/>
        </w:rPr>
        <w:t xml:space="preserve"> The</w:t>
      </w:r>
      <w:r w:rsidRPr="0004016F">
        <w:rPr>
          <w:rFonts w:ascii="Avenir Next" w:hAnsi="Avenir Next"/>
          <w:color w:val="808080" w:themeColor="background1" w:themeShade="80"/>
        </w:rPr>
        <w:t xml:space="preserve"> </w:t>
      </w:r>
      <w:r>
        <w:rPr>
          <w:rFonts w:ascii="Avenir Next" w:hAnsi="Avenir Next"/>
          <w:color w:val="808080" w:themeColor="background1" w:themeShade="80"/>
        </w:rPr>
        <w:t xml:space="preserve">creditor </w:t>
      </w:r>
      <w:r w:rsidRPr="0004016F">
        <w:rPr>
          <w:rFonts w:ascii="Avenir Next" w:hAnsi="Avenir Next"/>
          <w:color w:val="808080" w:themeColor="background1" w:themeShade="80"/>
        </w:rPr>
        <w:t xml:space="preserve">members </w:t>
      </w:r>
      <w:r>
        <w:rPr>
          <w:rFonts w:ascii="Avenir Next" w:hAnsi="Avenir Next"/>
          <w:color w:val="808080" w:themeColor="background1" w:themeShade="80"/>
        </w:rPr>
        <w:t>will cease to be members, and the liquidator will need to call a meeting of contributors to decide upon the new members of the committee.  In keeping with CWR</w:t>
      </w:r>
      <w:r w:rsidRPr="0004016F">
        <w:rPr>
          <w:rFonts w:ascii="Avenir Next" w:hAnsi="Avenir Next"/>
          <w:color w:val="808080" w:themeColor="background1" w:themeShade="80"/>
        </w:rPr>
        <w:t xml:space="preserve"> Order 9, r.1, the committee should </w:t>
      </w:r>
      <w:r w:rsidRPr="0004016F">
        <w:rPr>
          <w:rFonts w:ascii="Avenir Next" w:hAnsi="Avenir Next"/>
          <w:color w:val="808080" w:themeColor="background1" w:themeShade="80"/>
        </w:rPr>
        <w:lastRenderedPageBreak/>
        <w:t xml:space="preserve">have at least three and at most five shareholder members, and these members will be chosen during the first shareholders' meeting. </w:t>
      </w:r>
      <w:r>
        <w:rPr>
          <w:rFonts w:ascii="Avenir Next" w:hAnsi="Avenir Next"/>
          <w:color w:val="808080" w:themeColor="background1" w:themeShade="80"/>
        </w:rPr>
        <w:t xml:space="preserve"> T</w:t>
      </w:r>
      <w:r w:rsidRPr="0004016F">
        <w:rPr>
          <w:rFonts w:ascii="Avenir Next" w:hAnsi="Avenir Next"/>
          <w:color w:val="808080" w:themeColor="background1" w:themeShade="80"/>
        </w:rPr>
        <w:t>his process makes sure that the committee's makeup reflects the company's new financial situation</w:t>
      </w:r>
      <w:r>
        <w:rPr>
          <w:rFonts w:ascii="Avenir Next" w:hAnsi="Avenir Next"/>
          <w:color w:val="808080" w:themeColor="background1" w:themeShade="80"/>
        </w:rPr>
        <w:t>.</w:t>
      </w:r>
    </w:p>
    <w:p w14:paraId="579F3B3C" w14:textId="77777777" w:rsidR="00B20DBE" w:rsidRDefault="00B20DBE" w:rsidP="00B20DBE"/>
    <w:p w14:paraId="12B0436B" w14:textId="77777777" w:rsidR="00B20DBE" w:rsidRDefault="00B20DBE" w:rsidP="00B20DBE">
      <w:pPr>
        <w:tabs>
          <w:tab w:val="right" w:pos="9021"/>
        </w:tabs>
        <w:rPr>
          <w:rFonts w:ascii="Avenir Next Demi Bold" w:hAnsi="Avenir Next Demi Bold"/>
          <w:b/>
          <w:bCs/>
          <w:lang w:val="en-GB"/>
        </w:rPr>
      </w:pPr>
    </w:p>
    <w:p w14:paraId="0F171273" w14:textId="77777777"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032B908F" w14:textId="77777777" w:rsidR="00B20DBE" w:rsidRPr="004C5625" w:rsidRDefault="00B20DBE" w:rsidP="00B20DBE">
      <w:pPr>
        <w:rPr>
          <w:rFonts w:ascii="Avenir Next LT Pro" w:hAnsi="Avenir Next LT Pro"/>
          <w:b/>
          <w:bCs/>
          <w:i/>
          <w:iCs/>
        </w:rPr>
      </w:pPr>
    </w:p>
    <w:p w14:paraId="39557C11"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1F8561E9" w14:textId="77777777" w:rsidR="00B20DBE" w:rsidRDefault="00B20DBE" w:rsidP="00B20DBE">
      <w:pPr>
        <w:rPr>
          <w:rFonts w:ascii="Avenir Next LT Pro" w:hAnsi="Avenir Next LT Pro"/>
          <w:i/>
          <w:iCs/>
        </w:rPr>
      </w:pPr>
    </w:p>
    <w:p w14:paraId="67690B76" w14:textId="77777777" w:rsidR="0004016F" w:rsidRDefault="00ED4476" w:rsidP="00ED4476">
      <w:pPr>
        <w:pStyle w:val="BodyText"/>
        <w:rPr>
          <w:rFonts w:ascii="Avenir Next" w:hAnsi="Avenir Next"/>
          <w:color w:val="808080" w:themeColor="background1" w:themeShade="80"/>
        </w:rPr>
      </w:pPr>
      <w:r>
        <w:rPr>
          <w:rFonts w:ascii="Avenir Next" w:hAnsi="Avenir Next"/>
          <w:color w:val="808080" w:themeColor="background1" w:themeShade="80"/>
        </w:rPr>
        <w:t xml:space="preserve">     </w:t>
      </w:r>
    </w:p>
    <w:p w14:paraId="654EA50F" w14:textId="7701AFF6" w:rsidR="0004016F" w:rsidRPr="0004016F" w:rsidRDefault="0004016F" w:rsidP="0004016F">
      <w:pPr>
        <w:pStyle w:val="BodyText"/>
        <w:ind w:firstLine="0"/>
        <w:rPr>
          <w:rFonts w:ascii="Avenir Next" w:hAnsi="Avenir Next"/>
          <w:color w:val="808080" w:themeColor="background1" w:themeShade="80"/>
        </w:rPr>
      </w:pPr>
      <w:r>
        <w:rPr>
          <w:rFonts w:ascii="Avenir Next" w:hAnsi="Avenir Next"/>
          <w:color w:val="808080" w:themeColor="background1" w:themeShade="80"/>
        </w:rPr>
        <w:t>F</w:t>
      </w:r>
      <w:r w:rsidRPr="0004016F">
        <w:rPr>
          <w:rFonts w:ascii="Avenir Next" w:hAnsi="Avenir Next"/>
          <w:color w:val="808080" w:themeColor="background1" w:themeShade="80"/>
        </w:rPr>
        <w:t>ollowing the making of an order for dissolution, the official liquidator's duties as an officeholder conclude, except for any residual responsibilities specified in the dissolution order. These may include tasks such as preserving, storing, and managing the destruction of the company's remaining books and records, along with addressing matters related to unclaimed dividends.</w:t>
      </w:r>
    </w:p>
    <w:p w14:paraId="151F0DD0" w14:textId="77777777" w:rsidR="0004016F" w:rsidRPr="0004016F" w:rsidRDefault="0004016F" w:rsidP="0004016F">
      <w:pPr>
        <w:pStyle w:val="BodyText"/>
        <w:rPr>
          <w:rFonts w:ascii="Avenir Next" w:hAnsi="Avenir Next"/>
          <w:color w:val="808080" w:themeColor="background1" w:themeShade="80"/>
        </w:rPr>
      </w:pPr>
    </w:p>
    <w:p w14:paraId="33EFB3D6" w14:textId="16C87AFD" w:rsidR="0004016F" w:rsidRPr="0004016F" w:rsidRDefault="0004016F" w:rsidP="0004016F">
      <w:pPr>
        <w:pStyle w:val="BodyText"/>
        <w:ind w:firstLine="0"/>
        <w:rPr>
          <w:rFonts w:ascii="Avenir Next" w:hAnsi="Avenir Next"/>
          <w:color w:val="808080" w:themeColor="background1" w:themeShade="80"/>
        </w:rPr>
      </w:pPr>
      <w:r w:rsidRPr="0004016F">
        <w:rPr>
          <w:rFonts w:ascii="Avenir Next" w:hAnsi="Avenir Next"/>
          <w:color w:val="808080" w:themeColor="background1" w:themeShade="80"/>
        </w:rPr>
        <w:t>After the order for dissolution is made, the official liquidator must file the order with the registrar within 14 days from the date of its perfection. This step ensures the proper documentation and communication of the dissolution.</w:t>
      </w:r>
    </w:p>
    <w:p w14:paraId="55C2F780" w14:textId="77777777" w:rsidR="0004016F" w:rsidRDefault="0004016F" w:rsidP="0004016F">
      <w:pPr>
        <w:pStyle w:val="BodyText"/>
        <w:ind w:firstLine="0"/>
        <w:rPr>
          <w:rFonts w:ascii="Avenir Next" w:hAnsi="Avenir Next"/>
          <w:color w:val="808080" w:themeColor="background1" w:themeShade="80"/>
        </w:rPr>
      </w:pPr>
    </w:p>
    <w:p w14:paraId="49B91C1D" w14:textId="64C5A574" w:rsidR="0004016F" w:rsidRPr="0004016F" w:rsidRDefault="001E4201" w:rsidP="0004016F">
      <w:pPr>
        <w:pStyle w:val="BodyText"/>
        <w:ind w:firstLine="0"/>
        <w:rPr>
          <w:rFonts w:ascii="Avenir Next" w:hAnsi="Avenir Next"/>
          <w:color w:val="808080" w:themeColor="background1" w:themeShade="80"/>
        </w:rPr>
      </w:pPr>
      <w:r>
        <w:rPr>
          <w:rFonts w:ascii="Avenir Next" w:hAnsi="Avenir Next"/>
          <w:color w:val="808080" w:themeColor="background1" w:themeShade="80"/>
        </w:rPr>
        <w:t>The</w:t>
      </w:r>
      <w:r w:rsidR="0004016F" w:rsidRPr="0004016F">
        <w:rPr>
          <w:rFonts w:ascii="Avenir Next" w:hAnsi="Avenir Next"/>
          <w:color w:val="808080" w:themeColor="background1" w:themeShade="80"/>
        </w:rPr>
        <w:t xml:space="preserve"> official liquidator must adhere to the supplementary directions outlined in the dissolution order. This involves complying with provisions regarding the retention of the liquidation file beyond the statutory minimum of three years and managing the preservation, storage, and destruction of the company's books and records.</w:t>
      </w:r>
    </w:p>
    <w:p w14:paraId="5D7870CE" w14:textId="77777777" w:rsidR="0004016F" w:rsidRPr="0004016F" w:rsidRDefault="0004016F" w:rsidP="0004016F">
      <w:pPr>
        <w:pStyle w:val="BodyText"/>
        <w:rPr>
          <w:rFonts w:ascii="Avenir Next" w:hAnsi="Avenir Next"/>
          <w:color w:val="808080" w:themeColor="background1" w:themeShade="80"/>
        </w:rPr>
      </w:pPr>
    </w:p>
    <w:p w14:paraId="72E24984" w14:textId="7F3A81D1" w:rsidR="004854B3" w:rsidRPr="00125A30" w:rsidRDefault="0004016F" w:rsidP="0004016F">
      <w:pPr>
        <w:pStyle w:val="BodyText"/>
        <w:ind w:firstLine="0"/>
        <w:rPr>
          <w:rFonts w:ascii="Avenir Next" w:hAnsi="Avenir Next"/>
          <w:color w:val="808080" w:themeColor="background1" w:themeShade="80"/>
        </w:rPr>
      </w:pPr>
      <w:r w:rsidRPr="0004016F">
        <w:rPr>
          <w:rFonts w:ascii="Avenir Next" w:hAnsi="Avenir Next"/>
          <w:color w:val="808080" w:themeColor="background1" w:themeShade="80"/>
        </w:rPr>
        <w:t xml:space="preserve">In instances where unclaimed dividends or undistributed assets exist, the official liquidator must, for a period of one year, establish a trust account for unclaimed dividends, transfer title of undistributed assets to be held in trust, disburse funds/assets to beneficiaries once located and confirmed, and cover the former official liquidator's trustee fees and expenses. </w:t>
      </w:r>
      <w:r w:rsidR="001E4201">
        <w:rPr>
          <w:rFonts w:ascii="Avenir Next" w:hAnsi="Avenir Next"/>
          <w:color w:val="808080" w:themeColor="background1" w:themeShade="80"/>
        </w:rPr>
        <w:t xml:space="preserve"> </w:t>
      </w:r>
      <w:r>
        <w:rPr>
          <w:rFonts w:ascii="Avenir Next" w:hAnsi="Avenir Next"/>
          <w:color w:val="808080" w:themeColor="background1" w:themeShade="80"/>
        </w:rPr>
        <w:t>At the conclusion of</w:t>
      </w:r>
      <w:r w:rsidRPr="0004016F">
        <w:rPr>
          <w:rFonts w:ascii="Avenir Next" w:hAnsi="Avenir Next"/>
          <w:color w:val="808080" w:themeColor="background1" w:themeShade="80"/>
        </w:rPr>
        <w:t xml:space="preserve"> this</w:t>
      </w:r>
      <w:r>
        <w:rPr>
          <w:rFonts w:ascii="Avenir Next" w:hAnsi="Avenir Next"/>
          <w:color w:val="808080" w:themeColor="background1" w:themeShade="80"/>
        </w:rPr>
        <w:t xml:space="preserve"> </w:t>
      </w:r>
      <w:proofErr w:type="gramStart"/>
      <w:r>
        <w:rPr>
          <w:rFonts w:ascii="Avenir Next" w:hAnsi="Avenir Next"/>
          <w:color w:val="808080" w:themeColor="background1" w:themeShade="80"/>
        </w:rPr>
        <w:t>1 year</w:t>
      </w:r>
      <w:proofErr w:type="gramEnd"/>
      <w:r>
        <w:rPr>
          <w:rFonts w:ascii="Avenir Next" w:hAnsi="Avenir Next"/>
          <w:color w:val="808080" w:themeColor="background1" w:themeShade="80"/>
        </w:rPr>
        <w:t xml:space="preserve"> period</w:t>
      </w:r>
      <w:r w:rsidRPr="0004016F">
        <w:rPr>
          <w:rFonts w:ascii="Avenir Next" w:hAnsi="Avenir Next"/>
          <w:color w:val="808080" w:themeColor="background1" w:themeShade="80"/>
        </w:rPr>
        <w:t xml:space="preserve">, any remaining funds or assets are to be transferred to the </w:t>
      </w:r>
      <w:r>
        <w:rPr>
          <w:rFonts w:ascii="Avenir Next" w:hAnsi="Avenir Next"/>
          <w:color w:val="808080" w:themeColor="background1" w:themeShade="80"/>
        </w:rPr>
        <w:t xml:space="preserve">Cayman Islands’ </w:t>
      </w:r>
      <w:r w:rsidRPr="0004016F">
        <w:rPr>
          <w:rFonts w:ascii="Avenir Next" w:hAnsi="Avenir Next"/>
          <w:color w:val="808080" w:themeColor="background1" w:themeShade="80"/>
        </w:rPr>
        <w:t>Financial Secretary</w:t>
      </w:r>
      <w:r>
        <w:rPr>
          <w:rFonts w:ascii="Avenir Next" w:hAnsi="Avenir Next"/>
          <w:color w:val="808080" w:themeColor="background1" w:themeShade="80"/>
        </w:rPr>
        <w:t>.</w:t>
      </w:r>
    </w:p>
    <w:p w14:paraId="0ED4225A" w14:textId="77777777" w:rsidR="001F1E22" w:rsidRDefault="001F1E22" w:rsidP="00D44BFA">
      <w:pPr>
        <w:jc w:val="left"/>
        <w:rPr>
          <w:rFonts w:ascii="Avenir Next Demi Bold" w:hAnsi="Avenir Next Demi Bold"/>
          <w:b/>
          <w:bCs/>
        </w:rPr>
      </w:pPr>
    </w:p>
    <w:p w14:paraId="7B36958F" w14:textId="77777777"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781477FF" w14:textId="77777777" w:rsidR="00D44BFA" w:rsidRPr="00B35ECB" w:rsidRDefault="00D44BFA" w:rsidP="00D44BFA">
      <w:pPr>
        <w:rPr>
          <w:rFonts w:ascii="Avenir Next Demi Bold" w:hAnsi="Avenir Next Demi Bold"/>
          <w:b/>
          <w:bCs/>
        </w:rPr>
      </w:pPr>
    </w:p>
    <w:p w14:paraId="444C64CD" w14:textId="77777777" w:rsidR="004854B3" w:rsidRPr="004854B3" w:rsidRDefault="00D44BFA" w:rsidP="004854B3">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41C3ED5B" w14:textId="77777777" w:rsidR="0074216A" w:rsidRDefault="0074216A" w:rsidP="004854B3">
      <w:pPr>
        <w:autoSpaceDE w:val="0"/>
        <w:autoSpaceDN w:val="0"/>
        <w:adjustRightInd w:val="0"/>
        <w:jc w:val="left"/>
        <w:rPr>
          <w:rFonts w:eastAsia="Arial"/>
          <w:color w:val="808080" w:themeColor="background1" w:themeShade="80"/>
        </w:rPr>
      </w:pPr>
    </w:p>
    <w:p w14:paraId="03512440" w14:textId="38CFC790" w:rsidR="0004016F" w:rsidRPr="0004016F" w:rsidRDefault="0004016F" w:rsidP="0004016F">
      <w:pPr>
        <w:autoSpaceDE w:val="0"/>
        <w:autoSpaceDN w:val="0"/>
        <w:adjustRightInd w:val="0"/>
        <w:jc w:val="left"/>
        <w:rPr>
          <w:rFonts w:eastAsia="Arial"/>
          <w:color w:val="808080" w:themeColor="background1" w:themeShade="80"/>
        </w:rPr>
      </w:pPr>
      <w:r w:rsidRPr="0004016F">
        <w:rPr>
          <w:rFonts w:eastAsia="Arial"/>
          <w:color w:val="808080" w:themeColor="background1" w:themeShade="80"/>
        </w:rPr>
        <w:t xml:space="preserve">Under section 102 of the Companies Act, </w:t>
      </w:r>
      <w:r>
        <w:rPr>
          <w:rFonts w:eastAsia="Arial"/>
          <w:color w:val="808080" w:themeColor="background1" w:themeShade="80"/>
        </w:rPr>
        <w:t>an official</w:t>
      </w:r>
      <w:r w:rsidRPr="0004016F">
        <w:rPr>
          <w:rFonts w:eastAsia="Arial"/>
          <w:color w:val="808080" w:themeColor="background1" w:themeShade="80"/>
        </w:rPr>
        <w:t xml:space="preserve"> liquidator possesses expansive authority to investigate the cause of the company's failure and the overall promotion, business, dealings, and affairs of the company.</w:t>
      </w:r>
    </w:p>
    <w:p w14:paraId="2D914BDE" w14:textId="77777777" w:rsidR="0004016F" w:rsidRDefault="0004016F" w:rsidP="0004016F">
      <w:pPr>
        <w:autoSpaceDE w:val="0"/>
        <w:autoSpaceDN w:val="0"/>
        <w:adjustRightInd w:val="0"/>
        <w:jc w:val="left"/>
        <w:rPr>
          <w:rFonts w:eastAsia="Arial"/>
          <w:color w:val="808080" w:themeColor="background1" w:themeShade="80"/>
        </w:rPr>
      </w:pPr>
    </w:p>
    <w:p w14:paraId="22210B9E" w14:textId="21724AE4" w:rsidR="0004016F" w:rsidRPr="0004016F" w:rsidRDefault="0004016F" w:rsidP="0004016F">
      <w:pPr>
        <w:autoSpaceDE w:val="0"/>
        <w:autoSpaceDN w:val="0"/>
        <w:adjustRightInd w:val="0"/>
        <w:jc w:val="left"/>
        <w:rPr>
          <w:rFonts w:eastAsia="Arial"/>
          <w:color w:val="808080" w:themeColor="background1" w:themeShade="80"/>
        </w:rPr>
      </w:pPr>
      <w:r>
        <w:rPr>
          <w:rFonts w:eastAsia="Arial"/>
          <w:color w:val="808080" w:themeColor="background1" w:themeShade="80"/>
        </w:rPr>
        <w:t>A</w:t>
      </w:r>
      <w:r w:rsidRPr="0004016F">
        <w:rPr>
          <w:rFonts w:eastAsia="Arial"/>
          <w:color w:val="808080" w:themeColor="background1" w:themeShade="80"/>
        </w:rPr>
        <w:t xml:space="preserve"> liquidator can compel relevant individuals, including past and present directors, professional service providers, and recent employees, to furnish statements about the company's affairs. These statements, verified by affidavit, must include specific details outlined in section 101(2) of the Act.</w:t>
      </w:r>
      <w:r>
        <w:rPr>
          <w:rFonts w:eastAsia="Arial"/>
          <w:color w:val="808080" w:themeColor="background1" w:themeShade="80"/>
        </w:rPr>
        <w:t xml:space="preserve"> They should be provided within 21 clear days of the request. </w:t>
      </w:r>
    </w:p>
    <w:p w14:paraId="2AD3ADC1" w14:textId="2600AE65" w:rsidR="0004016F" w:rsidRDefault="0004016F" w:rsidP="0004016F">
      <w:pPr>
        <w:pStyle w:val="ListParagraph"/>
        <w:autoSpaceDE w:val="0"/>
        <w:autoSpaceDN w:val="0"/>
        <w:adjustRightInd w:val="0"/>
        <w:jc w:val="left"/>
        <w:rPr>
          <w:rFonts w:eastAsia="Arial"/>
          <w:color w:val="808080" w:themeColor="background1" w:themeShade="80"/>
        </w:rPr>
      </w:pPr>
    </w:p>
    <w:p w14:paraId="4FBB827F" w14:textId="6DE14C73" w:rsidR="0004016F" w:rsidRPr="0004016F" w:rsidRDefault="0004016F" w:rsidP="0004016F">
      <w:pPr>
        <w:autoSpaceDE w:val="0"/>
        <w:autoSpaceDN w:val="0"/>
        <w:adjustRightInd w:val="0"/>
        <w:jc w:val="left"/>
        <w:rPr>
          <w:rFonts w:eastAsia="Arial"/>
          <w:color w:val="808080" w:themeColor="background1" w:themeShade="80"/>
        </w:rPr>
      </w:pPr>
      <w:r>
        <w:rPr>
          <w:rFonts w:eastAsia="Arial"/>
          <w:color w:val="808080" w:themeColor="background1" w:themeShade="80"/>
        </w:rPr>
        <w:t>A</w:t>
      </w:r>
      <w:r w:rsidRPr="0004016F">
        <w:rPr>
          <w:rFonts w:eastAsia="Arial"/>
          <w:color w:val="808080" w:themeColor="background1" w:themeShade="80"/>
        </w:rPr>
        <w:t xml:space="preserve"> liquidator </w:t>
      </w:r>
      <w:r w:rsidR="001E4201">
        <w:rPr>
          <w:rFonts w:eastAsia="Arial"/>
          <w:color w:val="808080" w:themeColor="background1" w:themeShade="80"/>
        </w:rPr>
        <w:t>may</w:t>
      </w:r>
      <w:r w:rsidRPr="0004016F">
        <w:rPr>
          <w:rFonts w:eastAsia="Arial"/>
          <w:color w:val="808080" w:themeColor="background1" w:themeShade="80"/>
        </w:rPr>
        <w:t xml:space="preserve"> seek court permission to assist authorities in investigating certain individuals' conduct. Additionally, they can apply for a court order to examine relevant persons or mandate the delivery of property or documents belonging to the company, as stipulated in section 103(3) of the Act.</w:t>
      </w:r>
    </w:p>
    <w:p w14:paraId="336957B3" w14:textId="77777777" w:rsidR="00D44BFA" w:rsidRPr="004C5625" w:rsidRDefault="00D44BFA" w:rsidP="00D44BFA">
      <w:pPr>
        <w:rPr>
          <w:rFonts w:ascii="Avenir Next LT Pro" w:hAnsi="Avenir Next LT Pro"/>
        </w:rPr>
      </w:pPr>
    </w:p>
    <w:p w14:paraId="6B564EE8" w14:textId="77777777"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691E1529" w14:textId="77777777" w:rsidR="00D44BFA" w:rsidRPr="004C5625" w:rsidRDefault="00D44BFA" w:rsidP="00D44BFA">
      <w:pPr>
        <w:rPr>
          <w:rFonts w:ascii="Avenir Next LT Pro" w:hAnsi="Avenir Next LT Pro"/>
          <w:b/>
          <w:bCs/>
          <w:i/>
          <w:iCs/>
        </w:rPr>
      </w:pPr>
    </w:p>
    <w:p w14:paraId="421EC1E7" w14:textId="77777777"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310185FF" w14:textId="77777777" w:rsidR="00D44BFA" w:rsidRDefault="00D44BFA" w:rsidP="00D44BFA">
      <w:pPr>
        <w:rPr>
          <w:rFonts w:ascii="Avenir Next LT Pro" w:hAnsi="Avenir Next LT Pro"/>
        </w:rPr>
      </w:pPr>
    </w:p>
    <w:p w14:paraId="66A44B43" w14:textId="768E662D" w:rsidR="0004016F" w:rsidRDefault="0004016F" w:rsidP="0004016F">
      <w:pPr>
        <w:pStyle w:val="BodyText"/>
        <w:ind w:firstLine="0"/>
        <w:rPr>
          <w:rFonts w:ascii="Avenir Next" w:hAnsi="Avenir Next"/>
          <w:color w:val="808080" w:themeColor="background1" w:themeShade="80"/>
        </w:rPr>
      </w:pPr>
      <w:r w:rsidRPr="0004016F">
        <w:rPr>
          <w:rFonts w:ascii="Avenir Next" w:hAnsi="Avenir Next"/>
          <w:color w:val="808080" w:themeColor="background1" w:themeShade="80"/>
        </w:rPr>
        <w:t>The "relevant date" for the purposes of Section 101 of the Companies Act (2023 Revision) refers to either:</w:t>
      </w:r>
      <w:r>
        <w:rPr>
          <w:rFonts w:ascii="Avenir Next" w:hAnsi="Avenir Next"/>
          <w:color w:val="808080" w:themeColor="background1" w:themeShade="80"/>
        </w:rPr>
        <w:t xml:space="preserve"> (a) t</w:t>
      </w:r>
      <w:r w:rsidRPr="0004016F">
        <w:rPr>
          <w:rFonts w:ascii="Avenir Next" w:hAnsi="Avenir Next"/>
          <w:color w:val="808080" w:themeColor="background1" w:themeShade="80"/>
        </w:rPr>
        <w:t>he date of the provisional liquidator's appointment (if a provisional liquidator is appointed); or</w:t>
      </w:r>
      <w:r>
        <w:rPr>
          <w:rFonts w:ascii="Avenir Next" w:hAnsi="Avenir Next"/>
          <w:color w:val="808080" w:themeColor="background1" w:themeShade="80"/>
        </w:rPr>
        <w:t xml:space="preserve"> (b) i</w:t>
      </w:r>
      <w:r w:rsidRPr="0004016F">
        <w:rPr>
          <w:rFonts w:ascii="Avenir Next" w:hAnsi="Avenir Next"/>
          <w:color w:val="808080" w:themeColor="background1" w:themeShade="80"/>
        </w:rPr>
        <w:t>n any other case, the commencement of the winding up.</w:t>
      </w:r>
    </w:p>
    <w:p w14:paraId="33F89B13" w14:textId="77777777" w:rsidR="0004016F" w:rsidRDefault="0004016F" w:rsidP="00D44BFA">
      <w:pPr>
        <w:pStyle w:val="BodyText"/>
        <w:ind w:firstLine="0"/>
        <w:rPr>
          <w:rFonts w:ascii="Avenir Next" w:hAnsi="Avenir Next"/>
          <w:color w:val="808080" w:themeColor="background1" w:themeShade="80"/>
        </w:rPr>
      </w:pPr>
    </w:p>
    <w:p w14:paraId="54F31363" w14:textId="47D952A8" w:rsidR="00625074" w:rsidRDefault="0004016F" w:rsidP="00625074">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date of the provisional liquidator’s appointment in (a) should be clear and easily identified.  The commencement of the winding up in (b) is more nebulous.  It may occur in any of the following circumstances: when a resolution for voluntary winding up is passed, when a fixed period in the company’s Mems/Arts expires, when a specific triggering event occurs, or on the date of the presentation of the petition to appoint the restructuring officer (assuming they are appointed).  </w:t>
      </w:r>
    </w:p>
    <w:p w14:paraId="0F5A9587" w14:textId="77777777" w:rsidR="0004016F" w:rsidRDefault="0004016F" w:rsidP="00625074">
      <w:pPr>
        <w:pStyle w:val="BodyText"/>
        <w:ind w:firstLine="0"/>
        <w:rPr>
          <w:rFonts w:ascii="Avenir Next" w:hAnsi="Avenir Next"/>
          <w:color w:val="808080" w:themeColor="background1" w:themeShade="80"/>
        </w:rPr>
      </w:pPr>
    </w:p>
    <w:p w14:paraId="13727A9F" w14:textId="64E1B30E" w:rsidR="00625074" w:rsidRPr="00625074" w:rsidRDefault="0004016F" w:rsidP="00625074">
      <w:pPr>
        <w:autoSpaceDE w:val="0"/>
        <w:autoSpaceDN w:val="0"/>
        <w:adjustRightInd w:val="0"/>
        <w:jc w:val="left"/>
        <w:rPr>
          <w:rFonts w:eastAsia="Arial"/>
          <w:color w:val="808080" w:themeColor="background1" w:themeShade="80"/>
        </w:rPr>
      </w:pPr>
      <w:r>
        <w:rPr>
          <w:rFonts w:eastAsia="Arial"/>
          <w:color w:val="808080" w:themeColor="background1" w:themeShade="80"/>
        </w:rPr>
        <w:t>If none of these have occurred</w:t>
      </w:r>
      <w:r w:rsidR="00625074" w:rsidRPr="00625074">
        <w:rPr>
          <w:rFonts w:eastAsia="Arial"/>
          <w:color w:val="808080" w:themeColor="background1" w:themeShade="80"/>
        </w:rPr>
        <w:t xml:space="preserve">, then </w:t>
      </w:r>
      <w:r>
        <w:rPr>
          <w:rFonts w:eastAsia="Arial"/>
          <w:color w:val="808080" w:themeColor="background1" w:themeShade="80"/>
        </w:rPr>
        <w:t xml:space="preserve">s100(2) provides that </w:t>
      </w:r>
      <w:r w:rsidR="00625074" w:rsidRPr="00625074">
        <w:rPr>
          <w:rFonts w:eastAsia="Arial"/>
          <w:color w:val="808080" w:themeColor="background1" w:themeShade="80"/>
        </w:rPr>
        <w:t>the winding up of a company by the Court is deemed to commence at the time of the presentation of the petition for winding up</w:t>
      </w:r>
      <w:r>
        <w:rPr>
          <w:rFonts w:eastAsia="Arial"/>
          <w:color w:val="808080" w:themeColor="background1" w:themeShade="80"/>
        </w:rPr>
        <w:t>.</w:t>
      </w:r>
    </w:p>
    <w:p w14:paraId="29D6E17B" w14:textId="77777777" w:rsidR="00D44BFA" w:rsidRDefault="00D44BFA" w:rsidP="00D44BFA">
      <w:pPr>
        <w:rPr>
          <w:rFonts w:ascii="Avenir Next LT Pro" w:hAnsi="Avenir Next LT Pro"/>
        </w:rPr>
      </w:pPr>
    </w:p>
    <w:p w14:paraId="3394FC9B" w14:textId="77777777" w:rsidR="006E7B1B" w:rsidRDefault="006E7B1B" w:rsidP="008E6B76">
      <w:pPr>
        <w:tabs>
          <w:tab w:val="right" w:pos="9021"/>
        </w:tabs>
        <w:rPr>
          <w:rFonts w:ascii="Avenir Next Demi Bold" w:hAnsi="Avenir Next Demi Bold"/>
          <w:b/>
          <w:bCs/>
          <w:lang w:val="en-GB"/>
        </w:rPr>
      </w:pPr>
    </w:p>
    <w:p w14:paraId="75ABA6BD" w14:textId="77777777" w:rsidR="00EB3E2A" w:rsidRDefault="00EB3E2A" w:rsidP="008E6B76">
      <w:pPr>
        <w:tabs>
          <w:tab w:val="right" w:pos="9021"/>
        </w:tabs>
        <w:rPr>
          <w:rFonts w:ascii="Avenir Next Demi Bold" w:hAnsi="Avenir Next Demi Bold"/>
          <w:b/>
          <w:bCs/>
          <w:lang w:val="en-GB"/>
        </w:rPr>
      </w:pPr>
    </w:p>
    <w:p w14:paraId="55289818" w14:textId="77777777"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115FBF17" w14:textId="77777777" w:rsidR="00B35594" w:rsidRDefault="00B35594" w:rsidP="00B35594">
      <w:pPr>
        <w:jc w:val="left"/>
        <w:rPr>
          <w:rFonts w:ascii="Avenir Next Demi Bold" w:hAnsi="Avenir Next Demi Bold"/>
          <w:b/>
          <w:bCs/>
          <w:color w:val="000000" w:themeColor="text1"/>
          <w:lang w:val="en-GB"/>
        </w:rPr>
      </w:pPr>
    </w:p>
    <w:p w14:paraId="21329E30" w14:textId="77777777" w:rsidR="00B35594" w:rsidRDefault="00B35594" w:rsidP="00B35594">
      <w:pPr>
        <w:jc w:val="left"/>
        <w:rPr>
          <w:rFonts w:ascii="Avenir Next Demi Bold" w:hAnsi="Avenir Next Demi Bold"/>
          <w:b/>
          <w:bCs/>
          <w:color w:val="000000" w:themeColor="text1"/>
          <w:lang w:val="en-GB"/>
        </w:rPr>
      </w:pPr>
    </w:p>
    <w:p w14:paraId="2DEB6032"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39D61FF4" w14:textId="77777777"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6694998C" w14:textId="77777777" w:rsidR="005E62D2" w:rsidRDefault="005E62D2" w:rsidP="005E62D2">
      <w:pPr>
        <w:rPr>
          <w:rFonts w:ascii="Avenir Next Demi Bold" w:hAnsi="Avenir Next Demi Bold"/>
          <w:b/>
          <w:bCs/>
          <w:color w:val="000000" w:themeColor="text1"/>
          <w:lang w:val="en-GB"/>
        </w:rPr>
      </w:pPr>
    </w:p>
    <w:p w14:paraId="6DD37BC1"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653F8A88" w14:textId="77777777" w:rsidR="005E62D2" w:rsidRDefault="005E62D2" w:rsidP="005E62D2">
      <w:pPr>
        <w:rPr>
          <w:b/>
          <w:bCs/>
          <w:lang w:val="en-GB"/>
        </w:rPr>
      </w:pPr>
    </w:p>
    <w:p w14:paraId="51B26124" w14:textId="77777777"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434584D5"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5D05C8A7" w14:textId="77777777"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41EF9060"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E828752"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108E2378"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7F35B6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0E07649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4CAA3E88"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3A2DCD29" w14:textId="77777777"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0A246B00" w14:textId="77777777"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32298EF5"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7F5E0A11" w14:textId="77777777" w:rsidR="005E62D2" w:rsidRDefault="005E62D2" w:rsidP="008E6B76">
      <w:pPr>
        <w:tabs>
          <w:tab w:val="right" w:pos="9021"/>
        </w:tabs>
        <w:rPr>
          <w:rFonts w:ascii="Avenir Next Demi Bold" w:hAnsi="Avenir Next Demi Bold"/>
          <w:b/>
          <w:bCs/>
          <w:lang w:val="en-GB"/>
        </w:rPr>
      </w:pPr>
    </w:p>
    <w:p w14:paraId="55B52FCD" w14:textId="77777777"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22F7AE74" w14:textId="77777777" w:rsidR="009004D4" w:rsidRDefault="009004D4" w:rsidP="008E6B76">
      <w:pPr>
        <w:tabs>
          <w:tab w:val="right" w:pos="9021"/>
        </w:tabs>
        <w:rPr>
          <w:rFonts w:ascii="Avenir Next Demi Bold" w:hAnsi="Avenir Next Demi Bold"/>
          <w:b/>
          <w:bCs/>
          <w:lang w:val="en-GB"/>
        </w:rPr>
      </w:pPr>
    </w:p>
    <w:p w14:paraId="12EC6FF6" w14:textId="77777777"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w:t>
      </w:r>
      <w:r w:rsidRPr="00080EDC">
        <w:rPr>
          <w:rFonts w:ascii="Avenir Next" w:hAnsi="Avenir Next"/>
        </w:rPr>
        <w:lastRenderedPageBreak/>
        <w:t>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138FDF5A" w14:textId="77777777" w:rsidR="00080EDC" w:rsidRDefault="00080EDC" w:rsidP="00080EDC">
      <w:pPr>
        <w:pStyle w:val="BodyText"/>
        <w:rPr>
          <w:rFonts w:ascii="Avenir Next" w:hAnsi="Avenir Next"/>
        </w:rPr>
      </w:pPr>
    </w:p>
    <w:p w14:paraId="4F8669B3" w14:textId="77777777" w:rsidR="0004016F" w:rsidRDefault="0004016F" w:rsidP="006F50F7">
      <w:pPr>
        <w:pStyle w:val="BodyText"/>
        <w:ind w:firstLine="0"/>
        <w:rPr>
          <w:rFonts w:ascii="Avenir Next" w:hAnsi="Avenir Next"/>
          <w:color w:val="808080" w:themeColor="background1" w:themeShade="80"/>
        </w:rPr>
      </w:pPr>
    </w:p>
    <w:p w14:paraId="5DB78E50" w14:textId="1E48C07B" w:rsidR="0004016F" w:rsidRDefault="0004016F" w:rsidP="006F50F7">
      <w:pPr>
        <w:pStyle w:val="BodyText"/>
        <w:ind w:firstLine="0"/>
        <w:rPr>
          <w:rFonts w:ascii="Avenir Next" w:hAnsi="Avenir Next"/>
          <w:color w:val="808080" w:themeColor="background1" w:themeShade="80"/>
        </w:rPr>
      </w:pPr>
      <w:r w:rsidRPr="0004016F">
        <w:rPr>
          <w:rFonts w:ascii="Avenir Next" w:hAnsi="Avenir Next"/>
          <w:color w:val="808080" w:themeColor="background1" w:themeShade="80"/>
        </w:rPr>
        <w:t>The chosen provisional liquidator</w:t>
      </w:r>
      <w:r>
        <w:rPr>
          <w:rFonts w:ascii="Avenir Next" w:hAnsi="Avenir Next"/>
          <w:color w:val="808080" w:themeColor="background1" w:themeShade="80"/>
        </w:rPr>
        <w:t xml:space="preserve"> </w:t>
      </w:r>
      <w:r w:rsidRPr="0004016F">
        <w:rPr>
          <w:rFonts w:ascii="Avenir Next" w:hAnsi="Avenir Next"/>
          <w:color w:val="808080" w:themeColor="background1" w:themeShade="80"/>
        </w:rPr>
        <w:t xml:space="preserve">cannot be appointed by the Grand Court of the Cayman Islands with professional indemnity insurance limited to US$5 million. The basis for this lies in Regulation 7 of the Insolvency Practitioner Regulations, which mandates a minimum insurance limit </w:t>
      </w:r>
      <w:r>
        <w:rPr>
          <w:rFonts w:ascii="Avenir Next" w:hAnsi="Avenir Next"/>
          <w:color w:val="808080" w:themeColor="background1" w:themeShade="80"/>
        </w:rPr>
        <w:t xml:space="preserve">for qualified IPs </w:t>
      </w:r>
      <w:r w:rsidRPr="0004016F">
        <w:rPr>
          <w:rFonts w:ascii="Avenir Next" w:hAnsi="Avenir Next"/>
          <w:color w:val="808080" w:themeColor="background1" w:themeShade="80"/>
        </w:rPr>
        <w:t xml:space="preserve">of US$10 million for each claim </w:t>
      </w:r>
      <w:r>
        <w:rPr>
          <w:rFonts w:ascii="Avenir Next" w:hAnsi="Avenir Next"/>
          <w:color w:val="808080" w:themeColor="background1" w:themeShade="80"/>
        </w:rPr>
        <w:t xml:space="preserve">and $20 million in the aggregate (with a deductible of not more than $100,000). </w:t>
      </w:r>
    </w:p>
    <w:p w14:paraId="5A8DF0C1" w14:textId="77777777" w:rsidR="0004016F" w:rsidRDefault="0004016F" w:rsidP="006F50F7">
      <w:pPr>
        <w:pStyle w:val="BodyText"/>
        <w:ind w:firstLine="0"/>
        <w:rPr>
          <w:rFonts w:ascii="Avenir Next" w:hAnsi="Avenir Next"/>
          <w:color w:val="808080" w:themeColor="background1" w:themeShade="80"/>
        </w:rPr>
      </w:pPr>
    </w:p>
    <w:p w14:paraId="20D2DC97" w14:textId="7A177E5B" w:rsidR="0004016F" w:rsidRDefault="0004016F" w:rsidP="006F50F7">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This </w:t>
      </w:r>
      <w:r w:rsidR="001E4201">
        <w:rPr>
          <w:rFonts w:ascii="Avenir Next" w:hAnsi="Avenir Next"/>
          <w:color w:val="808080" w:themeColor="background1" w:themeShade="80"/>
        </w:rPr>
        <w:t>is because provisional liquidators are</w:t>
      </w:r>
      <w:r>
        <w:rPr>
          <w:rFonts w:ascii="Avenir Next" w:hAnsi="Avenir Next"/>
          <w:color w:val="808080" w:themeColor="background1" w:themeShade="80"/>
        </w:rPr>
        <w:t xml:space="preserve"> </w:t>
      </w:r>
      <w:r w:rsidR="001E4201">
        <w:rPr>
          <w:rFonts w:ascii="Avenir Next" w:hAnsi="Avenir Next"/>
          <w:color w:val="808080" w:themeColor="background1" w:themeShade="80"/>
        </w:rPr>
        <w:t>treated</w:t>
      </w:r>
      <w:r>
        <w:rPr>
          <w:rFonts w:ascii="Avenir Next" w:hAnsi="Avenir Next"/>
          <w:color w:val="808080" w:themeColor="background1" w:themeShade="80"/>
        </w:rPr>
        <w:t xml:space="preserve"> in the same way as OLs under Cayman Islands Law.  s89(1) of the Companies Act defines an official liquidator as including a provisional liquidator;</w:t>
      </w:r>
      <w:r w:rsidR="001E4201">
        <w:rPr>
          <w:rFonts w:ascii="Avenir Next" w:hAnsi="Avenir Next"/>
          <w:color w:val="808080" w:themeColor="background1" w:themeShade="80"/>
        </w:rPr>
        <w:t xml:space="preserve"> </w:t>
      </w:r>
      <w:proofErr w:type="gramStart"/>
      <w:r w:rsidR="001E4201">
        <w:rPr>
          <w:rFonts w:ascii="Avenir Next" w:hAnsi="Avenir Next"/>
          <w:color w:val="808080" w:themeColor="background1" w:themeShade="80"/>
        </w:rPr>
        <w:t>therefore</w:t>
      </w:r>
      <w:proofErr w:type="gramEnd"/>
      <w:r>
        <w:rPr>
          <w:rFonts w:ascii="Avenir Next" w:hAnsi="Avenir Next"/>
          <w:color w:val="808080" w:themeColor="background1" w:themeShade="80"/>
        </w:rPr>
        <w:t xml:space="preserve"> the same insurance standard applies. The chosen PL does not meet the minimum </w:t>
      </w:r>
      <w:r w:rsidR="001E4201">
        <w:rPr>
          <w:rFonts w:ascii="Avenir Next" w:hAnsi="Avenir Next"/>
          <w:color w:val="808080" w:themeColor="background1" w:themeShade="80"/>
        </w:rPr>
        <w:t>threshold for a qualified IP</w:t>
      </w:r>
      <w:r>
        <w:rPr>
          <w:rFonts w:ascii="Avenir Next" w:hAnsi="Avenir Next"/>
          <w:color w:val="808080" w:themeColor="background1" w:themeShade="80"/>
        </w:rPr>
        <w:t xml:space="preserve">. </w:t>
      </w:r>
    </w:p>
    <w:p w14:paraId="076CE8A0" w14:textId="77777777" w:rsidR="009004D4" w:rsidRDefault="009004D4" w:rsidP="008E6B76">
      <w:pPr>
        <w:tabs>
          <w:tab w:val="right" w:pos="9021"/>
        </w:tabs>
        <w:rPr>
          <w:rFonts w:ascii="Avenir Next Demi Bold" w:hAnsi="Avenir Next Demi Bold"/>
          <w:b/>
          <w:bCs/>
          <w:lang w:val="en-GB"/>
        </w:rPr>
      </w:pPr>
    </w:p>
    <w:p w14:paraId="7824EA0F" w14:textId="77777777" w:rsidR="00662A8E" w:rsidRDefault="00662A8E" w:rsidP="00662A8E">
      <w:pPr>
        <w:jc w:val="left"/>
        <w:rPr>
          <w:rFonts w:ascii="Avenir Next Demi Bold" w:hAnsi="Avenir Next Demi Bold"/>
          <w:b/>
          <w:bCs/>
        </w:rPr>
      </w:pPr>
      <w:r>
        <w:rPr>
          <w:rFonts w:ascii="Avenir Next Demi Bold" w:hAnsi="Avenir Next Demi Bold"/>
          <w:b/>
          <w:bCs/>
        </w:rPr>
        <w:t>Question 3.2</w:t>
      </w:r>
    </w:p>
    <w:p w14:paraId="3B343A89" w14:textId="77777777" w:rsidR="00662A8E" w:rsidRDefault="00662A8E" w:rsidP="00662A8E">
      <w:pPr>
        <w:rPr>
          <w:rFonts w:ascii="Avenir Next LT Pro" w:hAnsi="Avenir Next LT Pro"/>
          <w:b/>
          <w:bCs/>
          <w:i/>
          <w:iCs/>
        </w:rPr>
      </w:pPr>
    </w:p>
    <w:p w14:paraId="5DB661A0" w14:textId="77777777"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8CC1862" w14:textId="77777777" w:rsidR="00662A8E" w:rsidRDefault="00662A8E" w:rsidP="00662A8E">
      <w:pPr>
        <w:rPr>
          <w:rFonts w:ascii="Avenir Next LT Pro" w:hAnsi="Avenir Next LT Pro"/>
          <w:b/>
          <w:bCs/>
          <w:i/>
          <w:iCs/>
        </w:rPr>
      </w:pPr>
    </w:p>
    <w:p w14:paraId="5A37BFF0" w14:textId="6D676A1A" w:rsidR="0004016F" w:rsidRPr="0004016F" w:rsidRDefault="0004016F" w:rsidP="0004016F">
      <w:pPr>
        <w:pStyle w:val="BodyText"/>
        <w:ind w:firstLine="0"/>
        <w:rPr>
          <w:rFonts w:ascii="Avenir Next" w:hAnsi="Avenir Next"/>
          <w:color w:val="808080" w:themeColor="background1" w:themeShade="80"/>
        </w:rPr>
      </w:pPr>
      <w:r w:rsidRPr="0004016F">
        <w:rPr>
          <w:rFonts w:ascii="Avenir Next" w:hAnsi="Avenir Next"/>
          <w:color w:val="808080" w:themeColor="background1" w:themeShade="80"/>
        </w:rPr>
        <w:t>Before the Court will appoint a restructuring officer, a company must demonstrate two key elements under section 91</w:t>
      </w:r>
      <w:proofErr w:type="gramStart"/>
      <w:r w:rsidRPr="0004016F">
        <w:rPr>
          <w:rFonts w:ascii="Avenir Next" w:hAnsi="Avenir Next"/>
          <w:color w:val="808080" w:themeColor="background1" w:themeShade="80"/>
        </w:rPr>
        <w:t>B(</w:t>
      </w:r>
      <w:proofErr w:type="gramEnd"/>
      <w:r w:rsidRPr="0004016F">
        <w:rPr>
          <w:rFonts w:ascii="Avenir Next" w:hAnsi="Avenir Next"/>
          <w:color w:val="808080" w:themeColor="background1" w:themeShade="80"/>
        </w:rPr>
        <w:t>1)</w:t>
      </w:r>
      <w:r>
        <w:rPr>
          <w:rFonts w:ascii="Avenir Next" w:hAnsi="Avenir Next"/>
          <w:color w:val="808080" w:themeColor="background1" w:themeShade="80"/>
        </w:rPr>
        <w:t>:</w:t>
      </w:r>
    </w:p>
    <w:p w14:paraId="27CB4AA8" w14:textId="77777777" w:rsidR="0004016F" w:rsidRPr="0004016F" w:rsidRDefault="0004016F" w:rsidP="0004016F">
      <w:pPr>
        <w:pStyle w:val="BodyText"/>
        <w:rPr>
          <w:rFonts w:ascii="Avenir Next" w:hAnsi="Avenir Next"/>
          <w:color w:val="808080" w:themeColor="background1" w:themeShade="80"/>
        </w:rPr>
      </w:pPr>
    </w:p>
    <w:p w14:paraId="779654F8" w14:textId="72575D1F" w:rsidR="0004016F" w:rsidRPr="0004016F" w:rsidRDefault="0004016F" w:rsidP="0004016F">
      <w:pPr>
        <w:pStyle w:val="BodyText"/>
        <w:ind w:firstLine="0"/>
        <w:rPr>
          <w:rFonts w:ascii="Avenir Next" w:hAnsi="Avenir Next"/>
          <w:color w:val="808080" w:themeColor="background1" w:themeShade="80"/>
        </w:rPr>
      </w:pPr>
      <w:r w:rsidRPr="0004016F">
        <w:rPr>
          <w:rFonts w:ascii="Avenir Next" w:hAnsi="Avenir Next"/>
          <w:color w:val="808080" w:themeColor="background1" w:themeShade="80"/>
        </w:rPr>
        <w:t>The company needs to establish that it is likely to become unable to pay its debts as they fall due. The legal test for solvency is based on a cash flow perspective</w:t>
      </w:r>
      <w:r>
        <w:rPr>
          <w:rFonts w:ascii="Avenir Next" w:hAnsi="Avenir Next"/>
          <w:color w:val="808080" w:themeColor="background1" w:themeShade="80"/>
        </w:rPr>
        <w:t>.</w:t>
      </w:r>
    </w:p>
    <w:p w14:paraId="7B460C16" w14:textId="77777777" w:rsidR="0004016F" w:rsidRDefault="0004016F" w:rsidP="0004016F">
      <w:pPr>
        <w:pStyle w:val="BodyText"/>
        <w:rPr>
          <w:rFonts w:ascii="Avenir Next" w:hAnsi="Avenir Next"/>
          <w:color w:val="808080" w:themeColor="background1" w:themeShade="80"/>
        </w:rPr>
      </w:pPr>
      <w:r w:rsidRPr="0004016F">
        <w:rPr>
          <w:rFonts w:ascii="Avenir Next" w:hAnsi="Avenir Next"/>
          <w:color w:val="808080" w:themeColor="background1" w:themeShade="80"/>
        </w:rPr>
        <w:t>I</w:t>
      </w:r>
    </w:p>
    <w:p w14:paraId="69DE6066" w14:textId="76B5A3B6" w:rsidR="00662A8E" w:rsidRPr="0004016F" w:rsidRDefault="001E4201" w:rsidP="0004016F">
      <w:pPr>
        <w:pStyle w:val="BodyText"/>
        <w:ind w:firstLine="0"/>
        <w:rPr>
          <w:rFonts w:ascii="Avenir Next" w:hAnsi="Avenir Next"/>
          <w:color w:val="808080" w:themeColor="background1" w:themeShade="80"/>
        </w:rPr>
      </w:pPr>
      <w:r>
        <w:rPr>
          <w:rFonts w:ascii="Avenir Next" w:hAnsi="Avenir Next"/>
          <w:color w:val="808080" w:themeColor="background1" w:themeShade="80"/>
        </w:rPr>
        <w:t>The</w:t>
      </w:r>
      <w:r w:rsidR="0004016F" w:rsidRPr="0004016F">
        <w:rPr>
          <w:rFonts w:ascii="Avenir Next" w:hAnsi="Avenir Next"/>
          <w:color w:val="808080" w:themeColor="background1" w:themeShade="80"/>
        </w:rPr>
        <w:t xml:space="preserve"> company must demonstrate an intention to present a compromise or arrangement with its creditors. It's important to note that the company does not need to have a fully formulated plan</w:t>
      </w:r>
      <w:r w:rsidR="0004016F">
        <w:rPr>
          <w:rFonts w:ascii="Avenir Next" w:hAnsi="Avenir Next"/>
          <w:color w:val="808080" w:themeColor="background1" w:themeShade="80"/>
        </w:rPr>
        <w:t xml:space="preserve">, however it does need to establish that there is a real prospect of a refinancing and/or sale being achieved for the general body of the creditors. </w:t>
      </w:r>
    </w:p>
    <w:p w14:paraId="13250D50" w14:textId="77777777" w:rsidR="001F1E22" w:rsidRPr="001F1E22" w:rsidRDefault="001F1E22" w:rsidP="00662A8E">
      <w:pPr>
        <w:rPr>
          <w:rFonts w:ascii="Avenir Next LT Pro" w:hAnsi="Avenir Next LT Pro"/>
        </w:rPr>
      </w:pPr>
    </w:p>
    <w:p w14:paraId="0F7C765B" w14:textId="77777777"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34D52EB1" w14:textId="77777777" w:rsidR="00662A8E" w:rsidRPr="00C039B8" w:rsidRDefault="00662A8E" w:rsidP="00662A8E">
      <w:pPr>
        <w:rPr>
          <w:rFonts w:ascii="Avenir Next LT Pro" w:hAnsi="Avenir Next LT Pro"/>
        </w:rPr>
      </w:pPr>
    </w:p>
    <w:p w14:paraId="716D0787"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7EC6ADF7" w14:textId="77777777" w:rsidR="00662A8E" w:rsidRDefault="00662A8E" w:rsidP="00662A8E">
      <w:pPr>
        <w:rPr>
          <w:rFonts w:ascii="Avenir Next LT Pro" w:hAnsi="Avenir Next LT Pro"/>
          <w:b/>
          <w:bCs/>
          <w:i/>
          <w:iCs/>
        </w:rPr>
      </w:pPr>
    </w:p>
    <w:p w14:paraId="5B4A3B36" w14:textId="01F6E8BE" w:rsidR="00662A8E" w:rsidRDefault="0004016F" w:rsidP="0004016F">
      <w:pPr>
        <w:rPr>
          <w:rFonts w:eastAsia="Arial"/>
          <w:color w:val="808080" w:themeColor="background1" w:themeShade="80"/>
        </w:rPr>
      </w:pPr>
      <w:r>
        <w:rPr>
          <w:rFonts w:eastAsia="Arial"/>
          <w:color w:val="808080" w:themeColor="background1" w:themeShade="80"/>
        </w:rPr>
        <w:t>T</w:t>
      </w:r>
      <w:r w:rsidRPr="0004016F">
        <w:rPr>
          <w:rFonts w:eastAsia="Arial"/>
          <w:color w:val="808080" w:themeColor="background1" w:themeShade="80"/>
        </w:rPr>
        <w:t xml:space="preserve">he advertising requirements, outlined in CWR Form 3A, necessitate </w:t>
      </w:r>
      <w:r>
        <w:rPr>
          <w:rFonts w:eastAsia="Arial"/>
          <w:color w:val="808080" w:themeColor="background1" w:themeShade="80"/>
        </w:rPr>
        <w:t xml:space="preserve">local and international </w:t>
      </w:r>
      <w:r w:rsidRPr="0004016F">
        <w:rPr>
          <w:rFonts w:eastAsia="Arial"/>
          <w:color w:val="808080" w:themeColor="background1" w:themeShade="80"/>
        </w:rPr>
        <w:t xml:space="preserve">publication </w:t>
      </w:r>
      <w:r>
        <w:rPr>
          <w:rFonts w:eastAsia="Arial"/>
          <w:color w:val="808080" w:themeColor="background1" w:themeShade="80"/>
        </w:rPr>
        <w:t xml:space="preserve">no more than 7 business days after the filing of the restructuring petition and no less than 7 business days before the hearing date.  Local publication means publishing </w:t>
      </w:r>
      <w:r w:rsidRPr="0004016F">
        <w:rPr>
          <w:rFonts w:eastAsia="Arial"/>
          <w:color w:val="808080" w:themeColor="background1" w:themeShade="80"/>
        </w:rPr>
        <w:t>in a newspaper with circulation within the Cayman Islands.</w:t>
      </w:r>
      <w:r>
        <w:rPr>
          <w:rFonts w:eastAsia="Arial"/>
          <w:color w:val="808080" w:themeColor="background1" w:themeShade="80"/>
        </w:rPr>
        <w:t xml:space="preserve"> International publication means publishing </w:t>
      </w:r>
      <w:r w:rsidRPr="0004016F">
        <w:rPr>
          <w:rFonts w:eastAsia="Arial"/>
          <w:color w:val="808080" w:themeColor="background1" w:themeShade="80"/>
        </w:rPr>
        <w:t xml:space="preserve">in a newspaper circulating in a country (or countries) where the petition is most likely to reach the company's creditors and contributories. </w:t>
      </w:r>
    </w:p>
    <w:p w14:paraId="79952EBC" w14:textId="77777777" w:rsidR="0004016F" w:rsidRDefault="0004016F" w:rsidP="0004016F">
      <w:pPr>
        <w:rPr>
          <w:rFonts w:eastAsia="Arial"/>
          <w:color w:val="808080" w:themeColor="background1" w:themeShade="80"/>
        </w:rPr>
      </w:pPr>
    </w:p>
    <w:p w14:paraId="0215AA45" w14:textId="77777777" w:rsidR="0004016F" w:rsidRDefault="0004016F" w:rsidP="0004016F">
      <w:pPr>
        <w:rPr>
          <w:rFonts w:eastAsia="Arial"/>
          <w:color w:val="808080" w:themeColor="background1" w:themeShade="80"/>
        </w:rPr>
      </w:pPr>
    </w:p>
    <w:p w14:paraId="624375B8" w14:textId="77777777" w:rsidR="0004016F" w:rsidRDefault="0004016F" w:rsidP="0004016F">
      <w:pPr>
        <w:rPr>
          <w:rFonts w:eastAsia="Arial"/>
          <w:color w:val="808080" w:themeColor="background1" w:themeShade="80"/>
        </w:rPr>
      </w:pPr>
    </w:p>
    <w:p w14:paraId="3C917211" w14:textId="77777777" w:rsidR="0004016F" w:rsidRDefault="0004016F" w:rsidP="0004016F">
      <w:pPr>
        <w:rPr>
          <w:rFonts w:eastAsia="Arial"/>
          <w:color w:val="808080" w:themeColor="background1" w:themeShade="80"/>
        </w:rPr>
      </w:pPr>
    </w:p>
    <w:p w14:paraId="5B97410A" w14:textId="77777777" w:rsidR="001E4201" w:rsidRPr="0004016F" w:rsidRDefault="001E4201" w:rsidP="0004016F">
      <w:pPr>
        <w:rPr>
          <w:rFonts w:eastAsia="Arial"/>
          <w:color w:val="808080" w:themeColor="background1" w:themeShade="80"/>
        </w:rPr>
      </w:pPr>
    </w:p>
    <w:p w14:paraId="49CE7CA1" w14:textId="77777777" w:rsidR="00662A8E" w:rsidRPr="004C5625" w:rsidRDefault="00662A8E" w:rsidP="00662A8E">
      <w:pPr>
        <w:rPr>
          <w:rFonts w:ascii="Avenir Next LT Pro" w:hAnsi="Avenir Next LT Pro"/>
          <w:b/>
          <w:bCs/>
          <w:i/>
          <w:iCs/>
        </w:rPr>
      </w:pPr>
    </w:p>
    <w:p w14:paraId="1190098D" w14:textId="77777777" w:rsidR="00662A8E" w:rsidRDefault="00662A8E" w:rsidP="00662A8E">
      <w:pPr>
        <w:jc w:val="left"/>
        <w:rPr>
          <w:rFonts w:ascii="Avenir Next Demi Bold" w:hAnsi="Avenir Next Demi Bold"/>
          <w:b/>
          <w:bCs/>
        </w:rPr>
      </w:pPr>
      <w:r>
        <w:rPr>
          <w:rFonts w:ascii="Avenir Next Demi Bold" w:hAnsi="Avenir Next Demi Bold"/>
          <w:b/>
          <w:bCs/>
        </w:rPr>
        <w:lastRenderedPageBreak/>
        <w:t xml:space="preserve">Question </w:t>
      </w:r>
      <w:r w:rsidR="00FC4B3C">
        <w:rPr>
          <w:rFonts w:ascii="Avenir Next Demi Bold" w:hAnsi="Avenir Next Demi Bold"/>
          <w:b/>
          <w:bCs/>
        </w:rPr>
        <w:t>3.4</w:t>
      </w:r>
    </w:p>
    <w:p w14:paraId="5DCB30A0" w14:textId="77777777" w:rsidR="00662A8E" w:rsidRDefault="00662A8E" w:rsidP="00662A8E">
      <w:pPr>
        <w:rPr>
          <w:rFonts w:ascii="Avenir Next LT Pro" w:hAnsi="Avenir Next LT Pro"/>
          <w:b/>
          <w:bCs/>
          <w:i/>
          <w:iCs/>
        </w:rPr>
      </w:pPr>
    </w:p>
    <w:p w14:paraId="57155220" w14:textId="77777777"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796EC9BA" w14:textId="77777777" w:rsidR="0004016F" w:rsidRDefault="0004016F" w:rsidP="00111CAA">
      <w:pPr>
        <w:rPr>
          <w:rFonts w:eastAsia="Arial"/>
          <w:color w:val="808080" w:themeColor="background1" w:themeShade="80"/>
        </w:rPr>
      </w:pPr>
    </w:p>
    <w:p w14:paraId="43DD96DC" w14:textId="77777777" w:rsidR="0004016F" w:rsidRDefault="0004016F" w:rsidP="0004016F">
      <w:pPr>
        <w:rPr>
          <w:rFonts w:eastAsia="Arial"/>
          <w:color w:val="808080" w:themeColor="background1" w:themeShade="80"/>
        </w:rPr>
      </w:pPr>
    </w:p>
    <w:p w14:paraId="36B292A6" w14:textId="0DEA6F99" w:rsidR="0004016F" w:rsidRPr="0004016F" w:rsidRDefault="0004016F" w:rsidP="0004016F">
      <w:pPr>
        <w:rPr>
          <w:rFonts w:eastAsia="Arial"/>
          <w:color w:val="808080" w:themeColor="background1" w:themeShade="80"/>
        </w:rPr>
      </w:pPr>
      <w:r>
        <w:rPr>
          <w:rFonts w:eastAsia="Arial"/>
          <w:color w:val="808080" w:themeColor="background1" w:themeShade="80"/>
        </w:rPr>
        <w:t xml:space="preserve">First, </w:t>
      </w:r>
      <w:r w:rsidR="001E4201">
        <w:rPr>
          <w:rFonts w:eastAsia="Arial"/>
          <w:color w:val="808080" w:themeColor="background1" w:themeShade="80"/>
        </w:rPr>
        <w:t>cr</w:t>
      </w:r>
      <w:r w:rsidRPr="0004016F">
        <w:rPr>
          <w:rFonts w:eastAsia="Arial"/>
          <w:color w:val="808080" w:themeColor="background1" w:themeShade="80"/>
        </w:rPr>
        <w:t>editors have the right to appear and be heard during the hearing of a restructuring officer petition. They can either support or oppose the appointment of a restructuring officer and nominate alternative candidates proposed by the company.</w:t>
      </w:r>
    </w:p>
    <w:p w14:paraId="475331C2" w14:textId="77777777" w:rsidR="0004016F" w:rsidRDefault="0004016F" w:rsidP="0004016F">
      <w:pPr>
        <w:rPr>
          <w:rFonts w:eastAsia="Arial"/>
          <w:color w:val="808080" w:themeColor="background1" w:themeShade="80"/>
        </w:rPr>
      </w:pPr>
    </w:p>
    <w:p w14:paraId="0C596F7E" w14:textId="397BC728" w:rsidR="0004016F" w:rsidRDefault="0004016F" w:rsidP="0004016F">
      <w:pPr>
        <w:rPr>
          <w:rFonts w:eastAsia="Arial"/>
          <w:color w:val="808080" w:themeColor="background1" w:themeShade="80"/>
        </w:rPr>
      </w:pPr>
      <w:r>
        <w:rPr>
          <w:rFonts w:eastAsia="Arial"/>
          <w:color w:val="808080" w:themeColor="background1" w:themeShade="80"/>
        </w:rPr>
        <w:t>Second, s</w:t>
      </w:r>
      <w:r w:rsidRPr="0004016F">
        <w:rPr>
          <w:rFonts w:eastAsia="Arial"/>
          <w:color w:val="808080" w:themeColor="background1" w:themeShade="80"/>
        </w:rPr>
        <w:t>ecured creditors are not bound by the moratorium on proceedings,</w:t>
      </w:r>
      <w:r>
        <w:rPr>
          <w:rFonts w:eastAsia="Arial"/>
          <w:color w:val="808080" w:themeColor="background1" w:themeShade="80"/>
        </w:rPr>
        <w:t xml:space="preserve"> </w:t>
      </w:r>
      <w:r w:rsidRPr="0004016F">
        <w:rPr>
          <w:rFonts w:eastAsia="Arial"/>
          <w:color w:val="808080" w:themeColor="background1" w:themeShade="80"/>
        </w:rPr>
        <w:t xml:space="preserve">preserving their ability to take action to enforce security interests without </w:t>
      </w:r>
      <w:r w:rsidR="001E4201">
        <w:rPr>
          <w:rFonts w:eastAsia="Arial"/>
          <w:color w:val="808080" w:themeColor="background1" w:themeShade="80"/>
        </w:rPr>
        <w:t>regard for the RO.</w:t>
      </w:r>
    </w:p>
    <w:p w14:paraId="76985D95" w14:textId="77777777" w:rsidR="0004016F" w:rsidRPr="0004016F" w:rsidRDefault="0004016F" w:rsidP="0004016F">
      <w:pPr>
        <w:rPr>
          <w:rFonts w:eastAsia="Arial"/>
          <w:color w:val="808080" w:themeColor="background1" w:themeShade="80"/>
        </w:rPr>
      </w:pPr>
    </w:p>
    <w:p w14:paraId="5DA8CD8B" w14:textId="55AE0E07" w:rsidR="0004016F" w:rsidRPr="0004016F" w:rsidRDefault="0004016F" w:rsidP="0004016F">
      <w:pPr>
        <w:rPr>
          <w:rFonts w:eastAsia="Arial"/>
          <w:color w:val="808080" w:themeColor="background1" w:themeShade="80"/>
        </w:rPr>
      </w:pPr>
      <w:r>
        <w:rPr>
          <w:rFonts w:eastAsia="Arial"/>
          <w:color w:val="808080" w:themeColor="background1" w:themeShade="80"/>
        </w:rPr>
        <w:t>Third, d</w:t>
      </w:r>
      <w:r w:rsidRPr="0004016F">
        <w:rPr>
          <w:rFonts w:eastAsia="Arial"/>
          <w:color w:val="808080" w:themeColor="background1" w:themeShade="80"/>
        </w:rPr>
        <w:t>issatisfied creditors can apply to the court for a variation or discharge of an order appointing restructuring officers. Additionally, they can seek the removal and replacement of a restructuring office</w:t>
      </w:r>
      <w:r w:rsidR="001E4201">
        <w:rPr>
          <w:rFonts w:eastAsia="Arial"/>
          <w:color w:val="808080" w:themeColor="background1" w:themeShade="80"/>
        </w:rPr>
        <w:t>r</w:t>
      </w:r>
      <w:r w:rsidRPr="0004016F">
        <w:rPr>
          <w:rFonts w:eastAsia="Arial"/>
          <w:color w:val="808080" w:themeColor="background1" w:themeShade="80"/>
        </w:rPr>
        <w:t>.</w:t>
      </w:r>
    </w:p>
    <w:p w14:paraId="16D188F4" w14:textId="77777777" w:rsidR="0004016F" w:rsidRPr="0004016F" w:rsidRDefault="0004016F" w:rsidP="0004016F">
      <w:pPr>
        <w:rPr>
          <w:rFonts w:eastAsia="Arial"/>
          <w:color w:val="808080" w:themeColor="background1" w:themeShade="80"/>
        </w:rPr>
      </w:pPr>
    </w:p>
    <w:p w14:paraId="7530D0A8" w14:textId="107DBCAB" w:rsidR="0004016F" w:rsidRDefault="0004016F" w:rsidP="0004016F">
      <w:pPr>
        <w:rPr>
          <w:rFonts w:eastAsia="Arial"/>
          <w:color w:val="808080" w:themeColor="background1" w:themeShade="80"/>
        </w:rPr>
      </w:pPr>
      <w:r>
        <w:rPr>
          <w:rFonts w:eastAsia="Arial"/>
          <w:color w:val="808080" w:themeColor="background1" w:themeShade="80"/>
        </w:rPr>
        <w:t>Fourth, c</w:t>
      </w:r>
      <w:r w:rsidRPr="0004016F">
        <w:rPr>
          <w:rFonts w:eastAsia="Arial"/>
          <w:color w:val="808080" w:themeColor="background1" w:themeShade="80"/>
        </w:rPr>
        <w:t xml:space="preserve">reditors dissatisfied with the restructuring officer's appointment or progress have the option to seek leave to present a winding-up petition. </w:t>
      </w:r>
    </w:p>
    <w:p w14:paraId="07212BE5" w14:textId="77777777" w:rsidR="0004016F" w:rsidRDefault="0004016F" w:rsidP="0004016F">
      <w:pPr>
        <w:rPr>
          <w:rFonts w:eastAsia="Arial"/>
          <w:color w:val="808080" w:themeColor="background1" w:themeShade="80"/>
        </w:rPr>
      </w:pPr>
    </w:p>
    <w:p w14:paraId="2096F48E" w14:textId="045686BB" w:rsidR="0004016F" w:rsidRDefault="0004016F" w:rsidP="0004016F">
      <w:pPr>
        <w:rPr>
          <w:rFonts w:eastAsia="Arial"/>
          <w:color w:val="808080" w:themeColor="background1" w:themeShade="80"/>
        </w:rPr>
      </w:pPr>
      <w:r>
        <w:rPr>
          <w:rFonts w:eastAsia="Arial"/>
          <w:color w:val="808080" w:themeColor="background1" w:themeShade="80"/>
        </w:rPr>
        <w:t xml:space="preserve">Fifth, there is greater structure and formality </w:t>
      </w:r>
      <w:r w:rsidR="001E4201">
        <w:rPr>
          <w:rFonts w:eastAsia="Arial"/>
          <w:color w:val="808080" w:themeColor="background1" w:themeShade="80"/>
        </w:rPr>
        <w:t xml:space="preserve">to the process </w:t>
      </w:r>
      <w:r>
        <w:rPr>
          <w:rFonts w:eastAsia="Arial"/>
          <w:color w:val="808080" w:themeColor="background1" w:themeShade="80"/>
        </w:rPr>
        <w:t xml:space="preserve">which increases certainty.  </w:t>
      </w:r>
    </w:p>
    <w:p w14:paraId="4F7C4847" w14:textId="77777777" w:rsidR="0004016F" w:rsidRDefault="0004016F" w:rsidP="0004016F">
      <w:pPr>
        <w:rPr>
          <w:rFonts w:eastAsia="Arial"/>
          <w:color w:val="808080" w:themeColor="background1" w:themeShade="80"/>
        </w:rPr>
      </w:pPr>
    </w:p>
    <w:p w14:paraId="57FCA2B4" w14:textId="551AD17F" w:rsidR="0004016F" w:rsidRPr="0004016F" w:rsidRDefault="0004016F" w:rsidP="0004016F">
      <w:pPr>
        <w:rPr>
          <w:rFonts w:eastAsia="Arial"/>
          <w:color w:val="808080" w:themeColor="background1" w:themeShade="80"/>
        </w:rPr>
      </w:pPr>
      <w:r>
        <w:rPr>
          <w:rFonts w:eastAsia="Arial"/>
          <w:color w:val="808080" w:themeColor="background1" w:themeShade="80"/>
        </w:rPr>
        <w:t>Sixth, t</w:t>
      </w:r>
      <w:r w:rsidRPr="0004016F">
        <w:rPr>
          <w:rFonts w:eastAsia="Arial"/>
          <w:color w:val="808080" w:themeColor="background1" w:themeShade="80"/>
        </w:rPr>
        <w:t>he mandated advertising of the restructuring petition ensures broad dissemination, bringing the application to the attention of all relevant stakeholders</w:t>
      </w:r>
      <w:r>
        <w:rPr>
          <w:rFonts w:eastAsia="Arial"/>
          <w:color w:val="808080" w:themeColor="background1" w:themeShade="80"/>
        </w:rPr>
        <w:t>.</w:t>
      </w:r>
    </w:p>
    <w:p w14:paraId="367583AE" w14:textId="77777777" w:rsidR="00346F5C" w:rsidRDefault="00346F5C" w:rsidP="00346F5C">
      <w:pPr>
        <w:rPr>
          <w:rFonts w:eastAsia="Arial"/>
          <w:color w:val="808080" w:themeColor="background1" w:themeShade="80"/>
        </w:rPr>
      </w:pPr>
    </w:p>
    <w:p w14:paraId="45B6648E" w14:textId="77777777" w:rsidR="0004016F" w:rsidRDefault="0004016F" w:rsidP="00346F5C">
      <w:pPr>
        <w:rPr>
          <w:rFonts w:ascii="Avenir Next LT Pro" w:hAnsi="Avenir Next LT Pro"/>
        </w:rPr>
      </w:pPr>
    </w:p>
    <w:p w14:paraId="55498985" w14:textId="77777777" w:rsidR="004F6F3C" w:rsidRDefault="004F6F3C" w:rsidP="00662A8E">
      <w:pPr>
        <w:rPr>
          <w:rFonts w:ascii="Avenir Next LT Pro" w:hAnsi="Avenir Next LT Pro"/>
        </w:rPr>
      </w:pPr>
    </w:p>
    <w:p w14:paraId="012D8EF5" w14:textId="77777777"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4BD20619" w14:textId="77777777" w:rsidR="00662A8E" w:rsidRDefault="00662A8E" w:rsidP="00662A8E">
      <w:pPr>
        <w:rPr>
          <w:rFonts w:ascii="Avenir Next LT Pro" w:hAnsi="Avenir Next LT Pro"/>
          <w:b/>
          <w:bCs/>
          <w:i/>
          <w:iCs/>
        </w:rPr>
      </w:pPr>
    </w:p>
    <w:p w14:paraId="5340D6A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7977CDB5" w14:textId="77777777" w:rsidR="00662A8E" w:rsidRDefault="00662A8E" w:rsidP="00662A8E">
      <w:pPr>
        <w:rPr>
          <w:rFonts w:ascii="Avenir Next LT Pro" w:hAnsi="Avenir Next LT Pro"/>
        </w:rPr>
      </w:pPr>
    </w:p>
    <w:p w14:paraId="717E48E6" w14:textId="77777777" w:rsidR="0004016F" w:rsidRDefault="0004016F" w:rsidP="00662A8E">
      <w:pPr>
        <w:pStyle w:val="BodyText"/>
        <w:ind w:firstLine="0"/>
        <w:rPr>
          <w:rFonts w:ascii="Avenir Next" w:hAnsi="Avenir Next"/>
          <w:color w:val="808080" w:themeColor="background1" w:themeShade="80"/>
        </w:rPr>
      </w:pPr>
    </w:p>
    <w:p w14:paraId="137828A6" w14:textId="6AE09237" w:rsidR="0004016F" w:rsidRDefault="0004016F" w:rsidP="00662A8E">
      <w:pPr>
        <w:pStyle w:val="BodyText"/>
        <w:ind w:firstLine="0"/>
        <w:rPr>
          <w:rFonts w:ascii="Avenir Next" w:hAnsi="Avenir Next"/>
          <w:color w:val="808080" w:themeColor="background1" w:themeShade="80"/>
        </w:rPr>
      </w:pPr>
      <w:r w:rsidRPr="0004016F">
        <w:rPr>
          <w:rFonts w:ascii="Avenir Next" w:hAnsi="Avenir Next"/>
          <w:color w:val="808080" w:themeColor="background1" w:themeShade="80"/>
        </w:rPr>
        <w:t xml:space="preserve">The Court, </w:t>
      </w:r>
      <w:r>
        <w:rPr>
          <w:rFonts w:ascii="Avenir Next" w:hAnsi="Avenir Next"/>
          <w:color w:val="808080" w:themeColor="background1" w:themeShade="80"/>
        </w:rPr>
        <w:t>on hearing a</w:t>
      </w:r>
      <w:r w:rsidRPr="0004016F">
        <w:rPr>
          <w:rFonts w:ascii="Avenir Next" w:hAnsi="Avenir Next"/>
          <w:color w:val="808080" w:themeColor="background1" w:themeShade="80"/>
        </w:rPr>
        <w:t xml:space="preserve"> restructuring officer petition, can appoint a restructuring officer, adjourn the hearing as needed, dismiss the petition if necessary, and exercise broad discretionary powers to make fitting orders for the specific case.</w:t>
      </w:r>
    </w:p>
    <w:p w14:paraId="0FE60441" w14:textId="77777777" w:rsidR="00475542" w:rsidRDefault="00475542" w:rsidP="00475542">
      <w:pPr>
        <w:pStyle w:val="BodyText"/>
        <w:ind w:firstLine="0"/>
        <w:rPr>
          <w:rFonts w:ascii="Avenir Next" w:hAnsi="Avenir Next"/>
          <w:b/>
          <w:bCs/>
        </w:rPr>
      </w:pPr>
    </w:p>
    <w:p w14:paraId="0DD2A8D1" w14:textId="5A9C990F" w:rsidR="00662A8E" w:rsidRDefault="0004016F" w:rsidP="00662A8E">
      <w:pPr>
        <w:rPr>
          <w:rFonts w:ascii="Avenir Next LT Pro" w:hAnsi="Avenir Next LT Pro"/>
        </w:rPr>
      </w:pPr>
      <w:r>
        <w:rPr>
          <w:rFonts w:eastAsia="Arial"/>
          <w:color w:val="808080" w:themeColor="background1" w:themeShade="80"/>
        </w:rPr>
        <w:t>T</w:t>
      </w:r>
      <w:r w:rsidRPr="0004016F">
        <w:rPr>
          <w:rFonts w:eastAsia="Arial"/>
          <w:color w:val="808080" w:themeColor="background1" w:themeShade="80"/>
        </w:rPr>
        <w:t>he Court lacks the authority to order the company into official liquidation during a restructuring petition hearing. Such an order is only within the Court's p</w:t>
      </w:r>
      <w:r>
        <w:rPr>
          <w:rFonts w:eastAsia="Arial"/>
          <w:color w:val="808080" w:themeColor="background1" w:themeShade="80"/>
        </w:rPr>
        <w:t>owers</w:t>
      </w:r>
      <w:r w:rsidRPr="0004016F">
        <w:rPr>
          <w:rFonts w:eastAsia="Arial"/>
          <w:color w:val="808080" w:themeColor="background1" w:themeShade="80"/>
        </w:rPr>
        <w:t xml:space="preserve"> if a separate winding-up petition adhering to specified requirements has been presented.</w:t>
      </w:r>
    </w:p>
    <w:p w14:paraId="65A31DA9" w14:textId="77777777" w:rsidR="009733E8" w:rsidRDefault="009733E8" w:rsidP="008E6B76">
      <w:pPr>
        <w:tabs>
          <w:tab w:val="right" w:pos="9021"/>
        </w:tabs>
        <w:rPr>
          <w:rFonts w:ascii="Avenir Next Demi Bold" w:hAnsi="Avenir Next Demi Bold"/>
          <w:b/>
          <w:bCs/>
          <w:lang w:val="en-GB"/>
        </w:rPr>
      </w:pPr>
    </w:p>
    <w:p w14:paraId="3DB5BE07" w14:textId="77777777" w:rsidR="00B35594" w:rsidRDefault="00B35594" w:rsidP="00B35594">
      <w:pPr>
        <w:ind w:left="709" w:hanging="709"/>
        <w:rPr>
          <w:color w:val="212121"/>
          <w:lang w:eastAsia="en-GB"/>
        </w:rPr>
      </w:pPr>
    </w:p>
    <w:p w14:paraId="0047E006" w14:textId="77777777"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6069F29C" w14:textId="77777777" w:rsidR="00B35594" w:rsidRDefault="00B35594" w:rsidP="00B35594">
      <w:pPr>
        <w:jc w:val="left"/>
        <w:rPr>
          <w:rFonts w:ascii="Avenir Next Demi Bold" w:hAnsi="Avenir Next Demi Bold"/>
          <w:b/>
          <w:bCs/>
          <w:color w:val="000000" w:themeColor="text1"/>
          <w:lang w:val="en-GB"/>
        </w:rPr>
      </w:pPr>
    </w:p>
    <w:p w14:paraId="5B8D3FDC" w14:textId="77777777" w:rsidR="00B35594" w:rsidRDefault="00B35594" w:rsidP="00B35594">
      <w:pPr>
        <w:jc w:val="left"/>
        <w:rPr>
          <w:rFonts w:ascii="Avenir Next Demi Bold" w:hAnsi="Avenir Next Demi Bold"/>
          <w:b/>
          <w:bCs/>
          <w:color w:val="000000" w:themeColor="text1"/>
          <w:lang w:val="en-GB"/>
        </w:rPr>
      </w:pPr>
    </w:p>
    <w:p w14:paraId="54D7C671"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74E4CFFD"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090C0F2E" w14:textId="77777777"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AF0B57" w14:textId="77777777" w:rsidR="00791CF2" w:rsidRPr="00C04963" w:rsidRDefault="00791CF2" w:rsidP="00791CF2">
      <w:pPr>
        <w:tabs>
          <w:tab w:val="right" w:pos="9021"/>
        </w:tabs>
        <w:rPr>
          <w:rFonts w:ascii="Avenir Next Demi Bold" w:hAnsi="Avenir Next Demi Bold"/>
          <w:b/>
          <w:bCs/>
          <w:lang w:val="en-GB"/>
        </w:rPr>
      </w:pPr>
    </w:p>
    <w:p w14:paraId="0C52C1DB" w14:textId="77777777"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5DE39957"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7F7E93F1" w14:textId="77777777"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35FE6FA0" w14:textId="77777777" w:rsidR="006D7C44" w:rsidRPr="004C5625" w:rsidRDefault="006D7C44" w:rsidP="00F3705F">
      <w:pPr>
        <w:rPr>
          <w:rFonts w:ascii="Avenir Next LT Pro" w:hAnsi="Avenir Next LT Pro"/>
          <w:i/>
          <w:iCs/>
        </w:rPr>
      </w:pPr>
    </w:p>
    <w:p w14:paraId="7D0D1654"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7A1E801C" w14:textId="77777777" w:rsidR="006D7C44" w:rsidRDefault="006D7C44" w:rsidP="00F3705F">
      <w:pPr>
        <w:rPr>
          <w:rFonts w:ascii="Avenir Next LT Pro" w:hAnsi="Avenir Next LT Pro"/>
          <w:b/>
          <w:bCs/>
          <w:i/>
          <w:iCs/>
        </w:rPr>
      </w:pPr>
    </w:p>
    <w:p w14:paraId="3F56EB28" w14:textId="77777777" w:rsidR="0004016F" w:rsidRDefault="0004016F" w:rsidP="00F3705F">
      <w:pPr>
        <w:tabs>
          <w:tab w:val="right" w:pos="9021"/>
        </w:tabs>
        <w:rPr>
          <w:rFonts w:eastAsia="Arial"/>
          <w:color w:val="808080" w:themeColor="background1" w:themeShade="80"/>
        </w:rPr>
      </w:pPr>
      <w:r w:rsidRPr="0004016F">
        <w:rPr>
          <w:rFonts w:eastAsia="Arial"/>
          <w:color w:val="808080" w:themeColor="background1" w:themeShade="80"/>
        </w:rPr>
        <w:t xml:space="preserve">the operation of </w:t>
      </w:r>
      <w:r>
        <w:rPr>
          <w:rFonts w:eastAsia="Arial"/>
          <w:color w:val="808080" w:themeColor="background1" w:themeShade="80"/>
        </w:rPr>
        <w:t>ELPs</w:t>
      </w:r>
      <w:r w:rsidRPr="0004016F">
        <w:rPr>
          <w:rFonts w:eastAsia="Arial"/>
          <w:color w:val="808080" w:themeColor="background1" w:themeShade="80"/>
        </w:rPr>
        <w:t xml:space="preserve"> is governed by the Partnership Act</w:t>
      </w:r>
      <w:r>
        <w:rPr>
          <w:rFonts w:eastAsia="Arial"/>
          <w:color w:val="808080" w:themeColor="background1" w:themeShade="80"/>
        </w:rPr>
        <w:t xml:space="preserve">, </w:t>
      </w:r>
      <w:r w:rsidRPr="0004016F">
        <w:rPr>
          <w:rFonts w:eastAsia="Arial"/>
          <w:color w:val="808080" w:themeColor="background1" w:themeShade="80"/>
        </w:rPr>
        <w:t>the Exempted Limited Partnership Act</w:t>
      </w:r>
      <w:r>
        <w:rPr>
          <w:rFonts w:eastAsia="Arial"/>
          <w:color w:val="808080" w:themeColor="background1" w:themeShade="80"/>
        </w:rPr>
        <w:t xml:space="preserve">, </w:t>
      </w:r>
      <w:r w:rsidRPr="0004016F">
        <w:rPr>
          <w:rFonts w:eastAsia="Arial"/>
          <w:color w:val="808080" w:themeColor="background1" w:themeShade="80"/>
        </w:rPr>
        <w:t xml:space="preserve">and the principles of common law and equity as applicable to partnerships. </w:t>
      </w:r>
    </w:p>
    <w:p w14:paraId="75710F55" w14:textId="77777777" w:rsidR="0004016F" w:rsidRDefault="0004016F" w:rsidP="00F3705F">
      <w:pPr>
        <w:tabs>
          <w:tab w:val="right" w:pos="9021"/>
        </w:tabs>
        <w:rPr>
          <w:rFonts w:eastAsia="Arial"/>
          <w:color w:val="808080" w:themeColor="background1" w:themeShade="80"/>
        </w:rPr>
      </w:pPr>
    </w:p>
    <w:p w14:paraId="23A3B035" w14:textId="590C44CA" w:rsidR="006D7C44" w:rsidRDefault="0004016F" w:rsidP="00F3705F">
      <w:pPr>
        <w:tabs>
          <w:tab w:val="right" w:pos="9021"/>
        </w:tabs>
        <w:rPr>
          <w:rFonts w:eastAsia="Arial"/>
          <w:color w:val="808080" w:themeColor="background1" w:themeShade="80"/>
        </w:rPr>
      </w:pPr>
      <w:r w:rsidRPr="0004016F">
        <w:rPr>
          <w:rFonts w:eastAsia="Arial"/>
          <w:color w:val="808080" w:themeColor="background1" w:themeShade="80"/>
        </w:rPr>
        <w:t xml:space="preserve">Part V of the Companies Act and the Companies Winding Up Rules </w:t>
      </w:r>
      <w:r>
        <w:rPr>
          <w:rFonts w:eastAsia="Arial"/>
          <w:color w:val="808080" w:themeColor="background1" w:themeShade="80"/>
        </w:rPr>
        <w:t>also apply,</w:t>
      </w:r>
      <w:r w:rsidRPr="0004016F">
        <w:rPr>
          <w:rFonts w:eastAsia="Arial"/>
          <w:color w:val="808080" w:themeColor="background1" w:themeShade="80"/>
        </w:rPr>
        <w:t xml:space="preserve"> with appropriate modifications</w:t>
      </w:r>
      <w:r>
        <w:rPr>
          <w:rFonts w:eastAsia="Arial"/>
          <w:color w:val="808080" w:themeColor="background1" w:themeShade="80"/>
        </w:rPr>
        <w:t xml:space="preserve">, in relation to </w:t>
      </w:r>
      <w:r w:rsidRPr="0004016F">
        <w:rPr>
          <w:rFonts w:eastAsia="Arial"/>
          <w:color w:val="808080" w:themeColor="background1" w:themeShade="80"/>
        </w:rPr>
        <w:t>winding up and dissolution</w:t>
      </w:r>
      <w:r>
        <w:rPr>
          <w:rFonts w:eastAsia="Arial"/>
          <w:color w:val="808080" w:themeColor="background1" w:themeShade="80"/>
        </w:rPr>
        <w:t>.</w:t>
      </w:r>
    </w:p>
    <w:p w14:paraId="30D8B1DE" w14:textId="77777777" w:rsidR="0004016F" w:rsidRDefault="0004016F" w:rsidP="00F3705F">
      <w:pPr>
        <w:tabs>
          <w:tab w:val="right" w:pos="9021"/>
        </w:tabs>
        <w:rPr>
          <w:rFonts w:ascii="Avenir Next Demi Bold" w:hAnsi="Avenir Next Demi Bold"/>
          <w:b/>
          <w:bCs/>
          <w:color w:val="000000" w:themeColor="text1"/>
          <w:lang w:val="en-GB"/>
        </w:rPr>
      </w:pPr>
    </w:p>
    <w:p w14:paraId="59AB9E2B" w14:textId="77777777"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27DFCB50" w14:textId="77777777" w:rsidR="00315FB1" w:rsidRDefault="00315FB1" w:rsidP="00435F87">
      <w:pPr>
        <w:tabs>
          <w:tab w:val="right" w:pos="9021"/>
        </w:tabs>
        <w:rPr>
          <w:lang w:val="en-GB"/>
        </w:rPr>
      </w:pPr>
    </w:p>
    <w:p w14:paraId="4F8780EC" w14:textId="77777777"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1C69B4CE" w14:textId="77777777" w:rsidR="00712982" w:rsidRDefault="00712982" w:rsidP="00F3705F">
      <w:pPr>
        <w:rPr>
          <w:lang w:val="en-GB"/>
        </w:rPr>
      </w:pPr>
    </w:p>
    <w:p w14:paraId="10AC9FE4" w14:textId="317DB5ED" w:rsidR="00712982" w:rsidRPr="0004016F" w:rsidRDefault="00FE3EC1" w:rsidP="0004016F">
      <w:pPr>
        <w:pStyle w:val="BodyText"/>
        <w:ind w:firstLine="0"/>
        <w:rPr>
          <w:rFonts w:ascii="Avenir Next" w:hAnsi="Avenir Next"/>
          <w:color w:val="808080" w:themeColor="background1" w:themeShade="80"/>
        </w:rPr>
      </w:pPr>
      <w:r>
        <w:rPr>
          <w:rFonts w:ascii="Avenir Next" w:hAnsi="Avenir Next"/>
          <w:color w:val="808080" w:themeColor="background1" w:themeShade="80"/>
        </w:rPr>
        <w:t>A Cayman</w:t>
      </w:r>
      <w:r w:rsidR="0004016F">
        <w:rPr>
          <w:rFonts w:ascii="Avenir Next" w:hAnsi="Avenir Next"/>
          <w:color w:val="808080" w:themeColor="background1" w:themeShade="80"/>
        </w:rPr>
        <w:t xml:space="preserve"> Islands</w:t>
      </w:r>
      <w:r>
        <w:rPr>
          <w:rFonts w:ascii="Avenir Next" w:hAnsi="Avenir Next"/>
          <w:color w:val="808080" w:themeColor="background1" w:themeShade="80"/>
        </w:rPr>
        <w:t xml:space="preserve"> Court has jurisdiction to wind up a foreign company </w:t>
      </w:r>
      <w:r w:rsidR="0004016F">
        <w:rPr>
          <w:rFonts w:ascii="Avenir Next" w:hAnsi="Avenir Next"/>
          <w:color w:val="808080" w:themeColor="background1" w:themeShade="80"/>
        </w:rPr>
        <w:t xml:space="preserve">where (1) a company owns property located within these islands; (2) a company is actively carrying on business within these islands; (3) a company serves as the GP of an ordinary limited partnership or an ELP; or (4) a company is registered under PART IX of the Companies Act (which captures foreign companies using Cayman as a place of business or companies carrying on business here). </w:t>
      </w:r>
    </w:p>
    <w:p w14:paraId="497E9B4F" w14:textId="77777777" w:rsidR="00712982" w:rsidRDefault="00712982" w:rsidP="00F3705F">
      <w:pPr>
        <w:rPr>
          <w:b/>
          <w:bCs/>
          <w:lang w:val="en-GB"/>
        </w:rPr>
      </w:pPr>
    </w:p>
    <w:p w14:paraId="1919095B" w14:textId="77777777"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7088B1DC" w14:textId="77777777" w:rsidR="00712982" w:rsidRPr="000A32F7" w:rsidRDefault="00712982" w:rsidP="00F3705F">
      <w:pPr>
        <w:jc w:val="left"/>
        <w:rPr>
          <w:b/>
          <w:bCs/>
        </w:rPr>
      </w:pPr>
    </w:p>
    <w:p w14:paraId="471C41E7"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221913DC" w14:textId="77777777" w:rsidR="00712982" w:rsidRDefault="00712982" w:rsidP="00F3705F">
      <w:pPr>
        <w:pStyle w:val="BodyText"/>
        <w:ind w:firstLine="0"/>
        <w:jc w:val="both"/>
        <w:rPr>
          <w:rFonts w:ascii="Avenir Next" w:hAnsi="Avenir Next"/>
        </w:rPr>
      </w:pPr>
    </w:p>
    <w:p w14:paraId="06BBA7D0" w14:textId="77777777" w:rsidR="0004016F" w:rsidRDefault="0004016F" w:rsidP="00FE3EC1">
      <w:pPr>
        <w:pStyle w:val="BodyText"/>
        <w:ind w:firstLine="0"/>
        <w:rPr>
          <w:rFonts w:ascii="Avenir Next" w:hAnsi="Avenir Next"/>
          <w:color w:val="808080" w:themeColor="background1" w:themeShade="80"/>
        </w:rPr>
      </w:pPr>
    </w:p>
    <w:p w14:paraId="6A015012" w14:textId="1EBF948E" w:rsidR="0004016F" w:rsidRDefault="0004016F" w:rsidP="00FE3EC1">
      <w:pPr>
        <w:pStyle w:val="BodyText"/>
        <w:ind w:firstLine="0"/>
        <w:rPr>
          <w:rFonts w:ascii="Avenir Next" w:hAnsi="Avenir Next"/>
          <w:color w:val="808080" w:themeColor="background1" w:themeShade="80"/>
        </w:rPr>
      </w:pPr>
      <w:r w:rsidRPr="0004016F">
        <w:rPr>
          <w:rFonts w:ascii="Avenir Next" w:hAnsi="Avenir Next"/>
          <w:color w:val="808080" w:themeColor="background1" w:themeShade="80"/>
        </w:rPr>
        <w:t>The Cayman Islands is</w:t>
      </w:r>
      <w:r w:rsidR="001E4201">
        <w:rPr>
          <w:rFonts w:ascii="Avenir Next" w:hAnsi="Avenir Next"/>
          <w:color w:val="808080" w:themeColor="background1" w:themeShade="80"/>
        </w:rPr>
        <w:t xml:space="preserve"> no</w:t>
      </w:r>
      <w:r w:rsidRPr="0004016F">
        <w:rPr>
          <w:rFonts w:ascii="Avenir Next" w:hAnsi="Avenir Next"/>
          <w:color w:val="808080" w:themeColor="background1" w:themeShade="80"/>
        </w:rPr>
        <w:t>t part of the Hague Convention on the Recognition and Enforcement of Foreign Judgments</w:t>
      </w:r>
      <w:r>
        <w:rPr>
          <w:rFonts w:ascii="Avenir Next" w:hAnsi="Avenir Next"/>
          <w:color w:val="808080" w:themeColor="background1" w:themeShade="80"/>
        </w:rPr>
        <w:t xml:space="preserve">, nor has it </w:t>
      </w:r>
      <w:proofErr w:type="gramStart"/>
      <w:r>
        <w:rPr>
          <w:rFonts w:ascii="Avenir Next" w:hAnsi="Avenir Next"/>
          <w:color w:val="808080" w:themeColor="background1" w:themeShade="80"/>
        </w:rPr>
        <w:t>entered into</w:t>
      </w:r>
      <w:proofErr w:type="gramEnd"/>
      <w:r>
        <w:rPr>
          <w:rFonts w:ascii="Avenir Next" w:hAnsi="Avenir Next"/>
          <w:color w:val="808080" w:themeColor="background1" w:themeShade="80"/>
        </w:rPr>
        <w:t xml:space="preserve"> any international treaties for reciprocal recognition or enforcement of foreign judgments</w:t>
      </w:r>
      <w:r w:rsidRPr="0004016F">
        <w:rPr>
          <w:rFonts w:ascii="Avenir Next" w:hAnsi="Avenir Next"/>
          <w:color w:val="808080" w:themeColor="background1" w:themeShade="80"/>
        </w:rPr>
        <w:t>.</w:t>
      </w:r>
      <w:r>
        <w:rPr>
          <w:rFonts w:ascii="Avenir Next" w:hAnsi="Avenir Next"/>
          <w:color w:val="808080" w:themeColor="background1" w:themeShade="80"/>
        </w:rPr>
        <w:t xml:space="preserve">  </w:t>
      </w:r>
      <w:proofErr w:type="gramStart"/>
      <w:r>
        <w:rPr>
          <w:rFonts w:ascii="Avenir Next" w:hAnsi="Avenir Next"/>
          <w:color w:val="808080" w:themeColor="background1" w:themeShade="80"/>
        </w:rPr>
        <w:t>Therefore</w:t>
      </w:r>
      <w:proofErr w:type="gramEnd"/>
      <w:r>
        <w:rPr>
          <w:rFonts w:ascii="Avenir Next" w:hAnsi="Avenir Next"/>
          <w:color w:val="808080" w:themeColor="background1" w:themeShade="80"/>
        </w:rPr>
        <w:t xml:space="preserve"> it </w:t>
      </w:r>
      <w:r w:rsidRPr="0004016F">
        <w:rPr>
          <w:rFonts w:ascii="Avenir Next" w:hAnsi="Avenir Next"/>
          <w:color w:val="808080" w:themeColor="background1" w:themeShade="80"/>
        </w:rPr>
        <w:t>does</w:t>
      </w:r>
      <w:r w:rsidR="001E4201">
        <w:rPr>
          <w:rFonts w:ascii="Avenir Next" w:hAnsi="Avenir Next"/>
          <w:color w:val="808080" w:themeColor="background1" w:themeShade="80"/>
        </w:rPr>
        <w:t xml:space="preserve"> no</w:t>
      </w:r>
      <w:r w:rsidRPr="0004016F">
        <w:rPr>
          <w:rFonts w:ascii="Avenir Next" w:hAnsi="Avenir Next"/>
          <w:color w:val="808080" w:themeColor="background1" w:themeShade="80"/>
        </w:rPr>
        <w:t xml:space="preserve">t automatically recognize foreign judgments. </w:t>
      </w:r>
    </w:p>
    <w:p w14:paraId="7A8B546A" w14:textId="77777777" w:rsidR="0004016F" w:rsidRDefault="0004016F" w:rsidP="00FE3EC1">
      <w:pPr>
        <w:pStyle w:val="BodyText"/>
        <w:ind w:firstLine="0"/>
        <w:rPr>
          <w:rFonts w:ascii="Avenir Next" w:hAnsi="Avenir Next"/>
          <w:color w:val="808080" w:themeColor="background1" w:themeShade="80"/>
        </w:rPr>
      </w:pPr>
    </w:p>
    <w:p w14:paraId="64B17FCA" w14:textId="77777777" w:rsidR="001E4201" w:rsidRDefault="0004016F" w:rsidP="00FE3EC1">
      <w:pPr>
        <w:pStyle w:val="BodyText"/>
        <w:ind w:firstLine="0"/>
        <w:rPr>
          <w:rFonts w:ascii="Avenir Next" w:hAnsi="Avenir Next"/>
          <w:color w:val="808080" w:themeColor="background1" w:themeShade="80"/>
        </w:rPr>
      </w:pPr>
      <w:r>
        <w:rPr>
          <w:rFonts w:ascii="Avenir Next" w:hAnsi="Avenir Next"/>
          <w:color w:val="808080" w:themeColor="background1" w:themeShade="80"/>
        </w:rPr>
        <w:t>There</w:t>
      </w:r>
      <w:r w:rsidR="001E4201">
        <w:rPr>
          <w:rFonts w:ascii="Avenir Next" w:hAnsi="Avenir Next"/>
          <w:color w:val="808080" w:themeColor="background1" w:themeShade="80"/>
        </w:rPr>
        <w:t xml:space="preserve"> i</w:t>
      </w:r>
      <w:r>
        <w:rPr>
          <w:rFonts w:ascii="Avenir Next" w:hAnsi="Avenir Next"/>
          <w:color w:val="808080" w:themeColor="background1" w:themeShade="80"/>
        </w:rPr>
        <w:t>s</w:t>
      </w:r>
      <w:r w:rsidRPr="0004016F">
        <w:rPr>
          <w:rFonts w:ascii="Avenir Next" w:hAnsi="Avenir Next"/>
          <w:color w:val="808080" w:themeColor="background1" w:themeShade="80"/>
        </w:rPr>
        <w:t xml:space="preserve"> a special </w:t>
      </w:r>
      <w:r>
        <w:rPr>
          <w:rFonts w:ascii="Avenir Next" w:hAnsi="Avenir Next"/>
          <w:color w:val="808080" w:themeColor="background1" w:themeShade="80"/>
        </w:rPr>
        <w:t xml:space="preserve">exception </w:t>
      </w:r>
      <w:r w:rsidRPr="0004016F">
        <w:rPr>
          <w:rFonts w:ascii="Avenir Next" w:hAnsi="Avenir Next"/>
          <w:color w:val="808080" w:themeColor="background1" w:themeShade="80"/>
        </w:rPr>
        <w:t xml:space="preserve">for judgments from Australia. These can be registered and enforced, </w:t>
      </w:r>
      <w:proofErr w:type="gramStart"/>
      <w:r w:rsidRPr="0004016F">
        <w:rPr>
          <w:rFonts w:ascii="Avenir Next" w:hAnsi="Avenir Next"/>
          <w:color w:val="808080" w:themeColor="background1" w:themeShade="80"/>
        </w:rPr>
        <w:t>similar to</w:t>
      </w:r>
      <w:proofErr w:type="gramEnd"/>
      <w:r w:rsidRPr="0004016F">
        <w:rPr>
          <w:rFonts w:ascii="Avenir Next" w:hAnsi="Avenir Next"/>
          <w:color w:val="808080" w:themeColor="background1" w:themeShade="80"/>
        </w:rPr>
        <w:t xml:space="preserve"> local judgments, under the Foreign Judgments Reciprocal Enforcement Act (1996 Revision). </w:t>
      </w:r>
      <w:r>
        <w:rPr>
          <w:rFonts w:ascii="Avenir Next" w:hAnsi="Avenir Next"/>
          <w:color w:val="808080" w:themeColor="background1" w:themeShade="80"/>
        </w:rPr>
        <w:t xml:space="preserve"> </w:t>
      </w:r>
    </w:p>
    <w:p w14:paraId="3D6D7FE0" w14:textId="77777777" w:rsidR="001E4201" w:rsidRDefault="001E4201" w:rsidP="00FE3EC1">
      <w:pPr>
        <w:pStyle w:val="BodyText"/>
        <w:ind w:firstLine="0"/>
        <w:rPr>
          <w:rFonts w:ascii="Avenir Next" w:hAnsi="Avenir Next"/>
          <w:color w:val="808080" w:themeColor="background1" w:themeShade="80"/>
        </w:rPr>
      </w:pPr>
    </w:p>
    <w:p w14:paraId="7C7EBE2D" w14:textId="08804F43" w:rsidR="0004016F" w:rsidRDefault="0004016F" w:rsidP="00FE3EC1">
      <w:pPr>
        <w:pStyle w:val="BodyText"/>
        <w:ind w:firstLine="0"/>
        <w:rPr>
          <w:rFonts w:ascii="Avenir Next" w:hAnsi="Avenir Next"/>
          <w:color w:val="808080" w:themeColor="background1" w:themeShade="80"/>
        </w:rPr>
      </w:pPr>
      <w:r>
        <w:rPr>
          <w:rFonts w:ascii="Avenir Next" w:hAnsi="Avenir Next"/>
          <w:color w:val="808080" w:themeColor="background1" w:themeShade="80"/>
        </w:rPr>
        <w:t>For</w:t>
      </w:r>
      <w:r w:rsidRPr="0004016F">
        <w:rPr>
          <w:rFonts w:ascii="Avenir Next" w:hAnsi="Avenir Next"/>
          <w:color w:val="808080" w:themeColor="background1" w:themeShade="80"/>
        </w:rPr>
        <w:t xml:space="preserve"> judgments from other places, the common law process</w:t>
      </w:r>
      <w:r>
        <w:rPr>
          <w:rFonts w:ascii="Avenir Next" w:hAnsi="Avenir Next"/>
          <w:color w:val="808080" w:themeColor="background1" w:themeShade="80"/>
        </w:rPr>
        <w:t xml:space="preserve"> must be followed</w:t>
      </w:r>
      <w:r w:rsidRPr="0004016F">
        <w:rPr>
          <w:rFonts w:ascii="Avenir Next" w:hAnsi="Avenir Next"/>
          <w:color w:val="808080" w:themeColor="background1" w:themeShade="80"/>
        </w:rPr>
        <w:t xml:space="preserve">, which means starting a new </w:t>
      </w:r>
      <w:r>
        <w:rPr>
          <w:rFonts w:ascii="Avenir Next" w:hAnsi="Avenir Next"/>
          <w:color w:val="808080" w:themeColor="background1" w:themeShade="80"/>
        </w:rPr>
        <w:t>action</w:t>
      </w:r>
      <w:r w:rsidRPr="0004016F">
        <w:rPr>
          <w:rFonts w:ascii="Avenir Next" w:hAnsi="Avenir Next"/>
          <w:color w:val="808080" w:themeColor="background1" w:themeShade="80"/>
        </w:rPr>
        <w:t xml:space="preserve"> in </w:t>
      </w:r>
      <w:r>
        <w:rPr>
          <w:rFonts w:ascii="Avenir Next" w:hAnsi="Avenir Next"/>
          <w:color w:val="808080" w:themeColor="background1" w:themeShade="80"/>
        </w:rPr>
        <w:t>the Cayman Courts</w:t>
      </w:r>
      <w:r w:rsidRPr="0004016F">
        <w:rPr>
          <w:rFonts w:ascii="Avenir Next" w:hAnsi="Avenir Next"/>
          <w:color w:val="808080" w:themeColor="background1" w:themeShade="80"/>
        </w:rPr>
        <w:t xml:space="preserve"> and treating the foreign judgment like a debt</w:t>
      </w:r>
      <w:r>
        <w:rPr>
          <w:rFonts w:ascii="Avenir Next" w:hAnsi="Avenir Next"/>
          <w:color w:val="808080" w:themeColor="background1" w:themeShade="80"/>
        </w:rPr>
        <w:t>.</w:t>
      </w:r>
    </w:p>
    <w:p w14:paraId="25076E2F" w14:textId="77777777" w:rsidR="0004016F" w:rsidRDefault="0004016F" w:rsidP="00FE3EC1">
      <w:pPr>
        <w:pStyle w:val="BodyText"/>
        <w:ind w:firstLine="0"/>
        <w:rPr>
          <w:rFonts w:ascii="Avenir Next" w:hAnsi="Avenir Next"/>
          <w:color w:val="808080" w:themeColor="background1" w:themeShade="80"/>
        </w:rPr>
      </w:pPr>
    </w:p>
    <w:p w14:paraId="7CF4AD56" w14:textId="77777777" w:rsidR="00712982" w:rsidRPr="00425BF2" w:rsidRDefault="00712982" w:rsidP="00F3705F">
      <w:pPr>
        <w:pStyle w:val="BodyText"/>
        <w:ind w:firstLine="0"/>
        <w:jc w:val="both"/>
        <w:rPr>
          <w:rFonts w:ascii="Avenir Next" w:hAnsi="Avenir Next"/>
        </w:rPr>
      </w:pPr>
    </w:p>
    <w:p w14:paraId="51AAA43E" w14:textId="77777777" w:rsidR="00831A22" w:rsidRDefault="00831A22" w:rsidP="00F3705F">
      <w:pPr>
        <w:pStyle w:val="BodyText"/>
        <w:ind w:firstLine="0"/>
        <w:rPr>
          <w:rFonts w:ascii="Avenir Next" w:hAnsi="Avenir Next"/>
          <w:color w:val="A6A6A6" w:themeColor="background1" w:themeShade="A6"/>
        </w:rPr>
      </w:pPr>
    </w:p>
    <w:p w14:paraId="1A6BBCDC" w14:textId="77777777"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323911B3" w14:textId="77777777" w:rsidR="00F3705F" w:rsidRPr="00490995" w:rsidRDefault="00F3705F" w:rsidP="00F3705F">
      <w:pPr>
        <w:rPr>
          <w:rFonts w:cs="Calibri"/>
          <w:color w:val="212121"/>
          <w:lang w:eastAsia="en-GB"/>
        </w:rPr>
      </w:pPr>
      <w:r w:rsidRPr="00490995">
        <w:rPr>
          <w:color w:val="000000"/>
          <w:lang w:eastAsia="en-GB"/>
        </w:rPr>
        <w:t> </w:t>
      </w:r>
    </w:p>
    <w:p w14:paraId="5268C855" w14:textId="77777777"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18DA4996" w14:textId="77777777" w:rsidR="00F3705F" w:rsidRDefault="00F3705F" w:rsidP="00F3705F">
      <w:pPr>
        <w:rPr>
          <w:color w:val="000000"/>
          <w:lang w:eastAsia="en-GB"/>
        </w:rPr>
      </w:pPr>
      <w:r w:rsidRPr="00490995">
        <w:rPr>
          <w:color w:val="000000"/>
          <w:lang w:eastAsia="en-GB"/>
        </w:rPr>
        <w:t> </w:t>
      </w:r>
    </w:p>
    <w:p w14:paraId="1E33A188" w14:textId="32F41AAD" w:rsidR="0004016F" w:rsidRDefault="0004016F" w:rsidP="00746EAE">
      <w:pPr>
        <w:pStyle w:val="BodyText"/>
        <w:ind w:firstLine="0"/>
        <w:rPr>
          <w:rFonts w:ascii="Avenir Next" w:hAnsi="Avenir Next"/>
          <w:color w:val="808080" w:themeColor="background1" w:themeShade="80"/>
        </w:rPr>
      </w:pPr>
      <w:r w:rsidRPr="0004016F">
        <w:rPr>
          <w:rFonts w:ascii="Avenir Next" w:hAnsi="Avenir Next"/>
          <w:color w:val="808080" w:themeColor="background1" w:themeShade="80"/>
        </w:rPr>
        <w:t xml:space="preserve">One </w:t>
      </w:r>
      <w:r>
        <w:rPr>
          <w:rFonts w:ascii="Avenir Next" w:hAnsi="Avenir Next"/>
          <w:color w:val="808080" w:themeColor="background1" w:themeShade="80"/>
        </w:rPr>
        <w:t xml:space="preserve">statutory </w:t>
      </w:r>
      <w:r w:rsidRPr="0004016F">
        <w:rPr>
          <w:rFonts w:ascii="Avenir Next" w:hAnsi="Avenir Next"/>
          <w:color w:val="808080" w:themeColor="background1" w:themeShade="80"/>
        </w:rPr>
        <w:t xml:space="preserve">duty involves safeguarding the debtor's property until a provisional order is either </w:t>
      </w:r>
      <w:r>
        <w:rPr>
          <w:rFonts w:ascii="Avenir Next" w:hAnsi="Avenir Next"/>
          <w:color w:val="808080" w:themeColor="background1" w:themeShade="80"/>
        </w:rPr>
        <w:t xml:space="preserve">made absolute </w:t>
      </w:r>
      <w:r w:rsidRPr="0004016F">
        <w:rPr>
          <w:rFonts w:ascii="Avenir Next" w:hAnsi="Avenir Next"/>
          <w:color w:val="808080" w:themeColor="background1" w:themeShade="80"/>
        </w:rPr>
        <w:t xml:space="preserve">or revoked, as specified in the Bankruptcy Act. </w:t>
      </w:r>
      <w:r>
        <w:rPr>
          <w:rFonts w:ascii="Avenir Next" w:hAnsi="Avenir Next"/>
          <w:color w:val="808080" w:themeColor="background1" w:themeShade="80"/>
        </w:rPr>
        <w:t xml:space="preserve"> </w:t>
      </w:r>
      <w:r w:rsidRPr="0004016F">
        <w:rPr>
          <w:rFonts w:ascii="Avenir Next" w:hAnsi="Avenir Next"/>
          <w:color w:val="808080" w:themeColor="background1" w:themeShade="80"/>
        </w:rPr>
        <w:t>Beyond this, the trustee is entrusted with the continuation of the debtor's business operations, the management of legal proceedings related to the debtor's assets, the evaluation of proof of debts following prescribed rules, and the overarching administration of the debtor's estate</w:t>
      </w:r>
      <w:r>
        <w:rPr>
          <w:rFonts w:ascii="Avenir Next" w:hAnsi="Avenir Next"/>
          <w:color w:val="808080" w:themeColor="background1" w:themeShade="80"/>
        </w:rPr>
        <w:t xml:space="preserve"> for the benefit of the creditors once an absolute order has been made. </w:t>
      </w:r>
    </w:p>
    <w:p w14:paraId="54231BA8" w14:textId="77777777" w:rsidR="0004016F" w:rsidRDefault="0004016F" w:rsidP="00746EAE">
      <w:pPr>
        <w:pStyle w:val="BodyText"/>
        <w:ind w:firstLine="0"/>
        <w:rPr>
          <w:rFonts w:ascii="Avenir Next" w:hAnsi="Avenir Next"/>
          <w:color w:val="808080" w:themeColor="background1" w:themeShade="80"/>
        </w:rPr>
      </w:pPr>
    </w:p>
    <w:p w14:paraId="5C011EFE" w14:textId="75C7AF49" w:rsidR="0004016F" w:rsidRDefault="0004016F" w:rsidP="00746EA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One example of the trustee in bankruptcy exercising their powers would be simply managing the day-to-day operations of the debtor pending the evaluation of debts and the administration of the estate.  Considerable work may be involved to </w:t>
      </w:r>
      <w:proofErr w:type="spellStart"/>
      <w:r>
        <w:rPr>
          <w:rFonts w:ascii="Avenir Next" w:hAnsi="Avenir Next"/>
          <w:color w:val="808080" w:themeColor="background1" w:themeShade="80"/>
        </w:rPr>
        <w:t>minimise</w:t>
      </w:r>
      <w:proofErr w:type="spellEnd"/>
      <w:r>
        <w:rPr>
          <w:rFonts w:ascii="Avenir Next" w:hAnsi="Avenir Next"/>
          <w:color w:val="808080" w:themeColor="background1" w:themeShade="80"/>
        </w:rPr>
        <w:t xml:space="preserve"> asset losses.</w:t>
      </w:r>
    </w:p>
    <w:p w14:paraId="00499812" w14:textId="77777777" w:rsidR="0004016F" w:rsidRPr="00746EAE" w:rsidRDefault="0004016F" w:rsidP="00746EAE">
      <w:pPr>
        <w:pStyle w:val="BodyText"/>
        <w:ind w:firstLine="0"/>
        <w:rPr>
          <w:rFonts w:ascii="Avenir Next" w:hAnsi="Avenir Next"/>
          <w:b/>
          <w:bCs/>
        </w:rPr>
      </w:pPr>
    </w:p>
    <w:p w14:paraId="52A79D7D" w14:textId="77777777" w:rsidR="00F3705F" w:rsidRPr="00490995" w:rsidRDefault="00F3705F" w:rsidP="00F3705F">
      <w:pPr>
        <w:rPr>
          <w:rFonts w:cs="Calibri"/>
          <w:color w:val="212121"/>
          <w:lang w:eastAsia="en-GB"/>
        </w:rPr>
      </w:pPr>
    </w:p>
    <w:p w14:paraId="0351A299" w14:textId="77777777" w:rsidR="00F3705F" w:rsidRDefault="00F3705F" w:rsidP="00F3705F">
      <w:pPr>
        <w:jc w:val="left"/>
        <w:rPr>
          <w:rFonts w:ascii="Avenir Next Demi Bold" w:hAnsi="Avenir Next Demi Bold"/>
          <w:b/>
          <w:bCs/>
          <w:color w:val="808080" w:themeColor="background1" w:themeShade="80"/>
        </w:rPr>
      </w:pPr>
    </w:p>
    <w:p w14:paraId="4DBA28AC" w14:textId="77777777" w:rsidR="0004016F" w:rsidRDefault="0004016F" w:rsidP="00F3705F">
      <w:pPr>
        <w:jc w:val="left"/>
        <w:rPr>
          <w:rFonts w:ascii="Avenir Next Demi Bold" w:hAnsi="Avenir Next Demi Bold"/>
          <w:b/>
          <w:bCs/>
          <w:color w:val="808080" w:themeColor="background1" w:themeShade="80"/>
        </w:rPr>
      </w:pPr>
    </w:p>
    <w:p w14:paraId="6DD7876B" w14:textId="77777777" w:rsidR="006E060C" w:rsidRDefault="006E060C" w:rsidP="00F3705F">
      <w:pPr>
        <w:jc w:val="left"/>
        <w:rPr>
          <w:rFonts w:ascii="Avenir Next Demi Bold" w:hAnsi="Avenir Next Demi Bold"/>
          <w:b/>
          <w:bCs/>
          <w:color w:val="808080" w:themeColor="background1" w:themeShade="80"/>
        </w:rPr>
      </w:pPr>
    </w:p>
    <w:p w14:paraId="00730ACA" w14:textId="77777777" w:rsidR="008C202B" w:rsidRDefault="008C202B" w:rsidP="008E6B76">
      <w:pPr>
        <w:tabs>
          <w:tab w:val="right" w:pos="9021"/>
        </w:tabs>
        <w:rPr>
          <w:rFonts w:ascii="Avenir Next Demi Bold" w:hAnsi="Avenir Next Demi Bold"/>
          <w:b/>
          <w:bCs/>
          <w:lang w:val="en-GB"/>
        </w:rPr>
      </w:pPr>
    </w:p>
    <w:p w14:paraId="5871959D" w14:textId="77777777"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188584A7" w14:textId="77777777" w:rsidR="006E060C" w:rsidRDefault="006E060C" w:rsidP="008E6B76">
      <w:pPr>
        <w:tabs>
          <w:tab w:val="right" w:pos="9021"/>
        </w:tabs>
        <w:rPr>
          <w:rFonts w:ascii="Avenir Next Demi Bold" w:hAnsi="Avenir Next Demi Bold"/>
          <w:b/>
          <w:bCs/>
          <w:lang w:val="en-GB"/>
        </w:rPr>
      </w:pPr>
    </w:p>
    <w:p w14:paraId="553EA6BA" w14:textId="77777777"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1A40" w14:textId="77777777" w:rsidR="002E7E91" w:rsidRDefault="002E7E91" w:rsidP="001016B0">
      <w:r>
        <w:separator/>
      </w:r>
    </w:p>
  </w:endnote>
  <w:endnote w:type="continuationSeparator" w:id="0">
    <w:p w14:paraId="6F83A57C" w14:textId="77777777" w:rsidR="002E7E91" w:rsidRDefault="002E7E91" w:rsidP="001016B0">
      <w:r>
        <w:continuationSeparator/>
      </w:r>
    </w:p>
  </w:endnote>
  <w:endnote w:type="continuationNotice" w:id="1">
    <w:p w14:paraId="002E732D" w14:textId="77777777" w:rsidR="002E7E91" w:rsidRDefault="002E7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panose1 w:val="020B0703020202020204"/>
    <w:charset w:val="00"/>
    <w:family w:val="swiss"/>
    <w:pitch w:val="variable"/>
    <w:sig w:usb0="8000002F" w:usb1="5000204A" w:usb2="00000000" w:usb3="00000000" w:csb0="0000009B" w:csb1="00000000"/>
  </w:font>
  <w:font w:name="Avenir Next LT Pro">
    <w:panose1 w:val="020B0504020202020204"/>
    <w:charset w:val="4D"/>
    <w:family w:val="swiss"/>
    <w:pitch w:val="variable"/>
    <w:sig w:usb0="800000EF" w:usb1="5000204A" w:usb2="00000000" w:usb3="00000000" w:csb0="00000093" w:csb1="00000000"/>
  </w:font>
  <w:font w:name="Fira Sans Light">
    <w:panose1 w:val="020B0403050000020004"/>
    <w:charset w:val="00"/>
    <w:family w:val="swiss"/>
    <w:pitch w:val="variable"/>
    <w:sig w:usb0="600002FF"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1951517A" w14:textId="77777777" w:rsidR="00625074" w:rsidRDefault="00625074"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FAF6CD8" w14:textId="77777777" w:rsidR="00625074" w:rsidRPr="001016B0" w:rsidRDefault="00625074"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696D3F70" w14:textId="77777777" w:rsidR="00625074" w:rsidRDefault="00625074"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1F278EF8" w14:textId="77777777" w:rsidR="00625074" w:rsidRDefault="00625074" w:rsidP="00CF79F9">
    <w:pPr>
      <w:pStyle w:val="Footer"/>
      <w:framePr w:w="911" w:h="331" w:hRule="exact" w:wrap="none" w:vAnchor="text" w:hAnchor="margin" w:xAlign="right" w:y="5"/>
      <w:ind w:right="360"/>
      <w:rPr>
        <w:rStyle w:val="PageNumber"/>
      </w:rPr>
    </w:pPr>
  </w:p>
  <w:p w14:paraId="4BA48D6B" w14:textId="5C2C949B" w:rsidR="00625074" w:rsidRDefault="0004016F" w:rsidP="0086342D">
    <w:pPr>
      <w:pStyle w:val="Footer"/>
      <w:ind w:right="360"/>
    </w:pPr>
    <w:r>
      <w:rPr>
        <w:color w:val="000000" w:themeColor="text1"/>
        <w:lang w:val="en-GB" w:eastAsia="en-GB"/>
      </w:rPr>
      <w:t>202324-1166.</w:t>
    </w:r>
    <w:r w:rsidR="0086342D">
      <w:rPr>
        <w:color w:val="000000" w:themeColor="text1"/>
        <w:lang w:val="en-GB" w:eastAsia="en-GB"/>
      </w:rPr>
      <w:t>Summative</w:t>
    </w:r>
    <w:r w:rsidR="0086342D" w:rsidRPr="00481019">
      <w:rPr>
        <w:color w:val="000000" w:themeColor="text1"/>
        <w:lang w:val="en-GB" w:eastAsia="en-GB"/>
      </w:rPr>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BC33" w14:textId="77777777" w:rsidR="00625074" w:rsidRDefault="00625074" w:rsidP="0086342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040B" w14:textId="77777777" w:rsidR="002E7E91" w:rsidRDefault="002E7E91" w:rsidP="001016B0">
      <w:r>
        <w:separator/>
      </w:r>
    </w:p>
  </w:footnote>
  <w:footnote w:type="continuationSeparator" w:id="0">
    <w:p w14:paraId="5A27ED42" w14:textId="77777777" w:rsidR="002E7E91" w:rsidRDefault="002E7E91" w:rsidP="001016B0">
      <w:r>
        <w:continuationSeparator/>
      </w:r>
    </w:p>
  </w:footnote>
  <w:footnote w:type="continuationNotice" w:id="1">
    <w:p w14:paraId="6AD44A51" w14:textId="77777777" w:rsidR="002E7E91" w:rsidRDefault="002E7E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FA0E41"/>
    <w:multiLevelType w:val="hybridMultilevel"/>
    <w:tmpl w:val="1538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221F1"/>
    <w:multiLevelType w:val="hybridMultilevel"/>
    <w:tmpl w:val="C874A270"/>
    <w:lvl w:ilvl="0" w:tplc="0809000F">
      <w:start w:val="1"/>
      <w:numFmt w:val="decimal"/>
      <w:lvlText w:val="%1."/>
      <w:lvlJc w:val="left"/>
      <w:pPr>
        <w:ind w:left="362" w:hanging="360"/>
      </w:p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D73111"/>
    <w:multiLevelType w:val="hybridMultilevel"/>
    <w:tmpl w:val="52748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9D06924"/>
    <w:multiLevelType w:val="hybridMultilevel"/>
    <w:tmpl w:val="B64E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F6D91"/>
    <w:multiLevelType w:val="hybridMultilevel"/>
    <w:tmpl w:val="27E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4BD1929"/>
    <w:multiLevelType w:val="hybridMultilevel"/>
    <w:tmpl w:val="D8A82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624EF"/>
    <w:multiLevelType w:val="hybridMultilevel"/>
    <w:tmpl w:val="2864FF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0C15DD"/>
    <w:multiLevelType w:val="hybridMultilevel"/>
    <w:tmpl w:val="D786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D1BCF"/>
    <w:multiLevelType w:val="hybridMultilevel"/>
    <w:tmpl w:val="3536D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0B635D6"/>
    <w:multiLevelType w:val="hybridMultilevel"/>
    <w:tmpl w:val="1DE67644"/>
    <w:lvl w:ilvl="0" w:tplc="04090001">
      <w:start w:val="1"/>
      <w:numFmt w:val="bullet"/>
      <w:lvlText w:val=""/>
      <w:lvlJc w:val="left"/>
      <w:pPr>
        <w:ind w:left="720" w:hanging="360"/>
      </w:pPr>
      <w:rPr>
        <w:rFonts w:ascii="Symbol" w:hAnsi="Symbol" w:hint="default"/>
      </w:rPr>
    </w:lvl>
    <w:lvl w:ilvl="1" w:tplc="8A1820CA">
      <w:numFmt w:val="bullet"/>
      <w:lvlText w:val="•"/>
      <w:lvlJc w:val="left"/>
      <w:pPr>
        <w:ind w:left="1440" w:hanging="360"/>
      </w:pPr>
      <w:rPr>
        <w:rFonts w:ascii="Avenir Next" w:eastAsia="Arial" w:hAnsi="Avenir Nex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15:restartNumberingAfterBreak="0">
    <w:nsid w:val="4C9379E4"/>
    <w:multiLevelType w:val="hybridMultilevel"/>
    <w:tmpl w:val="FBD4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5"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7"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C754DA5"/>
    <w:multiLevelType w:val="hybridMultilevel"/>
    <w:tmpl w:val="EFF2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60092"/>
    <w:multiLevelType w:val="hybridMultilevel"/>
    <w:tmpl w:val="39AC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A7246"/>
    <w:multiLevelType w:val="hybridMultilevel"/>
    <w:tmpl w:val="E2209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DD77A9"/>
    <w:multiLevelType w:val="hybridMultilevel"/>
    <w:tmpl w:val="A456F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0A4DE5"/>
    <w:multiLevelType w:val="hybridMultilevel"/>
    <w:tmpl w:val="16AC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42CD1"/>
    <w:multiLevelType w:val="hybridMultilevel"/>
    <w:tmpl w:val="3134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E5899"/>
    <w:multiLevelType w:val="hybridMultilevel"/>
    <w:tmpl w:val="5F74567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74E56FA"/>
    <w:multiLevelType w:val="hybridMultilevel"/>
    <w:tmpl w:val="0FAA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0EC4B5E"/>
    <w:multiLevelType w:val="hybridMultilevel"/>
    <w:tmpl w:val="518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95213"/>
    <w:multiLevelType w:val="hybridMultilevel"/>
    <w:tmpl w:val="F8A4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C824DC7"/>
    <w:multiLevelType w:val="hybridMultilevel"/>
    <w:tmpl w:val="355C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E5C5A"/>
    <w:multiLevelType w:val="hybridMultilevel"/>
    <w:tmpl w:val="62FA99D4"/>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46"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0122102">
    <w:abstractNumId w:val="26"/>
  </w:num>
  <w:num w:numId="2" w16cid:durableId="411855106">
    <w:abstractNumId w:val="22"/>
  </w:num>
  <w:num w:numId="3" w16cid:durableId="824512661">
    <w:abstractNumId w:val="19"/>
  </w:num>
  <w:num w:numId="4" w16cid:durableId="1652565289">
    <w:abstractNumId w:val="24"/>
  </w:num>
  <w:num w:numId="5" w16cid:durableId="1691488192">
    <w:abstractNumId w:val="25"/>
  </w:num>
  <w:num w:numId="6" w16cid:durableId="858466130">
    <w:abstractNumId w:val="0"/>
  </w:num>
  <w:num w:numId="7" w16cid:durableId="2088307302">
    <w:abstractNumId w:val="39"/>
  </w:num>
  <w:num w:numId="8" w16cid:durableId="1893495836">
    <w:abstractNumId w:val="42"/>
  </w:num>
  <w:num w:numId="9" w16cid:durableId="978875778">
    <w:abstractNumId w:val="4"/>
  </w:num>
  <w:num w:numId="10" w16cid:durableId="2137798333">
    <w:abstractNumId w:val="43"/>
  </w:num>
  <w:num w:numId="11" w16cid:durableId="2126925751">
    <w:abstractNumId w:val="27"/>
  </w:num>
  <w:num w:numId="12" w16cid:durableId="1288850310">
    <w:abstractNumId w:val="14"/>
  </w:num>
  <w:num w:numId="13" w16cid:durableId="357044700">
    <w:abstractNumId w:val="13"/>
  </w:num>
  <w:num w:numId="14" w16cid:durableId="226456087">
    <w:abstractNumId w:val="38"/>
  </w:num>
  <w:num w:numId="15" w16cid:durableId="1530751448">
    <w:abstractNumId w:val="12"/>
  </w:num>
  <w:num w:numId="16" w16cid:durableId="1855268769">
    <w:abstractNumId w:val="46"/>
  </w:num>
  <w:num w:numId="17" w16cid:durableId="1365129967">
    <w:abstractNumId w:val="21"/>
  </w:num>
  <w:num w:numId="18" w16cid:durableId="144906529">
    <w:abstractNumId w:val="36"/>
  </w:num>
  <w:num w:numId="19" w16cid:durableId="723335428">
    <w:abstractNumId w:val="11"/>
  </w:num>
  <w:num w:numId="20" w16cid:durableId="1458139978">
    <w:abstractNumId w:val="3"/>
  </w:num>
  <w:num w:numId="21" w16cid:durableId="1756169023">
    <w:abstractNumId w:val="28"/>
  </w:num>
  <w:num w:numId="22" w16cid:durableId="1630086302">
    <w:abstractNumId w:val="20"/>
  </w:num>
  <w:num w:numId="23" w16cid:durableId="1892424763">
    <w:abstractNumId w:val="8"/>
  </w:num>
  <w:num w:numId="24" w16cid:durableId="48264266">
    <w:abstractNumId w:val="17"/>
  </w:num>
  <w:num w:numId="25" w16cid:durableId="1115901412">
    <w:abstractNumId w:val="5"/>
  </w:num>
  <w:num w:numId="26" w16cid:durableId="568661184">
    <w:abstractNumId w:val="33"/>
  </w:num>
  <w:num w:numId="27" w16cid:durableId="1882982783">
    <w:abstractNumId w:val="29"/>
  </w:num>
  <w:num w:numId="28" w16cid:durableId="21635363">
    <w:abstractNumId w:val="1"/>
  </w:num>
  <w:num w:numId="29" w16cid:durableId="1346783872">
    <w:abstractNumId w:val="32"/>
  </w:num>
  <w:num w:numId="30" w16cid:durableId="1138449463">
    <w:abstractNumId w:val="41"/>
  </w:num>
  <w:num w:numId="31" w16cid:durableId="71633936">
    <w:abstractNumId w:val="9"/>
  </w:num>
  <w:num w:numId="32" w16cid:durableId="1004743591">
    <w:abstractNumId w:val="35"/>
  </w:num>
  <w:num w:numId="33" w16cid:durableId="585847070">
    <w:abstractNumId w:val="6"/>
  </w:num>
  <w:num w:numId="34" w16cid:durableId="1591811453">
    <w:abstractNumId w:val="44"/>
  </w:num>
  <w:num w:numId="35" w16cid:durableId="32965365">
    <w:abstractNumId w:val="23"/>
  </w:num>
  <w:num w:numId="36" w16cid:durableId="1456751926">
    <w:abstractNumId w:val="18"/>
  </w:num>
  <w:num w:numId="37" w16cid:durableId="1498425857">
    <w:abstractNumId w:val="37"/>
  </w:num>
  <w:num w:numId="38" w16cid:durableId="173109373">
    <w:abstractNumId w:val="7"/>
  </w:num>
  <w:num w:numId="39" w16cid:durableId="1916238727">
    <w:abstractNumId w:val="34"/>
  </w:num>
  <w:num w:numId="40" w16cid:durableId="1652833701">
    <w:abstractNumId w:val="40"/>
  </w:num>
  <w:num w:numId="41" w16cid:durableId="290671637">
    <w:abstractNumId w:val="10"/>
  </w:num>
  <w:num w:numId="42" w16cid:durableId="854879123">
    <w:abstractNumId w:val="16"/>
  </w:num>
  <w:num w:numId="43" w16cid:durableId="942111954">
    <w:abstractNumId w:val="30"/>
  </w:num>
  <w:num w:numId="44" w16cid:durableId="295374669">
    <w:abstractNumId w:val="15"/>
  </w:num>
  <w:num w:numId="45" w16cid:durableId="292442909">
    <w:abstractNumId w:val="31"/>
  </w:num>
  <w:num w:numId="46" w16cid:durableId="1477606468">
    <w:abstractNumId w:val="45"/>
  </w:num>
  <w:num w:numId="47" w16cid:durableId="1391146527">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mirrorMargins/>
  <w:proofState w:spelling="clean" w:grammar="clean"/>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16F"/>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A017A"/>
    <w:rsid w:val="000A0897"/>
    <w:rsid w:val="000A4628"/>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1CAA"/>
    <w:rsid w:val="00112905"/>
    <w:rsid w:val="001165C7"/>
    <w:rsid w:val="00117579"/>
    <w:rsid w:val="00120495"/>
    <w:rsid w:val="00124ECF"/>
    <w:rsid w:val="00125A30"/>
    <w:rsid w:val="00132E0E"/>
    <w:rsid w:val="001336C3"/>
    <w:rsid w:val="001525EB"/>
    <w:rsid w:val="00152954"/>
    <w:rsid w:val="00154A4B"/>
    <w:rsid w:val="00155357"/>
    <w:rsid w:val="00157455"/>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4CC3"/>
    <w:rsid w:val="001B535B"/>
    <w:rsid w:val="001B6BA2"/>
    <w:rsid w:val="001C14BF"/>
    <w:rsid w:val="001C667C"/>
    <w:rsid w:val="001C6B3B"/>
    <w:rsid w:val="001C7A25"/>
    <w:rsid w:val="001D2111"/>
    <w:rsid w:val="001E2D89"/>
    <w:rsid w:val="001E34E2"/>
    <w:rsid w:val="001E4201"/>
    <w:rsid w:val="001E5BE7"/>
    <w:rsid w:val="001E5CBA"/>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34313"/>
    <w:rsid w:val="002410A1"/>
    <w:rsid w:val="00244935"/>
    <w:rsid w:val="0025049F"/>
    <w:rsid w:val="00252A4F"/>
    <w:rsid w:val="002532D9"/>
    <w:rsid w:val="00255630"/>
    <w:rsid w:val="00257792"/>
    <w:rsid w:val="002605D7"/>
    <w:rsid w:val="00260E4A"/>
    <w:rsid w:val="00263733"/>
    <w:rsid w:val="002665D8"/>
    <w:rsid w:val="00267E08"/>
    <w:rsid w:val="00270263"/>
    <w:rsid w:val="00270334"/>
    <w:rsid w:val="00271721"/>
    <w:rsid w:val="00274A8A"/>
    <w:rsid w:val="00282844"/>
    <w:rsid w:val="00283584"/>
    <w:rsid w:val="002862E7"/>
    <w:rsid w:val="00286BFE"/>
    <w:rsid w:val="00293095"/>
    <w:rsid w:val="002A082B"/>
    <w:rsid w:val="002A0F8E"/>
    <w:rsid w:val="002A2B0D"/>
    <w:rsid w:val="002A2C16"/>
    <w:rsid w:val="002B15BA"/>
    <w:rsid w:val="002B6609"/>
    <w:rsid w:val="002B6B18"/>
    <w:rsid w:val="002B7150"/>
    <w:rsid w:val="002D006E"/>
    <w:rsid w:val="002D2D8F"/>
    <w:rsid w:val="002D3211"/>
    <w:rsid w:val="002E0235"/>
    <w:rsid w:val="002E125B"/>
    <w:rsid w:val="002E60D1"/>
    <w:rsid w:val="002E7E91"/>
    <w:rsid w:val="002F2E23"/>
    <w:rsid w:val="002F49CF"/>
    <w:rsid w:val="002F7820"/>
    <w:rsid w:val="00300343"/>
    <w:rsid w:val="00300368"/>
    <w:rsid w:val="003005A4"/>
    <w:rsid w:val="00300A1C"/>
    <w:rsid w:val="0030119E"/>
    <w:rsid w:val="00303C2F"/>
    <w:rsid w:val="003047C8"/>
    <w:rsid w:val="00315FB1"/>
    <w:rsid w:val="00320A18"/>
    <w:rsid w:val="0032119E"/>
    <w:rsid w:val="0033007B"/>
    <w:rsid w:val="003374AC"/>
    <w:rsid w:val="00337E93"/>
    <w:rsid w:val="00342DDB"/>
    <w:rsid w:val="00343065"/>
    <w:rsid w:val="003448FF"/>
    <w:rsid w:val="00345A22"/>
    <w:rsid w:val="00346F5C"/>
    <w:rsid w:val="00347063"/>
    <w:rsid w:val="00347074"/>
    <w:rsid w:val="003604C8"/>
    <w:rsid w:val="00361ECF"/>
    <w:rsid w:val="00362020"/>
    <w:rsid w:val="003620FE"/>
    <w:rsid w:val="00362135"/>
    <w:rsid w:val="00362356"/>
    <w:rsid w:val="00364438"/>
    <w:rsid w:val="00364A61"/>
    <w:rsid w:val="00366194"/>
    <w:rsid w:val="0036666C"/>
    <w:rsid w:val="003721B7"/>
    <w:rsid w:val="00373930"/>
    <w:rsid w:val="00375DE0"/>
    <w:rsid w:val="003845E5"/>
    <w:rsid w:val="003864CC"/>
    <w:rsid w:val="003931B0"/>
    <w:rsid w:val="00393EC9"/>
    <w:rsid w:val="00393F1C"/>
    <w:rsid w:val="003A06A0"/>
    <w:rsid w:val="003A1951"/>
    <w:rsid w:val="003A2F2C"/>
    <w:rsid w:val="003A40DF"/>
    <w:rsid w:val="003A70E6"/>
    <w:rsid w:val="003B06BB"/>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40B5"/>
    <w:rsid w:val="0041452F"/>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75542"/>
    <w:rsid w:val="00481019"/>
    <w:rsid w:val="004854B3"/>
    <w:rsid w:val="0048719D"/>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6B14"/>
    <w:rsid w:val="004F54FD"/>
    <w:rsid w:val="004F5D43"/>
    <w:rsid w:val="004F67CE"/>
    <w:rsid w:val="004F6F3C"/>
    <w:rsid w:val="00504A64"/>
    <w:rsid w:val="005055F9"/>
    <w:rsid w:val="0050751B"/>
    <w:rsid w:val="00512319"/>
    <w:rsid w:val="00513012"/>
    <w:rsid w:val="00514A53"/>
    <w:rsid w:val="005200BF"/>
    <w:rsid w:val="00520EFB"/>
    <w:rsid w:val="0052140A"/>
    <w:rsid w:val="00525CD4"/>
    <w:rsid w:val="00525EBB"/>
    <w:rsid w:val="00531586"/>
    <w:rsid w:val="0053572E"/>
    <w:rsid w:val="005416EC"/>
    <w:rsid w:val="0054257F"/>
    <w:rsid w:val="00542B4C"/>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971B4"/>
    <w:rsid w:val="005A0E4B"/>
    <w:rsid w:val="005A640E"/>
    <w:rsid w:val="005A7724"/>
    <w:rsid w:val="005C0FF6"/>
    <w:rsid w:val="005C3DA9"/>
    <w:rsid w:val="005C6146"/>
    <w:rsid w:val="005C7EB6"/>
    <w:rsid w:val="005D171C"/>
    <w:rsid w:val="005D54CF"/>
    <w:rsid w:val="005D6817"/>
    <w:rsid w:val="005E20A3"/>
    <w:rsid w:val="005E2C7E"/>
    <w:rsid w:val="005E45BD"/>
    <w:rsid w:val="005E62D2"/>
    <w:rsid w:val="005F5BDF"/>
    <w:rsid w:val="0060275A"/>
    <w:rsid w:val="006027A2"/>
    <w:rsid w:val="00604564"/>
    <w:rsid w:val="0060661E"/>
    <w:rsid w:val="00612137"/>
    <w:rsid w:val="00614528"/>
    <w:rsid w:val="00625074"/>
    <w:rsid w:val="006278B5"/>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80169"/>
    <w:rsid w:val="00684B6B"/>
    <w:rsid w:val="006902DF"/>
    <w:rsid w:val="006907D9"/>
    <w:rsid w:val="0069113C"/>
    <w:rsid w:val="0069468A"/>
    <w:rsid w:val="0069671C"/>
    <w:rsid w:val="006A1B37"/>
    <w:rsid w:val="006A2381"/>
    <w:rsid w:val="006A75FE"/>
    <w:rsid w:val="006B2E14"/>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0F7"/>
    <w:rsid w:val="006F55B4"/>
    <w:rsid w:val="006F7EC1"/>
    <w:rsid w:val="007018D1"/>
    <w:rsid w:val="00705108"/>
    <w:rsid w:val="00710451"/>
    <w:rsid w:val="00710A26"/>
    <w:rsid w:val="00710E3F"/>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216A"/>
    <w:rsid w:val="00746EAE"/>
    <w:rsid w:val="007474DA"/>
    <w:rsid w:val="00747A99"/>
    <w:rsid w:val="007557B3"/>
    <w:rsid w:val="00755F63"/>
    <w:rsid w:val="00757F63"/>
    <w:rsid w:val="00760D1F"/>
    <w:rsid w:val="00761B0C"/>
    <w:rsid w:val="0076686B"/>
    <w:rsid w:val="0076697D"/>
    <w:rsid w:val="0077169C"/>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F02EC"/>
    <w:rsid w:val="007F085D"/>
    <w:rsid w:val="007F0ECA"/>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50B"/>
    <w:rsid w:val="00844DEE"/>
    <w:rsid w:val="00850236"/>
    <w:rsid w:val="0086342D"/>
    <w:rsid w:val="008664DC"/>
    <w:rsid w:val="00867EF8"/>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C202B"/>
    <w:rsid w:val="008C52C5"/>
    <w:rsid w:val="008D0D58"/>
    <w:rsid w:val="008D2586"/>
    <w:rsid w:val="008D289A"/>
    <w:rsid w:val="008D68E2"/>
    <w:rsid w:val="008D7189"/>
    <w:rsid w:val="008E3552"/>
    <w:rsid w:val="008E394D"/>
    <w:rsid w:val="008E3D06"/>
    <w:rsid w:val="008E623E"/>
    <w:rsid w:val="008E6B76"/>
    <w:rsid w:val="008F2BE2"/>
    <w:rsid w:val="009004D4"/>
    <w:rsid w:val="0090300F"/>
    <w:rsid w:val="0090576D"/>
    <w:rsid w:val="00910A66"/>
    <w:rsid w:val="00912F92"/>
    <w:rsid w:val="00913123"/>
    <w:rsid w:val="009143EA"/>
    <w:rsid w:val="00917205"/>
    <w:rsid w:val="0092725A"/>
    <w:rsid w:val="00930A74"/>
    <w:rsid w:val="00934980"/>
    <w:rsid w:val="009403BD"/>
    <w:rsid w:val="0094189D"/>
    <w:rsid w:val="00941F3D"/>
    <w:rsid w:val="00944436"/>
    <w:rsid w:val="00944A47"/>
    <w:rsid w:val="00954CBE"/>
    <w:rsid w:val="0095753D"/>
    <w:rsid w:val="009576EA"/>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B0913"/>
    <w:rsid w:val="009B45D8"/>
    <w:rsid w:val="009B5CFD"/>
    <w:rsid w:val="009B6ADA"/>
    <w:rsid w:val="009B7D40"/>
    <w:rsid w:val="009C1EC6"/>
    <w:rsid w:val="009C6019"/>
    <w:rsid w:val="009C7A87"/>
    <w:rsid w:val="009C7BB4"/>
    <w:rsid w:val="009D0718"/>
    <w:rsid w:val="009D1F99"/>
    <w:rsid w:val="009D27B4"/>
    <w:rsid w:val="009D6CB8"/>
    <w:rsid w:val="009E2AEB"/>
    <w:rsid w:val="009E398B"/>
    <w:rsid w:val="009E549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3645"/>
    <w:rsid w:val="00A34167"/>
    <w:rsid w:val="00A3508F"/>
    <w:rsid w:val="00A3669B"/>
    <w:rsid w:val="00A42C60"/>
    <w:rsid w:val="00A46438"/>
    <w:rsid w:val="00A46F92"/>
    <w:rsid w:val="00A47AC5"/>
    <w:rsid w:val="00A50BE2"/>
    <w:rsid w:val="00A51058"/>
    <w:rsid w:val="00A514C8"/>
    <w:rsid w:val="00A515A5"/>
    <w:rsid w:val="00A51C21"/>
    <w:rsid w:val="00A52660"/>
    <w:rsid w:val="00A53A45"/>
    <w:rsid w:val="00A54890"/>
    <w:rsid w:val="00A55B7D"/>
    <w:rsid w:val="00A57A88"/>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6A6B"/>
    <w:rsid w:val="00AD7507"/>
    <w:rsid w:val="00AE0ADA"/>
    <w:rsid w:val="00AE7DA6"/>
    <w:rsid w:val="00AF146A"/>
    <w:rsid w:val="00AF6388"/>
    <w:rsid w:val="00AF6E50"/>
    <w:rsid w:val="00AF73F1"/>
    <w:rsid w:val="00B00CF9"/>
    <w:rsid w:val="00B010D8"/>
    <w:rsid w:val="00B036A1"/>
    <w:rsid w:val="00B03BD3"/>
    <w:rsid w:val="00B04824"/>
    <w:rsid w:val="00B0737C"/>
    <w:rsid w:val="00B10876"/>
    <w:rsid w:val="00B10DD9"/>
    <w:rsid w:val="00B11277"/>
    <w:rsid w:val="00B1361A"/>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827C6"/>
    <w:rsid w:val="00B856C0"/>
    <w:rsid w:val="00B857E6"/>
    <w:rsid w:val="00BA24B1"/>
    <w:rsid w:val="00BA451C"/>
    <w:rsid w:val="00BA4BC1"/>
    <w:rsid w:val="00BA53E7"/>
    <w:rsid w:val="00BA6F72"/>
    <w:rsid w:val="00BB0F71"/>
    <w:rsid w:val="00BB1EBB"/>
    <w:rsid w:val="00BB6FE0"/>
    <w:rsid w:val="00BC163A"/>
    <w:rsid w:val="00BC2902"/>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318F"/>
    <w:rsid w:val="00C33FE0"/>
    <w:rsid w:val="00C34ADA"/>
    <w:rsid w:val="00C37EE1"/>
    <w:rsid w:val="00C45C67"/>
    <w:rsid w:val="00C523C2"/>
    <w:rsid w:val="00C546F7"/>
    <w:rsid w:val="00C56E18"/>
    <w:rsid w:val="00C615A1"/>
    <w:rsid w:val="00C63919"/>
    <w:rsid w:val="00C63AAA"/>
    <w:rsid w:val="00C6466A"/>
    <w:rsid w:val="00C672FE"/>
    <w:rsid w:val="00C7098F"/>
    <w:rsid w:val="00C735DC"/>
    <w:rsid w:val="00C75BA5"/>
    <w:rsid w:val="00C77709"/>
    <w:rsid w:val="00C777B1"/>
    <w:rsid w:val="00C86426"/>
    <w:rsid w:val="00C9018E"/>
    <w:rsid w:val="00C92E9B"/>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2EDA"/>
    <w:rsid w:val="00CE3F26"/>
    <w:rsid w:val="00CF3421"/>
    <w:rsid w:val="00CF4EEF"/>
    <w:rsid w:val="00CF5F19"/>
    <w:rsid w:val="00CF6645"/>
    <w:rsid w:val="00CF79F9"/>
    <w:rsid w:val="00D00885"/>
    <w:rsid w:val="00D0089A"/>
    <w:rsid w:val="00D106DD"/>
    <w:rsid w:val="00D203DA"/>
    <w:rsid w:val="00D20C81"/>
    <w:rsid w:val="00D20D30"/>
    <w:rsid w:val="00D23D4C"/>
    <w:rsid w:val="00D31451"/>
    <w:rsid w:val="00D31F0C"/>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0D8"/>
    <w:rsid w:val="00D82BC8"/>
    <w:rsid w:val="00D82D88"/>
    <w:rsid w:val="00D85DAC"/>
    <w:rsid w:val="00D861DD"/>
    <w:rsid w:val="00D87451"/>
    <w:rsid w:val="00D90E69"/>
    <w:rsid w:val="00D90F3D"/>
    <w:rsid w:val="00D91BF0"/>
    <w:rsid w:val="00DA386F"/>
    <w:rsid w:val="00DA38FF"/>
    <w:rsid w:val="00DC024D"/>
    <w:rsid w:val="00DC07C1"/>
    <w:rsid w:val="00DC0E33"/>
    <w:rsid w:val="00DC1566"/>
    <w:rsid w:val="00DC1D77"/>
    <w:rsid w:val="00DC20CF"/>
    <w:rsid w:val="00DC2585"/>
    <w:rsid w:val="00DD5BD4"/>
    <w:rsid w:val="00DE0233"/>
    <w:rsid w:val="00DE23CF"/>
    <w:rsid w:val="00DE6FDB"/>
    <w:rsid w:val="00DE7898"/>
    <w:rsid w:val="00DF4D25"/>
    <w:rsid w:val="00DF64E1"/>
    <w:rsid w:val="00E024A7"/>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4FA9"/>
    <w:rsid w:val="00E5074A"/>
    <w:rsid w:val="00E5236A"/>
    <w:rsid w:val="00E56F95"/>
    <w:rsid w:val="00E6022A"/>
    <w:rsid w:val="00E62F1E"/>
    <w:rsid w:val="00E63A8F"/>
    <w:rsid w:val="00E64F45"/>
    <w:rsid w:val="00E7109B"/>
    <w:rsid w:val="00E755CA"/>
    <w:rsid w:val="00E83556"/>
    <w:rsid w:val="00E87F7D"/>
    <w:rsid w:val="00E9506C"/>
    <w:rsid w:val="00E97FCF"/>
    <w:rsid w:val="00EA2A8C"/>
    <w:rsid w:val="00EA2B57"/>
    <w:rsid w:val="00EA390C"/>
    <w:rsid w:val="00EA6193"/>
    <w:rsid w:val="00EB0AA0"/>
    <w:rsid w:val="00EB3E2A"/>
    <w:rsid w:val="00EB6910"/>
    <w:rsid w:val="00EB6DA5"/>
    <w:rsid w:val="00EB7B1A"/>
    <w:rsid w:val="00ED248F"/>
    <w:rsid w:val="00ED335A"/>
    <w:rsid w:val="00ED4476"/>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95A8E"/>
    <w:rsid w:val="00FA596D"/>
    <w:rsid w:val="00FA602E"/>
    <w:rsid w:val="00FA63F5"/>
    <w:rsid w:val="00FB07CE"/>
    <w:rsid w:val="00FB2F3F"/>
    <w:rsid w:val="00FB7F81"/>
    <w:rsid w:val="00FC074E"/>
    <w:rsid w:val="00FC34CD"/>
    <w:rsid w:val="00FC43F9"/>
    <w:rsid w:val="00FC4B3C"/>
    <w:rsid w:val="00FC5217"/>
    <w:rsid w:val="00FD5834"/>
    <w:rsid w:val="00FD7454"/>
    <w:rsid w:val="00FE04D5"/>
    <w:rsid w:val="00FE3EC1"/>
    <w:rsid w:val="00FE5D09"/>
    <w:rsid w:val="00FE6BB9"/>
    <w:rsid w:val="00FF18A4"/>
    <w:rsid w:val="00FF18BA"/>
    <w:rsid w:val="00FF236F"/>
    <w:rsid w:val="00FF3249"/>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099C6"/>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 w:type="character" w:styleId="Emphasis">
    <w:name w:val="Emphasis"/>
    <w:basedOn w:val="DefaultParagraphFont"/>
    <w:uiPriority w:val="20"/>
    <w:qFormat/>
    <w:rsid w:val="00B03B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871260825">
      <w:bodyDiv w:val="1"/>
      <w:marLeft w:val="0"/>
      <w:marRight w:val="0"/>
      <w:marTop w:val="0"/>
      <w:marBottom w:val="0"/>
      <w:divBdr>
        <w:top w:val="none" w:sz="0" w:space="0" w:color="auto"/>
        <w:left w:val="none" w:sz="0" w:space="0" w:color="auto"/>
        <w:bottom w:val="none" w:sz="0" w:space="0" w:color="auto"/>
        <w:right w:val="none" w:sz="0" w:space="0" w:color="auto"/>
      </w:divBdr>
    </w:div>
    <w:div w:id="19200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5962</Words>
  <Characters>33984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Thomas Stuart</cp:lastModifiedBy>
  <cp:revision>2</cp:revision>
  <cp:lastPrinted>2023-11-23T18:50:00Z</cp:lastPrinted>
  <dcterms:created xsi:type="dcterms:W3CDTF">2023-11-24T13:39:00Z</dcterms:created>
  <dcterms:modified xsi:type="dcterms:W3CDTF">2023-11-24T13:39:00Z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