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4872" w14:textId="77777777"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39A3CC6D" wp14:editId="5BE64165">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63641EBE"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12FC5D5B" w14:textId="77777777" w:rsidR="00BF243A" w:rsidRPr="005D49B4" w:rsidRDefault="00BF243A" w:rsidP="00E37136">
      <w:pPr>
        <w:jc w:val="center"/>
        <w:rPr>
          <w:rFonts w:ascii="Avenir Next Demi Bold" w:hAnsi="Avenir Next Demi Bold"/>
          <w:b/>
          <w:bCs/>
          <w:sz w:val="28"/>
          <w:szCs w:val="28"/>
          <w:lang w:val="en-GB"/>
        </w:rPr>
      </w:pPr>
    </w:p>
    <w:p w14:paraId="769628F9" w14:textId="77777777" w:rsidR="00BF243A" w:rsidRPr="005D49B4" w:rsidRDefault="00BF243A" w:rsidP="00E37136">
      <w:pPr>
        <w:jc w:val="center"/>
        <w:rPr>
          <w:rFonts w:ascii="Avenir Next Demi Bold" w:hAnsi="Avenir Next Demi Bold"/>
          <w:b/>
          <w:bCs/>
          <w:sz w:val="28"/>
          <w:szCs w:val="28"/>
          <w:lang w:val="en-GB"/>
        </w:rPr>
      </w:pPr>
    </w:p>
    <w:p w14:paraId="79AECC25" w14:textId="77777777"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1DA92AA" w14:textId="77777777" w:rsidR="00BF243A" w:rsidRPr="005D49B4" w:rsidRDefault="00BF243A" w:rsidP="00E37136">
      <w:pPr>
        <w:jc w:val="center"/>
        <w:rPr>
          <w:rFonts w:ascii="Avenir Next Demi Bold" w:hAnsi="Avenir Next Demi Bold"/>
          <w:b/>
          <w:bCs/>
          <w:sz w:val="28"/>
          <w:szCs w:val="28"/>
          <w:lang w:val="en-GB"/>
        </w:rPr>
      </w:pPr>
    </w:p>
    <w:p w14:paraId="79395AE5" w14:textId="77777777" w:rsidR="00045503" w:rsidRPr="005D49B4" w:rsidRDefault="00045503" w:rsidP="00E37136">
      <w:pPr>
        <w:rPr>
          <w:rFonts w:ascii="Avenir Next Demi Bold" w:hAnsi="Avenir Next Demi Bold"/>
          <w:b/>
          <w:bCs/>
          <w:lang w:val="en-GB"/>
        </w:rPr>
      </w:pPr>
    </w:p>
    <w:p w14:paraId="28610CE9" w14:textId="77777777"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E391AF1" w14:textId="77777777"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5FCB504A" w14:textId="77777777"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15D3FE54"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00D08F05" w14:textId="77777777" w:rsidR="00B20098" w:rsidRPr="005D49B4" w:rsidRDefault="00B20098" w:rsidP="00E37136">
      <w:pPr>
        <w:tabs>
          <w:tab w:val="right" w:pos="9021"/>
        </w:tabs>
        <w:rPr>
          <w:rFonts w:ascii="Avenir Next Demi Bold" w:hAnsi="Avenir Next Demi Bold"/>
          <w:b/>
          <w:bCs/>
          <w:lang w:val="en-GB"/>
        </w:rPr>
      </w:pPr>
    </w:p>
    <w:p w14:paraId="5C0B76A0" w14:textId="77777777" w:rsidR="00AC37E2" w:rsidRPr="005D49B4" w:rsidRDefault="00AC37E2" w:rsidP="00E37136">
      <w:pPr>
        <w:tabs>
          <w:tab w:val="right" w:pos="9021"/>
        </w:tabs>
        <w:jc w:val="center"/>
        <w:rPr>
          <w:rFonts w:ascii="Avenir Next Demi Bold" w:hAnsi="Avenir Next Demi Bold"/>
          <w:b/>
          <w:bCs/>
          <w:lang w:val="en-GB"/>
        </w:rPr>
      </w:pPr>
    </w:p>
    <w:p w14:paraId="3ED2C0BA" w14:textId="77777777"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36387464" w14:textId="77777777" w:rsidR="00A55B7D" w:rsidRPr="005D49B4" w:rsidRDefault="00A55B7D" w:rsidP="00E37136">
      <w:pPr>
        <w:tabs>
          <w:tab w:val="right" w:pos="9021"/>
        </w:tabs>
        <w:jc w:val="center"/>
        <w:rPr>
          <w:rFonts w:ascii="Avenir Next Demi Bold" w:hAnsi="Avenir Next Demi Bold"/>
          <w:b/>
          <w:bCs/>
          <w:lang w:val="en-GB"/>
        </w:rPr>
      </w:pPr>
    </w:p>
    <w:p w14:paraId="2ED5EB7C" w14:textId="77777777"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5FB7AEA4" w14:textId="77777777" w:rsidR="00B20098" w:rsidRPr="005D49B4" w:rsidRDefault="00B20098" w:rsidP="00E37136">
      <w:pPr>
        <w:jc w:val="center"/>
        <w:rPr>
          <w:rFonts w:ascii="Avenir Next Demi Bold" w:hAnsi="Avenir Next Demi Bold"/>
          <w:b/>
          <w:bCs/>
          <w:lang w:val="en-GB"/>
        </w:rPr>
      </w:pPr>
    </w:p>
    <w:p w14:paraId="24B3A511" w14:textId="77777777" w:rsidR="00AC37E2" w:rsidRPr="005D49B4" w:rsidRDefault="00AC37E2" w:rsidP="00E37136">
      <w:pPr>
        <w:jc w:val="center"/>
        <w:rPr>
          <w:rFonts w:ascii="Avenir Next Demi Bold" w:hAnsi="Avenir Next Demi Bold"/>
          <w:b/>
          <w:bCs/>
          <w:lang w:val="en-GB"/>
        </w:rPr>
      </w:pPr>
    </w:p>
    <w:p w14:paraId="1AD04EB3" w14:textId="77777777"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4467F47B" w14:textId="77777777" w:rsidR="006E3E96" w:rsidRPr="005D49B4" w:rsidRDefault="006E3E96" w:rsidP="00E37136">
      <w:pPr>
        <w:jc w:val="center"/>
        <w:rPr>
          <w:rFonts w:ascii="Avenir Next Demi Bold" w:hAnsi="Avenir Next Demi Bold"/>
          <w:b/>
          <w:bCs/>
          <w:lang w:val="en-GB"/>
        </w:rPr>
      </w:pPr>
    </w:p>
    <w:p w14:paraId="631AE926" w14:textId="77777777"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1A6F482C" w14:textId="77777777" w:rsidR="006E3E96" w:rsidRPr="005D49B4" w:rsidRDefault="006E3E96" w:rsidP="00E37136">
      <w:pPr>
        <w:pBdr>
          <w:bottom w:val="single" w:sz="12" w:space="1" w:color="auto"/>
        </w:pBdr>
        <w:jc w:val="center"/>
        <w:rPr>
          <w:rFonts w:ascii="Avenir Next Demi Bold" w:hAnsi="Avenir Next Demi Bold"/>
          <w:b/>
          <w:bCs/>
          <w:lang w:val="en-GB"/>
        </w:rPr>
      </w:pPr>
    </w:p>
    <w:p w14:paraId="3A309301" w14:textId="77777777" w:rsidR="006E3E96" w:rsidRPr="005D49B4" w:rsidRDefault="006E3E96" w:rsidP="00E37136">
      <w:pPr>
        <w:jc w:val="center"/>
        <w:rPr>
          <w:rFonts w:ascii="Avenir Next Demi Bold" w:hAnsi="Avenir Next Demi Bold"/>
          <w:b/>
          <w:bCs/>
          <w:lang w:val="en-GB"/>
        </w:rPr>
      </w:pPr>
    </w:p>
    <w:p w14:paraId="74847117" w14:textId="77777777" w:rsidR="007B607D" w:rsidRPr="005D49B4" w:rsidRDefault="007B607D" w:rsidP="00E37136">
      <w:pPr>
        <w:jc w:val="center"/>
        <w:rPr>
          <w:rFonts w:ascii="Avenir Next Demi Bold" w:hAnsi="Avenir Next Demi Bold"/>
          <w:b/>
          <w:bCs/>
          <w:lang w:val="en-GB"/>
        </w:rPr>
      </w:pPr>
    </w:p>
    <w:p w14:paraId="17F3767F" w14:textId="77777777" w:rsidR="00AC37E2" w:rsidRPr="005D49B4" w:rsidRDefault="00AC37E2" w:rsidP="00E37136">
      <w:pPr>
        <w:jc w:val="center"/>
        <w:rPr>
          <w:rFonts w:ascii="Avenir Next Demi Bold" w:hAnsi="Avenir Next Demi Bold"/>
          <w:b/>
          <w:bCs/>
          <w:lang w:val="en-GB"/>
        </w:rPr>
      </w:pPr>
    </w:p>
    <w:p w14:paraId="72159244" w14:textId="77777777"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40993A62" w14:textId="77777777" w:rsidR="00AC37E2" w:rsidRPr="005D49B4" w:rsidRDefault="00AC37E2" w:rsidP="00E37136">
      <w:pPr>
        <w:jc w:val="center"/>
        <w:rPr>
          <w:rFonts w:ascii="Avenir Next Demi Bold" w:hAnsi="Avenir Next Demi Bold"/>
          <w:b/>
          <w:bCs/>
          <w:lang w:val="en-GB"/>
        </w:rPr>
      </w:pPr>
    </w:p>
    <w:p w14:paraId="516188DC" w14:textId="77777777" w:rsidR="00AC37E2" w:rsidRPr="005D49B4" w:rsidRDefault="00AC37E2" w:rsidP="00E37136">
      <w:pPr>
        <w:jc w:val="center"/>
        <w:rPr>
          <w:rFonts w:ascii="Avenir Next Demi Bold" w:hAnsi="Avenir Next Demi Bold"/>
          <w:b/>
          <w:bCs/>
          <w:lang w:val="en-GB"/>
        </w:rPr>
      </w:pPr>
    </w:p>
    <w:p w14:paraId="25CC2FCC" w14:textId="77777777"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255270B7" w14:textId="77777777" w:rsidR="00A06708" w:rsidRPr="005D49B4" w:rsidRDefault="00A06708" w:rsidP="00E37136">
      <w:pPr>
        <w:pBdr>
          <w:bottom w:val="single" w:sz="12" w:space="1" w:color="auto"/>
        </w:pBdr>
        <w:jc w:val="center"/>
        <w:rPr>
          <w:rFonts w:ascii="Avenir Next Demi Bold" w:hAnsi="Avenir Next Demi Bold"/>
          <w:b/>
          <w:bCs/>
          <w:lang w:val="en-GB"/>
        </w:rPr>
      </w:pPr>
    </w:p>
    <w:p w14:paraId="66BADA85" w14:textId="77777777" w:rsidR="00AC37E2" w:rsidRPr="005D49B4" w:rsidRDefault="00AC37E2" w:rsidP="00E37136">
      <w:pPr>
        <w:rPr>
          <w:lang w:val="en-GB"/>
        </w:rPr>
      </w:pPr>
    </w:p>
    <w:p w14:paraId="295E0971" w14:textId="77777777" w:rsidR="001B04E8" w:rsidRPr="005D49B4" w:rsidRDefault="001B04E8" w:rsidP="00E37136">
      <w:pPr>
        <w:ind w:left="709" w:hanging="709"/>
        <w:jc w:val="center"/>
        <w:rPr>
          <w:rFonts w:ascii="Avenir Next Demi Bold" w:hAnsi="Avenir Next Demi Bold"/>
          <w:b/>
          <w:bCs/>
          <w:lang w:val="en-GB"/>
        </w:rPr>
      </w:pPr>
    </w:p>
    <w:p w14:paraId="179D07D3"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7E41DFF9" w14:textId="77777777"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403A47BF" w14:textId="77777777" w:rsidR="000D5B7A" w:rsidRPr="005D49B4" w:rsidRDefault="000D5B7A" w:rsidP="00E37136">
      <w:pPr>
        <w:ind w:left="709" w:hanging="709"/>
        <w:rPr>
          <w:lang w:val="en-GB"/>
        </w:rPr>
      </w:pPr>
    </w:p>
    <w:p w14:paraId="16DF40A2" w14:textId="77777777"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0DBF3CF4" w14:textId="77777777" w:rsidR="00017852" w:rsidRPr="005D49B4" w:rsidRDefault="00017852" w:rsidP="00E37136">
      <w:pPr>
        <w:ind w:left="709" w:hanging="709"/>
        <w:rPr>
          <w:lang w:val="en-GB"/>
        </w:rPr>
      </w:pPr>
    </w:p>
    <w:p w14:paraId="7C9215A8"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B55D701" w14:textId="77777777" w:rsidR="00017852" w:rsidRPr="005D49B4" w:rsidRDefault="00017852" w:rsidP="00E37136">
      <w:pPr>
        <w:ind w:left="709" w:hanging="709"/>
        <w:rPr>
          <w:color w:val="000000" w:themeColor="text1"/>
          <w:lang w:val="en-GB"/>
        </w:rPr>
      </w:pPr>
    </w:p>
    <w:p w14:paraId="7725F656"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06682B32" w14:textId="77777777" w:rsidR="00017852" w:rsidRPr="005D49B4" w:rsidRDefault="00017852" w:rsidP="00E37136">
      <w:pPr>
        <w:ind w:left="709" w:hanging="709"/>
        <w:rPr>
          <w:color w:val="000000" w:themeColor="text1"/>
          <w:lang w:val="en-GB"/>
        </w:rPr>
      </w:pPr>
    </w:p>
    <w:p w14:paraId="654DCA7E" w14:textId="77777777"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745E3FDA" w14:textId="77777777" w:rsidR="00017852" w:rsidRPr="005D49B4" w:rsidRDefault="00017852" w:rsidP="00E37136">
      <w:pPr>
        <w:ind w:left="709" w:hanging="709"/>
        <w:rPr>
          <w:lang w:val="en-GB"/>
        </w:rPr>
      </w:pPr>
    </w:p>
    <w:p w14:paraId="5EC4869B"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346CBE41" w14:textId="77777777" w:rsidR="00017852" w:rsidRPr="005D49B4" w:rsidRDefault="00017852" w:rsidP="00E37136">
      <w:pPr>
        <w:ind w:left="709" w:hanging="709"/>
        <w:rPr>
          <w:lang w:val="en-GB"/>
        </w:rPr>
      </w:pPr>
    </w:p>
    <w:p w14:paraId="4ACB8433"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7C9B8864" w14:textId="77777777" w:rsidR="00017852" w:rsidRPr="005D49B4" w:rsidRDefault="00017852" w:rsidP="00E37136">
      <w:pPr>
        <w:ind w:left="709" w:hanging="709"/>
        <w:rPr>
          <w:lang w:val="en-GB"/>
        </w:rPr>
      </w:pPr>
    </w:p>
    <w:p w14:paraId="75CC6BCC" w14:textId="77777777"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3E505A89" w14:textId="77777777" w:rsidR="00017852" w:rsidRPr="005D49B4" w:rsidRDefault="00017852" w:rsidP="00E37136">
      <w:pPr>
        <w:ind w:left="709" w:hanging="709"/>
        <w:rPr>
          <w:lang w:val="en-GB"/>
        </w:rPr>
      </w:pPr>
    </w:p>
    <w:p w14:paraId="2BAE0320" w14:textId="77777777" w:rsidR="00017852" w:rsidRPr="005D49B4" w:rsidRDefault="00017852" w:rsidP="00E37136">
      <w:pPr>
        <w:ind w:left="709" w:hanging="709"/>
        <w:rPr>
          <w:lang w:val="en-GB"/>
        </w:rPr>
      </w:pPr>
      <w:r w:rsidRPr="005D49B4">
        <w:rPr>
          <w:lang w:val="en-GB"/>
        </w:rPr>
        <w:lastRenderedPageBreak/>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4DBAB5CB" w14:textId="77777777" w:rsidR="00017852" w:rsidRPr="005D49B4" w:rsidRDefault="00017852" w:rsidP="00E37136">
      <w:pPr>
        <w:ind w:left="709" w:hanging="709"/>
        <w:rPr>
          <w:lang w:val="en-GB"/>
        </w:rPr>
      </w:pPr>
    </w:p>
    <w:p w14:paraId="0EDD1E6A"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53E4910A" w14:textId="77777777" w:rsidR="00017852" w:rsidRPr="005D49B4" w:rsidRDefault="00017852" w:rsidP="00E37136">
      <w:pPr>
        <w:ind w:left="709" w:hanging="709"/>
        <w:rPr>
          <w:lang w:val="en-GB"/>
        </w:rPr>
      </w:pPr>
    </w:p>
    <w:p w14:paraId="029CFFE2" w14:textId="77777777"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5C112D02" w14:textId="77777777" w:rsidR="00017852" w:rsidRPr="005D49B4" w:rsidRDefault="00017852" w:rsidP="00E37136">
      <w:pPr>
        <w:ind w:left="709" w:hanging="709"/>
        <w:rPr>
          <w:lang w:val="en-GB"/>
        </w:rPr>
      </w:pPr>
    </w:p>
    <w:p w14:paraId="19F89081"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6FCC691F" w14:textId="77777777" w:rsidR="00017852" w:rsidRPr="005D49B4" w:rsidRDefault="00017852" w:rsidP="00E37136">
      <w:pPr>
        <w:ind w:left="709" w:hanging="709"/>
        <w:rPr>
          <w:lang w:val="en-GB"/>
        </w:rPr>
      </w:pPr>
    </w:p>
    <w:p w14:paraId="0FE9B650"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1403CBB2" w14:textId="77777777" w:rsidR="00017852" w:rsidRPr="005D49B4" w:rsidRDefault="00017852" w:rsidP="00E37136">
      <w:pPr>
        <w:ind w:left="709" w:hanging="709"/>
        <w:rPr>
          <w:lang w:val="en-GB"/>
        </w:rPr>
      </w:pPr>
    </w:p>
    <w:p w14:paraId="70AA1AB7" w14:textId="77777777" w:rsidR="00017852" w:rsidRPr="005D49B4" w:rsidRDefault="00017852" w:rsidP="00E37136">
      <w:pPr>
        <w:ind w:left="709" w:hanging="709"/>
        <w:rPr>
          <w:color w:val="000000" w:themeColor="text1"/>
          <w:lang w:val="en-GB"/>
        </w:rPr>
      </w:pPr>
    </w:p>
    <w:p w14:paraId="48CFE161" w14:textId="77777777" w:rsidR="00017852" w:rsidRPr="005D49B4" w:rsidRDefault="00017852" w:rsidP="00E37136">
      <w:pPr>
        <w:rPr>
          <w:rFonts w:ascii="Avenir Next Demi Bold" w:hAnsi="Avenir Next Demi Bold"/>
          <w:b/>
          <w:bCs/>
          <w:color w:val="000000" w:themeColor="text1"/>
          <w:u w:val="single"/>
          <w:lang w:val="en-GB"/>
        </w:rPr>
      </w:pPr>
    </w:p>
    <w:p w14:paraId="6A062CAA" w14:textId="77777777"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09EC5B37" w14:textId="77777777"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4B73FE35" w14:textId="77777777" w:rsidR="00E92D69" w:rsidRPr="005D49B4" w:rsidRDefault="00E92D69" w:rsidP="00E37136">
      <w:pPr>
        <w:rPr>
          <w:rFonts w:ascii="Avenir Next Demi Bold" w:hAnsi="Avenir Next Demi Bold"/>
          <w:b/>
          <w:bCs/>
          <w:lang w:val="en-GB"/>
        </w:rPr>
      </w:pPr>
    </w:p>
    <w:p w14:paraId="3BEC1E0E" w14:textId="77777777"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6C49E104" w14:textId="77777777" w:rsidR="000F7E2C" w:rsidRPr="005D49B4" w:rsidRDefault="000F7E2C" w:rsidP="00E37136">
      <w:pPr>
        <w:ind w:left="720" w:hanging="720"/>
        <w:rPr>
          <w:color w:val="000000" w:themeColor="text1"/>
          <w:lang w:val="en-GB"/>
        </w:rPr>
      </w:pPr>
    </w:p>
    <w:p w14:paraId="694A3FCD" w14:textId="77777777"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607E8425" w14:textId="77777777" w:rsidR="000F7E2C" w:rsidRPr="005D49B4" w:rsidRDefault="000F7E2C" w:rsidP="00E37136">
      <w:pPr>
        <w:ind w:left="720" w:hanging="720"/>
        <w:rPr>
          <w:color w:val="000000" w:themeColor="text1"/>
          <w:lang w:val="en-GB"/>
        </w:rPr>
      </w:pPr>
    </w:p>
    <w:p w14:paraId="70A07620" w14:textId="77777777"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56E09F09" w14:textId="77777777" w:rsidR="000F7E2C" w:rsidRPr="005D49B4" w:rsidRDefault="000F7E2C" w:rsidP="00E37136">
      <w:pPr>
        <w:autoSpaceDE w:val="0"/>
        <w:autoSpaceDN w:val="0"/>
        <w:adjustRightInd w:val="0"/>
        <w:rPr>
          <w:color w:val="000000" w:themeColor="text1"/>
          <w:lang w:val="en-GB"/>
        </w:rPr>
      </w:pPr>
    </w:p>
    <w:p w14:paraId="02420E64" w14:textId="77777777"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3B2EB7F1" w14:textId="77777777" w:rsidR="003E6B88" w:rsidRPr="00D976ED" w:rsidRDefault="003E6B88" w:rsidP="00E37136">
      <w:pPr>
        <w:rPr>
          <w:rFonts w:ascii="Avenir Next Demi Bold" w:hAnsi="Avenir Next Demi Bold"/>
          <w:b/>
          <w:bCs/>
          <w:color w:val="000000" w:themeColor="text1"/>
          <w:lang w:val="en-GB"/>
        </w:rPr>
      </w:pPr>
    </w:p>
    <w:p w14:paraId="0A537970"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6682D9" w14:textId="77777777" w:rsidR="003E6B88" w:rsidRPr="00D976ED" w:rsidRDefault="003E6B88" w:rsidP="00E37136">
      <w:pPr>
        <w:rPr>
          <w:b/>
          <w:bCs/>
          <w:color w:val="000000" w:themeColor="text1"/>
          <w:lang w:val="en-GB"/>
        </w:rPr>
      </w:pPr>
    </w:p>
    <w:p w14:paraId="5AB68B68" w14:textId="77777777"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280F070C" w14:textId="77777777" w:rsidR="003E6B88" w:rsidRPr="00D976ED" w:rsidRDefault="003E6B88" w:rsidP="00E37136">
      <w:pPr>
        <w:rPr>
          <w:b/>
          <w:bCs/>
          <w:color w:val="000000" w:themeColor="text1"/>
          <w:lang w:val="en-GB"/>
        </w:rPr>
      </w:pPr>
    </w:p>
    <w:p w14:paraId="638E3145" w14:textId="77777777"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61052311"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D1F3ECF" w14:textId="77777777"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52B959CC"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2BB6D5B5" w14:textId="77777777"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20313821"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1B430662" w14:textId="77777777" w:rsidR="00F05ABF" w:rsidRPr="002302F9"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2302F9">
        <w:rPr>
          <w:rFonts w:ascii="Avenir Next" w:hAnsi="Avenir Next"/>
          <w:color w:val="000000" w:themeColor="text1"/>
          <w:highlight w:val="yellow"/>
          <w:lang w:val="en-GB"/>
        </w:rPr>
        <w:t>A debtor w</w:t>
      </w:r>
      <w:r w:rsidR="005408DA" w:rsidRPr="002302F9">
        <w:rPr>
          <w:rFonts w:ascii="Avenir Next" w:hAnsi="Avenir Next"/>
          <w:color w:val="000000" w:themeColor="text1"/>
          <w:highlight w:val="yellow"/>
          <w:lang w:val="en-GB"/>
        </w:rPr>
        <w:t xml:space="preserve">ho is over-indebted and unable to pay his debts and has </w:t>
      </w:r>
      <w:r w:rsidR="002B4DCE" w:rsidRPr="002302F9">
        <w:rPr>
          <w:rFonts w:ascii="Avenir Next" w:hAnsi="Avenir Next"/>
          <w:color w:val="000000" w:themeColor="text1"/>
          <w:highlight w:val="yellow"/>
          <w:lang w:val="en-GB"/>
        </w:rPr>
        <w:t>applied for debt review.</w:t>
      </w:r>
    </w:p>
    <w:p w14:paraId="7558A082" w14:textId="77777777" w:rsidR="003E6B88" w:rsidRPr="00D976ED" w:rsidRDefault="003E6B88" w:rsidP="00E37136">
      <w:pPr>
        <w:rPr>
          <w:rFonts w:ascii="Avenir Next Demi Bold" w:hAnsi="Avenir Next Demi Bold"/>
          <w:b/>
          <w:bCs/>
          <w:color w:val="000000" w:themeColor="text1"/>
          <w:lang w:val="en-GB"/>
        </w:rPr>
      </w:pPr>
    </w:p>
    <w:p w14:paraId="6412A34B" w14:textId="77777777"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3A0F6F0E" w14:textId="77777777" w:rsidR="00B429C8" w:rsidRPr="00D976ED" w:rsidRDefault="00B429C8" w:rsidP="00E37136">
      <w:pPr>
        <w:rPr>
          <w:rFonts w:ascii="Avenir Next Demi Bold" w:hAnsi="Avenir Next Demi Bold"/>
          <w:b/>
          <w:bCs/>
          <w:color w:val="000000" w:themeColor="text1"/>
          <w:sz w:val="20"/>
          <w:szCs w:val="20"/>
          <w:lang w:val="en-GB"/>
        </w:rPr>
      </w:pPr>
    </w:p>
    <w:p w14:paraId="7D243AC2" w14:textId="77777777"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71EF1A09" w14:textId="77777777" w:rsidR="00B429C8" w:rsidRPr="00D976ED" w:rsidRDefault="00B429C8" w:rsidP="00E37136">
      <w:pPr>
        <w:rPr>
          <w:rFonts w:ascii="Avenir Next Demi Bold" w:hAnsi="Avenir Next Demi Bold"/>
          <w:b/>
          <w:bCs/>
          <w:color w:val="000000" w:themeColor="text1"/>
          <w:lang w:val="en-GB"/>
        </w:rPr>
      </w:pPr>
    </w:p>
    <w:p w14:paraId="7CC6CB52"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172F2F6" w14:textId="77777777" w:rsidR="00B429C8" w:rsidRPr="00D976ED" w:rsidRDefault="00B429C8" w:rsidP="00E37136">
      <w:pPr>
        <w:rPr>
          <w:color w:val="000000" w:themeColor="text1"/>
          <w:lang w:val="en-GB"/>
        </w:rPr>
      </w:pPr>
    </w:p>
    <w:p w14:paraId="61DFB00A" w14:textId="77777777"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5D716665"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27206B5" w14:textId="77777777"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4B783BAC"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5E96213B"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4085B5EA" w14:textId="77777777" w:rsidR="00B429C8" w:rsidRPr="00EA748C"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EA748C">
        <w:rPr>
          <w:rFonts w:ascii="Avenir Next" w:hAnsi="Avenir Next"/>
          <w:color w:val="000000" w:themeColor="text1"/>
          <w:highlight w:val="yellow"/>
          <w:lang w:val="en-GB"/>
        </w:rPr>
        <w:lastRenderedPageBreak/>
        <w:t>Local or Provincial Division of the High Court</w:t>
      </w:r>
      <w:r w:rsidR="00A84263" w:rsidRPr="00EA748C">
        <w:rPr>
          <w:rFonts w:ascii="Avenir Next" w:hAnsi="Avenir Next"/>
          <w:color w:val="000000" w:themeColor="text1"/>
          <w:highlight w:val="yellow"/>
          <w:lang w:val="en-GB"/>
        </w:rPr>
        <w:t>.</w:t>
      </w:r>
    </w:p>
    <w:p w14:paraId="64A0B7E9" w14:textId="77777777" w:rsidR="000D4786" w:rsidRPr="00D976ED" w:rsidRDefault="000D4786" w:rsidP="000D4786">
      <w:pPr>
        <w:rPr>
          <w:color w:val="000000" w:themeColor="text1"/>
          <w:lang w:val="en-GB"/>
        </w:rPr>
      </w:pPr>
    </w:p>
    <w:p w14:paraId="04BC40B0" w14:textId="77777777"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50A47A6" w14:textId="77777777" w:rsidR="00CC42D8" w:rsidRPr="00D976ED" w:rsidRDefault="00CC42D8" w:rsidP="00E37136">
      <w:pPr>
        <w:rPr>
          <w:b/>
          <w:bCs/>
          <w:color w:val="000000" w:themeColor="text1"/>
          <w:sz w:val="24"/>
          <w:szCs w:val="24"/>
          <w:lang w:val="en-GB"/>
        </w:rPr>
      </w:pPr>
    </w:p>
    <w:p w14:paraId="366B8F7C" w14:textId="77777777"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576C5C44" w14:textId="77777777" w:rsidR="00CC42D8" w:rsidRPr="00D976ED" w:rsidRDefault="00CC42D8" w:rsidP="00E37136">
      <w:pPr>
        <w:rPr>
          <w:lang w:val="en-GB"/>
        </w:rPr>
      </w:pPr>
    </w:p>
    <w:p w14:paraId="731C7C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26EDF94E" w14:textId="77777777" w:rsidR="00CC42D8" w:rsidRPr="00D976ED" w:rsidRDefault="00CC42D8" w:rsidP="00E37136">
      <w:pPr>
        <w:rPr>
          <w:lang w:val="en-GB"/>
        </w:rPr>
      </w:pPr>
    </w:p>
    <w:p w14:paraId="1281FDD4" w14:textId="77777777" w:rsidR="00CC42D8" w:rsidRPr="00D976ED" w:rsidRDefault="00CC42D8" w:rsidP="00E37136">
      <w:pPr>
        <w:rPr>
          <w:lang w:val="en-GB"/>
        </w:rPr>
      </w:pPr>
      <w:r w:rsidRPr="00D976ED">
        <w:rPr>
          <w:lang w:val="en-GB"/>
        </w:rPr>
        <w:t>The granting of a winding-up order</w:t>
      </w:r>
      <w:r w:rsidR="00A875F7" w:rsidRPr="00D976ED">
        <w:rPr>
          <w:lang w:val="en-GB"/>
        </w:rPr>
        <w:t>:</w:t>
      </w:r>
    </w:p>
    <w:p w14:paraId="1FF3755A" w14:textId="77777777" w:rsidR="00CC42D8" w:rsidRPr="00D976ED" w:rsidRDefault="00CC42D8" w:rsidP="00E37136">
      <w:pPr>
        <w:rPr>
          <w:lang w:val="en-GB"/>
        </w:rPr>
      </w:pPr>
    </w:p>
    <w:p w14:paraId="59E9AE2C" w14:textId="77777777" w:rsidR="00CC42D8" w:rsidRPr="00EA748C"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EA748C">
        <w:rPr>
          <w:rFonts w:ascii="Avenir Next" w:hAnsi="Avenir Next" w:cs="Arial"/>
          <w:bCs/>
          <w:highlight w:val="yellow"/>
          <w:lang w:val="en-GB"/>
        </w:rPr>
        <w:t>S</w:t>
      </w:r>
      <w:r w:rsidR="00CC42D8" w:rsidRPr="00EA748C">
        <w:rPr>
          <w:rFonts w:ascii="Avenir Next" w:hAnsi="Avenir Next" w:cs="Arial"/>
          <w:bCs/>
          <w:highlight w:val="yellow"/>
          <w:lang w:val="en-GB"/>
        </w:rPr>
        <w:t>uspends all civil proceedings until the appointment of a liquidator.</w:t>
      </w:r>
    </w:p>
    <w:p w14:paraId="74CBBBD4" w14:textId="77777777" w:rsidR="00CC42D8" w:rsidRPr="00D976ED" w:rsidRDefault="00CC42D8" w:rsidP="00E37136">
      <w:pPr>
        <w:ind w:left="709" w:hanging="709"/>
        <w:rPr>
          <w:lang w:val="en-GB"/>
        </w:rPr>
      </w:pPr>
    </w:p>
    <w:p w14:paraId="46F198CB" w14:textId="7777777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3D7F896D" w14:textId="77777777" w:rsidR="00CC42D8" w:rsidRPr="00D976ED" w:rsidRDefault="00CC42D8" w:rsidP="00E37136">
      <w:pPr>
        <w:ind w:left="709" w:hanging="709"/>
        <w:rPr>
          <w:lang w:val="en-GB"/>
        </w:rPr>
      </w:pPr>
    </w:p>
    <w:p w14:paraId="60C7E0BB" w14:textId="7777777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6F05405F" w14:textId="77777777" w:rsidR="00CC42D8" w:rsidRPr="00D976ED" w:rsidRDefault="00CC42D8" w:rsidP="00E37136">
      <w:pPr>
        <w:ind w:left="709" w:hanging="709"/>
        <w:rPr>
          <w:lang w:val="en-GB"/>
        </w:rPr>
      </w:pPr>
    </w:p>
    <w:p w14:paraId="37835F91" w14:textId="77777777"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45F61C76" w14:textId="77777777" w:rsidR="00CC42D8" w:rsidRPr="00D976ED" w:rsidRDefault="00CC42D8" w:rsidP="00E37136">
      <w:pPr>
        <w:rPr>
          <w:b/>
          <w:bCs/>
          <w:color w:val="000000" w:themeColor="text1"/>
          <w:sz w:val="24"/>
          <w:szCs w:val="24"/>
          <w:lang w:val="en-GB"/>
        </w:rPr>
      </w:pPr>
    </w:p>
    <w:p w14:paraId="0DAEAC18" w14:textId="77777777"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010CC44D" w14:textId="77777777" w:rsidR="00E64E1A" w:rsidRPr="00D976ED" w:rsidRDefault="00E64E1A" w:rsidP="00E37136">
      <w:pPr>
        <w:rPr>
          <w:b/>
          <w:bCs/>
          <w:color w:val="000000" w:themeColor="text1"/>
          <w:lang w:val="en-GB"/>
        </w:rPr>
      </w:pPr>
    </w:p>
    <w:p w14:paraId="61D37E8F"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09AB23D2" w14:textId="77777777" w:rsidR="00E64E1A" w:rsidRPr="00D976ED" w:rsidRDefault="00E64E1A" w:rsidP="00E37136">
      <w:pPr>
        <w:rPr>
          <w:lang w:val="en-GB"/>
        </w:rPr>
      </w:pPr>
    </w:p>
    <w:p w14:paraId="0589F580" w14:textId="77777777" w:rsidR="00E64E1A" w:rsidRPr="00D976ED" w:rsidRDefault="00E64E1A" w:rsidP="00E37136">
      <w:pPr>
        <w:rPr>
          <w:lang w:val="en-GB"/>
        </w:rPr>
      </w:pPr>
      <w:r w:rsidRPr="00D976ED">
        <w:rPr>
          <w:lang w:val="en-GB"/>
        </w:rPr>
        <w:t>Property acquired by an insolvent after sequestration of his estate:</w:t>
      </w:r>
    </w:p>
    <w:p w14:paraId="189BEA8C" w14:textId="77777777" w:rsidR="00E64E1A" w:rsidRPr="00D976ED" w:rsidRDefault="00E64E1A" w:rsidP="00E37136">
      <w:pPr>
        <w:rPr>
          <w:lang w:val="en-GB"/>
        </w:rPr>
      </w:pPr>
    </w:p>
    <w:p w14:paraId="3081B56E" w14:textId="77777777" w:rsidR="00E64E1A" w:rsidRPr="00CD70DC"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CD70DC">
        <w:rPr>
          <w:rFonts w:ascii="Avenir Next" w:hAnsi="Avenir Next" w:cs="Arial"/>
          <w:highlight w:val="yellow"/>
          <w:lang w:val="en-GB"/>
        </w:rPr>
        <w:t>G</w:t>
      </w:r>
      <w:r w:rsidR="00E64E1A" w:rsidRPr="00CD70DC">
        <w:rPr>
          <w:rFonts w:ascii="Avenir Next" w:hAnsi="Avenir Next" w:cs="Arial"/>
          <w:highlight w:val="yellow"/>
          <w:lang w:val="en-GB"/>
        </w:rPr>
        <w:t>enerally</w:t>
      </w:r>
      <w:proofErr w:type="gramEnd"/>
      <w:r w:rsidR="00E64E1A" w:rsidRPr="00CD70DC">
        <w:rPr>
          <w:rFonts w:ascii="Avenir Next" w:hAnsi="Avenir Next" w:cs="Arial"/>
          <w:highlight w:val="yellow"/>
          <w:lang w:val="en-GB"/>
        </w:rPr>
        <w:t xml:space="preserve"> forms part of the insolvent estate.</w:t>
      </w:r>
    </w:p>
    <w:p w14:paraId="7B1A1C1E" w14:textId="77777777" w:rsidR="00E64E1A" w:rsidRPr="00D976ED" w:rsidRDefault="00E64E1A" w:rsidP="00E37136">
      <w:pPr>
        <w:ind w:left="709" w:hanging="709"/>
        <w:rPr>
          <w:lang w:val="en-GB"/>
        </w:rPr>
      </w:pPr>
    </w:p>
    <w:p w14:paraId="33B59EF7" w14:textId="77777777"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59A02B24" w14:textId="77777777" w:rsidR="00E64E1A" w:rsidRPr="00D976ED" w:rsidRDefault="00E64E1A" w:rsidP="00E37136">
      <w:pPr>
        <w:ind w:left="709" w:hanging="709"/>
        <w:rPr>
          <w:lang w:val="en-GB"/>
        </w:rPr>
      </w:pPr>
    </w:p>
    <w:p w14:paraId="70A3F3DE" w14:textId="77777777"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5CCF8C26" w14:textId="77777777" w:rsidR="00E64E1A" w:rsidRPr="00D976ED" w:rsidRDefault="00E64E1A" w:rsidP="00E37136">
      <w:pPr>
        <w:ind w:left="709" w:hanging="709"/>
        <w:rPr>
          <w:lang w:val="en-GB"/>
        </w:rPr>
      </w:pPr>
    </w:p>
    <w:p w14:paraId="21407B6D" w14:textId="77777777"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41CBD479" w14:textId="77777777" w:rsidR="00E64E1A" w:rsidRPr="00D976ED" w:rsidRDefault="00E64E1A" w:rsidP="00E37136">
      <w:pPr>
        <w:rPr>
          <w:b/>
          <w:bCs/>
          <w:color w:val="000000" w:themeColor="text1"/>
          <w:lang w:val="en-GB"/>
        </w:rPr>
      </w:pPr>
    </w:p>
    <w:p w14:paraId="43A2F18F" w14:textId="77777777"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5D19DF5A" w14:textId="77777777" w:rsidR="007E11B1" w:rsidRPr="00D976ED" w:rsidRDefault="007E11B1" w:rsidP="00E37136">
      <w:pPr>
        <w:rPr>
          <w:lang w:val="en-GB"/>
        </w:rPr>
      </w:pPr>
    </w:p>
    <w:p w14:paraId="449A68D2" w14:textId="77777777"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72B4140E" w14:textId="77777777" w:rsidR="007E11B1" w:rsidRPr="00D976ED" w:rsidRDefault="007E11B1" w:rsidP="00E37136">
      <w:pPr>
        <w:rPr>
          <w:lang w:val="en-GB"/>
        </w:rPr>
      </w:pPr>
    </w:p>
    <w:p w14:paraId="01726024" w14:textId="77777777" w:rsidR="007E11B1" w:rsidRPr="00831F93"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831F93">
        <w:rPr>
          <w:rFonts w:ascii="Avenir Next" w:hAnsi="Avenir Next" w:cs="Arial"/>
          <w:highlight w:val="yellow"/>
          <w:lang w:val="en-GB"/>
        </w:rPr>
        <w:t>The insolvent is not entitled to enter into contracts after sequestration.</w:t>
      </w:r>
    </w:p>
    <w:p w14:paraId="1BDEECB8" w14:textId="77777777" w:rsidR="007E11B1" w:rsidRPr="00D976ED" w:rsidRDefault="007E11B1" w:rsidP="00E37136">
      <w:pPr>
        <w:ind w:left="709" w:hanging="709"/>
        <w:rPr>
          <w:lang w:val="en-GB"/>
        </w:rPr>
      </w:pPr>
    </w:p>
    <w:p w14:paraId="522C05B1" w14:textId="77777777" w:rsidR="007E11B1" w:rsidRPr="00831F93" w:rsidRDefault="007E11B1" w:rsidP="00E37136">
      <w:pPr>
        <w:pStyle w:val="ListParagraph"/>
        <w:numPr>
          <w:ilvl w:val="0"/>
          <w:numId w:val="3"/>
        </w:numPr>
        <w:spacing w:after="0" w:line="240" w:lineRule="auto"/>
        <w:ind w:left="709" w:hanging="709"/>
        <w:rPr>
          <w:rFonts w:ascii="Avenir Next" w:hAnsi="Avenir Next" w:cs="Arial"/>
          <w:lang w:val="en-GB"/>
        </w:rPr>
      </w:pPr>
      <w:r w:rsidRPr="00831F93">
        <w:rPr>
          <w:rFonts w:ascii="Avenir Next" w:hAnsi="Avenir Next" w:cs="Arial"/>
          <w:lang w:val="en-GB"/>
        </w:rPr>
        <w:t xml:space="preserve">The insolvent may, with the </w:t>
      </w:r>
      <w:r w:rsidR="00E45600" w:rsidRPr="00831F93">
        <w:rPr>
          <w:rFonts w:ascii="Avenir Next" w:hAnsi="Avenir Next" w:cs="Arial"/>
          <w:lang w:val="en-GB"/>
        </w:rPr>
        <w:t>written consent</w:t>
      </w:r>
      <w:r w:rsidRPr="00831F93">
        <w:rPr>
          <w:rFonts w:ascii="Avenir Next" w:hAnsi="Avenir Next" w:cs="Arial"/>
          <w:lang w:val="en-GB"/>
        </w:rPr>
        <w:t xml:space="preserve"> of the trustee enter into a contract by which he or she disposes of property of his or her estate.</w:t>
      </w:r>
    </w:p>
    <w:p w14:paraId="7DE33B24" w14:textId="77777777" w:rsidR="007E11B1" w:rsidRPr="00D976ED" w:rsidRDefault="007E11B1" w:rsidP="00E37136">
      <w:pPr>
        <w:ind w:left="709" w:hanging="709"/>
        <w:rPr>
          <w:lang w:val="en-GB"/>
        </w:rPr>
      </w:pPr>
    </w:p>
    <w:p w14:paraId="1160C287"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48135E7A" w14:textId="77777777" w:rsidR="007E11B1" w:rsidRPr="00D976ED" w:rsidRDefault="007E11B1" w:rsidP="00E37136">
      <w:pPr>
        <w:ind w:left="709" w:hanging="709"/>
        <w:rPr>
          <w:lang w:val="en-GB"/>
        </w:rPr>
      </w:pPr>
    </w:p>
    <w:p w14:paraId="2A1C5952" w14:textId="77777777" w:rsidR="007E11B1"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1C9B60F4" w14:textId="77777777" w:rsidR="00EA748C" w:rsidRPr="00EA748C" w:rsidRDefault="00EA748C" w:rsidP="00EA748C">
      <w:pPr>
        <w:pStyle w:val="ListParagraph"/>
        <w:rPr>
          <w:rFonts w:ascii="Avenir Next" w:hAnsi="Avenir Next"/>
          <w:lang w:val="en-GB"/>
        </w:rPr>
      </w:pPr>
    </w:p>
    <w:p w14:paraId="0FE33308" w14:textId="77777777" w:rsidR="00EA748C" w:rsidRPr="00D976ED" w:rsidRDefault="00EA748C" w:rsidP="00EA748C">
      <w:pPr>
        <w:pStyle w:val="ListParagraph"/>
        <w:spacing w:after="0" w:line="240" w:lineRule="auto"/>
        <w:ind w:left="709"/>
        <w:rPr>
          <w:rFonts w:ascii="Avenir Next" w:hAnsi="Avenir Next"/>
          <w:lang w:val="en-GB"/>
        </w:rPr>
      </w:pPr>
    </w:p>
    <w:p w14:paraId="1A296AD6" w14:textId="77777777"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41F45EAC" w14:textId="77777777" w:rsidR="00191ED8" w:rsidRPr="00D976ED" w:rsidRDefault="00191ED8" w:rsidP="00E37136">
      <w:pPr>
        <w:rPr>
          <w:lang w:val="en-GB"/>
        </w:rPr>
      </w:pPr>
    </w:p>
    <w:p w14:paraId="56E0B889"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061447A0" w14:textId="77777777" w:rsidR="00C332DC" w:rsidRPr="00D976ED" w:rsidRDefault="00C332DC" w:rsidP="00E37136">
      <w:pPr>
        <w:rPr>
          <w:lang w:val="en-GB"/>
        </w:rPr>
      </w:pPr>
    </w:p>
    <w:p w14:paraId="530C6F29" w14:textId="77777777"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1F114DEA" w14:textId="77777777" w:rsidR="00A23FB7" w:rsidRPr="00D976ED" w:rsidRDefault="00A23FB7" w:rsidP="00E37136">
      <w:pPr>
        <w:rPr>
          <w:lang w:val="en-GB"/>
        </w:rPr>
      </w:pPr>
    </w:p>
    <w:p w14:paraId="75E6D190" w14:textId="77777777"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33026D0F" w14:textId="77777777" w:rsidR="0089051C" w:rsidRPr="00D976ED" w:rsidRDefault="0089051C" w:rsidP="00E37136">
      <w:pPr>
        <w:pStyle w:val="ListParagraph"/>
        <w:spacing w:after="0" w:line="240" w:lineRule="auto"/>
        <w:ind w:left="709"/>
        <w:rPr>
          <w:rFonts w:ascii="Avenir Next" w:hAnsi="Avenir Next"/>
          <w:lang w:val="en-GB"/>
        </w:rPr>
      </w:pPr>
    </w:p>
    <w:p w14:paraId="7F1EB9ED" w14:textId="77777777" w:rsidR="00FA09E3" w:rsidRPr="00E0439C"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E0439C">
        <w:rPr>
          <w:rFonts w:ascii="Avenir Next" w:hAnsi="Avenir Next"/>
          <w:highlight w:val="yellow"/>
          <w:lang w:val="en-GB"/>
        </w:rPr>
        <w:t>Municipalities have the authority to embargo the transfer of property until all outstanding municipal debts, irrespective of the two-year period, are fully settled.</w:t>
      </w:r>
    </w:p>
    <w:p w14:paraId="58CFC55D" w14:textId="77777777" w:rsidR="0089051C" w:rsidRPr="00D976ED" w:rsidRDefault="0089051C" w:rsidP="00E37136">
      <w:pPr>
        <w:pStyle w:val="ListParagraph"/>
        <w:spacing w:after="0" w:line="240" w:lineRule="auto"/>
        <w:rPr>
          <w:rFonts w:ascii="Avenir Next" w:hAnsi="Avenir Next"/>
          <w:lang w:val="en-GB"/>
        </w:rPr>
      </w:pPr>
    </w:p>
    <w:p w14:paraId="35D35BD3" w14:textId="77777777"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14:paraId="08767BBB" w14:textId="77777777" w:rsidR="0089051C" w:rsidRPr="00D976ED" w:rsidRDefault="0089051C" w:rsidP="00E37136">
      <w:pPr>
        <w:pStyle w:val="ListParagraph"/>
        <w:spacing w:after="0" w:line="240" w:lineRule="auto"/>
        <w:rPr>
          <w:rFonts w:ascii="Avenir Next" w:hAnsi="Avenir Next"/>
          <w:lang w:val="en-GB"/>
        </w:rPr>
      </w:pPr>
    </w:p>
    <w:p w14:paraId="447572C0" w14:textId="77777777"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68C003F8" w14:textId="77777777" w:rsidR="009A2BB2" w:rsidRPr="00D976ED" w:rsidRDefault="009A2BB2" w:rsidP="00E37136">
      <w:pPr>
        <w:rPr>
          <w:lang w:val="en-GB"/>
        </w:rPr>
      </w:pPr>
    </w:p>
    <w:p w14:paraId="2965213A" w14:textId="77777777"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27B889A2" w14:textId="77777777" w:rsidR="00CC7F79" w:rsidRPr="00D976ED" w:rsidRDefault="00CC7F79" w:rsidP="00E37136">
      <w:pPr>
        <w:rPr>
          <w:rFonts w:ascii="Avenir Next Demi Bold" w:hAnsi="Avenir Next Demi Bold"/>
          <w:b/>
          <w:bCs/>
          <w:color w:val="000000" w:themeColor="text1"/>
          <w:sz w:val="21"/>
          <w:szCs w:val="21"/>
          <w:lang w:val="en-GB"/>
        </w:rPr>
      </w:pPr>
    </w:p>
    <w:p w14:paraId="6D84E457" w14:textId="77777777"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1E38CB4E" w14:textId="77777777" w:rsidR="00CC7F79" w:rsidRPr="00D976ED" w:rsidRDefault="00CC7F79" w:rsidP="00E37136">
      <w:pPr>
        <w:pStyle w:val="NoSpacing"/>
        <w:jc w:val="both"/>
        <w:rPr>
          <w:lang w:val="en-GB"/>
        </w:rPr>
      </w:pPr>
    </w:p>
    <w:p w14:paraId="03DC1FD2"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2EBD5C69" w14:textId="77777777" w:rsidR="00CC7F79" w:rsidRPr="00D976ED" w:rsidRDefault="00CC7F79" w:rsidP="00E37136">
      <w:pPr>
        <w:pStyle w:val="NoSpacing"/>
        <w:ind w:left="709" w:hanging="709"/>
        <w:jc w:val="both"/>
        <w:rPr>
          <w:rFonts w:ascii="Avenir Next" w:hAnsi="Avenir Next"/>
          <w:lang w:val="en-GB"/>
        </w:rPr>
      </w:pPr>
    </w:p>
    <w:p w14:paraId="318EE690"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522FE18D" w14:textId="77777777" w:rsidR="00CC7F79" w:rsidRPr="00D976ED" w:rsidRDefault="00CC7F79" w:rsidP="00E37136">
      <w:pPr>
        <w:pStyle w:val="NoSpacing"/>
        <w:ind w:left="709" w:hanging="709"/>
        <w:jc w:val="both"/>
        <w:rPr>
          <w:rFonts w:ascii="Avenir Next" w:hAnsi="Avenir Next"/>
          <w:lang w:val="en-GB"/>
        </w:rPr>
      </w:pPr>
    </w:p>
    <w:p w14:paraId="11ECC3C1" w14:textId="77777777" w:rsidR="00CC7F79" w:rsidRPr="005B5FDC" w:rsidRDefault="00CC7F79" w:rsidP="00E37136">
      <w:pPr>
        <w:pStyle w:val="NoSpacing"/>
        <w:numPr>
          <w:ilvl w:val="0"/>
          <w:numId w:val="6"/>
        </w:numPr>
        <w:ind w:left="709" w:hanging="709"/>
        <w:jc w:val="both"/>
        <w:rPr>
          <w:rFonts w:ascii="Avenir Next" w:hAnsi="Avenir Next"/>
          <w:highlight w:val="yellow"/>
          <w:lang w:val="en-GB"/>
        </w:rPr>
      </w:pPr>
      <w:r w:rsidRPr="005B5FDC">
        <w:rPr>
          <w:rFonts w:ascii="Avenir Next" w:hAnsi="Avenir Next"/>
          <w:highlight w:val="yellow"/>
          <w:lang w:val="en-GB"/>
        </w:rPr>
        <w:t>The trustee's remuneration (fee) is determined by a tariff which is laid down by statute, but which must thereafter be taxed by the Master.</w:t>
      </w:r>
    </w:p>
    <w:p w14:paraId="431E7B4F" w14:textId="77777777" w:rsidR="00CC7F79" w:rsidRPr="00D976ED" w:rsidRDefault="00CC7F79" w:rsidP="00E37136">
      <w:pPr>
        <w:pStyle w:val="NoSpacing"/>
        <w:ind w:left="709" w:hanging="709"/>
        <w:jc w:val="both"/>
        <w:rPr>
          <w:rFonts w:ascii="Avenir Next" w:hAnsi="Avenir Next"/>
          <w:lang w:val="en-GB"/>
        </w:rPr>
      </w:pPr>
    </w:p>
    <w:p w14:paraId="036D6862"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74A338C" w14:textId="77777777" w:rsidR="001401AF" w:rsidRPr="00D976ED" w:rsidRDefault="001401AF" w:rsidP="00E37136">
      <w:pPr>
        <w:rPr>
          <w:rFonts w:ascii="Avenir Next Demi Bold" w:hAnsi="Avenir Next Demi Bold"/>
          <w:b/>
          <w:bCs/>
          <w:color w:val="000000" w:themeColor="text1"/>
          <w:lang w:val="en-GB"/>
        </w:rPr>
      </w:pPr>
    </w:p>
    <w:p w14:paraId="14A84154" w14:textId="77777777"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15DEE13A" w14:textId="77777777" w:rsidR="00371CD3" w:rsidRPr="00D976ED" w:rsidRDefault="00371CD3" w:rsidP="00E37136">
      <w:pPr>
        <w:rPr>
          <w:b/>
          <w:bCs/>
          <w:color w:val="000000" w:themeColor="text1"/>
          <w:lang w:val="en-GB"/>
        </w:rPr>
      </w:pPr>
    </w:p>
    <w:p w14:paraId="227319E8" w14:textId="77777777"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34B596B9" w14:textId="77777777" w:rsidR="00371CD3" w:rsidRPr="00D976ED" w:rsidRDefault="00371CD3" w:rsidP="00E37136">
      <w:pPr>
        <w:tabs>
          <w:tab w:val="left" w:pos="4047"/>
        </w:tabs>
        <w:rPr>
          <w:color w:val="000000" w:themeColor="text1"/>
          <w:lang w:val="en-GB"/>
        </w:rPr>
      </w:pPr>
    </w:p>
    <w:p w14:paraId="35640EF3" w14:textId="77777777" w:rsidR="00371CD3" w:rsidRPr="00D976ED" w:rsidRDefault="00371CD3" w:rsidP="00E37136">
      <w:pPr>
        <w:tabs>
          <w:tab w:val="left" w:pos="4047"/>
        </w:tabs>
        <w:rPr>
          <w:color w:val="000000" w:themeColor="text1"/>
          <w:lang w:val="en-GB"/>
        </w:rPr>
      </w:pPr>
      <w:r w:rsidRPr="00D976ED">
        <w:rPr>
          <w:color w:val="000000" w:themeColor="text1"/>
          <w:lang w:val="en-GB"/>
        </w:rPr>
        <w:lastRenderedPageBreak/>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5A9E4EA7" w14:textId="77777777" w:rsidR="00371CD3" w:rsidRPr="00D976ED" w:rsidRDefault="00371CD3" w:rsidP="00E37136">
      <w:pPr>
        <w:tabs>
          <w:tab w:val="left" w:pos="4047"/>
        </w:tabs>
        <w:rPr>
          <w:color w:val="000000" w:themeColor="text1"/>
          <w:lang w:val="en-GB"/>
        </w:rPr>
      </w:pPr>
    </w:p>
    <w:p w14:paraId="063C365C"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4EFE2B28"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07CA7F2B"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Mayo v De </w:t>
      </w:r>
      <w:proofErr w:type="spellStart"/>
      <w:r w:rsidRPr="00D976ED">
        <w:rPr>
          <w:rFonts w:ascii="Avenir Next" w:hAnsi="Avenir Next"/>
          <w:i/>
          <w:iCs/>
          <w:color w:val="000000" w:themeColor="text1"/>
          <w:lang w:val="en-GB"/>
        </w:rPr>
        <w:t>Monthlehu</w:t>
      </w:r>
      <w:proofErr w:type="spellEnd"/>
      <w:r w:rsidRPr="00D976ED">
        <w:rPr>
          <w:rFonts w:ascii="Avenir Next" w:hAnsi="Avenir Next"/>
          <w:i/>
          <w:iCs/>
          <w:color w:val="000000" w:themeColor="text1"/>
          <w:lang w:val="en-GB"/>
        </w:rPr>
        <w:t>;</w:t>
      </w:r>
    </w:p>
    <w:p w14:paraId="7E7D3BBB"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25696E18"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58B15D9E"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27615A81" w14:textId="77777777" w:rsidR="00371CD3" w:rsidRPr="000721BC"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0721BC">
        <w:rPr>
          <w:rFonts w:ascii="Avenir Next" w:hAnsi="Avenir Next"/>
          <w:color w:val="000000" w:themeColor="text1"/>
          <w:highlight w:val="yellow"/>
          <w:lang w:val="en-GB"/>
        </w:rPr>
        <w:t>None of the above.</w:t>
      </w:r>
    </w:p>
    <w:p w14:paraId="5CD9D41D" w14:textId="77777777" w:rsidR="00125B26" w:rsidRPr="00D976ED" w:rsidRDefault="00125B26" w:rsidP="00E37136">
      <w:pPr>
        <w:rPr>
          <w:rFonts w:ascii="Avenir Next Demi Bold" w:hAnsi="Avenir Next Demi Bold"/>
          <w:b/>
          <w:bCs/>
          <w:color w:val="000000" w:themeColor="text1"/>
          <w:lang w:val="en-GB"/>
        </w:rPr>
      </w:pPr>
    </w:p>
    <w:p w14:paraId="2BAB40CA" w14:textId="77777777"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63E16092" w14:textId="77777777" w:rsidR="001C3B78" w:rsidRPr="00D976ED" w:rsidRDefault="001C3B78" w:rsidP="00E37136">
      <w:pPr>
        <w:rPr>
          <w:lang w:val="en-GB"/>
        </w:rPr>
      </w:pPr>
    </w:p>
    <w:p w14:paraId="58429D0D"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0E8FD7AA" w14:textId="77777777" w:rsidR="001C3B78" w:rsidRPr="00D976ED" w:rsidRDefault="001C3B78" w:rsidP="00E37136">
      <w:pPr>
        <w:rPr>
          <w:lang w:val="en-GB"/>
        </w:rPr>
      </w:pPr>
    </w:p>
    <w:p w14:paraId="3F51435D"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2B921FE0" w14:textId="77777777" w:rsidR="001C3B78" w:rsidRPr="00D976ED" w:rsidRDefault="001C3B78" w:rsidP="00E37136">
      <w:pPr>
        <w:rPr>
          <w:lang w:val="en-GB"/>
        </w:rPr>
      </w:pPr>
    </w:p>
    <w:p w14:paraId="1FDDAD18" w14:textId="77777777" w:rsidR="001C3B78" w:rsidRPr="00EB72CC"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EB72CC">
        <w:rPr>
          <w:rFonts w:ascii="Avenir Next" w:hAnsi="Avenir Next"/>
          <w:highlight w:val="yellow"/>
          <w:lang w:val="en-GB"/>
        </w:rPr>
        <w:t>True</w:t>
      </w:r>
    </w:p>
    <w:p w14:paraId="16462798" w14:textId="77777777" w:rsidR="001C3B78" w:rsidRPr="00D976ED" w:rsidRDefault="001C3B78" w:rsidP="00E37136">
      <w:pPr>
        <w:ind w:left="709" w:hanging="709"/>
        <w:rPr>
          <w:lang w:val="en-GB"/>
        </w:rPr>
      </w:pPr>
    </w:p>
    <w:p w14:paraId="1C69BCB3"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False</w:t>
      </w:r>
    </w:p>
    <w:p w14:paraId="1F78E7A3" w14:textId="77777777" w:rsidR="00590B3D" w:rsidRPr="00D976ED" w:rsidRDefault="00590B3D" w:rsidP="00E37136">
      <w:pPr>
        <w:rPr>
          <w:rFonts w:ascii="Avenir Next Demi Bold" w:hAnsi="Avenir Next Demi Bold"/>
          <w:b/>
          <w:bCs/>
          <w:color w:val="000000" w:themeColor="text1"/>
          <w:lang w:val="en-GB"/>
        </w:rPr>
      </w:pPr>
    </w:p>
    <w:p w14:paraId="7C5B0C10" w14:textId="77777777"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4BEAB653" w14:textId="77777777" w:rsidR="00786D9D" w:rsidRPr="00D976ED" w:rsidRDefault="00786D9D" w:rsidP="00E37136">
      <w:pPr>
        <w:rPr>
          <w:rFonts w:ascii="Avenir Next Demi Bold" w:hAnsi="Avenir Next Demi Bold"/>
          <w:b/>
          <w:bCs/>
          <w:color w:val="000000" w:themeColor="text1"/>
          <w:lang w:val="en-GB"/>
        </w:rPr>
      </w:pPr>
    </w:p>
    <w:p w14:paraId="06617961" w14:textId="77777777"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647A2EF1" w14:textId="77777777" w:rsidR="004B5873" w:rsidRPr="00D976ED" w:rsidRDefault="004B5873" w:rsidP="00E37136">
      <w:pPr>
        <w:rPr>
          <w:rFonts w:ascii="Avenir Next Demi Bold" w:hAnsi="Avenir Next Demi Bold"/>
          <w:b/>
          <w:bCs/>
          <w:color w:val="000000" w:themeColor="text1"/>
          <w:lang w:val="en-GB"/>
        </w:rPr>
      </w:pPr>
    </w:p>
    <w:p w14:paraId="3E67AFF0" w14:textId="77777777"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2AD5629B" w14:textId="77777777" w:rsidR="00786D9D" w:rsidRPr="00D976ED" w:rsidRDefault="00786D9D" w:rsidP="00E37136">
      <w:pPr>
        <w:rPr>
          <w:sz w:val="24"/>
          <w:szCs w:val="24"/>
          <w:lang w:val="en-GB"/>
        </w:rPr>
      </w:pPr>
    </w:p>
    <w:p w14:paraId="573494AC" w14:textId="77777777" w:rsidR="00564D27" w:rsidRPr="00EB72CC"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EB72CC">
        <w:rPr>
          <w:rFonts w:ascii="Avenir Next" w:hAnsi="Avenir Next"/>
          <w:highlight w:val="yellow"/>
          <w:lang w:val="en-GB"/>
        </w:rPr>
        <w:t>V</w:t>
      </w:r>
      <w:r w:rsidR="00F96E42" w:rsidRPr="00EB72CC">
        <w:rPr>
          <w:rFonts w:ascii="Avenir Next" w:hAnsi="Avenir Next"/>
          <w:highlight w:val="yellow"/>
          <w:lang w:val="en-GB"/>
        </w:rPr>
        <w:t>est</w:t>
      </w:r>
      <w:r w:rsidR="006418DE" w:rsidRPr="00EB72CC">
        <w:rPr>
          <w:rFonts w:ascii="Avenir Next" w:hAnsi="Avenir Next"/>
          <w:highlight w:val="yellow"/>
          <w:lang w:val="en-GB"/>
        </w:rPr>
        <w:t>s</w:t>
      </w:r>
      <w:r w:rsidR="00F96E42" w:rsidRPr="00EB72CC">
        <w:rPr>
          <w:rFonts w:ascii="Avenir Next" w:hAnsi="Avenir Next"/>
          <w:highlight w:val="yellow"/>
          <w:lang w:val="en-GB"/>
        </w:rPr>
        <w:t xml:space="preserve"> in the Master and thereafter in the trustee after his appointment as such.</w:t>
      </w:r>
    </w:p>
    <w:p w14:paraId="17386573" w14:textId="77777777" w:rsidR="00807028" w:rsidRPr="00D976ED" w:rsidRDefault="00807028" w:rsidP="00E37136">
      <w:pPr>
        <w:pStyle w:val="ListParagraph"/>
        <w:spacing w:after="0" w:line="240" w:lineRule="auto"/>
        <w:ind w:left="709" w:hanging="709"/>
        <w:rPr>
          <w:rFonts w:ascii="Avenir Next" w:hAnsi="Avenir Next"/>
          <w:lang w:val="en-GB"/>
        </w:rPr>
      </w:pPr>
    </w:p>
    <w:p w14:paraId="6998B3E2" w14:textId="77777777"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2239CD67" w14:textId="77777777" w:rsidR="00807028" w:rsidRPr="00D976ED" w:rsidRDefault="00807028" w:rsidP="00E37136">
      <w:pPr>
        <w:pStyle w:val="ListParagraph"/>
        <w:spacing w:after="0" w:line="240" w:lineRule="auto"/>
        <w:ind w:left="709" w:hanging="709"/>
        <w:rPr>
          <w:rFonts w:ascii="Avenir Next" w:hAnsi="Avenir Next"/>
          <w:lang w:val="en-GB"/>
        </w:rPr>
      </w:pPr>
    </w:p>
    <w:p w14:paraId="1E89BC44" w14:textId="77777777"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250839FF" w14:textId="77777777" w:rsidR="00807028" w:rsidRPr="00D976ED" w:rsidRDefault="00807028" w:rsidP="00E37136">
      <w:pPr>
        <w:pStyle w:val="ListParagraph"/>
        <w:spacing w:after="0" w:line="240" w:lineRule="auto"/>
        <w:ind w:left="709" w:hanging="709"/>
        <w:rPr>
          <w:rFonts w:ascii="Avenir Next" w:hAnsi="Avenir Next"/>
          <w:lang w:val="en-GB"/>
        </w:rPr>
      </w:pPr>
    </w:p>
    <w:p w14:paraId="47A5B571" w14:textId="77777777"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3B2E86AB" w14:textId="77777777" w:rsidR="0071394D" w:rsidRPr="00D976ED" w:rsidRDefault="0071394D" w:rsidP="00E37136">
      <w:pPr>
        <w:rPr>
          <w:rFonts w:ascii="Avenir Next Demi Bold" w:hAnsi="Avenir Next Demi Bold"/>
          <w:b/>
          <w:bCs/>
          <w:color w:val="000000" w:themeColor="text1"/>
          <w:lang w:val="en-GB"/>
        </w:rPr>
      </w:pPr>
    </w:p>
    <w:p w14:paraId="02F12711" w14:textId="77777777"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78745B96" w14:textId="77777777" w:rsidR="00A6763B" w:rsidRPr="00D976ED" w:rsidRDefault="00A6763B" w:rsidP="00E37136">
      <w:pPr>
        <w:rPr>
          <w:rFonts w:ascii="Avenir Next Demi Bold" w:hAnsi="Avenir Next Demi Bold"/>
          <w:b/>
          <w:bCs/>
          <w:color w:val="000000" w:themeColor="text1"/>
          <w:sz w:val="28"/>
          <w:szCs w:val="28"/>
          <w:lang w:val="en-GB"/>
        </w:rPr>
      </w:pPr>
    </w:p>
    <w:p w14:paraId="22EA9457"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4987FA" w14:textId="77777777" w:rsidR="006106EA" w:rsidRPr="00D976ED" w:rsidRDefault="006106EA" w:rsidP="00E37136">
      <w:pPr>
        <w:rPr>
          <w:rFonts w:ascii="Avenir Next Demi Bold" w:hAnsi="Avenir Next Demi Bold"/>
          <w:b/>
          <w:bCs/>
          <w:color w:val="000000" w:themeColor="text1"/>
          <w:lang w:val="en-GB"/>
        </w:rPr>
      </w:pPr>
    </w:p>
    <w:p w14:paraId="4BF24867" w14:textId="77777777"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28D0754E" w14:textId="77777777" w:rsidR="006106EA" w:rsidRPr="00D976ED" w:rsidRDefault="006106EA" w:rsidP="00E37136">
      <w:pPr>
        <w:tabs>
          <w:tab w:val="left" w:pos="4047"/>
        </w:tabs>
        <w:rPr>
          <w:color w:val="000000" w:themeColor="text1"/>
          <w:lang w:val="en-GB"/>
        </w:rPr>
      </w:pPr>
    </w:p>
    <w:p w14:paraId="6030FBAA" w14:textId="77777777"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The company itself</w:t>
      </w:r>
      <w:r w:rsidR="004B5873" w:rsidRPr="00D976ED">
        <w:rPr>
          <w:rFonts w:ascii="Avenir Next" w:hAnsi="Avenir Next"/>
          <w:color w:val="000000" w:themeColor="text1"/>
          <w:lang w:val="en-GB"/>
        </w:rPr>
        <w:t>.</w:t>
      </w:r>
    </w:p>
    <w:p w14:paraId="523389CA"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1E39ECD7" w14:textId="7777777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2F3FC182" w14:textId="77777777" w:rsidR="0006553B" w:rsidRPr="00D976ED" w:rsidRDefault="0006553B" w:rsidP="00E37136">
      <w:pPr>
        <w:tabs>
          <w:tab w:val="left" w:pos="4047"/>
        </w:tabs>
        <w:ind w:left="709" w:hanging="709"/>
        <w:rPr>
          <w:lang w:val="en-GB"/>
        </w:rPr>
      </w:pPr>
    </w:p>
    <w:p w14:paraId="3BEF640E" w14:textId="7777777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69DE4008"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0E4B4FAC"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EB72CC">
        <w:rPr>
          <w:rFonts w:ascii="Avenir Next" w:hAnsi="Avenir Next"/>
          <w:highlight w:val="yellow"/>
          <w:lang w:val="en-GB"/>
        </w:rPr>
        <w:t>Jointly by any or all the parties in (a), (b) or (c).</w:t>
      </w:r>
      <w:r w:rsidRPr="00D976ED">
        <w:rPr>
          <w:rFonts w:ascii="Avenir Next" w:hAnsi="Avenir Next"/>
          <w:lang w:val="en-GB"/>
        </w:rPr>
        <w:t xml:space="preserve"> </w:t>
      </w:r>
    </w:p>
    <w:p w14:paraId="7A3C2803" w14:textId="77777777" w:rsidR="00A6763B" w:rsidRPr="00D976ED" w:rsidRDefault="00A6763B" w:rsidP="00E37136">
      <w:pPr>
        <w:rPr>
          <w:b/>
          <w:bCs/>
          <w:color w:val="000000" w:themeColor="text1"/>
          <w:lang w:val="en-GB"/>
        </w:rPr>
      </w:pPr>
    </w:p>
    <w:p w14:paraId="70D7F392" w14:textId="77777777"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27A82B3E" w14:textId="77777777" w:rsidR="00D27B54" w:rsidRPr="00D976ED" w:rsidRDefault="00D27B54" w:rsidP="00E37136">
      <w:pPr>
        <w:rPr>
          <w:rFonts w:ascii="Avenir Next Demi Bold" w:hAnsi="Avenir Next Demi Bold"/>
          <w:b/>
          <w:bCs/>
          <w:color w:val="000000" w:themeColor="text1"/>
          <w:lang w:val="en-GB"/>
        </w:rPr>
      </w:pPr>
    </w:p>
    <w:p w14:paraId="798F9F18" w14:textId="77777777"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15D7570E" w14:textId="77777777" w:rsidR="007B5B02" w:rsidRPr="00D976ED" w:rsidRDefault="007B5B02" w:rsidP="00E37136">
      <w:pPr>
        <w:rPr>
          <w:color w:val="000000" w:themeColor="text1"/>
          <w:lang w:val="en-GB"/>
        </w:rPr>
      </w:pPr>
    </w:p>
    <w:p w14:paraId="013366D1" w14:textId="77777777"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2BFC1247"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00560A09" w14:textId="77777777" w:rsidR="007B5B02" w:rsidRPr="00D976ED" w:rsidRDefault="004055E3"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Special meeting</w:t>
      </w:r>
      <w:r w:rsidR="0052745C" w:rsidRPr="00D976ED">
        <w:rPr>
          <w:rFonts w:ascii="Avenir Next" w:hAnsi="Avenir Next"/>
          <w:color w:val="000000" w:themeColor="text1"/>
          <w:lang w:val="en-GB"/>
        </w:rPr>
        <w:t>s</w:t>
      </w:r>
      <w:r w:rsidRPr="00D976ED">
        <w:rPr>
          <w:rFonts w:ascii="Avenir Next" w:hAnsi="Avenir Next"/>
          <w:color w:val="000000" w:themeColor="text1"/>
          <w:lang w:val="en-GB"/>
        </w:rPr>
        <w:t xml:space="preserve"> are convened for creditors to prove their claims</w:t>
      </w:r>
      <w:r w:rsidR="00851AFE" w:rsidRPr="00D976ED">
        <w:rPr>
          <w:rFonts w:ascii="Avenir Next" w:hAnsi="Avenir Next"/>
          <w:color w:val="000000" w:themeColor="text1"/>
          <w:lang w:val="en-GB"/>
        </w:rPr>
        <w:t>, and the trustee must convene one if requested by an interested person who tenders payment of all expenses related to the meeting.</w:t>
      </w:r>
    </w:p>
    <w:p w14:paraId="7FCBAAE2"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3679DB8" w14:textId="7777777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791A84D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09663220" w14:textId="77777777" w:rsidR="00CC4E18" w:rsidRPr="003373AF" w:rsidRDefault="00BB4440"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3373AF">
        <w:rPr>
          <w:rFonts w:ascii="Avenir Next" w:hAnsi="Avenir Next"/>
          <w:color w:val="000000" w:themeColor="text1"/>
          <w:highlight w:val="yellow"/>
          <w:lang w:val="en-GB"/>
        </w:rPr>
        <w:t xml:space="preserve">A special meeting </w:t>
      </w:r>
      <w:r w:rsidR="009D0D97" w:rsidRPr="003373AF">
        <w:rPr>
          <w:rFonts w:ascii="Avenir Next" w:hAnsi="Avenir Next"/>
          <w:color w:val="000000" w:themeColor="text1"/>
          <w:highlight w:val="yellow"/>
          <w:lang w:val="en-GB"/>
        </w:rPr>
        <w:t xml:space="preserve">cannot be convened for the purpose of interrogating an insolvent as </w:t>
      </w:r>
      <w:r w:rsidR="00A75046" w:rsidRPr="003373AF">
        <w:rPr>
          <w:rFonts w:ascii="Avenir Next" w:hAnsi="Avenir Next"/>
          <w:color w:val="000000" w:themeColor="text1"/>
          <w:highlight w:val="yellow"/>
          <w:lang w:val="en-GB"/>
        </w:rPr>
        <w:t>the primary purpose of a special meeting is to prove claims.</w:t>
      </w:r>
    </w:p>
    <w:p w14:paraId="309DB431" w14:textId="77777777" w:rsidR="00590B3D" w:rsidRPr="00D976ED" w:rsidRDefault="00590B3D" w:rsidP="00E37136">
      <w:pPr>
        <w:rPr>
          <w:rFonts w:ascii="Avenir Next Demi Bold" w:hAnsi="Avenir Next Demi Bold"/>
          <w:b/>
          <w:bCs/>
          <w:color w:val="000000" w:themeColor="text1"/>
          <w:lang w:val="en-GB"/>
        </w:rPr>
      </w:pPr>
    </w:p>
    <w:p w14:paraId="2D1688FA" w14:textId="77777777"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5491BC1B" w14:textId="77777777" w:rsidR="007D7110" w:rsidRPr="00D976ED" w:rsidRDefault="007D7110" w:rsidP="00E37136">
      <w:pPr>
        <w:rPr>
          <w:rFonts w:ascii="Avenir Book" w:hAnsi="Avenir Book"/>
          <w:color w:val="000000" w:themeColor="text1"/>
          <w:lang w:val="en-GB"/>
        </w:rPr>
      </w:pPr>
    </w:p>
    <w:p w14:paraId="75EA371D"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35515589" w14:textId="77777777" w:rsidR="007D7110" w:rsidRPr="00D976ED" w:rsidRDefault="007D7110" w:rsidP="00E37136">
      <w:pPr>
        <w:rPr>
          <w:rFonts w:ascii="Avenir Book" w:hAnsi="Avenir Book"/>
          <w:color w:val="000000" w:themeColor="text1"/>
          <w:lang w:val="en-GB"/>
        </w:rPr>
      </w:pPr>
    </w:p>
    <w:p w14:paraId="0C4B484E" w14:textId="77777777"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3F21A284" w14:textId="77777777" w:rsidR="007D7110" w:rsidRPr="00EE77BB" w:rsidRDefault="007D7110" w:rsidP="00E37136">
      <w:pPr>
        <w:rPr>
          <w:color w:val="000000" w:themeColor="text1"/>
          <w:lang w:val="en-GB"/>
        </w:rPr>
      </w:pPr>
    </w:p>
    <w:p w14:paraId="0864750D" w14:textId="77777777" w:rsidR="007D7110" w:rsidRPr="003373AF"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3373AF">
        <w:rPr>
          <w:rFonts w:ascii="Avenir Next" w:hAnsi="Avenir Next"/>
          <w:color w:val="000000" w:themeColor="text1"/>
          <w:highlight w:val="yellow"/>
          <w:lang w:val="en-GB"/>
        </w:rPr>
        <w:t>True</w:t>
      </w:r>
    </w:p>
    <w:p w14:paraId="10EB380F"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2AD2641A"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64570C50" w14:textId="77777777" w:rsidR="00365762" w:rsidRPr="00D976ED" w:rsidRDefault="00365762" w:rsidP="00E37136">
      <w:pPr>
        <w:rPr>
          <w:rFonts w:ascii="Avenir Next Demi Bold" w:hAnsi="Avenir Next Demi Bold"/>
          <w:b/>
          <w:bCs/>
          <w:color w:val="000000" w:themeColor="text1"/>
          <w:lang w:val="en-GB"/>
        </w:rPr>
      </w:pPr>
    </w:p>
    <w:p w14:paraId="7A805537" w14:textId="77777777"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28521E5C" w14:textId="77777777" w:rsidR="00A74AB2" w:rsidRPr="00D976ED" w:rsidRDefault="00A74AB2" w:rsidP="00E37136">
      <w:pPr>
        <w:rPr>
          <w:rFonts w:ascii="Avenir Next Demi Bold" w:hAnsi="Avenir Next Demi Bold"/>
          <w:b/>
          <w:bCs/>
          <w:color w:val="000000" w:themeColor="text1"/>
          <w:lang w:val="en-GB"/>
        </w:rPr>
      </w:pPr>
    </w:p>
    <w:p w14:paraId="7163812A"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15F2EFB" w14:textId="77777777" w:rsidR="00A74AB2" w:rsidRPr="00D976ED" w:rsidRDefault="00A74AB2" w:rsidP="00E37136">
      <w:pPr>
        <w:tabs>
          <w:tab w:val="left" w:pos="4047"/>
        </w:tabs>
        <w:rPr>
          <w:color w:val="000000" w:themeColor="text1"/>
          <w:lang w:val="en-GB"/>
        </w:rPr>
      </w:pPr>
    </w:p>
    <w:p w14:paraId="0B9A1D4B" w14:textId="77777777"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32626C03" w14:textId="77777777" w:rsidR="00A74AB2" w:rsidRPr="00D976ED" w:rsidRDefault="00A74AB2" w:rsidP="00E37136">
      <w:pPr>
        <w:tabs>
          <w:tab w:val="left" w:pos="4047"/>
        </w:tabs>
        <w:rPr>
          <w:color w:val="000000" w:themeColor="text1"/>
          <w:lang w:val="en-GB"/>
        </w:rPr>
      </w:pPr>
    </w:p>
    <w:p w14:paraId="04D6778D"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 xml:space="preserve">A proposal for a compromise in terms of section 155 is adopted by the creditors of the company, or a class of creditors, if it is supported by a majority in number </w:t>
      </w:r>
      <w:r w:rsidRPr="00D976ED">
        <w:rPr>
          <w:rFonts w:ascii="Avenir Next" w:hAnsi="Avenir Next"/>
          <w:lang w:val="en-GB"/>
        </w:rPr>
        <w:lastRenderedPageBreak/>
        <w:t>representing at least 75% in value of the creditors or class present and voting in person or by proxy.</w:t>
      </w:r>
    </w:p>
    <w:p w14:paraId="32B50223" w14:textId="77777777" w:rsidR="00A74AB2" w:rsidRPr="00D976ED" w:rsidRDefault="00A74AB2" w:rsidP="00E37136">
      <w:pPr>
        <w:pStyle w:val="ListParagraph"/>
        <w:spacing w:after="0" w:line="240" w:lineRule="auto"/>
        <w:ind w:left="709" w:hanging="709"/>
        <w:rPr>
          <w:rFonts w:ascii="Avenir Next" w:hAnsi="Avenir Next"/>
          <w:lang w:val="en-GB"/>
        </w:rPr>
      </w:pPr>
    </w:p>
    <w:p w14:paraId="651FCF1B"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10592936"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478EAD65" w14:textId="77777777" w:rsidR="00A74AB2" w:rsidRPr="00D976ED" w:rsidRDefault="00A74AB2" w:rsidP="00E37136">
      <w:pPr>
        <w:pStyle w:val="ListParagraph"/>
        <w:spacing w:after="0" w:line="240" w:lineRule="auto"/>
        <w:ind w:left="709" w:hanging="709"/>
        <w:rPr>
          <w:rFonts w:ascii="Avenir Next" w:hAnsi="Avenir Next"/>
          <w:lang w:val="en-GB"/>
        </w:rPr>
      </w:pPr>
    </w:p>
    <w:p w14:paraId="479EDF0C" w14:textId="77777777" w:rsidR="00A74AB2" w:rsidRPr="00373B6C" w:rsidRDefault="00CD65D6" w:rsidP="00E37136">
      <w:pPr>
        <w:pStyle w:val="ListParagraph"/>
        <w:numPr>
          <w:ilvl w:val="0"/>
          <w:numId w:val="8"/>
        </w:numPr>
        <w:spacing w:after="0" w:line="240" w:lineRule="auto"/>
        <w:ind w:left="709" w:hanging="709"/>
        <w:jc w:val="left"/>
        <w:rPr>
          <w:rFonts w:ascii="Avenir Next" w:hAnsi="Avenir Next"/>
          <w:highlight w:val="yellow"/>
          <w:lang w:val="en-GB"/>
        </w:rPr>
      </w:pPr>
      <w:r w:rsidRPr="00373B6C">
        <w:rPr>
          <w:rFonts w:ascii="Avenir Next" w:hAnsi="Avenir Next"/>
          <w:highlight w:val="yellow"/>
          <w:lang w:val="en-GB"/>
        </w:rPr>
        <w:t xml:space="preserve">Paragraphs </w:t>
      </w:r>
      <w:r w:rsidR="00A74AB2" w:rsidRPr="00373B6C">
        <w:rPr>
          <w:rFonts w:ascii="Avenir Next" w:hAnsi="Avenir Next"/>
          <w:highlight w:val="yellow"/>
          <w:lang w:val="en-GB"/>
        </w:rPr>
        <w:t xml:space="preserve">(a) and (c) </w:t>
      </w:r>
      <w:r w:rsidRPr="00373B6C">
        <w:rPr>
          <w:rFonts w:ascii="Avenir Next" w:hAnsi="Avenir Next"/>
          <w:highlight w:val="yellow"/>
          <w:lang w:val="en-GB"/>
        </w:rPr>
        <w:t>are correct</w:t>
      </w:r>
      <w:r w:rsidR="00A74AB2" w:rsidRPr="00373B6C">
        <w:rPr>
          <w:rFonts w:ascii="Avenir Next" w:hAnsi="Avenir Next"/>
          <w:highlight w:val="yellow"/>
          <w:lang w:val="en-GB"/>
        </w:rPr>
        <w:t>.</w:t>
      </w:r>
    </w:p>
    <w:p w14:paraId="34DFA3A8" w14:textId="77777777" w:rsidR="00A74AB2" w:rsidRPr="00D976ED" w:rsidRDefault="00A74AB2" w:rsidP="00E37136">
      <w:pPr>
        <w:pStyle w:val="ListParagraph"/>
        <w:spacing w:after="0" w:line="240" w:lineRule="auto"/>
        <w:ind w:left="709" w:hanging="709"/>
        <w:rPr>
          <w:rFonts w:ascii="Avenir Next" w:hAnsi="Avenir Next"/>
          <w:lang w:val="en-GB"/>
        </w:rPr>
      </w:pPr>
    </w:p>
    <w:p w14:paraId="029624C6" w14:textId="77777777"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550D7102" w14:textId="77777777" w:rsidR="00C70801" w:rsidRPr="00D976ED" w:rsidRDefault="00C70801" w:rsidP="00E37136">
      <w:pPr>
        <w:jc w:val="left"/>
        <w:rPr>
          <w:lang w:val="en-GB"/>
        </w:rPr>
      </w:pPr>
    </w:p>
    <w:p w14:paraId="7FB53297" w14:textId="77777777"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6562CC08" w14:textId="77777777" w:rsidR="00C65ECB" w:rsidRPr="00D976ED" w:rsidRDefault="00C65ECB" w:rsidP="00E37136">
      <w:pPr>
        <w:rPr>
          <w:rFonts w:ascii="Avenir Next Demi Bold" w:hAnsi="Avenir Next Demi Bold"/>
          <w:b/>
          <w:bCs/>
          <w:color w:val="000000" w:themeColor="text1"/>
          <w:lang w:val="en-GB"/>
        </w:rPr>
      </w:pPr>
    </w:p>
    <w:p w14:paraId="1A3A2E71" w14:textId="77777777"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45146F3B" w14:textId="77777777" w:rsidR="0085776A" w:rsidRPr="00D976ED" w:rsidRDefault="0085776A" w:rsidP="00E37136">
      <w:pPr>
        <w:rPr>
          <w:color w:val="000000" w:themeColor="text1"/>
          <w:lang w:val="en-GB"/>
        </w:rPr>
      </w:pPr>
    </w:p>
    <w:p w14:paraId="3BFBFD88" w14:textId="77777777"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4D3A0EBE" w14:textId="77777777" w:rsidR="00D833AF" w:rsidRPr="00D976ED" w:rsidRDefault="00D833AF" w:rsidP="00E37136">
      <w:pPr>
        <w:ind w:left="709" w:hanging="709"/>
        <w:rPr>
          <w:color w:val="000000" w:themeColor="text1"/>
          <w:lang w:val="en-GB"/>
        </w:rPr>
      </w:pPr>
    </w:p>
    <w:p w14:paraId="47545BAD" w14:textId="77777777"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0A4DCEB9"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66003EA2" w14:textId="77777777" w:rsidR="00D833AF" w:rsidRPr="009B26DA"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9B26DA">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9B26DA">
        <w:rPr>
          <w:rFonts w:ascii="Avenir Next" w:hAnsi="Avenir Next"/>
          <w:color w:val="000000" w:themeColor="text1"/>
          <w:highlight w:val="yellow"/>
          <w:lang w:val="en-GB"/>
        </w:rPr>
        <w:t>subject to the lease did not realise enough to pay the bondholder’s secured claim.</w:t>
      </w:r>
    </w:p>
    <w:p w14:paraId="326FCC3B"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FAC52F" w14:textId="77777777"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006B5613"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0D1BAA5" w14:textId="77777777"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78F21811" w14:textId="77777777" w:rsidR="0085776A" w:rsidRPr="00D976ED" w:rsidRDefault="0085776A" w:rsidP="00E37136">
      <w:pPr>
        <w:rPr>
          <w:color w:val="000000" w:themeColor="text1"/>
          <w:lang w:val="en-GB"/>
        </w:rPr>
      </w:pPr>
    </w:p>
    <w:p w14:paraId="7A923E7E" w14:textId="7777777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57746906" w14:textId="77777777" w:rsidR="00C7394A" w:rsidRPr="00D976ED" w:rsidRDefault="00C7394A" w:rsidP="00E37136">
      <w:pPr>
        <w:rPr>
          <w:rFonts w:ascii="Avenir Next Demi Bold" w:hAnsi="Avenir Next Demi Bold"/>
          <w:b/>
          <w:bCs/>
          <w:color w:val="000000" w:themeColor="text1"/>
          <w:sz w:val="21"/>
          <w:szCs w:val="21"/>
          <w:lang w:val="en-GB"/>
        </w:rPr>
      </w:pPr>
    </w:p>
    <w:p w14:paraId="27EDF1C2" w14:textId="77777777"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E606C80" w14:textId="77777777" w:rsidR="00B50AE0" w:rsidRPr="00D976ED" w:rsidRDefault="00B50AE0" w:rsidP="00E37136">
      <w:pPr>
        <w:rPr>
          <w:color w:val="000000" w:themeColor="text1"/>
          <w:lang w:val="en-GB"/>
        </w:rPr>
      </w:pPr>
    </w:p>
    <w:p w14:paraId="042F6037" w14:textId="77777777"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288ADF3F" w14:textId="77777777" w:rsidR="006C0025" w:rsidRPr="00D976ED" w:rsidRDefault="006C0025" w:rsidP="00E37136">
      <w:pPr>
        <w:rPr>
          <w:color w:val="000000" w:themeColor="text1"/>
          <w:lang w:val="en-GB"/>
        </w:rPr>
      </w:pPr>
    </w:p>
    <w:p w14:paraId="72A32F61" w14:textId="77777777"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795D7E9E" w14:textId="77777777" w:rsidR="0054190F" w:rsidRPr="00D976ED" w:rsidRDefault="0054190F" w:rsidP="00E37136">
      <w:pPr>
        <w:pStyle w:val="ListParagraph"/>
        <w:spacing w:after="0" w:line="240" w:lineRule="auto"/>
        <w:ind w:left="709" w:hanging="709"/>
        <w:rPr>
          <w:rFonts w:ascii="Avenir Next" w:hAnsi="Avenir Next"/>
          <w:lang w:val="en-GB"/>
        </w:rPr>
      </w:pPr>
    </w:p>
    <w:p w14:paraId="12CF6046" w14:textId="77777777"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38AD0E0F" w14:textId="77777777" w:rsidR="0054190F" w:rsidRPr="00D976ED" w:rsidRDefault="0054190F" w:rsidP="00E37136">
      <w:pPr>
        <w:pStyle w:val="ListParagraph"/>
        <w:spacing w:after="0" w:line="240" w:lineRule="auto"/>
        <w:ind w:left="709" w:hanging="709"/>
        <w:rPr>
          <w:rFonts w:ascii="Avenir Next" w:hAnsi="Avenir Next"/>
          <w:lang w:val="en-GB"/>
        </w:rPr>
      </w:pPr>
    </w:p>
    <w:p w14:paraId="62012ADE" w14:textId="77777777"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61D6632F" w14:textId="77777777" w:rsidR="0054190F" w:rsidRPr="00D976ED" w:rsidRDefault="0054190F" w:rsidP="00E37136">
      <w:pPr>
        <w:pStyle w:val="ListParagraph"/>
        <w:spacing w:after="0" w:line="240" w:lineRule="auto"/>
        <w:ind w:left="709" w:hanging="709"/>
        <w:rPr>
          <w:rFonts w:ascii="Avenir Next" w:hAnsi="Avenir Next"/>
          <w:lang w:val="en-GB"/>
        </w:rPr>
      </w:pPr>
    </w:p>
    <w:p w14:paraId="78A7E86C" w14:textId="77777777"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5C8C7C15" w14:textId="77777777" w:rsidR="0054190F" w:rsidRPr="00D976ED" w:rsidRDefault="0054190F" w:rsidP="00E37136">
      <w:pPr>
        <w:pStyle w:val="ListParagraph"/>
        <w:spacing w:after="0" w:line="240" w:lineRule="auto"/>
        <w:ind w:left="709" w:hanging="709"/>
        <w:rPr>
          <w:rFonts w:ascii="Avenir Next" w:hAnsi="Avenir Next"/>
          <w:lang w:val="en-GB"/>
        </w:rPr>
      </w:pPr>
    </w:p>
    <w:p w14:paraId="14810D6B" w14:textId="77777777" w:rsidR="000E18E1" w:rsidRPr="009B26DA"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9B26DA">
        <w:rPr>
          <w:rFonts w:ascii="Avenir Next" w:hAnsi="Avenir Next"/>
          <w:highlight w:val="yellow"/>
          <w:lang w:val="en-GB"/>
        </w:rPr>
        <w:t xml:space="preserve">Paragraphs </w:t>
      </w:r>
      <w:r w:rsidR="0054190F" w:rsidRPr="009B26DA">
        <w:rPr>
          <w:rFonts w:ascii="Avenir Next" w:hAnsi="Avenir Next"/>
          <w:highlight w:val="yellow"/>
          <w:lang w:val="en-GB"/>
        </w:rPr>
        <w:t xml:space="preserve">(a), (b) and (c) are </w:t>
      </w:r>
      <w:r w:rsidR="007122F3" w:rsidRPr="009B26DA">
        <w:rPr>
          <w:rFonts w:ascii="Avenir Next" w:hAnsi="Avenir Next"/>
          <w:highlight w:val="yellow"/>
          <w:lang w:val="en-GB"/>
        </w:rPr>
        <w:t>corre</w:t>
      </w:r>
      <w:r w:rsidRPr="009B26DA">
        <w:rPr>
          <w:rFonts w:ascii="Avenir Next" w:hAnsi="Avenir Next"/>
          <w:highlight w:val="yellow"/>
          <w:lang w:val="en-GB"/>
        </w:rPr>
        <w:t>ct.</w:t>
      </w:r>
    </w:p>
    <w:p w14:paraId="35EC88E7" w14:textId="77777777" w:rsidR="00B50AE0" w:rsidRDefault="00B50AE0" w:rsidP="00E37136">
      <w:pPr>
        <w:rPr>
          <w:rFonts w:ascii="Avenir Next Demi Bold" w:hAnsi="Avenir Next Demi Bold"/>
          <w:b/>
          <w:bCs/>
          <w:color w:val="000000" w:themeColor="text1"/>
          <w:sz w:val="20"/>
          <w:szCs w:val="20"/>
          <w:lang w:val="en-GB"/>
        </w:rPr>
      </w:pPr>
    </w:p>
    <w:p w14:paraId="4E4CE740" w14:textId="77777777" w:rsidR="000C1F09" w:rsidRPr="00D976ED" w:rsidRDefault="000C1F09" w:rsidP="00E37136">
      <w:pPr>
        <w:rPr>
          <w:rFonts w:ascii="Avenir Next Demi Bold" w:hAnsi="Avenir Next Demi Bold"/>
          <w:b/>
          <w:bCs/>
          <w:color w:val="000000" w:themeColor="text1"/>
          <w:sz w:val="20"/>
          <w:szCs w:val="20"/>
          <w:lang w:val="en-GB"/>
        </w:rPr>
      </w:pPr>
    </w:p>
    <w:p w14:paraId="77505A36" w14:textId="77777777"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60A1D342" w14:textId="77777777" w:rsidR="00410250" w:rsidRPr="00D976ED" w:rsidRDefault="00410250" w:rsidP="00E37136">
      <w:pPr>
        <w:rPr>
          <w:rFonts w:ascii="Avenir Next Demi Bold" w:hAnsi="Avenir Next Demi Bold"/>
          <w:b/>
          <w:bCs/>
          <w:color w:val="000000" w:themeColor="text1"/>
          <w:lang w:val="en-GB"/>
        </w:rPr>
      </w:pPr>
    </w:p>
    <w:p w14:paraId="3B327EBE" w14:textId="77777777"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1B350ADA" w14:textId="77777777" w:rsidR="00672E7E" w:rsidRPr="00D976ED" w:rsidRDefault="00672E7E" w:rsidP="00E37136">
      <w:pPr>
        <w:rPr>
          <w:color w:val="000000" w:themeColor="text1"/>
          <w:lang w:val="en-GB"/>
        </w:rPr>
      </w:pPr>
    </w:p>
    <w:p w14:paraId="5CEE2024" w14:textId="7777777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3653E1D7"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4B0BCA00" w14:textId="77777777" w:rsidR="00672E7E" w:rsidRPr="00742B2E"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742B2E">
        <w:rPr>
          <w:rFonts w:ascii="Avenir Next" w:hAnsi="Avenir Next"/>
          <w:color w:val="000000" w:themeColor="text1"/>
          <w:lang w:val="en-GB"/>
        </w:rPr>
        <w:t>Automatic rehabilitation occurs after a period of 10 years from the date of provisional sequestration, unless ordered otherwise by the court upon application by an interested person.</w:t>
      </w:r>
    </w:p>
    <w:p w14:paraId="1E513420"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C496619" w14:textId="77777777"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16DEA8F2"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770419E9" w14:textId="77777777" w:rsidR="006F50FB" w:rsidRPr="00742B2E" w:rsidRDefault="00264D75"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742B2E">
        <w:rPr>
          <w:rFonts w:ascii="Avenir Next" w:hAnsi="Avenir Next"/>
          <w:color w:val="000000" w:themeColor="text1"/>
          <w:highlight w:val="yellow"/>
          <w:lang w:val="en-GB"/>
        </w:rPr>
        <w:t>When an insolvent applies to the court for rehabilitation</w:t>
      </w:r>
      <w:r w:rsidR="00CD366B" w:rsidRPr="00742B2E">
        <w:rPr>
          <w:rFonts w:ascii="Avenir Next" w:hAnsi="Avenir Next"/>
          <w:color w:val="000000" w:themeColor="text1"/>
          <w:highlight w:val="yellow"/>
          <w:lang w:val="en-GB"/>
        </w:rPr>
        <w:t>,</w:t>
      </w:r>
      <w:r w:rsidR="0027032B" w:rsidRPr="00742B2E">
        <w:rPr>
          <w:rFonts w:ascii="Avenir Next" w:hAnsi="Avenir Next"/>
          <w:color w:val="000000" w:themeColor="text1"/>
          <w:highlight w:val="yellow"/>
          <w:lang w:val="en-GB"/>
        </w:rPr>
        <w:t xml:space="preserve"> the insolvent is not expected to repay a contribution </w:t>
      </w:r>
      <w:r w:rsidR="00776D03" w:rsidRPr="00742B2E">
        <w:rPr>
          <w:rFonts w:ascii="Avenir Next" w:hAnsi="Avenir Next"/>
          <w:color w:val="000000" w:themeColor="text1"/>
          <w:highlight w:val="yellow"/>
          <w:lang w:val="en-GB"/>
        </w:rPr>
        <w:t xml:space="preserve">that </w:t>
      </w:r>
      <w:r w:rsidR="0027032B" w:rsidRPr="00742B2E">
        <w:rPr>
          <w:rFonts w:ascii="Avenir Next" w:hAnsi="Avenir Next"/>
          <w:color w:val="000000" w:themeColor="text1"/>
          <w:highlight w:val="yellow"/>
          <w:lang w:val="en-GB"/>
        </w:rPr>
        <w:t>creditors had to pay</w:t>
      </w:r>
      <w:r w:rsidR="00776D03" w:rsidRPr="00742B2E">
        <w:rPr>
          <w:rFonts w:ascii="Avenir Next" w:hAnsi="Avenir Next"/>
          <w:color w:val="000000" w:themeColor="text1"/>
          <w:highlight w:val="yellow"/>
          <w:lang w:val="en-GB"/>
        </w:rPr>
        <w:t>,</w:t>
      </w:r>
      <w:r w:rsidR="006150B4" w:rsidRPr="00742B2E">
        <w:rPr>
          <w:rFonts w:ascii="Avenir Next" w:hAnsi="Avenir Next"/>
          <w:color w:val="000000" w:themeColor="text1"/>
          <w:highlight w:val="yellow"/>
          <w:lang w:val="en-GB"/>
        </w:rPr>
        <w:t xml:space="preserve"> as rehabilitation </w:t>
      </w:r>
      <w:r w:rsidR="00682B8C" w:rsidRPr="00742B2E">
        <w:rPr>
          <w:rFonts w:ascii="Avenir Next" w:hAnsi="Avenir Next"/>
          <w:color w:val="000000" w:themeColor="text1"/>
          <w:highlight w:val="yellow"/>
          <w:lang w:val="en-GB"/>
        </w:rPr>
        <w:t>results in the release of an insolvent person from their pre-sequestration debt</w:t>
      </w:r>
      <w:r w:rsidR="000F71B4" w:rsidRPr="00742B2E">
        <w:rPr>
          <w:rFonts w:ascii="Avenir Next" w:hAnsi="Avenir Next"/>
          <w:color w:val="000000" w:themeColor="text1"/>
          <w:highlight w:val="yellow"/>
          <w:lang w:val="en-GB"/>
        </w:rPr>
        <w:t>s and affords the insolvent the opportunity to make a so-called “fresh start”.</w:t>
      </w:r>
    </w:p>
    <w:p w14:paraId="73630337" w14:textId="77777777" w:rsidR="0000587E" w:rsidRPr="00D976ED" w:rsidRDefault="0000587E" w:rsidP="00E37136">
      <w:pPr>
        <w:rPr>
          <w:rFonts w:ascii="Avenir Next Demi Bold" w:hAnsi="Avenir Next Demi Bold"/>
          <w:b/>
          <w:bCs/>
          <w:color w:val="000000" w:themeColor="text1"/>
          <w:lang w:val="en-GB"/>
        </w:rPr>
      </w:pPr>
    </w:p>
    <w:p w14:paraId="387F53AF" w14:textId="7777777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07BA4069" w14:textId="77777777" w:rsidR="00C7394A" w:rsidRPr="00D976ED" w:rsidRDefault="00C7394A" w:rsidP="00E37136">
      <w:pPr>
        <w:rPr>
          <w:rFonts w:ascii="Avenir Next Demi Bold" w:hAnsi="Avenir Next Demi Bold"/>
          <w:b/>
          <w:bCs/>
          <w:color w:val="000000" w:themeColor="text1"/>
          <w:sz w:val="20"/>
          <w:szCs w:val="20"/>
          <w:lang w:val="en-GB"/>
        </w:rPr>
      </w:pPr>
    </w:p>
    <w:p w14:paraId="0F45BBD6"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143C35C" w14:textId="77777777" w:rsidR="00350E32" w:rsidRPr="00D976ED" w:rsidRDefault="00350E32" w:rsidP="00E37136">
      <w:pPr>
        <w:rPr>
          <w:rFonts w:ascii="Avenir Book" w:hAnsi="Avenir Book"/>
          <w:color w:val="000000" w:themeColor="text1"/>
          <w:lang w:val="en-GB"/>
        </w:rPr>
      </w:pPr>
    </w:p>
    <w:p w14:paraId="1FAA3FE5" w14:textId="77777777"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6161F2C2" w14:textId="77777777" w:rsidR="00350E32" w:rsidRPr="00EE77BB" w:rsidRDefault="00350E32" w:rsidP="00E37136">
      <w:pPr>
        <w:rPr>
          <w:color w:val="000000" w:themeColor="text1"/>
          <w:lang w:val="en-GB"/>
        </w:rPr>
      </w:pPr>
    </w:p>
    <w:p w14:paraId="05AAD528" w14:textId="77777777" w:rsidR="00350E32" w:rsidRPr="00742B2E"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742B2E">
        <w:rPr>
          <w:rFonts w:ascii="Avenir Next" w:hAnsi="Avenir Next"/>
          <w:color w:val="000000" w:themeColor="text1"/>
          <w:highlight w:val="yellow"/>
          <w:lang w:val="en-GB"/>
        </w:rPr>
        <w:t>True</w:t>
      </w:r>
    </w:p>
    <w:p w14:paraId="05C02525"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375DA61A"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1EBA0CFD" w14:textId="77777777" w:rsidR="00350E32" w:rsidRPr="00D976ED" w:rsidRDefault="00350E32" w:rsidP="00E37136">
      <w:pPr>
        <w:rPr>
          <w:rFonts w:ascii="Avenir Next Demi Bold" w:hAnsi="Avenir Next Demi Bold"/>
          <w:b/>
          <w:bCs/>
          <w:color w:val="000000" w:themeColor="text1"/>
          <w:sz w:val="20"/>
          <w:szCs w:val="20"/>
          <w:lang w:val="en-GB"/>
        </w:rPr>
      </w:pPr>
    </w:p>
    <w:p w14:paraId="6290FBB5" w14:textId="7777777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6F1538A0" w14:textId="77777777" w:rsidR="00C7394A" w:rsidRPr="00D976ED" w:rsidRDefault="00C7394A" w:rsidP="00E37136">
      <w:pPr>
        <w:rPr>
          <w:rFonts w:ascii="Avenir Next Demi Bold" w:hAnsi="Avenir Next Demi Bold"/>
          <w:b/>
          <w:bCs/>
          <w:color w:val="000000" w:themeColor="text1"/>
          <w:lang w:val="en-GB"/>
        </w:rPr>
      </w:pPr>
    </w:p>
    <w:p w14:paraId="1C2A4538"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1CAE28D2" w14:textId="77777777" w:rsidR="007562BB" w:rsidRPr="00D976ED" w:rsidRDefault="007562BB" w:rsidP="00E37136">
      <w:pPr>
        <w:tabs>
          <w:tab w:val="left" w:pos="4047"/>
        </w:tabs>
        <w:rPr>
          <w:color w:val="000000" w:themeColor="text1"/>
          <w:lang w:val="en-GB"/>
        </w:rPr>
      </w:pPr>
    </w:p>
    <w:p w14:paraId="6060D1F6"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 partnership is a legal entity, at common law, having an existence separate from the individual partners.</w:t>
      </w:r>
    </w:p>
    <w:p w14:paraId="7D63A3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728E17B3" w14:textId="77777777" w:rsidR="007562BB" w:rsidRPr="00742B2E"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742B2E">
        <w:rPr>
          <w:rFonts w:ascii="Avenir Next" w:hAnsi="Avenir Next"/>
          <w:color w:val="000000" w:themeColor="text1"/>
          <w:highlight w:val="yellow"/>
          <w:lang w:val="en-GB"/>
        </w:rPr>
        <w:t>The “assets” of the partnership are indistinguishable from the assets of the partners.</w:t>
      </w:r>
    </w:p>
    <w:p w14:paraId="50302024"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614DF77E"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071C84A1"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6C18BE85"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0C51F0B3" w14:textId="77777777" w:rsidR="0053209E" w:rsidRPr="00D976ED" w:rsidRDefault="0053209E" w:rsidP="00E37136">
      <w:pPr>
        <w:rPr>
          <w:rFonts w:ascii="Avenir Next Demi Bold" w:hAnsi="Avenir Next Demi Bold"/>
          <w:b/>
          <w:bCs/>
          <w:color w:val="000000" w:themeColor="text1"/>
          <w:lang w:val="en-GB"/>
        </w:rPr>
      </w:pPr>
    </w:p>
    <w:p w14:paraId="3E8BCA96" w14:textId="77777777"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13E7A1E1" w14:textId="77777777" w:rsidR="005E70BC" w:rsidRPr="00D976ED" w:rsidRDefault="005E70BC" w:rsidP="00E37136">
      <w:pPr>
        <w:tabs>
          <w:tab w:val="left" w:pos="4047"/>
        </w:tabs>
        <w:rPr>
          <w:color w:val="000000" w:themeColor="text1"/>
          <w:lang w:val="en-GB"/>
        </w:rPr>
      </w:pPr>
    </w:p>
    <w:p w14:paraId="3839EFDC" w14:textId="77777777"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21B38A77" w14:textId="77777777" w:rsidR="0001741D" w:rsidRPr="00D976ED" w:rsidRDefault="0001741D" w:rsidP="00E37136">
      <w:pPr>
        <w:tabs>
          <w:tab w:val="left" w:pos="4047"/>
        </w:tabs>
        <w:rPr>
          <w:color w:val="000000" w:themeColor="text1"/>
          <w:lang w:val="en-GB"/>
        </w:rPr>
      </w:pPr>
    </w:p>
    <w:p w14:paraId="7FD3ABE7" w14:textId="77777777" w:rsidR="00D961EF" w:rsidRPr="00D976ED" w:rsidRDefault="00D961EF" w:rsidP="00E37136">
      <w:pPr>
        <w:rPr>
          <w:lang w:val="en-GB"/>
        </w:rPr>
      </w:pPr>
      <w:r w:rsidRPr="00D976ED">
        <w:rPr>
          <w:lang w:val="en-GB"/>
        </w:rPr>
        <w:t>Which of the following statements describes the position of employees during business rescue proceedings?</w:t>
      </w:r>
    </w:p>
    <w:p w14:paraId="7676B15B" w14:textId="77777777" w:rsidR="00D961EF" w:rsidRPr="00D976ED" w:rsidRDefault="00D961EF" w:rsidP="00E37136">
      <w:pPr>
        <w:rPr>
          <w:lang w:val="en-GB"/>
        </w:rPr>
      </w:pPr>
    </w:p>
    <w:p w14:paraId="427ED43D" w14:textId="77777777" w:rsidR="00D961EF" w:rsidRPr="00742B2E"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742B2E">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6A0FC75" w14:textId="77777777" w:rsidR="00D961EF" w:rsidRPr="00D976ED" w:rsidRDefault="00D961EF" w:rsidP="00E37136">
      <w:pPr>
        <w:pStyle w:val="ListParagraph"/>
        <w:spacing w:after="0" w:line="240" w:lineRule="auto"/>
        <w:ind w:left="709" w:hanging="709"/>
        <w:rPr>
          <w:rFonts w:ascii="Avenir Next" w:hAnsi="Avenir Next"/>
          <w:lang w:val="en-GB"/>
        </w:rPr>
      </w:pPr>
    </w:p>
    <w:p w14:paraId="3901D53E"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165E82F8" w14:textId="77777777" w:rsidR="00D961EF" w:rsidRPr="00D976ED" w:rsidRDefault="00D961EF" w:rsidP="00E37136">
      <w:pPr>
        <w:pStyle w:val="ListParagraph"/>
        <w:spacing w:after="0" w:line="240" w:lineRule="auto"/>
        <w:ind w:left="709" w:hanging="709"/>
        <w:rPr>
          <w:rFonts w:ascii="Avenir Next" w:hAnsi="Avenir Next"/>
          <w:lang w:val="en-GB"/>
        </w:rPr>
      </w:pPr>
    </w:p>
    <w:p w14:paraId="42D31698"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3716AF65" w14:textId="77777777" w:rsidR="00D961EF" w:rsidRPr="00D976ED" w:rsidRDefault="00D961EF" w:rsidP="00E37136">
      <w:pPr>
        <w:pStyle w:val="ListParagraph"/>
        <w:spacing w:after="0" w:line="240" w:lineRule="auto"/>
        <w:ind w:left="709" w:hanging="709"/>
        <w:rPr>
          <w:rFonts w:ascii="Avenir Next" w:hAnsi="Avenir Next"/>
          <w:lang w:val="en-GB"/>
        </w:rPr>
      </w:pPr>
    </w:p>
    <w:p w14:paraId="7C5377ED"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292CAED1" w14:textId="77777777" w:rsidR="00CA3020" w:rsidRPr="005D49B4" w:rsidRDefault="00CA3020" w:rsidP="00E37136">
      <w:pPr>
        <w:jc w:val="left"/>
        <w:rPr>
          <w:highlight w:val="yellow"/>
          <w:lang w:val="en-GB"/>
        </w:rPr>
      </w:pPr>
    </w:p>
    <w:p w14:paraId="323B5B2C" w14:textId="77777777" w:rsidR="000D4786" w:rsidRDefault="000D4786" w:rsidP="00E37136">
      <w:pPr>
        <w:ind w:left="709" w:hanging="709"/>
        <w:jc w:val="center"/>
        <w:rPr>
          <w:rFonts w:ascii="Avenir Next Demi Bold" w:hAnsi="Avenir Next Demi Bold"/>
          <w:b/>
          <w:bCs/>
          <w:color w:val="212121"/>
          <w:lang w:val="en-GB" w:eastAsia="en-GB"/>
        </w:rPr>
      </w:pPr>
    </w:p>
    <w:p w14:paraId="2A257942" w14:textId="77777777"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AA99D62" w14:textId="77777777" w:rsidR="00B274AF" w:rsidRPr="005D49B4" w:rsidRDefault="00B274AF" w:rsidP="00E37136">
      <w:pPr>
        <w:jc w:val="left"/>
        <w:rPr>
          <w:rFonts w:ascii="Avenir Next Demi Bold" w:hAnsi="Avenir Next Demi Bold"/>
          <w:b/>
          <w:bCs/>
          <w:color w:val="000000" w:themeColor="text1"/>
          <w:lang w:val="en-GB"/>
        </w:rPr>
      </w:pPr>
    </w:p>
    <w:p w14:paraId="5807B295" w14:textId="77777777" w:rsidR="000D4786" w:rsidRDefault="000D4786" w:rsidP="00E37136">
      <w:pPr>
        <w:jc w:val="left"/>
        <w:rPr>
          <w:rFonts w:ascii="Avenir Next Demi Bold" w:hAnsi="Avenir Next Demi Bold"/>
          <w:b/>
          <w:bCs/>
          <w:color w:val="000000" w:themeColor="text1"/>
          <w:lang w:val="en-GB"/>
        </w:rPr>
      </w:pPr>
    </w:p>
    <w:p w14:paraId="3A5AF33E" w14:textId="77777777"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4E3267B1" w14:textId="77777777"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EC0C6CA" w14:textId="77777777" w:rsidR="001401AF" w:rsidRPr="005D49B4" w:rsidRDefault="001401AF" w:rsidP="00E37136">
      <w:pPr>
        <w:jc w:val="center"/>
        <w:rPr>
          <w:rFonts w:ascii="Avenir Next Demi Bold" w:hAnsi="Avenir Next Demi Bold"/>
          <w:b/>
          <w:bCs/>
          <w:color w:val="000000" w:themeColor="text1"/>
          <w:lang w:val="en-GB"/>
        </w:rPr>
      </w:pPr>
    </w:p>
    <w:p w14:paraId="44973D40" w14:textId="77777777"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7915A27A" w14:textId="77777777" w:rsidR="00A514C8" w:rsidRPr="005D49B4" w:rsidRDefault="00A514C8" w:rsidP="00E37136">
      <w:pPr>
        <w:rPr>
          <w:lang w:val="en-GB"/>
        </w:rPr>
      </w:pPr>
    </w:p>
    <w:p w14:paraId="4E07278B" w14:textId="77777777"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0384D7B1" w14:textId="77777777" w:rsidR="00784ABC" w:rsidRPr="005D49B4" w:rsidRDefault="00784ABC" w:rsidP="00E37136">
      <w:pPr>
        <w:rPr>
          <w:lang w:val="en-GB"/>
        </w:rPr>
      </w:pPr>
    </w:p>
    <w:p w14:paraId="1A534CC3"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08B495C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E3C5D2"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728D5CA"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49E91A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52479E3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8EAF28"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CE243F6"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F55F136"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0F136AFA"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6FBC1CC"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3346AC2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947A73E"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0CE7C327" w14:textId="77777777" w:rsidR="00680E56" w:rsidRDefault="00680E56">
      <w:pPr>
        <w:jc w:val="left"/>
        <w:rPr>
          <w:lang w:val="en-GB"/>
        </w:rPr>
      </w:pPr>
      <w:r>
        <w:rPr>
          <w:lang w:val="en-GB"/>
        </w:rPr>
        <w:br w:type="page"/>
      </w:r>
    </w:p>
    <w:p w14:paraId="3236698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6C7B99B6"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4DF5D"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07B9E38E"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015B803A" w14:textId="77777777" w:rsidR="0001499F" w:rsidRPr="005D49B4" w:rsidRDefault="0001499F" w:rsidP="00E37136">
      <w:pPr>
        <w:rPr>
          <w:rFonts w:ascii="Avenir Next Demi Bold" w:hAnsi="Avenir Next Demi Bold"/>
          <w:b/>
          <w:bCs/>
          <w:lang w:val="en-GB"/>
        </w:rPr>
      </w:pPr>
    </w:p>
    <w:p w14:paraId="2E52E90B" w14:textId="7777777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3DC318C6" w14:textId="77777777" w:rsidR="00B337EF" w:rsidRPr="005D49B4" w:rsidRDefault="00B337EF" w:rsidP="00E37136">
      <w:pPr>
        <w:rPr>
          <w:rFonts w:ascii="Avenir Book" w:hAnsi="Avenir Book"/>
          <w:lang w:val="en-GB"/>
        </w:rPr>
      </w:pPr>
    </w:p>
    <w:p w14:paraId="009A37BE" w14:textId="77777777"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7591AB0" w14:textId="77777777" w:rsidR="00F65E0A" w:rsidRPr="005D49B4" w:rsidRDefault="00F65E0A" w:rsidP="00E37136">
      <w:pPr>
        <w:rPr>
          <w:lang w:val="en-GB"/>
        </w:rPr>
      </w:pPr>
    </w:p>
    <w:p w14:paraId="7061A149" w14:textId="77777777" w:rsidR="000C646D" w:rsidRDefault="00F65E0A" w:rsidP="00E37136">
      <w:pPr>
        <w:rPr>
          <w:color w:val="808080" w:themeColor="background1" w:themeShade="80"/>
          <w:lang w:val="en-GB"/>
        </w:rPr>
      </w:pPr>
      <w:r w:rsidRPr="005D49B4">
        <w:rPr>
          <w:color w:val="808080" w:themeColor="background1" w:themeShade="80"/>
          <w:lang w:val="en-GB"/>
        </w:rPr>
        <w:t>[</w:t>
      </w:r>
      <w:r w:rsidR="000C646D">
        <w:rPr>
          <w:color w:val="808080" w:themeColor="background1" w:themeShade="80"/>
          <w:lang w:val="en-GB"/>
        </w:rPr>
        <w:t xml:space="preserve">In the court case of Walker v </w:t>
      </w:r>
      <w:proofErr w:type="spellStart"/>
      <w:r w:rsidR="000C646D">
        <w:rPr>
          <w:color w:val="808080" w:themeColor="background1" w:themeShade="80"/>
          <w:lang w:val="en-GB"/>
        </w:rPr>
        <w:t>Syfret</w:t>
      </w:r>
      <w:proofErr w:type="spellEnd"/>
      <w:r w:rsidR="000C646D">
        <w:rPr>
          <w:color w:val="808080" w:themeColor="background1" w:themeShade="80"/>
          <w:lang w:val="en-GB"/>
        </w:rPr>
        <w:t xml:space="preserve"> 1911 AD 141 at 166 explains the concept of concursus </w:t>
      </w:r>
      <w:proofErr w:type="spellStart"/>
      <w:r w:rsidR="000C646D">
        <w:rPr>
          <w:color w:val="808080" w:themeColor="background1" w:themeShade="80"/>
          <w:lang w:val="en-GB"/>
        </w:rPr>
        <w:t>creditorum</w:t>
      </w:r>
      <w:proofErr w:type="spellEnd"/>
      <w:r w:rsidR="000C646D">
        <w:rPr>
          <w:color w:val="808080" w:themeColor="background1" w:themeShade="80"/>
          <w:lang w:val="en-GB"/>
        </w:rPr>
        <w:t xml:space="preserve"> as follow:</w:t>
      </w:r>
    </w:p>
    <w:p w14:paraId="6C756088" w14:textId="77777777" w:rsidR="000C646D" w:rsidRDefault="000C646D" w:rsidP="00E37136">
      <w:pPr>
        <w:rPr>
          <w:color w:val="808080" w:themeColor="background1" w:themeShade="80"/>
          <w:lang w:val="en-GB"/>
        </w:rPr>
      </w:pPr>
    </w:p>
    <w:p w14:paraId="6E053AB6" w14:textId="77777777" w:rsidR="000C646D" w:rsidRPr="000C646D" w:rsidRDefault="000C646D" w:rsidP="000C646D">
      <w:pPr>
        <w:pStyle w:val="ListParagraph"/>
        <w:numPr>
          <w:ilvl w:val="0"/>
          <w:numId w:val="22"/>
        </w:numPr>
        <w:rPr>
          <w:lang w:val="en-GB"/>
        </w:rPr>
      </w:pPr>
      <w:r w:rsidRPr="000C646D">
        <w:rPr>
          <w:color w:val="808080" w:themeColor="background1" w:themeShade="80"/>
          <w:lang w:val="en-GB"/>
        </w:rPr>
        <w:t>The sequestrati</w:t>
      </w:r>
      <w:r w:rsidR="007779EE">
        <w:rPr>
          <w:color w:val="808080" w:themeColor="background1" w:themeShade="80"/>
          <w:lang w:val="en-GB"/>
        </w:rPr>
        <w:t>on</w:t>
      </w:r>
      <w:r w:rsidRPr="000C646D">
        <w:rPr>
          <w:color w:val="808080" w:themeColor="background1" w:themeShade="80"/>
          <w:lang w:val="en-GB"/>
        </w:rPr>
        <w:t xml:space="preserve"> order crystalises the insolvent’s position and the hand of the law is now laid upon the estate.</w:t>
      </w:r>
    </w:p>
    <w:p w14:paraId="59AA5B51" w14:textId="77777777" w:rsidR="000C646D" w:rsidRPr="000C646D" w:rsidRDefault="007779EE" w:rsidP="000C646D">
      <w:pPr>
        <w:pStyle w:val="ListParagraph"/>
        <w:numPr>
          <w:ilvl w:val="0"/>
          <w:numId w:val="22"/>
        </w:numPr>
        <w:rPr>
          <w:lang w:val="en-GB"/>
        </w:rPr>
      </w:pPr>
      <w:r>
        <w:rPr>
          <w:color w:val="808080" w:themeColor="background1" w:themeShade="80"/>
          <w:lang w:val="en-GB"/>
        </w:rPr>
        <w:t>It is necessary to take the</w:t>
      </w:r>
      <w:r w:rsidR="000C646D">
        <w:rPr>
          <w:color w:val="808080" w:themeColor="background1" w:themeShade="80"/>
          <w:lang w:val="en-GB"/>
        </w:rPr>
        <w:t xml:space="preserve"> rights of the gen</w:t>
      </w:r>
      <w:r>
        <w:rPr>
          <w:color w:val="808080" w:themeColor="background1" w:themeShade="80"/>
          <w:lang w:val="en-GB"/>
        </w:rPr>
        <w:t>e</w:t>
      </w:r>
      <w:r w:rsidR="000C646D">
        <w:rPr>
          <w:color w:val="808080" w:themeColor="background1" w:themeShade="80"/>
          <w:lang w:val="en-GB"/>
        </w:rPr>
        <w:t>ral body of creditors into consideration.</w:t>
      </w:r>
    </w:p>
    <w:p w14:paraId="777E0E5C" w14:textId="77777777" w:rsidR="000C646D" w:rsidRPr="007779EE" w:rsidRDefault="000C646D" w:rsidP="000C646D">
      <w:pPr>
        <w:pStyle w:val="ListParagraph"/>
        <w:numPr>
          <w:ilvl w:val="0"/>
          <w:numId w:val="22"/>
        </w:numPr>
        <w:rPr>
          <w:lang w:val="en-GB"/>
        </w:rPr>
      </w:pPr>
      <w:r>
        <w:rPr>
          <w:color w:val="808080" w:themeColor="background1" w:themeShade="80"/>
          <w:lang w:val="en-GB"/>
        </w:rPr>
        <w:t>Ge</w:t>
      </w:r>
      <w:r w:rsidR="003C71D0">
        <w:rPr>
          <w:color w:val="808080" w:themeColor="background1" w:themeShade="80"/>
          <w:lang w:val="en-GB"/>
        </w:rPr>
        <w:t>n</w:t>
      </w:r>
      <w:r>
        <w:rPr>
          <w:color w:val="808080" w:themeColor="background1" w:themeShade="80"/>
          <w:lang w:val="en-GB"/>
        </w:rPr>
        <w:t xml:space="preserve">eral interest of creditors as a group ranks </w:t>
      </w:r>
      <w:r w:rsidR="007779EE">
        <w:rPr>
          <w:color w:val="808080" w:themeColor="background1" w:themeShade="80"/>
          <w:lang w:val="en-GB"/>
        </w:rPr>
        <w:t>in</w:t>
      </w:r>
      <w:r>
        <w:rPr>
          <w:color w:val="808080" w:themeColor="background1" w:themeShade="80"/>
          <w:lang w:val="en-GB"/>
        </w:rPr>
        <w:t xml:space="preserve"> priority over the interests </w:t>
      </w:r>
      <w:r w:rsidR="007779EE">
        <w:rPr>
          <w:color w:val="808080" w:themeColor="background1" w:themeShade="80"/>
          <w:lang w:val="en-GB"/>
        </w:rPr>
        <w:t>of</w:t>
      </w:r>
      <w:r>
        <w:rPr>
          <w:color w:val="808080" w:themeColor="background1" w:themeShade="80"/>
          <w:lang w:val="en-GB"/>
        </w:rPr>
        <w:t xml:space="preserve"> individual creditors</w:t>
      </w:r>
      <w:r w:rsidR="007779EE">
        <w:rPr>
          <w:color w:val="808080" w:themeColor="background1" w:themeShade="80"/>
          <w:lang w:val="en-GB"/>
        </w:rPr>
        <w:t>.</w:t>
      </w:r>
    </w:p>
    <w:p w14:paraId="39F9DAC1" w14:textId="77777777" w:rsidR="007779EE" w:rsidRPr="007779EE" w:rsidRDefault="007779EE" w:rsidP="000C646D">
      <w:pPr>
        <w:pStyle w:val="ListParagraph"/>
        <w:numPr>
          <w:ilvl w:val="0"/>
          <w:numId w:val="22"/>
        </w:numPr>
        <w:rPr>
          <w:color w:val="808080" w:themeColor="background1" w:themeShade="80"/>
          <w:lang w:val="en-GB"/>
        </w:rPr>
      </w:pPr>
      <w:r w:rsidRPr="007779EE">
        <w:rPr>
          <w:color w:val="808080" w:themeColor="background1" w:themeShade="80"/>
          <w:lang w:val="en-GB"/>
        </w:rPr>
        <w:t>The distribution of the assets that have been realized from the insolvent's estate should follow the order of preference set forth by the insolvency law</w:t>
      </w:r>
      <w:r>
        <w:rPr>
          <w:color w:val="808080" w:themeColor="background1" w:themeShade="80"/>
          <w:lang w:val="en-GB"/>
        </w:rPr>
        <w:t>.</w:t>
      </w:r>
    </w:p>
    <w:p w14:paraId="4149F734" w14:textId="77777777" w:rsidR="007F0225" w:rsidRPr="000C646D" w:rsidRDefault="007779EE" w:rsidP="000C646D">
      <w:pPr>
        <w:pStyle w:val="ListParagraph"/>
        <w:numPr>
          <w:ilvl w:val="0"/>
          <w:numId w:val="22"/>
        </w:numPr>
        <w:rPr>
          <w:lang w:val="en-GB"/>
        </w:rPr>
      </w:pPr>
      <w:r w:rsidRPr="007779EE">
        <w:rPr>
          <w:color w:val="808080" w:themeColor="background1" w:themeShade="80"/>
          <w:lang w:val="en-GB"/>
        </w:rPr>
        <w:t>A creditor cannot, throughout the course of execution, obtain full payment of its claim at the expense of other creditors' claims once sequestration has begun.</w:t>
      </w:r>
      <w:r w:rsidR="00F65E0A" w:rsidRPr="000C646D">
        <w:rPr>
          <w:color w:val="808080" w:themeColor="background1" w:themeShade="80"/>
          <w:lang w:val="en-GB"/>
        </w:rPr>
        <w:t>]</w:t>
      </w:r>
    </w:p>
    <w:p w14:paraId="4D9D5E9B" w14:textId="77777777" w:rsidR="007F0225" w:rsidRDefault="007F0225" w:rsidP="00E37136">
      <w:pPr>
        <w:rPr>
          <w:lang w:val="en-GB"/>
        </w:rPr>
      </w:pPr>
    </w:p>
    <w:p w14:paraId="29433C8C" w14:textId="77777777" w:rsidR="00D976ED" w:rsidRPr="005D49B4" w:rsidRDefault="00D976ED" w:rsidP="00E37136">
      <w:pPr>
        <w:rPr>
          <w:lang w:val="en-GB"/>
        </w:rPr>
      </w:pPr>
    </w:p>
    <w:p w14:paraId="13769157" w14:textId="77777777"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46B27F36" w14:textId="77777777" w:rsidR="004E2B9D" w:rsidRPr="005D49B4" w:rsidRDefault="004E2B9D" w:rsidP="00E37136">
      <w:pPr>
        <w:tabs>
          <w:tab w:val="right" w:pos="9021"/>
        </w:tabs>
        <w:rPr>
          <w:sz w:val="28"/>
          <w:szCs w:val="28"/>
          <w:lang w:val="en-GB"/>
        </w:rPr>
      </w:pPr>
    </w:p>
    <w:p w14:paraId="48C714D5" w14:textId="77777777"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1876FD88" w14:textId="77777777" w:rsidR="009F3508" w:rsidRPr="005D49B4" w:rsidRDefault="009F3508" w:rsidP="00E37136">
      <w:pPr>
        <w:tabs>
          <w:tab w:val="right" w:pos="9021"/>
        </w:tabs>
        <w:rPr>
          <w:lang w:val="en-GB"/>
        </w:rPr>
      </w:pPr>
    </w:p>
    <w:p w14:paraId="27E90F31" w14:textId="77777777" w:rsidR="00AA3410" w:rsidRDefault="007F0225" w:rsidP="004159A2">
      <w:pPr>
        <w:rPr>
          <w:color w:val="808080" w:themeColor="background1" w:themeShade="80"/>
          <w:lang w:val="en-GB"/>
        </w:rPr>
      </w:pPr>
      <w:r w:rsidRPr="005D49B4">
        <w:rPr>
          <w:color w:val="808080" w:themeColor="background1" w:themeShade="80"/>
          <w:lang w:val="en-GB"/>
        </w:rPr>
        <w:t>[</w:t>
      </w:r>
      <w:r w:rsidR="00AA3410" w:rsidRPr="00AA3410">
        <w:rPr>
          <w:color w:val="808080" w:themeColor="background1" w:themeShade="80"/>
          <w:lang w:val="en-GB"/>
        </w:rPr>
        <w:t xml:space="preserve">If it appears that the debtor, because of their dire financial situation, was unable to pay all of their creditors in full but </w:t>
      </w:r>
      <w:proofErr w:type="spellStart"/>
      <w:r w:rsidR="00AA3410" w:rsidRPr="00AA3410">
        <w:rPr>
          <w:color w:val="808080" w:themeColor="background1" w:themeShade="80"/>
          <w:lang w:val="en-GB"/>
        </w:rPr>
        <w:t>favored</w:t>
      </w:r>
      <w:proofErr w:type="spellEnd"/>
      <w:r w:rsidR="00AA3410" w:rsidRPr="00AA3410">
        <w:rPr>
          <w:color w:val="808080" w:themeColor="background1" w:themeShade="80"/>
          <w:lang w:val="en-GB"/>
        </w:rPr>
        <w:t xml:space="preserve"> a particular creditor, for example, by paying off their pre-existing debts in full, then a disposition shall be set aside as a voidable preference under section 29(1) of the Insolvency Act.</w:t>
      </w:r>
    </w:p>
    <w:p w14:paraId="32F89AE6" w14:textId="77777777" w:rsidR="00AA3410" w:rsidRDefault="00AA3410" w:rsidP="004159A2">
      <w:pPr>
        <w:rPr>
          <w:color w:val="808080" w:themeColor="background1" w:themeShade="80"/>
          <w:lang w:val="en-GB"/>
        </w:rPr>
      </w:pPr>
    </w:p>
    <w:p w14:paraId="065B4A11" w14:textId="77777777" w:rsidR="00AA3410" w:rsidRDefault="00AA3410" w:rsidP="004159A2">
      <w:pPr>
        <w:rPr>
          <w:color w:val="808080" w:themeColor="background1" w:themeShade="80"/>
          <w:lang w:val="en-GB"/>
        </w:rPr>
      </w:pPr>
      <w:r>
        <w:rPr>
          <w:color w:val="808080" w:themeColor="background1" w:themeShade="80"/>
          <w:lang w:val="en-GB"/>
        </w:rPr>
        <w:t>The trustee must prove that the insolvent:</w:t>
      </w:r>
    </w:p>
    <w:p w14:paraId="77351FDA" w14:textId="77777777" w:rsidR="00AA3410" w:rsidRDefault="00AA3410" w:rsidP="004159A2">
      <w:pPr>
        <w:rPr>
          <w:color w:val="808080" w:themeColor="background1" w:themeShade="80"/>
          <w:lang w:val="en-GB"/>
        </w:rPr>
      </w:pPr>
    </w:p>
    <w:p w14:paraId="4C13D871" w14:textId="77777777" w:rsidR="00AA3410" w:rsidRPr="00AA3410" w:rsidRDefault="00AA3410" w:rsidP="00AA3410">
      <w:pPr>
        <w:pStyle w:val="ListParagraph"/>
        <w:numPr>
          <w:ilvl w:val="0"/>
          <w:numId w:val="28"/>
        </w:numPr>
        <w:rPr>
          <w:lang w:val="en-GB"/>
        </w:rPr>
      </w:pPr>
      <w:r>
        <w:rPr>
          <w:color w:val="808080" w:themeColor="background1" w:themeShade="80"/>
          <w:lang w:val="en-GB"/>
        </w:rPr>
        <w:t>Made a disposition within six months prior to sequestration, in this case a month prior.</w:t>
      </w:r>
    </w:p>
    <w:p w14:paraId="3063569F" w14:textId="77777777" w:rsidR="006946F0" w:rsidRPr="006946F0" w:rsidRDefault="00AA3410" w:rsidP="00AA3410">
      <w:pPr>
        <w:pStyle w:val="ListParagraph"/>
        <w:numPr>
          <w:ilvl w:val="0"/>
          <w:numId w:val="28"/>
        </w:numPr>
        <w:rPr>
          <w:lang w:val="en-GB"/>
        </w:rPr>
      </w:pPr>
      <w:r>
        <w:rPr>
          <w:color w:val="808080" w:themeColor="background1" w:themeShade="80"/>
          <w:lang w:val="en-GB"/>
        </w:rPr>
        <w:t xml:space="preserve">That the effect of the disposition was to prefer one creditor above the others, Mr Hasty </w:t>
      </w:r>
      <w:r w:rsidR="006946F0">
        <w:rPr>
          <w:color w:val="808080" w:themeColor="background1" w:themeShade="80"/>
          <w:lang w:val="en-GB"/>
        </w:rPr>
        <w:t>was preferred above the other creditors.</w:t>
      </w:r>
    </w:p>
    <w:p w14:paraId="6DFED6FE" w14:textId="77777777" w:rsidR="007F0225" w:rsidRPr="00AA3410" w:rsidRDefault="006946F0" w:rsidP="00AA3410">
      <w:pPr>
        <w:pStyle w:val="ListParagraph"/>
        <w:numPr>
          <w:ilvl w:val="0"/>
          <w:numId w:val="28"/>
        </w:numPr>
        <w:rPr>
          <w:lang w:val="en-GB"/>
        </w:rPr>
      </w:pPr>
      <w:r>
        <w:rPr>
          <w:color w:val="808080" w:themeColor="background1" w:themeShade="80"/>
          <w:lang w:val="en-GB"/>
        </w:rPr>
        <w:t>That immediately after making such disposition the debtor’s liabilities exceeded the value of his assets.</w:t>
      </w:r>
      <w:r w:rsidR="004159A2" w:rsidRPr="00AA3410">
        <w:rPr>
          <w:color w:val="808080" w:themeColor="background1" w:themeShade="80"/>
          <w:lang w:val="en-GB"/>
        </w:rPr>
        <w:t>]</w:t>
      </w:r>
    </w:p>
    <w:p w14:paraId="648AC82E" w14:textId="77777777" w:rsidR="00EB7521" w:rsidRPr="005D49B4" w:rsidRDefault="00EB7521" w:rsidP="00E37136">
      <w:pPr>
        <w:tabs>
          <w:tab w:val="right" w:pos="9021"/>
        </w:tabs>
        <w:rPr>
          <w:lang w:val="en-GB"/>
        </w:rPr>
      </w:pPr>
    </w:p>
    <w:p w14:paraId="3B2E7AEE" w14:textId="77777777" w:rsidR="005755EA" w:rsidRPr="005D49B4" w:rsidRDefault="005755EA" w:rsidP="00E37136">
      <w:pPr>
        <w:tabs>
          <w:tab w:val="right" w:pos="9021"/>
        </w:tabs>
        <w:rPr>
          <w:lang w:val="en-GB"/>
        </w:rPr>
      </w:pPr>
    </w:p>
    <w:p w14:paraId="012EDDB9" w14:textId="77777777"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7DFCACD6" w14:textId="77777777" w:rsidR="00041107" w:rsidRPr="005D49B4" w:rsidRDefault="00041107" w:rsidP="00E37136">
      <w:pPr>
        <w:tabs>
          <w:tab w:val="right" w:pos="9021"/>
        </w:tabs>
        <w:rPr>
          <w:lang w:val="en-GB"/>
        </w:rPr>
      </w:pPr>
    </w:p>
    <w:p w14:paraId="617F9B82" w14:textId="77777777"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777DA2B7" w14:textId="77777777" w:rsidR="00041107" w:rsidRDefault="00041107" w:rsidP="00E37136">
      <w:pPr>
        <w:rPr>
          <w:rFonts w:ascii="Avenir Book" w:hAnsi="Avenir Book"/>
          <w:lang w:val="en-GB"/>
        </w:rPr>
      </w:pPr>
    </w:p>
    <w:p w14:paraId="29D8342D" w14:textId="77777777" w:rsidR="009519FF" w:rsidRPr="00374CC7" w:rsidRDefault="009519FF" w:rsidP="00374CC7">
      <w:pPr>
        <w:rPr>
          <w:rFonts w:ascii="Avenir Book" w:hAnsi="Avenir Book"/>
          <w:lang w:val="en-GB"/>
        </w:rPr>
      </w:pPr>
    </w:p>
    <w:p w14:paraId="66567930" w14:textId="77777777" w:rsidR="00374CC7" w:rsidRPr="00374CC7" w:rsidRDefault="007F0225" w:rsidP="00374CC7">
      <w:pPr>
        <w:rPr>
          <w:color w:val="808080" w:themeColor="background1" w:themeShade="80"/>
          <w:lang w:val="en-GB"/>
        </w:rPr>
      </w:pPr>
      <w:r w:rsidRPr="005D49B4">
        <w:rPr>
          <w:color w:val="808080" w:themeColor="background1" w:themeShade="80"/>
          <w:lang w:val="en-GB"/>
        </w:rPr>
        <w:t>[</w:t>
      </w:r>
      <w:r w:rsidR="00374CC7" w:rsidRPr="00374CC7">
        <w:rPr>
          <w:color w:val="808080" w:themeColor="background1" w:themeShade="80"/>
          <w:lang w:val="en-GB"/>
        </w:rPr>
        <w:t>[In accordance with</w:t>
      </w:r>
      <w:r w:rsidR="00374CC7">
        <w:rPr>
          <w:color w:val="808080" w:themeColor="background1" w:themeShade="80"/>
          <w:lang w:val="en-GB"/>
        </w:rPr>
        <w:t xml:space="preserve"> the</w:t>
      </w:r>
      <w:r w:rsidR="00374CC7" w:rsidRPr="00374CC7">
        <w:rPr>
          <w:color w:val="808080" w:themeColor="background1" w:themeShade="80"/>
          <w:lang w:val="en-GB"/>
        </w:rPr>
        <w:t xml:space="preserve"> Insolvency Act section 10, the </w:t>
      </w:r>
      <w:r w:rsidR="00374CC7">
        <w:rPr>
          <w:color w:val="808080" w:themeColor="background1" w:themeShade="80"/>
          <w:lang w:val="en-GB"/>
        </w:rPr>
        <w:t>Applicant</w:t>
      </w:r>
      <w:r w:rsidR="00374CC7" w:rsidRPr="00374CC7">
        <w:rPr>
          <w:color w:val="808080" w:themeColor="background1" w:themeShade="80"/>
          <w:lang w:val="en-GB"/>
        </w:rPr>
        <w:t xml:space="preserve"> must establish</w:t>
      </w:r>
      <w:r w:rsidR="00374CC7">
        <w:rPr>
          <w:color w:val="808080" w:themeColor="background1" w:themeShade="80"/>
          <w:lang w:val="en-GB"/>
        </w:rPr>
        <w:t xml:space="preserve"> the following</w:t>
      </w:r>
      <w:r w:rsidR="00374CC7" w:rsidRPr="00374CC7">
        <w:rPr>
          <w:color w:val="808080" w:themeColor="background1" w:themeShade="80"/>
          <w:lang w:val="en-GB"/>
        </w:rPr>
        <w:t>:</w:t>
      </w:r>
    </w:p>
    <w:p w14:paraId="1E741449" w14:textId="77777777" w:rsidR="00374CC7" w:rsidRPr="00374CC7" w:rsidRDefault="00374CC7" w:rsidP="00374CC7">
      <w:pPr>
        <w:rPr>
          <w:color w:val="808080" w:themeColor="background1" w:themeShade="80"/>
          <w:lang w:val="en-GB"/>
        </w:rPr>
      </w:pPr>
    </w:p>
    <w:p w14:paraId="663AF2EF" w14:textId="77777777" w:rsidR="00374CC7" w:rsidRDefault="00374CC7" w:rsidP="00374CC7">
      <w:pPr>
        <w:pStyle w:val="ListParagraph"/>
        <w:numPr>
          <w:ilvl w:val="0"/>
          <w:numId w:val="25"/>
        </w:numPr>
        <w:rPr>
          <w:color w:val="808080" w:themeColor="background1" w:themeShade="80"/>
          <w:lang w:val="en-GB"/>
        </w:rPr>
      </w:pPr>
      <w:r w:rsidRPr="00374CC7">
        <w:rPr>
          <w:color w:val="808080" w:themeColor="background1" w:themeShade="80"/>
          <w:lang w:val="en-GB"/>
        </w:rPr>
        <w:t>That they meet the requirements to be eligible to file a sequestration application; only creditors with liquidated claims of at least R100.00, or those filing jointly with one or more other creditors, with the combined total of the joint claims not to exceed R200.00, may file a sequestration application in court.</w:t>
      </w:r>
    </w:p>
    <w:p w14:paraId="7E86A06C" w14:textId="77777777" w:rsidR="00374CC7" w:rsidRDefault="00374CC7" w:rsidP="00374CC7">
      <w:pPr>
        <w:pStyle w:val="ListParagraph"/>
        <w:rPr>
          <w:color w:val="808080" w:themeColor="background1" w:themeShade="80"/>
          <w:lang w:val="en-GB"/>
        </w:rPr>
      </w:pPr>
    </w:p>
    <w:p w14:paraId="0DC55B21" w14:textId="77777777" w:rsidR="00374CC7" w:rsidRDefault="00374CC7" w:rsidP="00374CC7">
      <w:pPr>
        <w:pStyle w:val="ListParagraph"/>
        <w:numPr>
          <w:ilvl w:val="0"/>
          <w:numId w:val="25"/>
        </w:numPr>
        <w:rPr>
          <w:color w:val="808080" w:themeColor="background1" w:themeShade="80"/>
          <w:lang w:val="en-GB"/>
        </w:rPr>
      </w:pPr>
      <w:r w:rsidRPr="00374CC7">
        <w:rPr>
          <w:color w:val="808080" w:themeColor="background1" w:themeShade="80"/>
          <w:lang w:val="en-GB"/>
        </w:rPr>
        <w:t>The applicant believed that the sequestration application would benefit creditors;</w:t>
      </w:r>
    </w:p>
    <w:p w14:paraId="6745B942" w14:textId="77777777" w:rsidR="00374CC7" w:rsidRPr="00374CC7" w:rsidRDefault="00374CC7" w:rsidP="00374CC7">
      <w:pPr>
        <w:pStyle w:val="ListParagraph"/>
        <w:rPr>
          <w:color w:val="808080" w:themeColor="background1" w:themeShade="80"/>
          <w:lang w:val="en-GB"/>
        </w:rPr>
      </w:pPr>
    </w:p>
    <w:p w14:paraId="78E1029F" w14:textId="77777777" w:rsidR="007F0225" w:rsidRPr="006946F0" w:rsidRDefault="00374CC7" w:rsidP="006946F0">
      <w:pPr>
        <w:pStyle w:val="ListParagraph"/>
        <w:numPr>
          <w:ilvl w:val="0"/>
          <w:numId w:val="25"/>
        </w:numPr>
        <w:rPr>
          <w:color w:val="808080" w:themeColor="background1" w:themeShade="80"/>
          <w:lang w:val="en-GB"/>
        </w:rPr>
      </w:pPr>
      <w:r>
        <w:rPr>
          <w:color w:val="808080" w:themeColor="background1" w:themeShade="80"/>
          <w:lang w:val="en-GB"/>
        </w:rPr>
        <w:t>T</w:t>
      </w:r>
      <w:r w:rsidRPr="00374CC7">
        <w:rPr>
          <w:color w:val="808080" w:themeColor="background1" w:themeShade="80"/>
          <w:lang w:val="en-GB"/>
        </w:rPr>
        <w:t>he debtor had committed an act of insolvency or is in fact insolvent</w:t>
      </w:r>
      <w:r w:rsidR="006946F0">
        <w:rPr>
          <w:color w:val="808080" w:themeColor="background1" w:themeShade="80"/>
          <w:lang w:val="en-GB"/>
        </w:rPr>
        <w:t>.</w:t>
      </w:r>
      <w:r w:rsidR="007F0225" w:rsidRPr="006946F0">
        <w:rPr>
          <w:color w:val="808080" w:themeColor="background1" w:themeShade="80"/>
          <w:lang w:val="en-GB"/>
        </w:rPr>
        <w:t>]</w:t>
      </w:r>
    </w:p>
    <w:p w14:paraId="6B2E924F" w14:textId="77777777" w:rsidR="007F0225" w:rsidRPr="005D49B4" w:rsidRDefault="007F0225" w:rsidP="00E37136">
      <w:pPr>
        <w:rPr>
          <w:rFonts w:ascii="Avenir Book" w:hAnsi="Avenir Book"/>
          <w:lang w:val="en-GB"/>
        </w:rPr>
      </w:pPr>
    </w:p>
    <w:p w14:paraId="74AFC6F9" w14:textId="77777777" w:rsidR="007F0225" w:rsidRPr="005D49B4" w:rsidRDefault="007F0225" w:rsidP="00E37136">
      <w:pPr>
        <w:tabs>
          <w:tab w:val="right" w:pos="9021"/>
        </w:tabs>
        <w:rPr>
          <w:lang w:val="en-GB"/>
        </w:rPr>
      </w:pPr>
    </w:p>
    <w:p w14:paraId="16713C6A" w14:textId="77777777"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11276F06" w14:textId="77777777" w:rsidR="00EB7521" w:rsidRPr="005D49B4" w:rsidRDefault="00EB7521" w:rsidP="00E37136">
      <w:pPr>
        <w:tabs>
          <w:tab w:val="right" w:pos="9021"/>
        </w:tabs>
        <w:rPr>
          <w:lang w:val="en-GB"/>
        </w:rPr>
      </w:pPr>
    </w:p>
    <w:p w14:paraId="30DAFBB8" w14:textId="77777777" w:rsidR="00CA1414"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E07592">
        <w:rPr>
          <w:lang w:val="en-GB"/>
        </w:rPr>
        <w:t xml:space="preserve"> </w:t>
      </w:r>
    </w:p>
    <w:p w14:paraId="5BF780B5" w14:textId="77777777"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411188CE" w14:textId="77777777" w:rsidR="006946F0" w:rsidRDefault="007F0225" w:rsidP="00E37136">
      <w:pPr>
        <w:rPr>
          <w:color w:val="808080" w:themeColor="background1" w:themeShade="80"/>
          <w:lang w:val="en-GB"/>
        </w:rPr>
      </w:pPr>
      <w:r w:rsidRPr="005D49B4">
        <w:rPr>
          <w:color w:val="808080" w:themeColor="background1" w:themeShade="80"/>
          <w:lang w:val="en-GB"/>
        </w:rPr>
        <w:t>[</w:t>
      </w:r>
      <w:r w:rsidR="00CA1414">
        <w:rPr>
          <w:color w:val="808080" w:themeColor="background1" w:themeShade="80"/>
          <w:lang w:val="en-GB"/>
        </w:rPr>
        <w:t xml:space="preserve">All inheritances accrued before rehabilitation of an insolvent, will fall into the insolvent estate.  This inheritance will only vest in the trustee on acceptance by the insolvent heir. </w:t>
      </w:r>
    </w:p>
    <w:p w14:paraId="58BA13A3" w14:textId="77777777" w:rsidR="006946F0" w:rsidRDefault="006946F0" w:rsidP="00E37136">
      <w:pPr>
        <w:rPr>
          <w:color w:val="808080" w:themeColor="background1" w:themeShade="80"/>
          <w:lang w:val="en-GB"/>
        </w:rPr>
      </w:pPr>
    </w:p>
    <w:p w14:paraId="75903505" w14:textId="77777777" w:rsidR="007F0225" w:rsidRPr="005D49B4" w:rsidRDefault="00CA1414" w:rsidP="00E37136">
      <w:pPr>
        <w:rPr>
          <w:lang w:val="en-GB"/>
        </w:rPr>
      </w:pPr>
      <w:r>
        <w:rPr>
          <w:color w:val="808080" w:themeColor="background1" w:themeShade="80"/>
          <w:lang w:val="en-GB"/>
        </w:rPr>
        <w:t>Wessels NO V De Jager</w:t>
      </w:r>
      <w:r w:rsidR="00FC2101">
        <w:rPr>
          <w:color w:val="808080" w:themeColor="background1" w:themeShade="80"/>
          <w:lang w:val="en-GB"/>
        </w:rPr>
        <w:t xml:space="preserve"> that before acceptance of an inheritance or insurance benefit, the beneficiary has no rights to the benefits that can vest in the insolvent estate but merely a competence</w:t>
      </w:r>
      <w:r>
        <w:rPr>
          <w:color w:val="808080" w:themeColor="background1" w:themeShade="80"/>
          <w:lang w:val="en-GB"/>
        </w:rPr>
        <w:t>.</w:t>
      </w:r>
      <w:r w:rsidR="007F0225" w:rsidRPr="005D49B4">
        <w:rPr>
          <w:color w:val="808080" w:themeColor="background1" w:themeShade="80"/>
          <w:lang w:val="en-GB"/>
        </w:rPr>
        <w:t>]</w:t>
      </w:r>
    </w:p>
    <w:p w14:paraId="384EF4BB" w14:textId="77777777" w:rsidR="007F0225" w:rsidRPr="005D49B4" w:rsidRDefault="007F0225" w:rsidP="00E37136">
      <w:pPr>
        <w:rPr>
          <w:rFonts w:ascii="Avenir Book" w:hAnsi="Avenir Book"/>
          <w:lang w:val="en-GB"/>
        </w:rPr>
      </w:pPr>
    </w:p>
    <w:p w14:paraId="480F83C6" w14:textId="77777777" w:rsidR="00EB7521" w:rsidRPr="005D49B4" w:rsidRDefault="00EB7521" w:rsidP="00E37136">
      <w:pPr>
        <w:tabs>
          <w:tab w:val="right" w:pos="9021"/>
        </w:tabs>
        <w:rPr>
          <w:lang w:val="en-GB"/>
        </w:rPr>
      </w:pPr>
    </w:p>
    <w:p w14:paraId="163F149B" w14:textId="77777777"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0D063157" w14:textId="77777777" w:rsidR="004B6D5F" w:rsidRPr="005D49B4" w:rsidRDefault="004B6D5F" w:rsidP="00E37136">
      <w:pPr>
        <w:rPr>
          <w:rFonts w:ascii="Avenir Book" w:hAnsi="Avenir Book"/>
          <w:lang w:val="en-GB"/>
        </w:rPr>
      </w:pPr>
    </w:p>
    <w:p w14:paraId="419F7E78" w14:textId="77777777" w:rsidR="00171089" w:rsidRPr="005D49B4" w:rsidRDefault="00AD3913" w:rsidP="00E37136">
      <w:pPr>
        <w:tabs>
          <w:tab w:val="right" w:pos="9021"/>
        </w:tabs>
        <w:rPr>
          <w:rFonts w:ascii="Avenir Book" w:hAnsi="Avenir Book"/>
          <w:color w:val="FF0000"/>
          <w:lang w:val="en-GB"/>
        </w:rPr>
      </w:pPr>
      <w:r w:rsidRPr="00680E56">
        <w:rPr>
          <w:lang w:val="en-GB"/>
        </w:rPr>
        <w:lastRenderedPageBreak/>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1EC38D59" w14:textId="77777777" w:rsidR="00171089" w:rsidRPr="005D49B4" w:rsidRDefault="00171089" w:rsidP="00E37136">
      <w:pPr>
        <w:rPr>
          <w:rFonts w:ascii="Avenir Book" w:hAnsi="Avenir Book"/>
          <w:color w:val="FF0000"/>
          <w:lang w:val="en-GB"/>
        </w:rPr>
      </w:pPr>
    </w:p>
    <w:p w14:paraId="4F125B4F" w14:textId="77777777" w:rsidR="00FC2101" w:rsidRDefault="007F0225" w:rsidP="00E37136">
      <w:pPr>
        <w:rPr>
          <w:color w:val="808080" w:themeColor="background1" w:themeShade="80"/>
          <w:lang w:val="en-GB"/>
        </w:rPr>
      </w:pPr>
      <w:r w:rsidRPr="005D49B4">
        <w:rPr>
          <w:color w:val="808080" w:themeColor="background1" w:themeShade="80"/>
          <w:lang w:val="en-GB"/>
        </w:rPr>
        <w:t>[</w:t>
      </w:r>
      <w:r w:rsidR="00CA1414">
        <w:rPr>
          <w:color w:val="808080" w:themeColor="background1" w:themeShade="80"/>
          <w:lang w:val="en-GB"/>
        </w:rPr>
        <w:t>Section 23(7) of the Insolvency Act</w:t>
      </w:r>
      <w:r w:rsidR="00F55F65">
        <w:rPr>
          <w:color w:val="808080" w:themeColor="background1" w:themeShade="80"/>
          <w:lang w:val="en-GB"/>
        </w:rPr>
        <w:t xml:space="preserve"> states that the insolvent may for his or her own benefit recover any pension to which he may be entitled for services rendered. </w:t>
      </w:r>
    </w:p>
    <w:p w14:paraId="0E45C696" w14:textId="77777777" w:rsidR="00FC2101" w:rsidRDefault="00FC2101" w:rsidP="00E37136">
      <w:pPr>
        <w:rPr>
          <w:color w:val="808080" w:themeColor="background1" w:themeShade="80"/>
          <w:lang w:val="en-GB"/>
        </w:rPr>
      </w:pPr>
    </w:p>
    <w:p w14:paraId="25E016A6" w14:textId="77777777" w:rsidR="00FC2101" w:rsidRDefault="00E05A7E" w:rsidP="00E37136">
      <w:pPr>
        <w:rPr>
          <w:color w:val="808080" w:themeColor="background1" w:themeShade="80"/>
          <w:lang w:val="en-GB"/>
        </w:rPr>
      </w:pPr>
      <w:r>
        <w:rPr>
          <w:color w:val="808080" w:themeColor="background1" w:themeShade="80"/>
          <w:lang w:val="en-GB"/>
        </w:rPr>
        <w:t xml:space="preserve">Section 3 of the General Pensions Act of 1979 states that any benefit received under any pension </w:t>
      </w:r>
      <w:proofErr w:type="spellStart"/>
      <w:r>
        <w:rPr>
          <w:color w:val="808080" w:themeColor="background1" w:themeShade="80"/>
          <w:lang w:val="en-GB"/>
        </w:rPr>
        <w:t>aw</w:t>
      </w:r>
      <w:proofErr w:type="spellEnd"/>
      <w:r>
        <w:rPr>
          <w:color w:val="808080" w:themeColor="background1" w:themeShade="80"/>
          <w:lang w:val="en-GB"/>
        </w:rPr>
        <w:t xml:space="preserve"> by any person whose estate is sequestrated does not form part of the assets in the insolvent estate.</w:t>
      </w:r>
      <w:r w:rsidR="00F55F65">
        <w:rPr>
          <w:color w:val="808080" w:themeColor="background1" w:themeShade="80"/>
          <w:lang w:val="en-GB"/>
        </w:rPr>
        <w:t xml:space="preserve"> </w:t>
      </w:r>
    </w:p>
    <w:p w14:paraId="20D1B3F3" w14:textId="77777777" w:rsidR="00FC2101" w:rsidRDefault="00FC2101" w:rsidP="00E37136">
      <w:pPr>
        <w:rPr>
          <w:color w:val="808080" w:themeColor="background1" w:themeShade="80"/>
          <w:lang w:val="en-GB"/>
        </w:rPr>
      </w:pPr>
    </w:p>
    <w:p w14:paraId="27F13C5B" w14:textId="77777777" w:rsidR="007F0225" w:rsidRPr="005D49B4" w:rsidRDefault="00F55F65" w:rsidP="00E37136">
      <w:pPr>
        <w:rPr>
          <w:lang w:val="en-GB"/>
        </w:rPr>
      </w:pPr>
      <w:r>
        <w:rPr>
          <w:color w:val="808080" w:themeColor="background1" w:themeShade="80"/>
          <w:lang w:val="en-GB"/>
        </w:rPr>
        <w:t>The pension benefits to which Mrs Solar becomes entitled to will therefore not form part of the joint insolvent estate.</w:t>
      </w:r>
      <w:r w:rsidR="00E05A7E">
        <w:rPr>
          <w:color w:val="808080" w:themeColor="background1" w:themeShade="80"/>
          <w:lang w:val="en-GB"/>
        </w:rPr>
        <w:t xml:space="preserve"> If the pension pay out was made before sequestration it would’ve fallen within the insolvent estate.</w:t>
      </w:r>
      <w:r w:rsidR="007F0225" w:rsidRPr="005D49B4">
        <w:rPr>
          <w:color w:val="808080" w:themeColor="background1" w:themeShade="80"/>
          <w:lang w:val="en-GB"/>
        </w:rPr>
        <w:t>]</w:t>
      </w:r>
    </w:p>
    <w:p w14:paraId="6CA5490C" w14:textId="77777777" w:rsidR="00F02ABD" w:rsidRPr="005D49B4" w:rsidRDefault="00F02ABD" w:rsidP="00E37136">
      <w:pPr>
        <w:rPr>
          <w:rFonts w:ascii="Avenir Book" w:hAnsi="Avenir Book"/>
          <w:color w:val="A6A6A6" w:themeColor="background1" w:themeShade="A6"/>
          <w:lang w:val="en-GB"/>
        </w:rPr>
      </w:pPr>
    </w:p>
    <w:p w14:paraId="1BF030F8" w14:textId="77777777"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68936B3D" w14:textId="77777777" w:rsidR="00DB40EC" w:rsidRPr="005D49B4" w:rsidRDefault="00DB40EC" w:rsidP="00E37136">
      <w:pPr>
        <w:tabs>
          <w:tab w:val="right" w:pos="9021"/>
        </w:tabs>
        <w:rPr>
          <w:b/>
          <w:bCs/>
          <w:lang w:val="en-GB"/>
        </w:rPr>
      </w:pPr>
    </w:p>
    <w:p w14:paraId="7A85F87F" w14:textId="77777777"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009B0B37" w14:textId="77777777" w:rsidR="00DB40EC" w:rsidRPr="005D49B4" w:rsidRDefault="00DB40EC" w:rsidP="00E37136">
      <w:pPr>
        <w:rPr>
          <w:rFonts w:ascii="Avenir Book" w:hAnsi="Avenir Book"/>
          <w:lang w:val="en-GB"/>
        </w:rPr>
      </w:pPr>
    </w:p>
    <w:p w14:paraId="5709DFD2" w14:textId="77777777" w:rsidR="006702DC" w:rsidRDefault="007F0225" w:rsidP="00E37136">
      <w:pPr>
        <w:rPr>
          <w:color w:val="808080" w:themeColor="background1" w:themeShade="80"/>
          <w:lang w:val="en-GB"/>
        </w:rPr>
      </w:pPr>
      <w:r w:rsidRPr="005D49B4">
        <w:rPr>
          <w:color w:val="808080" w:themeColor="background1" w:themeShade="80"/>
          <w:lang w:val="en-GB"/>
        </w:rPr>
        <w:t>[</w:t>
      </w:r>
      <w:r w:rsidR="006702DC" w:rsidRPr="006702DC">
        <w:rPr>
          <w:color w:val="808080" w:themeColor="background1" w:themeShade="80"/>
          <w:lang w:val="en-GB"/>
        </w:rPr>
        <w:t>When a buyer is sequestrated following the delivery of the purchased goods but prior to payment of the purchase price, the common law position is applicable in a credit sale—that is, a transaction in which the buyer typically receives ownership of the goods on the day of the sale.  Except in the event of a cash sale, the seller will not be entitled to reclaim such goods under section 36. Notably, each case needs to be examined to see if a sale of this kind was planned.</w:t>
      </w:r>
      <w:r w:rsidR="006702DC">
        <w:rPr>
          <w:color w:val="808080" w:themeColor="background1" w:themeShade="80"/>
          <w:lang w:val="en-GB"/>
        </w:rPr>
        <w:t xml:space="preserve">  </w:t>
      </w:r>
    </w:p>
    <w:p w14:paraId="30DC66E3" w14:textId="77777777" w:rsidR="006702DC" w:rsidRDefault="006702DC" w:rsidP="00E37136">
      <w:pPr>
        <w:rPr>
          <w:color w:val="808080" w:themeColor="background1" w:themeShade="80"/>
          <w:lang w:val="en-GB"/>
        </w:rPr>
      </w:pPr>
    </w:p>
    <w:p w14:paraId="1263F17A" w14:textId="77777777" w:rsidR="007F0225" w:rsidRPr="005D49B4" w:rsidRDefault="006702DC" w:rsidP="00E37136">
      <w:pPr>
        <w:rPr>
          <w:lang w:val="en-GB"/>
        </w:rPr>
      </w:pPr>
      <w:r w:rsidRPr="006702DC">
        <w:rPr>
          <w:color w:val="808080" w:themeColor="background1" w:themeShade="80"/>
          <w:lang w:val="en-GB"/>
        </w:rPr>
        <w:t xml:space="preserve">According to Section 36(4) of the Act, the seller's inability to retrieve the goods is not limited to the buyer's </w:t>
      </w:r>
      <w:proofErr w:type="spellStart"/>
      <w:r w:rsidRPr="006702DC">
        <w:rPr>
          <w:color w:val="808080" w:themeColor="background1" w:themeShade="80"/>
          <w:lang w:val="en-GB"/>
        </w:rPr>
        <w:t>nonpayment</w:t>
      </w:r>
      <w:proofErr w:type="spellEnd"/>
      <w:r w:rsidRPr="006702DC">
        <w:rPr>
          <w:color w:val="808080" w:themeColor="background1" w:themeShade="80"/>
          <w:lang w:val="en-GB"/>
        </w:rPr>
        <w:t>.  If the seller can demonstrate that they are still the rightful owner of the goods—for example, if the contract has a reservation of ownership clause—they will be entitled to retrieve the goods.</w:t>
      </w:r>
      <w:r w:rsidR="007F0225" w:rsidRPr="005D49B4">
        <w:rPr>
          <w:color w:val="808080" w:themeColor="background1" w:themeShade="80"/>
          <w:lang w:val="en-GB"/>
        </w:rPr>
        <w:t>]</w:t>
      </w:r>
    </w:p>
    <w:p w14:paraId="1F339516" w14:textId="77777777" w:rsidR="007F0225" w:rsidRPr="005D49B4" w:rsidRDefault="007F0225" w:rsidP="00E37136">
      <w:pPr>
        <w:rPr>
          <w:rFonts w:ascii="Avenir Book" w:hAnsi="Avenir Book"/>
          <w:lang w:val="en-GB"/>
        </w:rPr>
      </w:pPr>
    </w:p>
    <w:p w14:paraId="18EB3693" w14:textId="77777777" w:rsidR="00B9377F" w:rsidRPr="005D49B4" w:rsidRDefault="00B9377F" w:rsidP="00E37136">
      <w:pPr>
        <w:tabs>
          <w:tab w:val="right" w:pos="9021"/>
        </w:tabs>
        <w:rPr>
          <w:b/>
          <w:bCs/>
          <w:lang w:val="en-GB"/>
        </w:rPr>
      </w:pPr>
    </w:p>
    <w:p w14:paraId="1299671E" w14:textId="77777777"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2215A8D7" w14:textId="77777777" w:rsidR="00BD65D4" w:rsidRPr="005D49B4" w:rsidRDefault="00BD65D4" w:rsidP="00E37136">
      <w:pPr>
        <w:tabs>
          <w:tab w:val="right" w:pos="9021"/>
        </w:tabs>
        <w:rPr>
          <w:b/>
          <w:bCs/>
          <w:lang w:val="en-GB"/>
        </w:rPr>
      </w:pPr>
    </w:p>
    <w:p w14:paraId="33FB09C3" w14:textId="77777777"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40B24685" w14:textId="77777777" w:rsidR="00BD65D4" w:rsidRPr="005D49B4" w:rsidRDefault="00BD65D4" w:rsidP="00E37136">
      <w:pPr>
        <w:rPr>
          <w:rFonts w:ascii="Avenir Book" w:hAnsi="Avenir Book"/>
          <w:lang w:val="en-GB"/>
        </w:rPr>
      </w:pPr>
    </w:p>
    <w:p w14:paraId="12483D80" w14:textId="77777777" w:rsidR="007F0225" w:rsidRPr="005D49B4" w:rsidRDefault="007F0225" w:rsidP="00E37136">
      <w:pPr>
        <w:rPr>
          <w:lang w:val="en-GB"/>
        </w:rPr>
      </w:pPr>
      <w:r w:rsidRPr="005D49B4">
        <w:rPr>
          <w:color w:val="808080" w:themeColor="background1" w:themeShade="80"/>
          <w:lang w:val="en-GB"/>
        </w:rPr>
        <w:t>[</w:t>
      </w:r>
      <w:r w:rsidR="00A61D5F">
        <w:rPr>
          <w:color w:val="808080" w:themeColor="background1" w:themeShade="80"/>
          <w:lang w:val="en-GB"/>
        </w:rPr>
        <w:t xml:space="preserve">First meeting is </w:t>
      </w:r>
      <w:proofErr w:type="gramStart"/>
      <w:r w:rsidR="00A61D5F">
        <w:rPr>
          <w:color w:val="808080" w:themeColor="background1" w:themeShade="80"/>
          <w:lang w:val="en-GB"/>
        </w:rPr>
        <w:t>convened  by</w:t>
      </w:r>
      <w:proofErr w:type="gramEnd"/>
      <w:r w:rsidR="00A61D5F">
        <w:rPr>
          <w:color w:val="808080" w:themeColor="background1" w:themeShade="80"/>
          <w:lang w:val="en-GB"/>
        </w:rPr>
        <w:t xml:space="preserve"> the Master upon receipt of the final </w:t>
      </w:r>
      <w:proofErr w:type="spellStart"/>
      <w:r w:rsidR="00A61D5F">
        <w:rPr>
          <w:color w:val="808080" w:themeColor="background1" w:themeShade="80"/>
          <w:lang w:val="en-GB"/>
        </w:rPr>
        <w:t>sequesron</w:t>
      </w:r>
      <w:proofErr w:type="spellEnd"/>
      <w:r w:rsidR="00A61D5F">
        <w:rPr>
          <w:color w:val="808080" w:themeColor="background1" w:themeShade="80"/>
          <w:lang w:val="en-GB"/>
        </w:rPr>
        <w:t xml:space="preserve"> order.  A notice of the meeting must be published in the Government Gazette not less than 10 days before the scheduled date for the meeting.  At this first meeting claims must be </w:t>
      </w:r>
      <w:proofErr w:type="gramStart"/>
      <w:r w:rsidR="00A61D5F">
        <w:rPr>
          <w:color w:val="808080" w:themeColor="background1" w:themeShade="80"/>
          <w:lang w:val="en-GB"/>
        </w:rPr>
        <w:t>proven</w:t>
      </w:r>
      <w:proofErr w:type="gramEnd"/>
      <w:r w:rsidR="00A61D5F">
        <w:rPr>
          <w:color w:val="808080" w:themeColor="background1" w:themeShade="80"/>
          <w:lang w:val="en-GB"/>
        </w:rPr>
        <w:t xml:space="preserve"> and a trustee is elected.  Interrogations can also be held at this first meeting.</w:t>
      </w:r>
      <w:r w:rsidRPr="005D49B4">
        <w:rPr>
          <w:color w:val="808080" w:themeColor="background1" w:themeShade="80"/>
          <w:lang w:val="en-GB"/>
        </w:rPr>
        <w:t>]</w:t>
      </w:r>
    </w:p>
    <w:p w14:paraId="786C2187" w14:textId="77777777" w:rsidR="007F0225" w:rsidRPr="005D49B4" w:rsidRDefault="007F0225" w:rsidP="00E37136">
      <w:pPr>
        <w:rPr>
          <w:rFonts w:ascii="Avenir Book" w:hAnsi="Avenir Book"/>
          <w:lang w:val="en-GB"/>
        </w:rPr>
      </w:pPr>
    </w:p>
    <w:p w14:paraId="674F2390" w14:textId="77777777" w:rsidR="00BD65D4" w:rsidRPr="005D49B4" w:rsidRDefault="00BD65D4" w:rsidP="00E37136">
      <w:pPr>
        <w:tabs>
          <w:tab w:val="right" w:pos="9021"/>
        </w:tabs>
        <w:rPr>
          <w:b/>
          <w:bCs/>
          <w:lang w:val="en-GB"/>
        </w:rPr>
      </w:pPr>
    </w:p>
    <w:p w14:paraId="62143E53" w14:textId="77777777"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7</w:t>
      </w:r>
    </w:p>
    <w:p w14:paraId="3DA7EF63" w14:textId="77777777" w:rsidR="00BD65D4" w:rsidRPr="005D49B4" w:rsidRDefault="00BD65D4" w:rsidP="00E37136">
      <w:pPr>
        <w:tabs>
          <w:tab w:val="right" w:pos="9021"/>
        </w:tabs>
        <w:rPr>
          <w:b/>
          <w:bCs/>
          <w:lang w:val="en-GB"/>
        </w:rPr>
      </w:pPr>
    </w:p>
    <w:p w14:paraId="6E977EC1" w14:textId="77777777"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4E6B17E" w14:textId="77777777" w:rsidR="00BD65D4" w:rsidRPr="005D49B4" w:rsidRDefault="00BD65D4" w:rsidP="00E37136">
      <w:pPr>
        <w:rPr>
          <w:rFonts w:ascii="Avenir Book" w:hAnsi="Avenir Book"/>
          <w:lang w:val="en-GB"/>
        </w:rPr>
      </w:pPr>
    </w:p>
    <w:p w14:paraId="61340085" w14:textId="77777777" w:rsidR="007F0225" w:rsidRPr="005D49B4" w:rsidRDefault="00A725E5" w:rsidP="00E37136">
      <w:pPr>
        <w:rPr>
          <w:lang w:val="en-GB"/>
        </w:rPr>
      </w:pPr>
      <w:r>
        <w:rPr>
          <w:color w:val="808080" w:themeColor="background1" w:themeShade="80"/>
          <w:lang w:val="en-GB"/>
        </w:rPr>
        <w:t>[</w:t>
      </w:r>
      <w:r w:rsidRPr="00A725E5">
        <w:rPr>
          <w:color w:val="808080" w:themeColor="background1" w:themeShade="80"/>
          <w:lang w:val="en-GB"/>
        </w:rPr>
        <w:t>Selling any of the assets without the master's permission is prohibited for a provisional trustee.  When the Master approves an offer that is contingent on the sale needing approval from him or her, it becomes a legally binding agreement to sell.  The property may be sold under the terms and in the way that the Master may specify at any point prior to the second meeting of creditors.  In addition, if the court is approached under section 18(3) for the sale of the insolvent estate's property, the sale must take place after notice and be subject to any conditions that the Master may specify. If the Master is approached, section 18(3) must be read in conjunction with section 80bis.</w:t>
      </w:r>
      <w:r w:rsidR="007F0225" w:rsidRPr="005D49B4">
        <w:rPr>
          <w:color w:val="808080" w:themeColor="background1" w:themeShade="80"/>
          <w:lang w:val="en-GB"/>
        </w:rPr>
        <w:t>]</w:t>
      </w:r>
    </w:p>
    <w:p w14:paraId="2304CEAD" w14:textId="77777777" w:rsidR="007F0225" w:rsidRPr="005D49B4" w:rsidRDefault="007F0225" w:rsidP="00E37136">
      <w:pPr>
        <w:rPr>
          <w:rFonts w:ascii="Avenir Book" w:hAnsi="Avenir Book"/>
          <w:lang w:val="en-GB"/>
        </w:rPr>
      </w:pPr>
    </w:p>
    <w:p w14:paraId="0A798CF5" w14:textId="77777777" w:rsidR="00AA28AD" w:rsidRDefault="00AA28AD" w:rsidP="00E37136">
      <w:pPr>
        <w:tabs>
          <w:tab w:val="right" w:pos="9021"/>
        </w:tabs>
        <w:rPr>
          <w:rFonts w:ascii="Avenir Next Demi Bold" w:hAnsi="Avenir Next Demi Bold"/>
          <w:b/>
          <w:bCs/>
          <w:lang w:val="en-GB"/>
        </w:rPr>
      </w:pPr>
    </w:p>
    <w:p w14:paraId="742138C4" w14:textId="77777777" w:rsidR="00752984" w:rsidRDefault="00752984" w:rsidP="00E37136">
      <w:pPr>
        <w:tabs>
          <w:tab w:val="right" w:pos="9021"/>
        </w:tabs>
        <w:rPr>
          <w:rFonts w:ascii="Avenir Next Demi Bold" w:hAnsi="Avenir Next Demi Bold"/>
          <w:b/>
          <w:bCs/>
          <w:lang w:val="en-GB"/>
        </w:rPr>
      </w:pPr>
    </w:p>
    <w:p w14:paraId="398BA606" w14:textId="77777777"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3D6D0088" w14:textId="77777777" w:rsidR="007F739C" w:rsidRPr="005D49B4" w:rsidRDefault="007F739C" w:rsidP="00E37136">
      <w:pPr>
        <w:tabs>
          <w:tab w:val="right" w:pos="9021"/>
        </w:tabs>
        <w:rPr>
          <w:b/>
          <w:bCs/>
          <w:lang w:val="en-GB"/>
        </w:rPr>
      </w:pPr>
    </w:p>
    <w:p w14:paraId="19BA3EC5" w14:textId="77777777"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1906CB7C" w14:textId="77777777" w:rsidR="003931D1" w:rsidRPr="005D49B4" w:rsidRDefault="003931D1" w:rsidP="00E37136">
      <w:pPr>
        <w:tabs>
          <w:tab w:val="right" w:pos="9021"/>
        </w:tabs>
        <w:rPr>
          <w:b/>
          <w:bCs/>
          <w:lang w:val="en-GB"/>
        </w:rPr>
      </w:pPr>
    </w:p>
    <w:p w14:paraId="34B90533" w14:textId="77777777"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3909555D" w14:textId="77777777" w:rsidR="000E64DB" w:rsidRPr="005D49B4" w:rsidRDefault="000E64DB" w:rsidP="00E37136">
      <w:pPr>
        <w:rPr>
          <w:rFonts w:ascii="Avenir Book" w:hAnsi="Avenir Book"/>
          <w:color w:val="000000" w:themeColor="text1"/>
          <w:lang w:val="en-GB"/>
        </w:rPr>
      </w:pPr>
    </w:p>
    <w:p w14:paraId="361C907A" w14:textId="77777777"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00DF5AF0" w14:textId="77777777" w:rsidR="000E64DB" w:rsidRPr="005D49B4" w:rsidRDefault="000E64DB" w:rsidP="00E37136">
      <w:pPr>
        <w:rPr>
          <w:rFonts w:ascii="Avenir Book" w:hAnsi="Avenir Book"/>
          <w:color w:val="000000" w:themeColor="text1"/>
          <w:lang w:val="en-GB"/>
        </w:rPr>
      </w:pPr>
    </w:p>
    <w:p w14:paraId="13B048A9" w14:textId="77777777" w:rsidR="007F0225" w:rsidRPr="005D49B4" w:rsidRDefault="007F0225" w:rsidP="00E37136">
      <w:pPr>
        <w:rPr>
          <w:lang w:val="en-GB"/>
        </w:rPr>
      </w:pPr>
      <w:r w:rsidRPr="005D49B4">
        <w:rPr>
          <w:color w:val="808080" w:themeColor="background1" w:themeShade="80"/>
          <w:lang w:val="en-GB"/>
        </w:rPr>
        <w:t>[</w:t>
      </w:r>
      <w:r w:rsidR="002F13AC">
        <w:rPr>
          <w:color w:val="808080" w:themeColor="background1" w:themeShade="80"/>
          <w:lang w:val="en-GB"/>
        </w:rPr>
        <w:t>The foreign immovable property of Mr Solar the insolvent does not automatically vest in the insolvent estate unless and until the trustee Ms Abele obtains recognition of the appointment as trustee from the foreign court.  If Ms Abel fails to obtain the required recognition, the immovable property vests in the insolvent.</w:t>
      </w:r>
      <w:r w:rsidRPr="005D49B4">
        <w:rPr>
          <w:color w:val="808080" w:themeColor="background1" w:themeShade="80"/>
          <w:lang w:val="en-GB"/>
        </w:rPr>
        <w:t>]</w:t>
      </w:r>
    </w:p>
    <w:p w14:paraId="6CE039F5" w14:textId="77777777" w:rsidR="007F0225" w:rsidRPr="005D49B4" w:rsidRDefault="007F0225" w:rsidP="00E37136">
      <w:pPr>
        <w:ind w:firstLine="709"/>
        <w:rPr>
          <w:rFonts w:ascii="Avenir Book" w:hAnsi="Avenir Book"/>
          <w:color w:val="000000" w:themeColor="text1"/>
          <w:lang w:val="en-GB"/>
        </w:rPr>
      </w:pPr>
    </w:p>
    <w:p w14:paraId="711C6B0B" w14:textId="77777777" w:rsidR="007F739C" w:rsidRPr="005D49B4" w:rsidRDefault="007F739C" w:rsidP="00E37136">
      <w:pPr>
        <w:rPr>
          <w:rFonts w:ascii="Avenir Next Demi Bold" w:hAnsi="Avenir Next Demi Bold"/>
          <w:b/>
          <w:bCs/>
          <w:lang w:val="en-GB"/>
        </w:rPr>
      </w:pPr>
    </w:p>
    <w:p w14:paraId="6A4370F7" w14:textId="77777777"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851AA31" w14:textId="77777777" w:rsidR="003931D1" w:rsidRPr="005D49B4" w:rsidRDefault="003931D1" w:rsidP="00E37136">
      <w:pPr>
        <w:rPr>
          <w:rFonts w:ascii="Avenir Next Demi Bold" w:hAnsi="Avenir Next Demi Bold"/>
          <w:b/>
          <w:bCs/>
          <w:lang w:val="en-GB"/>
        </w:rPr>
      </w:pPr>
    </w:p>
    <w:p w14:paraId="2FFAFA4F" w14:textId="77777777"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4A6180BD" w14:textId="77777777" w:rsidR="007F739C" w:rsidRPr="005D49B4" w:rsidRDefault="007F739C" w:rsidP="00E37136">
      <w:pPr>
        <w:rPr>
          <w:rFonts w:ascii="Avenir Book" w:hAnsi="Avenir Book"/>
          <w:color w:val="000000" w:themeColor="text1"/>
          <w:lang w:val="en-GB"/>
        </w:rPr>
      </w:pPr>
    </w:p>
    <w:p w14:paraId="1994BCE9" w14:textId="77777777" w:rsidR="007F0225" w:rsidRPr="005D49B4" w:rsidRDefault="007F0225" w:rsidP="00E37136">
      <w:pPr>
        <w:rPr>
          <w:lang w:val="en-GB"/>
        </w:rPr>
      </w:pPr>
      <w:r w:rsidRPr="005D49B4">
        <w:rPr>
          <w:color w:val="808080" w:themeColor="background1" w:themeShade="80"/>
          <w:lang w:val="en-GB"/>
        </w:rPr>
        <w:t>[</w:t>
      </w:r>
      <w:r w:rsidR="002F13AC">
        <w:rPr>
          <w:color w:val="808080" w:themeColor="background1" w:themeShade="80"/>
          <w:lang w:val="en-GB"/>
        </w:rPr>
        <w:t xml:space="preserve">The movable property of the insolvent in a foreign country, vests in the insolvent estate if the estate is sequestrated by the court where the insolvent in domiciled according to the </w:t>
      </w:r>
      <w:r w:rsidR="00EA5159">
        <w:rPr>
          <w:color w:val="808080" w:themeColor="background1" w:themeShade="80"/>
          <w:lang w:val="en-GB"/>
        </w:rPr>
        <w:t xml:space="preserve">principles of </w:t>
      </w:r>
      <w:r w:rsidR="002F13AC">
        <w:rPr>
          <w:color w:val="808080" w:themeColor="background1" w:themeShade="80"/>
          <w:lang w:val="en-GB"/>
        </w:rPr>
        <w:t>common law.</w:t>
      </w:r>
      <w:r w:rsidRPr="005D49B4">
        <w:rPr>
          <w:color w:val="808080" w:themeColor="background1" w:themeShade="80"/>
          <w:lang w:val="en-GB"/>
        </w:rPr>
        <w:t>]</w:t>
      </w:r>
    </w:p>
    <w:p w14:paraId="7A1FFFD9" w14:textId="77777777" w:rsidR="007F0225" w:rsidRPr="005D49B4" w:rsidRDefault="007F0225" w:rsidP="00E37136">
      <w:pPr>
        <w:rPr>
          <w:rFonts w:ascii="Avenir Book" w:hAnsi="Avenir Book"/>
          <w:color w:val="000000" w:themeColor="text1"/>
          <w:lang w:val="en-GB"/>
        </w:rPr>
      </w:pPr>
    </w:p>
    <w:p w14:paraId="38A7136E" w14:textId="77777777" w:rsidR="004B6D5F" w:rsidRPr="005D49B4" w:rsidRDefault="004B6D5F" w:rsidP="00E37136">
      <w:pPr>
        <w:tabs>
          <w:tab w:val="right" w:pos="9021"/>
        </w:tabs>
        <w:rPr>
          <w:b/>
          <w:bCs/>
          <w:lang w:val="en-GB"/>
        </w:rPr>
      </w:pPr>
    </w:p>
    <w:p w14:paraId="7CA13681" w14:textId="77777777"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FB4E102" w14:textId="77777777" w:rsidR="00BA7355" w:rsidRPr="005D49B4" w:rsidRDefault="00BA7355" w:rsidP="00E37136">
      <w:pPr>
        <w:rPr>
          <w:rFonts w:ascii="Avenir Book" w:hAnsi="Avenir Book"/>
          <w:color w:val="FF0000"/>
          <w:sz w:val="20"/>
          <w:szCs w:val="20"/>
          <w:lang w:val="en-GB"/>
        </w:rPr>
      </w:pPr>
    </w:p>
    <w:p w14:paraId="6928E403" w14:textId="77777777"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60C04292" w14:textId="77777777" w:rsidR="003931D1" w:rsidRPr="005D49B4" w:rsidRDefault="003931D1" w:rsidP="00E37136">
      <w:pPr>
        <w:rPr>
          <w:rFonts w:ascii="Avenir Book" w:hAnsi="Avenir Book"/>
          <w:color w:val="000000" w:themeColor="text1"/>
          <w:lang w:val="en-GB"/>
        </w:rPr>
      </w:pPr>
    </w:p>
    <w:p w14:paraId="4AC6C211" w14:textId="77777777"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60FD6A6" w14:textId="77777777" w:rsidR="00AA28AD" w:rsidRDefault="00AA28AD" w:rsidP="00E37136">
      <w:pPr>
        <w:rPr>
          <w:color w:val="808080" w:themeColor="background1" w:themeShade="80"/>
          <w:lang w:val="en-GB"/>
        </w:rPr>
      </w:pPr>
    </w:p>
    <w:p w14:paraId="68AA7B4A" w14:textId="77777777" w:rsidR="007F0225" w:rsidRPr="005D49B4" w:rsidRDefault="007F0225" w:rsidP="00E37136">
      <w:pPr>
        <w:rPr>
          <w:lang w:val="en-GB"/>
        </w:rPr>
      </w:pPr>
      <w:r w:rsidRPr="005D49B4">
        <w:rPr>
          <w:color w:val="808080" w:themeColor="background1" w:themeShade="80"/>
          <w:lang w:val="en-GB"/>
        </w:rPr>
        <w:t>[</w:t>
      </w:r>
      <w:r w:rsidR="00586206">
        <w:rPr>
          <w:color w:val="808080" w:themeColor="background1" w:themeShade="80"/>
          <w:lang w:val="en-GB"/>
        </w:rPr>
        <w:t xml:space="preserve">In terms of the Insolvency Act (who departed from common law principles), the estates of partnerships and its partners are treated as </w:t>
      </w:r>
      <w:proofErr w:type="spellStart"/>
      <w:r w:rsidR="00586206">
        <w:rPr>
          <w:color w:val="808080" w:themeColor="background1" w:themeShade="80"/>
          <w:lang w:val="en-GB"/>
        </w:rPr>
        <w:t>seprate</w:t>
      </w:r>
      <w:proofErr w:type="spellEnd"/>
      <w:r w:rsidR="00586206">
        <w:rPr>
          <w:color w:val="808080" w:themeColor="background1" w:themeShade="80"/>
          <w:lang w:val="en-GB"/>
        </w:rPr>
        <w:t xml:space="preserve"> entities.  A partnership is treated as a </w:t>
      </w:r>
      <w:proofErr w:type="spellStart"/>
      <w:r w:rsidR="00586206">
        <w:rPr>
          <w:color w:val="808080" w:themeColor="background1" w:themeShade="80"/>
          <w:lang w:val="en-GB"/>
        </w:rPr>
        <w:t>seprate</w:t>
      </w:r>
      <w:proofErr w:type="spellEnd"/>
      <w:r w:rsidR="00586206">
        <w:rPr>
          <w:color w:val="808080" w:themeColor="background1" w:themeShade="80"/>
          <w:lang w:val="en-GB"/>
        </w:rPr>
        <w:t xml:space="preserve"> entity whose estate may be sequestrated as if it was a natural person.  The Master follows suit in this regard by opening </w:t>
      </w:r>
      <w:proofErr w:type="spellStart"/>
      <w:r w:rsidR="00586206">
        <w:rPr>
          <w:color w:val="808080" w:themeColor="background1" w:themeShade="80"/>
          <w:lang w:val="en-GB"/>
        </w:rPr>
        <w:t>seprate</w:t>
      </w:r>
      <w:proofErr w:type="spellEnd"/>
      <w:r w:rsidR="00586206">
        <w:rPr>
          <w:color w:val="808080" w:themeColor="background1" w:themeShade="80"/>
          <w:lang w:val="en-GB"/>
        </w:rPr>
        <w:t xml:space="preserve"> files for each estate and making appointments, dealing with accounts and holding meetings.</w:t>
      </w:r>
      <w:r w:rsidRPr="005D49B4">
        <w:rPr>
          <w:color w:val="808080" w:themeColor="background1" w:themeShade="80"/>
          <w:lang w:val="en-GB"/>
        </w:rPr>
        <w:t>]</w:t>
      </w:r>
    </w:p>
    <w:p w14:paraId="6F48AFAE" w14:textId="77777777" w:rsidR="007F0225" w:rsidRPr="005D49B4" w:rsidRDefault="007F0225" w:rsidP="00E37136">
      <w:pPr>
        <w:rPr>
          <w:rFonts w:ascii="Avenir Book" w:hAnsi="Avenir Book"/>
          <w:color w:val="000000" w:themeColor="text1"/>
          <w:lang w:val="en-GB"/>
        </w:rPr>
      </w:pPr>
    </w:p>
    <w:p w14:paraId="52889255" w14:textId="77777777" w:rsidR="00BA7355" w:rsidRPr="005D49B4" w:rsidRDefault="00BA7355" w:rsidP="00E37136">
      <w:pPr>
        <w:rPr>
          <w:rFonts w:ascii="Avenir Book" w:hAnsi="Avenir Book"/>
          <w:color w:val="FF0000"/>
          <w:lang w:val="en-GB"/>
        </w:rPr>
      </w:pPr>
    </w:p>
    <w:p w14:paraId="5C62A4EA" w14:textId="77777777"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4F5D7D46" w14:textId="77777777" w:rsidR="00DE7B69" w:rsidRPr="005D49B4" w:rsidRDefault="00DE7B69" w:rsidP="00E37136">
      <w:pPr>
        <w:rPr>
          <w:rFonts w:ascii="Avenir Book" w:hAnsi="Avenir Book"/>
          <w:color w:val="FF0000"/>
          <w:lang w:val="en-GB"/>
        </w:rPr>
      </w:pPr>
    </w:p>
    <w:p w14:paraId="509BBF38" w14:textId="77777777"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203AA8E" w14:textId="77777777" w:rsidR="00DE7B69" w:rsidRPr="005D49B4" w:rsidRDefault="00DE7B69" w:rsidP="00E37136">
      <w:pPr>
        <w:rPr>
          <w:rFonts w:ascii="Avenir Book" w:hAnsi="Avenir Book"/>
          <w:lang w:val="en-GB"/>
        </w:rPr>
      </w:pPr>
    </w:p>
    <w:p w14:paraId="61B2A994" w14:textId="77777777" w:rsidR="007F0225" w:rsidRPr="005D49B4" w:rsidRDefault="007F0225" w:rsidP="00E37136">
      <w:pPr>
        <w:rPr>
          <w:lang w:val="en-GB"/>
        </w:rPr>
      </w:pPr>
      <w:r w:rsidRPr="005D49B4">
        <w:rPr>
          <w:color w:val="808080" w:themeColor="background1" w:themeShade="80"/>
          <w:lang w:val="en-GB"/>
        </w:rPr>
        <w:t>[</w:t>
      </w:r>
      <w:r w:rsidR="002B7B23">
        <w:rPr>
          <w:color w:val="808080" w:themeColor="background1" w:themeShade="80"/>
          <w:lang w:val="en-GB"/>
        </w:rPr>
        <w:t>The insolvency of one of the partners of a partnerships dissolves the partnership, but it does not cause the partnership estate to be sequestrated.</w:t>
      </w:r>
      <w:r w:rsidRPr="005D49B4">
        <w:rPr>
          <w:color w:val="808080" w:themeColor="background1" w:themeShade="80"/>
          <w:lang w:val="en-GB"/>
        </w:rPr>
        <w:t>]</w:t>
      </w:r>
    </w:p>
    <w:p w14:paraId="1E20821D" w14:textId="77777777" w:rsidR="00DE7B69" w:rsidRPr="005D49B4" w:rsidRDefault="00DE7B69" w:rsidP="00E37136">
      <w:pPr>
        <w:rPr>
          <w:rFonts w:ascii="Avenir Book" w:hAnsi="Avenir Book"/>
          <w:color w:val="808080" w:themeColor="background1" w:themeShade="80"/>
          <w:lang w:val="en-GB"/>
        </w:rPr>
      </w:pPr>
    </w:p>
    <w:p w14:paraId="602C59DE" w14:textId="77777777" w:rsidR="00CA3020" w:rsidRPr="005D49B4" w:rsidRDefault="00CA3020" w:rsidP="00E37136">
      <w:pPr>
        <w:tabs>
          <w:tab w:val="right" w:pos="9021"/>
        </w:tabs>
        <w:jc w:val="center"/>
        <w:rPr>
          <w:rFonts w:ascii="Avenir Next Demi Bold" w:hAnsi="Avenir Next Demi Bold"/>
          <w:b/>
          <w:bCs/>
          <w:lang w:val="en-GB"/>
        </w:rPr>
      </w:pPr>
    </w:p>
    <w:p w14:paraId="2080707E" w14:textId="77777777" w:rsidR="008751B8" w:rsidRPr="005D49B4" w:rsidRDefault="008751B8" w:rsidP="00E37136">
      <w:pPr>
        <w:ind w:left="709" w:hanging="709"/>
        <w:rPr>
          <w:color w:val="212121"/>
          <w:lang w:val="en-GB" w:eastAsia="en-GB"/>
        </w:rPr>
      </w:pPr>
    </w:p>
    <w:p w14:paraId="7A685940" w14:textId="77777777"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1034F765" w14:textId="77777777" w:rsidR="008751B8" w:rsidRPr="005D49B4" w:rsidRDefault="008751B8" w:rsidP="00E37136">
      <w:pPr>
        <w:jc w:val="left"/>
        <w:rPr>
          <w:rFonts w:ascii="Avenir Next Demi Bold" w:hAnsi="Avenir Next Demi Bold"/>
          <w:b/>
          <w:bCs/>
          <w:color w:val="000000" w:themeColor="text1"/>
          <w:lang w:val="en-GB"/>
        </w:rPr>
      </w:pPr>
    </w:p>
    <w:p w14:paraId="5B039D01" w14:textId="77777777" w:rsidR="008751B8" w:rsidRPr="005D49B4" w:rsidRDefault="008751B8" w:rsidP="00E37136">
      <w:pPr>
        <w:jc w:val="left"/>
        <w:rPr>
          <w:rFonts w:ascii="Avenir Next Demi Bold" w:hAnsi="Avenir Next Demi Bold"/>
          <w:b/>
          <w:bCs/>
          <w:color w:val="000000" w:themeColor="text1"/>
          <w:lang w:val="en-GB"/>
        </w:rPr>
      </w:pPr>
    </w:p>
    <w:p w14:paraId="34AB1BDC"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2358A15D"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1A33297B" w14:textId="77777777"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37CB0C1B" w14:textId="77777777" w:rsidR="007D7B97" w:rsidRDefault="007D7B97" w:rsidP="00E37136">
      <w:pPr>
        <w:tabs>
          <w:tab w:val="right" w:pos="9021"/>
        </w:tabs>
        <w:rPr>
          <w:rFonts w:ascii="Avenir Next Demi Bold" w:hAnsi="Avenir Next Demi Bold"/>
          <w:b/>
          <w:bCs/>
          <w:lang w:val="en-GB"/>
        </w:rPr>
      </w:pPr>
    </w:p>
    <w:p w14:paraId="039C3909" w14:textId="77777777"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1B44BDDA" w14:textId="77777777" w:rsidR="00C563D7" w:rsidRPr="005D49B4" w:rsidRDefault="00C563D7" w:rsidP="00E37136">
      <w:pPr>
        <w:tabs>
          <w:tab w:val="right" w:pos="9021"/>
        </w:tabs>
        <w:jc w:val="center"/>
        <w:rPr>
          <w:rFonts w:ascii="Avenir Next Demi Bold" w:hAnsi="Avenir Next Demi Bold"/>
          <w:b/>
          <w:bCs/>
          <w:lang w:val="en-GB"/>
        </w:rPr>
      </w:pPr>
    </w:p>
    <w:p w14:paraId="373414C9" w14:textId="77777777"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640E2C86" w14:textId="77777777" w:rsidR="008B77C1" w:rsidRPr="005D49B4" w:rsidRDefault="008B77C1" w:rsidP="00E37136">
      <w:pPr>
        <w:tabs>
          <w:tab w:val="right" w:pos="9021"/>
        </w:tabs>
        <w:rPr>
          <w:rFonts w:ascii="Avenir Next Demi Bold" w:hAnsi="Avenir Next Demi Bold"/>
          <w:b/>
          <w:bCs/>
          <w:lang w:val="en-GB"/>
        </w:rPr>
      </w:pPr>
    </w:p>
    <w:p w14:paraId="0ECEF1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Willowton, Pietermaritzburg. </w:t>
      </w:r>
    </w:p>
    <w:p w14:paraId="341E957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57FFB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Hlope. RNH occupies the industrial property under a lease agreement with The Willow Family Trust, which is set to expire in 2026. </w:t>
      </w:r>
    </w:p>
    <w:p w14:paraId="0EF91BD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5AEE314"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214A180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289CE38"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6BB8FADB"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27C8C76"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6F2549BB"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48A73FD"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905759"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73D224" w14:textId="77777777" w:rsidR="00527335" w:rsidRDefault="00527335" w:rsidP="00527335">
      <w:pPr>
        <w:rPr>
          <w:lang w:val="en-GB"/>
        </w:rPr>
      </w:pPr>
    </w:p>
    <w:p w14:paraId="00517CA2" w14:textId="77777777" w:rsidR="00527335" w:rsidRDefault="00527335" w:rsidP="00527335">
      <w:pPr>
        <w:rPr>
          <w:lang w:val="en-GB"/>
        </w:rPr>
      </w:pPr>
    </w:p>
    <w:p w14:paraId="51270640" w14:textId="77777777" w:rsidR="00527335" w:rsidRDefault="00527335" w:rsidP="00527335">
      <w:pPr>
        <w:rPr>
          <w:lang w:val="en-GB"/>
        </w:rPr>
      </w:pPr>
    </w:p>
    <w:p w14:paraId="6127B651" w14:textId="77777777" w:rsidR="00527335" w:rsidRDefault="00527335" w:rsidP="00527335">
      <w:pPr>
        <w:rPr>
          <w:lang w:val="en-GB"/>
        </w:rPr>
      </w:pPr>
    </w:p>
    <w:p w14:paraId="4B8A2D52" w14:textId="77777777" w:rsidR="00527335" w:rsidRDefault="00527335" w:rsidP="00527335">
      <w:pPr>
        <w:rPr>
          <w:lang w:val="en-GB"/>
        </w:rPr>
      </w:pPr>
    </w:p>
    <w:p w14:paraId="0EF99236" w14:textId="77777777" w:rsidR="00527335" w:rsidRDefault="00527335" w:rsidP="00527335">
      <w:pPr>
        <w:rPr>
          <w:lang w:val="en-GB"/>
        </w:rPr>
      </w:pPr>
    </w:p>
    <w:p w14:paraId="176AD8EB" w14:textId="77777777" w:rsidR="00527335" w:rsidRDefault="00527335" w:rsidP="00527335">
      <w:pPr>
        <w:rPr>
          <w:lang w:val="en-GB"/>
        </w:rPr>
      </w:pPr>
    </w:p>
    <w:p w14:paraId="791064CB" w14:textId="77777777"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lastRenderedPageBreak/>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04F7AD25"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CBA1F69" w14:textId="77777777" w:rsidR="008B77C1" w:rsidRDefault="008B77C1" w:rsidP="00E37136">
      <w:pPr>
        <w:tabs>
          <w:tab w:val="right" w:pos="9021"/>
        </w:tabs>
        <w:rPr>
          <w:rFonts w:ascii="Avenir Next Demi Bold" w:hAnsi="Avenir Next Demi Bold"/>
          <w:b/>
          <w:bCs/>
          <w:lang w:val="en-GB"/>
        </w:rPr>
      </w:pPr>
    </w:p>
    <w:p w14:paraId="7B53D71B"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5A703073" w14:textId="77777777" w:rsidR="00E92D69" w:rsidRPr="005D49B4" w:rsidRDefault="00E92D69" w:rsidP="00E37136">
      <w:pPr>
        <w:rPr>
          <w:rFonts w:ascii="Avenir Book" w:hAnsi="Avenir Book"/>
          <w:color w:val="000000" w:themeColor="text1"/>
          <w:lang w:val="en-GB"/>
        </w:rPr>
      </w:pPr>
    </w:p>
    <w:p w14:paraId="1CFF9F8B" w14:textId="77777777"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15986354" w14:textId="77777777"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2273A1A" w14:textId="77777777" w:rsidR="00F41237" w:rsidRDefault="007F0225" w:rsidP="00E37136">
      <w:pPr>
        <w:rPr>
          <w:color w:val="808080" w:themeColor="background1" w:themeShade="80"/>
          <w:lang w:val="en-GB"/>
        </w:rPr>
      </w:pPr>
      <w:r w:rsidRPr="005D49B4">
        <w:rPr>
          <w:color w:val="808080" w:themeColor="background1" w:themeShade="80"/>
          <w:lang w:val="en-GB"/>
        </w:rPr>
        <w:t>[</w:t>
      </w:r>
      <w:r w:rsidR="00CA077C">
        <w:rPr>
          <w:color w:val="808080" w:themeColor="background1" w:themeShade="80"/>
          <w:lang w:val="en-GB"/>
        </w:rPr>
        <w:t xml:space="preserve">Commercial insolvency </w:t>
      </w:r>
      <w:r w:rsidR="00537680">
        <w:rPr>
          <w:color w:val="808080" w:themeColor="background1" w:themeShade="80"/>
          <w:lang w:val="en-GB"/>
        </w:rPr>
        <w:t xml:space="preserve">is when a company is unable to pay its </w:t>
      </w:r>
      <w:r w:rsidR="00F41237">
        <w:rPr>
          <w:color w:val="808080" w:themeColor="background1" w:themeShade="80"/>
          <w:lang w:val="en-GB"/>
        </w:rPr>
        <w:t>debts</w:t>
      </w:r>
      <w:r w:rsidR="00116DEC">
        <w:rPr>
          <w:color w:val="808080" w:themeColor="background1" w:themeShade="80"/>
          <w:lang w:val="en-GB"/>
        </w:rPr>
        <w:t xml:space="preserve"> when they become due</w:t>
      </w:r>
      <w:r w:rsidR="00F41237">
        <w:rPr>
          <w:color w:val="808080" w:themeColor="background1" w:themeShade="80"/>
          <w:lang w:val="en-GB"/>
        </w:rPr>
        <w:t>.  Section 345 of the Companies Act 1973 states a company is unable to pay its debts when:</w:t>
      </w:r>
    </w:p>
    <w:p w14:paraId="05ECADD9" w14:textId="77777777" w:rsidR="00F41237" w:rsidRDefault="00F41237" w:rsidP="00F41237">
      <w:pPr>
        <w:pStyle w:val="ListParagraph"/>
        <w:numPr>
          <w:ilvl w:val="0"/>
          <w:numId w:val="26"/>
        </w:numPr>
        <w:rPr>
          <w:color w:val="808080" w:themeColor="background1" w:themeShade="80"/>
          <w:lang w:val="en-GB"/>
        </w:rPr>
      </w:pPr>
      <w:r>
        <w:rPr>
          <w:color w:val="808080" w:themeColor="background1" w:themeShade="80"/>
          <w:lang w:val="en-GB"/>
        </w:rPr>
        <w:t>A demand to pay its indebtedness was served on the company by a creditor who the company owes R100.00 at least and fails to pay it or secure it.</w:t>
      </w:r>
    </w:p>
    <w:p w14:paraId="63D60C5C" w14:textId="77777777" w:rsidR="00F41237" w:rsidRDefault="00F41237" w:rsidP="00F41237">
      <w:pPr>
        <w:pStyle w:val="ListParagraph"/>
        <w:numPr>
          <w:ilvl w:val="0"/>
          <w:numId w:val="26"/>
        </w:numPr>
        <w:rPr>
          <w:color w:val="808080" w:themeColor="background1" w:themeShade="80"/>
          <w:lang w:val="en-GB"/>
        </w:rPr>
      </w:pPr>
      <w:r>
        <w:rPr>
          <w:color w:val="808080" w:themeColor="background1" w:themeShade="80"/>
          <w:lang w:val="en-GB"/>
        </w:rPr>
        <w:t xml:space="preserve">Return of service by the sheriff or messenger of the court reported that no sufficient property to dispose </w:t>
      </w:r>
      <w:proofErr w:type="spellStart"/>
      <w:r>
        <w:rPr>
          <w:color w:val="808080" w:themeColor="background1" w:themeShade="80"/>
          <w:lang w:val="en-GB"/>
        </w:rPr>
        <w:t>off</w:t>
      </w:r>
      <w:proofErr w:type="spellEnd"/>
      <w:r>
        <w:rPr>
          <w:color w:val="808080" w:themeColor="background1" w:themeShade="80"/>
          <w:lang w:val="en-GB"/>
        </w:rPr>
        <w:t xml:space="preserve"> to </w:t>
      </w:r>
      <w:proofErr w:type="spellStart"/>
      <w:r>
        <w:rPr>
          <w:color w:val="808080" w:themeColor="background1" w:themeShade="80"/>
          <w:lang w:val="en-GB"/>
        </w:rPr>
        <w:t>satify</w:t>
      </w:r>
      <w:proofErr w:type="spellEnd"/>
      <w:r>
        <w:rPr>
          <w:color w:val="808080" w:themeColor="background1" w:themeShade="80"/>
          <w:lang w:val="en-GB"/>
        </w:rPr>
        <w:t xml:space="preserve"> a </w:t>
      </w:r>
      <w:proofErr w:type="spellStart"/>
      <w:r>
        <w:rPr>
          <w:color w:val="808080" w:themeColor="background1" w:themeShade="80"/>
          <w:lang w:val="en-GB"/>
        </w:rPr>
        <w:t>judegment</w:t>
      </w:r>
      <w:proofErr w:type="spellEnd"/>
      <w:r>
        <w:rPr>
          <w:color w:val="808080" w:themeColor="background1" w:themeShade="80"/>
          <w:lang w:val="en-GB"/>
        </w:rPr>
        <w:t>, and</w:t>
      </w:r>
    </w:p>
    <w:p w14:paraId="25A51DE9" w14:textId="77777777" w:rsidR="00F41237" w:rsidRDefault="00F41237" w:rsidP="00F41237">
      <w:pPr>
        <w:pStyle w:val="ListParagraph"/>
        <w:numPr>
          <w:ilvl w:val="0"/>
          <w:numId w:val="26"/>
        </w:numPr>
        <w:rPr>
          <w:color w:val="808080" w:themeColor="background1" w:themeShade="80"/>
          <w:lang w:val="en-GB"/>
        </w:rPr>
      </w:pPr>
      <w:r>
        <w:rPr>
          <w:color w:val="808080" w:themeColor="background1" w:themeShade="80"/>
          <w:lang w:val="en-GB"/>
        </w:rPr>
        <w:t>It is proven to the courts satisfactions that the company is unable to pay its debts.</w:t>
      </w:r>
    </w:p>
    <w:p w14:paraId="4A792A1E" w14:textId="77777777" w:rsidR="00F41237" w:rsidRDefault="00F41237" w:rsidP="00F41237">
      <w:pPr>
        <w:rPr>
          <w:color w:val="808080" w:themeColor="background1" w:themeShade="80"/>
          <w:lang w:val="en-GB"/>
        </w:rPr>
      </w:pPr>
    </w:p>
    <w:p w14:paraId="25519CC3" w14:textId="77777777" w:rsidR="00116DEC" w:rsidRDefault="00F41237" w:rsidP="00F41237">
      <w:pPr>
        <w:rPr>
          <w:color w:val="808080" w:themeColor="background1" w:themeShade="80"/>
          <w:lang w:val="en-GB"/>
        </w:rPr>
      </w:pPr>
      <w:r>
        <w:rPr>
          <w:color w:val="808080" w:themeColor="background1" w:themeShade="80"/>
          <w:lang w:val="en-GB"/>
        </w:rPr>
        <w:t xml:space="preserve">Factual insolvency is when a </w:t>
      </w:r>
      <w:proofErr w:type="spellStart"/>
      <w:r>
        <w:rPr>
          <w:color w:val="808080" w:themeColor="background1" w:themeShade="80"/>
          <w:lang w:val="en-GB"/>
        </w:rPr>
        <w:t>compan</w:t>
      </w:r>
      <w:r w:rsidR="00116DEC">
        <w:rPr>
          <w:color w:val="808080" w:themeColor="background1" w:themeShade="80"/>
          <w:lang w:val="en-GB"/>
        </w:rPr>
        <w:t>ies</w:t>
      </w:r>
      <w:proofErr w:type="spellEnd"/>
      <w:r w:rsidR="00116DEC">
        <w:rPr>
          <w:color w:val="808080" w:themeColor="background1" w:themeShade="80"/>
          <w:lang w:val="en-GB"/>
        </w:rPr>
        <w:t xml:space="preserve"> liabilities exceed the assets of the company.</w:t>
      </w:r>
    </w:p>
    <w:p w14:paraId="46F7B2D7" w14:textId="77777777" w:rsidR="00116DEC" w:rsidRDefault="00116DEC" w:rsidP="00F41237">
      <w:pPr>
        <w:rPr>
          <w:color w:val="808080" w:themeColor="background1" w:themeShade="80"/>
          <w:lang w:val="en-GB"/>
        </w:rPr>
      </w:pPr>
    </w:p>
    <w:p w14:paraId="2794BF51" w14:textId="77777777" w:rsidR="00A725E5" w:rsidRDefault="00116DEC" w:rsidP="00F41237">
      <w:pPr>
        <w:rPr>
          <w:color w:val="808080" w:themeColor="background1" w:themeShade="80"/>
          <w:lang w:val="en-GB"/>
        </w:rPr>
      </w:pPr>
      <w:r>
        <w:rPr>
          <w:color w:val="808080" w:themeColor="background1" w:themeShade="80"/>
          <w:lang w:val="en-GB"/>
        </w:rPr>
        <w:t>RNH is commercially insolvent as they are unable to pay their debts (creditors) as they fall due.</w:t>
      </w:r>
    </w:p>
    <w:p w14:paraId="107C5EC5" w14:textId="77777777" w:rsidR="00A725E5" w:rsidRDefault="00A725E5" w:rsidP="00F41237">
      <w:pPr>
        <w:rPr>
          <w:color w:val="808080" w:themeColor="background1" w:themeShade="80"/>
          <w:lang w:val="en-GB"/>
        </w:rPr>
      </w:pPr>
    </w:p>
    <w:p w14:paraId="0E4C64F7" w14:textId="77777777" w:rsidR="007F0225" w:rsidRPr="00F41237" w:rsidRDefault="00A725E5" w:rsidP="00F41237">
      <w:pPr>
        <w:rPr>
          <w:color w:val="808080" w:themeColor="background1" w:themeShade="80"/>
          <w:lang w:val="en-GB"/>
        </w:rPr>
      </w:pPr>
      <w:r>
        <w:rPr>
          <w:color w:val="808080" w:themeColor="background1" w:themeShade="80"/>
          <w:lang w:val="en-GB"/>
        </w:rPr>
        <w:t>Scania Finance Southern Africa (</w:t>
      </w:r>
      <w:proofErr w:type="spellStart"/>
      <w:r>
        <w:rPr>
          <w:color w:val="808080" w:themeColor="background1" w:themeShade="80"/>
          <w:lang w:val="en-GB"/>
        </w:rPr>
        <w:t>pty</w:t>
      </w:r>
      <w:proofErr w:type="spellEnd"/>
      <w:r>
        <w:rPr>
          <w:color w:val="808080" w:themeColor="background1" w:themeShade="80"/>
          <w:lang w:val="en-GB"/>
        </w:rPr>
        <w:t xml:space="preserve">) ltd v </w:t>
      </w:r>
      <w:proofErr w:type="spellStart"/>
      <w:r>
        <w:rPr>
          <w:color w:val="808080" w:themeColor="background1" w:themeShade="80"/>
          <w:lang w:val="en-GB"/>
        </w:rPr>
        <w:t>Thomi</w:t>
      </w:r>
      <w:proofErr w:type="spellEnd"/>
      <w:r>
        <w:rPr>
          <w:color w:val="808080" w:themeColor="background1" w:themeShade="80"/>
          <w:lang w:val="en-GB"/>
        </w:rPr>
        <w:t xml:space="preserve">-Gee Road Carries CC and Another is stated that an applicant may in terms of section 9 of Schedule 5 of the 2005 Act approach a court for the liquidation of a respondent company on the grounds of its inability to pay debts in terms of section 344(f) and that </w:t>
      </w:r>
      <w:proofErr w:type="spellStart"/>
      <w:r>
        <w:rPr>
          <w:color w:val="808080" w:themeColor="background1" w:themeShade="80"/>
          <w:lang w:val="en-GB"/>
        </w:rPr>
        <w:t>sevtion</w:t>
      </w:r>
      <w:proofErr w:type="spellEnd"/>
      <w:r>
        <w:rPr>
          <w:color w:val="808080" w:themeColor="background1" w:themeShade="80"/>
          <w:lang w:val="en-GB"/>
        </w:rPr>
        <w:t xml:space="preserve"> 345 is still deeming provision, such applicant need not prove that the respondent company is insolvent in order to rely on Chapter XIV. </w:t>
      </w:r>
      <w:r w:rsidR="00F41237">
        <w:rPr>
          <w:color w:val="808080" w:themeColor="background1" w:themeShade="80"/>
          <w:lang w:val="en-GB"/>
        </w:rPr>
        <w:t xml:space="preserve"> </w:t>
      </w:r>
      <w:r w:rsidR="007F0225" w:rsidRPr="00F41237">
        <w:rPr>
          <w:color w:val="808080" w:themeColor="background1" w:themeShade="80"/>
          <w:lang w:val="en-GB"/>
        </w:rPr>
        <w:t>]</w:t>
      </w:r>
    </w:p>
    <w:p w14:paraId="23CA1074" w14:textId="77777777" w:rsidR="007F0225" w:rsidRPr="005D49B4" w:rsidRDefault="007F0225" w:rsidP="00E37136">
      <w:pPr>
        <w:rPr>
          <w:rFonts w:ascii="Avenir Book" w:hAnsi="Avenir Book"/>
          <w:color w:val="000000" w:themeColor="text1"/>
          <w:lang w:val="en-GB"/>
        </w:rPr>
      </w:pPr>
    </w:p>
    <w:p w14:paraId="19E5F8E0" w14:textId="77777777" w:rsidR="00E92D69" w:rsidRPr="005D49B4" w:rsidRDefault="00E92D69" w:rsidP="00E37136">
      <w:pPr>
        <w:rPr>
          <w:rFonts w:ascii="Avenir Book" w:hAnsi="Avenir Book"/>
          <w:color w:val="FF0000"/>
          <w:lang w:val="en-GB"/>
        </w:rPr>
      </w:pPr>
    </w:p>
    <w:p w14:paraId="26896ED6"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016DC9D5" w14:textId="77777777" w:rsidR="00E92D69" w:rsidRPr="005D49B4" w:rsidRDefault="00E92D69" w:rsidP="00E37136">
      <w:pPr>
        <w:rPr>
          <w:rFonts w:ascii="Avenir Book" w:hAnsi="Avenir Book"/>
          <w:color w:val="FF0000"/>
          <w:lang w:val="en-GB"/>
        </w:rPr>
      </w:pPr>
    </w:p>
    <w:p w14:paraId="6BE4ABCB" w14:textId="77777777"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3E9F8C86" w14:textId="77777777" w:rsidR="00E92D69" w:rsidRPr="005D49B4" w:rsidRDefault="00E92D69" w:rsidP="00E37136">
      <w:pPr>
        <w:rPr>
          <w:rFonts w:ascii="Avenir Book" w:hAnsi="Avenir Book"/>
          <w:color w:val="000000" w:themeColor="text1"/>
          <w:lang w:val="en-GB"/>
        </w:rPr>
      </w:pPr>
    </w:p>
    <w:p w14:paraId="09DEC6C7" w14:textId="77777777" w:rsidR="007F0225" w:rsidRPr="005D49B4" w:rsidRDefault="007F0225" w:rsidP="00E37136">
      <w:pPr>
        <w:rPr>
          <w:lang w:val="en-GB"/>
        </w:rPr>
      </w:pPr>
      <w:r w:rsidRPr="005D49B4">
        <w:rPr>
          <w:color w:val="808080" w:themeColor="background1" w:themeShade="80"/>
          <w:lang w:val="en-GB"/>
        </w:rPr>
        <w:t>[</w:t>
      </w:r>
      <w:r w:rsidR="00116DEC">
        <w:rPr>
          <w:color w:val="808080" w:themeColor="background1" w:themeShade="80"/>
          <w:lang w:val="en-GB"/>
        </w:rPr>
        <w:t xml:space="preserve">Section 361 of the Companies Act 1973 provides that the property of the company is deemed to be in the custody and under the control of the Master until a provisional </w:t>
      </w:r>
      <w:r w:rsidR="00116DEC">
        <w:rPr>
          <w:color w:val="808080" w:themeColor="background1" w:themeShade="80"/>
          <w:lang w:val="en-GB"/>
        </w:rPr>
        <w:lastRenderedPageBreak/>
        <w:t>liquidator is appointed and assumed office</w:t>
      </w:r>
      <w:r w:rsidR="00C17CC8">
        <w:rPr>
          <w:color w:val="808080" w:themeColor="background1" w:themeShade="80"/>
          <w:lang w:val="en-GB"/>
        </w:rPr>
        <w:t>.  The custody and control of the property passes from the Master to the final liquidator upon such appointment.</w:t>
      </w:r>
      <w:r w:rsidRPr="005D49B4">
        <w:rPr>
          <w:color w:val="808080" w:themeColor="background1" w:themeShade="80"/>
          <w:lang w:val="en-GB"/>
        </w:rPr>
        <w:t>]</w:t>
      </w:r>
    </w:p>
    <w:p w14:paraId="427C6874" w14:textId="77777777" w:rsidR="007F0225" w:rsidRPr="00AA28AD" w:rsidRDefault="007F0225" w:rsidP="00E37136">
      <w:pPr>
        <w:rPr>
          <w:color w:val="000000" w:themeColor="text1"/>
          <w:lang w:val="en-GB"/>
        </w:rPr>
      </w:pPr>
    </w:p>
    <w:p w14:paraId="39C011C4" w14:textId="77777777" w:rsidR="00E92D69" w:rsidRPr="00AA28AD" w:rsidRDefault="00E92D69" w:rsidP="00E37136">
      <w:pPr>
        <w:rPr>
          <w:color w:val="808080" w:themeColor="background1" w:themeShade="80"/>
          <w:lang w:val="en-GB"/>
        </w:rPr>
      </w:pPr>
    </w:p>
    <w:p w14:paraId="18766E10"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126917D5" w14:textId="77777777" w:rsidR="00E92D69" w:rsidRPr="005D49B4" w:rsidRDefault="00E92D69" w:rsidP="00E37136">
      <w:pPr>
        <w:rPr>
          <w:rFonts w:ascii="Avenir Book" w:hAnsi="Avenir Book"/>
          <w:color w:val="FF0000"/>
          <w:lang w:val="en-GB"/>
        </w:rPr>
      </w:pPr>
    </w:p>
    <w:p w14:paraId="64C40CCF" w14:textId="77777777"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502C5783" w14:textId="77777777" w:rsidR="00E92D69" w:rsidRPr="005D49B4" w:rsidRDefault="00E92D69" w:rsidP="00E37136">
      <w:pPr>
        <w:rPr>
          <w:rFonts w:ascii="Avenir Book" w:hAnsi="Avenir Book"/>
          <w:color w:val="000000" w:themeColor="text1"/>
          <w:lang w:val="en-GB"/>
        </w:rPr>
      </w:pPr>
    </w:p>
    <w:p w14:paraId="50260F29" w14:textId="77777777" w:rsidR="00D63CF4" w:rsidRDefault="007F0225" w:rsidP="00E37136">
      <w:pPr>
        <w:rPr>
          <w:color w:val="808080" w:themeColor="background1" w:themeShade="80"/>
          <w:lang w:val="en-GB"/>
        </w:rPr>
      </w:pPr>
      <w:r w:rsidRPr="005D49B4">
        <w:rPr>
          <w:color w:val="808080" w:themeColor="background1" w:themeShade="80"/>
          <w:lang w:val="en-GB"/>
        </w:rPr>
        <w:t>[</w:t>
      </w:r>
      <w:r w:rsidR="00D63CF4">
        <w:rPr>
          <w:color w:val="808080" w:themeColor="background1" w:themeShade="80"/>
          <w:lang w:val="en-GB"/>
        </w:rPr>
        <w:t xml:space="preserve">The general rule pertaining to contracts of employment are suspended on the commencement of liquidation, this means that the employees do not have to tender their services.  The employment contracts can be terminated by die liquidator or the provisions of section 38 of the Insolvency Act can be applied.  </w:t>
      </w:r>
    </w:p>
    <w:p w14:paraId="5F20782D" w14:textId="77777777" w:rsidR="00D63CF4" w:rsidRDefault="00D63CF4" w:rsidP="00E37136">
      <w:pPr>
        <w:rPr>
          <w:color w:val="808080" w:themeColor="background1" w:themeShade="80"/>
          <w:lang w:val="en-GB"/>
        </w:rPr>
      </w:pPr>
    </w:p>
    <w:p w14:paraId="7BAF3FD8" w14:textId="77777777" w:rsidR="007F0225" w:rsidRPr="005D49B4" w:rsidRDefault="00D63CF4" w:rsidP="00E37136">
      <w:pPr>
        <w:rPr>
          <w:lang w:val="en-GB"/>
        </w:rPr>
      </w:pPr>
      <w:r>
        <w:rPr>
          <w:color w:val="808080" w:themeColor="background1" w:themeShade="80"/>
          <w:lang w:val="en-GB"/>
        </w:rPr>
        <w:t xml:space="preserve"> The </w:t>
      </w:r>
      <w:proofErr w:type="spellStart"/>
      <w:r>
        <w:rPr>
          <w:color w:val="808080" w:themeColor="background1" w:themeShade="80"/>
          <w:lang w:val="en-GB"/>
        </w:rPr>
        <w:t>emplyees</w:t>
      </w:r>
      <w:proofErr w:type="spellEnd"/>
      <w:r>
        <w:rPr>
          <w:color w:val="808080" w:themeColor="background1" w:themeShade="80"/>
          <w:lang w:val="en-GB"/>
        </w:rPr>
        <w:t xml:space="preserve"> will have a preferential claim for a salary or wages of up to R12 000.00 not exceeding a three </w:t>
      </w:r>
      <w:proofErr w:type="spellStart"/>
      <w:r>
        <w:rPr>
          <w:color w:val="808080" w:themeColor="background1" w:themeShade="80"/>
          <w:lang w:val="en-GB"/>
        </w:rPr>
        <w:t>mont</w:t>
      </w:r>
      <w:r w:rsidR="002359F2">
        <w:rPr>
          <w:color w:val="808080" w:themeColor="background1" w:themeShade="80"/>
          <w:lang w:val="en-GB"/>
        </w:rPr>
        <w:t>hs</w:t>
      </w:r>
      <w:proofErr w:type="spellEnd"/>
      <w:r w:rsidR="002359F2">
        <w:rPr>
          <w:color w:val="808080" w:themeColor="background1" w:themeShade="80"/>
          <w:lang w:val="en-GB"/>
        </w:rPr>
        <w:t xml:space="preserve"> salary or wages prior to the liquidation.</w:t>
      </w:r>
      <w:r w:rsidR="007F0225" w:rsidRPr="005D49B4">
        <w:rPr>
          <w:color w:val="808080" w:themeColor="background1" w:themeShade="80"/>
          <w:lang w:val="en-GB"/>
        </w:rPr>
        <w:t>]</w:t>
      </w:r>
    </w:p>
    <w:p w14:paraId="0D313815" w14:textId="77777777" w:rsidR="007F0225" w:rsidRPr="005D49B4" w:rsidRDefault="007F0225" w:rsidP="00E37136">
      <w:pPr>
        <w:rPr>
          <w:rFonts w:ascii="Avenir Book" w:hAnsi="Avenir Book"/>
          <w:color w:val="000000" w:themeColor="text1"/>
          <w:lang w:val="en-GB"/>
        </w:rPr>
      </w:pPr>
    </w:p>
    <w:p w14:paraId="344145C9" w14:textId="77777777" w:rsidR="00E92D69" w:rsidRPr="005D49B4" w:rsidRDefault="00E92D69" w:rsidP="00E37136">
      <w:pPr>
        <w:rPr>
          <w:rFonts w:ascii="Avenir Book" w:hAnsi="Avenir Book"/>
          <w:color w:val="FF0000"/>
          <w:lang w:val="en-GB"/>
        </w:rPr>
      </w:pPr>
    </w:p>
    <w:p w14:paraId="471F06C9"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0C5433E6" w14:textId="77777777" w:rsidR="00E92D69" w:rsidRPr="005D49B4" w:rsidRDefault="00E92D69" w:rsidP="00E37136">
      <w:pPr>
        <w:rPr>
          <w:rFonts w:ascii="Avenir Book" w:hAnsi="Avenir Book"/>
          <w:color w:val="FF0000"/>
          <w:lang w:val="en-GB"/>
        </w:rPr>
      </w:pPr>
    </w:p>
    <w:p w14:paraId="1557C118" w14:textId="77777777"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62977495" w14:textId="77777777" w:rsidR="00E92D69" w:rsidRPr="005D49B4" w:rsidRDefault="00E92D69" w:rsidP="00E37136">
      <w:pPr>
        <w:rPr>
          <w:rFonts w:ascii="Avenir Book" w:hAnsi="Avenir Book"/>
          <w:color w:val="000000" w:themeColor="text1"/>
          <w:lang w:val="en-GB"/>
        </w:rPr>
      </w:pPr>
    </w:p>
    <w:p w14:paraId="6760612D" w14:textId="77777777" w:rsidR="00DE6359" w:rsidRDefault="007F0225" w:rsidP="00E37136">
      <w:pPr>
        <w:rPr>
          <w:color w:val="808080" w:themeColor="background1" w:themeShade="80"/>
          <w:lang w:val="en-GB"/>
        </w:rPr>
      </w:pPr>
      <w:r w:rsidRPr="005D49B4">
        <w:rPr>
          <w:color w:val="808080" w:themeColor="background1" w:themeShade="80"/>
          <w:lang w:val="en-GB"/>
        </w:rPr>
        <w:t>[</w:t>
      </w:r>
      <w:r w:rsidR="00DE6359">
        <w:rPr>
          <w:color w:val="808080" w:themeColor="background1" w:themeShade="80"/>
          <w:lang w:val="en-GB"/>
        </w:rPr>
        <w:t>In terms of section 386(2) of the Companies Act 1973:</w:t>
      </w:r>
    </w:p>
    <w:p w14:paraId="777CEE82" w14:textId="77777777" w:rsidR="00DE6359" w:rsidRDefault="00DE6359" w:rsidP="00E37136">
      <w:pPr>
        <w:rPr>
          <w:color w:val="808080" w:themeColor="background1" w:themeShade="80"/>
          <w:lang w:val="en-GB"/>
        </w:rPr>
      </w:pPr>
    </w:p>
    <w:p w14:paraId="0ED6F867" w14:textId="77777777" w:rsidR="00DE6359" w:rsidRDefault="00DE6359" w:rsidP="00E37136">
      <w:pPr>
        <w:rPr>
          <w:color w:val="808080" w:themeColor="background1" w:themeShade="80"/>
          <w:lang w:val="en-GB"/>
        </w:rPr>
      </w:pPr>
      <w:r>
        <w:rPr>
          <w:color w:val="808080" w:themeColor="background1" w:themeShade="80"/>
          <w:lang w:val="en-GB"/>
        </w:rPr>
        <w:t>A liquidator may, subject to the consent of the Master, any time before a general meeting for the first time, terminate any lease agreement in terms of which the company is the lessee of movable or immovable property.</w:t>
      </w:r>
    </w:p>
    <w:p w14:paraId="68042E9A" w14:textId="77777777" w:rsidR="00DE6359" w:rsidRDefault="00DE6359" w:rsidP="00E37136">
      <w:pPr>
        <w:rPr>
          <w:color w:val="808080" w:themeColor="background1" w:themeShade="80"/>
          <w:lang w:val="en-GB"/>
        </w:rPr>
      </w:pPr>
    </w:p>
    <w:p w14:paraId="037CCA14" w14:textId="77777777" w:rsidR="007F0225" w:rsidRPr="005D49B4" w:rsidRDefault="00127DC9" w:rsidP="00E37136">
      <w:pPr>
        <w:rPr>
          <w:lang w:val="en-GB"/>
        </w:rPr>
      </w:pPr>
      <w:r>
        <w:rPr>
          <w:color w:val="808080" w:themeColor="background1" w:themeShade="80"/>
          <w:lang w:val="en-GB"/>
        </w:rPr>
        <w:t xml:space="preserve">The trustee can decide if he or she wants to continue with the lease agreement, the trustee will be bound by all the conditions pertaining to a prohibition on the transfer of the lessee’s rights in terms of the </w:t>
      </w:r>
      <w:proofErr w:type="spellStart"/>
      <w:proofErr w:type="gramStart"/>
      <w:r>
        <w:rPr>
          <w:color w:val="808080" w:themeColor="background1" w:themeShade="80"/>
          <w:lang w:val="en-GB"/>
        </w:rPr>
        <w:t>lease.Any</w:t>
      </w:r>
      <w:proofErr w:type="spellEnd"/>
      <w:proofErr w:type="gramEnd"/>
      <w:r>
        <w:rPr>
          <w:color w:val="808080" w:themeColor="background1" w:themeShade="80"/>
          <w:lang w:val="en-GB"/>
        </w:rPr>
        <w:t xml:space="preserve"> stipulation in a lease that the lease will terminate or be varied upon the  liquidation of either party to the lease is null and void.</w:t>
      </w:r>
      <w:r w:rsidR="007F0225" w:rsidRPr="005D49B4">
        <w:rPr>
          <w:color w:val="808080" w:themeColor="background1" w:themeShade="80"/>
          <w:lang w:val="en-GB"/>
        </w:rPr>
        <w:t>]</w:t>
      </w:r>
    </w:p>
    <w:p w14:paraId="6561059B" w14:textId="77777777" w:rsidR="007F0225" w:rsidRPr="005D49B4" w:rsidRDefault="007F0225" w:rsidP="00E37136">
      <w:pPr>
        <w:rPr>
          <w:rFonts w:ascii="Avenir Book" w:hAnsi="Avenir Book"/>
          <w:color w:val="000000" w:themeColor="text1"/>
          <w:lang w:val="en-GB"/>
        </w:rPr>
      </w:pPr>
    </w:p>
    <w:p w14:paraId="5620E8D1" w14:textId="77777777" w:rsidR="00E92D69" w:rsidRDefault="00E92D69" w:rsidP="00E37136">
      <w:pPr>
        <w:rPr>
          <w:rFonts w:ascii="Avenir Next Demi Bold" w:hAnsi="Avenir Next Demi Bold"/>
          <w:b/>
          <w:bCs/>
          <w:color w:val="000000" w:themeColor="text1"/>
          <w:lang w:val="en-GB"/>
        </w:rPr>
      </w:pPr>
    </w:p>
    <w:p w14:paraId="47908E24" w14:textId="77777777" w:rsidR="00AA28AD" w:rsidRPr="005D49B4" w:rsidRDefault="00AA28AD" w:rsidP="00E37136">
      <w:pPr>
        <w:rPr>
          <w:rFonts w:ascii="Avenir Next Demi Bold" w:hAnsi="Avenir Next Demi Bold"/>
          <w:b/>
          <w:bCs/>
          <w:color w:val="000000" w:themeColor="text1"/>
          <w:lang w:val="en-GB"/>
        </w:rPr>
      </w:pPr>
    </w:p>
    <w:p w14:paraId="0FA9CA5B"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7FC4BF46" w14:textId="77777777" w:rsidR="00E92D69" w:rsidRPr="005D49B4" w:rsidRDefault="00E92D69" w:rsidP="00E37136">
      <w:pPr>
        <w:rPr>
          <w:rFonts w:ascii="Avenir Book" w:hAnsi="Avenir Book"/>
          <w:b/>
          <w:bCs/>
          <w:color w:val="808080" w:themeColor="background1" w:themeShade="80"/>
          <w:lang w:val="en-GB"/>
        </w:rPr>
      </w:pPr>
    </w:p>
    <w:p w14:paraId="39EAE5CE" w14:textId="77777777"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037ECF9B" w14:textId="77777777" w:rsidR="00E92D69" w:rsidRPr="005D49B4" w:rsidRDefault="00E92D69" w:rsidP="00E37136">
      <w:pPr>
        <w:rPr>
          <w:rFonts w:ascii="Avenir Book" w:hAnsi="Avenir Book"/>
          <w:color w:val="000000" w:themeColor="text1"/>
          <w:lang w:val="en-GB"/>
        </w:rPr>
      </w:pPr>
    </w:p>
    <w:p w14:paraId="32EF1087" w14:textId="77777777" w:rsidR="007F0225" w:rsidRDefault="007F0225" w:rsidP="00E37136">
      <w:pPr>
        <w:rPr>
          <w:color w:val="808080" w:themeColor="background1" w:themeShade="80"/>
          <w:lang w:val="en-GB"/>
        </w:rPr>
      </w:pPr>
      <w:r w:rsidRPr="005D49B4">
        <w:rPr>
          <w:color w:val="808080" w:themeColor="background1" w:themeShade="80"/>
          <w:lang w:val="en-GB"/>
        </w:rPr>
        <w:t>[</w:t>
      </w:r>
      <w:r w:rsidR="00337279">
        <w:rPr>
          <w:color w:val="808080" w:themeColor="background1" w:themeShade="80"/>
          <w:lang w:val="en-GB"/>
        </w:rPr>
        <w:t xml:space="preserve">Section 359(1)(a) of the Companies Act provides that a winding-up order suspends all civil proceedings until the appointment of a liquidator.  Any person who intends to continue </w:t>
      </w:r>
      <w:r w:rsidR="00337279">
        <w:rPr>
          <w:color w:val="808080" w:themeColor="background1" w:themeShade="80"/>
          <w:lang w:val="en-GB"/>
        </w:rPr>
        <w:lastRenderedPageBreak/>
        <w:t xml:space="preserve">with legal proceedings should within the four weeks of appointment of the final liquidator, give such liquidator three </w:t>
      </w:r>
      <w:proofErr w:type="spellStart"/>
      <w:r w:rsidR="00337279">
        <w:rPr>
          <w:color w:val="808080" w:themeColor="background1" w:themeShade="80"/>
          <w:lang w:val="en-GB"/>
        </w:rPr>
        <w:t>weeks notice</w:t>
      </w:r>
      <w:proofErr w:type="spellEnd"/>
      <w:r w:rsidR="00337279">
        <w:rPr>
          <w:color w:val="808080" w:themeColor="background1" w:themeShade="80"/>
          <w:lang w:val="en-GB"/>
        </w:rPr>
        <w:t xml:space="preserve"> of his/her intention to proceed with legal proceedings </w:t>
      </w:r>
      <w:proofErr w:type="spellStart"/>
      <w:r w:rsidR="00337279">
        <w:rPr>
          <w:color w:val="808080" w:themeColor="background1" w:themeShade="80"/>
          <w:lang w:val="en-GB"/>
        </w:rPr>
        <w:t>againt</w:t>
      </w:r>
      <w:proofErr w:type="spellEnd"/>
      <w:r w:rsidR="00337279">
        <w:rPr>
          <w:color w:val="808080" w:themeColor="background1" w:themeShade="80"/>
          <w:lang w:val="en-GB"/>
        </w:rPr>
        <w:t xml:space="preserve"> the insolvent company.</w:t>
      </w:r>
      <w:r w:rsidRPr="005D49B4">
        <w:rPr>
          <w:color w:val="808080" w:themeColor="background1" w:themeShade="80"/>
          <w:lang w:val="en-GB"/>
        </w:rPr>
        <w:t>]</w:t>
      </w:r>
    </w:p>
    <w:p w14:paraId="1859CCC2" w14:textId="77777777" w:rsidR="00983C9C" w:rsidRPr="005D49B4" w:rsidRDefault="00983C9C" w:rsidP="00E37136">
      <w:pPr>
        <w:rPr>
          <w:lang w:val="en-GB"/>
        </w:rPr>
      </w:pPr>
    </w:p>
    <w:p w14:paraId="4810ED6B" w14:textId="77777777" w:rsidR="00323F04" w:rsidRPr="005D49B4" w:rsidRDefault="00323F04" w:rsidP="00E37136">
      <w:pPr>
        <w:rPr>
          <w:rFonts w:ascii="Avenir Book" w:hAnsi="Avenir Book"/>
          <w:color w:val="808080" w:themeColor="background1" w:themeShade="80"/>
          <w:lang w:val="en-GB"/>
        </w:rPr>
      </w:pPr>
    </w:p>
    <w:p w14:paraId="4C70EB86"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230862BA" w14:textId="77777777" w:rsidR="00E92D69" w:rsidRPr="005D49B4" w:rsidRDefault="00E92D69" w:rsidP="00E37136">
      <w:pPr>
        <w:rPr>
          <w:rFonts w:ascii="Avenir Book" w:hAnsi="Avenir Book"/>
          <w:color w:val="000000" w:themeColor="text1"/>
          <w:lang w:val="en-GB"/>
        </w:rPr>
      </w:pPr>
    </w:p>
    <w:p w14:paraId="13C03464" w14:textId="77777777"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4FA6AA5B" w14:textId="77777777" w:rsidR="00E92D69" w:rsidRPr="005D49B4" w:rsidRDefault="00E92D69" w:rsidP="00E37136">
      <w:pPr>
        <w:rPr>
          <w:rFonts w:ascii="Avenir Book" w:hAnsi="Avenir Book"/>
          <w:color w:val="000000" w:themeColor="text1"/>
          <w:lang w:val="en-GB"/>
        </w:rPr>
      </w:pPr>
    </w:p>
    <w:p w14:paraId="47E25095" w14:textId="77777777" w:rsidR="00BE553F" w:rsidRDefault="00AA28AD" w:rsidP="00AA28AD">
      <w:pPr>
        <w:rPr>
          <w:color w:val="808080" w:themeColor="background1" w:themeShade="80"/>
          <w:lang w:val="en-GB"/>
        </w:rPr>
      </w:pPr>
      <w:r w:rsidRPr="005D49B4">
        <w:rPr>
          <w:color w:val="808080" w:themeColor="background1" w:themeShade="80"/>
          <w:lang w:val="en-GB"/>
        </w:rPr>
        <w:t>[</w:t>
      </w:r>
      <w:r w:rsidR="00843011">
        <w:rPr>
          <w:color w:val="808080" w:themeColor="background1" w:themeShade="80"/>
          <w:lang w:val="en-GB"/>
        </w:rPr>
        <w:t xml:space="preserve">The liquidator </w:t>
      </w:r>
      <w:r w:rsidR="00BE553F">
        <w:rPr>
          <w:color w:val="808080" w:themeColor="background1" w:themeShade="80"/>
          <w:lang w:val="en-GB"/>
        </w:rPr>
        <w:t>must report the following:</w:t>
      </w:r>
    </w:p>
    <w:p w14:paraId="503A30B4" w14:textId="77777777" w:rsidR="00BE553F" w:rsidRDefault="00BE553F" w:rsidP="00AA28AD">
      <w:pPr>
        <w:rPr>
          <w:color w:val="808080" w:themeColor="background1" w:themeShade="80"/>
          <w:lang w:val="en-GB"/>
        </w:rPr>
      </w:pPr>
    </w:p>
    <w:p w14:paraId="636B5BA8" w14:textId="77777777"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The amount of capital issued by the company and the estimated amount of its assets and liabilities;</w:t>
      </w:r>
    </w:p>
    <w:p w14:paraId="28A815F2" w14:textId="77777777"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If the company has failed, the cause of such failure;</w:t>
      </w:r>
    </w:p>
    <w:p w14:paraId="535EBD8E" w14:textId="77777777"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Whether any director or former director or office appears to be personally liable for damages or compensation to the company or any debts or liabilities of the company as provided for in the Companies Act;</w:t>
      </w:r>
    </w:p>
    <w:p w14:paraId="749AC5DA" w14:textId="77777777"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 xml:space="preserve">The progress and prospects of </w:t>
      </w:r>
      <w:proofErr w:type="spellStart"/>
      <w:r>
        <w:rPr>
          <w:color w:val="808080" w:themeColor="background1" w:themeShade="80"/>
          <w:lang w:val="en-GB"/>
        </w:rPr>
        <w:t>th</w:t>
      </w:r>
      <w:proofErr w:type="spellEnd"/>
      <w:r>
        <w:rPr>
          <w:color w:val="808080" w:themeColor="background1" w:themeShade="80"/>
          <w:lang w:val="en-GB"/>
        </w:rPr>
        <w:t xml:space="preserve"> winding-up</w:t>
      </w:r>
    </w:p>
    <w:p w14:paraId="70A53128" w14:textId="77777777"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 xml:space="preserve">Whether any further enquiry is in the </w:t>
      </w:r>
      <w:proofErr w:type="gramStart"/>
      <w:r>
        <w:rPr>
          <w:color w:val="808080" w:themeColor="background1" w:themeShade="80"/>
          <w:lang w:val="en-GB"/>
        </w:rPr>
        <w:t>liquidators</w:t>
      </w:r>
      <w:proofErr w:type="gramEnd"/>
      <w:r>
        <w:rPr>
          <w:color w:val="808080" w:themeColor="background1" w:themeShade="80"/>
          <w:lang w:val="en-GB"/>
        </w:rPr>
        <w:t xml:space="preserve"> opinion desirable in regard to any matter relating to the promotion, formation or failure of the company or the conduct of the business;</w:t>
      </w:r>
    </w:p>
    <w:p w14:paraId="0C5BBA34" w14:textId="77777777" w:rsidR="00BE553F" w:rsidRDefault="00BE553F" w:rsidP="00BE553F">
      <w:pPr>
        <w:pStyle w:val="ListParagraph"/>
        <w:numPr>
          <w:ilvl w:val="0"/>
          <w:numId w:val="27"/>
        </w:numPr>
        <w:rPr>
          <w:color w:val="808080" w:themeColor="background1" w:themeShade="80"/>
          <w:lang w:val="en-GB"/>
        </w:rPr>
      </w:pPr>
      <w:r>
        <w:rPr>
          <w:color w:val="808080" w:themeColor="background1" w:themeShade="80"/>
          <w:lang w:val="en-GB"/>
        </w:rPr>
        <w:t xml:space="preserve">Whether the company has kept the accounting records required by section284, and if not, in what respects the requirements of that </w:t>
      </w:r>
      <w:proofErr w:type="spellStart"/>
      <w:r>
        <w:rPr>
          <w:color w:val="808080" w:themeColor="background1" w:themeShade="80"/>
          <w:lang w:val="en-GB"/>
        </w:rPr>
        <w:t>sectionhave</w:t>
      </w:r>
      <w:proofErr w:type="spellEnd"/>
      <w:r>
        <w:rPr>
          <w:color w:val="808080" w:themeColor="background1" w:themeShade="80"/>
          <w:lang w:val="en-GB"/>
        </w:rPr>
        <w:t xml:space="preserve"> not been complied with.</w:t>
      </w:r>
    </w:p>
    <w:p w14:paraId="36031B4F" w14:textId="77777777" w:rsidR="00AA28AD" w:rsidRPr="00BE553F" w:rsidRDefault="00BE553F" w:rsidP="00BE553F">
      <w:pPr>
        <w:rPr>
          <w:color w:val="808080" w:themeColor="background1" w:themeShade="80"/>
          <w:lang w:val="en-GB"/>
        </w:rPr>
      </w:pPr>
      <w:r>
        <w:rPr>
          <w:color w:val="808080" w:themeColor="background1" w:themeShade="80"/>
          <w:lang w:val="en-GB"/>
        </w:rPr>
        <w:t>This report will be lodged in triplicate</w:t>
      </w:r>
      <w:proofErr w:type="gramStart"/>
      <w:r>
        <w:rPr>
          <w:color w:val="808080" w:themeColor="background1" w:themeShade="80"/>
          <w:lang w:val="en-GB"/>
        </w:rPr>
        <w:t>.</w:t>
      </w:r>
      <w:r w:rsidRPr="00BE553F">
        <w:rPr>
          <w:color w:val="808080" w:themeColor="background1" w:themeShade="80"/>
          <w:lang w:val="en-GB"/>
        </w:rPr>
        <w:t xml:space="preserve"> </w:t>
      </w:r>
      <w:r w:rsidR="00AA28AD" w:rsidRPr="00BE553F">
        <w:rPr>
          <w:color w:val="808080" w:themeColor="background1" w:themeShade="80"/>
          <w:lang w:val="en-GB"/>
        </w:rPr>
        <w:t>]</w:t>
      </w:r>
      <w:proofErr w:type="gramEnd"/>
    </w:p>
    <w:p w14:paraId="303B64F1" w14:textId="77777777" w:rsidR="007F0225" w:rsidRDefault="007F0225" w:rsidP="00E37136">
      <w:pPr>
        <w:rPr>
          <w:rFonts w:ascii="Avenir Book" w:hAnsi="Avenir Book"/>
          <w:color w:val="808080" w:themeColor="background1" w:themeShade="80"/>
          <w:lang w:val="en-GB"/>
        </w:rPr>
      </w:pPr>
    </w:p>
    <w:p w14:paraId="719C30B6" w14:textId="77777777" w:rsidR="00AA28AD" w:rsidRPr="005D49B4" w:rsidRDefault="00AA28AD" w:rsidP="00E37136">
      <w:pPr>
        <w:rPr>
          <w:rFonts w:ascii="Avenir Book" w:hAnsi="Avenir Book"/>
          <w:color w:val="808080" w:themeColor="background1" w:themeShade="80"/>
          <w:lang w:val="en-GB"/>
        </w:rPr>
      </w:pPr>
    </w:p>
    <w:p w14:paraId="1005BB0B"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46E55150" w14:textId="77777777" w:rsidR="00E92D69" w:rsidRPr="00983C9C" w:rsidRDefault="00E92D69" w:rsidP="00E37136">
      <w:pPr>
        <w:rPr>
          <w:color w:val="FF0000"/>
          <w:lang w:val="en-GB"/>
        </w:rPr>
      </w:pPr>
    </w:p>
    <w:p w14:paraId="666D4C5E" w14:textId="77777777"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0A1797FB" w14:textId="77777777" w:rsidR="00E92D69" w:rsidRPr="005D49B4" w:rsidRDefault="00E92D69" w:rsidP="00E37136">
      <w:pPr>
        <w:rPr>
          <w:rFonts w:ascii="Avenir Book" w:hAnsi="Avenir Book"/>
          <w:color w:val="000000" w:themeColor="text1"/>
          <w:lang w:val="en-GB"/>
        </w:rPr>
      </w:pPr>
    </w:p>
    <w:p w14:paraId="462E25E4" w14:textId="77777777" w:rsidR="00557CFA" w:rsidRPr="00557CFA" w:rsidRDefault="007F0225" w:rsidP="00557CFA">
      <w:pPr>
        <w:rPr>
          <w:color w:val="808080" w:themeColor="background1" w:themeShade="80"/>
          <w:lang w:val="en-GB"/>
        </w:rPr>
      </w:pPr>
      <w:r w:rsidRPr="005D49B4">
        <w:rPr>
          <w:color w:val="808080" w:themeColor="background1" w:themeShade="80"/>
          <w:lang w:val="en-GB"/>
        </w:rPr>
        <w:t>[</w:t>
      </w:r>
      <w:r w:rsidR="00302C5E">
        <w:rPr>
          <w:color w:val="808080" w:themeColor="background1" w:themeShade="80"/>
          <w:lang w:val="en-GB"/>
        </w:rPr>
        <w:t>Employees</w:t>
      </w:r>
      <w:r w:rsidR="00557CFA" w:rsidRPr="00557CFA">
        <w:rPr>
          <w:color w:val="808080" w:themeColor="background1" w:themeShade="80"/>
          <w:lang w:val="en-GB"/>
        </w:rPr>
        <w:t xml:space="preserve"> are entitled to a preferen</w:t>
      </w:r>
      <w:r w:rsidR="00302C5E">
        <w:rPr>
          <w:color w:val="808080" w:themeColor="background1" w:themeShade="80"/>
          <w:lang w:val="en-GB"/>
        </w:rPr>
        <w:t>tial</w:t>
      </w:r>
      <w:r w:rsidR="00557CFA" w:rsidRPr="00557CFA">
        <w:rPr>
          <w:color w:val="808080" w:themeColor="background1" w:themeShade="80"/>
          <w:lang w:val="en-GB"/>
        </w:rPr>
        <w:t xml:space="preserve"> claim, up to a maximum of R12 000.00 for salary or wages that are due and owing before the date of sequestration, but not more than three months' worth of salary or wages.</w:t>
      </w:r>
      <w:r w:rsidR="00302C5E">
        <w:rPr>
          <w:color w:val="808080" w:themeColor="background1" w:themeShade="80"/>
          <w:lang w:val="en-GB"/>
        </w:rPr>
        <w:t xml:space="preserve">  P</w:t>
      </w:r>
      <w:r w:rsidR="00557CFA" w:rsidRPr="00557CFA">
        <w:rPr>
          <w:color w:val="808080" w:themeColor="background1" w:themeShade="80"/>
          <w:lang w:val="en-GB"/>
        </w:rPr>
        <w:t>ayment for any leave or holidays owed to the employee that were accrued during their employment in the prior year or the year of insolvency, with the total amount payable cannot exceed R4 000.00</w:t>
      </w:r>
      <w:r w:rsidR="00302C5E">
        <w:rPr>
          <w:color w:val="808080" w:themeColor="background1" w:themeShade="80"/>
          <w:lang w:val="en-GB"/>
        </w:rPr>
        <w:t xml:space="preserve">.  </w:t>
      </w:r>
      <w:r w:rsidR="00557CFA" w:rsidRPr="00557CFA">
        <w:rPr>
          <w:color w:val="808080" w:themeColor="background1" w:themeShade="80"/>
          <w:lang w:val="en-GB"/>
        </w:rPr>
        <w:t>Payment for any other type of leave taken for a maximum of three months prior to sequestration, with a maximum amount of R4 000.00</w:t>
      </w:r>
      <w:r w:rsidR="00302C5E">
        <w:rPr>
          <w:color w:val="808080" w:themeColor="background1" w:themeShade="80"/>
          <w:lang w:val="en-GB"/>
        </w:rPr>
        <w:t>.</w:t>
      </w:r>
      <w:r w:rsidR="00557CFA" w:rsidRPr="00557CFA">
        <w:rPr>
          <w:color w:val="808080" w:themeColor="background1" w:themeShade="80"/>
          <w:lang w:val="en-GB"/>
        </w:rPr>
        <w:t xml:space="preserve"> Severance or retrenchment pay, with a maximum amount of R12 000.00.</w:t>
      </w:r>
    </w:p>
    <w:p w14:paraId="73706E06" w14:textId="77777777" w:rsidR="00557CFA" w:rsidRPr="00557CFA" w:rsidRDefault="00557CFA" w:rsidP="00557CFA">
      <w:pPr>
        <w:rPr>
          <w:color w:val="808080" w:themeColor="background1" w:themeShade="80"/>
          <w:lang w:val="en-GB"/>
        </w:rPr>
      </w:pPr>
    </w:p>
    <w:p w14:paraId="3B39BFFC" w14:textId="77777777" w:rsidR="007F0225" w:rsidRPr="005D49B4" w:rsidRDefault="00557CFA" w:rsidP="00557CFA">
      <w:pPr>
        <w:rPr>
          <w:lang w:val="en-GB"/>
        </w:rPr>
      </w:pPr>
      <w:r w:rsidRPr="00557CFA">
        <w:rPr>
          <w:color w:val="808080" w:themeColor="background1" w:themeShade="80"/>
          <w:lang w:val="en-GB"/>
        </w:rPr>
        <w:t>C</w:t>
      </w:r>
      <w:r w:rsidR="00302C5E">
        <w:rPr>
          <w:color w:val="808080" w:themeColor="background1" w:themeShade="80"/>
          <w:lang w:val="en-GB"/>
        </w:rPr>
        <w:t>laims exceeding these limits are concurrent claims.  The preferential claim ranks immediately after funeral and death bed expenses and costs for sequestration and execution.</w:t>
      </w:r>
      <w:r w:rsidR="007F0225" w:rsidRPr="005D49B4">
        <w:rPr>
          <w:color w:val="808080" w:themeColor="background1" w:themeShade="80"/>
          <w:lang w:val="en-GB"/>
        </w:rPr>
        <w:t>]</w:t>
      </w:r>
    </w:p>
    <w:p w14:paraId="3186FE4A" w14:textId="77777777" w:rsidR="007F0225" w:rsidRPr="005D49B4" w:rsidRDefault="007F0225" w:rsidP="00E37136">
      <w:pPr>
        <w:rPr>
          <w:rFonts w:ascii="Avenir Book" w:hAnsi="Avenir Book"/>
          <w:color w:val="000000" w:themeColor="text1"/>
          <w:lang w:val="en-GB"/>
        </w:rPr>
      </w:pPr>
    </w:p>
    <w:p w14:paraId="22D62B43" w14:textId="77777777" w:rsidR="00E92D69" w:rsidRDefault="00E92D69" w:rsidP="00E37136">
      <w:pPr>
        <w:rPr>
          <w:rFonts w:ascii="Avenir Book" w:hAnsi="Avenir Book"/>
          <w:lang w:val="en-GB"/>
        </w:rPr>
      </w:pPr>
    </w:p>
    <w:p w14:paraId="0D465CAB"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5F5DCFDB" w14:textId="77777777" w:rsidR="00E92D69" w:rsidRPr="005D49B4" w:rsidRDefault="00E92D69" w:rsidP="00E37136">
      <w:pPr>
        <w:rPr>
          <w:rFonts w:ascii="Avenir Book" w:hAnsi="Avenir Book"/>
          <w:color w:val="FF0000"/>
          <w:lang w:val="en-GB"/>
        </w:rPr>
      </w:pPr>
    </w:p>
    <w:p w14:paraId="2CFBE631" w14:textId="77777777"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56BAB347" w14:textId="77777777" w:rsidR="00E92D69" w:rsidRPr="005D49B4" w:rsidRDefault="00E92D69" w:rsidP="00E37136">
      <w:pPr>
        <w:rPr>
          <w:rFonts w:ascii="Avenir Book" w:hAnsi="Avenir Book"/>
          <w:lang w:val="en-GB"/>
        </w:rPr>
      </w:pPr>
    </w:p>
    <w:p w14:paraId="537C7D96" w14:textId="77777777" w:rsidR="007F0225" w:rsidRPr="005D49B4" w:rsidRDefault="007F0225" w:rsidP="00E37136">
      <w:pPr>
        <w:rPr>
          <w:lang w:val="en-GB"/>
        </w:rPr>
      </w:pPr>
      <w:r w:rsidRPr="005D49B4">
        <w:rPr>
          <w:color w:val="808080" w:themeColor="background1" w:themeShade="80"/>
          <w:lang w:val="en-GB"/>
        </w:rPr>
        <w:t>[</w:t>
      </w:r>
      <w:r w:rsidR="00332D89">
        <w:rPr>
          <w:color w:val="808080" w:themeColor="background1" w:themeShade="80"/>
          <w:lang w:val="en-GB"/>
        </w:rPr>
        <w:t>1</w:t>
      </w:r>
      <w:proofErr w:type="gramStart"/>
      <w:r w:rsidR="00332D89">
        <w:rPr>
          <w:color w:val="808080" w:themeColor="background1" w:themeShade="80"/>
          <w:lang w:val="en-GB"/>
        </w:rPr>
        <w:t>)  According</w:t>
      </w:r>
      <w:proofErr w:type="gramEnd"/>
      <w:r w:rsidR="00332D89">
        <w:rPr>
          <w:color w:val="808080" w:themeColor="background1" w:themeShade="80"/>
          <w:lang w:val="en-GB"/>
        </w:rPr>
        <w:t xml:space="preserve"> to the Security by Means of Movable Property Act 1993, the bond must be registered in terms of the Deeds Registries Act, 2)  it must cover corporeal movable, 3)  and the property must be specified and described in a way that makes it readily recognisable.</w:t>
      </w:r>
      <w:r w:rsidRPr="005D49B4">
        <w:rPr>
          <w:color w:val="808080" w:themeColor="background1" w:themeShade="80"/>
          <w:lang w:val="en-GB"/>
        </w:rPr>
        <w:t>]</w:t>
      </w:r>
    </w:p>
    <w:p w14:paraId="69EAD8AE" w14:textId="77777777" w:rsidR="007F0225" w:rsidRDefault="007F0225" w:rsidP="00E37136">
      <w:pPr>
        <w:rPr>
          <w:rFonts w:ascii="Avenir Book" w:hAnsi="Avenir Book"/>
          <w:lang w:val="en-GB"/>
        </w:rPr>
      </w:pPr>
    </w:p>
    <w:p w14:paraId="71876858" w14:textId="77777777" w:rsidR="00AA28AD" w:rsidRPr="005D49B4" w:rsidRDefault="00AA28AD" w:rsidP="00E37136">
      <w:pPr>
        <w:rPr>
          <w:rFonts w:ascii="Avenir Book" w:hAnsi="Avenir Book"/>
          <w:lang w:val="en-GB"/>
        </w:rPr>
      </w:pPr>
    </w:p>
    <w:p w14:paraId="72BAEFB4" w14:textId="7777777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088AB046" w14:textId="77777777" w:rsidR="00E92D69" w:rsidRPr="005D49B4" w:rsidRDefault="00E92D69" w:rsidP="00E37136">
      <w:pPr>
        <w:rPr>
          <w:rFonts w:ascii="Avenir Book" w:hAnsi="Avenir Book"/>
          <w:lang w:val="en-GB"/>
        </w:rPr>
      </w:pPr>
    </w:p>
    <w:p w14:paraId="4B9925DA" w14:textId="77777777"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4D4DED6B" w14:textId="77777777" w:rsidR="00E92D69" w:rsidRPr="005D49B4" w:rsidRDefault="00E92D69" w:rsidP="00E37136">
      <w:pPr>
        <w:rPr>
          <w:rFonts w:ascii="Avenir Book" w:hAnsi="Avenir Book"/>
          <w:lang w:val="en-GB"/>
        </w:rPr>
      </w:pPr>
    </w:p>
    <w:p w14:paraId="4199F7D0" w14:textId="77777777" w:rsidR="007F0225" w:rsidRPr="005D49B4" w:rsidRDefault="007F0225" w:rsidP="00E37136">
      <w:pPr>
        <w:rPr>
          <w:lang w:val="en-GB"/>
        </w:rPr>
      </w:pPr>
      <w:r w:rsidRPr="005D49B4">
        <w:rPr>
          <w:color w:val="808080" w:themeColor="background1" w:themeShade="80"/>
          <w:lang w:val="en-GB"/>
        </w:rPr>
        <w:t>[</w:t>
      </w:r>
      <w:r w:rsidR="00427C7E" w:rsidRPr="00427C7E">
        <w:rPr>
          <w:color w:val="808080" w:themeColor="background1" w:themeShade="80"/>
          <w:lang w:val="en-GB"/>
        </w:rPr>
        <w:t>SARS has a unique security right under Section 114 of the Customs and Excise Act 1964 to guarantee the payment of specific import taxes (customs and excise duties).  Although the Act refers to the security right as a lien, it functions similarly to a statutory pledge.  According to Section 114, SARS has the authority to detain imported property that is subject to import taxes. Once in detention, the property may be removed to a secure location or sealed, marked, locked, fastened, or otherwise secured on the premises where it is found.</w:t>
      </w:r>
      <w:r w:rsidR="00866AF6">
        <w:rPr>
          <w:color w:val="808080" w:themeColor="background1" w:themeShade="80"/>
          <w:lang w:val="en-GB"/>
        </w:rPr>
        <w:t xml:space="preserve">  </w:t>
      </w:r>
      <w:r w:rsidR="00866AF6" w:rsidRPr="00866AF6">
        <w:rPr>
          <w:color w:val="808080" w:themeColor="background1" w:themeShade="80"/>
          <w:lang w:val="en-GB"/>
        </w:rPr>
        <w:t>With regard to such detained assets, SARS will then be considered a secured creditor.  Crucially, prior to the Constitutional Court ruling that it was unconstitutional, SARS's lien could be vested over property that did not belong to the customs debtor (for example, if the property was on the debtor's property).</w:t>
      </w:r>
      <w:r w:rsidRPr="005D49B4">
        <w:rPr>
          <w:color w:val="808080" w:themeColor="background1" w:themeShade="80"/>
          <w:lang w:val="en-GB"/>
        </w:rPr>
        <w:t>]</w:t>
      </w:r>
    </w:p>
    <w:p w14:paraId="4AC4CD83" w14:textId="77777777" w:rsidR="007F0225" w:rsidRPr="005D49B4" w:rsidRDefault="007F0225" w:rsidP="00E37136">
      <w:pPr>
        <w:rPr>
          <w:rFonts w:ascii="Avenir Book" w:hAnsi="Avenir Book"/>
          <w:lang w:val="en-GB"/>
        </w:rPr>
      </w:pPr>
    </w:p>
    <w:p w14:paraId="7B0D0A74" w14:textId="77777777" w:rsidR="00E92D69" w:rsidRPr="005D49B4" w:rsidRDefault="00E92D69" w:rsidP="00E37136">
      <w:pPr>
        <w:rPr>
          <w:rFonts w:ascii="Avenir Book" w:hAnsi="Avenir Book"/>
          <w:lang w:val="en-GB"/>
        </w:rPr>
      </w:pPr>
    </w:p>
    <w:p w14:paraId="3E570B9D"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2C654919" w14:textId="77777777" w:rsidR="008B77C1" w:rsidRPr="005D49B4" w:rsidRDefault="008B77C1" w:rsidP="00E37136">
      <w:pPr>
        <w:tabs>
          <w:tab w:val="right" w:pos="9021"/>
        </w:tabs>
        <w:rPr>
          <w:rFonts w:ascii="Avenir Next Demi Bold" w:hAnsi="Avenir Next Demi Bold"/>
          <w:b/>
          <w:bCs/>
          <w:lang w:val="en-GB"/>
        </w:rPr>
      </w:pPr>
    </w:p>
    <w:p w14:paraId="44B20D5D" w14:textId="77777777"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7DB774FC" w14:textId="77777777" w:rsidR="00C22CF8" w:rsidRPr="005D49B4" w:rsidRDefault="00C22CF8" w:rsidP="00E37136">
      <w:pPr>
        <w:rPr>
          <w:rFonts w:ascii="Avenir Book" w:hAnsi="Avenir Book"/>
          <w:lang w:val="en-GB"/>
        </w:rPr>
      </w:pPr>
    </w:p>
    <w:p w14:paraId="020FDD57" w14:textId="77777777" w:rsidR="00786AC2" w:rsidRDefault="007F0225" w:rsidP="00E37136">
      <w:pPr>
        <w:rPr>
          <w:color w:val="808080" w:themeColor="background1" w:themeShade="80"/>
          <w:lang w:val="en-GB"/>
        </w:rPr>
      </w:pPr>
      <w:r w:rsidRPr="005D49B4">
        <w:rPr>
          <w:color w:val="808080" w:themeColor="background1" w:themeShade="80"/>
          <w:lang w:val="en-GB"/>
        </w:rPr>
        <w:t>[</w:t>
      </w:r>
      <w:proofErr w:type="gramStart"/>
      <w:r w:rsidR="00786AC2">
        <w:rPr>
          <w:color w:val="808080" w:themeColor="background1" w:themeShade="80"/>
          <w:lang w:val="en-GB"/>
        </w:rPr>
        <w:t>No</w:t>
      </w:r>
      <w:proofErr w:type="gramEnd"/>
      <w:r w:rsidR="00786AC2">
        <w:rPr>
          <w:color w:val="808080" w:themeColor="background1" w:themeShade="80"/>
          <w:lang w:val="en-GB"/>
        </w:rPr>
        <w:t xml:space="preserve"> the directors of RNH will not succeed in </w:t>
      </w:r>
      <w:proofErr w:type="spellStart"/>
      <w:r w:rsidR="00786AC2">
        <w:rPr>
          <w:color w:val="808080" w:themeColor="background1" w:themeShade="80"/>
          <w:lang w:val="en-GB"/>
        </w:rPr>
        <w:t>there</w:t>
      </w:r>
      <w:proofErr w:type="spellEnd"/>
      <w:r w:rsidR="00786AC2">
        <w:rPr>
          <w:color w:val="808080" w:themeColor="background1" w:themeShade="80"/>
          <w:lang w:val="en-GB"/>
        </w:rPr>
        <w:t xml:space="preserve"> application for business rescue.</w:t>
      </w:r>
    </w:p>
    <w:p w14:paraId="35AAF466" w14:textId="77777777" w:rsidR="00786AC2" w:rsidRDefault="00786AC2" w:rsidP="00E37136">
      <w:pPr>
        <w:rPr>
          <w:color w:val="808080" w:themeColor="background1" w:themeShade="80"/>
          <w:lang w:val="en-GB"/>
        </w:rPr>
      </w:pPr>
    </w:p>
    <w:p w14:paraId="7A6EC3D2" w14:textId="77777777" w:rsidR="00786AC2" w:rsidRDefault="00786AC2" w:rsidP="00E37136">
      <w:pPr>
        <w:rPr>
          <w:color w:val="808080" w:themeColor="background1" w:themeShade="80"/>
          <w:lang w:val="en-GB"/>
        </w:rPr>
      </w:pPr>
      <w:r>
        <w:rPr>
          <w:color w:val="808080" w:themeColor="background1" w:themeShade="80"/>
          <w:lang w:val="en-GB"/>
        </w:rPr>
        <w:t xml:space="preserve">The fact that the initiation of voluntary business rescue proceedings is open to potential </w:t>
      </w:r>
      <w:proofErr w:type="spellStart"/>
      <w:r>
        <w:rPr>
          <w:color w:val="808080" w:themeColor="background1" w:themeShade="80"/>
          <w:lang w:val="en-GB"/>
        </w:rPr>
        <w:t>absue</w:t>
      </w:r>
      <w:proofErr w:type="spellEnd"/>
      <w:r>
        <w:rPr>
          <w:color w:val="808080" w:themeColor="background1" w:themeShade="80"/>
          <w:lang w:val="en-GB"/>
        </w:rPr>
        <w:t>, affected pe4rsons are afforded certain protections, in appropriate circumstances.  In terms of section 130(1) at any time after the adoption of a resolution commencing business rescue, and until the adoption of a business rescue plan, an affected person may after notice to other affected persons apply to court for an order,</w:t>
      </w:r>
    </w:p>
    <w:p w14:paraId="065B4D2C" w14:textId="77777777" w:rsidR="00786AC2" w:rsidRDefault="00786AC2" w:rsidP="00E37136">
      <w:pPr>
        <w:rPr>
          <w:color w:val="808080" w:themeColor="background1" w:themeShade="80"/>
          <w:lang w:val="en-GB"/>
        </w:rPr>
      </w:pPr>
    </w:p>
    <w:p w14:paraId="77AC4A74" w14:textId="77777777" w:rsidR="00786AC2" w:rsidRDefault="00786AC2" w:rsidP="00E37136">
      <w:pPr>
        <w:rPr>
          <w:color w:val="808080" w:themeColor="background1" w:themeShade="80"/>
          <w:lang w:val="en-GB"/>
        </w:rPr>
      </w:pPr>
      <w:r>
        <w:rPr>
          <w:color w:val="808080" w:themeColor="background1" w:themeShade="80"/>
          <w:lang w:val="en-GB"/>
        </w:rPr>
        <w:t>Setting aside the resolution – there is no reasonable basis to believe that the company is financially distressed.</w:t>
      </w:r>
    </w:p>
    <w:p w14:paraId="27B12A32" w14:textId="77777777" w:rsidR="00786AC2" w:rsidRDefault="00786AC2" w:rsidP="00E37136">
      <w:pPr>
        <w:rPr>
          <w:color w:val="808080" w:themeColor="background1" w:themeShade="80"/>
          <w:lang w:val="en-GB"/>
        </w:rPr>
      </w:pPr>
    </w:p>
    <w:p w14:paraId="52AC82C6" w14:textId="77777777" w:rsidR="00786AC2" w:rsidRDefault="00786AC2" w:rsidP="00E37136">
      <w:pPr>
        <w:rPr>
          <w:color w:val="808080" w:themeColor="background1" w:themeShade="80"/>
          <w:lang w:val="en-GB"/>
        </w:rPr>
      </w:pPr>
      <w:r>
        <w:rPr>
          <w:color w:val="808080" w:themeColor="background1" w:themeShade="80"/>
          <w:lang w:val="en-GB"/>
        </w:rPr>
        <w:t xml:space="preserve">Setting aside the appointment of the practitioner – does not satisfy the requirements of section 138. </w:t>
      </w:r>
    </w:p>
    <w:p w14:paraId="3F21D220" w14:textId="77777777" w:rsidR="00786AC2" w:rsidRDefault="00786AC2" w:rsidP="00E37136">
      <w:pPr>
        <w:rPr>
          <w:color w:val="808080" w:themeColor="background1" w:themeShade="80"/>
          <w:lang w:val="en-GB"/>
        </w:rPr>
      </w:pPr>
    </w:p>
    <w:p w14:paraId="0F86FA8F" w14:textId="77777777" w:rsidR="007F0225" w:rsidRPr="00786AC2" w:rsidRDefault="00786AC2" w:rsidP="00E37136">
      <w:pPr>
        <w:rPr>
          <w:color w:val="808080" w:themeColor="background1" w:themeShade="80"/>
          <w:lang w:val="en-GB"/>
        </w:rPr>
      </w:pPr>
      <w:r>
        <w:rPr>
          <w:color w:val="808080" w:themeColor="background1" w:themeShade="80"/>
          <w:lang w:val="en-GB"/>
        </w:rPr>
        <w:t xml:space="preserve">Requiring the practitioner too provide security in an amount and on terms and </w:t>
      </w:r>
      <w:proofErr w:type="spellStart"/>
      <w:r>
        <w:rPr>
          <w:color w:val="808080" w:themeColor="background1" w:themeShade="80"/>
          <w:lang w:val="en-GB"/>
        </w:rPr>
        <w:t>confirions</w:t>
      </w:r>
      <w:proofErr w:type="spellEnd"/>
      <w:r>
        <w:rPr>
          <w:color w:val="808080" w:themeColor="background1" w:themeShade="80"/>
          <w:lang w:val="en-GB"/>
        </w:rPr>
        <w:t xml:space="preserve"> that the court considers necessary to secure the interest of the company and any affected person.</w:t>
      </w:r>
      <w:r w:rsidR="007F0225" w:rsidRPr="005D49B4">
        <w:rPr>
          <w:color w:val="808080" w:themeColor="background1" w:themeShade="80"/>
          <w:lang w:val="en-GB"/>
        </w:rPr>
        <w:t>]</w:t>
      </w:r>
    </w:p>
    <w:p w14:paraId="4846E6C3" w14:textId="77777777" w:rsidR="007F0225" w:rsidRPr="005D49B4" w:rsidRDefault="007F0225" w:rsidP="00E37136">
      <w:pPr>
        <w:rPr>
          <w:rFonts w:ascii="Avenir Book" w:hAnsi="Avenir Book"/>
          <w:lang w:val="en-GB"/>
        </w:rPr>
      </w:pPr>
    </w:p>
    <w:p w14:paraId="630FA420" w14:textId="77777777" w:rsidR="00CD7E28" w:rsidRPr="005D49B4" w:rsidRDefault="00CD7E28" w:rsidP="00E37136">
      <w:pPr>
        <w:tabs>
          <w:tab w:val="right" w:pos="9021"/>
        </w:tabs>
        <w:rPr>
          <w:rFonts w:ascii="Avenir Next Demi Bold" w:hAnsi="Avenir Next Demi Bold"/>
          <w:b/>
          <w:bCs/>
          <w:lang w:val="en-GB"/>
        </w:rPr>
      </w:pPr>
    </w:p>
    <w:p w14:paraId="6A183EEE" w14:textId="77777777" w:rsidR="00CD7E28" w:rsidRPr="005D49B4" w:rsidRDefault="00CD7E28" w:rsidP="00E37136">
      <w:pPr>
        <w:tabs>
          <w:tab w:val="right" w:pos="9021"/>
        </w:tabs>
        <w:rPr>
          <w:rFonts w:ascii="Avenir Next Demi Bold" w:hAnsi="Avenir Next Demi Bold"/>
          <w:b/>
          <w:bCs/>
          <w:lang w:val="en-GB"/>
        </w:rPr>
      </w:pPr>
    </w:p>
    <w:p w14:paraId="3F333276"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2A23B854"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376331BA" w14:textId="77777777" w:rsidR="00967B62" w:rsidRPr="005D49B4" w:rsidRDefault="00967B62" w:rsidP="00E37136">
      <w:pPr>
        <w:tabs>
          <w:tab w:val="right" w:pos="9021"/>
        </w:tabs>
        <w:rPr>
          <w:rFonts w:ascii="Avenir Next Demi Bold" w:hAnsi="Avenir Next Demi Bold"/>
          <w:b/>
          <w:bCs/>
          <w:lang w:val="en-GB"/>
        </w:rPr>
      </w:pPr>
    </w:p>
    <w:p w14:paraId="737783C9" w14:textId="77777777" w:rsidR="00967B62" w:rsidRPr="005D49B4" w:rsidRDefault="00967B62" w:rsidP="00E37136">
      <w:pPr>
        <w:tabs>
          <w:tab w:val="right" w:pos="9021"/>
        </w:tabs>
        <w:rPr>
          <w:rFonts w:ascii="Avenir Next Demi Bold" w:hAnsi="Avenir Next Demi Bold"/>
          <w:b/>
          <w:bCs/>
          <w:lang w:val="en-GB"/>
        </w:rPr>
      </w:pPr>
    </w:p>
    <w:p w14:paraId="4B07A058" w14:textId="77777777" w:rsidR="00967B62" w:rsidRPr="005D49B4" w:rsidRDefault="00967B62" w:rsidP="00E37136">
      <w:pPr>
        <w:tabs>
          <w:tab w:val="right" w:pos="9021"/>
        </w:tabs>
        <w:rPr>
          <w:rFonts w:ascii="Avenir Next Demi Bold" w:hAnsi="Avenir Next Demi Bold"/>
          <w:b/>
          <w:bCs/>
          <w:lang w:val="en-GB"/>
        </w:rPr>
      </w:pPr>
    </w:p>
    <w:p w14:paraId="7E9F2037" w14:textId="77777777"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8AD2" w14:textId="77777777" w:rsidR="007E210C" w:rsidRDefault="007E210C" w:rsidP="001016B0">
      <w:r>
        <w:separator/>
      </w:r>
    </w:p>
  </w:endnote>
  <w:endnote w:type="continuationSeparator" w:id="0">
    <w:p w14:paraId="125C4A10" w14:textId="77777777" w:rsidR="007E210C" w:rsidRDefault="007E210C"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7D52F4F3" w14:textId="77777777" w:rsidR="002F13AC" w:rsidRDefault="002F13A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8BFA05" w14:textId="77777777" w:rsidR="002F13AC" w:rsidRPr="001016B0" w:rsidRDefault="002F13AC"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82ACE5F" w14:textId="77777777" w:rsidR="002F13AC" w:rsidRDefault="002F13AC"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2D3BF498" w14:textId="77777777" w:rsidR="002F13AC" w:rsidRDefault="002F13AC" w:rsidP="00CF79F9">
    <w:pPr>
      <w:pStyle w:val="Footer"/>
      <w:framePr w:w="911" w:h="331" w:hRule="exact" w:wrap="none" w:vAnchor="text" w:hAnchor="margin" w:xAlign="right" w:y="5"/>
      <w:ind w:right="360"/>
      <w:rPr>
        <w:rStyle w:val="PageNumber"/>
      </w:rPr>
    </w:pPr>
  </w:p>
  <w:p w14:paraId="70233C24" w14:textId="77777777" w:rsidR="002F13AC" w:rsidRDefault="002B7B23" w:rsidP="008A20AC">
    <w:pPr>
      <w:pStyle w:val="Footer"/>
      <w:ind w:right="360"/>
    </w:pPr>
    <w:r>
      <w:t>202324-</w:t>
    </w:r>
    <w:proofErr w:type="gramStart"/>
    <w:r>
      <w:t>1146.</w:t>
    </w:r>
    <w:r w:rsidR="002F13AC">
      <w:t>StudentID.Paper</w:t>
    </w:r>
    <w:proofErr w:type="gramEnd"/>
    <w:r w:rsidR="002F13AC">
      <w: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D7FE" w14:textId="77777777" w:rsidR="007E210C" w:rsidRDefault="007E210C" w:rsidP="001016B0">
      <w:r>
        <w:separator/>
      </w:r>
    </w:p>
  </w:footnote>
  <w:footnote w:type="continuationSeparator" w:id="0">
    <w:p w14:paraId="092F3BA8" w14:textId="77777777" w:rsidR="007E210C" w:rsidRDefault="007E210C"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B8380E"/>
    <w:multiLevelType w:val="hybridMultilevel"/>
    <w:tmpl w:val="6F4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E5408"/>
    <w:multiLevelType w:val="hybridMultilevel"/>
    <w:tmpl w:val="ECE4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12C98"/>
    <w:multiLevelType w:val="hybridMultilevel"/>
    <w:tmpl w:val="E16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CE80977"/>
    <w:multiLevelType w:val="hybridMultilevel"/>
    <w:tmpl w:val="85F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73251"/>
    <w:multiLevelType w:val="hybridMultilevel"/>
    <w:tmpl w:val="233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26689"/>
    <w:multiLevelType w:val="hybridMultilevel"/>
    <w:tmpl w:val="167E3778"/>
    <w:lvl w:ilvl="0" w:tplc="87A89C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15929"/>
    <w:multiLevelType w:val="hybridMultilevel"/>
    <w:tmpl w:val="892C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1639557">
    <w:abstractNumId w:val="15"/>
  </w:num>
  <w:num w:numId="2" w16cid:durableId="1510146096">
    <w:abstractNumId w:val="26"/>
  </w:num>
  <w:num w:numId="3" w16cid:durableId="1928995683">
    <w:abstractNumId w:val="0"/>
  </w:num>
  <w:num w:numId="4" w16cid:durableId="1127743849">
    <w:abstractNumId w:val="6"/>
  </w:num>
  <w:num w:numId="5" w16cid:durableId="2045521712">
    <w:abstractNumId w:val="17"/>
  </w:num>
  <w:num w:numId="6" w16cid:durableId="1607230035">
    <w:abstractNumId w:val="24"/>
  </w:num>
  <w:num w:numId="7" w16cid:durableId="1232541389">
    <w:abstractNumId w:val="23"/>
  </w:num>
  <w:num w:numId="8" w16cid:durableId="717893756">
    <w:abstractNumId w:val="14"/>
  </w:num>
  <w:num w:numId="9" w16cid:durableId="1903786943">
    <w:abstractNumId w:val="9"/>
  </w:num>
  <w:num w:numId="10" w16cid:durableId="1855917613">
    <w:abstractNumId w:val="19"/>
  </w:num>
  <w:num w:numId="11" w16cid:durableId="1647853440">
    <w:abstractNumId w:val="3"/>
  </w:num>
  <w:num w:numId="12" w16cid:durableId="561840500">
    <w:abstractNumId w:val="27"/>
  </w:num>
  <w:num w:numId="13" w16cid:durableId="588125347">
    <w:abstractNumId w:val="18"/>
  </w:num>
  <w:num w:numId="14" w16cid:durableId="479032285">
    <w:abstractNumId w:val="7"/>
  </w:num>
  <w:num w:numId="15" w16cid:durableId="986011494">
    <w:abstractNumId w:val="5"/>
  </w:num>
  <w:num w:numId="16" w16cid:durableId="2045401404">
    <w:abstractNumId w:val="12"/>
  </w:num>
  <w:num w:numId="17" w16cid:durableId="1740203590">
    <w:abstractNumId w:val="8"/>
  </w:num>
  <w:num w:numId="18" w16cid:durableId="494497222">
    <w:abstractNumId w:val="13"/>
  </w:num>
  <w:num w:numId="19" w16cid:durableId="1939411832">
    <w:abstractNumId w:val="4"/>
  </w:num>
  <w:num w:numId="20" w16cid:durableId="2020884779">
    <w:abstractNumId w:val="2"/>
  </w:num>
  <w:num w:numId="21" w16cid:durableId="1054502418">
    <w:abstractNumId w:val="1"/>
  </w:num>
  <w:num w:numId="22" w16cid:durableId="1209759121">
    <w:abstractNumId w:val="22"/>
  </w:num>
  <w:num w:numId="23" w16cid:durableId="1327174026">
    <w:abstractNumId w:val="21"/>
  </w:num>
  <w:num w:numId="24" w16cid:durableId="1171796082">
    <w:abstractNumId w:val="10"/>
  </w:num>
  <w:num w:numId="25" w16cid:durableId="2114744561">
    <w:abstractNumId w:val="11"/>
  </w:num>
  <w:num w:numId="26" w16cid:durableId="1547643366">
    <w:abstractNumId w:val="20"/>
  </w:num>
  <w:num w:numId="27" w16cid:durableId="1795127210">
    <w:abstractNumId w:val="16"/>
  </w:num>
  <w:num w:numId="28" w16cid:durableId="208872446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4"/>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4C8"/>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1BC"/>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646D"/>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6DEC"/>
    <w:rsid w:val="00117579"/>
    <w:rsid w:val="001201D6"/>
    <w:rsid w:val="00120495"/>
    <w:rsid w:val="00120634"/>
    <w:rsid w:val="0012440C"/>
    <w:rsid w:val="00124ECF"/>
    <w:rsid w:val="00125B26"/>
    <w:rsid w:val="00125F87"/>
    <w:rsid w:val="00126B8C"/>
    <w:rsid w:val="00127DC9"/>
    <w:rsid w:val="00132E0E"/>
    <w:rsid w:val="001336C3"/>
    <w:rsid w:val="001401AF"/>
    <w:rsid w:val="001403CD"/>
    <w:rsid w:val="00143AF3"/>
    <w:rsid w:val="00144606"/>
    <w:rsid w:val="00152954"/>
    <w:rsid w:val="00155357"/>
    <w:rsid w:val="00157368"/>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02F9"/>
    <w:rsid w:val="00232B3B"/>
    <w:rsid w:val="00234313"/>
    <w:rsid w:val="002359F2"/>
    <w:rsid w:val="00244935"/>
    <w:rsid w:val="002458A6"/>
    <w:rsid w:val="00247188"/>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B7B23"/>
    <w:rsid w:val="002C6BC0"/>
    <w:rsid w:val="002D1860"/>
    <w:rsid w:val="002D2D8F"/>
    <w:rsid w:val="002D31A2"/>
    <w:rsid w:val="002D55F9"/>
    <w:rsid w:val="002D7B52"/>
    <w:rsid w:val="002E0235"/>
    <w:rsid w:val="002E125B"/>
    <w:rsid w:val="002E14E9"/>
    <w:rsid w:val="002E1C3F"/>
    <w:rsid w:val="002E7A84"/>
    <w:rsid w:val="002F0AA2"/>
    <w:rsid w:val="002F13AC"/>
    <w:rsid w:val="002F1A6D"/>
    <w:rsid w:val="002F2E23"/>
    <w:rsid w:val="002F3F96"/>
    <w:rsid w:val="002F49CF"/>
    <w:rsid w:val="003001BA"/>
    <w:rsid w:val="00300343"/>
    <w:rsid w:val="00300368"/>
    <w:rsid w:val="00300A1C"/>
    <w:rsid w:val="003029B3"/>
    <w:rsid w:val="00302C5E"/>
    <w:rsid w:val="00303C2F"/>
    <w:rsid w:val="00304208"/>
    <w:rsid w:val="00316012"/>
    <w:rsid w:val="0031648B"/>
    <w:rsid w:val="0032119E"/>
    <w:rsid w:val="00323F04"/>
    <w:rsid w:val="00324BA5"/>
    <w:rsid w:val="0033007B"/>
    <w:rsid w:val="003324F8"/>
    <w:rsid w:val="00332D89"/>
    <w:rsid w:val="00337279"/>
    <w:rsid w:val="003373AF"/>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73B6C"/>
    <w:rsid w:val="00374CC7"/>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C71D0"/>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59A2"/>
    <w:rsid w:val="004165ED"/>
    <w:rsid w:val="00416B97"/>
    <w:rsid w:val="00421C17"/>
    <w:rsid w:val="00421D33"/>
    <w:rsid w:val="00423375"/>
    <w:rsid w:val="00424CA3"/>
    <w:rsid w:val="00424E13"/>
    <w:rsid w:val="004253F0"/>
    <w:rsid w:val="00426327"/>
    <w:rsid w:val="00427337"/>
    <w:rsid w:val="00427C7E"/>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C5E"/>
    <w:rsid w:val="004F5D43"/>
    <w:rsid w:val="004F67CE"/>
    <w:rsid w:val="00504A64"/>
    <w:rsid w:val="00511ADF"/>
    <w:rsid w:val="005128A3"/>
    <w:rsid w:val="00512916"/>
    <w:rsid w:val="00513012"/>
    <w:rsid w:val="00514A53"/>
    <w:rsid w:val="005200BF"/>
    <w:rsid w:val="00520EFB"/>
    <w:rsid w:val="0052140A"/>
    <w:rsid w:val="00527335"/>
    <w:rsid w:val="0052745C"/>
    <w:rsid w:val="00527F67"/>
    <w:rsid w:val="00531586"/>
    <w:rsid w:val="0053209E"/>
    <w:rsid w:val="0053572E"/>
    <w:rsid w:val="00537680"/>
    <w:rsid w:val="005408DA"/>
    <w:rsid w:val="005414CC"/>
    <w:rsid w:val="0054190F"/>
    <w:rsid w:val="00541E5D"/>
    <w:rsid w:val="00542B4C"/>
    <w:rsid w:val="00551383"/>
    <w:rsid w:val="00552ECD"/>
    <w:rsid w:val="00554C2B"/>
    <w:rsid w:val="00555525"/>
    <w:rsid w:val="00557949"/>
    <w:rsid w:val="00557CFA"/>
    <w:rsid w:val="00563BD8"/>
    <w:rsid w:val="00563F78"/>
    <w:rsid w:val="0056458D"/>
    <w:rsid w:val="00564D27"/>
    <w:rsid w:val="00565740"/>
    <w:rsid w:val="00570898"/>
    <w:rsid w:val="00574B3D"/>
    <w:rsid w:val="005750D6"/>
    <w:rsid w:val="005755EA"/>
    <w:rsid w:val="00576B81"/>
    <w:rsid w:val="00576BA2"/>
    <w:rsid w:val="0057735E"/>
    <w:rsid w:val="005823CF"/>
    <w:rsid w:val="0058387D"/>
    <w:rsid w:val="00583968"/>
    <w:rsid w:val="00585758"/>
    <w:rsid w:val="00585C2B"/>
    <w:rsid w:val="00586206"/>
    <w:rsid w:val="00587421"/>
    <w:rsid w:val="005905F9"/>
    <w:rsid w:val="00590B3D"/>
    <w:rsid w:val="00592A8D"/>
    <w:rsid w:val="00595D22"/>
    <w:rsid w:val="005978F4"/>
    <w:rsid w:val="005A66C0"/>
    <w:rsid w:val="005A7724"/>
    <w:rsid w:val="005B188A"/>
    <w:rsid w:val="005B2096"/>
    <w:rsid w:val="005B3C91"/>
    <w:rsid w:val="005B5FDC"/>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201E"/>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02DC"/>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46F0"/>
    <w:rsid w:val="0069625E"/>
    <w:rsid w:val="006A18DB"/>
    <w:rsid w:val="006A1B37"/>
    <w:rsid w:val="006A52AA"/>
    <w:rsid w:val="006A75FE"/>
    <w:rsid w:val="006B0053"/>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6DA0"/>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2B2E"/>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779EE"/>
    <w:rsid w:val="007818BA"/>
    <w:rsid w:val="00784ABC"/>
    <w:rsid w:val="00786AC2"/>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210C"/>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31F93"/>
    <w:rsid w:val="00840D8E"/>
    <w:rsid w:val="00843011"/>
    <w:rsid w:val="0084350B"/>
    <w:rsid w:val="00850236"/>
    <w:rsid w:val="00850A59"/>
    <w:rsid w:val="00851AFE"/>
    <w:rsid w:val="00854C2A"/>
    <w:rsid w:val="0085776A"/>
    <w:rsid w:val="00857AE3"/>
    <w:rsid w:val="0086374F"/>
    <w:rsid w:val="00865E7E"/>
    <w:rsid w:val="008664DC"/>
    <w:rsid w:val="00866AF6"/>
    <w:rsid w:val="008735A4"/>
    <w:rsid w:val="008751B8"/>
    <w:rsid w:val="00880704"/>
    <w:rsid w:val="008832C3"/>
    <w:rsid w:val="0089027E"/>
    <w:rsid w:val="0089051C"/>
    <w:rsid w:val="00893EB4"/>
    <w:rsid w:val="00895CDF"/>
    <w:rsid w:val="00896CB1"/>
    <w:rsid w:val="008A1887"/>
    <w:rsid w:val="008A1E6D"/>
    <w:rsid w:val="008A20AC"/>
    <w:rsid w:val="008A2936"/>
    <w:rsid w:val="008A2BE4"/>
    <w:rsid w:val="008A3C6A"/>
    <w:rsid w:val="008A4312"/>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19FF"/>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26DA"/>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1D5F"/>
    <w:rsid w:val="00A6605E"/>
    <w:rsid w:val="00A6763B"/>
    <w:rsid w:val="00A70406"/>
    <w:rsid w:val="00A71C38"/>
    <w:rsid w:val="00A725E5"/>
    <w:rsid w:val="00A74AB2"/>
    <w:rsid w:val="00A75046"/>
    <w:rsid w:val="00A7630B"/>
    <w:rsid w:val="00A8131F"/>
    <w:rsid w:val="00A81BF9"/>
    <w:rsid w:val="00A82E83"/>
    <w:rsid w:val="00A84263"/>
    <w:rsid w:val="00A8640A"/>
    <w:rsid w:val="00A875F7"/>
    <w:rsid w:val="00A87868"/>
    <w:rsid w:val="00A90CB4"/>
    <w:rsid w:val="00A91D16"/>
    <w:rsid w:val="00A9217C"/>
    <w:rsid w:val="00A92CBC"/>
    <w:rsid w:val="00A95393"/>
    <w:rsid w:val="00A97787"/>
    <w:rsid w:val="00A97DED"/>
    <w:rsid w:val="00AA28AD"/>
    <w:rsid w:val="00AA3410"/>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467A"/>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866E2"/>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553F"/>
    <w:rsid w:val="00BE60D7"/>
    <w:rsid w:val="00BE669E"/>
    <w:rsid w:val="00BE6A24"/>
    <w:rsid w:val="00BE6CAB"/>
    <w:rsid w:val="00BE737F"/>
    <w:rsid w:val="00BF243A"/>
    <w:rsid w:val="00BF49A0"/>
    <w:rsid w:val="00BF69CF"/>
    <w:rsid w:val="00C00531"/>
    <w:rsid w:val="00C03A2E"/>
    <w:rsid w:val="00C12DB9"/>
    <w:rsid w:val="00C17CC8"/>
    <w:rsid w:val="00C22CF8"/>
    <w:rsid w:val="00C23096"/>
    <w:rsid w:val="00C30AE9"/>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077C"/>
    <w:rsid w:val="00CA1414"/>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0DC"/>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35D5"/>
    <w:rsid w:val="00D56D38"/>
    <w:rsid w:val="00D60CCA"/>
    <w:rsid w:val="00D61824"/>
    <w:rsid w:val="00D61C26"/>
    <w:rsid w:val="00D62745"/>
    <w:rsid w:val="00D63CF4"/>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650D"/>
    <w:rsid w:val="00D87451"/>
    <w:rsid w:val="00D87912"/>
    <w:rsid w:val="00D90E69"/>
    <w:rsid w:val="00D918FA"/>
    <w:rsid w:val="00D935D0"/>
    <w:rsid w:val="00D93837"/>
    <w:rsid w:val="00D938C6"/>
    <w:rsid w:val="00D94A01"/>
    <w:rsid w:val="00D961EF"/>
    <w:rsid w:val="00D976ED"/>
    <w:rsid w:val="00DA08F9"/>
    <w:rsid w:val="00DA0ACD"/>
    <w:rsid w:val="00DA38FF"/>
    <w:rsid w:val="00DA5027"/>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359"/>
    <w:rsid w:val="00DE6FDB"/>
    <w:rsid w:val="00DE7B69"/>
    <w:rsid w:val="00DF1DFE"/>
    <w:rsid w:val="00DF4830"/>
    <w:rsid w:val="00DF64E1"/>
    <w:rsid w:val="00DF7706"/>
    <w:rsid w:val="00E024A7"/>
    <w:rsid w:val="00E03AD1"/>
    <w:rsid w:val="00E0439C"/>
    <w:rsid w:val="00E04EAD"/>
    <w:rsid w:val="00E05A7E"/>
    <w:rsid w:val="00E07216"/>
    <w:rsid w:val="00E07592"/>
    <w:rsid w:val="00E075FF"/>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5159"/>
    <w:rsid w:val="00EA6193"/>
    <w:rsid w:val="00EA748C"/>
    <w:rsid w:val="00EB4A18"/>
    <w:rsid w:val="00EB62B8"/>
    <w:rsid w:val="00EB6910"/>
    <w:rsid w:val="00EB6DA5"/>
    <w:rsid w:val="00EB72CC"/>
    <w:rsid w:val="00EB7521"/>
    <w:rsid w:val="00EB7B1A"/>
    <w:rsid w:val="00EC3D2E"/>
    <w:rsid w:val="00EC75AA"/>
    <w:rsid w:val="00ED1E04"/>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15BC"/>
    <w:rsid w:val="00F254AF"/>
    <w:rsid w:val="00F31D20"/>
    <w:rsid w:val="00F31E20"/>
    <w:rsid w:val="00F321C6"/>
    <w:rsid w:val="00F32BD6"/>
    <w:rsid w:val="00F33144"/>
    <w:rsid w:val="00F41237"/>
    <w:rsid w:val="00F44D73"/>
    <w:rsid w:val="00F451C1"/>
    <w:rsid w:val="00F512FE"/>
    <w:rsid w:val="00F55F65"/>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3427"/>
    <w:rsid w:val="00FB5422"/>
    <w:rsid w:val="00FC074E"/>
    <w:rsid w:val="00FC2101"/>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05ED"/>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6251</Words>
  <Characters>35634</Characters>
  <Application>Microsoft Office Word</Application>
  <DocSecurity>2</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Brenda Bennett</cp:lastModifiedBy>
  <cp:revision>2</cp:revision>
  <cp:lastPrinted>2022-09-29T12:20:00Z</cp:lastPrinted>
  <dcterms:created xsi:type="dcterms:W3CDTF">2023-11-24T11:07:00Z</dcterms:created>
  <dcterms:modified xsi:type="dcterms:W3CDTF">2023-11-24T11:07:00Z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