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w:t>
      </w:r>
      <w:proofErr w:type="spellStart"/>
      <w:r w:rsidRPr="005D49B4">
        <w:rPr>
          <w:rFonts w:ascii="Avenir Next Demi Bold" w:hAnsi="Avenir Next Demi Bold"/>
          <w:b/>
          <w:bCs/>
          <w:lang w:val="en-GB"/>
        </w:rPr>
        <w:t>Bekker</w:t>
      </w:r>
      <w:proofErr w:type="spellEnd"/>
      <w:r w:rsidRPr="005D49B4">
        <w:rPr>
          <w:rFonts w:ascii="Avenir Next Demi Bold" w:hAnsi="Avenir Next Demi Bold"/>
          <w:b/>
          <w:bCs/>
          <w:lang w:val="en-GB"/>
        </w:rPr>
        <w:t xml:space="preserve">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Cassim   Mr E </w:t>
      </w:r>
      <w:proofErr w:type="spellStart"/>
      <w:r w:rsidRPr="005D49B4">
        <w:rPr>
          <w:rFonts w:ascii="Avenir Next Demi Bold" w:hAnsi="Avenir Next Demi Bold"/>
          <w:b/>
          <w:bCs/>
          <w:lang w:val="en-GB"/>
        </w:rPr>
        <w:t>Levenstein</w:t>
      </w:r>
      <w:proofErr w:type="spellEnd"/>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 xml:space="preserve">No limit has been set for the length of your answers to the questions. Please be guided by the mark allocation for each question. </w:t>
      </w:r>
      <w:proofErr w:type="gramStart"/>
      <w:r w:rsidRPr="005D49B4">
        <w:rPr>
          <w:color w:val="000000" w:themeColor="text1"/>
          <w:lang w:val="en-GB"/>
        </w:rPr>
        <w:t>More often than not</w:t>
      </w:r>
      <w:proofErr w:type="gramEnd"/>
      <w:r w:rsidRPr="005D49B4">
        <w:rPr>
          <w:color w:val="000000" w:themeColor="text1"/>
          <w:lang w:val="en-GB"/>
        </w:rPr>
        <w: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w:t>
      </w:r>
      <w:proofErr w:type="spellStart"/>
      <w:r w:rsidRPr="005D49B4">
        <w:rPr>
          <w:bCs/>
          <w:color w:val="000000" w:themeColor="text1"/>
          <w:lang w:val="en-GB"/>
        </w:rPr>
        <w:t>studentID</w:t>
      </w:r>
      <w:proofErr w:type="spellEnd"/>
      <w:r w:rsidRPr="005D49B4">
        <w:rPr>
          <w:bCs/>
          <w:color w:val="000000" w:themeColor="text1"/>
          <w:lang w:val="en-GB"/>
        </w:rPr>
        <w:t>”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rsidRPr="005D49B4">
        <w:rPr>
          <w:lang w:val="en-GB"/>
        </w:rPr>
        <w:t>if at all possible</w:t>
      </w:r>
      <w:proofErr w:type="gramEnd"/>
      <w:r w:rsidRPr="005D49B4">
        <w:rPr>
          <w:lang w:val="en-GB"/>
        </w:rPr>
        <w:t>.</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xml:space="preserve">. When submitting their answers, candidates will be asked to confirm that the work is their own, that they have worked independently and that all external </w:t>
      </w:r>
      <w:r w:rsidRPr="005D49B4">
        <w:rPr>
          <w:lang w:val="en-GB"/>
        </w:rPr>
        <w:lastRenderedPageBreak/>
        <w:t>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D49B4">
        <w:rPr>
          <w:color w:val="000000" w:themeColor="text1"/>
          <w:lang w:val="en-GB"/>
        </w:rPr>
        <w:t>answer</w:t>
      </w:r>
      <w:proofErr w:type="gramEnd"/>
      <w:r w:rsidRPr="005D49B4">
        <w:rPr>
          <w:color w:val="000000" w:themeColor="text1"/>
          <w:lang w:val="en-GB"/>
        </w:rPr>
        <w:t xml:space="preserve">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942192"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942192">
        <w:rPr>
          <w:rFonts w:ascii="Avenir Next" w:hAnsi="Avenir Next"/>
          <w:color w:val="000000" w:themeColor="text1"/>
          <w:lang w:val="en-GB"/>
        </w:rPr>
        <w:t xml:space="preserve">If the debtor makes, or attempts to make, any disposition of any of his property which has, or would have the effect of </w:t>
      </w:r>
      <w:r w:rsidR="001201D6" w:rsidRPr="00942192">
        <w:rPr>
          <w:rFonts w:ascii="Avenir Next" w:hAnsi="Avenir Next"/>
          <w:color w:val="000000" w:themeColor="text1"/>
          <w:lang w:val="en-GB"/>
        </w:rPr>
        <w:t>prejudicing</w:t>
      </w:r>
      <w:r w:rsidRPr="00942192">
        <w:rPr>
          <w:rFonts w:ascii="Avenir Next" w:hAnsi="Avenir Next"/>
          <w:color w:val="000000" w:themeColor="text1"/>
          <w:lang w:val="en-GB"/>
        </w:rPr>
        <w:t xml:space="preserve"> his creditors or preferring one creditor above another.</w:t>
      </w:r>
    </w:p>
    <w:p w14:paraId="149C13F7" w14:textId="77777777" w:rsidR="00CB07A2" w:rsidRPr="00942192"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942192"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942192">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942192"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942192"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942192">
        <w:rPr>
          <w:rFonts w:ascii="Avenir Next" w:hAnsi="Avenir Next"/>
          <w:color w:val="000000" w:themeColor="text1"/>
          <w:lang w:val="en-GB"/>
        </w:rPr>
        <w:t xml:space="preserve">Where judgment is given against the </w:t>
      </w:r>
      <w:proofErr w:type="gramStart"/>
      <w:r w:rsidRPr="00942192">
        <w:rPr>
          <w:rFonts w:ascii="Avenir Next" w:hAnsi="Avenir Next"/>
          <w:color w:val="000000" w:themeColor="text1"/>
          <w:lang w:val="en-GB"/>
        </w:rPr>
        <w:t>debtor</w:t>
      </w:r>
      <w:proofErr w:type="gramEnd"/>
      <w:r w:rsidRPr="00942192">
        <w:rPr>
          <w:rFonts w:ascii="Avenir Next" w:hAnsi="Avenir Next"/>
          <w:color w:val="000000" w:themeColor="text1"/>
          <w:lang w:val="en-GB"/>
        </w:rPr>
        <w:t xml:space="preserve"> and it appears</w:t>
      </w:r>
      <w:r w:rsidR="00F05ABF" w:rsidRPr="00942192">
        <w:rPr>
          <w:rFonts w:ascii="Avenir Next" w:hAnsi="Avenir Next"/>
          <w:color w:val="000000" w:themeColor="text1"/>
          <w:lang w:val="en-GB"/>
        </w:rPr>
        <w:t xml:space="preserve"> from the return by the office that he </w:t>
      </w:r>
      <w:r w:rsidR="001201D6" w:rsidRPr="00942192">
        <w:rPr>
          <w:rFonts w:ascii="Avenir Next" w:hAnsi="Avenir Next"/>
          <w:color w:val="000000" w:themeColor="text1"/>
          <w:lang w:val="en-GB"/>
        </w:rPr>
        <w:t>has not</w:t>
      </w:r>
      <w:r w:rsidR="00F05ABF" w:rsidRPr="00942192">
        <w:rPr>
          <w:rFonts w:ascii="Avenir Next" w:hAnsi="Avenir Next"/>
          <w:color w:val="000000" w:themeColor="text1"/>
          <w:lang w:val="en-GB"/>
        </w:rPr>
        <w:t xml:space="preserve"> found sufficient disposable property to satisfy the judgment (</w:t>
      </w:r>
      <w:proofErr w:type="spellStart"/>
      <w:r w:rsidR="00F05ABF" w:rsidRPr="00942192">
        <w:rPr>
          <w:rFonts w:ascii="Avenir Next" w:hAnsi="Avenir Next"/>
          <w:i/>
          <w:iCs/>
          <w:color w:val="000000" w:themeColor="text1"/>
          <w:lang w:val="en-GB"/>
        </w:rPr>
        <w:t>nulla</w:t>
      </w:r>
      <w:proofErr w:type="spellEnd"/>
      <w:r w:rsidR="00F05ABF" w:rsidRPr="00942192">
        <w:rPr>
          <w:rFonts w:ascii="Avenir Next" w:hAnsi="Avenir Next"/>
          <w:i/>
          <w:iCs/>
          <w:color w:val="000000" w:themeColor="text1"/>
          <w:lang w:val="en-GB"/>
        </w:rPr>
        <w:t xml:space="preserve"> bona </w:t>
      </w:r>
      <w:r w:rsidR="00F05ABF" w:rsidRPr="00942192">
        <w:rPr>
          <w:rFonts w:ascii="Avenir Next" w:hAnsi="Avenir Next"/>
          <w:color w:val="000000" w:themeColor="text1"/>
          <w:lang w:val="en-GB"/>
        </w:rPr>
        <w:t>return)</w:t>
      </w:r>
      <w:r w:rsidR="00BE737F" w:rsidRPr="00942192">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942192" w:rsidRDefault="002F1A6D" w:rsidP="00E37136">
      <w:pPr>
        <w:pStyle w:val="ListParagraph"/>
        <w:numPr>
          <w:ilvl w:val="0"/>
          <w:numId w:val="16"/>
        </w:numPr>
        <w:spacing w:after="0" w:line="240" w:lineRule="auto"/>
        <w:ind w:left="709" w:hanging="709"/>
        <w:rPr>
          <w:rFonts w:ascii="Avenir Next" w:hAnsi="Avenir Next"/>
          <w:color w:val="000000" w:themeColor="text1"/>
          <w:highlight w:val="yellow"/>
          <w:lang w:val="en-GB"/>
        </w:rPr>
      </w:pPr>
      <w:r w:rsidRPr="00942192">
        <w:rPr>
          <w:rFonts w:ascii="Avenir Next" w:hAnsi="Avenir Next"/>
          <w:color w:val="000000" w:themeColor="text1"/>
          <w:highlight w:val="yellow"/>
          <w:lang w:val="en-GB"/>
        </w:rPr>
        <w:t>A debtor w</w:t>
      </w:r>
      <w:r w:rsidR="005408DA" w:rsidRPr="00942192">
        <w:rPr>
          <w:rFonts w:ascii="Avenir Next" w:hAnsi="Avenir Next"/>
          <w:color w:val="000000" w:themeColor="text1"/>
          <w:highlight w:val="yellow"/>
          <w:lang w:val="en-GB"/>
        </w:rPr>
        <w:t xml:space="preserve">ho is over-indebted and unable to pay his debts and has </w:t>
      </w:r>
      <w:r w:rsidR="002B4DCE" w:rsidRPr="00942192">
        <w:rPr>
          <w:rFonts w:ascii="Avenir Next" w:hAnsi="Avenir Next"/>
          <w:color w:val="000000" w:themeColor="text1"/>
          <w:highlight w:val="yellow"/>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FD687A" w:rsidRDefault="00B429C8" w:rsidP="00E37136">
      <w:pPr>
        <w:pStyle w:val="ListParagraph"/>
        <w:numPr>
          <w:ilvl w:val="0"/>
          <w:numId w:val="5"/>
        </w:numPr>
        <w:spacing w:after="0" w:line="240" w:lineRule="auto"/>
        <w:ind w:left="709" w:hanging="709"/>
        <w:rPr>
          <w:rFonts w:ascii="Avenir Next" w:hAnsi="Avenir Next"/>
          <w:color w:val="000000" w:themeColor="text1"/>
          <w:highlight w:val="yellow"/>
          <w:lang w:val="en-GB"/>
        </w:rPr>
      </w:pPr>
      <w:r w:rsidRPr="00FD687A">
        <w:rPr>
          <w:rFonts w:ascii="Avenir Next" w:hAnsi="Avenir Next"/>
          <w:color w:val="000000" w:themeColor="text1"/>
          <w:highlight w:val="yellow"/>
          <w:lang w:val="en-GB"/>
        </w:rPr>
        <w:t>Local or Provincial Division of the High Court</w:t>
      </w:r>
      <w:r w:rsidR="00A84263" w:rsidRPr="00FD687A">
        <w:rPr>
          <w:rFonts w:ascii="Avenir Next" w:hAnsi="Avenir Next"/>
          <w:color w:val="000000" w:themeColor="text1"/>
          <w:highlight w:val="yellow"/>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96104A"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96104A">
        <w:rPr>
          <w:rFonts w:ascii="Avenir Next" w:hAnsi="Avenir Next" w:cs="Arial"/>
          <w:bCs/>
          <w:highlight w:val="yellow"/>
          <w:lang w:val="en-GB"/>
        </w:rPr>
        <w:lastRenderedPageBreak/>
        <w:t>S</w:t>
      </w:r>
      <w:r w:rsidR="00CC42D8" w:rsidRPr="0096104A">
        <w:rPr>
          <w:rFonts w:ascii="Avenir Next" w:hAnsi="Avenir Next" w:cs="Arial"/>
          <w:bCs/>
          <w:highlight w:val="yellow"/>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as no effect on pending civil proceedings.</w:t>
      </w:r>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8A3E0C" w:rsidRDefault="000A4A49" w:rsidP="00E37136">
      <w:pPr>
        <w:pStyle w:val="ListParagraph"/>
        <w:numPr>
          <w:ilvl w:val="0"/>
          <w:numId w:val="2"/>
        </w:numPr>
        <w:spacing w:after="0" w:line="240" w:lineRule="auto"/>
        <w:ind w:left="709" w:hanging="709"/>
        <w:rPr>
          <w:rFonts w:ascii="Avenir Next" w:hAnsi="Avenir Next" w:cs="Arial"/>
          <w:highlight w:val="yellow"/>
          <w:lang w:val="en-GB"/>
        </w:rPr>
      </w:pPr>
      <w:proofErr w:type="gramStart"/>
      <w:r w:rsidRPr="008A3E0C">
        <w:rPr>
          <w:rFonts w:ascii="Avenir Next" w:hAnsi="Avenir Next" w:cs="Arial"/>
          <w:highlight w:val="yellow"/>
          <w:lang w:val="en-GB"/>
        </w:rPr>
        <w:t>G</w:t>
      </w:r>
      <w:r w:rsidR="00E64E1A" w:rsidRPr="008A3E0C">
        <w:rPr>
          <w:rFonts w:ascii="Avenir Next" w:hAnsi="Avenir Next" w:cs="Arial"/>
          <w:highlight w:val="yellow"/>
          <w:lang w:val="en-GB"/>
        </w:rPr>
        <w:t>enerally</w:t>
      </w:r>
      <w:proofErr w:type="gramEnd"/>
      <w:r w:rsidR="00E64E1A" w:rsidRPr="008A3E0C">
        <w:rPr>
          <w:rFonts w:ascii="Avenir Next" w:hAnsi="Avenir Next" w:cs="Arial"/>
          <w:highlight w:val="yellow"/>
          <w:lang w:val="en-GB"/>
        </w:rPr>
        <w:t xml:space="preserve">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370167"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370167">
        <w:rPr>
          <w:rFonts w:ascii="Avenir Next" w:hAnsi="Avenir Next" w:cs="Arial"/>
          <w:highlight w:val="yellow"/>
          <w:lang w:val="en-GB"/>
        </w:rPr>
        <w:t xml:space="preserve">The insolvent is not entitled to </w:t>
      </w:r>
      <w:proofErr w:type="gramStart"/>
      <w:r w:rsidRPr="00370167">
        <w:rPr>
          <w:rFonts w:ascii="Avenir Next" w:hAnsi="Avenir Next" w:cs="Arial"/>
          <w:highlight w:val="yellow"/>
          <w:lang w:val="en-GB"/>
        </w:rPr>
        <w:t>enter into</w:t>
      </w:r>
      <w:proofErr w:type="gramEnd"/>
      <w:r w:rsidRPr="00370167">
        <w:rPr>
          <w:rFonts w:ascii="Avenir Next" w:hAnsi="Avenir Next" w:cs="Arial"/>
          <w:highlight w:val="yellow"/>
          <w:lang w:val="en-GB"/>
        </w:rPr>
        <w:t xml:space="preserve"> contracts after sequestration.</w:t>
      </w:r>
    </w:p>
    <w:p w14:paraId="6D9A4CDC" w14:textId="77777777" w:rsidR="007E11B1" w:rsidRPr="00D976ED" w:rsidRDefault="007E11B1" w:rsidP="00E37136">
      <w:pPr>
        <w:ind w:left="709" w:hanging="709"/>
        <w:rPr>
          <w:lang w:val="en-GB"/>
        </w:rPr>
      </w:pPr>
    </w:p>
    <w:p w14:paraId="53838A28" w14:textId="37260EC9"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with the </w:t>
      </w:r>
      <w:r w:rsidR="00E45600" w:rsidRPr="00D976ED">
        <w:rPr>
          <w:rFonts w:ascii="Avenir Next" w:hAnsi="Avenir Next" w:cs="Arial"/>
          <w:lang w:val="en-GB"/>
        </w:rPr>
        <w:t>written consent</w:t>
      </w:r>
      <w:r w:rsidRPr="00D976ED">
        <w:rPr>
          <w:rFonts w:ascii="Avenir Next" w:hAnsi="Avenir Next" w:cs="Arial"/>
          <w:lang w:val="en-GB"/>
        </w:rPr>
        <w:t xml:space="preserve"> of the trustee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5E1EAD" w:rsidRDefault="007E11B1" w:rsidP="00E37136">
      <w:pPr>
        <w:pStyle w:val="ListParagraph"/>
        <w:numPr>
          <w:ilvl w:val="0"/>
          <w:numId w:val="3"/>
        </w:numPr>
        <w:spacing w:after="0" w:line="240" w:lineRule="auto"/>
        <w:ind w:left="709" w:hanging="709"/>
        <w:rPr>
          <w:rFonts w:ascii="Avenir Next" w:hAnsi="Avenir Next"/>
          <w:lang w:val="en-GB"/>
        </w:rPr>
      </w:pPr>
      <w:r w:rsidRPr="005E1EAD">
        <w:rPr>
          <w:rFonts w:ascii="Avenir Next" w:hAnsi="Avenir Next"/>
          <w:lang w:val="en-GB"/>
        </w:rPr>
        <w:t xml:space="preserve">The insolvent may </w:t>
      </w:r>
      <w:proofErr w:type="gramStart"/>
      <w:r w:rsidRPr="005E1EAD">
        <w:rPr>
          <w:rFonts w:ascii="Avenir Next" w:hAnsi="Avenir Next"/>
          <w:lang w:val="en-GB"/>
        </w:rPr>
        <w:t>enter into</w:t>
      </w:r>
      <w:proofErr w:type="gramEnd"/>
      <w:r w:rsidRPr="005E1EAD">
        <w:rPr>
          <w:rFonts w:ascii="Avenir Next" w:hAnsi="Avenir Next"/>
          <w:lang w:val="en-GB"/>
        </w:rPr>
        <w:t xml:space="preserve"> a contract if it does not affect his estate negatively.</w:t>
      </w:r>
    </w:p>
    <w:p w14:paraId="5867049A" w14:textId="77777777" w:rsidR="002821D2" w:rsidRDefault="002821D2" w:rsidP="00E37136">
      <w:pPr>
        <w:rPr>
          <w:rFonts w:ascii="Avenir Next Demi Bold" w:hAnsi="Avenir Next Demi Bold"/>
          <w:b/>
          <w:bCs/>
          <w:color w:val="000000" w:themeColor="text1"/>
          <w:lang w:val="en-GB"/>
        </w:rPr>
      </w:pPr>
    </w:p>
    <w:p w14:paraId="3F4AF190" w14:textId="3AC9524C"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lastRenderedPageBreak/>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B14263"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B14263">
        <w:rPr>
          <w:rFonts w:ascii="Avenir Next" w:hAnsi="Avenir Next"/>
          <w:highlight w:val="yellow"/>
          <w:lang w:val="en-GB"/>
        </w:rPr>
        <w:t xml:space="preserve">The Court in </w:t>
      </w:r>
      <w:r w:rsidR="0089051C" w:rsidRPr="00B14263">
        <w:rPr>
          <w:rFonts w:ascii="Avenir Next" w:hAnsi="Avenir Next"/>
          <w:i/>
          <w:iCs/>
          <w:highlight w:val="yellow"/>
          <w:lang w:val="en-GB"/>
        </w:rPr>
        <w:t xml:space="preserve">City of Johannesburg v Kaplan NO </w:t>
      </w:r>
      <w:r w:rsidR="0089051C" w:rsidRPr="00B14263">
        <w:rPr>
          <w:rFonts w:ascii="Avenir Next" w:hAnsi="Avenir Next"/>
          <w:highlight w:val="yellow"/>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5A55B8" w:rsidRDefault="00CC7F79" w:rsidP="00E37136">
      <w:pPr>
        <w:pStyle w:val="NoSpacing"/>
        <w:numPr>
          <w:ilvl w:val="0"/>
          <w:numId w:val="6"/>
        </w:numPr>
        <w:ind w:left="709" w:hanging="709"/>
        <w:jc w:val="both"/>
        <w:rPr>
          <w:rFonts w:ascii="Avenir Next" w:hAnsi="Avenir Next"/>
          <w:highlight w:val="yellow"/>
          <w:lang w:val="en-GB"/>
        </w:rPr>
      </w:pPr>
      <w:r w:rsidRPr="005A55B8">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2B2FC2"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2B2FC2">
        <w:rPr>
          <w:rFonts w:ascii="Avenir Next" w:hAnsi="Avenir Next"/>
          <w:i/>
          <w:iCs/>
          <w:color w:val="000000" w:themeColor="text1"/>
          <w:lang w:val="en-GB"/>
        </w:rPr>
        <w:t xml:space="preserve">Stone &amp; Stewart v Master of the Supreme </w:t>
      </w:r>
      <w:proofErr w:type="gramStart"/>
      <w:r w:rsidRPr="002B2FC2">
        <w:rPr>
          <w:rFonts w:ascii="Avenir Next" w:hAnsi="Avenir Next"/>
          <w:i/>
          <w:iCs/>
          <w:color w:val="000000" w:themeColor="text1"/>
          <w:lang w:val="en-GB"/>
        </w:rPr>
        <w:t>Court;</w:t>
      </w:r>
      <w:proofErr w:type="gramEnd"/>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FF1138"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FF1138">
        <w:rPr>
          <w:rFonts w:ascii="Avenir Next" w:hAnsi="Avenir Next"/>
          <w:i/>
          <w:iCs/>
          <w:color w:val="000000" w:themeColor="text1"/>
          <w:highlight w:val="yellow"/>
          <w:lang w:val="en-GB"/>
        </w:rPr>
        <w:t xml:space="preserve">Mayo v De </w:t>
      </w:r>
      <w:proofErr w:type="spellStart"/>
      <w:proofErr w:type="gramStart"/>
      <w:r w:rsidRPr="00FF1138">
        <w:rPr>
          <w:rFonts w:ascii="Avenir Next" w:hAnsi="Avenir Next"/>
          <w:i/>
          <w:iCs/>
          <w:color w:val="000000" w:themeColor="text1"/>
          <w:highlight w:val="yellow"/>
          <w:lang w:val="en-GB"/>
        </w:rPr>
        <w:t>Monthlehu</w:t>
      </w:r>
      <w:proofErr w:type="spellEnd"/>
      <w:r w:rsidRPr="00FF1138">
        <w:rPr>
          <w:rFonts w:ascii="Avenir Next" w:hAnsi="Avenir Next"/>
          <w:i/>
          <w:iCs/>
          <w:color w:val="000000" w:themeColor="text1"/>
          <w:highlight w:val="yellow"/>
          <w:lang w:val="en-GB"/>
        </w:rPr>
        <w:t>;</w:t>
      </w:r>
      <w:proofErr w:type="gramEnd"/>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Wishart v BHP Billiton Energy Coal South Africa </w:t>
      </w:r>
      <w:proofErr w:type="gramStart"/>
      <w:r w:rsidRPr="00D976ED">
        <w:rPr>
          <w:rFonts w:ascii="Avenir Next" w:hAnsi="Avenir Next"/>
          <w:i/>
          <w:iCs/>
          <w:color w:val="000000" w:themeColor="text1"/>
          <w:lang w:val="en-GB"/>
        </w:rPr>
        <w:t>Limited;</w:t>
      </w:r>
      <w:proofErr w:type="gramEnd"/>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575D38"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575D38">
        <w:rPr>
          <w:rFonts w:ascii="Avenir Next" w:hAnsi="Avenir Next"/>
          <w:highlight w:val="yellow"/>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947992" w:rsidRDefault="000A4A49" w:rsidP="00E37136">
      <w:pPr>
        <w:pStyle w:val="ListParagraph"/>
        <w:numPr>
          <w:ilvl w:val="0"/>
          <w:numId w:val="9"/>
        </w:numPr>
        <w:spacing w:after="0" w:line="240" w:lineRule="auto"/>
        <w:ind w:left="709" w:hanging="709"/>
        <w:rPr>
          <w:rFonts w:ascii="Avenir Next" w:hAnsi="Avenir Next"/>
          <w:highlight w:val="yellow"/>
          <w:lang w:val="en-GB"/>
        </w:rPr>
      </w:pPr>
      <w:r w:rsidRPr="00947992">
        <w:rPr>
          <w:rFonts w:ascii="Avenir Next" w:hAnsi="Avenir Next"/>
          <w:highlight w:val="yellow"/>
          <w:lang w:val="en-GB"/>
        </w:rPr>
        <w:t>V</w:t>
      </w:r>
      <w:r w:rsidR="00F96E42" w:rsidRPr="00947992">
        <w:rPr>
          <w:rFonts w:ascii="Avenir Next" w:hAnsi="Avenir Next"/>
          <w:highlight w:val="yellow"/>
          <w:lang w:val="en-GB"/>
        </w:rPr>
        <w:t>est</w:t>
      </w:r>
      <w:r w:rsidR="006418DE" w:rsidRPr="00947992">
        <w:rPr>
          <w:rFonts w:ascii="Avenir Next" w:hAnsi="Avenir Next"/>
          <w:highlight w:val="yellow"/>
          <w:lang w:val="en-GB"/>
        </w:rPr>
        <w:t>s</w:t>
      </w:r>
      <w:r w:rsidR="00F96E42" w:rsidRPr="00947992">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F538C3" w:rsidRDefault="006106EA" w:rsidP="00E37136">
      <w:pPr>
        <w:pStyle w:val="ListParagraph"/>
        <w:numPr>
          <w:ilvl w:val="0"/>
          <w:numId w:val="11"/>
        </w:numPr>
        <w:tabs>
          <w:tab w:val="left" w:pos="4047"/>
        </w:tabs>
        <w:spacing w:after="0" w:line="240" w:lineRule="auto"/>
        <w:ind w:left="709" w:hanging="709"/>
        <w:rPr>
          <w:rFonts w:ascii="Avenir Next" w:hAnsi="Avenir Next"/>
          <w:highlight w:val="yellow"/>
          <w:lang w:val="en-GB"/>
        </w:rPr>
      </w:pPr>
      <w:r w:rsidRPr="00F538C3">
        <w:rPr>
          <w:rFonts w:ascii="Avenir Next" w:hAnsi="Avenir Next"/>
          <w:highlight w:val="yellow"/>
          <w:lang w:val="en-GB"/>
        </w:rPr>
        <w:t xml:space="preserve">Jointly by any or all the parties in (a), (b) or (c).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E921F3" w:rsidRDefault="004055E3"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E921F3">
        <w:rPr>
          <w:rFonts w:ascii="Avenir Next" w:hAnsi="Avenir Next"/>
          <w:color w:val="000000" w:themeColor="text1"/>
          <w:highlight w:val="yellow"/>
          <w:lang w:val="en-GB"/>
        </w:rPr>
        <w:t>Special meeting</w:t>
      </w:r>
      <w:r w:rsidR="0052745C" w:rsidRPr="00E921F3">
        <w:rPr>
          <w:rFonts w:ascii="Avenir Next" w:hAnsi="Avenir Next"/>
          <w:color w:val="000000" w:themeColor="text1"/>
          <w:highlight w:val="yellow"/>
          <w:lang w:val="en-GB"/>
        </w:rPr>
        <w:t>s</w:t>
      </w:r>
      <w:r w:rsidRPr="00E921F3">
        <w:rPr>
          <w:rFonts w:ascii="Avenir Next" w:hAnsi="Avenir Next"/>
          <w:color w:val="000000" w:themeColor="text1"/>
          <w:highlight w:val="yellow"/>
          <w:lang w:val="en-GB"/>
        </w:rPr>
        <w:t xml:space="preserve"> are convened for creditors to prove their claims</w:t>
      </w:r>
      <w:r w:rsidR="00851AFE" w:rsidRPr="00E921F3">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8C5FCC" w:rsidRDefault="007D7110" w:rsidP="00E37136">
      <w:pPr>
        <w:pStyle w:val="ListParagraph"/>
        <w:numPr>
          <w:ilvl w:val="0"/>
          <w:numId w:val="7"/>
        </w:numPr>
        <w:spacing w:after="0" w:line="240" w:lineRule="auto"/>
        <w:ind w:left="709" w:hanging="709"/>
        <w:rPr>
          <w:rFonts w:ascii="Avenir Next" w:hAnsi="Avenir Next"/>
          <w:color w:val="000000" w:themeColor="text1"/>
          <w:highlight w:val="yellow"/>
          <w:lang w:val="en-GB"/>
        </w:rPr>
      </w:pPr>
      <w:r w:rsidRPr="008C5FCC">
        <w:rPr>
          <w:rFonts w:ascii="Avenir Next" w:hAnsi="Avenir Next"/>
          <w:color w:val="000000" w:themeColor="text1"/>
          <w:highlight w:val="yellow"/>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A54AFD" w:rsidRDefault="00A74AB2" w:rsidP="00E37136">
      <w:pPr>
        <w:pStyle w:val="ListParagraph"/>
        <w:numPr>
          <w:ilvl w:val="0"/>
          <w:numId w:val="8"/>
        </w:numPr>
        <w:spacing w:after="0" w:line="240" w:lineRule="auto"/>
        <w:ind w:left="709" w:hanging="709"/>
        <w:rPr>
          <w:rFonts w:ascii="Avenir Next" w:hAnsi="Avenir Next"/>
          <w:lang w:val="en-GB"/>
        </w:rPr>
      </w:pPr>
      <w:r w:rsidRPr="00A54AF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A54AFD" w:rsidRDefault="00A74AB2" w:rsidP="00E37136">
      <w:pPr>
        <w:pStyle w:val="ListParagraph"/>
        <w:spacing w:after="0" w:line="240" w:lineRule="auto"/>
        <w:ind w:left="709" w:hanging="709"/>
        <w:rPr>
          <w:rFonts w:ascii="Avenir Next" w:hAnsi="Avenir Next"/>
          <w:lang w:val="en-GB"/>
        </w:rPr>
      </w:pPr>
    </w:p>
    <w:p w14:paraId="21DB79F8" w14:textId="77777777" w:rsidR="00A74AB2" w:rsidRPr="00A54AFD" w:rsidRDefault="00A74AB2" w:rsidP="00F10C2B">
      <w:pPr>
        <w:pStyle w:val="ListParagraph"/>
        <w:numPr>
          <w:ilvl w:val="0"/>
          <w:numId w:val="8"/>
        </w:numPr>
        <w:spacing w:after="0" w:line="240" w:lineRule="auto"/>
        <w:ind w:left="709" w:hanging="709"/>
        <w:rPr>
          <w:rFonts w:ascii="Avenir Next" w:hAnsi="Avenir Next"/>
          <w:lang w:val="en-GB"/>
        </w:rPr>
      </w:pPr>
      <w:r w:rsidRPr="00A54AFD">
        <w:rPr>
          <w:rFonts w:ascii="Avenir Next" w:hAnsi="Avenir Next"/>
          <w:lang w:val="en-GB"/>
        </w:rPr>
        <w:t>Section 155 does not apply where a company is under business rescue proceedings.</w:t>
      </w:r>
    </w:p>
    <w:p w14:paraId="4C27497F" w14:textId="77777777" w:rsidR="00A74AB2" w:rsidRPr="00A54AFD" w:rsidRDefault="00A74AB2" w:rsidP="00E37136">
      <w:pPr>
        <w:pStyle w:val="ListParagraph"/>
        <w:numPr>
          <w:ilvl w:val="0"/>
          <w:numId w:val="8"/>
        </w:numPr>
        <w:spacing w:after="0" w:line="240" w:lineRule="auto"/>
        <w:ind w:left="709" w:hanging="709"/>
        <w:rPr>
          <w:rFonts w:ascii="Avenir Next" w:hAnsi="Avenir Next"/>
          <w:lang w:val="en-GB"/>
        </w:rPr>
      </w:pPr>
      <w:r w:rsidRPr="00A54AFD">
        <w:rPr>
          <w:rFonts w:ascii="Avenir Next" w:hAnsi="Avenir Next"/>
          <w:lang w:val="en-GB"/>
        </w:rPr>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D976ED" w:rsidRDefault="00CD65D6"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 xml:space="preserve">Paragraphs </w:t>
      </w:r>
      <w:r w:rsidR="00A74AB2" w:rsidRPr="00D976ED">
        <w:rPr>
          <w:rFonts w:ascii="Avenir Next" w:hAnsi="Avenir Next"/>
          <w:lang w:val="en-GB"/>
        </w:rPr>
        <w:t xml:space="preserve">(a) and (c) </w:t>
      </w:r>
      <w:r w:rsidRPr="00D976ED">
        <w:rPr>
          <w:rFonts w:ascii="Avenir Next" w:hAnsi="Avenir Next"/>
          <w:lang w:val="en-GB"/>
        </w:rPr>
        <w:t>are correct</w:t>
      </w:r>
      <w:r w:rsidR="00A74AB2" w:rsidRPr="00D976ED">
        <w:rPr>
          <w:rFonts w:ascii="Avenir Next" w:hAnsi="Avenir Next"/>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A54AFD" w:rsidRDefault="00743E9B" w:rsidP="00E37136">
      <w:pPr>
        <w:pStyle w:val="ListParagraph"/>
        <w:numPr>
          <w:ilvl w:val="0"/>
          <w:numId w:val="8"/>
        </w:numPr>
        <w:spacing w:after="0" w:line="240" w:lineRule="auto"/>
        <w:ind w:left="709" w:hanging="709"/>
        <w:jc w:val="left"/>
        <w:rPr>
          <w:rFonts w:ascii="Avenir Next" w:hAnsi="Avenir Next"/>
          <w:highlight w:val="yellow"/>
          <w:lang w:val="en-GB"/>
        </w:rPr>
      </w:pPr>
      <w:r w:rsidRPr="00A54AFD">
        <w:rPr>
          <w:rFonts w:ascii="Avenir Next" w:hAnsi="Avenir Next"/>
          <w:highlight w:val="yellow"/>
          <w:lang w:val="en-GB"/>
        </w:rPr>
        <w:t>Paragraphs (</w:t>
      </w:r>
      <w:r w:rsidR="001E1EC6" w:rsidRPr="00A54AFD">
        <w:rPr>
          <w:rFonts w:ascii="Avenir Next" w:hAnsi="Avenir Next"/>
          <w:highlight w:val="yellow"/>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w:t>
      </w:r>
      <w:proofErr w:type="gramStart"/>
      <w:r w:rsidR="00FB5422" w:rsidRPr="00D976ED">
        <w:rPr>
          <w:color w:val="000000" w:themeColor="text1"/>
          <w:lang w:val="en-GB"/>
        </w:rPr>
        <w:t>entered into</w:t>
      </w:r>
      <w:proofErr w:type="gramEnd"/>
      <w:r w:rsidR="00FB5422" w:rsidRPr="00D976ED">
        <w:rPr>
          <w:color w:val="000000" w:themeColor="text1"/>
          <w:lang w:val="en-GB"/>
        </w:rPr>
        <w:t xml:space="preserve">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BA1307" w:rsidRDefault="00D833AF" w:rsidP="00E37136">
      <w:pPr>
        <w:pStyle w:val="ListParagraph"/>
        <w:numPr>
          <w:ilvl w:val="0"/>
          <w:numId w:val="18"/>
        </w:numPr>
        <w:spacing w:after="0" w:line="240" w:lineRule="auto"/>
        <w:ind w:left="709" w:hanging="709"/>
        <w:rPr>
          <w:rFonts w:ascii="Avenir Next" w:hAnsi="Avenir Next"/>
          <w:color w:val="000000" w:themeColor="text1"/>
          <w:highlight w:val="yellow"/>
          <w:lang w:val="en-GB"/>
        </w:rPr>
      </w:pPr>
      <w:r w:rsidRPr="00BA1307">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BA1307">
        <w:rPr>
          <w:rFonts w:ascii="Avenir Next" w:hAnsi="Avenir Next"/>
          <w:color w:val="000000" w:themeColor="text1"/>
          <w:highlight w:val="yellow"/>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FD3D57" w:rsidRDefault="00585758" w:rsidP="00E37136">
      <w:pPr>
        <w:pStyle w:val="ListParagraph"/>
        <w:numPr>
          <w:ilvl w:val="0"/>
          <w:numId w:val="15"/>
        </w:numPr>
        <w:spacing w:after="0" w:line="240" w:lineRule="auto"/>
        <w:ind w:left="709" w:hanging="709"/>
        <w:rPr>
          <w:rFonts w:ascii="Avenir Next" w:hAnsi="Avenir Next"/>
          <w:lang w:val="en-GB"/>
        </w:rPr>
      </w:pPr>
      <w:r w:rsidRPr="00FD3D57">
        <w:rPr>
          <w:rFonts w:ascii="Avenir Next" w:hAnsi="Avenir Next"/>
          <w:lang w:val="en-GB"/>
        </w:rPr>
        <w:t>Whether</w:t>
      </w:r>
      <w:r w:rsidR="00B50AE0" w:rsidRPr="00FD3D57">
        <w:rPr>
          <w:rFonts w:ascii="Avenir Next" w:hAnsi="Avenir Next"/>
          <w:lang w:val="en-GB"/>
        </w:rPr>
        <w:t xml:space="preserve"> the provision </w:t>
      </w:r>
      <w:r w:rsidR="0008363E" w:rsidRPr="00FD3D57">
        <w:rPr>
          <w:rFonts w:ascii="Avenir Next" w:hAnsi="Avenir Next"/>
          <w:lang w:val="en-GB"/>
        </w:rPr>
        <w:t xml:space="preserve">is </w:t>
      </w:r>
      <w:r w:rsidR="00B50AE0" w:rsidRPr="00FD3D57">
        <w:rPr>
          <w:rFonts w:ascii="Avenir Next" w:hAnsi="Avenir Next"/>
          <w:lang w:val="en-GB"/>
        </w:rPr>
        <w:t>capable of being applied in a winding-up</w:t>
      </w:r>
      <w:r w:rsidR="004A53C3" w:rsidRPr="00FD3D57">
        <w:rPr>
          <w:rFonts w:ascii="Avenir Next" w:hAnsi="Avenir Next"/>
          <w:lang w:val="en-GB"/>
        </w:rPr>
        <w:t>.</w:t>
      </w:r>
    </w:p>
    <w:p w14:paraId="3B0BA0ED" w14:textId="77777777" w:rsidR="0054190F" w:rsidRPr="00FD3D57" w:rsidRDefault="0054190F" w:rsidP="00E37136">
      <w:pPr>
        <w:pStyle w:val="ListParagraph"/>
        <w:spacing w:after="0" w:line="240" w:lineRule="auto"/>
        <w:ind w:left="709" w:hanging="709"/>
        <w:rPr>
          <w:rFonts w:ascii="Avenir Next" w:hAnsi="Avenir Next"/>
          <w:lang w:val="en-GB"/>
        </w:rPr>
      </w:pPr>
    </w:p>
    <w:p w14:paraId="329A5D60" w14:textId="350D6C8C" w:rsidR="00B50AE0" w:rsidRPr="00FD3D57" w:rsidRDefault="00585758" w:rsidP="00E37136">
      <w:pPr>
        <w:pStyle w:val="ListParagraph"/>
        <w:numPr>
          <w:ilvl w:val="0"/>
          <w:numId w:val="15"/>
        </w:numPr>
        <w:spacing w:after="0" w:line="240" w:lineRule="auto"/>
        <w:ind w:left="709" w:hanging="709"/>
        <w:rPr>
          <w:rFonts w:ascii="Avenir Next" w:hAnsi="Avenir Next"/>
          <w:lang w:val="en-GB"/>
        </w:rPr>
      </w:pPr>
      <w:r w:rsidRPr="00FD3D57">
        <w:rPr>
          <w:rFonts w:ascii="Avenir Next" w:hAnsi="Avenir Next"/>
          <w:lang w:val="en-GB"/>
        </w:rPr>
        <w:t>Whether</w:t>
      </w:r>
      <w:r w:rsidR="00B50AE0" w:rsidRPr="00FD3D57">
        <w:rPr>
          <w:rFonts w:ascii="Avenir Next" w:hAnsi="Avenir Next"/>
          <w:lang w:val="en-GB"/>
        </w:rPr>
        <w:t xml:space="preserve"> the matter</w:t>
      </w:r>
      <w:r w:rsidRPr="00FD3D57">
        <w:rPr>
          <w:rFonts w:ascii="Avenir Next" w:hAnsi="Avenir Next"/>
          <w:lang w:val="en-GB"/>
        </w:rPr>
        <w:t xml:space="preserve"> is</w:t>
      </w:r>
      <w:r w:rsidR="00B50AE0" w:rsidRPr="00FD3D57">
        <w:rPr>
          <w:rFonts w:ascii="Avenir Next" w:hAnsi="Avenir Next"/>
          <w:lang w:val="en-GB"/>
        </w:rPr>
        <w:t xml:space="preserve"> specifically provided for by the Companies Act.</w:t>
      </w:r>
    </w:p>
    <w:p w14:paraId="08DB5FA7" w14:textId="77777777" w:rsidR="0054190F" w:rsidRPr="00FD3D57"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FD3D57">
        <w:rPr>
          <w:rFonts w:ascii="Avenir Next" w:hAnsi="Avenir Next"/>
          <w:lang w:val="en-GB"/>
        </w:rPr>
        <w:t>Whether</w:t>
      </w:r>
      <w:r w:rsidRPr="00D976ED">
        <w:rPr>
          <w:rFonts w:ascii="Avenir Next" w:hAnsi="Avenir Next"/>
          <w:lang w:val="en-GB"/>
        </w:rPr>
        <w:t xml:space="preserve">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FD3D57" w:rsidRDefault="00DE421B" w:rsidP="00E37136">
      <w:pPr>
        <w:pStyle w:val="ListParagraph"/>
        <w:numPr>
          <w:ilvl w:val="0"/>
          <w:numId w:val="15"/>
        </w:numPr>
        <w:spacing w:after="0" w:line="240" w:lineRule="auto"/>
        <w:ind w:left="709" w:hanging="709"/>
        <w:rPr>
          <w:rFonts w:ascii="Avenir Next" w:hAnsi="Avenir Next"/>
          <w:highlight w:val="yellow"/>
          <w:lang w:val="en-GB"/>
        </w:rPr>
      </w:pPr>
      <w:r w:rsidRPr="00FD3D57">
        <w:rPr>
          <w:rFonts w:ascii="Avenir Next" w:hAnsi="Avenir Next"/>
          <w:highlight w:val="yellow"/>
          <w:lang w:val="en-GB"/>
        </w:rPr>
        <w:t xml:space="preserve">Paragraphs </w:t>
      </w:r>
      <w:r w:rsidR="0054190F" w:rsidRPr="00FD3D57">
        <w:rPr>
          <w:rFonts w:ascii="Avenir Next" w:hAnsi="Avenir Next"/>
          <w:highlight w:val="yellow"/>
          <w:lang w:val="en-GB"/>
        </w:rPr>
        <w:t xml:space="preserve">(a), (b) and (c) are </w:t>
      </w:r>
      <w:r w:rsidR="007122F3" w:rsidRPr="00FD3D57">
        <w:rPr>
          <w:rFonts w:ascii="Avenir Next" w:hAnsi="Avenir Next"/>
          <w:highlight w:val="yellow"/>
          <w:lang w:val="en-GB"/>
        </w:rPr>
        <w:t>corre</w:t>
      </w:r>
      <w:r w:rsidRPr="00FD3D57">
        <w:rPr>
          <w:rFonts w:ascii="Avenir Next" w:hAnsi="Avenir Next"/>
          <w:highlight w:val="yellow"/>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9971B1"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9971B1">
        <w:rPr>
          <w:rFonts w:ascii="Avenir Next" w:hAnsi="Avenir Next"/>
          <w:color w:val="000000" w:themeColor="text1"/>
          <w:lang w:val="en-GB"/>
        </w:rPr>
        <w:t xml:space="preserve">Rehabilitation is also available to partnerships, </w:t>
      </w:r>
      <w:proofErr w:type="gramStart"/>
      <w:r w:rsidRPr="009971B1">
        <w:rPr>
          <w:rFonts w:ascii="Avenir Next" w:hAnsi="Avenir Next"/>
          <w:color w:val="000000" w:themeColor="text1"/>
          <w:lang w:val="en-GB"/>
        </w:rPr>
        <w:t>companies</w:t>
      </w:r>
      <w:proofErr w:type="gramEnd"/>
      <w:r w:rsidRPr="009971B1">
        <w:rPr>
          <w:rFonts w:ascii="Avenir Next" w:hAnsi="Avenir Next"/>
          <w:color w:val="000000" w:themeColor="text1"/>
          <w:lang w:val="en-GB"/>
        </w:rPr>
        <w:t xml:space="preserve">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242755" w:rsidRDefault="00672E7E"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242755">
        <w:rPr>
          <w:rFonts w:ascii="Avenir Next" w:hAnsi="Avenir Next"/>
          <w:color w:val="000000" w:themeColor="text1"/>
          <w:highlight w:val="yellow"/>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9971B1"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9971B1">
        <w:rPr>
          <w:rFonts w:ascii="Avenir Next" w:hAnsi="Avenir Next"/>
          <w:color w:val="000000" w:themeColor="text1"/>
          <w:lang w:val="en-GB"/>
        </w:rPr>
        <w:t xml:space="preserve">Since the insolvency </w:t>
      </w:r>
      <w:r w:rsidR="00096F3C" w:rsidRPr="009971B1">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D976ED" w:rsidRDefault="00264D75"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When an insolvent applies to the court for rehabilitation</w:t>
      </w:r>
      <w:r w:rsidR="00CD366B" w:rsidRPr="00D976ED">
        <w:rPr>
          <w:rFonts w:ascii="Avenir Next" w:hAnsi="Avenir Next"/>
          <w:color w:val="000000" w:themeColor="text1"/>
          <w:lang w:val="en-GB"/>
        </w:rPr>
        <w:t>,</w:t>
      </w:r>
      <w:r w:rsidR="0027032B" w:rsidRPr="00D976ED">
        <w:rPr>
          <w:rFonts w:ascii="Avenir Next" w:hAnsi="Avenir Next"/>
          <w:color w:val="000000" w:themeColor="text1"/>
          <w:lang w:val="en-GB"/>
        </w:rPr>
        <w:t xml:space="preserve"> the insolvent is not expected to repay a contribution </w:t>
      </w:r>
      <w:r w:rsidR="00776D03" w:rsidRPr="00D976ED">
        <w:rPr>
          <w:rFonts w:ascii="Avenir Next" w:hAnsi="Avenir Next"/>
          <w:color w:val="000000" w:themeColor="text1"/>
          <w:lang w:val="en-GB"/>
        </w:rPr>
        <w:t xml:space="preserve">that </w:t>
      </w:r>
      <w:r w:rsidR="0027032B" w:rsidRPr="00D976ED">
        <w:rPr>
          <w:rFonts w:ascii="Avenir Next" w:hAnsi="Avenir Next"/>
          <w:color w:val="000000" w:themeColor="text1"/>
          <w:lang w:val="en-GB"/>
        </w:rPr>
        <w:t>creditors had to pay</w:t>
      </w:r>
      <w:r w:rsidR="00776D03" w:rsidRPr="00D976ED">
        <w:rPr>
          <w:rFonts w:ascii="Avenir Next" w:hAnsi="Avenir Next"/>
          <w:color w:val="000000" w:themeColor="text1"/>
          <w:lang w:val="en-GB"/>
        </w:rPr>
        <w:t>,</w:t>
      </w:r>
      <w:r w:rsidR="006150B4" w:rsidRPr="00D976ED">
        <w:rPr>
          <w:rFonts w:ascii="Avenir Next" w:hAnsi="Avenir Next"/>
          <w:color w:val="000000" w:themeColor="text1"/>
          <w:lang w:val="en-GB"/>
        </w:rPr>
        <w:t xml:space="preserve"> as rehabilitation </w:t>
      </w:r>
      <w:r w:rsidR="00682B8C" w:rsidRPr="00D976ED">
        <w:rPr>
          <w:rFonts w:ascii="Avenir Next" w:hAnsi="Avenir Next"/>
          <w:color w:val="000000" w:themeColor="text1"/>
          <w:lang w:val="en-GB"/>
        </w:rPr>
        <w:t>results in the release of an insolvent person from their pre-sequestration debt</w:t>
      </w:r>
      <w:r w:rsidR="000F71B4" w:rsidRPr="00D976ED">
        <w:rPr>
          <w:rFonts w:ascii="Avenir Next" w:hAnsi="Avenir Next"/>
          <w:color w:val="000000" w:themeColor="text1"/>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w:t>
      </w:r>
      <w:proofErr w:type="gramStart"/>
      <w:r w:rsidRPr="00EE77BB">
        <w:rPr>
          <w:color w:val="000000" w:themeColor="text1"/>
          <w:lang w:val="en-GB"/>
        </w:rPr>
        <w:t>1)</w:t>
      </w:r>
      <w:r w:rsidRPr="00EE77BB">
        <w:rPr>
          <w:i/>
          <w:iCs/>
          <w:color w:val="000000" w:themeColor="text1"/>
          <w:lang w:val="en-GB"/>
        </w:rPr>
        <w:t>bis</w:t>
      </w:r>
      <w:proofErr w:type="gramEnd"/>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07097E"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07097E">
        <w:rPr>
          <w:rFonts w:ascii="Avenir Next" w:hAnsi="Avenir Next"/>
          <w:color w:val="000000" w:themeColor="text1"/>
          <w:highlight w:val="yellow"/>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4D5EC9"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4D5EC9">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lastRenderedPageBreak/>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BE3B2B"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BE3B2B">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BE3B2B" w:rsidRDefault="00D961EF" w:rsidP="00E37136">
      <w:pPr>
        <w:pStyle w:val="ListParagraph"/>
        <w:numPr>
          <w:ilvl w:val="0"/>
          <w:numId w:val="13"/>
        </w:numPr>
        <w:spacing w:after="0" w:line="240" w:lineRule="auto"/>
        <w:ind w:left="709" w:hanging="709"/>
        <w:rPr>
          <w:rFonts w:ascii="Avenir Next" w:hAnsi="Avenir Next"/>
          <w:lang w:val="en-GB"/>
        </w:rPr>
      </w:pPr>
      <w:r w:rsidRPr="00BE3B2B">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BE3B2B" w:rsidRDefault="00D961EF" w:rsidP="00E37136">
      <w:pPr>
        <w:pStyle w:val="ListParagraph"/>
        <w:spacing w:after="0" w:line="240" w:lineRule="auto"/>
        <w:ind w:left="709" w:hanging="709"/>
        <w:rPr>
          <w:rFonts w:ascii="Avenir Next" w:hAnsi="Avenir Next"/>
          <w:lang w:val="en-GB"/>
        </w:rPr>
      </w:pPr>
    </w:p>
    <w:p w14:paraId="2FBEF6C3" w14:textId="5209AFE0" w:rsidR="00D961EF" w:rsidRPr="00BE3B2B" w:rsidRDefault="00D961EF" w:rsidP="00E37136">
      <w:pPr>
        <w:pStyle w:val="ListParagraph"/>
        <w:numPr>
          <w:ilvl w:val="0"/>
          <w:numId w:val="13"/>
        </w:numPr>
        <w:spacing w:after="0" w:line="240" w:lineRule="auto"/>
        <w:ind w:left="709" w:hanging="709"/>
        <w:rPr>
          <w:rFonts w:ascii="Avenir Next" w:hAnsi="Avenir Next"/>
          <w:lang w:val="en-GB"/>
        </w:rPr>
      </w:pPr>
      <w:r w:rsidRPr="00BE3B2B">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proofErr w:type="gramStart"/>
      <w:r w:rsidRPr="00D976ED">
        <w:rPr>
          <w:rFonts w:ascii="Avenir Next" w:hAnsi="Avenir Next"/>
          <w:lang w:val="en-GB"/>
        </w:rPr>
        <w:t>All of</w:t>
      </w:r>
      <w:proofErr w:type="gramEnd"/>
      <w:r w:rsidRPr="00D976ED">
        <w:rPr>
          <w:rFonts w:ascii="Avenir Next" w:hAnsi="Avenir Next"/>
          <w:lang w:val="en-GB"/>
        </w:rPr>
        <w:t xml:space="preserve">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2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w:t>
      </w:r>
      <w:r w:rsidRPr="0007097E">
        <w:rPr>
          <w:lang w:val="en-GB"/>
        </w:rPr>
        <w:t>out community of property</w:t>
      </w:r>
      <w:r w:rsidRPr="00680E56">
        <w:rPr>
          <w:lang w:val="en-GB"/>
        </w:rPr>
        <w:t xml:space="preserve"> in </w:t>
      </w:r>
      <w:r w:rsidRPr="0007097E">
        <w:rPr>
          <w:lang w:val="en-GB"/>
        </w:rPr>
        <w:t>2012</w:t>
      </w:r>
      <w:r w:rsidRPr="00680E56">
        <w:rPr>
          <w:lang w:val="en-GB"/>
        </w:rPr>
        <w:t xml:space="preserve">. They reside in a four-bedroom property in an upmarket country estate on the beautiful east coast in Ballito, KwaZulu-Natal. The immovable property is subject to a mortgage bond in favour </w:t>
      </w:r>
      <w:proofErr w:type="gramStart"/>
      <w:r w:rsidRPr="00680E56">
        <w:rPr>
          <w:lang w:val="en-GB"/>
        </w:rPr>
        <w:t>of  ABC</w:t>
      </w:r>
      <w:proofErr w:type="gramEnd"/>
      <w:r w:rsidRPr="00680E56">
        <w:rPr>
          <w:lang w:val="en-GB"/>
        </w:rPr>
        <w:t xml:space="preserve"> Bank. The marital home is fully furnished and the </w:t>
      </w:r>
      <w:r w:rsidR="001201D6" w:rsidRPr="00680E56">
        <w:rPr>
          <w:lang w:val="en-GB"/>
        </w:rPr>
        <w:t>Solar’s</w:t>
      </w:r>
      <w:r w:rsidRPr="00680E56">
        <w:rPr>
          <w:lang w:val="en-GB"/>
        </w:rPr>
        <w:t xml:space="preserve"> acquired some beautiful </w:t>
      </w:r>
      <w:r w:rsidRPr="0007097E">
        <w:rPr>
          <w:lang w:val="en-GB"/>
        </w:rPr>
        <w:t>luxury and antique furnishings</w:t>
      </w:r>
      <w:r w:rsidRPr="00680E56">
        <w:rPr>
          <w:lang w:val="en-GB"/>
        </w:rPr>
        <w:t xml:space="preserve"> </w:t>
      </w:r>
      <w:proofErr w:type="gramStart"/>
      <w:r w:rsidRPr="00680E56">
        <w:rPr>
          <w:lang w:val="en-GB"/>
        </w:rPr>
        <w:t>during the course of</w:t>
      </w:r>
      <w:proofErr w:type="gramEnd"/>
      <w:r w:rsidRPr="00680E56">
        <w:rPr>
          <w:lang w:val="en-GB"/>
        </w:rPr>
        <w:t xml:space="preserve"> their marriage. </w:t>
      </w:r>
      <w:r w:rsidR="00511ADF" w:rsidRPr="00680E56">
        <w:rPr>
          <w:lang w:val="en-GB"/>
        </w:rPr>
        <w:t xml:space="preserve">In the </w:t>
      </w:r>
      <w:r w:rsidR="00511ADF" w:rsidRPr="0007097E">
        <w:rPr>
          <w:lang w:val="en-GB"/>
        </w:rPr>
        <w:t>latter part of 2021</w:t>
      </w:r>
      <w:r w:rsidR="00511ADF" w:rsidRPr="00680E56">
        <w:rPr>
          <w:lang w:val="en-GB"/>
        </w:rPr>
        <w:t xml:space="preserve"> </w:t>
      </w:r>
      <w:r w:rsidRPr="00680E56">
        <w:rPr>
          <w:lang w:val="en-GB"/>
        </w:rPr>
        <w:t xml:space="preserve">Mr Solar donates a </w:t>
      </w:r>
      <w:r w:rsidRPr="0007097E">
        <w:rPr>
          <w:lang w:val="en-GB"/>
        </w:rPr>
        <w:t>valuable and timeless Victorian sofa and server to his wife</w:t>
      </w:r>
      <w:r w:rsidRPr="00680E56">
        <w:rPr>
          <w:lang w:val="en-GB"/>
        </w:rPr>
        <w:t xml:space="preserve"> which she proudly exhibits in the home. The </w:t>
      </w:r>
      <w:r w:rsidRPr="0007097E">
        <w:rPr>
          <w:lang w:val="en-GB"/>
        </w:rPr>
        <w:t>remaining furniture and antiques have been paid for in cash</w:t>
      </w:r>
      <w:r w:rsidRPr="00680E56">
        <w:rPr>
          <w:lang w:val="en-GB"/>
        </w:rPr>
        <w:t xml:space="preserve">, apart from the </w:t>
      </w:r>
      <w:r w:rsidRPr="0007097E">
        <w:rPr>
          <w:lang w:val="en-GB"/>
        </w:rPr>
        <w:t>photocopier</w:t>
      </w:r>
      <w:r w:rsidRPr="00680E56">
        <w:rPr>
          <w:lang w:val="en-GB"/>
        </w:rPr>
        <w:t xml:space="preserve"> in the home office which is subject to a </w:t>
      </w:r>
      <w:r w:rsidRPr="0007097E">
        <w:rPr>
          <w:lang w:val="en-GB"/>
        </w:rPr>
        <w:t>lease agreement</w:t>
      </w:r>
      <w:r w:rsidRPr="00680E56">
        <w:rPr>
          <w:lang w:val="en-GB"/>
        </w:rPr>
        <w:t xml:space="preserve">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7097E">
        <w:rPr>
          <w:lang w:val="en-GB"/>
        </w:rPr>
        <w:t>Mr Solar also own</w:t>
      </w:r>
      <w:r w:rsidR="00FE1E69" w:rsidRPr="0007097E">
        <w:rPr>
          <w:lang w:val="en-GB"/>
        </w:rPr>
        <w:t>s</w:t>
      </w:r>
      <w:r w:rsidRPr="0007097E">
        <w:rPr>
          <w:lang w:val="en-GB"/>
        </w:rPr>
        <w:t xml:space="preserve"> a small apartment in Florence, Italy</w:t>
      </w:r>
      <w:r w:rsidRPr="00680E56">
        <w:rPr>
          <w:lang w:val="en-GB"/>
        </w:rPr>
        <w:t xml:space="preserve">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Solar drives a </w:t>
      </w:r>
      <w:r w:rsidRPr="0007097E">
        <w:rPr>
          <w:lang w:val="en-GB"/>
        </w:rPr>
        <w:t>2022 BMW X5 which was purchased on instalment sale agreement</w:t>
      </w:r>
      <w:r w:rsidRPr="00680E56">
        <w:rPr>
          <w:lang w:val="en-GB"/>
        </w:rPr>
        <w:t xml:space="preserve"> and financed by FCM Vehicle Finance Ltd. Mrs Solar drives a </w:t>
      </w:r>
      <w:r w:rsidRPr="0007097E">
        <w:rPr>
          <w:lang w:val="en-GB"/>
        </w:rPr>
        <w:t>2016 Hyundai i20</w:t>
      </w:r>
      <w:r w:rsidRPr="00680E56">
        <w:rPr>
          <w:lang w:val="en-GB"/>
        </w:rPr>
        <w:t xml:space="preserve"> which Mr Solar purchased from Mr Green in terms of an </w:t>
      </w:r>
      <w:r w:rsidRPr="0007097E">
        <w:rPr>
          <w:lang w:val="en-GB"/>
        </w:rPr>
        <w:t>ordinary credit sale agreement</w:t>
      </w:r>
      <w:r w:rsidRPr="00680E56">
        <w:rPr>
          <w:lang w:val="en-GB"/>
        </w:rPr>
        <w:t xml:space="preserve">. The </w:t>
      </w:r>
      <w:r w:rsidRPr="0007097E">
        <w:rPr>
          <w:lang w:val="en-GB"/>
        </w:rPr>
        <w:t>agreement was concluded on 5 August 202</w:t>
      </w:r>
      <w:r w:rsidR="00A50095" w:rsidRPr="0007097E">
        <w:rPr>
          <w:lang w:val="en-GB"/>
        </w:rPr>
        <w:t>2</w:t>
      </w:r>
      <w:r w:rsidR="004B19E1" w:rsidRPr="00680E56">
        <w:rPr>
          <w:lang w:val="en-GB"/>
        </w:rPr>
        <w:t>.</w:t>
      </w:r>
      <w:r w:rsidRPr="00680E56">
        <w:rPr>
          <w:lang w:val="en-GB"/>
        </w:rPr>
        <w:t xml:space="preserve"> </w:t>
      </w:r>
      <w:r w:rsidRPr="0007097E">
        <w:rPr>
          <w:lang w:val="en-GB"/>
        </w:rPr>
        <w:t>Mr Solar paid a deposit in the sum of R20,000 and by agreement ownership in the vehicle had passed on delivery</w:t>
      </w:r>
      <w:r w:rsidRPr="00680E56">
        <w:rPr>
          <w:lang w:val="en-GB"/>
        </w:rPr>
        <w:t xml:space="preserve">. The balance of </w:t>
      </w:r>
      <w:r w:rsidRPr="0007097E">
        <w:rPr>
          <w:lang w:val="en-GB"/>
        </w:rPr>
        <w:t>R80,000 is due to be paid by way of monthly instalments of R10,000 each until the balance is paid, to date, Mr Solar has paid R40,000 in terms of the agreement</w:t>
      </w:r>
      <w:r w:rsidRPr="00680E56">
        <w:rPr>
          <w:lang w:val="en-GB"/>
        </w:rPr>
        <w: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w:t>
      </w:r>
      <w:r w:rsidRPr="0007097E">
        <w:rPr>
          <w:lang w:val="en-GB"/>
        </w:rPr>
        <w:t>5 December 2022</w:t>
      </w:r>
      <w:r w:rsidRPr="00680E56">
        <w:rPr>
          <w:lang w:val="en-GB"/>
        </w:rPr>
        <w:t xml:space="preserve"> and after being pressured by Mr Hasty, an irate creditor who loaned Mr Solar money, </w:t>
      </w:r>
      <w:r w:rsidRPr="0007097E">
        <w:rPr>
          <w:lang w:val="en-GB"/>
        </w:rPr>
        <w:t>Mr Solar delivers one of his valuable antique clocks to him to settle his debt in full</w:t>
      </w:r>
      <w:r w:rsidRPr="00680E56">
        <w:rPr>
          <w:lang w:val="en-GB"/>
        </w:rPr>
        <w:t xml:space="preserve">.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w:t>
      </w:r>
      <w:r w:rsidRPr="0007097E">
        <w:rPr>
          <w:lang w:val="en-GB"/>
        </w:rPr>
        <w:t>5 January 202</w:t>
      </w:r>
      <w:r w:rsidR="00014AEC" w:rsidRPr="0007097E">
        <w:rPr>
          <w:lang w:val="en-GB"/>
        </w:rPr>
        <w:t>3</w:t>
      </w:r>
      <w:r w:rsidRPr="0007097E">
        <w:rPr>
          <w:lang w:val="en-GB"/>
        </w:rPr>
        <w:t xml:space="preserve"> an application for the sequestration of the estate of Mr Solar</w:t>
      </w:r>
      <w:r w:rsidRPr="00680E56">
        <w:rPr>
          <w:lang w:val="en-GB"/>
        </w:rPr>
        <w:t xml:space="preserve">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w:t>
      </w:r>
      <w:proofErr w:type="spellStart"/>
      <w:r w:rsidRPr="0007097E">
        <w:rPr>
          <w:lang w:val="en-GB"/>
        </w:rPr>
        <w:t>Axit</w:t>
      </w:r>
      <w:proofErr w:type="spellEnd"/>
      <w:r w:rsidRPr="0007097E">
        <w:rPr>
          <w:lang w:val="en-GB"/>
        </w:rPr>
        <w:t xml:space="preserve"> Finance</w:t>
      </w:r>
      <w:r w:rsidRPr="00680E56">
        <w:rPr>
          <w:lang w:val="en-GB"/>
        </w:rPr>
        <w:t xml:space="preserve"> in respect of an unpaid personal loan. Mr Solar’s estate is </w:t>
      </w:r>
      <w:r w:rsidRPr="0007097E">
        <w:rPr>
          <w:lang w:val="en-GB"/>
        </w:rPr>
        <w:t>provisionally sequestrated on 15 January 202</w:t>
      </w:r>
      <w:r w:rsidR="00014AEC" w:rsidRPr="0007097E">
        <w:rPr>
          <w:lang w:val="en-GB"/>
        </w:rPr>
        <w:t>3</w:t>
      </w:r>
      <w:r w:rsidRPr="0007097E">
        <w:rPr>
          <w:lang w:val="en-GB"/>
        </w:rPr>
        <w:t xml:space="preserve"> and the order is made final on 20 February 202</w:t>
      </w:r>
      <w:r w:rsidR="00014AEC" w:rsidRPr="0007097E">
        <w:rPr>
          <w:lang w:val="en-GB"/>
        </w:rPr>
        <w:t>3</w:t>
      </w:r>
      <w:r w:rsidRPr="0007097E">
        <w:rPr>
          <w:lang w:val="en-GB"/>
        </w:rPr>
        <w:t>.</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7097E">
        <w:rPr>
          <w:lang w:val="en-GB"/>
        </w:rPr>
        <w:t>On the date of sequestration</w:t>
      </w:r>
      <w:r w:rsidRPr="00680E56">
        <w:rPr>
          <w:lang w:val="en-GB"/>
        </w:rPr>
        <w:t xml:space="preserve">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7097E">
        <w:rPr>
          <w:lang w:val="en-GB"/>
        </w:rPr>
        <w:t>Two months after the final order of sequestration is granted</w:t>
      </w:r>
      <w:r w:rsidRPr="00680E56">
        <w:rPr>
          <w:lang w:val="en-GB"/>
        </w:rPr>
        <w:t xml:space="preserve">, Mr </w:t>
      </w:r>
      <w:r w:rsidRPr="0007097E">
        <w:rPr>
          <w:lang w:val="en-GB"/>
        </w:rPr>
        <w:t>Solar inherits R500,000 from his father, which inheritance he accepts on 1 May 202</w:t>
      </w:r>
      <w:r w:rsidR="00004D83" w:rsidRPr="0007097E">
        <w:rPr>
          <w:lang w:val="en-GB"/>
        </w:rPr>
        <w:t>3</w:t>
      </w:r>
      <w:r w:rsidRPr="00680E56">
        <w:rPr>
          <w:lang w:val="en-GB"/>
        </w:rPr>
        <w:t xml:space="preserve">. </w:t>
      </w:r>
      <w:r w:rsidRPr="0007097E">
        <w:rPr>
          <w:lang w:val="en-GB"/>
        </w:rPr>
        <w:t>Mrs Solar</w:t>
      </w:r>
      <w:r w:rsidRPr="00680E56">
        <w:rPr>
          <w:lang w:val="en-GB"/>
        </w:rPr>
        <w:t xml:space="preserve"> decides to resign from her position at the local school and receives a </w:t>
      </w:r>
      <w:r w:rsidRPr="0007097E">
        <w:rPr>
          <w:lang w:val="en-GB"/>
        </w:rPr>
        <w:t>pension pay out of R600,000</w:t>
      </w:r>
      <w:r w:rsidRPr="00680E56">
        <w:rPr>
          <w:lang w:val="en-GB"/>
        </w:rPr>
        <w:t xml:space="preserve">. Mr Solar has a </w:t>
      </w:r>
      <w:r w:rsidRPr="0007097E">
        <w:rPr>
          <w:lang w:val="en-GB"/>
        </w:rPr>
        <w:t>life-insurance policy in terms of which he is the life insured</w:t>
      </w:r>
      <w:r w:rsidRPr="00680E56">
        <w:rPr>
          <w:lang w:val="en-GB"/>
        </w:rPr>
        <w:t xml:space="preserve">.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w:t>
      </w:r>
      <w:r w:rsidRPr="0007097E">
        <w:rPr>
          <w:lang w:val="en-GB"/>
        </w:rPr>
        <w:t>R800,000 and the policy has been in force from 1 February 2018</w:t>
      </w:r>
      <w:r w:rsidRPr="00680E56">
        <w:rPr>
          <w:lang w:val="en-GB"/>
        </w:rPr>
        <w:t xml:space="preserve">. </w:t>
      </w:r>
      <w:r w:rsidRPr="0007097E">
        <w:rPr>
          <w:lang w:val="en-GB"/>
        </w:rPr>
        <w:t xml:space="preserve">In December 2022 a </w:t>
      </w:r>
      <w:r w:rsidR="001401AF" w:rsidRPr="0007097E">
        <w:rPr>
          <w:lang w:val="en-GB"/>
        </w:rPr>
        <w:t xml:space="preserve">job </w:t>
      </w:r>
      <w:r w:rsidRPr="0007097E">
        <w:rPr>
          <w:lang w:val="en-GB"/>
        </w:rPr>
        <w:t>opportunity as a sale representative, earning an average income and just sufficient for Mr Solar to support his family, becomes available to Mr Solar and the Solar family decide to relocate to Gauteng</w:t>
      </w:r>
      <w:r w:rsidRPr="00680E56">
        <w:rPr>
          <w:lang w:val="en-GB"/>
        </w:rPr>
        <w:t>.</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7097E">
        <w:rPr>
          <w:lang w:val="en-GB"/>
        </w:rPr>
        <w:t>Ms Abel</w:t>
      </w:r>
      <w:r w:rsidRPr="00680E56">
        <w:rPr>
          <w:lang w:val="en-GB"/>
        </w:rPr>
        <w:t xml:space="preserve"> is appointed as the provisional trustee of Mr Solar’s estate and the </w:t>
      </w:r>
      <w:r w:rsidRPr="0007097E">
        <w:rPr>
          <w:lang w:val="en-GB"/>
        </w:rPr>
        <w:t>trustee’s appointment is made final at the first meeting of creditors on 10 April 202</w:t>
      </w:r>
      <w:r w:rsidR="00014AEC" w:rsidRPr="0007097E">
        <w:rPr>
          <w:lang w:val="en-GB"/>
        </w:rPr>
        <w:t>3</w:t>
      </w:r>
      <w:r w:rsidRPr="00680E56">
        <w:rPr>
          <w:lang w:val="en-GB"/>
        </w:rPr>
        <w:t xml:space="preserve">. The </w:t>
      </w:r>
      <w:r w:rsidRPr="0007097E">
        <w:rPr>
          <w:lang w:val="en-GB"/>
        </w:rPr>
        <w:t>second meeting of creditors is held on 5 June 202</w:t>
      </w:r>
      <w:r w:rsidR="00014AEC" w:rsidRPr="0007097E">
        <w:rPr>
          <w:lang w:val="en-GB"/>
        </w:rPr>
        <w:t>3</w:t>
      </w:r>
      <w:r w:rsidRPr="00680E56">
        <w:rPr>
          <w:lang w:val="en-GB"/>
        </w:rPr>
        <w:t xml:space="preserve">. </w:t>
      </w:r>
      <w:proofErr w:type="spellStart"/>
      <w:r w:rsidRPr="00680E56">
        <w:rPr>
          <w:lang w:val="en-GB"/>
        </w:rPr>
        <w:t>Axit</w:t>
      </w:r>
      <w:proofErr w:type="spellEnd"/>
      <w:r w:rsidRPr="00680E56">
        <w:rPr>
          <w:lang w:val="en-GB"/>
        </w:rPr>
        <w:t xml:space="preserve">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 xml:space="preserve">concursus </w:t>
      </w:r>
      <w:proofErr w:type="spellStart"/>
      <w:r w:rsidRPr="00680E56">
        <w:rPr>
          <w:i/>
          <w:iCs/>
          <w:lang w:val="en-GB"/>
        </w:rPr>
        <w:t>creditorum</w:t>
      </w:r>
      <w:proofErr w:type="spellEnd"/>
      <w:r w:rsidRPr="00680E56">
        <w:rPr>
          <w:lang w:val="en-GB"/>
        </w:rPr>
        <w:t xml:space="preserve"> will apply. Explain the concept of </w:t>
      </w:r>
      <w:r w:rsidRPr="00680E56">
        <w:rPr>
          <w:i/>
          <w:iCs/>
          <w:lang w:val="en-GB"/>
        </w:rPr>
        <w:t xml:space="preserve">concursus </w:t>
      </w:r>
      <w:proofErr w:type="spellStart"/>
      <w:r w:rsidRPr="00680E56">
        <w:rPr>
          <w:i/>
          <w:iCs/>
          <w:lang w:val="en-GB"/>
        </w:rPr>
        <w:t>creditorum</w:t>
      </w:r>
      <w:proofErr w:type="spellEnd"/>
      <w:r w:rsidRPr="00680E56">
        <w:rPr>
          <w:i/>
          <w:iCs/>
          <w:lang w:val="en-GB"/>
        </w:rPr>
        <w:t xml:space="preserve">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6BDE09CB" w14:textId="7F7542F4" w:rsidR="00DE20CC" w:rsidRDefault="00F65E0A" w:rsidP="00E37136">
      <w:pPr>
        <w:rPr>
          <w:color w:val="808080" w:themeColor="background1" w:themeShade="80"/>
          <w:lang w:val="en-GB"/>
        </w:rPr>
      </w:pPr>
      <w:r w:rsidRPr="005D49B4">
        <w:rPr>
          <w:color w:val="808080" w:themeColor="background1" w:themeShade="80"/>
          <w:lang w:val="en-GB"/>
        </w:rPr>
        <w:t>[</w:t>
      </w:r>
      <w:r w:rsidR="00F46E6A" w:rsidRPr="00343F07">
        <w:rPr>
          <w:i/>
          <w:iCs/>
          <w:color w:val="808080" w:themeColor="background1" w:themeShade="80"/>
          <w:lang w:val="en-GB"/>
        </w:rPr>
        <w:t xml:space="preserve">Concursus </w:t>
      </w:r>
      <w:proofErr w:type="spellStart"/>
      <w:r w:rsidR="00F46E6A" w:rsidRPr="00343F07">
        <w:rPr>
          <w:i/>
          <w:iCs/>
          <w:color w:val="808080" w:themeColor="background1" w:themeShade="80"/>
          <w:lang w:val="en-GB"/>
        </w:rPr>
        <w:t>creditorium</w:t>
      </w:r>
      <w:proofErr w:type="spellEnd"/>
      <w:r w:rsidR="00F46E6A">
        <w:rPr>
          <w:color w:val="808080" w:themeColor="background1" w:themeShade="80"/>
          <w:lang w:val="en-GB"/>
        </w:rPr>
        <w:t xml:space="preserve"> </w:t>
      </w:r>
      <w:r w:rsidR="000C42CF">
        <w:rPr>
          <w:color w:val="808080" w:themeColor="background1" w:themeShade="80"/>
          <w:lang w:val="en-GB"/>
        </w:rPr>
        <w:t xml:space="preserve">effectively draws a line in the sand </w:t>
      </w:r>
      <w:r w:rsidR="007A7399">
        <w:rPr>
          <w:color w:val="808080" w:themeColor="background1" w:themeShade="80"/>
          <w:lang w:val="en-GB"/>
        </w:rPr>
        <w:t>i</w:t>
      </w:r>
      <w:r w:rsidR="0011455B">
        <w:rPr>
          <w:color w:val="808080" w:themeColor="background1" w:themeShade="80"/>
          <w:lang w:val="en-GB"/>
        </w:rPr>
        <w:t>n</w:t>
      </w:r>
      <w:r w:rsidR="007A7399">
        <w:rPr>
          <w:color w:val="808080" w:themeColor="background1" w:themeShade="80"/>
          <w:lang w:val="en-GB"/>
        </w:rPr>
        <w:t xml:space="preserve"> terms of the position of the insolvent</w:t>
      </w:r>
      <w:r w:rsidR="00C83706">
        <w:rPr>
          <w:color w:val="808080" w:themeColor="background1" w:themeShade="80"/>
          <w:lang w:val="en-GB"/>
        </w:rPr>
        <w:t xml:space="preserve"> </w:t>
      </w:r>
      <w:r w:rsidR="00593320">
        <w:rPr>
          <w:color w:val="808080" w:themeColor="background1" w:themeShade="80"/>
          <w:lang w:val="en-GB"/>
        </w:rPr>
        <w:t xml:space="preserve">and establishes </w:t>
      </w:r>
      <w:proofErr w:type="gramStart"/>
      <w:r w:rsidR="00593320">
        <w:rPr>
          <w:color w:val="808080" w:themeColor="background1" w:themeShade="80"/>
          <w:lang w:val="en-GB"/>
        </w:rPr>
        <w:t>manner in which</w:t>
      </w:r>
      <w:proofErr w:type="gramEnd"/>
      <w:r w:rsidR="00593320">
        <w:rPr>
          <w:color w:val="808080" w:themeColor="background1" w:themeShade="80"/>
          <w:lang w:val="en-GB"/>
        </w:rPr>
        <w:t xml:space="preserve"> </w:t>
      </w:r>
      <w:r w:rsidR="00DE20CC">
        <w:rPr>
          <w:color w:val="808080" w:themeColor="background1" w:themeShade="80"/>
          <w:lang w:val="en-GB"/>
        </w:rPr>
        <w:t xml:space="preserve">the </w:t>
      </w:r>
      <w:r w:rsidR="002F2CB8">
        <w:rPr>
          <w:color w:val="808080" w:themeColor="background1" w:themeShade="80"/>
          <w:lang w:val="en-GB"/>
        </w:rPr>
        <w:t xml:space="preserve">remaining </w:t>
      </w:r>
      <w:r w:rsidR="00DE20CC">
        <w:rPr>
          <w:color w:val="808080" w:themeColor="background1" w:themeShade="80"/>
          <w:lang w:val="en-GB"/>
        </w:rPr>
        <w:t xml:space="preserve">assets </w:t>
      </w:r>
      <w:r w:rsidR="002F2CB8">
        <w:rPr>
          <w:color w:val="808080" w:themeColor="background1" w:themeShade="80"/>
          <w:lang w:val="en-GB"/>
        </w:rPr>
        <w:t>belonging to the</w:t>
      </w:r>
      <w:r w:rsidR="00DE20CC">
        <w:rPr>
          <w:color w:val="808080" w:themeColor="background1" w:themeShade="80"/>
          <w:lang w:val="en-GB"/>
        </w:rPr>
        <w:t xml:space="preserve"> insolvent estate will be distributed amongst its creditors depending on their ranking.  </w:t>
      </w:r>
      <w:r w:rsidR="00343F07">
        <w:rPr>
          <w:color w:val="808080" w:themeColor="background1" w:themeShade="80"/>
          <w:lang w:val="en-GB"/>
        </w:rPr>
        <w:t xml:space="preserve">To note with a </w:t>
      </w:r>
      <w:r w:rsidR="00343F07" w:rsidRPr="00343F07">
        <w:rPr>
          <w:i/>
          <w:iCs/>
          <w:color w:val="808080" w:themeColor="background1" w:themeShade="80"/>
          <w:lang w:val="en-GB"/>
        </w:rPr>
        <w:t xml:space="preserve">concursus </w:t>
      </w:r>
      <w:proofErr w:type="spellStart"/>
      <w:r w:rsidR="00343F07" w:rsidRPr="00343F07">
        <w:rPr>
          <w:i/>
          <w:iCs/>
          <w:color w:val="808080" w:themeColor="background1" w:themeShade="80"/>
          <w:lang w:val="en-GB"/>
        </w:rPr>
        <w:t>creditorium</w:t>
      </w:r>
      <w:proofErr w:type="spellEnd"/>
      <w:r w:rsidR="00343F07">
        <w:rPr>
          <w:color w:val="808080" w:themeColor="background1" w:themeShade="80"/>
          <w:lang w:val="en-GB"/>
        </w:rPr>
        <w:t xml:space="preserve"> the interest of the general body of creditors supersedes that of the individual creditors.  </w:t>
      </w:r>
    </w:p>
    <w:p w14:paraId="10A1F58A" w14:textId="352F9BBA" w:rsidR="007F0225" w:rsidRPr="005D49B4" w:rsidRDefault="00C83706" w:rsidP="00E37136">
      <w:pPr>
        <w:rPr>
          <w:lang w:val="en-GB"/>
        </w:rPr>
      </w:pPr>
      <w:r>
        <w:rPr>
          <w:color w:val="808080" w:themeColor="background1" w:themeShade="80"/>
          <w:lang w:val="en-GB"/>
        </w:rPr>
        <w:t xml:space="preserve">In </w:t>
      </w:r>
      <w:r w:rsidRPr="00C800FE">
        <w:rPr>
          <w:i/>
          <w:iCs/>
          <w:color w:val="808080" w:themeColor="background1" w:themeShade="80"/>
          <w:lang w:val="en-GB"/>
        </w:rPr>
        <w:t xml:space="preserve">Walker v </w:t>
      </w:r>
      <w:proofErr w:type="spellStart"/>
      <w:r w:rsidRPr="00C800FE">
        <w:rPr>
          <w:i/>
          <w:iCs/>
          <w:color w:val="808080" w:themeColor="background1" w:themeShade="80"/>
          <w:lang w:val="en-GB"/>
        </w:rPr>
        <w:t>Syfret</w:t>
      </w:r>
      <w:proofErr w:type="spellEnd"/>
      <w:r>
        <w:rPr>
          <w:color w:val="808080" w:themeColor="background1" w:themeShade="80"/>
          <w:lang w:val="en-GB"/>
        </w:rPr>
        <w:t xml:space="preserve"> </w:t>
      </w:r>
      <w:r w:rsidR="002F2CB8">
        <w:rPr>
          <w:color w:val="808080" w:themeColor="background1" w:themeShade="80"/>
          <w:lang w:val="en-GB"/>
        </w:rPr>
        <w:t xml:space="preserve">the court </w:t>
      </w:r>
      <w:r w:rsidR="00BF4A3F">
        <w:rPr>
          <w:color w:val="808080" w:themeColor="background1" w:themeShade="80"/>
          <w:lang w:val="en-GB"/>
        </w:rPr>
        <w:t xml:space="preserve">explained the effect of </w:t>
      </w:r>
      <w:r w:rsidR="002F2CB8" w:rsidRPr="00BF4A3F">
        <w:rPr>
          <w:i/>
          <w:iCs/>
          <w:color w:val="808080" w:themeColor="background1" w:themeShade="80"/>
          <w:lang w:val="en-GB"/>
        </w:rPr>
        <w:t xml:space="preserve">concursus </w:t>
      </w:r>
      <w:proofErr w:type="spellStart"/>
      <w:r w:rsidR="002F2CB8" w:rsidRPr="00BF4A3F">
        <w:rPr>
          <w:i/>
          <w:iCs/>
          <w:color w:val="808080" w:themeColor="background1" w:themeShade="80"/>
          <w:lang w:val="en-GB"/>
        </w:rPr>
        <w:t>creditorium</w:t>
      </w:r>
      <w:proofErr w:type="spellEnd"/>
      <w:r w:rsidR="002F2CB8">
        <w:rPr>
          <w:color w:val="808080" w:themeColor="background1" w:themeShade="80"/>
          <w:lang w:val="en-GB"/>
        </w:rPr>
        <w:t xml:space="preserve"> </w:t>
      </w:r>
      <w:r w:rsidR="00BF4A3F">
        <w:rPr>
          <w:color w:val="808080" w:themeColor="background1" w:themeShade="80"/>
          <w:lang w:val="en-GB"/>
        </w:rPr>
        <w:t xml:space="preserve">on the insolvent (that it “crystallizes his position”) and the insolvent estate (“the hand of the law being laid on it”) and how </w:t>
      </w:r>
      <w:r w:rsidR="00D64DAB">
        <w:rPr>
          <w:color w:val="808080" w:themeColor="background1" w:themeShade="80"/>
          <w:lang w:val="en-GB"/>
        </w:rPr>
        <w:t xml:space="preserve">creditors should be treated (“the rights of the general body of </w:t>
      </w:r>
      <w:proofErr w:type="spellStart"/>
      <w:r w:rsidR="00D64DAB">
        <w:rPr>
          <w:color w:val="808080" w:themeColor="background1" w:themeShade="80"/>
          <w:lang w:val="en-GB"/>
        </w:rPr>
        <w:t>credtiors</w:t>
      </w:r>
      <w:proofErr w:type="spellEnd"/>
      <w:r w:rsidR="00D64DAB">
        <w:rPr>
          <w:color w:val="808080" w:themeColor="background1" w:themeShade="80"/>
          <w:lang w:val="en-GB"/>
        </w:rPr>
        <w:t xml:space="preserve"> have to be taken into consideration”</w:t>
      </w:r>
      <w:r w:rsidR="0023334E">
        <w:rPr>
          <w:color w:val="808080" w:themeColor="background1" w:themeShade="80"/>
          <w:lang w:val="en-GB"/>
        </w:rPr>
        <w:t xml:space="preserve"> and a</w:t>
      </w:r>
      <w:r w:rsidR="00C800FE">
        <w:rPr>
          <w:color w:val="808080" w:themeColor="background1" w:themeShade="80"/>
          <w:lang w:val="en-GB"/>
        </w:rPr>
        <w:t>ny</w:t>
      </w:r>
      <w:r w:rsidR="0023334E">
        <w:rPr>
          <w:color w:val="808080" w:themeColor="background1" w:themeShade="80"/>
          <w:lang w:val="en-GB"/>
        </w:rPr>
        <w:t xml:space="preserve"> creditor’s claim is as </w:t>
      </w:r>
      <w:r w:rsidR="00890C50">
        <w:rPr>
          <w:color w:val="808080" w:themeColor="background1" w:themeShade="80"/>
          <w:lang w:val="en-GB"/>
        </w:rPr>
        <w:t xml:space="preserve">it was when </w:t>
      </w:r>
      <w:r w:rsidR="00890C50" w:rsidRPr="00BF4A3F">
        <w:rPr>
          <w:i/>
          <w:iCs/>
          <w:color w:val="808080" w:themeColor="background1" w:themeShade="80"/>
          <w:lang w:val="en-GB"/>
        </w:rPr>
        <w:t xml:space="preserve">concursus </w:t>
      </w:r>
      <w:proofErr w:type="spellStart"/>
      <w:r w:rsidR="00890C50" w:rsidRPr="00BF4A3F">
        <w:rPr>
          <w:i/>
          <w:iCs/>
          <w:color w:val="808080" w:themeColor="background1" w:themeShade="80"/>
          <w:lang w:val="en-GB"/>
        </w:rPr>
        <w:t>creditorium</w:t>
      </w:r>
      <w:proofErr w:type="spellEnd"/>
      <w:r w:rsidR="00890C50">
        <w:rPr>
          <w:color w:val="808080" w:themeColor="background1" w:themeShade="80"/>
          <w:lang w:val="en-GB"/>
        </w:rPr>
        <w:t xml:space="preserve"> was established and cannot be altered </w:t>
      </w:r>
      <w:r w:rsidR="00C800FE">
        <w:rPr>
          <w:color w:val="808080" w:themeColor="background1" w:themeShade="80"/>
          <w:lang w:val="en-GB"/>
        </w:rPr>
        <w:t>to the detriment of other creditors</w:t>
      </w:r>
      <w:r w:rsidR="00D64DAB">
        <w:rPr>
          <w:color w:val="808080" w:themeColor="background1" w:themeShade="80"/>
          <w:lang w:val="en-GB"/>
        </w:rPr>
        <w:t>)</w:t>
      </w:r>
      <w:r w:rsidR="00C800FE">
        <w:rPr>
          <w:color w:val="808080" w:themeColor="background1" w:themeShade="80"/>
          <w:lang w:val="en-GB"/>
        </w:rPr>
        <w:t>.</w:t>
      </w:r>
      <w:r w:rsidR="00F65E0A" w:rsidRPr="005D49B4">
        <w:rPr>
          <w:color w:val="808080" w:themeColor="background1" w:themeShade="80"/>
          <w:lang w:val="en-GB"/>
        </w:rPr>
        <w:t>]</w:t>
      </w:r>
    </w:p>
    <w:p w14:paraId="594AA375" w14:textId="2653734D" w:rsidR="007F0225" w:rsidRDefault="007F0225" w:rsidP="00E37136">
      <w:pPr>
        <w:rPr>
          <w:lang w:val="en-GB"/>
        </w:rPr>
      </w:pP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7179A83B" w14:textId="77777777" w:rsidR="00F413C5" w:rsidRDefault="007F0225" w:rsidP="00E37136">
      <w:pPr>
        <w:rPr>
          <w:color w:val="808080" w:themeColor="background1" w:themeShade="80"/>
          <w:lang w:val="en-GB"/>
        </w:rPr>
      </w:pPr>
      <w:r w:rsidRPr="005D49B4">
        <w:rPr>
          <w:color w:val="808080" w:themeColor="background1" w:themeShade="80"/>
          <w:lang w:val="en-GB"/>
        </w:rPr>
        <w:t>[</w:t>
      </w:r>
      <w:r w:rsidR="00FB14C7">
        <w:rPr>
          <w:color w:val="808080" w:themeColor="background1" w:themeShade="80"/>
          <w:lang w:val="en-GB"/>
        </w:rPr>
        <w:t xml:space="preserve">The couple is married out of community of property </w:t>
      </w:r>
      <w:r w:rsidR="008820C7">
        <w:rPr>
          <w:color w:val="808080" w:themeColor="background1" w:themeShade="80"/>
          <w:lang w:val="en-GB"/>
        </w:rPr>
        <w:t>and the facts presented above indicate that Mr Solar delivered “one of his” antique clocks to Mr Hasty</w:t>
      </w:r>
      <w:r w:rsidR="0089143C">
        <w:rPr>
          <w:color w:val="808080" w:themeColor="background1" w:themeShade="80"/>
          <w:lang w:val="en-GB"/>
        </w:rPr>
        <w:t xml:space="preserve">, therefore </w:t>
      </w:r>
      <w:r w:rsidR="00CB791D">
        <w:rPr>
          <w:color w:val="808080" w:themeColor="background1" w:themeShade="80"/>
          <w:lang w:val="en-GB"/>
        </w:rPr>
        <w:t xml:space="preserve">it seems like the antique belonged to Mr Solar.  </w:t>
      </w:r>
      <w:proofErr w:type="gramStart"/>
      <w:r w:rsidR="00CB791D">
        <w:rPr>
          <w:color w:val="808080" w:themeColor="background1" w:themeShade="80"/>
          <w:lang w:val="en-GB"/>
        </w:rPr>
        <w:t>However</w:t>
      </w:r>
      <w:proofErr w:type="gramEnd"/>
      <w:r w:rsidR="00CB791D">
        <w:rPr>
          <w:color w:val="808080" w:themeColor="background1" w:themeShade="80"/>
          <w:lang w:val="en-GB"/>
        </w:rPr>
        <w:t xml:space="preserve"> the 4</w:t>
      </w:r>
      <w:r w:rsidR="00CB791D" w:rsidRPr="00CB791D">
        <w:rPr>
          <w:color w:val="808080" w:themeColor="background1" w:themeShade="80"/>
          <w:vertAlign w:val="superscript"/>
          <w:lang w:val="en-GB"/>
        </w:rPr>
        <w:t>th</w:t>
      </w:r>
      <w:r w:rsidR="00CB791D">
        <w:rPr>
          <w:color w:val="808080" w:themeColor="background1" w:themeShade="80"/>
          <w:lang w:val="en-GB"/>
        </w:rPr>
        <w:t xml:space="preserve"> line in the text does </w:t>
      </w:r>
      <w:r w:rsidR="009F5E60">
        <w:rPr>
          <w:color w:val="808080" w:themeColor="background1" w:themeShade="80"/>
          <w:lang w:val="en-GB"/>
        </w:rPr>
        <w:t xml:space="preserve">also </w:t>
      </w:r>
      <w:r w:rsidR="00CB791D">
        <w:rPr>
          <w:color w:val="808080" w:themeColor="background1" w:themeShade="80"/>
          <w:lang w:val="en-GB"/>
        </w:rPr>
        <w:t>say</w:t>
      </w:r>
      <w:r w:rsidR="00BC7CA3">
        <w:rPr>
          <w:color w:val="808080" w:themeColor="background1" w:themeShade="80"/>
          <w:lang w:val="en-GB"/>
        </w:rPr>
        <w:t>s</w:t>
      </w:r>
      <w:r w:rsidR="00CB791D">
        <w:rPr>
          <w:color w:val="808080" w:themeColor="background1" w:themeShade="80"/>
          <w:lang w:val="en-GB"/>
        </w:rPr>
        <w:t xml:space="preserve"> that the Solar’s acquired antique</w:t>
      </w:r>
      <w:r w:rsidR="00D956D4">
        <w:rPr>
          <w:color w:val="808080" w:themeColor="background1" w:themeShade="80"/>
          <w:lang w:val="en-GB"/>
        </w:rPr>
        <w:t xml:space="preserve"> furnishings during their marriage.  </w:t>
      </w:r>
      <w:proofErr w:type="gramStart"/>
      <w:r w:rsidR="00D956D4">
        <w:rPr>
          <w:color w:val="808080" w:themeColor="background1" w:themeShade="80"/>
          <w:lang w:val="en-GB"/>
        </w:rPr>
        <w:t>Therefore</w:t>
      </w:r>
      <w:proofErr w:type="gramEnd"/>
      <w:r w:rsidR="00D956D4">
        <w:rPr>
          <w:color w:val="808080" w:themeColor="background1" w:themeShade="80"/>
          <w:lang w:val="en-GB"/>
        </w:rPr>
        <w:t xml:space="preserve"> I have assumed that the antique clock delivered to Mr Hasty belonged to both Mr </w:t>
      </w:r>
      <w:r w:rsidR="00BC7CA3">
        <w:rPr>
          <w:color w:val="808080" w:themeColor="background1" w:themeShade="80"/>
          <w:lang w:val="en-GB"/>
        </w:rPr>
        <w:t xml:space="preserve">Solar (being the insolvent debtor) </w:t>
      </w:r>
      <w:r w:rsidR="00D956D4">
        <w:rPr>
          <w:color w:val="808080" w:themeColor="background1" w:themeShade="80"/>
          <w:lang w:val="en-GB"/>
        </w:rPr>
        <w:t>and Mrs Solar</w:t>
      </w:r>
      <w:r w:rsidR="00BC7CA3">
        <w:rPr>
          <w:color w:val="808080" w:themeColor="background1" w:themeShade="80"/>
          <w:lang w:val="en-GB"/>
        </w:rPr>
        <w:t xml:space="preserve"> (being the solvent debtor)</w:t>
      </w:r>
      <w:r w:rsidR="00D956D4">
        <w:rPr>
          <w:color w:val="808080" w:themeColor="background1" w:themeShade="80"/>
          <w:lang w:val="en-GB"/>
        </w:rPr>
        <w:t xml:space="preserve">.  </w:t>
      </w:r>
    </w:p>
    <w:p w14:paraId="37325B98" w14:textId="545EFD6F" w:rsidR="00286359" w:rsidRDefault="00422BA4" w:rsidP="00E37136">
      <w:pPr>
        <w:rPr>
          <w:color w:val="808080" w:themeColor="background1" w:themeShade="80"/>
          <w:lang w:val="en-GB"/>
        </w:rPr>
      </w:pPr>
      <w:r>
        <w:rPr>
          <w:color w:val="808080" w:themeColor="background1" w:themeShade="80"/>
          <w:lang w:val="en-GB"/>
        </w:rPr>
        <w:t>O</w:t>
      </w:r>
      <w:r w:rsidR="009E293A">
        <w:rPr>
          <w:color w:val="808080" w:themeColor="background1" w:themeShade="80"/>
          <w:lang w:val="en-GB"/>
        </w:rPr>
        <w:t xml:space="preserve">n sequestration </w:t>
      </w:r>
      <w:r>
        <w:rPr>
          <w:color w:val="808080" w:themeColor="background1" w:themeShade="80"/>
          <w:lang w:val="en-GB"/>
        </w:rPr>
        <w:t>of Mr Solvent, his assets eventually vest with the trustee of his insolvent estate</w:t>
      </w:r>
      <w:r w:rsidR="00621637">
        <w:rPr>
          <w:color w:val="808080" w:themeColor="background1" w:themeShade="80"/>
          <w:lang w:val="en-GB"/>
        </w:rPr>
        <w:t xml:space="preserve"> (Ms Abel)</w:t>
      </w:r>
      <w:r>
        <w:rPr>
          <w:color w:val="808080" w:themeColor="background1" w:themeShade="80"/>
          <w:lang w:val="en-GB"/>
        </w:rPr>
        <w:t xml:space="preserve">.  Assets of Mrs Solar </w:t>
      </w:r>
      <w:r w:rsidR="00621637">
        <w:rPr>
          <w:color w:val="808080" w:themeColor="background1" w:themeShade="80"/>
          <w:lang w:val="en-GB"/>
        </w:rPr>
        <w:t xml:space="preserve">will also vest with the trustee of Mr Solar’s insolvent estate as per </w:t>
      </w:r>
      <w:r w:rsidR="00BB7C45">
        <w:rPr>
          <w:color w:val="808080" w:themeColor="background1" w:themeShade="80"/>
          <w:lang w:val="en-GB"/>
        </w:rPr>
        <w:t>section 21 of the Insolvency Act</w:t>
      </w:r>
      <w:r w:rsidR="00621637">
        <w:rPr>
          <w:color w:val="808080" w:themeColor="background1" w:themeShade="80"/>
          <w:lang w:val="en-GB"/>
        </w:rPr>
        <w:t xml:space="preserve">.  </w:t>
      </w:r>
    </w:p>
    <w:p w14:paraId="273567EA" w14:textId="7F785872" w:rsidR="00120578" w:rsidRDefault="00286359" w:rsidP="00E37136">
      <w:pPr>
        <w:rPr>
          <w:color w:val="808080" w:themeColor="background1" w:themeShade="80"/>
          <w:lang w:val="en-GB"/>
        </w:rPr>
      </w:pPr>
      <w:r>
        <w:rPr>
          <w:color w:val="808080" w:themeColor="background1" w:themeShade="80"/>
          <w:lang w:val="en-GB"/>
        </w:rPr>
        <w:t>Mr Solar</w:t>
      </w:r>
      <w:r w:rsidR="00452CE0">
        <w:rPr>
          <w:color w:val="808080" w:themeColor="background1" w:themeShade="80"/>
          <w:lang w:val="en-GB"/>
        </w:rPr>
        <w:t>’s actions</w:t>
      </w:r>
      <w:r>
        <w:rPr>
          <w:color w:val="808080" w:themeColor="background1" w:themeShade="80"/>
          <w:lang w:val="en-GB"/>
        </w:rPr>
        <w:t>,</w:t>
      </w:r>
      <w:r w:rsidR="00F822C5">
        <w:rPr>
          <w:color w:val="808080" w:themeColor="background1" w:themeShade="80"/>
          <w:lang w:val="en-GB"/>
        </w:rPr>
        <w:t xml:space="preserve"> </w:t>
      </w:r>
      <w:r w:rsidR="00851839">
        <w:rPr>
          <w:color w:val="808080" w:themeColor="background1" w:themeShade="80"/>
          <w:lang w:val="en-GB"/>
        </w:rPr>
        <w:t xml:space="preserve">by </w:t>
      </w:r>
      <w:r w:rsidR="009B66E9">
        <w:rPr>
          <w:color w:val="808080" w:themeColor="background1" w:themeShade="80"/>
          <w:lang w:val="en-GB"/>
        </w:rPr>
        <w:t>disposing</w:t>
      </w:r>
      <w:r w:rsidR="00F822C5">
        <w:rPr>
          <w:color w:val="808080" w:themeColor="background1" w:themeShade="80"/>
          <w:lang w:val="en-GB"/>
        </w:rPr>
        <w:t xml:space="preserve"> </w:t>
      </w:r>
      <w:proofErr w:type="gramStart"/>
      <w:r w:rsidR="00F822C5">
        <w:rPr>
          <w:color w:val="808080" w:themeColor="background1" w:themeShade="80"/>
          <w:lang w:val="en-GB"/>
        </w:rPr>
        <w:t>a valuable asset</w:t>
      </w:r>
      <w:proofErr w:type="gramEnd"/>
      <w:r w:rsidR="00F822C5">
        <w:rPr>
          <w:color w:val="808080" w:themeColor="background1" w:themeShade="80"/>
          <w:lang w:val="en-GB"/>
        </w:rPr>
        <w:t xml:space="preserve"> to Mr Hasty as full settlement of his debt</w:t>
      </w:r>
      <w:r w:rsidR="00452CE0">
        <w:rPr>
          <w:color w:val="808080" w:themeColor="background1" w:themeShade="80"/>
          <w:lang w:val="en-GB"/>
        </w:rPr>
        <w:t>,</w:t>
      </w:r>
      <w:r w:rsidR="00F822C5">
        <w:rPr>
          <w:color w:val="808080" w:themeColor="background1" w:themeShade="80"/>
          <w:lang w:val="en-GB"/>
        </w:rPr>
        <w:t xml:space="preserve"> can be considered </w:t>
      </w:r>
      <w:r w:rsidR="00452CE0">
        <w:rPr>
          <w:color w:val="808080" w:themeColor="background1" w:themeShade="80"/>
          <w:lang w:val="en-GB"/>
        </w:rPr>
        <w:t xml:space="preserve">to be </w:t>
      </w:r>
      <w:r w:rsidR="00F822C5">
        <w:rPr>
          <w:color w:val="808080" w:themeColor="background1" w:themeShade="80"/>
          <w:lang w:val="en-GB"/>
        </w:rPr>
        <w:t>an impeachable disposition/transaction</w:t>
      </w:r>
      <w:r w:rsidR="00B73746">
        <w:rPr>
          <w:color w:val="808080" w:themeColor="background1" w:themeShade="80"/>
          <w:lang w:val="en-GB"/>
        </w:rPr>
        <w:t xml:space="preserve"> as it could be seen to have been entered into at a time when Mr Solar was insolvent (</w:t>
      </w:r>
      <w:r w:rsidR="009B66E9">
        <w:rPr>
          <w:color w:val="808080" w:themeColor="background1" w:themeShade="80"/>
          <w:lang w:val="en-GB"/>
        </w:rPr>
        <w:t xml:space="preserve">this </w:t>
      </w:r>
      <w:r w:rsidR="00B73746">
        <w:rPr>
          <w:color w:val="808080" w:themeColor="background1" w:themeShade="80"/>
          <w:lang w:val="en-GB"/>
        </w:rPr>
        <w:t xml:space="preserve">happened </w:t>
      </w:r>
      <w:r w:rsidR="009B66E9">
        <w:rPr>
          <w:color w:val="808080" w:themeColor="background1" w:themeShade="80"/>
          <w:lang w:val="en-GB"/>
        </w:rPr>
        <w:t xml:space="preserve">within six months prior to sequestration </w:t>
      </w:r>
      <w:r w:rsidR="00563235">
        <w:rPr>
          <w:color w:val="808080" w:themeColor="background1" w:themeShade="80"/>
          <w:lang w:val="en-GB"/>
        </w:rPr>
        <w:t xml:space="preserve">– this </w:t>
      </w:r>
      <w:r w:rsidR="00120578">
        <w:rPr>
          <w:color w:val="808080" w:themeColor="background1" w:themeShade="80"/>
          <w:lang w:val="en-GB"/>
        </w:rPr>
        <w:t xml:space="preserve">is the date of the provisional order being 15 January 2023 since this was a compulsory sequestration).  </w:t>
      </w:r>
    </w:p>
    <w:p w14:paraId="724EB92A" w14:textId="56FEBA66" w:rsidR="00F413C5" w:rsidRDefault="00927D43" w:rsidP="00E37136">
      <w:pPr>
        <w:rPr>
          <w:color w:val="808080" w:themeColor="background1" w:themeShade="80"/>
          <w:lang w:val="en-GB"/>
        </w:rPr>
      </w:pPr>
      <w:proofErr w:type="gramStart"/>
      <w:r>
        <w:rPr>
          <w:color w:val="808080" w:themeColor="background1" w:themeShade="80"/>
          <w:lang w:val="en-GB"/>
        </w:rPr>
        <w:t>Furthermore</w:t>
      </w:r>
      <w:proofErr w:type="gramEnd"/>
      <w:r>
        <w:rPr>
          <w:color w:val="808080" w:themeColor="background1" w:themeShade="80"/>
          <w:lang w:val="en-GB"/>
        </w:rPr>
        <w:t xml:space="preserve"> this action was to the detriment of the balance of creditors</w:t>
      </w:r>
      <w:r w:rsidR="00F7396C">
        <w:rPr>
          <w:color w:val="808080" w:themeColor="background1" w:themeShade="80"/>
          <w:lang w:val="en-GB"/>
        </w:rPr>
        <w:t xml:space="preserve"> and amounted to a preference to Mr Hasty</w:t>
      </w:r>
      <w:r>
        <w:rPr>
          <w:color w:val="808080" w:themeColor="background1" w:themeShade="80"/>
          <w:lang w:val="en-GB"/>
        </w:rPr>
        <w:t xml:space="preserve">.  </w:t>
      </w:r>
    </w:p>
    <w:p w14:paraId="470A268C" w14:textId="59BC011B" w:rsidR="00CB791D" w:rsidRDefault="00DA073A" w:rsidP="00E37136">
      <w:pPr>
        <w:rPr>
          <w:color w:val="808080" w:themeColor="background1" w:themeShade="80"/>
          <w:lang w:val="en-GB"/>
        </w:rPr>
      </w:pPr>
      <w:r>
        <w:rPr>
          <w:color w:val="808080" w:themeColor="background1" w:themeShade="80"/>
          <w:lang w:val="en-GB"/>
        </w:rPr>
        <w:t>There is a statutory remedy, specifically s</w:t>
      </w:r>
      <w:r w:rsidR="00286359">
        <w:rPr>
          <w:color w:val="808080" w:themeColor="background1" w:themeShade="80"/>
          <w:lang w:val="en-GB"/>
        </w:rPr>
        <w:t>ection 2</w:t>
      </w:r>
      <w:r w:rsidR="00F413C5">
        <w:rPr>
          <w:color w:val="808080" w:themeColor="background1" w:themeShade="80"/>
          <w:lang w:val="en-GB"/>
        </w:rPr>
        <w:t xml:space="preserve">9 of the Insolvency Act </w:t>
      </w:r>
      <w:r>
        <w:rPr>
          <w:color w:val="808080" w:themeColor="background1" w:themeShade="80"/>
          <w:lang w:val="en-GB"/>
        </w:rPr>
        <w:t xml:space="preserve">which </w:t>
      </w:r>
      <w:r w:rsidR="00F413C5">
        <w:rPr>
          <w:color w:val="808080" w:themeColor="background1" w:themeShade="80"/>
          <w:lang w:val="en-GB"/>
        </w:rPr>
        <w:t>deal</w:t>
      </w:r>
      <w:r w:rsidR="005C794B">
        <w:rPr>
          <w:color w:val="808080" w:themeColor="background1" w:themeShade="80"/>
          <w:lang w:val="en-GB"/>
        </w:rPr>
        <w:t>s</w:t>
      </w:r>
      <w:r w:rsidR="00F413C5">
        <w:rPr>
          <w:color w:val="808080" w:themeColor="background1" w:themeShade="80"/>
          <w:lang w:val="en-GB"/>
        </w:rPr>
        <w:t xml:space="preserve"> with </w:t>
      </w:r>
      <w:r w:rsidR="005C794B">
        <w:rPr>
          <w:color w:val="808080" w:themeColor="background1" w:themeShade="80"/>
          <w:lang w:val="en-GB"/>
        </w:rPr>
        <w:t xml:space="preserve">voidable </w:t>
      </w:r>
      <w:r>
        <w:rPr>
          <w:color w:val="808080" w:themeColor="background1" w:themeShade="80"/>
          <w:lang w:val="en-GB"/>
        </w:rPr>
        <w:t>p</w:t>
      </w:r>
      <w:r w:rsidR="00F413C5">
        <w:rPr>
          <w:color w:val="808080" w:themeColor="background1" w:themeShade="80"/>
          <w:lang w:val="en-GB"/>
        </w:rPr>
        <w:t>references (</w:t>
      </w:r>
      <w:proofErr w:type="gramStart"/>
      <w:r>
        <w:rPr>
          <w:color w:val="808080" w:themeColor="background1" w:themeShade="80"/>
          <w:lang w:val="en-GB"/>
        </w:rPr>
        <w:t>i.e.</w:t>
      </w:r>
      <w:proofErr w:type="gramEnd"/>
      <w:r>
        <w:rPr>
          <w:color w:val="808080" w:themeColor="background1" w:themeShade="80"/>
          <w:lang w:val="en-GB"/>
        </w:rPr>
        <w:t xml:space="preserve"> </w:t>
      </w:r>
      <w:r w:rsidR="00F413C5">
        <w:rPr>
          <w:color w:val="808080" w:themeColor="background1" w:themeShade="80"/>
          <w:lang w:val="en-GB"/>
        </w:rPr>
        <w:t xml:space="preserve">where there is a debtor &amp; creditor relationship and the debt of one creditor is paid </w:t>
      </w:r>
      <w:r w:rsidR="00F413C5">
        <w:rPr>
          <w:color w:val="808080" w:themeColor="background1" w:themeShade="80"/>
          <w:lang w:val="en-GB"/>
        </w:rPr>
        <w:lastRenderedPageBreak/>
        <w:t xml:space="preserve">or a certain creditor’s security position improves relative to other </w:t>
      </w:r>
      <w:proofErr w:type="spellStart"/>
      <w:r w:rsidR="00F413C5">
        <w:rPr>
          <w:color w:val="808080" w:themeColor="background1" w:themeShade="80"/>
          <w:lang w:val="en-GB"/>
        </w:rPr>
        <w:t>credtiors</w:t>
      </w:r>
      <w:proofErr w:type="spellEnd"/>
      <w:r w:rsidR="00F413C5">
        <w:rPr>
          <w:color w:val="808080" w:themeColor="background1" w:themeShade="80"/>
          <w:lang w:val="en-GB"/>
        </w:rPr>
        <w:t xml:space="preserve"> of the insolvent estate</w:t>
      </w:r>
      <w:r w:rsidR="00273EED">
        <w:rPr>
          <w:color w:val="808080" w:themeColor="background1" w:themeShade="80"/>
          <w:lang w:val="en-GB"/>
        </w:rPr>
        <w:t>; the former applies in this instance</w:t>
      </w:r>
      <w:r w:rsidR="00F413C5">
        <w:rPr>
          <w:color w:val="808080" w:themeColor="background1" w:themeShade="80"/>
          <w:lang w:val="en-GB"/>
        </w:rPr>
        <w:t xml:space="preserve">). </w:t>
      </w:r>
    </w:p>
    <w:p w14:paraId="4FD6C5A2" w14:textId="1481B7C7" w:rsidR="00EB7521" w:rsidRPr="00BB7C45" w:rsidRDefault="00E81046" w:rsidP="007F5A13">
      <w:pPr>
        <w:rPr>
          <w:color w:val="808080" w:themeColor="background1" w:themeShade="80"/>
          <w:lang w:val="en-GB"/>
        </w:rPr>
      </w:pPr>
      <w:r>
        <w:rPr>
          <w:color w:val="808080" w:themeColor="background1" w:themeShade="80"/>
          <w:lang w:val="en-GB"/>
        </w:rPr>
        <w:t xml:space="preserve">Ms Abel </w:t>
      </w:r>
      <w:r w:rsidR="000832EF">
        <w:rPr>
          <w:color w:val="808080" w:themeColor="background1" w:themeShade="80"/>
          <w:lang w:val="en-GB"/>
        </w:rPr>
        <w:t>can demand</w:t>
      </w:r>
      <w:r w:rsidR="003E7ED0">
        <w:rPr>
          <w:color w:val="808080" w:themeColor="background1" w:themeShade="80"/>
          <w:lang w:val="en-GB"/>
        </w:rPr>
        <w:t xml:space="preserve"> the return of the asset from Mr Hasty or apply to a court to set the voidable transaction aside and to declare that the trustee is entitled to recover the asset (or its value) and to</w:t>
      </w:r>
      <w:r w:rsidR="00735A1A">
        <w:rPr>
          <w:color w:val="808080" w:themeColor="background1" w:themeShade="80"/>
          <w:lang w:val="en-GB"/>
        </w:rPr>
        <w:t xml:space="preserve"> distribute it based on the rules of insolvency.  </w:t>
      </w:r>
      <w:r w:rsidR="00E30BE2">
        <w:rPr>
          <w:color w:val="808080" w:themeColor="background1" w:themeShade="80"/>
          <w:lang w:val="en-GB"/>
        </w:rPr>
        <w:t xml:space="preserve">Mr Hasty (as the </w:t>
      </w:r>
      <w:proofErr w:type="spellStart"/>
      <w:r w:rsidR="00E30BE2">
        <w:rPr>
          <w:color w:val="808080" w:themeColor="background1" w:themeShade="80"/>
          <w:lang w:val="en-GB"/>
        </w:rPr>
        <w:t>recip</w:t>
      </w:r>
      <w:r w:rsidR="002B3350">
        <w:rPr>
          <w:color w:val="808080" w:themeColor="background1" w:themeShade="80"/>
          <w:lang w:val="en-GB"/>
        </w:rPr>
        <w:t>i</w:t>
      </w:r>
      <w:r w:rsidR="00E30BE2">
        <w:rPr>
          <w:color w:val="808080" w:themeColor="background1" w:themeShade="80"/>
          <w:lang w:val="en-GB"/>
        </w:rPr>
        <w:t>eint</w:t>
      </w:r>
      <w:proofErr w:type="spellEnd"/>
      <w:r w:rsidR="00E30BE2">
        <w:rPr>
          <w:color w:val="808080" w:themeColor="background1" w:themeShade="80"/>
          <w:lang w:val="en-GB"/>
        </w:rPr>
        <w:t xml:space="preserve"> of the property) does not have a </w:t>
      </w:r>
      <w:proofErr w:type="spellStart"/>
      <w:r w:rsidR="00E30BE2">
        <w:rPr>
          <w:color w:val="808080" w:themeColor="background1" w:themeShade="80"/>
          <w:lang w:val="en-GB"/>
        </w:rPr>
        <w:t>defense</w:t>
      </w:r>
      <w:proofErr w:type="spellEnd"/>
      <w:r w:rsidR="00E30BE2">
        <w:rPr>
          <w:color w:val="808080" w:themeColor="background1" w:themeShade="80"/>
          <w:lang w:val="en-GB"/>
        </w:rPr>
        <w:t xml:space="preserve"> in terms of section 29, as</w:t>
      </w:r>
      <w:r w:rsidR="002B3350">
        <w:rPr>
          <w:color w:val="808080" w:themeColor="background1" w:themeShade="80"/>
          <w:lang w:val="en-GB"/>
        </w:rPr>
        <w:t xml:space="preserve"> the intention of Mr Solar was to prefer Mr Hasty.</w:t>
      </w:r>
      <w:r w:rsidR="007F0225" w:rsidRPr="005D49B4">
        <w:rPr>
          <w:color w:val="808080" w:themeColor="background1" w:themeShade="80"/>
          <w:lang w:val="en-GB"/>
        </w:rPr>
        <w:t>]</w:t>
      </w:r>
    </w:p>
    <w:p w14:paraId="775F2005" w14:textId="77777777" w:rsidR="005755EA" w:rsidRPr="005D49B4" w:rsidRDefault="005755EA" w:rsidP="00E37136">
      <w:pPr>
        <w:tabs>
          <w:tab w:val="right" w:pos="9021"/>
        </w:tabs>
        <w:rPr>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proofErr w:type="spellStart"/>
      <w:r w:rsidRPr="00680E56">
        <w:rPr>
          <w:lang w:val="en-GB"/>
        </w:rPr>
        <w:t>Axit</w:t>
      </w:r>
      <w:proofErr w:type="spellEnd"/>
      <w:r w:rsidRPr="00680E56">
        <w:rPr>
          <w:lang w:val="en-GB"/>
        </w:rPr>
        <w:t xml:space="preserve">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6F8F09CA" w14:textId="3E9E86D1" w:rsidR="00DE0212" w:rsidRDefault="007F0225" w:rsidP="00E37136">
      <w:pPr>
        <w:rPr>
          <w:color w:val="808080" w:themeColor="background1" w:themeShade="80"/>
          <w:lang w:val="en-GB"/>
        </w:rPr>
      </w:pPr>
      <w:r w:rsidRPr="005D49B4">
        <w:rPr>
          <w:color w:val="808080" w:themeColor="background1" w:themeShade="80"/>
          <w:lang w:val="en-GB"/>
        </w:rPr>
        <w:t>[</w:t>
      </w:r>
      <w:proofErr w:type="spellStart"/>
      <w:r w:rsidR="003117E7">
        <w:rPr>
          <w:color w:val="808080" w:themeColor="background1" w:themeShade="80"/>
          <w:lang w:val="en-GB"/>
        </w:rPr>
        <w:t>Axit</w:t>
      </w:r>
      <w:proofErr w:type="spellEnd"/>
      <w:r w:rsidR="003117E7">
        <w:rPr>
          <w:color w:val="808080" w:themeColor="background1" w:themeShade="80"/>
          <w:lang w:val="en-GB"/>
        </w:rPr>
        <w:t xml:space="preserve"> Finance </w:t>
      </w:r>
      <w:r w:rsidR="00DE0212">
        <w:rPr>
          <w:color w:val="808080" w:themeColor="background1" w:themeShade="80"/>
          <w:lang w:val="en-GB"/>
        </w:rPr>
        <w:t>must prove the following</w:t>
      </w:r>
      <w:r w:rsidR="00FF0E90">
        <w:rPr>
          <w:color w:val="808080" w:themeColor="background1" w:themeShade="80"/>
          <w:lang w:val="en-GB"/>
        </w:rPr>
        <w:t xml:space="preserve"> in terms of section 10</w:t>
      </w:r>
      <w:r w:rsidR="00DE0212">
        <w:rPr>
          <w:color w:val="808080" w:themeColor="background1" w:themeShade="80"/>
          <w:lang w:val="en-GB"/>
        </w:rPr>
        <w:t xml:space="preserve">: </w:t>
      </w:r>
    </w:p>
    <w:p w14:paraId="493E2597" w14:textId="0C4F589A" w:rsidR="00DE0212" w:rsidRDefault="00FF0E90" w:rsidP="00FF0E90">
      <w:pPr>
        <w:pStyle w:val="ListParagraph"/>
        <w:numPr>
          <w:ilvl w:val="0"/>
          <w:numId w:val="22"/>
        </w:numPr>
        <w:rPr>
          <w:color w:val="808080" w:themeColor="background1" w:themeShade="80"/>
          <w:lang w:val="en-GB"/>
        </w:rPr>
      </w:pPr>
      <w:r>
        <w:rPr>
          <w:color w:val="808080" w:themeColor="background1" w:themeShade="80"/>
          <w:lang w:val="en-GB"/>
        </w:rPr>
        <w:t>That they are qualified creditor (</w:t>
      </w:r>
      <w:proofErr w:type="gramStart"/>
      <w:r>
        <w:rPr>
          <w:color w:val="808080" w:themeColor="background1" w:themeShade="80"/>
          <w:lang w:val="en-GB"/>
        </w:rPr>
        <w:t>i.e.</w:t>
      </w:r>
      <w:proofErr w:type="gramEnd"/>
      <w:r>
        <w:rPr>
          <w:color w:val="808080" w:themeColor="background1" w:themeShade="80"/>
          <w:lang w:val="en-GB"/>
        </w:rPr>
        <w:t xml:space="preserve"> would need to prove the balance of the personal loan is at least R100); </w:t>
      </w:r>
    </w:p>
    <w:p w14:paraId="2CBF45D9" w14:textId="4D06FADC" w:rsidR="00FF0E90" w:rsidRDefault="00FF0E90" w:rsidP="00FF0E90">
      <w:pPr>
        <w:pStyle w:val="ListParagraph"/>
        <w:numPr>
          <w:ilvl w:val="0"/>
          <w:numId w:val="22"/>
        </w:numPr>
        <w:rPr>
          <w:color w:val="808080" w:themeColor="background1" w:themeShade="80"/>
          <w:lang w:val="en-GB"/>
        </w:rPr>
      </w:pPr>
      <w:r>
        <w:rPr>
          <w:color w:val="808080" w:themeColor="background1" w:themeShade="80"/>
          <w:lang w:val="en-GB"/>
        </w:rPr>
        <w:t xml:space="preserve">That Mr Solar is factually insolvent or has committed one of the eight acts of insolvency; and </w:t>
      </w:r>
    </w:p>
    <w:p w14:paraId="6D65D295" w14:textId="03DA22E1" w:rsidR="00FF0E90" w:rsidRPr="00FF0E90" w:rsidRDefault="00132C5C" w:rsidP="00FF0E90">
      <w:pPr>
        <w:pStyle w:val="ListParagraph"/>
        <w:numPr>
          <w:ilvl w:val="0"/>
          <w:numId w:val="22"/>
        </w:numPr>
        <w:rPr>
          <w:color w:val="808080" w:themeColor="background1" w:themeShade="80"/>
          <w:lang w:val="en-GB"/>
        </w:rPr>
      </w:pPr>
      <w:r>
        <w:rPr>
          <w:color w:val="808080" w:themeColor="background1" w:themeShade="80"/>
          <w:lang w:val="en-GB"/>
        </w:rPr>
        <w:t xml:space="preserve">That there is a reason to believe that the sequestration of Mr Solar could be of benefit to the creditors. </w:t>
      </w:r>
    </w:p>
    <w:p w14:paraId="3A1A73A3" w14:textId="578C44F2" w:rsidR="00DE0212" w:rsidRDefault="000330A0" w:rsidP="00E37136">
      <w:pPr>
        <w:rPr>
          <w:color w:val="808080" w:themeColor="background1" w:themeShade="80"/>
          <w:lang w:val="en-GB"/>
        </w:rPr>
      </w:pPr>
      <w:r>
        <w:rPr>
          <w:color w:val="808080" w:themeColor="background1" w:themeShade="80"/>
          <w:lang w:val="en-GB"/>
        </w:rPr>
        <w:t xml:space="preserve">In respect of the second point, even if </w:t>
      </w:r>
      <w:proofErr w:type="spellStart"/>
      <w:r>
        <w:rPr>
          <w:color w:val="808080" w:themeColor="background1" w:themeShade="80"/>
          <w:lang w:val="en-GB"/>
        </w:rPr>
        <w:t>Axit</w:t>
      </w:r>
      <w:proofErr w:type="spellEnd"/>
      <w:r>
        <w:rPr>
          <w:color w:val="808080" w:themeColor="background1" w:themeShade="80"/>
          <w:lang w:val="en-GB"/>
        </w:rPr>
        <w:t xml:space="preserve"> Finance could not prove that Mr Solar is factually insolvent</w:t>
      </w:r>
      <w:r w:rsidR="00A050A4">
        <w:rPr>
          <w:color w:val="808080" w:themeColor="background1" w:themeShade="80"/>
          <w:lang w:val="en-GB"/>
        </w:rPr>
        <w:t xml:space="preserve">, they could prove that Mr Solar committed </w:t>
      </w:r>
      <w:r w:rsidR="00132C5C">
        <w:rPr>
          <w:color w:val="808080" w:themeColor="background1" w:themeShade="80"/>
          <w:lang w:val="en-GB"/>
        </w:rPr>
        <w:t xml:space="preserve">one of </w:t>
      </w:r>
      <w:r w:rsidR="00A050A4">
        <w:rPr>
          <w:color w:val="808080" w:themeColor="background1" w:themeShade="80"/>
          <w:lang w:val="en-GB"/>
        </w:rPr>
        <w:t>the following acts of insolvency</w:t>
      </w:r>
      <w:r w:rsidR="00132C5C">
        <w:rPr>
          <w:color w:val="808080" w:themeColor="background1" w:themeShade="80"/>
          <w:lang w:val="en-GB"/>
        </w:rPr>
        <w:t xml:space="preserve"> that are applicable in this instance</w:t>
      </w:r>
      <w:r w:rsidR="00A050A4">
        <w:rPr>
          <w:color w:val="808080" w:themeColor="background1" w:themeShade="80"/>
          <w:lang w:val="en-GB"/>
        </w:rPr>
        <w:t xml:space="preserve">: </w:t>
      </w:r>
    </w:p>
    <w:p w14:paraId="58DA85BD" w14:textId="74D997F1" w:rsidR="00A050A4" w:rsidRDefault="00A050A4" w:rsidP="00A050A4">
      <w:pPr>
        <w:pStyle w:val="ListParagraph"/>
        <w:numPr>
          <w:ilvl w:val="0"/>
          <w:numId w:val="23"/>
        </w:numPr>
        <w:rPr>
          <w:color w:val="808080" w:themeColor="background1" w:themeShade="80"/>
          <w:lang w:val="en-GB"/>
        </w:rPr>
      </w:pPr>
      <w:r>
        <w:rPr>
          <w:color w:val="808080" w:themeColor="background1" w:themeShade="80"/>
          <w:lang w:val="en-GB"/>
        </w:rPr>
        <w:t>Made a disposition of a property which had the effect of prejudicing his creditors or preferred one creditor above another</w:t>
      </w:r>
      <w:r w:rsidR="00C63F0C">
        <w:rPr>
          <w:color w:val="808080" w:themeColor="background1" w:themeShade="80"/>
          <w:lang w:val="en-GB"/>
        </w:rPr>
        <w:t xml:space="preserve"> (as is the case with Mr Hasty</w:t>
      </w:r>
      <w:proofErr w:type="gramStart"/>
      <w:r w:rsidR="00C63F0C">
        <w:rPr>
          <w:color w:val="808080" w:themeColor="background1" w:themeShade="80"/>
          <w:lang w:val="en-GB"/>
        </w:rPr>
        <w:t>)</w:t>
      </w:r>
      <w:r>
        <w:rPr>
          <w:color w:val="808080" w:themeColor="background1" w:themeShade="80"/>
          <w:lang w:val="en-GB"/>
        </w:rPr>
        <w:t>;</w:t>
      </w:r>
      <w:proofErr w:type="gramEnd"/>
      <w:r>
        <w:rPr>
          <w:color w:val="808080" w:themeColor="background1" w:themeShade="80"/>
          <w:lang w:val="en-GB"/>
        </w:rPr>
        <w:t xml:space="preserve"> </w:t>
      </w:r>
    </w:p>
    <w:p w14:paraId="7B397765" w14:textId="151A8464" w:rsidR="007F0225" w:rsidRPr="00BB7C45" w:rsidRDefault="00C63F0C" w:rsidP="00E37136">
      <w:pPr>
        <w:pStyle w:val="ListParagraph"/>
        <w:numPr>
          <w:ilvl w:val="0"/>
          <w:numId w:val="23"/>
        </w:numPr>
        <w:rPr>
          <w:color w:val="808080" w:themeColor="background1" w:themeShade="80"/>
          <w:lang w:val="en-GB"/>
        </w:rPr>
      </w:pPr>
      <w:proofErr w:type="gramStart"/>
      <w:r>
        <w:rPr>
          <w:color w:val="808080" w:themeColor="background1" w:themeShade="80"/>
          <w:lang w:val="en-GB"/>
        </w:rPr>
        <w:t>Made an arrangement</w:t>
      </w:r>
      <w:proofErr w:type="gramEnd"/>
      <w:r>
        <w:rPr>
          <w:color w:val="808080" w:themeColor="background1" w:themeShade="80"/>
          <w:lang w:val="en-GB"/>
        </w:rPr>
        <w:t xml:space="preserve"> with another creditor to release him from his </w:t>
      </w:r>
      <w:r w:rsidR="00132C5C">
        <w:rPr>
          <w:color w:val="808080" w:themeColor="background1" w:themeShade="80"/>
          <w:lang w:val="en-GB"/>
        </w:rPr>
        <w:t xml:space="preserve">debt </w:t>
      </w:r>
      <w:r>
        <w:rPr>
          <w:color w:val="808080" w:themeColor="background1" w:themeShade="80"/>
          <w:lang w:val="en-GB"/>
        </w:rPr>
        <w:t>obligation</w:t>
      </w:r>
      <w:r w:rsidR="007F0225" w:rsidRPr="00BB7C45">
        <w:rPr>
          <w:color w:val="808080" w:themeColor="background1" w:themeShade="80"/>
          <w:lang w:val="en-GB"/>
        </w:rPr>
        <w:t>]</w:t>
      </w:r>
    </w:p>
    <w:p w14:paraId="0517DD1B" w14:textId="77777777" w:rsidR="007F0225" w:rsidRPr="005D49B4" w:rsidRDefault="007F0225" w:rsidP="00E37136">
      <w:pPr>
        <w:rPr>
          <w:rFonts w:ascii="Avenir Book" w:hAnsi="Avenir Book"/>
          <w:lang w:val="en-GB"/>
        </w:rPr>
      </w:pPr>
    </w:p>
    <w:p w14:paraId="7AC26CF3" w14:textId="77777777" w:rsidR="007F0225" w:rsidRPr="005D49B4" w:rsidRDefault="007F0225" w:rsidP="00E37136">
      <w:pPr>
        <w:tabs>
          <w:tab w:val="right" w:pos="9021"/>
        </w:tabs>
        <w:rPr>
          <w:lang w:val="en-GB"/>
        </w:rPr>
      </w:pP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183753D1" w14:textId="678E06AE" w:rsidR="0060744A" w:rsidRPr="005D49B4" w:rsidRDefault="0060744A" w:rsidP="00E37136">
      <w:pPr>
        <w:tabs>
          <w:tab w:val="right" w:pos="9021"/>
        </w:tabs>
        <w:rPr>
          <w:rFonts w:ascii="Avenir Book" w:hAnsi="Avenir Book"/>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r w:rsidR="00BB62D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06B28982" w14:textId="386AD592" w:rsidR="007748B6" w:rsidRDefault="007F0225" w:rsidP="00E37136">
      <w:pPr>
        <w:rPr>
          <w:color w:val="808080" w:themeColor="background1" w:themeShade="80"/>
          <w:lang w:val="en-GB"/>
        </w:rPr>
      </w:pPr>
      <w:r w:rsidRPr="005D49B4">
        <w:rPr>
          <w:color w:val="808080" w:themeColor="background1" w:themeShade="80"/>
          <w:lang w:val="en-GB"/>
        </w:rPr>
        <w:t>[</w:t>
      </w:r>
      <w:r w:rsidR="001F39BB">
        <w:rPr>
          <w:color w:val="808080" w:themeColor="background1" w:themeShade="80"/>
          <w:lang w:val="en-GB"/>
        </w:rPr>
        <w:t>Since Mr Solar’s right to an inheritance accrued prior to</w:t>
      </w:r>
      <w:r w:rsidR="00937890">
        <w:rPr>
          <w:color w:val="808080" w:themeColor="background1" w:themeShade="80"/>
          <w:lang w:val="en-GB"/>
        </w:rPr>
        <w:t xml:space="preserve"> his rehabilitation</w:t>
      </w:r>
      <w:r w:rsidR="001F39BB">
        <w:rPr>
          <w:color w:val="808080" w:themeColor="background1" w:themeShade="80"/>
          <w:lang w:val="en-GB"/>
        </w:rPr>
        <w:t>, the</w:t>
      </w:r>
      <w:r w:rsidR="007748B6">
        <w:rPr>
          <w:color w:val="808080" w:themeColor="background1" w:themeShade="80"/>
          <w:lang w:val="en-GB"/>
        </w:rPr>
        <w:t>refore the</w:t>
      </w:r>
      <w:r w:rsidR="001F39BB">
        <w:rPr>
          <w:color w:val="808080" w:themeColor="background1" w:themeShade="80"/>
          <w:lang w:val="en-GB"/>
        </w:rPr>
        <w:t xml:space="preserve"> R500,000 inheritance vested in his insolvent estate.  </w:t>
      </w:r>
      <w:r w:rsidR="007748B6">
        <w:rPr>
          <w:color w:val="808080" w:themeColor="background1" w:themeShade="80"/>
          <w:lang w:val="en-GB"/>
        </w:rPr>
        <w:t xml:space="preserve">This was determined in </w:t>
      </w:r>
      <w:r w:rsidR="0092365B">
        <w:rPr>
          <w:color w:val="808080" w:themeColor="background1" w:themeShade="80"/>
          <w:lang w:val="en-GB"/>
        </w:rPr>
        <w:t xml:space="preserve">the </w:t>
      </w:r>
      <w:r w:rsidR="007748B6" w:rsidRPr="007748B6">
        <w:rPr>
          <w:i/>
          <w:iCs/>
          <w:color w:val="808080" w:themeColor="background1" w:themeShade="80"/>
          <w:lang w:val="en-GB"/>
        </w:rPr>
        <w:t>Brown v Oosthuizen</w:t>
      </w:r>
      <w:r w:rsidR="007748B6">
        <w:rPr>
          <w:color w:val="808080" w:themeColor="background1" w:themeShade="80"/>
          <w:lang w:val="en-GB"/>
        </w:rPr>
        <w:t xml:space="preserve"> case.  </w:t>
      </w:r>
    </w:p>
    <w:p w14:paraId="1E0B0025" w14:textId="67DC3A39" w:rsidR="007F0225" w:rsidRPr="005D49B4" w:rsidRDefault="0038773B" w:rsidP="00E37136">
      <w:pPr>
        <w:rPr>
          <w:lang w:val="en-GB"/>
        </w:rPr>
      </w:pPr>
      <w:r>
        <w:rPr>
          <w:color w:val="808080" w:themeColor="background1" w:themeShade="80"/>
          <w:lang w:val="en-GB"/>
        </w:rPr>
        <w:t xml:space="preserve">In this case Mr Solar </w:t>
      </w:r>
      <w:r w:rsidR="008D13D5">
        <w:rPr>
          <w:color w:val="808080" w:themeColor="background1" w:themeShade="80"/>
          <w:lang w:val="en-GB"/>
        </w:rPr>
        <w:t xml:space="preserve">also </w:t>
      </w:r>
      <w:r>
        <w:rPr>
          <w:color w:val="808080" w:themeColor="background1" w:themeShade="80"/>
          <w:lang w:val="en-GB"/>
        </w:rPr>
        <w:t>accepted the inheritance</w:t>
      </w:r>
      <w:r w:rsidR="00E052A0">
        <w:rPr>
          <w:color w:val="808080" w:themeColor="background1" w:themeShade="80"/>
          <w:lang w:val="en-GB"/>
        </w:rPr>
        <w:t xml:space="preserve">.  If </w:t>
      </w:r>
      <w:r>
        <w:rPr>
          <w:color w:val="808080" w:themeColor="background1" w:themeShade="80"/>
          <w:lang w:val="en-GB"/>
        </w:rPr>
        <w:t>he did not accept it</w:t>
      </w:r>
      <w:r w:rsidR="005D2180">
        <w:rPr>
          <w:color w:val="808080" w:themeColor="background1" w:themeShade="80"/>
          <w:lang w:val="en-GB"/>
        </w:rPr>
        <w:t xml:space="preserve">, </w:t>
      </w:r>
      <w:r w:rsidR="00E44210">
        <w:rPr>
          <w:color w:val="808080" w:themeColor="background1" w:themeShade="80"/>
          <w:lang w:val="en-GB"/>
        </w:rPr>
        <w:t xml:space="preserve">this could not be set aside as a voidable disposition as was concluded by the Supreme Court of Appeal in </w:t>
      </w:r>
      <w:r w:rsidR="00E44210" w:rsidRPr="00D2733E">
        <w:rPr>
          <w:i/>
          <w:iCs/>
          <w:color w:val="808080" w:themeColor="background1" w:themeShade="80"/>
          <w:lang w:val="en-GB"/>
        </w:rPr>
        <w:t>Wessels NO vs De Jager NO</w:t>
      </w:r>
      <w:r w:rsidR="00E44210">
        <w:rPr>
          <w:color w:val="808080" w:themeColor="background1" w:themeShade="80"/>
          <w:lang w:val="en-GB"/>
        </w:rPr>
        <w:t xml:space="preserve"> where it directed </w:t>
      </w:r>
      <w:proofErr w:type="spellStart"/>
      <w:r w:rsidR="00E44210">
        <w:rPr>
          <w:color w:val="808080" w:themeColor="background1" w:themeShade="80"/>
          <w:lang w:val="en-GB"/>
        </w:rPr>
        <w:t>tha</w:t>
      </w:r>
      <w:proofErr w:type="spellEnd"/>
      <w:r w:rsidR="00E44210">
        <w:rPr>
          <w:color w:val="808080" w:themeColor="background1" w:themeShade="80"/>
          <w:lang w:val="en-GB"/>
        </w:rPr>
        <w:t xml:space="preserve"> prior to acceptance on an inheritance benefit the beneficiary did not actually have rights to the benefit</w:t>
      </w:r>
      <w:r w:rsidR="00D2733E">
        <w:rPr>
          <w:color w:val="808080" w:themeColor="background1" w:themeShade="80"/>
          <w:lang w:val="en-GB"/>
        </w:rPr>
        <w:t>.</w:t>
      </w:r>
      <w:r w:rsidR="007F0225" w:rsidRPr="005D49B4">
        <w:rPr>
          <w:color w:val="808080" w:themeColor="background1" w:themeShade="80"/>
          <w:lang w:val="en-GB"/>
        </w:rPr>
        <w:t>]</w:t>
      </w:r>
    </w:p>
    <w:p w14:paraId="4D08253C" w14:textId="77777777" w:rsidR="007F0225" w:rsidRPr="005D49B4" w:rsidRDefault="007F0225" w:rsidP="00E37136">
      <w:pPr>
        <w:rPr>
          <w:rFonts w:ascii="Avenir Book" w:hAnsi="Avenir Book"/>
          <w:lang w:val="en-GB"/>
        </w:rPr>
      </w:pPr>
    </w:p>
    <w:p w14:paraId="63A595E7" w14:textId="77777777" w:rsidR="00EB7521" w:rsidRPr="005D49B4" w:rsidRDefault="00EB7521" w:rsidP="00E37136">
      <w:pPr>
        <w:tabs>
          <w:tab w:val="right" w:pos="9021"/>
        </w:tabs>
        <w:rPr>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proofErr w:type="gramStart"/>
      <w:r w:rsidRPr="00680E56">
        <w:rPr>
          <w:lang w:val="en-GB"/>
        </w:rPr>
        <w:t>For the purpose of</w:t>
      </w:r>
      <w:proofErr w:type="gramEnd"/>
      <w:r w:rsidRPr="00680E56">
        <w:rPr>
          <w:lang w:val="en-GB"/>
        </w:rPr>
        <w:t xml:space="preserve">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195439C7" w14:textId="184D5A1E" w:rsidR="007F0225" w:rsidRPr="0025602C" w:rsidRDefault="007F0225" w:rsidP="00E37136">
      <w:pPr>
        <w:rPr>
          <w:color w:val="808080" w:themeColor="background1" w:themeShade="80"/>
          <w:lang w:val="en-GB"/>
        </w:rPr>
      </w:pPr>
      <w:r w:rsidRPr="005D49B4">
        <w:rPr>
          <w:color w:val="808080" w:themeColor="background1" w:themeShade="80"/>
          <w:lang w:val="en-GB"/>
        </w:rPr>
        <w:t>[</w:t>
      </w:r>
      <w:r w:rsidR="00FD4551">
        <w:rPr>
          <w:color w:val="808080" w:themeColor="background1" w:themeShade="80"/>
          <w:lang w:val="en-GB"/>
        </w:rPr>
        <w:t>So long as the p</w:t>
      </w:r>
      <w:r w:rsidR="00AD50AF">
        <w:rPr>
          <w:color w:val="808080" w:themeColor="background1" w:themeShade="80"/>
          <w:lang w:val="en-GB"/>
        </w:rPr>
        <w:t>ension benefit</w:t>
      </w:r>
      <w:r w:rsidR="00FD4551">
        <w:rPr>
          <w:color w:val="808080" w:themeColor="background1" w:themeShade="80"/>
          <w:lang w:val="en-GB"/>
        </w:rPr>
        <w:t xml:space="preserve"> is from a registered fund</w:t>
      </w:r>
      <w:r w:rsidR="00131D7D">
        <w:rPr>
          <w:color w:val="808080" w:themeColor="background1" w:themeShade="80"/>
          <w:lang w:val="en-GB"/>
        </w:rPr>
        <w:t xml:space="preserve"> and is for services rendered</w:t>
      </w:r>
      <w:r w:rsidR="00582E9E">
        <w:rPr>
          <w:color w:val="808080" w:themeColor="background1" w:themeShade="80"/>
          <w:lang w:val="en-GB"/>
        </w:rPr>
        <w:t xml:space="preserve">, </w:t>
      </w:r>
      <w:r w:rsidR="00941A12">
        <w:rPr>
          <w:color w:val="808080" w:themeColor="background1" w:themeShade="80"/>
          <w:lang w:val="en-GB"/>
        </w:rPr>
        <w:t xml:space="preserve">Mrs Solar (as the </w:t>
      </w:r>
      <w:r w:rsidR="00582E9E">
        <w:rPr>
          <w:color w:val="808080" w:themeColor="background1" w:themeShade="80"/>
          <w:lang w:val="en-GB"/>
        </w:rPr>
        <w:t>insolvent</w:t>
      </w:r>
      <w:r w:rsidR="00941A12">
        <w:rPr>
          <w:color w:val="808080" w:themeColor="background1" w:themeShade="80"/>
          <w:lang w:val="en-GB"/>
        </w:rPr>
        <w:t>)</w:t>
      </w:r>
      <w:r w:rsidR="00582E9E">
        <w:rPr>
          <w:color w:val="808080" w:themeColor="background1" w:themeShade="80"/>
          <w:lang w:val="en-GB"/>
        </w:rPr>
        <w:t xml:space="preserve"> </w:t>
      </w:r>
      <w:r w:rsidR="00857614">
        <w:rPr>
          <w:color w:val="808080" w:themeColor="background1" w:themeShade="80"/>
          <w:lang w:val="en-GB"/>
        </w:rPr>
        <w:t xml:space="preserve">may recover pension proceeds for her own benefit </w:t>
      </w:r>
      <w:r w:rsidR="00EA35D4">
        <w:rPr>
          <w:color w:val="808080" w:themeColor="background1" w:themeShade="80"/>
          <w:lang w:val="en-GB"/>
        </w:rPr>
        <w:t>a</w:t>
      </w:r>
      <w:r w:rsidR="00582E9E">
        <w:rPr>
          <w:color w:val="808080" w:themeColor="background1" w:themeShade="80"/>
          <w:lang w:val="en-GB"/>
        </w:rPr>
        <w:t xml:space="preserve">nd </w:t>
      </w:r>
      <w:r w:rsidR="00942408">
        <w:rPr>
          <w:color w:val="808080" w:themeColor="background1" w:themeShade="80"/>
          <w:lang w:val="en-GB"/>
        </w:rPr>
        <w:t xml:space="preserve">this </w:t>
      </w:r>
      <w:r w:rsidR="00582E9E">
        <w:rPr>
          <w:color w:val="808080" w:themeColor="background1" w:themeShade="80"/>
          <w:lang w:val="en-GB"/>
        </w:rPr>
        <w:t xml:space="preserve">will not form part of the </w:t>
      </w:r>
      <w:r w:rsidR="002004C8">
        <w:rPr>
          <w:color w:val="808080" w:themeColor="background1" w:themeShade="80"/>
          <w:lang w:val="en-GB"/>
        </w:rPr>
        <w:t xml:space="preserve">joint </w:t>
      </w:r>
      <w:r w:rsidR="00582E9E">
        <w:rPr>
          <w:color w:val="808080" w:themeColor="background1" w:themeShade="80"/>
          <w:lang w:val="en-GB"/>
        </w:rPr>
        <w:t xml:space="preserve">insolvent estate since it was received after </w:t>
      </w:r>
      <w:r w:rsidR="00EA35D4">
        <w:rPr>
          <w:color w:val="808080" w:themeColor="background1" w:themeShade="80"/>
          <w:lang w:val="en-GB"/>
        </w:rPr>
        <w:t xml:space="preserve">the joint </w:t>
      </w:r>
      <w:r w:rsidR="00582E9E">
        <w:rPr>
          <w:color w:val="808080" w:themeColor="background1" w:themeShade="80"/>
          <w:lang w:val="en-GB"/>
        </w:rPr>
        <w:t xml:space="preserve">sequestration.  </w:t>
      </w:r>
      <w:r w:rsidR="00513039">
        <w:rPr>
          <w:color w:val="808080" w:themeColor="background1" w:themeShade="80"/>
          <w:lang w:val="en-GB"/>
        </w:rPr>
        <w:t xml:space="preserve">This is covered under section </w:t>
      </w:r>
      <w:r w:rsidR="00513039">
        <w:rPr>
          <w:color w:val="808080" w:themeColor="background1" w:themeShade="80"/>
          <w:lang w:val="en-GB"/>
        </w:rPr>
        <w:lastRenderedPageBreak/>
        <w:t>23(7) of the Insolvency Act, section 3 of the General Pensions Act 1979 and section 37B of the Pension Funds Act 1965</w:t>
      </w:r>
      <w:r w:rsidR="009B5CAA">
        <w:rPr>
          <w:color w:val="808080" w:themeColor="background1" w:themeShade="80"/>
          <w:lang w:val="en-GB"/>
        </w:rPr>
        <w:t>.</w:t>
      </w:r>
      <w:r w:rsidRPr="005D49B4">
        <w:rPr>
          <w:color w:val="808080" w:themeColor="background1" w:themeShade="80"/>
          <w:lang w:val="en-GB"/>
        </w:rPr>
        <w:t>]</w:t>
      </w:r>
    </w:p>
    <w:p w14:paraId="39B29FD9" w14:textId="77777777" w:rsidR="007F0225" w:rsidRPr="005D49B4" w:rsidRDefault="007F0225" w:rsidP="00E37136">
      <w:pPr>
        <w:rPr>
          <w:rFonts w:ascii="Avenir Book" w:hAnsi="Avenir Book"/>
          <w:color w:val="FF0000"/>
          <w:lang w:val="en-GB"/>
        </w:rPr>
      </w:pPr>
    </w:p>
    <w:p w14:paraId="468696AB" w14:textId="77777777" w:rsidR="00F02ABD" w:rsidRPr="005D49B4" w:rsidRDefault="00F02ABD"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37D1C5FC" w14:textId="71646CF3" w:rsidR="00A75789" w:rsidRDefault="007F0225" w:rsidP="00E37136">
      <w:pPr>
        <w:rPr>
          <w:color w:val="808080" w:themeColor="background1" w:themeShade="80"/>
          <w:lang w:val="en-GB"/>
        </w:rPr>
      </w:pPr>
      <w:r w:rsidRPr="005D49B4">
        <w:rPr>
          <w:color w:val="808080" w:themeColor="background1" w:themeShade="80"/>
          <w:lang w:val="en-GB"/>
        </w:rPr>
        <w:t>[</w:t>
      </w:r>
      <w:r w:rsidR="00151F32">
        <w:rPr>
          <w:color w:val="808080" w:themeColor="background1" w:themeShade="80"/>
          <w:lang w:val="en-GB"/>
        </w:rPr>
        <w:t>Although the Hyundai i20 is driven by Mrs Solar it belonged to Mr Solar (prior to sequestration) since Mr Solar is the one who entered into a credit sale agreement with Mr Green, and owner</w:t>
      </w:r>
      <w:r w:rsidR="00936E56">
        <w:rPr>
          <w:color w:val="808080" w:themeColor="background1" w:themeShade="80"/>
          <w:lang w:val="en-GB"/>
        </w:rPr>
        <w:t xml:space="preserve">ship </w:t>
      </w:r>
      <w:r w:rsidR="00D33611">
        <w:rPr>
          <w:color w:val="808080" w:themeColor="background1" w:themeShade="80"/>
          <w:lang w:val="en-GB"/>
        </w:rPr>
        <w:t xml:space="preserve">of the vehicle transferred to Mr Solar </w:t>
      </w:r>
      <w:r w:rsidR="00936E56">
        <w:rPr>
          <w:color w:val="808080" w:themeColor="background1" w:themeShade="80"/>
          <w:lang w:val="en-GB"/>
        </w:rPr>
        <w:t>on delivery</w:t>
      </w:r>
      <w:r w:rsidR="00D33611">
        <w:rPr>
          <w:color w:val="808080" w:themeColor="background1" w:themeShade="80"/>
          <w:lang w:val="en-GB"/>
        </w:rPr>
        <w:t xml:space="preserve"> to him</w:t>
      </w:r>
      <w:r w:rsidR="00151F32">
        <w:rPr>
          <w:color w:val="808080" w:themeColor="background1" w:themeShade="80"/>
          <w:lang w:val="en-GB"/>
        </w:rPr>
        <w:t xml:space="preserve">.  </w:t>
      </w:r>
      <w:r w:rsidR="00322E36">
        <w:rPr>
          <w:color w:val="808080" w:themeColor="background1" w:themeShade="80"/>
          <w:lang w:val="en-GB"/>
        </w:rPr>
        <w:t>On M</w:t>
      </w:r>
      <w:r w:rsidR="00462F4A">
        <w:rPr>
          <w:color w:val="808080" w:themeColor="background1" w:themeShade="80"/>
          <w:lang w:val="en-GB"/>
        </w:rPr>
        <w:t>r</w:t>
      </w:r>
      <w:r w:rsidR="00322E36">
        <w:rPr>
          <w:color w:val="808080" w:themeColor="background1" w:themeShade="80"/>
          <w:lang w:val="en-GB"/>
        </w:rPr>
        <w:t xml:space="preserve"> Green’s sequestration the vehicle vested in his insolvent estate.  </w:t>
      </w:r>
    </w:p>
    <w:p w14:paraId="34DB4647" w14:textId="3460F80F" w:rsidR="007F0225" w:rsidRPr="0025602C" w:rsidRDefault="00936E56" w:rsidP="00E37136">
      <w:pPr>
        <w:rPr>
          <w:color w:val="808080" w:themeColor="background1" w:themeShade="80"/>
          <w:lang w:val="en-GB"/>
        </w:rPr>
      </w:pPr>
      <w:r>
        <w:rPr>
          <w:color w:val="808080" w:themeColor="background1" w:themeShade="80"/>
          <w:lang w:val="en-GB"/>
        </w:rPr>
        <w:t xml:space="preserve">In this instance </w:t>
      </w:r>
      <w:r w:rsidR="00D33611">
        <w:rPr>
          <w:color w:val="808080" w:themeColor="background1" w:themeShade="80"/>
          <w:lang w:val="en-GB"/>
        </w:rPr>
        <w:t>the uncompleted contract is a credit sale of moveable property since the purchaser (</w:t>
      </w:r>
      <w:r w:rsidR="00151F32">
        <w:rPr>
          <w:color w:val="808080" w:themeColor="background1" w:themeShade="80"/>
          <w:lang w:val="en-GB"/>
        </w:rPr>
        <w:t>Mr Solar</w:t>
      </w:r>
      <w:r w:rsidR="00D33611">
        <w:rPr>
          <w:color w:val="808080" w:themeColor="background1" w:themeShade="80"/>
          <w:lang w:val="en-GB"/>
        </w:rPr>
        <w:t>) was sequestrated</w:t>
      </w:r>
      <w:r w:rsidR="00A75789">
        <w:rPr>
          <w:color w:val="808080" w:themeColor="background1" w:themeShade="80"/>
          <w:lang w:val="en-GB"/>
        </w:rPr>
        <w:t xml:space="preserve"> when </w:t>
      </w:r>
      <w:r w:rsidR="00462F4A">
        <w:rPr>
          <w:color w:val="808080" w:themeColor="background1" w:themeShade="80"/>
          <w:lang w:val="en-GB"/>
        </w:rPr>
        <w:t xml:space="preserve">there was still </w:t>
      </w:r>
      <w:r w:rsidR="00A75789">
        <w:rPr>
          <w:color w:val="808080" w:themeColor="background1" w:themeShade="80"/>
          <w:lang w:val="en-GB"/>
        </w:rPr>
        <w:t xml:space="preserve">R60,000 </w:t>
      </w:r>
      <w:r w:rsidR="00462F4A">
        <w:rPr>
          <w:color w:val="808080" w:themeColor="background1" w:themeShade="80"/>
          <w:lang w:val="en-GB"/>
        </w:rPr>
        <w:t xml:space="preserve">due to Mr Green </w:t>
      </w:r>
      <w:r w:rsidR="00A75789">
        <w:rPr>
          <w:color w:val="808080" w:themeColor="background1" w:themeShade="80"/>
          <w:lang w:val="en-GB"/>
        </w:rPr>
        <w:t>(the agreed price was R20,000 deposit + R80,000 payable in instalments)</w:t>
      </w:r>
      <w:r w:rsidR="00D33611">
        <w:rPr>
          <w:color w:val="808080" w:themeColor="background1" w:themeShade="80"/>
          <w:lang w:val="en-GB"/>
        </w:rPr>
        <w:t xml:space="preserve">. </w:t>
      </w:r>
      <w:r w:rsidR="00A75789">
        <w:rPr>
          <w:color w:val="808080" w:themeColor="background1" w:themeShade="80"/>
          <w:lang w:val="en-GB"/>
        </w:rPr>
        <w:t xml:space="preserve"> Mr Green </w:t>
      </w:r>
      <w:r w:rsidR="00462F4A">
        <w:rPr>
          <w:color w:val="808080" w:themeColor="background1" w:themeShade="80"/>
          <w:lang w:val="en-GB"/>
        </w:rPr>
        <w:t xml:space="preserve">therefore </w:t>
      </w:r>
      <w:r w:rsidR="00A75789">
        <w:rPr>
          <w:color w:val="808080" w:themeColor="background1" w:themeShade="80"/>
          <w:lang w:val="en-GB"/>
        </w:rPr>
        <w:t>has a concurrent claim against the insolvent estate of R60,000 which is the balance of the purchase price.</w:t>
      </w:r>
      <w:r w:rsidR="007F0225" w:rsidRPr="005D49B4">
        <w:rPr>
          <w:color w:val="808080" w:themeColor="background1" w:themeShade="80"/>
          <w:lang w:val="en-GB"/>
        </w:rPr>
        <w:t>]</w:t>
      </w:r>
    </w:p>
    <w:p w14:paraId="659CA372" w14:textId="77777777" w:rsidR="00B9377F" w:rsidRPr="005D49B4" w:rsidRDefault="00B9377F" w:rsidP="00E37136">
      <w:pPr>
        <w:tabs>
          <w:tab w:val="right" w:pos="9021"/>
        </w:tabs>
        <w:rPr>
          <w:b/>
          <w:bCs/>
          <w:lang w:val="en-GB"/>
        </w:rPr>
      </w:pP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2A0577CB" w14:textId="56525CD3" w:rsidR="007F0225" w:rsidRPr="005D49B4" w:rsidRDefault="007F0225" w:rsidP="00E37136">
      <w:pPr>
        <w:rPr>
          <w:lang w:val="en-GB"/>
        </w:rPr>
      </w:pPr>
      <w:r w:rsidRPr="005D49B4">
        <w:rPr>
          <w:color w:val="808080" w:themeColor="background1" w:themeShade="80"/>
          <w:lang w:val="en-GB"/>
        </w:rPr>
        <w:t>[</w:t>
      </w:r>
      <w:r w:rsidR="00EB58D6">
        <w:rPr>
          <w:color w:val="808080" w:themeColor="background1" w:themeShade="80"/>
          <w:lang w:val="en-GB"/>
        </w:rPr>
        <w:t xml:space="preserve">The Master of the High Court convenes the first meeting of creditors </w:t>
      </w:r>
      <w:r w:rsidR="00331A3E">
        <w:rPr>
          <w:color w:val="808080" w:themeColor="background1" w:themeShade="80"/>
          <w:lang w:val="en-GB"/>
        </w:rPr>
        <w:t>on receipt of the final sequestration order.  At the latest, 10 days before the first meeting date</w:t>
      </w:r>
      <w:r w:rsidR="007822D3">
        <w:rPr>
          <w:color w:val="808080" w:themeColor="background1" w:themeShade="80"/>
          <w:lang w:val="en-GB"/>
        </w:rPr>
        <w:t>,</w:t>
      </w:r>
      <w:r w:rsidR="00331A3E">
        <w:rPr>
          <w:color w:val="808080" w:themeColor="background1" w:themeShade="80"/>
          <w:lang w:val="en-GB"/>
        </w:rPr>
        <w:t xml:space="preserve"> a notice of this meeting should appear in the Government Gazette.</w:t>
      </w:r>
      <w:r w:rsidR="009C0781">
        <w:rPr>
          <w:color w:val="808080" w:themeColor="background1" w:themeShade="80"/>
          <w:lang w:val="en-GB"/>
        </w:rPr>
        <w:t xml:space="preserve"> The trustee is appointed at the first meeting.</w:t>
      </w:r>
      <w:r w:rsidRPr="005D49B4">
        <w:rPr>
          <w:color w:val="808080" w:themeColor="background1" w:themeShade="80"/>
          <w:lang w:val="en-GB"/>
        </w:rPr>
        <w:t>]</w:t>
      </w: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A75A67">
        <w:rPr>
          <w:rFonts w:ascii="Avenir Next Demi Bold" w:hAnsi="Avenir Next Demi Bold"/>
          <w:b/>
          <w:bCs/>
          <w:lang w:val="en-GB"/>
        </w:rPr>
        <w:t>Question 2.</w:t>
      </w:r>
      <w:r w:rsidR="00B22F49" w:rsidRPr="00A75A67">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 xml:space="preserve">Ms Abel urgently needs to sell the movable assets of the insolvent estate, claiming that the sale cannot wait until she receives instructions from the creditors at the second meeting. What steps would Ms Abel need to take </w:t>
      </w:r>
      <w:proofErr w:type="gramStart"/>
      <w:r w:rsidRPr="00680E56">
        <w:rPr>
          <w:lang w:val="en-GB"/>
        </w:rPr>
        <w:t>in order to</w:t>
      </w:r>
      <w:proofErr w:type="gramEnd"/>
      <w:r w:rsidRPr="00680E56">
        <w:rPr>
          <w:lang w:val="en-GB"/>
        </w:rPr>
        <w:t xml:space="preserve">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1F47C982" w14:textId="6FC0980A" w:rsidR="00F65292" w:rsidRDefault="007F0225" w:rsidP="00E37136">
      <w:pPr>
        <w:rPr>
          <w:color w:val="808080" w:themeColor="background1" w:themeShade="80"/>
          <w:lang w:val="en-GB"/>
        </w:rPr>
      </w:pPr>
      <w:r w:rsidRPr="005D49B4">
        <w:rPr>
          <w:color w:val="808080" w:themeColor="background1" w:themeShade="80"/>
          <w:lang w:val="en-GB"/>
        </w:rPr>
        <w:t>[</w:t>
      </w:r>
      <w:r w:rsidR="009D4C6B">
        <w:rPr>
          <w:color w:val="808080" w:themeColor="background1" w:themeShade="80"/>
          <w:lang w:val="en-GB"/>
        </w:rPr>
        <w:t xml:space="preserve">The trustee should wait until the second meeting (which she can </w:t>
      </w:r>
      <w:r w:rsidR="00CC4E1F">
        <w:rPr>
          <w:color w:val="808080" w:themeColor="background1" w:themeShade="80"/>
          <w:lang w:val="en-GB"/>
        </w:rPr>
        <w:t>convene as soon as possible after her appointment</w:t>
      </w:r>
      <w:r w:rsidR="009D4C6B">
        <w:rPr>
          <w:color w:val="808080" w:themeColor="background1" w:themeShade="80"/>
          <w:lang w:val="en-GB"/>
        </w:rPr>
        <w:t xml:space="preserve">) </w:t>
      </w:r>
      <w:r w:rsidR="00F80EB3">
        <w:rPr>
          <w:color w:val="808080" w:themeColor="background1" w:themeShade="80"/>
          <w:lang w:val="en-GB"/>
        </w:rPr>
        <w:t>to get authorisation to sell any assets of the insolvent estate and as directed by the creditors</w:t>
      </w:r>
      <w:r w:rsidR="004D643D">
        <w:rPr>
          <w:color w:val="808080" w:themeColor="background1" w:themeShade="80"/>
          <w:lang w:val="en-GB"/>
        </w:rPr>
        <w:t xml:space="preserve"> as per section 82 of the Insolvency Act</w:t>
      </w:r>
      <w:r w:rsidR="00F80EB3">
        <w:rPr>
          <w:color w:val="808080" w:themeColor="background1" w:themeShade="80"/>
          <w:lang w:val="en-GB"/>
        </w:rPr>
        <w:t xml:space="preserve">.  </w:t>
      </w:r>
      <w:r w:rsidR="004D643D">
        <w:rPr>
          <w:color w:val="808080" w:themeColor="background1" w:themeShade="80"/>
          <w:lang w:val="en-GB"/>
        </w:rPr>
        <w:t>The trustee can only sell the assets prior to the second meeting if the Master has authorised the sale, in which case section 82(1) is not applicable</w:t>
      </w:r>
      <w:r w:rsidR="000A301E">
        <w:rPr>
          <w:color w:val="808080" w:themeColor="background1" w:themeShade="80"/>
          <w:lang w:val="en-GB"/>
        </w:rPr>
        <w:t>, therefore Ms Abel needs to obtain this authorisation</w:t>
      </w:r>
      <w:r w:rsidR="004D643D">
        <w:rPr>
          <w:color w:val="808080" w:themeColor="background1" w:themeShade="80"/>
          <w:lang w:val="en-GB"/>
        </w:rPr>
        <w:t xml:space="preserve">. </w:t>
      </w:r>
    </w:p>
    <w:p w14:paraId="40D60829" w14:textId="4907981B" w:rsidR="007F0225" w:rsidRPr="0025602C" w:rsidRDefault="00F65292" w:rsidP="00E37136">
      <w:pPr>
        <w:rPr>
          <w:color w:val="808080" w:themeColor="background1" w:themeShade="80"/>
          <w:lang w:val="en-GB"/>
        </w:rPr>
      </w:pPr>
      <w:r>
        <w:rPr>
          <w:color w:val="808080" w:themeColor="background1" w:themeShade="80"/>
          <w:lang w:val="en-GB"/>
        </w:rPr>
        <w:t>Section 82(1) instructs the trustee to sell the assets in two ways if the second meeting has not been convened and/or creditors have not given directions in a second meeting: (</w:t>
      </w:r>
      <w:proofErr w:type="spellStart"/>
      <w:r>
        <w:rPr>
          <w:color w:val="808080" w:themeColor="background1" w:themeShade="80"/>
          <w:lang w:val="en-GB"/>
        </w:rPr>
        <w:t>i</w:t>
      </w:r>
      <w:proofErr w:type="spellEnd"/>
      <w:r>
        <w:rPr>
          <w:color w:val="808080" w:themeColor="background1" w:themeShade="80"/>
          <w:lang w:val="en-GB"/>
        </w:rPr>
        <w:t>) by public auction; or (ii) by public tender.  This should be after a notice has appeared in the Government Gazette and after any other notices and conditions that the Master may require.</w:t>
      </w:r>
      <w:r w:rsidR="007F0225" w:rsidRPr="005D49B4">
        <w:rPr>
          <w:color w:val="808080" w:themeColor="background1" w:themeShade="80"/>
          <w:lang w:val="en-GB"/>
        </w:rPr>
        <w:t>]</w:t>
      </w:r>
    </w:p>
    <w:p w14:paraId="5A1069CA" w14:textId="77777777" w:rsidR="007F0225" w:rsidRPr="005D49B4" w:rsidRDefault="007F0225" w:rsidP="00E37136">
      <w:pPr>
        <w:rPr>
          <w:rFonts w:ascii="Avenir Book" w:hAnsi="Avenir Book"/>
          <w:lang w:val="en-GB"/>
        </w:rPr>
      </w:pPr>
    </w:p>
    <w:p w14:paraId="6967B189" w14:textId="356A274A" w:rsidR="00F179F2" w:rsidRDefault="00F179F2" w:rsidP="00E37136">
      <w:pPr>
        <w:tabs>
          <w:tab w:val="right" w:pos="9021"/>
        </w:tabs>
        <w:rPr>
          <w:rFonts w:ascii="Avenir Next Demi Bold" w:hAnsi="Avenir Next Demi Bold"/>
          <w:b/>
          <w:bCs/>
          <w:lang w:val="en-GB"/>
        </w:rPr>
      </w:pPr>
    </w:p>
    <w:p w14:paraId="1217551E" w14:textId="77777777" w:rsidR="00752984" w:rsidRDefault="00752984"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lastRenderedPageBreak/>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610023A6" w14:textId="6FFAFA2E" w:rsidR="007F0225" w:rsidRPr="005D49B4" w:rsidRDefault="007F0225" w:rsidP="00E37136">
      <w:pPr>
        <w:rPr>
          <w:lang w:val="en-GB"/>
        </w:rPr>
      </w:pPr>
      <w:r w:rsidRPr="005D49B4">
        <w:rPr>
          <w:color w:val="808080" w:themeColor="background1" w:themeShade="80"/>
          <w:lang w:val="en-GB"/>
        </w:rPr>
        <w:t>[</w:t>
      </w:r>
      <w:r w:rsidR="004E255B">
        <w:rPr>
          <w:color w:val="808080" w:themeColor="background1" w:themeShade="80"/>
          <w:lang w:val="en-GB"/>
        </w:rPr>
        <w:t xml:space="preserve">The apartment in Italy (being an immovable asset) does not vest in the insolvent estate </w:t>
      </w:r>
      <w:r w:rsidR="00DF1C8B">
        <w:rPr>
          <w:color w:val="808080" w:themeColor="background1" w:themeShade="80"/>
          <w:lang w:val="en-GB"/>
        </w:rPr>
        <w:t xml:space="preserve">(but remains vested with Mr Solar (the insolvent)) </w:t>
      </w:r>
      <w:r w:rsidR="004E255B">
        <w:rPr>
          <w:color w:val="808080" w:themeColor="background1" w:themeShade="80"/>
          <w:lang w:val="en-GB"/>
        </w:rPr>
        <w:t xml:space="preserve">and therefore Ms Abel will not be able to exercise control over this asset.  </w:t>
      </w:r>
      <w:r w:rsidR="005E452F">
        <w:rPr>
          <w:color w:val="808080" w:themeColor="background1" w:themeShade="80"/>
          <w:lang w:val="en-GB"/>
        </w:rPr>
        <w:t xml:space="preserve">Ms Abel can only </w:t>
      </w:r>
      <w:r w:rsidR="004E255B">
        <w:rPr>
          <w:color w:val="808080" w:themeColor="background1" w:themeShade="80"/>
          <w:lang w:val="en-GB"/>
        </w:rPr>
        <w:t xml:space="preserve">gain control of </w:t>
      </w:r>
      <w:r w:rsidR="005E452F">
        <w:rPr>
          <w:color w:val="808080" w:themeColor="background1" w:themeShade="80"/>
          <w:lang w:val="en-GB"/>
        </w:rPr>
        <w:t xml:space="preserve">this property if her appointment as a trustee </w:t>
      </w:r>
      <w:r w:rsidR="008338F3">
        <w:rPr>
          <w:color w:val="808080" w:themeColor="background1" w:themeShade="80"/>
          <w:lang w:val="en-GB"/>
        </w:rPr>
        <w:t xml:space="preserve">of the insolvent estate </w:t>
      </w:r>
      <w:r w:rsidR="005E452F">
        <w:rPr>
          <w:color w:val="808080" w:themeColor="background1" w:themeShade="80"/>
          <w:lang w:val="en-GB"/>
        </w:rPr>
        <w:t>is recognised by the applicable Italian court.</w:t>
      </w:r>
      <w:r w:rsidRPr="005D49B4">
        <w:rPr>
          <w:color w:val="808080" w:themeColor="background1" w:themeShade="80"/>
          <w:lang w:val="en-GB"/>
        </w:rPr>
        <w:t>]</w:t>
      </w:r>
    </w:p>
    <w:p w14:paraId="41E01E0D" w14:textId="77777777" w:rsidR="007F0225" w:rsidRPr="005D49B4" w:rsidRDefault="007F0225" w:rsidP="00E37136">
      <w:pPr>
        <w:ind w:firstLine="709"/>
        <w:rPr>
          <w:rFonts w:ascii="Avenir Book" w:hAnsi="Avenir Book"/>
          <w:color w:val="000000" w:themeColor="text1"/>
          <w:lang w:val="en-GB"/>
        </w:rPr>
      </w:pP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21CF56B2" w14:textId="68CAADF8" w:rsidR="007F0225" w:rsidRPr="005D49B4" w:rsidRDefault="007F0225" w:rsidP="00E37136">
      <w:pPr>
        <w:rPr>
          <w:lang w:val="en-GB"/>
        </w:rPr>
      </w:pPr>
      <w:r w:rsidRPr="005D49B4">
        <w:rPr>
          <w:color w:val="808080" w:themeColor="background1" w:themeShade="80"/>
          <w:lang w:val="en-GB"/>
        </w:rPr>
        <w:t>[</w:t>
      </w:r>
      <w:r w:rsidR="008338F3">
        <w:rPr>
          <w:color w:val="808080" w:themeColor="background1" w:themeShade="80"/>
          <w:lang w:val="en-GB"/>
        </w:rPr>
        <w:t xml:space="preserve">Yes – </w:t>
      </w:r>
      <w:r w:rsidR="00F17A6F">
        <w:rPr>
          <w:color w:val="808080" w:themeColor="background1" w:themeShade="80"/>
          <w:lang w:val="en-GB"/>
        </w:rPr>
        <w:t xml:space="preserve">the </w:t>
      </w:r>
      <w:r w:rsidR="008338F3">
        <w:rPr>
          <w:color w:val="808080" w:themeColor="background1" w:themeShade="80"/>
          <w:lang w:val="en-GB"/>
        </w:rPr>
        <w:t xml:space="preserve">movable property located in a </w:t>
      </w:r>
      <w:proofErr w:type="gramStart"/>
      <w:r w:rsidR="008338F3">
        <w:rPr>
          <w:color w:val="808080" w:themeColor="background1" w:themeShade="80"/>
          <w:lang w:val="en-GB"/>
        </w:rPr>
        <w:t>foreign country vests</w:t>
      </w:r>
      <w:proofErr w:type="gramEnd"/>
      <w:r w:rsidR="008338F3">
        <w:rPr>
          <w:color w:val="808080" w:themeColor="background1" w:themeShade="80"/>
          <w:lang w:val="en-GB"/>
        </w:rPr>
        <w:t xml:space="preserve"> in the insolvent estate</w:t>
      </w:r>
      <w:r w:rsidR="00F17A6F">
        <w:rPr>
          <w:color w:val="808080" w:themeColor="background1" w:themeShade="80"/>
          <w:lang w:val="en-GB"/>
        </w:rPr>
        <w:t xml:space="preserve"> given the sequestration </w:t>
      </w:r>
      <w:r w:rsidR="00B323E3">
        <w:rPr>
          <w:color w:val="808080" w:themeColor="background1" w:themeShade="80"/>
          <w:lang w:val="en-GB"/>
        </w:rPr>
        <w:t xml:space="preserve">of the estate </w:t>
      </w:r>
      <w:r w:rsidR="00F17A6F">
        <w:rPr>
          <w:color w:val="808080" w:themeColor="background1" w:themeShade="80"/>
          <w:lang w:val="en-GB"/>
        </w:rPr>
        <w:t xml:space="preserve">by the </w:t>
      </w:r>
      <w:r w:rsidR="00F17A6F" w:rsidRPr="00F17A6F">
        <w:rPr>
          <w:color w:val="808080" w:themeColor="background1" w:themeShade="80"/>
          <w:lang w:val="en-GB"/>
        </w:rPr>
        <w:t>KwaZulu-Natal High Court Division, Durban</w:t>
      </w:r>
      <w:r w:rsidR="00F17A6F">
        <w:rPr>
          <w:color w:val="808080" w:themeColor="background1" w:themeShade="80"/>
          <w:lang w:val="en-GB"/>
        </w:rPr>
        <w:t xml:space="preserve"> where Mr Solar resides.</w:t>
      </w:r>
      <w:r w:rsidRPr="005D49B4">
        <w:rPr>
          <w:color w:val="808080" w:themeColor="background1" w:themeShade="80"/>
          <w:lang w:val="en-GB"/>
        </w:rPr>
        <w:t>]</w:t>
      </w:r>
    </w:p>
    <w:p w14:paraId="59C67EBA" w14:textId="77777777" w:rsidR="007F0225" w:rsidRPr="005D49B4" w:rsidRDefault="007F0225" w:rsidP="00E37136">
      <w:pPr>
        <w:rPr>
          <w:rFonts w:ascii="Avenir Book" w:hAnsi="Avenir Book"/>
          <w:color w:val="000000" w:themeColor="text1"/>
          <w:lang w:val="en-GB"/>
        </w:rPr>
      </w:pPr>
    </w:p>
    <w:p w14:paraId="098161E6" w14:textId="77777777" w:rsidR="004B6D5F" w:rsidRPr="005D49B4" w:rsidRDefault="004B6D5F"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6C4AB3">
        <w:rPr>
          <w:rFonts w:ascii="Avenir Next Demi Bold" w:hAnsi="Avenir Next Demi Bold"/>
          <w:b/>
          <w:bCs/>
          <w:lang w:val="en-GB"/>
        </w:rPr>
        <w:t>Question 2.</w:t>
      </w:r>
      <w:r w:rsidR="00B22F49" w:rsidRPr="006C4AB3">
        <w:rPr>
          <w:rFonts w:ascii="Avenir Next Demi Bold" w:hAnsi="Avenir Next Demi Bold"/>
          <w:b/>
          <w:bCs/>
          <w:lang w:val="en-GB"/>
        </w:rPr>
        <w:t>9</w:t>
      </w:r>
      <w:r w:rsidRPr="006C4AB3">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proofErr w:type="gramStart"/>
      <w:r w:rsidRPr="00680E56">
        <w:rPr>
          <w:color w:val="000000" w:themeColor="text1"/>
          <w:lang w:val="en-GB"/>
        </w:rPr>
        <w:t>Assuming that</w:t>
      </w:r>
      <w:proofErr w:type="gramEnd"/>
      <w:r w:rsidRPr="00680E56">
        <w:rPr>
          <w:color w:val="000000" w:themeColor="text1"/>
          <w:lang w:val="en-GB"/>
        </w:rPr>
        <w:t xml:space="preserve">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20115419" w14:textId="4E54322E" w:rsidR="007F0225" w:rsidRPr="005D49B4" w:rsidRDefault="007F0225" w:rsidP="00E37136">
      <w:pPr>
        <w:rPr>
          <w:lang w:val="en-GB"/>
        </w:rPr>
      </w:pPr>
      <w:r w:rsidRPr="005D49B4">
        <w:rPr>
          <w:color w:val="808080" w:themeColor="background1" w:themeShade="80"/>
          <w:lang w:val="en-GB"/>
        </w:rPr>
        <w:t>[</w:t>
      </w:r>
      <w:r w:rsidR="007C4E09">
        <w:rPr>
          <w:color w:val="808080" w:themeColor="background1" w:themeShade="80"/>
          <w:lang w:val="en-GB"/>
        </w:rPr>
        <w:t>The estate of a partnership has not been sequestrated here</w:t>
      </w:r>
      <w:r w:rsidR="008B340F">
        <w:rPr>
          <w:color w:val="808080" w:themeColor="background1" w:themeShade="80"/>
          <w:lang w:val="en-GB"/>
        </w:rPr>
        <w:t>, only Mr Solar’s estate (one of the partners) has been sequestrated</w:t>
      </w:r>
      <w:r w:rsidR="00B00903">
        <w:rPr>
          <w:color w:val="808080" w:themeColor="background1" w:themeShade="80"/>
          <w:lang w:val="en-GB"/>
        </w:rPr>
        <w:t xml:space="preserve"> which has the result that the partnership relationship will dissolve.  If the estate of the partnership was </w:t>
      </w:r>
      <w:r w:rsidR="006C4AB3">
        <w:rPr>
          <w:color w:val="808080" w:themeColor="background1" w:themeShade="80"/>
          <w:lang w:val="en-GB"/>
        </w:rPr>
        <w:t>sequestrated</w:t>
      </w:r>
      <w:r w:rsidR="00B00903">
        <w:rPr>
          <w:color w:val="808080" w:themeColor="background1" w:themeShade="80"/>
          <w:lang w:val="en-GB"/>
        </w:rPr>
        <w:t xml:space="preserve">, this would have resulted </w:t>
      </w:r>
      <w:r w:rsidR="006C4AB3">
        <w:rPr>
          <w:color w:val="808080" w:themeColor="background1" w:themeShade="80"/>
          <w:lang w:val="en-GB"/>
        </w:rPr>
        <w:t xml:space="preserve">in the sequestration of the partners’ private estates and the partnership enterprise would </w:t>
      </w:r>
      <w:proofErr w:type="spellStart"/>
      <w:r w:rsidR="006C4AB3">
        <w:rPr>
          <w:color w:val="808080" w:themeColor="background1" w:themeShade="80"/>
          <w:lang w:val="en-GB"/>
        </w:rPr>
        <w:t>thefore</w:t>
      </w:r>
      <w:proofErr w:type="spellEnd"/>
      <w:r w:rsidR="006C4AB3">
        <w:rPr>
          <w:color w:val="808080" w:themeColor="background1" w:themeShade="80"/>
          <w:lang w:val="en-GB"/>
        </w:rPr>
        <w:t xml:space="preserve"> be liquidated which would mean the partnership relationship dissolves</w:t>
      </w:r>
      <w:r w:rsidR="00206143">
        <w:rPr>
          <w:color w:val="808080" w:themeColor="background1" w:themeShade="80"/>
          <w:lang w:val="en-GB"/>
        </w:rPr>
        <w:t>.</w:t>
      </w:r>
      <w:r w:rsidRPr="005D49B4">
        <w:rPr>
          <w:color w:val="808080" w:themeColor="background1" w:themeShade="80"/>
          <w:lang w:val="en-GB"/>
        </w:rPr>
        <w:t>]</w:t>
      </w:r>
    </w:p>
    <w:p w14:paraId="752492D8" w14:textId="77777777" w:rsidR="007F0225" w:rsidRPr="005D49B4" w:rsidRDefault="007F0225" w:rsidP="00E37136">
      <w:pPr>
        <w:rPr>
          <w:rFonts w:ascii="Avenir Book" w:hAnsi="Avenir Book"/>
          <w:color w:val="000000" w:themeColor="text1"/>
          <w:lang w:val="en-GB"/>
        </w:rPr>
      </w:pPr>
    </w:p>
    <w:p w14:paraId="007F1D34" w14:textId="77777777" w:rsidR="00BA7355" w:rsidRPr="005D49B4" w:rsidRDefault="00BA7355" w:rsidP="00E37136">
      <w:pPr>
        <w:rPr>
          <w:rFonts w:ascii="Avenir Book" w:hAnsi="Avenir Book"/>
          <w:color w:val="FF000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6E219E5D" w14:textId="32168317" w:rsidR="007F0225" w:rsidRPr="005D49B4" w:rsidRDefault="007F0225" w:rsidP="00E37136">
      <w:pPr>
        <w:rPr>
          <w:lang w:val="en-GB"/>
        </w:rPr>
      </w:pPr>
      <w:r w:rsidRPr="005D49B4">
        <w:rPr>
          <w:color w:val="808080" w:themeColor="background1" w:themeShade="80"/>
          <w:lang w:val="en-GB"/>
        </w:rPr>
        <w:t>[</w:t>
      </w:r>
      <w:r w:rsidR="00505E0D">
        <w:rPr>
          <w:color w:val="808080" w:themeColor="background1" w:themeShade="80"/>
          <w:lang w:val="en-GB"/>
        </w:rPr>
        <w:t>Since Mr Solar’s estate has been sequestrated, this means that the partnership disso</w:t>
      </w:r>
      <w:r w:rsidR="001D5BE6">
        <w:rPr>
          <w:color w:val="808080" w:themeColor="background1" w:themeShade="80"/>
          <w:lang w:val="en-GB"/>
        </w:rPr>
        <w:t>lves</w:t>
      </w:r>
      <w:r w:rsidR="00505E0D">
        <w:rPr>
          <w:color w:val="808080" w:themeColor="background1" w:themeShade="80"/>
          <w:lang w:val="en-GB"/>
        </w:rPr>
        <w:t>.</w:t>
      </w:r>
      <w:r w:rsidRPr="005D49B4">
        <w:rPr>
          <w:color w:val="808080" w:themeColor="background1" w:themeShade="80"/>
          <w:lang w:val="en-GB"/>
        </w:rPr>
        <w:t>]</w:t>
      </w:r>
    </w:p>
    <w:p w14:paraId="47D4E5EC" w14:textId="77777777" w:rsidR="00DE7B69" w:rsidRPr="005D49B4" w:rsidRDefault="00DE7B69" w:rsidP="00E37136">
      <w:pPr>
        <w:rPr>
          <w:rFonts w:ascii="Avenir Book" w:hAnsi="Avenir Book"/>
          <w:color w:val="808080" w:themeColor="background1" w:themeShade="80"/>
          <w:lang w:val="en-GB"/>
        </w:rPr>
      </w:pPr>
    </w:p>
    <w:p w14:paraId="34CD51CB" w14:textId="77777777" w:rsidR="00CA3020" w:rsidRPr="005D49B4" w:rsidRDefault="00CA3020" w:rsidP="00E37136">
      <w:pPr>
        <w:tabs>
          <w:tab w:val="right" w:pos="9021"/>
        </w:tabs>
        <w:jc w:val="center"/>
        <w:rPr>
          <w:rFonts w:ascii="Avenir Next Demi Bold" w:hAnsi="Avenir Next Demi Bold"/>
          <w:b/>
          <w:bCs/>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3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t>
      </w:r>
      <w:proofErr w:type="spellStart"/>
      <w:r w:rsidRPr="00791BF6">
        <w:rPr>
          <w:lang w:val="en-GB"/>
        </w:rPr>
        <w:t>Willowton</w:t>
      </w:r>
      <w:proofErr w:type="spellEnd"/>
      <w:r w:rsidRPr="00791BF6">
        <w:rPr>
          <w:lang w:val="en-GB"/>
        </w:rPr>
        <w:t xml:space="preserve">,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w:t>
      </w:r>
      <w:proofErr w:type="spellStart"/>
      <w:r w:rsidRPr="00791BF6">
        <w:rPr>
          <w:lang w:val="en-GB"/>
        </w:rPr>
        <w:t>Hlope</w:t>
      </w:r>
      <w:proofErr w:type="spellEnd"/>
      <w:r w:rsidRPr="00791BF6">
        <w:rPr>
          <w:lang w:val="en-GB"/>
        </w:rPr>
        <w:t xml:space="preserve">. RNH occupies the industrial property under a </w:t>
      </w:r>
      <w:r w:rsidRPr="0025602C">
        <w:rPr>
          <w:lang w:val="en-GB"/>
        </w:rPr>
        <w:t>lease agreement</w:t>
      </w:r>
      <w:r w:rsidRPr="00791BF6">
        <w:rPr>
          <w:lang w:val="en-GB"/>
        </w:rPr>
        <w:t xml:space="preserve"> with The Willow Family Trust, which is set to </w:t>
      </w:r>
      <w:r w:rsidRPr="0025602C">
        <w:rPr>
          <w:lang w:val="en-GB"/>
        </w:rPr>
        <w:t>expire in 2026</w:t>
      </w:r>
      <w:r w:rsidRPr="00791BF6">
        <w:rPr>
          <w:lang w:val="en-GB"/>
        </w:rPr>
        <w:t xml:space="preserve">.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employs a significant number of staff members, including management, production, sales, maintenance, machine operators and administrative personnel. Most of RNH’s employees are represented by </w:t>
      </w:r>
      <w:r w:rsidRPr="0025602C">
        <w:rPr>
          <w:lang w:val="en-GB"/>
        </w:rPr>
        <w:t>MAWU</w:t>
      </w:r>
      <w:r w:rsidRPr="00791BF6">
        <w:rPr>
          <w:lang w:val="en-GB"/>
        </w:rPr>
        <w:t xml:space="preserve">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w:t>
      </w:r>
      <w:r w:rsidRPr="0025602C">
        <w:rPr>
          <w:lang w:val="en-GB"/>
        </w:rPr>
        <w:t>Cash shortfalls have hindered RNH’s ability to repay creditors and suppliers</w:t>
      </w:r>
      <w:r w:rsidRPr="00791BF6">
        <w:rPr>
          <w:lang w:val="en-GB"/>
        </w:rPr>
        <w:t>,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 xml:space="preserve">crisis, RNH urgently requires raw material to meet demand. They approach Rand First Bank for a </w:t>
      </w:r>
      <w:r w:rsidRPr="0025602C">
        <w:rPr>
          <w:lang w:val="en-GB"/>
        </w:rPr>
        <w:t>loan</w:t>
      </w:r>
      <w:r w:rsidR="00F92F0C" w:rsidRPr="0025602C">
        <w:rPr>
          <w:lang w:val="en-GB"/>
        </w:rPr>
        <w:t>, which is granted subject to the</w:t>
      </w:r>
      <w:r w:rsidR="0058387D" w:rsidRPr="0025602C">
        <w:rPr>
          <w:lang w:val="en-GB"/>
        </w:rPr>
        <w:t>m</w:t>
      </w:r>
      <w:r w:rsidRPr="0025602C">
        <w:rPr>
          <w:lang w:val="en-GB"/>
        </w:rPr>
        <w:t xml:space="preserve"> register</w:t>
      </w:r>
      <w:r w:rsidR="0058387D" w:rsidRPr="0025602C">
        <w:rPr>
          <w:lang w:val="en-GB"/>
        </w:rPr>
        <w:t>ing</w:t>
      </w:r>
      <w:r w:rsidRPr="0025602C">
        <w:rPr>
          <w:lang w:val="en-GB"/>
        </w:rPr>
        <w:t xml:space="preserve"> a general notarial bond over </w:t>
      </w:r>
      <w:r w:rsidR="009C3476" w:rsidRPr="0025602C">
        <w:rPr>
          <w:lang w:val="en-GB"/>
        </w:rPr>
        <w:t xml:space="preserve">certain of </w:t>
      </w:r>
      <w:r w:rsidR="006B5593" w:rsidRPr="0025602C">
        <w:rPr>
          <w:lang w:val="en-GB"/>
        </w:rPr>
        <w:t xml:space="preserve">the </w:t>
      </w:r>
      <w:r w:rsidRPr="0025602C">
        <w:rPr>
          <w:lang w:val="en-GB"/>
        </w:rPr>
        <w:t>movable assets as security</w:t>
      </w:r>
      <w:r w:rsidRPr="00791BF6">
        <w:rPr>
          <w:lang w:val="en-GB"/>
        </w:rPr>
        <w:t xml:space="preserve">. The </w:t>
      </w:r>
      <w:r w:rsidRPr="0025602C">
        <w:rPr>
          <w:lang w:val="en-GB"/>
        </w:rPr>
        <w:t>injection moulding plant is already subject to a special notarial bond.</w:t>
      </w:r>
      <w:r w:rsidRPr="00791BF6">
        <w:rPr>
          <w:lang w:val="en-GB"/>
        </w:rPr>
        <w:t xml:space="preserve">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w:t>
      </w:r>
      <w:r w:rsidRPr="0025602C">
        <w:rPr>
          <w:lang w:val="en-GB"/>
        </w:rPr>
        <w:t>recorded substantial losses in the 2021 and 2022 financial years</w:t>
      </w:r>
      <w:r w:rsidRPr="00791BF6">
        <w:rPr>
          <w:lang w:val="en-GB"/>
        </w:rPr>
        <w:t xml:space="preserve">, worsened by increasing repo rates and additional cash flow required for monthly repayments </w:t>
      </w:r>
      <w:r w:rsidRPr="0025602C">
        <w:rPr>
          <w:lang w:val="en-GB"/>
        </w:rPr>
        <w:t>on vehicle and truck instalment sale agreements with SABA Bank</w:t>
      </w:r>
      <w:r w:rsidRPr="00791BF6">
        <w:rPr>
          <w:lang w:val="en-GB"/>
        </w:rPr>
        <w:t xml:space="preserve">.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t xml:space="preserve">Recognising the dire </w:t>
      </w:r>
      <w:proofErr w:type="gramStart"/>
      <w:r w:rsidRPr="00170E14">
        <w:rPr>
          <w:lang w:val="en-GB"/>
        </w:rPr>
        <w:t>situation</w:t>
      </w:r>
      <w:proofErr w:type="gramEnd"/>
      <w:r w:rsidR="00427337" w:rsidRPr="00170E14">
        <w:rPr>
          <w:lang w:val="en-GB"/>
        </w:rPr>
        <w:t xml:space="preserve"> they are in</w:t>
      </w:r>
      <w:r w:rsidRPr="00170E14">
        <w:rPr>
          <w:lang w:val="en-GB"/>
        </w:rPr>
        <w:t xml:space="preserve">, the </w:t>
      </w:r>
      <w:r w:rsidRPr="0025602C">
        <w:rPr>
          <w:lang w:val="en-GB"/>
        </w:rPr>
        <w:t xml:space="preserve">Board decide to commence business rescue proceedings on 12 February 2023, </w:t>
      </w:r>
      <w:r w:rsidR="00B01803" w:rsidRPr="0025602C">
        <w:rPr>
          <w:lang w:val="en-GB"/>
        </w:rPr>
        <w:t>and lodge the required documents</w:t>
      </w:r>
      <w:r w:rsidRPr="0025602C">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25602C">
        <w:rPr>
          <w:lang w:val="en-GB"/>
        </w:rPr>
        <w:t xml:space="preserve">already </w:t>
      </w:r>
      <w:r w:rsidR="00CD7E28" w:rsidRPr="0025602C">
        <w:rPr>
          <w:lang w:val="en-GB"/>
        </w:rPr>
        <w:t>initiate</w:t>
      </w:r>
      <w:r w:rsidR="00367E69" w:rsidRPr="0025602C">
        <w:rPr>
          <w:lang w:val="en-GB"/>
        </w:rPr>
        <w:t>d</w:t>
      </w:r>
      <w:r w:rsidR="00CD7E28" w:rsidRPr="0025602C">
        <w:rPr>
          <w:lang w:val="en-GB"/>
        </w:rPr>
        <w:t xml:space="preserve"> a liquidation application against </w:t>
      </w:r>
      <w:r w:rsidR="00367E69" w:rsidRPr="0025602C">
        <w:rPr>
          <w:lang w:val="en-GB"/>
        </w:rPr>
        <w:t>the company</w:t>
      </w:r>
      <w:r w:rsidR="00585C2B" w:rsidRPr="0025602C">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proofErr w:type="gramStart"/>
      <w:r w:rsidR="005F4BEE" w:rsidRPr="005D49B4">
        <w:rPr>
          <w:rFonts w:ascii="Avenir Next Demi Bold" w:hAnsi="Avenir Next Demi Bold"/>
          <w:b/>
          <w:bCs/>
          <w:color w:val="000000" w:themeColor="text1"/>
          <w:lang w:val="en-GB"/>
        </w:rPr>
        <w:t>max</w:t>
      </w:r>
      <w:proofErr w:type="gramEnd"/>
      <w:r w:rsidR="005F4BEE" w:rsidRPr="005D49B4">
        <w:rPr>
          <w:rFonts w:ascii="Avenir Next Demi Bold" w:hAnsi="Avenir Next Demi Bold"/>
          <w:b/>
          <w:bCs/>
          <w:color w:val="000000" w:themeColor="text1"/>
          <w:lang w:val="en-GB"/>
        </w:rPr>
        <w:t xml:space="preserve">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191D4967" w14:textId="14557492" w:rsidR="004E41AE" w:rsidRDefault="007F0225" w:rsidP="00E37136">
      <w:pPr>
        <w:rPr>
          <w:color w:val="808080" w:themeColor="background1" w:themeShade="80"/>
          <w:lang w:val="en-GB"/>
        </w:rPr>
      </w:pPr>
      <w:r w:rsidRPr="005D49B4">
        <w:rPr>
          <w:color w:val="808080" w:themeColor="background1" w:themeShade="80"/>
          <w:lang w:val="en-GB"/>
        </w:rPr>
        <w:t>[</w:t>
      </w:r>
      <w:r w:rsidR="001B58D1">
        <w:rPr>
          <w:color w:val="808080" w:themeColor="background1" w:themeShade="80"/>
          <w:lang w:val="en-GB"/>
        </w:rPr>
        <w:t>Commercial insolvency refers to a company’s inability to pay its debts as they fall due</w:t>
      </w:r>
      <w:r w:rsidR="004E41AE">
        <w:rPr>
          <w:color w:val="808080" w:themeColor="background1" w:themeShade="80"/>
          <w:lang w:val="en-GB"/>
        </w:rPr>
        <w:t xml:space="preserve"> – given </w:t>
      </w:r>
      <w:proofErr w:type="gramStart"/>
      <w:r w:rsidR="004E41AE">
        <w:rPr>
          <w:color w:val="808080" w:themeColor="background1" w:themeShade="80"/>
          <w:lang w:val="en-GB"/>
        </w:rPr>
        <w:t>that  RNH</w:t>
      </w:r>
      <w:proofErr w:type="gramEnd"/>
      <w:r w:rsidR="004E41AE">
        <w:rPr>
          <w:color w:val="808080" w:themeColor="background1" w:themeShade="80"/>
          <w:lang w:val="en-GB"/>
        </w:rPr>
        <w:t xml:space="preserve"> is experiencing cash shortfalls which have impacted on their ability to pay their creditors and suppliers (assuming they have credit terms with some suppliers) indicates that the company is commercially insolvent.  </w:t>
      </w:r>
    </w:p>
    <w:p w14:paraId="38986595" w14:textId="77777777" w:rsidR="00332A34" w:rsidRDefault="004E41AE" w:rsidP="00E37136">
      <w:pPr>
        <w:rPr>
          <w:color w:val="808080" w:themeColor="background1" w:themeShade="80"/>
          <w:lang w:val="en-GB"/>
        </w:rPr>
      </w:pPr>
      <w:r>
        <w:rPr>
          <w:color w:val="808080" w:themeColor="background1" w:themeShade="80"/>
          <w:lang w:val="en-GB"/>
        </w:rPr>
        <w:t>Factually insolvent refers to balance sheet insolvency</w:t>
      </w:r>
      <w:r w:rsidR="00A77CA2">
        <w:rPr>
          <w:color w:val="808080" w:themeColor="background1" w:themeShade="80"/>
          <w:lang w:val="en-GB"/>
        </w:rPr>
        <w:t xml:space="preserve"> </w:t>
      </w:r>
      <w:r>
        <w:rPr>
          <w:color w:val="808080" w:themeColor="background1" w:themeShade="80"/>
          <w:lang w:val="en-GB"/>
        </w:rPr>
        <w:t xml:space="preserve">where liabilities </w:t>
      </w:r>
      <w:r w:rsidR="00A77CA2">
        <w:rPr>
          <w:color w:val="808080" w:themeColor="background1" w:themeShade="80"/>
          <w:lang w:val="en-GB"/>
        </w:rPr>
        <w:t xml:space="preserve">fairly estimated </w:t>
      </w:r>
      <w:r>
        <w:rPr>
          <w:color w:val="808080" w:themeColor="background1" w:themeShade="80"/>
          <w:lang w:val="en-GB"/>
        </w:rPr>
        <w:t>exceed assets</w:t>
      </w:r>
      <w:r w:rsidR="00A77CA2">
        <w:rPr>
          <w:color w:val="808080" w:themeColor="background1" w:themeShade="80"/>
          <w:lang w:val="en-GB"/>
        </w:rPr>
        <w:t xml:space="preserve"> fairly valued</w:t>
      </w:r>
      <w:r>
        <w:rPr>
          <w:color w:val="808080" w:themeColor="background1" w:themeShade="80"/>
          <w:lang w:val="en-GB"/>
        </w:rPr>
        <w:t xml:space="preserve"> (</w:t>
      </w:r>
      <w:proofErr w:type="gramStart"/>
      <w:r w:rsidR="00A77CA2">
        <w:rPr>
          <w:color w:val="808080" w:themeColor="background1" w:themeShade="80"/>
          <w:lang w:val="en-GB"/>
        </w:rPr>
        <w:t>i.e.</w:t>
      </w:r>
      <w:proofErr w:type="gramEnd"/>
      <w:r w:rsidR="00A77CA2">
        <w:rPr>
          <w:color w:val="808080" w:themeColor="background1" w:themeShade="80"/>
          <w:lang w:val="en-GB"/>
        </w:rPr>
        <w:t xml:space="preserve"> </w:t>
      </w:r>
      <w:r>
        <w:rPr>
          <w:color w:val="808080" w:themeColor="background1" w:themeShade="80"/>
          <w:lang w:val="en-GB"/>
        </w:rPr>
        <w:t>negative equity position) – although RNH posted significant losses for FY21 and FY22, there is nothing in the facts presented that suggests the company is factually insolvent</w:t>
      </w:r>
      <w:r w:rsidR="00943C0D">
        <w:rPr>
          <w:color w:val="808080" w:themeColor="background1" w:themeShade="80"/>
          <w:lang w:val="en-GB"/>
        </w:rPr>
        <w:t>, it has been profitable for 13 years prior to FY21</w:t>
      </w:r>
      <w:r>
        <w:rPr>
          <w:color w:val="808080" w:themeColor="background1" w:themeShade="80"/>
          <w:lang w:val="en-GB"/>
        </w:rPr>
        <w:t>.</w:t>
      </w:r>
    </w:p>
    <w:p w14:paraId="16707FE6" w14:textId="0CA9F45F" w:rsidR="007F0225" w:rsidRPr="0025602C" w:rsidRDefault="00332A34" w:rsidP="00E37136">
      <w:pPr>
        <w:rPr>
          <w:color w:val="808080" w:themeColor="background1" w:themeShade="80"/>
          <w:lang w:val="en-GB"/>
        </w:rPr>
      </w:pPr>
      <w:r>
        <w:rPr>
          <w:color w:val="808080" w:themeColor="background1" w:themeShade="80"/>
          <w:lang w:val="en-GB"/>
        </w:rPr>
        <w:t xml:space="preserve">Given that RNH is commercially insolvent (even if is factually solvent) it is liable to be wound up.  This is supported by the ruling in </w:t>
      </w:r>
      <w:r w:rsidR="00A2149C" w:rsidRPr="00A2149C">
        <w:rPr>
          <w:i/>
          <w:iCs/>
          <w:color w:val="808080" w:themeColor="background1" w:themeShade="80"/>
          <w:lang w:val="en-GB"/>
        </w:rPr>
        <w:t xml:space="preserve">Absa Bank Ltd v </w:t>
      </w:r>
      <w:proofErr w:type="spellStart"/>
      <w:r w:rsidR="00A2149C" w:rsidRPr="00A2149C">
        <w:rPr>
          <w:i/>
          <w:iCs/>
          <w:color w:val="808080" w:themeColor="background1" w:themeShade="80"/>
          <w:lang w:val="en-GB"/>
        </w:rPr>
        <w:t>Rhebokskloof</w:t>
      </w:r>
      <w:proofErr w:type="spellEnd"/>
      <w:r w:rsidR="00A2149C" w:rsidRPr="00A2149C">
        <w:rPr>
          <w:i/>
          <w:iCs/>
          <w:color w:val="808080" w:themeColor="background1" w:themeShade="80"/>
          <w:lang w:val="en-GB"/>
        </w:rPr>
        <w:t xml:space="preserve"> (Pty) Ltd [1993 (4) SA 436]</w:t>
      </w:r>
      <w:r w:rsidR="007F0225" w:rsidRPr="005D49B4">
        <w:rPr>
          <w:color w:val="808080" w:themeColor="background1" w:themeShade="80"/>
          <w:lang w:val="en-GB"/>
        </w:rPr>
        <w:t>]</w:t>
      </w:r>
    </w:p>
    <w:p w14:paraId="4D036E71" w14:textId="77777777" w:rsidR="007F0225" w:rsidRPr="005D49B4" w:rsidRDefault="007F0225" w:rsidP="00E37136">
      <w:pPr>
        <w:rPr>
          <w:rFonts w:ascii="Avenir Book" w:hAnsi="Avenir Book"/>
          <w:color w:val="000000" w:themeColor="text1"/>
          <w:lang w:val="en-GB"/>
        </w:rPr>
      </w:pP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2733AA41" w14:textId="6B060D7B" w:rsidR="007F0225" w:rsidRPr="005D49B4" w:rsidRDefault="007F0225" w:rsidP="00E37136">
      <w:pPr>
        <w:rPr>
          <w:lang w:val="en-GB"/>
        </w:rPr>
      </w:pPr>
      <w:r w:rsidRPr="005D49B4">
        <w:rPr>
          <w:color w:val="808080" w:themeColor="background1" w:themeShade="80"/>
          <w:lang w:val="en-GB"/>
        </w:rPr>
        <w:t>[</w:t>
      </w:r>
      <w:r w:rsidR="0032239D">
        <w:rPr>
          <w:color w:val="808080" w:themeColor="background1" w:themeShade="80"/>
          <w:lang w:val="en-GB"/>
        </w:rPr>
        <w:t xml:space="preserve">The company will remain the owner of its assets, but the custody and control of the assets will vest with the Master until a provisional liquidator has been appointed and has assumed office, </w:t>
      </w:r>
      <w:proofErr w:type="spellStart"/>
      <w:r w:rsidR="0032239D">
        <w:rPr>
          <w:color w:val="808080" w:themeColor="background1" w:themeShade="80"/>
          <w:lang w:val="en-GB"/>
        </w:rPr>
        <w:t>afterwhich</w:t>
      </w:r>
      <w:proofErr w:type="spellEnd"/>
      <w:r w:rsidR="0032239D">
        <w:rPr>
          <w:color w:val="808080" w:themeColor="background1" w:themeShade="80"/>
          <w:lang w:val="en-GB"/>
        </w:rPr>
        <w:t xml:space="preserve"> the custody and control will </w:t>
      </w:r>
      <w:r w:rsidR="0092267F">
        <w:rPr>
          <w:color w:val="808080" w:themeColor="background1" w:themeShade="80"/>
          <w:lang w:val="en-GB"/>
        </w:rPr>
        <w:t>v</w:t>
      </w:r>
      <w:r w:rsidR="0032239D">
        <w:rPr>
          <w:color w:val="808080" w:themeColor="background1" w:themeShade="80"/>
          <w:lang w:val="en-GB"/>
        </w:rPr>
        <w:t>est with the provisional liquidator</w:t>
      </w:r>
      <w:r w:rsidR="0092267F">
        <w:rPr>
          <w:color w:val="808080" w:themeColor="background1" w:themeShade="80"/>
          <w:lang w:val="en-GB"/>
        </w:rPr>
        <w:t>; this is as per section 361 of Companies Act 1973</w:t>
      </w:r>
      <w:r w:rsidR="0032239D">
        <w:rPr>
          <w:color w:val="808080" w:themeColor="background1" w:themeShade="80"/>
          <w:lang w:val="en-GB"/>
        </w:rPr>
        <w:t>.</w:t>
      </w:r>
      <w:r w:rsidRPr="005D49B4">
        <w:rPr>
          <w:color w:val="808080" w:themeColor="background1" w:themeShade="80"/>
          <w:lang w:val="en-GB"/>
        </w:rPr>
        <w:t>]</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002541FE" w14:textId="77777777" w:rsidR="007E07AA" w:rsidRDefault="007F0225" w:rsidP="00E37136">
      <w:pPr>
        <w:rPr>
          <w:color w:val="808080" w:themeColor="background1" w:themeShade="80"/>
          <w:lang w:val="en-GB"/>
        </w:rPr>
      </w:pPr>
      <w:r w:rsidRPr="005D49B4">
        <w:rPr>
          <w:color w:val="808080" w:themeColor="background1" w:themeShade="80"/>
          <w:lang w:val="en-GB"/>
        </w:rPr>
        <w:t>[</w:t>
      </w:r>
      <w:r w:rsidR="00CB7A9F">
        <w:rPr>
          <w:color w:val="808080" w:themeColor="background1" w:themeShade="80"/>
          <w:lang w:val="en-GB"/>
        </w:rPr>
        <w:t xml:space="preserve">The contracts of employment will not be terminated but will rather be suspended from the date </w:t>
      </w:r>
      <w:r w:rsidR="00F62841">
        <w:rPr>
          <w:color w:val="808080" w:themeColor="background1" w:themeShade="80"/>
          <w:lang w:val="en-GB"/>
        </w:rPr>
        <w:t xml:space="preserve">that the provisional order of liquidation is granted (as per ruling </w:t>
      </w:r>
      <w:proofErr w:type="spellStart"/>
      <w:r w:rsidR="002E39EA">
        <w:rPr>
          <w:i/>
          <w:iCs/>
          <w:color w:val="808080" w:themeColor="background1" w:themeShade="80"/>
          <w:lang w:val="en-GB"/>
        </w:rPr>
        <w:t>Ngwato</w:t>
      </w:r>
      <w:proofErr w:type="spellEnd"/>
      <w:r w:rsidR="002E39EA">
        <w:rPr>
          <w:i/>
          <w:iCs/>
          <w:color w:val="808080" w:themeColor="background1" w:themeShade="80"/>
          <w:lang w:val="en-GB"/>
        </w:rPr>
        <w:t xml:space="preserve"> v Van der Merwe (2014/28470) [2016]</w:t>
      </w:r>
      <w:r w:rsidR="00F62841">
        <w:rPr>
          <w:color w:val="808080" w:themeColor="background1" w:themeShade="80"/>
          <w:lang w:val="en-GB"/>
        </w:rPr>
        <w:t>)</w:t>
      </w:r>
      <w:r w:rsidR="00CB7A9F">
        <w:rPr>
          <w:color w:val="808080" w:themeColor="background1" w:themeShade="80"/>
          <w:lang w:val="en-GB"/>
        </w:rPr>
        <w:t>.  This means that the employees still have a contract of employment but do not have to go to work (“no work, no pay” applies)</w:t>
      </w:r>
      <w:r w:rsidR="0099618A">
        <w:rPr>
          <w:color w:val="808080" w:themeColor="background1" w:themeShade="80"/>
          <w:lang w:val="en-GB"/>
        </w:rPr>
        <w:t xml:space="preserve"> and will be entitled to UIF during the period of suspension.</w:t>
      </w:r>
    </w:p>
    <w:p w14:paraId="531A845A" w14:textId="2298FD17" w:rsidR="007F0225" w:rsidRPr="005D49B4" w:rsidRDefault="007E07AA" w:rsidP="00E37136">
      <w:pPr>
        <w:rPr>
          <w:lang w:val="en-GB"/>
        </w:rPr>
      </w:pPr>
      <w:proofErr w:type="gramStart"/>
      <w:r>
        <w:rPr>
          <w:color w:val="808080" w:themeColor="background1" w:themeShade="80"/>
          <w:lang w:val="en-GB"/>
        </w:rPr>
        <w:t>However</w:t>
      </w:r>
      <w:proofErr w:type="gramEnd"/>
      <w:r>
        <w:rPr>
          <w:color w:val="808080" w:themeColor="background1" w:themeShade="80"/>
          <w:lang w:val="en-GB"/>
        </w:rPr>
        <w:t xml:space="preserve"> the period of suspension is not indefinite, the contracts terminate 45 days after appointment of liquidator unless terminated earlier by liquidator or agreed otherwise.</w:t>
      </w:r>
      <w:r w:rsidR="007F0225" w:rsidRPr="005D49B4">
        <w:rPr>
          <w:color w:val="808080" w:themeColor="background1" w:themeShade="80"/>
          <w:lang w:val="en-GB"/>
        </w:rPr>
        <w:t>]</w:t>
      </w:r>
    </w:p>
    <w:p w14:paraId="3E52E9D5" w14:textId="77777777" w:rsidR="007F0225" w:rsidRPr="005D49B4" w:rsidRDefault="007F0225" w:rsidP="00E37136">
      <w:pPr>
        <w:rPr>
          <w:rFonts w:ascii="Avenir Book" w:hAnsi="Avenir Book"/>
          <w:color w:val="000000" w:themeColor="text1"/>
          <w:lang w:val="en-GB"/>
        </w:rPr>
      </w:pPr>
    </w:p>
    <w:p w14:paraId="335C26F8" w14:textId="77777777" w:rsidR="00E92D69" w:rsidRPr="005D49B4" w:rsidRDefault="00E92D69" w:rsidP="00E37136">
      <w:pPr>
        <w:rPr>
          <w:rFonts w:ascii="Avenir Book" w:hAnsi="Avenir Book"/>
          <w:color w:val="FF000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3B7ADC69" w14:textId="4A2EAC6A" w:rsidR="00761ABB" w:rsidRDefault="007F0225" w:rsidP="00E37136">
      <w:pPr>
        <w:rPr>
          <w:color w:val="808080" w:themeColor="background1" w:themeShade="80"/>
          <w:lang w:val="en-GB"/>
        </w:rPr>
      </w:pPr>
      <w:r w:rsidRPr="005D49B4">
        <w:rPr>
          <w:color w:val="808080" w:themeColor="background1" w:themeShade="80"/>
          <w:lang w:val="en-GB"/>
        </w:rPr>
        <w:t>[</w:t>
      </w:r>
      <w:r w:rsidR="00496B2C">
        <w:rPr>
          <w:color w:val="808080" w:themeColor="background1" w:themeShade="80"/>
          <w:lang w:val="en-GB"/>
        </w:rPr>
        <w:t>Where the lessee (RNH) is sequestrat</w:t>
      </w:r>
      <w:r w:rsidR="00125B23">
        <w:rPr>
          <w:color w:val="808080" w:themeColor="background1" w:themeShade="80"/>
          <w:lang w:val="en-GB"/>
        </w:rPr>
        <w:t>ed</w:t>
      </w:r>
      <w:r w:rsidR="00496B2C">
        <w:rPr>
          <w:color w:val="808080" w:themeColor="background1" w:themeShade="80"/>
          <w:lang w:val="en-GB"/>
        </w:rPr>
        <w:t xml:space="preserve"> section 37 of the Insolvency Act applies.  </w:t>
      </w:r>
      <w:r w:rsidR="00761ABB">
        <w:rPr>
          <w:color w:val="808080" w:themeColor="background1" w:themeShade="80"/>
          <w:lang w:val="en-GB"/>
        </w:rPr>
        <w:t>It is noted that the lease will not automatically terminate, and the liquidator may elect to: (</w:t>
      </w:r>
      <w:proofErr w:type="spellStart"/>
      <w:r w:rsidR="00761ABB">
        <w:rPr>
          <w:color w:val="808080" w:themeColor="background1" w:themeShade="80"/>
          <w:lang w:val="en-GB"/>
        </w:rPr>
        <w:t>i</w:t>
      </w:r>
      <w:proofErr w:type="spellEnd"/>
      <w:r w:rsidR="00761ABB">
        <w:rPr>
          <w:color w:val="808080" w:themeColor="background1" w:themeShade="80"/>
          <w:lang w:val="en-GB"/>
        </w:rPr>
        <w:t>) cancel the contract with a written notice to The Willow Family Trust (lessor)</w:t>
      </w:r>
      <w:r w:rsidR="00297166">
        <w:rPr>
          <w:color w:val="808080" w:themeColor="background1" w:themeShade="80"/>
          <w:lang w:val="en-GB"/>
        </w:rPr>
        <w:t xml:space="preserve"> – this is subject to the Master should he elect to do </w:t>
      </w:r>
      <w:r w:rsidR="00297166">
        <w:rPr>
          <w:color w:val="808080" w:themeColor="background1" w:themeShade="80"/>
          <w:lang w:val="en-GB"/>
        </w:rPr>
        <w:lastRenderedPageBreak/>
        <w:t>this before a general meeting is convened (section 386(2) of the Companies Act 1973)</w:t>
      </w:r>
      <w:r w:rsidR="00761ABB">
        <w:rPr>
          <w:color w:val="808080" w:themeColor="background1" w:themeShade="80"/>
          <w:lang w:val="en-GB"/>
        </w:rPr>
        <w:t>; (ii) not terminate the contract in which case it will automatically terminate three months after the appointment of the liquidator, unless he notifies the lessor of his intention to continue</w:t>
      </w:r>
      <w:r w:rsidR="00F66500">
        <w:rPr>
          <w:color w:val="808080" w:themeColor="background1" w:themeShade="80"/>
          <w:lang w:val="en-GB"/>
        </w:rPr>
        <w:t xml:space="preserve"> (</w:t>
      </w:r>
      <w:r w:rsidR="00F66500" w:rsidRPr="00F66500">
        <w:rPr>
          <w:i/>
          <w:iCs/>
          <w:color w:val="808080" w:themeColor="background1" w:themeShade="80"/>
          <w:lang w:val="en-GB"/>
        </w:rPr>
        <w:t>Ibid, section 37(2)</w:t>
      </w:r>
      <w:r w:rsidR="00F66500">
        <w:rPr>
          <w:color w:val="808080" w:themeColor="background1" w:themeShade="80"/>
          <w:lang w:val="en-GB"/>
        </w:rPr>
        <w:t>)</w:t>
      </w:r>
      <w:r w:rsidR="00761ABB">
        <w:rPr>
          <w:color w:val="808080" w:themeColor="background1" w:themeShade="80"/>
          <w:lang w:val="en-GB"/>
        </w:rPr>
        <w:t xml:space="preserve">; or (iii) continues with the lease in which case the liquidator will be bound to all the terms and conditions of the lease. </w:t>
      </w:r>
    </w:p>
    <w:p w14:paraId="72CC5DDD" w14:textId="77777777" w:rsidR="00B80EA6" w:rsidRDefault="00106E68" w:rsidP="00E37136">
      <w:pPr>
        <w:rPr>
          <w:color w:val="808080" w:themeColor="background1" w:themeShade="80"/>
          <w:lang w:val="en-GB"/>
        </w:rPr>
      </w:pPr>
      <w:r>
        <w:rPr>
          <w:color w:val="808080" w:themeColor="background1" w:themeShade="80"/>
          <w:lang w:val="en-GB"/>
        </w:rPr>
        <w:t>In the case where the liquidator cancels the contract</w:t>
      </w:r>
      <w:r w:rsidR="000E4D15">
        <w:rPr>
          <w:color w:val="808080" w:themeColor="background1" w:themeShade="80"/>
          <w:lang w:val="en-GB"/>
        </w:rPr>
        <w:t xml:space="preserve"> based on the instructions of the creditors (</w:t>
      </w:r>
      <w:r w:rsidR="007F7AE2" w:rsidRPr="007F7AE2">
        <w:rPr>
          <w:i/>
          <w:iCs/>
          <w:color w:val="808080" w:themeColor="background1" w:themeShade="80"/>
          <w:lang w:val="en-GB"/>
        </w:rPr>
        <w:t>Ibid, section 81(1)(h)</w:t>
      </w:r>
      <w:r w:rsidR="007F7AE2">
        <w:rPr>
          <w:color w:val="808080" w:themeColor="background1" w:themeShade="80"/>
          <w:lang w:val="en-GB"/>
        </w:rPr>
        <w:t>, unless obtains consent from Master as mentioned above</w:t>
      </w:r>
      <w:r w:rsidR="000E4D15">
        <w:rPr>
          <w:color w:val="808080" w:themeColor="background1" w:themeShade="80"/>
          <w:lang w:val="en-GB"/>
        </w:rPr>
        <w:t>)</w:t>
      </w:r>
      <w:r>
        <w:rPr>
          <w:color w:val="808080" w:themeColor="background1" w:themeShade="80"/>
          <w:lang w:val="en-GB"/>
        </w:rPr>
        <w:t>, the lessor will have a</w:t>
      </w:r>
      <w:r w:rsidR="009C4052">
        <w:rPr>
          <w:color w:val="808080" w:themeColor="background1" w:themeShade="80"/>
          <w:lang w:val="en-GB"/>
        </w:rPr>
        <w:t>n unliquidated concurrent claim for damages from breach of contract</w:t>
      </w:r>
      <w:r w:rsidR="00297166">
        <w:rPr>
          <w:color w:val="808080" w:themeColor="background1" w:themeShade="80"/>
          <w:lang w:val="en-GB"/>
        </w:rPr>
        <w:t xml:space="preserve"> (section 37(1) of Insolvency Act)</w:t>
      </w:r>
      <w:r w:rsidR="009C4052">
        <w:rPr>
          <w:color w:val="808080" w:themeColor="background1" w:themeShade="80"/>
          <w:lang w:val="en-GB"/>
        </w:rPr>
        <w:t>.</w:t>
      </w:r>
      <w:r w:rsidR="003C369F">
        <w:rPr>
          <w:color w:val="808080" w:themeColor="background1" w:themeShade="80"/>
          <w:lang w:val="en-GB"/>
        </w:rPr>
        <w:t xml:space="preserve">  </w:t>
      </w:r>
    </w:p>
    <w:p w14:paraId="37DA4A86" w14:textId="77777777" w:rsidR="00B80EA6" w:rsidRDefault="00B80EA6" w:rsidP="00E37136">
      <w:pPr>
        <w:rPr>
          <w:color w:val="808080" w:themeColor="background1" w:themeShade="80"/>
          <w:lang w:val="en-GB"/>
        </w:rPr>
      </w:pPr>
    </w:p>
    <w:p w14:paraId="2542384D" w14:textId="0F6B4592" w:rsidR="00103F95" w:rsidRDefault="00AB0F47" w:rsidP="00E37136">
      <w:pPr>
        <w:rPr>
          <w:color w:val="808080" w:themeColor="background1" w:themeShade="80"/>
          <w:lang w:val="en-GB"/>
        </w:rPr>
      </w:pPr>
      <w:r>
        <w:rPr>
          <w:color w:val="808080" w:themeColor="background1" w:themeShade="80"/>
          <w:lang w:val="en-GB"/>
        </w:rPr>
        <w:t>The</w:t>
      </w:r>
      <w:r w:rsidR="003C369F">
        <w:rPr>
          <w:color w:val="808080" w:themeColor="background1" w:themeShade="80"/>
          <w:lang w:val="en-GB"/>
        </w:rPr>
        <w:t xml:space="preserve"> lessor also has a </w:t>
      </w:r>
      <w:r w:rsidR="003C369F" w:rsidRPr="004561CC">
        <w:rPr>
          <w:color w:val="808080" w:themeColor="background1" w:themeShade="80"/>
          <w:lang w:val="en-GB"/>
        </w:rPr>
        <w:t xml:space="preserve">tacit hypothec over </w:t>
      </w:r>
      <w:proofErr w:type="spellStart"/>
      <w:r w:rsidR="003C369F" w:rsidRPr="004561CC">
        <w:rPr>
          <w:color w:val="808080" w:themeColor="background1" w:themeShade="80"/>
          <w:lang w:val="en-GB"/>
        </w:rPr>
        <w:t>moveables</w:t>
      </w:r>
      <w:proofErr w:type="spellEnd"/>
      <w:r w:rsidR="003C369F" w:rsidRPr="004561CC">
        <w:rPr>
          <w:color w:val="808080" w:themeColor="background1" w:themeShade="80"/>
          <w:lang w:val="en-GB"/>
        </w:rPr>
        <w:t xml:space="preserve"> in the premises that arises from any arrear rentals</w:t>
      </w:r>
      <w:r w:rsidR="009A55ED" w:rsidRPr="004561CC">
        <w:rPr>
          <w:color w:val="808080" w:themeColor="background1" w:themeShade="80"/>
          <w:lang w:val="en-GB"/>
        </w:rPr>
        <w:t xml:space="preserve"> that were due prior to liquidation</w:t>
      </w:r>
      <w:r w:rsidR="003C369F" w:rsidRPr="004561CC">
        <w:rPr>
          <w:color w:val="808080" w:themeColor="background1" w:themeShade="80"/>
          <w:lang w:val="en-GB"/>
        </w:rPr>
        <w:t xml:space="preserve"> – this is </w:t>
      </w:r>
      <w:r w:rsidR="009A55ED" w:rsidRPr="004561CC">
        <w:rPr>
          <w:color w:val="808080" w:themeColor="background1" w:themeShade="80"/>
          <w:lang w:val="en-GB"/>
        </w:rPr>
        <w:t xml:space="preserve">therefore </w:t>
      </w:r>
      <w:r w:rsidR="003C369F" w:rsidRPr="004561CC">
        <w:rPr>
          <w:color w:val="808080" w:themeColor="background1" w:themeShade="80"/>
          <w:lang w:val="en-GB"/>
        </w:rPr>
        <w:t>a secured claim</w:t>
      </w:r>
      <w:r w:rsidR="00796053">
        <w:rPr>
          <w:color w:val="808080" w:themeColor="background1" w:themeShade="80"/>
          <w:lang w:val="en-GB"/>
        </w:rPr>
        <w:t xml:space="preserve"> (section </w:t>
      </w:r>
      <w:r w:rsidR="00FF1283">
        <w:rPr>
          <w:color w:val="808080" w:themeColor="background1" w:themeShade="80"/>
          <w:lang w:val="en-GB"/>
        </w:rPr>
        <w:t>85(1) and (2) of the Insolvency Act</w:t>
      </w:r>
      <w:r w:rsidR="00796053">
        <w:rPr>
          <w:color w:val="808080" w:themeColor="background1" w:themeShade="80"/>
          <w:lang w:val="en-GB"/>
        </w:rPr>
        <w:t>)</w:t>
      </w:r>
      <w:r w:rsidR="009A55ED">
        <w:rPr>
          <w:color w:val="808080" w:themeColor="background1" w:themeShade="80"/>
          <w:lang w:val="en-GB"/>
        </w:rPr>
        <w:t xml:space="preserve">.  </w:t>
      </w:r>
      <w:r w:rsidR="00103F95">
        <w:rPr>
          <w:color w:val="808080" w:themeColor="background1" w:themeShade="80"/>
          <w:lang w:val="en-GB"/>
        </w:rPr>
        <w:t>The tacit hypothec excludes</w:t>
      </w:r>
      <w:r w:rsidR="00BD0543">
        <w:rPr>
          <w:color w:val="808080" w:themeColor="background1" w:themeShade="80"/>
          <w:lang w:val="en-GB"/>
        </w:rPr>
        <w:t>: (</w:t>
      </w:r>
      <w:proofErr w:type="spellStart"/>
      <w:r w:rsidR="00BD0543">
        <w:rPr>
          <w:color w:val="808080" w:themeColor="background1" w:themeShade="80"/>
          <w:lang w:val="en-GB"/>
        </w:rPr>
        <w:t>i</w:t>
      </w:r>
      <w:proofErr w:type="spellEnd"/>
      <w:r w:rsidR="00BD0543">
        <w:rPr>
          <w:color w:val="808080" w:themeColor="background1" w:themeShade="80"/>
          <w:lang w:val="en-GB"/>
        </w:rPr>
        <w:t>)</w:t>
      </w:r>
      <w:r w:rsidR="00103F95">
        <w:rPr>
          <w:color w:val="808080" w:themeColor="background1" w:themeShade="80"/>
          <w:lang w:val="en-GB"/>
        </w:rPr>
        <w:t xml:space="preserve"> </w:t>
      </w:r>
      <w:r w:rsidR="0080308C">
        <w:rPr>
          <w:color w:val="808080" w:themeColor="background1" w:themeShade="80"/>
          <w:lang w:val="en-GB"/>
        </w:rPr>
        <w:t>the injection moulding plant (which ha</w:t>
      </w:r>
      <w:r w:rsidR="00AF11DA">
        <w:rPr>
          <w:color w:val="808080" w:themeColor="background1" w:themeShade="80"/>
          <w:lang w:val="en-GB"/>
        </w:rPr>
        <w:t>d</w:t>
      </w:r>
      <w:r w:rsidR="0080308C">
        <w:rPr>
          <w:color w:val="808080" w:themeColor="background1" w:themeShade="80"/>
          <w:lang w:val="en-GB"/>
        </w:rPr>
        <w:t xml:space="preserve"> a special notarial bond registered </w:t>
      </w:r>
      <w:r w:rsidR="00AF11DA">
        <w:rPr>
          <w:color w:val="808080" w:themeColor="background1" w:themeShade="80"/>
          <w:lang w:val="en-GB"/>
        </w:rPr>
        <w:t xml:space="preserve">over it </w:t>
      </w:r>
      <w:r w:rsidR="0080308C">
        <w:rPr>
          <w:color w:val="808080" w:themeColor="background1" w:themeShade="80"/>
          <w:lang w:val="en-GB"/>
        </w:rPr>
        <w:t xml:space="preserve">prior to the hypothec </w:t>
      </w:r>
      <w:r w:rsidR="00887528">
        <w:rPr>
          <w:color w:val="808080" w:themeColor="background1" w:themeShade="80"/>
          <w:lang w:val="en-GB"/>
        </w:rPr>
        <w:t>having been perfected</w:t>
      </w:r>
      <w:r w:rsidR="0080308C">
        <w:rPr>
          <w:color w:val="808080" w:themeColor="background1" w:themeShade="80"/>
          <w:lang w:val="en-GB"/>
        </w:rPr>
        <w:t>)</w:t>
      </w:r>
      <w:r w:rsidR="00BD0543">
        <w:rPr>
          <w:color w:val="808080" w:themeColor="background1" w:themeShade="80"/>
          <w:lang w:val="en-GB"/>
        </w:rPr>
        <w:t xml:space="preserve">; and (ii) would also exclude assets that were purchased under instalment sale contracts in terms of the National Credit Act </w:t>
      </w:r>
      <w:r w:rsidR="006434A5">
        <w:rPr>
          <w:color w:val="808080" w:themeColor="background1" w:themeShade="80"/>
          <w:lang w:val="en-GB"/>
        </w:rPr>
        <w:t xml:space="preserve">(NCA) </w:t>
      </w:r>
      <w:r w:rsidR="00BD0543">
        <w:rPr>
          <w:color w:val="808080" w:themeColor="background1" w:themeShade="80"/>
          <w:lang w:val="en-GB"/>
        </w:rPr>
        <w:t>of 2005</w:t>
      </w:r>
      <w:r w:rsidR="00E204F8">
        <w:rPr>
          <w:color w:val="808080" w:themeColor="background1" w:themeShade="80"/>
          <w:lang w:val="en-GB"/>
        </w:rPr>
        <w:t xml:space="preserve"> (based on section 2 Security by Means of Moveable Property Act 1993)</w:t>
      </w:r>
      <w:r w:rsidR="00BD0543">
        <w:rPr>
          <w:color w:val="808080" w:themeColor="background1" w:themeShade="80"/>
          <w:lang w:val="en-GB"/>
        </w:rPr>
        <w:t xml:space="preserve">; </w:t>
      </w:r>
      <w:r w:rsidR="006434A5">
        <w:rPr>
          <w:color w:val="808080" w:themeColor="background1" w:themeShade="80"/>
          <w:lang w:val="en-GB"/>
        </w:rPr>
        <w:t xml:space="preserve">the NCA also applies to certain juristic </w:t>
      </w:r>
      <w:proofErr w:type="spellStart"/>
      <w:r w:rsidR="006434A5">
        <w:rPr>
          <w:color w:val="808080" w:themeColor="background1" w:themeShade="80"/>
          <w:lang w:val="en-GB"/>
        </w:rPr>
        <w:t>personsl</w:t>
      </w:r>
      <w:proofErr w:type="spellEnd"/>
      <w:r w:rsidR="006434A5">
        <w:rPr>
          <w:color w:val="808080" w:themeColor="background1" w:themeShade="80"/>
          <w:lang w:val="en-GB"/>
        </w:rPr>
        <w:t xml:space="preserve"> including companies, therefore the </w:t>
      </w:r>
      <w:r w:rsidR="00BD0543">
        <w:rPr>
          <w:color w:val="808080" w:themeColor="background1" w:themeShade="80"/>
          <w:lang w:val="en-GB"/>
        </w:rPr>
        <w:t xml:space="preserve">vehicles and trucks purchased under instalment sale agreements with SABA Bank </w:t>
      </w:r>
      <w:r w:rsidR="006434A5">
        <w:rPr>
          <w:color w:val="808080" w:themeColor="background1" w:themeShade="80"/>
          <w:lang w:val="en-GB"/>
        </w:rPr>
        <w:t>will be excluded</w:t>
      </w:r>
      <w:r w:rsidR="003A1FF8">
        <w:rPr>
          <w:color w:val="808080" w:themeColor="background1" w:themeShade="80"/>
          <w:lang w:val="en-GB"/>
        </w:rPr>
        <w:t xml:space="preserve">. </w:t>
      </w:r>
    </w:p>
    <w:p w14:paraId="2CD5B40E" w14:textId="2AB32EDB" w:rsidR="007F0225" w:rsidRPr="004561CC" w:rsidRDefault="009A55ED" w:rsidP="00E37136">
      <w:pPr>
        <w:rPr>
          <w:color w:val="808080" w:themeColor="background1" w:themeShade="80"/>
          <w:lang w:val="en-GB"/>
        </w:rPr>
      </w:pPr>
      <w:r>
        <w:rPr>
          <w:color w:val="808080" w:themeColor="background1" w:themeShade="80"/>
          <w:lang w:val="en-GB"/>
        </w:rPr>
        <w:t xml:space="preserve">Rent that becomes due after </w:t>
      </w:r>
      <w:r w:rsidR="00227273">
        <w:rPr>
          <w:color w:val="808080" w:themeColor="background1" w:themeShade="80"/>
          <w:lang w:val="en-GB"/>
        </w:rPr>
        <w:t>liquidation</w:t>
      </w:r>
      <w:r>
        <w:rPr>
          <w:color w:val="808080" w:themeColor="background1" w:themeShade="80"/>
          <w:lang w:val="en-GB"/>
        </w:rPr>
        <w:t xml:space="preserve"> and is not paid becomes a preferred claim</w:t>
      </w:r>
      <w:r w:rsidR="00FF1283">
        <w:rPr>
          <w:color w:val="808080" w:themeColor="background1" w:themeShade="80"/>
          <w:lang w:val="en-GB"/>
        </w:rPr>
        <w:t xml:space="preserve"> </w:t>
      </w:r>
      <w:r w:rsidR="00103F95">
        <w:rPr>
          <w:color w:val="808080" w:themeColor="background1" w:themeShade="80"/>
          <w:lang w:val="en-GB"/>
        </w:rPr>
        <w:t>and forms</w:t>
      </w:r>
      <w:r w:rsidR="00FF1283">
        <w:rPr>
          <w:color w:val="808080" w:themeColor="background1" w:themeShade="80"/>
          <w:lang w:val="en-GB"/>
        </w:rPr>
        <w:t xml:space="preserve"> part of sequestration costs (</w:t>
      </w:r>
      <w:r w:rsidR="00FF1283" w:rsidRPr="00FF1283">
        <w:rPr>
          <w:i/>
          <w:iCs/>
          <w:color w:val="808080" w:themeColor="background1" w:themeShade="80"/>
          <w:lang w:val="en-GB"/>
        </w:rPr>
        <w:t>Ibi</w:t>
      </w:r>
      <w:r w:rsidR="00FF1283">
        <w:rPr>
          <w:i/>
          <w:iCs/>
          <w:color w:val="808080" w:themeColor="background1" w:themeShade="80"/>
          <w:lang w:val="en-GB"/>
        </w:rPr>
        <w:t>d</w:t>
      </w:r>
      <w:r w:rsidR="00FF1283" w:rsidRPr="00FF1283">
        <w:rPr>
          <w:i/>
          <w:iCs/>
          <w:color w:val="808080" w:themeColor="background1" w:themeShade="80"/>
          <w:lang w:val="en-GB"/>
        </w:rPr>
        <w:t xml:space="preserve"> section 37(3)</w:t>
      </w:r>
      <w:r w:rsidR="00FF1283">
        <w:rPr>
          <w:color w:val="808080" w:themeColor="background1" w:themeShade="80"/>
          <w:lang w:val="en-GB"/>
        </w:rPr>
        <w:t>)</w:t>
      </w:r>
      <w:r>
        <w:rPr>
          <w:color w:val="808080" w:themeColor="background1" w:themeShade="80"/>
          <w:lang w:val="en-GB"/>
        </w:rPr>
        <w:t>.</w:t>
      </w:r>
      <w:r w:rsidR="007F0225" w:rsidRPr="005D49B4">
        <w:rPr>
          <w:color w:val="808080" w:themeColor="background1" w:themeShade="80"/>
          <w:lang w:val="en-GB"/>
        </w:rPr>
        <w:t>]</w:t>
      </w:r>
    </w:p>
    <w:p w14:paraId="7DAB5025" w14:textId="77777777" w:rsidR="007F0225" w:rsidRPr="005D49B4" w:rsidRDefault="007F0225" w:rsidP="00E37136">
      <w:pPr>
        <w:rPr>
          <w:rFonts w:ascii="Avenir Book" w:hAnsi="Avenir Book"/>
          <w:color w:val="000000" w:themeColor="text1"/>
          <w:lang w:val="en-GB"/>
        </w:rPr>
      </w:pPr>
    </w:p>
    <w:p w14:paraId="54C7A66F" w14:textId="44F018FF" w:rsidR="00E92D69" w:rsidRDefault="00E92D69" w:rsidP="00E37136">
      <w:pPr>
        <w:rPr>
          <w:rFonts w:ascii="Avenir Next Demi Bold" w:hAnsi="Avenir Next Demi Bold"/>
          <w:b/>
          <w:bCs/>
          <w:color w:val="000000" w:themeColor="text1"/>
          <w:lang w:val="en-GB"/>
        </w:rPr>
      </w:pP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0E06936A" w14:textId="49276995" w:rsidR="007F0225" w:rsidRDefault="007F0225" w:rsidP="00E37136">
      <w:pPr>
        <w:rPr>
          <w:color w:val="808080" w:themeColor="background1" w:themeShade="80"/>
          <w:lang w:val="en-GB"/>
        </w:rPr>
      </w:pPr>
      <w:r w:rsidRPr="005D49B4">
        <w:rPr>
          <w:color w:val="808080" w:themeColor="background1" w:themeShade="80"/>
          <w:lang w:val="en-GB"/>
        </w:rPr>
        <w:t>[</w:t>
      </w:r>
      <w:r w:rsidR="00B11AFB">
        <w:rPr>
          <w:color w:val="808080" w:themeColor="background1" w:themeShade="80"/>
          <w:lang w:val="en-GB"/>
        </w:rPr>
        <w:t>The liquidation order suspends all the civil proceedings that commenced prior to the provisional order being granted until a liquidator has been appointed.  This is per section 359(1)(a) of the Companies Act 1973</w:t>
      </w:r>
      <w:r w:rsidR="00D75759">
        <w:rPr>
          <w:color w:val="808080" w:themeColor="background1" w:themeShade="80"/>
          <w:lang w:val="en-GB"/>
        </w:rPr>
        <w:t>.</w:t>
      </w:r>
      <w:r w:rsidRPr="005D49B4">
        <w:rPr>
          <w:color w:val="808080" w:themeColor="background1" w:themeShade="80"/>
          <w:lang w:val="en-GB"/>
        </w:rPr>
        <w:t>]</w:t>
      </w:r>
    </w:p>
    <w:p w14:paraId="08B52454" w14:textId="77777777" w:rsidR="00983C9C" w:rsidRPr="005D49B4" w:rsidRDefault="00983C9C" w:rsidP="00E37136">
      <w:pPr>
        <w:rPr>
          <w:lang w:val="en-GB"/>
        </w:rPr>
      </w:pP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proofErr w:type="gramStart"/>
      <w:r w:rsidR="00323F04" w:rsidRPr="005D49B4">
        <w:rPr>
          <w:rFonts w:ascii="Avenir Next Demi Bold" w:hAnsi="Avenir Next Demi Bold"/>
          <w:b/>
          <w:bCs/>
          <w:color w:val="000000" w:themeColor="text1"/>
          <w:lang w:val="en-GB"/>
        </w:rPr>
        <w:t>max</w:t>
      </w:r>
      <w:proofErr w:type="gramEnd"/>
      <w:r w:rsidR="00323F04" w:rsidRPr="005D49B4">
        <w:rPr>
          <w:rFonts w:ascii="Avenir Next Demi Bold" w:hAnsi="Avenir Next Demi Bold"/>
          <w:b/>
          <w:bCs/>
          <w:color w:val="000000" w:themeColor="text1"/>
          <w:lang w:val="en-GB"/>
        </w:rPr>
        <w:t xml:space="preserve">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791CDC3F" w14:textId="77777777" w:rsidR="00E92D69" w:rsidRPr="005D49B4" w:rsidRDefault="00E92D69" w:rsidP="00E37136">
      <w:pPr>
        <w:rPr>
          <w:rFonts w:ascii="Avenir Book" w:hAnsi="Avenir Book"/>
          <w:color w:val="000000" w:themeColor="text1"/>
          <w:lang w:val="en-GB"/>
        </w:rPr>
      </w:pPr>
    </w:p>
    <w:p w14:paraId="4353427D" w14:textId="111E0EED" w:rsidR="007C2009" w:rsidRDefault="00AA28AD" w:rsidP="00AA28AD">
      <w:pPr>
        <w:rPr>
          <w:color w:val="808080" w:themeColor="background1" w:themeShade="80"/>
          <w:lang w:val="en-GB"/>
        </w:rPr>
      </w:pPr>
      <w:r w:rsidRPr="005D49B4">
        <w:rPr>
          <w:color w:val="808080" w:themeColor="background1" w:themeShade="80"/>
          <w:lang w:val="en-GB"/>
        </w:rPr>
        <w:t>[</w:t>
      </w:r>
      <w:r w:rsidR="00237ECE">
        <w:rPr>
          <w:color w:val="808080" w:themeColor="background1" w:themeShade="80"/>
          <w:lang w:val="en-GB"/>
        </w:rPr>
        <w:t xml:space="preserve">The second meeting is for the liquidator to present his report </w:t>
      </w:r>
      <w:r w:rsidR="00070701">
        <w:rPr>
          <w:color w:val="808080" w:themeColor="background1" w:themeShade="80"/>
          <w:lang w:val="en-GB"/>
        </w:rPr>
        <w:t xml:space="preserve">which </w:t>
      </w:r>
      <w:r w:rsidR="00237ECE">
        <w:rPr>
          <w:color w:val="808080" w:themeColor="background1" w:themeShade="80"/>
          <w:lang w:val="en-GB"/>
        </w:rPr>
        <w:t>must include the following</w:t>
      </w:r>
      <w:r w:rsidR="00DD0DD7">
        <w:rPr>
          <w:color w:val="808080" w:themeColor="background1" w:themeShade="80"/>
          <w:lang w:val="en-GB"/>
        </w:rPr>
        <w:t xml:space="preserve"> </w:t>
      </w:r>
      <w:r w:rsidR="00070701">
        <w:rPr>
          <w:color w:val="808080" w:themeColor="background1" w:themeShade="80"/>
          <w:lang w:val="en-GB"/>
        </w:rPr>
        <w:t xml:space="preserve">amongst others </w:t>
      </w:r>
      <w:r w:rsidR="00DD0DD7">
        <w:rPr>
          <w:color w:val="808080" w:themeColor="background1" w:themeShade="80"/>
          <w:lang w:val="en-GB"/>
        </w:rPr>
        <w:t>(as per section 402 of the Companies Act 1973)</w:t>
      </w:r>
      <w:r w:rsidR="00237ECE">
        <w:rPr>
          <w:color w:val="808080" w:themeColor="background1" w:themeShade="80"/>
          <w:lang w:val="en-GB"/>
        </w:rPr>
        <w:t xml:space="preserve">: </w:t>
      </w:r>
    </w:p>
    <w:p w14:paraId="39E2C39C" w14:textId="77777777" w:rsidR="007C2009" w:rsidRDefault="00237ECE" w:rsidP="00AA28AD">
      <w:pPr>
        <w:rPr>
          <w:color w:val="808080" w:themeColor="background1" w:themeShade="80"/>
          <w:lang w:val="en-GB"/>
        </w:rPr>
      </w:pPr>
      <w:r>
        <w:rPr>
          <w:color w:val="808080" w:themeColor="background1" w:themeShade="80"/>
          <w:lang w:val="en-GB"/>
        </w:rPr>
        <w:t>(</w:t>
      </w:r>
      <w:r w:rsidR="006A61C9">
        <w:rPr>
          <w:color w:val="808080" w:themeColor="background1" w:themeShade="80"/>
          <w:lang w:val="en-GB"/>
        </w:rPr>
        <w:t>a</w:t>
      </w:r>
      <w:r>
        <w:rPr>
          <w:color w:val="808080" w:themeColor="background1" w:themeShade="80"/>
          <w:lang w:val="en-GB"/>
        </w:rPr>
        <w:t xml:space="preserve">) </w:t>
      </w:r>
      <w:r w:rsidR="006A61C9">
        <w:rPr>
          <w:color w:val="808080" w:themeColor="background1" w:themeShade="80"/>
          <w:lang w:val="en-GB"/>
        </w:rPr>
        <w:t xml:space="preserve">the company’s </w:t>
      </w:r>
      <w:r w:rsidR="00D94741">
        <w:rPr>
          <w:color w:val="808080" w:themeColor="background1" w:themeShade="80"/>
          <w:lang w:val="en-GB"/>
        </w:rPr>
        <w:t xml:space="preserve">share capital, and estimated amount of its </w:t>
      </w:r>
      <w:r w:rsidR="006A61C9">
        <w:rPr>
          <w:color w:val="808080" w:themeColor="background1" w:themeShade="80"/>
          <w:lang w:val="en-GB"/>
        </w:rPr>
        <w:t xml:space="preserve">assets and </w:t>
      </w:r>
      <w:proofErr w:type="gramStart"/>
      <w:r w:rsidR="006A61C9">
        <w:rPr>
          <w:color w:val="808080" w:themeColor="background1" w:themeShade="80"/>
          <w:lang w:val="en-GB"/>
        </w:rPr>
        <w:t>liabilities;</w:t>
      </w:r>
      <w:proofErr w:type="gramEnd"/>
      <w:r w:rsidR="006A61C9">
        <w:rPr>
          <w:color w:val="808080" w:themeColor="background1" w:themeShade="80"/>
          <w:lang w:val="en-GB"/>
        </w:rPr>
        <w:t xml:space="preserve"> </w:t>
      </w:r>
    </w:p>
    <w:p w14:paraId="30BCADB6" w14:textId="77777777" w:rsidR="007C2009" w:rsidRDefault="006A61C9" w:rsidP="00AA28AD">
      <w:pPr>
        <w:rPr>
          <w:color w:val="808080" w:themeColor="background1" w:themeShade="80"/>
          <w:lang w:val="en-GB"/>
        </w:rPr>
      </w:pPr>
      <w:r>
        <w:rPr>
          <w:color w:val="808080" w:themeColor="background1" w:themeShade="80"/>
          <w:lang w:val="en-GB"/>
        </w:rPr>
        <w:t xml:space="preserve">(b) </w:t>
      </w:r>
      <w:r w:rsidR="001E1552">
        <w:rPr>
          <w:color w:val="808080" w:themeColor="background1" w:themeShade="80"/>
          <w:lang w:val="en-GB"/>
        </w:rPr>
        <w:t xml:space="preserve">the causes of failure of the </w:t>
      </w:r>
      <w:proofErr w:type="gramStart"/>
      <w:r w:rsidR="001E1552">
        <w:rPr>
          <w:color w:val="808080" w:themeColor="background1" w:themeShade="80"/>
          <w:lang w:val="en-GB"/>
        </w:rPr>
        <w:t>company;</w:t>
      </w:r>
      <w:proofErr w:type="gramEnd"/>
      <w:r w:rsidR="001E1552">
        <w:rPr>
          <w:color w:val="808080" w:themeColor="background1" w:themeShade="80"/>
          <w:lang w:val="en-GB"/>
        </w:rPr>
        <w:t xml:space="preserve"> </w:t>
      </w:r>
    </w:p>
    <w:p w14:paraId="11275613" w14:textId="77777777" w:rsidR="007C2009" w:rsidRDefault="001E1552" w:rsidP="00AA28AD">
      <w:pPr>
        <w:rPr>
          <w:color w:val="808080" w:themeColor="background1" w:themeShade="80"/>
          <w:lang w:val="en-GB"/>
        </w:rPr>
      </w:pPr>
      <w:r>
        <w:rPr>
          <w:color w:val="808080" w:themeColor="background1" w:themeShade="80"/>
          <w:lang w:val="en-GB"/>
        </w:rPr>
        <w:t xml:space="preserve">(c) </w:t>
      </w:r>
      <w:r w:rsidR="00CC4B4D">
        <w:rPr>
          <w:color w:val="808080" w:themeColor="background1" w:themeShade="80"/>
          <w:lang w:val="en-GB"/>
        </w:rPr>
        <w:t xml:space="preserve">whether any </w:t>
      </w:r>
      <w:r w:rsidR="00634955">
        <w:rPr>
          <w:color w:val="808080" w:themeColor="background1" w:themeShade="80"/>
          <w:lang w:val="en-GB"/>
        </w:rPr>
        <w:t xml:space="preserve">director/s and/or former director/s and/or officers and/or former officer/s of the company can be held personally liable </w:t>
      </w:r>
      <w:r w:rsidR="007C2009">
        <w:rPr>
          <w:color w:val="808080" w:themeColor="background1" w:themeShade="80"/>
          <w:lang w:val="en-GB"/>
        </w:rPr>
        <w:t xml:space="preserve">for damages or compensation to the company or for any liabilities of the </w:t>
      </w:r>
      <w:proofErr w:type="gramStart"/>
      <w:r w:rsidR="007C2009">
        <w:rPr>
          <w:color w:val="808080" w:themeColor="background1" w:themeShade="80"/>
          <w:lang w:val="en-GB"/>
        </w:rPr>
        <w:t>company;</w:t>
      </w:r>
      <w:proofErr w:type="gramEnd"/>
      <w:r w:rsidR="007C2009">
        <w:rPr>
          <w:color w:val="808080" w:themeColor="background1" w:themeShade="80"/>
          <w:lang w:val="en-GB"/>
        </w:rPr>
        <w:t xml:space="preserve"> </w:t>
      </w:r>
    </w:p>
    <w:p w14:paraId="6BF23103" w14:textId="558729CA" w:rsidR="007C2009" w:rsidRDefault="007C2009" w:rsidP="00AA28AD">
      <w:pPr>
        <w:rPr>
          <w:color w:val="808080" w:themeColor="background1" w:themeShade="80"/>
          <w:lang w:val="en-GB"/>
        </w:rPr>
      </w:pPr>
      <w:r>
        <w:rPr>
          <w:color w:val="808080" w:themeColor="background1" w:themeShade="80"/>
          <w:lang w:val="en-GB"/>
        </w:rPr>
        <w:t xml:space="preserve">(d) </w:t>
      </w:r>
      <w:r w:rsidR="00A45D2F">
        <w:rPr>
          <w:color w:val="808080" w:themeColor="background1" w:themeShade="80"/>
          <w:lang w:val="en-GB"/>
        </w:rPr>
        <w:t xml:space="preserve">any legal proceedings pending against the </w:t>
      </w:r>
      <w:proofErr w:type="gramStart"/>
      <w:r w:rsidR="00A45D2F">
        <w:rPr>
          <w:color w:val="808080" w:themeColor="background1" w:themeShade="80"/>
          <w:lang w:val="en-GB"/>
        </w:rPr>
        <w:t>company;</w:t>
      </w:r>
      <w:proofErr w:type="gramEnd"/>
      <w:r w:rsidR="00A45D2F">
        <w:rPr>
          <w:color w:val="808080" w:themeColor="background1" w:themeShade="80"/>
          <w:lang w:val="en-GB"/>
        </w:rPr>
        <w:t xml:space="preserve"> </w:t>
      </w:r>
    </w:p>
    <w:p w14:paraId="6A6711BA" w14:textId="5ADF3F7E" w:rsidR="00A45D2F" w:rsidRDefault="00A45D2F" w:rsidP="00AA28AD">
      <w:pPr>
        <w:rPr>
          <w:color w:val="808080" w:themeColor="background1" w:themeShade="80"/>
          <w:lang w:val="en-GB"/>
        </w:rPr>
      </w:pPr>
      <w:r>
        <w:rPr>
          <w:color w:val="808080" w:themeColor="background1" w:themeShade="80"/>
          <w:lang w:val="en-GB"/>
        </w:rPr>
        <w:t xml:space="preserve">(e) </w:t>
      </w:r>
      <w:r w:rsidR="000655C5">
        <w:rPr>
          <w:color w:val="808080" w:themeColor="background1" w:themeShade="80"/>
          <w:lang w:val="en-GB"/>
        </w:rPr>
        <w:t xml:space="preserve">if there is a reason to hold an enquiry relating to </w:t>
      </w:r>
      <w:r w:rsidR="00DE5747">
        <w:rPr>
          <w:color w:val="808080" w:themeColor="background1" w:themeShade="80"/>
          <w:lang w:val="en-GB"/>
        </w:rPr>
        <w:t xml:space="preserve">the failure of the company or its conduct; </w:t>
      </w:r>
      <w:r w:rsidR="002C77F1">
        <w:rPr>
          <w:color w:val="808080" w:themeColor="background1" w:themeShade="80"/>
          <w:lang w:val="en-GB"/>
        </w:rPr>
        <w:t xml:space="preserve">and </w:t>
      </w:r>
    </w:p>
    <w:p w14:paraId="378173E2" w14:textId="66AC595F" w:rsidR="00AA28AD" w:rsidRDefault="00DE5747" w:rsidP="00AA28AD">
      <w:pPr>
        <w:rPr>
          <w:color w:val="808080" w:themeColor="background1" w:themeShade="80"/>
          <w:lang w:val="en-GB"/>
        </w:rPr>
      </w:pPr>
      <w:r>
        <w:rPr>
          <w:color w:val="808080" w:themeColor="background1" w:themeShade="80"/>
          <w:lang w:val="en-GB"/>
        </w:rPr>
        <w:t xml:space="preserve">(f) </w:t>
      </w:r>
      <w:r w:rsidR="002C77F1">
        <w:rPr>
          <w:color w:val="808080" w:themeColor="background1" w:themeShade="80"/>
          <w:lang w:val="en-GB"/>
        </w:rPr>
        <w:t xml:space="preserve">the progress and prospects of the </w:t>
      </w:r>
      <w:r w:rsidR="00070701">
        <w:rPr>
          <w:color w:val="808080" w:themeColor="background1" w:themeShade="80"/>
          <w:lang w:val="en-GB"/>
        </w:rPr>
        <w:t>winding-up / liquidation.</w:t>
      </w:r>
      <w:r w:rsidR="00AA28AD" w:rsidRPr="005D49B4">
        <w:rPr>
          <w:color w:val="808080" w:themeColor="background1" w:themeShade="80"/>
          <w:lang w:val="en-GB"/>
        </w:rPr>
        <w:t>]</w:t>
      </w:r>
    </w:p>
    <w:p w14:paraId="319754AF" w14:textId="7C478575" w:rsidR="007F0225" w:rsidRDefault="007F0225" w:rsidP="00E37136">
      <w:pPr>
        <w:rPr>
          <w:rFonts w:ascii="Avenir Book" w:hAnsi="Avenir Book"/>
          <w:color w:val="808080" w:themeColor="background1" w:themeShade="80"/>
          <w:lang w:val="en-GB"/>
        </w:rPr>
      </w:pP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lastRenderedPageBreak/>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B45099" w14:textId="77777777" w:rsidR="00E92D69" w:rsidRPr="005D49B4" w:rsidRDefault="00E92D69" w:rsidP="00E37136">
      <w:pPr>
        <w:rPr>
          <w:rFonts w:ascii="Avenir Book" w:hAnsi="Avenir Book"/>
          <w:color w:val="000000" w:themeColor="text1"/>
          <w:lang w:val="en-GB"/>
        </w:rPr>
      </w:pPr>
    </w:p>
    <w:p w14:paraId="4135284D" w14:textId="478D0F2D" w:rsidR="006F226C" w:rsidRDefault="007F0225" w:rsidP="00E37136">
      <w:pPr>
        <w:rPr>
          <w:color w:val="808080" w:themeColor="background1" w:themeShade="80"/>
          <w:lang w:val="en-GB"/>
        </w:rPr>
      </w:pPr>
      <w:r w:rsidRPr="005D49B4">
        <w:rPr>
          <w:color w:val="808080" w:themeColor="background1" w:themeShade="80"/>
          <w:lang w:val="en-GB"/>
        </w:rPr>
        <w:t>[</w:t>
      </w:r>
      <w:r w:rsidR="006F226C">
        <w:rPr>
          <w:color w:val="808080" w:themeColor="background1" w:themeShade="80"/>
          <w:lang w:val="en-GB"/>
        </w:rPr>
        <w:t xml:space="preserve">Employees have the following </w:t>
      </w:r>
      <w:r w:rsidR="00982627">
        <w:rPr>
          <w:color w:val="808080" w:themeColor="background1" w:themeShade="80"/>
          <w:lang w:val="en-GB"/>
        </w:rPr>
        <w:t xml:space="preserve">statutory </w:t>
      </w:r>
      <w:r w:rsidR="00BB5BB2">
        <w:rPr>
          <w:color w:val="808080" w:themeColor="background1" w:themeShade="80"/>
          <w:lang w:val="en-GB"/>
        </w:rPr>
        <w:t xml:space="preserve">preferent </w:t>
      </w:r>
      <w:r w:rsidR="006F226C">
        <w:rPr>
          <w:color w:val="808080" w:themeColor="background1" w:themeShade="80"/>
          <w:lang w:val="en-GB"/>
        </w:rPr>
        <w:t xml:space="preserve">claims: </w:t>
      </w:r>
    </w:p>
    <w:p w14:paraId="0B4E78FD" w14:textId="34EA395B" w:rsidR="006F226C" w:rsidRPr="00BB5BB2" w:rsidRDefault="00BB5BB2" w:rsidP="00BB5BB2">
      <w:pPr>
        <w:rPr>
          <w:color w:val="808080" w:themeColor="background1" w:themeShade="80"/>
          <w:lang w:val="en-GB"/>
        </w:rPr>
      </w:pPr>
      <w:r w:rsidRPr="00BB5BB2">
        <w:rPr>
          <w:color w:val="808080" w:themeColor="background1" w:themeShade="80"/>
          <w:lang w:val="en-GB"/>
        </w:rPr>
        <w:t>(a</w:t>
      </w:r>
      <w:r>
        <w:rPr>
          <w:color w:val="808080" w:themeColor="background1" w:themeShade="80"/>
          <w:lang w:val="en-GB"/>
        </w:rPr>
        <w:t xml:space="preserve">) </w:t>
      </w:r>
      <w:r w:rsidR="00982627">
        <w:rPr>
          <w:color w:val="808080" w:themeColor="background1" w:themeShade="80"/>
          <w:lang w:val="en-GB"/>
        </w:rPr>
        <w:t>S</w:t>
      </w:r>
      <w:r w:rsidR="006F226C" w:rsidRPr="00BB5BB2">
        <w:rPr>
          <w:color w:val="808080" w:themeColor="background1" w:themeShade="80"/>
          <w:lang w:val="en-GB"/>
        </w:rPr>
        <w:t xml:space="preserve">alaries and bonuses due prior to liquidation </w:t>
      </w:r>
      <w:r w:rsidR="00F671A7">
        <w:rPr>
          <w:color w:val="808080" w:themeColor="background1" w:themeShade="80"/>
          <w:lang w:val="en-GB"/>
        </w:rPr>
        <w:t>capped at</w:t>
      </w:r>
      <w:r w:rsidR="006F226C" w:rsidRPr="00BB5BB2">
        <w:rPr>
          <w:color w:val="808080" w:themeColor="background1" w:themeShade="80"/>
          <w:lang w:val="en-GB"/>
        </w:rPr>
        <w:t xml:space="preserve"> R12000 per employee (</w:t>
      </w:r>
      <w:r>
        <w:rPr>
          <w:color w:val="808080" w:themeColor="background1" w:themeShade="80"/>
          <w:lang w:val="en-GB"/>
        </w:rPr>
        <w:t xml:space="preserve">as per </w:t>
      </w:r>
      <w:r w:rsidR="006F226C" w:rsidRPr="00F671A7">
        <w:rPr>
          <w:i/>
          <w:iCs/>
          <w:color w:val="808080" w:themeColor="background1" w:themeShade="80"/>
          <w:lang w:val="en-GB"/>
        </w:rPr>
        <w:t>section 98A(1)(a)(</w:t>
      </w:r>
      <w:proofErr w:type="spellStart"/>
      <w:r w:rsidR="006F226C" w:rsidRPr="00F671A7">
        <w:rPr>
          <w:i/>
          <w:iCs/>
          <w:color w:val="808080" w:themeColor="background1" w:themeShade="80"/>
          <w:lang w:val="en-GB"/>
        </w:rPr>
        <w:t>i</w:t>
      </w:r>
      <w:proofErr w:type="spellEnd"/>
      <w:r w:rsidR="006F226C" w:rsidRPr="00F671A7">
        <w:rPr>
          <w:i/>
          <w:iCs/>
          <w:color w:val="808080" w:themeColor="background1" w:themeShade="80"/>
          <w:lang w:val="en-GB"/>
        </w:rPr>
        <w:t>) of the Insolvency Act</w:t>
      </w:r>
      <w:r w:rsidR="006F226C" w:rsidRPr="00BB5BB2">
        <w:rPr>
          <w:color w:val="808080" w:themeColor="background1" w:themeShade="80"/>
          <w:lang w:val="en-GB"/>
        </w:rPr>
        <w:t>)</w:t>
      </w:r>
      <w:r w:rsidR="004F3B36" w:rsidRPr="00BB5BB2">
        <w:rPr>
          <w:color w:val="808080" w:themeColor="background1" w:themeShade="80"/>
          <w:lang w:val="en-GB"/>
        </w:rPr>
        <w:t>.</w:t>
      </w:r>
    </w:p>
    <w:p w14:paraId="51018264" w14:textId="356600CC" w:rsidR="00982627" w:rsidRDefault="00982627" w:rsidP="00E37136">
      <w:pPr>
        <w:rPr>
          <w:color w:val="808080" w:themeColor="background1" w:themeShade="80"/>
          <w:lang w:val="en-GB"/>
        </w:rPr>
      </w:pPr>
      <w:r>
        <w:rPr>
          <w:color w:val="808080" w:themeColor="background1" w:themeShade="80"/>
          <w:lang w:val="en-GB"/>
        </w:rPr>
        <w:t xml:space="preserve">(b) Leave days due to employees that accrued prior to liquidation capped at R4,000 (as per </w:t>
      </w:r>
      <w:r w:rsidRPr="00F671A7">
        <w:rPr>
          <w:i/>
          <w:iCs/>
          <w:color w:val="808080" w:themeColor="background1" w:themeShade="80"/>
          <w:lang w:val="en-GB"/>
        </w:rPr>
        <w:t>Ibid, section 98A(1)(a)(</w:t>
      </w:r>
      <w:proofErr w:type="spellStart"/>
      <w:r w:rsidRPr="00F671A7">
        <w:rPr>
          <w:i/>
          <w:iCs/>
          <w:color w:val="808080" w:themeColor="background1" w:themeShade="80"/>
          <w:lang w:val="en-GB"/>
        </w:rPr>
        <w:t>i</w:t>
      </w:r>
      <w:proofErr w:type="spellEnd"/>
      <w:r w:rsidRPr="00F671A7">
        <w:rPr>
          <w:i/>
          <w:iCs/>
          <w:color w:val="808080" w:themeColor="background1" w:themeShade="80"/>
          <w:lang w:val="en-GB"/>
        </w:rPr>
        <w:t>) read with Government Gazette No 21519 dated 1 September 2000: Government Notice No R.865</w:t>
      </w:r>
      <w:r>
        <w:rPr>
          <w:color w:val="808080" w:themeColor="background1" w:themeShade="80"/>
          <w:lang w:val="en-GB"/>
        </w:rPr>
        <w:t xml:space="preserve">). </w:t>
      </w:r>
    </w:p>
    <w:p w14:paraId="7C8948F7" w14:textId="59A5AA9A" w:rsidR="00F671A7" w:rsidRDefault="00F671A7" w:rsidP="00E37136">
      <w:pPr>
        <w:rPr>
          <w:color w:val="808080" w:themeColor="background1" w:themeShade="80"/>
          <w:lang w:val="en-GB"/>
        </w:rPr>
      </w:pPr>
      <w:r>
        <w:rPr>
          <w:color w:val="808080" w:themeColor="background1" w:themeShade="80"/>
          <w:lang w:val="en-GB"/>
        </w:rPr>
        <w:t xml:space="preserve">(c) Any other form of absence for a period not exceeding three months prior to liquidation capped at R4,000 per employee (as per </w:t>
      </w:r>
      <w:r w:rsidRPr="00F671A7">
        <w:rPr>
          <w:i/>
          <w:iCs/>
          <w:color w:val="808080" w:themeColor="background1" w:themeShade="80"/>
          <w:lang w:val="en-GB"/>
        </w:rPr>
        <w:t>Ibid, section 98A(1)(a)(iii) and read with Government Gazette No 21519 as per above (b)</w:t>
      </w:r>
      <w:r>
        <w:rPr>
          <w:color w:val="808080" w:themeColor="background1" w:themeShade="80"/>
          <w:lang w:val="en-GB"/>
        </w:rPr>
        <w:t xml:space="preserve">). </w:t>
      </w:r>
    </w:p>
    <w:p w14:paraId="4E11D881" w14:textId="557141CB" w:rsidR="00F671A7" w:rsidRDefault="00F671A7" w:rsidP="00E37136">
      <w:pPr>
        <w:rPr>
          <w:color w:val="808080" w:themeColor="background1" w:themeShade="80"/>
          <w:lang w:val="en-GB"/>
        </w:rPr>
      </w:pPr>
      <w:r>
        <w:rPr>
          <w:color w:val="808080" w:themeColor="background1" w:themeShade="80"/>
          <w:lang w:val="en-GB"/>
        </w:rPr>
        <w:t xml:space="preserve">(d) </w:t>
      </w:r>
      <w:proofErr w:type="spellStart"/>
      <w:r>
        <w:rPr>
          <w:color w:val="808080" w:themeColor="background1" w:themeShade="80"/>
          <w:lang w:val="en-GB"/>
        </w:rPr>
        <w:t>Severence</w:t>
      </w:r>
      <w:proofErr w:type="spellEnd"/>
      <w:r>
        <w:rPr>
          <w:color w:val="808080" w:themeColor="background1" w:themeShade="80"/>
          <w:lang w:val="en-GB"/>
        </w:rPr>
        <w:t xml:space="preserve"> or retrenchment pay capped at R12,000 per employee (as per </w:t>
      </w:r>
      <w:r w:rsidRPr="00F671A7">
        <w:rPr>
          <w:i/>
          <w:iCs/>
          <w:color w:val="808080" w:themeColor="background1" w:themeShade="80"/>
          <w:lang w:val="en-GB"/>
        </w:rPr>
        <w:t>Ibid, section 98A(1)(a)(iii) and read with Government Gazette No 21519 as per above (b)</w:t>
      </w:r>
      <w:r>
        <w:rPr>
          <w:color w:val="808080" w:themeColor="background1" w:themeShade="80"/>
          <w:lang w:val="en-GB"/>
        </w:rPr>
        <w:t xml:space="preserve">). </w:t>
      </w:r>
    </w:p>
    <w:p w14:paraId="140CB35E" w14:textId="5CF0A73D" w:rsidR="00BB5BB2" w:rsidRDefault="00BB5BB2" w:rsidP="00E37136">
      <w:pPr>
        <w:rPr>
          <w:color w:val="808080" w:themeColor="background1" w:themeShade="80"/>
          <w:lang w:val="en-GB"/>
        </w:rPr>
      </w:pPr>
      <w:r>
        <w:rPr>
          <w:color w:val="808080" w:themeColor="background1" w:themeShade="80"/>
          <w:lang w:val="en-GB"/>
        </w:rPr>
        <w:t>(</w:t>
      </w:r>
      <w:r w:rsidR="00F671A7">
        <w:rPr>
          <w:color w:val="808080" w:themeColor="background1" w:themeShade="80"/>
          <w:lang w:val="en-GB"/>
        </w:rPr>
        <w:t>e</w:t>
      </w:r>
      <w:r>
        <w:rPr>
          <w:color w:val="808080" w:themeColor="background1" w:themeShade="80"/>
          <w:lang w:val="en-GB"/>
        </w:rPr>
        <w:t xml:space="preserve">) </w:t>
      </w:r>
      <w:r w:rsidR="00982627">
        <w:rPr>
          <w:color w:val="808080" w:themeColor="background1" w:themeShade="80"/>
          <w:lang w:val="en-GB"/>
        </w:rPr>
        <w:t>S</w:t>
      </w:r>
      <w:r>
        <w:rPr>
          <w:color w:val="808080" w:themeColor="background1" w:themeShade="80"/>
          <w:lang w:val="en-GB"/>
        </w:rPr>
        <w:t xml:space="preserve">everance benefits (as per </w:t>
      </w:r>
      <w:r w:rsidRPr="00F671A7">
        <w:rPr>
          <w:i/>
          <w:iCs/>
          <w:color w:val="808080" w:themeColor="background1" w:themeShade="80"/>
          <w:lang w:val="en-GB"/>
        </w:rPr>
        <w:t>section 41 of the Basic Conditions of Employment Act 1997</w:t>
      </w:r>
      <w:r>
        <w:rPr>
          <w:color w:val="808080" w:themeColor="background1" w:themeShade="80"/>
          <w:lang w:val="en-GB"/>
        </w:rPr>
        <w:t xml:space="preserve">). </w:t>
      </w:r>
    </w:p>
    <w:p w14:paraId="77B2B100" w14:textId="7704283E" w:rsidR="006F226C" w:rsidRDefault="004F3B36" w:rsidP="00E37136">
      <w:pPr>
        <w:rPr>
          <w:color w:val="808080" w:themeColor="background1" w:themeShade="80"/>
          <w:lang w:val="en-GB"/>
        </w:rPr>
      </w:pPr>
      <w:r>
        <w:rPr>
          <w:color w:val="808080" w:themeColor="background1" w:themeShade="80"/>
          <w:lang w:val="en-GB"/>
        </w:rPr>
        <w:t>(</w:t>
      </w:r>
      <w:r w:rsidR="00F671A7">
        <w:rPr>
          <w:color w:val="808080" w:themeColor="background1" w:themeShade="80"/>
          <w:lang w:val="en-GB"/>
        </w:rPr>
        <w:t>f</w:t>
      </w:r>
      <w:r>
        <w:rPr>
          <w:color w:val="808080" w:themeColor="background1" w:themeShade="80"/>
          <w:lang w:val="en-GB"/>
        </w:rPr>
        <w:t xml:space="preserve">) Given that the contracts of employment are </w:t>
      </w:r>
      <w:r w:rsidR="00BB5BB2">
        <w:rPr>
          <w:color w:val="808080" w:themeColor="background1" w:themeShade="80"/>
          <w:lang w:val="en-GB"/>
        </w:rPr>
        <w:t>suspended</w:t>
      </w:r>
      <w:r>
        <w:rPr>
          <w:color w:val="808080" w:themeColor="background1" w:themeShade="80"/>
          <w:lang w:val="en-GB"/>
        </w:rPr>
        <w:t xml:space="preserve"> on liquidation</w:t>
      </w:r>
      <w:r w:rsidR="00BB5BB2">
        <w:rPr>
          <w:color w:val="808080" w:themeColor="background1" w:themeShade="80"/>
          <w:lang w:val="en-GB"/>
        </w:rPr>
        <w:t xml:space="preserve"> (and eventually terminated 45 days after appointment of liquidator or earlier)</w:t>
      </w:r>
      <w:r>
        <w:rPr>
          <w:color w:val="808080" w:themeColor="background1" w:themeShade="80"/>
          <w:lang w:val="en-GB"/>
        </w:rPr>
        <w:t xml:space="preserve">, no pay </w:t>
      </w:r>
      <w:r w:rsidR="00BB5BB2">
        <w:rPr>
          <w:color w:val="808080" w:themeColor="background1" w:themeShade="80"/>
          <w:lang w:val="en-GB"/>
        </w:rPr>
        <w:t xml:space="preserve">is due </w:t>
      </w:r>
      <w:r>
        <w:rPr>
          <w:color w:val="808080" w:themeColor="background1" w:themeShade="80"/>
          <w:lang w:val="en-GB"/>
        </w:rPr>
        <w:t xml:space="preserve">for work not done. </w:t>
      </w:r>
    </w:p>
    <w:p w14:paraId="2D2EEABD" w14:textId="2480E650" w:rsidR="007F0225" w:rsidRPr="004561CC" w:rsidRDefault="00BB5BB2" w:rsidP="00E37136">
      <w:pPr>
        <w:rPr>
          <w:color w:val="808080" w:themeColor="background1" w:themeShade="80"/>
          <w:lang w:val="en-GB"/>
        </w:rPr>
      </w:pPr>
      <w:r>
        <w:rPr>
          <w:color w:val="808080" w:themeColor="background1" w:themeShade="80"/>
          <w:lang w:val="en-GB"/>
        </w:rPr>
        <w:t xml:space="preserve">There can also be unliquidated concurrent claims for </w:t>
      </w:r>
      <w:proofErr w:type="gramStart"/>
      <w:r>
        <w:rPr>
          <w:color w:val="808080" w:themeColor="background1" w:themeShade="80"/>
          <w:lang w:val="en-GB"/>
        </w:rPr>
        <w:t>damages</w:t>
      </w:r>
      <w:proofErr w:type="gramEnd"/>
      <w:r>
        <w:rPr>
          <w:color w:val="808080" w:themeColor="background1" w:themeShade="80"/>
          <w:lang w:val="en-GB"/>
        </w:rPr>
        <w:t xml:space="preserve"> but MAWU requested the position with respect to preferent rights</w:t>
      </w:r>
      <w:r w:rsidR="00982627">
        <w:rPr>
          <w:color w:val="808080" w:themeColor="background1" w:themeShade="80"/>
          <w:lang w:val="en-GB"/>
        </w:rPr>
        <w:t xml:space="preserve"> only</w:t>
      </w:r>
      <w:r>
        <w:rPr>
          <w:color w:val="808080" w:themeColor="background1" w:themeShade="80"/>
          <w:lang w:val="en-GB"/>
        </w:rPr>
        <w:t>.</w:t>
      </w:r>
      <w:r w:rsidR="007F0225" w:rsidRPr="005D49B4">
        <w:rPr>
          <w:color w:val="808080" w:themeColor="background1" w:themeShade="80"/>
          <w:lang w:val="en-GB"/>
        </w:rPr>
        <w:t>]</w:t>
      </w:r>
    </w:p>
    <w:p w14:paraId="0C4F3C60" w14:textId="77777777" w:rsidR="007F0225" w:rsidRPr="005D49B4" w:rsidRDefault="007F0225" w:rsidP="00E37136">
      <w:pPr>
        <w:rPr>
          <w:rFonts w:ascii="Avenir Book" w:hAnsi="Avenir Book"/>
          <w:color w:val="000000" w:themeColor="text1"/>
          <w:lang w:val="en-GB"/>
        </w:rPr>
      </w:pPr>
    </w:p>
    <w:p w14:paraId="1AAA54FB" w14:textId="0F426C61" w:rsidR="00E92D69" w:rsidRDefault="00E92D69" w:rsidP="00E37136">
      <w:pPr>
        <w:rPr>
          <w:rFonts w:ascii="Avenir Book" w:hAnsi="Avenir Book"/>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proofErr w:type="gramStart"/>
      <w:r w:rsidRPr="00983C9C">
        <w:rPr>
          <w:lang w:val="en-GB"/>
        </w:rPr>
        <w:t>In order for</w:t>
      </w:r>
      <w:proofErr w:type="gramEnd"/>
      <w:r w:rsidRPr="00983C9C">
        <w:rPr>
          <w:lang w:val="en-GB"/>
        </w:rPr>
        <w:t xml:space="preserve">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29445818" w14:textId="0064E2A4" w:rsidR="007620DA" w:rsidRDefault="007F0225" w:rsidP="00E37136">
      <w:pPr>
        <w:rPr>
          <w:color w:val="808080" w:themeColor="background1" w:themeShade="80"/>
          <w:lang w:val="en-GB"/>
        </w:rPr>
      </w:pPr>
      <w:r w:rsidRPr="005D49B4">
        <w:rPr>
          <w:color w:val="808080" w:themeColor="background1" w:themeShade="80"/>
          <w:lang w:val="en-GB"/>
        </w:rPr>
        <w:t>[</w:t>
      </w:r>
      <w:r w:rsidR="007620DA">
        <w:rPr>
          <w:color w:val="808080" w:themeColor="background1" w:themeShade="80"/>
          <w:lang w:val="en-GB"/>
        </w:rPr>
        <w:t>(</w:t>
      </w:r>
      <w:proofErr w:type="spellStart"/>
      <w:r w:rsidR="007620DA">
        <w:rPr>
          <w:color w:val="808080" w:themeColor="background1" w:themeShade="80"/>
          <w:lang w:val="en-GB"/>
        </w:rPr>
        <w:t>i</w:t>
      </w:r>
      <w:proofErr w:type="spellEnd"/>
      <w:r w:rsidR="007620DA">
        <w:rPr>
          <w:color w:val="808080" w:themeColor="background1" w:themeShade="80"/>
          <w:lang w:val="en-GB"/>
        </w:rPr>
        <w:t xml:space="preserve">) the special notarial bond needs to have been registered in terms </w:t>
      </w:r>
      <w:proofErr w:type="spellStart"/>
      <w:r w:rsidR="007620DA">
        <w:rPr>
          <w:color w:val="808080" w:themeColor="background1" w:themeShade="80"/>
          <w:lang w:val="en-GB"/>
        </w:rPr>
        <w:t>fo</w:t>
      </w:r>
      <w:proofErr w:type="spellEnd"/>
      <w:r w:rsidR="007620DA">
        <w:rPr>
          <w:color w:val="808080" w:themeColor="background1" w:themeShade="80"/>
          <w:lang w:val="en-GB"/>
        </w:rPr>
        <w:t xml:space="preserve"> the Deeds Registries </w:t>
      </w:r>
      <w:proofErr w:type="gramStart"/>
      <w:r w:rsidR="007620DA">
        <w:rPr>
          <w:color w:val="808080" w:themeColor="background1" w:themeShade="80"/>
          <w:lang w:val="en-GB"/>
        </w:rPr>
        <w:t>Act;</w:t>
      </w:r>
      <w:proofErr w:type="gramEnd"/>
      <w:r w:rsidR="007620DA">
        <w:rPr>
          <w:color w:val="808080" w:themeColor="background1" w:themeShade="80"/>
          <w:lang w:val="en-GB"/>
        </w:rPr>
        <w:t xml:space="preserve"> </w:t>
      </w:r>
    </w:p>
    <w:p w14:paraId="7514CE43" w14:textId="4289D658" w:rsidR="007620DA" w:rsidRDefault="007620DA" w:rsidP="00E37136">
      <w:pPr>
        <w:rPr>
          <w:color w:val="808080" w:themeColor="background1" w:themeShade="80"/>
          <w:lang w:val="en-GB"/>
        </w:rPr>
      </w:pPr>
      <w:r>
        <w:rPr>
          <w:color w:val="808080" w:themeColor="background1" w:themeShade="80"/>
          <w:lang w:val="en-GB"/>
        </w:rPr>
        <w:t>(ii) the moveable assets that i</w:t>
      </w:r>
      <w:r w:rsidR="003E5F2F">
        <w:rPr>
          <w:color w:val="808080" w:themeColor="background1" w:themeShade="80"/>
          <w:lang w:val="en-GB"/>
        </w:rPr>
        <w:t>t</w:t>
      </w:r>
      <w:r>
        <w:rPr>
          <w:color w:val="808080" w:themeColor="background1" w:themeShade="80"/>
          <w:lang w:val="en-GB"/>
        </w:rPr>
        <w:t xml:space="preserve"> covers must be tangible</w:t>
      </w:r>
      <w:r w:rsidR="003E5F2F">
        <w:rPr>
          <w:color w:val="808080" w:themeColor="background1" w:themeShade="80"/>
          <w:lang w:val="en-GB"/>
        </w:rPr>
        <w:t xml:space="preserve"> (</w:t>
      </w:r>
      <w:proofErr w:type="gramStart"/>
      <w:r w:rsidR="003E5F2F">
        <w:rPr>
          <w:color w:val="808080" w:themeColor="background1" w:themeShade="80"/>
          <w:lang w:val="en-GB"/>
        </w:rPr>
        <w:t>i.e.</w:t>
      </w:r>
      <w:proofErr w:type="gramEnd"/>
      <w:r w:rsidR="003E5F2F">
        <w:rPr>
          <w:color w:val="808080" w:themeColor="background1" w:themeShade="80"/>
          <w:lang w:val="en-GB"/>
        </w:rPr>
        <w:t xml:space="preserve"> </w:t>
      </w:r>
      <w:r w:rsidR="003E5F2F" w:rsidRPr="003E5F2F">
        <w:rPr>
          <w:i/>
          <w:iCs/>
          <w:color w:val="808080" w:themeColor="background1" w:themeShade="80"/>
          <w:lang w:val="en-GB"/>
        </w:rPr>
        <w:t>corporeal</w:t>
      </w:r>
      <w:r w:rsidR="003E5F2F">
        <w:rPr>
          <w:color w:val="808080" w:themeColor="background1" w:themeShade="80"/>
          <w:lang w:val="en-GB"/>
        </w:rPr>
        <w:t>)</w:t>
      </w:r>
      <w:r>
        <w:rPr>
          <w:color w:val="808080" w:themeColor="background1" w:themeShade="80"/>
          <w:lang w:val="en-GB"/>
        </w:rPr>
        <w:t xml:space="preserve">; and </w:t>
      </w:r>
    </w:p>
    <w:p w14:paraId="5033B346" w14:textId="2910EA5C" w:rsidR="007F0225" w:rsidRPr="004561CC" w:rsidRDefault="007620DA" w:rsidP="00E37136">
      <w:pPr>
        <w:rPr>
          <w:color w:val="808080" w:themeColor="background1" w:themeShade="80"/>
          <w:lang w:val="en-GB"/>
        </w:rPr>
      </w:pPr>
      <w:r>
        <w:rPr>
          <w:color w:val="808080" w:themeColor="background1" w:themeShade="80"/>
          <w:lang w:val="en-GB"/>
        </w:rPr>
        <w:t xml:space="preserve">(iii) </w:t>
      </w:r>
      <w:r w:rsidR="0033651F">
        <w:rPr>
          <w:color w:val="808080" w:themeColor="background1" w:themeShade="80"/>
          <w:lang w:val="en-GB"/>
        </w:rPr>
        <w:t xml:space="preserve">the moveable assets that it covers must be </w:t>
      </w:r>
      <w:r w:rsidR="005779EA">
        <w:rPr>
          <w:color w:val="808080" w:themeColor="background1" w:themeShade="80"/>
          <w:lang w:val="en-GB"/>
        </w:rPr>
        <w:t xml:space="preserve">unique, </w:t>
      </w:r>
      <w:r w:rsidR="0033651F">
        <w:rPr>
          <w:color w:val="808080" w:themeColor="background1" w:themeShade="80"/>
          <w:lang w:val="en-GB"/>
        </w:rPr>
        <w:t xml:space="preserve">clearly recognisable </w:t>
      </w:r>
      <w:r w:rsidR="00C1276F">
        <w:rPr>
          <w:color w:val="808080" w:themeColor="background1" w:themeShade="80"/>
          <w:lang w:val="en-GB"/>
        </w:rPr>
        <w:t xml:space="preserve">by any third party </w:t>
      </w:r>
      <w:r w:rsidR="0033651F">
        <w:rPr>
          <w:color w:val="808080" w:themeColor="background1" w:themeShade="80"/>
          <w:lang w:val="en-GB"/>
        </w:rPr>
        <w:t xml:space="preserve">and </w:t>
      </w:r>
      <w:r w:rsidR="005779EA">
        <w:rPr>
          <w:color w:val="808080" w:themeColor="background1" w:themeShade="80"/>
          <w:lang w:val="en-GB"/>
        </w:rPr>
        <w:t xml:space="preserve">conform to what is </w:t>
      </w:r>
      <w:r w:rsidR="0033651F">
        <w:rPr>
          <w:color w:val="808080" w:themeColor="background1" w:themeShade="80"/>
          <w:lang w:val="en-GB"/>
        </w:rPr>
        <w:t xml:space="preserve">specified in the bond document </w:t>
      </w:r>
      <w:r w:rsidR="00C1276F">
        <w:rPr>
          <w:color w:val="808080" w:themeColor="background1" w:themeShade="80"/>
          <w:lang w:val="en-GB"/>
        </w:rPr>
        <w:t>(</w:t>
      </w:r>
      <w:proofErr w:type="gramStart"/>
      <w:r w:rsidR="00C1276F">
        <w:rPr>
          <w:color w:val="808080" w:themeColor="background1" w:themeShade="80"/>
          <w:lang w:val="en-GB"/>
        </w:rPr>
        <w:t>e.g.</w:t>
      </w:r>
      <w:proofErr w:type="gramEnd"/>
      <w:r w:rsidR="00C1276F">
        <w:rPr>
          <w:color w:val="808080" w:themeColor="background1" w:themeShade="80"/>
          <w:lang w:val="en-GB"/>
        </w:rPr>
        <w:t xml:space="preserve"> </w:t>
      </w:r>
      <w:r w:rsidR="005779EA">
        <w:rPr>
          <w:color w:val="808080" w:themeColor="background1" w:themeShade="80"/>
          <w:lang w:val="en-GB"/>
        </w:rPr>
        <w:t xml:space="preserve">matches </w:t>
      </w:r>
      <w:r w:rsidR="0033651F">
        <w:rPr>
          <w:color w:val="808080" w:themeColor="background1" w:themeShade="80"/>
          <w:lang w:val="en-GB"/>
        </w:rPr>
        <w:t>serial number</w:t>
      </w:r>
      <w:r w:rsidR="00C1276F">
        <w:rPr>
          <w:color w:val="808080" w:themeColor="background1" w:themeShade="80"/>
          <w:lang w:val="en-GB"/>
        </w:rPr>
        <w:t xml:space="preserve"> etc).</w:t>
      </w:r>
      <w:r w:rsidR="007F0225" w:rsidRPr="005D49B4">
        <w:rPr>
          <w:color w:val="808080" w:themeColor="background1" w:themeShade="80"/>
          <w:lang w:val="en-GB"/>
        </w:rPr>
        <w:t>]</w:t>
      </w:r>
    </w:p>
    <w:p w14:paraId="4DCC4924" w14:textId="6CADC96C" w:rsidR="007F0225" w:rsidRDefault="007F0225" w:rsidP="00E37136">
      <w:pPr>
        <w:rPr>
          <w:rFonts w:ascii="Avenir Book" w:hAnsi="Avenir Book"/>
          <w:lang w:val="en-GB"/>
        </w:rPr>
      </w:pPr>
    </w:p>
    <w:p w14:paraId="62152659" w14:textId="77777777" w:rsidR="00AA28AD" w:rsidRPr="005D49B4" w:rsidRDefault="00AA28AD"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1A2D4039" w14:textId="1A7868E2" w:rsidR="000A165F" w:rsidRDefault="007F0225" w:rsidP="00E37136">
      <w:pPr>
        <w:rPr>
          <w:color w:val="808080" w:themeColor="background1" w:themeShade="80"/>
          <w:lang w:val="en-GB"/>
        </w:rPr>
      </w:pPr>
      <w:r w:rsidRPr="005D49B4">
        <w:rPr>
          <w:color w:val="808080" w:themeColor="background1" w:themeShade="80"/>
          <w:lang w:val="en-GB"/>
        </w:rPr>
        <w:t>[</w:t>
      </w:r>
      <w:r w:rsidR="00EC2038">
        <w:rPr>
          <w:color w:val="808080" w:themeColor="background1" w:themeShade="80"/>
          <w:lang w:val="en-GB"/>
        </w:rPr>
        <w:t xml:space="preserve">SARS </w:t>
      </w:r>
      <w:r w:rsidR="00FC5970">
        <w:rPr>
          <w:color w:val="808080" w:themeColor="background1" w:themeShade="80"/>
          <w:lang w:val="en-GB"/>
        </w:rPr>
        <w:t>has a special security right (has vested a “lien”) over the imported property that belongs to the customs debtor (in this case RNH) to which the import tax and customs duty relates that it has detained until the debt is paid</w:t>
      </w:r>
      <w:r w:rsidR="00ED734C">
        <w:rPr>
          <w:color w:val="808080" w:themeColor="background1" w:themeShade="80"/>
          <w:lang w:val="en-GB"/>
        </w:rPr>
        <w:t xml:space="preserve"> (as per </w:t>
      </w:r>
      <w:r w:rsidR="00ED734C" w:rsidRPr="00ED734C">
        <w:rPr>
          <w:i/>
          <w:iCs/>
          <w:color w:val="808080" w:themeColor="background1" w:themeShade="80"/>
          <w:lang w:val="en-GB"/>
        </w:rPr>
        <w:t>section 114 of the Customs and Excise Act 1964</w:t>
      </w:r>
      <w:r w:rsidR="00ED734C">
        <w:rPr>
          <w:color w:val="808080" w:themeColor="background1" w:themeShade="80"/>
          <w:lang w:val="en-GB"/>
        </w:rPr>
        <w:t>)</w:t>
      </w:r>
      <w:r w:rsidR="00FC5970">
        <w:rPr>
          <w:color w:val="808080" w:themeColor="background1" w:themeShade="80"/>
          <w:lang w:val="en-GB"/>
        </w:rPr>
        <w:t>.  To note SARS detained and vested a lien over the imported property prior to the liquidation of RNH</w:t>
      </w:r>
      <w:r w:rsidR="000A165F">
        <w:rPr>
          <w:color w:val="808080" w:themeColor="background1" w:themeShade="80"/>
          <w:lang w:val="en-GB"/>
        </w:rPr>
        <w:t xml:space="preserve"> and thus becomes a secured creditor against the detained assets.  </w:t>
      </w:r>
    </w:p>
    <w:p w14:paraId="774538CD" w14:textId="190211C2" w:rsidR="007F0225" w:rsidRPr="005D49B4" w:rsidRDefault="000A165F" w:rsidP="00E37136">
      <w:pPr>
        <w:rPr>
          <w:lang w:val="en-GB"/>
        </w:rPr>
      </w:pPr>
      <w:r>
        <w:rPr>
          <w:color w:val="808080" w:themeColor="background1" w:themeShade="80"/>
          <w:lang w:val="en-GB"/>
        </w:rPr>
        <w:t>If</w:t>
      </w:r>
      <w:r w:rsidR="002110B5">
        <w:rPr>
          <w:color w:val="808080" w:themeColor="background1" w:themeShade="80"/>
          <w:lang w:val="en-GB"/>
        </w:rPr>
        <w:t xml:space="preserve"> the assets do not cover SARS’s full claim, </w:t>
      </w:r>
      <w:r w:rsidR="00CF61D2">
        <w:rPr>
          <w:color w:val="808080" w:themeColor="background1" w:themeShade="80"/>
          <w:lang w:val="en-GB"/>
        </w:rPr>
        <w:t xml:space="preserve">SARS will be paid as statutory preferent creditor from free </w:t>
      </w:r>
      <w:proofErr w:type="spellStart"/>
      <w:r w:rsidR="00CF61D2">
        <w:rPr>
          <w:color w:val="808080" w:themeColor="background1" w:themeShade="80"/>
          <w:lang w:val="en-GB"/>
        </w:rPr>
        <w:t>residuce</w:t>
      </w:r>
      <w:proofErr w:type="spellEnd"/>
      <w:r w:rsidR="00CF61D2">
        <w:rPr>
          <w:color w:val="808080" w:themeColor="background1" w:themeShade="80"/>
          <w:lang w:val="en-GB"/>
        </w:rPr>
        <w:t xml:space="preserve"> for </w:t>
      </w:r>
      <w:r w:rsidR="002110B5">
        <w:rPr>
          <w:color w:val="808080" w:themeColor="background1" w:themeShade="80"/>
          <w:lang w:val="en-GB"/>
        </w:rPr>
        <w:t xml:space="preserve">the balance </w:t>
      </w:r>
      <w:r w:rsidR="00CF61D2">
        <w:rPr>
          <w:color w:val="808080" w:themeColor="background1" w:themeShade="80"/>
          <w:lang w:val="en-GB"/>
        </w:rPr>
        <w:t xml:space="preserve">the </w:t>
      </w:r>
      <w:proofErr w:type="gramStart"/>
      <w:r w:rsidR="00CF61D2">
        <w:rPr>
          <w:color w:val="808080" w:themeColor="background1" w:themeShade="80"/>
          <w:lang w:val="en-GB"/>
        </w:rPr>
        <w:t xml:space="preserve">claim. </w:t>
      </w:r>
      <w:r w:rsidR="002110B5">
        <w:rPr>
          <w:color w:val="808080" w:themeColor="background1" w:themeShade="80"/>
          <w:lang w:val="en-GB"/>
        </w:rPr>
        <w:t xml:space="preserve"> </w:t>
      </w:r>
      <w:r w:rsidR="007F0225" w:rsidRPr="005D49B4">
        <w:rPr>
          <w:color w:val="808080" w:themeColor="background1" w:themeShade="80"/>
          <w:lang w:val="en-GB"/>
        </w:rPr>
        <w:t>]</w:t>
      </w:r>
      <w:proofErr w:type="gramEnd"/>
    </w:p>
    <w:p w14:paraId="1716361D" w14:textId="77777777" w:rsidR="007F0225" w:rsidRPr="005D49B4" w:rsidRDefault="007F0225" w:rsidP="00E37136">
      <w:pPr>
        <w:rPr>
          <w:rFonts w:ascii="Avenir Book" w:hAnsi="Avenir Book"/>
          <w:lang w:val="en-GB"/>
        </w:rPr>
      </w:pPr>
    </w:p>
    <w:p w14:paraId="0038D7EE" w14:textId="77777777" w:rsidR="00E92D69" w:rsidRPr="005D49B4" w:rsidRDefault="00E92D69"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160DC2">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lastRenderedPageBreak/>
        <w:t xml:space="preserve">Explain whether the Board of Directors will succeed in placing RNH into business rescue. In your answer discuss the concept of “initiation” of liquidation proceedings. </w:t>
      </w:r>
      <w:proofErr w:type="gramStart"/>
      <w:r w:rsidRPr="00983C9C">
        <w:rPr>
          <w:lang w:val="en-GB"/>
        </w:rPr>
        <w:t>Make reference</w:t>
      </w:r>
      <w:proofErr w:type="gramEnd"/>
      <w:r w:rsidRPr="00983C9C">
        <w:rPr>
          <w:lang w:val="en-GB"/>
        </w:rPr>
        <w:t xml:space="preserv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78996C34" w14:textId="0B6FBAA3" w:rsidR="00CF0AF3" w:rsidRDefault="007F0225" w:rsidP="00E37136">
      <w:pPr>
        <w:rPr>
          <w:color w:val="808080" w:themeColor="background1" w:themeShade="80"/>
          <w:lang w:val="en-GB"/>
        </w:rPr>
      </w:pPr>
      <w:r w:rsidRPr="005D49B4">
        <w:rPr>
          <w:color w:val="808080" w:themeColor="background1" w:themeShade="80"/>
          <w:lang w:val="en-GB"/>
        </w:rPr>
        <w:t>[</w:t>
      </w:r>
      <w:r w:rsidR="00B33EF3">
        <w:rPr>
          <w:color w:val="808080" w:themeColor="background1" w:themeShade="80"/>
          <w:lang w:val="en-GB"/>
        </w:rPr>
        <w:t xml:space="preserve">The Board of Directors </w:t>
      </w:r>
      <w:proofErr w:type="gramStart"/>
      <w:r w:rsidR="00A33F06">
        <w:rPr>
          <w:color w:val="808080" w:themeColor="background1" w:themeShade="80"/>
          <w:lang w:val="en-GB"/>
        </w:rPr>
        <w:t>made a decision</w:t>
      </w:r>
      <w:proofErr w:type="gramEnd"/>
      <w:r w:rsidR="00733CA4">
        <w:rPr>
          <w:color w:val="808080" w:themeColor="background1" w:themeShade="80"/>
          <w:lang w:val="en-GB"/>
        </w:rPr>
        <w:t xml:space="preserve"> to commence business rescue </w:t>
      </w:r>
      <w:r w:rsidR="00733CA4" w:rsidRPr="00733CA4">
        <w:rPr>
          <w:color w:val="808080" w:themeColor="background1" w:themeShade="80"/>
          <w:lang w:val="en-GB"/>
        </w:rPr>
        <w:t>proceedings on 12 February 2023</w:t>
      </w:r>
      <w:r w:rsidR="00733CA4">
        <w:rPr>
          <w:color w:val="808080" w:themeColor="background1" w:themeShade="80"/>
          <w:lang w:val="en-GB"/>
        </w:rPr>
        <w:t xml:space="preserve"> having passe</w:t>
      </w:r>
      <w:r w:rsidR="0012433F">
        <w:rPr>
          <w:color w:val="808080" w:themeColor="background1" w:themeShade="80"/>
          <w:lang w:val="en-GB"/>
        </w:rPr>
        <w:t>d a company</w:t>
      </w:r>
      <w:r w:rsidR="000C2D84">
        <w:rPr>
          <w:color w:val="808080" w:themeColor="background1" w:themeShade="80"/>
          <w:lang w:val="en-GB"/>
        </w:rPr>
        <w:t xml:space="preserve"> resolution</w:t>
      </w:r>
      <w:r w:rsidR="00CF0AF3">
        <w:rPr>
          <w:color w:val="808080" w:themeColor="background1" w:themeShade="80"/>
          <w:lang w:val="en-GB"/>
        </w:rPr>
        <w:t xml:space="preserve"> which was filed with </w:t>
      </w:r>
      <w:r w:rsidR="00733CA4" w:rsidRPr="00733CA4">
        <w:rPr>
          <w:color w:val="808080" w:themeColor="background1" w:themeShade="80"/>
          <w:lang w:val="en-GB"/>
        </w:rPr>
        <w:t>CIPC on 14 February 2023</w:t>
      </w:r>
      <w:r w:rsidR="0012433F">
        <w:rPr>
          <w:color w:val="808080" w:themeColor="background1" w:themeShade="80"/>
          <w:lang w:val="en-GB"/>
        </w:rPr>
        <w:t xml:space="preserve">. This would have been a voluntary commencement on the date of filing with CIPC (on 14 February 2023) – however, a creditor had already initiated liquidation proceedings prior to this date </w:t>
      </w:r>
      <w:r w:rsidR="00CF0AF3">
        <w:rPr>
          <w:color w:val="808080" w:themeColor="background1" w:themeShade="80"/>
          <w:lang w:val="en-GB"/>
        </w:rPr>
        <w:t>therefore the resolution could not be adopted and the company cannot enter business rescue</w:t>
      </w:r>
      <w:r w:rsidR="007D3CB2">
        <w:rPr>
          <w:color w:val="808080" w:themeColor="background1" w:themeShade="80"/>
          <w:lang w:val="en-GB"/>
        </w:rPr>
        <w:t xml:space="preserve"> (Ibid, section 129(2)(a))</w:t>
      </w:r>
      <w:r w:rsidR="00CF0AF3">
        <w:rPr>
          <w:color w:val="808080" w:themeColor="background1" w:themeShade="80"/>
          <w:lang w:val="en-GB"/>
        </w:rPr>
        <w:t>, even if this was unknown to the board</w:t>
      </w:r>
      <w:r w:rsidR="007D3CB2">
        <w:rPr>
          <w:color w:val="808080" w:themeColor="background1" w:themeShade="80"/>
          <w:lang w:val="en-GB"/>
        </w:rPr>
        <w:t xml:space="preserve"> on 12 February 2023 when they tried to pass a resolution.</w:t>
      </w:r>
      <w:r w:rsidR="004D73C2">
        <w:rPr>
          <w:color w:val="808080" w:themeColor="background1" w:themeShade="80"/>
          <w:lang w:val="en-GB"/>
        </w:rPr>
        <w:t xml:space="preserve">  In this case it does not appear that the board wanted to prevent a liquidation application</w:t>
      </w:r>
      <w:r w:rsidR="00CF0AF3">
        <w:rPr>
          <w:color w:val="808080" w:themeColor="background1" w:themeShade="80"/>
          <w:lang w:val="en-GB"/>
        </w:rPr>
        <w:t xml:space="preserve"> </w:t>
      </w:r>
      <w:r w:rsidR="004D73C2">
        <w:rPr>
          <w:color w:val="808080" w:themeColor="background1" w:themeShade="80"/>
          <w:lang w:val="en-GB"/>
        </w:rPr>
        <w:t xml:space="preserve">by adoption resolutions to commence business rescue in bad faith, but the board could be </w:t>
      </w:r>
      <w:r w:rsidR="000C4611">
        <w:rPr>
          <w:color w:val="808080" w:themeColor="background1" w:themeShade="80"/>
          <w:lang w:val="en-GB"/>
        </w:rPr>
        <w:t>accused of having traded recklessly for some time before deciding to commence with business rescue</w:t>
      </w:r>
      <w:r w:rsidR="00672A80">
        <w:rPr>
          <w:color w:val="808080" w:themeColor="background1" w:themeShade="80"/>
          <w:lang w:val="en-GB"/>
        </w:rPr>
        <w:t xml:space="preserve">, as they have had cash shortfalls with </w:t>
      </w:r>
      <w:r w:rsidR="00672A80" w:rsidRPr="00672A80">
        <w:rPr>
          <w:color w:val="808080" w:themeColor="background1" w:themeShade="80"/>
          <w:lang w:val="en-GB"/>
        </w:rPr>
        <w:t>legal actions and judgments against the company</w:t>
      </w:r>
      <w:r w:rsidR="00672A80">
        <w:rPr>
          <w:color w:val="808080" w:themeColor="background1" w:themeShade="80"/>
          <w:lang w:val="en-GB"/>
        </w:rPr>
        <w:t xml:space="preserve">, therefore the </w:t>
      </w:r>
      <w:r w:rsidR="00672A80" w:rsidRPr="00672A80">
        <w:rPr>
          <w:color w:val="808080" w:themeColor="background1" w:themeShade="80"/>
          <w:lang w:val="en-GB"/>
        </w:rPr>
        <w:t>possibility of liquidation</w:t>
      </w:r>
      <w:r w:rsidR="00672A80">
        <w:rPr>
          <w:color w:val="808080" w:themeColor="background1" w:themeShade="80"/>
          <w:lang w:val="en-GB"/>
        </w:rPr>
        <w:t xml:space="preserve"> was not remote</w:t>
      </w:r>
      <w:r w:rsidR="000C4611">
        <w:rPr>
          <w:color w:val="808080" w:themeColor="background1" w:themeShade="80"/>
          <w:lang w:val="en-GB"/>
        </w:rPr>
        <w:t xml:space="preserve">.  </w:t>
      </w:r>
      <w:r w:rsidR="004D73C2">
        <w:rPr>
          <w:color w:val="808080" w:themeColor="background1" w:themeShade="80"/>
          <w:lang w:val="en-GB"/>
        </w:rPr>
        <w:t xml:space="preserve"> </w:t>
      </w:r>
    </w:p>
    <w:p w14:paraId="0FD85912" w14:textId="77777777" w:rsidR="00CF0AF3" w:rsidRDefault="00CF0AF3" w:rsidP="00E37136">
      <w:pPr>
        <w:rPr>
          <w:color w:val="808080" w:themeColor="background1" w:themeShade="80"/>
          <w:lang w:val="en-GB"/>
        </w:rPr>
      </w:pPr>
    </w:p>
    <w:p w14:paraId="22DE9A00" w14:textId="77777777" w:rsidR="00FF59D2" w:rsidRDefault="00FF39FD" w:rsidP="00E37136">
      <w:pPr>
        <w:rPr>
          <w:color w:val="808080" w:themeColor="background1" w:themeShade="80"/>
          <w:lang w:val="en-GB"/>
        </w:rPr>
      </w:pPr>
      <w:r>
        <w:rPr>
          <w:color w:val="808080" w:themeColor="background1" w:themeShade="80"/>
          <w:lang w:val="en-GB"/>
        </w:rPr>
        <w:t xml:space="preserve">Liquidation by court order (brought about by a creditor) </w:t>
      </w:r>
      <w:r w:rsidR="00136446">
        <w:rPr>
          <w:color w:val="808080" w:themeColor="background1" w:themeShade="80"/>
          <w:lang w:val="en-GB"/>
        </w:rPr>
        <w:t xml:space="preserve">commences on the date of issuing a liquidation application (as per section 348 of the Companies Act 1973) which happened prior to 14 February </w:t>
      </w:r>
      <w:proofErr w:type="gramStart"/>
      <w:r w:rsidR="00136446">
        <w:rPr>
          <w:color w:val="808080" w:themeColor="background1" w:themeShade="80"/>
          <w:lang w:val="en-GB"/>
        </w:rPr>
        <w:t>2023,</w:t>
      </w:r>
      <w:proofErr w:type="gramEnd"/>
      <w:r w:rsidR="00136446">
        <w:rPr>
          <w:color w:val="808080" w:themeColor="background1" w:themeShade="80"/>
          <w:lang w:val="en-GB"/>
        </w:rPr>
        <w:t xml:space="preserve"> therefore the company cannot enter business rescue.</w:t>
      </w:r>
    </w:p>
    <w:p w14:paraId="73A6BE5F" w14:textId="77777777" w:rsidR="00FF59D2" w:rsidRDefault="00FF59D2" w:rsidP="00E37136">
      <w:pPr>
        <w:rPr>
          <w:color w:val="808080" w:themeColor="background1" w:themeShade="80"/>
          <w:lang w:val="en-GB"/>
        </w:rPr>
      </w:pPr>
    </w:p>
    <w:p w14:paraId="08CAF942" w14:textId="0720D59D" w:rsidR="007F0225" w:rsidRPr="004561CC" w:rsidRDefault="00FF59D2" w:rsidP="00E37136">
      <w:pPr>
        <w:rPr>
          <w:color w:val="808080" w:themeColor="background1" w:themeShade="80"/>
          <w:lang w:val="en-GB"/>
        </w:rPr>
      </w:pPr>
      <w:r>
        <w:rPr>
          <w:color w:val="808080" w:themeColor="background1" w:themeShade="80"/>
          <w:lang w:val="en-GB"/>
        </w:rPr>
        <w:t xml:space="preserve">The grounds </w:t>
      </w:r>
      <w:r w:rsidR="00D34229">
        <w:rPr>
          <w:color w:val="808080" w:themeColor="background1" w:themeShade="80"/>
          <w:lang w:val="en-GB"/>
        </w:rPr>
        <w:t>for winding-up by the court that the creditor would have relied on is the company being unable to pay its debts</w:t>
      </w:r>
      <w:r w:rsidR="00E06CAE">
        <w:rPr>
          <w:color w:val="808080" w:themeColor="background1" w:themeShade="80"/>
          <w:lang w:val="en-GB"/>
        </w:rPr>
        <w:t xml:space="preserve">, i.e. commercially insolvent </w:t>
      </w:r>
      <w:r w:rsidR="00D34229">
        <w:rPr>
          <w:color w:val="808080" w:themeColor="background1" w:themeShade="80"/>
          <w:lang w:val="en-GB"/>
        </w:rPr>
        <w:t xml:space="preserve">as per section 345 of the </w:t>
      </w:r>
      <w:r w:rsidR="0044074A">
        <w:rPr>
          <w:color w:val="808080" w:themeColor="background1" w:themeShade="80"/>
          <w:lang w:val="en-GB"/>
        </w:rPr>
        <w:t>Companies Act 1973</w:t>
      </w:r>
      <w:r w:rsidR="00E06CAE">
        <w:rPr>
          <w:color w:val="808080" w:themeColor="background1" w:themeShade="80"/>
          <w:lang w:val="en-GB"/>
        </w:rPr>
        <w:t xml:space="preserve"> if: (</w:t>
      </w:r>
      <w:proofErr w:type="spellStart"/>
      <w:r w:rsidR="00E06CAE">
        <w:rPr>
          <w:color w:val="808080" w:themeColor="background1" w:themeShade="80"/>
          <w:lang w:val="en-GB"/>
        </w:rPr>
        <w:t>i</w:t>
      </w:r>
      <w:proofErr w:type="spellEnd"/>
      <w:r w:rsidR="00E06CAE">
        <w:rPr>
          <w:color w:val="808080" w:themeColor="background1" w:themeShade="80"/>
          <w:lang w:val="en-GB"/>
        </w:rPr>
        <w:t xml:space="preserve">) </w:t>
      </w:r>
      <w:r w:rsidR="004C4AC2">
        <w:rPr>
          <w:color w:val="808080" w:themeColor="background1" w:themeShade="80"/>
          <w:lang w:val="en-GB"/>
        </w:rPr>
        <w:t>cannot pay the debt after a creditor issued a demand for payment; or (ii) the sheriff or messenger of the court failed to find sufficient disposable property to satisfy a judgement; or (iii) the court was satisfied that the company cannot pay its debts.</w:t>
      </w:r>
      <w:r w:rsidR="007F0225" w:rsidRPr="005D49B4">
        <w:rPr>
          <w:color w:val="808080" w:themeColor="background1" w:themeShade="80"/>
          <w:lang w:val="en-GB"/>
        </w:rPr>
        <w:t>]</w:t>
      </w:r>
    </w:p>
    <w:p w14:paraId="7F7A6687" w14:textId="77777777" w:rsidR="007F0225" w:rsidRPr="005D49B4" w:rsidRDefault="007F0225" w:rsidP="00E37136">
      <w:pPr>
        <w:rPr>
          <w:rFonts w:ascii="Avenir Book" w:hAnsi="Avenir Book"/>
          <w:lang w:val="en-GB"/>
        </w:rPr>
      </w:pPr>
    </w:p>
    <w:p w14:paraId="10CC84B4" w14:textId="77777777" w:rsidR="00CD7E28" w:rsidRPr="005D49B4" w:rsidRDefault="00CD7E28" w:rsidP="00E37136">
      <w:pPr>
        <w:tabs>
          <w:tab w:val="right" w:pos="9021"/>
        </w:tabs>
        <w:rPr>
          <w:rFonts w:ascii="Avenir Next Demi Bold" w:hAnsi="Avenir Next Demi Bold"/>
          <w:b/>
          <w:bCs/>
          <w:lang w:val="en-GB"/>
        </w:rPr>
      </w:pP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w:t>
      </w:r>
      <w:proofErr w:type="gramStart"/>
      <w:r w:rsidRPr="005D49B4">
        <w:rPr>
          <w:rFonts w:ascii="Avenir Next Demi Bold" w:hAnsi="Avenir Next Demi Bold"/>
          <w:b/>
          <w:bCs/>
          <w:lang w:val="en-GB"/>
        </w:rPr>
        <w:t>*  END</w:t>
      </w:r>
      <w:proofErr w:type="gramEnd"/>
      <w:r w:rsidRPr="005D49B4">
        <w:rPr>
          <w:rFonts w:ascii="Avenir Next Demi Bold" w:hAnsi="Avenir Next Demi Bold"/>
          <w:b/>
          <w:bCs/>
          <w:lang w:val="en-GB"/>
        </w:rPr>
        <w:t xml:space="preserve">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4"/>
      <w:footerReference w:type="default" r:id="rId15"/>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3C48" w14:textId="77777777" w:rsidR="007B0FDB" w:rsidRDefault="007B0FDB" w:rsidP="001016B0">
      <w:r>
        <w:separator/>
      </w:r>
    </w:p>
  </w:endnote>
  <w:endnote w:type="continuationSeparator" w:id="0">
    <w:p w14:paraId="00C53900" w14:textId="77777777" w:rsidR="007B0FDB" w:rsidRDefault="007B0FDB"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03C5F95F"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0D5C87B0" w:rsidR="00CD366B" w:rsidRDefault="008A3E0C" w:rsidP="008A20AC">
    <w:pPr>
      <w:pStyle w:val="Footer"/>
      <w:ind w:right="360"/>
    </w:pPr>
    <w:r>
      <w:t>202324-1172</w:t>
    </w:r>
    <w:r w:rsidR="00CD366B">
      <w:t>.Paper1Summative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BA38" w14:textId="77777777" w:rsidR="007B0FDB" w:rsidRDefault="007B0FDB" w:rsidP="001016B0">
      <w:r>
        <w:separator/>
      </w:r>
    </w:p>
  </w:footnote>
  <w:footnote w:type="continuationSeparator" w:id="0">
    <w:p w14:paraId="3A3BD970" w14:textId="77777777" w:rsidR="007B0FDB" w:rsidRDefault="007B0FDB"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03A7B88"/>
    <w:multiLevelType w:val="hybridMultilevel"/>
    <w:tmpl w:val="77046CDA"/>
    <w:lvl w:ilvl="0" w:tplc="D652BB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B3C5E3D"/>
    <w:multiLevelType w:val="hybridMultilevel"/>
    <w:tmpl w:val="2708CCD6"/>
    <w:lvl w:ilvl="0" w:tplc="E50825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D891C15"/>
    <w:multiLevelType w:val="hybridMultilevel"/>
    <w:tmpl w:val="56822E8C"/>
    <w:lvl w:ilvl="0" w:tplc="62C6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DB3F03"/>
    <w:multiLevelType w:val="hybridMultilevel"/>
    <w:tmpl w:val="0F4E93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6BC4DB0"/>
    <w:multiLevelType w:val="hybridMultilevel"/>
    <w:tmpl w:val="5A40C7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35698279">
    <w:abstractNumId w:val="13"/>
  </w:num>
  <w:num w:numId="2" w16cid:durableId="1786381805">
    <w:abstractNumId w:val="22"/>
  </w:num>
  <w:num w:numId="3" w16cid:durableId="879172563">
    <w:abstractNumId w:val="0"/>
  </w:num>
  <w:num w:numId="4" w16cid:durableId="1979453921">
    <w:abstractNumId w:val="6"/>
  </w:num>
  <w:num w:numId="5" w16cid:durableId="992752901">
    <w:abstractNumId w:val="14"/>
  </w:num>
  <w:num w:numId="6" w16cid:durableId="1010067667">
    <w:abstractNumId w:val="21"/>
  </w:num>
  <w:num w:numId="7" w16cid:durableId="798842326">
    <w:abstractNumId w:val="20"/>
  </w:num>
  <w:num w:numId="8" w16cid:durableId="719672886">
    <w:abstractNumId w:val="12"/>
  </w:num>
  <w:num w:numId="9" w16cid:durableId="1672638380">
    <w:abstractNumId w:val="9"/>
  </w:num>
  <w:num w:numId="10" w16cid:durableId="1729918265">
    <w:abstractNumId w:val="16"/>
  </w:num>
  <w:num w:numId="11" w16cid:durableId="397167898">
    <w:abstractNumId w:val="3"/>
  </w:num>
  <w:num w:numId="12" w16cid:durableId="318850152">
    <w:abstractNumId w:val="25"/>
  </w:num>
  <w:num w:numId="13" w16cid:durableId="6175061">
    <w:abstractNumId w:val="15"/>
  </w:num>
  <w:num w:numId="14" w16cid:durableId="1916426760">
    <w:abstractNumId w:val="7"/>
  </w:num>
  <w:num w:numId="15" w16cid:durableId="1924293140">
    <w:abstractNumId w:val="5"/>
  </w:num>
  <w:num w:numId="16" w16cid:durableId="709691367">
    <w:abstractNumId w:val="10"/>
  </w:num>
  <w:num w:numId="17" w16cid:durableId="1482847457">
    <w:abstractNumId w:val="8"/>
  </w:num>
  <w:num w:numId="18" w16cid:durableId="327444997">
    <w:abstractNumId w:val="11"/>
  </w:num>
  <w:num w:numId="19" w16cid:durableId="510224758">
    <w:abstractNumId w:val="4"/>
  </w:num>
  <w:num w:numId="20" w16cid:durableId="357465862">
    <w:abstractNumId w:val="2"/>
  </w:num>
  <w:num w:numId="21" w16cid:durableId="2113546431">
    <w:abstractNumId w:val="1"/>
  </w:num>
  <w:num w:numId="22" w16cid:durableId="690843254">
    <w:abstractNumId w:val="23"/>
  </w:num>
  <w:num w:numId="23" w16cid:durableId="562253658">
    <w:abstractNumId w:val="24"/>
  </w:num>
  <w:num w:numId="24" w16cid:durableId="1388994222">
    <w:abstractNumId w:val="18"/>
  </w:num>
  <w:num w:numId="25" w16cid:durableId="606424431">
    <w:abstractNumId w:val="17"/>
  </w:num>
  <w:num w:numId="26" w16cid:durableId="148893618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mirrorMargins/>
  <w:hideSpellingErrors/>
  <w:hideGrammaticalErrors/>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3912"/>
    <w:rsid w:val="00004D83"/>
    <w:rsid w:val="00005328"/>
    <w:rsid w:val="0000587E"/>
    <w:rsid w:val="0001356C"/>
    <w:rsid w:val="00013834"/>
    <w:rsid w:val="000138DE"/>
    <w:rsid w:val="0001499F"/>
    <w:rsid w:val="00014AEC"/>
    <w:rsid w:val="00015699"/>
    <w:rsid w:val="00017302"/>
    <w:rsid w:val="0001741D"/>
    <w:rsid w:val="0001746E"/>
    <w:rsid w:val="00017852"/>
    <w:rsid w:val="00021308"/>
    <w:rsid w:val="00021411"/>
    <w:rsid w:val="00022D5F"/>
    <w:rsid w:val="00025EFD"/>
    <w:rsid w:val="00027E02"/>
    <w:rsid w:val="00032892"/>
    <w:rsid w:val="00032986"/>
    <w:rsid w:val="000330A0"/>
    <w:rsid w:val="00033D18"/>
    <w:rsid w:val="00034091"/>
    <w:rsid w:val="00034FC0"/>
    <w:rsid w:val="00040041"/>
    <w:rsid w:val="000406C8"/>
    <w:rsid w:val="00041107"/>
    <w:rsid w:val="000451AA"/>
    <w:rsid w:val="00045503"/>
    <w:rsid w:val="00052C0A"/>
    <w:rsid w:val="00053743"/>
    <w:rsid w:val="00053A2F"/>
    <w:rsid w:val="000547B4"/>
    <w:rsid w:val="0006065B"/>
    <w:rsid w:val="00060756"/>
    <w:rsid w:val="0006093C"/>
    <w:rsid w:val="0006320B"/>
    <w:rsid w:val="000644A0"/>
    <w:rsid w:val="0006553B"/>
    <w:rsid w:val="000655C5"/>
    <w:rsid w:val="000672ED"/>
    <w:rsid w:val="00070701"/>
    <w:rsid w:val="0007097E"/>
    <w:rsid w:val="00071EFD"/>
    <w:rsid w:val="000727CF"/>
    <w:rsid w:val="00073862"/>
    <w:rsid w:val="00075670"/>
    <w:rsid w:val="0007687E"/>
    <w:rsid w:val="000807FB"/>
    <w:rsid w:val="000832EF"/>
    <w:rsid w:val="0008363E"/>
    <w:rsid w:val="00083AF3"/>
    <w:rsid w:val="00087A4E"/>
    <w:rsid w:val="00091667"/>
    <w:rsid w:val="000943C5"/>
    <w:rsid w:val="00094C09"/>
    <w:rsid w:val="000969D2"/>
    <w:rsid w:val="000969D6"/>
    <w:rsid w:val="00096F3C"/>
    <w:rsid w:val="000A165F"/>
    <w:rsid w:val="000A2B3F"/>
    <w:rsid w:val="000A301E"/>
    <w:rsid w:val="000A4A49"/>
    <w:rsid w:val="000A5459"/>
    <w:rsid w:val="000A58A8"/>
    <w:rsid w:val="000A6016"/>
    <w:rsid w:val="000A6767"/>
    <w:rsid w:val="000B15D2"/>
    <w:rsid w:val="000B431C"/>
    <w:rsid w:val="000B7214"/>
    <w:rsid w:val="000C0827"/>
    <w:rsid w:val="000C1F09"/>
    <w:rsid w:val="000C2D84"/>
    <w:rsid w:val="000C2E81"/>
    <w:rsid w:val="000C39D5"/>
    <w:rsid w:val="000C3B6B"/>
    <w:rsid w:val="000C42CF"/>
    <w:rsid w:val="000C4611"/>
    <w:rsid w:val="000C7DF5"/>
    <w:rsid w:val="000D0367"/>
    <w:rsid w:val="000D134F"/>
    <w:rsid w:val="000D1745"/>
    <w:rsid w:val="000D234F"/>
    <w:rsid w:val="000D340C"/>
    <w:rsid w:val="000D4786"/>
    <w:rsid w:val="000D54A0"/>
    <w:rsid w:val="000D5667"/>
    <w:rsid w:val="000D5B7A"/>
    <w:rsid w:val="000D600B"/>
    <w:rsid w:val="000E18E1"/>
    <w:rsid w:val="000E4C6C"/>
    <w:rsid w:val="000E4D15"/>
    <w:rsid w:val="000E64DB"/>
    <w:rsid w:val="000F1349"/>
    <w:rsid w:val="000F1620"/>
    <w:rsid w:val="000F1B04"/>
    <w:rsid w:val="000F71B4"/>
    <w:rsid w:val="000F7E2C"/>
    <w:rsid w:val="0010016E"/>
    <w:rsid w:val="001001B2"/>
    <w:rsid w:val="001016B0"/>
    <w:rsid w:val="00101841"/>
    <w:rsid w:val="00103F95"/>
    <w:rsid w:val="00106E68"/>
    <w:rsid w:val="00110E38"/>
    <w:rsid w:val="0011455B"/>
    <w:rsid w:val="001165C7"/>
    <w:rsid w:val="00117579"/>
    <w:rsid w:val="001201D6"/>
    <w:rsid w:val="00120495"/>
    <w:rsid w:val="00120578"/>
    <w:rsid w:val="00120634"/>
    <w:rsid w:val="001221BF"/>
    <w:rsid w:val="0012433F"/>
    <w:rsid w:val="0012440C"/>
    <w:rsid w:val="00124ECF"/>
    <w:rsid w:val="00125B23"/>
    <w:rsid w:val="00125B26"/>
    <w:rsid w:val="00125F87"/>
    <w:rsid w:val="00126B8C"/>
    <w:rsid w:val="00131D7D"/>
    <w:rsid w:val="00132C5C"/>
    <w:rsid w:val="00132E0E"/>
    <w:rsid w:val="001336C3"/>
    <w:rsid w:val="00133872"/>
    <w:rsid w:val="00136446"/>
    <w:rsid w:val="001401AF"/>
    <w:rsid w:val="001403CD"/>
    <w:rsid w:val="00143AF3"/>
    <w:rsid w:val="00144606"/>
    <w:rsid w:val="00151E51"/>
    <w:rsid w:val="00151F32"/>
    <w:rsid w:val="00152954"/>
    <w:rsid w:val="00155357"/>
    <w:rsid w:val="00157455"/>
    <w:rsid w:val="0015784F"/>
    <w:rsid w:val="00160DC2"/>
    <w:rsid w:val="00161EFD"/>
    <w:rsid w:val="00166CC9"/>
    <w:rsid w:val="00170E14"/>
    <w:rsid w:val="00171089"/>
    <w:rsid w:val="00171BCA"/>
    <w:rsid w:val="00173736"/>
    <w:rsid w:val="00175F03"/>
    <w:rsid w:val="00177C4C"/>
    <w:rsid w:val="00177E01"/>
    <w:rsid w:val="00186CFB"/>
    <w:rsid w:val="00191019"/>
    <w:rsid w:val="00191ED8"/>
    <w:rsid w:val="00191FC0"/>
    <w:rsid w:val="00192D14"/>
    <w:rsid w:val="00192FD4"/>
    <w:rsid w:val="00193626"/>
    <w:rsid w:val="00194D76"/>
    <w:rsid w:val="00196A05"/>
    <w:rsid w:val="001A1043"/>
    <w:rsid w:val="001A20D0"/>
    <w:rsid w:val="001A370C"/>
    <w:rsid w:val="001A67EB"/>
    <w:rsid w:val="001B04E8"/>
    <w:rsid w:val="001B11DA"/>
    <w:rsid w:val="001B1D69"/>
    <w:rsid w:val="001B2AE0"/>
    <w:rsid w:val="001B4C40"/>
    <w:rsid w:val="001B4CC3"/>
    <w:rsid w:val="001B4FA4"/>
    <w:rsid w:val="001B58D1"/>
    <w:rsid w:val="001C14BF"/>
    <w:rsid w:val="001C250F"/>
    <w:rsid w:val="001C3B78"/>
    <w:rsid w:val="001C667C"/>
    <w:rsid w:val="001C6B3B"/>
    <w:rsid w:val="001C7A25"/>
    <w:rsid w:val="001D2111"/>
    <w:rsid w:val="001D5BE6"/>
    <w:rsid w:val="001D66A0"/>
    <w:rsid w:val="001D6C6C"/>
    <w:rsid w:val="001E0D80"/>
    <w:rsid w:val="001E11E8"/>
    <w:rsid w:val="001E1552"/>
    <w:rsid w:val="001E1EC6"/>
    <w:rsid w:val="001E30EE"/>
    <w:rsid w:val="001E6FD1"/>
    <w:rsid w:val="001E72C8"/>
    <w:rsid w:val="001F39BB"/>
    <w:rsid w:val="001F65C0"/>
    <w:rsid w:val="002004C8"/>
    <w:rsid w:val="00200F4C"/>
    <w:rsid w:val="00206143"/>
    <w:rsid w:val="00207497"/>
    <w:rsid w:val="002110B5"/>
    <w:rsid w:val="00211770"/>
    <w:rsid w:val="00211EE8"/>
    <w:rsid w:val="00211FDC"/>
    <w:rsid w:val="0021396A"/>
    <w:rsid w:val="00213DA5"/>
    <w:rsid w:val="0021508C"/>
    <w:rsid w:val="00216818"/>
    <w:rsid w:val="00217A56"/>
    <w:rsid w:val="00221041"/>
    <w:rsid w:val="00222127"/>
    <w:rsid w:val="002226DF"/>
    <w:rsid w:val="002264AD"/>
    <w:rsid w:val="00227273"/>
    <w:rsid w:val="00227DA4"/>
    <w:rsid w:val="00232B3B"/>
    <w:rsid w:val="0023334E"/>
    <w:rsid w:val="00234313"/>
    <w:rsid w:val="00237ECE"/>
    <w:rsid w:val="00242755"/>
    <w:rsid w:val="00244935"/>
    <w:rsid w:val="002472AC"/>
    <w:rsid w:val="00251F70"/>
    <w:rsid w:val="00252A4F"/>
    <w:rsid w:val="002532D9"/>
    <w:rsid w:val="00255630"/>
    <w:rsid w:val="0025602C"/>
    <w:rsid w:val="00256DA6"/>
    <w:rsid w:val="00257792"/>
    <w:rsid w:val="0026126D"/>
    <w:rsid w:val="00263733"/>
    <w:rsid w:val="00264D75"/>
    <w:rsid w:val="002665D8"/>
    <w:rsid w:val="002670D8"/>
    <w:rsid w:val="00270263"/>
    <w:rsid w:val="0027032B"/>
    <w:rsid w:val="00270334"/>
    <w:rsid w:val="00271C08"/>
    <w:rsid w:val="00273139"/>
    <w:rsid w:val="00273EED"/>
    <w:rsid w:val="002747AA"/>
    <w:rsid w:val="002748CA"/>
    <w:rsid w:val="002811D3"/>
    <w:rsid w:val="002821D2"/>
    <w:rsid w:val="00283584"/>
    <w:rsid w:val="00283880"/>
    <w:rsid w:val="00286359"/>
    <w:rsid w:val="002944A6"/>
    <w:rsid w:val="00294CF4"/>
    <w:rsid w:val="0029590F"/>
    <w:rsid w:val="00297166"/>
    <w:rsid w:val="002A082B"/>
    <w:rsid w:val="002A2C16"/>
    <w:rsid w:val="002B15BA"/>
    <w:rsid w:val="002B2FC2"/>
    <w:rsid w:val="002B3350"/>
    <w:rsid w:val="002B3470"/>
    <w:rsid w:val="002B4DCE"/>
    <w:rsid w:val="002B602A"/>
    <w:rsid w:val="002B7150"/>
    <w:rsid w:val="002B79AD"/>
    <w:rsid w:val="002C6BC0"/>
    <w:rsid w:val="002C77F1"/>
    <w:rsid w:val="002D1860"/>
    <w:rsid w:val="002D2D8F"/>
    <w:rsid w:val="002D31A2"/>
    <w:rsid w:val="002D55F9"/>
    <w:rsid w:val="002D7B52"/>
    <w:rsid w:val="002E0235"/>
    <w:rsid w:val="002E125B"/>
    <w:rsid w:val="002E14E9"/>
    <w:rsid w:val="002E1C3F"/>
    <w:rsid w:val="002E39EA"/>
    <w:rsid w:val="002E6EF0"/>
    <w:rsid w:val="002E725E"/>
    <w:rsid w:val="002E7A84"/>
    <w:rsid w:val="002F0AA2"/>
    <w:rsid w:val="002F1A6D"/>
    <w:rsid w:val="002F2CB8"/>
    <w:rsid w:val="002F2E23"/>
    <w:rsid w:val="002F3F96"/>
    <w:rsid w:val="002F49CF"/>
    <w:rsid w:val="003001BA"/>
    <w:rsid w:val="00300343"/>
    <w:rsid w:val="00300368"/>
    <w:rsid w:val="00300A1C"/>
    <w:rsid w:val="003029B3"/>
    <w:rsid w:val="00303C2F"/>
    <w:rsid w:val="00304208"/>
    <w:rsid w:val="003117E7"/>
    <w:rsid w:val="00316012"/>
    <w:rsid w:val="0031648B"/>
    <w:rsid w:val="0032119E"/>
    <w:rsid w:val="0032239D"/>
    <w:rsid w:val="00322E36"/>
    <w:rsid w:val="00323F04"/>
    <w:rsid w:val="00324BA5"/>
    <w:rsid w:val="0033007B"/>
    <w:rsid w:val="00331A3E"/>
    <w:rsid w:val="003324F8"/>
    <w:rsid w:val="00332A34"/>
    <w:rsid w:val="0033651F"/>
    <w:rsid w:val="00337E93"/>
    <w:rsid w:val="00342DDB"/>
    <w:rsid w:val="00343065"/>
    <w:rsid w:val="00343F07"/>
    <w:rsid w:val="003445CA"/>
    <w:rsid w:val="00344DDD"/>
    <w:rsid w:val="00345071"/>
    <w:rsid w:val="003456D8"/>
    <w:rsid w:val="00345A22"/>
    <w:rsid w:val="00347063"/>
    <w:rsid w:val="00347074"/>
    <w:rsid w:val="00347EA3"/>
    <w:rsid w:val="00350E32"/>
    <w:rsid w:val="003572EE"/>
    <w:rsid w:val="00357EE1"/>
    <w:rsid w:val="00361ECF"/>
    <w:rsid w:val="00362356"/>
    <w:rsid w:val="00365762"/>
    <w:rsid w:val="00367E69"/>
    <w:rsid w:val="00370167"/>
    <w:rsid w:val="00371CD3"/>
    <w:rsid w:val="00373930"/>
    <w:rsid w:val="003806AE"/>
    <w:rsid w:val="003845E5"/>
    <w:rsid w:val="0038773B"/>
    <w:rsid w:val="00391215"/>
    <w:rsid w:val="003931D1"/>
    <w:rsid w:val="00393565"/>
    <w:rsid w:val="00393EC9"/>
    <w:rsid w:val="00397E2B"/>
    <w:rsid w:val="003A1FF8"/>
    <w:rsid w:val="003A2AEE"/>
    <w:rsid w:val="003A40DF"/>
    <w:rsid w:val="003A5871"/>
    <w:rsid w:val="003B06BB"/>
    <w:rsid w:val="003B0BBB"/>
    <w:rsid w:val="003B4199"/>
    <w:rsid w:val="003B54BE"/>
    <w:rsid w:val="003B68BD"/>
    <w:rsid w:val="003B6E4C"/>
    <w:rsid w:val="003B7C3F"/>
    <w:rsid w:val="003C02C7"/>
    <w:rsid w:val="003C33ED"/>
    <w:rsid w:val="003C369F"/>
    <w:rsid w:val="003C3B8D"/>
    <w:rsid w:val="003C5D82"/>
    <w:rsid w:val="003D0550"/>
    <w:rsid w:val="003D15EA"/>
    <w:rsid w:val="003D6998"/>
    <w:rsid w:val="003D6FCF"/>
    <w:rsid w:val="003D71CD"/>
    <w:rsid w:val="003E0049"/>
    <w:rsid w:val="003E1354"/>
    <w:rsid w:val="003E2B2B"/>
    <w:rsid w:val="003E3D6C"/>
    <w:rsid w:val="003E5F2F"/>
    <w:rsid w:val="003E6B88"/>
    <w:rsid w:val="003E7ED0"/>
    <w:rsid w:val="003F5CB9"/>
    <w:rsid w:val="00402844"/>
    <w:rsid w:val="004031E2"/>
    <w:rsid w:val="00403BF5"/>
    <w:rsid w:val="004055E3"/>
    <w:rsid w:val="00405D28"/>
    <w:rsid w:val="004072BE"/>
    <w:rsid w:val="00410250"/>
    <w:rsid w:val="00410535"/>
    <w:rsid w:val="0041343F"/>
    <w:rsid w:val="00413702"/>
    <w:rsid w:val="004165ED"/>
    <w:rsid w:val="00416B97"/>
    <w:rsid w:val="004215DC"/>
    <w:rsid w:val="00421C17"/>
    <w:rsid w:val="00421D33"/>
    <w:rsid w:val="00422BA4"/>
    <w:rsid w:val="00423375"/>
    <w:rsid w:val="00424CA3"/>
    <w:rsid w:val="00424E13"/>
    <w:rsid w:val="004253F0"/>
    <w:rsid w:val="00426327"/>
    <w:rsid w:val="00427337"/>
    <w:rsid w:val="00431198"/>
    <w:rsid w:val="00431669"/>
    <w:rsid w:val="0043167D"/>
    <w:rsid w:val="00432143"/>
    <w:rsid w:val="004367D9"/>
    <w:rsid w:val="00436CC3"/>
    <w:rsid w:val="0044074A"/>
    <w:rsid w:val="0044207D"/>
    <w:rsid w:val="004449DE"/>
    <w:rsid w:val="00444CA2"/>
    <w:rsid w:val="00446A9D"/>
    <w:rsid w:val="00447FBC"/>
    <w:rsid w:val="004522BB"/>
    <w:rsid w:val="00452CE0"/>
    <w:rsid w:val="00453D83"/>
    <w:rsid w:val="00454E81"/>
    <w:rsid w:val="004561CC"/>
    <w:rsid w:val="00457AC8"/>
    <w:rsid w:val="00462F4A"/>
    <w:rsid w:val="004708C4"/>
    <w:rsid w:val="00470B76"/>
    <w:rsid w:val="00472555"/>
    <w:rsid w:val="00472927"/>
    <w:rsid w:val="00473869"/>
    <w:rsid w:val="004740D5"/>
    <w:rsid w:val="00474723"/>
    <w:rsid w:val="00482D10"/>
    <w:rsid w:val="0048719D"/>
    <w:rsid w:val="00490DAF"/>
    <w:rsid w:val="00492697"/>
    <w:rsid w:val="00496B2C"/>
    <w:rsid w:val="00497863"/>
    <w:rsid w:val="004A1C4D"/>
    <w:rsid w:val="004A53C3"/>
    <w:rsid w:val="004A6C29"/>
    <w:rsid w:val="004B00EA"/>
    <w:rsid w:val="004B19E1"/>
    <w:rsid w:val="004B2B93"/>
    <w:rsid w:val="004B2D12"/>
    <w:rsid w:val="004B491D"/>
    <w:rsid w:val="004B5873"/>
    <w:rsid w:val="004B6D5F"/>
    <w:rsid w:val="004C206D"/>
    <w:rsid w:val="004C4AC2"/>
    <w:rsid w:val="004C57ED"/>
    <w:rsid w:val="004C68A7"/>
    <w:rsid w:val="004C7945"/>
    <w:rsid w:val="004D1602"/>
    <w:rsid w:val="004D5EC9"/>
    <w:rsid w:val="004D643D"/>
    <w:rsid w:val="004D69E2"/>
    <w:rsid w:val="004D73C2"/>
    <w:rsid w:val="004E255B"/>
    <w:rsid w:val="004E2B9D"/>
    <w:rsid w:val="004E368D"/>
    <w:rsid w:val="004E41AE"/>
    <w:rsid w:val="004E4739"/>
    <w:rsid w:val="004F266B"/>
    <w:rsid w:val="004F3B36"/>
    <w:rsid w:val="004F4C5E"/>
    <w:rsid w:val="004F5D43"/>
    <w:rsid w:val="004F67CE"/>
    <w:rsid w:val="00504A64"/>
    <w:rsid w:val="00505E0D"/>
    <w:rsid w:val="00511ADF"/>
    <w:rsid w:val="00512916"/>
    <w:rsid w:val="00513012"/>
    <w:rsid w:val="00513039"/>
    <w:rsid w:val="00514A53"/>
    <w:rsid w:val="005200BF"/>
    <w:rsid w:val="00520EFB"/>
    <w:rsid w:val="0052140A"/>
    <w:rsid w:val="00527335"/>
    <w:rsid w:val="0052745C"/>
    <w:rsid w:val="005275D5"/>
    <w:rsid w:val="00527F67"/>
    <w:rsid w:val="00531586"/>
    <w:rsid w:val="0053209E"/>
    <w:rsid w:val="005353E6"/>
    <w:rsid w:val="0053572E"/>
    <w:rsid w:val="005408DA"/>
    <w:rsid w:val="0054190F"/>
    <w:rsid w:val="00541E5D"/>
    <w:rsid w:val="00542B4C"/>
    <w:rsid w:val="00547EA1"/>
    <w:rsid w:val="00551383"/>
    <w:rsid w:val="00552ECD"/>
    <w:rsid w:val="00554C2B"/>
    <w:rsid w:val="00555525"/>
    <w:rsid w:val="00557949"/>
    <w:rsid w:val="00563235"/>
    <w:rsid w:val="00563BD8"/>
    <w:rsid w:val="00563F78"/>
    <w:rsid w:val="0056458D"/>
    <w:rsid w:val="00564D27"/>
    <w:rsid w:val="00565740"/>
    <w:rsid w:val="00570898"/>
    <w:rsid w:val="005750D6"/>
    <w:rsid w:val="005755EA"/>
    <w:rsid w:val="00575D38"/>
    <w:rsid w:val="00576B81"/>
    <w:rsid w:val="00576BA2"/>
    <w:rsid w:val="005779EA"/>
    <w:rsid w:val="005810A0"/>
    <w:rsid w:val="0058174F"/>
    <w:rsid w:val="005823CF"/>
    <w:rsid w:val="00582E9E"/>
    <w:rsid w:val="0058387D"/>
    <w:rsid w:val="00583968"/>
    <w:rsid w:val="00585758"/>
    <w:rsid w:val="00585C2B"/>
    <w:rsid w:val="00587421"/>
    <w:rsid w:val="005905F9"/>
    <w:rsid w:val="00590B3D"/>
    <w:rsid w:val="00592A8D"/>
    <w:rsid w:val="00593320"/>
    <w:rsid w:val="00595D22"/>
    <w:rsid w:val="005978F4"/>
    <w:rsid w:val="005A2B6B"/>
    <w:rsid w:val="005A55B8"/>
    <w:rsid w:val="005A66C0"/>
    <w:rsid w:val="005A7724"/>
    <w:rsid w:val="005B188A"/>
    <w:rsid w:val="005B2096"/>
    <w:rsid w:val="005B3C91"/>
    <w:rsid w:val="005C0FF6"/>
    <w:rsid w:val="005C4765"/>
    <w:rsid w:val="005C4837"/>
    <w:rsid w:val="005C4FDA"/>
    <w:rsid w:val="005C5514"/>
    <w:rsid w:val="005C6146"/>
    <w:rsid w:val="005C794B"/>
    <w:rsid w:val="005D171C"/>
    <w:rsid w:val="005D1DDF"/>
    <w:rsid w:val="005D2123"/>
    <w:rsid w:val="005D2180"/>
    <w:rsid w:val="005D49B4"/>
    <w:rsid w:val="005D56BB"/>
    <w:rsid w:val="005D59D2"/>
    <w:rsid w:val="005D6817"/>
    <w:rsid w:val="005E1EAD"/>
    <w:rsid w:val="005E2AB8"/>
    <w:rsid w:val="005E452F"/>
    <w:rsid w:val="005E45BD"/>
    <w:rsid w:val="005E70BC"/>
    <w:rsid w:val="005F157F"/>
    <w:rsid w:val="005F33C4"/>
    <w:rsid w:val="005F4BEE"/>
    <w:rsid w:val="005F5BDF"/>
    <w:rsid w:val="006027A2"/>
    <w:rsid w:val="00604564"/>
    <w:rsid w:val="0060744A"/>
    <w:rsid w:val="00607574"/>
    <w:rsid w:val="006106EA"/>
    <w:rsid w:val="0061212E"/>
    <w:rsid w:val="00612137"/>
    <w:rsid w:val="00614528"/>
    <w:rsid w:val="006150B4"/>
    <w:rsid w:val="00616652"/>
    <w:rsid w:val="00620E63"/>
    <w:rsid w:val="00621637"/>
    <w:rsid w:val="006278B5"/>
    <w:rsid w:val="00631462"/>
    <w:rsid w:val="00631491"/>
    <w:rsid w:val="00634240"/>
    <w:rsid w:val="00634955"/>
    <w:rsid w:val="006369FA"/>
    <w:rsid w:val="0063766F"/>
    <w:rsid w:val="00640BC9"/>
    <w:rsid w:val="006418DE"/>
    <w:rsid w:val="00641FF6"/>
    <w:rsid w:val="006434A5"/>
    <w:rsid w:val="00643725"/>
    <w:rsid w:val="00643B00"/>
    <w:rsid w:val="00645B45"/>
    <w:rsid w:val="006461FA"/>
    <w:rsid w:val="00647006"/>
    <w:rsid w:val="006478BE"/>
    <w:rsid w:val="00651C41"/>
    <w:rsid w:val="00652AD4"/>
    <w:rsid w:val="0066147F"/>
    <w:rsid w:val="006656AB"/>
    <w:rsid w:val="006659FD"/>
    <w:rsid w:val="006674D6"/>
    <w:rsid w:val="00671ADC"/>
    <w:rsid w:val="00672A80"/>
    <w:rsid w:val="00672E7E"/>
    <w:rsid w:val="006731C8"/>
    <w:rsid w:val="00673F7D"/>
    <w:rsid w:val="00674C6B"/>
    <w:rsid w:val="00675235"/>
    <w:rsid w:val="00680E56"/>
    <w:rsid w:val="00682B8C"/>
    <w:rsid w:val="00684B6B"/>
    <w:rsid w:val="0069022D"/>
    <w:rsid w:val="006902DF"/>
    <w:rsid w:val="00690954"/>
    <w:rsid w:val="0069113C"/>
    <w:rsid w:val="0069468A"/>
    <w:rsid w:val="0069625E"/>
    <w:rsid w:val="006A18DB"/>
    <w:rsid w:val="006A1B37"/>
    <w:rsid w:val="006A52AA"/>
    <w:rsid w:val="006A61C9"/>
    <w:rsid w:val="006A75FE"/>
    <w:rsid w:val="006B4C64"/>
    <w:rsid w:val="006B5166"/>
    <w:rsid w:val="006B5593"/>
    <w:rsid w:val="006C0025"/>
    <w:rsid w:val="006C05C9"/>
    <w:rsid w:val="006C0B78"/>
    <w:rsid w:val="006C2D34"/>
    <w:rsid w:val="006C44C0"/>
    <w:rsid w:val="006C4AB3"/>
    <w:rsid w:val="006C560D"/>
    <w:rsid w:val="006C693A"/>
    <w:rsid w:val="006D11BD"/>
    <w:rsid w:val="006D2E87"/>
    <w:rsid w:val="006D34F1"/>
    <w:rsid w:val="006E0957"/>
    <w:rsid w:val="006E181A"/>
    <w:rsid w:val="006E218D"/>
    <w:rsid w:val="006E3E96"/>
    <w:rsid w:val="006E481A"/>
    <w:rsid w:val="006E4856"/>
    <w:rsid w:val="006F0EFC"/>
    <w:rsid w:val="006F226C"/>
    <w:rsid w:val="006F4065"/>
    <w:rsid w:val="006F48B3"/>
    <w:rsid w:val="006F50FB"/>
    <w:rsid w:val="006F72AB"/>
    <w:rsid w:val="006F7EC1"/>
    <w:rsid w:val="006F7FF4"/>
    <w:rsid w:val="00701495"/>
    <w:rsid w:val="00704455"/>
    <w:rsid w:val="00705108"/>
    <w:rsid w:val="00710A26"/>
    <w:rsid w:val="007120A0"/>
    <w:rsid w:val="007122F3"/>
    <w:rsid w:val="007130E9"/>
    <w:rsid w:val="0071394D"/>
    <w:rsid w:val="00715982"/>
    <w:rsid w:val="0072198A"/>
    <w:rsid w:val="00723334"/>
    <w:rsid w:val="00726AF5"/>
    <w:rsid w:val="00731A70"/>
    <w:rsid w:val="00733777"/>
    <w:rsid w:val="00733B70"/>
    <w:rsid w:val="00733CA4"/>
    <w:rsid w:val="00735A1A"/>
    <w:rsid w:val="00736383"/>
    <w:rsid w:val="00737CFC"/>
    <w:rsid w:val="00741608"/>
    <w:rsid w:val="00743E9B"/>
    <w:rsid w:val="00745CFF"/>
    <w:rsid w:val="007474A1"/>
    <w:rsid w:val="007474DA"/>
    <w:rsid w:val="00752984"/>
    <w:rsid w:val="00752EF7"/>
    <w:rsid w:val="00755F63"/>
    <w:rsid w:val="007562BB"/>
    <w:rsid w:val="00761ABB"/>
    <w:rsid w:val="007620DA"/>
    <w:rsid w:val="0077169C"/>
    <w:rsid w:val="00773409"/>
    <w:rsid w:val="007747E8"/>
    <w:rsid w:val="007748B6"/>
    <w:rsid w:val="00775485"/>
    <w:rsid w:val="00775A9A"/>
    <w:rsid w:val="00775C6D"/>
    <w:rsid w:val="00776D03"/>
    <w:rsid w:val="00776E7D"/>
    <w:rsid w:val="007818BA"/>
    <w:rsid w:val="007822D3"/>
    <w:rsid w:val="00784ABC"/>
    <w:rsid w:val="00786D9D"/>
    <w:rsid w:val="00790583"/>
    <w:rsid w:val="0079130C"/>
    <w:rsid w:val="00791BF6"/>
    <w:rsid w:val="00792A12"/>
    <w:rsid w:val="00792FB4"/>
    <w:rsid w:val="00796053"/>
    <w:rsid w:val="007A0F49"/>
    <w:rsid w:val="007A1000"/>
    <w:rsid w:val="007A1E90"/>
    <w:rsid w:val="007A2C95"/>
    <w:rsid w:val="007A5699"/>
    <w:rsid w:val="007A5D0F"/>
    <w:rsid w:val="007A7399"/>
    <w:rsid w:val="007B0A80"/>
    <w:rsid w:val="007B0FDB"/>
    <w:rsid w:val="007B1B03"/>
    <w:rsid w:val="007B2BB6"/>
    <w:rsid w:val="007B435F"/>
    <w:rsid w:val="007B5B02"/>
    <w:rsid w:val="007B607D"/>
    <w:rsid w:val="007B6DD3"/>
    <w:rsid w:val="007B70A8"/>
    <w:rsid w:val="007C2009"/>
    <w:rsid w:val="007C2F53"/>
    <w:rsid w:val="007C3B85"/>
    <w:rsid w:val="007C3C81"/>
    <w:rsid w:val="007C4E09"/>
    <w:rsid w:val="007C72DF"/>
    <w:rsid w:val="007D3619"/>
    <w:rsid w:val="007D3CB2"/>
    <w:rsid w:val="007D3D49"/>
    <w:rsid w:val="007D7110"/>
    <w:rsid w:val="007D74B9"/>
    <w:rsid w:val="007D7B97"/>
    <w:rsid w:val="007E07AA"/>
    <w:rsid w:val="007E11B1"/>
    <w:rsid w:val="007E2812"/>
    <w:rsid w:val="007E7BD4"/>
    <w:rsid w:val="007F0225"/>
    <w:rsid w:val="007F02EC"/>
    <w:rsid w:val="007F5A13"/>
    <w:rsid w:val="007F67A0"/>
    <w:rsid w:val="007F739C"/>
    <w:rsid w:val="007F7AE2"/>
    <w:rsid w:val="00800146"/>
    <w:rsid w:val="0080308C"/>
    <w:rsid w:val="00803983"/>
    <w:rsid w:val="00804FC8"/>
    <w:rsid w:val="008068D7"/>
    <w:rsid w:val="00807028"/>
    <w:rsid w:val="00807572"/>
    <w:rsid w:val="00810FC5"/>
    <w:rsid w:val="00812BFB"/>
    <w:rsid w:val="00813CB4"/>
    <w:rsid w:val="00815A09"/>
    <w:rsid w:val="00817EB4"/>
    <w:rsid w:val="008201D7"/>
    <w:rsid w:val="00820BFA"/>
    <w:rsid w:val="00822A4C"/>
    <w:rsid w:val="00823418"/>
    <w:rsid w:val="00831837"/>
    <w:rsid w:val="00831F21"/>
    <w:rsid w:val="008338F3"/>
    <w:rsid w:val="00840D8E"/>
    <w:rsid w:val="0084350B"/>
    <w:rsid w:val="00850236"/>
    <w:rsid w:val="00850A59"/>
    <w:rsid w:val="00851839"/>
    <w:rsid w:val="00851AFE"/>
    <w:rsid w:val="00852055"/>
    <w:rsid w:val="00854C2A"/>
    <w:rsid w:val="00857614"/>
    <w:rsid w:val="0085776A"/>
    <w:rsid w:val="00857AE3"/>
    <w:rsid w:val="0086374F"/>
    <w:rsid w:val="00865E7E"/>
    <w:rsid w:val="008664DC"/>
    <w:rsid w:val="008735A4"/>
    <w:rsid w:val="00874537"/>
    <w:rsid w:val="008749E6"/>
    <w:rsid w:val="008751B8"/>
    <w:rsid w:val="00880704"/>
    <w:rsid w:val="008820C7"/>
    <w:rsid w:val="008832C3"/>
    <w:rsid w:val="00887528"/>
    <w:rsid w:val="0089027E"/>
    <w:rsid w:val="0089051C"/>
    <w:rsid w:val="00890C50"/>
    <w:rsid w:val="0089143C"/>
    <w:rsid w:val="00893EB4"/>
    <w:rsid w:val="00895CDF"/>
    <w:rsid w:val="00896CB1"/>
    <w:rsid w:val="008A1E6D"/>
    <w:rsid w:val="008A20AC"/>
    <w:rsid w:val="008A2936"/>
    <w:rsid w:val="008A2BE4"/>
    <w:rsid w:val="008A3AD5"/>
    <w:rsid w:val="008A3C6A"/>
    <w:rsid w:val="008A3E0C"/>
    <w:rsid w:val="008A7BA0"/>
    <w:rsid w:val="008B12CB"/>
    <w:rsid w:val="008B18AE"/>
    <w:rsid w:val="008B2794"/>
    <w:rsid w:val="008B2E79"/>
    <w:rsid w:val="008B340F"/>
    <w:rsid w:val="008B5C1E"/>
    <w:rsid w:val="008B6005"/>
    <w:rsid w:val="008B74A9"/>
    <w:rsid w:val="008B77C1"/>
    <w:rsid w:val="008B7C0A"/>
    <w:rsid w:val="008C52C5"/>
    <w:rsid w:val="008C5FCC"/>
    <w:rsid w:val="008C66A2"/>
    <w:rsid w:val="008C7739"/>
    <w:rsid w:val="008D13D5"/>
    <w:rsid w:val="008D2586"/>
    <w:rsid w:val="008D289A"/>
    <w:rsid w:val="008D6CBC"/>
    <w:rsid w:val="008D7189"/>
    <w:rsid w:val="008E0A4A"/>
    <w:rsid w:val="008E644F"/>
    <w:rsid w:val="008E6B76"/>
    <w:rsid w:val="008F2BE2"/>
    <w:rsid w:val="0090300F"/>
    <w:rsid w:val="00907B45"/>
    <w:rsid w:val="0091072A"/>
    <w:rsid w:val="009143EA"/>
    <w:rsid w:val="00914B32"/>
    <w:rsid w:val="00917205"/>
    <w:rsid w:val="009201F4"/>
    <w:rsid w:val="0092267F"/>
    <w:rsid w:val="0092365B"/>
    <w:rsid w:val="00927104"/>
    <w:rsid w:val="0092725A"/>
    <w:rsid w:val="00927D43"/>
    <w:rsid w:val="00930975"/>
    <w:rsid w:val="00930A74"/>
    <w:rsid w:val="00934223"/>
    <w:rsid w:val="00934980"/>
    <w:rsid w:val="00936368"/>
    <w:rsid w:val="00936E56"/>
    <w:rsid w:val="00936EBC"/>
    <w:rsid w:val="00937479"/>
    <w:rsid w:val="00937890"/>
    <w:rsid w:val="00941A12"/>
    <w:rsid w:val="00941E0F"/>
    <w:rsid w:val="009420D4"/>
    <w:rsid w:val="00942192"/>
    <w:rsid w:val="00942408"/>
    <w:rsid w:val="00943C0D"/>
    <w:rsid w:val="00944436"/>
    <w:rsid w:val="00944A47"/>
    <w:rsid w:val="00947165"/>
    <w:rsid w:val="00947992"/>
    <w:rsid w:val="00954CBE"/>
    <w:rsid w:val="009550A7"/>
    <w:rsid w:val="00957A2E"/>
    <w:rsid w:val="00960617"/>
    <w:rsid w:val="00960B8D"/>
    <w:rsid w:val="0096104A"/>
    <w:rsid w:val="009621D7"/>
    <w:rsid w:val="00967B62"/>
    <w:rsid w:val="009803AC"/>
    <w:rsid w:val="00981DAF"/>
    <w:rsid w:val="00982627"/>
    <w:rsid w:val="0098311F"/>
    <w:rsid w:val="0098329C"/>
    <w:rsid w:val="00983C9C"/>
    <w:rsid w:val="00984780"/>
    <w:rsid w:val="00985345"/>
    <w:rsid w:val="009857FC"/>
    <w:rsid w:val="00985CA4"/>
    <w:rsid w:val="00995DDC"/>
    <w:rsid w:val="00995F04"/>
    <w:rsid w:val="0099618A"/>
    <w:rsid w:val="009971B1"/>
    <w:rsid w:val="009A2BB2"/>
    <w:rsid w:val="009A55ED"/>
    <w:rsid w:val="009A5834"/>
    <w:rsid w:val="009B0913"/>
    <w:rsid w:val="009B5CAA"/>
    <w:rsid w:val="009B66E9"/>
    <w:rsid w:val="009B6ADA"/>
    <w:rsid w:val="009B7D40"/>
    <w:rsid w:val="009C0781"/>
    <w:rsid w:val="009C101F"/>
    <w:rsid w:val="009C1EC6"/>
    <w:rsid w:val="009C2A2A"/>
    <w:rsid w:val="009C2C5B"/>
    <w:rsid w:val="009C3476"/>
    <w:rsid w:val="009C3C4D"/>
    <w:rsid w:val="009C4052"/>
    <w:rsid w:val="009C5BFC"/>
    <w:rsid w:val="009C6019"/>
    <w:rsid w:val="009C7A87"/>
    <w:rsid w:val="009C7BB4"/>
    <w:rsid w:val="009D0718"/>
    <w:rsid w:val="009D0D97"/>
    <w:rsid w:val="009D1F99"/>
    <w:rsid w:val="009D27B4"/>
    <w:rsid w:val="009D4C6B"/>
    <w:rsid w:val="009D60E6"/>
    <w:rsid w:val="009D6CB8"/>
    <w:rsid w:val="009D7A95"/>
    <w:rsid w:val="009E293A"/>
    <w:rsid w:val="009E2AEB"/>
    <w:rsid w:val="009E4B4D"/>
    <w:rsid w:val="009E549B"/>
    <w:rsid w:val="009E7536"/>
    <w:rsid w:val="009F1C2F"/>
    <w:rsid w:val="009F3508"/>
    <w:rsid w:val="009F45C7"/>
    <w:rsid w:val="009F49C2"/>
    <w:rsid w:val="009F4C3A"/>
    <w:rsid w:val="009F5E60"/>
    <w:rsid w:val="009F7536"/>
    <w:rsid w:val="009F76ED"/>
    <w:rsid w:val="00A03648"/>
    <w:rsid w:val="00A050A4"/>
    <w:rsid w:val="00A055F5"/>
    <w:rsid w:val="00A0647A"/>
    <w:rsid w:val="00A06708"/>
    <w:rsid w:val="00A07356"/>
    <w:rsid w:val="00A07E02"/>
    <w:rsid w:val="00A15BBF"/>
    <w:rsid w:val="00A2149C"/>
    <w:rsid w:val="00A21B88"/>
    <w:rsid w:val="00A22F88"/>
    <w:rsid w:val="00A23FB7"/>
    <w:rsid w:val="00A2519A"/>
    <w:rsid w:val="00A322BC"/>
    <w:rsid w:val="00A32839"/>
    <w:rsid w:val="00A33F06"/>
    <w:rsid w:val="00A37802"/>
    <w:rsid w:val="00A42C60"/>
    <w:rsid w:val="00A43084"/>
    <w:rsid w:val="00A45D2F"/>
    <w:rsid w:val="00A46438"/>
    <w:rsid w:val="00A47892"/>
    <w:rsid w:val="00A47AC5"/>
    <w:rsid w:val="00A50095"/>
    <w:rsid w:val="00A514C8"/>
    <w:rsid w:val="00A515A5"/>
    <w:rsid w:val="00A52129"/>
    <w:rsid w:val="00A52660"/>
    <w:rsid w:val="00A53A45"/>
    <w:rsid w:val="00A546A7"/>
    <w:rsid w:val="00A54890"/>
    <w:rsid w:val="00A54AFD"/>
    <w:rsid w:val="00A55B7D"/>
    <w:rsid w:val="00A55CD7"/>
    <w:rsid w:val="00A60249"/>
    <w:rsid w:val="00A6605E"/>
    <w:rsid w:val="00A6763B"/>
    <w:rsid w:val="00A70406"/>
    <w:rsid w:val="00A71C38"/>
    <w:rsid w:val="00A74AB2"/>
    <w:rsid w:val="00A75046"/>
    <w:rsid w:val="00A75789"/>
    <w:rsid w:val="00A75A67"/>
    <w:rsid w:val="00A7630B"/>
    <w:rsid w:val="00A77CA2"/>
    <w:rsid w:val="00A8131F"/>
    <w:rsid w:val="00A81BF9"/>
    <w:rsid w:val="00A82E83"/>
    <w:rsid w:val="00A84263"/>
    <w:rsid w:val="00A875F7"/>
    <w:rsid w:val="00A87868"/>
    <w:rsid w:val="00A90CB4"/>
    <w:rsid w:val="00A91D16"/>
    <w:rsid w:val="00A9217C"/>
    <w:rsid w:val="00A92CBC"/>
    <w:rsid w:val="00A95393"/>
    <w:rsid w:val="00A97787"/>
    <w:rsid w:val="00A97DED"/>
    <w:rsid w:val="00AA28AD"/>
    <w:rsid w:val="00AA4ACA"/>
    <w:rsid w:val="00AA5EED"/>
    <w:rsid w:val="00AA70F7"/>
    <w:rsid w:val="00AB0F47"/>
    <w:rsid w:val="00AB29F3"/>
    <w:rsid w:val="00AB5A74"/>
    <w:rsid w:val="00AC2CB5"/>
    <w:rsid w:val="00AC37E2"/>
    <w:rsid w:val="00AC39C3"/>
    <w:rsid w:val="00AC3A2B"/>
    <w:rsid w:val="00AC48C3"/>
    <w:rsid w:val="00AD2D09"/>
    <w:rsid w:val="00AD3913"/>
    <w:rsid w:val="00AD3A1F"/>
    <w:rsid w:val="00AD4F03"/>
    <w:rsid w:val="00AD50AF"/>
    <w:rsid w:val="00AD5EFB"/>
    <w:rsid w:val="00AD6AD9"/>
    <w:rsid w:val="00AE0ADA"/>
    <w:rsid w:val="00AE5040"/>
    <w:rsid w:val="00AF11DA"/>
    <w:rsid w:val="00AF146A"/>
    <w:rsid w:val="00AF2C38"/>
    <w:rsid w:val="00AF51D0"/>
    <w:rsid w:val="00B00903"/>
    <w:rsid w:val="00B010D8"/>
    <w:rsid w:val="00B01803"/>
    <w:rsid w:val="00B01B28"/>
    <w:rsid w:val="00B04824"/>
    <w:rsid w:val="00B04FA2"/>
    <w:rsid w:val="00B0561A"/>
    <w:rsid w:val="00B06B4E"/>
    <w:rsid w:val="00B0737C"/>
    <w:rsid w:val="00B10DD9"/>
    <w:rsid w:val="00B11AFB"/>
    <w:rsid w:val="00B1285F"/>
    <w:rsid w:val="00B14263"/>
    <w:rsid w:val="00B15B02"/>
    <w:rsid w:val="00B17707"/>
    <w:rsid w:val="00B20098"/>
    <w:rsid w:val="00B22A54"/>
    <w:rsid w:val="00B22F49"/>
    <w:rsid w:val="00B23068"/>
    <w:rsid w:val="00B24704"/>
    <w:rsid w:val="00B257BF"/>
    <w:rsid w:val="00B26885"/>
    <w:rsid w:val="00B274AF"/>
    <w:rsid w:val="00B321C1"/>
    <w:rsid w:val="00B323E3"/>
    <w:rsid w:val="00B337EF"/>
    <w:rsid w:val="00B33EF3"/>
    <w:rsid w:val="00B34E70"/>
    <w:rsid w:val="00B354EE"/>
    <w:rsid w:val="00B40A75"/>
    <w:rsid w:val="00B429C8"/>
    <w:rsid w:val="00B434DE"/>
    <w:rsid w:val="00B4738D"/>
    <w:rsid w:val="00B50AE0"/>
    <w:rsid w:val="00B518BA"/>
    <w:rsid w:val="00B546E9"/>
    <w:rsid w:val="00B54927"/>
    <w:rsid w:val="00B56420"/>
    <w:rsid w:val="00B607EA"/>
    <w:rsid w:val="00B612E9"/>
    <w:rsid w:val="00B62FFC"/>
    <w:rsid w:val="00B709B8"/>
    <w:rsid w:val="00B73746"/>
    <w:rsid w:val="00B75CF9"/>
    <w:rsid w:val="00B7612E"/>
    <w:rsid w:val="00B76F6E"/>
    <w:rsid w:val="00B80EA6"/>
    <w:rsid w:val="00B857E6"/>
    <w:rsid w:val="00B907F8"/>
    <w:rsid w:val="00B91F5D"/>
    <w:rsid w:val="00B9377F"/>
    <w:rsid w:val="00BA029A"/>
    <w:rsid w:val="00BA1307"/>
    <w:rsid w:val="00BA24B1"/>
    <w:rsid w:val="00BA451C"/>
    <w:rsid w:val="00BA45C8"/>
    <w:rsid w:val="00BA6F72"/>
    <w:rsid w:val="00BA7355"/>
    <w:rsid w:val="00BB1EBB"/>
    <w:rsid w:val="00BB4440"/>
    <w:rsid w:val="00BB50A3"/>
    <w:rsid w:val="00BB514C"/>
    <w:rsid w:val="00BB5BB2"/>
    <w:rsid w:val="00BB62DC"/>
    <w:rsid w:val="00BB7C45"/>
    <w:rsid w:val="00BC163A"/>
    <w:rsid w:val="00BC2526"/>
    <w:rsid w:val="00BC634A"/>
    <w:rsid w:val="00BC7CA3"/>
    <w:rsid w:val="00BC7CFC"/>
    <w:rsid w:val="00BD0543"/>
    <w:rsid w:val="00BD08FC"/>
    <w:rsid w:val="00BD1E8D"/>
    <w:rsid w:val="00BD2DF8"/>
    <w:rsid w:val="00BD65D4"/>
    <w:rsid w:val="00BD7014"/>
    <w:rsid w:val="00BE316A"/>
    <w:rsid w:val="00BE35A9"/>
    <w:rsid w:val="00BE3B2B"/>
    <w:rsid w:val="00BE669E"/>
    <w:rsid w:val="00BE6A24"/>
    <w:rsid w:val="00BE6CAB"/>
    <w:rsid w:val="00BE737F"/>
    <w:rsid w:val="00BF243A"/>
    <w:rsid w:val="00BF49A0"/>
    <w:rsid w:val="00BF4A3F"/>
    <w:rsid w:val="00BF69CF"/>
    <w:rsid w:val="00C00531"/>
    <w:rsid w:val="00C03A2E"/>
    <w:rsid w:val="00C1276F"/>
    <w:rsid w:val="00C12DB9"/>
    <w:rsid w:val="00C22CF8"/>
    <w:rsid w:val="00C23096"/>
    <w:rsid w:val="00C30AE9"/>
    <w:rsid w:val="00C332DC"/>
    <w:rsid w:val="00C359B4"/>
    <w:rsid w:val="00C4588D"/>
    <w:rsid w:val="00C47DDE"/>
    <w:rsid w:val="00C519C1"/>
    <w:rsid w:val="00C5482A"/>
    <w:rsid w:val="00C563D7"/>
    <w:rsid w:val="00C639FF"/>
    <w:rsid w:val="00C63F0C"/>
    <w:rsid w:val="00C65ECB"/>
    <w:rsid w:val="00C663A2"/>
    <w:rsid w:val="00C67AA4"/>
    <w:rsid w:val="00C70801"/>
    <w:rsid w:val="00C7098F"/>
    <w:rsid w:val="00C72DFD"/>
    <w:rsid w:val="00C735DC"/>
    <w:rsid w:val="00C7394A"/>
    <w:rsid w:val="00C75BA5"/>
    <w:rsid w:val="00C7667A"/>
    <w:rsid w:val="00C77709"/>
    <w:rsid w:val="00C800FE"/>
    <w:rsid w:val="00C827B7"/>
    <w:rsid w:val="00C83706"/>
    <w:rsid w:val="00C847EF"/>
    <w:rsid w:val="00C9018E"/>
    <w:rsid w:val="00C92E9B"/>
    <w:rsid w:val="00CA26F0"/>
    <w:rsid w:val="00CA3020"/>
    <w:rsid w:val="00CA3B04"/>
    <w:rsid w:val="00CA61A0"/>
    <w:rsid w:val="00CB0536"/>
    <w:rsid w:val="00CB07A2"/>
    <w:rsid w:val="00CB4F67"/>
    <w:rsid w:val="00CB791D"/>
    <w:rsid w:val="00CB7A9F"/>
    <w:rsid w:val="00CB7C08"/>
    <w:rsid w:val="00CC3938"/>
    <w:rsid w:val="00CC42D8"/>
    <w:rsid w:val="00CC434F"/>
    <w:rsid w:val="00CC4B4D"/>
    <w:rsid w:val="00CC4E18"/>
    <w:rsid w:val="00CC4E1F"/>
    <w:rsid w:val="00CC527B"/>
    <w:rsid w:val="00CC7331"/>
    <w:rsid w:val="00CC7F79"/>
    <w:rsid w:val="00CD0EA6"/>
    <w:rsid w:val="00CD1349"/>
    <w:rsid w:val="00CD366B"/>
    <w:rsid w:val="00CD618E"/>
    <w:rsid w:val="00CD65D6"/>
    <w:rsid w:val="00CD7216"/>
    <w:rsid w:val="00CD7E28"/>
    <w:rsid w:val="00CE0F57"/>
    <w:rsid w:val="00CE30D2"/>
    <w:rsid w:val="00CE3F26"/>
    <w:rsid w:val="00CE7237"/>
    <w:rsid w:val="00CF0A4E"/>
    <w:rsid w:val="00CF0AF3"/>
    <w:rsid w:val="00CF3421"/>
    <w:rsid w:val="00CF4EEF"/>
    <w:rsid w:val="00CF61D2"/>
    <w:rsid w:val="00CF6645"/>
    <w:rsid w:val="00CF79F9"/>
    <w:rsid w:val="00D00885"/>
    <w:rsid w:val="00D04941"/>
    <w:rsid w:val="00D10CFE"/>
    <w:rsid w:val="00D15CC8"/>
    <w:rsid w:val="00D16050"/>
    <w:rsid w:val="00D17B89"/>
    <w:rsid w:val="00D23D4C"/>
    <w:rsid w:val="00D24A18"/>
    <w:rsid w:val="00D2733E"/>
    <w:rsid w:val="00D27B54"/>
    <w:rsid w:val="00D3358E"/>
    <w:rsid w:val="00D33611"/>
    <w:rsid w:val="00D34229"/>
    <w:rsid w:val="00D3698F"/>
    <w:rsid w:val="00D43D89"/>
    <w:rsid w:val="00D44832"/>
    <w:rsid w:val="00D44EDA"/>
    <w:rsid w:val="00D462C1"/>
    <w:rsid w:val="00D47E91"/>
    <w:rsid w:val="00D56D38"/>
    <w:rsid w:val="00D57063"/>
    <w:rsid w:val="00D60CCA"/>
    <w:rsid w:val="00D61824"/>
    <w:rsid w:val="00D61C26"/>
    <w:rsid w:val="00D61FF5"/>
    <w:rsid w:val="00D62745"/>
    <w:rsid w:val="00D640B7"/>
    <w:rsid w:val="00D64CDA"/>
    <w:rsid w:val="00D64DAB"/>
    <w:rsid w:val="00D72DF7"/>
    <w:rsid w:val="00D7312A"/>
    <w:rsid w:val="00D73BB0"/>
    <w:rsid w:val="00D7502C"/>
    <w:rsid w:val="00D75759"/>
    <w:rsid w:val="00D757A8"/>
    <w:rsid w:val="00D758A3"/>
    <w:rsid w:val="00D763C4"/>
    <w:rsid w:val="00D76F1F"/>
    <w:rsid w:val="00D77D1A"/>
    <w:rsid w:val="00D80AB0"/>
    <w:rsid w:val="00D82BC8"/>
    <w:rsid w:val="00D82D88"/>
    <w:rsid w:val="00D82FEB"/>
    <w:rsid w:val="00D833AF"/>
    <w:rsid w:val="00D85DAC"/>
    <w:rsid w:val="00D87451"/>
    <w:rsid w:val="00D87912"/>
    <w:rsid w:val="00D90E69"/>
    <w:rsid w:val="00D918FA"/>
    <w:rsid w:val="00D935D0"/>
    <w:rsid w:val="00D93837"/>
    <w:rsid w:val="00D938C6"/>
    <w:rsid w:val="00D94741"/>
    <w:rsid w:val="00D94A01"/>
    <w:rsid w:val="00D956D4"/>
    <w:rsid w:val="00D961EF"/>
    <w:rsid w:val="00D976ED"/>
    <w:rsid w:val="00DA073A"/>
    <w:rsid w:val="00DA0ACD"/>
    <w:rsid w:val="00DA38FF"/>
    <w:rsid w:val="00DA71C4"/>
    <w:rsid w:val="00DB1B06"/>
    <w:rsid w:val="00DB40EC"/>
    <w:rsid w:val="00DB5DC1"/>
    <w:rsid w:val="00DB751C"/>
    <w:rsid w:val="00DC024D"/>
    <w:rsid w:val="00DC07C1"/>
    <w:rsid w:val="00DC0E33"/>
    <w:rsid w:val="00DC1A6E"/>
    <w:rsid w:val="00DC1D77"/>
    <w:rsid w:val="00DC20CF"/>
    <w:rsid w:val="00DC2585"/>
    <w:rsid w:val="00DC2B2E"/>
    <w:rsid w:val="00DC75D3"/>
    <w:rsid w:val="00DD0DD7"/>
    <w:rsid w:val="00DD16A2"/>
    <w:rsid w:val="00DD272E"/>
    <w:rsid w:val="00DE0212"/>
    <w:rsid w:val="00DE0233"/>
    <w:rsid w:val="00DE20CC"/>
    <w:rsid w:val="00DE23CF"/>
    <w:rsid w:val="00DE421B"/>
    <w:rsid w:val="00DE5747"/>
    <w:rsid w:val="00DE6FDB"/>
    <w:rsid w:val="00DE7B69"/>
    <w:rsid w:val="00DF1B34"/>
    <w:rsid w:val="00DF1C8B"/>
    <w:rsid w:val="00DF1DFE"/>
    <w:rsid w:val="00DF4830"/>
    <w:rsid w:val="00DF64E1"/>
    <w:rsid w:val="00DF7706"/>
    <w:rsid w:val="00E024A7"/>
    <w:rsid w:val="00E03ACB"/>
    <w:rsid w:val="00E03AD1"/>
    <w:rsid w:val="00E04EAD"/>
    <w:rsid w:val="00E052A0"/>
    <w:rsid w:val="00E06CAE"/>
    <w:rsid w:val="00E075FF"/>
    <w:rsid w:val="00E12592"/>
    <w:rsid w:val="00E12660"/>
    <w:rsid w:val="00E17027"/>
    <w:rsid w:val="00E17E65"/>
    <w:rsid w:val="00E204F8"/>
    <w:rsid w:val="00E20604"/>
    <w:rsid w:val="00E215FF"/>
    <w:rsid w:val="00E21FB1"/>
    <w:rsid w:val="00E2315E"/>
    <w:rsid w:val="00E23AAE"/>
    <w:rsid w:val="00E30785"/>
    <w:rsid w:val="00E30BE2"/>
    <w:rsid w:val="00E36270"/>
    <w:rsid w:val="00E37136"/>
    <w:rsid w:val="00E40513"/>
    <w:rsid w:val="00E40A16"/>
    <w:rsid w:val="00E44210"/>
    <w:rsid w:val="00E44FA9"/>
    <w:rsid w:val="00E45600"/>
    <w:rsid w:val="00E50A66"/>
    <w:rsid w:val="00E5236A"/>
    <w:rsid w:val="00E538A1"/>
    <w:rsid w:val="00E56A99"/>
    <w:rsid w:val="00E56F95"/>
    <w:rsid w:val="00E64E1A"/>
    <w:rsid w:val="00E64F45"/>
    <w:rsid w:val="00E71705"/>
    <w:rsid w:val="00E755CA"/>
    <w:rsid w:val="00E81046"/>
    <w:rsid w:val="00E83556"/>
    <w:rsid w:val="00E921F3"/>
    <w:rsid w:val="00E92D69"/>
    <w:rsid w:val="00E94A79"/>
    <w:rsid w:val="00E9506C"/>
    <w:rsid w:val="00E957E2"/>
    <w:rsid w:val="00E97FCF"/>
    <w:rsid w:val="00EA13C4"/>
    <w:rsid w:val="00EA2B57"/>
    <w:rsid w:val="00EA2CA3"/>
    <w:rsid w:val="00EA35D4"/>
    <w:rsid w:val="00EA390C"/>
    <w:rsid w:val="00EA6193"/>
    <w:rsid w:val="00EA7AB7"/>
    <w:rsid w:val="00EB4A18"/>
    <w:rsid w:val="00EB58D6"/>
    <w:rsid w:val="00EB62B8"/>
    <w:rsid w:val="00EB6910"/>
    <w:rsid w:val="00EB6DA5"/>
    <w:rsid w:val="00EB7521"/>
    <w:rsid w:val="00EB7B1A"/>
    <w:rsid w:val="00EC2038"/>
    <w:rsid w:val="00EC3D2E"/>
    <w:rsid w:val="00EC75AA"/>
    <w:rsid w:val="00ED734C"/>
    <w:rsid w:val="00EE0A76"/>
    <w:rsid w:val="00EE479C"/>
    <w:rsid w:val="00EE6AE2"/>
    <w:rsid w:val="00EE77BB"/>
    <w:rsid w:val="00EE7CB4"/>
    <w:rsid w:val="00EF285F"/>
    <w:rsid w:val="00EF3871"/>
    <w:rsid w:val="00EF3A51"/>
    <w:rsid w:val="00EF5AB0"/>
    <w:rsid w:val="00F01D9B"/>
    <w:rsid w:val="00F023E8"/>
    <w:rsid w:val="00F02ABD"/>
    <w:rsid w:val="00F043B2"/>
    <w:rsid w:val="00F04A00"/>
    <w:rsid w:val="00F04B34"/>
    <w:rsid w:val="00F04EC5"/>
    <w:rsid w:val="00F057CC"/>
    <w:rsid w:val="00F05ABF"/>
    <w:rsid w:val="00F10C2B"/>
    <w:rsid w:val="00F11319"/>
    <w:rsid w:val="00F11598"/>
    <w:rsid w:val="00F1188A"/>
    <w:rsid w:val="00F123F6"/>
    <w:rsid w:val="00F179F2"/>
    <w:rsid w:val="00F17A6F"/>
    <w:rsid w:val="00F20AE7"/>
    <w:rsid w:val="00F227F8"/>
    <w:rsid w:val="00F254AF"/>
    <w:rsid w:val="00F31D20"/>
    <w:rsid w:val="00F31E20"/>
    <w:rsid w:val="00F321C6"/>
    <w:rsid w:val="00F32BD6"/>
    <w:rsid w:val="00F33144"/>
    <w:rsid w:val="00F413C5"/>
    <w:rsid w:val="00F44D73"/>
    <w:rsid w:val="00F451C1"/>
    <w:rsid w:val="00F46E6A"/>
    <w:rsid w:val="00F512FE"/>
    <w:rsid w:val="00F538C3"/>
    <w:rsid w:val="00F57033"/>
    <w:rsid w:val="00F57481"/>
    <w:rsid w:val="00F60D2F"/>
    <w:rsid w:val="00F62841"/>
    <w:rsid w:val="00F65292"/>
    <w:rsid w:val="00F6582B"/>
    <w:rsid w:val="00F65E0A"/>
    <w:rsid w:val="00F66500"/>
    <w:rsid w:val="00F671A7"/>
    <w:rsid w:val="00F70057"/>
    <w:rsid w:val="00F7396C"/>
    <w:rsid w:val="00F7538D"/>
    <w:rsid w:val="00F80047"/>
    <w:rsid w:val="00F80EB3"/>
    <w:rsid w:val="00F812A7"/>
    <w:rsid w:val="00F81916"/>
    <w:rsid w:val="00F822C5"/>
    <w:rsid w:val="00F87838"/>
    <w:rsid w:val="00F92F0C"/>
    <w:rsid w:val="00F9561B"/>
    <w:rsid w:val="00F96E42"/>
    <w:rsid w:val="00FA09E3"/>
    <w:rsid w:val="00FA596D"/>
    <w:rsid w:val="00FA602E"/>
    <w:rsid w:val="00FA67A9"/>
    <w:rsid w:val="00FA7980"/>
    <w:rsid w:val="00FB14C7"/>
    <w:rsid w:val="00FB5422"/>
    <w:rsid w:val="00FC074E"/>
    <w:rsid w:val="00FC2377"/>
    <w:rsid w:val="00FC43F9"/>
    <w:rsid w:val="00FC5217"/>
    <w:rsid w:val="00FC5970"/>
    <w:rsid w:val="00FD011B"/>
    <w:rsid w:val="00FD3D57"/>
    <w:rsid w:val="00FD4551"/>
    <w:rsid w:val="00FD5834"/>
    <w:rsid w:val="00FD5E4A"/>
    <w:rsid w:val="00FD687A"/>
    <w:rsid w:val="00FE1E69"/>
    <w:rsid w:val="00FE20E4"/>
    <w:rsid w:val="00FE5D09"/>
    <w:rsid w:val="00FE6BB9"/>
    <w:rsid w:val="00FF076D"/>
    <w:rsid w:val="00FF0E90"/>
    <w:rsid w:val="00FF1138"/>
    <w:rsid w:val="00FF1283"/>
    <w:rsid w:val="00FF18A4"/>
    <w:rsid w:val="00FF18BA"/>
    <w:rsid w:val="00FF236F"/>
    <w:rsid w:val="00FF3726"/>
    <w:rsid w:val="00FF39FD"/>
    <w:rsid w:val="00FF41AF"/>
    <w:rsid w:val="00FF44ED"/>
    <w:rsid w:val="00FF59D2"/>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 w:type="character" w:styleId="Emphasis">
    <w:name w:val="Emphasis"/>
    <w:basedOn w:val="DefaultParagraphFont"/>
    <w:uiPriority w:val="20"/>
    <w:qFormat/>
    <w:rsid w:val="00A21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20</Pages>
  <Words>6781</Words>
  <Characters>38652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Vuyokazi Kamenga (ZA)</cp:lastModifiedBy>
  <cp:revision>300</cp:revision>
  <cp:lastPrinted>2022-09-29T12:20:00Z</cp:lastPrinted>
  <dcterms:created xsi:type="dcterms:W3CDTF">2023-11-23T11:19:00Z</dcterms:created>
  <dcterms:modified xsi:type="dcterms:W3CDTF">2023-11-24T10:54:00Z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MSIP_Label_4d7e46fc-7da6-4861-b6af-2416c1fa99ae_Enabled">
    <vt:lpwstr>true</vt:lpwstr>
  </property>
  <property fmtid="{D5CDD505-2E9C-101B-9397-08002B2CF9AE}" pid="4" name="MSIP_Label_4d7e46fc-7da6-4861-b6af-2416c1fa99ae_SetDate">
    <vt:lpwstr>2023-11-23T11:19:20Z</vt:lpwstr>
  </property>
  <property fmtid="{D5CDD505-2E9C-101B-9397-08002B2CF9AE}" pid="5" name="MSIP_Label_4d7e46fc-7da6-4861-b6af-2416c1fa99ae_Method">
    <vt:lpwstr>Standard</vt:lpwstr>
  </property>
  <property fmtid="{D5CDD505-2E9C-101B-9397-08002B2CF9AE}" pid="6" name="MSIP_Label_4d7e46fc-7da6-4861-b6af-2416c1fa99ae_Name">
    <vt:lpwstr>Restricted Internal</vt:lpwstr>
  </property>
  <property fmtid="{D5CDD505-2E9C-101B-9397-08002B2CF9AE}" pid="7" name="MSIP_Label_4d7e46fc-7da6-4861-b6af-2416c1fa99ae_SiteId">
    <vt:lpwstr>5be1f46d-495f-465b-9507-996e8c8cdcb6</vt:lpwstr>
  </property>
  <property fmtid="{D5CDD505-2E9C-101B-9397-08002B2CF9AE}" pid="8" name="MSIP_Label_4d7e46fc-7da6-4861-b6af-2416c1fa99ae_ActionId">
    <vt:lpwstr>3537d51d-2490-4010-8172-ca3f19b00077</vt:lpwstr>
  </property>
  <property fmtid="{D5CDD505-2E9C-101B-9397-08002B2CF9AE}" pid="9" name="MSIP_Label_4d7e46fc-7da6-4861-b6af-2416c1fa99ae_ContentBits">
    <vt:lpwstr>0</vt:lpwstr>
  </property>
</Properties>
</file>