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Bekker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Levenstein</w:t>
      </w:r>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w:t>
      </w:r>
      <w:r w:rsidRPr="005D49B4">
        <w:rPr>
          <w:lang w:val="en-GB"/>
        </w:rPr>
        <w:lastRenderedPageBreak/>
        <w:t>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Where judgment is given against the debtor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D976ED" w:rsidRDefault="002F1A6D" w:rsidP="00E37136">
      <w:pPr>
        <w:pStyle w:val="ListParagraph"/>
        <w:numPr>
          <w:ilvl w:val="0"/>
          <w:numId w:val="16"/>
        </w:numPr>
        <w:spacing w:after="0" w:line="240" w:lineRule="auto"/>
        <w:ind w:left="709" w:hanging="709"/>
        <w:rPr>
          <w:rFonts w:ascii="Avenir Next" w:hAnsi="Avenir Next"/>
          <w:color w:val="000000" w:themeColor="text1"/>
          <w:lang w:val="en-GB"/>
        </w:rPr>
      </w:pPr>
      <w:r w:rsidRPr="00C64FF6">
        <w:rPr>
          <w:rFonts w:ascii="Avenir Next" w:hAnsi="Avenir Next"/>
          <w:color w:val="000000" w:themeColor="text1"/>
          <w:highlight w:val="yellow"/>
          <w:lang w:val="en-GB"/>
        </w:rPr>
        <w:t>A</w:t>
      </w:r>
      <w:r w:rsidRPr="00D976ED">
        <w:rPr>
          <w:rFonts w:ascii="Avenir Next" w:hAnsi="Avenir Next"/>
          <w:color w:val="000000" w:themeColor="text1"/>
          <w:lang w:val="en-GB"/>
        </w:rPr>
        <w:t xml:space="preserve"> </w:t>
      </w:r>
      <w:r w:rsidRPr="00C64FF6">
        <w:rPr>
          <w:rFonts w:ascii="Avenir Next" w:hAnsi="Avenir Next"/>
          <w:color w:val="000000" w:themeColor="text1"/>
          <w:highlight w:val="yellow"/>
          <w:lang w:val="en-GB"/>
        </w:rPr>
        <w:t>debtor</w:t>
      </w:r>
      <w:r w:rsidRPr="00D976ED">
        <w:rPr>
          <w:rFonts w:ascii="Avenir Next" w:hAnsi="Avenir Next"/>
          <w:color w:val="000000" w:themeColor="text1"/>
          <w:lang w:val="en-GB"/>
        </w:rPr>
        <w:t xml:space="preserve"> </w:t>
      </w:r>
      <w:r w:rsidRPr="00C64FF6">
        <w:rPr>
          <w:rFonts w:ascii="Avenir Next" w:hAnsi="Avenir Next"/>
          <w:color w:val="000000" w:themeColor="text1"/>
          <w:highlight w:val="yellow"/>
          <w:lang w:val="en-GB"/>
        </w:rPr>
        <w:t>w</w:t>
      </w:r>
      <w:r w:rsidR="005408DA" w:rsidRPr="00C64FF6">
        <w:rPr>
          <w:rFonts w:ascii="Avenir Next" w:hAnsi="Avenir Next"/>
          <w:color w:val="000000" w:themeColor="text1"/>
          <w:highlight w:val="yellow"/>
          <w:lang w:val="en-GB"/>
        </w:rPr>
        <w:t xml:space="preserve">ho is over-indebted and unable to pay his debts and has </w:t>
      </w:r>
      <w:r w:rsidR="002B4DCE" w:rsidRPr="00C64FF6">
        <w:rPr>
          <w:rFonts w:ascii="Avenir Next" w:hAnsi="Avenir Next"/>
          <w:color w:val="000000" w:themeColor="text1"/>
          <w:highlight w:val="yellow"/>
          <w:lang w:val="en-GB"/>
        </w:rPr>
        <w:t>applied for debt review</w:t>
      </w:r>
      <w:r w:rsidR="002B4DCE" w:rsidRPr="00D976ED">
        <w:rPr>
          <w:rFonts w:ascii="Avenir Next" w:hAnsi="Avenir Next"/>
          <w:color w:val="000000" w:themeColor="text1"/>
          <w:lang w:val="en-GB"/>
        </w:rPr>
        <w:t>.</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BF6EEB">
        <w:rPr>
          <w:rFonts w:ascii="Avenir Next" w:hAnsi="Avenir Next"/>
          <w:color w:val="000000" w:themeColor="text1"/>
          <w:highlight w:val="yellow"/>
          <w:lang w:val="en-GB"/>
        </w:rPr>
        <w:t>Local</w:t>
      </w:r>
      <w:r w:rsidRPr="00D976ED">
        <w:rPr>
          <w:rFonts w:ascii="Avenir Next" w:hAnsi="Avenir Next"/>
          <w:color w:val="000000" w:themeColor="text1"/>
          <w:lang w:val="en-GB"/>
        </w:rPr>
        <w:t xml:space="preserve"> </w:t>
      </w:r>
      <w:r w:rsidRPr="00BF6EEB">
        <w:rPr>
          <w:rFonts w:ascii="Avenir Next" w:hAnsi="Avenir Next"/>
          <w:color w:val="000000" w:themeColor="text1"/>
          <w:highlight w:val="yellow"/>
          <w:lang w:val="en-GB"/>
        </w:rPr>
        <w:t>or</w:t>
      </w:r>
      <w:r w:rsidRPr="00D976ED">
        <w:rPr>
          <w:rFonts w:ascii="Avenir Next" w:hAnsi="Avenir Next"/>
          <w:color w:val="000000" w:themeColor="text1"/>
          <w:lang w:val="en-GB"/>
        </w:rPr>
        <w:t xml:space="preserve"> </w:t>
      </w:r>
      <w:r w:rsidRPr="00BF6EEB">
        <w:rPr>
          <w:rFonts w:ascii="Avenir Next" w:hAnsi="Avenir Next"/>
          <w:color w:val="000000" w:themeColor="text1"/>
          <w:highlight w:val="yellow"/>
          <w:lang w:val="en-GB"/>
        </w:rPr>
        <w:t>Provincial Division of the High Court</w:t>
      </w:r>
      <w:r w:rsidR="00A84263" w:rsidRPr="00BF6EEB">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0C3FC5"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0C3FC5">
        <w:rPr>
          <w:rFonts w:ascii="Avenir Next" w:hAnsi="Avenir Next" w:cs="Arial"/>
          <w:bCs/>
          <w:highlight w:val="yellow"/>
          <w:lang w:val="en-GB"/>
        </w:rPr>
        <w:t>S</w:t>
      </w:r>
      <w:r w:rsidR="00CC42D8" w:rsidRPr="000C3FC5">
        <w:rPr>
          <w:rFonts w:ascii="Avenir Next" w:hAnsi="Avenir Next" w:cs="Arial"/>
          <w:bCs/>
          <w:highlight w:val="yellow"/>
          <w:lang w:val="en-GB"/>
        </w:rPr>
        <w:t>uspends</w:t>
      </w:r>
      <w:r w:rsidR="00CC42D8" w:rsidRPr="00D976ED">
        <w:rPr>
          <w:rFonts w:ascii="Avenir Next" w:hAnsi="Avenir Next" w:cs="Arial"/>
          <w:bCs/>
          <w:lang w:val="en-GB"/>
        </w:rPr>
        <w:t xml:space="preserve"> </w:t>
      </w:r>
      <w:r w:rsidR="00CC42D8" w:rsidRPr="000C3FC5">
        <w:rPr>
          <w:rFonts w:ascii="Avenir Next" w:hAnsi="Avenir Next" w:cs="Arial"/>
          <w:bCs/>
          <w:highlight w:val="yellow"/>
          <w:lang w:val="en-GB"/>
        </w:rPr>
        <w:t>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494A1B">
        <w:rPr>
          <w:rFonts w:ascii="Avenir Next" w:hAnsi="Avenir Next" w:cs="Arial"/>
          <w:highlight w:val="yellow"/>
          <w:lang w:val="en-GB"/>
        </w:rPr>
        <w:t>G</w:t>
      </w:r>
      <w:r w:rsidR="00E64E1A" w:rsidRPr="00494A1B">
        <w:rPr>
          <w:rFonts w:ascii="Avenir Next" w:hAnsi="Avenir Next" w:cs="Arial"/>
          <w:highlight w:val="yellow"/>
          <w:lang w:val="en-GB"/>
        </w:rPr>
        <w:t>enerally</w:t>
      </w:r>
      <w:r w:rsidR="00E64E1A" w:rsidRPr="00D976ED">
        <w:rPr>
          <w:rFonts w:ascii="Avenir Next" w:hAnsi="Avenir Next" w:cs="Arial"/>
          <w:lang w:val="en-GB"/>
        </w:rPr>
        <w:t xml:space="preserve"> </w:t>
      </w:r>
      <w:r w:rsidR="00E64E1A" w:rsidRPr="00494A1B">
        <w:rPr>
          <w:rFonts w:ascii="Avenir Next" w:hAnsi="Avenir Next" w:cs="Arial"/>
          <w:highlight w:val="yellow"/>
          <w:lang w:val="en-GB"/>
        </w:rPr>
        <w:t>forms part of the insolvent estate.</w:t>
      </w:r>
    </w:p>
    <w:p w14:paraId="068E6316" w14:textId="77777777" w:rsidR="00E64E1A" w:rsidRPr="00D976ED" w:rsidRDefault="00E64E1A" w:rsidP="00E37136">
      <w:pPr>
        <w:ind w:left="709" w:hanging="709"/>
        <w:rPr>
          <w:lang w:val="en-GB"/>
        </w:rPr>
      </w:pPr>
    </w:p>
    <w:p w14:paraId="1F7C0562" w14:textId="3FDC3978" w:rsidR="00E64E1A" w:rsidRPr="00494A1B" w:rsidRDefault="000A4A49" w:rsidP="00E37136">
      <w:pPr>
        <w:pStyle w:val="ListParagraph"/>
        <w:numPr>
          <w:ilvl w:val="0"/>
          <w:numId w:val="2"/>
        </w:numPr>
        <w:spacing w:after="0" w:line="240" w:lineRule="auto"/>
        <w:ind w:left="709" w:hanging="709"/>
        <w:rPr>
          <w:rFonts w:ascii="Avenir Next" w:hAnsi="Avenir Next" w:cs="Arial"/>
          <w:lang w:val="en-GB"/>
        </w:rPr>
      </w:pPr>
      <w:r w:rsidRPr="00494A1B">
        <w:rPr>
          <w:rFonts w:ascii="Avenir Next" w:hAnsi="Avenir Next" w:cs="Arial"/>
          <w:lang w:val="en-GB"/>
        </w:rPr>
        <w:t>D</w:t>
      </w:r>
      <w:r w:rsidR="00E64E1A" w:rsidRPr="00494A1B">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The insolvent is not entitled to enter into contracts after sequestration.</w:t>
      </w:r>
    </w:p>
    <w:p w14:paraId="6D9A4CDC" w14:textId="77777777" w:rsidR="007E11B1" w:rsidRPr="00D976ED" w:rsidRDefault="007E11B1" w:rsidP="00E37136">
      <w:pPr>
        <w:ind w:left="709" w:hanging="709"/>
        <w:rPr>
          <w:lang w:val="en-GB"/>
        </w:rPr>
      </w:pPr>
    </w:p>
    <w:p w14:paraId="53838A28" w14:textId="37260EC9" w:rsidR="007E11B1" w:rsidRPr="008833F4"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8833F4">
        <w:rPr>
          <w:rFonts w:ascii="Avenir Next" w:hAnsi="Avenir Next" w:cs="Arial"/>
          <w:highlight w:val="yellow"/>
          <w:lang w:val="en-GB"/>
        </w:rPr>
        <w:t xml:space="preserve">The insolvent may, with the </w:t>
      </w:r>
      <w:r w:rsidR="00E45600" w:rsidRPr="008833F4">
        <w:rPr>
          <w:rFonts w:ascii="Avenir Next" w:hAnsi="Avenir Next" w:cs="Arial"/>
          <w:highlight w:val="yellow"/>
          <w:lang w:val="en-GB"/>
        </w:rPr>
        <w:t>written consent</w:t>
      </w:r>
      <w:r w:rsidRPr="008833F4">
        <w:rPr>
          <w:rFonts w:ascii="Avenir Next" w:hAnsi="Avenir Next" w:cs="Arial"/>
          <w:highlight w:val="yellow"/>
          <w:lang w:val="en-GB"/>
        </w:rPr>
        <w:t xml:space="preserve"> of the trustee enter into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The insolvent may enter into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The insolvent may enter into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1E01F9"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1E01F9">
        <w:rPr>
          <w:rFonts w:ascii="Avenir Next" w:hAnsi="Avenir Next"/>
          <w:highlight w:val="yellow"/>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 xml:space="preserve">The Court in </w:t>
      </w:r>
      <w:r w:rsidR="0089051C" w:rsidRPr="00D976ED">
        <w:rPr>
          <w:rFonts w:ascii="Avenir Next" w:hAnsi="Avenir Next"/>
          <w:i/>
          <w:iCs/>
          <w:lang w:val="en-GB"/>
        </w:rPr>
        <w:t xml:space="preserve">City of Johannesburg v Kaplan NO </w:t>
      </w:r>
      <w:r w:rsidR="0089051C" w:rsidRPr="00D976ED">
        <w:rPr>
          <w:rFonts w:ascii="Avenir Next" w:hAnsi="Avenir Next"/>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1B7E06" w:rsidRDefault="00CC7F79" w:rsidP="00E37136">
      <w:pPr>
        <w:pStyle w:val="NoSpacing"/>
        <w:numPr>
          <w:ilvl w:val="0"/>
          <w:numId w:val="6"/>
        </w:numPr>
        <w:ind w:left="709" w:hanging="709"/>
        <w:jc w:val="both"/>
        <w:rPr>
          <w:rFonts w:ascii="Avenir Next" w:hAnsi="Avenir Next"/>
          <w:highlight w:val="yellow"/>
          <w:lang w:val="en-GB"/>
        </w:rPr>
      </w:pPr>
      <w:r w:rsidRPr="001B7E06">
        <w:rPr>
          <w:rFonts w:ascii="Avenir Next" w:hAnsi="Avenir Next"/>
          <w:highlight w:val="yellow"/>
          <w:lang w:val="en-GB"/>
        </w:rPr>
        <w:t>The</w:t>
      </w:r>
      <w:r w:rsidRPr="00D976ED">
        <w:rPr>
          <w:rFonts w:ascii="Avenir Next" w:hAnsi="Avenir Next"/>
          <w:lang w:val="en-GB"/>
        </w:rPr>
        <w:t xml:space="preserve"> </w:t>
      </w:r>
      <w:r w:rsidRPr="001B7E06">
        <w:rPr>
          <w:rFonts w:ascii="Avenir Next" w:hAnsi="Avenir Next"/>
          <w:highlight w:val="yellow"/>
          <w:lang w:val="en-GB"/>
        </w:rPr>
        <w:t>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3D393E"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3D393E">
        <w:rPr>
          <w:rFonts w:ascii="Avenir Next" w:hAnsi="Avenir Next"/>
          <w:i/>
          <w:iCs/>
          <w:color w:val="000000" w:themeColor="text1"/>
          <w:highlight w:val="yellow"/>
          <w:lang w:val="en-GB"/>
        </w:rPr>
        <w:t>Stone &amp; Stewart v Master of the Supreme Court;</w:t>
      </w:r>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Mayo v De </w:t>
      </w:r>
      <w:proofErr w:type="spellStart"/>
      <w:r w:rsidRPr="00D976ED">
        <w:rPr>
          <w:rFonts w:ascii="Avenir Next" w:hAnsi="Avenir Next"/>
          <w:i/>
          <w:iCs/>
          <w:color w:val="000000" w:themeColor="text1"/>
          <w:lang w:val="en-GB"/>
        </w:rPr>
        <w:t>Monthlehu</w:t>
      </w:r>
      <w:proofErr w:type="spellEnd"/>
      <w:r w:rsidRPr="00D976ED">
        <w:rPr>
          <w:rFonts w:ascii="Avenir Next" w:hAnsi="Avenir Next"/>
          <w:i/>
          <w:iCs/>
          <w:color w:val="000000" w:themeColor="text1"/>
          <w:lang w:val="en-GB"/>
        </w:rPr>
        <w:t>;</w:t>
      </w:r>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Wishart v BHP Billiton Energy Coal South Africa Limited;</w:t>
      </w:r>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8814BC"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8814BC">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6B5AA5"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6B5AA5">
        <w:rPr>
          <w:rFonts w:ascii="Avenir Next" w:hAnsi="Avenir Next"/>
          <w:highlight w:val="yellow"/>
          <w:lang w:val="en-GB"/>
        </w:rPr>
        <w:t>V</w:t>
      </w:r>
      <w:r w:rsidR="00F96E42" w:rsidRPr="006B5AA5">
        <w:rPr>
          <w:rFonts w:ascii="Avenir Next" w:hAnsi="Avenir Next"/>
          <w:highlight w:val="yellow"/>
          <w:lang w:val="en-GB"/>
        </w:rPr>
        <w:t>est</w:t>
      </w:r>
      <w:r w:rsidR="006418DE" w:rsidRPr="006B5AA5">
        <w:rPr>
          <w:rFonts w:ascii="Avenir Next" w:hAnsi="Avenir Next"/>
          <w:highlight w:val="yellow"/>
          <w:lang w:val="en-GB"/>
        </w:rPr>
        <w:t>s</w:t>
      </w:r>
      <w:r w:rsidR="00F96E42" w:rsidRPr="006B5AA5">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5100ED" w:rsidRDefault="006106EA" w:rsidP="00E37136">
      <w:pPr>
        <w:pStyle w:val="ListParagraph"/>
        <w:numPr>
          <w:ilvl w:val="0"/>
          <w:numId w:val="11"/>
        </w:numPr>
        <w:tabs>
          <w:tab w:val="left" w:pos="4047"/>
        </w:tabs>
        <w:spacing w:after="0" w:line="240" w:lineRule="auto"/>
        <w:ind w:left="709" w:hanging="709"/>
        <w:rPr>
          <w:rFonts w:ascii="Avenir Next" w:hAnsi="Avenir Next"/>
          <w:highlight w:val="yellow"/>
          <w:lang w:val="en-GB"/>
        </w:rPr>
      </w:pPr>
      <w:r w:rsidRPr="005100ED">
        <w:rPr>
          <w:rFonts w:ascii="Avenir Next" w:hAnsi="Avenir Next"/>
          <w:highlight w:val="yellow"/>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34824"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34824">
        <w:rPr>
          <w:rFonts w:ascii="Avenir Next" w:hAnsi="Avenir Next"/>
          <w:color w:val="000000" w:themeColor="text1"/>
          <w:lang w:val="en-GB"/>
        </w:rPr>
        <w:t xml:space="preserve">The primary purpose of a special meeting is </w:t>
      </w:r>
      <w:r w:rsidR="00583968" w:rsidRPr="00D34824">
        <w:rPr>
          <w:rFonts w:ascii="Avenir Next" w:hAnsi="Avenir Next"/>
          <w:color w:val="000000" w:themeColor="text1"/>
          <w:lang w:val="en-GB"/>
        </w:rPr>
        <w:t>to</w:t>
      </w:r>
      <w:r w:rsidR="007B5B02" w:rsidRPr="00D34824">
        <w:rPr>
          <w:rFonts w:ascii="Avenir Next" w:hAnsi="Avenir Next"/>
          <w:color w:val="000000" w:themeColor="text1"/>
          <w:lang w:val="en-GB"/>
        </w:rPr>
        <w:t xml:space="preserve"> allow creditors to vote on important matters</w:t>
      </w:r>
      <w:r w:rsidR="007B5B02" w:rsidRPr="00D976ED">
        <w:rPr>
          <w:rFonts w:ascii="Avenir Next" w:hAnsi="Avenir Next"/>
          <w:color w:val="000000" w:themeColor="text1"/>
          <w:lang w:val="en-GB"/>
        </w:rPr>
        <w:t xml:space="preserve"> related to the insolvent estate.</w:t>
      </w:r>
      <w:r w:rsidRPr="00D976ED">
        <w:rPr>
          <w:rFonts w:ascii="Avenir Next" w:hAnsi="Avenir Next"/>
          <w:color w:val="000000" w:themeColor="text1"/>
          <w:lang w:val="en-GB"/>
        </w:rPr>
        <w:t xml:space="preserve"> The trustee must convene a special meeting when requested </w:t>
      </w:r>
      <w:r w:rsidRPr="00844DFF">
        <w:rPr>
          <w:rFonts w:ascii="Avenir Next" w:hAnsi="Avenir Next"/>
          <w:color w:val="000000" w:themeColor="text1"/>
          <w:lang w:val="en-GB"/>
        </w:rPr>
        <w:t>by the insolvent, regardless of expenses</w:t>
      </w:r>
      <w:r w:rsidRPr="00D34824">
        <w:rPr>
          <w:rFonts w:ascii="Avenir Next" w:hAnsi="Avenir Next"/>
          <w:color w:val="000000" w:themeColor="text1"/>
          <w:lang w:val="en-GB"/>
        </w:rPr>
        <w:t>.</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844DFF"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844DFF">
        <w:rPr>
          <w:rFonts w:ascii="Avenir Next" w:hAnsi="Avenir Next"/>
          <w:color w:val="000000" w:themeColor="text1"/>
          <w:highlight w:val="yellow"/>
          <w:lang w:val="en-GB"/>
        </w:rPr>
        <w:t>Special meeting</w:t>
      </w:r>
      <w:r w:rsidR="0052745C" w:rsidRPr="00844DFF">
        <w:rPr>
          <w:rFonts w:ascii="Avenir Next" w:hAnsi="Avenir Next"/>
          <w:color w:val="000000" w:themeColor="text1"/>
          <w:highlight w:val="yellow"/>
          <w:lang w:val="en-GB"/>
        </w:rPr>
        <w:t>s</w:t>
      </w:r>
      <w:r w:rsidRPr="00844DFF">
        <w:rPr>
          <w:rFonts w:ascii="Avenir Next" w:hAnsi="Avenir Next"/>
          <w:color w:val="000000" w:themeColor="text1"/>
          <w:highlight w:val="yellow"/>
          <w:lang w:val="en-GB"/>
        </w:rPr>
        <w:t xml:space="preserve"> are convened for creditors to prove their claims</w:t>
      </w:r>
      <w:r w:rsidR="00851AFE" w:rsidRPr="00844DFF">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DA6BA6"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DA6BA6">
        <w:rPr>
          <w:rFonts w:ascii="Avenir Next" w:hAnsi="Avenir Next"/>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2902AD">
        <w:rPr>
          <w:rFonts w:ascii="Avenir Next" w:hAnsi="Avenir Next"/>
          <w:highlight w:val="yellow"/>
          <w:lang w:val="en-GB"/>
        </w:rPr>
        <w:t xml:space="preserve">Paragraphs </w:t>
      </w:r>
      <w:r w:rsidR="00A74AB2" w:rsidRPr="002902AD">
        <w:rPr>
          <w:rFonts w:ascii="Avenir Next" w:hAnsi="Avenir Next"/>
          <w:highlight w:val="yellow"/>
          <w:lang w:val="en-GB"/>
        </w:rPr>
        <w:t xml:space="preserve">(a) and (c) </w:t>
      </w:r>
      <w:r w:rsidRPr="002902AD">
        <w:rPr>
          <w:rFonts w:ascii="Avenir Next" w:hAnsi="Avenir Next"/>
          <w:highlight w:val="yellow"/>
          <w:lang w:val="en-GB"/>
        </w:rPr>
        <w:t>are correct</w:t>
      </w:r>
      <w:r w:rsidR="00A74AB2" w:rsidRPr="002902AD">
        <w:rPr>
          <w:rFonts w:ascii="Avenir Next" w:hAnsi="Avenir Next"/>
          <w:highlight w:val="yellow"/>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D976ED" w:rsidRDefault="00743E9B"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Paragraphs (</w:t>
      </w:r>
      <w:r w:rsidR="001E1EC6" w:rsidRPr="00D976ED">
        <w:rPr>
          <w:rFonts w:ascii="Avenir Next" w:hAnsi="Avenir Next"/>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entered into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F1097">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DF1097">
        <w:rPr>
          <w:rFonts w:ascii="Avenir Next" w:hAnsi="Avenir Next"/>
          <w:color w:val="000000" w:themeColor="text1"/>
          <w:highlight w:val="yellow"/>
          <w:lang w:val="en-GB"/>
        </w:rPr>
        <w:t>subject to the lease did not realise enough to pay the bondholder’s secured claim</w:t>
      </w:r>
      <w:r w:rsidR="00AF2C38" w:rsidRPr="00D976ED">
        <w:rPr>
          <w:rFonts w:ascii="Avenir Next" w:hAnsi="Avenir Next"/>
          <w:color w:val="000000" w:themeColor="text1"/>
          <w:lang w:val="en-GB"/>
        </w:rPr>
        <w:t>.</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D81798"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D81798">
        <w:rPr>
          <w:rFonts w:ascii="Avenir Next" w:hAnsi="Avenir Next"/>
          <w:highlight w:val="yellow"/>
          <w:lang w:val="en-GB"/>
        </w:rPr>
        <w:t xml:space="preserve">Paragraphs </w:t>
      </w:r>
      <w:r w:rsidR="0054190F" w:rsidRPr="00D81798">
        <w:rPr>
          <w:rFonts w:ascii="Avenir Next" w:hAnsi="Avenir Next"/>
          <w:highlight w:val="yellow"/>
          <w:lang w:val="en-GB"/>
        </w:rPr>
        <w:t xml:space="preserve">(a), (b) and (c) are </w:t>
      </w:r>
      <w:r w:rsidR="007122F3" w:rsidRPr="00D81798">
        <w:rPr>
          <w:rFonts w:ascii="Avenir Next" w:hAnsi="Avenir Next"/>
          <w:highlight w:val="yellow"/>
          <w:lang w:val="en-GB"/>
        </w:rPr>
        <w:t>corre</w:t>
      </w:r>
      <w:r w:rsidRPr="00D81798">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Rehabilitation is also available to partnerships, companies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9124B9"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9124B9">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81(1)</w:t>
      </w:r>
      <w:r w:rsidRPr="00EE77BB">
        <w:rPr>
          <w:i/>
          <w:iCs/>
          <w:color w:val="000000" w:themeColor="text1"/>
          <w:lang w:val="en-GB"/>
        </w:rPr>
        <w:t>bis</w:t>
      </w:r>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2C4D61"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2C4D61">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E910D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E910DD">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E927A3"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E927A3">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 xml:space="preserve">All of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 FOLLOWS ON NEXT PAGE  /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of  ABC Bank. The marital home is fully furnished and the </w:t>
      </w:r>
      <w:r w:rsidR="001201D6" w:rsidRPr="00680E56">
        <w:rPr>
          <w:lang w:val="en-GB"/>
        </w:rPr>
        <w:t>Solar’s</w:t>
      </w:r>
      <w:r w:rsidRPr="00680E56">
        <w:rPr>
          <w:lang w:val="en-GB"/>
        </w:rPr>
        <w:t xml:space="preserve"> acquired some beautiful luxury and antique furnishings during the course of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 xml:space="preserve">concursus </w:t>
      </w:r>
      <w:proofErr w:type="spellStart"/>
      <w:r w:rsidRPr="00680E56">
        <w:rPr>
          <w:i/>
          <w:iCs/>
          <w:lang w:val="en-GB"/>
        </w:rPr>
        <w:t>creditorum</w:t>
      </w:r>
      <w:proofErr w:type="spellEnd"/>
      <w:r w:rsidRPr="00680E56">
        <w:rPr>
          <w:lang w:val="en-GB"/>
        </w:rPr>
        <w:t xml:space="preserve"> will apply. Explain the concept of </w:t>
      </w:r>
      <w:r w:rsidRPr="00680E56">
        <w:rPr>
          <w:i/>
          <w:iCs/>
          <w:lang w:val="en-GB"/>
        </w:rPr>
        <w:t xml:space="preserve">concursus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10A1F58A" w14:textId="51BD6248" w:rsidR="007F0225" w:rsidRPr="005D49B4" w:rsidRDefault="00F65E0A" w:rsidP="00E37136">
      <w:pPr>
        <w:rPr>
          <w:lang w:val="en-GB"/>
        </w:rPr>
      </w:pPr>
      <w:r w:rsidRPr="005D49B4">
        <w:rPr>
          <w:color w:val="808080" w:themeColor="background1" w:themeShade="80"/>
          <w:lang w:val="en-GB"/>
        </w:rPr>
        <w:t>[</w:t>
      </w:r>
      <w:r w:rsidR="005D2DEF">
        <w:rPr>
          <w:color w:val="808080" w:themeColor="background1" w:themeShade="80"/>
          <w:lang w:val="en-GB"/>
        </w:rPr>
        <w:t xml:space="preserve">The granting of the sequestration order gives rise to the </w:t>
      </w:r>
      <w:r w:rsidR="005D2DEF" w:rsidRPr="000201B4">
        <w:rPr>
          <w:i/>
          <w:iCs/>
          <w:color w:val="808080" w:themeColor="background1" w:themeShade="80"/>
          <w:lang w:val="en-GB"/>
        </w:rPr>
        <w:t xml:space="preserve">concursus </w:t>
      </w:r>
      <w:proofErr w:type="spellStart"/>
      <w:r w:rsidR="005D2DEF" w:rsidRPr="000201B4">
        <w:rPr>
          <w:i/>
          <w:iCs/>
          <w:color w:val="808080" w:themeColor="background1" w:themeShade="80"/>
          <w:lang w:val="en-GB"/>
        </w:rPr>
        <w:t>creditorum</w:t>
      </w:r>
      <w:proofErr w:type="spellEnd"/>
      <w:r w:rsidR="005D2DEF">
        <w:rPr>
          <w:color w:val="808080" w:themeColor="background1" w:themeShade="80"/>
          <w:lang w:val="en-GB"/>
        </w:rPr>
        <w:t xml:space="preserve">, that is, the coming together of creditors. The significance of this is that the rights of all the </w:t>
      </w:r>
      <w:proofErr w:type="spellStart"/>
      <w:r w:rsidR="005D2DEF">
        <w:rPr>
          <w:color w:val="808080" w:themeColor="background1" w:themeShade="80"/>
          <w:lang w:val="en-GB"/>
        </w:rPr>
        <w:t>criditors</w:t>
      </w:r>
      <w:proofErr w:type="spellEnd"/>
      <w:r w:rsidR="005D2DEF">
        <w:rPr>
          <w:color w:val="808080" w:themeColor="background1" w:themeShade="80"/>
          <w:lang w:val="en-GB"/>
        </w:rPr>
        <w:t xml:space="preserve"> must be protected and the insolvent can no longer deal with the estate as before the sequestration order was granted. Furthermore, no one creditor can enter into transactions relating to the estate to the prejudice of other creditors. In Walker v </w:t>
      </w:r>
      <w:proofErr w:type="spellStart"/>
      <w:r w:rsidR="005D2DEF">
        <w:rPr>
          <w:color w:val="808080" w:themeColor="background1" w:themeShade="80"/>
          <w:lang w:val="en-GB"/>
        </w:rPr>
        <w:t>Syfret</w:t>
      </w:r>
      <w:proofErr w:type="spellEnd"/>
      <w:r w:rsidR="005D2DEF">
        <w:rPr>
          <w:color w:val="808080" w:themeColor="background1" w:themeShade="80"/>
          <w:lang w:val="en-GB"/>
        </w:rPr>
        <w:t xml:space="preserve"> the court stated that upon the granting of the sequestration order the rights of the general body of creditors must be taken into consideration.</w:t>
      </w:r>
      <w:r w:rsidRPr="005D49B4">
        <w:rPr>
          <w:color w:val="808080" w:themeColor="background1" w:themeShade="80"/>
          <w:lang w:val="en-GB"/>
        </w:rPr>
        <w:t>]</w:t>
      </w:r>
    </w:p>
    <w:p w14:paraId="594AA375" w14:textId="2653734D" w:rsidR="007F0225" w:rsidRDefault="007F0225" w:rsidP="00E37136">
      <w:pPr>
        <w:rPr>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79E450BD" w14:textId="65E16849" w:rsidR="007F0225" w:rsidRPr="005D49B4" w:rsidRDefault="007F0225" w:rsidP="00E37136">
      <w:pPr>
        <w:rPr>
          <w:lang w:val="en-GB"/>
        </w:rPr>
      </w:pPr>
      <w:r w:rsidRPr="005D49B4">
        <w:rPr>
          <w:color w:val="808080" w:themeColor="background1" w:themeShade="80"/>
          <w:lang w:val="en-GB"/>
        </w:rPr>
        <w:t>[</w:t>
      </w:r>
      <w:r w:rsidR="00DE6E14">
        <w:rPr>
          <w:color w:val="808080" w:themeColor="background1" w:themeShade="80"/>
          <w:lang w:val="en-GB"/>
        </w:rPr>
        <w:t>The antique clock was delivered to Mr Hasty under insolvent circumstance</w:t>
      </w:r>
      <w:r w:rsidR="005A5690">
        <w:rPr>
          <w:color w:val="808080" w:themeColor="background1" w:themeShade="80"/>
          <w:lang w:val="en-GB"/>
        </w:rPr>
        <w:t>s</w:t>
      </w:r>
      <w:r w:rsidR="00DE6E14">
        <w:rPr>
          <w:color w:val="808080" w:themeColor="background1" w:themeShade="80"/>
          <w:lang w:val="en-GB"/>
        </w:rPr>
        <w:t xml:space="preserve">. The trustee may apply to court to have the disposition set aside as a voidable preference in terms of section 29 of the Insolvency Act because the disposition has the effect of preferring one creditor above others. The debtor was unable to pay all his creditors but he showed preference to one creditor by paying him in full. In order to have the disposition set aside the trustee must show (a) that </w:t>
      </w:r>
      <w:r w:rsidR="005A5690">
        <w:rPr>
          <w:color w:val="808080" w:themeColor="background1" w:themeShade="80"/>
          <w:lang w:val="en-GB"/>
        </w:rPr>
        <w:t xml:space="preserve">the </w:t>
      </w:r>
      <w:r w:rsidR="00DE6E14">
        <w:rPr>
          <w:color w:val="808080" w:themeColor="background1" w:themeShade="80"/>
          <w:lang w:val="en-GB"/>
        </w:rPr>
        <w:t xml:space="preserve">disposition was made by the insolvent within 6 months before he was sequestrated, (b) that the effect of the disposition was to prefer one creditor above others and (c) </w:t>
      </w:r>
      <w:r w:rsidR="009E7841">
        <w:rPr>
          <w:color w:val="808080" w:themeColor="background1" w:themeShade="80"/>
          <w:lang w:val="en-GB"/>
        </w:rPr>
        <w:t>that immediately after making the disposition the debtor’s liabilities exceeded the value of his assets.</w:t>
      </w:r>
      <w:r w:rsidRPr="005D49B4">
        <w:rPr>
          <w:color w:val="808080" w:themeColor="background1" w:themeShade="80"/>
          <w:lang w:val="en-GB"/>
        </w:rPr>
        <w:t>]</w:t>
      </w:r>
    </w:p>
    <w:p w14:paraId="4FD6C5A2" w14:textId="77777777" w:rsidR="00EB7521" w:rsidRPr="005D49B4" w:rsidRDefault="00EB7521" w:rsidP="00E37136">
      <w:pPr>
        <w:tabs>
          <w:tab w:val="right" w:pos="9021"/>
        </w:tabs>
        <w:rPr>
          <w:lang w:val="en-GB"/>
        </w:rPr>
      </w:pP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7B397765" w14:textId="3697A37B" w:rsidR="007F0225" w:rsidRPr="005D49B4" w:rsidRDefault="007F0225" w:rsidP="00E37136">
      <w:pPr>
        <w:rPr>
          <w:lang w:val="en-GB"/>
        </w:rPr>
      </w:pPr>
      <w:r w:rsidRPr="005D49B4">
        <w:rPr>
          <w:color w:val="808080" w:themeColor="background1" w:themeShade="80"/>
          <w:lang w:val="en-GB"/>
        </w:rPr>
        <w:t>[</w:t>
      </w:r>
      <w:r w:rsidR="00F176BD">
        <w:rPr>
          <w:color w:val="808080" w:themeColor="background1" w:themeShade="80"/>
          <w:lang w:val="en-GB"/>
        </w:rPr>
        <w:t>The applicant must adduce prima facie proof that he has a liquidated claim of not less than R100. He must also show that the debtor is either insolvent or that he has committed an act of insolvency. Lastly, the applicant must have reason to believe that the sequestration of the debtor will be to the advantage of the debtor’s creditors.</w:t>
      </w:r>
      <w:r w:rsidRPr="005D49B4">
        <w:rPr>
          <w:color w:val="808080" w:themeColor="background1" w:themeShade="80"/>
          <w:lang w:val="en-GB"/>
        </w:rPr>
        <w:t>]</w:t>
      </w:r>
    </w:p>
    <w:p w14:paraId="0517DD1B" w14:textId="77777777" w:rsidR="007F0225" w:rsidRPr="005D49B4" w:rsidRDefault="007F0225" w:rsidP="00E37136">
      <w:pPr>
        <w:rPr>
          <w:rFonts w:ascii="Avenir Book" w:hAnsi="Avenir Book"/>
          <w:lang w:val="en-GB"/>
        </w:rPr>
      </w:pP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183753D1" w14:textId="678E06AE" w:rsidR="0060744A" w:rsidRPr="005D49B4" w:rsidRDefault="0060744A" w:rsidP="00E37136">
      <w:pPr>
        <w:tabs>
          <w:tab w:val="right" w:pos="9021"/>
        </w:tabs>
        <w:rPr>
          <w:rFonts w:ascii="Avenir Book" w:hAnsi="Avenir Book"/>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r w:rsidR="00BB62D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E0B0025" w14:textId="2B7684C8" w:rsidR="007F0225" w:rsidRPr="005D49B4" w:rsidRDefault="007F0225" w:rsidP="00E37136">
      <w:pPr>
        <w:rPr>
          <w:lang w:val="en-GB"/>
        </w:rPr>
      </w:pPr>
      <w:r w:rsidRPr="005D49B4">
        <w:rPr>
          <w:color w:val="808080" w:themeColor="background1" w:themeShade="80"/>
          <w:lang w:val="en-GB"/>
        </w:rPr>
        <w:t>[</w:t>
      </w:r>
      <w:r w:rsidR="00CD788B">
        <w:rPr>
          <w:color w:val="808080" w:themeColor="background1" w:themeShade="80"/>
          <w:lang w:val="en-GB"/>
        </w:rPr>
        <w:t xml:space="preserve">A right of inheritance that accrues before the insolvent is rehabilitated will vest in the insolvent estate. Therefore the R500 000 </w:t>
      </w:r>
      <w:r w:rsidR="00F93902">
        <w:rPr>
          <w:color w:val="808080" w:themeColor="background1" w:themeShade="80"/>
          <w:lang w:val="en-GB"/>
        </w:rPr>
        <w:t xml:space="preserve">received by Mr Solar </w:t>
      </w:r>
      <w:r w:rsidR="00CD788B">
        <w:rPr>
          <w:color w:val="808080" w:themeColor="background1" w:themeShade="80"/>
          <w:lang w:val="en-GB"/>
        </w:rPr>
        <w:t xml:space="preserve">will vest in the trustee of his insolvent estate. This was confirmed by the court in Vorster v Steyn. In this case the court held that the proceeds of the estate could not go to a trust and that the provision in a will merely directing </w:t>
      </w:r>
      <w:proofErr w:type="spellStart"/>
      <w:r w:rsidR="00CD788B">
        <w:rPr>
          <w:color w:val="808080" w:themeColor="background1" w:themeShade="80"/>
          <w:lang w:val="en-GB"/>
        </w:rPr>
        <w:t>tha</w:t>
      </w:r>
      <w:proofErr w:type="spellEnd"/>
      <w:r w:rsidR="00CD788B">
        <w:rPr>
          <w:color w:val="808080" w:themeColor="background1" w:themeShade="80"/>
          <w:lang w:val="en-GB"/>
        </w:rPr>
        <w:t xml:space="preserve"> a bequest shall not form part of the insolvent estate without further directions is of no effect in law. This provision is known as </w:t>
      </w:r>
      <w:r w:rsidR="00CD788B" w:rsidRPr="00D23AF8">
        <w:rPr>
          <w:i/>
          <w:iCs/>
          <w:color w:val="808080" w:themeColor="background1" w:themeShade="80"/>
          <w:lang w:val="en-GB"/>
        </w:rPr>
        <w:t>nudum</w:t>
      </w:r>
      <w:r w:rsidR="00CD788B">
        <w:rPr>
          <w:color w:val="808080" w:themeColor="background1" w:themeShade="80"/>
          <w:lang w:val="en-GB"/>
        </w:rPr>
        <w:t xml:space="preserve"> </w:t>
      </w:r>
      <w:proofErr w:type="spellStart"/>
      <w:r w:rsidR="00CD788B" w:rsidRPr="007D4A2A">
        <w:rPr>
          <w:i/>
          <w:iCs/>
          <w:color w:val="808080" w:themeColor="background1" w:themeShade="80"/>
          <w:lang w:val="en-GB"/>
        </w:rPr>
        <w:t>praeceptum</w:t>
      </w:r>
      <w:proofErr w:type="spellEnd"/>
      <w:r w:rsidR="00CD788B">
        <w:rPr>
          <w:color w:val="808080" w:themeColor="background1" w:themeShade="80"/>
          <w:lang w:val="en-GB"/>
        </w:rPr>
        <w:t>.</w:t>
      </w:r>
      <w:r w:rsidRPr="005D49B4">
        <w:rPr>
          <w:color w:val="808080" w:themeColor="background1" w:themeShade="80"/>
          <w:lang w:val="en-GB"/>
        </w:rPr>
        <w:t>]</w:t>
      </w:r>
    </w:p>
    <w:p w14:paraId="4D08253C" w14:textId="77777777" w:rsidR="007F0225" w:rsidRPr="005D49B4" w:rsidRDefault="007F0225" w:rsidP="00E37136">
      <w:pPr>
        <w:rPr>
          <w:rFonts w:ascii="Avenir Book" w:hAnsi="Avenir Book"/>
          <w:lang w:val="en-GB"/>
        </w:rPr>
      </w:pP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r w:rsidRPr="00680E56">
        <w:rPr>
          <w:lang w:val="en-GB"/>
        </w:rPr>
        <w:t>For the purpose of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195439C7" w14:textId="2EFA449F" w:rsidR="007F0225" w:rsidRPr="005D49B4" w:rsidRDefault="007F0225" w:rsidP="00E37136">
      <w:pPr>
        <w:rPr>
          <w:lang w:val="en-GB"/>
        </w:rPr>
      </w:pPr>
      <w:r w:rsidRPr="005D49B4">
        <w:rPr>
          <w:color w:val="808080" w:themeColor="background1" w:themeShade="80"/>
          <w:lang w:val="en-GB"/>
        </w:rPr>
        <w:t>[</w:t>
      </w:r>
      <w:r w:rsidR="00E753B5">
        <w:rPr>
          <w:color w:val="808080" w:themeColor="background1" w:themeShade="80"/>
          <w:lang w:val="en-GB"/>
        </w:rPr>
        <w:t>The pension payout does not vest in the insolvent estate. Section 23(7) of the Insolvency Act provides that the insolvent may recover for own benefit any pension to which he may be entitled. This pension will therefore not form part of the joint insolvent estate of Mr and Mrs Solar.</w:t>
      </w:r>
      <w:r w:rsidRPr="005D49B4">
        <w:rPr>
          <w:color w:val="808080" w:themeColor="background1" w:themeShade="80"/>
          <w:lang w:val="en-GB"/>
        </w:rPr>
        <w:t>]</w:t>
      </w:r>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34DB4647" w14:textId="4C014BF0" w:rsidR="007F0225" w:rsidRPr="005D49B4" w:rsidRDefault="007F0225" w:rsidP="00E37136">
      <w:pPr>
        <w:rPr>
          <w:lang w:val="en-GB"/>
        </w:rPr>
      </w:pPr>
      <w:r w:rsidRPr="005D49B4">
        <w:rPr>
          <w:color w:val="808080" w:themeColor="background1" w:themeShade="80"/>
          <w:lang w:val="en-GB"/>
        </w:rPr>
        <w:t>[</w:t>
      </w:r>
      <w:r w:rsidR="00BC5FF8">
        <w:rPr>
          <w:color w:val="808080" w:themeColor="background1" w:themeShade="80"/>
          <w:lang w:val="en-GB"/>
        </w:rPr>
        <w:t>The motor vehicle will upon the granting of the sequestration order vest in the insolvent estate. Mr Green will have a claim for the balance of the purchase price against the insolvent estate.</w:t>
      </w:r>
      <w:r w:rsidRPr="005D49B4">
        <w:rPr>
          <w:color w:val="808080" w:themeColor="background1" w:themeShade="80"/>
          <w:lang w:val="en-GB"/>
        </w:rPr>
        <w:t>]</w:t>
      </w:r>
    </w:p>
    <w:p w14:paraId="6C1078A6" w14:textId="77777777" w:rsidR="007F0225" w:rsidRPr="005D49B4" w:rsidRDefault="007F0225" w:rsidP="00E37136">
      <w:pPr>
        <w:rPr>
          <w:rFonts w:ascii="Avenir Book" w:hAnsi="Avenir Book"/>
          <w:lang w:val="en-GB"/>
        </w:rPr>
      </w:pP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0577CB" w14:textId="6CC3A5C2" w:rsidR="007F0225" w:rsidRPr="005D49B4" w:rsidRDefault="007F0225" w:rsidP="00E37136">
      <w:pPr>
        <w:rPr>
          <w:lang w:val="en-GB"/>
        </w:rPr>
      </w:pPr>
      <w:r w:rsidRPr="005D49B4">
        <w:rPr>
          <w:color w:val="808080" w:themeColor="background1" w:themeShade="80"/>
          <w:lang w:val="en-GB"/>
        </w:rPr>
        <w:t>[</w:t>
      </w:r>
      <w:r w:rsidR="00E24D6D">
        <w:rPr>
          <w:color w:val="808080" w:themeColor="background1" w:themeShade="80"/>
          <w:lang w:val="en-GB"/>
        </w:rPr>
        <w:t>The first meeting of creditors must be convened by the Master</w:t>
      </w:r>
      <w:r w:rsidR="00752E49">
        <w:rPr>
          <w:color w:val="808080" w:themeColor="background1" w:themeShade="80"/>
          <w:lang w:val="en-GB"/>
        </w:rPr>
        <w:t>. The meeting is convened by publishing a notice in the Government Gazette not less than 10 days before the date of the meeting.</w:t>
      </w:r>
      <w:r w:rsidRPr="005D49B4">
        <w:rPr>
          <w:color w:val="808080" w:themeColor="background1" w:themeShade="80"/>
          <w:lang w:val="en-GB"/>
        </w:rPr>
        <w:t>]</w:t>
      </w:r>
    </w:p>
    <w:p w14:paraId="27EF4050" w14:textId="77777777" w:rsidR="007F0225" w:rsidRPr="005D49B4" w:rsidRDefault="007F0225" w:rsidP="00E37136">
      <w:pPr>
        <w:rPr>
          <w:rFonts w:ascii="Avenir Book" w:hAnsi="Avenir Book"/>
          <w:lang w:val="en-GB"/>
        </w:rPr>
      </w:pP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Ms Abel urgently needs to sell the movable assets of the insolvent estate, claiming that the sale cannot wait until she receives instructions from the creditors at the second meeting. What steps would Ms Abel need to take in order to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40D60829" w14:textId="33F18258" w:rsidR="007F0225" w:rsidRPr="005D49B4" w:rsidRDefault="007F0225" w:rsidP="00E37136">
      <w:pPr>
        <w:rPr>
          <w:lang w:val="en-GB"/>
        </w:rPr>
      </w:pPr>
      <w:r w:rsidRPr="005D49B4">
        <w:rPr>
          <w:color w:val="808080" w:themeColor="background1" w:themeShade="80"/>
          <w:lang w:val="en-GB"/>
        </w:rPr>
        <w:lastRenderedPageBreak/>
        <w:t>[</w:t>
      </w:r>
      <w:r w:rsidR="0051084D">
        <w:rPr>
          <w:color w:val="808080" w:themeColor="background1" w:themeShade="80"/>
          <w:lang w:val="en-GB"/>
        </w:rPr>
        <w:t>The trustee may sell the assets before receiving instructions from the creditors at the second meeting if he is authorised to do so by the Master. This is in accordance with section 82(1) of the Insolvency Act. The said section further provides that the sale under these circumstances should be by public auction after publishing a notice to that effect in the Government Gazette.</w:t>
      </w:r>
      <w:r w:rsidRPr="005D49B4">
        <w:rPr>
          <w:color w:val="808080" w:themeColor="background1" w:themeShade="80"/>
          <w:lang w:val="en-GB"/>
        </w:rPr>
        <w:t>]</w:t>
      </w:r>
    </w:p>
    <w:p w14:paraId="5A1069CA" w14:textId="77777777" w:rsidR="007F0225" w:rsidRPr="005D49B4" w:rsidRDefault="007F0225" w:rsidP="00E37136">
      <w:pPr>
        <w:rPr>
          <w:rFonts w:ascii="Avenir Book" w:hAnsi="Avenir Book"/>
          <w:lang w:val="en-GB"/>
        </w:rPr>
      </w:pPr>
    </w:p>
    <w:p w14:paraId="6967B189" w14:textId="356A274A" w:rsidR="00F179F2" w:rsidRDefault="00F179F2" w:rsidP="00E37136">
      <w:pPr>
        <w:tabs>
          <w:tab w:val="right" w:pos="9021"/>
        </w:tabs>
        <w:rPr>
          <w:rFonts w:ascii="Avenir Next Demi Bold" w:hAnsi="Avenir Next Demi Bold"/>
          <w:b/>
          <w:bCs/>
          <w:lang w:val="en-GB"/>
        </w:rPr>
      </w:pPr>
    </w:p>
    <w:p w14:paraId="4472231A" w14:textId="69B97D1A" w:rsidR="00AA28AD" w:rsidRDefault="00AA28AD" w:rsidP="00E37136">
      <w:pPr>
        <w:tabs>
          <w:tab w:val="right" w:pos="9021"/>
        </w:tabs>
        <w:rPr>
          <w:rFonts w:ascii="Avenir Next Demi Bold" w:hAnsi="Avenir Next Demi Bold"/>
          <w:b/>
          <w:bCs/>
          <w:lang w:val="en-GB"/>
        </w:rPr>
      </w:pPr>
    </w:p>
    <w:p w14:paraId="0C01346D" w14:textId="2544F53E" w:rsidR="00AA28AD" w:rsidRDefault="00AA28AD" w:rsidP="00E37136">
      <w:pPr>
        <w:tabs>
          <w:tab w:val="right" w:pos="9021"/>
        </w:tabs>
        <w:rPr>
          <w:rFonts w:ascii="Avenir Next Demi Bold" w:hAnsi="Avenir Next Demi Bold"/>
          <w:b/>
          <w:bCs/>
          <w:lang w:val="en-GB"/>
        </w:rPr>
      </w:pPr>
    </w:p>
    <w:p w14:paraId="6181157A" w14:textId="3021CDE0" w:rsidR="00AA28AD" w:rsidRDefault="00AA28AD" w:rsidP="00E37136">
      <w:pPr>
        <w:tabs>
          <w:tab w:val="right" w:pos="9021"/>
        </w:tabs>
        <w:rPr>
          <w:rFonts w:ascii="Avenir Next Demi Bold" w:hAnsi="Avenir Next Demi Bold"/>
          <w:b/>
          <w:bCs/>
          <w:lang w:val="en-GB"/>
        </w:rPr>
      </w:pPr>
    </w:p>
    <w:p w14:paraId="1BE3DB13" w14:textId="77777777" w:rsidR="00AA28AD" w:rsidRDefault="00AA28AD" w:rsidP="00E37136">
      <w:pPr>
        <w:tabs>
          <w:tab w:val="right" w:pos="9021"/>
        </w:tabs>
        <w:rPr>
          <w:rFonts w:ascii="Avenir Next Demi Bold" w:hAnsi="Avenir Next Demi Bold"/>
          <w:b/>
          <w:bCs/>
          <w:lang w:val="en-GB"/>
        </w:rPr>
      </w:pP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10023A6" w14:textId="6942D5C6" w:rsidR="007F0225" w:rsidRPr="005D49B4" w:rsidRDefault="007F0225" w:rsidP="00E37136">
      <w:pPr>
        <w:rPr>
          <w:lang w:val="en-GB"/>
        </w:rPr>
      </w:pPr>
      <w:r w:rsidRPr="005D49B4">
        <w:rPr>
          <w:color w:val="808080" w:themeColor="background1" w:themeShade="80"/>
          <w:lang w:val="en-GB"/>
        </w:rPr>
        <w:t>[]</w:t>
      </w:r>
      <w:r w:rsidR="00A719AB">
        <w:rPr>
          <w:color w:val="808080" w:themeColor="background1" w:themeShade="80"/>
          <w:lang w:val="en-GB"/>
        </w:rPr>
        <w:t xml:space="preserve">The immovable property in Italy </w:t>
      </w:r>
      <w:r w:rsidR="00503CBF">
        <w:rPr>
          <w:color w:val="808080" w:themeColor="background1" w:themeShade="80"/>
          <w:lang w:val="en-GB"/>
        </w:rPr>
        <w:t xml:space="preserve">will not </w:t>
      </w:r>
      <w:r w:rsidR="00A719AB">
        <w:rPr>
          <w:color w:val="808080" w:themeColor="background1" w:themeShade="80"/>
          <w:lang w:val="en-GB"/>
        </w:rPr>
        <w:t xml:space="preserve">automatically vest in the insolvent estate. The trustee will </w:t>
      </w:r>
      <w:r w:rsidR="00503CBF">
        <w:rPr>
          <w:color w:val="808080" w:themeColor="background1" w:themeShade="80"/>
          <w:lang w:val="en-GB"/>
        </w:rPr>
        <w:t>also</w:t>
      </w:r>
      <w:r w:rsidR="00A719AB">
        <w:rPr>
          <w:color w:val="808080" w:themeColor="background1" w:themeShade="80"/>
          <w:lang w:val="en-GB"/>
        </w:rPr>
        <w:t xml:space="preserve"> not automatically gain control over this property. In order to gain control over immovable property in a foreign country the trustee must apply to the foreign court for the recognition of the appointment  as trustee. </w:t>
      </w:r>
      <w:r w:rsidR="001161FE">
        <w:rPr>
          <w:color w:val="808080" w:themeColor="background1" w:themeShade="80"/>
          <w:lang w:val="en-GB"/>
        </w:rPr>
        <w:t xml:space="preserve">When the foreign court grants recognition it may do so subject to certain conditions to protect local creditors. </w:t>
      </w:r>
      <w:r w:rsidR="00A719AB">
        <w:rPr>
          <w:color w:val="808080" w:themeColor="background1" w:themeShade="80"/>
          <w:lang w:val="en-GB"/>
        </w:rPr>
        <w:t xml:space="preserve">If recognition </w:t>
      </w:r>
      <w:r w:rsidR="00602C2E">
        <w:rPr>
          <w:color w:val="808080" w:themeColor="background1" w:themeShade="80"/>
          <w:lang w:val="en-GB"/>
        </w:rPr>
        <w:t xml:space="preserve">of the trustee </w:t>
      </w:r>
      <w:r w:rsidR="00A719AB">
        <w:rPr>
          <w:color w:val="808080" w:themeColor="background1" w:themeShade="80"/>
          <w:lang w:val="en-GB"/>
        </w:rPr>
        <w:t xml:space="preserve">is not granted, the creditors </w:t>
      </w:r>
      <w:r w:rsidR="00602C2E">
        <w:rPr>
          <w:color w:val="808080" w:themeColor="background1" w:themeShade="80"/>
          <w:lang w:val="en-GB"/>
        </w:rPr>
        <w:t>of Mr Solar may apply for his sequestration in Italy.</w:t>
      </w:r>
    </w:p>
    <w:p w14:paraId="41E01E0D" w14:textId="77777777" w:rsidR="007F0225" w:rsidRPr="005D49B4" w:rsidRDefault="007F0225" w:rsidP="00E37136">
      <w:pPr>
        <w:ind w:firstLine="709"/>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2316AF97" w:rsidR="007F0225" w:rsidRPr="005D49B4" w:rsidRDefault="007F0225" w:rsidP="00E37136">
      <w:pPr>
        <w:rPr>
          <w:lang w:val="en-GB"/>
        </w:rPr>
      </w:pPr>
      <w:r w:rsidRPr="005D49B4">
        <w:rPr>
          <w:color w:val="808080" w:themeColor="background1" w:themeShade="80"/>
          <w:lang w:val="en-GB"/>
        </w:rPr>
        <w:t>[</w:t>
      </w:r>
      <w:r w:rsidR="00430958">
        <w:rPr>
          <w:color w:val="808080" w:themeColor="background1" w:themeShade="80"/>
          <w:lang w:val="en-GB"/>
        </w:rPr>
        <w:t>In the case of movable property in a foreign country, the property will vest in the insolvent estate</w:t>
      </w:r>
      <w:r w:rsidR="005D3AD3">
        <w:rPr>
          <w:color w:val="808080" w:themeColor="background1" w:themeShade="80"/>
          <w:lang w:val="en-GB"/>
        </w:rPr>
        <w:t xml:space="preserve"> if the estate is sequestrated by the court where the insolvent is domiciled. This is in accordance with common law.</w:t>
      </w:r>
      <w:r w:rsidRPr="005D49B4">
        <w:rPr>
          <w:color w:val="808080" w:themeColor="background1" w:themeShade="80"/>
          <w:lang w:val="en-GB"/>
        </w:rPr>
        <w:t>]</w:t>
      </w:r>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r w:rsidRPr="00680E56">
        <w:rPr>
          <w:color w:val="000000" w:themeColor="text1"/>
          <w:lang w:val="en-GB"/>
        </w:rPr>
        <w:t xml:space="preserve">Assuming that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20115419" w14:textId="2BC1E4A7" w:rsidR="007F0225" w:rsidRPr="00F3138F" w:rsidRDefault="007F0225" w:rsidP="00E37136">
      <w:pPr>
        <w:rPr>
          <w:color w:val="808080" w:themeColor="background1" w:themeShade="80"/>
          <w:lang w:val="en-GB"/>
        </w:rPr>
      </w:pPr>
      <w:r w:rsidRPr="005D49B4">
        <w:rPr>
          <w:color w:val="808080" w:themeColor="background1" w:themeShade="80"/>
          <w:lang w:val="en-GB"/>
        </w:rPr>
        <w:t>[</w:t>
      </w:r>
      <w:r w:rsidR="007A32D5">
        <w:rPr>
          <w:color w:val="808080" w:themeColor="background1" w:themeShade="80"/>
          <w:lang w:val="en-GB"/>
        </w:rPr>
        <w:t xml:space="preserve">When a partnership is sequestrated the estates of the individual partners must also be sequestrated. Only those partners who have provided security need not be sequestrated. </w:t>
      </w:r>
      <w:r w:rsidR="00F3138F">
        <w:rPr>
          <w:color w:val="808080" w:themeColor="background1" w:themeShade="80"/>
          <w:lang w:val="en-GB"/>
        </w:rPr>
        <w:t xml:space="preserve"> </w:t>
      </w:r>
      <w:r w:rsidRPr="005D49B4">
        <w:rPr>
          <w:color w:val="808080" w:themeColor="background1" w:themeShade="80"/>
          <w:lang w:val="en-GB"/>
        </w:rPr>
        <w:t>]</w:t>
      </w:r>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lastRenderedPageBreak/>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10CADD56" w:rsidR="007F0225" w:rsidRPr="005D49B4" w:rsidRDefault="007F0225" w:rsidP="00E37136">
      <w:pPr>
        <w:rPr>
          <w:lang w:val="en-GB"/>
        </w:rPr>
      </w:pPr>
      <w:r w:rsidRPr="005D49B4">
        <w:rPr>
          <w:color w:val="808080" w:themeColor="background1" w:themeShade="80"/>
          <w:lang w:val="en-GB"/>
        </w:rPr>
        <w:t>[</w:t>
      </w:r>
      <w:r w:rsidR="008D0C25">
        <w:rPr>
          <w:color w:val="808080" w:themeColor="background1" w:themeShade="80"/>
          <w:lang w:val="en-GB"/>
        </w:rPr>
        <w:t>Mr Solar’s sequestration will not have any effect on the partnership because the sequestration of a partner does not necessarily lead to the sequestration of the partnership.</w:t>
      </w:r>
      <w:r w:rsidRPr="005D49B4">
        <w:rPr>
          <w:color w:val="808080" w:themeColor="background1" w:themeShade="80"/>
          <w:lang w:val="en-GB"/>
        </w:rPr>
        <w:t>]</w:t>
      </w:r>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 FOLLOWS ON NEXT PAGE  /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w:t>
      </w:r>
      <w:proofErr w:type="spellStart"/>
      <w:r w:rsidRPr="00791BF6">
        <w:rPr>
          <w:lang w:val="en-GB"/>
        </w:rPr>
        <w:t>Hlope</w:t>
      </w:r>
      <w:proofErr w:type="spellEnd"/>
      <w:r w:rsidRPr="00791BF6">
        <w:rPr>
          <w:lang w:val="en-GB"/>
        </w:rPr>
        <w:t xml:space="preserv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Recognising the dire situation</w:t>
      </w:r>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16707FE6" w14:textId="37691FF8" w:rsidR="007F0225" w:rsidRPr="005D49B4" w:rsidRDefault="007F0225" w:rsidP="00E37136">
      <w:pPr>
        <w:rPr>
          <w:lang w:val="en-GB"/>
        </w:rPr>
      </w:pPr>
      <w:r w:rsidRPr="005D49B4">
        <w:rPr>
          <w:color w:val="808080" w:themeColor="background1" w:themeShade="80"/>
          <w:lang w:val="en-GB"/>
        </w:rPr>
        <w:t>[</w:t>
      </w:r>
      <w:r w:rsidR="0082220D">
        <w:rPr>
          <w:color w:val="808080" w:themeColor="background1" w:themeShade="80"/>
          <w:lang w:val="en-GB"/>
        </w:rPr>
        <w:t>Commercial insolvency is when a company is in a state in which it is unable to pay its debts when they fall due. An example will be a company that has assets that exceed its liabilities but is struggling to convert such assets into cash and is therefore unable to pay its creditors. Factual insolvency is the situation where a company’s liabilities exceed the value of its assets. In my view RNH is both commercially and factually insolvent because its liabilities exceed the value of its assets and it is also unable to pay its debts when they are due.</w:t>
      </w:r>
      <w:r w:rsidRPr="005D49B4">
        <w:rPr>
          <w:color w:val="808080" w:themeColor="background1" w:themeShade="80"/>
          <w:lang w:val="en-GB"/>
        </w:rPr>
        <w:t>]</w:t>
      </w:r>
    </w:p>
    <w:p w14:paraId="4D036E71" w14:textId="77777777"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021EA909" w:rsidR="007F0225" w:rsidRPr="005D49B4" w:rsidRDefault="007F0225" w:rsidP="00E37136">
      <w:pPr>
        <w:rPr>
          <w:lang w:val="en-GB"/>
        </w:rPr>
      </w:pPr>
      <w:r w:rsidRPr="005D49B4">
        <w:rPr>
          <w:color w:val="808080" w:themeColor="background1" w:themeShade="80"/>
          <w:lang w:val="en-GB"/>
        </w:rPr>
        <w:t>[</w:t>
      </w:r>
      <w:r w:rsidR="00E8325B">
        <w:rPr>
          <w:color w:val="808080" w:themeColor="background1" w:themeShade="80"/>
          <w:lang w:val="en-GB"/>
        </w:rPr>
        <w:t>The assets of RNH will be under the custody and control of the Master and then the  liquidator once appointed.</w:t>
      </w:r>
      <w:r w:rsidRPr="005D49B4">
        <w:rPr>
          <w:color w:val="808080" w:themeColor="background1" w:themeShade="80"/>
          <w:lang w:val="en-GB"/>
        </w:rPr>
        <w:t>]</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4655E6B0" w:rsidR="007F0225" w:rsidRPr="005D49B4" w:rsidRDefault="007F0225" w:rsidP="00E37136">
      <w:pPr>
        <w:rPr>
          <w:lang w:val="en-GB"/>
        </w:rPr>
      </w:pPr>
      <w:r w:rsidRPr="005D49B4">
        <w:rPr>
          <w:color w:val="808080" w:themeColor="background1" w:themeShade="80"/>
          <w:lang w:val="en-GB"/>
        </w:rPr>
        <w:t>[</w:t>
      </w:r>
      <w:r w:rsidR="00796A52">
        <w:rPr>
          <w:color w:val="808080" w:themeColor="background1" w:themeShade="80"/>
          <w:lang w:val="en-GB"/>
        </w:rPr>
        <w:t xml:space="preserve">The </w:t>
      </w:r>
      <w:proofErr w:type="spellStart"/>
      <w:r w:rsidR="00796A52">
        <w:rPr>
          <w:color w:val="808080" w:themeColor="background1" w:themeShade="80"/>
          <w:lang w:val="en-GB"/>
        </w:rPr>
        <w:t>employees’contracts</w:t>
      </w:r>
      <w:proofErr w:type="spellEnd"/>
      <w:r w:rsidR="00796A52">
        <w:rPr>
          <w:color w:val="808080" w:themeColor="background1" w:themeShade="80"/>
          <w:lang w:val="en-GB"/>
        </w:rPr>
        <w:t xml:space="preserve"> of employment will continue to be in force until the final liquidation order is granted. </w:t>
      </w:r>
      <w:r w:rsidRPr="005D49B4">
        <w:rPr>
          <w:color w:val="808080" w:themeColor="background1" w:themeShade="80"/>
          <w:lang w:val="en-GB"/>
        </w:rPr>
        <w:t>]</w:t>
      </w:r>
    </w:p>
    <w:p w14:paraId="3E52E9D5" w14:textId="77777777" w:rsidR="007F0225" w:rsidRPr="005D49B4" w:rsidRDefault="007F0225"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2CD5B40E" w14:textId="4FAD39AF" w:rsidR="007F0225" w:rsidRPr="005D49B4" w:rsidRDefault="007F0225" w:rsidP="00E37136">
      <w:pPr>
        <w:rPr>
          <w:lang w:val="en-GB"/>
        </w:rPr>
      </w:pPr>
      <w:r w:rsidRPr="005D49B4">
        <w:rPr>
          <w:color w:val="808080" w:themeColor="background1" w:themeShade="80"/>
          <w:lang w:val="en-GB"/>
        </w:rPr>
        <w:t>[</w:t>
      </w:r>
      <w:r w:rsidR="002376BB">
        <w:rPr>
          <w:color w:val="808080" w:themeColor="background1" w:themeShade="80"/>
          <w:lang w:val="en-GB"/>
        </w:rPr>
        <w:t xml:space="preserve">Section 37 provides that the lease agreement will remain in operation until the appointment of the liquidator who will then decide whether to proceed with the lease or not. If the liquidator does not wish to proceed with the lease he will notify the landlord within 3 months from the date of his appointment failing which </w:t>
      </w:r>
      <w:r w:rsidR="006E39CD">
        <w:rPr>
          <w:color w:val="808080" w:themeColor="background1" w:themeShade="80"/>
          <w:lang w:val="en-GB"/>
        </w:rPr>
        <w:t>the lease shall be deemed to have been terminated at the end of the 3 months. The rent due under the lease will be included in the costs of the liquidation and the landlord’s hypothec will come into operation. The landlord will be a secured creditor in respect of arrear rent.</w:t>
      </w:r>
      <w:r w:rsidRPr="005D49B4">
        <w:rPr>
          <w:color w:val="808080" w:themeColor="background1" w:themeShade="80"/>
          <w:lang w:val="en-GB"/>
        </w:rPr>
        <w:t>]</w:t>
      </w:r>
    </w:p>
    <w:p w14:paraId="7DAB5025" w14:textId="77777777" w:rsidR="007F0225" w:rsidRPr="005D49B4" w:rsidRDefault="007F0225" w:rsidP="00E37136">
      <w:pPr>
        <w:rPr>
          <w:rFonts w:ascii="Avenir Book" w:hAnsi="Avenir Book"/>
          <w:color w:val="000000" w:themeColor="text1"/>
          <w:lang w:val="en-GB"/>
        </w:rPr>
      </w:pP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387E2559" w:rsidR="007F0225" w:rsidRDefault="007F0225" w:rsidP="00E37136">
      <w:pPr>
        <w:rPr>
          <w:color w:val="808080" w:themeColor="background1" w:themeShade="80"/>
          <w:lang w:val="en-GB"/>
        </w:rPr>
      </w:pPr>
      <w:r w:rsidRPr="005D49B4">
        <w:rPr>
          <w:color w:val="808080" w:themeColor="background1" w:themeShade="80"/>
          <w:lang w:val="en-GB"/>
        </w:rPr>
        <w:t>[</w:t>
      </w:r>
      <w:r w:rsidR="00D62075">
        <w:rPr>
          <w:color w:val="808080" w:themeColor="background1" w:themeShade="80"/>
          <w:lang w:val="en-GB"/>
        </w:rPr>
        <w:t xml:space="preserve">All civil proceedings that have commenced against the </w:t>
      </w:r>
      <w:r w:rsidR="00822BAD">
        <w:rPr>
          <w:color w:val="808080" w:themeColor="background1" w:themeShade="80"/>
          <w:lang w:val="en-GB"/>
        </w:rPr>
        <w:t>company are suspended until the appointment of a final liquidator.</w:t>
      </w:r>
      <w:r w:rsidRPr="005D49B4">
        <w:rPr>
          <w:color w:val="808080" w:themeColor="background1" w:themeShade="80"/>
          <w:lang w:val="en-GB"/>
        </w:rPr>
        <w:t>]</w:t>
      </w:r>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378173E2" w14:textId="19E41D11" w:rsidR="00AA28AD" w:rsidRDefault="00AA28AD" w:rsidP="00AA28AD">
      <w:pPr>
        <w:rPr>
          <w:color w:val="808080" w:themeColor="background1" w:themeShade="80"/>
          <w:lang w:val="en-GB"/>
        </w:rPr>
      </w:pPr>
      <w:r w:rsidRPr="005D49B4">
        <w:rPr>
          <w:color w:val="808080" w:themeColor="background1" w:themeShade="80"/>
          <w:lang w:val="en-GB"/>
        </w:rPr>
        <w:t>[</w:t>
      </w:r>
      <w:r w:rsidR="007D3C69">
        <w:rPr>
          <w:color w:val="808080" w:themeColor="background1" w:themeShade="80"/>
          <w:lang w:val="en-GB"/>
        </w:rPr>
        <w:t>Liquidator must submit report regarding (a) the amount of capital issued by the company and an estimation of the amount of the  company’s assets and liabilities, (b) Why the company has failed if it has indeed failed, (c) Whether he ha</w:t>
      </w:r>
      <w:r w:rsidR="00724DE7">
        <w:rPr>
          <w:color w:val="808080" w:themeColor="background1" w:themeShade="80"/>
          <w:lang w:val="en-GB"/>
        </w:rPr>
        <w:t>s</w:t>
      </w:r>
      <w:r w:rsidR="007D3C69">
        <w:rPr>
          <w:color w:val="808080" w:themeColor="background1" w:themeShade="80"/>
          <w:lang w:val="en-GB"/>
        </w:rPr>
        <w:t xml:space="preserve"> submitted or  intends to submit a report to the Master in terms of section 400(2), (d) a report about any pending or imminent legal proceedings</w:t>
      </w:r>
      <w:r w:rsidR="00724DE7">
        <w:rPr>
          <w:color w:val="808080" w:themeColor="background1" w:themeShade="80"/>
          <w:lang w:val="en-GB"/>
        </w:rPr>
        <w:t xml:space="preserve"> against the company, (e) a report about the liability of any director towards the company for damages or compensation or for any debts and liabilities of the company, (f) Whether the company has kept accounting records in terms of section 284 or in what respects the company has failed to comply with section 284.</w:t>
      </w:r>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2D2EEABD" w14:textId="589627DC" w:rsidR="007F0225" w:rsidRPr="005D49B4" w:rsidRDefault="007F0225" w:rsidP="00E37136">
      <w:pPr>
        <w:rPr>
          <w:lang w:val="en-GB"/>
        </w:rPr>
      </w:pPr>
      <w:r w:rsidRPr="005D49B4">
        <w:rPr>
          <w:color w:val="808080" w:themeColor="background1" w:themeShade="80"/>
          <w:lang w:val="en-GB"/>
        </w:rPr>
        <w:t>[</w:t>
      </w:r>
      <w:r w:rsidR="001028B4">
        <w:rPr>
          <w:color w:val="808080" w:themeColor="background1" w:themeShade="80"/>
          <w:lang w:val="en-GB"/>
        </w:rPr>
        <w:t xml:space="preserve"> Employees have a preferent right to claim for arrear salary for a period not exceeding 3 months subject to a maximum of R12 000 in terms of section 98A(1)(a). They are also entitled to a claim for </w:t>
      </w:r>
      <w:proofErr w:type="spellStart"/>
      <w:r w:rsidR="001028B4">
        <w:rPr>
          <w:color w:val="808080" w:themeColor="background1" w:themeShade="80"/>
          <w:lang w:val="en-GB"/>
        </w:rPr>
        <w:t>for</w:t>
      </w:r>
      <w:proofErr w:type="spellEnd"/>
      <w:r w:rsidR="001028B4">
        <w:rPr>
          <w:color w:val="808080" w:themeColor="background1" w:themeShade="80"/>
          <w:lang w:val="en-GB"/>
        </w:rPr>
        <w:t xml:space="preserve"> leave due to them up to a maximum of R4 000 and a further maximum of R4 000 in respect of any other absence from work. The salary preference  has preference over all other arrear payments. It is not necessary for the employees to prove their claims in terms of section 44 in respect of the preferent portion of their claim</w:t>
      </w:r>
      <w:r w:rsidR="009D7C7B">
        <w:rPr>
          <w:color w:val="808080" w:themeColor="background1" w:themeShade="80"/>
          <w:lang w:val="en-GB"/>
        </w:rPr>
        <w:t>. Employees will however have to prove their claims in respect of the portion of their claim which does not enjoy preference.</w:t>
      </w:r>
      <w:r w:rsidRPr="005D49B4">
        <w:rPr>
          <w:color w:val="808080" w:themeColor="background1" w:themeShade="80"/>
          <w:lang w:val="en-GB"/>
        </w:rPr>
        <w:t>]</w:t>
      </w: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r w:rsidRPr="00983C9C">
        <w:rPr>
          <w:lang w:val="en-GB"/>
        </w:rPr>
        <w:t>In order for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5141F080" w14:textId="77777777" w:rsidR="001F3E99" w:rsidRDefault="007F0225" w:rsidP="00E37136">
      <w:pPr>
        <w:rPr>
          <w:color w:val="808080" w:themeColor="background1" w:themeShade="80"/>
          <w:lang w:val="en-GB"/>
        </w:rPr>
      </w:pPr>
      <w:r w:rsidRPr="005D49B4">
        <w:rPr>
          <w:color w:val="808080" w:themeColor="background1" w:themeShade="80"/>
          <w:lang w:val="en-GB"/>
        </w:rPr>
        <w:t>[</w:t>
      </w:r>
      <w:r w:rsidR="001F3E99">
        <w:rPr>
          <w:color w:val="808080" w:themeColor="background1" w:themeShade="80"/>
          <w:lang w:val="en-GB"/>
        </w:rPr>
        <w:t xml:space="preserve">(a) The bond must be registered in terms of the Deeds Registries Act; </w:t>
      </w:r>
    </w:p>
    <w:p w14:paraId="161DCBF1" w14:textId="77777777" w:rsidR="001F3E99" w:rsidRDefault="001F3E99" w:rsidP="00E37136">
      <w:pPr>
        <w:rPr>
          <w:color w:val="808080" w:themeColor="background1" w:themeShade="80"/>
          <w:lang w:val="en-GB"/>
        </w:rPr>
      </w:pPr>
      <w:r>
        <w:rPr>
          <w:color w:val="808080" w:themeColor="background1" w:themeShade="80"/>
          <w:lang w:val="en-GB"/>
        </w:rPr>
        <w:t>(b)   The movable property must be corporeal;</w:t>
      </w:r>
    </w:p>
    <w:p w14:paraId="5033B346" w14:textId="4F155341" w:rsidR="007F0225" w:rsidRPr="005D49B4" w:rsidRDefault="001F3E99" w:rsidP="00E37136">
      <w:pPr>
        <w:rPr>
          <w:lang w:val="en-GB"/>
        </w:rPr>
      </w:pPr>
      <w:r>
        <w:rPr>
          <w:color w:val="808080" w:themeColor="background1" w:themeShade="80"/>
          <w:lang w:val="en-GB"/>
        </w:rPr>
        <w:t xml:space="preserve">(c)   The movable property must be described in the bond in a way that will make it identifiable. </w:t>
      </w:r>
    </w:p>
    <w:p w14:paraId="4DCC4924" w14:textId="6CADC96C" w:rsidR="007F0225" w:rsidRDefault="007F0225" w:rsidP="00E37136">
      <w:pPr>
        <w:rPr>
          <w:rFonts w:ascii="Avenir Book" w:hAnsi="Avenir Book"/>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774538CD" w14:textId="64E3F4C2" w:rsidR="007F0225" w:rsidRPr="005D49B4" w:rsidRDefault="007F0225" w:rsidP="00E37136">
      <w:pPr>
        <w:rPr>
          <w:lang w:val="en-GB"/>
        </w:rPr>
      </w:pPr>
      <w:r w:rsidRPr="005D49B4">
        <w:rPr>
          <w:color w:val="808080" w:themeColor="background1" w:themeShade="80"/>
          <w:lang w:val="en-GB"/>
        </w:rPr>
        <w:lastRenderedPageBreak/>
        <w:t>[</w:t>
      </w:r>
      <w:r w:rsidR="004565D9">
        <w:rPr>
          <w:color w:val="808080" w:themeColor="background1" w:themeShade="80"/>
          <w:lang w:val="en-GB"/>
        </w:rPr>
        <w:t>SARS has a lien in terms of section 114 of the Customs and Excise Act for the payment of customs and excise duties. This security right operates in the same was as a statutory pledge. SARS can detain the property to which the import duties relate and will then be a secured creditor. If the assets detained are not sufficient to cover its claim SARS will have a statutory preferent claim for payment of the balance from the free residue of the insolvent estate.</w:t>
      </w:r>
      <w:r w:rsidRPr="005D49B4">
        <w:rPr>
          <w:color w:val="808080" w:themeColor="background1" w:themeShade="80"/>
          <w:lang w:val="en-GB"/>
        </w:rPr>
        <w:t>]</w:t>
      </w:r>
    </w:p>
    <w:p w14:paraId="1716361D" w14:textId="77777777" w:rsidR="007F0225" w:rsidRPr="005D49B4"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Explain whether the Board of Directors will succeed in placing RNH into business rescue. In your answer discuss the concept of “initiation” of liquidation proceedings. Make reference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08CAF942" w14:textId="53ECD1DB" w:rsidR="007F0225" w:rsidRPr="005D49B4" w:rsidRDefault="007F0225" w:rsidP="00E37136">
      <w:pPr>
        <w:rPr>
          <w:lang w:val="en-GB"/>
        </w:rPr>
      </w:pPr>
      <w:r w:rsidRPr="005D49B4">
        <w:rPr>
          <w:color w:val="808080" w:themeColor="background1" w:themeShade="80"/>
          <w:lang w:val="en-GB"/>
        </w:rPr>
        <w:t>[</w:t>
      </w:r>
      <w:r w:rsidR="007827C5">
        <w:rPr>
          <w:color w:val="808080" w:themeColor="background1" w:themeShade="80"/>
          <w:lang w:val="en-GB"/>
        </w:rPr>
        <w:t>The Board of Directors of RNH will not succeed to place the company under business rescue because  liquidation proceedings have already been initiated by one of the creditors. The application for winding-up was served on the company before the directors took a resolution to place it under business rescue.</w:t>
      </w:r>
      <w:r w:rsidRPr="005D49B4">
        <w:rPr>
          <w:color w:val="808080" w:themeColor="background1" w:themeShade="80"/>
          <w:lang w:val="en-GB"/>
        </w:rPr>
        <w:t>]</w:t>
      </w:r>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  END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0EFC" w14:textId="77777777" w:rsidR="00363F54" w:rsidRDefault="00363F54" w:rsidP="001016B0">
      <w:r>
        <w:separator/>
      </w:r>
    </w:p>
  </w:endnote>
  <w:endnote w:type="continuationSeparator" w:id="0">
    <w:p w14:paraId="3EBC332E" w14:textId="77777777" w:rsidR="00363F54" w:rsidRDefault="00363F54"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79D083B1" w:rsidR="00CD366B" w:rsidRDefault="008610BC" w:rsidP="008A20AC">
    <w:pPr>
      <w:pStyle w:val="Footer"/>
      <w:ind w:right="360"/>
    </w:pPr>
    <w:r>
      <w:t>202324-1195</w:t>
    </w:r>
    <w:r w:rsidR="00CD366B">
      <w:t>.Paper1Summative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2AC4" w14:textId="77777777" w:rsidR="00363F54" w:rsidRDefault="00363F54" w:rsidP="001016B0">
      <w:r>
        <w:separator/>
      </w:r>
    </w:p>
  </w:footnote>
  <w:footnote w:type="continuationSeparator" w:id="0">
    <w:p w14:paraId="4E681709" w14:textId="77777777" w:rsidR="00363F54" w:rsidRDefault="00363F54"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71264714">
    <w:abstractNumId w:val="13"/>
  </w:num>
  <w:num w:numId="2" w16cid:durableId="1100566583">
    <w:abstractNumId w:val="19"/>
  </w:num>
  <w:num w:numId="3" w16cid:durableId="292978583">
    <w:abstractNumId w:val="0"/>
  </w:num>
  <w:num w:numId="4" w16cid:durableId="1717850189">
    <w:abstractNumId w:val="6"/>
  </w:num>
  <w:num w:numId="5" w16cid:durableId="965501895">
    <w:abstractNumId w:val="14"/>
  </w:num>
  <w:num w:numId="6" w16cid:durableId="976881412">
    <w:abstractNumId w:val="18"/>
  </w:num>
  <w:num w:numId="7" w16cid:durableId="323706671">
    <w:abstractNumId w:val="17"/>
  </w:num>
  <w:num w:numId="8" w16cid:durableId="964116234">
    <w:abstractNumId w:val="12"/>
  </w:num>
  <w:num w:numId="9" w16cid:durableId="1505238608">
    <w:abstractNumId w:val="9"/>
  </w:num>
  <w:num w:numId="10" w16cid:durableId="45642087">
    <w:abstractNumId w:val="16"/>
  </w:num>
  <w:num w:numId="11" w16cid:durableId="1676420909">
    <w:abstractNumId w:val="3"/>
  </w:num>
  <w:num w:numId="12" w16cid:durableId="1930500637">
    <w:abstractNumId w:val="20"/>
  </w:num>
  <w:num w:numId="13" w16cid:durableId="477920672">
    <w:abstractNumId w:val="15"/>
  </w:num>
  <w:num w:numId="14" w16cid:durableId="97675783">
    <w:abstractNumId w:val="7"/>
  </w:num>
  <w:num w:numId="15" w16cid:durableId="1628588891">
    <w:abstractNumId w:val="5"/>
  </w:num>
  <w:num w:numId="16" w16cid:durableId="112090853">
    <w:abstractNumId w:val="10"/>
  </w:num>
  <w:num w:numId="17" w16cid:durableId="848177498">
    <w:abstractNumId w:val="8"/>
  </w:num>
  <w:num w:numId="18" w16cid:durableId="1492136825">
    <w:abstractNumId w:val="11"/>
  </w:num>
  <w:num w:numId="19" w16cid:durableId="1917083177">
    <w:abstractNumId w:val="4"/>
  </w:num>
  <w:num w:numId="20" w16cid:durableId="1746295539">
    <w:abstractNumId w:val="2"/>
  </w:num>
  <w:num w:numId="21" w16cid:durableId="208452213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hideSpellingErrors/>
  <w:hideGrammaticalErrors/>
  <w:proofState w:spelling="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5328"/>
    <w:rsid w:val="0000587E"/>
    <w:rsid w:val="00013834"/>
    <w:rsid w:val="000138DE"/>
    <w:rsid w:val="0001499F"/>
    <w:rsid w:val="00014AEC"/>
    <w:rsid w:val="00015699"/>
    <w:rsid w:val="00017302"/>
    <w:rsid w:val="0001741D"/>
    <w:rsid w:val="0001746E"/>
    <w:rsid w:val="00017852"/>
    <w:rsid w:val="000201B4"/>
    <w:rsid w:val="00021308"/>
    <w:rsid w:val="00021411"/>
    <w:rsid w:val="00022D5F"/>
    <w:rsid w:val="00025EFD"/>
    <w:rsid w:val="00032986"/>
    <w:rsid w:val="00033ABB"/>
    <w:rsid w:val="00033D18"/>
    <w:rsid w:val="00034091"/>
    <w:rsid w:val="00034FC0"/>
    <w:rsid w:val="00040041"/>
    <w:rsid w:val="000406C8"/>
    <w:rsid w:val="00041107"/>
    <w:rsid w:val="000451AA"/>
    <w:rsid w:val="00045503"/>
    <w:rsid w:val="00052C0A"/>
    <w:rsid w:val="00053A2F"/>
    <w:rsid w:val="000547B4"/>
    <w:rsid w:val="0006065B"/>
    <w:rsid w:val="00060756"/>
    <w:rsid w:val="0006093C"/>
    <w:rsid w:val="0006320B"/>
    <w:rsid w:val="000644A0"/>
    <w:rsid w:val="0006553B"/>
    <w:rsid w:val="000672ED"/>
    <w:rsid w:val="00071EFD"/>
    <w:rsid w:val="000727CF"/>
    <w:rsid w:val="00073862"/>
    <w:rsid w:val="000807FB"/>
    <w:rsid w:val="0008363E"/>
    <w:rsid w:val="00083AF3"/>
    <w:rsid w:val="00087A4E"/>
    <w:rsid w:val="00091667"/>
    <w:rsid w:val="000943C5"/>
    <w:rsid w:val="00094C09"/>
    <w:rsid w:val="000969D2"/>
    <w:rsid w:val="000969D6"/>
    <w:rsid w:val="00096F3C"/>
    <w:rsid w:val="000A2B3F"/>
    <w:rsid w:val="000A4A49"/>
    <w:rsid w:val="000A58A8"/>
    <w:rsid w:val="000A6016"/>
    <w:rsid w:val="000A6767"/>
    <w:rsid w:val="000B431C"/>
    <w:rsid w:val="000B7214"/>
    <w:rsid w:val="000C0827"/>
    <w:rsid w:val="000C1F09"/>
    <w:rsid w:val="000C2E81"/>
    <w:rsid w:val="000C3B6B"/>
    <w:rsid w:val="000C3FC5"/>
    <w:rsid w:val="000C7DF5"/>
    <w:rsid w:val="000D0367"/>
    <w:rsid w:val="000D134F"/>
    <w:rsid w:val="000D1745"/>
    <w:rsid w:val="000D234F"/>
    <w:rsid w:val="000D340C"/>
    <w:rsid w:val="000D4786"/>
    <w:rsid w:val="000D5B7A"/>
    <w:rsid w:val="000D600B"/>
    <w:rsid w:val="000E18E1"/>
    <w:rsid w:val="000E4C6C"/>
    <w:rsid w:val="000E64DB"/>
    <w:rsid w:val="000F1349"/>
    <w:rsid w:val="000F1620"/>
    <w:rsid w:val="000F1B04"/>
    <w:rsid w:val="000F71B4"/>
    <w:rsid w:val="000F7E2C"/>
    <w:rsid w:val="0010016E"/>
    <w:rsid w:val="001001B2"/>
    <w:rsid w:val="001016B0"/>
    <w:rsid w:val="00101841"/>
    <w:rsid w:val="001028B4"/>
    <w:rsid w:val="001161FE"/>
    <w:rsid w:val="001165C7"/>
    <w:rsid w:val="00117579"/>
    <w:rsid w:val="001201D6"/>
    <w:rsid w:val="00120495"/>
    <w:rsid w:val="00120530"/>
    <w:rsid w:val="00120634"/>
    <w:rsid w:val="0012440C"/>
    <w:rsid w:val="00124ECF"/>
    <w:rsid w:val="00125B26"/>
    <w:rsid w:val="00125F87"/>
    <w:rsid w:val="00126B8C"/>
    <w:rsid w:val="00132E0E"/>
    <w:rsid w:val="001336C3"/>
    <w:rsid w:val="001401AF"/>
    <w:rsid w:val="001403CD"/>
    <w:rsid w:val="00143AF3"/>
    <w:rsid w:val="00144606"/>
    <w:rsid w:val="00152954"/>
    <w:rsid w:val="00155357"/>
    <w:rsid w:val="00157455"/>
    <w:rsid w:val="0015784F"/>
    <w:rsid w:val="00161EFD"/>
    <w:rsid w:val="00166CC9"/>
    <w:rsid w:val="00170E14"/>
    <w:rsid w:val="00171089"/>
    <w:rsid w:val="00171BCA"/>
    <w:rsid w:val="00173736"/>
    <w:rsid w:val="00175F03"/>
    <w:rsid w:val="00177C4C"/>
    <w:rsid w:val="00177E01"/>
    <w:rsid w:val="00191019"/>
    <w:rsid w:val="00191ED8"/>
    <w:rsid w:val="00191FC0"/>
    <w:rsid w:val="00192D14"/>
    <w:rsid w:val="00192FD4"/>
    <w:rsid w:val="00193626"/>
    <w:rsid w:val="00194D76"/>
    <w:rsid w:val="00196A05"/>
    <w:rsid w:val="001A1043"/>
    <w:rsid w:val="001A20D0"/>
    <w:rsid w:val="001A370C"/>
    <w:rsid w:val="001A67EB"/>
    <w:rsid w:val="001B04E8"/>
    <w:rsid w:val="001B11DA"/>
    <w:rsid w:val="001B2AE0"/>
    <w:rsid w:val="001B4CC3"/>
    <w:rsid w:val="001B4FA4"/>
    <w:rsid w:val="001B7E06"/>
    <w:rsid w:val="001C14BF"/>
    <w:rsid w:val="001C250F"/>
    <w:rsid w:val="001C3B78"/>
    <w:rsid w:val="001C667C"/>
    <w:rsid w:val="001C6B3B"/>
    <w:rsid w:val="001C7A25"/>
    <w:rsid w:val="001D2111"/>
    <w:rsid w:val="001D66A0"/>
    <w:rsid w:val="001D6C6C"/>
    <w:rsid w:val="001D7223"/>
    <w:rsid w:val="001E01F9"/>
    <w:rsid w:val="001E11E8"/>
    <w:rsid w:val="001E1EC6"/>
    <w:rsid w:val="001E30EE"/>
    <w:rsid w:val="001E6FD1"/>
    <w:rsid w:val="001E72C8"/>
    <w:rsid w:val="001F3E99"/>
    <w:rsid w:val="001F65C0"/>
    <w:rsid w:val="00200F4C"/>
    <w:rsid w:val="00207497"/>
    <w:rsid w:val="00211770"/>
    <w:rsid w:val="00211EE8"/>
    <w:rsid w:val="00211FDC"/>
    <w:rsid w:val="0021396A"/>
    <w:rsid w:val="00213DA5"/>
    <w:rsid w:val="0021508C"/>
    <w:rsid w:val="00216818"/>
    <w:rsid w:val="00217A56"/>
    <w:rsid w:val="00221041"/>
    <w:rsid w:val="00222127"/>
    <w:rsid w:val="002226DF"/>
    <w:rsid w:val="002264AD"/>
    <w:rsid w:val="00232B3B"/>
    <w:rsid w:val="00234313"/>
    <w:rsid w:val="002376BB"/>
    <w:rsid w:val="00244935"/>
    <w:rsid w:val="00251F70"/>
    <w:rsid w:val="00252A4F"/>
    <w:rsid w:val="002532D9"/>
    <w:rsid w:val="00255630"/>
    <w:rsid w:val="00256DA6"/>
    <w:rsid w:val="00257792"/>
    <w:rsid w:val="0026126D"/>
    <w:rsid w:val="00263733"/>
    <w:rsid w:val="00264D75"/>
    <w:rsid w:val="002665D8"/>
    <w:rsid w:val="002670D8"/>
    <w:rsid w:val="00270263"/>
    <w:rsid w:val="0027032B"/>
    <w:rsid w:val="00270334"/>
    <w:rsid w:val="00273139"/>
    <w:rsid w:val="002747AA"/>
    <w:rsid w:val="002748CA"/>
    <w:rsid w:val="002811D3"/>
    <w:rsid w:val="00283584"/>
    <w:rsid w:val="00283880"/>
    <w:rsid w:val="002902AD"/>
    <w:rsid w:val="002944A6"/>
    <w:rsid w:val="00294CF4"/>
    <w:rsid w:val="0029590F"/>
    <w:rsid w:val="002A082B"/>
    <w:rsid w:val="002A2C16"/>
    <w:rsid w:val="002B15BA"/>
    <w:rsid w:val="002B3470"/>
    <w:rsid w:val="002B4DCE"/>
    <w:rsid w:val="002B602A"/>
    <w:rsid w:val="002B7150"/>
    <w:rsid w:val="002B79AD"/>
    <w:rsid w:val="002C4D61"/>
    <w:rsid w:val="002C6BC0"/>
    <w:rsid w:val="002D1860"/>
    <w:rsid w:val="002D2D8F"/>
    <w:rsid w:val="002D31A2"/>
    <w:rsid w:val="002D55F9"/>
    <w:rsid w:val="002D7B52"/>
    <w:rsid w:val="002E0235"/>
    <w:rsid w:val="002E125B"/>
    <w:rsid w:val="002E14E9"/>
    <w:rsid w:val="002E1C3F"/>
    <w:rsid w:val="002E7A84"/>
    <w:rsid w:val="002F0AA2"/>
    <w:rsid w:val="002F18AD"/>
    <w:rsid w:val="002F1A6D"/>
    <w:rsid w:val="002F2E23"/>
    <w:rsid w:val="002F3F96"/>
    <w:rsid w:val="002F49CF"/>
    <w:rsid w:val="003001BA"/>
    <w:rsid w:val="00300343"/>
    <w:rsid w:val="00300368"/>
    <w:rsid w:val="00300A1C"/>
    <w:rsid w:val="003029B3"/>
    <w:rsid w:val="00303C2F"/>
    <w:rsid w:val="00304208"/>
    <w:rsid w:val="00316012"/>
    <w:rsid w:val="0031648B"/>
    <w:rsid w:val="0032119E"/>
    <w:rsid w:val="00323F04"/>
    <w:rsid w:val="00324BA5"/>
    <w:rsid w:val="0033007B"/>
    <w:rsid w:val="003324F8"/>
    <w:rsid w:val="00337E93"/>
    <w:rsid w:val="00342DDB"/>
    <w:rsid w:val="00343065"/>
    <w:rsid w:val="003445CA"/>
    <w:rsid w:val="00345071"/>
    <w:rsid w:val="003456D8"/>
    <w:rsid w:val="00345A22"/>
    <w:rsid w:val="00347063"/>
    <w:rsid w:val="00347074"/>
    <w:rsid w:val="00347EA3"/>
    <w:rsid w:val="00350E32"/>
    <w:rsid w:val="003572EE"/>
    <w:rsid w:val="00357EE1"/>
    <w:rsid w:val="00361ECF"/>
    <w:rsid w:val="00362356"/>
    <w:rsid w:val="00363F54"/>
    <w:rsid w:val="00365762"/>
    <w:rsid w:val="00367E69"/>
    <w:rsid w:val="00371CD3"/>
    <w:rsid w:val="00373930"/>
    <w:rsid w:val="003845E5"/>
    <w:rsid w:val="00391215"/>
    <w:rsid w:val="003931D1"/>
    <w:rsid w:val="00393565"/>
    <w:rsid w:val="00393EC9"/>
    <w:rsid w:val="00397E2B"/>
    <w:rsid w:val="003A0C98"/>
    <w:rsid w:val="003A2AEE"/>
    <w:rsid w:val="003A40DF"/>
    <w:rsid w:val="003A5871"/>
    <w:rsid w:val="003B06BB"/>
    <w:rsid w:val="003B0BBB"/>
    <w:rsid w:val="003B4199"/>
    <w:rsid w:val="003B54BE"/>
    <w:rsid w:val="003B68BD"/>
    <w:rsid w:val="003B6E4C"/>
    <w:rsid w:val="003B7C3F"/>
    <w:rsid w:val="003C02C7"/>
    <w:rsid w:val="003C33ED"/>
    <w:rsid w:val="003C3B8D"/>
    <w:rsid w:val="003C5D82"/>
    <w:rsid w:val="003D0550"/>
    <w:rsid w:val="003D15EA"/>
    <w:rsid w:val="003D393E"/>
    <w:rsid w:val="003D6998"/>
    <w:rsid w:val="003D6FCF"/>
    <w:rsid w:val="003D71CD"/>
    <w:rsid w:val="003E0049"/>
    <w:rsid w:val="003E1354"/>
    <w:rsid w:val="003E2B2B"/>
    <w:rsid w:val="003E3D6C"/>
    <w:rsid w:val="003E6B88"/>
    <w:rsid w:val="003F5CB9"/>
    <w:rsid w:val="00402844"/>
    <w:rsid w:val="004031E2"/>
    <w:rsid w:val="00403BF5"/>
    <w:rsid w:val="004055E3"/>
    <w:rsid w:val="00405D28"/>
    <w:rsid w:val="004072BE"/>
    <w:rsid w:val="00410250"/>
    <w:rsid w:val="00410535"/>
    <w:rsid w:val="0041343F"/>
    <w:rsid w:val="00413702"/>
    <w:rsid w:val="004165ED"/>
    <w:rsid w:val="00416B97"/>
    <w:rsid w:val="00421C17"/>
    <w:rsid w:val="00421D33"/>
    <w:rsid w:val="00423375"/>
    <w:rsid w:val="00424897"/>
    <w:rsid w:val="00424CA3"/>
    <w:rsid w:val="00424E13"/>
    <w:rsid w:val="004253F0"/>
    <w:rsid w:val="00426327"/>
    <w:rsid w:val="00427337"/>
    <w:rsid w:val="00430958"/>
    <w:rsid w:val="00431198"/>
    <w:rsid w:val="00431669"/>
    <w:rsid w:val="0043167D"/>
    <w:rsid w:val="00432143"/>
    <w:rsid w:val="004367D9"/>
    <w:rsid w:val="00436CC3"/>
    <w:rsid w:val="0044207D"/>
    <w:rsid w:val="004449DE"/>
    <w:rsid w:val="00444CA2"/>
    <w:rsid w:val="00446A9D"/>
    <w:rsid w:val="00447FBC"/>
    <w:rsid w:val="004522BB"/>
    <w:rsid w:val="00453D83"/>
    <w:rsid w:val="00454E81"/>
    <w:rsid w:val="004565D9"/>
    <w:rsid w:val="00457AC8"/>
    <w:rsid w:val="004708C4"/>
    <w:rsid w:val="00470B76"/>
    <w:rsid w:val="00472555"/>
    <w:rsid w:val="00472927"/>
    <w:rsid w:val="00473869"/>
    <w:rsid w:val="004740D5"/>
    <w:rsid w:val="00474723"/>
    <w:rsid w:val="00482D10"/>
    <w:rsid w:val="0048719D"/>
    <w:rsid w:val="00490DAF"/>
    <w:rsid w:val="00492697"/>
    <w:rsid w:val="00493989"/>
    <w:rsid w:val="00494A1B"/>
    <w:rsid w:val="00497863"/>
    <w:rsid w:val="004A1C4D"/>
    <w:rsid w:val="004A53C3"/>
    <w:rsid w:val="004A6C29"/>
    <w:rsid w:val="004B00EA"/>
    <w:rsid w:val="004B19E1"/>
    <w:rsid w:val="004B2B93"/>
    <w:rsid w:val="004B2D12"/>
    <w:rsid w:val="004B491D"/>
    <w:rsid w:val="004B5873"/>
    <w:rsid w:val="004B6D5F"/>
    <w:rsid w:val="004C206D"/>
    <w:rsid w:val="004C57ED"/>
    <w:rsid w:val="004C68A7"/>
    <w:rsid w:val="004C7945"/>
    <w:rsid w:val="004D14B2"/>
    <w:rsid w:val="004D1602"/>
    <w:rsid w:val="004D485C"/>
    <w:rsid w:val="004D69E2"/>
    <w:rsid w:val="004E2B9D"/>
    <w:rsid w:val="004E368D"/>
    <w:rsid w:val="004E4739"/>
    <w:rsid w:val="004E64E9"/>
    <w:rsid w:val="004F266B"/>
    <w:rsid w:val="004F4C5E"/>
    <w:rsid w:val="004F5D43"/>
    <w:rsid w:val="004F67CE"/>
    <w:rsid w:val="00503CBF"/>
    <w:rsid w:val="00504A64"/>
    <w:rsid w:val="005100ED"/>
    <w:rsid w:val="0051084D"/>
    <w:rsid w:val="00511ADF"/>
    <w:rsid w:val="00512916"/>
    <w:rsid w:val="00513012"/>
    <w:rsid w:val="00514A53"/>
    <w:rsid w:val="005200BF"/>
    <w:rsid w:val="00520EFB"/>
    <w:rsid w:val="0052140A"/>
    <w:rsid w:val="00527335"/>
    <w:rsid w:val="0052745C"/>
    <w:rsid w:val="00527F67"/>
    <w:rsid w:val="00531586"/>
    <w:rsid w:val="0053209E"/>
    <w:rsid w:val="0053572E"/>
    <w:rsid w:val="005408DA"/>
    <w:rsid w:val="0054190F"/>
    <w:rsid w:val="00541E5D"/>
    <w:rsid w:val="00542B4C"/>
    <w:rsid w:val="00551383"/>
    <w:rsid w:val="00552ECD"/>
    <w:rsid w:val="00554C2B"/>
    <w:rsid w:val="00555525"/>
    <w:rsid w:val="00557949"/>
    <w:rsid w:val="00563BD8"/>
    <w:rsid w:val="00563F78"/>
    <w:rsid w:val="0056458D"/>
    <w:rsid w:val="00564D27"/>
    <w:rsid w:val="00565740"/>
    <w:rsid w:val="00570898"/>
    <w:rsid w:val="005750D6"/>
    <w:rsid w:val="005755EA"/>
    <w:rsid w:val="00576B81"/>
    <w:rsid w:val="00576BA2"/>
    <w:rsid w:val="005823CF"/>
    <w:rsid w:val="0058387D"/>
    <w:rsid w:val="00583968"/>
    <w:rsid w:val="00585758"/>
    <w:rsid w:val="00585C2B"/>
    <w:rsid w:val="00587421"/>
    <w:rsid w:val="005905F9"/>
    <w:rsid w:val="00590B3D"/>
    <w:rsid w:val="00592A8D"/>
    <w:rsid w:val="00595D22"/>
    <w:rsid w:val="005978F4"/>
    <w:rsid w:val="005A5690"/>
    <w:rsid w:val="005A66C0"/>
    <w:rsid w:val="005A7724"/>
    <w:rsid w:val="005B188A"/>
    <w:rsid w:val="005B2096"/>
    <w:rsid w:val="005B3C91"/>
    <w:rsid w:val="005C0FF6"/>
    <w:rsid w:val="005C4765"/>
    <w:rsid w:val="005C4837"/>
    <w:rsid w:val="005C4FDA"/>
    <w:rsid w:val="005C5514"/>
    <w:rsid w:val="005C6146"/>
    <w:rsid w:val="005D171C"/>
    <w:rsid w:val="005D1DDF"/>
    <w:rsid w:val="005D2DEF"/>
    <w:rsid w:val="005D3AD3"/>
    <w:rsid w:val="005D49B4"/>
    <w:rsid w:val="005D56BB"/>
    <w:rsid w:val="005D59D2"/>
    <w:rsid w:val="005D6817"/>
    <w:rsid w:val="005E2AB8"/>
    <w:rsid w:val="005E45BD"/>
    <w:rsid w:val="005E70BC"/>
    <w:rsid w:val="005F157F"/>
    <w:rsid w:val="005F33C4"/>
    <w:rsid w:val="005F4BEE"/>
    <w:rsid w:val="005F5BDF"/>
    <w:rsid w:val="006027A2"/>
    <w:rsid w:val="00602C2E"/>
    <w:rsid w:val="006035EF"/>
    <w:rsid w:val="00604564"/>
    <w:rsid w:val="0060744A"/>
    <w:rsid w:val="00607574"/>
    <w:rsid w:val="006106EA"/>
    <w:rsid w:val="0061212E"/>
    <w:rsid w:val="00612137"/>
    <w:rsid w:val="00614528"/>
    <w:rsid w:val="006150B4"/>
    <w:rsid w:val="00616652"/>
    <w:rsid w:val="006278B5"/>
    <w:rsid w:val="00631462"/>
    <w:rsid w:val="00631491"/>
    <w:rsid w:val="00634240"/>
    <w:rsid w:val="006369FA"/>
    <w:rsid w:val="0063766F"/>
    <w:rsid w:val="00640BC9"/>
    <w:rsid w:val="006418DE"/>
    <w:rsid w:val="00643725"/>
    <w:rsid w:val="00643B00"/>
    <w:rsid w:val="00645B45"/>
    <w:rsid w:val="006461FA"/>
    <w:rsid w:val="00647006"/>
    <w:rsid w:val="006478BE"/>
    <w:rsid w:val="00651C41"/>
    <w:rsid w:val="00652AD4"/>
    <w:rsid w:val="0066147F"/>
    <w:rsid w:val="006656AB"/>
    <w:rsid w:val="006659FD"/>
    <w:rsid w:val="006674D6"/>
    <w:rsid w:val="00671ADC"/>
    <w:rsid w:val="00672E7E"/>
    <w:rsid w:val="006731C8"/>
    <w:rsid w:val="00673F7D"/>
    <w:rsid w:val="00674C6B"/>
    <w:rsid w:val="00675235"/>
    <w:rsid w:val="00680E56"/>
    <w:rsid w:val="00682B8C"/>
    <w:rsid w:val="0068425E"/>
    <w:rsid w:val="00684B6B"/>
    <w:rsid w:val="0069022D"/>
    <w:rsid w:val="006902DF"/>
    <w:rsid w:val="00690954"/>
    <w:rsid w:val="0069113C"/>
    <w:rsid w:val="0069468A"/>
    <w:rsid w:val="0069625E"/>
    <w:rsid w:val="006A18DB"/>
    <w:rsid w:val="006A1B37"/>
    <w:rsid w:val="006A52AA"/>
    <w:rsid w:val="006A75FE"/>
    <w:rsid w:val="006B07C2"/>
    <w:rsid w:val="006B4C64"/>
    <w:rsid w:val="006B5166"/>
    <w:rsid w:val="006B5593"/>
    <w:rsid w:val="006B5AA5"/>
    <w:rsid w:val="006C0025"/>
    <w:rsid w:val="006C05C9"/>
    <w:rsid w:val="006C0B78"/>
    <w:rsid w:val="006C2D34"/>
    <w:rsid w:val="006C44C0"/>
    <w:rsid w:val="006C584F"/>
    <w:rsid w:val="006C693A"/>
    <w:rsid w:val="006D11BD"/>
    <w:rsid w:val="006D2E87"/>
    <w:rsid w:val="006D34F1"/>
    <w:rsid w:val="006E0957"/>
    <w:rsid w:val="006E181A"/>
    <w:rsid w:val="006E218D"/>
    <w:rsid w:val="006E39CD"/>
    <w:rsid w:val="006E3E96"/>
    <w:rsid w:val="006E481A"/>
    <w:rsid w:val="006E4856"/>
    <w:rsid w:val="006F0EFC"/>
    <w:rsid w:val="006F4065"/>
    <w:rsid w:val="006F48B3"/>
    <w:rsid w:val="006F50FB"/>
    <w:rsid w:val="006F72AB"/>
    <w:rsid w:val="006F7EC1"/>
    <w:rsid w:val="006F7FF4"/>
    <w:rsid w:val="00701495"/>
    <w:rsid w:val="00704455"/>
    <w:rsid w:val="00705108"/>
    <w:rsid w:val="00710A26"/>
    <w:rsid w:val="007120A0"/>
    <w:rsid w:val="007122F3"/>
    <w:rsid w:val="007130E9"/>
    <w:rsid w:val="0071394D"/>
    <w:rsid w:val="00715982"/>
    <w:rsid w:val="00723334"/>
    <w:rsid w:val="00724DE7"/>
    <w:rsid w:val="00726AF5"/>
    <w:rsid w:val="00731A70"/>
    <w:rsid w:val="00733777"/>
    <w:rsid w:val="00733B70"/>
    <w:rsid w:val="00736383"/>
    <w:rsid w:val="00737CFC"/>
    <w:rsid w:val="00741608"/>
    <w:rsid w:val="00742BA0"/>
    <w:rsid w:val="00743E9B"/>
    <w:rsid w:val="00744BF9"/>
    <w:rsid w:val="00745CFF"/>
    <w:rsid w:val="007474A1"/>
    <w:rsid w:val="007474DA"/>
    <w:rsid w:val="00752984"/>
    <w:rsid w:val="00752E49"/>
    <w:rsid w:val="00752EF7"/>
    <w:rsid w:val="00755F63"/>
    <w:rsid w:val="007562BB"/>
    <w:rsid w:val="0077169C"/>
    <w:rsid w:val="00773409"/>
    <w:rsid w:val="007747E8"/>
    <w:rsid w:val="00775485"/>
    <w:rsid w:val="00775A9A"/>
    <w:rsid w:val="00775C6D"/>
    <w:rsid w:val="00776D03"/>
    <w:rsid w:val="00776E7D"/>
    <w:rsid w:val="007818BA"/>
    <w:rsid w:val="007827C5"/>
    <w:rsid w:val="00784ABC"/>
    <w:rsid w:val="00786D9D"/>
    <w:rsid w:val="00790583"/>
    <w:rsid w:val="0079130C"/>
    <w:rsid w:val="00791BF6"/>
    <w:rsid w:val="00792A12"/>
    <w:rsid w:val="00792FB4"/>
    <w:rsid w:val="00796A52"/>
    <w:rsid w:val="007A0F49"/>
    <w:rsid w:val="007A1000"/>
    <w:rsid w:val="007A1E90"/>
    <w:rsid w:val="007A2C95"/>
    <w:rsid w:val="007A32D5"/>
    <w:rsid w:val="007A5699"/>
    <w:rsid w:val="007A5D0F"/>
    <w:rsid w:val="007B0A80"/>
    <w:rsid w:val="007B1B03"/>
    <w:rsid w:val="007B2BB6"/>
    <w:rsid w:val="007B435F"/>
    <w:rsid w:val="007B5B02"/>
    <w:rsid w:val="007B607D"/>
    <w:rsid w:val="007B6DD3"/>
    <w:rsid w:val="007B70A8"/>
    <w:rsid w:val="007C2F53"/>
    <w:rsid w:val="007C3B85"/>
    <w:rsid w:val="007C3C81"/>
    <w:rsid w:val="007C72DF"/>
    <w:rsid w:val="007D3619"/>
    <w:rsid w:val="007D3C69"/>
    <w:rsid w:val="007D3D49"/>
    <w:rsid w:val="007D4A2A"/>
    <w:rsid w:val="007D7110"/>
    <w:rsid w:val="007D74B9"/>
    <w:rsid w:val="007D7B97"/>
    <w:rsid w:val="007E11B1"/>
    <w:rsid w:val="007E7BD4"/>
    <w:rsid w:val="007F0225"/>
    <w:rsid w:val="007F02EC"/>
    <w:rsid w:val="007F67A0"/>
    <w:rsid w:val="007F739C"/>
    <w:rsid w:val="00800146"/>
    <w:rsid w:val="00803983"/>
    <w:rsid w:val="00804FC8"/>
    <w:rsid w:val="008068D7"/>
    <w:rsid w:val="00807028"/>
    <w:rsid w:val="00807572"/>
    <w:rsid w:val="00810FC5"/>
    <w:rsid w:val="00812BFB"/>
    <w:rsid w:val="00813CB4"/>
    <w:rsid w:val="00815A09"/>
    <w:rsid w:val="00817EB4"/>
    <w:rsid w:val="008201D7"/>
    <w:rsid w:val="00820BFA"/>
    <w:rsid w:val="0082220D"/>
    <w:rsid w:val="00822A4C"/>
    <w:rsid w:val="00822BAD"/>
    <w:rsid w:val="00823418"/>
    <w:rsid w:val="00831837"/>
    <w:rsid w:val="00831F21"/>
    <w:rsid w:val="00840D8E"/>
    <w:rsid w:val="0084350B"/>
    <w:rsid w:val="00844DFF"/>
    <w:rsid w:val="00850236"/>
    <w:rsid w:val="00850A59"/>
    <w:rsid w:val="00851AFE"/>
    <w:rsid w:val="00854C2A"/>
    <w:rsid w:val="0085776A"/>
    <w:rsid w:val="00857AE3"/>
    <w:rsid w:val="008610BC"/>
    <w:rsid w:val="0086374F"/>
    <w:rsid w:val="00865E7E"/>
    <w:rsid w:val="008664DC"/>
    <w:rsid w:val="008735A4"/>
    <w:rsid w:val="008751B8"/>
    <w:rsid w:val="00880704"/>
    <w:rsid w:val="008814BC"/>
    <w:rsid w:val="008832C3"/>
    <w:rsid w:val="008833F4"/>
    <w:rsid w:val="0089027E"/>
    <w:rsid w:val="0089051C"/>
    <w:rsid w:val="00893EB4"/>
    <w:rsid w:val="00895CDF"/>
    <w:rsid w:val="00896CB1"/>
    <w:rsid w:val="008A1E6D"/>
    <w:rsid w:val="008A20AC"/>
    <w:rsid w:val="008A2936"/>
    <w:rsid w:val="008A2BE4"/>
    <w:rsid w:val="008A3C6A"/>
    <w:rsid w:val="008A7BA0"/>
    <w:rsid w:val="008B12CB"/>
    <w:rsid w:val="008B18AE"/>
    <w:rsid w:val="008B2794"/>
    <w:rsid w:val="008B2E79"/>
    <w:rsid w:val="008B5C1E"/>
    <w:rsid w:val="008B6005"/>
    <w:rsid w:val="008B74A9"/>
    <w:rsid w:val="008B77C1"/>
    <w:rsid w:val="008B7C0A"/>
    <w:rsid w:val="008C52C5"/>
    <w:rsid w:val="008C66A2"/>
    <w:rsid w:val="008C7739"/>
    <w:rsid w:val="008D0C25"/>
    <w:rsid w:val="008D2586"/>
    <w:rsid w:val="008D289A"/>
    <w:rsid w:val="008D6CBC"/>
    <w:rsid w:val="008D7189"/>
    <w:rsid w:val="008E0A4A"/>
    <w:rsid w:val="008E644F"/>
    <w:rsid w:val="008E6B76"/>
    <w:rsid w:val="008F2BE2"/>
    <w:rsid w:val="0090300F"/>
    <w:rsid w:val="0091072A"/>
    <w:rsid w:val="009124B9"/>
    <w:rsid w:val="009143EA"/>
    <w:rsid w:val="00914B32"/>
    <w:rsid w:val="00917205"/>
    <w:rsid w:val="009201F4"/>
    <w:rsid w:val="00927104"/>
    <w:rsid w:val="0092725A"/>
    <w:rsid w:val="00930975"/>
    <w:rsid w:val="00930A74"/>
    <w:rsid w:val="00934223"/>
    <w:rsid w:val="00934980"/>
    <w:rsid w:val="00936368"/>
    <w:rsid w:val="00936EBC"/>
    <w:rsid w:val="00937479"/>
    <w:rsid w:val="00941E0F"/>
    <w:rsid w:val="009420D4"/>
    <w:rsid w:val="00944436"/>
    <w:rsid w:val="00944A47"/>
    <w:rsid w:val="00947165"/>
    <w:rsid w:val="00954CBE"/>
    <w:rsid w:val="00957A2E"/>
    <w:rsid w:val="00960617"/>
    <w:rsid w:val="00960B8D"/>
    <w:rsid w:val="009621D7"/>
    <w:rsid w:val="00967B62"/>
    <w:rsid w:val="009803AC"/>
    <w:rsid w:val="00981DAF"/>
    <w:rsid w:val="0098311F"/>
    <w:rsid w:val="0098329C"/>
    <w:rsid w:val="00983C9C"/>
    <w:rsid w:val="009857FC"/>
    <w:rsid w:val="00985CA4"/>
    <w:rsid w:val="00995DDC"/>
    <w:rsid w:val="00995F04"/>
    <w:rsid w:val="009A2BB2"/>
    <w:rsid w:val="009B0913"/>
    <w:rsid w:val="009B6ADA"/>
    <w:rsid w:val="009B7D40"/>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60E6"/>
    <w:rsid w:val="009D6CB8"/>
    <w:rsid w:val="009D7A95"/>
    <w:rsid w:val="009D7C7B"/>
    <w:rsid w:val="009E2AEB"/>
    <w:rsid w:val="009E3234"/>
    <w:rsid w:val="009E4B4D"/>
    <w:rsid w:val="009E549B"/>
    <w:rsid w:val="009E7841"/>
    <w:rsid w:val="009F1C2F"/>
    <w:rsid w:val="009F3508"/>
    <w:rsid w:val="009F45C7"/>
    <w:rsid w:val="009F49C2"/>
    <w:rsid w:val="009F4C3A"/>
    <w:rsid w:val="009F7536"/>
    <w:rsid w:val="009F76ED"/>
    <w:rsid w:val="00A03648"/>
    <w:rsid w:val="00A055F5"/>
    <w:rsid w:val="00A0647A"/>
    <w:rsid w:val="00A06708"/>
    <w:rsid w:val="00A07356"/>
    <w:rsid w:val="00A07E02"/>
    <w:rsid w:val="00A15BBF"/>
    <w:rsid w:val="00A21B88"/>
    <w:rsid w:val="00A22F88"/>
    <w:rsid w:val="00A23FB7"/>
    <w:rsid w:val="00A2519A"/>
    <w:rsid w:val="00A3032C"/>
    <w:rsid w:val="00A322BC"/>
    <w:rsid w:val="00A37802"/>
    <w:rsid w:val="00A42C60"/>
    <w:rsid w:val="00A43084"/>
    <w:rsid w:val="00A46438"/>
    <w:rsid w:val="00A47892"/>
    <w:rsid w:val="00A47AC5"/>
    <w:rsid w:val="00A50095"/>
    <w:rsid w:val="00A514C8"/>
    <w:rsid w:val="00A515A5"/>
    <w:rsid w:val="00A52129"/>
    <w:rsid w:val="00A52660"/>
    <w:rsid w:val="00A53A45"/>
    <w:rsid w:val="00A546A7"/>
    <w:rsid w:val="00A54890"/>
    <w:rsid w:val="00A55B7D"/>
    <w:rsid w:val="00A55CD7"/>
    <w:rsid w:val="00A60249"/>
    <w:rsid w:val="00A6605E"/>
    <w:rsid w:val="00A6763B"/>
    <w:rsid w:val="00A70406"/>
    <w:rsid w:val="00A719AB"/>
    <w:rsid w:val="00A71C38"/>
    <w:rsid w:val="00A74AB2"/>
    <w:rsid w:val="00A75046"/>
    <w:rsid w:val="00A7630B"/>
    <w:rsid w:val="00A8131F"/>
    <w:rsid w:val="00A81BF9"/>
    <w:rsid w:val="00A82E83"/>
    <w:rsid w:val="00A84263"/>
    <w:rsid w:val="00A875F7"/>
    <w:rsid w:val="00A87868"/>
    <w:rsid w:val="00A90CB4"/>
    <w:rsid w:val="00A91D16"/>
    <w:rsid w:val="00A9217C"/>
    <w:rsid w:val="00A92CBC"/>
    <w:rsid w:val="00A95393"/>
    <w:rsid w:val="00A97787"/>
    <w:rsid w:val="00A97DED"/>
    <w:rsid w:val="00AA28AD"/>
    <w:rsid w:val="00AA4ACA"/>
    <w:rsid w:val="00AA70F7"/>
    <w:rsid w:val="00AB29F3"/>
    <w:rsid w:val="00AB5A74"/>
    <w:rsid w:val="00AC2CB5"/>
    <w:rsid w:val="00AC37E2"/>
    <w:rsid w:val="00AC39C3"/>
    <w:rsid w:val="00AC3A2B"/>
    <w:rsid w:val="00AC48C3"/>
    <w:rsid w:val="00AD2D09"/>
    <w:rsid w:val="00AD3913"/>
    <w:rsid w:val="00AD3A1F"/>
    <w:rsid w:val="00AD4F03"/>
    <w:rsid w:val="00AD5EFB"/>
    <w:rsid w:val="00AE0ADA"/>
    <w:rsid w:val="00AE5040"/>
    <w:rsid w:val="00AF146A"/>
    <w:rsid w:val="00AF2C38"/>
    <w:rsid w:val="00AF51D0"/>
    <w:rsid w:val="00B010D8"/>
    <w:rsid w:val="00B01803"/>
    <w:rsid w:val="00B01B28"/>
    <w:rsid w:val="00B04824"/>
    <w:rsid w:val="00B04FA2"/>
    <w:rsid w:val="00B0561A"/>
    <w:rsid w:val="00B06B4E"/>
    <w:rsid w:val="00B0737C"/>
    <w:rsid w:val="00B10DD9"/>
    <w:rsid w:val="00B15B02"/>
    <w:rsid w:val="00B17707"/>
    <w:rsid w:val="00B20098"/>
    <w:rsid w:val="00B22A54"/>
    <w:rsid w:val="00B22F49"/>
    <w:rsid w:val="00B23068"/>
    <w:rsid w:val="00B24704"/>
    <w:rsid w:val="00B257BF"/>
    <w:rsid w:val="00B274AF"/>
    <w:rsid w:val="00B321C1"/>
    <w:rsid w:val="00B337EF"/>
    <w:rsid w:val="00B34E70"/>
    <w:rsid w:val="00B354EE"/>
    <w:rsid w:val="00B40A75"/>
    <w:rsid w:val="00B429C8"/>
    <w:rsid w:val="00B434DE"/>
    <w:rsid w:val="00B4738D"/>
    <w:rsid w:val="00B50AE0"/>
    <w:rsid w:val="00B518BA"/>
    <w:rsid w:val="00B546E9"/>
    <w:rsid w:val="00B54927"/>
    <w:rsid w:val="00B56420"/>
    <w:rsid w:val="00B607EA"/>
    <w:rsid w:val="00B612E9"/>
    <w:rsid w:val="00B62FFC"/>
    <w:rsid w:val="00B709B8"/>
    <w:rsid w:val="00B75CF9"/>
    <w:rsid w:val="00B7612E"/>
    <w:rsid w:val="00B76F6E"/>
    <w:rsid w:val="00B857E6"/>
    <w:rsid w:val="00B91F5D"/>
    <w:rsid w:val="00B9377F"/>
    <w:rsid w:val="00BA029A"/>
    <w:rsid w:val="00BA24B1"/>
    <w:rsid w:val="00BA451C"/>
    <w:rsid w:val="00BA45C8"/>
    <w:rsid w:val="00BA6F72"/>
    <w:rsid w:val="00BA7355"/>
    <w:rsid w:val="00BB1EBB"/>
    <w:rsid w:val="00BB4440"/>
    <w:rsid w:val="00BB50A3"/>
    <w:rsid w:val="00BB514C"/>
    <w:rsid w:val="00BB62DC"/>
    <w:rsid w:val="00BC163A"/>
    <w:rsid w:val="00BC2526"/>
    <w:rsid w:val="00BC3F69"/>
    <w:rsid w:val="00BC5FF8"/>
    <w:rsid w:val="00BC7CFC"/>
    <w:rsid w:val="00BD08FC"/>
    <w:rsid w:val="00BD1E8D"/>
    <w:rsid w:val="00BD2DF8"/>
    <w:rsid w:val="00BD65D4"/>
    <w:rsid w:val="00BD7014"/>
    <w:rsid w:val="00BE316A"/>
    <w:rsid w:val="00BE35A9"/>
    <w:rsid w:val="00BE669E"/>
    <w:rsid w:val="00BE6A24"/>
    <w:rsid w:val="00BE6CAB"/>
    <w:rsid w:val="00BE737F"/>
    <w:rsid w:val="00BF243A"/>
    <w:rsid w:val="00BF49A0"/>
    <w:rsid w:val="00BF69CF"/>
    <w:rsid w:val="00BF6EEB"/>
    <w:rsid w:val="00C00531"/>
    <w:rsid w:val="00C03A2E"/>
    <w:rsid w:val="00C12DB9"/>
    <w:rsid w:val="00C22CF8"/>
    <w:rsid w:val="00C23096"/>
    <w:rsid w:val="00C30AE9"/>
    <w:rsid w:val="00C332DC"/>
    <w:rsid w:val="00C4011E"/>
    <w:rsid w:val="00C4588D"/>
    <w:rsid w:val="00C47DDE"/>
    <w:rsid w:val="00C519C1"/>
    <w:rsid w:val="00C5482A"/>
    <w:rsid w:val="00C563D7"/>
    <w:rsid w:val="00C639FF"/>
    <w:rsid w:val="00C64FF6"/>
    <w:rsid w:val="00C65ECB"/>
    <w:rsid w:val="00C663A2"/>
    <w:rsid w:val="00C67AA4"/>
    <w:rsid w:val="00C70801"/>
    <w:rsid w:val="00C7098F"/>
    <w:rsid w:val="00C72DFD"/>
    <w:rsid w:val="00C735DC"/>
    <w:rsid w:val="00C7394A"/>
    <w:rsid w:val="00C75BA5"/>
    <w:rsid w:val="00C7667A"/>
    <w:rsid w:val="00C77709"/>
    <w:rsid w:val="00C827B7"/>
    <w:rsid w:val="00C847EF"/>
    <w:rsid w:val="00C9018E"/>
    <w:rsid w:val="00C92E9B"/>
    <w:rsid w:val="00CA26F0"/>
    <w:rsid w:val="00CA3020"/>
    <w:rsid w:val="00CA61A0"/>
    <w:rsid w:val="00CB0536"/>
    <w:rsid w:val="00CB07A2"/>
    <w:rsid w:val="00CB4F67"/>
    <w:rsid w:val="00CB7C08"/>
    <w:rsid w:val="00CC3938"/>
    <w:rsid w:val="00CC42D8"/>
    <w:rsid w:val="00CC434F"/>
    <w:rsid w:val="00CC4E18"/>
    <w:rsid w:val="00CC527B"/>
    <w:rsid w:val="00CC7331"/>
    <w:rsid w:val="00CC7F79"/>
    <w:rsid w:val="00CD0EA6"/>
    <w:rsid w:val="00CD1349"/>
    <w:rsid w:val="00CD366B"/>
    <w:rsid w:val="00CD618E"/>
    <w:rsid w:val="00CD65D6"/>
    <w:rsid w:val="00CD7216"/>
    <w:rsid w:val="00CD788B"/>
    <w:rsid w:val="00CD7E28"/>
    <w:rsid w:val="00CE0F57"/>
    <w:rsid w:val="00CE30D2"/>
    <w:rsid w:val="00CE3F26"/>
    <w:rsid w:val="00CF0A4E"/>
    <w:rsid w:val="00CF3421"/>
    <w:rsid w:val="00CF4EEF"/>
    <w:rsid w:val="00CF6645"/>
    <w:rsid w:val="00CF79F9"/>
    <w:rsid w:val="00D00885"/>
    <w:rsid w:val="00D01A92"/>
    <w:rsid w:val="00D04941"/>
    <w:rsid w:val="00D10CFE"/>
    <w:rsid w:val="00D15CC8"/>
    <w:rsid w:val="00D16050"/>
    <w:rsid w:val="00D17B89"/>
    <w:rsid w:val="00D23AF8"/>
    <w:rsid w:val="00D23D4C"/>
    <w:rsid w:val="00D24A18"/>
    <w:rsid w:val="00D26110"/>
    <w:rsid w:val="00D27B54"/>
    <w:rsid w:val="00D3358E"/>
    <w:rsid w:val="00D34824"/>
    <w:rsid w:val="00D3698F"/>
    <w:rsid w:val="00D43760"/>
    <w:rsid w:val="00D43D89"/>
    <w:rsid w:val="00D44EDA"/>
    <w:rsid w:val="00D462C1"/>
    <w:rsid w:val="00D47E91"/>
    <w:rsid w:val="00D56D38"/>
    <w:rsid w:val="00D60CCA"/>
    <w:rsid w:val="00D61824"/>
    <w:rsid w:val="00D61C26"/>
    <w:rsid w:val="00D62075"/>
    <w:rsid w:val="00D62745"/>
    <w:rsid w:val="00D640B7"/>
    <w:rsid w:val="00D64CDA"/>
    <w:rsid w:val="00D72DF7"/>
    <w:rsid w:val="00D7312A"/>
    <w:rsid w:val="00D73BB0"/>
    <w:rsid w:val="00D757A8"/>
    <w:rsid w:val="00D758A3"/>
    <w:rsid w:val="00D76F1F"/>
    <w:rsid w:val="00D77D1A"/>
    <w:rsid w:val="00D80AB0"/>
    <w:rsid w:val="00D81798"/>
    <w:rsid w:val="00D82BC8"/>
    <w:rsid w:val="00D82D88"/>
    <w:rsid w:val="00D82FEB"/>
    <w:rsid w:val="00D833AF"/>
    <w:rsid w:val="00D85DAC"/>
    <w:rsid w:val="00D87451"/>
    <w:rsid w:val="00D87912"/>
    <w:rsid w:val="00D90E69"/>
    <w:rsid w:val="00D918FA"/>
    <w:rsid w:val="00D935D0"/>
    <w:rsid w:val="00D93837"/>
    <w:rsid w:val="00D938C6"/>
    <w:rsid w:val="00D94A01"/>
    <w:rsid w:val="00D961EF"/>
    <w:rsid w:val="00D976ED"/>
    <w:rsid w:val="00DA0ACD"/>
    <w:rsid w:val="00DA38FF"/>
    <w:rsid w:val="00DA6BA6"/>
    <w:rsid w:val="00DA71C4"/>
    <w:rsid w:val="00DB1B06"/>
    <w:rsid w:val="00DB40EC"/>
    <w:rsid w:val="00DB5DC1"/>
    <w:rsid w:val="00DB751C"/>
    <w:rsid w:val="00DC024D"/>
    <w:rsid w:val="00DC07C1"/>
    <w:rsid w:val="00DC0E33"/>
    <w:rsid w:val="00DC1D77"/>
    <w:rsid w:val="00DC20CF"/>
    <w:rsid w:val="00DC2585"/>
    <w:rsid w:val="00DC2B2E"/>
    <w:rsid w:val="00DD272E"/>
    <w:rsid w:val="00DE0233"/>
    <w:rsid w:val="00DE23CF"/>
    <w:rsid w:val="00DE421B"/>
    <w:rsid w:val="00DE6E14"/>
    <w:rsid w:val="00DE6FDB"/>
    <w:rsid w:val="00DE7B69"/>
    <w:rsid w:val="00DF1097"/>
    <w:rsid w:val="00DF1DFE"/>
    <w:rsid w:val="00DF4830"/>
    <w:rsid w:val="00DF64E1"/>
    <w:rsid w:val="00DF7706"/>
    <w:rsid w:val="00E024A7"/>
    <w:rsid w:val="00E03AD1"/>
    <w:rsid w:val="00E04EAD"/>
    <w:rsid w:val="00E075FF"/>
    <w:rsid w:val="00E12592"/>
    <w:rsid w:val="00E12660"/>
    <w:rsid w:val="00E17027"/>
    <w:rsid w:val="00E17E65"/>
    <w:rsid w:val="00E20604"/>
    <w:rsid w:val="00E215FF"/>
    <w:rsid w:val="00E21FB1"/>
    <w:rsid w:val="00E2315E"/>
    <w:rsid w:val="00E23AAE"/>
    <w:rsid w:val="00E24D6D"/>
    <w:rsid w:val="00E30785"/>
    <w:rsid w:val="00E36270"/>
    <w:rsid w:val="00E37136"/>
    <w:rsid w:val="00E40513"/>
    <w:rsid w:val="00E40A16"/>
    <w:rsid w:val="00E44FA9"/>
    <w:rsid w:val="00E45600"/>
    <w:rsid w:val="00E50A66"/>
    <w:rsid w:val="00E5236A"/>
    <w:rsid w:val="00E56A99"/>
    <w:rsid w:val="00E56F95"/>
    <w:rsid w:val="00E64E1A"/>
    <w:rsid w:val="00E64F45"/>
    <w:rsid w:val="00E71705"/>
    <w:rsid w:val="00E753B5"/>
    <w:rsid w:val="00E755CA"/>
    <w:rsid w:val="00E8325B"/>
    <w:rsid w:val="00E83556"/>
    <w:rsid w:val="00E910DD"/>
    <w:rsid w:val="00E927A3"/>
    <w:rsid w:val="00E92D69"/>
    <w:rsid w:val="00E94A79"/>
    <w:rsid w:val="00E9506C"/>
    <w:rsid w:val="00E957E2"/>
    <w:rsid w:val="00E97FCF"/>
    <w:rsid w:val="00EA13C4"/>
    <w:rsid w:val="00EA2B57"/>
    <w:rsid w:val="00EA2CA3"/>
    <w:rsid w:val="00EA390C"/>
    <w:rsid w:val="00EA6193"/>
    <w:rsid w:val="00EB4A18"/>
    <w:rsid w:val="00EB62B8"/>
    <w:rsid w:val="00EB6910"/>
    <w:rsid w:val="00EB6DA5"/>
    <w:rsid w:val="00EB7521"/>
    <w:rsid w:val="00EB7B1A"/>
    <w:rsid w:val="00EC3D2E"/>
    <w:rsid w:val="00EC75AA"/>
    <w:rsid w:val="00EE0A76"/>
    <w:rsid w:val="00EE151D"/>
    <w:rsid w:val="00EE6AE2"/>
    <w:rsid w:val="00EE77BB"/>
    <w:rsid w:val="00EE7CB4"/>
    <w:rsid w:val="00EF285F"/>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76BD"/>
    <w:rsid w:val="00F179F2"/>
    <w:rsid w:val="00F20AE7"/>
    <w:rsid w:val="00F254AF"/>
    <w:rsid w:val="00F3138F"/>
    <w:rsid w:val="00F31D20"/>
    <w:rsid w:val="00F31E20"/>
    <w:rsid w:val="00F321C6"/>
    <w:rsid w:val="00F32BD6"/>
    <w:rsid w:val="00F33144"/>
    <w:rsid w:val="00F44D73"/>
    <w:rsid w:val="00F451C1"/>
    <w:rsid w:val="00F512FE"/>
    <w:rsid w:val="00F57033"/>
    <w:rsid w:val="00F57481"/>
    <w:rsid w:val="00F6582B"/>
    <w:rsid w:val="00F65E0A"/>
    <w:rsid w:val="00F70057"/>
    <w:rsid w:val="00F7538D"/>
    <w:rsid w:val="00F87838"/>
    <w:rsid w:val="00F92F0C"/>
    <w:rsid w:val="00F93902"/>
    <w:rsid w:val="00F9561B"/>
    <w:rsid w:val="00F96E42"/>
    <w:rsid w:val="00FA09E3"/>
    <w:rsid w:val="00FA596D"/>
    <w:rsid w:val="00FA602E"/>
    <w:rsid w:val="00FA67A9"/>
    <w:rsid w:val="00FA7980"/>
    <w:rsid w:val="00FB5422"/>
    <w:rsid w:val="00FB6E66"/>
    <w:rsid w:val="00FC074E"/>
    <w:rsid w:val="00FC2377"/>
    <w:rsid w:val="00FC43F9"/>
    <w:rsid w:val="00FC5217"/>
    <w:rsid w:val="00FD011B"/>
    <w:rsid w:val="00FD5834"/>
    <w:rsid w:val="00FD5E4A"/>
    <w:rsid w:val="00FE1E69"/>
    <w:rsid w:val="00FE20E4"/>
    <w:rsid w:val="00FE5D09"/>
    <w:rsid w:val="00FE6BB9"/>
    <w:rsid w:val="00FF076D"/>
    <w:rsid w:val="00FF18A4"/>
    <w:rsid w:val="00FF18BA"/>
    <w:rsid w:val="00FF2308"/>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5602</Words>
  <Characters>31938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Lebusang Ndlovu</cp:lastModifiedBy>
  <cp:revision>2</cp:revision>
  <cp:lastPrinted>2022-09-29T12:20:00Z</cp:lastPrinted>
  <dcterms:created xsi:type="dcterms:W3CDTF">2023-11-24T10:33:00Z</dcterms:created>
  <dcterms:modified xsi:type="dcterms:W3CDTF">2023-11-24T10:33:00Z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