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6B5C11" w:rsidRDefault="00F05ABF" w:rsidP="00E37136">
      <w:pPr>
        <w:pStyle w:val="ListParagraph"/>
        <w:spacing w:after="0" w:line="240" w:lineRule="auto"/>
        <w:ind w:left="709" w:hanging="709"/>
        <w:rPr>
          <w:rFonts w:ascii="Avenir Next" w:hAnsi="Avenir Next"/>
          <w:b/>
          <w:bCs/>
          <w:color w:val="000000" w:themeColor="text1"/>
          <w:lang w:val="en-GB"/>
        </w:rPr>
      </w:pPr>
    </w:p>
    <w:p w14:paraId="072556BE" w14:textId="5344A2F6" w:rsidR="00F05ABF" w:rsidRPr="006B5C11" w:rsidRDefault="002F1A6D" w:rsidP="00E37136">
      <w:pPr>
        <w:pStyle w:val="ListParagraph"/>
        <w:numPr>
          <w:ilvl w:val="0"/>
          <w:numId w:val="16"/>
        </w:numPr>
        <w:spacing w:after="0" w:line="240" w:lineRule="auto"/>
        <w:ind w:left="709" w:hanging="709"/>
        <w:rPr>
          <w:rFonts w:ascii="Avenir Next" w:hAnsi="Avenir Next"/>
          <w:b/>
          <w:bCs/>
          <w:color w:val="000000" w:themeColor="text1"/>
          <w:highlight w:val="yellow"/>
          <w:lang w:val="en-GB"/>
        </w:rPr>
      </w:pPr>
      <w:r w:rsidRPr="006B5C11">
        <w:rPr>
          <w:rFonts w:ascii="Avenir Next" w:hAnsi="Avenir Next"/>
          <w:b/>
          <w:bCs/>
          <w:color w:val="000000" w:themeColor="text1"/>
          <w:highlight w:val="yellow"/>
          <w:lang w:val="en-GB"/>
        </w:rPr>
        <w:t>A debtor w</w:t>
      </w:r>
      <w:r w:rsidR="005408DA" w:rsidRPr="006B5C11">
        <w:rPr>
          <w:rFonts w:ascii="Avenir Next" w:hAnsi="Avenir Next"/>
          <w:b/>
          <w:bCs/>
          <w:color w:val="000000" w:themeColor="text1"/>
          <w:highlight w:val="yellow"/>
          <w:lang w:val="en-GB"/>
        </w:rPr>
        <w:t xml:space="preserve">ho is over-indebted and unable to pay his debts and has </w:t>
      </w:r>
      <w:r w:rsidR="002B4DCE" w:rsidRPr="006B5C11">
        <w:rPr>
          <w:rFonts w:ascii="Avenir Next" w:hAnsi="Avenir Next"/>
          <w:b/>
          <w:bCs/>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Local or Provincial Division of the High Court</w:t>
      </w:r>
      <w:r w:rsidR="00A84263" w:rsidRPr="00D976ED">
        <w:rPr>
          <w:rFonts w:ascii="Avenir Next" w:hAnsi="Avenir Next"/>
          <w:color w:val="000000" w:themeColor="text1"/>
          <w:lang w:val="en-GB"/>
        </w:rPr>
        <w:t>.</w:t>
      </w:r>
    </w:p>
    <w:p w14:paraId="17098806" w14:textId="77777777" w:rsidR="000D4786" w:rsidRPr="00D976ED" w:rsidRDefault="000D4786" w:rsidP="000D4786">
      <w:pPr>
        <w:rPr>
          <w:color w:val="000000" w:themeColor="text1"/>
          <w:lang w:val="en-GB"/>
        </w:rPr>
      </w:pPr>
    </w:p>
    <w:p w14:paraId="3BE6AB23" w14:textId="67404BE6" w:rsidR="00B429C8" w:rsidRPr="00274FF1" w:rsidRDefault="00B429C8" w:rsidP="00E37136">
      <w:pPr>
        <w:pStyle w:val="ListParagraph"/>
        <w:numPr>
          <w:ilvl w:val="0"/>
          <w:numId w:val="5"/>
        </w:numPr>
        <w:spacing w:after="0" w:line="240" w:lineRule="auto"/>
        <w:ind w:left="709" w:hanging="709"/>
        <w:rPr>
          <w:rFonts w:ascii="Avenir Next" w:hAnsi="Avenir Next"/>
          <w:b/>
          <w:bCs/>
          <w:color w:val="000000" w:themeColor="text1"/>
          <w:highlight w:val="yellow"/>
          <w:lang w:val="en-GB"/>
        </w:rPr>
      </w:pPr>
      <w:r w:rsidRPr="00274FF1">
        <w:rPr>
          <w:rFonts w:ascii="Avenir Next" w:hAnsi="Avenir Next"/>
          <w:b/>
          <w:bCs/>
          <w:color w:val="000000" w:themeColor="text1"/>
          <w:highlight w:val="yellow"/>
          <w:lang w:val="en-GB"/>
        </w:rPr>
        <w:t>Both (a) and (c)</w:t>
      </w:r>
      <w:r w:rsidR="00A84263" w:rsidRPr="00274FF1">
        <w:rPr>
          <w:rFonts w:ascii="Avenir Next" w:hAnsi="Avenir Next"/>
          <w:b/>
          <w:bCs/>
          <w:color w:val="000000" w:themeColor="text1"/>
          <w:highlight w:val="yellow"/>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bCs/>
          <w:lang w:val="en-GB"/>
        </w:rPr>
        <w:t>S</w:t>
      </w:r>
      <w:r w:rsidR="00CC42D8" w:rsidRPr="00D976ED">
        <w:rPr>
          <w:rFonts w:ascii="Avenir Next" w:hAnsi="Avenir Next" w:cs="Arial"/>
          <w:bCs/>
          <w:lang w:val="en-GB"/>
        </w:rPr>
        <w:t>uspends all civil proceedings until the appointment of a liquidator.</w:t>
      </w:r>
    </w:p>
    <w:p w14:paraId="2FD9B888" w14:textId="77777777" w:rsidR="00CC42D8" w:rsidRPr="002C2ED4" w:rsidRDefault="00CC42D8" w:rsidP="00E37136">
      <w:pPr>
        <w:ind w:left="709" w:hanging="709"/>
        <w:rPr>
          <w:b/>
          <w:bCs/>
          <w:lang w:val="en-GB"/>
        </w:rPr>
      </w:pPr>
    </w:p>
    <w:p w14:paraId="4E88FEA4" w14:textId="02F1822C" w:rsidR="00CC42D8" w:rsidRPr="002C2ED4" w:rsidRDefault="000A4A49" w:rsidP="00E37136">
      <w:pPr>
        <w:pStyle w:val="ListParagraph"/>
        <w:numPr>
          <w:ilvl w:val="0"/>
          <w:numId w:val="4"/>
        </w:numPr>
        <w:spacing w:after="0" w:line="240" w:lineRule="auto"/>
        <w:ind w:left="709" w:hanging="709"/>
        <w:rPr>
          <w:rFonts w:ascii="Avenir Next" w:hAnsi="Avenir Next" w:cs="Arial"/>
          <w:b/>
          <w:bCs/>
          <w:highlight w:val="yellow"/>
          <w:lang w:val="en-GB"/>
        </w:rPr>
      </w:pPr>
      <w:r w:rsidRPr="002C2ED4">
        <w:rPr>
          <w:rFonts w:ascii="Avenir Next" w:hAnsi="Avenir Next" w:cs="Arial"/>
          <w:b/>
          <w:bCs/>
          <w:highlight w:val="yellow"/>
          <w:lang w:val="en-GB"/>
        </w:rPr>
        <w:t>H</w:t>
      </w:r>
      <w:r w:rsidR="00CC42D8" w:rsidRPr="002C2ED4">
        <w:rPr>
          <w:rFonts w:ascii="Avenir Next" w:hAnsi="Avenir Next" w:cs="Arial"/>
          <w:b/>
          <w:bCs/>
          <w:highlight w:val="yellow"/>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9C72E4" w:rsidRDefault="00E64E1A" w:rsidP="00E37136">
      <w:pPr>
        <w:rPr>
          <w:b/>
          <w:bCs/>
          <w:lang w:val="en-GB"/>
        </w:rPr>
      </w:pPr>
    </w:p>
    <w:p w14:paraId="3E66BDDB" w14:textId="4165B44B" w:rsidR="00E64E1A" w:rsidRPr="009C72E4" w:rsidRDefault="000A4A49" w:rsidP="00E37136">
      <w:pPr>
        <w:pStyle w:val="ListParagraph"/>
        <w:numPr>
          <w:ilvl w:val="0"/>
          <w:numId w:val="2"/>
        </w:numPr>
        <w:spacing w:after="0" w:line="240" w:lineRule="auto"/>
        <w:ind w:left="709" w:hanging="709"/>
        <w:rPr>
          <w:rFonts w:ascii="Avenir Next" w:hAnsi="Avenir Next" w:cs="Arial"/>
          <w:b/>
          <w:bCs/>
          <w:highlight w:val="yellow"/>
          <w:lang w:val="en-GB"/>
        </w:rPr>
      </w:pPr>
      <w:r w:rsidRPr="009C72E4">
        <w:rPr>
          <w:rFonts w:ascii="Avenir Next" w:hAnsi="Avenir Next" w:cs="Arial"/>
          <w:b/>
          <w:bCs/>
          <w:highlight w:val="yellow"/>
          <w:lang w:val="en-GB"/>
        </w:rPr>
        <w:t>G</w:t>
      </w:r>
      <w:r w:rsidR="00E64E1A" w:rsidRPr="009C72E4">
        <w:rPr>
          <w:rFonts w:ascii="Avenir Next" w:hAnsi="Avenir Next" w:cs="Arial"/>
          <w:b/>
          <w:bCs/>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9912A5" w:rsidRDefault="007E11B1" w:rsidP="00E37136">
      <w:pPr>
        <w:ind w:left="709" w:hanging="709"/>
        <w:rPr>
          <w:b/>
          <w:bCs/>
          <w:lang w:val="en-GB"/>
        </w:rPr>
      </w:pPr>
    </w:p>
    <w:p w14:paraId="65CA768A" w14:textId="77777777" w:rsidR="007E11B1" w:rsidRPr="009912A5" w:rsidRDefault="007E11B1" w:rsidP="00E37136">
      <w:pPr>
        <w:pStyle w:val="ListParagraph"/>
        <w:numPr>
          <w:ilvl w:val="0"/>
          <w:numId w:val="3"/>
        </w:numPr>
        <w:spacing w:after="0" w:line="240" w:lineRule="auto"/>
        <w:ind w:left="709" w:hanging="709"/>
        <w:rPr>
          <w:rFonts w:ascii="Avenir Next" w:hAnsi="Avenir Next" w:cs="Arial"/>
          <w:b/>
          <w:bCs/>
          <w:highlight w:val="yellow"/>
          <w:lang w:val="en-GB"/>
        </w:rPr>
      </w:pPr>
      <w:r w:rsidRPr="009912A5">
        <w:rPr>
          <w:rFonts w:ascii="Avenir Next" w:hAnsi="Avenir Next" w:cs="Arial"/>
          <w:b/>
          <w:bCs/>
          <w:highlight w:val="yellow"/>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9912A5" w:rsidRDefault="00FA09E3" w:rsidP="00E37136">
      <w:pPr>
        <w:pStyle w:val="ListParagraph"/>
        <w:numPr>
          <w:ilvl w:val="0"/>
          <w:numId w:val="17"/>
        </w:numPr>
        <w:spacing w:after="0" w:line="240" w:lineRule="auto"/>
        <w:ind w:left="709" w:hanging="709"/>
        <w:rPr>
          <w:rFonts w:ascii="Avenir Next" w:hAnsi="Avenir Next"/>
          <w:b/>
          <w:bCs/>
          <w:highlight w:val="yellow"/>
          <w:lang w:val="en-GB"/>
        </w:rPr>
      </w:pPr>
      <w:r w:rsidRPr="009912A5">
        <w:rPr>
          <w:rFonts w:ascii="Avenir Next" w:hAnsi="Avenir Next"/>
          <w:b/>
          <w:bCs/>
          <w:highlight w:val="yellow"/>
          <w:lang w:val="en-GB"/>
        </w:rPr>
        <w:t>Municipal debts incurred within th</w:t>
      </w:r>
      <w:r w:rsidR="009D60E6" w:rsidRPr="009912A5">
        <w:rPr>
          <w:rFonts w:ascii="Avenir Next" w:hAnsi="Avenir Next"/>
          <w:b/>
          <w:bCs/>
          <w:highlight w:val="yellow"/>
          <w:lang w:val="en-GB"/>
        </w:rPr>
        <w:t xml:space="preserve">ree </w:t>
      </w:r>
      <w:r w:rsidRPr="009912A5">
        <w:rPr>
          <w:rFonts w:ascii="Avenir Next" w:hAnsi="Avenir Next"/>
          <w:b/>
          <w:bCs/>
          <w:highlight w:val="yellow"/>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w:t>
      </w:r>
    </w:p>
    <w:p w14:paraId="1D2CA2E9" w14:textId="77777777" w:rsidR="00CC7F79" w:rsidRPr="001404FD" w:rsidRDefault="00CC7F79" w:rsidP="00E37136">
      <w:pPr>
        <w:pStyle w:val="NoSpacing"/>
        <w:ind w:left="709" w:hanging="709"/>
        <w:jc w:val="both"/>
        <w:rPr>
          <w:rFonts w:ascii="Avenir Next" w:hAnsi="Avenir Next"/>
          <w:b/>
          <w:bCs/>
          <w:lang w:val="en-GB"/>
        </w:rPr>
      </w:pPr>
    </w:p>
    <w:p w14:paraId="54728E26" w14:textId="77777777" w:rsidR="00CC7F79" w:rsidRPr="001404FD" w:rsidRDefault="00CC7F79" w:rsidP="00E37136">
      <w:pPr>
        <w:pStyle w:val="NoSpacing"/>
        <w:numPr>
          <w:ilvl w:val="0"/>
          <w:numId w:val="6"/>
        </w:numPr>
        <w:ind w:left="709" w:hanging="709"/>
        <w:jc w:val="both"/>
        <w:rPr>
          <w:rFonts w:ascii="Avenir Next" w:hAnsi="Avenir Next"/>
          <w:b/>
          <w:bCs/>
          <w:highlight w:val="yellow"/>
          <w:lang w:val="en-GB"/>
        </w:rPr>
      </w:pPr>
      <w:r w:rsidRPr="001404FD">
        <w:rPr>
          <w:rFonts w:ascii="Avenir Next" w:hAnsi="Avenir Next"/>
          <w:b/>
          <w:bCs/>
          <w:highlight w:val="yellow"/>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2C75A0" w:rsidRDefault="00371CD3" w:rsidP="00E37136">
      <w:pPr>
        <w:tabs>
          <w:tab w:val="left" w:pos="4047"/>
        </w:tabs>
        <w:rPr>
          <w:b/>
          <w:bCs/>
          <w:color w:val="000000" w:themeColor="text1"/>
          <w:lang w:val="en-GB"/>
        </w:rPr>
      </w:pPr>
    </w:p>
    <w:p w14:paraId="7D6240D5" w14:textId="6E799BF7" w:rsidR="00371CD3" w:rsidRPr="002C75A0" w:rsidRDefault="00371CD3" w:rsidP="00E37136">
      <w:pPr>
        <w:pStyle w:val="ListParagraph"/>
        <w:numPr>
          <w:ilvl w:val="0"/>
          <w:numId w:val="14"/>
        </w:numPr>
        <w:tabs>
          <w:tab w:val="left" w:pos="4047"/>
        </w:tabs>
        <w:spacing w:after="0" w:line="240" w:lineRule="auto"/>
        <w:ind w:left="709" w:hanging="709"/>
        <w:rPr>
          <w:rFonts w:ascii="Avenir Next" w:hAnsi="Avenir Next"/>
          <w:b/>
          <w:bCs/>
          <w:color w:val="000000" w:themeColor="text1"/>
          <w:highlight w:val="yellow"/>
          <w:lang w:val="en-GB"/>
        </w:rPr>
      </w:pPr>
      <w:r w:rsidRPr="002C75A0">
        <w:rPr>
          <w:rFonts w:ascii="Avenir Next" w:hAnsi="Avenir Next"/>
          <w:b/>
          <w:bCs/>
          <w:i/>
          <w:iCs/>
          <w:color w:val="000000" w:themeColor="text1"/>
          <w:highlight w:val="yellow"/>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3118A3" w:rsidRDefault="001C3B78" w:rsidP="00E37136">
      <w:pPr>
        <w:pStyle w:val="ListParagraph"/>
        <w:numPr>
          <w:ilvl w:val="0"/>
          <w:numId w:val="1"/>
        </w:numPr>
        <w:spacing w:after="0" w:line="240" w:lineRule="auto"/>
        <w:ind w:left="709" w:hanging="709"/>
        <w:rPr>
          <w:rFonts w:ascii="Avenir Next" w:hAnsi="Avenir Next"/>
          <w:b/>
          <w:bCs/>
          <w:lang w:val="en-GB"/>
        </w:rPr>
      </w:pPr>
      <w:r w:rsidRPr="003118A3">
        <w:rPr>
          <w:rFonts w:ascii="Avenir Next" w:hAnsi="Avenir Next"/>
          <w:b/>
          <w:bCs/>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4E0772" w:rsidRDefault="00786D9D" w:rsidP="00E37136">
      <w:pPr>
        <w:rPr>
          <w:b/>
          <w:bCs/>
          <w:sz w:val="24"/>
          <w:szCs w:val="24"/>
          <w:lang w:val="en-GB"/>
        </w:rPr>
      </w:pPr>
    </w:p>
    <w:p w14:paraId="0F3024E5" w14:textId="7708748C" w:rsidR="00564D27" w:rsidRPr="004E0772" w:rsidRDefault="000A4A49" w:rsidP="00E37136">
      <w:pPr>
        <w:pStyle w:val="ListParagraph"/>
        <w:numPr>
          <w:ilvl w:val="0"/>
          <w:numId w:val="9"/>
        </w:numPr>
        <w:spacing w:after="0" w:line="240" w:lineRule="auto"/>
        <w:ind w:left="709" w:hanging="709"/>
        <w:rPr>
          <w:rFonts w:ascii="Avenir Next" w:hAnsi="Avenir Next"/>
          <w:b/>
          <w:bCs/>
          <w:highlight w:val="yellow"/>
          <w:lang w:val="en-GB"/>
        </w:rPr>
      </w:pPr>
      <w:r w:rsidRPr="004E0772">
        <w:rPr>
          <w:rFonts w:ascii="Avenir Next" w:hAnsi="Avenir Next"/>
          <w:b/>
          <w:bCs/>
          <w:highlight w:val="yellow"/>
          <w:lang w:val="en-GB"/>
        </w:rPr>
        <w:t>V</w:t>
      </w:r>
      <w:r w:rsidR="00F96E42" w:rsidRPr="004E0772">
        <w:rPr>
          <w:rFonts w:ascii="Avenir Next" w:hAnsi="Avenir Next"/>
          <w:b/>
          <w:bCs/>
          <w:highlight w:val="yellow"/>
          <w:lang w:val="en-GB"/>
        </w:rPr>
        <w:t>est</w:t>
      </w:r>
      <w:r w:rsidR="006418DE" w:rsidRPr="004E0772">
        <w:rPr>
          <w:rFonts w:ascii="Avenir Next" w:hAnsi="Avenir Next"/>
          <w:b/>
          <w:bCs/>
          <w:highlight w:val="yellow"/>
          <w:lang w:val="en-GB"/>
        </w:rPr>
        <w:t>s</w:t>
      </w:r>
      <w:r w:rsidR="00F96E42" w:rsidRPr="004E0772">
        <w:rPr>
          <w:rFonts w:ascii="Avenir Next" w:hAnsi="Avenir Next"/>
          <w:b/>
          <w:bCs/>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AF27E9" w:rsidRDefault="0006553B" w:rsidP="00E37136">
      <w:pPr>
        <w:pStyle w:val="ListParagraph"/>
        <w:tabs>
          <w:tab w:val="left" w:pos="4047"/>
        </w:tabs>
        <w:spacing w:after="0" w:line="240" w:lineRule="auto"/>
        <w:ind w:left="709" w:hanging="709"/>
        <w:rPr>
          <w:rFonts w:ascii="Avenir Next" w:hAnsi="Avenir Next"/>
          <w:b/>
          <w:bCs/>
          <w:lang w:val="en-GB"/>
        </w:rPr>
      </w:pPr>
    </w:p>
    <w:p w14:paraId="42ADDCB9" w14:textId="77777777" w:rsidR="006106EA" w:rsidRPr="00AF27E9" w:rsidRDefault="006106EA" w:rsidP="00E37136">
      <w:pPr>
        <w:pStyle w:val="ListParagraph"/>
        <w:numPr>
          <w:ilvl w:val="0"/>
          <w:numId w:val="11"/>
        </w:numPr>
        <w:tabs>
          <w:tab w:val="left" w:pos="4047"/>
        </w:tabs>
        <w:spacing w:after="0" w:line="240" w:lineRule="auto"/>
        <w:ind w:left="709" w:hanging="709"/>
        <w:rPr>
          <w:rFonts w:ascii="Avenir Next" w:hAnsi="Avenir Next"/>
          <w:b/>
          <w:bCs/>
          <w:highlight w:val="yellow"/>
          <w:lang w:val="en-GB"/>
        </w:rPr>
      </w:pPr>
      <w:r w:rsidRPr="00AF27E9">
        <w:rPr>
          <w:rFonts w:ascii="Avenir Next" w:hAnsi="Avenir Next"/>
          <w:b/>
          <w:bCs/>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A85BE6" w:rsidRDefault="004055E3" w:rsidP="00E37136">
      <w:pPr>
        <w:pStyle w:val="ListParagraph"/>
        <w:numPr>
          <w:ilvl w:val="0"/>
          <w:numId w:val="21"/>
        </w:numPr>
        <w:spacing w:after="0" w:line="240" w:lineRule="auto"/>
        <w:ind w:left="709" w:hanging="709"/>
        <w:rPr>
          <w:rFonts w:ascii="Avenir Next" w:hAnsi="Avenir Next"/>
          <w:b/>
          <w:bCs/>
          <w:color w:val="000000" w:themeColor="text1"/>
          <w:highlight w:val="yellow"/>
          <w:lang w:val="en-GB"/>
        </w:rPr>
      </w:pPr>
      <w:r w:rsidRPr="00A85BE6">
        <w:rPr>
          <w:rFonts w:ascii="Avenir Next" w:hAnsi="Avenir Next"/>
          <w:b/>
          <w:bCs/>
          <w:color w:val="000000" w:themeColor="text1"/>
          <w:highlight w:val="yellow"/>
          <w:lang w:val="en-GB"/>
        </w:rPr>
        <w:t>Special meeting</w:t>
      </w:r>
      <w:r w:rsidR="0052745C" w:rsidRPr="00A85BE6">
        <w:rPr>
          <w:rFonts w:ascii="Avenir Next" w:hAnsi="Avenir Next"/>
          <w:b/>
          <w:bCs/>
          <w:color w:val="000000" w:themeColor="text1"/>
          <w:highlight w:val="yellow"/>
          <w:lang w:val="en-GB"/>
        </w:rPr>
        <w:t>s</w:t>
      </w:r>
      <w:r w:rsidRPr="00A85BE6">
        <w:rPr>
          <w:rFonts w:ascii="Avenir Next" w:hAnsi="Avenir Next"/>
          <w:b/>
          <w:bCs/>
          <w:color w:val="000000" w:themeColor="text1"/>
          <w:highlight w:val="yellow"/>
          <w:lang w:val="en-GB"/>
        </w:rPr>
        <w:t xml:space="preserve"> are convened for creditors to prove their claims</w:t>
      </w:r>
      <w:r w:rsidR="00851AFE" w:rsidRPr="00A85BE6">
        <w:rPr>
          <w:rFonts w:ascii="Avenir Next" w:hAnsi="Avenir Next"/>
          <w:b/>
          <w:bCs/>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395CF6" w:rsidRDefault="007D7110" w:rsidP="00E37136">
      <w:pPr>
        <w:rPr>
          <w:b/>
          <w:bCs/>
          <w:color w:val="000000" w:themeColor="text1"/>
          <w:lang w:val="en-GB"/>
        </w:rPr>
      </w:pPr>
    </w:p>
    <w:p w14:paraId="4845876E" w14:textId="77777777" w:rsidR="007D7110" w:rsidRPr="00395CF6" w:rsidRDefault="007D7110" w:rsidP="00E37136">
      <w:pPr>
        <w:pStyle w:val="ListParagraph"/>
        <w:numPr>
          <w:ilvl w:val="0"/>
          <w:numId w:val="7"/>
        </w:numPr>
        <w:spacing w:after="0" w:line="240" w:lineRule="auto"/>
        <w:ind w:left="709" w:hanging="709"/>
        <w:rPr>
          <w:rFonts w:ascii="Avenir Next" w:hAnsi="Avenir Next"/>
          <w:b/>
          <w:bCs/>
          <w:color w:val="000000" w:themeColor="text1"/>
          <w:highlight w:val="yellow"/>
          <w:lang w:val="en-GB"/>
        </w:rPr>
      </w:pPr>
      <w:r w:rsidRPr="00395CF6">
        <w:rPr>
          <w:rFonts w:ascii="Avenir Next" w:hAnsi="Avenir Next"/>
          <w:b/>
          <w:bCs/>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F65254" w:rsidRDefault="00A74AB2" w:rsidP="00E37136">
      <w:pPr>
        <w:pStyle w:val="ListParagraph"/>
        <w:spacing w:after="0" w:line="240" w:lineRule="auto"/>
        <w:ind w:left="709" w:hanging="709"/>
        <w:rPr>
          <w:rFonts w:ascii="Avenir Next" w:hAnsi="Avenir Next"/>
          <w:b/>
          <w:bCs/>
          <w:lang w:val="en-GB"/>
        </w:rPr>
      </w:pPr>
    </w:p>
    <w:p w14:paraId="50679D32" w14:textId="35AF7C7B" w:rsidR="00A74AB2" w:rsidRPr="00F65254" w:rsidRDefault="00743E9B" w:rsidP="00E37136">
      <w:pPr>
        <w:pStyle w:val="ListParagraph"/>
        <w:numPr>
          <w:ilvl w:val="0"/>
          <w:numId w:val="8"/>
        </w:numPr>
        <w:spacing w:after="0" w:line="240" w:lineRule="auto"/>
        <w:ind w:left="709" w:hanging="709"/>
        <w:jc w:val="left"/>
        <w:rPr>
          <w:rFonts w:ascii="Avenir Next" w:hAnsi="Avenir Next"/>
          <w:b/>
          <w:bCs/>
          <w:highlight w:val="yellow"/>
          <w:lang w:val="en-GB"/>
        </w:rPr>
      </w:pPr>
      <w:r w:rsidRPr="00F65254">
        <w:rPr>
          <w:rFonts w:ascii="Avenir Next" w:hAnsi="Avenir Next"/>
          <w:b/>
          <w:bCs/>
          <w:highlight w:val="yellow"/>
          <w:lang w:val="en-GB"/>
        </w:rPr>
        <w:t>Paragraphs (</w:t>
      </w:r>
      <w:r w:rsidR="001E1EC6" w:rsidRPr="00F65254">
        <w:rPr>
          <w:rFonts w:ascii="Avenir Next" w:hAnsi="Avenir Next"/>
          <w:b/>
          <w:bCs/>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F63AB0" w:rsidRDefault="00CE0F57" w:rsidP="00E37136">
      <w:pPr>
        <w:pStyle w:val="ListParagraph"/>
        <w:spacing w:after="0" w:line="240" w:lineRule="auto"/>
        <w:ind w:left="709"/>
        <w:rPr>
          <w:rFonts w:ascii="Avenir Next" w:hAnsi="Avenir Next"/>
          <w:b/>
          <w:bCs/>
          <w:color w:val="000000" w:themeColor="text1"/>
          <w:lang w:val="en-GB"/>
        </w:rPr>
      </w:pPr>
    </w:p>
    <w:p w14:paraId="5F8ADF48" w14:textId="7FBC9141" w:rsidR="00D833AF" w:rsidRPr="00F63AB0" w:rsidRDefault="00D833AF" w:rsidP="00E37136">
      <w:pPr>
        <w:pStyle w:val="ListParagraph"/>
        <w:numPr>
          <w:ilvl w:val="0"/>
          <w:numId w:val="18"/>
        </w:numPr>
        <w:spacing w:after="0" w:line="240" w:lineRule="auto"/>
        <w:ind w:left="709" w:hanging="709"/>
        <w:rPr>
          <w:rFonts w:ascii="Avenir Next" w:hAnsi="Avenir Next"/>
          <w:b/>
          <w:bCs/>
          <w:color w:val="000000" w:themeColor="text1"/>
          <w:highlight w:val="yellow"/>
          <w:lang w:val="en-GB"/>
        </w:rPr>
      </w:pPr>
      <w:r w:rsidRPr="00F63AB0">
        <w:rPr>
          <w:rFonts w:ascii="Avenir Next" w:hAnsi="Avenir Next"/>
          <w:b/>
          <w:bCs/>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F63AB0">
        <w:rPr>
          <w:rFonts w:ascii="Avenir Next" w:hAnsi="Avenir Next"/>
          <w:b/>
          <w:bCs/>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1E5A70" w:rsidRDefault="0054190F" w:rsidP="00E37136">
      <w:pPr>
        <w:pStyle w:val="ListParagraph"/>
        <w:spacing w:after="0" w:line="240" w:lineRule="auto"/>
        <w:ind w:left="709" w:hanging="709"/>
        <w:rPr>
          <w:rFonts w:ascii="Avenir Next" w:hAnsi="Avenir Next"/>
          <w:b/>
          <w:bCs/>
          <w:lang w:val="en-GB"/>
        </w:rPr>
      </w:pPr>
    </w:p>
    <w:p w14:paraId="4C0C1DC0" w14:textId="3E3EEAA1" w:rsidR="000E18E1" w:rsidRPr="001E5A70" w:rsidRDefault="00DE421B" w:rsidP="00E37136">
      <w:pPr>
        <w:pStyle w:val="ListParagraph"/>
        <w:numPr>
          <w:ilvl w:val="0"/>
          <w:numId w:val="15"/>
        </w:numPr>
        <w:spacing w:after="0" w:line="240" w:lineRule="auto"/>
        <w:ind w:left="709" w:hanging="709"/>
        <w:rPr>
          <w:rFonts w:ascii="Avenir Next" w:hAnsi="Avenir Next"/>
          <w:b/>
          <w:bCs/>
          <w:highlight w:val="yellow"/>
          <w:lang w:val="en-GB"/>
        </w:rPr>
      </w:pPr>
      <w:r w:rsidRPr="001E5A70">
        <w:rPr>
          <w:rFonts w:ascii="Avenir Next" w:hAnsi="Avenir Next"/>
          <w:b/>
          <w:bCs/>
          <w:highlight w:val="yellow"/>
          <w:lang w:val="en-GB"/>
        </w:rPr>
        <w:t xml:space="preserve">Paragraphs </w:t>
      </w:r>
      <w:r w:rsidR="0054190F" w:rsidRPr="001E5A70">
        <w:rPr>
          <w:rFonts w:ascii="Avenir Next" w:hAnsi="Avenir Next"/>
          <w:b/>
          <w:bCs/>
          <w:highlight w:val="yellow"/>
          <w:lang w:val="en-GB"/>
        </w:rPr>
        <w:t xml:space="preserve">(a), (b) and (c) are </w:t>
      </w:r>
      <w:r w:rsidR="007122F3" w:rsidRPr="001E5A70">
        <w:rPr>
          <w:rFonts w:ascii="Avenir Next" w:hAnsi="Avenir Next"/>
          <w:b/>
          <w:bCs/>
          <w:highlight w:val="yellow"/>
          <w:lang w:val="en-GB"/>
        </w:rPr>
        <w:t>corre</w:t>
      </w:r>
      <w:r w:rsidRPr="001E5A70">
        <w:rPr>
          <w:rFonts w:ascii="Avenir Next" w:hAnsi="Avenir Next"/>
          <w:b/>
          <w:bCs/>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470E07" w:rsidRDefault="00264D75" w:rsidP="00E37136">
      <w:pPr>
        <w:pStyle w:val="ListParagraph"/>
        <w:numPr>
          <w:ilvl w:val="0"/>
          <w:numId w:val="19"/>
        </w:numPr>
        <w:spacing w:after="0" w:line="240" w:lineRule="auto"/>
        <w:ind w:left="709" w:hanging="709"/>
        <w:rPr>
          <w:rFonts w:ascii="Avenir Next" w:hAnsi="Avenir Next"/>
          <w:b/>
          <w:bCs/>
          <w:color w:val="000000" w:themeColor="text1"/>
          <w:highlight w:val="yellow"/>
          <w:lang w:val="en-GB"/>
        </w:rPr>
      </w:pPr>
      <w:r w:rsidRPr="00470E07">
        <w:rPr>
          <w:rFonts w:ascii="Avenir Next" w:hAnsi="Avenir Next"/>
          <w:b/>
          <w:bCs/>
          <w:color w:val="000000" w:themeColor="text1"/>
          <w:highlight w:val="yellow"/>
          <w:lang w:val="en-GB"/>
        </w:rPr>
        <w:t>When an insolvent applies to the court for rehabilitation</w:t>
      </w:r>
      <w:r w:rsidR="00CD366B" w:rsidRPr="00470E07">
        <w:rPr>
          <w:rFonts w:ascii="Avenir Next" w:hAnsi="Avenir Next"/>
          <w:b/>
          <w:bCs/>
          <w:color w:val="000000" w:themeColor="text1"/>
          <w:highlight w:val="yellow"/>
          <w:lang w:val="en-GB"/>
        </w:rPr>
        <w:t>,</w:t>
      </w:r>
      <w:r w:rsidR="0027032B" w:rsidRPr="00470E07">
        <w:rPr>
          <w:rFonts w:ascii="Avenir Next" w:hAnsi="Avenir Next"/>
          <w:b/>
          <w:bCs/>
          <w:color w:val="000000" w:themeColor="text1"/>
          <w:highlight w:val="yellow"/>
          <w:lang w:val="en-GB"/>
        </w:rPr>
        <w:t xml:space="preserve"> the insolvent is not expected to repay a contribution </w:t>
      </w:r>
      <w:r w:rsidR="00776D03" w:rsidRPr="00470E07">
        <w:rPr>
          <w:rFonts w:ascii="Avenir Next" w:hAnsi="Avenir Next"/>
          <w:b/>
          <w:bCs/>
          <w:color w:val="000000" w:themeColor="text1"/>
          <w:highlight w:val="yellow"/>
          <w:lang w:val="en-GB"/>
        </w:rPr>
        <w:t xml:space="preserve">that </w:t>
      </w:r>
      <w:r w:rsidR="0027032B" w:rsidRPr="00470E07">
        <w:rPr>
          <w:rFonts w:ascii="Avenir Next" w:hAnsi="Avenir Next"/>
          <w:b/>
          <w:bCs/>
          <w:color w:val="000000" w:themeColor="text1"/>
          <w:highlight w:val="yellow"/>
          <w:lang w:val="en-GB"/>
        </w:rPr>
        <w:t>creditors had to pay</w:t>
      </w:r>
      <w:r w:rsidR="00776D03" w:rsidRPr="00470E07">
        <w:rPr>
          <w:rFonts w:ascii="Avenir Next" w:hAnsi="Avenir Next"/>
          <w:b/>
          <w:bCs/>
          <w:color w:val="000000" w:themeColor="text1"/>
          <w:highlight w:val="yellow"/>
          <w:lang w:val="en-GB"/>
        </w:rPr>
        <w:t>,</w:t>
      </w:r>
      <w:r w:rsidR="006150B4" w:rsidRPr="00470E07">
        <w:rPr>
          <w:rFonts w:ascii="Avenir Next" w:hAnsi="Avenir Next"/>
          <w:b/>
          <w:bCs/>
          <w:color w:val="000000" w:themeColor="text1"/>
          <w:highlight w:val="yellow"/>
          <w:lang w:val="en-GB"/>
        </w:rPr>
        <w:t xml:space="preserve"> as rehabilitation </w:t>
      </w:r>
      <w:r w:rsidR="00682B8C" w:rsidRPr="00470E07">
        <w:rPr>
          <w:rFonts w:ascii="Avenir Next" w:hAnsi="Avenir Next"/>
          <w:b/>
          <w:bCs/>
          <w:color w:val="000000" w:themeColor="text1"/>
          <w:highlight w:val="yellow"/>
          <w:lang w:val="en-GB"/>
        </w:rPr>
        <w:t>results in the release of an insolvent person from their pre-sequestration debt</w:t>
      </w:r>
      <w:r w:rsidR="000F71B4" w:rsidRPr="00470E07">
        <w:rPr>
          <w:rFonts w:ascii="Avenir Next" w:hAnsi="Avenir Next"/>
          <w:b/>
          <w:bCs/>
          <w:color w:val="000000" w:themeColor="text1"/>
          <w:highlight w:val="yellow"/>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672BCF" w:rsidRDefault="00350E32" w:rsidP="00E37136">
      <w:pPr>
        <w:rPr>
          <w:b/>
          <w:bCs/>
          <w:color w:val="000000" w:themeColor="text1"/>
          <w:lang w:val="en-GB"/>
        </w:rPr>
      </w:pPr>
    </w:p>
    <w:p w14:paraId="51971086" w14:textId="77777777" w:rsidR="00350E32" w:rsidRPr="00672BCF" w:rsidRDefault="00350E32" w:rsidP="00E37136">
      <w:pPr>
        <w:pStyle w:val="ListParagraph"/>
        <w:numPr>
          <w:ilvl w:val="0"/>
          <w:numId w:val="20"/>
        </w:numPr>
        <w:spacing w:after="0" w:line="240" w:lineRule="auto"/>
        <w:ind w:left="709" w:hanging="709"/>
        <w:rPr>
          <w:rFonts w:ascii="Avenir Next" w:hAnsi="Avenir Next"/>
          <w:b/>
          <w:bCs/>
          <w:color w:val="000000" w:themeColor="text1"/>
          <w:highlight w:val="yellow"/>
          <w:lang w:val="en-GB"/>
        </w:rPr>
      </w:pPr>
      <w:r w:rsidRPr="00672BCF">
        <w:rPr>
          <w:rFonts w:ascii="Avenir Next" w:hAnsi="Avenir Next"/>
          <w:b/>
          <w:bCs/>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0E5C02" w:rsidRDefault="007562BB" w:rsidP="00E37136">
      <w:pPr>
        <w:tabs>
          <w:tab w:val="left" w:pos="4047"/>
        </w:tabs>
        <w:rPr>
          <w:b/>
          <w:bCs/>
          <w:color w:val="000000" w:themeColor="text1"/>
          <w:lang w:val="en-GB"/>
        </w:rPr>
      </w:pPr>
    </w:p>
    <w:p w14:paraId="38BF2A1E" w14:textId="77777777" w:rsidR="007562BB" w:rsidRPr="000E5C02" w:rsidRDefault="007562BB" w:rsidP="00E37136">
      <w:pPr>
        <w:pStyle w:val="ListParagraph"/>
        <w:numPr>
          <w:ilvl w:val="0"/>
          <w:numId w:val="12"/>
        </w:numPr>
        <w:tabs>
          <w:tab w:val="left" w:pos="4047"/>
        </w:tabs>
        <w:spacing w:after="0" w:line="240" w:lineRule="auto"/>
        <w:ind w:left="709" w:hanging="709"/>
        <w:rPr>
          <w:rFonts w:ascii="Avenir Next" w:hAnsi="Avenir Next"/>
          <w:b/>
          <w:bCs/>
          <w:color w:val="000000" w:themeColor="text1"/>
          <w:highlight w:val="yellow"/>
          <w:lang w:val="en-GB"/>
        </w:rPr>
      </w:pPr>
      <w:r w:rsidRPr="000E5C02">
        <w:rPr>
          <w:rFonts w:ascii="Avenir Next" w:hAnsi="Avenir Next"/>
          <w:b/>
          <w:bCs/>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0E5C02" w:rsidRDefault="00D961EF" w:rsidP="00E37136">
      <w:pPr>
        <w:pStyle w:val="ListParagraph"/>
        <w:numPr>
          <w:ilvl w:val="0"/>
          <w:numId w:val="13"/>
        </w:numPr>
        <w:spacing w:after="0" w:line="240" w:lineRule="auto"/>
        <w:ind w:left="709" w:hanging="709"/>
        <w:rPr>
          <w:rFonts w:ascii="Avenir Next" w:hAnsi="Avenir Next"/>
          <w:b/>
          <w:bCs/>
          <w:highlight w:val="yellow"/>
          <w:lang w:val="en-GB"/>
        </w:rPr>
      </w:pPr>
      <w:r w:rsidRPr="000E5C02">
        <w:rPr>
          <w:rFonts w:ascii="Avenir Next" w:hAnsi="Avenir Next"/>
          <w:b/>
          <w:bCs/>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29605287" w:rsidR="007F0225" w:rsidRPr="005D49B4" w:rsidRDefault="00F65E0A" w:rsidP="00E37136">
      <w:pPr>
        <w:rPr>
          <w:lang w:val="en-GB"/>
        </w:rPr>
      </w:pPr>
      <w:r w:rsidRPr="005D49B4">
        <w:rPr>
          <w:color w:val="808080" w:themeColor="background1" w:themeShade="80"/>
          <w:lang w:val="en-GB"/>
        </w:rPr>
        <w:t>[There</w:t>
      </w:r>
      <w:r w:rsidR="000A48E3">
        <w:rPr>
          <w:color w:val="808080" w:themeColor="background1" w:themeShade="80"/>
          <w:lang w:val="en-GB"/>
        </w:rPr>
        <w:t xml:space="preserve"> is a principle know</w:t>
      </w:r>
      <w:r w:rsidR="006D6D88">
        <w:rPr>
          <w:color w:val="808080" w:themeColor="background1" w:themeShade="80"/>
          <w:lang w:val="en-GB"/>
        </w:rPr>
        <w:t>n as con</w:t>
      </w:r>
      <w:r w:rsidR="005523BA">
        <w:rPr>
          <w:color w:val="808080" w:themeColor="background1" w:themeShade="80"/>
          <w:lang w:val="en-GB"/>
        </w:rPr>
        <w:t xml:space="preserve">cursus </w:t>
      </w:r>
      <w:proofErr w:type="spellStart"/>
      <w:r w:rsidR="005523BA">
        <w:rPr>
          <w:color w:val="808080" w:themeColor="background1" w:themeShade="80"/>
          <w:lang w:val="en-GB"/>
        </w:rPr>
        <w:t>creditorum</w:t>
      </w:r>
      <w:proofErr w:type="spellEnd"/>
      <w:r w:rsidR="005523BA">
        <w:rPr>
          <w:color w:val="808080" w:themeColor="background1" w:themeShade="80"/>
          <w:lang w:val="en-GB"/>
        </w:rPr>
        <w:t xml:space="preserve"> that is applicable on the date that the</w:t>
      </w:r>
      <w:r w:rsidR="005D5023">
        <w:rPr>
          <w:color w:val="808080" w:themeColor="background1" w:themeShade="80"/>
          <w:lang w:val="en-GB"/>
        </w:rPr>
        <w:t xml:space="preserve"> sequestration order for Mr. Solar</w:t>
      </w:r>
      <w:r w:rsidR="00120603">
        <w:rPr>
          <w:color w:val="808080" w:themeColor="background1" w:themeShade="80"/>
          <w:lang w:val="en-GB"/>
        </w:rPr>
        <w:t xml:space="preserve"> was issued. In the context of the distribution</w:t>
      </w:r>
      <w:r w:rsidR="00C20957">
        <w:rPr>
          <w:color w:val="808080" w:themeColor="background1" w:themeShade="80"/>
          <w:lang w:val="en-GB"/>
        </w:rPr>
        <w:t xml:space="preserve"> of the insolvent estate, this idea represents </w:t>
      </w:r>
      <w:r w:rsidR="00075308">
        <w:rPr>
          <w:color w:val="808080" w:themeColor="background1" w:themeShade="80"/>
          <w:lang w:val="en-GB"/>
        </w:rPr>
        <w:t xml:space="preserve">the concurrence or equal ranking of creditors. </w:t>
      </w:r>
      <w:r w:rsidR="00F31879">
        <w:rPr>
          <w:color w:val="808080" w:themeColor="background1" w:themeShade="80"/>
          <w:lang w:val="en-GB"/>
        </w:rPr>
        <w:t xml:space="preserve">The distribution of the </w:t>
      </w:r>
      <w:r w:rsidR="009A72FD">
        <w:rPr>
          <w:color w:val="808080" w:themeColor="background1" w:themeShade="80"/>
          <w:lang w:val="en-GB"/>
        </w:rPr>
        <w:t>insolvent’s assets is done on a pro-rata basis</w:t>
      </w:r>
      <w:r w:rsidR="00905D82">
        <w:rPr>
          <w:color w:val="808080" w:themeColor="background1" w:themeShade="80"/>
          <w:lang w:val="en-GB"/>
        </w:rPr>
        <w:t xml:space="preserve"> in the case of concursus </w:t>
      </w:r>
      <w:proofErr w:type="spellStart"/>
      <w:r w:rsidR="00905D82">
        <w:rPr>
          <w:color w:val="808080" w:themeColor="background1" w:themeShade="80"/>
          <w:lang w:val="en-GB"/>
        </w:rPr>
        <w:t>creditorum</w:t>
      </w:r>
      <w:proofErr w:type="spellEnd"/>
      <w:r w:rsidR="00162259">
        <w:rPr>
          <w:color w:val="808080" w:themeColor="background1" w:themeShade="80"/>
          <w:lang w:val="en-GB"/>
        </w:rPr>
        <w:t xml:space="preserve">, </w:t>
      </w:r>
      <w:r w:rsidR="000631C1">
        <w:rPr>
          <w:color w:val="808080" w:themeColor="background1" w:themeShade="80"/>
          <w:lang w:val="en-GB"/>
        </w:rPr>
        <w:t xml:space="preserve">which means that all creditors who have established </w:t>
      </w:r>
      <w:r w:rsidR="00310B58">
        <w:rPr>
          <w:color w:val="808080" w:themeColor="background1" w:themeShade="80"/>
          <w:lang w:val="en-GB"/>
        </w:rPr>
        <w:t xml:space="preserve">claims are given equally. A particular creditor </w:t>
      </w:r>
      <w:r w:rsidR="00495AA4">
        <w:rPr>
          <w:color w:val="808080" w:themeColor="background1" w:themeShade="80"/>
          <w:lang w:val="en-GB"/>
        </w:rPr>
        <w:t xml:space="preserve">will not </w:t>
      </w:r>
      <w:r w:rsidR="00A74D1A">
        <w:rPr>
          <w:color w:val="808080" w:themeColor="background1" w:themeShade="80"/>
          <w:lang w:val="en-GB"/>
        </w:rPr>
        <w:t xml:space="preserve">be given </w:t>
      </w:r>
      <w:r w:rsidR="008267AA">
        <w:rPr>
          <w:color w:val="808080" w:themeColor="background1" w:themeShade="80"/>
          <w:lang w:val="en-GB"/>
        </w:rPr>
        <w:t xml:space="preserve">an </w:t>
      </w:r>
      <w:r w:rsidR="00A74D1A">
        <w:rPr>
          <w:color w:val="808080" w:themeColor="background1" w:themeShade="80"/>
          <w:lang w:val="en-GB"/>
        </w:rPr>
        <w:t xml:space="preserve">advantage over other creditors </w:t>
      </w:r>
      <w:r w:rsidR="00C77F20">
        <w:rPr>
          <w:color w:val="808080" w:themeColor="background1" w:themeShade="80"/>
          <w:lang w:val="en-GB"/>
        </w:rPr>
        <w:t xml:space="preserve">thanks to </w:t>
      </w:r>
      <w:r w:rsidR="00304CEE">
        <w:rPr>
          <w:color w:val="808080" w:themeColor="background1" w:themeShade="80"/>
          <w:lang w:val="en-GB"/>
        </w:rPr>
        <w:t>t</w:t>
      </w:r>
      <w:r w:rsidR="00C77F20">
        <w:rPr>
          <w:color w:val="808080" w:themeColor="background1" w:themeShade="80"/>
          <w:lang w:val="en-GB"/>
        </w:rPr>
        <w:t>his</w:t>
      </w:r>
      <w:r w:rsidR="00304CEE">
        <w:rPr>
          <w:color w:val="808080" w:themeColor="background1" w:themeShade="80"/>
          <w:lang w:val="en-GB"/>
        </w:rPr>
        <w:t xml:space="preserve"> principle. In the case of Ex </w:t>
      </w:r>
      <w:proofErr w:type="spellStart"/>
      <w:r w:rsidR="00304CEE">
        <w:rPr>
          <w:color w:val="808080" w:themeColor="background1" w:themeShade="80"/>
          <w:lang w:val="en-GB"/>
        </w:rPr>
        <w:t>Parte</w:t>
      </w:r>
      <w:proofErr w:type="spellEnd"/>
      <w:r w:rsidR="00B43AA7">
        <w:rPr>
          <w:color w:val="808080" w:themeColor="background1" w:themeShade="80"/>
          <w:lang w:val="en-GB"/>
        </w:rPr>
        <w:t xml:space="preserve"> Durbans Trustee, the court placed an emphasis</w:t>
      </w:r>
      <w:r w:rsidR="004D4C64">
        <w:rPr>
          <w:color w:val="808080" w:themeColor="background1" w:themeShade="80"/>
          <w:lang w:val="en-GB"/>
        </w:rPr>
        <w:t xml:space="preserve"> on the equitable distribution of assets amongst creditors. </w:t>
      </w:r>
      <w:r w:rsidR="006A69BC">
        <w:rPr>
          <w:color w:val="808080" w:themeColor="background1" w:themeShade="80"/>
          <w:lang w:val="en-GB"/>
        </w:rPr>
        <w:t>This notion is supported by relev</w:t>
      </w:r>
      <w:r w:rsidR="006000C0">
        <w:rPr>
          <w:color w:val="808080" w:themeColor="background1" w:themeShade="80"/>
          <w:lang w:val="en-GB"/>
        </w:rPr>
        <w:t xml:space="preserve">ant case law that </w:t>
      </w:r>
      <w:r w:rsidR="00A075DD">
        <w:rPr>
          <w:color w:val="808080" w:themeColor="background1" w:themeShade="80"/>
          <w:lang w:val="en-GB"/>
        </w:rPr>
        <w:t>may be found in this example.</w:t>
      </w:r>
      <w:r w:rsidRPr="005D49B4">
        <w:rPr>
          <w:color w:val="808080" w:themeColor="background1" w:themeShade="80"/>
          <w:lang w:val="en-GB"/>
        </w:rPr>
        <w:t>]</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02169858" w:rsidR="007F0225" w:rsidRPr="00F1769C" w:rsidRDefault="007F0225" w:rsidP="00E37136">
      <w:pPr>
        <w:rPr>
          <w:b/>
          <w:bCs/>
          <w:lang w:val="en-GB"/>
        </w:rPr>
      </w:pPr>
      <w:r w:rsidRPr="00F1769C">
        <w:rPr>
          <w:b/>
          <w:bCs/>
          <w:lang w:val="en-GB"/>
        </w:rPr>
        <w:t>[</w:t>
      </w:r>
      <w:r w:rsidR="001C5D7D" w:rsidRPr="00F1769C">
        <w:rPr>
          <w:b/>
          <w:bCs/>
          <w:lang w:val="en-GB"/>
        </w:rPr>
        <w:t xml:space="preserve">In accordance with </w:t>
      </w:r>
      <w:r w:rsidR="000E42F2" w:rsidRPr="00F1769C">
        <w:rPr>
          <w:b/>
          <w:bCs/>
          <w:lang w:val="en-GB"/>
        </w:rPr>
        <w:t xml:space="preserve">section </w:t>
      </w:r>
      <w:r w:rsidR="00C17FDF" w:rsidRPr="00F1769C">
        <w:rPr>
          <w:b/>
          <w:bCs/>
          <w:lang w:val="en-GB"/>
        </w:rPr>
        <w:t>29</w:t>
      </w:r>
      <w:r w:rsidR="000E42F2" w:rsidRPr="00F1769C">
        <w:rPr>
          <w:b/>
          <w:bCs/>
          <w:lang w:val="en-GB"/>
        </w:rPr>
        <w:t xml:space="preserve"> of the Insolvency </w:t>
      </w:r>
      <w:r w:rsidR="00902EA3" w:rsidRPr="00F1769C">
        <w:rPr>
          <w:b/>
          <w:bCs/>
          <w:lang w:val="en-GB"/>
        </w:rPr>
        <w:t>Act</w:t>
      </w:r>
      <w:r w:rsidR="00C17FDF" w:rsidRPr="00F1769C">
        <w:rPr>
          <w:b/>
          <w:bCs/>
          <w:lang w:val="en-GB"/>
        </w:rPr>
        <w:t xml:space="preserve">, Ms Abel </w:t>
      </w:r>
      <w:r w:rsidR="00BA446D" w:rsidRPr="00F1769C">
        <w:rPr>
          <w:b/>
          <w:bCs/>
          <w:lang w:val="en-GB"/>
        </w:rPr>
        <w:t xml:space="preserve">may be able to pursue </w:t>
      </w:r>
      <w:r w:rsidR="002B0B69" w:rsidRPr="00F1769C">
        <w:rPr>
          <w:b/>
          <w:bCs/>
          <w:lang w:val="en-GB"/>
        </w:rPr>
        <w:t xml:space="preserve">a remedy in order to deal </w:t>
      </w:r>
      <w:r w:rsidR="00B80D03" w:rsidRPr="00F1769C">
        <w:rPr>
          <w:b/>
          <w:bCs/>
          <w:lang w:val="en-GB"/>
        </w:rPr>
        <w:t xml:space="preserve">with the </w:t>
      </w:r>
      <w:r w:rsidR="002205E3" w:rsidRPr="00F1769C">
        <w:rPr>
          <w:b/>
          <w:bCs/>
          <w:lang w:val="en-GB"/>
        </w:rPr>
        <w:t xml:space="preserve">antique clock that Mr. Solar </w:t>
      </w:r>
      <w:r w:rsidR="00383A34" w:rsidRPr="00F1769C">
        <w:rPr>
          <w:b/>
          <w:bCs/>
          <w:lang w:val="en-GB"/>
        </w:rPr>
        <w:t>handed up to Mr</w:t>
      </w:r>
      <w:r w:rsidR="00650141" w:rsidRPr="00F1769C">
        <w:rPr>
          <w:b/>
          <w:bCs/>
          <w:lang w:val="en-GB"/>
        </w:rPr>
        <w:t>. Hasty</w:t>
      </w:r>
      <w:r w:rsidR="00335845" w:rsidRPr="00F1769C">
        <w:rPr>
          <w:b/>
          <w:bCs/>
          <w:lang w:val="en-GB"/>
        </w:rPr>
        <w:t xml:space="preserve"> as a complete and final settlement </w:t>
      </w:r>
      <w:r w:rsidR="007A0C7C" w:rsidRPr="00F1769C">
        <w:rPr>
          <w:b/>
          <w:bCs/>
          <w:lang w:val="en-GB"/>
        </w:rPr>
        <w:t>of his claim</w:t>
      </w:r>
      <w:r w:rsidR="00A4670D" w:rsidRPr="00F1769C">
        <w:rPr>
          <w:b/>
          <w:bCs/>
          <w:lang w:val="en-GB"/>
        </w:rPr>
        <w:t>.</w:t>
      </w:r>
      <w:r w:rsidR="007A0C7C" w:rsidRPr="00F1769C">
        <w:rPr>
          <w:b/>
          <w:bCs/>
          <w:lang w:val="en-GB"/>
        </w:rPr>
        <w:t xml:space="preserve"> </w:t>
      </w:r>
      <w:r w:rsidR="00DB0854" w:rsidRPr="00F1769C">
        <w:rPr>
          <w:b/>
          <w:bCs/>
          <w:lang w:val="en-GB"/>
        </w:rPr>
        <w:t xml:space="preserve">Certain depositions are prohibited by section 29, which </w:t>
      </w:r>
      <w:r w:rsidR="001E6003" w:rsidRPr="00F1769C">
        <w:rPr>
          <w:b/>
          <w:bCs/>
          <w:lang w:val="en-GB"/>
        </w:rPr>
        <w:t xml:space="preserve">includes transactions in which an </w:t>
      </w:r>
      <w:r w:rsidR="00912111" w:rsidRPr="00F1769C">
        <w:rPr>
          <w:b/>
          <w:bCs/>
          <w:lang w:val="en-GB"/>
        </w:rPr>
        <w:t>insolvent dispose of property</w:t>
      </w:r>
      <w:r w:rsidR="00F13886" w:rsidRPr="00F1769C">
        <w:rPr>
          <w:b/>
          <w:bCs/>
          <w:lang w:val="en-GB"/>
        </w:rPr>
        <w:t xml:space="preserve"> to a creditor with the goal of </w:t>
      </w:r>
      <w:r w:rsidR="00E97407" w:rsidRPr="00F1769C">
        <w:rPr>
          <w:b/>
          <w:bCs/>
          <w:lang w:val="en-GB"/>
        </w:rPr>
        <w:t>favouring</w:t>
      </w:r>
      <w:r w:rsidR="00F13886" w:rsidRPr="00F1769C">
        <w:rPr>
          <w:b/>
          <w:bCs/>
          <w:lang w:val="en-GB"/>
        </w:rPr>
        <w:t xml:space="preserve"> </w:t>
      </w:r>
      <w:r w:rsidR="00FB27DA" w:rsidRPr="00F1769C">
        <w:rPr>
          <w:b/>
          <w:bCs/>
          <w:lang w:val="en-GB"/>
        </w:rPr>
        <w:t xml:space="preserve">the creditor over others. Section 29 allows </w:t>
      </w:r>
      <w:r w:rsidR="00C2155D" w:rsidRPr="00F1769C">
        <w:rPr>
          <w:b/>
          <w:bCs/>
          <w:lang w:val="en-GB"/>
        </w:rPr>
        <w:t xml:space="preserve">for the avoidance of certain depositions. As a means of </w:t>
      </w:r>
      <w:r w:rsidR="001601C5" w:rsidRPr="00F1769C">
        <w:rPr>
          <w:b/>
          <w:bCs/>
          <w:lang w:val="en-GB"/>
        </w:rPr>
        <w:t>settling debt, Mr. Solar</w:t>
      </w:r>
      <w:r w:rsidR="005C2F5A" w:rsidRPr="00F1769C">
        <w:rPr>
          <w:b/>
          <w:bCs/>
          <w:lang w:val="en-GB"/>
        </w:rPr>
        <w:t xml:space="preserve"> handed over the </w:t>
      </w:r>
      <w:r w:rsidR="00D85A77" w:rsidRPr="00F1769C">
        <w:rPr>
          <w:b/>
          <w:bCs/>
          <w:lang w:val="en-GB"/>
        </w:rPr>
        <w:t>antique</w:t>
      </w:r>
      <w:r w:rsidR="005C2F5A" w:rsidRPr="00F1769C">
        <w:rPr>
          <w:b/>
          <w:bCs/>
          <w:lang w:val="en-GB"/>
        </w:rPr>
        <w:t xml:space="preserve"> clock</w:t>
      </w:r>
      <w:r w:rsidR="002121B4" w:rsidRPr="00F1769C">
        <w:rPr>
          <w:b/>
          <w:bCs/>
          <w:lang w:val="en-GB"/>
        </w:rPr>
        <w:t xml:space="preserve"> to Mr. Hasty in this particular instance. Ms. Abel </w:t>
      </w:r>
      <w:r w:rsidR="000F3A46" w:rsidRPr="00F1769C">
        <w:rPr>
          <w:b/>
          <w:bCs/>
          <w:lang w:val="en-GB"/>
        </w:rPr>
        <w:t>would have to demonstrate that the deposition</w:t>
      </w:r>
      <w:r w:rsidR="002125F4" w:rsidRPr="00F1769C">
        <w:rPr>
          <w:b/>
          <w:bCs/>
          <w:lang w:val="en-GB"/>
        </w:rPr>
        <w:t xml:space="preserve"> was made within two years prior to the </w:t>
      </w:r>
      <w:r w:rsidR="00F619A1" w:rsidRPr="00F1769C">
        <w:rPr>
          <w:b/>
          <w:bCs/>
          <w:lang w:val="en-GB"/>
        </w:rPr>
        <w:t xml:space="preserve">sequestration order and that </w:t>
      </w:r>
      <w:r w:rsidR="00A56EED" w:rsidRPr="00F1769C">
        <w:rPr>
          <w:b/>
          <w:bCs/>
          <w:lang w:val="en-GB"/>
        </w:rPr>
        <w:t xml:space="preserve">it had an effect of </w:t>
      </w:r>
      <w:r w:rsidR="003D39C5" w:rsidRPr="00F1769C">
        <w:rPr>
          <w:b/>
          <w:bCs/>
          <w:lang w:val="en-GB"/>
        </w:rPr>
        <w:t>favouring</w:t>
      </w:r>
      <w:r w:rsidR="00A56EED" w:rsidRPr="00F1769C">
        <w:rPr>
          <w:b/>
          <w:bCs/>
          <w:lang w:val="en-GB"/>
        </w:rPr>
        <w:t xml:space="preserve"> one creditor </w:t>
      </w:r>
      <w:r w:rsidR="00401D53" w:rsidRPr="00F1769C">
        <w:rPr>
          <w:b/>
          <w:bCs/>
          <w:lang w:val="en-GB"/>
        </w:rPr>
        <w:t xml:space="preserve">over others in order to </w:t>
      </w:r>
      <w:r w:rsidR="000E26A8" w:rsidRPr="00F1769C">
        <w:rPr>
          <w:b/>
          <w:bCs/>
          <w:lang w:val="en-GB"/>
        </w:rPr>
        <w:t xml:space="preserve">be eligible for the remedy. </w:t>
      </w:r>
      <w:r w:rsidR="00997464" w:rsidRPr="00F1769C">
        <w:rPr>
          <w:b/>
          <w:bCs/>
          <w:lang w:val="en-GB"/>
        </w:rPr>
        <w:t xml:space="preserve">It is possible </w:t>
      </w:r>
      <w:r w:rsidR="000B0A2F" w:rsidRPr="00F1769C">
        <w:rPr>
          <w:b/>
          <w:bCs/>
          <w:lang w:val="en-GB"/>
        </w:rPr>
        <w:t xml:space="preserve">that the delivery </w:t>
      </w:r>
      <w:r w:rsidR="000D5B85" w:rsidRPr="00F1769C">
        <w:rPr>
          <w:b/>
          <w:bCs/>
          <w:lang w:val="en-GB"/>
        </w:rPr>
        <w:t xml:space="preserve">of the antique clock </w:t>
      </w:r>
      <w:r w:rsidR="00AB629C" w:rsidRPr="00F1769C">
        <w:rPr>
          <w:b/>
          <w:bCs/>
          <w:lang w:val="en-GB"/>
        </w:rPr>
        <w:t xml:space="preserve">to settle a debt could be </w:t>
      </w:r>
      <w:r w:rsidR="00634162" w:rsidRPr="00F1769C">
        <w:rPr>
          <w:b/>
          <w:bCs/>
          <w:lang w:val="en-GB"/>
        </w:rPr>
        <w:t xml:space="preserve">regarded </w:t>
      </w:r>
      <w:r w:rsidR="00E01C39" w:rsidRPr="00F1769C">
        <w:rPr>
          <w:b/>
          <w:bCs/>
          <w:lang w:val="en-GB"/>
        </w:rPr>
        <w:t xml:space="preserve">as </w:t>
      </w:r>
      <w:r w:rsidR="00634162" w:rsidRPr="00F1769C">
        <w:rPr>
          <w:b/>
          <w:bCs/>
          <w:lang w:val="en-GB"/>
        </w:rPr>
        <w:t xml:space="preserve">preference, particularly if Mr. </w:t>
      </w:r>
      <w:r w:rsidR="00B11221" w:rsidRPr="00F1769C">
        <w:rPr>
          <w:b/>
          <w:bCs/>
          <w:lang w:val="en-GB"/>
        </w:rPr>
        <w:t>Hasty was</w:t>
      </w:r>
      <w:r w:rsidR="00DF3438" w:rsidRPr="00F1769C">
        <w:rPr>
          <w:b/>
          <w:bCs/>
          <w:lang w:val="en-GB"/>
        </w:rPr>
        <w:t xml:space="preserve"> treated more favourably </w:t>
      </w:r>
      <w:r w:rsidR="004339AF" w:rsidRPr="00F1769C">
        <w:rPr>
          <w:b/>
          <w:bCs/>
          <w:lang w:val="en-GB"/>
        </w:rPr>
        <w:t>than other creditors. Providing that Ms. Abel</w:t>
      </w:r>
      <w:r w:rsidR="004A37AA" w:rsidRPr="00F1769C">
        <w:rPr>
          <w:b/>
          <w:bCs/>
          <w:lang w:val="en-GB"/>
        </w:rPr>
        <w:t xml:space="preserve"> is able to successfully prove these criteria, she will be </w:t>
      </w:r>
      <w:r w:rsidR="00D36980" w:rsidRPr="00F1769C">
        <w:rPr>
          <w:b/>
          <w:bCs/>
          <w:lang w:val="en-GB"/>
        </w:rPr>
        <w:t xml:space="preserve">able to set aside the transaction, and the </w:t>
      </w:r>
      <w:r w:rsidR="005E253F" w:rsidRPr="00F1769C">
        <w:rPr>
          <w:b/>
          <w:bCs/>
          <w:lang w:val="en-GB"/>
        </w:rPr>
        <w:t xml:space="preserve">antique clock will become a part of </w:t>
      </w:r>
      <w:r w:rsidR="00AC1E0F" w:rsidRPr="00F1769C">
        <w:rPr>
          <w:b/>
          <w:bCs/>
          <w:lang w:val="en-GB"/>
        </w:rPr>
        <w:t>the insolvent estate, which will then be distributed in a fair</w:t>
      </w:r>
      <w:r w:rsidR="00E01C39" w:rsidRPr="00F1769C">
        <w:rPr>
          <w:b/>
          <w:bCs/>
          <w:lang w:val="en-GB"/>
        </w:rPr>
        <w:t xml:space="preserve"> manner among all creditors.</w:t>
      </w:r>
      <w:r w:rsidRPr="00F1769C">
        <w:rPr>
          <w:b/>
          <w:bCs/>
          <w:lang w:val="en-GB"/>
        </w:rPr>
        <w:t>]</w:t>
      </w:r>
    </w:p>
    <w:p w14:paraId="4FD6C5A2" w14:textId="77777777" w:rsidR="00EB7521" w:rsidRPr="005D49B4" w:rsidRDefault="00EB7521" w:rsidP="00E37136">
      <w:pPr>
        <w:tabs>
          <w:tab w:val="right" w:pos="9021"/>
        </w:tabs>
        <w:rPr>
          <w:lang w:val="en-GB"/>
        </w:rPr>
      </w:pPr>
    </w:p>
    <w:p w14:paraId="775F2005" w14:textId="77777777" w:rsidR="005755EA" w:rsidRDefault="005755EA" w:rsidP="00E37136">
      <w:pPr>
        <w:tabs>
          <w:tab w:val="right" w:pos="9021"/>
        </w:tabs>
        <w:rPr>
          <w:lang w:val="en-GB"/>
        </w:rPr>
      </w:pPr>
    </w:p>
    <w:p w14:paraId="03FEEF2B" w14:textId="77777777" w:rsidR="00912111" w:rsidRDefault="00912111" w:rsidP="00E37136">
      <w:pPr>
        <w:tabs>
          <w:tab w:val="right" w:pos="9021"/>
        </w:tabs>
        <w:rPr>
          <w:lang w:val="en-GB"/>
        </w:rPr>
      </w:pPr>
    </w:p>
    <w:p w14:paraId="736A6563" w14:textId="77777777" w:rsidR="00912111" w:rsidRDefault="00912111" w:rsidP="00E37136">
      <w:pPr>
        <w:tabs>
          <w:tab w:val="right" w:pos="9021"/>
        </w:tabs>
        <w:rPr>
          <w:lang w:val="en-GB"/>
        </w:rPr>
      </w:pPr>
    </w:p>
    <w:p w14:paraId="1D2DC170" w14:textId="77777777" w:rsidR="00912111" w:rsidRDefault="00912111" w:rsidP="00E37136">
      <w:pPr>
        <w:tabs>
          <w:tab w:val="right" w:pos="9021"/>
        </w:tabs>
        <w:rPr>
          <w:lang w:val="en-GB"/>
        </w:rPr>
      </w:pPr>
    </w:p>
    <w:p w14:paraId="62AC85B2" w14:textId="77777777" w:rsidR="00912111" w:rsidRPr="005D49B4" w:rsidRDefault="00912111"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485FE7CE" w:rsidR="007F0225" w:rsidRPr="00F1769C" w:rsidRDefault="007F0225" w:rsidP="00E37136">
      <w:pPr>
        <w:rPr>
          <w:b/>
          <w:bCs/>
          <w:lang w:val="en-GB"/>
        </w:rPr>
      </w:pPr>
      <w:r w:rsidRPr="00F1769C">
        <w:rPr>
          <w:b/>
          <w:bCs/>
          <w:lang w:val="en-GB"/>
        </w:rPr>
        <w:t>[</w:t>
      </w:r>
      <w:r w:rsidR="000300B7" w:rsidRPr="00F1769C">
        <w:rPr>
          <w:b/>
          <w:bCs/>
          <w:lang w:val="en-GB"/>
        </w:rPr>
        <w:t xml:space="preserve">The specific requirements that are listed in section 10 of the Insolvency Act must satisfied by </w:t>
      </w:r>
      <w:proofErr w:type="spellStart"/>
      <w:r w:rsidR="000300B7" w:rsidRPr="00F1769C">
        <w:rPr>
          <w:b/>
          <w:bCs/>
          <w:lang w:val="en-GB"/>
        </w:rPr>
        <w:t>Axit</w:t>
      </w:r>
      <w:proofErr w:type="spellEnd"/>
      <w:r w:rsidR="000300B7" w:rsidRPr="00F1769C">
        <w:rPr>
          <w:b/>
          <w:bCs/>
          <w:lang w:val="en-GB"/>
        </w:rPr>
        <w:t xml:space="preserve"> Finance in order for them to be considered an applicant creditor. A liquidated and proven claim should be held by the creditor, the debtor must be insolvent, and the debtor must have committed an act of insolvency. These are the conditions. By submitting an application to the court for a provisional order of sequestration, the creditor is required to produce evidence of these components.</w:t>
      </w:r>
      <w:r w:rsidRPr="00F1769C">
        <w:rPr>
          <w:b/>
          <w:bCs/>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4C447369" w14:textId="77777777" w:rsidR="003F746F"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1BBA11AA"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1E0B0025" w14:textId="2A9AA175" w:rsidR="007F0225" w:rsidRPr="00F1769C" w:rsidRDefault="007F0225" w:rsidP="00E37136">
      <w:pPr>
        <w:rPr>
          <w:b/>
          <w:bCs/>
          <w:lang w:val="en-GB"/>
        </w:rPr>
      </w:pPr>
      <w:r w:rsidRPr="00F1769C">
        <w:rPr>
          <w:b/>
          <w:bCs/>
          <w:lang w:val="en-GB"/>
        </w:rPr>
        <w:t>[The</w:t>
      </w:r>
      <w:r w:rsidR="00B52D6D" w:rsidRPr="00F1769C">
        <w:rPr>
          <w:b/>
          <w:bCs/>
          <w:lang w:val="en-GB"/>
        </w:rPr>
        <w:t xml:space="preserve"> inheritance </w:t>
      </w:r>
      <w:r w:rsidR="00703C05" w:rsidRPr="00F1769C">
        <w:rPr>
          <w:b/>
          <w:bCs/>
          <w:lang w:val="en-GB"/>
        </w:rPr>
        <w:t xml:space="preserve">of R500, 000.00 that Mr. Solar will get as a result of the sequestration </w:t>
      </w:r>
      <w:r w:rsidR="002802BB" w:rsidRPr="00F1769C">
        <w:rPr>
          <w:b/>
          <w:bCs/>
          <w:lang w:val="en-GB"/>
        </w:rPr>
        <w:t xml:space="preserve">order will not be transferred to the insolvent </w:t>
      </w:r>
      <w:r w:rsidR="00631609" w:rsidRPr="00F1769C">
        <w:rPr>
          <w:b/>
          <w:bCs/>
          <w:lang w:val="en-GB"/>
        </w:rPr>
        <w:t xml:space="preserve">estate that He will inherit. </w:t>
      </w:r>
      <w:r w:rsidR="003F746F" w:rsidRPr="00F1769C">
        <w:rPr>
          <w:b/>
          <w:bCs/>
          <w:lang w:val="en-GB"/>
        </w:rPr>
        <w:t xml:space="preserve">An inheritance that is obtained after </w:t>
      </w:r>
      <w:r w:rsidR="008C16A3" w:rsidRPr="00F1769C">
        <w:rPr>
          <w:b/>
          <w:bCs/>
          <w:lang w:val="en-GB"/>
        </w:rPr>
        <w:t>sequestration does not con</w:t>
      </w:r>
      <w:r w:rsidR="003F225C" w:rsidRPr="00F1769C">
        <w:rPr>
          <w:b/>
          <w:bCs/>
          <w:lang w:val="en-GB"/>
        </w:rPr>
        <w:t xml:space="preserve">stitute a component of the insolvent estate, according to the case law of Ex </w:t>
      </w:r>
      <w:proofErr w:type="spellStart"/>
      <w:r w:rsidR="003F225C" w:rsidRPr="00F1769C">
        <w:rPr>
          <w:b/>
          <w:bCs/>
          <w:lang w:val="en-GB"/>
        </w:rPr>
        <w:t>Parte</w:t>
      </w:r>
      <w:proofErr w:type="spellEnd"/>
      <w:r w:rsidR="00903691" w:rsidRPr="00F1769C">
        <w:rPr>
          <w:b/>
          <w:bCs/>
          <w:lang w:val="en-GB"/>
        </w:rPr>
        <w:t xml:space="preserve"> Edeling. This is because the inheritance is not the product of </w:t>
      </w:r>
      <w:r w:rsidR="00BB0BB4" w:rsidRPr="00F1769C">
        <w:rPr>
          <w:b/>
          <w:bCs/>
          <w:lang w:val="en-GB"/>
        </w:rPr>
        <w:t>the debtor's previous actions.</w:t>
      </w:r>
      <w:r w:rsidRPr="00F1769C">
        <w:rPr>
          <w:b/>
          <w:bCs/>
          <w:lang w:val="en-GB"/>
        </w:rPr>
        <w:t>]</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A4306E"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Mr</w:t>
      </w:r>
      <w:r w:rsidR="00967AD7">
        <w:rPr>
          <w:lang w:val="en-GB"/>
        </w:rPr>
        <w:t>.</w:t>
      </w:r>
      <w:r w:rsidR="00171089" w:rsidRPr="00680E56">
        <w:rPr>
          <w:lang w:val="en-GB"/>
        </w:rPr>
        <w:t xml:space="preserve"> and Mrs</w:t>
      </w:r>
      <w:r w:rsidR="00967AD7">
        <w:rPr>
          <w:lang w:val="en-GB"/>
        </w:rPr>
        <w:t>.</w:t>
      </w:r>
      <w:r w:rsidR="00171089" w:rsidRPr="00680E56">
        <w:rPr>
          <w:lang w:val="en-GB"/>
        </w:rPr>
        <w:t xml:space="preserve"> Solar are married </w:t>
      </w:r>
      <w:r w:rsidR="00171089" w:rsidRPr="003A3EF4">
        <w:rPr>
          <w:rFonts w:ascii="Avenir Next Demi Bold" w:hAnsi="Avenir Next Demi Bold"/>
          <w:lang w:val="en-GB"/>
        </w:rPr>
        <w:t xml:space="preserve">in </w:t>
      </w:r>
      <w:r w:rsidR="00967AD7" w:rsidRPr="003A3EF4">
        <w:rPr>
          <w:rFonts w:ascii="Avenir Next Demi Bold" w:hAnsi="Avenir Next Demi Bold"/>
          <w:lang w:val="en-GB"/>
        </w:rPr>
        <w:t xml:space="preserve">a </w:t>
      </w:r>
      <w:r w:rsidR="00171089" w:rsidRPr="003A3EF4">
        <w:rPr>
          <w:rFonts w:ascii="Avenir Next Demi Bold" w:hAnsi="Avenir Next Demi Bold"/>
          <w:lang w:val="en-GB"/>
        </w:rPr>
        <w:t>community of property</w:t>
      </w:r>
      <w:r w:rsidR="00171089" w:rsidRPr="003A3EF4">
        <w:rPr>
          <w:lang w:val="en-GB"/>
        </w:rPr>
        <w:t xml:space="preserve"> and their joint estate </w:t>
      </w:r>
      <w:r w:rsidR="005F33C4" w:rsidRPr="003A3EF4">
        <w:rPr>
          <w:lang w:val="en-GB"/>
        </w:rPr>
        <w:t>was</w:t>
      </w:r>
      <w:r w:rsidR="00171089" w:rsidRPr="003A3EF4">
        <w:rPr>
          <w:lang w:val="en-GB"/>
        </w:rPr>
        <w:t xml:space="preserve"> sequestrated</w:t>
      </w:r>
      <w:r w:rsidR="00936368" w:rsidRPr="003A3EF4">
        <w:rPr>
          <w:lang w:val="en-GB"/>
        </w:rPr>
        <w:t>.</w:t>
      </w:r>
      <w:r w:rsidR="00171089" w:rsidRPr="003A3EF4">
        <w:rPr>
          <w:lang w:val="en-GB"/>
        </w:rPr>
        <w:t xml:space="preserve"> </w:t>
      </w:r>
      <w:r w:rsidR="00936368" w:rsidRPr="003A3EF4">
        <w:rPr>
          <w:lang w:val="en-GB"/>
        </w:rPr>
        <w:t>E</w:t>
      </w:r>
      <w:r w:rsidR="00171089" w:rsidRPr="003A3EF4">
        <w:rPr>
          <w:lang w:val="en-GB"/>
        </w:rPr>
        <w:t>xplain whether the pension pa</w:t>
      </w:r>
      <w:r w:rsidR="00171089" w:rsidRPr="00680E56">
        <w:rPr>
          <w:lang w:val="en-GB"/>
        </w:rPr>
        <w:t>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11F3F73E" w:rsidR="007F0225" w:rsidRPr="003A3EF4" w:rsidRDefault="007F0225" w:rsidP="00E37136">
      <w:pPr>
        <w:rPr>
          <w:b/>
          <w:bCs/>
          <w:lang w:val="en-GB"/>
        </w:rPr>
      </w:pPr>
      <w:r w:rsidRPr="003A3EF4">
        <w:rPr>
          <w:b/>
          <w:bCs/>
          <w:lang w:val="en-GB"/>
        </w:rPr>
        <w:t>[The</w:t>
      </w:r>
      <w:r w:rsidR="003A2436" w:rsidRPr="003A3EF4">
        <w:rPr>
          <w:b/>
          <w:bCs/>
          <w:lang w:val="en-GB"/>
        </w:rPr>
        <w:t xml:space="preserve"> pension pay-out of R600,00</w:t>
      </w:r>
      <w:r w:rsidR="00CF35EA" w:rsidRPr="003A3EF4">
        <w:rPr>
          <w:b/>
          <w:bCs/>
          <w:lang w:val="en-GB"/>
        </w:rPr>
        <w:t xml:space="preserve">0.00 that </w:t>
      </w:r>
      <w:r w:rsidR="00907CAC" w:rsidRPr="003A3EF4">
        <w:rPr>
          <w:b/>
          <w:bCs/>
          <w:lang w:val="en-GB"/>
        </w:rPr>
        <w:t>Mr</w:t>
      </w:r>
      <w:r w:rsidR="00810F8E" w:rsidRPr="003A3EF4">
        <w:rPr>
          <w:b/>
          <w:bCs/>
          <w:lang w:val="en-GB"/>
        </w:rPr>
        <w:t>.</w:t>
      </w:r>
      <w:r w:rsidR="00907CAC" w:rsidRPr="003A3EF4">
        <w:rPr>
          <w:b/>
          <w:bCs/>
          <w:lang w:val="en-GB"/>
        </w:rPr>
        <w:t xml:space="preserve"> and </w:t>
      </w:r>
      <w:r w:rsidR="00CF35EA" w:rsidRPr="003A3EF4">
        <w:rPr>
          <w:b/>
          <w:bCs/>
          <w:lang w:val="en-GB"/>
        </w:rPr>
        <w:t>Mrs</w:t>
      </w:r>
      <w:r w:rsidR="00810F8E" w:rsidRPr="003A3EF4">
        <w:rPr>
          <w:b/>
          <w:bCs/>
          <w:lang w:val="en-GB"/>
        </w:rPr>
        <w:t>.</w:t>
      </w:r>
      <w:r w:rsidR="00CF35EA" w:rsidRPr="003A3EF4">
        <w:rPr>
          <w:b/>
          <w:bCs/>
          <w:lang w:val="en-GB"/>
        </w:rPr>
        <w:t xml:space="preserve"> Solar gets</w:t>
      </w:r>
      <w:r w:rsidR="005C7A4E" w:rsidRPr="003A3EF4">
        <w:rPr>
          <w:b/>
          <w:bCs/>
          <w:lang w:val="en-GB"/>
        </w:rPr>
        <w:t xml:space="preserve"> will be </w:t>
      </w:r>
      <w:r w:rsidR="004126DE" w:rsidRPr="003A3EF4">
        <w:rPr>
          <w:b/>
          <w:bCs/>
          <w:lang w:val="en-GB"/>
        </w:rPr>
        <w:t xml:space="preserve">vested in the joint </w:t>
      </w:r>
      <w:r w:rsidR="00AF6446" w:rsidRPr="003A3EF4">
        <w:rPr>
          <w:b/>
          <w:bCs/>
          <w:lang w:val="en-GB"/>
        </w:rPr>
        <w:t xml:space="preserve">insolvent </w:t>
      </w:r>
      <w:r w:rsidR="004126DE" w:rsidRPr="003A3EF4">
        <w:rPr>
          <w:b/>
          <w:bCs/>
          <w:lang w:val="en-GB"/>
        </w:rPr>
        <w:t>estate</w:t>
      </w:r>
      <w:r w:rsidR="00DC28D4" w:rsidRPr="003A3EF4">
        <w:rPr>
          <w:b/>
          <w:bCs/>
          <w:lang w:val="en-GB"/>
        </w:rPr>
        <w:t xml:space="preserve"> if Mr</w:t>
      </w:r>
      <w:r w:rsidR="00967AD7" w:rsidRPr="003A3EF4">
        <w:rPr>
          <w:b/>
          <w:bCs/>
          <w:lang w:val="en-GB"/>
        </w:rPr>
        <w:t>.</w:t>
      </w:r>
      <w:r w:rsidR="00DC28D4" w:rsidRPr="003A3EF4">
        <w:rPr>
          <w:b/>
          <w:bCs/>
          <w:lang w:val="en-GB"/>
        </w:rPr>
        <w:t xml:space="preserve"> and Mrs</w:t>
      </w:r>
      <w:r w:rsidR="00E87A1C" w:rsidRPr="003A3EF4">
        <w:rPr>
          <w:b/>
          <w:bCs/>
          <w:lang w:val="en-GB"/>
        </w:rPr>
        <w:t>.</w:t>
      </w:r>
      <w:r w:rsidR="00DC28D4" w:rsidRPr="003A3EF4">
        <w:rPr>
          <w:b/>
          <w:bCs/>
          <w:lang w:val="en-GB"/>
        </w:rPr>
        <w:t xml:space="preserve"> Solar are married in </w:t>
      </w:r>
      <w:r w:rsidR="00967AD7" w:rsidRPr="003A3EF4">
        <w:rPr>
          <w:b/>
          <w:bCs/>
          <w:lang w:val="en-GB"/>
        </w:rPr>
        <w:t xml:space="preserve">the </w:t>
      </w:r>
      <w:r w:rsidR="00DC28D4" w:rsidRPr="003A3EF4">
        <w:rPr>
          <w:b/>
          <w:bCs/>
          <w:lang w:val="en-GB"/>
        </w:rPr>
        <w:t xml:space="preserve">community </w:t>
      </w:r>
      <w:r w:rsidR="00967AD7" w:rsidRPr="003A3EF4">
        <w:rPr>
          <w:b/>
          <w:bCs/>
          <w:lang w:val="en-GB"/>
        </w:rPr>
        <w:t xml:space="preserve">of property </w:t>
      </w:r>
      <w:r w:rsidR="00E87A1C" w:rsidRPr="003A3EF4">
        <w:rPr>
          <w:b/>
          <w:bCs/>
          <w:lang w:val="en-GB"/>
        </w:rPr>
        <w:t>and their joint</w:t>
      </w:r>
      <w:r w:rsidR="00AB344A" w:rsidRPr="003A3EF4">
        <w:rPr>
          <w:b/>
          <w:bCs/>
          <w:lang w:val="en-GB"/>
        </w:rPr>
        <w:t xml:space="preserve"> estate</w:t>
      </w:r>
      <w:r w:rsidR="00E87A1C" w:rsidRPr="003A3EF4">
        <w:rPr>
          <w:b/>
          <w:bCs/>
          <w:lang w:val="en-GB"/>
        </w:rPr>
        <w:t xml:space="preserve"> was sequestrated. </w:t>
      </w:r>
      <w:r w:rsidR="006518B2" w:rsidRPr="003A3EF4">
        <w:rPr>
          <w:b/>
          <w:bCs/>
          <w:lang w:val="en-GB"/>
        </w:rPr>
        <w:t xml:space="preserve">This is </w:t>
      </w:r>
      <w:r w:rsidR="004E7F71" w:rsidRPr="003A3EF4">
        <w:rPr>
          <w:b/>
          <w:bCs/>
          <w:lang w:val="en-GB"/>
        </w:rPr>
        <w:t>the</w:t>
      </w:r>
      <w:r w:rsidR="006518B2" w:rsidRPr="003A3EF4">
        <w:rPr>
          <w:b/>
          <w:bCs/>
          <w:lang w:val="en-GB"/>
        </w:rPr>
        <w:t xml:space="preserve"> default</w:t>
      </w:r>
      <w:r w:rsidR="004E7F71" w:rsidRPr="003A3EF4">
        <w:rPr>
          <w:b/>
          <w:bCs/>
          <w:lang w:val="en-GB"/>
        </w:rPr>
        <w:t xml:space="preserve"> scenario. Any sum or benefit received by the insolvent</w:t>
      </w:r>
      <w:r w:rsidR="004440D5" w:rsidRPr="003A3EF4">
        <w:rPr>
          <w:b/>
          <w:bCs/>
          <w:lang w:val="en-GB"/>
        </w:rPr>
        <w:t xml:space="preserve"> spouse as a result of the dissolution </w:t>
      </w:r>
      <w:r w:rsidR="00EC6C7D" w:rsidRPr="003A3EF4">
        <w:rPr>
          <w:b/>
          <w:bCs/>
          <w:lang w:val="en-GB"/>
        </w:rPr>
        <w:t xml:space="preserve">of the marriage as a consequence of the sequestration </w:t>
      </w:r>
      <w:r w:rsidR="00DF203E" w:rsidRPr="003A3EF4">
        <w:rPr>
          <w:b/>
          <w:bCs/>
          <w:lang w:val="en-GB"/>
        </w:rPr>
        <w:t xml:space="preserve">shall be vested </w:t>
      </w:r>
      <w:r w:rsidR="00166793" w:rsidRPr="003A3EF4">
        <w:rPr>
          <w:b/>
          <w:bCs/>
          <w:lang w:val="en-GB"/>
        </w:rPr>
        <w:t>in the insolvent estate, as stated in section 21(1)(a) of the Insolvency Act on the subject.</w:t>
      </w:r>
      <w:r w:rsidRPr="003A3EF4">
        <w:rPr>
          <w:b/>
          <w:bCs/>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659CA372" w14:textId="71C9970E" w:rsidR="00B9377F" w:rsidRPr="005D49B4" w:rsidRDefault="007F0225" w:rsidP="000B185F">
      <w:pPr>
        <w:rPr>
          <w:b/>
          <w:bCs/>
          <w:lang w:val="en-GB"/>
        </w:rPr>
      </w:pPr>
      <w:r w:rsidRPr="003A3EF4">
        <w:rPr>
          <w:b/>
          <w:bCs/>
          <w:lang w:val="en-GB"/>
        </w:rPr>
        <w:t>[</w:t>
      </w:r>
      <w:r w:rsidR="000A3924" w:rsidRPr="003A3EF4">
        <w:rPr>
          <w:b/>
          <w:bCs/>
          <w:lang w:val="en-GB"/>
        </w:rPr>
        <w:t xml:space="preserve">On the date </w:t>
      </w:r>
      <w:r w:rsidR="00537FC3" w:rsidRPr="003A3EF4">
        <w:rPr>
          <w:b/>
          <w:bCs/>
          <w:lang w:val="en-GB"/>
        </w:rPr>
        <w:t xml:space="preserve">that </w:t>
      </w:r>
      <w:r w:rsidR="00111B29" w:rsidRPr="003A3EF4">
        <w:rPr>
          <w:b/>
          <w:bCs/>
          <w:lang w:val="en-GB"/>
        </w:rPr>
        <w:t>the</w:t>
      </w:r>
      <w:r w:rsidR="00E3556E" w:rsidRPr="003A3EF4">
        <w:rPr>
          <w:b/>
          <w:bCs/>
          <w:lang w:val="en-GB"/>
        </w:rPr>
        <w:t xml:space="preserve"> insolvent estate is sequestrated</w:t>
      </w:r>
      <w:r w:rsidR="002C4258" w:rsidRPr="003A3EF4">
        <w:rPr>
          <w:b/>
          <w:bCs/>
          <w:lang w:val="en-GB"/>
        </w:rPr>
        <w:t xml:space="preserve">, the ownership of the </w:t>
      </w:r>
      <w:r w:rsidR="00226572" w:rsidRPr="003A3EF4">
        <w:rPr>
          <w:b/>
          <w:bCs/>
          <w:lang w:val="en-GB"/>
        </w:rPr>
        <w:t xml:space="preserve">vehicle that Mrs. Solar </w:t>
      </w:r>
      <w:r w:rsidR="00297D79" w:rsidRPr="003A3EF4">
        <w:rPr>
          <w:b/>
          <w:bCs/>
          <w:lang w:val="en-GB"/>
        </w:rPr>
        <w:t xml:space="preserve">drives would not be transferred to the estate. </w:t>
      </w:r>
      <w:r w:rsidR="00BC5BCD" w:rsidRPr="003A3EF4">
        <w:rPr>
          <w:b/>
          <w:bCs/>
          <w:lang w:val="en-GB"/>
        </w:rPr>
        <w:t>Under the provisions of an ordinary credit sale agreement</w:t>
      </w:r>
      <w:r w:rsidR="003B0F1B" w:rsidRPr="003A3EF4">
        <w:rPr>
          <w:b/>
          <w:bCs/>
          <w:lang w:val="en-GB"/>
        </w:rPr>
        <w:t>, Mr. Solar acquired Vehicle from Mr. Green</w:t>
      </w:r>
      <w:r w:rsidR="008D314A" w:rsidRPr="003A3EF4">
        <w:rPr>
          <w:b/>
          <w:bCs/>
          <w:lang w:val="en-GB"/>
        </w:rPr>
        <w:t xml:space="preserve">, and then upon delivery, ownership </w:t>
      </w:r>
      <w:r w:rsidR="00876FAF" w:rsidRPr="003A3EF4">
        <w:rPr>
          <w:b/>
          <w:bCs/>
          <w:lang w:val="en-GB"/>
        </w:rPr>
        <w:t xml:space="preserve">of the vehicle was transferred to </w:t>
      </w:r>
      <w:r w:rsidR="009C4721" w:rsidRPr="003A3EF4">
        <w:rPr>
          <w:b/>
          <w:bCs/>
          <w:lang w:val="en-GB"/>
        </w:rPr>
        <w:t>Mr. Solar</w:t>
      </w:r>
      <w:r w:rsidR="009E656D" w:rsidRPr="003A3EF4">
        <w:rPr>
          <w:b/>
          <w:bCs/>
          <w:lang w:val="en-GB"/>
        </w:rPr>
        <w:t xml:space="preserve">. In accordance with the </w:t>
      </w:r>
      <w:r w:rsidR="00F06C1B" w:rsidRPr="003A3EF4">
        <w:rPr>
          <w:b/>
          <w:bCs/>
          <w:lang w:val="en-GB"/>
        </w:rPr>
        <w:t>terms of the credit sale agreement, Mr. Green would be able to file a claim</w:t>
      </w:r>
      <w:r w:rsidR="00C334CE" w:rsidRPr="003A3EF4">
        <w:rPr>
          <w:b/>
          <w:bCs/>
          <w:lang w:val="en-GB"/>
        </w:rPr>
        <w:t xml:space="preserve"> against the estate for the remaining R60,000.00 in debt.</w:t>
      </w:r>
      <w:r w:rsidRPr="003A3EF4">
        <w:rPr>
          <w:b/>
          <w:bCs/>
          <w:lang w:val="en-GB"/>
        </w:rPr>
        <w:t>]</w:t>
      </w: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340E0C63" w14:textId="2164E2C4" w:rsidR="00155486" w:rsidRPr="000B185F" w:rsidRDefault="007F0225" w:rsidP="002C0EA9">
      <w:pPr>
        <w:rPr>
          <w:b/>
          <w:bCs/>
          <w:lang w:val="en-GB"/>
        </w:rPr>
      </w:pPr>
      <w:r w:rsidRPr="000B185F">
        <w:rPr>
          <w:b/>
          <w:bCs/>
          <w:lang w:val="en-GB"/>
        </w:rPr>
        <w:t>[</w:t>
      </w:r>
      <w:r w:rsidR="004D5206" w:rsidRPr="000B185F">
        <w:rPr>
          <w:b/>
          <w:bCs/>
          <w:lang w:val="en-GB"/>
        </w:rPr>
        <w:t xml:space="preserve">It is the responsibility of the </w:t>
      </w:r>
      <w:r w:rsidR="00AA4C33" w:rsidRPr="000B185F">
        <w:rPr>
          <w:b/>
          <w:bCs/>
          <w:lang w:val="en-GB"/>
        </w:rPr>
        <w:t xml:space="preserve">provisional trustee to call all of the creditors together </w:t>
      </w:r>
      <w:r w:rsidR="00EC19BC" w:rsidRPr="000B185F">
        <w:rPr>
          <w:b/>
          <w:bCs/>
          <w:lang w:val="en-GB"/>
        </w:rPr>
        <w:t>for the first meeting</w:t>
      </w:r>
      <w:r w:rsidR="00417E62" w:rsidRPr="000B185F">
        <w:rPr>
          <w:b/>
          <w:bCs/>
          <w:lang w:val="en-GB"/>
        </w:rPr>
        <w:t xml:space="preserve">. In accordance with the provisions of </w:t>
      </w:r>
      <w:r w:rsidR="002C0EA9" w:rsidRPr="000B185F">
        <w:rPr>
          <w:b/>
          <w:bCs/>
          <w:lang w:val="en-GB"/>
        </w:rPr>
        <w:t>section</w:t>
      </w:r>
      <w:r w:rsidR="00417E62" w:rsidRPr="000B185F">
        <w:rPr>
          <w:b/>
          <w:bCs/>
          <w:lang w:val="en-GB"/>
        </w:rPr>
        <w:t xml:space="preserve"> </w:t>
      </w:r>
      <w:r w:rsidR="00E341E4" w:rsidRPr="000B185F">
        <w:rPr>
          <w:b/>
          <w:bCs/>
          <w:lang w:val="en-GB"/>
        </w:rPr>
        <w:t xml:space="preserve">43(1) of the </w:t>
      </w:r>
      <w:r w:rsidR="002C0EA9" w:rsidRPr="000B185F">
        <w:rPr>
          <w:b/>
          <w:bCs/>
          <w:lang w:val="en-GB"/>
        </w:rPr>
        <w:t>Insolvency</w:t>
      </w:r>
      <w:r w:rsidR="00E341E4" w:rsidRPr="000B185F">
        <w:rPr>
          <w:b/>
          <w:bCs/>
          <w:lang w:val="en-GB"/>
        </w:rPr>
        <w:t xml:space="preserve"> </w:t>
      </w:r>
      <w:r w:rsidR="00B74A30" w:rsidRPr="000B185F">
        <w:rPr>
          <w:b/>
          <w:bCs/>
          <w:lang w:val="en-GB"/>
        </w:rPr>
        <w:t xml:space="preserve">Act, the notification of the creditors in writing </w:t>
      </w:r>
      <w:r w:rsidR="008312B5" w:rsidRPr="000B185F">
        <w:rPr>
          <w:b/>
          <w:bCs/>
          <w:lang w:val="en-GB"/>
        </w:rPr>
        <w:t>is used to call the meeting.</w:t>
      </w:r>
      <w:r w:rsidRPr="000B185F">
        <w:rPr>
          <w:b/>
          <w:bCs/>
          <w:lang w:val="en-GB"/>
        </w:rPr>
        <w:t>]</w:t>
      </w:r>
    </w:p>
    <w:p w14:paraId="427F2ADA" w14:textId="77777777" w:rsidR="00155486" w:rsidRPr="005D49B4" w:rsidRDefault="00155486"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21FA0FF8" w:rsidR="007F0225" w:rsidRPr="00530384" w:rsidRDefault="007F0225" w:rsidP="00E37136">
      <w:pPr>
        <w:rPr>
          <w:b/>
          <w:bCs/>
          <w:lang w:val="en-GB"/>
        </w:rPr>
      </w:pPr>
      <w:r w:rsidRPr="00530384">
        <w:rPr>
          <w:b/>
          <w:bCs/>
          <w:lang w:val="en-GB"/>
        </w:rPr>
        <w:t>[</w:t>
      </w:r>
      <w:r w:rsidR="002B7E7F" w:rsidRPr="00530384">
        <w:rPr>
          <w:b/>
          <w:bCs/>
          <w:lang w:val="en-GB"/>
        </w:rPr>
        <w:t xml:space="preserve">Ms Abel </w:t>
      </w:r>
      <w:r w:rsidR="00D823CF" w:rsidRPr="00530384">
        <w:rPr>
          <w:b/>
          <w:bCs/>
          <w:lang w:val="en-GB"/>
        </w:rPr>
        <w:t>would be required</w:t>
      </w:r>
      <w:r w:rsidR="00911BDF" w:rsidRPr="00530384">
        <w:rPr>
          <w:b/>
          <w:bCs/>
          <w:lang w:val="en-GB"/>
        </w:rPr>
        <w:t xml:space="preserve"> to seek written approval from the </w:t>
      </w:r>
      <w:r w:rsidR="004E6425" w:rsidRPr="00530384">
        <w:rPr>
          <w:b/>
          <w:bCs/>
          <w:lang w:val="en-GB"/>
        </w:rPr>
        <w:t xml:space="preserve">majority in number and value of the proven creditors </w:t>
      </w:r>
      <w:r w:rsidR="00CE31CA" w:rsidRPr="00530384">
        <w:rPr>
          <w:b/>
          <w:bCs/>
          <w:lang w:val="en-GB"/>
        </w:rPr>
        <w:t>or the leave of the master in order to sell the movable assets of the insolvent estate</w:t>
      </w:r>
      <w:r w:rsidR="00EA516A" w:rsidRPr="00530384">
        <w:rPr>
          <w:b/>
          <w:bCs/>
          <w:lang w:val="en-GB"/>
        </w:rPr>
        <w:t xml:space="preserve"> prior to the second meeting of the creditors. This is done in accordance with </w:t>
      </w:r>
      <w:r w:rsidR="00A154F9" w:rsidRPr="00530384">
        <w:rPr>
          <w:b/>
          <w:bCs/>
          <w:lang w:val="en-GB"/>
        </w:rPr>
        <w:t>section 65(6) of the Insolvency Act.</w:t>
      </w:r>
      <w:r w:rsidRPr="00530384">
        <w:rPr>
          <w:b/>
          <w:bCs/>
          <w:lang w:val="en-GB"/>
        </w:rPr>
        <w:t>]</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077A06AF" w:rsidR="007F0225" w:rsidRPr="00530384" w:rsidRDefault="007F0225" w:rsidP="00E37136">
      <w:pPr>
        <w:rPr>
          <w:b/>
          <w:bCs/>
          <w:lang w:val="en-GB"/>
        </w:rPr>
      </w:pPr>
      <w:r w:rsidRPr="00530384">
        <w:rPr>
          <w:b/>
          <w:bCs/>
          <w:lang w:val="en-GB"/>
        </w:rPr>
        <w:t>[T</w:t>
      </w:r>
      <w:r w:rsidR="002A770D" w:rsidRPr="00530384">
        <w:rPr>
          <w:b/>
          <w:bCs/>
          <w:lang w:val="en-GB"/>
        </w:rPr>
        <w:t xml:space="preserve">he immovable property in Italy </w:t>
      </w:r>
      <w:r w:rsidR="007D7A20" w:rsidRPr="00530384">
        <w:rPr>
          <w:b/>
          <w:bCs/>
          <w:lang w:val="en-GB"/>
        </w:rPr>
        <w:t xml:space="preserve">does not automatically </w:t>
      </w:r>
      <w:r w:rsidR="00790588" w:rsidRPr="00530384">
        <w:rPr>
          <w:b/>
          <w:bCs/>
          <w:lang w:val="en-GB"/>
        </w:rPr>
        <w:t>or instantly part o</w:t>
      </w:r>
      <w:r w:rsidR="007D7A20" w:rsidRPr="00530384">
        <w:rPr>
          <w:b/>
          <w:bCs/>
          <w:lang w:val="en-GB"/>
        </w:rPr>
        <w:t>f</w:t>
      </w:r>
      <w:r w:rsidR="00790588" w:rsidRPr="00530384">
        <w:rPr>
          <w:b/>
          <w:bCs/>
          <w:lang w:val="en-GB"/>
        </w:rPr>
        <w:t xml:space="preserve"> Mr. </w:t>
      </w:r>
      <w:r w:rsidR="00BF26C3" w:rsidRPr="00530384">
        <w:rPr>
          <w:b/>
          <w:bCs/>
          <w:lang w:val="en-GB"/>
        </w:rPr>
        <w:t>S</w:t>
      </w:r>
      <w:r w:rsidR="007D7A20" w:rsidRPr="00530384">
        <w:rPr>
          <w:b/>
          <w:bCs/>
          <w:lang w:val="en-GB"/>
        </w:rPr>
        <w:t>o</w:t>
      </w:r>
      <w:r w:rsidR="00BF26C3" w:rsidRPr="00530384">
        <w:rPr>
          <w:b/>
          <w:bCs/>
          <w:lang w:val="en-GB"/>
        </w:rPr>
        <w:t>la</w:t>
      </w:r>
      <w:r w:rsidR="007D7A20" w:rsidRPr="00530384">
        <w:rPr>
          <w:b/>
          <w:bCs/>
          <w:lang w:val="en-GB"/>
        </w:rPr>
        <w:t>r</w:t>
      </w:r>
      <w:r w:rsidR="00BF26C3" w:rsidRPr="00530384">
        <w:rPr>
          <w:b/>
          <w:bCs/>
          <w:lang w:val="en-GB"/>
        </w:rPr>
        <w:t xml:space="preserve">’s insolvent estate when it comes </w:t>
      </w:r>
      <w:r w:rsidR="00F87030" w:rsidRPr="00530384">
        <w:rPr>
          <w:b/>
          <w:bCs/>
          <w:lang w:val="en-GB"/>
        </w:rPr>
        <w:t xml:space="preserve">to the assets </w:t>
      </w:r>
      <w:r w:rsidR="00BD261C" w:rsidRPr="00530384">
        <w:rPr>
          <w:b/>
          <w:bCs/>
          <w:lang w:val="en-GB"/>
        </w:rPr>
        <w:t>that are located outside of the country itself</w:t>
      </w:r>
      <w:r w:rsidR="0099771B" w:rsidRPr="00530384">
        <w:rPr>
          <w:b/>
          <w:bCs/>
          <w:lang w:val="en-GB"/>
        </w:rPr>
        <w:t xml:space="preserve">. Ms Abel would be required to </w:t>
      </w:r>
      <w:r w:rsidR="00510B8A" w:rsidRPr="00530384">
        <w:rPr>
          <w:b/>
          <w:bCs/>
          <w:lang w:val="en-GB"/>
        </w:rPr>
        <w:t xml:space="preserve">submit an application in order to </w:t>
      </w:r>
      <w:r w:rsidR="00D15D09" w:rsidRPr="00530384">
        <w:rPr>
          <w:b/>
          <w:bCs/>
          <w:lang w:val="en-GB"/>
        </w:rPr>
        <w:t xml:space="preserve">be able to exercise control over the property. Ex </w:t>
      </w:r>
      <w:proofErr w:type="spellStart"/>
      <w:r w:rsidR="00D15D09" w:rsidRPr="00530384">
        <w:rPr>
          <w:b/>
          <w:bCs/>
          <w:lang w:val="en-GB"/>
        </w:rPr>
        <w:t>parte</w:t>
      </w:r>
      <w:proofErr w:type="spellEnd"/>
      <w:r w:rsidR="00204002" w:rsidRPr="00530384">
        <w:rPr>
          <w:b/>
          <w:bCs/>
          <w:lang w:val="en-GB"/>
        </w:rPr>
        <w:t xml:space="preserve"> Twycross is an example of the relevant case law that emphasizes the importance </w:t>
      </w:r>
      <w:r w:rsidR="00F4280A" w:rsidRPr="00530384">
        <w:rPr>
          <w:b/>
          <w:bCs/>
          <w:lang w:val="en-GB"/>
        </w:rPr>
        <w:t>of ancillary remedies in jurisdictions</w:t>
      </w:r>
      <w:r w:rsidR="00154666" w:rsidRPr="00530384">
        <w:rPr>
          <w:b/>
          <w:bCs/>
          <w:lang w:val="en-GB"/>
        </w:rPr>
        <w:t xml:space="preserve"> that are located outside of the country.</w:t>
      </w:r>
      <w:r w:rsidRPr="00530384">
        <w:rPr>
          <w:b/>
          <w:bCs/>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5956F720" w:rsidR="007F0225" w:rsidRPr="00530384" w:rsidRDefault="007F0225" w:rsidP="00E37136">
      <w:pPr>
        <w:rPr>
          <w:b/>
          <w:bCs/>
          <w:lang w:val="en-GB"/>
        </w:rPr>
      </w:pPr>
      <w:r w:rsidRPr="00530384">
        <w:rPr>
          <w:b/>
          <w:bCs/>
          <w:lang w:val="en-GB"/>
        </w:rPr>
        <w:t>[T</w:t>
      </w:r>
      <w:r w:rsidR="00FD30F1" w:rsidRPr="00530384">
        <w:rPr>
          <w:b/>
          <w:bCs/>
          <w:lang w:val="en-GB"/>
        </w:rPr>
        <w:t xml:space="preserve">he answer would be different if </w:t>
      </w:r>
      <w:r w:rsidR="003159B2" w:rsidRPr="00530384">
        <w:rPr>
          <w:b/>
          <w:bCs/>
          <w:lang w:val="en-GB"/>
        </w:rPr>
        <w:t xml:space="preserve">the movable property </w:t>
      </w:r>
      <w:r w:rsidR="00F23A54" w:rsidRPr="00530384">
        <w:rPr>
          <w:b/>
          <w:bCs/>
          <w:lang w:val="en-GB"/>
        </w:rPr>
        <w:t xml:space="preserve">in question </w:t>
      </w:r>
      <w:r w:rsidR="008926FA" w:rsidRPr="00530384">
        <w:rPr>
          <w:b/>
          <w:bCs/>
          <w:lang w:val="en-GB"/>
        </w:rPr>
        <w:t>is in foreign country</w:t>
      </w:r>
      <w:r w:rsidR="00067331" w:rsidRPr="00530384">
        <w:rPr>
          <w:b/>
          <w:bCs/>
          <w:lang w:val="en-GB"/>
        </w:rPr>
        <w:t xml:space="preserve">. Ms Abel </w:t>
      </w:r>
      <w:r w:rsidR="00356421" w:rsidRPr="00530384">
        <w:rPr>
          <w:b/>
          <w:bCs/>
          <w:lang w:val="en-GB"/>
        </w:rPr>
        <w:t xml:space="preserve">would still be required to submit an application for </w:t>
      </w:r>
      <w:r w:rsidR="00423D0F" w:rsidRPr="00530384">
        <w:rPr>
          <w:b/>
          <w:bCs/>
          <w:lang w:val="en-GB"/>
        </w:rPr>
        <w:t xml:space="preserve">recognition of </w:t>
      </w:r>
      <w:r w:rsidR="00602D76" w:rsidRPr="00530384">
        <w:rPr>
          <w:b/>
          <w:bCs/>
          <w:lang w:val="en-GB"/>
        </w:rPr>
        <w:t xml:space="preserve">the sequestration order, the procedure may be </w:t>
      </w:r>
      <w:r w:rsidR="00504DD3" w:rsidRPr="00530384">
        <w:rPr>
          <w:b/>
          <w:bCs/>
          <w:lang w:val="en-GB"/>
        </w:rPr>
        <w:t xml:space="preserve">different depending </w:t>
      </w:r>
      <w:r w:rsidR="00456A70" w:rsidRPr="00530384">
        <w:rPr>
          <w:b/>
          <w:bCs/>
          <w:lang w:val="en-GB"/>
        </w:rPr>
        <w:t xml:space="preserve">on the legislation of the </w:t>
      </w:r>
      <w:r w:rsidR="00D462A5" w:rsidRPr="00530384">
        <w:rPr>
          <w:b/>
          <w:bCs/>
          <w:lang w:val="en-GB"/>
        </w:rPr>
        <w:t>other jurisdiction.</w:t>
      </w:r>
      <w:r w:rsidRPr="00530384">
        <w:rPr>
          <w:b/>
          <w:bCs/>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Default="004B6D5F" w:rsidP="00E37136">
      <w:pPr>
        <w:tabs>
          <w:tab w:val="right" w:pos="9021"/>
        </w:tabs>
        <w:rPr>
          <w:b/>
          <w:bCs/>
          <w:lang w:val="en-GB"/>
        </w:rPr>
      </w:pPr>
    </w:p>
    <w:p w14:paraId="401191D2" w14:textId="77777777" w:rsidR="00A26D41" w:rsidRDefault="00A26D41" w:rsidP="00E37136">
      <w:pPr>
        <w:tabs>
          <w:tab w:val="right" w:pos="9021"/>
        </w:tabs>
        <w:rPr>
          <w:b/>
          <w:bCs/>
          <w:lang w:val="en-GB"/>
        </w:rPr>
      </w:pPr>
    </w:p>
    <w:p w14:paraId="023551EA" w14:textId="77777777" w:rsidR="00A26D41" w:rsidRDefault="00A26D41" w:rsidP="00E37136">
      <w:pPr>
        <w:tabs>
          <w:tab w:val="right" w:pos="9021"/>
        </w:tabs>
        <w:rPr>
          <w:b/>
          <w:bCs/>
          <w:lang w:val="en-GB"/>
        </w:rPr>
      </w:pPr>
    </w:p>
    <w:p w14:paraId="1C299D7B" w14:textId="77777777" w:rsidR="00A26D41" w:rsidRDefault="00A26D41" w:rsidP="00E37136">
      <w:pPr>
        <w:tabs>
          <w:tab w:val="right" w:pos="9021"/>
        </w:tabs>
        <w:rPr>
          <w:b/>
          <w:bCs/>
          <w:lang w:val="en-GB"/>
        </w:rPr>
      </w:pPr>
    </w:p>
    <w:p w14:paraId="634708AD" w14:textId="77777777" w:rsidR="00A26D41" w:rsidRDefault="00A26D41" w:rsidP="00E37136">
      <w:pPr>
        <w:tabs>
          <w:tab w:val="right" w:pos="9021"/>
        </w:tabs>
        <w:rPr>
          <w:b/>
          <w:bCs/>
          <w:lang w:val="en-GB"/>
        </w:rPr>
      </w:pPr>
    </w:p>
    <w:p w14:paraId="2DAE8BEC" w14:textId="77777777" w:rsidR="00A26D41" w:rsidRPr="005D49B4" w:rsidRDefault="00A26D41"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04657B92" w:rsidR="007F0225" w:rsidRPr="00530384" w:rsidRDefault="007F0225" w:rsidP="00E37136">
      <w:pPr>
        <w:rPr>
          <w:b/>
          <w:bCs/>
          <w:lang w:val="en-GB"/>
        </w:rPr>
      </w:pPr>
      <w:r w:rsidRPr="00530384">
        <w:rPr>
          <w:b/>
          <w:bCs/>
          <w:lang w:val="en-GB"/>
        </w:rPr>
        <w:t>[</w:t>
      </w:r>
      <w:r w:rsidR="00F0023F" w:rsidRPr="00530384">
        <w:rPr>
          <w:b/>
          <w:bCs/>
          <w:lang w:val="en-GB"/>
        </w:rPr>
        <w:t xml:space="preserve">After </w:t>
      </w:r>
      <w:r w:rsidR="00FD72D1" w:rsidRPr="00530384">
        <w:rPr>
          <w:b/>
          <w:bCs/>
          <w:lang w:val="en-GB"/>
        </w:rPr>
        <w:t>a provisional sequestration order is issued, the partne</w:t>
      </w:r>
      <w:r w:rsidR="00FB5EB2" w:rsidRPr="00530384">
        <w:rPr>
          <w:b/>
          <w:bCs/>
          <w:lang w:val="en-GB"/>
        </w:rPr>
        <w:t xml:space="preserve">rship and partners are considered </w:t>
      </w:r>
      <w:r w:rsidR="00574DBE" w:rsidRPr="00530384">
        <w:rPr>
          <w:b/>
          <w:bCs/>
          <w:lang w:val="en-GB"/>
        </w:rPr>
        <w:t>to be separate entities</w:t>
      </w:r>
      <w:r w:rsidR="00684350" w:rsidRPr="00530384">
        <w:rPr>
          <w:b/>
          <w:bCs/>
          <w:lang w:val="en-GB"/>
        </w:rPr>
        <w:t xml:space="preserve"> in accordance with </w:t>
      </w:r>
      <w:r w:rsidR="000516A6" w:rsidRPr="00530384">
        <w:rPr>
          <w:b/>
          <w:bCs/>
          <w:lang w:val="en-GB"/>
        </w:rPr>
        <w:t xml:space="preserve">the </w:t>
      </w:r>
      <w:r w:rsidR="00684350" w:rsidRPr="00530384">
        <w:rPr>
          <w:b/>
          <w:bCs/>
          <w:lang w:val="en-GB"/>
        </w:rPr>
        <w:t>Insolvency Act. This is the case even if Mr. Solar</w:t>
      </w:r>
      <w:r w:rsidR="00923EA2" w:rsidRPr="00530384">
        <w:rPr>
          <w:b/>
          <w:bCs/>
          <w:lang w:val="en-GB"/>
        </w:rPr>
        <w:t xml:space="preserve"> conducted business as a partnership. </w:t>
      </w:r>
      <w:r w:rsidR="00112CC1" w:rsidRPr="00530384">
        <w:rPr>
          <w:b/>
          <w:bCs/>
          <w:lang w:val="en-GB"/>
        </w:rPr>
        <w:t xml:space="preserve">Despite the fact that </w:t>
      </w:r>
      <w:r w:rsidR="006450C9" w:rsidRPr="00530384">
        <w:rPr>
          <w:b/>
          <w:bCs/>
          <w:lang w:val="en-GB"/>
        </w:rPr>
        <w:t xml:space="preserve">the personal estates of the individual partners will not be </w:t>
      </w:r>
      <w:r w:rsidR="00FB4778" w:rsidRPr="00530384">
        <w:rPr>
          <w:b/>
          <w:bCs/>
          <w:lang w:val="en-GB"/>
        </w:rPr>
        <w:t xml:space="preserve">impacted, the property of the partnership </w:t>
      </w:r>
      <w:r w:rsidR="006C16E1" w:rsidRPr="00530384">
        <w:rPr>
          <w:b/>
          <w:bCs/>
          <w:lang w:val="en-GB"/>
        </w:rPr>
        <w:t>will be included in the estate</w:t>
      </w:r>
      <w:r w:rsidR="00504F93" w:rsidRPr="00530384">
        <w:rPr>
          <w:b/>
          <w:bCs/>
          <w:lang w:val="en-GB"/>
        </w:rPr>
        <w:t xml:space="preserve"> of the </w:t>
      </w:r>
      <w:r w:rsidR="004654C8" w:rsidRPr="00530384">
        <w:rPr>
          <w:b/>
          <w:bCs/>
          <w:lang w:val="en-GB"/>
        </w:rPr>
        <w:t>insolvent partner.</w:t>
      </w:r>
      <w:r w:rsidRPr="00530384">
        <w:rPr>
          <w:b/>
          <w:bCs/>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348A7ECC" w:rsidR="007F0225" w:rsidRPr="004266B1" w:rsidRDefault="007F0225" w:rsidP="00E37136">
      <w:pPr>
        <w:rPr>
          <w:b/>
          <w:bCs/>
          <w:lang w:val="en-GB"/>
        </w:rPr>
      </w:pPr>
      <w:r w:rsidRPr="004266B1">
        <w:rPr>
          <w:b/>
          <w:bCs/>
          <w:lang w:val="en-GB"/>
        </w:rPr>
        <w:t>[</w:t>
      </w:r>
      <w:r w:rsidR="00E83287" w:rsidRPr="004266B1">
        <w:rPr>
          <w:b/>
          <w:bCs/>
          <w:lang w:val="en-GB"/>
        </w:rPr>
        <w:t xml:space="preserve">It is not possible </w:t>
      </w:r>
      <w:r w:rsidR="001734B1" w:rsidRPr="004266B1">
        <w:rPr>
          <w:b/>
          <w:bCs/>
          <w:lang w:val="en-GB"/>
        </w:rPr>
        <w:t xml:space="preserve">to say that the sequestration of Mr. Solar would have </w:t>
      </w:r>
      <w:r w:rsidR="00925F68" w:rsidRPr="004266B1">
        <w:rPr>
          <w:b/>
          <w:bCs/>
          <w:lang w:val="en-GB"/>
        </w:rPr>
        <w:t xml:space="preserve">any direct impact on the partnership itself. </w:t>
      </w:r>
      <w:r w:rsidR="00F334E0" w:rsidRPr="004266B1">
        <w:rPr>
          <w:b/>
          <w:bCs/>
          <w:lang w:val="en-GB"/>
        </w:rPr>
        <w:t xml:space="preserve">When Mr. Solar is now subject to the limits </w:t>
      </w:r>
      <w:r w:rsidR="008E4BCE" w:rsidRPr="004266B1">
        <w:rPr>
          <w:b/>
          <w:bCs/>
          <w:lang w:val="en-GB"/>
        </w:rPr>
        <w:t xml:space="preserve">that are imposed by the Insolvency Act, it may have an effect on his capacity to continue engaging </w:t>
      </w:r>
      <w:r w:rsidR="00E13118" w:rsidRPr="004266B1">
        <w:rPr>
          <w:b/>
          <w:bCs/>
          <w:lang w:val="en-GB"/>
        </w:rPr>
        <w:t>in the affairs of the partnership.</w:t>
      </w:r>
      <w:r w:rsidRPr="004266B1">
        <w:rPr>
          <w:b/>
          <w:bCs/>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0E2C4709" w14:textId="49D75FAA"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62FDED6E" w:rsidR="007F0225" w:rsidRPr="004266B1" w:rsidRDefault="007F0225" w:rsidP="00E37136">
      <w:pPr>
        <w:rPr>
          <w:b/>
          <w:bCs/>
          <w:lang w:val="en-GB"/>
        </w:rPr>
      </w:pPr>
      <w:r w:rsidRPr="004266B1">
        <w:rPr>
          <w:b/>
          <w:bCs/>
          <w:lang w:val="en-GB"/>
        </w:rPr>
        <w:t>[</w:t>
      </w:r>
      <w:r w:rsidR="008F2FAD" w:rsidRPr="004266B1">
        <w:rPr>
          <w:b/>
          <w:bCs/>
          <w:lang w:val="en-GB"/>
        </w:rPr>
        <w:t xml:space="preserve">In the contexed </w:t>
      </w:r>
      <w:r w:rsidR="00144208" w:rsidRPr="004266B1">
        <w:rPr>
          <w:b/>
          <w:bCs/>
          <w:lang w:val="en-GB"/>
        </w:rPr>
        <w:t xml:space="preserve">of business, the term </w:t>
      </w:r>
      <w:r w:rsidR="004F5A14" w:rsidRPr="004266B1">
        <w:rPr>
          <w:b/>
          <w:bCs/>
          <w:lang w:val="en-GB"/>
        </w:rPr>
        <w:t>“commercial insolvency” refers to a circumstance</w:t>
      </w:r>
      <w:r w:rsidR="0056169F" w:rsidRPr="004266B1">
        <w:rPr>
          <w:b/>
          <w:bCs/>
          <w:lang w:val="en-GB"/>
        </w:rPr>
        <w:t xml:space="preserve"> in which a </w:t>
      </w:r>
      <w:r w:rsidR="00B34890" w:rsidRPr="004266B1">
        <w:rPr>
          <w:b/>
          <w:bCs/>
          <w:lang w:val="en-GB"/>
        </w:rPr>
        <w:t xml:space="preserve">unable to fulfil its obligations </w:t>
      </w:r>
      <w:r w:rsidR="008A38CD" w:rsidRPr="004266B1">
        <w:rPr>
          <w:b/>
          <w:bCs/>
          <w:lang w:val="en-GB"/>
        </w:rPr>
        <w:t xml:space="preserve">when </w:t>
      </w:r>
      <w:r w:rsidR="00061722" w:rsidRPr="004266B1">
        <w:rPr>
          <w:b/>
          <w:bCs/>
          <w:lang w:val="en-GB"/>
        </w:rPr>
        <w:t>it</w:t>
      </w:r>
      <w:r w:rsidR="008A38CD" w:rsidRPr="004266B1">
        <w:rPr>
          <w:b/>
          <w:bCs/>
          <w:lang w:val="en-GB"/>
        </w:rPr>
        <w:t xml:space="preserve"> </w:t>
      </w:r>
      <w:r w:rsidR="00061722" w:rsidRPr="004266B1">
        <w:rPr>
          <w:b/>
          <w:bCs/>
          <w:lang w:val="en-GB"/>
        </w:rPr>
        <w:t>collapses</w:t>
      </w:r>
      <w:r w:rsidR="008A38CD" w:rsidRPr="004266B1">
        <w:rPr>
          <w:b/>
          <w:bCs/>
          <w:lang w:val="en-GB"/>
        </w:rPr>
        <w:t xml:space="preserve"> due to </w:t>
      </w:r>
      <w:r w:rsidR="00061722" w:rsidRPr="004266B1">
        <w:rPr>
          <w:b/>
          <w:bCs/>
          <w:lang w:val="en-GB"/>
        </w:rPr>
        <w:t xml:space="preserve">the </w:t>
      </w:r>
      <w:r w:rsidR="008A38CD" w:rsidRPr="004266B1">
        <w:rPr>
          <w:b/>
          <w:bCs/>
          <w:lang w:val="en-GB"/>
        </w:rPr>
        <w:t>normal course of operations. In contrast</w:t>
      </w:r>
      <w:r w:rsidR="00446A4C" w:rsidRPr="004266B1">
        <w:rPr>
          <w:b/>
          <w:bCs/>
          <w:lang w:val="en-GB"/>
        </w:rPr>
        <w:t xml:space="preserve">, a company </w:t>
      </w:r>
      <w:r w:rsidR="00E67BF5" w:rsidRPr="004266B1">
        <w:rPr>
          <w:b/>
          <w:bCs/>
          <w:lang w:val="en-GB"/>
        </w:rPr>
        <w:t xml:space="preserve">is said to be </w:t>
      </w:r>
      <w:r w:rsidR="00EA6AB1" w:rsidRPr="004266B1">
        <w:rPr>
          <w:b/>
          <w:bCs/>
          <w:lang w:val="en-GB"/>
        </w:rPr>
        <w:t>in fact</w:t>
      </w:r>
      <w:r w:rsidR="00E67BF5" w:rsidRPr="004266B1">
        <w:rPr>
          <w:b/>
          <w:bCs/>
          <w:lang w:val="en-GB"/>
        </w:rPr>
        <w:t xml:space="preserve"> insolvent when </w:t>
      </w:r>
      <w:r w:rsidR="007E67E8" w:rsidRPr="004266B1">
        <w:rPr>
          <w:b/>
          <w:bCs/>
          <w:lang w:val="en-GB"/>
        </w:rPr>
        <w:t>the amount of liabilities is more than the amount of its assets</w:t>
      </w:r>
      <w:r w:rsidR="00EA6AB1" w:rsidRPr="004266B1">
        <w:rPr>
          <w:b/>
          <w:bCs/>
          <w:lang w:val="en-GB"/>
        </w:rPr>
        <w:t xml:space="preserve">. As a result of the fact </w:t>
      </w:r>
      <w:r w:rsidR="000B7E42" w:rsidRPr="004266B1">
        <w:rPr>
          <w:b/>
          <w:bCs/>
          <w:lang w:val="en-GB"/>
        </w:rPr>
        <w:t xml:space="preserve">that it is having a difficult </w:t>
      </w:r>
      <w:r w:rsidR="001E0751" w:rsidRPr="004266B1">
        <w:rPr>
          <w:b/>
          <w:bCs/>
          <w:lang w:val="en-GB"/>
        </w:rPr>
        <w:t>time meeting its final obligations</w:t>
      </w:r>
      <w:r w:rsidR="00F72442" w:rsidRPr="004266B1">
        <w:rPr>
          <w:b/>
          <w:bCs/>
          <w:lang w:val="en-GB"/>
        </w:rPr>
        <w:t xml:space="preserve">, particularly in considering </w:t>
      </w:r>
      <w:r w:rsidR="00007095" w:rsidRPr="004266B1">
        <w:rPr>
          <w:b/>
          <w:bCs/>
          <w:lang w:val="en-GB"/>
        </w:rPr>
        <w:t xml:space="preserve">the fact that it is facing legal actions and </w:t>
      </w:r>
      <w:r w:rsidR="00504CA0" w:rsidRPr="004266B1">
        <w:rPr>
          <w:b/>
          <w:bCs/>
          <w:lang w:val="en-GB"/>
        </w:rPr>
        <w:t>judgment</w:t>
      </w:r>
      <w:r w:rsidR="00007095" w:rsidRPr="004266B1">
        <w:rPr>
          <w:b/>
          <w:bCs/>
          <w:lang w:val="en-GB"/>
        </w:rPr>
        <w:t xml:space="preserve"> against it</w:t>
      </w:r>
      <w:r w:rsidR="009308C7" w:rsidRPr="004266B1">
        <w:rPr>
          <w:b/>
          <w:bCs/>
          <w:lang w:val="en-GB"/>
        </w:rPr>
        <w:t>, RNH Plastics is considered</w:t>
      </w:r>
      <w:r w:rsidR="00AF2BE8" w:rsidRPr="004266B1">
        <w:rPr>
          <w:b/>
          <w:bCs/>
          <w:lang w:val="en-GB"/>
        </w:rPr>
        <w:t xml:space="preserve"> to be commercially insolvent. In addition</w:t>
      </w:r>
      <w:r w:rsidR="00504CA0" w:rsidRPr="004266B1">
        <w:rPr>
          <w:b/>
          <w:bCs/>
          <w:lang w:val="en-GB"/>
        </w:rPr>
        <w:t>,</w:t>
      </w:r>
      <w:r w:rsidR="00AF2BE8" w:rsidRPr="004266B1">
        <w:rPr>
          <w:b/>
          <w:bCs/>
          <w:lang w:val="en-GB"/>
        </w:rPr>
        <w:t xml:space="preserve"> RNH</w:t>
      </w:r>
      <w:r w:rsidR="0019717D" w:rsidRPr="004266B1">
        <w:rPr>
          <w:b/>
          <w:bCs/>
          <w:lang w:val="en-GB"/>
        </w:rPr>
        <w:t xml:space="preserve"> is factually insolvent due </w:t>
      </w:r>
      <w:r w:rsidR="00557583" w:rsidRPr="004266B1">
        <w:rPr>
          <w:b/>
          <w:bCs/>
          <w:lang w:val="en-GB"/>
        </w:rPr>
        <w:t xml:space="preserve">to the huge losses it has </w:t>
      </w:r>
      <w:r w:rsidR="004A4F58" w:rsidRPr="004266B1">
        <w:rPr>
          <w:b/>
          <w:bCs/>
          <w:lang w:val="en-GB"/>
        </w:rPr>
        <w:t>incurred</w:t>
      </w:r>
      <w:r w:rsidR="00557583" w:rsidRPr="004266B1">
        <w:rPr>
          <w:b/>
          <w:bCs/>
          <w:lang w:val="en-GB"/>
        </w:rPr>
        <w:t xml:space="preserve">, the rising repo rates, </w:t>
      </w:r>
      <w:r w:rsidR="00AB1BA6" w:rsidRPr="004266B1">
        <w:rPr>
          <w:b/>
          <w:bCs/>
          <w:lang w:val="en-GB"/>
        </w:rPr>
        <w:t>and the cash flow problems it has been experiencing.</w:t>
      </w:r>
      <w:r w:rsidRPr="004266B1">
        <w:rPr>
          <w:b/>
          <w:bCs/>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04102CCA" w:rsidR="007F0225" w:rsidRPr="004266B1" w:rsidRDefault="007F0225" w:rsidP="00E37136">
      <w:pPr>
        <w:rPr>
          <w:b/>
          <w:bCs/>
          <w:lang w:val="en-GB"/>
        </w:rPr>
      </w:pPr>
      <w:r w:rsidRPr="004266B1">
        <w:rPr>
          <w:b/>
          <w:bCs/>
          <w:lang w:val="en-GB"/>
        </w:rPr>
        <w:t>[</w:t>
      </w:r>
      <w:r w:rsidR="00047EBF" w:rsidRPr="004266B1">
        <w:rPr>
          <w:b/>
          <w:bCs/>
          <w:lang w:val="en-GB"/>
        </w:rPr>
        <w:t xml:space="preserve">After the </w:t>
      </w:r>
      <w:r w:rsidR="00CC7ECF" w:rsidRPr="004266B1">
        <w:rPr>
          <w:b/>
          <w:bCs/>
          <w:lang w:val="en-GB"/>
        </w:rPr>
        <w:t xml:space="preserve">provisional </w:t>
      </w:r>
      <w:r w:rsidR="006D3D5B" w:rsidRPr="004266B1">
        <w:rPr>
          <w:b/>
          <w:bCs/>
          <w:lang w:val="en-GB"/>
        </w:rPr>
        <w:t>liquidator</w:t>
      </w:r>
      <w:r w:rsidR="00CC7ECF" w:rsidRPr="004266B1">
        <w:rPr>
          <w:b/>
          <w:bCs/>
          <w:lang w:val="en-GB"/>
        </w:rPr>
        <w:t xml:space="preserve"> order has been granted, the assets of </w:t>
      </w:r>
      <w:r w:rsidR="00504CA0" w:rsidRPr="004266B1">
        <w:rPr>
          <w:b/>
          <w:bCs/>
          <w:lang w:val="en-GB"/>
        </w:rPr>
        <w:t>R</w:t>
      </w:r>
      <w:r w:rsidR="00D14BCB" w:rsidRPr="004266B1">
        <w:rPr>
          <w:b/>
          <w:bCs/>
          <w:lang w:val="en-GB"/>
        </w:rPr>
        <w:t>N</w:t>
      </w:r>
      <w:r w:rsidR="00504CA0" w:rsidRPr="004266B1">
        <w:rPr>
          <w:b/>
          <w:bCs/>
          <w:lang w:val="en-GB"/>
        </w:rPr>
        <w:t>H</w:t>
      </w:r>
      <w:r w:rsidR="00423B6A" w:rsidRPr="004266B1">
        <w:rPr>
          <w:b/>
          <w:bCs/>
          <w:lang w:val="en-GB"/>
        </w:rPr>
        <w:t xml:space="preserve"> will be placed in the custody and supervision of the provisional </w:t>
      </w:r>
      <w:r w:rsidR="006D3D5B" w:rsidRPr="004266B1">
        <w:rPr>
          <w:b/>
          <w:bCs/>
          <w:lang w:val="en-GB"/>
        </w:rPr>
        <w:t>liquidator</w:t>
      </w:r>
      <w:r w:rsidR="00423B6A" w:rsidRPr="004266B1">
        <w:rPr>
          <w:b/>
          <w:bCs/>
          <w:lang w:val="en-GB"/>
        </w:rPr>
        <w:t xml:space="preserve"> </w:t>
      </w:r>
      <w:r w:rsidR="006D3D5B" w:rsidRPr="004266B1">
        <w:rPr>
          <w:b/>
          <w:bCs/>
          <w:lang w:val="en-GB"/>
        </w:rPr>
        <w:t>that has been appointed by the court.</w:t>
      </w:r>
      <w:r w:rsidRPr="004266B1">
        <w:rPr>
          <w:b/>
          <w:bCs/>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6087C80B" w:rsidR="007F0225" w:rsidRPr="004266B1" w:rsidRDefault="007F0225" w:rsidP="00E37136">
      <w:pPr>
        <w:rPr>
          <w:b/>
          <w:bCs/>
          <w:lang w:val="en-GB"/>
        </w:rPr>
      </w:pPr>
      <w:r w:rsidRPr="004266B1">
        <w:rPr>
          <w:b/>
          <w:bCs/>
          <w:lang w:val="en-GB"/>
        </w:rPr>
        <w:t>[</w:t>
      </w:r>
      <w:r w:rsidR="005F5183" w:rsidRPr="004266B1">
        <w:rPr>
          <w:b/>
          <w:bCs/>
          <w:lang w:val="en-GB"/>
        </w:rPr>
        <w:t xml:space="preserve">Generally speaking, the interim </w:t>
      </w:r>
      <w:r w:rsidR="00F6036E" w:rsidRPr="004266B1">
        <w:rPr>
          <w:b/>
          <w:bCs/>
          <w:lang w:val="en-GB"/>
        </w:rPr>
        <w:t xml:space="preserve">order of liquidation </w:t>
      </w:r>
      <w:r w:rsidR="00D14BCB" w:rsidRPr="004266B1">
        <w:rPr>
          <w:b/>
          <w:bCs/>
          <w:lang w:val="en-GB"/>
        </w:rPr>
        <w:t xml:space="preserve">of RNH will have the effect </w:t>
      </w:r>
      <w:r w:rsidR="00E52233" w:rsidRPr="004266B1">
        <w:rPr>
          <w:b/>
          <w:bCs/>
          <w:lang w:val="en-GB"/>
        </w:rPr>
        <w:t xml:space="preserve">of terminating the employment contracts of the employees. </w:t>
      </w:r>
      <w:r w:rsidR="00CD515C" w:rsidRPr="004266B1">
        <w:rPr>
          <w:b/>
          <w:bCs/>
          <w:lang w:val="en-GB"/>
        </w:rPr>
        <w:t>There will be a suspension of the employment contracts, and the liquidator</w:t>
      </w:r>
      <w:r w:rsidR="00283D90" w:rsidRPr="004266B1">
        <w:rPr>
          <w:b/>
          <w:bCs/>
          <w:lang w:val="en-GB"/>
        </w:rPr>
        <w:t xml:space="preserve"> will have the ability to either continue the contracts or terminate them</w:t>
      </w:r>
      <w:r w:rsidR="008C7A92" w:rsidRPr="004266B1">
        <w:rPr>
          <w:b/>
          <w:bCs/>
          <w:lang w:val="en-GB"/>
        </w:rPr>
        <w:t>, based on the requirements of the liquidation process.</w:t>
      </w:r>
      <w:r w:rsidRPr="004266B1">
        <w:rPr>
          <w:b/>
          <w:bCs/>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5EA22E5E" w:rsidR="007F0225" w:rsidRPr="004266B1" w:rsidRDefault="007F0225" w:rsidP="00E37136">
      <w:pPr>
        <w:rPr>
          <w:b/>
          <w:bCs/>
          <w:lang w:val="en-GB"/>
        </w:rPr>
      </w:pPr>
      <w:r w:rsidRPr="004266B1">
        <w:rPr>
          <w:b/>
          <w:bCs/>
          <w:lang w:val="en-GB"/>
        </w:rPr>
        <w:t>[</w:t>
      </w:r>
      <w:r w:rsidR="008E002A" w:rsidRPr="004266B1">
        <w:rPr>
          <w:b/>
          <w:bCs/>
          <w:lang w:val="en-GB"/>
        </w:rPr>
        <w:t xml:space="preserve">As a result of </w:t>
      </w:r>
      <w:r w:rsidR="00800125" w:rsidRPr="004266B1">
        <w:rPr>
          <w:b/>
          <w:bCs/>
          <w:lang w:val="en-GB"/>
        </w:rPr>
        <w:t>the liquidation order issued by RNH, the leasing agreement that was</w:t>
      </w:r>
      <w:r w:rsidR="009D7BF4" w:rsidRPr="004266B1">
        <w:rPr>
          <w:b/>
          <w:bCs/>
          <w:lang w:val="en-GB"/>
        </w:rPr>
        <w:t xml:space="preserve"> previously in place with the Willow Family Trust will be terminated</w:t>
      </w:r>
      <w:r w:rsidR="008401F2" w:rsidRPr="004266B1">
        <w:rPr>
          <w:b/>
          <w:bCs/>
          <w:lang w:val="en-GB"/>
        </w:rPr>
        <w:t>. Specifically, section 26 of the Insolvency Act will be</w:t>
      </w:r>
      <w:r w:rsidR="002A0849" w:rsidRPr="004266B1">
        <w:rPr>
          <w:b/>
          <w:bCs/>
          <w:lang w:val="en-GB"/>
        </w:rPr>
        <w:t xml:space="preserve"> the </w:t>
      </w:r>
      <w:r w:rsidR="00765731" w:rsidRPr="004266B1">
        <w:rPr>
          <w:b/>
          <w:bCs/>
          <w:lang w:val="en-GB"/>
        </w:rPr>
        <w:t>statutory</w:t>
      </w:r>
      <w:r w:rsidR="002A0849" w:rsidRPr="004266B1">
        <w:rPr>
          <w:b/>
          <w:bCs/>
          <w:lang w:val="en-GB"/>
        </w:rPr>
        <w:t xml:space="preserve"> provision that will be </w:t>
      </w:r>
      <w:r w:rsidR="00765731" w:rsidRPr="004266B1">
        <w:rPr>
          <w:b/>
          <w:bCs/>
          <w:lang w:val="en-GB"/>
        </w:rPr>
        <w:t>applicable</w:t>
      </w:r>
      <w:r w:rsidR="00035AD3" w:rsidRPr="004266B1">
        <w:rPr>
          <w:b/>
          <w:bCs/>
          <w:lang w:val="en-GB"/>
        </w:rPr>
        <w:t xml:space="preserve">. According to the </w:t>
      </w:r>
      <w:r w:rsidR="007F7634" w:rsidRPr="004266B1">
        <w:rPr>
          <w:b/>
          <w:bCs/>
          <w:lang w:val="en-GB"/>
        </w:rPr>
        <w:t>provisions detailed in section 26(3)(a) of the Insolvency Act</w:t>
      </w:r>
      <w:r w:rsidR="00264FC0" w:rsidRPr="004266B1">
        <w:rPr>
          <w:b/>
          <w:bCs/>
          <w:lang w:val="en-GB"/>
        </w:rPr>
        <w:t>, the Willow Family Trust will be granted</w:t>
      </w:r>
      <w:r w:rsidR="00213FB7" w:rsidRPr="004266B1">
        <w:rPr>
          <w:b/>
          <w:bCs/>
          <w:lang w:val="en-GB"/>
        </w:rPr>
        <w:t xml:space="preserve"> a preference in the event that a claim is made against</w:t>
      </w:r>
      <w:r w:rsidR="00020090" w:rsidRPr="004266B1">
        <w:rPr>
          <w:b/>
          <w:bCs/>
          <w:lang w:val="en-GB"/>
        </w:rPr>
        <w:t xml:space="preserve"> the liquidated estate for the sole purpose of the arear rental</w:t>
      </w:r>
      <w:r w:rsidR="006857B7" w:rsidRPr="004266B1">
        <w:rPr>
          <w:b/>
          <w:bCs/>
          <w:lang w:val="en-GB"/>
        </w:rPr>
        <w:t>.</w:t>
      </w:r>
      <w:r w:rsidRPr="004266B1">
        <w:rPr>
          <w:b/>
          <w:bCs/>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Default="00AA28AD" w:rsidP="00E37136">
      <w:pPr>
        <w:rPr>
          <w:rFonts w:ascii="Avenir Next Demi Bold" w:hAnsi="Avenir Next Demi Bold"/>
          <w:b/>
          <w:bCs/>
          <w:color w:val="000000" w:themeColor="text1"/>
          <w:lang w:val="en-GB"/>
        </w:rPr>
      </w:pPr>
    </w:p>
    <w:p w14:paraId="75A4AFAD" w14:textId="77777777" w:rsidR="00BF0D54" w:rsidRDefault="00BF0D54" w:rsidP="00E37136">
      <w:pPr>
        <w:rPr>
          <w:rFonts w:ascii="Avenir Next Demi Bold" w:hAnsi="Avenir Next Demi Bold"/>
          <w:b/>
          <w:bCs/>
          <w:color w:val="000000" w:themeColor="text1"/>
          <w:lang w:val="en-GB"/>
        </w:rPr>
      </w:pPr>
    </w:p>
    <w:p w14:paraId="40C7E82A" w14:textId="77777777" w:rsidR="00BF0D54" w:rsidRDefault="00BF0D54" w:rsidP="00E37136">
      <w:pPr>
        <w:rPr>
          <w:rFonts w:ascii="Avenir Next Demi Bold" w:hAnsi="Avenir Next Demi Bold"/>
          <w:b/>
          <w:bCs/>
          <w:color w:val="000000" w:themeColor="text1"/>
          <w:lang w:val="en-GB"/>
        </w:rPr>
      </w:pPr>
    </w:p>
    <w:p w14:paraId="52B4D5C8" w14:textId="77777777" w:rsidR="00BF0D54" w:rsidRPr="005D49B4" w:rsidRDefault="00BF0D54"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0B67BBC0" w:rsidR="007F0225" w:rsidRPr="00C03751" w:rsidRDefault="007F0225" w:rsidP="00E37136">
      <w:pPr>
        <w:rPr>
          <w:b/>
          <w:bCs/>
          <w:lang w:val="en-GB"/>
        </w:rPr>
      </w:pPr>
      <w:r w:rsidRPr="00C03751">
        <w:rPr>
          <w:b/>
          <w:bCs/>
          <w:lang w:val="en-GB"/>
        </w:rPr>
        <w:t>[</w:t>
      </w:r>
      <w:r w:rsidR="00BF0D54" w:rsidRPr="00C03751">
        <w:rPr>
          <w:b/>
          <w:bCs/>
          <w:lang w:val="en-GB"/>
        </w:rPr>
        <w:t>When it comes to civil procedures that have already</w:t>
      </w:r>
      <w:r w:rsidR="00037F3D" w:rsidRPr="00C03751">
        <w:rPr>
          <w:b/>
          <w:bCs/>
          <w:lang w:val="en-GB"/>
        </w:rPr>
        <w:t xml:space="preserve"> been initiated against the company before the </w:t>
      </w:r>
      <w:r w:rsidR="003A53D8" w:rsidRPr="00C03751">
        <w:rPr>
          <w:b/>
          <w:bCs/>
          <w:lang w:val="en-GB"/>
        </w:rPr>
        <w:t xml:space="preserve">order </w:t>
      </w:r>
      <w:r w:rsidR="004266B1" w:rsidRPr="00C03751">
        <w:rPr>
          <w:b/>
          <w:bCs/>
          <w:lang w:val="en-GB"/>
        </w:rPr>
        <w:t xml:space="preserve">was </w:t>
      </w:r>
      <w:r w:rsidR="003A53D8" w:rsidRPr="00C03751">
        <w:rPr>
          <w:b/>
          <w:bCs/>
          <w:lang w:val="en-GB"/>
        </w:rPr>
        <w:t>granted, the liquidat</w:t>
      </w:r>
      <w:r w:rsidR="0003144E" w:rsidRPr="00C03751">
        <w:rPr>
          <w:b/>
          <w:bCs/>
          <w:lang w:val="en-GB"/>
        </w:rPr>
        <w:t xml:space="preserve">ion order of RNH will have </w:t>
      </w:r>
      <w:r w:rsidR="004266B1" w:rsidRPr="00C03751">
        <w:rPr>
          <w:b/>
          <w:bCs/>
          <w:lang w:val="en-GB"/>
        </w:rPr>
        <w:t xml:space="preserve">the </w:t>
      </w:r>
      <w:r w:rsidR="0003144E" w:rsidRPr="00C03751">
        <w:rPr>
          <w:b/>
          <w:bCs/>
          <w:lang w:val="en-GB"/>
        </w:rPr>
        <w:t>effect</w:t>
      </w:r>
      <w:r w:rsidR="00FC2FC3" w:rsidRPr="00C03751">
        <w:rPr>
          <w:b/>
          <w:bCs/>
          <w:lang w:val="en-GB"/>
        </w:rPr>
        <w:t xml:space="preserve"> of halting or stopping these proceedings</w:t>
      </w:r>
      <w:r w:rsidR="00037CDF" w:rsidRPr="00C03751">
        <w:rPr>
          <w:b/>
          <w:bCs/>
          <w:lang w:val="en-GB"/>
        </w:rPr>
        <w:t xml:space="preserve"> will be issued by the court in order to make it possible </w:t>
      </w:r>
      <w:r w:rsidR="00834AD7" w:rsidRPr="00C03751">
        <w:rPr>
          <w:b/>
          <w:bCs/>
          <w:lang w:val="en-GB"/>
        </w:rPr>
        <w:t>for the company affairs to be processed in an orderly manner.</w:t>
      </w:r>
      <w:r w:rsidRPr="00C03751">
        <w:rPr>
          <w:b/>
          <w:bCs/>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7A0EAB5E" w14:textId="77777777" w:rsidR="00CE4273" w:rsidRPr="00C03751" w:rsidRDefault="00AA28AD" w:rsidP="00AA28AD">
      <w:pPr>
        <w:rPr>
          <w:b/>
          <w:bCs/>
          <w:lang w:val="en-GB"/>
        </w:rPr>
      </w:pPr>
      <w:r w:rsidRPr="00C03751">
        <w:rPr>
          <w:b/>
          <w:bCs/>
          <w:lang w:val="en-GB"/>
        </w:rPr>
        <w:t>[T</w:t>
      </w:r>
      <w:r w:rsidR="005F2A32" w:rsidRPr="00C03751">
        <w:rPr>
          <w:b/>
          <w:bCs/>
          <w:lang w:val="en-GB"/>
        </w:rPr>
        <w:t xml:space="preserve">he following are the six essential components that Mr. </w:t>
      </w:r>
      <w:r w:rsidR="00625D29" w:rsidRPr="00C03751">
        <w:rPr>
          <w:b/>
          <w:bCs/>
          <w:lang w:val="en-GB"/>
        </w:rPr>
        <w:t>Hue ought to incorporate into his report to creditors</w:t>
      </w:r>
      <w:r w:rsidR="00CE4273" w:rsidRPr="00C03751">
        <w:rPr>
          <w:b/>
          <w:bCs/>
          <w:lang w:val="en-GB"/>
        </w:rPr>
        <w:t xml:space="preserve"> at the second meeting:</w:t>
      </w:r>
    </w:p>
    <w:p w14:paraId="371E1946" w14:textId="77777777" w:rsidR="00CE4273" w:rsidRPr="00C03751" w:rsidRDefault="00CE4273" w:rsidP="00AA28AD">
      <w:pPr>
        <w:rPr>
          <w:b/>
          <w:bCs/>
          <w:lang w:val="en-GB"/>
        </w:rPr>
      </w:pPr>
    </w:p>
    <w:p w14:paraId="0F7797A7" w14:textId="77777777" w:rsidR="00D6111E" w:rsidRPr="00C03751" w:rsidRDefault="00105E76" w:rsidP="008F5B24">
      <w:pPr>
        <w:pStyle w:val="ListParagraph"/>
        <w:numPr>
          <w:ilvl w:val="0"/>
          <w:numId w:val="22"/>
        </w:numPr>
        <w:rPr>
          <w:b/>
          <w:bCs/>
          <w:lang w:val="en-GB"/>
        </w:rPr>
      </w:pPr>
      <w:r w:rsidRPr="00C03751">
        <w:rPr>
          <w:b/>
          <w:bCs/>
          <w:lang w:val="en-GB"/>
        </w:rPr>
        <w:t xml:space="preserve">Description of the current </w:t>
      </w:r>
      <w:r w:rsidR="00D6111E" w:rsidRPr="00C03751">
        <w:rPr>
          <w:b/>
          <w:bCs/>
          <w:lang w:val="en-GB"/>
        </w:rPr>
        <w:t>state of the company’s finances</w:t>
      </w:r>
    </w:p>
    <w:p w14:paraId="16EF3582" w14:textId="77777777" w:rsidR="00664F48" w:rsidRPr="00C03751" w:rsidRDefault="00894A2A" w:rsidP="008F5B24">
      <w:pPr>
        <w:pStyle w:val="ListParagraph"/>
        <w:numPr>
          <w:ilvl w:val="0"/>
          <w:numId w:val="22"/>
        </w:numPr>
        <w:rPr>
          <w:b/>
          <w:bCs/>
          <w:lang w:val="en-GB"/>
        </w:rPr>
      </w:pPr>
      <w:r w:rsidRPr="00C03751">
        <w:rPr>
          <w:b/>
          <w:bCs/>
          <w:lang w:val="en-GB"/>
        </w:rPr>
        <w:t xml:space="preserve">Detailed information </w:t>
      </w:r>
      <w:r w:rsidR="00664F48" w:rsidRPr="00C03751">
        <w:rPr>
          <w:b/>
          <w:bCs/>
          <w:lang w:val="en-GB"/>
        </w:rPr>
        <w:t>regarding the assets and liabilities of the company</w:t>
      </w:r>
    </w:p>
    <w:p w14:paraId="5BCA2C32" w14:textId="77777777" w:rsidR="00571703" w:rsidRPr="00C03751" w:rsidRDefault="001D750D" w:rsidP="008F5B24">
      <w:pPr>
        <w:pStyle w:val="ListParagraph"/>
        <w:numPr>
          <w:ilvl w:val="0"/>
          <w:numId w:val="22"/>
        </w:numPr>
        <w:rPr>
          <w:b/>
          <w:bCs/>
          <w:lang w:val="en-GB"/>
        </w:rPr>
      </w:pPr>
      <w:r w:rsidRPr="00C03751">
        <w:rPr>
          <w:b/>
          <w:bCs/>
          <w:lang w:val="en-GB"/>
        </w:rPr>
        <w:t>The current status of employee claims for back pay and other monies</w:t>
      </w:r>
      <w:r w:rsidR="00571703" w:rsidRPr="00C03751">
        <w:rPr>
          <w:b/>
          <w:bCs/>
          <w:lang w:val="en-GB"/>
        </w:rPr>
        <w:t xml:space="preserve"> that have been owed.</w:t>
      </w:r>
    </w:p>
    <w:p w14:paraId="2AA7B18A" w14:textId="4B9E9A17" w:rsidR="005E5B9D" w:rsidRPr="00C03751" w:rsidRDefault="00571703" w:rsidP="008F5B24">
      <w:pPr>
        <w:pStyle w:val="ListParagraph"/>
        <w:numPr>
          <w:ilvl w:val="0"/>
          <w:numId w:val="22"/>
        </w:numPr>
        <w:rPr>
          <w:b/>
          <w:bCs/>
          <w:lang w:val="en-GB"/>
        </w:rPr>
      </w:pPr>
      <w:r w:rsidRPr="00C03751">
        <w:rPr>
          <w:b/>
          <w:bCs/>
          <w:lang w:val="en-GB"/>
        </w:rPr>
        <w:t xml:space="preserve">Steps done to bring the </w:t>
      </w:r>
      <w:r w:rsidR="005E5B9D" w:rsidRPr="00C03751">
        <w:rPr>
          <w:b/>
          <w:bCs/>
          <w:lang w:val="en-GB"/>
        </w:rPr>
        <w:t xml:space="preserve">company’s assets to </w:t>
      </w:r>
      <w:r w:rsidR="00C03751" w:rsidRPr="00C03751">
        <w:rPr>
          <w:b/>
          <w:bCs/>
          <w:lang w:val="en-GB"/>
        </w:rPr>
        <w:t>their</w:t>
      </w:r>
      <w:r w:rsidR="005E5B9D" w:rsidRPr="00C03751">
        <w:rPr>
          <w:b/>
          <w:bCs/>
          <w:lang w:val="en-GB"/>
        </w:rPr>
        <w:t xml:space="preserve"> full potential.</w:t>
      </w:r>
    </w:p>
    <w:p w14:paraId="20654CEB" w14:textId="77777777" w:rsidR="00AA0FB9" w:rsidRPr="00C03751" w:rsidRDefault="005E5B9D" w:rsidP="008F5B24">
      <w:pPr>
        <w:pStyle w:val="ListParagraph"/>
        <w:numPr>
          <w:ilvl w:val="0"/>
          <w:numId w:val="22"/>
        </w:numPr>
        <w:rPr>
          <w:b/>
          <w:bCs/>
          <w:lang w:val="en-GB"/>
        </w:rPr>
      </w:pPr>
      <w:r w:rsidRPr="00C03751">
        <w:rPr>
          <w:b/>
          <w:bCs/>
          <w:lang w:val="en-GB"/>
        </w:rPr>
        <w:t xml:space="preserve">Legal steps taken by the </w:t>
      </w:r>
      <w:r w:rsidR="00881AB3" w:rsidRPr="00C03751">
        <w:rPr>
          <w:b/>
          <w:bCs/>
          <w:lang w:val="en-GB"/>
        </w:rPr>
        <w:t>liquidator, whether they are initiated or defended by others</w:t>
      </w:r>
      <w:r w:rsidR="00AA0FB9" w:rsidRPr="00C03751">
        <w:rPr>
          <w:b/>
          <w:bCs/>
          <w:lang w:val="en-GB"/>
        </w:rPr>
        <w:t>.</w:t>
      </w:r>
    </w:p>
    <w:p w14:paraId="378173E2" w14:textId="7A9B580B" w:rsidR="00AA28AD" w:rsidRPr="00C03751" w:rsidRDefault="00AA0FB9" w:rsidP="008F5B24">
      <w:pPr>
        <w:pStyle w:val="ListParagraph"/>
        <w:numPr>
          <w:ilvl w:val="0"/>
          <w:numId w:val="22"/>
        </w:numPr>
        <w:rPr>
          <w:b/>
          <w:bCs/>
          <w:lang w:val="en-GB"/>
        </w:rPr>
      </w:pPr>
      <w:r w:rsidRPr="00C03751">
        <w:rPr>
          <w:b/>
          <w:bCs/>
          <w:lang w:val="en-GB"/>
        </w:rPr>
        <w:t>Disbursements of revenues to creditors</w:t>
      </w:r>
      <w:r w:rsidR="008F5B24" w:rsidRPr="00C03751">
        <w:rPr>
          <w:b/>
          <w:bCs/>
          <w:lang w:val="en-GB"/>
        </w:rPr>
        <w:t xml:space="preserve"> is the proposed distribution.</w:t>
      </w:r>
      <w:r w:rsidR="00AA28AD" w:rsidRPr="00C03751">
        <w:rPr>
          <w:b/>
          <w:bCs/>
          <w:lang w:val="en-GB"/>
        </w:rPr>
        <w: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23FF8C9C" w:rsidR="007F0225" w:rsidRPr="00C03751" w:rsidRDefault="007F0225" w:rsidP="00E37136">
      <w:pPr>
        <w:rPr>
          <w:b/>
          <w:bCs/>
          <w:lang w:val="en-GB"/>
        </w:rPr>
      </w:pPr>
      <w:r w:rsidRPr="00C03751">
        <w:rPr>
          <w:b/>
          <w:bCs/>
          <w:lang w:val="en-GB"/>
        </w:rPr>
        <w:t>[There</w:t>
      </w:r>
      <w:r w:rsidR="00ED6A82" w:rsidRPr="00C03751">
        <w:rPr>
          <w:b/>
          <w:bCs/>
          <w:lang w:val="en-GB"/>
        </w:rPr>
        <w:t xml:space="preserve"> is a </w:t>
      </w:r>
      <w:r w:rsidR="00A32D65" w:rsidRPr="00C03751">
        <w:rPr>
          <w:b/>
          <w:bCs/>
          <w:lang w:val="en-GB"/>
        </w:rPr>
        <w:t xml:space="preserve">legislative preferent right for employees, including </w:t>
      </w:r>
      <w:r w:rsidR="00DA4845" w:rsidRPr="00C03751">
        <w:rPr>
          <w:b/>
          <w:bCs/>
          <w:lang w:val="en-GB"/>
        </w:rPr>
        <w:t>members of the MAWU, to file a claim for area salary and other monies that are the responsibility of the employer.</w:t>
      </w:r>
      <w:r w:rsidR="0006530F" w:rsidRPr="00C03751">
        <w:rPr>
          <w:b/>
          <w:bCs/>
          <w:lang w:val="en-GB"/>
        </w:rPr>
        <w:t xml:space="preserve"> In accordance </w:t>
      </w:r>
      <w:r w:rsidR="00C03751" w:rsidRPr="00C03751">
        <w:rPr>
          <w:b/>
          <w:bCs/>
          <w:lang w:val="en-GB"/>
        </w:rPr>
        <w:t>with</w:t>
      </w:r>
      <w:r w:rsidR="0006530F" w:rsidRPr="00C03751">
        <w:rPr>
          <w:b/>
          <w:bCs/>
          <w:lang w:val="en-GB"/>
        </w:rPr>
        <w:t xml:space="preserve"> the provisions of the Section 419(1)(a)</w:t>
      </w:r>
      <w:r w:rsidR="00AA302D" w:rsidRPr="00C03751">
        <w:rPr>
          <w:b/>
          <w:bCs/>
          <w:lang w:val="en-GB"/>
        </w:rPr>
        <w:t xml:space="preserve"> of the </w:t>
      </w:r>
      <w:r w:rsidR="00C03751" w:rsidRPr="00C03751">
        <w:rPr>
          <w:b/>
          <w:bCs/>
          <w:lang w:val="en-GB"/>
        </w:rPr>
        <w:t>Companies</w:t>
      </w:r>
      <w:r w:rsidR="00AA302D" w:rsidRPr="00C03751">
        <w:rPr>
          <w:b/>
          <w:bCs/>
          <w:lang w:val="en-GB"/>
        </w:rPr>
        <w:t xml:space="preserve"> Act of 1973, this </w:t>
      </w:r>
      <w:r w:rsidR="00AE3878" w:rsidRPr="00C03751">
        <w:rPr>
          <w:b/>
          <w:bCs/>
          <w:lang w:val="en-GB"/>
        </w:rPr>
        <w:t>preferential</w:t>
      </w:r>
      <w:r w:rsidR="00AA302D" w:rsidRPr="00C03751">
        <w:rPr>
          <w:b/>
          <w:bCs/>
          <w:lang w:val="en-GB"/>
        </w:rPr>
        <w:t xml:space="preserve"> right</w:t>
      </w:r>
      <w:r w:rsidR="00AE3878" w:rsidRPr="00C03751">
        <w:rPr>
          <w:b/>
          <w:bCs/>
          <w:lang w:val="en-GB"/>
        </w:rPr>
        <w:t xml:space="preserve"> is made available. </w:t>
      </w:r>
      <w:r w:rsidR="003B6C9F" w:rsidRPr="00C03751">
        <w:rPr>
          <w:b/>
          <w:bCs/>
          <w:lang w:val="en-GB"/>
        </w:rPr>
        <w:t xml:space="preserve">Prior to payment of the unsecured creditors, </w:t>
      </w:r>
      <w:r w:rsidR="0079374C" w:rsidRPr="00C03751">
        <w:rPr>
          <w:b/>
          <w:bCs/>
          <w:lang w:val="en-GB"/>
        </w:rPr>
        <w:t>employee</w:t>
      </w:r>
      <w:r w:rsidR="003B6C9F" w:rsidRPr="00C03751">
        <w:rPr>
          <w:b/>
          <w:bCs/>
          <w:lang w:val="en-GB"/>
        </w:rPr>
        <w:t xml:space="preserve"> claims for area salary</w:t>
      </w:r>
      <w:r w:rsidR="00DA65E8" w:rsidRPr="00C03751">
        <w:rPr>
          <w:b/>
          <w:bCs/>
          <w:lang w:val="en-GB"/>
        </w:rPr>
        <w:t xml:space="preserve"> and other monies will be paid out during the process of liquidation</w:t>
      </w:r>
      <w:r w:rsidR="0079374C" w:rsidRPr="00C03751">
        <w:rPr>
          <w:b/>
          <w:bCs/>
          <w:lang w:val="en-GB"/>
        </w:rPr>
        <w:t>, which is the process</w:t>
      </w:r>
      <w:r w:rsidR="00AA302D" w:rsidRPr="00C03751">
        <w:rPr>
          <w:b/>
          <w:bCs/>
          <w:lang w:val="en-GB"/>
        </w:rPr>
        <w:t xml:space="preserve"> </w:t>
      </w:r>
      <w:r w:rsidR="002D3CE6" w:rsidRPr="00C03751">
        <w:rPr>
          <w:b/>
          <w:bCs/>
          <w:lang w:val="en-GB"/>
        </w:rPr>
        <w:t>by which the assets of the company are distributed.</w:t>
      </w:r>
      <w:r w:rsidRPr="00C03751">
        <w:rPr>
          <w:b/>
          <w:bCs/>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83DF2C4" w14:textId="77777777" w:rsidR="008F53BD" w:rsidRDefault="008F53BD" w:rsidP="00E37136">
      <w:pPr>
        <w:rPr>
          <w:rFonts w:ascii="Avenir Next Demi Bold" w:hAnsi="Avenir Next Demi Bold"/>
          <w:b/>
          <w:bCs/>
          <w:color w:val="000000" w:themeColor="text1"/>
          <w:lang w:val="en-GB"/>
        </w:rPr>
      </w:pPr>
    </w:p>
    <w:p w14:paraId="7683258B" w14:textId="77777777" w:rsidR="008F53BD" w:rsidRDefault="008F53BD" w:rsidP="00E37136">
      <w:pPr>
        <w:rPr>
          <w:rFonts w:ascii="Avenir Next Demi Bold" w:hAnsi="Avenir Next Demi Bold"/>
          <w:b/>
          <w:bCs/>
          <w:color w:val="000000" w:themeColor="text1"/>
          <w:lang w:val="en-GB"/>
        </w:rPr>
      </w:pPr>
    </w:p>
    <w:p w14:paraId="72951F6A" w14:textId="77777777" w:rsidR="008F53BD" w:rsidRDefault="008F53BD" w:rsidP="00E37136">
      <w:pPr>
        <w:rPr>
          <w:rFonts w:ascii="Avenir Next Demi Bold" w:hAnsi="Avenir Next Demi Bold"/>
          <w:b/>
          <w:bCs/>
          <w:color w:val="000000" w:themeColor="text1"/>
          <w:lang w:val="en-GB"/>
        </w:rPr>
      </w:pPr>
    </w:p>
    <w:p w14:paraId="6CC8F8B2" w14:textId="77777777" w:rsidR="008F53BD" w:rsidRDefault="008F53BD" w:rsidP="00E37136">
      <w:pPr>
        <w:rPr>
          <w:rFonts w:ascii="Avenir Next Demi Bold" w:hAnsi="Avenir Next Demi Bold"/>
          <w:b/>
          <w:bCs/>
          <w:color w:val="000000" w:themeColor="text1"/>
          <w:lang w:val="en-GB"/>
        </w:rPr>
      </w:pPr>
    </w:p>
    <w:p w14:paraId="286A9F5E" w14:textId="77777777" w:rsidR="008F53BD" w:rsidRDefault="008F53BD" w:rsidP="00E37136">
      <w:pPr>
        <w:rPr>
          <w:rFonts w:ascii="Avenir Next Demi Bold" w:hAnsi="Avenir Next Demi Bold"/>
          <w:b/>
          <w:bCs/>
          <w:color w:val="000000" w:themeColor="text1"/>
          <w:lang w:val="en-GB"/>
        </w:rPr>
      </w:pPr>
    </w:p>
    <w:p w14:paraId="037914A9" w14:textId="77777777" w:rsidR="008F53BD" w:rsidRDefault="008F53BD" w:rsidP="00E37136">
      <w:pPr>
        <w:rPr>
          <w:rFonts w:ascii="Avenir Next Demi Bold" w:hAnsi="Avenir Next Demi Bold"/>
          <w:b/>
          <w:bCs/>
          <w:color w:val="000000" w:themeColor="text1"/>
          <w:lang w:val="en-GB"/>
        </w:rPr>
      </w:pPr>
    </w:p>
    <w:p w14:paraId="273B58BD" w14:textId="77777777" w:rsidR="008F53BD" w:rsidRDefault="008F53BD" w:rsidP="00E37136">
      <w:pPr>
        <w:rPr>
          <w:rFonts w:ascii="Avenir Next Demi Bold" w:hAnsi="Avenir Next Demi Bold"/>
          <w:b/>
          <w:bCs/>
          <w:color w:val="000000" w:themeColor="text1"/>
          <w:lang w:val="en-GB"/>
        </w:rPr>
      </w:pPr>
    </w:p>
    <w:p w14:paraId="55B25348" w14:textId="77777777" w:rsidR="008F53BD" w:rsidRDefault="008F53BD" w:rsidP="00E37136">
      <w:pPr>
        <w:rPr>
          <w:rFonts w:ascii="Avenir Next Demi Bold" w:hAnsi="Avenir Next Demi Bold"/>
          <w:b/>
          <w:bCs/>
          <w:color w:val="000000" w:themeColor="text1"/>
          <w:lang w:val="en-GB"/>
        </w:rPr>
      </w:pPr>
    </w:p>
    <w:p w14:paraId="54A10F26" w14:textId="77777777" w:rsidR="008F53BD" w:rsidRDefault="008F53BD" w:rsidP="00E37136">
      <w:pPr>
        <w:rPr>
          <w:rFonts w:ascii="Avenir Next Demi Bold" w:hAnsi="Avenir Next Demi Bold"/>
          <w:b/>
          <w:bCs/>
          <w:color w:val="000000" w:themeColor="text1"/>
          <w:lang w:val="en-GB"/>
        </w:rPr>
      </w:pPr>
    </w:p>
    <w:p w14:paraId="7B2139D0" w14:textId="3531DABB"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26FC6621" w:rsidR="00E92D69" w:rsidRPr="005D49B4" w:rsidRDefault="00E92D69" w:rsidP="00E37136">
      <w:pPr>
        <w:tabs>
          <w:tab w:val="right" w:pos="9021"/>
        </w:tabs>
        <w:rPr>
          <w:rFonts w:ascii="Avenir Book" w:hAnsi="Avenir Book"/>
          <w:lang w:val="en-GB"/>
        </w:rPr>
      </w:pPr>
      <w:r w:rsidRPr="00983C9C">
        <w:rPr>
          <w:lang w:val="en-GB"/>
        </w:rPr>
        <w:t xml:space="preserve">In order for a bondholder of a special notarial bond to confer a right of preference to the proceeds of the movable property covered by such bond, the Security by Means of Movable Property Act sets out three basic requirements to be met for such preference to be </w:t>
      </w:r>
      <w:r w:rsidR="008F53BD">
        <w:rPr>
          <w:lang w:val="en-GB"/>
        </w:rPr>
        <w:t>recognized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4DF84D5F" w14:textId="21F1CF2E" w:rsidR="008F53BD" w:rsidRPr="003C0062" w:rsidRDefault="007F0225" w:rsidP="00E37136">
      <w:pPr>
        <w:rPr>
          <w:b/>
          <w:bCs/>
          <w:lang w:val="en-GB"/>
        </w:rPr>
      </w:pPr>
      <w:r w:rsidRPr="003C0062">
        <w:rPr>
          <w:b/>
          <w:bCs/>
          <w:lang w:val="en-GB"/>
        </w:rPr>
        <w:t>[</w:t>
      </w:r>
      <w:r w:rsidR="00466039" w:rsidRPr="003C0062">
        <w:rPr>
          <w:b/>
          <w:bCs/>
          <w:lang w:val="en-GB"/>
        </w:rPr>
        <w:t xml:space="preserve">It is necessary for a bondholder </w:t>
      </w:r>
      <w:r w:rsidR="00E13839" w:rsidRPr="003C0062">
        <w:rPr>
          <w:b/>
          <w:bCs/>
          <w:lang w:val="en-GB"/>
        </w:rPr>
        <w:t xml:space="preserve">of a special </w:t>
      </w:r>
      <w:r w:rsidR="008F53BD" w:rsidRPr="003C0062">
        <w:rPr>
          <w:b/>
          <w:bCs/>
          <w:lang w:val="en-GB"/>
        </w:rPr>
        <w:t>notarial</w:t>
      </w:r>
      <w:r w:rsidR="00E13839" w:rsidRPr="003C0062">
        <w:rPr>
          <w:b/>
          <w:bCs/>
          <w:lang w:val="en-GB"/>
        </w:rPr>
        <w:t xml:space="preserve"> bond to </w:t>
      </w:r>
      <w:r w:rsidR="008F53BD" w:rsidRPr="003C0062">
        <w:rPr>
          <w:b/>
          <w:bCs/>
          <w:lang w:val="en-GB"/>
        </w:rPr>
        <w:t>fulfil</w:t>
      </w:r>
      <w:r w:rsidR="00E13839" w:rsidRPr="003C0062">
        <w:rPr>
          <w:b/>
          <w:bCs/>
          <w:lang w:val="en-GB"/>
        </w:rPr>
        <w:t xml:space="preserve"> the following</w:t>
      </w:r>
      <w:r w:rsidR="00AE6392" w:rsidRPr="003C0062">
        <w:rPr>
          <w:b/>
          <w:bCs/>
          <w:lang w:val="en-GB"/>
        </w:rPr>
        <w:t xml:space="preserve"> three fundamental requirements in order to be able to give a right </w:t>
      </w:r>
      <w:r w:rsidR="00C62697" w:rsidRPr="003C0062">
        <w:rPr>
          <w:b/>
          <w:bCs/>
          <w:lang w:val="en-GB"/>
        </w:rPr>
        <w:t xml:space="preserve">of preference to the proceeds of the </w:t>
      </w:r>
      <w:r w:rsidR="008F53BD" w:rsidRPr="003C0062">
        <w:rPr>
          <w:b/>
          <w:bCs/>
          <w:lang w:val="en-GB"/>
        </w:rPr>
        <w:t>moveable</w:t>
      </w:r>
      <w:r w:rsidR="00C62697" w:rsidRPr="003C0062">
        <w:rPr>
          <w:b/>
          <w:bCs/>
          <w:lang w:val="en-GB"/>
        </w:rPr>
        <w:t xml:space="preserve"> Property </w:t>
      </w:r>
      <w:r w:rsidR="008F53BD" w:rsidRPr="003C0062">
        <w:rPr>
          <w:b/>
          <w:bCs/>
          <w:lang w:val="en-GB"/>
        </w:rPr>
        <w:t>that is covered by the bond:</w:t>
      </w:r>
    </w:p>
    <w:p w14:paraId="741FAB95" w14:textId="77777777" w:rsidR="008F53BD" w:rsidRPr="003C0062" w:rsidRDefault="008F53BD" w:rsidP="00E37136">
      <w:pPr>
        <w:rPr>
          <w:b/>
          <w:bCs/>
          <w:lang w:val="en-GB"/>
        </w:rPr>
      </w:pPr>
    </w:p>
    <w:p w14:paraId="3C568BF9" w14:textId="77777777" w:rsidR="00E738C1" w:rsidRPr="003C0062" w:rsidRDefault="00661E53" w:rsidP="00D50316">
      <w:pPr>
        <w:pStyle w:val="ListParagraph"/>
        <w:numPr>
          <w:ilvl w:val="0"/>
          <w:numId w:val="23"/>
        </w:numPr>
        <w:rPr>
          <w:b/>
          <w:bCs/>
          <w:lang w:val="en-GB"/>
        </w:rPr>
      </w:pPr>
      <w:r w:rsidRPr="003C0062">
        <w:rPr>
          <w:b/>
          <w:bCs/>
          <w:lang w:val="en-GB"/>
        </w:rPr>
        <w:t xml:space="preserve">The notarial bond must be registered in </w:t>
      </w:r>
      <w:r w:rsidR="00E738C1" w:rsidRPr="003C0062">
        <w:rPr>
          <w:b/>
          <w:bCs/>
          <w:lang w:val="en-GB"/>
        </w:rPr>
        <w:t>the appropriate manner.</w:t>
      </w:r>
    </w:p>
    <w:p w14:paraId="77DE329F" w14:textId="77777777" w:rsidR="006A7F9F" w:rsidRPr="003C0062" w:rsidRDefault="00E738C1" w:rsidP="00D50316">
      <w:pPr>
        <w:pStyle w:val="ListParagraph"/>
        <w:numPr>
          <w:ilvl w:val="0"/>
          <w:numId w:val="23"/>
        </w:numPr>
        <w:rPr>
          <w:b/>
          <w:bCs/>
          <w:lang w:val="en-GB"/>
        </w:rPr>
      </w:pPr>
      <w:r w:rsidRPr="003C0062">
        <w:rPr>
          <w:b/>
          <w:bCs/>
          <w:lang w:val="en-GB"/>
        </w:rPr>
        <w:t xml:space="preserve">In order </w:t>
      </w:r>
      <w:r w:rsidR="005C3E40" w:rsidRPr="003C0062">
        <w:rPr>
          <w:b/>
          <w:bCs/>
          <w:lang w:val="en-GB"/>
        </w:rPr>
        <w:t xml:space="preserve">to prevent the rights of the creditors from attaching </w:t>
      </w:r>
      <w:r w:rsidR="0061039D" w:rsidRPr="003C0062">
        <w:rPr>
          <w:b/>
          <w:bCs/>
          <w:lang w:val="en-GB"/>
        </w:rPr>
        <w:t xml:space="preserve">to the property, the bond must be </w:t>
      </w:r>
      <w:r w:rsidR="006A7F9F" w:rsidRPr="003C0062">
        <w:rPr>
          <w:b/>
          <w:bCs/>
          <w:lang w:val="en-GB"/>
        </w:rPr>
        <w:t>registered</w:t>
      </w:r>
      <w:r w:rsidR="0061039D" w:rsidRPr="003C0062">
        <w:rPr>
          <w:b/>
          <w:bCs/>
          <w:lang w:val="en-GB"/>
        </w:rPr>
        <w:t xml:space="preserve"> early.</w:t>
      </w:r>
    </w:p>
    <w:p w14:paraId="4DCC4924" w14:textId="02D35051" w:rsidR="007F0225" w:rsidRPr="003C0062" w:rsidRDefault="002E096A" w:rsidP="00E37136">
      <w:pPr>
        <w:pStyle w:val="ListParagraph"/>
        <w:numPr>
          <w:ilvl w:val="0"/>
          <w:numId w:val="23"/>
        </w:numPr>
        <w:rPr>
          <w:b/>
          <w:bCs/>
          <w:lang w:val="en-GB"/>
        </w:rPr>
      </w:pPr>
      <w:r w:rsidRPr="003C0062">
        <w:rPr>
          <w:b/>
          <w:bCs/>
          <w:lang w:val="en-GB"/>
        </w:rPr>
        <w:t xml:space="preserve">Either the bondholder must </w:t>
      </w:r>
      <w:r w:rsidR="00D50316" w:rsidRPr="003C0062">
        <w:rPr>
          <w:b/>
          <w:bCs/>
          <w:lang w:val="en-GB"/>
        </w:rPr>
        <w:t xml:space="preserve">be </w:t>
      </w:r>
      <w:r w:rsidRPr="003C0062">
        <w:rPr>
          <w:b/>
          <w:bCs/>
          <w:lang w:val="en-GB"/>
        </w:rPr>
        <w:t xml:space="preserve">physically </w:t>
      </w:r>
      <w:r w:rsidR="003C0062" w:rsidRPr="003C0062">
        <w:rPr>
          <w:b/>
          <w:bCs/>
          <w:lang w:val="en-GB"/>
        </w:rPr>
        <w:t>present,</w:t>
      </w:r>
      <w:r w:rsidRPr="003C0062">
        <w:rPr>
          <w:b/>
          <w:bCs/>
          <w:lang w:val="en-GB"/>
        </w:rPr>
        <w:t xml:space="preserve"> or </w:t>
      </w:r>
      <w:r w:rsidR="00D50316" w:rsidRPr="003C0062">
        <w:rPr>
          <w:b/>
          <w:bCs/>
          <w:lang w:val="en-GB"/>
        </w:rPr>
        <w:t>they must have the legal right to take possession of the property.</w:t>
      </w:r>
      <w:r w:rsidR="007F0225" w:rsidRPr="003C0062">
        <w:rPr>
          <w:b/>
          <w:bCs/>
          <w:lang w:val="en-GB"/>
        </w:rPr>
        <w:t>]</w:t>
      </w: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0CE9C1D2" w:rsidR="007F0225" w:rsidRPr="00B93AB1" w:rsidRDefault="007F0225" w:rsidP="00E37136">
      <w:pPr>
        <w:rPr>
          <w:b/>
          <w:bCs/>
          <w:lang w:val="en-GB"/>
        </w:rPr>
      </w:pPr>
      <w:r w:rsidRPr="00B93AB1">
        <w:rPr>
          <w:b/>
          <w:bCs/>
          <w:lang w:val="en-GB"/>
        </w:rPr>
        <w:t>[The</w:t>
      </w:r>
      <w:r w:rsidR="00AF59DB" w:rsidRPr="00B93AB1">
        <w:rPr>
          <w:b/>
          <w:bCs/>
          <w:lang w:val="en-GB"/>
        </w:rPr>
        <w:t xml:space="preserve"> SARS</w:t>
      </w:r>
      <w:r w:rsidR="00562B4D" w:rsidRPr="00B93AB1">
        <w:rPr>
          <w:b/>
          <w:bCs/>
          <w:lang w:val="en-GB"/>
        </w:rPr>
        <w:t xml:space="preserve"> would have </w:t>
      </w:r>
      <w:r w:rsidR="003C0062" w:rsidRPr="00B93AB1">
        <w:rPr>
          <w:b/>
          <w:bCs/>
          <w:lang w:val="en-GB"/>
        </w:rPr>
        <w:t xml:space="preserve">a </w:t>
      </w:r>
      <w:r w:rsidR="00562B4D" w:rsidRPr="00B93AB1">
        <w:rPr>
          <w:b/>
          <w:bCs/>
          <w:lang w:val="en-GB"/>
        </w:rPr>
        <w:t>more advantage</w:t>
      </w:r>
      <w:r w:rsidR="00D42D53" w:rsidRPr="00B93AB1">
        <w:rPr>
          <w:b/>
          <w:bCs/>
          <w:lang w:val="en-GB"/>
        </w:rPr>
        <w:t>ous position in the hierarchy of c</w:t>
      </w:r>
      <w:r w:rsidRPr="00B93AB1">
        <w:rPr>
          <w:b/>
          <w:bCs/>
          <w:lang w:val="en-GB"/>
        </w:rPr>
        <w:t>re</w:t>
      </w:r>
      <w:r w:rsidR="00D42D53" w:rsidRPr="00B93AB1">
        <w:rPr>
          <w:b/>
          <w:bCs/>
          <w:lang w:val="en-GB"/>
        </w:rPr>
        <w:t>ditors</w:t>
      </w:r>
      <w:r w:rsidR="004A5876" w:rsidRPr="00B93AB1">
        <w:rPr>
          <w:b/>
          <w:bCs/>
          <w:lang w:val="en-GB"/>
        </w:rPr>
        <w:t xml:space="preserve"> in the event that they were to enforce a</w:t>
      </w:r>
      <w:r w:rsidR="00CA5AD5" w:rsidRPr="00B93AB1">
        <w:rPr>
          <w:b/>
          <w:bCs/>
          <w:lang w:val="en-GB"/>
        </w:rPr>
        <w:t xml:space="preserve"> customs and excise lien </w:t>
      </w:r>
      <w:r w:rsidR="000148D3" w:rsidRPr="00B93AB1">
        <w:rPr>
          <w:b/>
          <w:bCs/>
          <w:lang w:val="en-GB"/>
        </w:rPr>
        <w:t xml:space="preserve">over the assets that were under their control. </w:t>
      </w:r>
      <w:r w:rsidR="00C8191D" w:rsidRPr="00B93AB1">
        <w:rPr>
          <w:b/>
          <w:bCs/>
          <w:lang w:val="en-GB"/>
        </w:rPr>
        <w:t xml:space="preserve">This would pertain to </w:t>
      </w:r>
      <w:r w:rsidR="003C0062" w:rsidRPr="00B93AB1">
        <w:rPr>
          <w:b/>
          <w:bCs/>
          <w:lang w:val="en-GB"/>
        </w:rPr>
        <w:t xml:space="preserve">the </w:t>
      </w:r>
      <w:r w:rsidR="00C8191D" w:rsidRPr="00B93AB1">
        <w:rPr>
          <w:b/>
          <w:bCs/>
          <w:lang w:val="en-GB"/>
        </w:rPr>
        <w:t xml:space="preserve">raw material that was stored </w:t>
      </w:r>
      <w:r w:rsidR="00594A35" w:rsidRPr="00B93AB1">
        <w:rPr>
          <w:b/>
          <w:bCs/>
          <w:lang w:val="en-GB"/>
        </w:rPr>
        <w:t xml:space="preserve">in the Durban </w:t>
      </w:r>
      <w:r w:rsidR="003C0062" w:rsidRPr="00B93AB1">
        <w:rPr>
          <w:b/>
          <w:bCs/>
          <w:lang w:val="en-GB"/>
        </w:rPr>
        <w:t>harbour</w:t>
      </w:r>
      <w:r w:rsidR="00594A35" w:rsidRPr="00B93AB1">
        <w:rPr>
          <w:b/>
          <w:bCs/>
          <w:lang w:val="en-GB"/>
        </w:rPr>
        <w:t xml:space="preserve">. There is a </w:t>
      </w:r>
      <w:r w:rsidR="004F6181" w:rsidRPr="00B93AB1">
        <w:rPr>
          <w:b/>
          <w:bCs/>
          <w:lang w:val="en-GB"/>
        </w:rPr>
        <w:t>statutory</w:t>
      </w:r>
      <w:r w:rsidR="00594A35" w:rsidRPr="00B93AB1">
        <w:rPr>
          <w:b/>
          <w:bCs/>
          <w:lang w:val="en-GB"/>
        </w:rPr>
        <w:t xml:space="preserve"> </w:t>
      </w:r>
      <w:r w:rsidR="00ED21C9" w:rsidRPr="00B93AB1">
        <w:rPr>
          <w:b/>
          <w:bCs/>
          <w:lang w:val="en-GB"/>
        </w:rPr>
        <w:t xml:space="preserve">preferent claim that SARS has for the </w:t>
      </w:r>
      <w:r w:rsidR="004F6181" w:rsidRPr="00B93AB1">
        <w:rPr>
          <w:b/>
          <w:bCs/>
          <w:lang w:val="en-GB"/>
        </w:rPr>
        <w:t>customs</w:t>
      </w:r>
      <w:r w:rsidR="00ED21C9" w:rsidRPr="00B93AB1">
        <w:rPr>
          <w:b/>
          <w:bCs/>
          <w:lang w:val="en-GB"/>
        </w:rPr>
        <w:t xml:space="preserve"> and excise charges </w:t>
      </w:r>
      <w:r w:rsidR="004D4764" w:rsidRPr="00B93AB1">
        <w:rPr>
          <w:b/>
          <w:bCs/>
          <w:lang w:val="en-GB"/>
        </w:rPr>
        <w:t xml:space="preserve">that are owing, and this claim will take precedence </w:t>
      </w:r>
      <w:r w:rsidR="007B57C5" w:rsidRPr="00B93AB1">
        <w:rPr>
          <w:b/>
          <w:bCs/>
          <w:lang w:val="en-GB"/>
        </w:rPr>
        <w:t xml:space="preserve">over certain other claims </w:t>
      </w:r>
      <w:r w:rsidR="003C0062" w:rsidRPr="00B93AB1">
        <w:rPr>
          <w:b/>
          <w:bCs/>
          <w:lang w:val="en-GB"/>
        </w:rPr>
        <w:t xml:space="preserve">when </w:t>
      </w:r>
      <w:r w:rsidR="007B57C5" w:rsidRPr="00B93AB1">
        <w:rPr>
          <w:b/>
          <w:bCs/>
          <w:lang w:val="en-GB"/>
        </w:rPr>
        <w:t xml:space="preserve">it comes to the division of the inheritance from </w:t>
      </w:r>
      <w:r w:rsidR="004F6181" w:rsidRPr="00B93AB1">
        <w:rPr>
          <w:b/>
          <w:bCs/>
          <w:lang w:val="en-GB"/>
        </w:rPr>
        <w:t>the liquidated estate.</w:t>
      </w:r>
      <w:r w:rsidRPr="00B93AB1">
        <w:rPr>
          <w:b/>
          <w:bCs/>
          <w:lang w:val="en-GB"/>
        </w:rPr>
        <w:t>]</w:t>
      </w: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7076C3D" w14:textId="4AD74172" w:rsidR="00CD7E28" w:rsidRPr="00B93AB1" w:rsidRDefault="007F0225" w:rsidP="00B93AB1">
      <w:pPr>
        <w:rPr>
          <w:b/>
          <w:bCs/>
          <w:lang w:val="en-GB"/>
        </w:rPr>
      </w:pPr>
      <w:r w:rsidRPr="00B93AB1">
        <w:rPr>
          <w:b/>
          <w:bCs/>
          <w:lang w:val="en-GB"/>
        </w:rPr>
        <w:t>[</w:t>
      </w:r>
      <w:r w:rsidR="004D410E" w:rsidRPr="00B93AB1">
        <w:rPr>
          <w:b/>
          <w:bCs/>
          <w:lang w:val="en-GB"/>
        </w:rPr>
        <w:t>If</w:t>
      </w:r>
      <w:r w:rsidR="005B5706" w:rsidRPr="00B93AB1">
        <w:rPr>
          <w:b/>
          <w:bCs/>
          <w:lang w:val="en-GB"/>
        </w:rPr>
        <w:t xml:space="preserve"> a liquidation application has already been</w:t>
      </w:r>
      <w:r w:rsidR="005636E2" w:rsidRPr="00B93AB1">
        <w:rPr>
          <w:b/>
          <w:bCs/>
          <w:lang w:val="en-GB"/>
        </w:rPr>
        <w:t xml:space="preserve"> started and served on the company prior to the </w:t>
      </w:r>
      <w:r w:rsidR="00477FB7" w:rsidRPr="00B93AB1">
        <w:rPr>
          <w:b/>
          <w:bCs/>
          <w:lang w:val="en-GB"/>
        </w:rPr>
        <w:t xml:space="preserve">beginning of the business rescue proceedings, then the board of directors </w:t>
      </w:r>
      <w:r w:rsidR="00760BD8" w:rsidRPr="00B93AB1">
        <w:rPr>
          <w:b/>
          <w:bCs/>
          <w:lang w:val="en-GB"/>
        </w:rPr>
        <w:t xml:space="preserve">of RNH will not be successful in their </w:t>
      </w:r>
      <w:r w:rsidR="00F12F70" w:rsidRPr="00B93AB1">
        <w:rPr>
          <w:b/>
          <w:bCs/>
          <w:lang w:val="en-GB"/>
        </w:rPr>
        <w:t>attempt to place the company into business rescue.</w:t>
      </w:r>
      <w:r w:rsidR="00A8231C" w:rsidRPr="00B93AB1">
        <w:rPr>
          <w:b/>
          <w:bCs/>
          <w:lang w:val="en-GB"/>
        </w:rPr>
        <w:t xml:space="preserve"> For the purpose of evaluating whether or not a business rescue </w:t>
      </w:r>
      <w:r w:rsidR="005C087D" w:rsidRPr="00B93AB1">
        <w:rPr>
          <w:b/>
          <w:bCs/>
          <w:lang w:val="en-GB"/>
        </w:rPr>
        <w:t xml:space="preserve">can take place, the concept of “initiative” of a </w:t>
      </w:r>
      <w:r w:rsidR="00A47942" w:rsidRPr="00B93AB1">
        <w:rPr>
          <w:b/>
          <w:bCs/>
          <w:lang w:val="en-GB"/>
        </w:rPr>
        <w:t>liquidation proceeding</w:t>
      </w:r>
      <w:r w:rsidR="005C087D" w:rsidRPr="00B93AB1">
        <w:rPr>
          <w:b/>
          <w:bCs/>
          <w:lang w:val="en-GB"/>
        </w:rPr>
        <w:t xml:space="preserve"> is exceptionally </w:t>
      </w:r>
      <w:r w:rsidR="00BF245E" w:rsidRPr="00B93AB1">
        <w:rPr>
          <w:b/>
          <w:bCs/>
          <w:lang w:val="en-GB"/>
        </w:rPr>
        <w:t xml:space="preserve">important. In the case of </w:t>
      </w:r>
      <w:proofErr w:type="spellStart"/>
      <w:r w:rsidR="00BF245E" w:rsidRPr="00B93AB1">
        <w:rPr>
          <w:b/>
          <w:bCs/>
          <w:lang w:val="en-GB"/>
        </w:rPr>
        <w:t>Palmgold</w:t>
      </w:r>
      <w:proofErr w:type="spellEnd"/>
      <w:r w:rsidR="00BF245E" w:rsidRPr="00B93AB1">
        <w:rPr>
          <w:b/>
          <w:bCs/>
          <w:lang w:val="en-GB"/>
        </w:rPr>
        <w:t xml:space="preserve"> v</w:t>
      </w:r>
      <w:r w:rsidR="006C7033" w:rsidRPr="00B93AB1">
        <w:rPr>
          <w:b/>
          <w:bCs/>
          <w:lang w:val="en-GB"/>
        </w:rPr>
        <w:t xml:space="preserve">. National Union of Metal Workers of South Africa, the court ruled that the simple </w:t>
      </w:r>
      <w:r w:rsidR="00757EA3" w:rsidRPr="00B93AB1">
        <w:rPr>
          <w:b/>
          <w:bCs/>
          <w:lang w:val="en-GB"/>
        </w:rPr>
        <w:t xml:space="preserve">filing of a liquidation application </w:t>
      </w:r>
      <w:r w:rsidR="00E769B1" w:rsidRPr="00B93AB1">
        <w:rPr>
          <w:b/>
          <w:bCs/>
          <w:lang w:val="en-GB"/>
        </w:rPr>
        <w:t>represents the beginning of liquidation proceedings, even if the application is not served</w:t>
      </w:r>
      <w:r w:rsidR="000513E8" w:rsidRPr="00B93AB1">
        <w:rPr>
          <w:b/>
          <w:bCs/>
          <w:lang w:val="en-GB"/>
        </w:rPr>
        <w:t xml:space="preserve">. This precludes the subsequent beginning of business rescue procedures. On account of this, it is possible that </w:t>
      </w:r>
      <w:r w:rsidR="00785EAF" w:rsidRPr="00B93AB1">
        <w:rPr>
          <w:b/>
          <w:bCs/>
          <w:lang w:val="en-GB"/>
        </w:rPr>
        <w:t xml:space="preserve">the Board’s attempt to put RNH into business </w:t>
      </w:r>
      <w:r w:rsidR="00A47942" w:rsidRPr="00B93AB1">
        <w:rPr>
          <w:b/>
          <w:bCs/>
          <w:lang w:val="en-GB"/>
        </w:rPr>
        <w:t>rescue will not be successful.</w:t>
      </w:r>
      <w:r w:rsidRPr="00B93AB1">
        <w:rPr>
          <w:b/>
          <w:bCs/>
          <w:lang w:val="en-GB"/>
        </w:rPr>
        <w:t>]</w:t>
      </w: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16EA80CD" w14:textId="7DFF0104" w:rsidR="00967B62" w:rsidRDefault="00E50A66" w:rsidP="00B93AB1">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628DCA8A" w14:textId="77777777" w:rsidR="00B93AB1" w:rsidRPr="005D49B4" w:rsidRDefault="00B93AB1" w:rsidP="00B93AB1">
      <w:pPr>
        <w:tabs>
          <w:tab w:val="right" w:pos="9021"/>
        </w:tabs>
        <w:jc w:val="center"/>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7540" w14:textId="77777777" w:rsidR="00B01D9B" w:rsidRDefault="00B01D9B" w:rsidP="001016B0">
      <w:r>
        <w:separator/>
      </w:r>
    </w:p>
  </w:endnote>
  <w:endnote w:type="continuationSeparator" w:id="0">
    <w:p w14:paraId="4220B5D8" w14:textId="77777777" w:rsidR="00B01D9B" w:rsidRDefault="00B01D9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587289C1" w:rsidR="00CD366B" w:rsidRDefault="0081303B" w:rsidP="008A20AC">
    <w:pPr>
      <w:pStyle w:val="Footer"/>
      <w:ind w:right="360"/>
    </w:pPr>
    <w:r>
      <w:t>2023</w:t>
    </w:r>
    <w:r w:rsidR="00981D3B">
      <w:t>23-1164</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66FB" w14:textId="77777777" w:rsidR="00B01D9B" w:rsidRDefault="00B01D9B" w:rsidP="001016B0">
      <w:r>
        <w:separator/>
      </w:r>
    </w:p>
  </w:footnote>
  <w:footnote w:type="continuationSeparator" w:id="0">
    <w:p w14:paraId="4A755155" w14:textId="77777777" w:rsidR="00B01D9B" w:rsidRDefault="00B01D9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115EC6"/>
    <w:multiLevelType w:val="hybridMultilevel"/>
    <w:tmpl w:val="513CDF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CA9126F"/>
    <w:multiLevelType w:val="hybridMultilevel"/>
    <w:tmpl w:val="9D3A27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4647627">
    <w:abstractNumId w:val="13"/>
  </w:num>
  <w:num w:numId="2" w16cid:durableId="46414048">
    <w:abstractNumId w:val="21"/>
  </w:num>
  <w:num w:numId="3" w16cid:durableId="1133716211">
    <w:abstractNumId w:val="0"/>
  </w:num>
  <w:num w:numId="4" w16cid:durableId="98792469">
    <w:abstractNumId w:val="6"/>
  </w:num>
  <w:num w:numId="5" w16cid:durableId="1338847661">
    <w:abstractNumId w:val="14"/>
  </w:num>
  <w:num w:numId="6" w16cid:durableId="1280910784">
    <w:abstractNumId w:val="20"/>
  </w:num>
  <w:num w:numId="7" w16cid:durableId="1185634051">
    <w:abstractNumId w:val="19"/>
  </w:num>
  <w:num w:numId="8" w16cid:durableId="681249828">
    <w:abstractNumId w:val="12"/>
  </w:num>
  <w:num w:numId="9" w16cid:durableId="30693940">
    <w:abstractNumId w:val="9"/>
  </w:num>
  <w:num w:numId="10" w16cid:durableId="151264536">
    <w:abstractNumId w:val="16"/>
  </w:num>
  <w:num w:numId="11" w16cid:durableId="1998998032">
    <w:abstractNumId w:val="3"/>
  </w:num>
  <w:num w:numId="12" w16cid:durableId="984310729">
    <w:abstractNumId w:val="22"/>
  </w:num>
  <w:num w:numId="13" w16cid:durableId="520168826">
    <w:abstractNumId w:val="15"/>
  </w:num>
  <w:num w:numId="14" w16cid:durableId="776680390">
    <w:abstractNumId w:val="7"/>
  </w:num>
  <w:num w:numId="15" w16cid:durableId="2063365577">
    <w:abstractNumId w:val="5"/>
  </w:num>
  <w:num w:numId="16" w16cid:durableId="1865707410">
    <w:abstractNumId w:val="10"/>
  </w:num>
  <w:num w:numId="17" w16cid:durableId="2043900948">
    <w:abstractNumId w:val="8"/>
  </w:num>
  <w:num w:numId="18" w16cid:durableId="552430891">
    <w:abstractNumId w:val="11"/>
  </w:num>
  <w:num w:numId="19" w16cid:durableId="49572451">
    <w:abstractNumId w:val="4"/>
  </w:num>
  <w:num w:numId="20" w16cid:durableId="399988049">
    <w:abstractNumId w:val="2"/>
  </w:num>
  <w:num w:numId="21" w16cid:durableId="1193377546">
    <w:abstractNumId w:val="1"/>
  </w:num>
  <w:num w:numId="22" w16cid:durableId="2135441337">
    <w:abstractNumId w:val="18"/>
  </w:num>
  <w:num w:numId="23" w16cid:durableId="54456280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07095"/>
    <w:rsid w:val="00012235"/>
    <w:rsid w:val="00013834"/>
    <w:rsid w:val="000138DE"/>
    <w:rsid w:val="000148D3"/>
    <w:rsid w:val="0001499F"/>
    <w:rsid w:val="00014AEC"/>
    <w:rsid w:val="00015699"/>
    <w:rsid w:val="00017302"/>
    <w:rsid w:val="0001741D"/>
    <w:rsid w:val="0001746E"/>
    <w:rsid w:val="00017852"/>
    <w:rsid w:val="00020090"/>
    <w:rsid w:val="00021308"/>
    <w:rsid w:val="00021411"/>
    <w:rsid w:val="00022D5F"/>
    <w:rsid w:val="00025EFD"/>
    <w:rsid w:val="000300B7"/>
    <w:rsid w:val="0003144E"/>
    <w:rsid w:val="00032986"/>
    <w:rsid w:val="00033D18"/>
    <w:rsid w:val="00034091"/>
    <w:rsid w:val="00034FC0"/>
    <w:rsid w:val="00035AD3"/>
    <w:rsid w:val="00037CDF"/>
    <w:rsid w:val="00037F3D"/>
    <w:rsid w:val="00040041"/>
    <w:rsid w:val="000406C8"/>
    <w:rsid w:val="00041107"/>
    <w:rsid w:val="000451AA"/>
    <w:rsid w:val="00045503"/>
    <w:rsid w:val="00047EBF"/>
    <w:rsid w:val="000513E8"/>
    <w:rsid w:val="000516A6"/>
    <w:rsid w:val="00052C0A"/>
    <w:rsid w:val="00053A2F"/>
    <w:rsid w:val="000547B4"/>
    <w:rsid w:val="0006065B"/>
    <w:rsid w:val="00060756"/>
    <w:rsid w:val="0006093C"/>
    <w:rsid w:val="000610F8"/>
    <w:rsid w:val="00061722"/>
    <w:rsid w:val="000631C1"/>
    <w:rsid w:val="0006320B"/>
    <w:rsid w:val="000644A0"/>
    <w:rsid w:val="0006530F"/>
    <w:rsid w:val="0006553B"/>
    <w:rsid w:val="000672ED"/>
    <w:rsid w:val="00067331"/>
    <w:rsid w:val="00071EFD"/>
    <w:rsid w:val="000727CF"/>
    <w:rsid w:val="00073862"/>
    <w:rsid w:val="00075308"/>
    <w:rsid w:val="000807FB"/>
    <w:rsid w:val="0008363E"/>
    <w:rsid w:val="00083AF3"/>
    <w:rsid w:val="00087A4E"/>
    <w:rsid w:val="00091667"/>
    <w:rsid w:val="000943C5"/>
    <w:rsid w:val="00094C09"/>
    <w:rsid w:val="000969D2"/>
    <w:rsid w:val="000969D6"/>
    <w:rsid w:val="00096F3C"/>
    <w:rsid w:val="000A2B3F"/>
    <w:rsid w:val="000A3924"/>
    <w:rsid w:val="000A48E3"/>
    <w:rsid w:val="000A4A49"/>
    <w:rsid w:val="000A58A8"/>
    <w:rsid w:val="000A6016"/>
    <w:rsid w:val="000A6767"/>
    <w:rsid w:val="000B0A2F"/>
    <w:rsid w:val="000B185F"/>
    <w:rsid w:val="000B431C"/>
    <w:rsid w:val="000B7214"/>
    <w:rsid w:val="000B7E42"/>
    <w:rsid w:val="000C0827"/>
    <w:rsid w:val="000C1F09"/>
    <w:rsid w:val="000C2E81"/>
    <w:rsid w:val="000C3B6B"/>
    <w:rsid w:val="000C7DF5"/>
    <w:rsid w:val="000D0367"/>
    <w:rsid w:val="000D134F"/>
    <w:rsid w:val="000D1745"/>
    <w:rsid w:val="000D234F"/>
    <w:rsid w:val="000D340C"/>
    <w:rsid w:val="000D4786"/>
    <w:rsid w:val="000D5B7A"/>
    <w:rsid w:val="000D5B85"/>
    <w:rsid w:val="000D600B"/>
    <w:rsid w:val="000E18E1"/>
    <w:rsid w:val="000E26A8"/>
    <w:rsid w:val="000E42F2"/>
    <w:rsid w:val="000E4C6C"/>
    <w:rsid w:val="000E5C02"/>
    <w:rsid w:val="000E64DB"/>
    <w:rsid w:val="000F1349"/>
    <w:rsid w:val="000F1620"/>
    <w:rsid w:val="000F1B04"/>
    <w:rsid w:val="000F3A46"/>
    <w:rsid w:val="000F71B4"/>
    <w:rsid w:val="000F7E2C"/>
    <w:rsid w:val="0010016E"/>
    <w:rsid w:val="001001B2"/>
    <w:rsid w:val="001016B0"/>
    <w:rsid w:val="00101841"/>
    <w:rsid w:val="00105E76"/>
    <w:rsid w:val="00111B29"/>
    <w:rsid w:val="00112CC1"/>
    <w:rsid w:val="001165C7"/>
    <w:rsid w:val="00117579"/>
    <w:rsid w:val="001201D6"/>
    <w:rsid w:val="00120467"/>
    <w:rsid w:val="00120495"/>
    <w:rsid w:val="00120603"/>
    <w:rsid w:val="00120634"/>
    <w:rsid w:val="0012440C"/>
    <w:rsid w:val="00124ECF"/>
    <w:rsid w:val="00125B26"/>
    <w:rsid w:val="00125F87"/>
    <w:rsid w:val="00126B8C"/>
    <w:rsid w:val="00132E0E"/>
    <w:rsid w:val="0013347E"/>
    <w:rsid w:val="001336C3"/>
    <w:rsid w:val="001401AF"/>
    <w:rsid w:val="001403CD"/>
    <w:rsid w:val="001404FD"/>
    <w:rsid w:val="00143AF3"/>
    <w:rsid w:val="00144208"/>
    <w:rsid w:val="00144606"/>
    <w:rsid w:val="00144A77"/>
    <w:rsid w:val="00147A74"/>
    <w:rsid w:val="00152954"/>
    <w:rsid w:val="00154666"/>
    <w:rsid w:val="00155357"/>
    <w:rsid w:val="00155486"/>
    <w:rsid w:val="00157455"/>
    <w:rsid w:val="0015784F"/>
    <w:rsid w:val="001601C5"/>
    <w:rsid w:val="00161EFD"/>
    <w:rsid w:val="00162259"/>
    <w:rsid w:val="00166793"/>
    <w:rsid w:val="00166CC9"/>
    <w:rsid w:val="00170E14"/>
    <w:rsid w:val="00171089"/>
    <w:rsid w:val="00171BCA"/>
    <w:rsid w:val="001734B1"/>
    <w:rsid w:val="00173736"/>
    <w:rsid w:val="00175F03"/>
    <w:rsid w:val="00177C4C"/>
    <w:rsid w:val="00177E01"/>
    <w:rsid w:val="00185C0A"/>
    <w:rsid w:val="00191019"/>
    <w:rsid w:val="00191ED8"/>
    <w:rsid w:val="00191FC0"/>
    <w:rsid w:val="00192D14"/>
    <w:rsid w:val="00192FD4"/>
    <w:rsid w:val="00193626"/>
    <w:rsid w:val="00194D76"/>
    <w:rsid w:val="00196A05"/>
    <w:rsid w:val="0019717D"/>
    <w:rsid w:val="001A1043"/>
    <w:rsid w:val="001A20D0"/>
    <w:rsid w:val="001A370C"/>
    <w:rsid w:val="001A67EB"/>
    <w:rsid w:val="001B04E8"/>
    <w:rsid w:val="001B11DA"/>
    <w:rsid w:val="001B2AE0"/>
    <w:rsid w:val="001B4CC3"/>
    <w:rsid w:val="001B4FA4"/>
    <w:rsid w:val="001C14BF"/>
    <w:rsid w:val="001C1D32"/>
    <w:rsid w:val="001C250F"/>
    <w:rsid w:val="001C3B78"/>
    <w:rsid w:val="001C5D7D"/>
    <w:rsid w:val="001C667C"/>
    <w:rsid w:val="001C6B3B"/>
    <w:rsid w:val="001C7A25"/>
    <w:rsid w:val="001D2111"/>
    <w:rsid w:val="001D66A0"/>
    <w:rsid w:val="001D6B70"/>
    <w:rsid w:val="001D6C6C"/>
    <w:rsid w:val="001D750D"/>
    <w:rsid w:val="001E0751"/>
    <w:rsid w:val="001E11E8"/>
    <w:rsid w:val="001E1EC6"/>
    <w:rsid w:val="001E30EE"/>
    <w:rsid w:val="001E5A70"/>
    <w:rsid w:val="001E6003"/>
    <w:rsid w:val="001E6FD1"/>
    <w:rsid w:val="001E72C8"/>
    <w:rsid w:val="001F65C0"/>
    <w:rsid w:val="00200F4C"/>
    <w:rsid w:val="00204002"/>
    <w:rsid w:val="00207497"/>
    <w:rsid w:val="00211770"/>
    <w:rsid w:val="00211EE8"/>
    <w:rsid w:val="00211FDC"/>
    <w:rsid w:val="002121B4"/>
    <w:rsid w:val="002125F4"/>
    <w:rsid w:val="0021396A"/>
    <w:rsid w:val="00213DA5"/>
    <w:rsid w:val="00213FB7"/>
    <w:rsid w:val="0021508C"/>
    <w:rsid w:val="00216818"/>
    <w:rsid w:val="00217A56"/>
    <w:rsid w:val="002205E3"/>
    <w:rsid w:val="00220FAF"/>
    <w:rsid w:val="00221041"/>
    <w:rsid w:val="00222127"/>
    <w:rsid w:val="002226DF"/>
    <w:rsid w:val="002264AD"/>
    <w:rsid w:val="00226572"/>
    <w:rsid w:val="00232B3B"/>
    <w:rsid w:val="00234313"/>
    <w:rsid w:val="00236EF3"/>
    <w:rsid w:val="00244935"/>
    <w:rsid w:val="00247E47"/>
    <w:rsid w:val="00251F70"/>
    <w:rsid w:val="00252A4F"/>
    <w:rsid w:val="002532D9"/>
    <w:rsid w:val="00255630"/>
    <w:rsid w:val="00256DA6"/>
    <w:rsid w:val="00257792"/>
    <w:rsid w:val="0026126D"/>
    <w:rsid w:val="00263733"/>
    <w:rsid w:val="00264D75"/>
    <w:rsid w:val="00264FC0"/>
    <w:rsid w:val="002665D8"/>
    <w:rsid w:val="002670D8"/>
    <w:rsid w:val="00270263"/>
    <w:rsid w:val="0027032B"/>
    <w:rsid w:val="00270334"/>
    <w:rsid w:val="00273139"/>
    <w:rsid w:val="002747AA"/>
    <w:rsid w:val="002748CA"/>
    <w:rsid w:val="00274FF1"/>
    <w:rsid w:val="002802BB"/>
    <w:rsid w:val="002811D3"/>
    <w:rsid w:val="00283584"/>
    <w:rsid w:val="00283880"/>
    <w:rsid w:val="00283D90"/>
    <w:rsid w:val="002944A6"/>
    <w:rsid w:val="00294CF4"/>
    <w:rsid w:val="0029590F"/>
    <w:rsid w:val="00297D79"/>
    <w:rsid w:val="002A082B"/>
    <w:rsid w:val="002A0849"/>
    <w:rsid w:val="002A2C16"/>
    <w:rsid w:val="002A770D"/>
    <w:rsid w:val="002B0B69"/>
    <w:rsid w:val="002B15BA"/>
    <w:rsid w:val="002B3470"/>
    <w:rsid w:val="002B4DCE"/>
    <w:rsid w:val="002B602A"/>
    <w:rsid w:val="002B7150"/>
    <w:rsid w:val="002B79AD"/>
    <w:rsid w:val="002B7E7F"/>
    <w:rsid w:val="002C0EA9"/>
    <w:rsid w:val="002C20D2"/>
    <w:rsid w:val="002C2ED4"/>
    <w:rsid w:val="002C4258"/>
    <w:rsid w:val="002C6BC0"/>
    <w:rsid w:val="002C75A0"/>
    <w:rsid w:val="002D1860"/>
    <w:rsid w:val="002D2D8F"/>
    <w:rsid w:val="002D31A2"/>
    <w:rsid w:val="002D3CE6"/>
    <w:rsid w:val="002D55F9"/>
    <w:rsid w:val="002D7B52"/>
    <w:rsid w:val="002E0235"/>
    <w:rsid w:val="002E096A"/>
    <w:rsid w:val="002E125B"/>
    <w:rsid w:val="002E14E9"/>
    <w:rsid w:val="002E1C3F"/>
    <w:rsid w:val="002E7A84"/>
    <w:rsid w:val="002F0AA2"/>
    <w:rsid w:val="002F1A6D"/>
    <w:rsid w:val="002F2E23"/>
    <w:rsid w:val="002F3F96"/>
    <w:rsid w:val="002F49CF"/>
    <w:rsid w:val="003001BA"/>
    <w:rsid w:val="00300343"/>
    <w:rsid w:val="00300368"/>
    <w:rsid w:val="00300A1C"/>
    <w:rsid w:val="0030235B"/>
    <w:rsid w:val="003029B3"/>
    <w:rsid w:val="00303C2F"/>
    <w:rsid w:val="00304208"/>
    <w:rsid w:val="00304CEE"/>
    <w:rsid w:val="00306D8F"/>
    <w:rsid w:val="00310B58"/>
    <w:rsid w:val="003118A3"/>
    <w:rsid w:val="003159B2"/>
    <w:rsid w:val="00316012"/>
    <w:rsid w:val="0031648B"/>
    <w:rsid w:val="0032119E"/>
    <w:rsid w:val="00323F04"/>
    <w:rsid w:val="00324BA5"/>
    <w:rsid w:val="0033007B"/>
    <w:rsid w:val="00331C3E"/>
    <w:rsid w:val="003324F8"/>
    <w:rsid w:val="00335845"/>
    <w:rsid w:val="00337E93"/>
    <w:rsid w:val="00342DDB"/>
    <w:rsid w:val="00343065"/>
    <w:rsid w:val="003445CA"/>
    <w:rsid w:val="00345071"/>
    <w:rsid w:val="003456D8"/>
    <w:rsid w:val="00345A22"/>
    <w:rsid w:val="00347063"/>
    <w:rsid w:val="00347074"/>
    <w:rsid w:val="00347EA3"/>
    <w:rsid w:val="00350E32"/>
    <w:rsid w:val="003511B3"/>
    <w:rsid w:val="00356421"/>
    <w:rsid w:val="003572EE"/>
    <w:rsid w:val="00357EE1"/>
    <w:rsid w:val="00361ECF"/>
    <w:rsid w:val="00362356"/>
    <w:rsid w:val="00365762"/>
    <w:rsid w:val="00367E69"/>
    <w:rsid w:val="00371CD3"/>
    <w:rsid w:val="00373930"/>
    <w:rsid w:val="00383A34"/>
    <w:rsid w:val="003845E5"/>
    <w:rsid w:val="00391215"/>
    <w:rsid w:val="003931D1"/>
    <w:rsid w:val="00393565"/>
    <w:rsid w:val="00393EC9"/>
    <w:rsid w:val="00395CF6"/>
    <w:rsid w:val="00397E2B"/>
    <w:rsid w:val="003A2436"/>
    <w:rsid w:val="003A2AEE"/>
    <w:rsid w:val="003A3EF4"/>
    <w:rsid w:val="003A40DF"/>
    <w:rsid w:val="003A53D8"/>
    <w:rsid w:val="003A5871"/>
    <w:rsid w:val="003B06BB"/>
    <w:rsid w:val="003B0BBB"/>
    <w:rsid w:val="003B0F1B"/>
    <w:rsid w:val="003B4199"/>
    <w:rsid w:val="003B54BE"/>
    <w:rsid w:val="003B5BA3"/>
    <w:rsid w:val="003B68BD"/>
    <w:rsid w:val="003B6C9F"/>
    <w:rsid w:val="003B6E4C"/>
    <w:rsid w:val="003B7C3F"/>
    <w:rsid w:val="003C0062"/>
    <w:rsid w:val="003C02C7"/>
    <w:rsid w:val="003C33ED"/>
    <w:rsid w:val="003C3B8D"/>
    <w:rsid w:val="003C5D82"/>
    <w:rsid w:val="003D0550"/>
    <w:rsid w:val="003D0B06"/>
    <w:rsid w:val="003D15EA"/>
    <w:rsid w:val="003D39C5"/>
    <w:rsid w:val="003D6998"/>
    <w:rsid w:val="003D6FCF"/>
    <w:rsid w:val="003D71CD"/>
    <w:rsid w:val="003E0049"/>
    <w:rsid w:val="003E1354"/>
    <w:rsid w:val="003E2B2B"/>
    <w:rsid w:val="003E3D6C"/>
    <w:rsid w:val="003E6B88"/>
    <w:rsid w:val="003F225C"/>
    <w:rsid w:val="003F5CB9"/>
    <w:rsid w:val="003F746F"/>
    <w:rsid w:val="00401D53"/>
    <w:rsid w:val="00402844"/>
    <w:rsid w:val="004031E2"/>
    <w:rsid w:val="00403BF5"/>
    <w:rsid w:val="004055E3"/>
    <w:rsid w:val="00405D28"/>
    <w:rsid w:val="004072BE"/>
    <w:rsid w:val="00410250"/>
    <w:rsid w:val="00410535"/>
    <w:rsid w:val="004126DE"/>
    <w:rsid w:val="0041343F"/>
    <w:rsid w:val="00413702"/>
    <w:rsid w:val="004156E5"/>
    <w:rsid w:val="004165ED"/>
    <w:rsid w:val="00416B97"/>
    <w:rsid w:val="00417E62"/>
    <w:rsid w:val="00421C17"/>
    <w:rsid w:val="00421D33"/>
    <w:rsid w:val="00423375"/>
    <w:rsid w:val="00423B6A"/>
    <w:rsid w:val="00423D0F"/>
    <w:rsid w:val="00424CA3"/>
    <w:rsid w:val="00424E13"/>
    <w:rsid w:val="004253F0"/>
    <w:rsid w:val="00426327"/>
    <w:rsid w:val="004266B1"/>
    <w:rsid w:val="00427337"/>
    <w:rsid w:val="00431198"/>
    <w:rsid w:val="00431669"/>
    <w:rsid w:val="0043167D"/>
    <w:rsid w:val="00432143"/>
    <w:rsid w:val="004339AF"/>
    <w:rsid w:val="004367D9"/>
    <w:rsid w:val="00436CC3"/>
    <w:rsid w:val="0044207D"/>
    <w:rsid w:val="004440D5"/>
    <w:rsid w:val="004449DE"/>
    <w:rsid w:val="00444CA2"/>
    <w:rsid w:val="00446A4C"/>
    <w:rsid w:val="00446A9D"/>
    <w:rsid w:val="00447FBC"/>
    <w:rsid w:val="004522BB"/>
    <w:rsid w:val="00453D83"/>
    <w:rsid w:val="00454E81"/>
    <w:rsid w:val="00456A70"/>
    <w:rsid w:val="00457631"/>
    <w:rsid w:val="00457AC8"/>
    <w:rsid w:val="004654C8"/>
    <w:rsid w:val="00466039"/>
    <w:rsid w:val="004708C4"/>
    <w:rsid w:val="00470B76"/>
    <w:rsid w:val="00470E07"/>
    <w:rsid w:val="00472555"/>
    <w:rsid w:val="00472927"/>
    <w:rsid w:val="00473399"/>
    <w:rsid w:val="00473869"/>
    <w:rsid w:val="004740D5"/>
    <w:rsid w:val="00474723"/>
    <w:rsid w:val="00477FB7"/>
    <w:rsid w:val="00482D10"/>
    <w:rsid w:val="0048719D"/>
    <w:rsid w:val="00490DAF"/>
    <w:rsid w:val="00492697"/>
    <w:rsid w:val="00495AA4"/>
    <w:rsid w:val="00497863"/>
    <w:rsid w:val="004A1C4D"/>
    <w:rsid w:val="004A267A"/>
    <w:rsid w:val="004A37AA"/>
    <w:rsid w:val="004A4F58"/>
    <w:rsid w:val="004A53C3"/>
    <w:rsid w:val="004A5876"/>
    <w:rsid w:val="004A6C29"/>
    <w:rsid w:val="004B00EA"/>
    <w:rsid w:val="004B19E1"/>
    <w:rsid w:val="004B2B93"/>
    <w:rsid w:val="004B2D12"/>
    <w:rsid w:val="004B491D"/>
    <w:rsid w:val="004B5873"/>
    <w:rsid w:val="004B6D5F"/>
    <w:rsid w:val="004C206D"/>
    <w:rsid w:val="004C57ED"/>
    <w:rsid w:val="004C68A7"/>
    <w:rsid w:val="004C7945"/>
    <w:rsid w:val="004D1602"/>
    <w:rsid w:val="004D410E"/>
    <w:rsid w:val="004D4764"/>
    <w:rsid w:val="004D4C64"/>
    <w:rsid w:val="004D5206"/>
    <w:rsid w:val="004D697D"/>
    <w:rsid w:val="004D69E2"/>
    <w:rsid w:val="004E0772"/>
    <w:rsid w:val="004E2B9D"/>
    <w:rsid w:val="004E368D"/>
    <w:rsid w:val="004E4739"/>
    <w:rsid w:val="004E6425"/>
    <w:rsid w:val="004E7F71"/>
    <w:rsid w:val="004F266B"/>
    <w:rsid w:val="004F4C5E"/>
    <w:rsid w:val="004F5A14"/>
    <w:rsid w:val="004F5D43"/>
    <w:rsid w:val="004F6181"/>
    <w:rsid w:val="004F67CE"/>
    <w:rsid w:val="00504A64"/>
    <w:rsid w:val="00504CA0"/>
    <w:rsid w:val="00504DD3"/>
    <w:rsid w:val="00504F93"/>
    <w:rsid w:val="00510B8A"/>
    <w:rsid w:val="00511ADF"/>
    <w:rsid w:val="00512916"/>
    <w:rsid w:val="00513012"/>
    <w:rsid w:val="00514A53"/>
    <w:rsid w:val="005200BF"/>
    <w:rsid w:val="00520EFB"/>
    <w:rsid w:val="0052140A"/>
    <w:rsid w:val="005224B4"/>
    <w:rsid w:val="00527335"/>
    <w:rsid w:val="0052745C"/>
    <w:rsid w:val="00527F67"/>
    <w:rsid w:val="00530384"/>
    <w:rsid w:val="00531586"/>
    <w:rsid w:val="0053209E"/>
    <w:rsid w:val="0053572E"/>
    <w:rsid w:val="00537FC3"/>
    <w:rsid w:val="005408DA"/>
    <w:rsid w:val="0054190F"/>
    <w:rsid w:val="00541BCC"/>
    <w:rsid w:val="00541E5D"/>
    <w:rsid w:val="00542B4C"/>
    <w:rsid w:val="00551383"/>
    <w:rsid w:val="005523BA"/>
    <w:rsid w:val="00552ECD"/>
    <w:rsid w:val="00554C2B"/>
    <w:rsid w:val="00555525"/>
    <w:rsid w:val="00557583"/>
    <w:rsid w:val="00557949"/>
    <w:rsid w:val="0056169F"/>
    <w:rsid w:val="00562B4D"/>
    <w:rsid w:val="005636E2"/>
    <w:rsid w:val="0056387F"/>
    <w:rsid w:val="00563BD8"/>
    <w:rsid w:val="00563F78"/>
    <w:rsid w:val="0056458D"/>
    <w:rsid w:val="00564D27"/>
    <w:rsid w:val="00565740"/>
    <w:rsid w:val="00570898"/>
    <w:rsid w:val="00571703"/>
    <w:rsid w:val="00574DBE"/>
    <w:rsid w:val="005750D6"/>
    <w:rsid w:val="005755EA"/>
    <w:rsid w:val="00576B81"/>
    <w:rsid w:val="00576BA2"/>
    <w:rsid w:val="005823CF"/>
    <w:rsid w:val="0058387D"/>
    <w:rsid w:val="00583968"/>
    <w:rsid w:val="00585758"/>
    <w:rsid w:val="00585C2B"/>
    <w:rsid w:val="0058646B"/>
    <w:rsid w:val="00587421"/>
    <w:rsid w:val="005905F9"/>
    <w:rsid w:val="00590B3D"/>
    <w:rsid w:val="00592A8D"/>
    <w:rsid w:val="00594A35"/>
    <w:rsid w:val="00595D22"/>
    <w:rsid w:val="005978F4"/>
    <w:rsid w:val="005A66C0"/>
    <w:rsid w:val="005A7724"/>
    <w:rsid w:val="005B188A"/>
    <w:rsid w:val="005B2096"/>
    <w:rsid w:val="005B3C91"/>
    <w:rsid w:val="005B5706"/>
    <w:rsid w:val="005C087D"/>
    <w:rsid w:val="005C0FF6"/>
    <w:rsid w:val="005C2F5A"/>
    <w:rsid w:val="005C3E40"/>
    <w:rsid w:val="005C4765"/>
    <w:rsid w:val="005C4837"/>
    <w:rsid w:val="005C4FDA"/>
    <w:rsid w:val="005C5514"/>
    <w:rsid w:val="005C6146"/>
    <w:rsid w:val="005C7A4E"/>
    <w:rsid w:val="005D171C"/>
    <w:rsid w:val="005D1DDF"/>
    <w:rsid w:val="005D49B4"/>
    <w:rsid w:val="005D5023"/>
    <w:rsid w:val="005D56BB"/>
    <w:rsid w:val="005D59D2"/>
    <w:rsid w:val="005D6817"/>
    <w:rsid w:val="005E253F"/>
    <w:rsid w:val="005E2AB8"/>
    <w:rsid w:val="005E45BD"/>
    <w:rsid w:val="005E5B9D"/>
    <w:rsid w:val="005E70BC"/>
    <w:rsid w:val="005F157F"/>
    <w:rsid w:val="005F2A32"/>
    <w:rsid w:val="005F33C4"/>
    <w:rsid w:val="005F4BEE"/>
    <w:rsid w:val="005F5183"/>
    <w:rsid w:val="005F5BDF"/>
    <w:rsid w:val="006000C0"/>
    <w:rsid w:val="006027A2"/>
    <w:rsid w:val="00602D76"/>
    <w:rsid w:val="00604564"/>
    <w:rsid w:val="0060744A"/>
    <w:rsid w:val="00607574"/>
    <w:rsid w:val="0061039D"/>
    <w:rsid w:val="006106EA"/>
    <w:rsid w:val="0061212E"/>
    <w:rsid w:val="00612137"/>
    <w:rsid w:val="00614528"/>
    <w:rsid w:val="006150B4"/>
    <w:rsid w:val="00616652"/>
    <w:rsid w:val="00625D29"/>
    <w:rsid w:val="006278B5"/>
    <w:rsid w:val="00631462"/>
    <w:rsid w:val="00631491"/>
    <w:rsid w:val="00631609"/>
    <w:rsid w:val="00634162"/>
    <w:rsid w:val="00634240"/>
    <w:rsid w:val="006369FA"/>
    <w:rsid w:val="0063766F"/>
    <w:rsid w:val="00640BC9"/>
    <w:rsid w:val="006418DE"/>
    <w:rsid w:val="00643725"/>
    <w:rsid w:val="00643B00"/>
    <w:rsid w:val="006450C9"/>
    <w:rsid w:val="00645B45"/>
    <w:rsid w:val="006461FA"/>
    <w:rsid w:val="00647006"/>
    <w:rsid w:val="006478BE"/>
    <w:rsid w:val="00650141"/>
    <w:rsid w:val="006518B2"/>
    <w:rsid w:val="00651C41"/>
    <w:rsid w:val="00652AD4"/>
    <w:rsid w:val="0066147F"/>
    <w:rsid w:val="00661E53"/>
    <w:rsid w:val="00664F48"/>
    <w:rsid w:val="006656AB"/>
    <w:rsid w:val="006659FD"/>
    <w:rsid w:val="006674D6"/>
    <w:rsid w:val="00671ADC"/>
    <w:rsid w:val="00672BCF"/>
    <w:rsid w:val="00672E7E"/>
    <w:rsid w:val="006731C8"/>
    <w:rsid w:val="00673F7D"/>
    <w:rsid w:val="00674C6B"/>
    <w:rsid w:val="00675235"/>
    <w:rsid w:val="00676A6F"/>
    <w:rsid w:val="00680E56"/>
    <w:rsid w:val="00682B8C"/>
    <w:rsid w:val="00684350"/>
    <w:rsid w:val="00684B6B"/>
    <w:rsid w:val="006857B7"/>
    <w:rsid w:val="0069022D"/>
    <w:rsid w:val="006902DF"/>
    <w:rsid w:val="00690954"/>
    <w:rsid w:val="0069113C"/>
    <w:rsid w:val="0069468A"/>
    <w:rsid w:val="0069625E"/>
    <w:rsid w:val="006A18DB"/>
    <w:rsid w:val="006A1B37"/>
    <w:rsid w:val="006A52AA"/>
    <w:rsid w:val="006A69BC"/>
    <w:rsid w:val="006A75FE"/>
    <w:rsid w:val="006A7F9F"/>
    <w:rsid w:val="006B4C64"/>
    <w:rsid w:val="006B5166"/>
    <w:rsid w:val="006B5593"/>
    <w:rsid w:val="006B5C11"/>
    <w:rsid w:val="006C0025"/>
    <w:rsid w:val="006C05C9"/>
    <w:rsid w:val="006C0B78"/>
    <w:rsid w:val="006C16E1"/>
    <w:rsid w:val="006C2D34"/>
    <w:rsid w:val="006C44C0"/>
    <w:rsid w:val="006C693A"/>
    <w:rsid w:val="006C7033"/>
    <w:rsid w:val="006D11BD"/>
    <w:rsid w:val="006D2E87"/>
    <w:rsid w:val="006D34F1"/>
    <w:rsid w:val="006D3D5B"/>
    <w:rsid w:val="006D6D88"/>
    <w:rsid w:val="006E0957"/>
    <w:rsid w:val="006E181A"/>
    <w:rsid w:val="006E1F52"/>
    <w:rsid w:val="006E218D"/>
    <w:rsid w:val="006E3E96"/>
    <w:rsid w:val="006E481A"/>
    <w:rsid w:val="006E4856"/>
    <w:rsid w:val="006F0EFC"/>
    <w:rsid w:val="006F4065"/>
    <w:rsid w:val="006F48B3"/>
    <w:rsid w:val="006F50FB"/>
    <w:rsid w:val="006F72AB"/>
    <w:rsid w:val="006F7EC1"/>
    <w:rsid w:val="006F7FF4"/>
    <w:rsid w:val="00701495"/>
    <w:rsid w:val="00703C05"/>
    <w:rsid w:val="00704455"/>
    <w:rsid w:val="00705108"/>
    <w:rsid w:val="00706141"/>
    <w:rsid w:val="00710A26"/>
    <w:rsid w:val="007120A0"/>
    <w:rsid w:val="007122F3"/>
    <w:rsid w:val="007130E9"/>
    <w:rsid w:val="0071394D"/>
    <w:rsid w:val="00714E70"/>
    <w:rsid w:val="00715982"/>
    <w:rsid w:val="00723334"/>
    <w:rsid w:val="00726AF5"/>
    <w:rsid w:val="00731A70"/>
    <w:rsid w:val="00733777"/>
    <w:rsid w:val="00733B70"/>
    <w:rsid w:val="00736383"/>
    <w:rsid w:val="00737CFC"/>
    <w:rsid w:val="0074117E"/>
    <w:rsid w:val="00741608"/>
    <w:rsid w:val="00743E9B"/>
    <w:rsid w:val="00745CFF"/>
    <w:rsid w:val="007474A1"/>
    <w:rsid w:val="007474DA"/>
    <w:rsid w:val="00752984"/>
    <w:rsid w:val="00752EF7"/>
    <w:rsid w:val="00755F63"/>
    <w:rsid w:val="007562BB"/>
    <w:rsid w:val="00757EA3"/>
    <w:rsid w:val="00760BD8"/>
    <w:rsid w:val="00765731"/>
    <w:rsid w:val="0077169C"/>
    <w:rsid w:val="00773409"/>
    <w:rsid w:val="007747E8"/>
    <w:rsid w:val="00775485"/>
    <w:rsid w:val="00775A9A"/>
    <w:rsid w:val="00775C6D"/>
    <w:rsid w:val="007761D3"/>
    <w:rsid w:val="00776D03"/>
    <w:rsid w:val="00776E7D"/>
    <w:rsid w:val="007815E4"/>
    <w:rsid w:val="007818BA"/>
    <w:rsid w:val="00784ABC"/>
    <w:rsid w:val="00785EAF"/>
    <w:rsid w:val="00786D9D"/>
    <w:rsid w:val="00790583"/>
    <w:rsid w:val="00790588"/>
    <w:rsid w:val="0079130C"/>
    <w:rsid w:val="00791BF6"/>
    <w:rsid w:val="00792233"/>
    <w:rsid w:val="00792A12"/>
    <w:rsid w:val="00792FB4"/>
    <w:rsid w:val="0079374C"/>
    <w:rsid w:val="007A0C7C"/>
    <w:rsid w:val="007A0F49"/>
    <w:rsid w:val="007A1000"/>
    <w:rsid w:val="007A1E90"/>
    <w:rsid w:val="007A2C95"/>
    <w:rsid w:val="007A5699"/>
    <w:rsid w:val="007A5D0F"/>
    <w:rsid w:val="007B0A80"/>
    <w:rsid w:val="007B1B03"/>
    <w:rsid w:val="007B2BB6"/>
    <w:rsid w:val="007B435F"/>
    <w:rsid w:val="007B57C5"/>
    <w:rsid w:val="007B5B02"/>
    <w:rsid w:val="007B607D"/>
    <w:rsid w:val="007B6DD3"/>
    <w:rsid w:val="007B70A8"/>
    <w:rsid w:val="007C109D"/>
    <w:rsid w:val="007C2F53"/>
    <w:rsid w:val="007C3B85"/>
    <w:rsid w:val="007C3C81"/>
    <w:rsid w:val="007C72DF"/>
    <w:rsid w:val="007D3619"/>
    <w:rsid w:val="007D3D49"/>
    <w:rsid w:val="007D7110"/>
    <w:rsid w:val="007D74B9"/>
    <w:rsid w:val="007D7A20"/>
    <w:rsid w:val="007D7B97"/>
    <w:rsid w:val="007E11B1"/>
    <w:rsid w:val="007E67E8"/>
    <w:rsid w:val="007E7BD4"/>
    <w:rsid w:val="007F0225"/>
    <w:rsid w:val="007F02EC"/>
    <w:rsid w:val="007F67A0"/>
    <w:rsid w:val="007F739C"/>
    <w:rsid w:val="007F7634"/>
    <w:rsid w:val="00800125"/>
    <w:rsid w:val="00800146"/>
    <w:rsid w:val="00803983"/>
    <w:rsid w:val="00804FC8"/>
    <w:rsid w:val="008068D7"/>
    <w:rsid w:val="00807028"/>
    <w:rsid w:val="00807572"/>
    <w:rsid w:val="00810F8E"/>
    <w:rsid w:val="00810FC5"/>
    <w:rsid w:val="00812BFB"/>
    <w:rsid w:val="0081303B"/>
    <w:rsid w:val="00813CB4"/>
    <w:rsid w:val="00815A09"/>
    <w:rsid w:val="00817EB4"/>
    <w:rsid w:val="008201D7"/>
    <w:rsid w:val="00820BFA"/>
    <w:rsid w:val="00822A4C"/>
    <w:rsid w:val="00823418"/>
    <w:rsid w:val="00825A01"/>
    <w:rsid w:val="008267AA"/>
    <w:rsid w:val="008312B5"/>
    <w:rsid w:val="00831837"/>
    <w:rsid w:val="00831F21"/>
    <w:rsid w:val="00834AD7"/>
    <w:rsid w:val="008401F2"/>
    <w:rsid w:val="00840D8E"/>
    <w:rsid w:val="0084350B"/>
    <w:rsid w:val="00850236"/>
    <w:rsid w:val="00850A59"/>
    <w:rsid w:val="00851AFE"/>
    <w:rsid w:val="00854C2A"/>
    <w:rsid w:val="0085776A"/>
    <w:rsid w:val="00857AE3"/>
    <w:rsid w:val="0086374F"/>
    <w:rsid w:val="00865E7E"/>
    <w:rsid w:val="008664DC"/>
    <w:rsid w:val="008735A4"/>
    <w:rsid w:val="008751B8"/>
    <w:rsid w:val="00876FAF"/>
    <w:rsid w:val="00880704"/>
    <w:rsid w:val="00881AB3"/>
    <w:rsid w:val="008832C3"/>
    <w:rsid w:val="0089027E"/>
    <w:rsid w:val="0089051C"/>
    <w:rsid w:val="008926FA"/>
    <w:rsid w:val="00893EB4"/>
    <w:rsid w:val="00894A2A"/>
    <w:rsid w:val="00895CDF"/>
    <w:rsid w:val="00896CB1"/>
    <w:rsid w:val="008A1E6D"/>
    <w:rsid w:val="008A20AC"/>
    <w:rsid w:val="008A2936"/>
    <w:rsid w:val="008A2BE4"/>
    <w:rsid w:val="008A38CD"/>
    <w:rsid w:val="008A3C6A"/>
    <w:rsid w:val="008A7BA0"/>
    <w:rsid w:val="008B12CB"/>
    <w:rsid w:val="008B18AE"/>
    <w:rsid w:val="008B2794"/>
    <w:rsid w:val="008B2E79"/>
    <w:rsid w:val="008B529D"/>
    <w:rsid w:val="008B5C1E"/>
    <w:rsid w:val="008B6005"/>
    <w:rsid w:val="008B74A9"/>
    <w:rsid w:val="008B77C1"/>
    <w:rsid w:val="008B7C0A"/>
    <w:rsid w:val="008C16A3"/>
    <w:rsid w:val="008C52C5"/>
    <w:rsid w:val="008C66A2"/>
    <w:rsid w:val="008C7739"/>
    <w:rsid w:val="008C7A92"/>
    <w:rsid w:val="008D2586"/>
    <w:rsid w:val="008D289A"/>
    <w:rsid w:val="008D314A"/>
    <w:rsid w:val="008D6CBC"/>
    <w:rsid w:val="008D7189"/>
    <w:rsid w:val="008E002A"/>
    <w:rsid w:val="008E0A4A"/>
    <w:rsid w:val="008E4BCE"/>
    <w:rsid w:val="008E644F"/>
    <w:rsid w:val="008E6B76"/>
    <w:rsid w:val="008F2BE2"/>
    <w:rsid w:val="008F2FAD"/>
    <w:rsid w:val="008F53BD"/>
    <w:rsid w:val="008F5B24"/>
    <w:rsid w:val="00902EA3"/>
    <w:rsid w:val="0090300F"/>
    <w:rsid w:val="00903691"/>
    <w:rsid w:val="00905D82"/>
    <w:rsid w:val="00907CAC"/>
    <w:rsid w:val="0091072A"/>
    <w:rsid w:val="00911BDF"/>
    <w:rsid w:val="00912111"/>
    <w:rsid w:val="009143EA"/>
    <w:rsid w:val="00914B32"/>
    <w:rsid w:val="00917205"/>
    <w:rsid w:val="009201F4"/>
    <w:rsid w:val="00923EA2"/>
    <w:rsid w:val="00925F68"/>
    <w:rsid w:val="00927104"/>
    <w:rsid w:val="0092725A"/>
    <w:rsid w:val="009308C7"/>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AD7"/>
    <w:rsid w:val="00967B62"/>
    <w:rsid w:val="009724AF"/>
    <w:rsid w:val="00974190"/>
    <w:rsid w:val="009803AC"/>
    <w:rsid w:val="00981D3B"/>
    <w:rsid w:val="00981DAF"/>
    <w:rsid w:val="0098311F"/>
    <w:rsid w:val="0098329C"/>
    <w:rsid w:val="00983C9C"/>
    <w:rsid w:val="009857FC"/>
    <w:rsid w:val="00985CA4"/>
    <w:rsid w:val="009912A5"/>
    <w:rsid w:val="00995DDC"/>
    <w:rsid w:val="00995F04"/>
    <w:rsid w:val="00997464"/>
    <w:rsid w:val="0099771B"/>
    <w:rsid w:val="009A2BB2"/>
    <w:rsid w:val="009A72FD"/>
    <w:rsid w:val="009B0913"/>
    <w:rsid w:val="009B495B"/>
    <w:rsid w:val="009B6ADA"/>
    <w:rsid w:val="009B7D40"/>
    <w:rsid w:val="009C101F"/>
    <w:rsid w:val="009C1EC6"/>
    <w:rsid w:val="009C2A2A"/>
    <w:rsid w:val="009C2C5B"/>
    <w:rsid w:val="009C3476"/>
    <w:rsid w:val="009C3C4D"/>
    <w:rsid w:val="009C4721"/>
    <w:rsid w:val="009C5BFC"/>
    <w:rsid w:val="009C6019"/>
    <w:rsid w:val="009C72E4"/>
    <w:rsid w:val="009C7A87"/>
    <w:rsid w:val="009C7BB4"/>
    <w:rsid w:val="009D0718"/>
    <w:rsid w:val="009D0D97"/>
    <w:rsid w:val="009D1F99"/>
    <w:rsid w:val="009D20BE"/>
    <w:rsid w:val="009D27B4"/>
    <w:rsid w:val="009D60E6"/>
    <w:rsid w:val="009D6CB8"/>
    <w:rsid w:val="009D7A95"/>
    <w:rsid w:val="009D7BF4"/>
    <w:rsid w:val="009E2AEB"/>
    <w:rsid w:val="009E4B4D"/>
    <w:rsid w:val="009E549B"/>
    <w:rsid w:val="009E656D"/>
    <w:rsid w:val="009F1C2F"/>
    <w:rsid w:val="009F3508"/>
    <w:rsid w:val="009F45C7"/>
    <w:rsid w:val="009F49C2"/>
    <w:rsid w:val="009F4C3A"/>
    <w:rsid w:val="009F7536"/>
    <w:rsid w:val="009F76ED"/>
    <w:rsid w:val="00A03648"/>
    <w:rsid w:val="00A055F5"/>
    <w:rsid w:val="00A0647A"/>
    <w:rsid w:val="00A06708"/>
    <w:rsid w:val="00A07356"/>
    <w:rsid w:val="00A075DD"/>
    <w:rsid w:val="00A07E02"/>
    <w:rsid w:val="00A154F9"/>
    <w:rsid w:val="00A15BBF"/>
    <w:rsid w:val="00A21B88"/>
    <w:rsid w:val="00A22F88"/>
    <w:rsid w:val="00A23FB7"/>
    <w:rsid w:val="00A2519A"/>
    <w:rsid w:val="00A26D41"/>
    <w:rsid w:val="00A322BC"/>
    <w:rsid w:val="00A32D65"/>
    <w:rsid w:val="00A37802"/>
    <w:rsid w:val="00A42C60"/>
    <w:rsid w:val="00A43084"/>
    <w:rsid w:val="00A46438"/>
    <w:rsid w:val="00A4670D"/>
    <w:rsid w:val="00A47892"/>
    <w:rsid w:val="00A47942"/>
    <w:rsid w:val="00A47AC5"/>
    <w:rsid w:val="00A50095"/>
    <w:rsid w:val="00A514C8"/>
    <w:rsid w:val="00A515A5"/>
    <w:rsid w:val="00A52129"/>
    <w:rsid w:val="00A52660"/>
    <w:rsid w:val="00A53A45"/>
    <w:rsid w:val="00A546A7"/>
    <w:rsid w:val="00A54890"/>
    <w:rsid w:val="00A55B7D"/>
    <w:rsid w:val="00A55CD7"/>
    <w:rsid w:val="00A56EED"/>
    <w:rsid w:val="00A60249"/>
    <w:rsid w:val="00A6605E"/>
    <w:rsid w:val="00A66722"/>
    <w:rsid w:val="00A6763B"/>
    <w:rsid w:val="00A70406"/>
    <w:rsid w:val="00A71C38"/>
    <w:rsid w:val="00A74AB2"/>
    <w:rsid w:val="00A74D1A"/>
    <w:rsid w:val="00A75046"/>
    <w:rsid w:val="00A7630B"/>
    <w:rsid w:val="00A77662"/>
    <w:rsid w:val="00A8131F"/>
    <w:rsid w:val="00A81BF9"/>
    <w:rsid w:val="00A8231C"/>
    <w:rsid w:val="00A82E83"/>
    <w:rsid w:val="00A84263"/>
    <w:rsid w:val="00A85BE6"/>
    <w:rsid w:val="00A875F7"/>
    <w:rsid w:val="00A87868"/>
    <w:rsid w:val="00A90CB4"/>
    <w:rsid w:val="00A91D16"/>
    <w:rsid w:val="00A9217C"/>
    <w:rsid w:val="00A92CBC"/>
    <w:rsid w:val="00A95393"/>
    <w:rsid w:val="00A97787"/>
    <w:rsid w:val="00A97DED"/>
    <w:rsid w:val="00AA08F3"/>
    <w:rsid w:val="00AA0FB9"/>
    <w:rsid w:val="00AA28AD"/>
    <w:rsid w:val="00AA302D"/>
    <w:rsid w:val="00AA4ACA"/>
    <w:rsid w:val="00AA4C33"/>
    <w:rsid w:val="00AA70F7"/>
    <w:rsid w:val="00AB1BA6"/>
    <w:rsid w:val="00AB29F3"/>
    <w:rsid w:val="00AB344A"/>
    <w:rsid w:val="00AB5A74"/>
    <w:rsid w:val="00AB629C"/>
    <w:rsid w:val="00AC1E0F"/>
    <w:rsid w:val="00AC2CB5"/>
    <w:rsid w:val="00AC37E2"/>
    <w:rsid w:val="00AC39C3"/>
    <w:rsid w:val="00AC3A2B"/>
    <w:rsid w:val="00AC48C3"/>
    <w:rsid w:val="00AC6F8D"/>
    <w:rsid w:val="00AD2D09"/>
    <w:rsid w:val="00AD3913"/>
    <w:rsid w:val="00AD3A1F"/>
    <w:rsid w:val="00AD4F03"/>
    <w:rsid w:val="00AD5EFB"/>
    <w:rsid w:val="00AE0ADA"/>
    <w:rsid w:val="00AE3878"/>
    <w:rsid w:val="00AE5040"/>
    <w:rsid w:val="00AE6392"/>
    <w:rsid w:val="00AF146A"/>
    <w:rsid w:val="00AF27E9"/>
    <w:rsid w:val="00AF2BE8"/>
    <w:rsid w:val="00AF2C38"/>
    <w:rsid w:val="00AF51D0"/>
    <w:rsid w:val="00AF59DB"/>
    <w:rsid w:val="00AF6446"/>
    <w:rsid w:val="00B010D8"/>
    <w:rsid w:val="00B01803"/>
    <w:rsid w:val="00B01B28"/>
    <w:rsid w:val="00B01D9B"/>
    <w:rsid w:val="00B0206A"/>
    <w:rsid w:val="00B04824"/>
    <w:rsid w:val="00B04FA2"/>
    <w:rsid w:val="00B0561A"/>
    <w:rsid w:val="00B06B4E"/>
    <w:rsid w:val="00B0737C"/>
    <w:rsid w:val="00B10DD9"/>
    <w:rsid w:val="00B11221"/>
    <w:rsid w:val="00B15B02"/>
    <w:rsid w:val="00B17707"/>
    <w:rsid w:val="00B20098"/>
    <w:rsid w:val="00B22A54"/>
    <w:rsid w:val="00B22F49"/>
    <w:rsid w:val="00B23068"/>
    <w:rsid w:val="00B241A1"/>
    <w:rsid w:val="00B24704"/>
    <w:rsid w:val="00B257BF"/>
    <w:rsid w:val="00B274AF"/>
    <w:rsid w:val="00B321C1"/>
    <w:rsid w:val="00B337EF"/>
    <w:rsid w:val="00B34890"/>
    <w:rsid w:val="00B34E70"/>
    <w:rsid w:val="00B354EE"/>
    <w:rsid w:val="00B40A75"/>
    <w:rsid w:val="00B429C8"/>
    <w:rsid w:val="00B434DE"/>
    <w:rsid w:val="00B43AA7"/>
    <w:rsid w:val="00B4738D"/>
    <w:rsid w:val="00B50AE0"/>
    <w:rsid w:val="00B518BA"/>
    <w:rsid w:val="00B52D6D"/>
    <w:rsid w:val="00B546E9"/>
    <w:rsid w:val="00B54927"/>
    <w:rsid w:val="00B56420"/>
    <w:rsid w:val="00B607EA"/>
    <w:rsid w:val="00B612E9"/>
    <w:rsid w:val="00B62FFC"/>
    <w:rsid w:val="00B709B8"/>
    <w:rsid w:val="00B74A30"/>
    <w:rsid w:val="00B75CF9"/>
    <w:rsid w:val="00B7612E"/>
    <w:rsid w:val="00B76F6E"/>
    <w:rsid w:val="00B80D03"/>
    <w:rsid w:val="00B857E6"/>
    <w:rsid w:val="00B91F5D"/>
    <w:rsid w:val="00B9377F"/>
    <w:rsid w:val="00B93AB1"/>
    <w:rsid w:val="00BA029A"/>
    <w:rsid w:val="00BA24B1"/>
    <w:rsid w:val="00BA446D"/>
    <w:rsid w:val="00BA451C"/>
    <w:rsid w:val="00BA45C8"/>
    <w:rsid w:val="00BA6F72"/>
    <w:rsid w:val="00BA7355"/>
    <w:rsid w:val="00BB0BB4"/>
    <w:rsid w:val="00BB1EBB"/>
    <w:rsid w:val="00BB4440"/>
    <w:rsid w:val="00BB50A3"/>
    <w:rsid w:val="00BB514C"/>
    <w:rsid w:val="00BB62DC"/>
    <w:rsid w:val="00BC163A"/>
    <w:rsid w:val="00BC2526"/>
    <w:rsid w:val="00BC5BCD"/>
    <w:rsid w:val="00BC7CFC"/>
    <w:rsid w:val="00BD08FC"/>
    <w:rsid w:val="00BD1E8D"/>
    <w:rsid w:val="00BD261C"/>
    <w:rsid w:val="00BD2DF8"/>
    <w:rsid w:val="00BD65D4"/>
    <w:rsid w:val="00BD7014"/>
    <w:rsid w:val="00BE316A"/>
    <w:rsid w:val="00BE35A9"/>
    <w:rsid w:val="00BE669E"/>
    <w:rsid w:val="00BE6A24"/>
    <w:rsid w:val="00BE6CAB"/>
    <w:rsid w:val="00BE737F"/>
    <w:rsid w:val="00BF0D54"/>
    <w:rsid w:val="00BF243A"/>
    <w:rsid w:val="00BF245E"/>
    <w:rsid w:val="00BF26C3"/>
    <w:rsid w:val="00BF49A0"/>
    <w:rsid w:val="00BF69CF"/>
    <w:rsid w:val="00C00531"/>
    <w:rsid w:val="00C03751"/>
    <w:rsid w:val="00C03A2E"/>
    <w:rsid w:val="00C12DB9"/>
    <w:rsid w:val="00C17FDF"/>
    <w:rsid w:val="00C20957"/>
    <w:rsid w:val="00C2155D"/>
    <w:rsid w:val="00C22CF8"/>
    <w:rsid w:val="00C23096"/>
    <w:rsid w:val="00C30AE9"/>
    <w:rsid w:val="00C332DC"/>
    <w:rsid w:val="00C334CE"/>
    <w:rsid w:val="00C4588D"/>
    <w:rsid w:val="00C47DDE"/>
    <w:rsid w:val="00C519C1"/>
    <w:rsid w:val="00C5482A"/>
    <w:rsid w:val="00C563D7"/>
    <w:rsid w:val="00C62697"/>
    <w:rsid w:val="00C639FF"/>
    <w:rsid w:val="00C65ECB"/>
    <w:rsid w:val="00C663A2"/>
    <w:rsid w:val="00C67AA4"/>
    <w:rsid w:val="00C70801"/>
    <w:rsid w:val="00C7098F"/>
    <w:rsid w:val="00C72DFD"/>
    <w:rsid w:val="00C735DC"/>
    <w:rsid w:val="00C7394A"/>
    <w:rsid w:val="00C75BA5"/>
    <w:rsid w:val="00C7667A"/>
    <w:rsid w:val="00C77709"/>
    <w:rsid w:val="00C77F20"/>
    <w:rsid w:val="00C8191D"/>
    <w:rsid w:val="00C827B7"/>
    <w:rsid w:val="00C847EF"/>
    <w:rsid w:val="00C9018E"/>
    <w:rsid w:val="00C92E9B"/>
    <w:rsid w:val="00C93139"/>
    <w:rsid w:val="00CA26F0"/>
    <w:rsid w:val="00CA3020"/>
    <w:rsid w:val="00CA5AD5"/>
    <w:rsid w:val="00CA61A0"/>
    <w:rsid w:val="00CB0536"/>
    <w:rsid w:val="00CB07A2"/>
    <w:rsid w:val="00CB4F67"/>
    <w:rsid w:val="00CB7C08"/>
    <w:rsid w:val="00CC3938"/>
    <w:rsid w:val="00CC42D8"/>
    <w:rsid w:val="00CC434F"/>
    <w:rsid w:val="00CC4E18"/>
    <w:rsid w:val="00CC527B"/>
    <w:rsid w:val="00CC7331"/>
    <w:rsid w:val="00CC7ECF"/>
    <w:rsid w:val="00CC7F79"/>
    <w:rsid w:val="00CD0EA6"/>
    <w:rsid w:val="00CD1349"/>
    <w:rsid w:val="00CD366B"/>
    <w:rsid w:val="00CD515C"/>
    <w:rsid w:val="00CD618E"/>
    <w:rsid w:val="00CD65D6"/>
    <w:rsid w:val="00CD7216"/>
    <w:rsid w:val="00CD7E28"/>
    <w:rsid w:val="00CE0F57"/>
    <w:rsid w:val="00CE30D2"/>
    <w:rsid w:val="00CE31CA"/>
    <w:rsid w:val="00CE3F26"/>
    <w:rsid w:val="00CE4273"/>
    <w:rsid w:val="00CF0A4E"/>
    <w:rsid w:val="00CF3421"/>
    <w:rsid w:val="00CF35EA"/>
    <w:rsid w:val="00CF4EEF"/>
    <w:rsid w:val="00CF6645"/>
    <w:rsid w:val="00CF79F9"/>
    <w:rsid w:val="00D00885"/>
    <w:rsid w:val="00D04941"/>
    <w:rsid w:val="00D10CFE"/>
    <w:rsid w:val="00D14BCB"/>
    <w:rsid w:val="00D15CC8"/>
    <w:rsid w:val="00D15D09"/>
    <w:rsid w:val="00D16050"/>
    <w:rsid w:val="00D17B89"/>
    <w:rsid w:val="00D23D4C"/>
    <w:rsid w:val="00D24A18"/>
    <w:rsid w:val="00D27B54"/>
    <w:rsid w:val="00D3358E"/>
    <w:rsid w:val="00D36980"/>
    <w:rsid w:val="00D3698F"/>
    <w:rsid w:val="00D42D53"/>
    <w:rsid w:val="00D43D89"/>
    <w:rsid w:val="00D44EDA"/>
    <w:rsid w:val="00D462A5"/>
    <w:rsid w:val="00D462C1"/>
    <w:rsid w:val="00D47E91"/>
    <w:rsid w:val="00D50316"/>
    <w:rsid w:val="00D56D38"/>
    <w:rsid w:val="00D60CCA"/>
    <w:rsid w:val="00D6111E"/>
    <w:rsid w:val="00D61824"/>
    <w:rsid w:val="00D61C26"/>
    <w:rsid w:val="00D62745"/>
    <w:rsid w:val="00D640B7"/>
    <w:rsid w:val="00D64CDA"/>
    <w:rsid w:val="00D65998"/>
    <w:rsid w:val="00D72DF7"/>
    <w:rsid w:val="00D7312A"/>
    <w:rsid w:val="00D73BB0"/>
    <w:rsid w:val="00D757A8"/>
    <w:rsid w:val="00D758A3"/>
    <w:rsid w:val="00D76F1F"/>
    <w:rsid w:val="00D77D1A"/>
    <w:rsid w:val="00D80AB0"/>
    <w:rsid w:val="00D823CF"/>
    <w:rsid w:val="00D82BC8"/>
    <w:rsid w:val="00D82D88"/>
    <w:rsid w:val="00D82FEB"/>
    <w:rsid w:val="00D833AF"/>
    <w:rsid w:val="00D85A77"/>
    <w:rsid w:val="00D85DAC"/>
    <w:rsid w:val="00D87451"/>
    <w:rsid w:val="00D874F2"/>
    <w:rsid w:val="00D87912"/>
    <w:rsid w:val="00D90E69"/>
    <w:rsid w:val="00D918FA"/>
    <w:rsid w:val="00D935D0"/>
    <w:rsid w:val="00D93837"/>
    <w:rsid w:val="00D938C6"/>
    <w:rsid w:val="00D94A01"/>
    <w:rsid w:val="00D961EF"/>
    <w:rsid w:val="00D976ED"/>
    <w:rsid w:val="00DA0ACD"/>
    <w:rsid w:val="00DA38FF"/>
    <w:rsid w:val="00DA4845"/>
    <w:rsid w:val="00DA65E8"/>
    <w:rsid w:val="00DA71C4"/>
    <w:rsid w:val="00DB0854"/>
    <w:rsid w:val="00DB1B06"/>
    <w:rsid w:val="00DB40EC"/>
    <w:rsid w:val="00DB5DC1"/>
    <w:rsid w:val="00DB751C"/>
    <w:rsid w:val="00DC024D"/>
    <w:rsid w:val="00DC07C1"/>
    <w:rsid w:val="00DC0E33"/>
    <w:rsid w:val="00DC1D77"/>
    <w:rsid w:val="00DC20CF"/>
    <w:rsid w:val="00DC2585"/>
    <w:rsid w:val="00DC28D4"/>
    <w:rsid w:val="00DC2B2E"/>
    <w:rsid w:val="00DD272E"/>
    <w:rsid w:val="00DE0233"/>
    <w:rsid w:val="00DE23CF"/>
    <w:rsid w:val="00DE421B"/>
    <w:rsid w:val="00DE6FDB"/>
    <w:rsid w:val="00DE7B69"/>
    <w:rsid w:val="00DF1DFE"/>
    <w:rsid w:val="00DF203E"/>
    <w:rsid w:val="00DF3438"/>
    <w:rsid w:val="00DF4830"/>
    <w:rsid w:val="00DF64E1"/>
    <w:rsid w:val="00DF7706"/>
    <w:rsid w:val="00E01C39"/>
    <w:rsid w:val="00E024A7"/>
    <w:rsid w:val="00E03AD1"/>
    <w:rsid w:val="00E0401E"/>
    <w:rsid w:val="00E04EAD"/>
    <w:rsid w:val="00E075FF"/>
    <w:rsid w:val="00E12592"/>
    <w:rsid w:val="00E12660"/>
    <w:rsid w:val="00E13118"/>
    <w:rsid w:val="00E13839"/>
    <w:rsid w:val="00E17027"/>
    <w:rsid w:val="00E17E65"/>
    <w:rsid w:val="00E20604"/>
    <w:rsid w:val="00E215FF"/>
    <w:rsid w:val="00E21FB1"/>
    <w:rsid w:val="00E2315E"/>
    <w:rsid w:val="00E23AAE"/>
    <w:rsid w:val="00E30785"/>
    <w:rsid w:val="00E341E4"/>
    <w:rsid w:val="00E3556E"/>
    <w:rsid w:val="00E36270"/>
    <w:rsid w:val="00E37136"/>
    <w:rsid w:val="00E40513"/>
    <w:rsid w:val="00E40A16"/>
    <w:rsid w:val="00E44FA9"/>
    <w:rsid w:val="00E45600"/>
    <w:rsid w:val="00E50A66"/>
    <w:rsid w:val="00E52233"/>
    <w:rsid w:val="00E5236A"/>
    <w:rsid w:val="00E56A99"/>
    <w:rsid w:val="00E56F95"/>
    <w:rsid w:val="00E64E1A"/>
    <w:rsid w:val="00E64F45"/>
    <w:rsid w:val="00E67BF5"/>
    <w:rsid w:val="00E71705"/>
    <w:rsid w:val="00E738C1"/>
    <w:rsid w:val="00E755CA"/>
    <w:rsid w:val="00E769B1"/>
    <w:rsid w:val="00E83287"/>
    <w:rsid w:val="00E83556"/>
    <w:rsid w:val="00E87A1C"/>
    <w:rsid w:val="00E90D75"/>
    <w:rsid w:val="00E92D69"/>
    <w:rsid w:val="00E94A79"/>
    <w:rsid w:val="00E9506C"/>
    <w:rsid w:val="00E957E2"/>
    <w:rsid w:val="00E97407"/>
    <w:rsid w:val="00E97FCF"/>
    <w:rsid w:val="00EA13C4"/>
    <w:rsid w:val="00EA2B57"/>
    <w:rsid w:val="00EA2CA3"/>
    <w:rsid w:val="00EA390C"/>
    <w:rsid w:val="00EA516A"/>
    <w:rsid w:val="00EA6193"/>
    <w:rsid w:val="00EA6AB1"/>
    <w:rsid w:val="00EB4A18"/>
    <w:rsid w:val="00EB62B8"/>
    <w:rsid w:val="00EB6910"/>
    <w:rsid w:val="00EB6DA5"/>
    <w:rsid w:val="00EB7521"/>
    <w:rsid w:val="00EB7B1A"/>
    <w:rsid w:val="00EC19BC"/>
    <w:rsid w:val="00EC3D2E"/>
    <w:rsid w:val="00EC6C7D"/>
    <w:rsid w:val="00EC75AA"/>
    <w:rsid w:val="00ED21C9"/>
    <w:rsid w:val="00ED6A82"/>
    <w:rsid w:val="00EE0A76"/>
    <w:rsid w:val="00EE6AE2"/>
    <w:rsid w:val="00EE77BB"/>
    <w:rsid w:val="00EE7CB4"/>
    <w:rsid w:val="00EF18F4"/>
    <w:rsid w:val="00EF285F"/>
    <w:rsid w:val="00EF3871"/>
    <w:rsid w:val="00EF3A51"/>
    <w:rsid w:val="00EF5AB0"/>
    <w:rsid w:val="00F0023F"/>
    <w:rsid w:val="00F01D9B"/>
    <w:rsid w:val="00F023E8"/>
    <w:rsid w:val="00F02ABD"/>
    <w:rsid w:val="00F043B2"/>
    <w:rsid w:val="00F04A00"/>
    <w:rsid w:val="00F04B34"/>
    <w:rsid w:val="00F04EC5"/>
    <w:rsid w:val="00F05ABF"/>
    <w:rsid w:val="00F06C1B"/>
    <w:rsid w:val="00F10C2B"/>
    <w:rsid w:val="00F11319"/>
    <w:rsid w:val="00F11598"/>
    <w:rsid w:val="00F1188A"/>
    <w:rsid w:val="00F123F6"/>
    <w:rsid w:val="00F12F70"/>
    <w:rsid w:val="00F13886"/>
    <w:rsid w:val="00F1769C"/>
    <w:rsid w:val="00F179F2"/>
    <w:rsid w:val="00F20AE7"/>
    <w:rsid w:val="00F23A54"/>
    <w:rsid w:val="00F254AF"/>
    <w:rsid w:val="00F30E83"/>
    <w:rsid w:val="00F31879"/>
    <w:rsid w:val="00F31D20"/>
    <w:rsid w:val="00F31E20"/>
    <w:rsid w:val="00F321C6"/>
    <w:rsid w:val="00F32BD6"/>
    <w:rsid w:val="00F33144"/>
    <w:rsid w:val="00F334E0"/>
    <w:rsid w:val="00F4280A"/>
    <w:rsid w:val="00F44D73"/>
    <w:rsid w:val="00F451C1"/>
    <w:rsid w:val="00F512FE"/>
    <w:rsid w:val="00F57033"/>
    <w:rsid w:val="00F57481"/>
    <w:rsid w:val="00F57DF1"/>
    <w:rsid w:val="00F6036E"/>
    <w:rsid w:val="00F619A1"/>
    <w:rsid w:val="00F63AB0"/>
    <w:rsid w:val="00F65254"/>
    <w:rsid w:val="00F6582B"/>
    <w:rsid w:val="00F65E0A"/>
    <w:rsid w:val="00F67E95"/>
    <w:rsid w:val="00F70057"/>
    <w:rsid w:val="00F72442"/>
    <w:rsid w:val="00F7538D"/>
    <w:rsid w:val="00F768F1"/>
    <w:rsid w:val="00F87030"/>
    <w:rsid w:val="00F87838"/>
    <w:rsid w:val="00F92F0C"/>
    <w:rsid w:val="00F9561B"/>
    <w:rsid w:val="00F96E42"/>
    <w:rsid w:val="00FA09E3"/>
    <w:rsid w:val="00FA596D"/>
    <w:rsid w:val="00FA602E"/>
    <w:rsid w:val="00FA67A9"/>
    <w:rsid w:val="00FA7980"/>
    <w:rsid w:val="00FB27DA"/>
    <w:rsid w:val="00FB4778"/>
    <w:rsid w:val="00FB5422"/>
    <w:rsid w:val="00FB5EB2"/>
    <w:rsid w:val="00FC074E"/>
    <w:rsid w:val="00FC2377"/>
    <w:rsid w:val="00FC2FC3"/>
    <w:rsid w:val="00FC3EF3"/>
    <w:rsid w:val="00FC43F9"/>
    <w:rsid w:val="00FC5217"/>
    <w:rsid w:val="00FD011B"/>
    <w:rsid w:val="00FD2A1B"/>
    <w:rsid w:val="00FD30F1"/>
    <w:rsid w:val="00FD5834"/>
    <w:rsid w:val="00FD5E4A"/>
    <w:rsid w:val="00FD72D1"/>
    <w:rsid w:val="00FE166C"/>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19</Pages>
  <Words>6657</Words>
  <Characters>33392</Characters>
  <Application>Microsoft Office Word</Application>
  <DocSecurity>0</DocSecurity>
  <Lines>883</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Teboho Nthoana</cp:lastModifiedBy>
  <cp:revision>379</cp:revision>
  <cp:lastPrinted>2022-09-29T12:20:00Z</cp:lastPrinted>
  <dcterms:created xsi:type="dcterms:W3CDTF">2023-11-23T09:37:00Z</dcterms:created>
  <dcterms:modified xsi:type="dcterms:W3CDTF">2023-11-24T09:19:00Z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b906ca0e4919020b098e5f471c9d02410aae2f22a8fcf6bd60ce19a9078c4efd</vt:lpwstr>
  </property>
</Properties>
</file>