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lastRenderedPageBreak/>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 xml:space="preserve">Sensational Cycles Proprietary Limited rents bicycles to tourists at the Cape Town promenade. Due to a decrease in tourism and cold, wet winter months, business is </w:t>
      </w:r>
      <w:proofErr w:type="gramStart"/>
      <w:r w:rsidRPr="00744082">
        <w:rPr>
          <w:lang w:val="en-GB"/>
        </w:rPr>
        <w:t>slow</w:t>
      </w:r>
      <w:proofErr w:type="gramEnd"/>
      <w:r w:rsidRPr="00744082">
        <w:rPr>
          <w:lang w:val="en-GB"/>
        </w:rPr>
        <w:t xml:space="preserve">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CC3310"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CC3310">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CC3310"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CC3310">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1E1035">
        <w:rPr>
          <w:highlight w:val="yellow"/>
        </w:rPr>
        <w:t xml:space="preserve">(d) </w:t>
      </w:r>
      <w:r w:rsidR="00DE6C75" w:rsidRPr="001E1035">
        <w:rPr>
          <w:highlight w:val="yellow"/>
        </w:rPr>
        <w:tab/>
      </w:r>
      <w:r w:rsidR="007F6160" w:rsidRPr="001E1035">
        <w:rPr>
          <w:highlight w:val="yellow"/>
        </w:rPr>
        <w:t>m</w:t>
      </w:r>
      <w:r w:rsidRPr="001E1035">
        <w:rPr>
          <w:highlight w:val="yellow"/>
        </w:rPr>
        <w:t xml:space="preserve">ay be made </w:t>
      </w:r>
      <w:r w:rsidR="007F6160" w:rsidRPr="001E1035">
        <w:rPr>
          <w:highlight w:val="yellow"/>
        </w:rPr>
        <w:t>before</w:t>
      </w:r>
      <w:r w:rsidRPr="001E1035">
        <w:rPr>
          <w:highlight w:val="yellow"/>
        </w:rPr>
        <w:t xml:space="preserve"> the company is dissolved</w:t>
      </w:r>
      <w:r w:rsidR="00DE6C75" w:rsidRPr="001E1035">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AA022D">
        <w:rPr>
          <w:highlight w:val="yellow"/>
        </w:rPr>
        <w:t>i</w:t>
      </w:r>
      <w:r w:rsidRPr="00AA022D">
        <w:rPr>
          <w:highlight w:val="yellow"/>
        </w:rPr>
        <w:t xml:space="preserve">t gives the company in business rescue a period of respite to allow the company in business rescue to restructure its affairs by staying or prohibiting legal proceedings </w:t>
      </w:r>
      <w:r w:rsidRPr="00AA022D">
        <w:rPr>
          <w:highlight w:val="yellow"/>
        </w:rPr>
        <w:lastRenderedPageBreak/>
        <w:t>against the company in question in terms of s</w:t>
      </w:r>
      <w:r w:rsidR="00173953" w:rsidRPr="00AA022D">
        <w:rPr>
          <w:highlight w:val="yellow"/>
        </w:rPr>
        <w:t xml:space="preserve">ection </w:t>
      </w:r>
      <w:r w:rsidRPr="00AA022D">
        <w:rPr>
          <w:highlight w:val="yellow"/>
        </w:rPr>
        <w:t>133(1) of the Companies Act of 1973</w:t>
      </w:r>
      <w:r w:rsidR="00FC5BA0" w:rsidRPr="00AA022D">
        <w:rPr>
          <w:highlight w:val="yellow"/>
        </w:rPr>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744082">
        <w:t>i</w:t>
      </w:r>
      <w:r w:rsidRPr="00744082">
        <w:t>t gives the company in financial distress a period of respite to restructure its affairs by suspending or precluding legal proceedings against the company while in business rescue as stipulated in s</w:t>
      </w:r>
      <w:r w:rsidR="00173953" w:rsidRPr="00744082">
        <w:t xml:space="preserve">ection </w:t>
      </w:r>
      <w:r w:rsidRPr="00744082">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AA022D"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AA022D">
        <w:rPr>
          <w:rFonts w:ascii="Avenir Next" w:hAnsi="Avenir Next"/>
          <w:color w:val="404040"/>
          <w:highlight w:val="yellow"/>
          <w:lang w:val="en-GB"/>
        </w:rPr>
        <w:t>a</w:t>
      </w:r>
      <w:r w:rsidR="002A752D" w:rsidRPr="00AA022D">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lastRenderedPageBreak/>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303BE7"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303BE7">
        <w:rPr>
          <w:rFonts w:ascii="Avenir Next" w:hAnsi="Avenir Next"/>
          <w:color w:val="404040"/>
          <w:highlight w:val="yellow"/>
          <w:lang w:val="en-GB"/>
        </w:rPr>
        <w:t>n</w:t>
      </w:r>
      <w:r w:rsidR="00406967" w:rsidRPr="00303BE7">
        <w:rPr>
          <w:rFonts w:ascii="Avenir Next" w:hAnsi="Avenir Next"/>
          <w:color w:val="404040"/>
          <w:highlight w:val="yellow"/>
          <w:lang w:val="en-GB"/>
        </w:rPr>
        <w:t xml:space="preserve">ot prevent the </w:t>
      </w:r>
      <w:r w:rsidR="00BB5516" w:rsidRPr="00303BE7">
        <w:rPr>
          <w:rFonts w:ascii="Avenir Next" w:hAnsi="Avenir Next"/>
          <w:color w:val="404040"/>
          <w:highlight w:val="yellow"/>
          <w:lang w:val="en-GB"/>
        </w:rPr>
        <w:t>business rescue practitioner</w:t>
      </w:r>
      <w:r w:rsidR="00406967" w:rsidRPr="00303BE7">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303BE7" w:rsidRDefault="003A30D1" w:rsidP="008D44D6">
      <w:pPr>
        <w:numPr>
          <w:ilvl w:val="0"/>
          <w:numId w:val="11"/>
        </w:numPr>
        <w:ind w:left="709" w:hanging="709"/>
        <w:jc w:val="left"/>
        <w:rPr>
          <w:rFonts w:cs="Calibri"/>
          <w:color w:val="212121"/>
          <w:highlight w:val="yellow"/>
          <w:lang w:eastAsia="en-GB"/>
        </w:rPr>
      </w:pPr>
      <w:r w:rsidRPr="00303BE7">
        <w:rPr>
          <w:color w:val="212121"/>
          <w:highlight w:val="yellow"/>
          <w:lang w:eastAsia="en-GB"/>
        </w:rPr>
        <w:t>p</w:t>
      </w:r>
      <w:r w:rsidR="00483EBE" w:rsidRPr="00303BE7">
        <w:rPr>
          <w:color w:val="212121"/>
          <w:highlight w:val="yellow"/>
          <w:lang w:eastAsia="en-GB"/>
        </w:rPr>
        <w:t>ost-</w:t>
      </w:r>
      <w:r w:rsidR="000D78BC" w:rsidRPr="00303BE7">
        <w:rPr>
          <w:color w:val="212121"/>
          <w:highlight w:val="yellow"/>
          <w:lang w:eastAsia="en-GB"/>
        </w:rPr>
        <w:t>c</w:t>
      </w:r>
      <w:r w:rsidR="00483EBE" w:rsidRPr="00303BE7">
        <w:rPr>
          <w:color w:val="212121"/>
          <w:highlight w:val="yellow"/>
          <w:lang w:eastAsia="en-GB"/>
        </w:rPr>
        <w:t xml:space="preserve">ommencement </w:t>
      </w:r>
      <w:r w:rsidR="000D78BC" w:rsidRPr="00303BE7">
        <w:rPr>
          <w:color w:val="212121"/>
          <w:highlight w:val="yellow"/>
          <w:lang w:eastAsia="en-GB"/>
        </w:rPr>
        <w:t>f</w:t>
      </w:r>
      <w:r w:rsidR="00483EBE" w:rsidRPr="00303BE7">
        <w:rPr>
          <w:color w:val="212121"/>
          <w:highlight w:val="yellow"/>
          <w:lang w:eastAsia="en-GB"/>
        </w:rPr>
        <w:t>inance</w:t>
      </w:r>
      <w:r w:rsidR="000D78BC" w:rsidRPr="00303BE7">
        <w:rPr>
          <w:color w:val="212121"/>
          <w:highlight w:val="yellow"/>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proofErr w:type="gramStart"/>
      <w:r w:rsidRPr="00744082">
        <w:rPr>
          <w:color w:val="212121"/>
          <w:lang w:eastAsia="en-GB"/>
        </w:rPr>
        <w:t>a d</w:t>
      </w:r>
      <w:r w:rsidR="00483EBE" w:rsidRPr="00744082">
        <w:rPr>
          <w:color w:val="212121"/>
          <w:lang w:eastAsia="en-GB"/>
        </w:rPr>
        <w:t>amages</w:t>
      </w:r>
      <w:proofErr w:type="gramEnd"/>
      <w:r w:rsidR="00483EBE" w:rsidRPr="00744082">
        <w:rPr>
          <w:color w:val="212121"/>
          <w:lang w:eastAsia="en-GB"/>
        </w:rPr>
        <w:t xml:space="preserve">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303BE7" w:rsidRDefault="00890206" w:rsidP="008D44D6">
      <w:pPr>
        <w:pStyle w:val="ListParagraph"/>
        <w:numPr>
          <w:ilvl w:val="0"/>
          <w:numId w:val="12"/>
        </w:numPr>
        <w:spacing w:after="0" w:line="240" w:lineRule="auto"/>
        <w:ind w:left="709" w:hanging="709"/>
        <w:rPr>
          <w:rFonts w:ascii="Avenir Next" w:hAnsi="Avenir Next" w:cs="Arial"/>
          <w:highlight w:val="yellow"/>
          <w:lang w:val="en-US"/>
        </w:rPr>
      </w:pPr>
      <w:r w:rsidRPr="00303BE7">
        <w:rPr>
          <w:rFonts w:ascii="Avenir Next" w:hAnsi="Avenir Next" w:cs="Arial"/>
          <w:highlight w:val="yellow"/>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303BE7">
        <w:rPr>
          <w:rFonts w:ascii="Avenir Next" w:hAnsi="Avenir Next" w:cs="Arial"/>
          <w:highlight w:val="yellow"/>
          <w:lang w:val="en-US"/>
        </w:rPr>
        <w:t xml:space="preserve">it </w:t>
      </w:r>
      <w:r w:rsidRPr="00303BE7">
        <w:rPr>
          <w:rFonts w:ascii="Avenir Next" w:hAnsi="Avenir Next" w:cs="Arial"/>
          <w:highlight w:val="yellow"/>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992920" w:rsidRDefault="00712318" w:rsidP="008D44D6">
      <w:pPr>
        <w:pStyle w:val="WWHeading2"/>
        <w:numPr>
          <w:ilvl w:val="1"/>
          <w:numId w:val="13"/>
        </w:numPr>
        <w:spacing w:after="0" w:line="240" w:lineRule="auto"/>
        <w:ind w:left="709" w:hanging="709"/>
        <w:rPr>
          <w:rFonts w:ascii="Avenir Next" w:hAnsi="Avenir Next"/>
          <w:b w:val="0"/>
          <w:bCs/>
          <w:szCs w:val="22"/>
          <w:highlight w:val="yellow"/>
        </w:rPr>
      </w:pPr>
      <w:r w:rsidRPr="00992920">
        <w:rPr>
          <w:rFonts w:ascii="Avenir Next" w:hAnsi="Avenir Next"/>
          <w:b w:val="0"/>
          <w:bCs/>
          <w:szCs w:val="22"/>
          <w:highlight w:val="yellow"/>
        </w:rPr>
        <w:t>d</w:t>
      </w:r>
      <w:r w:rsidR="00BA36F4" w:rsidRPr="00992920">
        <w:rPr>
          <w:rFonts w:ascii="Avenir Next" w:hAnsi="Avenir Next"/>
          <w:b w:val="0"/>
          <w:bCs/>
          <w:szCs w:val="22"/>
          <w:highlight w:val="yellow"/>
        </w:rPr>
        <w:t xml:space="preserve">uring the process </w:t>
      </w:r>
      <w:r w:rsidRPr="00992920">
        <w:rPr>
          <w:rFonts w:ascii="Avenir Next" w:hAnsi="Avenir Next"/>
          <w:b w:val="0"/>
          <w:bCs/>
          <w:szCs w:val="22"/>
          <w:highlight w:val="yellow"/>
        </w:rPr>
        <w:t xml:space="preserve">of </w:t>
      </w:r>
      <w:r w:rsidR="00BA36F4" w:rsidRPr="00992920">
        <w:rPr>
          <w:rFonts w:ascii="Avenir Next" w:hAnsi="Avenir Next"/>
          <w:b w:val="0"/>
          <w:bCs/>
          <w:szCs w:val="22"/>
          <w:highlight w:val="yellow"/>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 xml:space="preserve">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w:t>
      </w:r>
      <w:r w:rsidRPr="00744082">
        <w:rPr>
          <w:lang w:val="en-GB"/>
        </w:rPr>
        <w:lastRenderedPageBreak/>
        <w:t>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527D78">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527D78">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527D78">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527D78">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992920"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992920">
        <w:rPr>
          <w:rFonts w:ascii="Avenir Next" w:hAnsi="Avenir Next"/>
          <w:highlight w:val="yellow"/>
          <w:lang w:val="en-GB"/>
        </w:rPr>
        <w:t xml:space="preserve">Both </w:t>
      </w:r>
      <w:r w:rsidR="00053320" w:rsidRPr="00992920">
        <w:rPr>
          <w:rFonts w:ascii="Avenir Next" w:hAnsi="Avenir Next"/>
          <w:highlight w:val="yellow"/>
          <w:lang w:val="en-GB"/>
        </w:rPr>
        <w:t>(</w:t>
      </w:r>
      <w:r w:rsidR="00F01793" w:rsidRPr="00992920">
        <w:rPr>
          <w:rFonts w:ascii="Avenir Next" w:hAnsi="Avenir Next"/>
          <w:highlight w:val="yellow"/>
          <w:lang w:val="en-GB"/>
        </w:rPr>
        <w:t>iii</w:t>
      </w:r>
      <w:r w:rsidR="00053320" w:rsidRPr="00992920">
        <w:rPr>
          <w:rFonts w:ascii="Avenir Next" w:hAnsi="Avenir Next"/>
          <w:highlight w:val="yellow"/>
          <w:lang w:val="en-GB"/>
        </w:rPr>
        <w:t>)</w:t>
      </w:r>
      <w:r w:rsidR="00F01793" w:rsidRPr="00992920">
        <w:rPr>
          <w:rFonts w:ascii="Avenir Next" w:hAnsi="Avenir Next"/>
          <w:highlight w:val="yellow"/>
          <w:lang w:val="en-GB"/>
        </w:rPr>
        <w:t xml:space="preserve"> and </w:t>
      </w:r>
      <w:r w:rsidR="00053320" w:rsidRPr="00992920">
        <w:rPr>
          <w:rFonts w:ascii="Avenir Next" w:hAnsi="Avenir Next"/>
          <w:highlight w:val="yellow"/>
          <w:lang w:val="en-GB"/>
        </w:rPr>
        <w:t>(</w:t>
      </w:r>
      <w:r w:rsidR="00F01793" w:rsidRPr="00992920">
        <w:rPr>
          <w:rFonts w:ascii="Avenir Next" w:hAnsi="Avenir Next"/>
          <w:highlight w:val="yellow"/>
          <w:lang w:val="en-GB"/>
        </w:rPr>
        <w:t>iv</w:t>
      </w:r>
      <w:r w:rsidR="00053320" w:rsidRPr="00992920">
        <w:rPr>
          <w:rFonts w:ascii="Avenir Next" w:hAnsi="Avenir Next"/>
          <w:highlight w:val="yellow"/>
          <w:lang w:val="en-GB"/>
        </w:rPr>
        <w:t>)</w:t>
      </w:r>
      <w:r w:rsidRPr="00992920">
        <w:rPr>
          <w:rFonts w:ascii="Avenir Next" w:hAnsi="Avenir Next"/>
          <w:highlight w:val="yellow"/>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 xml:space="preserve">A creditor of a company can </w:t>
      </w:r>
      <w:proofErr w:type="gramStart"/>
      <w:r w:rsidRPr="00D7043C">
        <w:rPr>
          <w:color w:val="000000"/>
          <w:lang w:val="en-GB" w:eastAsia="en-GB"/>
        </w:rPr>
        <w:t>approach</w:t>
      </w:r>
      <w:proofErr w:type="gramEnd"/>
      <w:r w:rsidRPr="00D7043C">
        <w:rPr>
          <w:color w:val="000000"/>
          <w:lang w:val="en-GB" w:eastAsia="en-GB"/>
        </w:rPr>
        <w:t xml:space="preserve">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992920">
        <w:rPr>
          <w:color w:val="000000"/>
          <w:highlight w:val="yellow"/>
          <w:lang w:val="en-GB" w:eastAsia="en-GB"/>
        </w:rPr>
        <w:t xml:space="preserve">As an affected person, </w:t>
      </w:r>
      <w:r w:rsidR="00564436" w:rsidRPr="00992920">
        <w:rPr>
          <w:color w:val="000000"/>
          <w:highlight w:val="yellow"/>
          <w:lang w:val="en-GB" w:eastAsia="en-GB"/>
        </w:rPr>
        <w:t>a</w:t>
      </w:r>
      <w:r w:rsidRPr="00992920">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527D78">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527D78">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992920" w:rsidRDefault="008611D3" w:rsidP="00527D78">
      <w:pPr>
        <w:pStyle w:val="ListParagraph"/>
        <w:numPr>
          <w:ilvl w:val="0"/>
          <w:numId w:val="15"/>
        </w:numPr>
        <w:spacing w:after="0" w:line="240" w:lineRule="auto"/>
        <w:ind w:left="709" w:hanging="709"/>
        <w:rPr>
          <w:rFonts w:ascii="Avenir Next" w:hAnsi="Avenir Next"/>
          <w:highlight w:val="yellow"/>
          <w:lang w:val="en-GB"/>
        </w:rPr>
      </w:pPr>
      <w:r w:rsidRPr="00992920">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527D78">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527D78">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527D78">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527D78">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527D78">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527D78">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527D78">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lastRenderedPageBreak/>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527D78">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527D78">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03257B" w:rsidRDefault="00AB2B3D" w:rsidP="00527D78">
      <w:pPr>
        <w:pStyle w:val="ListParagraph"/>
        <w:numPr>
          <w:ilvl w:val="0"/>
          <w:numId w:val="17"/>
        </w:numPr>
        <w:spacing w:after="0" w:line="240" w:lineRule="auto"/>
        <w:ind w:left="709" w:hanging="709"/>
        <w:rPr>
          <w:rFonts w:ascii="Avenir Next" w:hAnsi="Avenir Next"/>
          <w:highlight w:val="yellow"/>
          <w:lang w:val="en-GB"/>
        </w:rPr>
      </w:pPr>
      <w:r w:rsidRPr="0003257B">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03257B">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527D78">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527D78">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03257B" w:rsidRDefault="002B4FCB" w:rsidP="00527D78">
      <w:pPr>
        <w:pStyle w:val="ListParagraph"/>
        <w:numPr>
          <w:ilvl w:val="0"/>
          <w:numId w:val="18"/>
        </w:numPr>
        <w:spacing w:after="0" w:line="240" w:lineRule="auto"/>
        <w:ind w:left="709" w:hanging="709"/>
        <w:rPr>
          <w:rFonts w:ascii="Avenir Next" w:hAnsi="Avenir Next" w:cs="Arial"/>
          <w:highlight w:val="yellow"/>
          <w:lang w:val="en-US"/>
        </w:rPr>
      </w:pPr>
      <w:r w:rsidRPr="0003257B">
        <w:rPr>
          <w:rFonts w:ascii="Avenir Next" w:hAnsi="Avenir Next" w:cs="Arial"/>
          <w:highlight w:val="yellow"/>
          <w:lang w:val="en-US"/>
        </w:rPr>
        <w:t xml:space="preserve">How expected cash receipts and payments are forecast to be received and paid respectively, </w:t>
      </w:r>
      <w:r w:rsidR="00EA73D0" w:rsidRPr="0003257B">
        <w:rPr>
          <w:rFonts w:ascii="Avenir Next" w:hAnsi="Avenir Next" w:cs="Arial"/>
          <w:highlight w:val="yellow"/>
          <w:lang w:val="en-US"/>
        </w:rPr>
        <w:t>that is,</w:t>
      </w:r>
      <w:r w:rsidRPr="0003257B">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527D78">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527D78">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527D78">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527D78">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lastRenderedPageBreak/>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527D78">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03257B" w:rsidRDefault="004035F2" w:rsidP="00527D78">
      <w:pPr>
        <w:pStyle w:val="ListParagraph"/>
        <w:numPr>
          <w:ilvl w:val="0"/>
          <w:numId w:val="20"/>
        </w:numPr>
        <w:spacing w:after="0" w:line="240" w:lineRule="auto"/>
        <w:ind w:left="709" w:hanging="709"/>
        <w:rPr>
          <w:rFonts w:ascii="Avenir Next" w:hAnsi="Avenir Next" w:cs="Arial"/>
          <w:highlight w:val="yellow"/>
          <w:lang w:val="en-US"/>
        </w:rPr>
      </w:pPr>
      <w:r w:rsidRPr="0003257B">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527D78">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527D78">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03257B" w:rsidRDefault="006D0915" w:rsidP="0054770A">
      <w:pPr>
        <w:pStyle w:val="AOAltHead3"/>
        <w:spacing w:before="0" w:line="240" w:lineRule="auto"/>
        <w:ind w:left="709" w:hanging="709"/>
        <w:rPr>
          <w:rFonts w:ascii="Avenir Next" w:hAnsi="Avenir Next"/>
          <w:highlight w:val="yellow"/>
        </w:rPr>
      </w:pPr>
      <w:r w:rsidRPr="0003257B">
        <w:rPr>
          <w:rFonts w:ascii="Avenir Next" w:hAnsi="Avenir Next"/>
          <w:highlight w:val="yellow"/>
        </w:rPr>
        <w:t>T</w:t>
      </w:r>
      <w:r w:rsidR="00677E14" w:rsidRPr="0003257B">
        <w:rPr>
          <w:rFonts w:ascii="Avenir Next" w:hAnsi="Avenir Next"/>
          <w:highlight w:val="yellow"/>
        </w:rPr>
        <w:t>he company, its shareholders, and the secured and unsecured creditors, regardless of whether or not they were present, or voted in favour of adopting the plan</w:t>
      </w:r>
      <w:r w:rsidRPr="0003257B">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lastRenderedPageBreak/>
        <w:t>(b)</w:t>
      </w:r>
      <w:r>
        <w:rPr>
          <w:color w:val="404040"/>
          <w:lang w:val="en-GB" w:eastAsia="en-GB"/>
        </w:rPr>
        <w:tab/>
      </w:r>
      <w:r w:rsidRPr="0003257B">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527D78">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402F38" w:rsidRDefault="00744082" w:rsidP="00527D78">
      <w:pPr>
        <w:pStyle w:val="ListParagraph"/>
        <w:numPr>
          <w:ilvl w:val="0"/>
          <w:numId w:val="21"/>
        </w:numPr>
        <w:spacing w:after="0" w:line="240" w:lineRule="auto"/>
        <w:ind w:left="567" w:hanging="567"/>
        <w:rPr>
          <w:rFonts w:ascii="Avenir Next" w:hAnsi="Avenir Next"/>
          <w:color w:val="000000"/>
          <w:highlight w:val="yellow"/>
          <w:lang w:val="en-GB" w:eastAsia="en-GB"/>
        </w:rPr>
      </w:pPr>
      <w:r w:rsidRPr="00402F38">
        <w:rPr>
          <w:rFonts w:ascii="Avenir Next" w:hAnsi="Avenir Next"/>
          <w:color w:val="000000"/>
          <w:highlight w:val="yellow"/>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527D78">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527D78">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402F38" w:rsidRDefault="00D7043C" w:rsidP="00527D78">
      <w:pPr>
        <w:pStyle w:val="ListParagraph"/>
        <w:numPr>
          <w:ilvl w:val="0"/>
          <w:numId w:val="21"/>
        </w:numPr>
        <w:spacing w:after="0" w:line="240" w:lineRule="auto"/>
        <w:ind w:left="567" w:hanging="567"/>
        <w:rPr>
          <w:rFonts w:ascii="Avenir Next" w:hAnsi="Avenir Next"/>
          <w:color w:val="000000"/>
          <w:lang w:val="en-GB" w:eastAsia="en-GB"/>
        </w:rPr>
      </w:pPr>
      <w:r w:rsidRPr="00402F38">
        <w:rPr>
          <w:rFonts w:ascii="Avenir Next" w:hAnsi="Avenir Next"/>
          <w:color w:val="000000"/>
          <w:lang w:val="en-GB" w:eastAsia="en-GB"/>
        </w:rPr>
        <w:t>none of the above</w:t>
      </w:r>
      <w:r w:rsidR="007A4B25" w:rsidRPr="00402F38">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 xml:space="preserve">If determined necessary, commencing a section 189 retrenchment process (in accordance with the provisions set forth in the Labour Relations Act), would be of significant benefit to most companies that have commenced business rescue, as this process is one of the </w:t>
      </w:r>
      <w:r w:rsidRPr="00744082">
        <w:rPr>
          <w:color w:val="000000"/>
          <w:lang w:val="en-GB" w:eastAsia="en-GB"/>
        </w:rPr>
        <w:lastRenderedPageBreak/>
        <w:t>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527D78">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527D78">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9062D2" w:rsidRDefault="00744082" w:rsidP="00527D78">
      <w:pPr>
        <w:pStyle w:val="ListParagraph"/>
        <w:numPr>
          <w:ilvl w:val="0"/>
          <w:numId w:val="22"/>
        </w:numPr>
        <w:spacing w:after="0" w:line="240" w:lineRule="auto"/>
        <w:ind w:left="851" w:hanging="709"/>
        <w:rPr>
          <w:rFonts w:ascii="Avenir Next" w:hAnsi="Avenir Next"/>
          <w:color w:val="000000"/>
          <w:highlight w:val="yellow"/>
          <w:lang w:val="en-GB" w:eastAsia="en-GB"/>
        </w:rPr>
      </w:pPr>
      <w:r w:rsidRPr="009062D2">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527D78">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r>
      <w:r w:rsidR="00E90F16" w:rsidRPr="00FC5735">
        <w:rPr>
          <w:highlight w:val="yellow"/>
        </w:rPr>
        <w:t>T</w:t>
      </w:r>
      <w:r w:rsidRPr="00FC5735">
        <w:rPr>
          <w:highlight w:val="yellow"/>
        </w:rPr>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w:t>
      </w:r>
      <w:proofErr w:type="gramStart"/>
      <w:r w:rsidRPr="00524A0F">
        <w:rPr>
          <w:lang w:val="en-GB"/>
        </w:rPr>
        <w:t>mini-buses</w:t>
      </w:r>
      <w:proofErr w:type="gramEnd"/>
      <w:r w:rsidRPr="00524A0F">
        <w:rPr>
          <w:lang w:val="en-GB"/>
        </w:rPr>
        <w:t xml:space="preserve">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lastRenderedPageBreak/>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lastRenderedPageBreak/>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lastRenderedPageBreak/>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lastRenderedPageBreak/>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469D24CC" w14:textId="77777777" w:rsidR="004C619E" w:rsidRDefault="00E36DF9" w:rsidP="00E30749">
      <w:pPr>
        <w:rPr>
          <w:color w:val="808080" w:themeColor="background1" w:themeShade="80"/>
        </w:rPr>
      </w:pPr>
      <w:r w:rsidRPr="003C5D82">
        <w:rPr>
          <w:color w:val="808080" w:themeColor="background1" w:themeShade="80"/>
        </w:rPr>
        <w:t>[</w:t>
      </w:r>
      <w:r w:rsidR="004C619E" w:rsidRPr="004C619E">
        <w:rPr>
          <w:color w:val="808080" w:themeColor="background1" w:themeShade="80"/>
        </w:rPr>
        <w:t>s133(1) of the Companies Act 2008</w:t>
      </w:r>
      <w:r w:rsidR="004C619E">
        <w:rPr>
          <w:color w:val="808080" w:themeColor="background1" w:themeShade="80"/>
        </w:rPr>
        <w:t xml:space="preserve"> provides for a company in business rescue to have the benefit of a moratorium. Specifically, that no legal proceedings including enforcement action may be commenced or proceeded with, without either the written consent of the business rescue practitioner or the leave of the court.</w:t>
      </w:r>
    </w:p>
    <w:p w14:paraId="3DD3F32E" w14:textId="77777777" w:rsidR="004C619E" w:rsidRDefault="004C619E" w:rsidP="00E30749">
      <w:pPr>
        <w:rPr>
          <w:color w:val="808080" w:themeColor="background1" w:themeShade="80"/>
        </w:rPr>
      </w:pPr>
    </w:p>
    <w:p w14:paraId="38A53B19" w14:textId="229D015B" w:rsidR="004C619E" w:rsidRDefault="004C619E" w:rsidP="00E30749">
      <w:pPr>
        <w:rPr>
          <w:color w:val="808080" w:themeColor="background1" w:themeShade="80"/>
        </w:rPr>
      </w:pPr>
      <w:r>
        <w:rPr>
          <w:color w:val="808080" w:themeColor="background1" w:themeShade="80"/>
        </w:rPr>
        <w:t xml:space="preserve">In </w:t>
      </w:r>
      <w:r w:rsidR="00276EEB">
        <w:rPr>
          <w:color w:val="808080" w:themeColor="background1" w:themeShade="80"/>
        </w:rPr>
        <w:t xml:space="preserve">the absence of definitions in the Companies Act, in </w:t>
      </w:r>
      <w:r>
        <w:rPr>
          <w:color w:val="808080" w:themeColor="background1" w:themeShade="80"/>
        </w:rPr>
        <w:t>various cases, the courts have established the meanings of “legal proceedings” and “enforcement action”. These include:</w:t>
      </w:r>
    </w:p>
    <w:p w14:paraId="2A7A5851" w14:textId="5684896C" w:rsidR="004C619E" w:rsidRDefault="004C619E" w:rsidP="00527D78">
      <w:pPr>
        <w:pStyle w:val="NormalWeb"/>
        <w:numPr>
          <w:ilvl w:val="0"/>
          <w:numId w:val="23"/>
        </w:numPr>
      </w:pPr>
      <w:r>
        <w:rPr>
          <w:rFonts w:ascii="AvenirNext" w:hAnsi="AvenirNext"/>
          <w:i/>
          <w:iCs/>
          <w:color w:val="A5A5A5"/>
          <w:sz w:val="22"/>
          <w:szCs w:val="22"/>
        </w:rPr>
        <w:t xml:space="preserve">Blue Star Holdings (Pty) Ltd v West Coast Oyster Growers CC </w:t>
      </w:r>
      <w:r>
        <w:rPr>
          <w:rFonts w:ascii="AvenirNext" w:hAnsi="AvenirNext"/>
          <w:color w:val="A5A5A5"/>
          <w:sz w:val="22"/>
          <w:szCs w:val="22"/>
        </w:rPr>
        <w:t>2013 (6) SA 540 (WCC) – the intention of s133 is to include all types of action against a company, including liquidation proceedings</w:t>
      </w:r>
    </w:p>
    <w:p w14:paraId="0E7BA1A4" w14:textId="3DB1B394" w:rsidR="004C619E" w:rsidRDefault="004C619E" w:rsidP="00527D78">
      <w:pPr>
        <w:pStyle w:val="NormalWeb"/>
        <w:numPr>
          <w:ilvl w:val="0"/>
          <w:numId w:val="23"/>
        </w:numPr>
      </w:pPr>
      <w:r>
        <w:rPr>
          <w:rFonts w:ascii="AvenirNext" w:hAnsi="AvenirNext"/>
          <w:i/>
          <w:iCs/>
          <w:color w:val="A5A5A5"/>
          <w:sz w:val="22"/>
          <w:szCs w:val="22"/>
        </w:rPr>
        <w:t>Merchant</w:t>
      </w:r>
      <w:r w:rsidR="00F02868">
        <w:rPr>
          <w:rFonts w:ascii="AvenirNext" w:hAnsi="AvenirNext"/>
          <w:i/>
          <w:iCs/>
          <w:color w:val="A5A5A5"/>
          <w:sz w:val="22"/>
          <w:szCs w:val="22"/>
        </w:rPr>
        <w:t xml:space="preserve"> </w:t>
      </w:r>
      <w:r>
        <w:rPr>
          <w:rFonts w:ascii="AvenirNext" w:hAnsi="AvenirNext"/>
          <w:i/>
          <w:iCs/>
          <w:color w:val="A5A5A5"/>
          <w:sz w:val="22"/>
          <w:szCs w:val="22"/>
        </w:rPr>
        <w:t>West</w:t>
      </w:r>
      <w:r w:rsidR="00F02868">
        <w:rPr>
          <w:rFonts w:ascii="AvenirNext" w:hAnsi="AvenirNext"/>
          <w:i/>
          <w:iCs/>
          <w:color w:val="A5A5A5"/>
          <w:sz w:val="22"/>
          <w:szCs w:val="22"/>
        </w:rPr>
        <w:t xml:space="preserve"> </w:t>
      </w:r>
      <w:r>
        <w:rPr>
          <w:rFonts w:ascii="AvenirNext" w:hAnsi="AvenirNext"/>
          <w:i/>
          <w:iCs/>
          <w:color w:val="A5A5A5"/>
          <w:sz w:val="22"/>
          <w:szCs w:val="22"/>
        </w:rPr>
        <w:t>Working</w:t>
      </w:r>
      <w:r w:rsidR="00F02868">
        <w:rPr>
          <w:rFonts w:ascii="AvenirNext" w:hAnsi="AvenirNext"/>
          <w:i/>
          <w:iCs/>
          <w:color w:val="A5A5A5"/>
          <w:sz w:val="22"/>
          <w:szCs w:val="22"/>
        </w:rPr>
        <w:t xml:space="preserve"> </w:t>
      </w:r>
      <w:r>
        <w:rPr>
          <w:rFonts w:ascii="AvenirNext" w:hAnsi="AvenirNext"/>
          <w:i/>
          <w:iCs/>
          <w:color w:val="A5A5A5"/>
          <w:sz w:val="22"/>
          <w:szCs w:val="22"/>
        </w:rPr>
        <w:t>Capital</w:t>
      </w:r>
      <w:r w:rsidR="00F02868">
        <w:rPr>
          <w:rFonts w:ascii="AvenirNext" w:hAnsi="AvenirNext"/>
          <w:i/>
          <w:iCs/>
          <w:color w:val="A5A5A5"/>
          <w:sz w:val="22"/>
          <w:szCs w:val="22"/>
        </w:rPr>
        <w:t xml:space="preserve"> </w:t>
      </w:r>
      <w:r>
        <w:rPr>
          <w:rFonts w:ascii="AvenirNext" w:hAnsi="AvenirNext"/>
          <w:i/>
          <w:iCs/>
          <w:color w:val="A5A5A5"/>
          <w:sz w:val="22"/>
          <w:szCs w:val="22"/>
        </w:rPr>
        <w:t>Solutions</w:t>
      </w:r>
      <w:r w:rsidR="00F02868">
        <w:rPr>
          <w:rFonts w:ascii="AvenirNext" w:hAnsi="AvenirNext"/>
          <w:i/>
          <w:iCs/>
          <w:color w:val="A5A5A5"/>
          <w:sz w:val="22"/>
          <w:szCs w:val="22"/>
        </w:rPr>
        <w:t xml:space="preserve"> </w:t>
      </w:r>
      <w:r>
        <w:rPr>
          <w:rFonts w:ascii="AvenirNext" w:hAnsi="AvenirNext"/>
          <w:i/>
          <w:iCs/>
          <w:color w:val="A5A5A5"/>
          <w:sz w:val="22"/>
          <w:szCs w:val="22"/>
        </w:rPr>
        <w:t>(Pty)</w:t>
      </w:r>
      <w:r w:rsidR="00F02868">
        <w:rPr>
          <w:rFonts w:ascii="AvenirNext" w:hAnsi="AvenirNext"/>
          <w:i/>
          <w:iCs/>
          <w:color w:val="A5A5A5"/>
          <w:sz w:val="22"/>
          <w:szCs w:val="22"/>
        </w:rPr>
        <w:t xml:space="preserve"> </w:t>
      </w:r>
      <w:r>
        <w:rPr>
          <w:rFonts w:ascii="AvenirNext" w:hAnsi="AvenirNext"/>
          <w:i/>
          <w:iCs/>
          <w:color w:val="A5A5A5"/>
          <w:sz w:val="22"/>
          <w:szCs w:val="22"/>
        </w:rPr>
        <w:t>Ltd</w:t>
      </w:r>
      <w:r w:rsidR="00F02868">
        <w:rPr>
          <w:rFonts w:ascii="AvenirNext" w:hAnsi="AvenirNext"/>
          <w:i/>
          <w:iCs/>
          <w:color w:val="A5A5A5"/>
          <w:sz w:val="22"/>
          <w:szCs w:val="22"/>
        </w:rPr>
        <w:t xml:space="preserve"> </w:t>
      </w:r>
      <w:r>
        <w:rPr>
          <w:rFonts w:ascii="AvenirNext" w:hAnsi="AvenirNext"/>
          <w:i/>
          <w:iCs/>
          <w:color w:val="A5A5A5"/>
          <w:sz w:val="22"/>
          <w:szCs w:val="22"/>
        </w:rPr>
        <w:t>v</w:t>
      </w:r>
      <w:r w:rsidR="00F02868">
        <w:rPr>
          <w:rFonts w:ascii="AvenirNext" w:hAnsi="AvenirNext"/>
          <w:i/>
          <w:iCs/>
          <w:color w:val="A5A5A5"/>
          <w:sz w:val="22"/>
          <w:szCs w:val="22"/>
        </w:rPr>
        <w:t xml:space="preserve"> </w:t>
      </w:r>
      <w:r>
        <w:rPr>
          <w:rFonts w:ascii="AvenirNext" w:hAnsi="AvenirNext"/>
          <w:i/>
          <w:iCs/>
          <w:color w:val="A5A5A5"/>
          <w:sz w:val="22"/>
          <w:szCs w:val="22"/>
        </w:rPr>
        <w:t>Advanced</w:t>
      </w:r>
      <w:r w:rsidR="00F02868">
        <w:rPr>
          <w:rFonts w:ascii="AvenirNext" w:hAnsi="AvenirNext"/>
          <w:i/>
          <w:iCs/>
          <w:color w:val="A5A5A5"/>
          <w:sz w:val="22"/>
          <w:szCs w:val="22"/>
        </w:rPr>
        <w:t xml:space="preserve"> </w:t>
      </w:r>
      <w:r>
        <w:rPr>
          <w:rFonts w:ascii="AvenirNext" w:hAnsi="AvenirNext"/>
          <w:i/>
          <w:iCs/>
          <w:color w:val="A5A5A5"/>
          <w:sz w:val="22"/>
          <w:szCs w:val="22"/>
        </w:rPr>
        <w:t>Technologies</w:t>
      </w:r>
      <w:r w:rsidR="00F02868">
        <w:rPr>
          <w:rFonts w:ascii="AvenirNext" w:hAnsi="AvenirNext"/>
          <w:i/>
          <w:iCs/>
          <w:color w:val="A5A5A5"/>
          <w:sz w:val="22"/>
          <w:szCs w:val="22"/>
        </w:rPr>
        <w:t xml:space="preserve"> </w:t>
      </w:r>
      <w:r>
        <w:rPr>
          <w:rFonts w:ascii="AvenirNext" w:hAnsi="AvenirNext"/>
          <w:i/>
          <w:iCs/>
          <w:color w:val="A5A5A5"/>
          <w:sz w:val="22"/>
          <w:szCs w:val="22"/>
        </w:rPr>
        <w:t xml:space="preserve">and Engineering Company Ltd </w:t>
      </w:r>
      <w:r>
        <w:rPr>
          <w:rFonts w:ascii="AvenirNext" w:hAnsi="AvenirNext"/>
          <w:color w:val="A5A5A5"/>
          <w:sz w:val="22"/>
          <w:szCs w:val="22"/>
        </w:rPr>
        <w:t>13/12406, 10 May 2013 GSJ – the term “</w:t>
      </w:r>
      <w:r w:rsidR="008A58D4">
        <w:rPr>
          <w:rFonts w:ascii="AvenirNext" w:hAnsi="AvenirNext"/>
          <w:color w:val="A5A5A5"/>
          <w:sz w:val="22"/>
          <w:szCs w:val="22"/>
        </w:rPr>
        <w:t>legal</w:t>
      </w:r>
      <w:r>
        <w:rPr>
          <w:rFonts w:ascii="AvenirNext" w:hAnsi="AvenirNext"/>
          <w:color w:val="A5A5A5"/>
          <w:sz w:val="22"/>
          <w:szCs w:val="22"/>
        </w:rPr>
        <w:t xml:space="preserve"> </w:t>
      </w:r>
      <w:r w:rsidR="008A58D4">
        <w:rPr>
          <w:rFonts w:ascii="AvenirNext" w:hAnsi="AvenirNext"/>
          <w:color w:val="A5A5A5"/>
          <w:sz w:val="22"/>
          <w:szCs w:val="22"/>
        </w:rPr>
        <w:t>proceedings</w:t>
      </w:r>
      <w:r>
        <w:rPr>
          <w:rFonts w:ascii="AvenirNext" w:hAnsi="AvenirNext"/>
          <w:color w:val="A5A5A5"/>
          <w:sz w:val="22"/>
          <w:szCs w:val="22"/>
        </w:rPr>
        <w:t>” should be given its ordinary meaning and therefore include</w:t>
      </w:r>
      <w:r w:rsidR="008A58D4">
        <w:rPr>
          <w:rFonts w:ascii="AvenirNext" w:hAnsi="AvenirNext"/>
          <w:color w:val="A5A5A5"/>
          <w:sz w:val="22"/>
          <w:szCs w:val="22"/>
        </w:rPr>
        <w:t xml:space="preserve"> any matter to be referred to a court</w:t>
      </w:r>
      <w:r w:rsidR="00276EEB">
        <w:rPr>
          <w:rFonts w:ascii="AvenirNext" w:hAnsi="AvenirNext"/>
          <w:color w:val="A5A5A5"/>
          <w:sz w:val="22"/>
          <w:szCs w:val="22"/>
        </w:rPr>
        <w:t xml:space="preserve">, tribunal or other forum for </w:t>
      </w:r>
      <w:r w:rsidR="00F02868">
        <w:rPr>
          <w:rFonts w:ascii="AvenirNext" w:hAnsi="AvenirNext"/>
          <w:color w:val="A5A5A5"/>
          <w:sz w:val="22"/>
          <w:szCs w:val="22"/>
        </w:rPr>
        <w:t>adjudication</w:t>
      </w:r>
    </w:p>
    <w:p w14:paraId="3FCABA81" w14:textId="0028487D" w:rsidR="00E36DF9" w:rsidRPr="00276EEB" w:rsidRDefault="004C619E" w:rsidP="00527D78">
      <w:pPr>
        <w:pStyle w:val="NormalWeb"/>
        <w:numPr>
          <w:ilvl w:val="0"/>
          <w:numId w:val="23"/>
        </w:numPr>
        <w:rPr>
          <w:rFonts w:ascii="AvenirNext" w:hAnsi="AvenirNext"/>
          <w:color w:val="A5A5A5"/>
          <w:sz w:val="22"/>
          <w:szCs w:val="22"/>
        </w:rPr>
      </w:pPr>
      <w:r>
        <w:rPr>
          <w:rFonts w:ascii="AvenirNext" w:hAnsi="AvenirNext"/>
          <w:i/>
          <w:iCs/>
          <w:color w:val="A5A5A5"/>
          <w:sz w:val="22"/>
          <w:szCs w:val="22"/>
        </w:rPr>
        <w:t xml:space="preserve">Cloete Murray and Another NNO v Firstrand Bank Ltd t/a Wesbank </w:t>
      </w:r>
      <w:r w:rsidR="00276EEB">
        <w:rPr>
          <w:rFonts w:ascii="AvenirNext" w:hAnsi="AvenirNext"/>
          <w:i/>
          <w:iCs/>
          <w:color w:val="A5A5A5"/>
          <w:sz w:val="22"/>
          <w:szCs w:val="22"/>
        </w:rPr>
        <w:t xml:space="preserve">- </w:t>
      </w:r>
      <w:r w:rsidR="00276EEB" w:rsidRPr="00A829B4">
        <w:rPr>
          <w:rFonts w:ascii="AvenirNext" w:hAnsi="AvenirNext"/>
          <w:color w:val="A5A5A5"/>
          <w:sz w:val="22"/>
          <w:szCs w:val="22"/>
        </w:rPr>
        <w:t>“enforcement action”</w:t>
      </w:r>
      <w:r w:rsidR="00276EEB">
        <w:rPr>
          <w:rFonts w:ascii="AvenirNext" w:hAnsi="AvenirNext"/>
          <w:color w:val="A5A5A5"/>
          <w:sz w:val="22"/>
          <w:szCs w:val="22"/>
        </w:rPr>
        <w:t xml:space="preserve"> is a species of legal proceeding; “enforce” and “enforcement” relate to obligations; and “enforcement” and “cancellation” are mutually exclusive</w:t>
      </w:r>
      <w:r w:rsidR="00E36DF9" w:rsidRPr="00276EEB">
        <w:rPr>
          <w:rFonts w:ascii="AvenirNext" w:hAnsi="AvenirNext"/>
          <w:color w:val="A5A5A5"/>
          <w:sz w:val="22"/>
          <w:szCs w:val="22"/>
        </w:rPr>
        <w:t>]</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277E2465" w14:textId="0D8DCFEE" w:rsidR="00E36DF9" w:rsidRPr="00CB14DF" w:rsidRDefault="00E36DF9" w:rsidP="00E30749">
      <w:pPr>
        <w:rPr>
          <w:color w:val="808080" w:themeColor="background1" w:themeShade="80"/>
        </w:rPr>
      </w:pPr>
      <w:r w:rsidRPr="00CB14DF">
        <w:rPr>
          <w:color w:val="808080" w:themeColor="background1" w:themeShade="80"/>
        </w:rPr>
        <w:t>[</w:t>
      </w:r>
      <w:r w:rsidR="00276EEB">
        <w:rPr>
          <w:color w:val="808080" w:themeColor="background1" w:themeShade="80"/>
        </w:rPr>
        <w:t xml:space="preserve">Greater than 75% of creditors who voted and </w:t>
      </w:r>
      <w:r w:rsidR="002271E2">
        <w:rPr>
          <w:color w:val="808080" w:themeColor="background1" w:themeShade="80"/>
        </w:rPr>
        <w:t>the votes in support included at least 50% of the independent creditors’ voting interests]</w:t>
      </w:r>
    </w:p>
    <w:p w14:paraId="6737C494" w14:textId="77777777" w:rsidR="00E36DF9" w:rsidRPr="00CB14DF" w:rsidRDefault="00E36DF9" w:rsidP="00E30749">
      <w:pPr>
        <w:rPr>
          <w:lang w:val="en-GB"/>
        </w:rPr>
      </w:pP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29E4F8B5" w:rsidR="00E36DF9" w:rsidRDefault="00E36DF9" w:rsidP="00E30749">
      <w:pPr>
        <w:rPr>
          <w:color w:val="808080" w:themeColor="background1" w:themeShade="80"/>
        </w:rPr>
      </w:pPr>
      <w:r w:rsidRPr="003C5D82">
        <w:rPr>
          <w:color w:val="808080" w:themeColor="background1" w:themeShade="80"/>
        </w:rPr>
        <w:t>[</w:t>
      </w:r>
      <w:r w:rsidR="002271E2">
        <w:rPr>
          <w:color w:val="808080" w:themeColor="background1" w:themeShade="80"/>
        </w:rPr>
        <w:t>In terms of s 152(4)(b) of the Companies Act 2008, an adopted business rescue plan is binding on each of the creditors of the company, whether or not they voted in favour of adoption</w:t>
      </w:r>
      <w:r w:rsidRPr="003C5D82">
        <w:rPr>
          <w:color w:val="808080" w:themeColor="background1" w:themeShade="80"/>
        </w:rPr>
        <w:t>]</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5D5321B4" w14:textId="77777777" w:rsidR="00F02868" w:rsidRDefault="003B72D0" w:rsidP="00E30749">
      <w:pPr>
        <w:rPr>
          <w:color w:val="808080" w:themeColor="background1" w:themeShade="80"/>
        </w:rPr>
      </w:pPr>
      <w:r w:rsidRPr="003C5D82">
        <w:rPr>
          <w:color w:val="808080" w:themeColor="background1" w:themeShade="80"/>
        </w:rPr>
        <w:t>[</w:t>
      </w:r>
      <w:r w:rsidR="00F02868">
        <w:rPr>
          <w:color w:val="808080" w:themeColor="background1" w:themeShade="80"/>
        </w:rPr>
        <w:t>The definition of “financially distressed” in s128(1)(f) is in two parts, both forward looking:</w:t>
      </w:r>
    </w:p>
    <w:p w14:paraId="0406526A" w14:textId="7F680D40" w:rsidR="00F02868" w:rsidRPr="00F02868" w:rsidRDefault="00F02868" w:rsidP="00527D78">
      <w:pPr>
        <w:pStyle w:val="ListParagraph"/>
        <w:numPr>
          <w:ilvl w:val="0"/>
          <w:numId w:val="29"/>
        </w:numPr>
        <w:rPr>
          <w:color w:val="808080" w:themeColor="background1" w:themeShade="80"/>
        </w:rPr>
      </w:pPr>
      <w:r>
        <w:rPr>
          <w:color w:val="808080" w:themeColor="background1" w:themeShade="80"/>
        </w:rPr>
        <w:t>u</w:t>
      </w:r>
      <w:r w:rsidRPr="00F02868">
        <w:rPr>
          <w:color w:val="808080" w:themeColor="background1" w:themeShade="80"/>
        </w:rPr>
        <w:t>nlikely … to be able to pay all of its debts … within the immediately ensuing six months</w:t>
      </w:r>
      <w:r>
        <w:rPr>
          <w:color w:val="808080" w:themeColor="background1" w:themeShade="80"/>
        </w:rPr>
        <w:t>; and</w:t>
      </w:r>
    </w:p>
    <w:p w14:paraId="218F48F8" w14:textId="77777777" w:rsidR="00F02868" w:rsidRDefault="00F02868" w:rsidP="00527D78">
      <w:pPr>
        <w:pStyle w:val="ListParagraph"/>
        <w:numPr>
          <w:ilvl w:val="0"/>
          <w:numId w:val="29"/>
        </w:numPr>
        <w:rPr>
          <w:color w:val="808080" w:themeColor="background1" w:themeShade="80"/>
        </w:rPr>
      </w:pPr>
      <w:r>
        <w:rPr>
          <w:color w:val="808080" w:themeColor="background1" w:themeShade="80"/>
        </w:rPr>
        <w:t>l</w:t>
      </w:r>
      <w:r w:rsidRPr="00F02868">
        <w:rPr>
          <w:color w:val="808080" w:themeColor="background1" w:themeShade="80"/>
        </w:rPr>
        <w:t>ikely [to] become insolvent within the immediately ensuing six months</w:t>
      </w:r>
    </w:p>
    <w:p w14:paraId="5F74B949" w14:textId="0506D4EA" w:rsidR="00FA5E79" w:rsidRDefault="00FA5E79" w:rsidP="00F02868">
      <w:pPr>
        <w:rPr>
          <w:color w:val="808080" w:themeColor="background1" w:themeShade="80"/>
        </w:rPr>
      </w:pPr>
      <w:r>
        <w:rPr>
          <w:color w:val="808080" w:themeColor="background1" w:themeShade="80"/>
        </w:rPr>
        <w:t xml:space="preserve">On the facts provided, the company’s accounts indicate that it is already balance sheet insolvent and that the board considers it </w:t>
      </w:r>
      <w:r w:rsidRPr="00FA5E79">
        <w:rPr>
          <w:color w:val="808080" w:themeColor="background1" w:themeShade="80"/>
        </w:rPr>
        <w:t xml:space="preserve">reasonably unlikely that the company </w:t>
      </w:r>
      <w:r>
        <w:rPr>
          <w:color w:val="808080" w:themeColor="background1" w:themeShade="80"/>
        </w:rPr>
        <w:t>will</w:t>
      </w:r>
      <w:r w:rsidRPr="00FA5E79">
        <w:rPr>
          <w:color w:val="808080" w:themeColor="background1" w:themeShade="80"/>
        </w:rPr>
        <w:t xml:space="preserve"> be able to pay its debts as they became due and payable in the ordinary course</w:t>
      </w:r>
      <w:r>
        <w:rPr>
          <w:color w:val="808080" w:themeColor="background1" w:themeShade="80"/>
        </w:rPr>
        <w:t xml:space="preserve"> (commercially insolvent).</w:t>
      </w:r>
    </w:p>
    <w:p w14:paraId="24DD9117" w14:textId="77777777" w:rsidR="00FA5E79" w:rsidRDefault="00FA5E79" w:rsidP="00F02868">
      <w:pPr>
        <w:rPr>
          <w:color w:val="808080" w:themeColor="background1" w:themeShade="80"/>
        </w:rPr>
      </w:pPr>
    </w:p>
    <w:p w14:paraId="69235A0D" w14:textId="0FA79284" w:rsidR="003B72D0" w:rsidRPr="00F02868" w:rsidRDefault="00FA5E79" w:rsidP="00F02868">
      <w:pPr>
        <w:rPr>
          <w:color w:val="808080" w:themeColor="background1" w:themeShade="80"/>
        </w:rPr>
      </w:pPr>
      <w:r>
        <w:rPr>
          <w:color w:val="808080" w:themeColor="background1" w:themeShade="80"/>
        </w:rPr>
        <w:t>In the case of</w:t>
      </w:r>
      <w:r w:rsidRPr="00FA5E79">
        <w:rPr>
          <w:color w:val="808080" w:themeColor="background1" w:themeShade="80"/>
        </w:rPr>
        <w:t xml:space="preserve"> </w:t>
      </w:r>
      <w:r w:rsidRPr="00FA5E79">
        <w:rPr>
          <w:i/>
          <w:iCs/>
          <w:color w:val="808080" w:themeColor="background1" w:themeShade="80"/>
        </w:rPr>
        <w:t>Oakdene Square Properties (Pty) Ltd v Farm Bothasfontein (Kyalami) (Pty) Ltd 105</w:t>
      </w:r>
      <w:r w:rsidRPr="00FA5E79">
        <w:rPr>
          <w:color w:val="808080" w:themeColor="background1" w:themeShade="80"/>
        </w:rPr>
        <w:t xml:space="preserve"> the </w:t>
      </w:r>
      <w:r>
        <w:rPr>
          <w:color w:val="808080" w:themeColor="background1" w:themeShade="80"/>
        </w:rPr>
        <w:t>court found that</w:t>
      </w:r>
      <w:r w:rsidRPr="00FA5E79">
        <w:rPr>
          <w:color w:val="808080" w:themeColor="background1" w:themeShade="80"/>
        </w:rPr>
        <w:t xml:space="preserve"> a commercially insolvent company could be placed in business rescue </w:t>
      </w:r>
      <w:r>
        <w:rPr>
          <w:color w:val="808080" w:themeColor="background1" w:themeShade="80"/>
        </w:rPr>
        <w:t xml:space="preserve">as it </w:t>
      </w:r>
      <w:r w:rsidRPr="00FA5E79">
        <w:rPr>
          <w:color w:val="808080" w:themeColor="background1" w:themeShade="80"/>
        </w:rPr>
        <w:t>still met the requirement of financial distress</w:t>
      </w:r>
      <w:r w:rsidR="003B72D0" w:rsidRPr="00F02868">
        <w:rPr>
          <w:color w:val="808080" w:themeColor="background1" w:themeShade="80"/>
        </w:rPr>
        <w:t>]</w:t>
      </w:r>
    </w:p>
    <w:p w14:paraId="6DA2B983" w14:textId="59C70632" w:rsidR="003B72D0" w:rsidRDefault="003B72D0" w:rsidP="00E30749">
      <w:pPr>
        <w:rPr>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17286F2A" w:rsidR="003B72D0" w:rsidRDefault="003B72D0" w:rsidP="00E30749">
      <w:pPr>
        <w:rPr>
          <w:color w:val="808080" w:themeColor="background1" w:themeShade="80"/>
        </w:rPr>
      </w:pPr>
      <w:r w:rsidRPr="003C5D82">
        <w:rPr>
          <w:color w:val="808080" w:themeColor="background1" w:themeShade="80"/>
        </w:rPr>
        <w:t>[</w:t>
      </w:r>
      <w:r w:rsidR="005C5893">
        <w:rPr>
          <w:color w:val="808080" w:themeColor="background1" w:themeShade="80"/>
        </w:rPr>
        <w:t>Under s</w:t>
      </w:r>
      <w:r w:rsidR="005C5893" w:rsidRPr="005C5893">
        <w:rPr>
          <w:color w:val="808080" w:themeColor="background1" w:themeShade="80"/>
        </w:rPr>
        <w:t xml:space="preserve"> 131(6) </w:t>
      </w:r>
      <w:r w:rsidR="005C5893">
        <w:rPr>
          <w:color w:val="808080" w:themeColor="background1" w:themeShade="80"/>
        </w:rPr>
        <w:t xml:space="preserve">of the Companies Act, </w:t>
      </w:r>
      <w:r w:rsidR="005C5893" w:rsidRPr="005C5893">
        <w:rPr>
          <w:color w:val="808080" w:themeColor="background1" w:themeShade="80"/>
        </w:rPr>
        <w:t xml:space="preserve">if the application by World of Music for Khusela to be placed in liquidation </w:t>
      </w:r>
      <w:r w:rsidR="005C5893">
        <w:rPr>
          <w:color w:val="808080" w:themeColor="background1" w:themeShade="80"/>
        </w:rPr>
        <w:t xml:space="preserve">had already been filed when the </w:t>
      </w:r>
      <w:r w:rsidR="005C5893" w:rsidRPr="005C5893">
        <w:rPr>
          <w:color w:val="808080" w:themeColor="background1" w:themeShade="80"/>
        </w:rPr>
        <w:t xml:space="preserve">application </w:t>
      </w:r>
      <w:r w:rsidR="005C5893">
        <w:rPr>
          <w:color w:val="808080" w:themeColor="background1" w:themeShade="80"/>
        </w:rPr>
        <w:t xml:space="preserve">had been made </w:t>
      </w:r>
      <w:r w:rsidR="005C5893" w:rsidRPr="005C5893">
        <w:rPr>
          <w:color w:val="808080" w:themeColor="background1" w:themeShade="80"/>
        </w:rPr>
        <w:t xml:space="preserve">to </w:t>
      </w:r>
      <w:r w:rsidR="005C5893">
        <w:rPr>
          <w:color w:val="808080" w:themeColor="background1" w:themeShade="80"/>
        </w:rPr>
        <w:lastRenderedPageBreak/>
        <w:t xml:space="preserve">commence </w:t>
      </w:r>
      <w:r w:rsidR="005C5893" w:rsidRPr="005C5893">
        <w:rPr>
          <w:color w:val="808080" w:themeColor="background1" w:themeShade="80"/>
        </w:rPr>
        <w:t xml:space="preserve">business rescue proceedings, the </w:t>
      </w:r>
      <w:r w:rsidR="000D542B" w:rsidRPr="005C5893">
        <w:rPr>
          <w:color w:val="808080" w:themeColor="background1" w:themeShade="80"/>
        </w:rPr>
        <w:t xml:space="preserve">liquidation </w:t>
      </w:r>
      <w:r w:rsidR="005C5893" w:rsidRPr="005C5893">
        <w:rPr>
          <w:color w:val="808080" w:themeColor="background1" w:themeShade="80"/>
        </w:rPr>
        <w:t>application</w:t>
      </w:r>
      <w:r w:rsidR="000D542B">
        <w:rPr>
          <w:color w:val="808080" w:themeColor="background1" w:themeShade="80"/>
        </w:rPr>
        <w:t xml:space="preserve"> </w:t>
      </w:r>
      <w:r w:rsidR="005C5893">
        <w:rPr>
          <w:color w:val="808080" w:themeColor="background1" w:themeShade="80"/>
        </w:rPr>
        <w:t>would have</w:t>
      </w:r>
      <w:r w:rsidR="005C5893" w:rsidRPr="005C5893">
        <w:rPr>
          <w:color w:val="808080" w:themeColor="background1" w:themeShade="80"/>
        </w:rPr>
        <w:t xml:space="preserve"> </w:t>
      </w:r>
      <w:r w:rsidR="000D542B">
        <w:rPr>
          <w:color w:val="808080" w:themeColor="background1" w:themeShade="80"/>
        </w:rPr>
        <w:t xml:space="preserve">been </w:t>
      </w:r>
      <w:r w:rsidR="005C5893" w:rsidRPr="005C5893">
        <w:rPr>
          <w:color w:val="808080" w:themeColor="background1" w:themeShade="80"/>
        </w:rPr>
        <w:t>suspend</w:t>
      </w:r>
      <w:r w:rsidR="005C5893">
        <w:rPr>
          <w:color w:val="808080" w:themeColor="background1" w:themeShade="80"/>
        </w:rPr>
        <w:t>ed</w:t>
      </w:r>
      <w:r w:rsidRPr="003C5D82">
        <w:rPr>
          <w:color w:val="808080" w:themeColor="background1" w:themeShade="80"/>
        </w:rPr>
        <w:t>]</w:t>
      </w:r>
    </w:p>
    <w:p w14:paraId="4D206ABA" w14:textId="77777777" w:rsidR="003B72D0" w:rsidRPr="003B72D0" w:rsidRDefault="003B72D0" w:rsidP="00E30749">
      <w:pPr>
        <w:rPr>
          <w:b/>
          <w:bCs/>
        </w:rPr>
      </w:pPr>
    </w:p>
    <w:p w14:paraId="04F16CB4" w14:textId="3CE3DAC8" w:rsidR="00524A0F" w:rsidRDefault="00524A0F" w:rsidP="00E30749">
      <w:pPr>
        <w:tabs>
          <w:tab w:val="right" w:pos="9021"/>
        </w:tabs>
        <w:rPr>
          <w:rFonts w:ascii="Avenir Next Demi Bold" w:hAnsi="Avenir Next Demi Bold"/>
          <w:lang w:val="en-GB"/>
        </w:rPr>
      </w:pPr>
    </w:p>
    <w:p w14:paraId="7DCF227F" w14:textId="5F3584FC"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15D910B8" w14:textId="6A1D0DEF" w:rsidR="001507A0" w:rsidRDefault="00F95283" w:rsidP="00F95283">
      <w:pPr>
        <w:pStyle w:val="NormalWeb"/>
        <w:rPr>
          <w:rFonts w:ascii="Avenir Next" w:hAnsi="Avenir Next"/>
          <w:color w:val="808080" w:themeColor="background1" w:themeShade="80"/>
          <w:lang w:val="en-US"/>
        </w:rPr>
      </w:pPr>
      <w:r>
        <w:rPr>
          <w:rFonts w:ascii="Avenir Next" w:hAnsi="Avenir Next"/>
          <w:color w:val="808080" w:themeColor="background1" w:themeShade="80"/>
          <w:lang w:val="en-US"/>
        </w:rPr>
        <w:t>[</w:t>
      </w:r>
      <w:r w:rsidRPr="00F95283">
        <w:rPr>
          <w:rFonts w:ascii="Avenir Next" w:hAnsi="Avenir Next"/>
          <w:color w:val="808080" w:themeColor="background1" w:themeShade="80"/>
          <w:lang w:val="en-US"/>
        </w:rPr>
        <w:t>Without perfecti</w:t>
      </w:r>
      <w:r>
        <w:rPr>
          <w:rFonts w:ascii="Avenir Next" w:hAnsi="Avenir Next"/>
          <w:color w:val="808080" w:themeColor="background1" w:themeShade="80"/>
          <w:lang w:val="en-US"/>
        </w:rPr>
        <w:t>ng its</w:t>
      </w:r>
      <w:r w:rsidRPr="00F95283">
        <w:rPr>
          <w:rFonts w:ascii="Avenir Next" w:hAnsi="Avenir Next"/>
          <w:color w:val="808080" w:themeColor="background1" w:themeShade="80"/>
          <w:lang w:val="en-US"/>
        </w:rPr>
        <w:t xml:space="preserve"> general notarial bond</w:t>
      </w:r>
      <w:r>
        <w:rPr>
          <w:rFonts w:ascii="Avenir Next" w:hAnsi="Avenir Next"/>
          <w:color w:val="808080" w:themeColor="background1" w:themeShade="80"/>
          <w:lang w:val="en-US"/>
        </w:rPr>
        <w:t xml:space="preserve">, Crypto Bank </w:t>
      </w:r>
      <w:r w:rsidRPr="00F95283">
        <w:rPr>
          <w:rFonts w:ascii="Avenir Next" w:hAnsi="Avenir Next"/>
          <w:color w:val="808080" w:themeColor="background1" w:themeShade="80"/>
          <w:lang w:val="en-US"/>
        </w:rPr>
        <w:t xml:space="preserve">has only a preference over </w:t>
      </w:r>
      <w:r>
        <w:rPr>
          <w:rFonts w:ascii="Avenir Next" w:hAnsi="Avenir Next"/>
          <w:color w:val="808080" w:themeColor="background1" w:themeShade="80"/>
          <w:lang w:val="en-US"/>
        </w:rPr>
        <w:t>Khusela’s</w:t>
      </w:r>
      <w:r w:rsidRPr="00F95283">
        <w:rPr>
          <w:rFonts w:ascii="Avenir Next" w:hAnsi="Avenir Next"/>
          <w:color w:val="808080" w:themeColor="background1" w:themeShade="80"/>
          <w:lang w:val="en-US"/>
        </w:rPr>
        <w:t xml:space="preserve"> movable property </w:t>
      </w:r>
      <w:r>
        <w:rPr>
          <w:rFonts w:ascii="Avenir Next" w:hAnsi="Avenir Next"/>
          <w:color w:val="808080" w:themeColor="background1" w:themeShade="80"/>
          <w:lang w:val="en-US"/>
        </w:rPr>
        <w:t>if Khusela</w:t>
      </w:r>
      <w:r w:rsidRPr="00F95283">
        <w:rPr>
          <w:rFonts w:ascii="Avenir Next" w:hAnsi="Avenir Next"/>
          <w:color w:val="808080" w:themeColor="background1" w:themeShade="80"/>
          <w:lang w:val="en-US"/>
        </w:rPr>
        <w:t xml:space="preserve"> is declared insolvent or is wound up</w:t>
      </w:r>
      <w:r w:rsidR="00154EBA">
        <w:rPr>
          <w:rFonts w:ascii="Avenir Next" w:hAnsi="Avenir Next"/>
          <w:color w:val="808080" w:themeColor="background1" w:themeShade="80"/>
          <w:lang w:val="en-US"/>
        </w:rPr>
        <w:t xml:space="preserve"> </w:t>
      </w:r>
      <w:r w:rsidR="00154EBA" w:rsidRPr="00154EBA">
        <w:rPr>
          <w:rFonts w:ascii="Avenir Next" w:hAnsi="Avenir Next"/>
          <w:color w:val="808080" w:themeColor="background1" w:themeShade="80"/>
          <w:vertAlign w:val="superscript"/>
          <w:lang w:val="en-US"/>
        </w:rPr>
        <w:t>[footnote]</w:t>
      </w:r>
      <w:r w:rsidRPr="00F95283">
        <w:rPr>
          <w:rFonts w:ascii="Avenir Next" w:hAnsi="Avenir Next"/>
          <w:color w:val="808080" w:themeColor="background1" w:themeShade="80"/>
          <w:lang w:val="en-US"/>
        </w:rPr>
        <w:t xml:space="preserve">. </w:t>
      </w:r>
      <w:r>
        <w:rPr>
          <w:rFonts w:ascii="Avenir Next" w:hAnsi="Avenir Next"/>
          <w:color w:val="808080" w:themeColor="background1" w:themeShade="80"/>
          <w:lang w:val="en-US"/>
        </w:rPr>
        <w:t xml:space="preserve">Crypto Bank would have needed to perfect its security </w:t>
      </w:r>
      <w:r w:rsidR="001507A0">
        <w:rPr>
          <w:rFonts w:ascii="Avenir Next" w:hAnsi="Avenir Next"/>
          <w:color w:val="808080" w:themeColor="background1" w:themeShade="80"/>
          <w:lang w:val="en-US"/>
        </w:rPr>
        <w:t>before Khusela entered business rescue. Once Khusela entered business rescue, Crypto Bank would be unable to perfect its security</w:t>
      </w:r>
      <w:r w:rsidR="00C84E1B">
        <w:rPr>
          <w:rFonts w:ascii="Avenir Next" w:hAnsi="Avenir Next"/>
          <w:color w:val="808080" w:themeColor="background1" w:themeShade="80"/>
          <w:lang w:val="en-US"/>
        </w:rPr>
        <w:t>,</w:t>
      </w:r>
      <w:r w:rsidR="001507A0">
        <w:rPr>
          <w:rFonts w:ascii="Avenir Next" w:hAnsi="Avenir Next"/>
          <w:color w:val="808080" w:themeColor="background1" w:themeShade="80"/>
          <w:lang w:val="en-US"/>
        </w:rPr>
        <w:t xml:space="preserve"> by the operation of s134 of the Companies Act. The court in </w:t>
      </w:r>
      <w:r w:rsidRPr="00A829B4">
        <w:rPr>
          <w:rFonts w:ascii="Avenir Next" w:hAnsi="Avenir Next"/>
          <w:i/>
          <w:iCs/>
          <w:color w:val="808080" w:themeColor="background1" w:themeShade="80"/>
          <w:lang w:val="en-US"/>
        </w:rPr>
        <w:t>Merchant West Working Capital Solutions (Pty) Ltd v Advanced Technologies and Engineering Company Ltd</w:t>
      </w:r>
      <w:r w:rsidR="001507A0">
        <w:rPr>
          <w:rFonts w:ascii="Avenir Next" w:hAnsi="Avenir Next"/>
          <w:color w:val="808080" w:themeColor="background1" w:themeShade="80"/>
          <w:lang w:val="en-US"/>
        </w:rPr>
        <w:t xml:space="preserve"> confirmed that proceedings instituted to perfect security are covered by the term “legal proceedings” in s 133 of the Companies Act. Hence Sarah Van Zyl’s prospects if she opposed the urgent application threatened by Crypto Bank would be strong.</w:t>
      </w:r>
    </w:p>
    <w:p w14:paraId="19EEE21D" w14:textId="79CA6946" w:rsidR="00154EBA" w:rsidRDefault="001507A0" w:rsidP="00F95283">
      <w:pPr>
        <w:pStyle w:val="NormalWeb"/>
        <w:rPr>
          <w:rFonts w:ascii="Avenir Next" w:hAnsi="Avenir Next"/>
          <w:color w:val="808080" w:themeColor="background1" w:themeShade="80"/>
          <w:lang w:val="en-US"/>
        </w:rPr>
      </w:pPr>
      <w:r>
        <w:rPr>
          <w:rFonts w:ascii="Avenir Next" w:hAnsi="Avenir Next"/>
          <w:color w:val="808080" w:themeColor="background1" w:themeShade="80"/>
          <w:lang w:val="en-US"/>
        </w:rPr>
        <w:t xml:space="preserve">In terms of being entitled to sell the </w:t>
      </w:r>
      <w:r w:rsidRPr="001507A0">
        <w:rPr>
          <w:rFonts w:ascii="Avenir Next" w:hAnsi="Avenir Next"/>
          <w:color w:val="808080" w:themeColor="background1" w:themeShade="80"/>
          <w:lang w:val="en-US"/>
        </w:rPr>
        <w:t>redundant equipment and unroadworthy old vehicles</w:t>
      </w:r>
      <w:r>
        <w:rPr>
          <w:rFonts w:ascii="Avenir Next" w:hAnsi="Avenir Next"/>
          <w:color w:val="808080" w:themeColor="background1" w:themeShade="80"/>
          <w:lang w:val="en-US"/>
        </w:rPr>
        <w:t xml:space="preserve"> she has identified, Sarah Van Zyl is permitted by s134 of the Companies Act to sell them. </w:t>
      </w:r>
      <w:r w:rsidR="00154EBA">
        <w:rPr>
          <w:rFonts w:ascii="Avenir Next" w:hAnsi="Avenir Next"/>
          <w:color w:val="808080" w:themeColor="background1" w:themeShade="80"/>
          <w:lang w:val="en-US"/>
        </w:rPr>
        <w:t xml:space="preserve">There is no requirement to obtain the consent of Crypto Bank to do so. </w:t>
      </w:r>
    </w:p>
    <w:p w14:paraId="42F6064F" w14:textId="4F82C3E4" w:rsidR="00154EBA" w:rsidRPr="00F95283" w:rsidRDefault="00154EBA" w:rsidP="00F95283">
      <w:pPr>
        <w:pStyle w:val="NormalWeb"/>
        <w:rPr>
          <w:rFonts w:ascii="Avenir Next" w:hAnsi="Avenir Next"/>
          <w:color w:val="808080" w:themeColor="background1" w:themeShade="80"/>
          <w:lang w:val="en-US"/>
        </w:rPr>
      </w:pPr>
      <w:r>
        <w:rPr>
          <w:rFonts w:ascii="Avenir Next" w:hAnsi="Avenir Next"/>
          <w:color w:val="808080" w:themeColor="background1" w:themeShade="80"/>
          <w:lang w:val="en-US"/>
        </w:rPr>
        <w:t xml:space="preserve">If Crypto had had a security interest – which our analysis, above, says they don’t </w:t>
      </w:r>
      <w:r w:rsidR="00992D17">
        <w:rPr>
          <w:rFonts w:ascii="Avenir Next" w:hAnsi="Avenir Next"/>
          <w:color w:val="808080" w:themeColor="background1" w:themeShade="80"/>
          <w:lang w:val="en-US"/>
        </w:rPr>
        <w:t xml:space="preserve">have </w:t>
      </w:r>
      <w:r>
        <w:rPr>
          <w:rFonts w:ascii="Avenir Next" w:hAnsi="Avenir Next"/>
          <w:color w:val="808080" w:themeColor="background1" w:themeShade="80"/>
          <w:lang w:val="en-US"/>
        </w:rPr>
        <w:t xml:space="preserve">– Sarah Van Zyl would have had an obligation under s134(3) to apply the sale </w:t>
      </w:r>
      <w:r>
        <w:rPr>
          <w:rFonts w:ascii="Avenir Next" w:hAnsi="Avenir Next"/>
          <w:color w:val="808080" w:themeColor="background1" w:themeShade="80"/>
          <w:lang w:val="en-US"/>
        </w:rPr>
        <w:lastRenderedPageBreak/>
        <w:t>proceeds to either partly pay down or fully discharge Khusela’s indebtedness to Crypto Bank</w:t>
      </w:r>
    </w:p>
    <w:p w14:paraId="0C2576E9" w14:textId="7C8C44F1" w:rsidR="00CA190E" w:rsidRPr="00992D17" w:rsidRDefault="00154EBA" w:rsidP="00992D17">
      <w:pPr>
        <w:pStyle w:val="NormalWeb"/>
        <w:rPr>
          <w:rFonts w:ascii="Avenir Next" w:hAnsi="Avenir Next"/>
          <w:color w:val="808080" w:themeColor="background1" w:themeShade="80"/>
          <w:sz w:val="20"/>
          <w:szCs w:val="20"/>
          <w:lang w:val="en-US"/>
        </w:rPr>
      </w:pPr>
      <w:r w:rsidRPr="00154EBA">
        <w:rPr>
          <w:rFonts w:ascii="Avenir Next" w:hAnsi="Avenir Next"/>
          <w:color w:val="808080" w:themeColor="background1" w:themeShade="80"/>
          <w:vertAlign w:val="superscript"/>
          <w:lang w:val="en-US"/>
        </w:rPr>
        <w:t>[footnote]</w:t>
      </w:r>
      <w:r>
        <w:rPr>
          <w:color w:val="808080" w:themeColor="background1" w:themeShade="80"/>
          <w:vertAlign w:val="superscript"/>
        </w:rPr>
        <w:t xml:space="preserve"> </w:t>
      </w:r>
      <w:r w:rsidRPr="00154EBA">
        <w:rPr>
          <w:rFonts w:ascii="Avenir Next" w:hAnsi="Avenir Next"/>
          <w:color w:val="808080" w:themeColor="background1" w:themeShade="80"/>
          <w:sz w:val="20"/>
          <w:szCs w:val="20"/>
          <w:lang w:val="en-US"/>
        </w:rPr>
        <w:t>Juta's Business Law Volume 1 Part 3 ISSN 1021-7061</w:t>
      </w:r>
      <w:r w:rsidR="00CA190E" w:rsidRPr="00992D17">
        <w:rPr>
          <w:rFonts w:ascii="Avenir Next" w:hAnsi="Avenir Next"/>
          <w:color w:val="808080" w:themeColor="background1" w:themeShade="80"/>
          <w:sz w:val="20"/>
          <w:szCs w:val="20"/>
          <w:lang w:val="en-US"/>
        </w:rPr>
        <w:t>]</w:t>
      </w:r>
    </w:p>
    <w:p w14:paraId="06144491" w14:textId="251E50CE" w:rsidR="00CA190E" w:rsidRDefault="00CA190E" w:rsidP="00CA190E">
      <w:pPr>
        <w:rPr>
          <w:lang w:val="en-GB"/>
        </w:rPr>
      </w:pP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4C4779A8" w14:textId="77777777" w:rsidR="00992D17" w:rsidRDefault="00CA190E" w:rsidP="00992D17">
      <w:pPr>
        <w:pStyle w:val="NormalWeb"/>
        <w:rPr>
          <w:rFonts w:ascii="Avenir Next" w:hAnsi="Avenir Next"/>
          <w:color w:val="808080" w:themeColor="background1" w:themeShade="80"/>
          <w:lang w:val="en-US"/>
        </w:rPr>
      </w:pPr>
      <w:r w:rsidRPr="003C5D82">
        <w:rPr>
          <w:color w:val="808080" w:themeColor="background1" w:themeShade="80"/>
        </w:rPr>
        <w:t>[</w:t>
      </w:r>
      <w:r w:rsidR="00992D17">
        <w:rPr>
          <w:rFonts w:ascii="Avenir Next" w:hAnsi="Avenir Next"/>
          <w:color w:val="808080" w:themeColor="background1" w:themeShade="80"/>
          <w:lang w:val="en-US"/>
        </w:rPr>
        <w:t>Sarah Van Zyl would have to comply with s134 of the Companies Act:</w:t>
      </w:r>
    </w:p>
    <w:p w14:paraId="79A7FB45" w14:textId="3AEA2F0E" w:rsidR="00992D17" w:rsidRDefault="00992D17" w:rsidP="00527D78">
      <w:pPr>
        <w:pStyle w:val="NormalWeb"/>
        <w:numPr>
          <w:ilvl w:val="0"/>
          <w:numId w:val="24"/>
        </w:numPr>
        <w:rPr>
          <w:rFonts w:ascii="Avenir Next" w:hAnsi="Avenir Next"/>
          <w:color w:val="808080" w:themeColor="background1" w:themeShade="80"/>
          <w:lang w:val="en-US"/>
        </w:rPr>
      </w:pPr>
      <w:r>
        <w:rPr>
          <w:rFonts w:ascii="Avenir Next" w:hAnsi="Avenir Next"/>
          <w:color w:val="808080" w:themeColor="background1" w:themeShade="80"/>
          <w:lang w:val="en-US"/>
        </w:rPr>
        <w:t>The fact that the</w:t>
      </w:r>
      <w:r w:rsidR="00DD3190">
        <w:rPr>
          <w:rFonts w:ascii="Avenir Next" w:hAnsi="Avenir Next"/>
          <w:color w:val="808080" w:themeColor="background1" w:themeShade="80"/>
          <w:lang w:val="en-US"/>
        </w:rPr>
        <w:t xml:space="preserve"> </w:t>
      </w:r>
      <w:r w:rsidR="005557C9">
        <w:rPr>
          <w:rFonts w:ascii="Avenir Next" w:hAnsi="Avenir Next"/>
          <w:color w:val="808080" w:themeColor="background1" w:themeShade="80"/>
          <w:lang w:val="en-US"/>
        </w:rPr>
        <w:t>assets to be disposed of</w:t>
      </w:r>
      <w:r>
        <w:rPr>
          <w:rFonts w:ascii="Avenir Next" w:hAnsi="Avenir Next"/>
          <w:color w:val="808080" w:themeColor="background1" w:themeShade="80"/>
          <w:lang w:val="en-US"/>
        </w:rPr>
        <w:t xml:space="preserve"> are not </w:t>
      </w:r>
      <w:r w:rsidR="00DD3190">
        <w:rPr>
          <w:rFonts w:ascii="Avenir Next" w:hAnsi="Avenir Next"/>
          <w:color w:val="808080" w:themeColor="background1" w:themeShade="80"/>
          <w:lang w:val="en-US"/>
        </w:rPr>
        <w:t xml:space="preserve">currently </w:t>
      </w:r>
      <w:r>
        <w:rPr>
          <w:rFonts w:ascii="Avenir Next" w:hAnsi="Avenir Next"/>
          <w:color w:val="808080" w:themeColor="background1" w:themeShade="80"/>
          <w:lang w:val="en-US"/>
        </w:rPr>
        <w:t xml:space="preserve">used, or usable, in the business suggests that their sale </w:t>
      </w:r>
      <w:r w:rsidR="00DD3190">
        <w:rPr>
          <w:rFonts w:ascii="Avenir Next" w:hAnsi="Avenir Next"/>
          <w:color w:val="808080" w:themeColor="background1" w:themeShade="80"/>
          <w:lang w:val="en-US"/>
        </w:rPr>
        <w:t>c</w:t>
      </w:r>
      <w:r>
        <w:rPr>
          <w:rFonts w:ascii="Avenir Next" w:hAnsi="Avenir Next"/>
          <w:color w:val="808080" w:themeColor="background1" w:themeShade="80"/>
          <w:lang w:val="en-US"/>
        </w:rPr>
        <w:t>ould logically be “in the ordinary course of business” (sub</w:t>
      </w:r>
      <w:r w:rsidR="005557C9">
        <w:rPr>
          <w:rFonts w:ascii="Avenir Next" w:hAnsi="Avenir Next"/>
          <w:color w:val="808080" w:themeColor="background1" w:themeShade="80"/>
          <w:lang w:val="en-US"/>
        </w:rPr>
        <w:t>s</w:t>
      </w:r>
      <w:r>
        <w:rPr>
          <w:rFonts w:ascii="Avenir Next" w:hAnsi="Avenir Next"/>
          <w:color w:val="808080" w:themeColor="background1" w:themeShade="80"/>
          <w:lang w:val="en-US"/>
        </w:rPr>
        <w:t>ection (i)); and</w:t>
      </w:r>
    </w:p>
    <w:p w14:paraId="12DF77D4" w14:textId="77777777" w:rsidR="00992D17" w:rsidRDefault="00992D17" w:rsidP="00527D78">
      <w:pPr>
        <w:pStyle w:val="NormalWeb"/>
        <w:numPr>
          <w:ilvl w:val="0"/>
          <w:numId w:val="24"/>
        </w:numPr>
        <w:rPr>
          <w:rFonts w:ascii="Avenir Next" w:hAnsi="Avenir Next"/>
          <w:color w:val="808080" w:themeColor="background1" w:themeShade="80"/>
          <w:lang w:val="en-US"/>
        </w:rPr>
      </w:pPr>
      <w:r>
        <w:rPr>
          <w:rFonts w:ascii="Avenir Next" w:hAnsi="Avenir Next"/>
          <w:color w:val="808080" w:themeColor="background1" w:themeShade="80"/>
          <w:lang w:val="en-US"/>
        </w:rPr>
        <w:t xml:space="preserve">they would have to be sold in a </w:t>
      </w:r>
      <w:r w:rsidRPr="00C84E1B">
        <w:rPr>
          <w:rFonts w:ascii="Avenir Next" w:hAnsi="Avenir Next"/>
          <w:i/>
          <w:iCs/>
          <w:color w:val="808080" w:themeColor="background1" w:themeShade="80"/>
          <w:lang w:val="en-US"/>
        </w:rPr>
        <w:t>bona fide</w:t>
      </w:r>
      <w:r>
        <w:rPr>
          <w:rFonts w:ascii="Avenir Next" w:hAnsi="Avenir Next"/>
          <w:color w:val="808080" w:themeColor="background1" w:themeShade="80"/>
          <w:lang w:val="en-US"/>
        </w:rPr>
        <w:t xml:space="preserve"> transaction at arm’s length for fair value (subsection (ii)).</w:t>
      </w:r>
    </w:p>
    <w:p w14:paraId="1729C38A" w14:textId="2A5C5559" w:rsidR="00CA190E" w:rsidRPr="00992D17" w:rsidRDefault="00992D17" w:rsidP="00527D78">
      <w:pPr>
        <w:pStyle w:val="NormalWeb"/>
        <w:numPr>
          <w:ilvl w:val="0"/>
          <w:numId w:val="24"/>
        </w:numPr>
        <w:rPr>
          <w:rFonts w:ascii="Avenir Next" w:hAnsi="Avenir Next"/>
          <w:color w:val="808080" w:themeColor="background1" w:themeShade="80"/>
          <w:lang w:val="en-US"/>
        </w:rPr>
      </w:pPr>
      <w:r>
        <w:rPr>
          <w:rFonts w:ascii="Avenir Next" w:hAnsi="Avenir Next"/>
          <w:color w:val="808080" w:themeColor="background1" w:themeShade="80"/>
          <w:lang w:val="en-US"/>
        </w:rPr>
        <w:t>On the facts, her intention is to sell them urgently and therefore subsection (iii) (relating to a sale post-adoption of a business rescue plan) is not relevant in the circumstances.</w:t>
      </w:r>
      <w:r w:rsidR="00CA190E" w:rsidRPr="00992D17">
        <w:rPr>
          <w:color w:val="808080" w:themeColor="background1" w:themeShade="80"/>
        </w:rPr>
        <w:t>]</w:t>
      </w: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11737082" w14:textId="0F19CED2" w:rsidR="00D03357" w:rsidRDefault="00674E0E" w:rsidP="00D03357">
      <w:pPr>
        <w:jc w:val="left"/>
        <w:rPr>
          <w:color w:val="808080" w:themeColor="background1" w:themeShade="80"/>
        </w:rPr>
      </w:pPr>
      <w:r w:rsidRPr="003C5D82">
        <w:rPr>
          <w:color w:val="808080" w:themeColor="background1" w:themeShade="80"/>
        </w:rPr>
        <w:t>[</w:t>
      </w:r>
      <w:r w:rsidR="00DF31AD">
        <w:rPr>
          <w:color w:val="808080" w:themeColor="background1" w:themeShade="80"/>
        </w:rPr>
        <w:t xml:space="preserve">The answer hinges on whether </w:t>
      </w:r>
      <w:r w:rsidR="00D03357">
        <w:rPr>
          <w:color w:val="808080" w:themeColor="background1" w:themeShade="80"/>
        </w:rPr>
        <w:t xml:space="preserve">Crypto Bank owns </w:t>
      </w:r>
      <w:r w:rsidR="00DF31AD">
        <w:rPr>
          <w:color w:val="808080" w:themeColor="background1" w:themeShade="80"/>
        </w:rPr>
        <w:t>the</w:t>
      </w:r>
      <w:r w:rsidR="00D03357">
        <w:rPr>
          <w:color w:val="808080" w:themeColor="background1" w:themeShade="80"/>
        </w:rPr>
        <w:t xml:space="preserve"> income produced by the distribution agreements. In the case of </w:t>
      </w:r>
      <w:r w:rsidR="00D03357" w:rsidRPr="005D3338">
        <w:rPr>
          <w:i/>
          <w:iCs/>
          <w:color w:val="808080" w:themeColor="background1" w:themeShade="80"/>
        </w:rPr>
        <w:t>G</w:t>
      </w:r>
      <w:r w:rsidR="00D03357" w:rsidRPr="00D03357">
        <w:rPr>
          <w:i/>
          <w:iCs/>
          <w:color w:val="808080" w:themeColor="background1" w:themeShade="80"/>
        </w:rPr>
        <w:t>or</w:t>
      </w:r>
      <w:r w:rsidR="00D03357" w:rsidRPr="005D3338">
        <w:rPr>
          <w:i/>
          <w:iCs/>
          <w:color w:val="808080" w:themeColor="background1" w:themeShade="80"/>
        </w:rPr>
        <w:t>mley</w:t>
      </w:r>
      <w:r w:rsidR="00D03357" w:rsidRPr="00D03357">
        <w:rPr>
          <w:i/>
          <w:iCs/>
          <w:color w:val="808080" w:themeColor="background1" w:themeShade="80"/>
        </w:rPr>
        <w:t xml:space="preserve"> </w:t>
      </w:r>
      <w:r w:rsidR="00D03357" w:rsidRPr="005D3338">
        <w:rPr>
          <w:i/>
          <w:iCs/>
          <w:color w:val="808080" w:themeColor="background1" w:themeShade="80"/>
        </w:rPr>
        <w:t>v</w:t>
      </w:r>
      <w:r w:rsidR="00D03357" w:rsidRPr="00D03357">
        <w:rPr>
          <w:i/>
          <w:iCs/>
          <w:color w:val="808080" w:themeColor="background1" w:themeShade="80"/>
        </w:rPr>
        <w:t xml:space="preserve"> </w:t>
      </w:r>
      <w:r w:rsidR="00D03357" w:rsidRPr="005D3338">
        <w:rPr>
          <w:i/>
          <w:iCs/>
          <w:color w:val="808080" w:themeColor="background1" w:themeShade="80"/>
        </w:rPr>
        <w:t>West</w:t>
      </w:r>
      <w:r w:rsidR="00D03357" w:rsidRPr="00D03357">
        <w:rPr>
          <w:i/>
          <w:iCs/>
          <w:color w:val="808080" w:themeColor="background1" w:themeShade="80"/>
        </w:rPr>
        <w:t xml:space="preserve"> </w:t>
      </w:r>
      <w:r w:rsidR="00D03357" w:rsidRPr="005D3338">
        <w:rPr>
          <w:i/>
          <w:iCs/>
          <w:color w:val="808080" w:themeColor="background1" w:themeShade="80"/>
        </w:rPr>
        <w:t>City</w:t>
      </w:r>
      <w:r w:rsidR="00D03357" w:rsidRPr="00D03357">
        <w:rPr>
          <w:i/>
          <w:iCs/>
          <w:color w:val="808080" w:themeColor="background1" w:themeShade="80"/>
        </w:rPr>
        <w:t xml:space="preserve"> </w:t>
      </w:r>
      <w:r w:rsidR="00D03357" w:rsidRPr="005D3338">
        <w:rPr>
          <w:i/>
          <w:iCs/>
          <w:color w:val="808080" w:themeColor="background1" w:themeShade="80"/>
        </w:rPr>
        <w:t>Precinct</w:t>
      </w:r>
      <w:r w:rsidR="00D03357" w:rsidRPr="00D03357">
        <w:rPr>
          <w:i/>
          <w:iCs/>
          <w:color w:val="808080" w:themeColor="background1" w:themeShade="80"/>
        </w:rPr>
        <w:t xml:space="preserve"> </w:t>
      </w:r>
      <w:r w:rsidR="00D03357" w:rsidRPr="005D3338">
        <w:rPr>
          <w:i/>
          <w:iCs/>
          <w:color w:val="808080" w:themeColor="background1" w:themeShade="80"/>
        </w:rPr>
        <w:t>Properties</w:t>
      </w:r>
      <w:r w:rsidR="00D03357" w:rsidRPr="00D03357">
        <w:rPr>
          <w:i/>
          <w:iCs/>
          <w:color w:val="808080" w:themeColor="background1" w:themeShade="80"/>
        </w:rPr>
        <w:t xml:space="preserve"> </w:t>
      </w:r>
      <w:r w:rsidR="00D03357" w:rsidRPr="005D3338">
        <w:rPr>
          <w:i/>
          <w:iCs/>
          <w:color w:val="808080" w:themeColor="background1" w:themeShade="80"/>
        </w:rPr>
        <w:t>(Pty)</w:t>
      </w:r>
      <w:r w:rsidR="00D03357" w:rsidRPr="00D03357">
        <w:rPr>
          <w:i/>
          <w:iCs/>
          <w:color w:val="808080" w:themeColor="background1" w:themeShade="80"/>
        </w:rPr>
        <w:t xml:space="preserve"> </w:t>
      </w:r>
      <w:r w:rsidR="00D03357" w:rsidRPr="005D3338">
        <w:rPr>
          <w:i/>
          <w:iCs/>
          <w:color w:val="808080" w:themeColor="background1" w:themeShade="80"/>
        </w:rPr>
        <w:t>Ltd</w:t>
      </w:r>
      <w:r w:rsidR="00D03357" w:rsidRPr="00D03357">
        <w:rPr>
          <w:i/>
          <w:iCs/>
          <w:color w:val="808080" w:themeColor="background1" w:themeShade="80"/>
        </w:rPr>
        <w:t xml:space="preserve"> </w:t>
      </w:r>
      <w:r w:rsidR="00D03357" w:rsidRPr="005D3338">
        <w:rPr>
          <w:i/>
          <w:iCs/>
          <w:color w:val="808080" w:themeColor="background1" w:themeShade="80"/>
        </w:rPr>
        <w:t>2013</w:t>
      </w:r>
      <w:r w:rsidR="00D03357" w:rsidRPr="00D03357">
        <w:rPr>
          <w:i/>
          <w:iCs/>
          <w:color w:val="808080" w:themeColor="background1" w:themeShade="80"/>
        </w:rPr>
        <w:t xml:space="preserve"> </w:t>
      </w:r>
      <w:r w:rsidR="00D03357" w:rsidRPr="005D3338">
        <w:rPr>
          <w:i/>
          <w:iCs/>
          <w:color w:val="808080" w:themeColor="background1" w:themeShade="80"/>
        </w:rPr>
        <w:t>JDR</w:t>
      </w:r>
      <w:r w:rsidR="00D03357" w:rsidRPr="00D03357">
        <w:rPr>
          <w:i/>
          <w:iCs/>
          <w:color w:val="808080" w:themeColor="background1" w:themeShade="80"/>
        </w:rPr>
        <w:t xml:space="preserve"> </w:t>
      </w:r>
      <w:r w:rsidR="00D03357" w:rsidRPr="005D3338">
        <w:rPr>
          <w:i/>
          <w:iCs/>
          <w:color w:val="808080" w:themeColor="background1" w:themeShade="80"/>
        </w:rPr>
        <w:t>1895</w:t>
      </w:r>
      <w:r w:rsidR="00D03357" w:rsidRPr="00D03357">
        <w:rPr>
          <w:i/>
          <w:iCs/>
          <w:color w:val="808080" w:themeColor="background1" w:themeShade="80"/>
        </w:rPr>
        <w:t xml:space="preserve"> </w:t>
      </w:r>
      <w:r w:rsidR="00D03357" w:rsidRPr="005D3338">
        <w:rPr>
          <w:i/>
          <w:iCs/>
          <w:color w:val="808080" w:themeColor="background1" w:themeShade="80"/>
        </w:rPr>
        <w:t>(WCC)</w:t>
      </w:r>
      <w:r w:rsidR="00D03357">
        <w:rPr>
          <w:color w:val="808080" w:themeColor="background1" w:themeShade="80"/>
        </w:rPr>
        <w:t>, which involved fixed properties funded by mortgages, the court looked to the terms of the mortgages to determine that the mortgagee owned the rental income produced by the underlying properties.</w:t>
      </w:r>
    </w:p>
    <w:p w14:paraId="03A4BB6A" w14:textId="28744222" w:rsidR="00674E0E" w:rsidRDefault="00D03357" w:rsidP="00D03357">
      <w:pPr>
        <w:jc w:val="left"/>
        <w:rPr>
          <w:color w:val="808080" w:themeColor="background1" w:themeShade="80"/>
        </w:rPr>
      </w:pPr>
      <w:proofErr w:type="gramStart"/>
      <w:r>
        <w:rPr>
          <w:color w:val="808080" w:themeColor="background1" w:themeShade="80"/>
        </w:rPr>
        <w:lastRenderedPageBreak/>
        <w:t>Hence</w:t>
      </w:r>
      <w:proofErr w:type="gramEnd"/>
      <w:r>
        <w:rPr>
          <w:color w:val="808080" w:themeColor="background1" w:themeShade="80"/>
        </w:rPr>
        <w:t xml:space="preserve"> I would advise Sarah Van Zyl to procure legal analysis of the existing cession agreements to determine whether there is scope for accommodating </w:t>
      </w:r>
      <w:r w:rsidR="005777C3">
        <w:rPr>
          <w:color w:val="808080" w:themeColor="background1" w:themeShade="80"/>
        </w:rPr>
        <w:t>Easy Access PCF’s condition of funding.</w:t>
      </w:r>
      <w:r w:rsidR="00674E0E" w:rsidRPr="003C5D82">
        <w:rPr>
          <w:color w:val="808080" w:themeColor="background1" w:themeShade="80"/>
        </w:rPr>
        <w:t>]</w:t>
      </w:r>
    </w:p>
    <w:p w14:paraId="748A6F19" w14:textId="77777777" w:rsidR="00674E0E" w:rsidRPr="001642B5" w:rsidRDefault="00674E0E" w:rsidP="00D03357">
      <w:pPr>
        <w:jc w:val="left"/>
        <w:rPr>
          <w:lang w:val="en-GB"/>
        </w:rPr>
      </w:pP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4B8EB287" w14:textId="33FF5A83" w:rsidR="00DD0AD0" w:rsidRPr="00DD0AD0" w:rsidRDefault="00737047" w:rsidP="00DD0AD0">
      <w:pPr>
        <w:pStyle w:val="NormalWeb"/>
        <w:rPr>
          <w:rFonts w:ascii="Avenir Next" w:hAnsi="Avenir Next" w:cs="Arial"/>
          <w:color w:val="808080" w:themeColor="background1" w:themeShade="80"/>
          <w:sz w:val="22"/>
          <w:szCs w:val="22"/>
          <w:lang w:val="en-US" w:eastAsia="en-US"/>
        </w:rPr>
      </w:pPr>
      <w:r w:rsidRPr="003C5D82">
        <w:rPr>
          <w:color w:val="808080" w:themeColor="background1" w:themeShade="80"/>
        </w:rPr>
        <w:t>[</w:t>
      </w:r>
      <w:r w:rsidR="00DD0AD0" w:rsidRPr="00DD0AD0">
        <w:rPr>
          <w:rFonts w:ascii="Avenir Next" w:hAnsi="Avenir Next" w:cs="Arial"/>
          <w:color w:val="808080" w:themeColor="background1" w:themeShade="80"/>
          <w:sz w:val="22"/>
          <w:szCs w:val="22"/>
          <w:lang w:val="en-US" w:eastAsia="en-US"/>
        </w:rPr>
        <w:t xml:space="preserve">In South African Airways SOC Ltd and Others v National Union of </w:t>
      </w:r>
      <w:r w:rsidR="00DD0AD0">
        <w:rPr>
          <w:rFonts w:ascii="Avenir Next" w:hAnsi="Avenir Next" w:cs="Arial"/>
          <w:color w:val="808080" w:themeColor="background1" w:themeShade="80"/>
          <w:sz w:val="22"/>
          <w:szCs w:val="22"/>
          <w:lang w:val="en-US" w:eastAsia="en-US"/>
        </w:rPr>
        <w:t>M</w:t>
      </w:r>
      <w:r w:rsidR="00DD0AD0" w:rsidRPr="00DD0AD0">
        <w:rPr>
          <w:rFonts w:ascii="Avenir Next" w:hAnsi="Avenir Next" w:cs="Arial"/>
          <w:color w:val="808080" w:themeColor="background1" w:themeShade="80"/>
          <w:sz w:val="22"/>
          <w:szCs w:val="22"/>
          <w:lang w:val="en-US" w:eastAsia="en-US"/>
        </w:rPr>
        <w:t>etalworkers of South Africa obo members and Others</w:t>
      </w:r>
      <w:r w:rsidR="00DD0AD0">
        <w:rPr>
          <w:rFonts w:ascii="Avenir Next" w:hAnsi="Avenir Next" w:cs="Arial"/>
          <w:color w:val="808080" w:themeColor="background1" w:themeShade="80"/>
          <w:sz w:val="22"/>
          <w:szCs w:val="22"/>
          <w:lang w:val="en-US" w:eastAsia="en-US"/>
        </w:rPr>
        <w:t xml:space="preserve"> </w:t>
      </w:r>
      <w:r w:rsidR="00DD0AD0" w:rsidRPr="00DD0AD0">
        <w:rPr>
          <w:rFonts w:ascii="Avenir Next" w:hAnsi="Avenir Next" w:cs="Arial"/>
          <w:color w:val="808080" w:themeColor="background1" w:themeShade="80"/>
          <w:sz w:val="22"/>
          <w:szCs w:val="22"/>
          <w:lang w:val="en-US" w:eastAsia="en-US"/>
        </w:rPr>
        <w:t>[2021]6BLLR627(LC)</w:t>
      </w:r>
      <w:r w:rsidR="00DD0AD0">
        <w:rPr>
          <w:rFonts w:ascii="Avenir Next" w:hAnsi="Avenir Next" w:cs="Arial"/>
          <w:color w:val="808080" w:themeColor="background1" w:themeShade="80"/>
          <w:sz w:val="22"/>
          <w:szCs w:val="22"/>
          <w:lang w:val="en-US" w:eastAsia="en-US"/>
        </w:rPr>
        <w:t>, the court found that a business rescue practitioner does not have any powers to retrench employees in the absence of an adopted business rescue plan.</w:t>
      </w:r>
    </w:p>
    <w:p w14:paraId="2A8947B1" w14:textId="77777777" w:rsidR="00DD0AD0" w:rsidRDefault="00DD0AD0" w:rsidP="00E30749">
      <w:pPr>
        <w:rPr>
          <w:color w:val="808080" w:themeColor="background1" w:themeShade="80"/>
        </w:rPr>
      </w:pPr>
      <w:r>
        <w:rPr>
          <w:color w:val="808080" w:themeColor="background1" w:themeShade="80"/>
        </w:rPr>
        <w:t xml:space="preserve">Further, </w:t>
      </w:r>
      <w:r w:rsidR="005777C3">
        <w:rPr>
          <w:color w:val="808080" w:themeColor="background1" w:themeShade="80"/>
        </w:rPr>
        <w:t xml:space="preserve">136(1)(b) </w:t>
      </w:r>
      <w:r>
        <w:rPr>
          <w:color w:val="808080" w:themeColor="background1" w:themeShade="80"/>
        </w:rPr>
        <w:t xml:space="preserve">of the Companies Act </w:t>
      </w:r>
      <w:r w:rsidR="005777C3">
        <w:rPr>
          <w:color w:val="808080" w:themeColor="background1" w:themeShade="80"/>
        </w:rPr>
        <w:t xml:space="preserve">requires that any such retrenchments </w:t>
      </w:r>
      <w:r>
        <w:rPr>
          <w:color w:val="808080" w:themeColor="background1" w:themeShade="80"/>
        </w:rPr>
        <w:t>be subject to s 189 or 189A of the Labour Relations Act 1995.</w:t>
      </w:r>
    </w:p>
    <w:p w14:paraId="05F9B69A" w14:textId="77777777" w:rsidR="00DD0AD0" w:rsidRDefault="00DD0AD0" w:rsidP="00E30749">
      <w:pPr>
        <w:rPr>
          <w:color w:val="808080" w:themeColor="background1" w:themeShade="80"/>
        </w:rPr>
      </w:pPr>
    </w:p>
    <w:p w14:paraId="0E4CACF8" w14:textId="2D110F42" w:rsidR="00737047" w:rsidRDefault="00DD0AD0" w:rsidP="00E30749">
      <w:pPr>
        <w:rPr>
          <w:color w:val="808080" w:themeColor="background1" w:themeShade="80"/>
        </w:rPr>
      </w:pPr>
      <w:r>
        <w:rPr>
          <w:color w:val="808080" w:themeColor="background1" w:themeShade="80"/>
        </w:rPr>
        <w:t>Hence Sarah Van Zyl did not follow the correct procedure and process</w:t>
      </w:r>
      <w:r w:rsidR="00737047" w:rsidRPr="003C5D82">
        <w:rPr>
          <w:color w:val="808080" w:themeColor="background1" w:themeShade="80"/>
        </w:rPr>
        <w:t>]</w:t>
      </w: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528726FA" w:rsidR="00737047" w:rsidRPr="008C654D" w:rsidRDefault="00737047" w:rsidP="00E30749">
      <w:pPr>
        <w:rPr>
          <w:color w:val="808080" w:themeColor="background1" w:themeShade="80"/>
        </w:rPr>
      </w:pPr>
      <w:r w:rsidRPr="008C654D">
        <w:rPr>
          <w:color w:val="808080" w:themeColor="background1" w:themeShade="80"/>
        </w:rPr>
        <w:t>[</w:t>
      </w:r>
      <w:r w:rsidR="00DD0AD0">
        <w:rPr>
          <w:color w:val="808080" w:themeColor="background1" w:themeShade="80"/>
        </w:rPr>
        <w:t xml:space="preserve">The employees have strong protection </w:t>
      </w:r>
      <w:r w:rsidR="00DB27AF">
        <w:rPr>
          <w:color w:val="808080" w:themeColor="background1" w:themeShade="80"/>
        </w:rPr>
        <w:t>of</w:t>
      </w:r>
      <w:r w:rsidR="00DD0AD0">
        <w:rPr>
          <w:color w:val="808080" w:themeColor="background1" w:themeShade="80"/>
        </w:rPr>
        <w:t xml:space="preserve"> their rights, specifically in the Companies Act, in terms of </w:t>
      </w:r>
      <w:r w:rsidR="00DB27AF">
        <w:rPr>
          <w:color w:val="808080" w:themeColor="background1" w:themeShade="80"/>
        </w:rPr>
        <w:t>the primacy of the Labour Relations Act, the protected status of their contracts, the ranking of their claims and their participation rights</w:t>
      </w:r>
      <w:r w:rsidRPr="008C654D">
        <w:rPr>
          <w:color w:val="808080" w:themeColor="background1" w:themeShade="80"/>
        </w:rPr>
        <w:t>]</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3E5A84A" w14:textId="77777777" w:rsidR="00DB27AF" w:rsidRDefault="00737047" w:rsidP="00E30749">
      <w:pPr>
        <w:suppressAutoHyphens/>
        <w:jc w:val="left"/>
        <w:rPr>
          <w:color w:val="808080" w:themeColor="background1" w:themeShade="80"/>
        </w:rPr>
      </w:pPr>
      <w:r w:rsidRPr="003C5D82">
        <w:rPr>
          <w:color w:val="808080" w:themeColor="background1" w:themeShade="80"/>
        </w:rPr>
        <w:t>[</w:t>
      </w:r>
      <w:r w:rsidR="00DB27AF">
        <w:rPr>
          <w:color w:val="808080" w:themeColor="background1" w:themeShade="80"/>
        </w:rPr>
        <w:t>Under s140 of the Companies Act, the business rescue practitioner assumes full management control of the company, in substitution for its board and pre-existing management. The practitioner may delegate any of the powers so assumed to a person who was part of the board or the pre-existing management and may also remove or replace any pre-existing manager.</w:t>
      </w:r>
    </w:p>
    <w:p w14:paraId="7EFFC5FF" w14:textId="77777777" w:rsidR="00DB27AF" w:rsidRDefault="00DB27AF" w:rsidP="00E30749">
      <w:pPr>
        <w:suppressAutoHyphens/>
        <w:jc w:val="left"/>
        <w:rPr>
          <w:color w:val="808080" w:themeColor="background1" w:themeShade="80"/>
        </w:rPr>
      </w:pPr>
    </w:p>
    <w:p w14:paraId="01A61DA4" w14:textId="77777777" w:rsidR="00664720" w:rsidRDefault="00664720" w:rsidP="00E30749">
      <w:pPr>
        <w:suppressAutoHyphens/>
        <w:jc w:val="left"/>
        <w:rPr>
          <w:color w:val="808080" w:themeColor="background1" w:themeShade="80"/>
        </w:rPr>
      </w:pPr>
      <w:r>
        <w:rPr>
          <w:color w:val="808080" w:themeColor="background1" w:themeShade="80"/>
        </w:rPr>
        <w:t>To remove a director, the practitioner would need to seek the order of a court.</w:t>
      </w:r>
    </w:p>
    <w:p w14:paraId="136F29F3" w14:textId="77777777" w:rsidR="00664720" w:rsidRDefault="00664720" w:rsidP="00E30749">
      <w:pPr>
        <w:suppressAutoHyphens/>
        <w:jc w:val="left"/>
        <w:rPr>
          <w:color w:val="808080" w:themeColor="background1" w:themeShade="80"/>
        </w:rPr>
      </w:pPr>
    </w:p>
    <w:p w14:paraId="11D6D802" w14:textId="75A189E8" w:rsidR="00737047" w:rsidRDefault="00664720" w:rsidP="00E30749">
      <w:pPr>
        <w:suppressAutoHyphens/>
        <w:jc w:val="left"/>
        <w:rPr>
          <w:color w:val="808080" w:themeColor="background1" w:themeShade="80"/>
        </w:rPr>
      </w:pPr>
      <w:r>
        <w:rPr>
          <w:color w:val="808080" w:themeColor="background1" w:themeShade="80"/>
        </w:rPr>
        <w:t xml:space="preserve">Hence the roles that the CEO, </w:t>
      </w:r>
      <w:proofErr w:type="gramStart"/>
      <w:r>
        <w:rPr>
          <w:color w:val="808080" w:themeColor="background1" w:themeShade="80"/>
        </w:rPr>
        <w:t>CFO</w:t>
      </w:r>
      <w:proofErr w:type="gramEnd"/>
      <w:r>
        <w:rPr>
          <w:color w:val="808080" w:themeColor="background1" w:themeShade="80"/>
        </w:rPr>
        <w:t xml:space="preserve"> and the other members of the board might have during the business rescue process would be decided by Mrs Sarah Van Zyl</w:t>
      </w:r>
      <w:r w:rsidR="00737047" w:rsidRPr="003C5D82">
        <w:rPr>
          <w:color w:val="808080" w:themeColor="background1" w:themeShade="80"/>
        </w:rPr>
        <w:t>]</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731D294B" w14:textId="77777777" w:rsidR="00664720" w:rsidRDefault="00737047" w:rsidP="00E30749">
      <w:pPr>
        <w:rPr>
          <w:color w:val="808080" w:themeColor="background1" w:themeShade="80"/>
        </w:rPr>
      </w:pPr>
      <w:r w:rsidRPr="003C5D82">
        <w:rPr>
          <w:color w:val="808080" w:themeColor="background1" w:themeShade="80"/>
        </w:rPr>
        <w:t>[</w:t>
      </w:r>
      <w:r w:rsidR="00664720">
        <w:rPr>
          <w:color w:val="808080" w:themeColor="background1" w:themeShade="80"/>
        </w:rPr>
        <w:t>There are two important cases:</w:t>
      </w:r>
    </w:p>
    <w:p w14:paraId="5C3B5ADC" w14:textId="491E07AC" w:rsidR="00664720" w:rsidRPr="00664720" w:rsidRDefault="00664720" w:rsidP="00527D78">
      <w:pPr>
        <w:pStyle w:val="Heading2"/>
        <w:numPr>
          <w:ilvl w:val="0"/>
          <w:numId w:val="30"/>
        </w:numPr>
        <w:spacing w:before="240" w:after="180" w:line="288" w:lineRule="atLeast"/>
        <w:rPr>
          <w:rFonts w:ascii="Avenir Next" w:eastAsia="Times New Roman" w:hAnsi="Avenir Next" w:cs="Arial"/>
          <w:color w:val="808080" w:themeColor="background1" w:themeShade="80"/>
          <w:sz w:val="22"/>
          <w:szCs w:val="22"/>
        </w:rPr>
      </w:pPr>
      <w:r w:rsidRPr="00664720">
        <w:rPr>
          <w:rFonts w:ascii="Avenir Next" w:eastAsia="Times New Roman" w:hAnsi="Avenir Next" w:cs="Arial"/>
          <w:color w:val="808080" w:themeColor="background1" w:themeShade="80"/>
          <w:sz w:val="22"/>
          <w:szCs w:val="22"/>
        </w:rPr>
        <w:t>Hlumisa Investment Holdings (RF) Ltd and Another v Van der Merwe N.O. and Others</w:t>
      </w:r>
      <w:r>
        <w:rPr>
          <w:rFonts w:ascii="Avenir Next" w:eastAsia="Times New Roman" w:hAnsi="Avenir Next" w:cs="Arial"/>
          <w:color w:val="808080" w:themeColor="background1" w:themeShade="80"/>
          <w:sz w:val="22"/>
          <w:szCs w:val="22"/>
        </w:rPr>
        <w:t>; and</w:t>
      </w:r>
    </w:p>
    <w:p w14:paraId="381B9CF5" w14:textId="77777777" w:rsidR="00664720" w:rsidRPr="00664720" w:rsidRDefault="00664720" w:rsidP="00527D78">
      <w:pPr>
        <w:pStyle w:val="Heading2"/>
        <w:numPr>
          <w:ilvl w:val="0"/>
          <w:numId w:val="30"/>
        </w:numPr>
        <w:spacing w:before="240" w:after="180" w:line="288" w:lineRule="atLeast"/>
        <w:rPr>
          <w:rFonts w:ascii="Avenir Next" w:eastAsia="Times New Roman" w:hAnsi="Avenir Next" w:cs="Arial"/>
          <w:color w:val="808080" w:themeColor="background1" w:themeShade="80"/>
          <w:sz w:val="22"/>
          <w:szCs w:val="22"/>
        </w:rPr>
      </w:pPr>
      <w:r w:rsidRPr="00664720">
        <w:rPr>
          <w:rFonts w:ascii="Avenir Next" w:eastAsia="Times New Roman" w:hAnsi="Avenir Next" w:cs="Arial"/>
          <w:color w:val="808080" w:themeColor="background1" w:themeShade="80"/>
          <w:sz w:val="22"/>
          <w:szCs w:val="22"/>
        </w:rPr>
        <w:t>Scalabrini Centre of Cape Town and Another v Minister of Home Affairs and Others</w:t>
      </w:r>
    </w:p>
    <w:p w14:paraId="67311852" w14:textId="5CA77421" w:rsidR="00737047" w:rsidRDefault="00664720" w:rsidP="00E30749">
      <w:r>
        <w:rPr>
          <w:color w:val="808080" w:themeColor="background1" w:themeShade="80"/>
        </w:rPr>
        <w:t>Consultation entails a genuine invitation to give advice and a genuine receipt of that advice; it is not to be treated perfunctorily or as a mere formality; it cannot take place after the decision-maker’s mind has become “unduly fixed; and the process must enable consultation in the substantive sense to have occurred</w:t>
      </w:r>
      <w:r w:rsidR="00737047" w:rsidRPr="003C5D82">
        <w:rPr>
          <w:color w:val="808080" w:themeColor="background1" w:themeShade="80"/>
        </w:rPr>
        <w:t>]</w:t>
      </w:r>
    </w:p>
    <w:p w14:paraId="697FE7AA" w14:textId="3E8D8C62" w:rsidR="00737047" w:rsidRDefault="00737047" w:rsidP="00E30749"/>
    <w:p w14:paraId="1A130FE8" w14:textId="77777777"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28B50993" w14:textId="0FB69017" w:rsidR="00D41C9F" w:rsidRPr="008C654D" w:rsidRDefault="00737047" w:rsidP="00E30749">
      <w:pPr>
        <w:rPr>
          <w:color w:val="808080" w:themeColor="background1" w:themeShade="80"/>
        </w:rPr>
      </w:pPr>
      <w:r w:rsidRPr="008C654D">
        <w:rPr>
          <w:color w:val="808080" w:themeColor="background1" w:themeShade="80"/>
        </w:rPr>
        <w:t>[</w:t>
      </w:r>
      <w:r w:rsidR="004D7AAC">
        <w:rPr>
          <w:color w:val="808080" w:themeColor="background1" w:themeShade="80"/>
        </w:rPr>
        <w:t>She could, in terms of s143 of the Companies Act. A majority of creditors’ voting interests and of shareholders entitled to participate in a liquidation dividend would need to approve it. It could be voted upon at the initial meeting of creditors. And / or be proposed in the published rescue plan</w:t>
      </w:r>
      <w:r w:rsidRPr="008C654D">
        <w:rPr>
          <w:color w:val="808080" w:themeColor="background1" w:themeShade="80"/>
        </w:rPr>
        <w:t>]</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2E782DAD" w14:textId="10CE6305" w:rsidR="000103E4" w:rsidRDefault="006E46CC" w:rsidP="00E30749">
      <w:pPr>
        <w:rPr>
          <w:color w:val="808080" w:themeColor="background1" w:themeShade="80"/>
        </w:rPr>
      </w:pPr>
      <w:r w:rsidRPr="003C5D82">
        <w:rPr>
          <w:color w:val="808080" w:themeColor="background1" w:themeShade="80"/>
        </w:rPr>
        <w:t>[</w:t>
      </w:r>
      <w:r w:rsidR="000103E4">
        <w:rPr>
          <w:color w:val="808080" w:themeColor="background1" w:themeShade="80"/>
        </w:rPr>
        <w:t>On the facts provided:</w:t>
      </w:r>
    </w:p>
    <w:p w14:paraId="48BC7762" w14:textId="77777777" w:rsidR="000103E4" w:rsidRPr="000103E4" w:rsidRDefault="000103E4" w:rsidP="00527D78">
      <w:pPr>
        <w:pStyle w:val="ListParagraph"/>
        <w:numPr>
          <w:ilvl w:val="0"/>
          <w:numId w:val="25"/>
        </w:numPr>
        <w:rPr>
          <w:color w:val="808080" w:themeColor="background1" w:themeShade="80"/>
        </w:rPr>
      </w:pPr>
      <w:r w:rsidRPr="000103E4">
        <w:rPr>
          <w:color w:val="808080" w:themeColor="background1" w:themeShade="80"/>
        </w:rPr>
        <w:t>The number of employees, average pre- and post-retrenchments, is 1,250</w:t>
      </w:r>
    </w:p>
    <w:p w14:paraId="32D82594" w14:textId="77777777" w:rsidR="000103E4" w:rsidRPr="000103E4" w:rsidRDefault="000103E4" w:rsidP="00527D78">
      <w:pPr>
        <w:pStyle w:val="ListParagraph"/>
        <w:numPr>
          <w:ilvl w:val="0"/>
          <w:numId w:val="25"/>
        </w:numPr>
        <w:rPr>
          <w:color w:val="808080" w:themeColor="background1" w:themeShade="80"/>
        </w:rPr>
      </w:pPr>
      <w:r w:rsidRPr="000103E4">
        <w:rPr>
          <w:color w:val="808080" w:themeColor="background1" w:themeShade="80"/>
        </w:rPr>
        <w:t>We aren’t told whatthe company’s turnover and total third-party liabilities are</w:t>
      </w:r>
    </w:p>
    <w:p w14:paraId="6096FE68" w14:textId="17F31758" w:rsidR="000103E4" w:rsidRDefault="000103E4" w:rsidP="00E30749">
      <w:pPr>
        <w:rPr>
          <w:color w:val="808080" w:themeColor="background1" w:themeShade="80"/>
        </w:rPr>
      </w:pPr>
      <w:r>
        <w:rPr>
          <w:color w:val="808080" w:themeColor="background1" w:themeShade="80"/>
        </w:rPr>
        <w:t>However, on the basis of one point per employee, the Public Interest Score of 1,250 exceeds the threshold of 500 for large companies. Meaning Khusela Entertainment is a Large Company.</w:t>
      </w:r>
    </w:p>
    <w:p w14:paraId="63D359F1" w14:textId="3E2E5DA0" w:rsidR="000103E4" w:rsidRDefault="000103E4" w:rsidP="00E30749">
      <w:pPr>
        <w:rPr>
          <w:color w:val="808080" w:themeColor="background1" w:themeShade="80"/>
        </w:rPr>
      </w:pPr>
    </w:p>
    <w:p w14:paraId="1310246E" w14:textId="7F2369CA" w:rsidR="006E46CC" w:rsidRDefault="000103E4" w:rsidP="00E30749">
      <w:pPr>
        <w:rPr>
          <w:color w:val="808080" w:themeColor="background1" w:themeShade="80"/>
        </w:rPr>
      </w:pPr>
      <w:r>
        <w:rPr>
          <w:color w:val="808080" w:themeColor="background1" w:themeShade="80"/>
        </w:rPr>
        <w:t>Ms Van Zyl can charge a maximum of R2,000 per hour</w:t>
      </w:r>
      <w:r w:rsidR="006E46CC" w:rsidRPr="003C5D82">
        <w:rPr>
          <w:color w:val="808080" w:themeColor="background1" w:themeShade="80"/>
        </w:rPr>
        <w:t>]</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lastRenderedPageBreak/>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7C7668AB" w14:textId="77777777" w:rsidR="006E46CC" w:rsidRPr="008C654D" w:rsidRDefault="006E46CC" w:rsidP="00E30749">
      <w:pPr>
        <w:rPr>
          <w:color w:val="808080" w:themeColor="background1" w:themeShade="80"/>
        </w:rPr>
      </w:pPr>
      <w:r w:rsidRPr="008C654D">
        <w:rPr>
          <w:color w:val="808080" w:themeColor="background1" w:themeShade="80"/>
        </w:rPr>
        <w:t>[Type your answer here]</w:t>
      </w: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66622834" w14:textId="77777777" w:rsidR="00E17DB8" w:rsidRPr="00E17DB8" w:rsidRDefault="006E46CC" w:rsidP="00527D78">
      <w:pPr>
        <w:pStyle w:val="ListParagraph"/>
        <w:numPr>
          <w:ilvl w:val="0"/>
          <w:numId w:val="26"/>
        </w:numPr>
        <w:rPr>
          <w:color w:val="808080" w:themeColor="background1" w:themeShade="80"/>
        </w:rPr>
      </w:pPr>
      <w:r w:rsidRPr="00E17DB8">
        <w:rPr>
          <w:color w:val="808080" w:themeColor="background1" w:themeShade="80"/>
        </w:rPr>
        <w:t>[</w:t>
      </w:r>
      <w:r w:rsidR="00624DD9" w:rsidRPr="00E17DB8">
        <w:rPr>
          <w:color w:val="808080" w:themeColor="background1" w:themeShade="80"/>
        </w:rPr>
        <w:t xml:space="preserve">s 150(5) – either publish a plan within 25 business days or </w:t>
      </w:r>
      <w:r w:rsidR="00E17DB8" w:rsidRPr="00E17DB8">
        <w:rPr>
          <w:color w:val="808080" w:themeColor="background1" w:themeShade="80"/>
        </w:rPr>
        <w:t>extend the period, either by:</w:t>
      </w:r>
    </w:p>
    <w:p w14:paraId="7BD94925" w14:textId="7D55F9EE" w:rsidR="00E17DB8" w:rsidRPr="00E17DB8" w:rsidRDefault="00E17DB8" w:rsidP="00527D78">
      <w:pPr>
        <w:pStyle w:val="ListParagraph"/>
        <w:numPr>
          <w:ilvl w:val="1"/>
          <w:numId w:val="26"/>
        </w:numPr>
        <w:rPr>
          <w:color w:val="808080" w:themeColor="background1" w:themeShade="80"/>
        </w:rPr>
      </w:pPr>
      <w:r w:rsidRPr="00E17DB8">
        <w:rPr>
          <w:color w:val="808080" w:themeColor="background1" w:themeShade="80"/>
        </w:rPr>
        <w:t>(the company) applying to the court; or</w:t>
      </w:r>
    </w:p>
    <w:p w14:paraId="56630A72" w14:textId="43FBE187" w:rsidR="00E17DB8" w:rsidRDefault="00E17DB8" w:rsidP="00527D78">
      <w:pPr>
        <w:pStyle w:val="ListParagraph"/>
        <w:numPr>
          <w:ilvl w:val="1"/>
          <w:numId w:val="26"/>
        </w:numPr>
        <w:rPr>
          <w:color w:val="808080" w:themeColor="background1" w:themeShade="80"/>
        </w:rPr>
      </w:pPr>
      <w:r>
        <w:rPr>
          <w:color w:val="808080" w:themeColor="background1" w:themeShade="80"/>
        </w:rPr>
        <w:t>t</w:t>
      </w:r>
      <w:r w:rsidRPr="00E17DB8">
        <w:rPr>
          <w:color w:val="808080" w:themeColor="background1" w:themeShade="80"/>
        </w:rPr>
        <w:t>he majority of creditors’ v</w:t>
      </w:r>
      <w:r>
        <w:rPr>
          <w:color w:val="808080" w:themeColor="background1" w:themeShade="80"/>
        </w:rPr>
        <w:t>o</w:t>
      </w:r>
      <w:r w:rsidRPr="00E17DB8">
        <w:rPr>
          <w:color w:val="808080" w:themeColor="background1" w:themeShade="80"/>
        </w:rPr>
        <w:t>ting interests approving an extension</w:t>
      </w:r>
    </w:p>
    <w:p w14:paraId="4D9907F6" w14:textId="62619550" w:rsidR="006E46CC" w:rsidRPr="00E17DB8" w:rsidRDefault="00E17DB8" w:rsidP="00527D78">
      <w:pPr>
        <w:pStyle w:val="NormalWeb"/>
        <w:numPr>
          <w:ilvl w:val="0"/>
          <w:numId w:val="26"/>
        </w:numPr>
        <w:rPr>
          <w:color w:val="808080" w:themeColor="background1" w:themeShade="80"/>
        </w:rPr>
      </w:pPr>
      <w:r w:rsidRPr="00E17DB8">
        <w:rPr>
          <w:rFonts w:asciiTheme="minorHAnsi" w:eastAsiaTheme="minorHAnsi" w:hAnsiTheme="minorHAnsi" w:cstheme="minorBidi"/>
          <w:color w:val="808080" w:themeColor="background1" w:themeShade="80"/>
          <w:sz w:val="22"/>
          <w:szCs w:val="22"/>
          <w:lang w:val="af-ZA" w:eastAsia="en-US"/>
        </w:rPr>
        <w:t>s132(3) – if the business rescue proceedings last for more than three months, publish monthly progress reports</w:t>
      </w:r>
      <w:r w:rsidR="006E46CC" w:rsidRPr="00E17DB8">
        <w:rPr>
          <w:color w:val="808080" w:themeColor="background1" w:themeShade="80"/>
        </w:rPr>
        <w:t>]</w:t>
      </w: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w:t>
      </w:r>
      <w:proofErr w:type="gramStart"/>
      <w:r w:rsidRPr="004F2084">
        <w:t>shares</w:t>
      </w:r>
      <w:proofErr w:type="gramEnd"/>
      <w:r w:rsidRPr="004F2084">
        <w:t xml:space="preserve">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129CA124" w14:textId="77777777" w:rsidR="00662729" w:rsidRDefault="006E46CC" w:rsidP="00E30749">
      <w:pPr>
        <w:rPr>
          <w:color w:val="808080" w:themeColor="background1" w:themeShade="80"/>
        </w:rPr>
      </w:pPr>
      <w:r w:rsidRPr="004D5DA9">
        <w:rPr>
          <w:color w:val="808080" w:themeColor="background1" w:themeShade="80"/>
        </w:rPr>
        <w:t>[</w:t>
      </w:r>
      <w:r w:rsidR="00662729">
        <w:rPr>
          <w:color w:val="808080" w:themeColor="background1" w:themeShade="80"/>
        </w:rPr>
        <w:t>According to the University of Alabama at Birmingham:</w:t>
      </w:r>
    </w:p>
    <w:p w14:paraId="6033630E" w14:textId="77777777" w:rsidR="00662729" w:rsidRPr="00662729" w:rsidRDefault="00662729" w:rsidP="00527D78">
      <w:pPr>
        <w:pStyle w:val="ListParagraph"/>
        <w:numPr>
          <w:ilvl w:val="0"/>
          <w:numId w:val="27"/>
        </w:numPr>
        <w:rPr>
          <w:color w:val="808080" w:themeColor="background1" w:themeShade="80"/>
        </w:rPr>
      </w:pPr>
      <w:r w:rsidRPr="00662729">
        <w:rPr>
          <w:color w:val="808080" w:themeColor="background1" w:themeShade="80"/>
        </w:rPr>
        <w:t>cousins’ relationships are the fourth degree of consanguinity; and</w:t>
      </w:r>
    </w:p>
    <w:p w14:paraId="3AF8A8D8" w14:textId="12874D56" w:rsidR="00662729" w:rsidRPr="00662729" w:rsidRDefault="00662729" w:rsidP="00527D78">
      <w:pPr>
        <w:pStyle w:val="ListParagraph"/>
        <w:numPr>
          <w:ilvl w:val="0"/>
          <w:numId w:val="27"/>
        </w:numPr>
        <w:rPr>
          <w:color w:val="808080" w:themeColor="background1" w:themeShade="80"/>
        </w:rPr>
      </w:pPr>
      <w:r w:rsidRPr="00662729">
        <w:rPr>
          <w:color w:val="808080" w:themeColor="background1" w:themeShade="80"/>
        </w:rPr>
        <w:t>half-siblings’ relationships are the second degree of consanguinity</w:t>
      </w:r>
      <w:r>
        <w:rPr>
          <w:color w:val="808080" w:themeColor="background1" w:themeShade="80"/>
        </w:rPr>
        <w:t>.</w:t>
      </w:r>
    </w:p>
    <w:p w14:paraId="2B27251C" w14:textId="77777777" w:rsidR="00662729" w:rsidRDefault="00662729" w:rsidP="00E30749">
      <w:pPr>
        <w:rPr>
          <w:color w:val="808080" w:themeColor="background1" w:themeShade="80"/>
        </w:rPr>
      </w:pPr>
      <w:r>
        <w:rPr>
          <w:color w:val="808080" w:themeColor="background1" w:themeShade="80"/>
        </w:rPr>
        <w:t>On this basis, Mr Siwisa:</w:t>
      </w:r>
    </w:p>
    <w:p w14:paraId="00AD3829" w14:textId="77777777" w:rsidR="00662729" w:rsidRPr="00050369" w:rsidRDefault="00662729" w:rsidP="00527D78">
      <w:pPr>
        <w:pStyle w:val="ListParagraph"/>
        <w:numPr>
          <w:ilvl w:val="0"/>
          <w:numId w:val="28"/>
        </w:numPr>
        <w:rPr>
          <w:color w:val="808080" w:themeColor="background1" w:themeShade="80"/>
        </w:rPr>
      </w:pPr>
      <w:r w:rsidRPr="00050369">
        <w:rPr>
          <w:color w:val="808080" w:themeColor="background1" w:themeShade="80"/>
        </w:rPr>
        <w:t>is related to Mrs Lungi Phillips, who owns 26% of the issued share capital</w:t>
      </w:r>
    </w:p>
    <w:p w14:paraId="0B3AFD42" w14:textId="77777777" w:rsidR="00C00979" w:rsidRPr="00050369" w:rsidRDefault="00662729" w:rsidP="00527D78">
      <w:pPr>
        <w:pStyle w:val="ListParagraph"/>
        <w:numPr>
          <w:ilvl w:val="0"/>
          <w:numId w:val="28"/>
        </w:numPr>
        <w:rPr>
          <w:color w:val="808080" w:themeColor="background1" w:themeShade="80"/>
        </w:rPr>
      </w:pPr>
      <w:r w:rsidRPr="00050369">
        <w:rPr>
          <w:color w:val="808080" w:themeColor="background1" w:themeShade="80"/>
        </w:rPr>
        <w:t>isn’t re</w:t>
      </w:r>
      <w:r w:rsidR="00C00979" w:rsidRPr="00050369">
        <w:rPr>
          <w:color w:val="808080" w:themeColor="background1" w:themeShade="80"/>
        </w:rPr>
        <w:t>l</w:t>
      </w:r>
      <w:r w:rsidRPr="00050369">
        <w:rPr>
          <w:color w:val="808080" w:themeColor="background1" w:themeShade="80"/>
        </w:rPr>
        <w:t>ated to the unnamed director who owns 25% of the issued share capi</w:t>
      </w:r>
      <w:r w:rsidR="00C00979" w:rsidRPr="00050369">
        <w:rPr>
          <w:color w:val="808080" w:themeColor="background1" w:themeShade="80"/>
        </w:rPr>
        <w:t>t</w:t>
      </w:r>
      <w:r w:rsidRPr="00050369">
        <w:rPr>
          <w:color w:val="808080" w:themeColor="background1" w:themeShade="80"/>
        </w:rPr>
        <w:t>al</w:t>
      </w:r>
    </w:p>
    <w:p w14:paraId="6FCDBD2E" w14:textId="77777777" w:rsidR="00C00979" w:rsidRDefault="00C00979" w:rsidP="00E30749">
      <w:pPr>
        <w:rPr>
          <w:color w:val="808080" w:themeColor="background1" w:themeShade="80"/>
        </w:rPr>
      </w:pPr>
    </w:p>
    <w:p w14:paraId="5FC5B9D5" w14:textId="77777777" w:rsidR="00050369" w:rsidRDefault="00C00979" w:rsidP="00E30749">
      <w:pPr>
        <w:rPr>
          <w:color w:val="808080" w:themeColor="background1" w:themeShade="80"/>
        </w:rPr>
      </w:pPr>
      <w:r>
        <w:rPr>
          <w:color w:val="808080" w:themeColor="background1" w:themeShade="80"/>
        </w:rPr>
        <w:lastRenderedPageBreak/>
        <w:t>I</w:t>
      </w:r>
      <w:r w:rsidR="00050369">
        <w:rPr>
          <w:color w:val="808080" w:themeColor="background1" w:themeShade="80"/>
        </w:rPr>
        <w:t>n</w:t>
      </w:r>
      <w:r>
        <w:rPr>
          <w:color w:val="808080" w:themeColor="background1" w:themeShade="80"/>
        </w:rPr>
        <w:t xml:space="preserve"> terms o</w:t>
      </w:r>
      <w:r w:rsidR="00050369">
        <w:rPr>
          <w:color w:val="808080" w:themeColor="background1" w:themeShade="80"/>
        </w:rPr>
        <w:t>f s2(1)(a) of the Companies Act, read with s2(2)(a)(</w:t>
      </w:r>
      <w:proofErr w:type="gramStart"/>
      <w:r w:rsidR="00050369">
        <w:rPr>
          <w:color w:val="808080" w:themeColor="background1" w:themeShade="80"/>
        </w:rPr>
        <w:t>ii)(</w:t>
      </w:r>
      <w:proofErr w:type="gramEnd"/>
      <w:r w:rsidR="00050369">
        <w:rPr>
          <w:color w:val="808080" w:themeColor="background1" w:themeShade="80"/>
        </w:rPr>
        <w:t>aa), Mr Siwisa and Mrs Lungi Phillips – holding a combined 51% of the issued shares - together control the exercise of a majority of the voting rights of Khusela.</w:t>
      </w:r>
    </w:p>
    <w:p w14:paraId="5244A9B2" w14:textId="77777777" w:rsidR="00050369" w:rsidRDefault="00050369" w:rsidP="00E30749">
      <w:pPr>
        <w:rPr>
          <w:color w:val="808080" w:themeColor="background1" w:themeShade="80"/>
        </w:rPr>
      </w:pPr>
    </w:p>
    <w:p w14:paraId="32DE658F" w14:textId="4A3754D5" w:rsidR="00050369" w:rsidRDefault="00050369" w:rsidP="00E30749">
      <w:pPr>
        <w:rPr>
          <w:color w:val="808080" w:themeColor="background1" w:themeShade="80"/>
        </w:rPr>
      </w:pPr>
      <w:r>
        <w:rPr>
          <w:color w:val="808080" w:themeColor="background1" w:themeShade="80"/>
        </w:rPr>
        <w:t>Mr Siwisa does not therefore satisfy the second leg of the definition of “independent creditor” in s128(1)(g) of the Companies Act</w:t>
      </w:r>
    </w:p>
    <w:p w14:paraId="05241F6D" w14:textId="77777777" w:rsidR="00050369" w:rsidRDefault="00050369" w:rsidP="00E30749">
      <w:pPr>
        <w:rPr>
          <w:color w:val="808080" w:themeColor="background1" w:themeShade="80"/>
        </w:rPr>
      </w:pPr>
    </w:p>
    <w:p w14:paraId="2F3F40C2" w14:textId="7EFB1BE7" w:rsidR="006E46CC" w:rsidRPr="004D5DA9" w:rsidRDefault="00050369" w:rsidP="00E30749">
      <w:pPr>
        <w:rPr>
          <w:color w:val="808080" w:themeColor="background1" w:themeShade="80"/>
        </w:rPr>
      </w:pPr>
      <w:r>
        <w:rPr>
          <w:color w:val="808080" w:themeColor="background1" w:themeShade="80"/>
        </w:rPr>
        <w:t>In conclusion, Mr Siwisa is not an independent creditor of Khusela</w:t>
      </w:r>
      <w:r w:rsidR="006E46CC" w:rsidRPr="004D5DA9">
        <w:rPr>
          <w:color w:val="808080" w:themeColor="background1" w:themeShade="80"/>
        </w:rPr>
        <w:t>]</w:t>
      </w: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DA87F28" w14:textId="77777777" w:rsidR="00E75DE2" w:rsidRPr="004D5DA9" w:rsidRDefault="00E75DE2" w:rsidP="00E75DE2">
      <w:pPr>
        <w:rPr>
          <w:color w:val="808080" w:themeColor="background1" w:themeShade="80"/>
        </w:rPr>
      </w:pPr>
      <w:r w:rsidRPr="004D5DA9">
        <w:rPr>
          <w:color w:val="808080" w:themeColor="background1" w:themeShade="80"/>
        </w:rPr>
        <w:t>[Type your answer here]</w:t>
      </w: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70C8B1CD" w14:textId="431452DB" w:rsidR="004D7AAC" w:rsidRPr="004D7AAC" w:rsidRDefault="00DA6A48" w:rsidP="00527D78">
      <w:pPr>
        <w:pStyle w:val="ListParagraph"/>
        <w:numPr>
          <w:ilvl w:val="0"/>
          <w:numId w:val="31"/>
        </w:numPr>
        <w:rPr>
          <w:color w:val="808080" w:themeColor="background1" w:themeShade="80"/>
        </w:rPr>
      </w:pPr>
      <w:r w:rsidRPr="004D7AAC">
        <w:rPr>
          <w:color w:val="808080" w:themeColor="background1" w:themeShade="80"/>
        </w:rPr>
        <w:t>[</w:t>
      </w:r>
      <w:r w:rsidR="004D7AAC" w:rsidRPr="004D7AAC">
        <w:rPr>
          <w:color w:val="808080" w:themeColor="background1" w:themeShade="80"/>
        </w:rPr>
        <w:t>Exchange rate assumptions</w:t>
      </w:r>
    </w:p>
    <w:p w14:paraId="792E2EF0" w14:textId="03FA6695" w:rsidR="004D7AAC" w:rsidRPr="004D7AAC" w:rsidRDefault="004D7AAC" w:rsidP="00527D78">
      <w:pPr>
        <w:pStyle w:val="ListParagraph"/>
        <w:numPr>
          <w:ilvl w:val="0"/>
          <w:numId w:val="31"/>
        </w:numPr>
        <w:rPr>
          <w:color w:val="808080" w:themeColor="background1" w:themeShade="80"/>
        </w:rPr>
      </w:pPr>
      <w:r w:rsidRPr="004D7AAC">
        <w:rPr>
          <w:color w:val="808080" w:themeColor="background1" w:themeShade="80"/>
        </w:rPr>
        <w:t>Interest rate assumptions</w:t>
      </w:r>
    </w:p>
    <w:p w14:paraId="5407755A" w14:textId="0BD7B883" w:rsidR="00DA6A48" w:rsidRPr="004D7AAC" w:rsidRDefault="004D7AAC" w:rsidP="00527D78">
      <w:pPr>
        <w:pStyle w:val="ListParagraph"/>
        <w:numPr>
          <w:ilvl w:val="0"/>
          <w:numId w:val="31"/>
        </w:numPr>
        <w:rPr>
          <w:color w:val="808080" w:themeColor="background1" w:themeShade="80"/>
        </w:rPr>
      </w:pPr>
      <w:r w:rsidRPr="004D7AAC">
        <w:rPr>
          <w:color w:val="808080" w:themeColor="background1" w:themeShade="80"/>
        </w:rPr>
        <w:t>Extent of haircut proposed for concurrent creditors</w:t>
      </w:r>
      <w:r w:rsidR="00DA6A48" w:rsidRPr="004D7AAC">
        <w:rPr>
          <w:color w:val="808080" w:themeColor="background1" w:themeShade="80"/>
        </w:rPr>
        <w:t>]</w:t>
      </w: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2EAD9D38" w14:textId="797B2D31" w:rsidR="00BC55B7" w:rsidRDefault="00BC55B7" w:rsidP="00E30749">
      <w:pPr>
        <w:rPr>
          <w:color w:val="808080" w:themeColor="background1" w:themeShade="80"/>
        </w:rPr>
      </w:pPr>
      <w:r w:rsidRPr="003C5D82">
        <w:rPr>
          <w:color w:val="808080" w:themeColor="background1" w:themeShade="80"/>
        </w:rPr>
        <w:t>[</w:t>
      </w:r>
      <w:r w:rsidR="004D7AAC">
        <w:rPr>
          <w:color w:val="808080" w:themeColor="background1" w:themeShade="80"/>
        </w:rPr>
        <w:t>Yes, because it enables those voting on the plan to ascertain the impact of the plan on the company’s future liquidity</w:t>
      </w:r>
      <w:r w:rsidRPr="003C5D82">
        <w:rPr>
          <w:color w:val="808080" w:themeColor="background1" w:themeShade="80"/>
        </w:rPr>
        <w:t>]</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2CC497AF" w14:textId="77777777" w:rsidR="004D7AAC" w:rsidRDefault="0029360E" w:rsidP="00E30749">
      <w:pPr>
        <w:rPr>
          <w:color w:val="808080" w:themeColor="background1" w:themeShade="80"/>
        </w:rPr>
      </w:pPr>
      <w:r w:rsidRPr="003C5D82">
        <w:rPr>
          <w:color w:val="808080" w:themeColor="background1" w:themeShade="80"/>
        </w:rPr>
        <w:lastRenderedPageBreak/>
        <w:t>[</w:t>
      </w:r>
      <w:r w:rsidR="004D7AAC">
        <w:rPr>
          <w:color w:val="808080" w:themeColor="background1" w:themeShade="80"/>
        </w:rPr>
        <w:t>Protection of status</w:t>
      </w:r>
    </w:p>
    <w:p w14:paraId="50D57C3E" w14:textId="0CFBF2B0" w:rsidR="0029360E" w:rsidRDefault="004D7AAC" w:rsidP="00E30749">
      <w:pPr>
        <w:rPr>
          <w:color w:val="808080" w:themeColor="background1" w:themeShade="80"/>
        </w:rPr>
      </w:pPr>
      <w:r>
        <w:rPr>
          <w:color w:val="808080" w:themeColor="background1" w:themeShade="80"/>
        </w:rPr>
        <w:t>Ranking of claims</w:t>
      </w:r>
    </w:p>
    <w:p w14:paraId="389A02CF" w14:textId="6E8AA7CD" w:rsidR="004D7AAC" w:rsidRDefault="004D7AAC" w:rsidP="00E30749">
      <w:pPr>
        <w:rPr>
          <w:color w:val="808080" w:themeColor="background1" w:themeShade="80"/>
        </w:rPr>
      </w:pPr>
      <w:r>
        <w:rPr>
          <w:color w:val="808080" w:themeColor="background1" w:themeShade="80"/>
        </w:rPr>
        <w:t>Consultation rights</w:t>
      </w:r>
    </w:p>
    <w:p w14:paraId="1153128F" w14:textId="77777777" w:rsidR="004D7AAC" w:rsidRDefault="004D7AAC" w:rsidP="00E30749">
      <w:pPr>
        <w:rPr>
          <w:color w:val="808080" w:themeColor="background1" w:themeShade="80"/>
        </w:rPr>
      </w:pP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w:t>
      </w:r>
      <w:proofErr w:type="gramStart"/>
      <w:r>
        <w:rPr>
          <w:rFonts w:ascii="Avenir Next Demi Bold" w:hAnsi="Avenir Next Demi Bold"/>
          <w:b/>
          <w:bCs/>
          <w:lang w:val="en-GB"/>
        </w:rPr>
        <w:t>*  END</w:t>
      </w:r>
      <w:proofErr w:type="gramEnd"/>
      <w:r>
        <w:rPr>
          <w:rFonts w:ascii="Avenir Next Demi Bold" w:hAnsi="Avenir Next Demi Bold"/>
          <w:b/>
          <w:bCs/>
          <w:lang w:val="en-GB"/>
        </w:rPr>
        <w:t xml:space="preserve">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25AF" w14:textId="77777777" w:rsidR="00527D78" w:rsidRDefault="00527D78" w:rsidP="001016B0">
      <w:r>
        <w:separator/>
      </w:r>
    </w:p>
  </w:endnote>
  <w:endnote w:type="continuationSeparator" w:id="0">
    <w:p w14:paraId="7CF4B9B5" w14:textId="77777777" w:rsidR="00527D78" w:rsidRDefault="00527D78" w:rsidP="001016B0">
      <w:r>
        <w:continuationSeparator/>
      </w:r>
    </w:p>
  </w:endnote>
  <w:endnote w:type="continuationNotice" w:id="1">
    <w:p w14:paraId="3DD9A429" w14:textId="77777777" w:rsidR="00527D78" w:rsidRDefault="00527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Calibri"/>
    <w:panose1 w:val="020B0503020202020204"/>
    <w:charset w:val="00"/>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panose1 w:val="020B0703020202020204"/>
    <w:charset w:val="00"/>
    <w:family w:val="swiss"/>
    <w:pitch w:val="variable"/>
    <w:sig w:usb0="800000AF" w:usb1="5000204A" w:usb2="00000000" w:usb3="00000000" w:csb0="0000009B" w:csb1="00000000"/>
  </w:font>
  <w:font w:name="AvenirNext">
    <w:altName w:val="Calibri"/>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26FDFA16" w:rsidR="009C6019" w:rsidRDefault="002B5C8B" w:rsidP="008A20AC">
    <w:pPr>
      <w:pStyle w:val="Footer"/>
      <w:ind w:right="360"/>
    </w:pPr>
    <w:r w:rsidRPr="002B5C8B">
      <w:t>202324-1</w:t>
    </w:r>
    <w:r w:rsidR="000333D0">
      <w:t>141</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90A5" w14:textId="77777777" w:rsidR="00527D78" w:rsidRDefault="00527D78" w:rsidP="001016B0">
      <w:r>
        <w:separator/>
      </w:r>
    </w:p>
  </w:footnote>
  <w:footnote w:type="continuationSeparator" w:id="0">
    <w:p w14:paraId="6EFAA8E6" w14:textId="77777777" w:rsidR="00527D78" w:rsidRDefault="00527D78" w:rsidP="001016B0">
      <w:r>
        <w:continuationSeparator/>
      </w:r>
    </w:p>
  </w:footnote>
  <w:footnote w:type="continuationNotice" w:id="1">
    <w:p w14:paraId="0F19108A" w14:textId="77777777" w:rsidR="00527D78" w:rsidRDefault="00527D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A25"/>
    <w:multiLevelType w:val="hybridMultilevel"/>
    <w:tmpl w:val="A5460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453433"/>
    <w:multiLevelType w:val="hybridMultilevel"/>
    <w:tmpl w:val="98F4650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2F210B"/>
    <w:multiLevelType w:val="hybridMultilevel"/>
    <w:tmpl w:val="991E9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7" w15:restartNumberingAfterBreak="0">
    <w:nsid w:val="21F73D46"/>
    <w:multiLevelType w:val="hybridMultilevel"/>
    <w:tmpl w:val="CA9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BB201B2"/>
    <w:multiLevelType w:val="hybridMultilevel"/>
    <w:tmpl w:val="6F7C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3548B"/>
    <w:multiLevelType w:val="hybridMultilevel"/>
    <w:tmpl w:val="34F0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9" w15:restartNumberingAfterBreak="0">
    <w:nsid w:val="5D6945CC"/>
    <w:multiLevelType w:val="hybridMultilevel"/>
    <w:tmpl w:val="B206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1449A"/>
    <w:multiLevelType w:val="hybridMultilevel"/>
    <w:tmpl w:val="1EB09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3E57122"/>
    <w:multiLevelType w:val="hybridMultilevel"/>
    <w:tmpl w:val="0710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5AF032C"/>
    <w:multiLevelType w:val="hybridMultilevel"/>
    <w:tmpl w:val="9B2C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914886">
    <w:abstractNumId w:val="18"/>
  </w:num>
  <w:num w:numId="2" w16cid:durableId="807667762">
    <w:abstractNumId w:val="16"/>
  </w:num>
  <w:num w:numId="3" w16cid:durableId="1996840168">
    <w:abstractNumId w:val="14"/>
  </w:num>
  <w:num w:numId="4" w16cid:durableId="816412550">
    <w:abstractNumId w:val="17"/>
  </w:num>
  <w:num w:numId="5" w16cid:durableId="1546285265">
    <w:abstractNumId w:val="21"/>
  </w:num>
  <w:num w:numId="6" w16cid:durableId="412044422">
    <w:abstractNumId w:val="23"/>
  </w:num>
  <w:num w:numId="7" w16cid:durableId="1671716724">
    <w:abstractNumId w:val="25"/>
  </w:num>
  <w:num w:numId="8" w16cid:durableId="1366710605">
    <w:abstractNumId w:val="0"/>
  </w:num>
  <w:num w:numId="9" w16cid:durableId="1157454097">
    <w:abstractNumId w:val="2"/>
  </w:num>
  <w:num w:numId="10" w16cid:durableId="1810321959">
    <w:abstractNumId w:val="11"/>
  </w:num>
  <w:num w:numId="11" w16cid:durableId="1865054437">
    <w:abstractNumId w:val="6"/>
  </w:num>
  <w:num w:numId="12" w16cid:durableId="32536191">
    <w:abstractNumId w:val="13"/>
  </w:num>
  <w:num w:numId="13" w16cid:durableId="479925513">
    <w:abstractNumId w:val="16"/>
  </w:num>
  <w:num w:numId="14" w16cid:durableId="1308437415">
    <w:abstractNumId w:val="26"/>
  </w:num>
  <w:num w:numId="15" w16cid:durableId="891425246">
    <w:abstractNumId w:val="8"/>
  </w:num>
  <w:num w:numId="16" w16cid:durableId="604122090">
    <w:abstractNumId w:val="5"/>
  </w:num>
  <w:num w:numId="17" w16cid:durableId="1023094800">
    <w:abstractNumId w:val="9"/>
  </w:num>
  <w:num w:numId="18" w16cid:durableId="599995730">
    <w:abstractNumId w:val="28"/>
  </w:num>
  <w:num w:numId="19" w16cid:durableId="737941550">
    <w:abstractNumId w:val="3"/>
  </w:num>
  <w:num w:numId="20" w16cid:durableId="967273284">
    <w:abstractNumId w:val="15"/>
  </w:num>
  <w:num w:numId="21" w16cid:durableId="1222402398">
    <w:abstractNumId w:val="20"/>
  </w:num>
  <w:num w:numId="22" w16cid:durableId="1624649392">
    <w:abstractNumId w:val="24"/>
  </w:num>
  <w:num w:numId="23" w16cid:durableId="956331231">
    <w:abstractNumId w:val="22"/>
  </w:num>
  <w:num w:numId="24" w16cid:durableId="266423675">
    <w:abstractNumId w:val="12"/>
  </w:num>
  <w:num w:numId="25" w16cid:durableId="2013605654">
    <w:abstractNumId w:val="7"/>
  </w:num>
  <w:num w:numId="26" w16cid:durableId="1979335701">
    <w:abstractNumId w:val="4"/>
  </w:num>
  <w:num w:numId="27" w16cid:durableId="157042308">
    <w:abstractNumId w:val="29"/>
  </w:num>
  <w:num w:numId="28" w16cid:durableId="1363936271">
    <w:abstractNumId w:val="27"/>
  </w:num>
  <w:num w:numId="29" w16cid:durableId="1528639732">
    <w:abstractNumId w:val="10"/>
  </w:num>
  <w:num w:numId="30" w16cid:durableId="1291665130">
    <w:abstractNumId w:val="19"/>
  </w:num>
  <w:num w:numId="31" w16cid:durableId="165768672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mirrorMargins/>
  <w:hideSpellingErrors/>
  <w:hideGrammaticalErrors/>
  <w:proofState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7791"/>
    <w:rsid w:val="000103E4"/>
    <w:rsid w:val="0001142A"/>
    <w:rsid w:val="0001198B"/>
    <w:rsid w:val="00013834"/>
    <w:rsid w:val="000138DE"/>
    <w:rsid w:val="000143FF"/>
    <w:rsid w:val="00015699"/>
    <w:rsid w:val="00015AD8"/>
    <w:rsid w:val="00017020"/>
    <w:rsid w:val="00017852"/>
    <w:rsid w:val="00021093"/>
    <w:rsid w:val="000241F3"/>
    <w:rsid w:val="00025460"/>
    <w:rsid w:val="00026F51"/>
    <w:rsid w:val="00031F9C"/>
    <w:rsid w:val="0003257B"/>
    <w:rsid w:val="000333D0"/>
    <w:rsid w:val="00033D18"/>
    <w:rsid w:val="00034091"/>
    <w:rsid w:val="000345DB"/>
    <w:rsid w:val="00034FC0"/>
    <w:rsid w:val="00040041"/>
    <w:rsid w:val="00040209"/>
    <w:rsid w:val="000406C8"/>
    <w:rsid w:val="0004371E"/>
    <w:rsid w:val="000451AA"/>
    <w:rsid w:val="000451B8"/>
    <w:rsid w:val="00045503"/>
    <w:rsid w:val="00050369"/>
    <w:rsid w:val="00050FF8"/>
    <w:rsid w:val="00053320"/>
    <w:rsid w:val="00053524"/>
    <w:rsid w:val="00055328"/>
    <w:rsid w:val="0006065B"/>
    <w:rsid w:val="0006131A"/>
    <w:rsid w:val="00061E4F"/>
    <w:rsid w:val="00063301"/>
    <w:rsid w:val="0006405E"/>
    <w:rsid w:val="00065F74"/>
    <w:rsid w:val="000672ED"/>
    <w:rsid w:val="00071EFD"/>
    <w:rsid w:val="00073862"/>
    <w:rsid w:val="00073A98"/>
    <w:rsid w:val="00075FC3"/>
    <w:rsid w:val="00077797"/>
    <w:rsid w:val="000807FB"/>
    <w:rsid w:val="00083AF3"/>
    <w:rsid w:val="00086445"/>
    <w:rsid w:val="00087A4E"/>
    <w:rsid w:val="00091667"/>
    <w:rsid w:val="000922D6"/>
    <w:rsid w:val="000943C5"/>
    <w:rsid w:val="00094C09"/>
    <w:rsid w:val="0009539A"/>
    <w:rsid w:val="000B1184"/>
    <w:rsid w:val="000C0827"/>
    <w:rsid w:val="000D03F0"/>
    <w:rsid w:val="000D1DAC"/>
    <w:rsid w:val="000D340C"/>
    <w:rsid w:val="000D542B"/>
    <w:rsid w:val="000D5B7A"/>
    <w:rsid w:val="000D78BC"/>
    <w:rsid w:val="000E4C6C"/>
    <w:rsid w:val="000F1349"/>
    <w:rsid w:val="000F1620"/>
    <w:rsid w:val="000F1B04"/>
    <w:rsid w:val="000F7E2C"/>
    <w:rsid w:val="0010016E"/>
    <w:rsid w:val="001001B2"/>
    <w:rsid w:val="00100927"/>
    <w:rsid w:val="00101342"/>
    <w:rsid w:val="001016B0"/>
    <w:rsid w:val="00103371"/>
    <w:rsid w:val="00105315"/>
    <w:rsid w:val="001165C7"/>
    <w:rsid w:val="00117579"/>
    <w:rsid w:val="0011778D"/>
    <w:rsid w:val="00120495"/>
    <w:rsid w:val="00124ECF"/>
    <w:rsid w:val="00132E0E"/>
    <w:rsid w:val="001336C3"/>
    <w:rsid w:val="001507A0"/>
    <w:rsid w:val="00152954"/>
    <w:rsid w:val="00154EBA"/>
    <w:rsid w:val="00155357"/>
    <w:rsid w:val="00157455"/>
    <w:rsid w:val="0015766C"/>
    <w:rsid w:val="00163224"/>
    <w:rsid w:val="001642B5"/>
    <w:rsid w:val="0016475E"/>
    <w:rsid w:val="00166CC9"/>
    <w:rsid w:val="00167ACD"/>
    <w:rsid w:val="00171BCA"/>
    <w:rsid w:val="00173953"/>
    <w:rsid w:val="00175148"/>
    <w:rsid w:val="00175F03"/>
    <w:rsid w:val="00176F74"/>
    <w:rsid w:val="00177E01"/>
    <w:rsid w:val="0018521C"/>
    <w:rsid w:val="001925F0"/>
    <w:rsid w:val="00192D14"/>
    <w:rsid w:val="00192FD4"/>
    <w:rsid w:val="00193626"/>
    <w:rsid w:val="00194C62"/>
    <w:rsid w:val="00194D76"/>
    <w:rsid w:val="00194DAF"/>
    <w:rsid w:val="001953C1"/>
    <w:rsid w:val="00196A05"/>
    <w:rsid w:val="001A0D1E"/>
    <w:rsid w:val="001A1043"/>
    <w:rsid w:val="001A20D0"/>
    <w:rsid w:val="001A370C"/>
    <w:rsid w:val="001A5BBB"/>
    <w:rsid w:val="001A63EE"/>
    <w:rsid w:val="001B0979"/>
    <w:rsid w:val="001B11DA"/>
    <w:rsid w:val="001B4CC3"/>
    <w:rsid w:val="001C14BF"/>
    <w:rsid w:val="001C1998"/>
    <w:rsid w:val="001C3BF2"/>
    <w:rsid w:val="001C5EBB"/>
    <w:rsid w:val="001C667C"/>
    <w:rsid w:val="001C6B3B"/>
    <w:rsid w:val="001C7A25"/>
    <w:rsid w:val="001D2111"/>
    <w:rsid w:val="001D30D9"/>
    <w:rsid w:val="001E1035"/>
    <w:rsid w:val="001E2D89"/>
    <w:rsid w:val="001E5F83"/>
    <w:rsid w:val="001E6FD1"/>
    <w:rsid w:val="001E72C8"/>
    <w:rsid w:val="001E7D0E"/>
    <w:rsid w:val="001F65C0"/>
    <w:rsid w:val="00200F4C"/>
    <w:rsid w:val="002044FB"/>
    <w:rsid w:val="00204AC0"/>
    <w:rsid w:val="002054DD"/>
    <w:rsid w:val="00207497"/>
    <w:rsid w:val="00211EE8"/>
    <w:rsid w:val="00213DA5"/>
    <w:rsid w:val="0021508C"/>
    <w:rsid w:val="00216818"/>
    <w:rsid w:val="00217A56"/>
    <w:rsid w:val="00221041"/>
    <w:rsid w:val="00222127"/>
    <w:rsid w:val="00225B96"/>
    <w:rsid w:val="002264AD"/>
    <w:rsid w:val="002271E2"/>
    <w:rsid w:val="00234313"/>
    <w:rsid w:val="002410A1"/>
    <w:rsid w:val="0024309E"/>
    <w:rsid w:val="00244935"/>
    <w:rsid w:val="0025049F"/>
    <w:rsid w:val="00252A4F"/>
    <w:rsid w:val="002532D9"/>
    <w:rsid w:val="00254252"/>
    <w:rsid w:val="00255630"/>
    <w:rsid w:val="00257792"/>
    <w:rsid w:val="0026217B"/>
    <w:rsid w:val="00262455"/>
    <w:rsid w:val="00262573"/>
    <w:rsid w:val="00263733"/>
    <w:rsid w:val="002665D8"/>
    <w:rsid w:val="00270263"/>
    <w:rsid w:val="00270334"/>
    <w:rsid w:val="00274A8A"/>
    <w:rsid w:val="00276EEB"/>
    <w:rsid w:val="00282184"/>
    <w:rsid w:val="00282844"/>
    <w:rsid w:val="00283584"/>
    <w:rsid w:val="0029360E"/>
    <w:rsid w:val="0029559E"/>
    <w:rsid w:val="002A082B"/>
    <w:rsid w:val="002A2C16"/>
    <w:rsid w:val="002A2CA9"/>
    <w:rsid w:val="002A39BD"/>
    <w:rsid w:val="002A5E2D"/>
    <w:rsid w:val="002A752D"/>
    <w:rsid w:val="002A771B"/>
    <w:rsid w:val="002B15BA"/>
    <w:rsid w:val="002B4FCB"/>
    <w:rsid w:val="002B5C8B"/>
    <w:rsid w:val="002B7150"/>
    <w:rsid w:val="002C07C3"/>
    <w:rsid w:val="002C252F"/>
    <w:rsid w:val="002C3CE5"/>
    <w:rsid w:val="002D2D8F"/>
    <w:rsid w:val="002D4C7F"/>
    <w:rsid w:val="002E0235"/>
    <w:rsid w:val="002E125B"/>
    <w:rsid w:val="002E60D1"/>
    <w:rsid w:val="002F2E23"/>
    <w:rsid w:val="002F3F77"/>
    <w:rsid w:val="002F49CF"/>
    <w:rsid w:val="002F5682"/>
    <w:rsid w:val="00300343"/>
    <w:rsid w:val="00300368"/>
    <w:rsid w:val="003005A4"/>
    <w:rsid w:val="00300A1C"/>
    <w:rsid w:val="00303BE7"/>
    <w:rsid w:val="00303C2F"/>
    <w:rsid w:val="00315E9A"/>
    <w:rsid w:val="00320DB7"/>
    <w:rsid w:val="0032119E"/>
    <w:rsid w:val="00324FAD"/>
    <w:rsid w:val="0033007B"/>
    <w:rsid w:val="0033136D"/>
    <w:rsid w:val="00332AF9"/>
    <w:rsid w:val="003374AC"/>
    <w:rsid w:val="00337E93"/>
    <w:rsid w:val="00342DDB"/>
    <w:rsid w:val="00343065"/>
    <w:rsid w:val="003450D2"/>
    <w:rsid w:val="00345A22"/>
    <w:rsid w:val="00347063"/>
    <w:rsid w:val="00347074"/>
    <w:rsid w:val="00352649"/>
    <w:rsid w:val="00356273"/>
    <w:rsid w:val="00361ECF"/>
    <w:rsid w:val="00362356"/>
    <w:rsid w:val="00364438"/>
    <w:rsid w:val="00373930"/>
    <w:rsid w:val="003768D1"/>
    <w:rsid w:val="003845E5"/>
    <w:rsid w:val="0038564A"/>
    <w:rsid w:val="00390519"/>
    <w:rsid w:val="00393EC9"/>
    <w:rsid w:val="003A30D1"/>
    <w:rsid w:val="003A3759"/>
    <w:rsid w:val="003A40DF"/>
    <w:rsid w:val="003B06BB"/>
    <w:rsid w:val="003B1CEA"/>
    <w:rsid w:val="003B39DA"/>
    <w:rsid w:val="003B3DEE"/>
    <w:rsid w:val="003B4199"/>
    <w:rsid w:val="003B4BCC"/>
    <w:rsid w:val="003B54BE"/>
    <w:rsid w:val="003B60FC"/>
    <w:rsid w:val="003B72D0"/>
    <w:rsid w:val="003C02C7"/>
    <w:rsid w:val="003C55D2"/>
    <w:rsid w:val="003C5D82"/>
    <w:rsid w:val="003D0550"/>
    <w:rsid w:val="003D0B16"/>
    <w:rsid w:val="003D1105"/>
    <w:rsid w:val="003D15EA"/>
    <w:rsid w:val="003D2F70"/>
    <w:rsid w:val="003D6FCF"/>
    <w:rsid w:val="003E0049"/>
    <w:rsid w:val="003E2B2B"/>
    <w:rsid w:val="003F5CB9"/>
    <w:rsid w:val="003F62D2"/>
    <w:rsid w:val="003F704F"/>
    <w:rsid w:val="00402F38"/>
    <w:rsid w:val="004031E2"/>
    <w:rsid w:val="004035F2"/>
    <w:rsid w:val="00405806"/>
    <w:rsid w:val="00406967"/>
    <w:rsid w:val="00407026"/>
    <w:rsid w:val="004135F1"/>
    <w:rsid w:val="00413CCF"/>
    <w:rsid w:val="004165ED"/>
    <w:rsid w:val="00416B97"/>
    <w:rsid w:val="0042151D"/>
    <w:rsid w:val="00422D04"/>
    <w:rsid w:val="00423375"/>
    <w:rsid w:val="00423777"/>
    <w:rsid w:val="00426327"/>
    <w:rsid w:val="0043167D"/>
    <w:rsid w:val="00432143"/>
    <w:rsid w:val="004323A2"/>
    <w:rsid w:val="0044207D"/>
    <w:rsid w:val="00443F9D"/>
    <w:rsid w:val="00444C12"/>
    <w:rsid w:val="00445818"/>
    <w:rsid w:val="00446A9D"/>
    <w:rsid w:val="00447FBC"/>
    <w:rsid w:val="004522BB"/>
    <w:rsid w:val="00454E81"/>
    <w:rsid w:val="00457611"/>
    <w:rsid w:val="00457AC8"/>
    <w:rsid w:val="0046044C"/>
    <w:rsid w:val="00464435"/>
    <w:rsid w:val="004663F9"/>
    <w:rsid w:val="00466C16"/>
    <w:rsid w:val="00466CA0"/>
    <w:rsid w:val="004708C4"/>
    <w:rsid w:val="00470B76"/>
    <w:rsid w:val="00472555"/>
    <w:rsid w:val="00472927"/>
    <w:rsid w:val="00473869"/>
    <w:rsid w:val="00473EF4"/>
    <w:rsid w:val="00474723"/>
    <w:rsid w:val="0048081F"/>
    <w:rsid w:val="00483EBE"/>
    <w:rsid w:val="004843B3"/>
    <w:rsid w:val="004845BD"/>
    <w:rsid w:val="004860DA"/>
    <w:rsid w:val="0048719D"/>
    <w:rsid w:val="00497863"/>
    <w:rsid w:val="004A0207"/>
    <w:rsid w:val="004A3690"/>
    <w:rsid w:val="004A698D"/>
    <w:rsid w:val="004A6C29"/>
    <w:rsid w:val="004B2B93"/>
    <w:rsid w:val="004B2D12"/>
    <w:rsid w:val="004B491D"/>
    <w:rsid w:val="004B658B"/>
    <w:rsid w:val="004C206D"/>
    <w:rsid w:val="004C49B2"/>
    <w:rsid w:val="004C619E"/>
    <w:rsid w:val="004C7945"/>
    <w:rsid w:val="004D0ABA"/>
    <w:rsid w:val="004D1602"/>
    <w:rsid w:val="004D5DA9"/>
    <w:rsid w:val="004D7AAC"/>
    <w:rsid w:val="004E20DF"/>
    <w:rsid w:val="004F2084"/>
    <w:rsid w:val="004F5D43"/>
    <w:rsid w:val="004F67CE"/>
    <w:rsid w:val="004F7259"/>
    <w:rsid w:val="00504A64"/>
    <w:rsid w:val="00513012"/>
    <w:rsid w:val="005140C5"/>
    <w:rsid w:val="00514A53"/>
    <w:rsid w:val="00516F45"/>
    <w:rsid w:val="005200BF"/>
    <w:rsid w:val="00520130"/>
    <w:rsid w:val="0052049D"/>
    <w:rsid w:val="00520EFB"/>
    <w:rsid w:val="0052140A"/>
    <w:rsid w:val="00521F27"/>
    <w:rsid w:val="00523DF5"/>
    <w:rsid w:val="00524A0F"/>
    <w:rsid w:val="00525CD4"/>
    <w:rsid w:val="00527D78"/>
    <w:rsid w:val="00531586"/>
    <w:rsid w:val="00535677"/>
    <w:rsid w:val="0053572E"/>
    <w:rsid w:val="00537834"/>
    <w:rsid w:val="005416EC"/>
    <w:rsid w:val="0054257F"/>
    <w:rsid w:val="00542B4C"/>
    <w:rsid w:val="0054770A"/>
    <w:rsid w:val="00551B70"/>
    <w:rsid w:val="005524EC"/>
    <w:rsid w:val="005538FB"/>
    <w:rsid w:val="005557C9"/>
    <w:rsid w:val="00555BC3"/>
    <w:rsid w:val="00556A5B"/>
    <w:rsid w:val="00557949"/>
    <w:rsid w:val="00563BD8"/>
    <w:rsid w:val="00563F78"/>
    <w:rsid w:val="00564436"/>
    <w:rsid w:val="0056458D"/>
    <w:rsid w:val="005646EA"/>
    <w:rsid w:val="0057090E"/>
    <w:rsid w:val="00573D33"/>
    <w:rsid w:val="00574AA7"/>
    <w:rsid w:val="005750D6"/>
    <w:rsid w:val="00576BA2"/>
    <w:rsid w:val="005777C3"/>
    <w:rsid w:val="00582076"/>
    <w:rsid w:val="005823CF"/>
    <w:rsid w:val="00582DAB"/>
    <w:rsid w:val="00583BB4"/>
    <w:rsid w:val="00591D1D"/>
    <w:rsid w:val="00591DBB"/>
    <w:rsid w:val="00592A8D"/>
    <w:rsid w:val="00592B1E"/>
    <w:rsid w:val="00595D22"/>
    <w:rsid w:val="00596485"/>
    <w:rsid w:val="005A079D"/>
    <w:rsid w:val="005A640E"/>
    <w:rsid w:val="005A7724"/>
    <w:rsid w:val="005C0FF6"/>
    <w:rsid w:val="005C121F"/>
    <w:rsid w:val="005C3DA9"/>
    <w:rsid w:val="005C5893"/>
    <w:rsid w:val="005C6146"/>
    <w:rsid w:val="005D171C"/>
    <w:rsid w:val="005D1DC1"/>
    <w:rsid w:val="005D2195"/>
    <w:rsid w:val="005D489C"/>
    <w:rsid w:val="005D54CF"/>
    <w:rsid w:val="005D6176"/>
    <w:rsid w:val="005D6817"/>
    <w:rsid w:val="005E45BD"/>
    <w:rsid w:val="005E4892"/>
    <w:rsid w:val="005F5BDF"/>
    <w:rsid w:val="0060275A"/>
    <w:rsid w:val="006027A2"/>
    <w:rsid w:val="00604564"/>
    <w:rsid w:val="006047D8"/>
    <w:rsid w:val="00604FE3"/>
    <w:rsid w:val="006056C2"/>
    <w:rsid w:val="00612137"/>
    <w:rsid w:val="00614528"/>
    <w:rsid w:val="00624DD9"/>
    <w:rsid w:val="00624FFA"/>
    <w:rsid w:val="006278B5"/>
    <w:rsid w:val="006306D0"/>
    <w:rsid w:val="0063072A"/>
    <w:rsid w:val="0063766F"/>
    <w:rsid w:val="00637967"/>
    <w:rsid w:val="00640BC9"/>
    <w:rsid w:val="00642B39"/>
    <w:rsid w:val="00643725"/>
    <w:rsid w:val="00647006"/>
    <w:rsid w:val="006478BE"/>
    <w:rsid w:val="00647C5C"/>
    <w:rsid w:val="00652268"/>
    <w:rsid w:val="006552D6"/>
    <w:rsid w:val="00657222"/>
    <w:rsid w:val="0066147F"/>
    <w:rsid w:val="00662729"/>
    <w:rsid w:val="006638D6"/>
    <w:rsid w:val="00664720"/>
    <w:rsid w:val="006659FD"/>
    <w:rsid w:val="006674D6"/>
    <w:rsid w:val="00671ADC"/>
    <w:rsid w:val="006720E9"/>
    <w:rsid w:val="00672FE0"/>
    <w:rsid w:val="0067316E"/>
    <w:rsid w:val="006731C8"/>
    <w:rsid w:val="00674C6B"/>
    <w:rsid w:val="00674E0E"/>
    <w:rsid w:val="00677E14"/>
    <w:rsid w:val="00684B6B"/>
    <w:rsid w:val="006902DF"/>
    <w:rsid w:val="0069113C"/>
    <w:rsid w:val="00691F68"/>
    <w:rsid w:val="0069468A"/>
    <w:rsid w:val="006A1B37"/>
    <w:rsid w:val="006A64BE"/>
    <w:rsid w:val="006A75FE"/>
    <w:rsid w:val="006B2D2C"/>
    <w:rsid w:val="006B4C64"/>
    <w:rsid w:val="006B5166"/>
    <w:rsid w:val="006C0B78"/>
    <w:rsid w:val="006C44C0"/>
    <w:rsid w:val="006D0915"/>
    <w:rsid w:val="006D1405"/>
    <w:rsid w:val="006D2E87"/>
    <w:rsid w:val="006D34F1"/>
    <w:rsid w:val="006D500C"/>
    <w:rsid w:val="006E0929"/>
    <w:rsid w:val="006E181A"/>
    <w:rsid w:val="006E218D"/>
    <w:rsid w:val="006E3396"/>
    <w:rsid w:val="006E3E96"/>
    <w:rsid w:val="006E46CC"/>
    <w:rsid w:val="006E481A"/>
    <w:rsid w:val="006E7B1B"/>
    <w:rsid w:val="006F19B4"/>
    <w:rsid w:val="006F4065"/>
    <w:rsid w:val="006F520A"/>
    <w:rsid w:val="006F55B4"/>
    <w:rsid w:val="006F70EA"/>
    <w:rsid w:val="006F7EC1"/>
    <w:rsid w:val="007037AF"/>
    <w:rsid w:val="0070415E"/>
    <w:rsid w:val="00705108"/>
    <w:rsid w:val="00707D1B"/>
    <w:rsid w:val="00710451"/>
    <w:rsid w:val="00710A26"/>
    <w:rsid w:val="00710FD7"/>
    <w:rsid w:val="007120A0"/>
    <w:rsid w:val="00712318"/>
    <w:rsid w:val="007130E9"/>
    <w:rsid w:val="00715982"/>
    <w:rsid w:val="00723334"/>
    <w:rsid w:val="0072491D"/>
    <w:rsid w:val="00726CA6"/>
    <w:rsid w:val="00727D5B"/>
    <w:rsid w:val="00733777"/>
    <w:rsid w:val="00733B70"/>
    <w:rsid w:val="00737047"/>
    <w:rsid w:val="00737CFC"/>
    <w:rsid w:val="007410BD"/>
    <w:rsid w:val="00744082"/>
    <w:rsid w:val="00746F14"/>
    <w:rsid w:val="007474DA"/>
    <w:rsid w:val="00752597"/>
    <w:rsid w:val="00755F63"/>
    <w:rsid w:val="00760D1F"/>
    <w:rsid w:val="00767450"/>
    <w:rsid w:val="007703B5"/>
    <w:rsid w:val="0077169C"/>
    <w:rsid w:val="007747E8"/>
    <w:rsid w:val="007807F9"/>
    <w:rsid w:val="007818BA"/>
    <w:rsid w:val="00785C65"/>
    <w:rsid w:val="00790583"/>
    <w:rsid w:val="0079130C"/>
    <w:rsid w:val="0079293C"/>
    <w:rsid w:val="00792FB4"/>
    <w:rsid w:val="007A0F49"/>
    <w:rsid w:val="007A1000"/>
    <w:rsid w:val="007A1E90"/>
    <w:rsid w:val="007A41AC"/>
    <w:rsid w:val="007A4B25"/>
    <w:rsid w:val="007B05CD"/>
    <w:rsid w:val="007B0A80"/>
    <w:rsid w:val="007B1B03"/>
    <w:rsid w:val="007B2BB6"/>
    <w:rsid w:val="007B435F"/>
    <w:rsid w:val="007B607D"/>
    <w:rsid w:val="007B6DD3"/>
    <w:rsid w:val="007C04CB"/>
    <w:rsid w:val="007C31DD"/>
    <w:rsid w:val="007C4207"/>
    <w:rsid w:val="007D0061"/>
    <w:rsid w:val="007D06A2"/>
    <w:rsid w:val="007E223A"/>
    <w:rsid w:val="007E67B9"/>
    <w:rsid w:val="007E77FB"/>
    <w:rsid w:val="007F02EC"/>
    <w:rsid w:val="007F6160"/>
    <w:rsid w:val="007F67A0"/>
    <w:rsid w:val="00803983"/>
    <w:rsid w:val="00804FC8"/>
    <w:rsid w:val="00811103"/>
    <w:rsid w:val="00812BFB"/>
    <w:rsid w:val="00813CB4"/>
    <w:rsid w:val="00816B32"/>
    <w:rsid w:val="00817EB4"/>
    <w:rsid w:val="008201D7"/>
    <w:rsid w:val="00820BFA"/>
    <w:rsid w:val="00822525"/>
    <w:rsid w:val="00822A4C"/>
    <w:rsid w:val="00831F21"/>
    <w:rsid w:val="00840DD0"/>
    <w:rsid w:val="0084350B"/>
    <w:rsid w:val="00850236"/>
    <w:rsid w:val="00852B75"/>
    <w:rsid w:val="008611D3"/>
    <w:rsid w:val="0086179E"/>
    <w:rsid w:val="008664DC"/>
    <w:rsid w:val="00867EF8"/>
    <w:rsid w:val="008735A4"/>
    <w:rsid w:val="008753CD"/>
    <w:rsid w:val="00884952"/>
    <w:rsid w:val="008856B1"/>
    <w:rsid w:val="008865F3"/>
    <w:rsid w:val="008871C6"/>
    <w:rsid w:val="00890206"/>
    <w:rsid w:val="0089192B"/>
    <w:rsid w:val="00894C10"/>
    <w:rsid w:val="00895CDF"/>
    <w:rsid w:val="00897517"/>
    <w:rsid w:val="008A1E6D"/>
    <w:rsid w:val="008A20AC"/>
    <w:rsid w:val="008A2BE4"/>
    <w:rsid w:val="008A58D4"/>
    <w:rsid w:val="008A78F6"/>
    <w:rsid w:val="008A7BA0"/>
    <w:rsid w:val="008B18AE"/>
    <w:rsid w:val="008B2794"/>
    <w:rsid w:val="008B3F0F"/>
    <w:rsid w:val="008B74A9"/>
    <w:rsid w:val="008B7C0A"/>
    <w:rsid w:val="008C15A0"/>
    <w:rsid w:val="008C52C5"/>
    <w:rsid w:val="008C654D"/>
    <w:rsid w:val="008D1E34"/>
    <w:rsid w:val="008D2586"/>
    <w:rsid w:val="008D289A"/>
    <w:rsid w:val="008D44D6"/>
    <w:rsid w:val="008D701B"/>
    <w:rsid w:val="008D7189"/>
    <w:rsid w:val="008D7722"/>
    <w:rsid w:val="008E14AB"/>
    <w:rsid w:val="008E3552"/>
    <w:rsid w:val="008E623E"/>
    <w:rsid w:val="008E6B76"/>
    <w:rsid w:val="008F2BE2"/>
    <w:rsid w:val="0090300F"/>
    <w:rsid w:val="0090576D"/>
    <w:rsid w:val="009062D2"/>
    <w:rsid w:val="00913C7A"/>
    <w:rsid w:val="009143EA"/>
    <w:rsid w:val="00915E82"/>
    <w:rsid w:val="00917205"/>
    <w:rsid w:val="00925BE4"/>
    <w:rsid w:val="0092725A"/>
    <w:rsid w:val="00930A74"/>
    <w:rsid w:val="00934980"/>
    <w:rsid w:val="00941C86"/>
    <w:rsid w:val="00944436"/>
    <w:rsid w:val="00944A47"/>
    <w:rsid w:val="00951667"/>
    <w:rsid w:val="00954CBE"/>
    <w:rsid w:val="00957A2E"/>
    <w:rsid w:val="00957BA1"/>
    <w:rsid w:val="00960617"/>
    <w:rsid w:val="00960B8D"/>
    <w:rsid w:val="009618F0"/>
    <w:rsid w:val="00961B13"/>
    <w:rsid w:val="009621D7"/>
    <w:rsid w:val="009630CA"/>
    <w:rsid w:val="0096524E"/>
    <w:rsid w:val="00973B2E"/>
    <w:rsid w:val="00973CF1"/>
    <w:rsid w:val="009803AC"/>
    <w:rsid w:val="0098311F"/>
    <w:rsid w:val="009857FC"/>
    <w:rsid w:val="00987044"/>
    <w:rsid w:val="00992920"/>
    <w:rsid w:val="00992D17"/>
    <w:rsid w:val="009A5D47"/>
    <w:rsid w:val="009A650D"/>
    <w:rsid w:val="009A68EB"/>
    <w:rsid w:val="009B0913"/>
    <w:rsid w:val="009B3F58"/>
    <w:rsid w:val="009B6ADA"/>
    <w:rsid w:val="009B7D40"/>
    <w:rsid w:val="009C1EC6"/>
    <w:rsid w:val="009C2DFC"/>
    <w:rsid w:val="009C42D5"/>
    <w:rsid w:val="009C6019"/>
    <w:rsid w:val="009C7A08"/>
    <w:rsid w:val="009C7A87"/>
    <w:rsid w:val="009C7BB4"/>
    <w:rsid w:val="009D0718"/>
    <w:rsid w:val="009D1F99"/>
    <w:rsid w:val="009D27B4"/>
    <w:rsid w:val="009D2CE0"/>
    <w:rsid w:val="009D30E1"/>
    <w:rsid w:val="009D4338"/>
    <w:rsid w:val="009D6CB8"/>
    <w:rsid w:val="009E0E8A"/>
    <w:rsid w:val="009E2AEB"/>
    <w:rsid w:val="009E3363"/>
    <w:rsid w:val="009E4A3C"/>
    <w:rsid w:val="009E549B"/>
    <w:rsid w:val="009F21C1"/>
    <w:rsid w:val="009F3508"/>
    <w:rsid w:val="009F45C7"/>
    <w:rsid w:val="009F49C2"/>
    <w:rsid w:val="009F4C3A"/>
    <w:rsid w:val="00A04ABF"/>
    <w:rsid w:val="00A06708"/>
    <w:rsid w:val="00A07356"/>
    <w:rsid w:val="00A174C2"/>
    <w:rsid w:val="00A225FD"/>
    <w:rsid w:val="00A2519A"/>
    <w:rsid w:val="00A322BC"/>
    <w:rsid w:val="00A3606D"/>
    <w:rsid w:val="00A42C60"/>
    <w:rsid w:val="00A46438"/>
    <w:rsid w:val="00A47AC5"/>
    <w:rsid w:val="00A50BE2"/>
    <w:rsid w:val="00A514C8"/>
    <w:rsid w:val="00A515A5"/>
    <w:rsid w:val="00A52660"/>
    <w:rsid w:val="00A53A45"/>
    <w:rsid w:val="00A54890"/>
    <w:rsid w:val="00A55B7D"/>
    <w:rsid w:val="00A57A46"/>
    <w:rsid w:val="00A70091"/>
    <w:rsid w:val="00A70406"/>
    <w:rsid w:val="00A71C38"/>
    <w:rsid w:val="00A7314F"/>
    <w:rsid w:val="00A7630B"/>
    <w:rsid w:val="00A81841"/>
    <w:rsid w:val="00A81BF9"/>
    <w:rsid w:val="00A82E83"/>
    <w:rsid w:val="00A82F5F"/>
    <w:rsid w:val="00A86A52"/>
    <w:rsid w:val="00A8754C"/>
    <w:rsid w:val="00A87868"/>
    <w:rsid w:val="00A879AC"/>
    <w:rsid w:val="00A91D16"/>
    <w:rsid w:val="00A9204E"/>
    <w:rsid w:val="00A9217C"/>
    <w:rsid w:val="00A92CBC"/>
    <w:rsid w:val="00A95393"/>
    <w:rsid w:val="00A97787"/>
    <w:rsid w:val="00A97981"/>
    <w:rsid w:val="00A979F9"/>
    <w:rsid w:val="00A97DED"/>
    <w:rsid w:val="00AA022D"/>
    <w:rsid w:val="00AA2DFD"/>
    <w:rsid w:val="00AA70F7"/>
    <w:rsid w:val="00AA797D"/>
    <w:rsid w:val="00AB2B3D"/>
    <w:rsid w:val="00AB3F55"/>
    <w:rsid w:val="00AC16E2"/>
    <w:rsid w:val="00AC37E2"/>
    <w:rsid w:val="00AC39C3"/>
    <w:rsid w:val="00AC3A2B"/>
    <w:rsid w:val="00AC48C3"/>
    <w:rsid w:val="00AD29D4"/>
    <w:rsid w:val="00AD2D09"/>
    <w:rsid w:val="00AD5EFB"/>
    <w:rsid w:val="00AE0536"/>
    <w:rsid w:val="00AE0ADA"/>
    <w:rsid w:val="00AF146A"/>
    <w:rsid w:val="00AF4056"/>
    <w:rsid w:val="00AF6388"/>
    <w:rsid w:val="00B010D8"/>
    <w:rsid w:val="00B04824"/>
    <w:rsid w:val="00B0737C"/>
    <w:rsid w:val="00B10DD9"/>
    <w:rsid w:val="00B154D5"/>
    <w:rsid w:val="00B17707"/>
    <w:rsid w:val="00B20098"/>
    <w:rsid w:val="00B20594"/>
    <w:rsid w:val="00B22A54"/>
    <w:rsid w:val="00B23068"/>
    <w:rsid w:val="00B27690"/>
    <w:rsid w:val="00B321C1"/>
    <w:rsid w:val="00B33C93"/>
    <w:rsid w:val="00B40A75"/>
    <w:rsid w:val="00B42E2B"/>
    <w:rsid w:val="00B43440"/>
    <w:rsid w:val="00B45CF8"/>
    <w:rsid w:val="00B501E9"/>
    <w:rsid w:val="00B518BA"/>
    <w:rsid w:val="00B54314"/>
    <w:rsid w:val="00B546E9"/>
    <w:rsid w:val="00B56420"/>
    <w:rsid w:val="00B62FFC"/>
    <w:rsid w:val="00B7612E"/>
    <w:rsid w:val="00B82385"/>
    <w:rsid w:val="00B827C6"/>
    <w:rsid w:val="00B82967"/>
    <w:rsid w:val="00B82E5A"/>
    <w:rsid w:val="00B857E6"/>
    <w:rsid w:val="00B857F9"/>
    <w:rsid w:val="00B903B0"/>
    <w:rsid w:val="00B9459F"/>
    <w:rsid w:val="00BA24B1"/>
    <w:rsid w:val="00BA36F4"/>
    <w:rsid w:val="00BA451C"/>
    <w:rsid w:val="00BA6AFC"/>
    <w:rsid w:val="00BA6F72"/>
    <w:rsid w:val="00BA7CEE"/>
    <w:rsid w:val="00BB1EBB"/>
    <w:rsid w:val="00BB5516"/>
    <w:rsid w:val="00BB5CB2"/>
    <w:rsid w:val="00BC163A"/>
    <w:rsid w:val="00BC292B"/>
    <w:rsid w:val="00BC55B7"/>
    <w:rsid w:val="00BD0FCB"/>
    <w:rsid w:val="00BD1E8D"/>
    <w:rsid w:val="00BD240A"/>
    <w:rsid w:val="00BD2DF8"/>
    <w:rsid w:val="00BD6C80"/>
    <w:rsid w:val="00BE35A9"/>
    <w:rsid w:val="00BE453A"/>
    <w:rsid w:val="00BE669E"/>
    <w:rsid w:val="00BE6A24"/>
    <w:rsid w:val="00BF190D"/>
    <w:rsid w:val="00BF243A"/>
    <w:rsid w:val="00BF3B08"/>
    <w:rsid w:val="00BF4C0F"/>
    <w:rsid w:val="00C00979"/>
    <w:rsid w:val="00C03A2E"/>
    <w:rsid w:val="00C12DB9"/>
    <w:rsid w:val="00C1453C"/>
    <w:rsid w:val="00C23096"/>
    <w:rsid w:val="00C23A74"/>
    <w:rsid w:val="00C307B1"/>
    <w:rsid w:val="00C30838"/>
    <w:rsid w:val="00C30AE9"/>
    <w:rsid w:val="00C47CB2"/>
    <w:rsid w:val="00C50D4B"/>
    <w:rsid w:val="00C56405"/>
    <w:rsid w:val="00C56E18"/>
    <w:rsid w:val="00C604A7"/>
    <w:rsid w:val="00C7098F"/>
    <w:rsid w:val="00C735DC"/>
    <w:rsid w:val="00C75BA5"/>
    <w:rsid w:val="00C77709"/>
    <w:rsid w:val="00C830F0"/>
    <w:rsid w:val="00C84E1B"/>
    <w:rsid w:val="00C9018E"/>
    <w:rsid w:val="00C924B5"/>
    <w:rsid w:val="00C92DC8"/>
    <w:rsid w:val="00C92E9B"/>
    <w:rsid w:val="00C93EA4"/>
    <w:rsid w:val="00C97779"/>
    <w:rsid w:val="00C97804"/>
    <w:rsid w:val="00CA190E"/>
    <w:rsid w:val="00CA4559"/>
    <w:rsid w:val="00CA4993"/>
    <w:rsid w:val="00CA61A0"/>
    <w:rsid w:val="00CA7069"/>
    <w:rsid w:val="00CB14DF"/>
    <w:rsid w:val="00CB4F67"/>
    <w:rsid w:val="00CC0474"/>
    <w:rsid w:val="00CC3310"/>
    <w:rsid w:val="00CC434F"/>
    <w:rsid w:val="00CC527B"/>
    <w:rsid w:val="00CC5734"/>
    <w:rsid w:val="00CC7331"/>
    <w:rsid w:val="00CD0EA6"/>
    <w:rsid w:val="00CD1349"/>
    <w:rsid w:val="00CD25B1"/>
    <w:rsid w:val="00CD4EFF"/>
    <w:rsid w:val="00CD5DCE"/>
    <w:rsid w:val="00CD618E"/>
    <w:rsid w:val="00CE370F"/>
    <w:rsid w:val="00CE3F26"/>
    <w:rsid w:val="00CF3421"/>
    <w:rsid w:val="00CF3B89"/>
    <w:rsid w:val="00CF4EEF"/>
    <w:rsid w:val="00CF5F19"/>
    <w:rsid w:val="00CF6645"/>
    <w:rsid w:val="00CF79F9"/>
    <w:rsid w:val="00D00885"/>
    <w:rsid w:val="00D0089A"/>
    <w:rsid w:val="00D03357"/>
    <w:rsid w:val="00D0482E"/>
    <w:rsid w:val="00D106DD"/>
    <w:rsid w:val="00D168A6"/>
    <w:rsid w:val="00D203DA"/>
    <w:rsid w:val="00D2100D"/>
    <w:rsid w:val="00D21C4A"/>
    <w:rsid w:val="00D23D4C"/>
    <w:rsid w:val="00D244B1"/>
    <w:rsid w:val="00D274E6"/>
    <w:rsid w:val="00D31451"/>
    <w:rsid w:val="00D41C9F"/>
    <w:rsid w:val="00D42501"/>
    <w:rsid w:val="00D4756F"/>
    <w:rsid w:val="00D47E91"/>
    <w:rsid w:val="00D5060B"/>
    <w:rsid w:val="00D60CCA"/>
    <w:rsid w:val="00D61824"/>
    <w:rsid w:val="00D61C26"/>
    <w:rsid w:val="00D62745"/>
    <w:rsid w:val="00D640B7"/>
    <w:rsid w:val="00D65F41"/>
    <w:rsid w:val="00D66209"/>
    <w:rsid w:val="00D6739C"/>
    <w:rsid w:val="00D7043C"/>
    <w:rsid w:val="00D72DF7"/>
    <w:rsid w:val="00D7312A"/>
    <w:rsid w:val="00D73BB0"/>
    <w:rsid w:val="00D75366"/>
    <w:rsid w:val="00D758A3"/>
    <w:rsid w:val="00D77D1A"/>
    <w:rsid w:val="00D80AB0"/>
    <w:rsid w:val="00D82BC8"/>
    <w:rsid w:val="00D82D88"/>
    <w:rsid w:val="00D85DAC"/>
    <w:rsid w:val="00D87451"/>
    <w:rsid w:val="00D90E69"/>
    <w:rsid w:val="00D964F5"/>
    <w:rsid w:val="00DA38FF"/>
    <w:rsid w:val="00DA6A48"/>
    <w:rsid w:val="00DB27AF"/>
    <w:rsid w:val="00DB27F8"/>
    <w:rsid w:val="00DB6F8E"/>
    <w:rsid w:val="00DC024D"/>
    <w:rsid w:val="00DC07C1"/>
    <w:rsid w:val="00DC0E33"/>
    <w:rsid w:val="00DC1D77"/>
    <w:rsid w:val="00DC20CF"/>
    <w:rsid w:val="00DC2585"/>
    <w:rsid w:val="00DC3B9C"/>
    <w:rsid w:val="00DD0AD0"/>
    <w:rsid w:val="00DD3190"/>
    <w:rsid w:val="00DD4547"/>
    <w:rsid w:val="00DD7E5F"/>
    <w:rsid w:val="00DE0233"/>
    <w:rsid w:val="00DE23CF"/>
    <w:rsid w:val="00DE5787"/>
    <w:rsid w:val="00DE602E"/>
    <w:rsid w:val="00DE6C75"/>
    <w:rsid w:val="00DE6FDB"/>
    <w:rsid w:val="00DF1D56"/>
    <w:rsid w:val="00DF31AD"/>
    <w:rsid w:val="00DF3EBE"/>
    <w:rsid w:val="00DF64E1"/>
    <w:rsid w:val="00E024A7"/>
    <w:rsid w:val="00E03AD1"/>
    <w:rsid w:val="00E04EAD"/>
    <w:rsid w:val="00E053CA"/>
    <w:rsid w:val="00E0612E"/>
    <w:rsid w:val="00E1059F"/>
    <w:rsid w:val="00E10BE3"/>
    <w:rsid w:val="00E12660"/>
    <w:rsid w:val="00E1663C"/>
    <w:rsid w:val="00E17027"/>
    <w:rsid w:val="00E17828"/>
    <w:rsid w:val="00E17DB8"/>
    <w:rsid w:val="00E20604"/>
    <w:rsid w:val="00E2315E"/>
    <w:rsid w:val="00E23AAE"/>
    <w:rsid w:val="00E30749"/>
    <w:rsid w:val="00E30785"/>
    <w:rsid w:val="00E36270"/>
    <w:rsid w:val="00E369AD"/>
    <w:rsid w:val="00E36DF9"/>
    <w:rsid w:val="00E40A16"/>
    <w:rsid w:val="00E44112"/>
    <w:rsid w:val="00E44FA9"/>
    <w:rsid w:val="00E5236A"/>
    <w:rsid w:val="00E56F95"/>
    <w:rsid w:val="00E64F45"/>
    <w:rsid w:val="00E744EB"/>
    <w:rsid w:val="00E755CA"/>
    <w:rsid w:val="00E75DE2"/>
    <w:rsid w:val="00E81703"/>
    <w:rsid w:val="00E83556"/>
    <w:rsid w:val="00E90F16"/>
    <w:rsid w:val="00E9506C"/>
    <w:rsid w:val="00E95F0F"/>
    <w:rsid w:val="00E97C63"/>
    <w:rsid w:val="00E97FCF"/>
    <w:rsid w:val="00EA1D49"/>
    <w:rsid w:val="00EA2B57"/>
    <w:rsid w:val="00EA390C"/>
    <w:rsid w:val="00EA6193"/>
    <w:rsid w:val="00EA73D0"/>
    <w:rsid w:val="00EB20B3"/>
    <w:rsid w:val="00EB6910"/>
    <w:rsid w:val="00EB6DA5"/>
    <w:rsid w:val="00EB7B1A"/>
    <w:rsid w:val="00ED3D10"/>
    <w:rsid w:val="00ED447C"/>
    <w:rsid w:val="00EE0C08"/>
    <w:rsid w:val="00EE6AE2"/>
    <w:rsid w:val="00EE7CB4"/>
    <w:rsid w:val="00EF285F"/>
    <w:rsid w:val="00EF3871"/>
    <w:rsid w:val="00EF3A51"/>
    <w:rsid w:val="00EF5AB0"/>
    <w:rsid w:val="00EF6609"/>
    <w:rsid w:val="00EF6B1D"/>
    <w:rsid w:val="00F01793"/>
    <w:rsid w:val="00F01D9B"/>
    <w:rsid w:val="00F02868"/>
    <w:rsid w:val="00F03F8B"/>
    <w:rsid w:val="00F043B2"/>
    <w:rsid w:val="00F04B34"/>
    <w:rsid w:val="00F04EC5"/>
    <w:rsid w:val="00F04F2B"/>
    <w:rsid w:val="00F0539E"/>
    <w:rsid w:val="00F05779"/>
    <w:rsid w:val="00F11319"/>
    <w:rsid w:val="00F11598"/>
    <w:rsid w:val="00F1188A"/>
    <w:rsid w:val="00F123F6"/>
    <w:rsid w:val="00F13A74"/>
    <w:rsid w:val="00F15492"/>
    <w:rsid w:val="00F166FF"/>
    <w:rsid w:val="00F22EA2"/>
    <w:rsid w:val="00F24862"/>
    <w:rsid w:val="00F254AF"/>
    <w:rsid w:val="00F266C1"/>
    <w:rsid w:val="00F31D20"/>
    <w:rsid w:val="00F36C55"/>
    <w:rsid w:val="00F44137"/>
    <w:rsid w:val="00F50A85"/>
    <w:rsid w:val="00F512FE"/>
    <w:rsid w:val="00F57033"/>
    <w:rsid w:val="00F57481"/>
    <w:rsid w:val="00F576AE"/>
    <w:rsid w:val="00F637B8"/>
    <w:rsid w:val="00F6582B"/>
    <w:rsid w:val="00F6622D"/>
    <w:rsid w:val="00F82F63"/>
    <w:rsid w:val="00F8401A"/>
    <w:rsid w:val="00F87B9D"/>
    <w:rsid w:val="00F95283"/>
    <w:rsid w:val="00FA342E"/>
    <w:rsid w:val="00FA4123"/>
    <w:rsid w:val="00FA596D"/>
    <w:rsid w:val="00FA5E79"/>
    <w:rsid w:val="00FA602E"/>
    <w:rsid w:val="00FC074E"/>
    <w:rsid w:val="00FC34CD"/>
    <w:rsid w:val="00FC356D"/>
    <w:rsid w:val="00FC43F9"/>
    <w:rsid w:val="00FC5217"/>
    <w:rsid w:val="00FC5735"/>
    <w:rsid w:val="00FC5BA0"/>
    <w:rsid w:val="00FD18BB"/>
    <w:rsid w:val="00FD2678"/>
    <w:rsid w:val="00FD50F0"/>
    <w:rsid w:val="00FD5834"/>
    <w:rsid w:val="00FE5548"/>
    <w:rsid w:val="00FE5872"/>
    <w:rsid w:val="00FE5D09"/>
    <w:rsid w:val="00FE6BB9"/>
    <w:rsid w:val="00FF0D35"/>
    <w:rsid w:val="00FF18A4"/>
    <w:rsid w:val="00FF18BA"/>
    <w:rsid w:val="00FF236F"/>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paragraph" w:styleId="Heading2">
    <w:name w:val="heading 2"/>
    <w:basedOn w:val="Normal"/>
    <w:next w:val="Normal"/>
    <w:link w:val="Heading2Char"/>
    <w:uiPriority w:val="9"/>
    <w:unhideWhenUsed/>
    <w:qFormat/>
    <w:rsid w:val="006647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 w:type="paragraph" w:styleId="NormalWeb">
    <w:name w:val="Normal (Web)"/>
    <w:basedOn w:val="Normal"/>
    <w:uiPriority w:val="99"/>
    <w:unhideWhenUsed/>
    <w:rsid w:val="004C619E"/>
    <w:pPr>
      <w:spacing w:before="100" w:beforeAutospacing="1" w:after="100" w:afterAutospacing="1"/>
      <w:jc w:val="left"/>
    </w:pPr>
    <w:rPr>
      <w:rFonts w:ascii="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664720"/>
    <w:rPr>
      <w:rFonts w:asciiTheme="majorHAnsi" w:eastAsiaTheme="majorEastAsia" w:hAnsiTheme="majorHAnsi" w:cstheme="majorBidi"/>
      <w:color w:val="2F5496" w:themeColor="accent1" w:themeShade="BF"/>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323552003">
      <w:bodyDiv w:val="1"/>
      <w:marLeft w:val="0"/>
      <w:marRight w:val="0"/>
      <w:marTop w:val="0"/>
      <w:marBottom w:val="0"/>
      <w:divBdr>
        <w:top w:val="none" w:sz="0" w:space="0" w:color="auto"/>
        <w:left w:val="none" w:sz="0" w:space="0" w:color="auto"/>
        <w:bottom w:val="none" w:sz="0" w:space="0" w:color="auto"/>
        <w:right w:val="none" w:sz="0" w:space="0" w:color="auto"/>
      </w:divBdr>
      <w:divsChild>
        <w:div w:id="1990669333">
          <w:marLeft w:val="0"/>
          <w:marRight w:val="0"/>
          <w:marTop w:val="0"/>
          <w:marBottom w:val="0"/>
          <w:divBdr>
            <w:top w:val="none" w:sz="0" w:space="0" w:color="auto"/>
            <w:left w:val="none" w:sz="0" w:space="0" w:color="auto"/>
            <w:bottom w:val="none" w:sz="0" w:space="0" w:color="auto"/>
            <w:right w:val="none" w:sz="0" w:space="0" w:color="auto"/>
          </w:divBdr>
          <w:divsChild>
            <w:div w:id="1658800356">
              <w:marLeft w:val="0"/>
              <w:marRight w:val="0"/>
              <w:marTop w:val="0"/>
              <w:marBottom w:val="0"/>
              <w:divBdr>
                <w:top w:val="none" w:sz="0" w:space="0" w:color="auto"/>
                <w:left w:val="none" w:sz="0" w:space="0" w:color="auto"/>
                <w:bottom w:val="none" w:sz="0" w:space="0" w:color="auto"/>
                <w:right w:val="none" w:sz="0" w:space="0" w:color="auto"/>
              </w:divBdr>
              <w:divsChild>
                <w:div w:id="921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698966046">
      <w:bodyDiv w:val="1"/>
      <w:marLeft w:val="0"/>
      <w:marRight w:val="0"/>
      <w:marTop w:val="0"/>
      <w:marBottom w:val="0"/>
      <w:divBdr>
        <w:top w:val="none" w:sz="0" w:space="0" w:color="auto"/>
        <w:left w:val="none" w:sz="0" w:space="0" w:color="auto"/>
        <w:bottom w:val="none" w:sz="0" w:space="0" w:color="auto"/>
        <w:right w:val="none" w:sz="0" w:space="0" w:color="auto"/>
      </w:divBdr>
      <w:divsChild>
        <w:div w:id="619842742">
          <w:marLeft w:val="0"/>
          <w:marRight w:val="0"/>
          <w:marTop w:val="0"/>
          <w:marBottom w:val="0"/>
          <w:divBdr>
            <w:top w:val="none" w:sz="0" w:space="0" w:color="auto"/>
            <w:left w:val="none" w:sz="0" w:space="0" w:color="auto"/>
            <w:bottom w:val="none" w:sz="0" w:space="0" w:color="auto"/>
            <w:right w:val="none" w:sz="0" w:space="0" w:color="auto"/>
          </w:divBdr>
          <w:divsChild>
            <w:div w:id="1508787639">
              <w:marLeft w:val="0"/>
              <w:marRight w:val="0"/>
              <w:marTop w:val="0"/>
              <w:marBottom w:val="0"/>
              <w:divBdr>
                <w:top w:val="none" w:sz="0" w:space="0" w:color="auto"/>
                <w:left w:val="none" w:sz="0" w:space="0" w:color="auto"/>
                <w:bottom w:val="none" w:sz="0" w:space="0" w:color="auto"/>
                <w:right w:val="none" w:sz="0" w:space="0" w:color="auto"/>
              </w:divBdr>
              <w:divsChild>
                <w:div w:id="17964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07995">
      <w:bodyDiv w:val="1"/>
      <w:marLeft w:val="0"/>
      <w:marRight w:val="0"/>
      <w:marTop w:val="0"/>
      <w:marBottom w:val="0"/>
      <w:divBdr>
        <w:top w:val="none" w:sz="0" w:space="0" w:color="auto"/>
        <w:left w:val="none" w:sz="0" w:space="0" w:color="auto"/>
        <w:bottom w:val="none" w:sz="0" w:space="0" w:color="auto"/>
        <w:right w:val="none" w:sz="0" w:space="0" w:color="auto"/>
      </w:divBdr>
      <w:divsChild>
        <w:div w:id="353507087">
          <w:marLeft w:val="0"/>
          <w:marRight w:val="0"/>
          <w:marTop w:val="0"/>
          <w:marBottom w:val="0"/>
          <w:divBdr>
            <w:top w:val="none" w:sz="0" w:space="0" w:color="auto"/>
            <w:left w:val="none" w:sz="0" w:space="0" w:color="auto"/>
            <w:bottom w:val="none" w:sz="0" w:space="0" w:color="auto"/>
            <w:right w:val="none" w:sz="0" w:space="0" w:color="auto"/>
          </w:divBdr>
          <w:divsChild>
            <w:div w:id="783424951">
              <w:marLeft w:val="0"/>
              <w:marRight w:val="0"/>
              <w:marTop w:val="0"/>
              <w:marBottom w:val="0"/>
              <w:divBdr>
                <w:top w:val="none" w:sz="0" w:space="0" w:color="auto"/>
                <w:left w:val="none" w:sz="0" w:space="0" w:color="auto"/>
                <w:bottom w:val="none" w:sz="0" w:space="0" w:color="auto"/>
                <w:right w:val="none" w:sz="0" w:space="0" w:color="auto"/>
              </w:divBdr>
              <w:divsChild>
                <w:div w:id="2092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858928730">
      <w:bodyDiv w:val="1"/>
      <w:marLeft w:val="0"/>
      <w:marRight w:val="0"/>
      <w:marTop w:val="0"/>
      <w:marBottom w:val="0"/>
      <w:divBdr>
        <w:top w:val="none" w:sz="0" w:space="0" w:color="auto"/>
        <w:left w:val="none" w:sz="0" w:space="0" w:color="auto"/>
        <w:bottom w:val="none" w:sz="0" w:space="0" w:color="auto"/>
        <w:right w:val="none" w:sz="0" w:space="0" w:color="auto"/>
      </w:divBdr>
      <w:divsChild>
        <w:div w:id="1442726080">
          <w:marLeft w:val="0"/>
          <w:marRight w:val="0"/>
          <w:marTop w:val="0"/>
          <w:marBottom w:val="0"/>
          <w:divBdr>
            <w:top w:val="none" w:sz="0" w:space="0" w:color="auto"/>
            <w:left w:val="none" w:sz="0" w:space="0" w:color="auto"/>
            <w:bottom w:val="none" w:sz="0" w:space="0" w:color="auto"/>
            <w:right w:val="none" w:sz="0" w:space="0" w:color="auto"/>
          </w:divBdr>
          <w:divsChild>
            <w:div w:id="1085685596">
              <w:marLeft w:val="0"/>
              <w:marRight w:val="0"/>
              <w:marTop w:val="0"/>
              <w:marBottom w:val="0"/>
              <w:divBdr>
                <w:top w:val="none" w:sz="0" w:space="0" w:color="auto"/>
                <w:left w:val="none" w:sz="0" w:space="0" w:color="auto"/>
                <w:bottom w:val="none" w:sz="0" w:space="0" w:color="auto"/>
                <w:right w:val="none" w:sz="0" w:space="0" w:color="auto"/>
              </w:divBdr>
              <w:divsChild>
                <w:div w:id="7136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2566">
      <w:bodyDiv w:val="1"/>
      <w:marLeft w:val="0"/>
      <w:marRight w:val="0"/>
      <w:marTop w:val="0"/>
      <w:marBottom w:val="0"/>
      <w:divBdr>
        <w:top w:val="none" w:sz="0" w:space="0" w:color="auto"/>
        <w:left w:val="none" w:sz="0" w:space="0" w:color="auto"/>
        <w:bottom w:val="none" w:sz="0" w:space="0" w:color="auto"/>
        <w:right w:val="none" w:sz="0" w:space="0" w:color="auto"/>
      </w:divBdr>
    </w:div>
    <w:div w:id="1072119164">
      <w:bodyDiv w:val="1"/>
      <w:marLeft w:val="0"/>
      <w:marRight w:val="0"/>
      <w:marTop w:val="0"/>
      <w:marBottom w:val="0"/>
      <w:divBdr>
        <w:top w:val="none" w:sz="0" w:space="0" w:color="auto"/>
        <w:left w:val="none" w:sz="0" w:space="0" w:color="auto"/>
        <w:bottom w:val="none" w:sz="0" w:space="0" w:color="auto"/>
        <w:right w:val="none" w:sz="0" w:space="0" w:color="auto"/>
      </w:divBdr>
      <w:divsChild>
        <w:div w:id="701787148">
          <w:marLeft w:val="0"/>
          <w:marRight w:val="0"/>
          <w:marTop w:val="0"/>
          <w:marBottom w:val="0"/>
          <w:divBdr>
            <w:top w:val="none" w:sz="0" w:space="0" w:color="auto"/>
            <w:left w:val="none" w:sz="0" w:space="0" w:color="auto"/>
            <w:bottom w:val="none" w:sz="0" w:space="0" w:color="auto"/>
            <w:right w:val="none" w:sz="0" w:space="0" w:color="auto"/>
          </w:divBdr>
          <w:divsChild>
            <w:div w:id="699279921">
              <w:marLeft w:val="0"/>
              <w:marRight w:val="0"/>
              <w:marTop w:val="0"/>
              <w:marBottom w:val="0"/>
              <w:divBdr>
                <w:top w:val="none" w:sz="0" w:space="0" w:color="auto"/>
                <w:left w:val="none" w:sz="0" w:space="0" w:color="auto"/>
                <w:bottom w:val="none" w:sz="0" w:space="0" w:color="auto"/>
                <w:right w:val="none" w:sz="0" w:space="0" w:color="auto"/>
              </w:divBdr>
              <w:divsChild>
                <w:div w:id="17406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7991">
      <w:bodyDiv w:val="1"/>
      <w:marLeft w:val="0"/>
      <w:marRight w:val="0"/>
      <w:marTop w:val="0"/>
      <w:marBottom w:val="0"/>
      <w:divBdr>
        <w:top w:val="none" w:sz="0" w:space="0" w:color="auto"/>
        <w:left w:val="none" w:sz="0" w:space="0" w:color="auto"/>
        <w:bottom w:val="none" w:sz="0" w:space="0" w:color="auto"/>
        <w:right w:val="none" w:sz="0" w:space="0" w:color="auto"/>
      </w:divBdr>
    </w:div>
    <w:div w:id="1526747991">
      <w:bodyDiv w:val="1"/>
      <w:marLeft w:val="0"/>
      <w:marRight w:val="0"/>
      <w:marTop w:val="0"/>
      <w:marBottom w:val="0"/>
      <w:divBdr>
        <w:top w:val="none" w:sz="0" w:space="0" w:color="auto"/>
        <w:left w:val="none" w:sz="0" w:space="0" w:color="auto"/>
        <w:bottom w:val="none" w:sz="0" w:space="0" w:color="auto"/>
        <w:right w:val="none" w:sz="0" w:space="0" w:color="auto"/>
      </w:divBdr>
      <w:divsChild>
        <w:div w:id="60250294">
          <w:marLeft w:val="0"/>
          <w:marRight w:val="0"/>
          <w:marTop w:val="0"/>
          <w:marBottom w:val="0"/>
          <w:divBdr>
            <w:top w:val="none" w:sz="0" w:space="0" w:color="auto"/>
            <w:left w:val="none" w:sz="0" w:space="0" w:color="auto"/>
            <w:bottom w:val="none" w:sz="0" w:space="0" w:color="auto"/>
            <w:right w:val="none" w:sz="0" w:space="0" w:color="auto"/>
          </w:divBdr>
          <w:divsChild>
            <w:div w:id="1253318548">
              <w:marLeft w:val="0"/>
              <w:marRight w:val="0"/>
              <w:marTop w:val="0"/>
              <w:marBottom w:val="0"/>
              <w:divBdr>
                <w:top w:val="none" w:sz="0" w:space="0" w:color="auto"/>
                <w:left w:val="none" w:sz="0" w:space="0" w:color="auto"/>
                <w:bottom w:val="none" w:sz="0" w:space="0" w:color="auto"/>
                <w:right w:val="none" w:sz="0" w:space="0" w:color="auto"/>
              </w:divBdr>
              <w:divsChild>
                <w:div w:id="337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50863139">
      <w:bodyDiv w:val="1"/>
      <w:marLeft w:val="0"/>
      <w:marRight w:val="0"/>
      <w:marTop w:val="0"/>
      <w:marBottom w:val="0"/>
      <w:divBdr>
        <w:top w:val="none" w:sz="0" w:space="0" w:color="auto"/>
        <w:left w:val="none" w:sz="0" w:space="0" w:color="auto"/>
        <w:bottom w:val="none" w:sz="0" w:space="0" w:color="auto"/>
        <w:right w:val="none" w:sz="0" w:space="0" w:color="auto"/>
      </w:divBdr>
      <w:divsChild>
        <w:div w:id="1787043911">
          <w:marLeft w:val="0"/>
          <w:marRight w:val="0"/>
          <w:marTop w:val="0"/>
          <w:marBottom w:val="0"/>
          <w:divBdr>
            <w:top w:val="none" w:sz="0" w:space="0" w:color="auto"/>
            <w:left w:val="none" w:sz="0" w:space="0" w:color="auto"/>
            <w:bottom w:val="none" w:sz="0" w:space="0" w:color="auto"/>
            <w:right w:val="none" w:sz="0" w:space="0" w:color="auto"/>
          </w:divBdr>
          <w:divsChild>
            <w:div w:id="286471371">
              <w:marLeft w:val="0"/>
              <w:marRight w:val="0"/>
              <w:marTop w:val="0"/>
              <w:marBottom w:val="0"/>
              <w:divBdr>
                <w:top w:val="none" w:sz="0" w:space="0" w:color="auto"/>
                <w:left w:val="none" w:sz="0" w:space="0" w:color="auto"/>
                <w:bottom w:val="none" w:sz="0" w:space="0" w:color="auto"/>
                <w:right w:val="none" w:sz="0" w:space="0" w:color="auto"/>
              </w:divBdr>
              <w:divsChild>
                <w:div w:id="1928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76338">
      <w:bodyDiv w:val="1"/>
      <w:marLeft w:val="0"/>
      <w:marRight w:val="0"/>
      <w:marTop w:val="0"/>
      <w:marBottom w:val="0"/>
      <w:divBdr>
        <w:top w:val="none" w:sz="0" w:space="0" w:color="auto"/>
        <w:left w:val="none" w:sz="0" w:space="0" w:color="auto"/>
        <w:bottom w:val="none" w:sz="0" w:space="0" w:color="auto"/>
        <w:right w:val="none" w:sz="0" w:space="0" w:color="auto"/>
      </w:divBdr>
    </w:div>
    <w:div w:id="1778863951">
      <w:bodyDiv w:val="1"/>
      <w:marLeft w:val="0"/>
      <w:marRight w:val="0"/>
      <w:marTop w:val="0"/>
      <w:marBottom w:val="0"/>
      <w:divBdr>
        <w:top w:val="none" w:sz="0" w:space="0" w:color="auto"/>
        <w:left w:val="none" w:sz="0" w:space="0" w:color="auto"/>
        <w:bottom w:val="none" w:sz="0" w:space="0" w:color="auto"/>
        <w:right w:val="none" w:sz="0" w:space="0" w:color="auto"/>
      </w:divBdr>
      <w:divsChild>
        <w:div w:id="1226524316">
          <w:marLeft w:val="0"/>
          <w:marRight w:val="0"/>
          <w:marTop w:val="0"/>
          <w:marBottom w:val="0"/>
          <w:divBdr>
            <w:top w:val="none" w:sz="0" w:space="0" w:color="auto"/>
            <w:left w:val="none" w:sz="0" w:space="0" w:color="auto"/>
            <w:bottom w:val="none" w:sz="0" w:space="0" w:color="auto"/>
            <w:right w:val="none" w:sz="0" w:space="0" w:color="auto"/>
          </w:divBdr>
          <w:divsChild>
            <w:div w:id="1738161141">
              <w:marLeft w:val="0"/>
              <w:marRight w:val="0"/>
              <w:marTop w:val="0"/>
              <w:marBottom w:val="0"/>
              <w:divBdr>
                <w:top w:val="none" w:sz="0" w:space="0" w:color="auto"/>
                <w:left w:val="none" w:sz="0" w:space="0" w:color="auto"/>
                <w:bottom w:val="none" w:sz="0" w:space="0" w:color="auto"/>
                <w:right w:val="none" w:sz="0" w:space="0" w:color="auto"/>
              </w:divBdr>
              <w:divsChild>
                <w:div w:id="1008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 w:id="19074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2.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8681</Words>
  <Characters>49485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Brenda Bennett</cp:lastModifiedBy>
  <cp:revision>3</cp:revision>
  <cp:lastPrinted>2022-09-29T12:20:00Z</cp:lastPrinted>
  <dcterms:created xsi:type="dcterms:W3CDTF">2023-11-17T11:10:00Z</dcterms:created>
  <dcterms:modified xsi:type="dcterms:W3CDTF">2023-11-17T11:12:00Z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