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7D6042B9">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w:t>
      </w:r>
      <w:r>
        <w:lastRenderedPageBreak/>
        <w:t>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46004F"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46004F">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427D5D"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427D5D">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C42788">
        <w:rPr>
          <w:highlight w:val="yellow"/>
        </w:rPr>
        <w:t>m</w:t>
      </w:r>
      <w:r w:rsidRPr="00C42788">
        <w:rPr>
          <w:highlight w:val="yellow"/>
        </w:rPr>
        <w:t xml:space="preserve">ay be made </w:t>
      </w:r>
      <w:r w:rsidR="007F6160" w:rsidRPr="00C42788">
        <w:rPr>
          <w:highlight w:val="yellow"/>
        </w:rPr>
        <w:t>before</w:t>
      </w:r>
      <w:r w:rsidRPr="00C42788">
        <w:rPr>
          <w:highlight w:val="yellow"/>
        </w:rPr>
        <w:t xml:space="preserve"> the company is dissolved</w:t>
      </w:r>
      <w:r w:rsidR="00DE6C75" w:rsidRPr="00C42788">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C42788">
        <w:rPr>
          <w:highlight w:val="yellow"/>
        </w:rPr>
        <w:t>i</w:t>
      </w:r>
      <w:r w:rsidRPr="00C42788">
        <w:rPr>
          <w:highlight w:val="yellow"/>
        </w:rPr>
        <w:t>t gives the company in business rescue a period of respite to allow the company in business rescue to restructure its affairs by staying or prohibiting legal proceedings against the company in question in terms of s</w:t>
      </w:r>
      <w:r w:rsidR="00173953" w:rsidRPr="00C42788">
        <w:rPr>
          <w:highlight w:val="yellow"/>
        </w:rPr>
        <w:t xml:space="preserve">ection </w:t>
      </w:r>
      <w:r w:rsidRPr="00C42788">
        <w:rPr>
          <w:highlight w:val="yellow"/>
        </w:rPr>
        <w:t>133(1) of the Companies Act of 1973</w:t>
      </w:r>
      <w:r w:rsidR="00FC5BA0" w:rsidRPr="00C42788">
        <w:rPr>
          <w:highlight w:val="yellow"/>
        </w:rPr>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954D73"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954D73">
        <w:rPr>
          <w:rFonts w:ascii="Avenir Next" w:hAnsi="Avenir Next"/>
          <w:color w:val="404040"/>
          <w:highlight w:val="yellow"/>
          <w:lang w:val="en-GB"/>
        </w:rPr>
        <w:t>a</w:t>
      </w:r>
      <w:r w:rsidR="002A752D" w:rsidRPr="00954D73">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954D73"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954D73">
        <w:rPr>
          <w:rFonts w:ascii="Avenir Next" w:hAnsi="Avenir Next"/>
          <w:color w:val="404040"/>
          <w:highlight w:val="yellow"/>
          <w:lang w:val="en-GB"/>
        </w:rPr>
        <w:t>i</w:t>
      </w:r>
      <w:r w:rsidR="00406967" w:rsidRPr="00954D73">
        <w:rPr>
          <w:rFonts w:ascii="Avenir Next" w:hAnsi="Avenir Next"/>
          <w:color w:val="404040"/>
          <w:highlight w:val="yellow"/>
          <w:lang w:val="en-GB"/>
        </w:rPr>
        <w:t xml:space="preserve">nsist that the </w:t>
      </w:r>
      <w:r w:rsidR="00BB5516" w:rsidRPr="00954D73">
        <w:rPr>
          <w:rFonts w:ascii="Avenir Next" w:hAnsi="Avenir Next"/>
          <w:color w:val="404040"/>
          <w:highlight w:val="yellow"/>
          <w:lang w:val="en-GB"/>
        </w:rPr>
        <w:t>business rescue practitioner</w:t>
      </w:r>
      <w:r w:rsidR="00406967" w:rsidRPr="00954D73">
        <w:rPr>
          <w:rFonts w:ascii="Avenir Next" w:hAnsi="Avenir Next"/>
          <w:color w:val="404040"/>
          <w:highlight w:val="yellow"/>
          <w:lang w:val="en-GB"/>
        </w:rPr>
        <w:t xml:space="preserve"> obtain their consent before selling any of the assets subject to the </w:t>
      </w:r>
      <w:r w:rsidRPr="00954D73">
        <w:rPr>
          <w:rFonts w:ascii="Avenir Next" w:hAnsi="Avenir Next"/>
          <w:color w:val="404040"/>
          <w:highlight w:val="yellow"/>
          <w:lang w:val="en-GB"/>
        </w:rPr>
        <w:t>general notarial bond</w:t>
      </w:r>
      <w:r w:rsidR="00406967" w:rsidRPr="00954D73">
        <w:rPr>
          <w:rFonts w:ascii="Avenir Next" w:hAnsi="Avenir Next"/>
          <w:color w:val="404040"/>
          <w:highlight w:val="yellow"/>
          <w:lang w:val="en-GB"/>
        </w:rPr>
        <w:t xml:space="preserve">, as provided for in </w:t>
      </w:r>
      <w:r w:rsidR="00E369AD" w:rsidRPr="00954D73">
        <w:rPr>
          <w:rFonts w:ascii="Avenir Next" w:hAnsi="Avenir Next"/>
          <w:color w:val="404040"/>
          <w:highlight w:val="yellow"/>
          <w:lang w:val="en-GB"/>
        </w:rPr>
        <w:t>s</w:t>
      </w:r>
      <w:r w:rsidR="00406967" w:rsidRPr="00954D73">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F4613C" w:rsidRDefault="003A30D1" w:rsidP="008D44D6">
      <w:pPr>
        <w:numPr>
          <w:ilvl w:val="0"/>
          <w:numId w:val="11"/>
        </w:numPr>
        <w:ind w:left="709" w:hanging="709"/>
        <w:jc w:val="left"/>
        <w:rPr>
          <w:rFonts w:cs="Calibri"/>
          <w:color w:val="212121"/>
          <w:highlight w:val="yellow"/>
          <w:lang w:eastAsia="en-GB"/>
        </w:rPr>
      </w:pPr>
      <w:r w:rsidRPr="00F4613C">
        <w:rPr>
          <w:color w:val="212121"/>
          <w:highlight w:val="yellow"/>
          <w:lang w:eastAsia="en-GB"/>
        </w:rPr>
        <w:t>p</w:t>
      </w:r>
      <w:r w:rsidR="00483EBE" w:rsidRPr="00F4613C">
        <w:rPr>
          <w:color w:val="212121"/>
          <w:highlight w:val="yellow"/>
          <w:lang w:eastAsia="en-GB"/>
        </w:rPr>
        <w:t>ost-</w:t>
      </w:r>
      <w:r w:rsidR="000D78BC" w:rsidRPr="00F4613C">
        <w:rPr>
          <w:color w:val="212121"/>
          <w:highlight w:val="yellow"/>
          <w:lang w:eastAsia="en-GB"/>
        </w:rPr>
        <w:t>c</w:t>
      </w:r>
      <w:r w:rsidR="00483EBE" w:rsidRPr="00F4613C">
        <w:rPr>
          <w:color w:val="212121"/>
          <w:highlight w:val="yellow"/>
          <w:lang w:eastAsia="en-GB"/>
        </w:rPr>
        <w:t xml:space="preserve">ommencement </w:t>
      </w:r>
      <w:r w:rsidR="000D78BC" w:rsidRPr="00F4613C">
        <w:rPr>
          <w:color w:val="212121"/>
          <w:highlight w:val="yellow"/>
          <w:lang w:eastAsia="en-GB"/>
        </w:rPr>
        <w:t>f</w:t>
      </w:r>
      <w:r w:rsidR="00483EBE" w:rsidRPr="00F4613C">
        <w:rPr>
          <w:color w:val="212121"/>
          <w:highlight w:val="yellow"/>
          <w:lang w:eastAsia="en-GB"/>
        </w:rPr>
        <w:t>inance</w:t>
      </w:r>
      <w:r w:rsidR="000D78BC" w:rsidRPr="00F4613C">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C37E7D"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C37E7D">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C37E7D">
        <w:rPr>
          <w:rFonts w:ascii="Avenir Next" w:hAnsi="Avenir Next" w:cs="Arial"/>
          <w:highlight w:val="yellow"/>
          <w:lang w:val="en-US"/>
        </w:rPr>
        <w:t xml:space="preserve">it </w:t>
      </w:r>
      <w:r w:rsidRPr="00C37E7D">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C37E7D"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C37E7D">
        <w:rPr>
          <w:rFonts w:ascii="Avenir Next" w:hAnsi="Avenir Next"/>
          <w:b w:val="0"/>
          <w:bCs/>
          <w:szCs w:val="22"/>
          <w:highlight w:val="yellow"/>
        </w:rPr>
        <w:t>b</w:t>
      </w:r>
      <w:r w:rsidR="00BA36F4" w:rsidRPr="00C37E7D">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1C67A2" w:rsidRDefault="00053320" w:rsidP="008D44D6">
      <w:pPr>
        <w:pStyle w:val="ListParagraph"/>
        <w:numPr>
          <w:ilvl w:val="0"/>
          <w:numId w:val="14"/>
        </w:numPr>
        <w:spacing w:after="0" w:line="240" w:lineRule="auto"/>
        <w:ind w:left="709" w:hanging="709"/>
        <w:rPr>
          <w:rFonts w:ascii="Avenir Next" w:hAnsi="Avenir Next"/>
          <w:lang w:val="en-GB"/>
        </w:rPr>
      </w:pPr>
      <w:r w:rsidRPr="001C67A2">
        <w:rPr>
          <w:rFonts w:ascii="Avenir Next" w:hAnsi="Avenir Next"/>
          <w:lang w:val="en-GB"/>
        </w:rPr>
        <w:t>(iii)</w:t>
      </w:r>
      <w:r w:rsidR="00712318" w:rsidRPr="001C67A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8B58E9" w:rsidRDefault="00712318" w:rsidP="008D44D6">
      <w:pPr>
        <w:pStyle w:val="ListParagraph"/>
        <w:numPr>
          <w:ilvl w:val="0"/>
          <w:numId w:val="14"/>
        </w:numPr>
        <w:spacing w:after="0" w:line="240" w:lineRule="auto"/>
        <w:ind w:left="709" w:hanging="709"/>
        <w:rPr>
          <w:rFonts w:ascii="Avenir Next" w:hAnsi="Avenir Next"/>
          <w:lang w:val="en-GB"/>
        </w:rPr>
      </w:pPr>
      <w:r w:rsidRPr="008B58E9">
        <w:rPr>
          <w:rFonts w:ascii="Avenir Next" w:hAnsi="Avenir Next"/>
          <w:lang w:val="en-GB"/>
        </w:rPr>
        <w:t xml:space="preserve">Both </w:t>
      </w:r>
      <w:r w:rsidR="00053320" w:rsidRPr="008B58E9">
        <w:rPr>
          <w:rFonts w:ascii="Avenir Next" w:hAnsi="Avenir Next"/>
          <w:lang w:val="en-GB"/>
        </w:rPr>
        <w:t>(</w:t>
      </w:r>
      <w:r w:rsidR="00F01793" w:rsidRPr="008B58E9">
        <w:rPr>
          <w:rFonts w:ascii="Avenir Next" w:hAnsi="Avenir Next"/>
          <w:lang w:val="en-GB"/>
        </w:rPr>
        <w:t>i</w:t>
      </w:r>
      <w:r w:rsidR="00053320" w:rsidRPr="008B58E9">
        <w:rPr>
          <w:rFonts w:ascii="Avenir Next" w:hAnsi="Avenir Next"/>
          <w:lang w:val="en-GB"/>
        </w:rPr>
        <w:t>)</w:t>
      </w:r>
      <w:r w:rsidR="00F01793" w:rsidRPr="008B58E9">
        <w:rPr>
          <w:rFonts w:ascii="Avenir Next" w:hAnsi="Avenir Next"/>
          <w:lang w:val="en-GB"/>
        </w:rPr>
        <w:t xml:space="preserve"> and </w:t>
      </w:r>
      <w:r w:rsidR="00053320" w:rsidRPr="008B58E9">
        <w:rPr>
          <w:rFonts w:ascii="Avenir Next" w:hAnsi="Avenir Next"/>
          <w:lang w:val="en-GB"/>
        </w:rPr>
        <w:t>(</w:t>
      </w:r>
      <w:r w:rsidR="00F01793" w:rsidRPr="008B58E9">
        <w:rPr>
          <w:rFonts w:ascii="Avenir Next" w:hAnsi="Avenir Next"/>
          <w:lang w:val="en-GB"/>
        </w:rPr>
        <w:t>iii</w:t>
      </w:r>
      <w:r w:rsidR="00053320" w:rsidRPr="008B58E9">
        <w:rPr>
          <w:rFonts w:ascii="Avenir Next" w:hAnsi="Avenir Next"/>
          <w:lang w:val="en-GB"/>
        </w:rPr>
        <w:t>)</w:t>
      </w:r>
      <w:r w:rsidRPr="008B58E9">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8B58E9"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8B58E9">
        <w:rPr>
          <w:rFonts w:ascii="Avenir Next" w:hAnsi="Avenir Next"/>
          <w:highlight w:val="yellow"/>
          <w:lang w:val="en-GB"/>
        </w:rPr>
        <w:t xml:space="preserve">Both </w:t>
      </w:r>
      <w:r w:rsidR="00053320" w:rsidRPr="008B58E9">
        <w:rPr>
          <w:rFonts w:ascii="Avenir Next" w:hAnsi="Avenir Next"/>
          <w:highlight w:val="yellow"/>
          <w:lang w:val="en-GB"/>
        </w:rPr>
        <w:t>(</w:t>
      </w:r>
      <w:r w:rsidR="00F01793" w:rsidRPr="008B58E9">
        <w:rPr>
          <w:rFonts w:ascii="Avenir Next" w:hAnsi="Avenir Next"/>
          <w:highlight w:val="yellow"/>
          <w:lang w:val="en-GB"/>
        </w:rPr>
        <w:t>iii</w:t>
      </w:r>
      <w:r w:rsidR="00053320" w:rsidRPr="008B58E9">
        <w:rPr>
          <w:rFonts w:ascii="Avenir Next" w:hAnsi="Avenir Next"/>
          <w:highlight w:val="yellow"/>
          <w:lang w:val="en-GB"/>
        </w:rPr>
        <w:t>)</w:t>
      </w:r>
      <w:r w:rsidR="00F01793" w:rsidRPr="008B58E9">
        <w:rPr>
          <w:rFonts w:ascii="Avenir Next" w:hAnsi="Avenir Next"/>
          <w:highlight w:val="yellow"/>
          <w:lang w:val="en-GB"/>
        </w:rPr>
        <w:t xml:space="preserve"> and </w:t>
      </w:r>
      <w:r w:rsidR="00053320" w:rsidRPr="008B58E9">
        <w:rPr>
          <w:rFonts w:ascii="Avenir Next" w:hAnsi="Avenir Next"/>
          <w:highlight w:val="yellow"/>
          <w:lang w:val="en-GB"/>
        </w:rPr>
        <w:t>(</w:t>
      </w:r>
      <w:r w:rsidR="00F01793" w:rsidRPr="008B58E9">
        <w:rPr>
          <w:rFonts w:ascii="Avenir Next" w:hAnsi="Avenir Next"/>
          <w:highlight w:val="yellow"/>
          <w:lang w:val="en-GB"/>
        </w:rPr>
        <w:t>iv</w:t>
      </w:r>
      <w:r w:rsidR="00053320" w:rsidRPr="008B58E9">
        <w:rPr>
          <w:rFonts w:ascii="Avenir Next" w:hAnsi="Avenir Next"/>
          <w:highlight w:val="yellow"/>
          <w:lang w:val="en-GB"/>
        </w:rPr>
        <w:t>)</w:t>
      </w:r>
      <w:r w:rsidRPr="008B58E9">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lastRenderedPageBreak/>
        <w:t>(c)</w:t>
      </w:r>
      <w:r w:rsidRPr="00744082">
        <w:rPr>
          <w:color w:val="000000"/>
          <w:lang w:val="en-GB" w:eastAsia="en-GB"/>
        </w:rPr>
        <w:tab/>
      </w:r>
      <w:r w:rsidRPr="00921C54">
        <w:rPr>
          <w:color w:val="000000"/>
          <w:highlight w:val="yellow"/>
          <w:lang w:val="en-GB" w:eastAsia="en-GB"/>
        </w:rPr>
        <w:t xml:space="preserve">As an affected person, </w:t>
      </w:r>
      <w:r w:rsidR="00564436" w:rsidRPr="00921C54">
        <w:rPr>
          <w:color w:val="000000"/>
          <w:highlight w:val="yellow"/>
          <w:lang w:val="en-GB" w:eastAsia="en-GB"/>
        </w:rPr>
        <w:t>a</w:t>
      </w:r>
      <w:r w:rsidRPr="00921C54">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r>
        <w:rPr>
          <w:color w:val="000000"/>
          <w:lang w:val="en-GB" w:eastAsia="en-GB"/>
        </w:rPr>
        <w:t>.</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921C54">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CC1D83"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CC1D83">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25816"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725816">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725816">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8B58E9"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8B58E9">
        <w:rPr>
          <w:rFonts w:ascii="Avenir Next" w:hAnsi="Avenir Next" w:cs="Arial"/>
          <w:highlight w:val="yellow"/>
          <w:lang w:val="en-US"/>
        </w:rPr>
        <w:t xml:space="preserve">How expected cash receipts and payments are forecast to be received and paid respectively, </w:t>
      </w:r>
      <w:r w:rsidR="00EA73D0" w:rsidRPr="008B58E9">
        <w:rPr>
          <w:rFonts w:ascii="Avenir Next" w:hAnsi="Avenir Next" w:cs="Arial"/>
          <w:highlight w:val="yellow"/>
          <w:lang w:val="en-US"/>
        </w:rPr>
        <w:t>that is,</w:t>
      </w:r>
      <w:r w:rsidRPr="008B58E9">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F50132"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F50132">
        <w:rPr>
          <w:rFonts w:ascii="Avenir Next" w:hAnsi="Avenir Next" w:cs="Arial"/>
          <w:highlight w:val="yellow"/>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DD7D8E" w:rsidRDefault="006D0915" w:rsidP="0054770A">
      <w:pPr>
        <w:pStyle w:val="AOAltHead3"/>
        <w:spacing w:before="0" w:line="240" w:lineRule="auto"/>
        <w:ind w:left="709" w:hanging="709"/>
        <w:rPr>
          <w:rFonts w:ascii="Avenir Next" w:hAnsi="Avenir Next"/>
          <w:highlight w:val="yellow"/>
        </w:rPr>
      </w:pPr>
      <w:r w:rsidRPr="00DD7D8E">
        <w:rPr>
          <w:rFonts w:ascii="Avenir Next" w:hAnsi="Avenir Next"/>
          <w:highlight w:val="yellow"/>
        </w:rPr>
        <w:t>T</w:t>
      </w:r>
      <w:r w:rsidR="00677E14" w:rsidRPr="00DD7D8E">
        <w:rPr>
          <w:rFonts w:ascii="Avenir Next" w:hAnsi="Avenir Next"/>
          <w:highlight w:val="yellow"/>
        </w:rPr>
        <w:t>he company, its shareholders, and the secured and unsecured creditors, regardless of whether or not they were present, or voted in favour of adopting the plan</w:t>
      </w:r>
      <w:r w:rsidRPr="00DD7D8E">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DD7D8E">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lastRenderedPageBreak/>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DD7D8E"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DD7D8E">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744082">
        <w:rPr>
          <w:rFonts w:ascii="Avenir Next" w:hAnsi="Avenir Next"/>
          <w:color w:val="000000"/>
          <w:lang w:val="en-GB" w:eastAsia="en-GB"/>
        </w:rPr>
        <w:t xml:space="preserve">The business rescue practitioner </w:t>
      </w:r>
      <w:r>
        <w:rPr>
          <w:rFonts w:ascii="Avenir Next" w:hAnsi="Avenir Next"/>
          <w:color w:val="000000"/>
          <w:lang w:val="en-GB" w:eastAsia="en-GB"/>
        </w:rPr>
        <w:t xml:space="preserve">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w:t>
      </w:r>
      <w:r>
        <w:rPr>
          <w:rFonts w:ascii="Avenir Next" w:hAnsi="Avenir Next"/>
          <w:color w:val="000000"/>
          <w:lang w:val="en-GB" w:eastAsia="en-GB"/>
        </w:rPr>
        <w:lastRenderedPageBreak/>
        <w:t>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592259" w:rsidRDefault="00B42E2B" w:rsidP="00B42E2B">
      <w:pPr>
        <w:pStyle w:val="ListParagraph"/>
        <w:numPr>
          <w:ilvl w:val="0"/>
          <w:numId w:val="44"/>
        </w:numPr>
        <w:spacing w:after="0" w:line="240" w:lineRule="auto"/>
        <w:ind w:left="851" w:hanging="709"/>
        <w:rPr>
          <w:rFonts w:ascii="Avenir Next" w:hAnsi="Avenir Next"/>
          <w:color w:val="000000"/>
          <w:sz w:val="24"/>
          <w:szCs w:val="24"/>
          <w:highlight w:val="yellow"/>
          <w:lang w:val="en-GB" w:eastAsia="en-GB"/>
        </w:rPr>
      </w:pPr>
      <w:r w:rsidRPr="00592259">
        <w:rPr>
          <w:rFonts w:ascii="Avenir Next" w:hAnsi="Avenir Next"/>
          <w:color w:val="000000"/>
          <w:highlight w:val="yellow"/>
          <w:lang w:val="en-GB" w:eastAsia="en-GB"/>
        </w:rPr>
        <w:t>The business rescue practitioner is legally permitted to commence a section</w:t>
      </w:r>
      <w:r w:rsidR="00EA73D0" w:rsidRPr="00592259">
        <w:rPr>
          <w:rFonts w:ascii="Avenir Next" w:hAnsi="Avenir Next"/>
          <w:color w:val="000000"/>
          <w:highlight w:val="yellow"/>
          <w:lang w:val="en-GB" w:eastAsia="en-GB"/>
        </w:rPr>
        <w:t xml:space="preserve"> </w:t>
      </w:r>
      <w:r w:rsidRPr="00592259">
        <w:rPr>
          <w:rFonts w:ascii="Avenir Next" w:hAnsi="Avenir Next"/>
          <w:color w:val="000000"/>
          <w:highlight w:val="yellow"/>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r>
      <w:r w:rsidR="00E90F16" w:rsidRPr="00592259">
        <w:rPr>
          <w:highlight w:val="yellow"/>
        </w:rPr>
        <w:t>A</w:t>
      </w:r>
      <w:r w:rsidRPr="00592259">
        <w:rPr>
          <w:highlight w:val="yellow"/>
        </w:rPr>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w:t>
      </w:r>
      <w:r w:rsidRPr="009F21C1">
        <w:rPr>
          <w:lang w:val="en-GB"/>
        </w:rPr>
        <w:lastRenderedPageBreak/>
        <w:t>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w:t>
      </w:r>
      <w:bookmarkStart w:id="1" w:name="_Hlk151049320"/>
      <w:r w:rsidRPr="00524A0F">
        <w:rPr>
          <w:lang w:val="en-GB"/>
        </w:rPr>
        <w:t>. This “liquidity crisis” culminated in Khusela being unable to service its debt obligations and pay its overheads at the beginning of the year 2023</w:t>
      </w:r>
      <w:bookmarkStart w:id="2" w:name="_Hlk151049294"/>
      <w:r w:rsidRPr="00524A0F">
        <w:rPr>
          <w:lang w:val="en-GB"/>
        </w:rPr>
        <w:t>.</w:t>
      </w:r>
      <w:bookmarkEnd w:id="1"/>
      <w:r w:rsidRPr="00524A0F">
        <w:rPr>
          <w:lang w:val="en-GB"/>
        </w:rPr>
        <w:t xml:space="preserve">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bookmarkEnd w:id="2"/>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w:t>
      </w:r>
      <w:r w:rsidRPr="00A979F9">
        <w:rPr>
          <w:rFonts w:ascii="Avenir Next" w:hAnsi="Avenir Next"/>
          <w:lang w:val="en-GB"/>
        </w:rPr>
        <w:lastRenderedPageBreak/>
        <w:t xml:space="preserve">the business rescue practitioner of Khusela. After considering the business rescue application brought by 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lastRenderedPageBreak/>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26CD2634" w:rsidR="00E36DF9" w:rsidRDefault="00094FF4" w:rsidP="00E30749">
      <w:pPr>
        <w:rPr>
          <w:color w:val="808080" w:themeColor="background1" w:themeShade="80"/>
        </w:rPr>
      </w:pPr>
      <w:r>
        <w:rPr>
          <w:color w:val="808080" w:themeColor="background1" w:themeShade="80"/>
        </w:rPr>
        <w:t>As per s133 of the Companies Act,no legal proceedings including enforcement actions against the company may be commenced or proceeded with in any forum due to the moratorium that comes into effect. Therefore, the legal action taken by the creditors cannot be proceeded with whilst Khusela is in business rescue.</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2FE1D4E7" w:rsidR="00E36DF9" w:rsidRDefault="00094FF4" w:rsidP="00E30749">
      <w:pPr>
        <w:rPr>
          <w:color w:val="808080" w:themeColor="background1" w:themeShade="80"/>
        </w:rPr>
      </w:pPr>
      <w:r>
        <w:rPr>
          <w:color w:val="808080" w:themeColor="background1" w:themeShade="80"/>
        </w:rPr>
        <w:lastRenderedPageBreak/>
        <w:t>In terms of s152(2) of the Companies Act, a proposed business rescue plan will be approved on a preliminary basis if:</w:t>
      </w:r>
    </w:p>
    <w:p w14:paraId="6737C494" w14:textId="2D419D02" w:rsidR="00E36DF9" w:rsidRPr="00CB14DF" w:rsidRDefault="00094FF4" w:rsidP="00E30749">
      <w:pPr>
        <w:rPr>
          <w:lang w:val="en-GB"/>
        </w:rPr>
      </w:pPr>
      <w:r>
        <w:rPr>
          <w:color w:val="808080" w:themeColor="background1" w:themeShade="80"/>
        </w:rPr>
        <w:t xml:space="preserve">“it was supported by the holders of more than 75% of the creditors’ voting interests that were voted and the votes in support of the proposed plan included at least 50% of the independent creditors’ </w:t>
      </w:r>
      <w:r w:rsidR="00250EC2">
        <w:rPr>
          <w:color w:val="808080" w:themeColor="background1" w:themeShade="80"/>
        </w:rPr>
        <w:t>voting, if</w:t>
      </w:r>
      <w:r>
        <w:rPr>
          <w:color w:val="808080" w:themeColor="background1" w:themeShade="80"/>
        </w:rPr>
        <w:t xml:space="preserve"> any, that were voted”. If the plan does not alter the rights of any holders of securities then the plan can be adopted based on the above, if </w:t>
      </w:r>
      <w:r w:rsidR="00250EC2">
        <w:rPr>
          <w:color w:val="808080" w:themeColor="background1" w:themeShade="80"/>
        </w:rPr>
        <w:t>securities holders rights are altered, a vote must be held for the securities holders whose rights will be altered and the plan will be finally adopted once a majority of those holders voting rights vote in favor of the plan.</w:t>
      </w: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53A869BC" w14:textId="2FC8D667" w:rsidR="00E36DF9" w:rsidRPr="00F637B8" w:rsidRDefault="00604375" w:rsidP="00E30749">
      <w:pPr>
        <w:rPr>
          <w:lang w:val="en-GB"/>
        </w:rPr>
      </w:pPr>
      <w:r>
        <w:rPr>
          <w:color w:val="808080" w:themeColor="background1" w:themeShade="80"/>
        </w:rPr>
        <w:t>As per s152(4) of the Companies Act, a business rescue plan that has been adopted is binding on the company and each of the creditors of the company, whether or not such a creditor voted in favour of adoption of the plan. The approved business rescue plan is therefore binding on Opera Sound Engineering even though they voted against the business rescue plan.</w:t>
      </w: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7606AC57" w:rsidR="003B72D0" w:rsidRDefault="00F02B45" w:rsidP="00E30749">
      <w:pPr>
        <w:rPr>
          <w:color w:val="808080" w:themeColor="background1" w:themeShade="80"/>
        </w:rPr>
      </w:pPr>
      <w:r>
        <w:rPr>
          <w:color w:val="808080" w:themeColor="background1" w:themeShade="80"/>
        </w:rPr>
        <w:t>The Companies Act defines financial distress in reference to a company at any particular time to mean that 1) it appears reasonably unlikely that the company will be able to pay all of its debts as they become due and payable in within the immediately ensuing six months or 2) it appears to be reasonably likely that the company will become insolvent within the immediately ensuing six months.</w:t>
      </w:r>
      <w:r w:rsidR="002C443E">
        <w:rPr>
          <w:color w:val="808080" w:themeColor="background1" w:themeShade="80"/>
        </w:rPr>
        <w:t xml:space="preserve"> The Companies Act further permits a business rescue order to be granted where it is just and equitable to proceed with business rescue for financial reasons and where there is a reasonable prospect for rescuing the company.</w:t>
      </w:r>
    </w:p>
    <w:p w14:paraId="3D894403" w14:textId="3B6E39DA" w:rsidR="002C443E" w:rsidRDefault="002C443E" w:rsidP="00E30749">
      <w:pPr>
        <w:rPr>
          <w:color w:val="808080" w:themeColor="background1" w:themeShade="80"/>
        </w:rPr>
      </w:pPr>
      <w:r>
        <w:rPr>
          <w:color w:val="808080" w:themeColor="background1" w:themeShade="80"/>
        </w:rPr>
        <w:t>Khusela met the definition of financial distress as they had a “liquidity crisis” and were unable to service their debt obligations and overheads at the beginning of the 2023 year, it became clear to the board that it appeared to be reasonably unlikely that Khusela would be able to pay its debts in the ordinary course of business which is within the ensuing six months and the CFO &amp; CEO were of the view that the “likelihood of the over-indebtedness in the long term remained”.</w:t>
      </w:r>
      <w:r w:rsidR="00B46169">
        <w:rPr>
          <w:color w:val="808080" w:themeColor="background1" w:themeShade="80"/>
        </w:rPr>
        <w:t xml:space="preserve"> At this stage, there was a view that there is a reasonable prospect that Khusela could be rescued and it was therefore not late for a business rescue order to be issued.</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AE16290" w:rsidR="003B72D0" w:rsidRDefault="00C10977" w:rsidP="00E30749">
      <w:pPr>
        <w:rPr>
          <w:color w:val="808080" w:themeColor="background1" w:themeShade="80"/>
        </w:rPr>
      </w:pPr>
      <w:r>
        <w:rPr>
          <w:color w:val="808080" w:themeColor="background1" w:themeShade="80"/>
        </w:rPr>
        <w:t xml:space="preserve">If the application for business rescue was brought about by Khusela’s directors, a voluntary business rescue, the rescue would not be accepted as s129(2) notes that </w:t>
      </w:r>
      <w:r w:rsidR="0056204A">
        <w:rPr>
          <w:color w:val="808080" w:themeColor="background1" w:themeShade="80"/>
        </w:rPr>
        <w:t xml:space="preserve">a board resolution may not be adopted if liquidation proceedings have already been initiated against the Company as is the case by </w:t>
      </w:r>
      <w:r w:rsidR="0056204A">
        <w:rPr>
          <w:color w:val="808080" w:themeColor="background1" w:themeShade="80"/>
        </w:rPr>
        <w:lastRenderedPageBreak/>
        <w:t>World of Music.</w:t>
      </w:r>
      <w:r>
        <w:rPr>
          <w:color w:val="808080" w:themeColor="background1" w:themeShade="80"/>
        </w:rPr>
        <w:t>In terms of s131(6) if liquidation proceedings have already been commenced against the company at the time that an application is made, the business rescue application would suspend those liquidation proceedings until the court has adjudicated on the application or the business rescue proceedings end, if the court makes the order applied for. In this instance the liquidation application would have commenced and as such the liquidation proceedings would have been suspended.</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0434771D" w:rsidR="00CA190E" w:rsidRPr="00674E0E" w:rsidRDefault="0056204A" w:rsidP="00CA190E">
      <w:pPr>
        <w:rPr>
          <w:lang w:val="en-GB"/>
        </w:rPr>
      </w:pPr>
      <w:r>
        <w:rPr>
          <w:color w:val="808080" w:themeColor="background1" w:themeShade="80"/>
        </w:rPr>
        <w:t>In terms of s134(3), if a business rescue practitioner wishes to dispose of any property over which another person has any security or title interest (Crypto Banks Moveable assets), the company (by virtue of Ms van Zyl being the practitioner, must obtain Crypto Banks consent. She is not entitled to sell the assets in question without Crypto Banks consent.</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21019E8A" w14:textId="25C62749" w:rsidR="002024A7" w:rsidRPr="00674E0E" w:rsidRDefault="0056204A" w:rsidP="002024A7">
      <w:pPr>
        <w:rPr>
          <w:lang w:val="en-GB"/>
        </w:rPr>
      </w:pPr>
      <w:r>
        <w:rPr>
          <w:color w:val="808080" w:themeColor="background1" w:themeShade="80"/>
        </w:rPr>
        <w:t>The sale of the assets must be in the ordinary course of business, in a bona fide</w:t>
      </w:r>
      <w:r w:rsidR="002024A7">
        <w:rPr>
          <w:color w:val="808080" w:themeColor="background1" w:themeShade="80"/>
        </w:rPr>
        <w:t xml:space="preserve"> transaction at arms length for fair value approved in advance in writing by Sarah and in a transaction that is part of the implementation of an approved business rescue plan. Sarah must further ensure that she promptly pays the </w:t>
      </w:r>
      <w:r w:rsidR="002024A7">
        <w:rPr>
          <w:color w:val="808080" w:themeColor="background1" w:themeShade="80"/>
        </w:rPr>
        <w:t xml:space="preserve">proceeds of the disposal of the assets </w:t>
      </w:r>
      <w:r w:rsidR="002024A7">
        <w:rPr>
          <w:color w:val="808080" w:themeColor="background1" w:themeShade="80"/>
        </w:rPr>
        <w:t>to Crypto Ban up to their indebtedness or provide security for the amount of those proceeds to the reasonable satisfaction of Crypto Bank.</w:t>
      </w:r>
      <w:r w:rsidR="002024A7">
        <w:rPr>
          <w:color w:val="808080" w:themeColor="background1" w:themeShade="80"/>
        </w:rPr>
        <w:tab/>
      </w:r>
      <w:r w:rsidR="002024A7">
        <w:rPr>
          <w:color w:val="808080" w:themeColor="background1" w:themeShade="80"/>
        </w:rPr>
        <w:tab/>
      </w:r>
      <w:r w:rsidR="002024A7">
        <w:rPr>
          <w:color w:val="808080" w:themeColor="background1" w:themeShade="80"/>
        </w:rPr>
        <w:tab/>
      </w:r>
    </w:p>
    <w:p w14:paraId="1729C38A" w14:textId="562BD3E5" w:rsidR="00CA190E" w:rsidRPr="00674E0E" w:rsidRDefault="00CA190E" w:rsidP="00CA190E">
      <w:pPr>
        <w:rPr>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w:t>
      </w:r>
      <w:r w:rsidRPr="001642B5">
        <w:rPr>
          <w:lang w:val="en-GB"/>
        </w:rPr>
        <w:lastRenderedPageBreak/>
        <w:t>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0E7C9AF2" w:rsidR="00674E0E" w:rsidRDefault="00373999" w:rsidP="00E30749">
      <w:pPr>
        <w:rPr>
          <w:color w:val="808080" w:themeColor="background1" w:themeShade="80"/>
        </w:rPr>
      </w:pPr>
      <w:r>
        <w:rPr>
          <w:color w:val="808080" w:themeColor="background1" w:themeShade="80"/>
        </w:rPr>
        <w:t xml:space="preserve">As per s135(2) of the Companies Act, during the business rescue proceedings, the company may obtain financing and may secure such financing by utilizing any asset of the company to the extent that it is not encumbered. </w:t>
      </w:r>
      <w:r w:rsidR="00211927">
        <w:rPr>
          <w:color w:val="808080" w:themeColor="background1" w:themeShade="80"/>
        </w:rPr>
        <w:t>S134 Protects the rights of Crypto Bank herein. It is only possible to consider Easy Access’ requirements if the value of the material distribution agreement rights exceed the value of Crypto Banks claims.</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0896151A" w:rsidR="00737047" w:rsidRDefault="00FC1F02" w:rsidP="00E30749">
      <w:pPr>
        <w:rPr>
          <w:color w:val="808080" w:themeColor="background1" w:themeShade="80"/>
        </w:rPr>
      </w:pPr>
      <w:r>
        <w:rPr>
          <w:color w:val="808080" w:themeColor="background1" w:themeShade="80"/>
        </w:rPr>
        <w:t>The practitioner immediately embarked on a s189 process whereas she could have first  proposed a reduction of salaries and benefits and then moved to the retrenchment process as per S189 of the Labour Relations Act. The practitioner started off by consulting the employees through various meetings which is the correct start however would need to include any intended retrenchment processes in the business rescue plan. The case SA Airways (SOC) LTD(in business rescue) and Others v National Union of Metalworkers  of SA on behalf of Members and Others (2020), the Labour Court ordered that proceeding with a retrenchment process before a plan noting same was published and adopted was unfair.</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3" w:name="_Hlk150435887"/>
      <w:r w:rsidRPr="008C654D">
        <w:t xml:space="preserve">Khusela </w:t>
      </w:r>
      <w:bookmarkEnd w:id="3"/>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32F48660" w:rsidR="00737047" w:rsidRDefault="00211927" w:rsidP="00E30749">
      <w:pPr>
        <w:rPr>
          <w:color w:val="808080" w:themeColor="background1" w:themeShade="80"/>
        </w:rPr>
      </w:pPr>
      <w:r>
        <w:rPr>
          <w:color w:val="808080" w:themeColor="background1" w:themeShade="80"/>
        </w:rPr>
        <w:t>S144 notes the rights of the employees, which apply to the Khusela business rescue process as follows, all employees are entitled to:</w:t>
      </w:r>
    </w:p>
    <w:p w14:paraId="1CF4E476" w14:textId="38D4A33F" w:rsidR="00211927" w:rsidRDefault="00211927" w:rsidP="00E30749">
      <w:pPr>
        <w:rPr>
          <w:color w:val="808080" w:themeColor="background1" w:themeShade="80"/>
        </w:rPr>
      </w:pPr>
      <w:r>
        <w:rPr>
          <w:color w:val="808080" w:themeColor="background1" w:themeShade="80"/>
        </w:rPr>
        <w:t>A notice of each court proceeding, decision, meeting or other relevant event concerning the business rescue to be given in the prescribed manner and form to be given to each employees at their workplace and served at the head office of the trade union (SAEU),</w:t>
      </w:r>
    </w:p>
    <w:p w14:paraId="78383D5F" w14:textId="2EC022A3" w:rsidR="00211927" w:rsidRDefault="00FC0E64" w:rsidP="00E30749">
      <w:pPr>
        <w:rPr>
          <w:color w:val="808080" w:themeColor="background1" w:themeShade="80"/>
        </w:rPr>
      </w:pPr>
      <w:r>
        <w:rPr>
          <w:color w:val="808080" w:themeColor="background1" w:themeShade="80"/>
        </w:rPr>
        <w:t>Form a committee of employees representatives,</w:t>
      </w:r>
    </w:p>
    <w:p w14:paraId="6C632465" w14:textId="1F5EEE49" w:rsidR="00FC0E64" w:rsidRPr="008C654D" w:rsidRDefault="00FC0E64" w:rsidP="00E30749">
      <w:pPr>
        <w:rPr>
          <w:color w:val="808080" w:themeColor="background1" w:themeShade="80"/>
        </w:rPr>
      </w:pPr>
      <w:r>
        <w:rPr>
          <w:color w:val="808080" w:themeColor="background1" w:themeShade="80"/>
        </w:rPr>
        <w:t>Be consulted by the practitioner during the development of the business rescue plan and afforded sufficient time to review said plan and be present at the meeting to vote on the plan.</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206B2A03" w:rsidR="00737047" w:rsidRDefault="00750653" w:rsidP="00E30749">
      <w:pPr>
        <w:suppressAutoHyphens/>
        <w:jc w:val="left"/>
        <w:rPr>
          <w:color w:val="808080" w:themeColor="background1" w:themeShade="80"/>
        </w:rPr>
      </w:pPr>
      <w:r>
        <w:rPr>
          <w:color w:val="808080" w:themeColor="background1" w:themeShade="80"/>
        </w:rPr>
        <w:t>The CEO,CFO and the board of directors are required to co-operate and assist the practitioner as per s142 of the Companies Act. They are required to provide the practitioner with a statement of affairs and all the books and records of the company that is in their possession. The Act provides a minimum requirement list of what is required on the statement of affairs.</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29FD1F5B" w:rsidR="00737047" w:rsidRDefault="00D11F99" w:rsidP="00E30749">
      <w:r>
        <w:rPr>
          <w:color w:val="808080" w:themeColor="background1" w:themeShade="80"/>
        </w:rPr>
        <w:t>In the case, Scalabrini Center Cape Town and Others v Minister of Home Affairs and Others, it was noted that at “a substantive level, consultation entails a genuine invitation to give advise and genuine receipt of that advice” and in this context it does not appear as though Ms Van Zyl consulted affected persons as she did not invite affected persons for advise.</w:t>
      </w:r>
      <w:r w:rsidR="00EC1227">
        <w:rPr>
          <w:color w:val="808080" w:themeColor="background1" w:themeShade="80"/>
        </w:rPr>
        <w:t xml:space="preserve"> It was further noted in the Hlumisa Investments Holdings (RF Limited and another) v Van der Merwe NO and others there was a clear distinction between informing and consulting whereas Ms Van Zyl merely sat in the required meetings with affected persons to inform them of the plan she had proposed.</w:t>
      </w:r>
      <w:r w:rsidR="00EC1227">
        <w:rPr>
          <w:color w:val="808080" w:themeColor="background1" w:themeShade="80"/>
        </w:rPr>
        <w:tab/>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28B50993" w14:textId="42BACF69" w:rsidR="00D41C9F" w:rsidRPr="008C654D" w:rsidRDefault="000A758A" w:rsidP="00E30749">
      <w:pPr>
        <w:rPr>
          <w:color w:val="808080" w:themeColor="background1" w:themeShade="80"/>
        </w:rPr>
      </w:pPr>
      <w:r>
        <w:rPr>
          <w:color w:val="808080" w:themeColor="background1" w:themeShade="80"/>
        </w:rPr>
        <w:t>S143(2)  of the Companies Act  notes that a practitioner may propose an agreement with the company providing for further remuneration. Ms Van Zyl can make a proposal agreement of further remuneration to be approved by the holders of the majority of the creditors voting interest and the holders of the majority if the shares with any voting rights attached to them.</w:t>
      </w:r>
    </w:p>
    <w:p w14:paraId="4BCC1F1F" w14:textId="617C3A83"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4" w:name="_Hlk150438165"/>
      <w:r w:rsidRPr="001E7D0E">
        <w:rPr>
          <w:lang w:val="en-GB"/>
        </w:rPr>
        <w:t xml:space="preserve">Ms Sarah van Zyl </w:t>
      </w:r>
      <w:bookmarkEnd w:id="4"/>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33B6EB78" w:rsidR="006E46CC" w:rsidRDefault="00783961" w:rsidP="00E30749">
      <w:pPr>
        <w:rPr>
          <w:color w:val="808080" w:themeColor="background1" w:themeShade="80"/>
        </w:rPr>
      </w:pPr>
      <w:r>
        <w:rPr>
          <w:color w:val="808080" w:themeColor="background1" w:themeShade="80"/>
        </w:rPr>
        <w:t>Khusela is a large company as the have a PI score exceeding 500 and Ms Van Zyl can charge “</w:t>
      </w:r>
      <w:r w:rsidRPr="00783961">
        <w:rPr>
          <w:color w:val="808080" w:themeColor="background1" w:themeShade="80"/>
        </w:rPr>
        <w:t>R2,000 per hour, to a maximum of R25,000 per day (inclusive of vat)</w:t>
      </w:r>
      <w:r>
        <w:rPr>
          <w:color w:val="808080" w:themeColor="background1" w:themeShade="80"/>
        </w:rPr>
        <w:t>” as per the tariff rates.</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185CD846" w:rsidR="006E46CC" w:rsidRPr="008C654D" w:rsidRDefault="00822D57" w:rsidP="00E30749">
      <w:pPr>
        <w:rPr>
          <w:color w:val="808080" w:themeColor="background1" w:themeShade="80"/>
        </w:rPr>
      </w:pPr>
      <w:r>
        <w:rPr>
          <w:color w:val="808080" w:themeColor="background1" w:themeShade="80"/>
        </w:rPr>
        <w:t xml:space="preserve">The Act required that the practitioner investigate the affairs of the company as soon as practicable in terms of s141 which would be at the time that the courts appointed her as an interim practitioner, which she did not comply with. S147(1) further requires the practitioner to inform the creditors at the first creditors meeting whether or not she believes that there is a reasonable prospect of rescuing the company which she only investigated after the first creditors meeting. </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40676997" w:rsidR="006E46CC" w:rsidRDefault="00371C27" w:rsidP="00E30749">
      <w:pPr>
        <w:rPr>
          <w:color w:val="808080" w:themeColor="background1" w:themeShade="80"/>
        </w:rPr>
      </w:pPr>
      <w:r>
        <w:rPr>
          <w:color w:val="808080" w:themeColor="background1" w:themeShade="80"/>
        </w:rPr>
        <w:t>As per s150 (5) of the Act, the business rescue plan must be published within 25 business days after the date on which the practitioner was appointed or such longer time as may be allowed  by:</w:t>
      </w:r>
    </w:p>
    <w:p w14:paraId="7E1C2778" w14:textId="4FF1E285" w:rsidR="00371C27" w:rsidRDefault="00371C27" w:rsidP="00E30749">
      <w:pPr>
        <w:rPr>
          <w:color w:val="808080" w:themeColor="background1" w:themeShade="80"/>
        </w:rPr>
      </w:pPr>
      <w:r>
        <w:rPr>
          <w:color w:val="808080" w:themeColor="background1" w:themeShade="80"/>
        </w:rPr>
        <w:t>The court, on application by the company or the holders of the Majority  if the creditors voting interests.</w:t>
      </w:r>
    </w:p>
    <w:p w14:paraId="4CA070FC" w14:textId="4297B5F3" w:rsidR="00371C27" w:rsidRDefault="00371C27" w:rsidP="00E30749">
      <w:pPr>
        <w:rPr>
          <w:color w:val="808080" w:themeColor="background1" w:themeShade="80"/>
        </w:rPr>
      </w:pPr>
      <w:r>
        <w:rPr>
          <w:color w:val="808080" w:themeColor="background1" w:themeShade="80"/>
        </w:rPr>
        <w:t>The practitioner would have needed to obtain consent from the majority of the creditors with voting interests to approve the extension of the publication of the plan or applied to the court for same.</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lastRenderedPageBreak/>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08436306" w:rsidR="006E46CC" w:rsidRPr="004D5DA9" w:rsidRDefault="007806CF" w:rsidP="00E30749">
      <w:pPr>
        <w:rPr>
          <w:color w:val="808080" w:themeColor="background1" w:themeShade="80"/>
        </w:rPr>
      </w:pPr>
      <w:r>
        <w:rPr>
          <w:color w:val="808080" w:themeColor="background1" w:themeShade="80"/>
        </w:rPr>
        <w:t>S128 of the Companies Act defines an independent creditor as</w:t>
      </w:r>
      <w:r w:rsidR="00EB7ADA">
        <w:rPr>
          <w:color w:val="808080" w:themeColor="background1" w:themeShade="80"/>
        </w:rPr>
        <w:t xml:space="preserve"> “a creditor of the company…is not related to the company, a director or the practitioner”.  The Companies Act also notes that an individual is related to a juristic person if the individual directly or indirectly  controls the juristic person.Mr Siwisa together with Mrs Lungi Phillips ( related to Mr Siwisa as they are within two degrees of consanguinity) are able to control the entity as they have a combined voting right of 51% which is a majority vote.</w:t>
      </w:r>
      <w:r w:rsidR="00EB7ADA">
        <w:rPr>
          <w:color w:val="808080" w:themeColor="background1" w:themeShade="80"/>
        </w:rPr>
        <w:tab/>
      </w:r>
      <w:r w:rsidR="00EB7ADA">
        <w:rPr>
          <w:color w:val="808080" w:themeColor="background1" w:themeShade="80"/>
        </w:rPr>
        <w:tab/>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1E2E1B71" w:rsidR="00E75DE2" w:rsidRPr="004D5DA9" w:rsidRDefault="00792BB4" w:rsidP="00E75DE2">
      <w:pPr>
        <w:rPr>
          <w:color w:val="808080" w:themeColor="background1" w:themeShade="80"/>
        </w:rPr>
      </w:pPr>
      <w:r>
        <w:rPr>
          <w:color w:val="808080" w:themeColor="background1" w:themeShade="80"/>
        </w:rPr>
        <w:t xml:space="preserve">S140  of the Companies Act only speaks to the practitioner being responsible for developing and implementing a business rescue plan which is to be considered and adopted by creditors. Any amendments to the plan would need to also be considered and voted on by creditors. </w:t>
      </w:r>
      <w:r w:rsidR="00FC1F02">
        <w:rPr>
          <w:color w:val="808080" w:themeColor="background1" w:themeShade="80"/>
        </w:rPr>
        <w:t>Ms Van Zyl does not have the ability to unilaterally amend the plan as it prejudices Crypto Bank and Old Money Investment Corporation.</w:t>
      </w:r>
      <w:r>
        <w:rPr>
          <w:color w:val="808080" w:themeColor="background1" w:themeShade="80"/>
        </w:rPr>
        <w:t xml:space="preserve"> The case of </w:t>
      </w:r>
      <w:r w:rsidRPr="00792BB4">
        <w:rPr>
          <w:color w:val="808080" w:themeColor="background1" w:themeShade="80"/>
        </w:rPr>
        <w:t>Arqomanzi Proprietary Limited v Vantage Goldfields (Pty) Limited and Others</w:t>
      </w:r>
      <w:r>
        <w:rPr>
          <w:color w:val="808080" w:themeColor="background1" w:themeShade="80"/>
        </w:rPr>
        <w:t xml:space="preserve"> noted that the business rescue practitioner cannot unilaterally adopt a business rescue plan without involving affected persons.</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03480C52" w:rsidR="00DA6A48" w:rsidRDefault="004A0E64" w:rsidP="00E30749">
      <w:pPr>
        <w:rPr>
          <w:color w:val="808080" w:themeColor="background1" w:themeShade="80"/>
        </w:rPr>
      </w:pPr>
      <w:r>
        <w:rPr>
          <w:color w:val="808080" w:themeColor="background1" w:themeShade="80"/>
        </w:rPr>
        <w:t xml:space="preserve">I would want to see the cash flow projections of the company after the </w:t>
      </w:r>
      <w:r w:rsidR="00FC1F02">
        <w:rPr>
          <w:color w:val="808080" w:themeColor="background1" w:themeShade="80"/>
        </w:rPr>
        <w:t>retrenchment</w:t>
      </w:r>
      <w:r>
        <w:rPr>
          <w:color w:val="808080" w:themeColor="background1" w:themeShade="80"/>
        </w:rPr>
        <w:t xml:space="preserve"> process to see the difference in cash flow and the repayments to the onerous contract</w:t>
      </w:r>
      <w:r w:rsidR="00FC1F02">
        <w:rPr>
          <w:color w:val="808080" w:themeColor="background1" w:themeShade="80"/>
        </w:rPr>
        <w:t>s and to determine whether the plan is actually feasible from a cash flow perspective.</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270FE372" w:rsidR="00BC55B7" w:rsidRDefault="00240AD4" w:rsidP="00E30749">
      <w:pPr>
        <w:rPr>
          <w:color w:val="808080" w:themeColor="background1" w:themeShade="80"/>
        </w:rPr>
      </w:pPr>
      <w:r>
        <w:rPr>
          <w:color w:val="808080" w:themeColor="background1" w:themeShade="80"/>
        </w:rPr>
        <w:lastRenderedPageBreak/>
        <w:t>I would advise Ms Sarah van Zyl to include a cash flow statement as it is useful to creditors to make better informed decisions on the proposed plan. It will provide creditors with insights as to whether the proposed payments will be met and whether the cash flow is sufficient to sustain the company going forward.</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BC25FD4" w14:textId="372839D6" w:rsidR="00240AD4" w:rsidRDefault="00240AD4" w:rsidP="00E30749">
      <w:pPr>
        <w:rPr>
          <w:color w:val="808080" w:themeColor="background1" w:themeShade="80"/>
        </w:rPr>
      </w:pPr>
      <w:r>
        <w:rPr>
          <w:color w:val="808080" w:themeColor="background1" w:themeShade="80"/>
        </w:rPr>
        <w:t>Some of the employees may be able to retain their jobs in business rescue whereas all employees will lose their jobs in liquidation.</w:t>
      </w:r>
    </w:p>
    <w:p w14:paraId="6D692D96" w14:textId="1832D5AA" w:rsidR="00240AD4" w:rsidRDefault="00240AD4" w:rsidP="00E30749">
      <w:pPr>
        <w:rPr>
          <w:color w:val="808080" w:themeColor="background1" w:themeShade="80"/>
        </w:rPr>
      </w:pPr>
      <w:r>
        <w:rPr>
          <w:color w:val="808080" w:themeColor="background1" w:themeShade="80"/>
        </w:rPr>
        <w:t>Under liquidation employees may only receive a portion of their claim against the company while they can collect a lot more or their entire claim in business rescue,</w:t>
      </w:r>
    </w:p>
    <w:p w14:paraId="7D055687" w14:textId="3E7E1ACA"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6282" w14:textId="77777777" w:rsidR="00447ABE" w:rsidRDefault="00447ABE" w:rsidP="001016B0">
      <w:r>
        <w:separator/>
      </w:r>
    </w:p>
  </w:endnote>
  <w:endnote w:type="continuationSeparator" w:id="0">
    <w:p w14:paraId="21FDAB4A" w14:textId="77777777" w:rsidR="00447ABE" w:rsidRDefault="00447ABE" w:rsidP="001016B0">
      <w:r>
        <w:continuationSeparator/>
      </w:r>
    </w:p>
  </w:endnote>
  <w:endnote w:type="continuationNotice" w:id="1">
    <w:p w14:paraId="083653D0" w14:textId="77777777" w:rsidR="00447ABE" w:rsidRDefault="00447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32B5DF19" w14:textId="5DEEA167" w:rsidR="0046004F" w:rsidRDefault="0046004F" w:rsidP="0046004F">
    <w:pPr>
      <w:pStyle w:val="Footer"/>
      <w:ind w:right="360"/>
    </w:pPr>
    <w:r w:rsidRPr="0046004F">
      <w:t>202324-1123.SummativeAssessmen</w:t>
    </w:r>
    <w:r>
      <w: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BB29" w14:textId="77777777" w:rsidR="00447ABE" w:rsidRDefault="00447ABE" w:rsidP="001016B0">
      <w:r>
        <w:separator/>
      </w:r>
    </w:p>
  </w:footnote>
  <w:footnote w:type="continuationSeparator" w:id="0">
    <w:p w14:paraId="57A23601" w14:textId="77777777" w:rsidR="00447ABE" w:rsidRDefault="00447ABE" w:rsidP="001016B0">
      <w:r>
        <w:continuationSeparator/>
      </w:r>
    </w:p>
  </w:footnote>
  <w:footnote w:type="continuationNotice" w:id="1">
    <w:p w14:paraId="3B748F9C" w14:textId="77777777" w:rsidR="00447ABE" w:rsidRDefault="00447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206529088">
    <w:abstractNumId w:val="31"/>
  </w:num>
  <w:num w:numId="2" w16cid:durableId="1587959556">
    <w:abstractNumId w:val="26"/>
  </w:num>
  <w:num w:numId="3" w16cid:durableId="1913999580">
    <w:abstractNumId w:val="23"/>
  </w:num>
  <w:num w:numId="4" w16cid:durableId="1184515579">
    <w:abstractNumId w:val="28"/>
  </w:num>
  <w:num w:numId="5" w16cid:durableId="2106151274">
    <w:abstractNumId w:val="36"/>
  </w:num>
  <w:num w:numId="6" w16cid:durableId="757989769">
    <w:abstractNumId w:val="37"/>
  </w:num>
  <w:num w:numId="7" w16cid:durableId="1234202548">
    <w:abstractNumId w:val="40"/>
  </w:num>
  <w:num w:numId="8" w16cid:durableId="1801876115">
    <w:abstractNumId w:val="2"/>
  </w:num>
  <w:num w:numId="9" w16cid:durableId="53548944">
    <w:abstractNumId w:val="3"/>
  </w:num>
  <w:num w:numId="10" w16cid:durableId="1706172526">
    <w:abstractNumId w:val="19"/>
  </w:num>
  <w:num w:numId="11" w16cid:durableId="1525246970">
    <w:abstractNumId w:val="11"/>
  </w:num>
  <w:num w:numId="12" w16cid:durableId="1230459397">
    <w:abstractNumId w:val="21"/>
  </w:num>
  <w:num w:numId="13" w16cid:durableId="125857673">
    <w:abstractNumId w:val="26"/>
  </w:num>
  <w:num w:numId="14" w16cid:durableId="2031683319">
    <w:abstractNumId w:val="41"/>
  </w:num>
  <w:num w:numId="15" w16cid:durableId="1275939940">
    <w:abstractNumId w:val="32"/>
  </w:num>
  <w:num w:numId="16" w16cid:durableId="300772559">
    <w:abstractNumId w:val="14"/>
  </w:num>
  <w:num w:numId="17" w16cid:durableId="632902530">
    <w:abstractNumId w:val="9"/>
  </w:num>
  <w:num w:numId="18" w16cid:durableId="2094157599">
    <w:abstractNumId w:val="15"/>
  </w:num>
  <w:num w:numId="19" w16cid:durableId="1374114959">
    <w:abstractNumId w:val="42"/>
  </w:num>
  <w:num w:numId="20" w16cid:durableId="1425540867">
    <w:abstractNumId w:val="25"/>
  </w:num>
  <w:num w:numId="21" w16cid:durableId="158888968">
    <w:abstractNumId w:val="5"/>
  </w:num>
  <w:num w:numId="22" w16cid:durableId="1036661830">
    <w:abstractNumId w:val="16"/>
  </w:num>
  <w:num w:numId="23" w16cid:durableId="403721363">
    <w:abstractNumId w:val="38"/>
  </w:num>
  <w:num w:numId="24" w16cid:durableId="1499731718">
    <w:abstractNumId w:val="35"/>
  </w:num>
  <w:num w:numId="25" w16cid:durableId="1215433715">
    <w:abstractNumId w:val="24"/>
  </w:num>
  <w:num w:numId="26" w16cid:durableId="1890920196">
    <w:abstractNumId w:val="26"/>
    <w:lvlOverride w:ilvl="0">
      <w:startOverride w:val="1"/>
    </w:lvlOverride>
    <w:lvlOverride w:ilvl="1">
      <w:startOverride w:val="1"/>
    </w:lvlOverride>
  </w:num>
  <w:num w:numId="27" w16cid:durableId="450133871">
    <w:abstractNumId w:val="30"/>
  </w:num>
  <w:num w:numId="28" w16cid:durableId="2131780471">
    <w:abstractNumId w:val="6"/>
  </w:num>
  <w:num w:numId="29" w16cid:durableId="1704087935">
    <w:abstractNumId w:val="22"/>
  </w:num>
  <w:num w:numId="30" w16cid:durableId="1383675875">
    <w:abstractNumId w:val="10"/>
  </w:num>
  <w:num w:numId="31" w16cid:durableId="185600135">
    <w:abstractNumId w:val="44"/>
  </w:num>
  <w:num w:numId="32" w16cid:durableId="1840579475">
    <w:abstractNumId w:val="17"/>
  </w:num>
  <w:num w:numId="33" w16cid:durableId="456411086">
    <w:abstractNumId w:val="7"/>
  </w:num>
  <w:num w:numId="34" w16cid:durableId="557937243">
    <w:abstractNumId w:val="12"/>
  </w:num>
  <w:num w:numId="35" w16cid:durableId="35931969">
    <w:abstractNumId w:val="18"/>
  </w:num>
  <w:num w:numId="36" w16cid:durableId="1985427559">
    <w:abstractNumId w:val="4"/>
  </w:num>
  <w:num w:numId="37" w16cid:durableId="746801359">
    <w:abstractNumId w:val="47"/>
  </w:num>
  <w:num w:numId="38" w16cid:durableId="1004090592">
    <w:abstractNumId w:val="45"/>
  </w:num>
  <w:num w:numId="39" w16cid:durableId="1109814692">
    <w:abstractNumId w:val="8"/>
  </w:num>
  <w:num w:numId="40" w16cid:durableId="1171264021">
    <w:abstractNumId w:val="46"/>
  </w:num>
  <w:num w:numId="41" w16cid:durableId="808522203">
    <w:abstractNumId w:val="13"/>
  </w:num>
  <w:num w:numId="42" w16cid:durableId="817382016">
    <w:abstractNumId w:val="34"/>
  </w:num>
  <w:num w:numId="43" w16cid:durableId="1141578667">
    <w:abstractNumId w:val="0"/>
  </w:num>
  <w:num w:numId="44" w16cid:durableId="361397235">
    <w:abstractNumId w:val="39"/>
  </w:num>
  <w:num w:numId="45" w16cid:durableId="144127145">
    <w:abstractNumId w:val="29"/>
  </w:num>
  <w:num w:numId="46" w16cid:durableId="1259412620">
    <w:abstractNumId w:val="27"/>
  </w:num>
  <w:num w:numId="47" w16cid:durableId="1045644156">
    <w:abstractNumId w:val="33"/>
  </w:num>
  <w:num w:numId="48" w16cid:durableId="358774769">
    <w:abstractNumId w:val="43"/>
  </w:num>
  <w:num w:numId="49" w16cid:durableId="451293135">
    <w:abstractNumId w:val="1"/>
  </w:num>
  <w:num w:numId="50" w16cid:durableId="172013277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4FF4"/>
    <w:rsid w:val="0009539A"/>
    <w:rsid w:val="000A758A"/>
    <w:rsid w:val="000B1184"/>
    <w:rsid w:val="000C0827"/>
    <w:rsid w:val="000D03F0"/>
    <w:rsid w:val="000D1DAC"/>
    <w:rsid w:val="000D340C"/>
    <w:rsid w:val="000D5B7A"/>
    <w:rsid w:val="000D78BC"/>
    <w:rsid w:val="000E4C6C"/>
    <w:rsid w:val="000F1349"/>
    <w:rsid w:val="000F1620"/>
    <w:rsid w:val="000F1B04"/>
    <w:rsid w:val="000F395F"/>
    <w:rsid w:val="000F7E2C"/>
    <w:rsid w:val="0010016E"/>
    <w:rsid w:val="001001B2"/>
    <w:rsid w:val="00100927"/>
    <w:rsid w:val="00101342"/>
    <w:rsid w:val="001016B0"/>
    <w:rsid w:val="00103371"/>
    <w:rsid w:val="00105315"/>
    <w:rsid w:val="001165C7"/>
    <w:rsid w:val="00117579"/>
    <w:rsid w:val="0011777F"/>
    <w:rsid w:val="0011778D"/>
    <w:rsid w:val="00120495"/>
    <w:rsid w:val="00124ECF"/>
    <w:rsid w:val="00132E0E"/>
    <w:rsid w:val="001336C3"/>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4FE"/>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7A2"/>
    <w:rsid w:val="001C6B3B"/>
    <w:rsid w:val="001C7A25"/>
    <w:rsid w:val="001D2111"/>
    <w:rsid w:val="001D30D9"/>
    <w:rsid w:val="001E2D89"/>
    <w:rsid w:val="001E5F83"/>
    <w:rsid w:val="001E6FD1"/>
    <w:rsid w:val="001E72C8"/>
    <w:rsid w:val="001E7D0E"/>
    <w:rsid w:val="001F65C0"/>
    <w:rsid w:val="00200F4C"/>
    <w:rsid w:val="002024A7"/>
    <w:rsid w:val="002044FB"/>
    <w:rsid w:val="00204AC0"/>
    <w:rsid w:val="002054DD"/>
    <w:rsid w:val="00207497"/>
    <w:rsid w:val="00211927"/>
    <w:rsid w:val="00211EE8"/>
    <w:rsid w:val="00213DA5"/>
    <w:rsid w:val="0021508C"/>
    <w:rsid w:val="00216818"/>
    <w:rsid w:val="00217A56"/>
    <w:rsid w:val="00221041"/>
    <w:rsid w:val="00222127"/>
    <w:rsid w:val="00225B96"/>
    <w:rsid w:val="002264AD"/>
    <w:rsid w:val="00234313"/>
    <w:rsid w:val="00240AD4"/>
    <w:rsid w:val="002410A1"/>
    <w:rsid w:val="0024309E"/>
    <w:rsid w:val="00244935"/>
    <w:rsid w:val="0025049F"/>
    <w:rsid w:val="00250EC2"/>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C443E"/>
    <w:rsid w:val="002D2D8F"/>
    <w:rsid w:val="002D4C7F"/>
    <w:rsid w:val="002D5DA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1C27"/>
    <w:rsid w:val="00373930"/>
    <w:rsid w:val="00373999"/>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27D5D"/>
    <w:rsid w:val="0043167D"/>
    <w:rsid w:val="00432143"/>
    <w:rsid w:val="004323A2"/>
    <w:rsid w:val="0044207D"/>
    <w:rsid w:val="00443F9D"/>
    <w:rsid w:val="00444C12"/>
    <w:rsid w:val="00445818"/>
    <w:rsid w:val="00446A9D"/>
    <w:rsid w:val="00447ABE"/>
    <w:rsid w:val="00447FBC"/>
    <w:rsid w:val="004522BB"/>
    <w:rsid w:val="00454E81"/>
    <w:rsid w:val="00457611"/>
    <w:rsid w:val="00457AC8"/>
    <w:rsid w:val="0046004F"/>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0E64"/>
    <w:rsid w:val="004A3690"/>
    <w:rsid w:val="004A5CB6"/>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3A93"/>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204A"/>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259"/>
    <w:rsid w:val="00592A8D"/>
    <w:rsid w:val="00592B1E"/>
    <w:rsid w:val="00595D22"/>
    <w:rsid w:val="00596485"/>
    <w:rsid w:val="005A079D"/>
    <w:rsid w:val="005A640E"/>
    <w:rsid w:val="005A7724"/>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375"/>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00B5"/>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49B"/>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91D"/>
    <w:rsid w:val="00725816"/>
    <w:rsid w:val="00726CA6"/>
    <w:rsid w:val="00727D5B"/>
    <w:rsid w:val="00733777"/>
    <w:rsid w:val="00733B70"/>
    <w:rsid w:val="00737047"/>
    <w:rsid w:val="00737CFC"/>
    <w:rsid w:val="007410BD"/>
    <w:rsid w:val="00744082"/>
    <w:rsid w:val="00746F14"/>
    <w:rsid w:val="007474DA"/>
    <w:rsid w:val="00750653"/>
    <w:rsid w:val="00752597"/>
    <w:rsid w:val="00755F63"/>
    <w:rsid w:val="00760D1F"/>
    <w:rsid w:val="00767450"/>
    <w:rsid w:val="007703B5"/>
    <w:rsid w:val="0077169C"/>
    <w:rsid w:val="007747E8"/>
    <w:rsid w:val="007806CF"/>
    <w:rsid w:val="007807F9"/>
    <w:rsid w:val="007818BA"/>
    <w:rsid w:val="00783961"/>
    <w:rsid w:val="00785C65"/>
    <w:rsid w:val="00790583"/>
    <w:rsid w:val="0079130C"/>
    <w:rsid w:val="0079293C"/>
    <w:rsid w:val="00792BB4"/>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22D57"/>
    <w:rsid w:val="00823003"/>
    <w:rsid w:val="00831F21"/>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58E9"/>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1C54"/>
    <w:rsid w:val="00925BE4"/>
    <w:rsid w:val="0092725A"/>
    <w:rsid w:val="00930A74"/>
    <w:rsid w:val="00934980"/>
    <w:rsid w:val="00941C86"/>
    <w:rsid w:val="00944436"/>
    <w:rsid w:val="00944A47"/>
    <w:rsid w:val="00951667"/>
    <w:rsid w:val="00954CBE"/>
    <w:rsid w:val="00954D73"/>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874E1"/>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46169"/>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0977"/>
    <w:rsid w:val="00C12DB9"/>
    <w:rsid w:val="00C1453C"/>
    <w:rsid w:val="00C23096"/>
    <w:rsid w:val="00C23A74"/>
    <w:rsid w:val="00C307B1"/>
    <w:rsid w:val="00C30838"/>
    <w:rsid w:val="00C30AE9"/>
    <w:rsid w:val="00C37E7D"/>
    <w:rsid w:val="00C42788"/>
    <w:rsid w:val="00C47CB2"/>
    <w:rsid w:val="00C50D4B"/>
    <w:rsid w:val="00C56405"/>
    <w:rsid w:val="00C56E18"/>
    <w:rsid w:val="00C604A7"/>
    <w:rsid w:val="00C674C4"/>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1D83"/>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1F99"/>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6EBC"/>
    <w:rsid w:val="00DD7D8E"/>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ADA"/>
    <w:rsid w:val="00EB7B1A"/>
    <w:rsid w:val="00EC1227"/>
    <w:rsid w:val="00ED3D10"/>
    <w:rsid w:val="00ED447C"/>
    <w:rsid w:val="00EE0C08"/>
    <w:rsid w:val="00EE6AE2"/>
    <w:rsid w:val="00EE7CB4"/>
    <w:rsid w:val="00EF285F"/>
    <w:rsid w:val="00EF3871"/>
    <w:rsid w:val="00EF3A51"/>
    <w:rsid w:val="00EF5AB0"/>
    <w:rsid w:val="00EF6609"/>
    <w:rsid w:val="00EF6B1D"/>
    <w:rsid w:val="00F01793"/>
    <w:rsid w:val="00F01D9B"/>
    <w:rsid w:val="00F02B45"/>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4613C"/>
    <w:rsid w:val="00F50132"/>
    <w:rsid w:val="00F50A85"/>
    <w:rsid w:val="00F512FE"/>
    <w:rsid w:val="00F57033"/>
    <w:rsid w:val="00F57481"/>
    <w:rsid w:val="00F576AE"/>
    <w:rsid w:val="00F637B8"/>
    <w:rsid w:val="00F6582B"/>
    <w:rsid w:val="00F6622D"/>
    <w:rsid w:val="00F82F63"/>
    <w:rsid w:val="00F8401A"/>
    <w:rsid w:val="00F87B9D"/>
    <w:rsid w:val="00F94553"/>
    <w:rsid w:val="00FA342E"/>
    <w:rsid w:val="00FA4123"/>
    <w:rsid w:val="00FA596D"/>
    <w:rsid w:val="00FA602E"/>
    <w:rsid w:val="00FC074E"/>
    <w:rsid w:val="00FC0E64"/>
    <w:rsid w:val="00FC1F02"/>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999"/>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5:docId w15:val="{26D4927E-0059-4EEB-B82C-3ECA2DB1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8911</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Masego Mosadi</cp:lastModifiedBy>
  <cp:revision>15</cp:revision>
  <cp:lastPrinted>2022-09-29T12:20:00Z</cp:lastPrinted>
  <dcterms:created xsi:type="dcterms:W3CDTF">2023-11-16T11:04:00Z</dcterms:created>
  <dcterms:modified xsi:type="dcterms:W3CDTF">2023-11-17T10:48:00Z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