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DE2B2F"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DE2B2F">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DE2B2F"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DE2B2F">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DE2B2F">
        <w:rPr>
          <w:highlight w:val="yellow"/>
        </w:rPr>
        <w:t xml:space="preserve">(d) </w:t>
      </w:r>
      <w:r w:rsidR="00DE6C75" w:rsidRPr="00DE2B2F">
        <w:rPr>
          <w:highlight w:val="yellow"/>
        </w:rPr>
        <w:tab/>
      </w:r>
      <w:r w:rsidR="007F6160" w:rsidRPr="00DE2B2F">
        <w:rPr>
          <w:highlight w:val="yellow"/>
        </w:rPr>
        <w:t>m</w:t>
      </w:r>
      <w:r w:rsidRPr="00DE2B2F">
        <w:rPr>
          <w:highlight w:val="yellow"/>
        </w:rPr>
        <w:t xml:space="preserve">ay be made </w:t>
      </w:r>
      <w:r w:rsidR="007F6160" w:rsidRPr="00DE2B2F">
        <w:rPr>
          <w:highlight w:val="yellow"/>
        </w:rPr>
        <w:t>before</w:t>
      </w:r>
      <w:r w:rsidRPr="00DE2B2F">
        <w:rPr>
          <w:highlight w:val="yellow"/>
        </w:rPr>
        <w:t xml:space="preserve"> the company is dissolved</w:t>
      </w:r>
      <w:r w:rsidR="00DE6C75" w:rsidRPr="00DE2B2F">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DE2B2F">
        <w:rPr>
          <w:highlight w:val="yellow"/>
        </w:rPr>
        <w:t>(d)</w:t>
      </w:r>
      <w:r w:rsidRPr="00DE2B2F">
        <w:rPr>
          <w:highlight w:val="yellow"/>
        </w:rPr>
        <w:tab/>
      </w:r>
      <w:r w:rsidR="007F6160" w:rsidRPr="00DE2B2F">
        <w:rPr>
          <w:highlight w:val="yellow"/>
        </w:rPr>
        <w:t>i</w:t>
      </w:r>
      <w:r w:rsidRPr="00DE2B2F">
        <w:rPr>
          <w:highlight w:val="yellow"/>
        </w:rPr>
        <w:t>t gives the company in financial distress a period of respite to restructure its affairs by suspending or precluding legal proceedings against the company while in business rescue as stipulated in s</w:t>
      </w:r>
      <w:r w:rsidR="00173953" w:rsidRPr="00DE2B2F">
        <w:rPr>
          <w:highlight w:val="yellow"/>
        </w:rPr>
        <w:t xml:space="preserve">ection </w:t>
      </w:r>
      <w:r w:rsidRPr="00DE2B2F">
        <w:rPr>
          <w:highlight w:val="yellow"/>
        </w:rPr>
        <w:t>133(1) of the Companies Act of 2008</w:t>
      </w:r>
      <w:r w:rsidR="00FC5BA0" w:rsidRPr="00DE2B2F">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D93B3A"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D93B3A">
        <w:rPr>
          <w:rFonts w:ascii="Avenir Next" w:hAnsi="Avenir Next"/>
          <w:color w:val="404040"/>
          <w:highlight w:val="yellow"/>
          <w:lang w:val="en-GB"/>
        </w:rPr>
        <w:t>a</w:t>
      </w:r>
      <w:r w:rsidR="002A752D" w:rsidRPr="00D93B3A">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DE2B2F"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DE2B2F">
        <w:rPr>
          <w:rFonts w:ascii="Avenir Next" w:hAnsi="Avenir Next"/>
          <w:color w:val="404040"/>
          <w:highlight w:val="yellow"/>
          <w:lang w:val="en-GB"/>
        </w:rPr>
        <w:t>i</w:t>
      </w:r>
      <w:r w:rsidR="00406967" w:rsidRPr="00DE2B2F">
        <w:rPr>
          <w:rFonts w:ascii="Avenir Next" w:hAnsi="Avenir Next"/>
          <w:color w:val="404040"/>
          <w:highlight w:val="yellow"/>
          <w:lang w:val="en-GB"/>
        </w:rPr>
        <w:t xml:space="preserve">nsist that the </w:t>
      </w:r>
      <w:r w:rsidR="00BB5516" w:rsidRPr="00DE2B2F">
        <w:rPr>
          <w:rFonts w:ascii="Avenir Next" w:hAnsi="Avenir Next"/>
          <w:color w:val="404040"/>
          <w:highlight w:val="yellow"/>
          <w:lang w:val="en-GB"/>
        </w:rPr>
        <w:t>business rescue practitioner</w:t>
      </w:r>
      <w:r w:rsidR="00406967" w:rsidRPr="00DE2B2F">
        <w:rPr>
          <w:rFonts w:ascii="Avenir Next" w:hAnsi="Avenir Next"/>
          <w:color w:val="404040"/>
          <w:highlight w:val="yellow"/>
          <w:lang w:val="en-GB"/>
        </w:rPr>
        <w:t xml:space="preserve"> obtain their consent before selling any of the assets subject to the </w:t>
      </w:r>
      <w:r w:rsidRPr="00DE2B2F">
        <w:rPr>
          <w:rFonts w:ascii="Avenir Next" w:hAnsi="Avenir Next"/>
          <w:color w:val="404040"/>
          <w:highlight w:val="yellow"/>
          <w:lang w:val="en-GB"/>
        </w:rPr>
        <w:t>general notarial bond</w:t>
      </w:r>
      <w:r w:rsidR="00406967" w:rsidRPr="00DE2B2F">
        <w:rPr>
          <w:rFonts w:ascii="Avenir Next" w:hAnsi="Avenir Next"/>
          <w:color w:val="404040"/>
          <w:highlight w:val="yellow"/>
          <w:lang w:val="en-GB"/>
        </w:rPr>
        <w:t xml:space="preserve">, as provided for in </w:t>
      </w:r>
      <w:r w:rsidR="00E369AD" w:rsidRPr="00DE2B2F">
        <w:rPr>
          <w:rFonts w:ascii="Avenir Next" w:hAnsi="Avenir Next"/>
          <w:color w:val="404040"/>
          <w:highlight w:val="yellow"/>
          <w:lang w:val="en-GB"/>
        </w:rPr>
        <w:t>s</w:t>
      </w:r>
      <w:r w:rsidR="00406967" w:rsidRPr="00DE2B2F">
        <w:rPr>
          <w:rFonts w:ascii="Avenir Next" w:hAnsi="Avenir Next"/>
          <w:color w:val="404040"/>
          <w:highlight w:val="yellow"/>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n</w:t>
      </w:r>
      <w:r w:rsidR="00406967" w:rsidRPr="00744082">
        <w:rPr>
          <w:rFonts w:ascii="Avenir Next" w:hAnsi="Avenir Next"/>
          <w:color w:val="404040"/>
          <w:lang w:val="en-GB"/>
        </w:rPr>
        <w:t xml:space="preserve">ot prevent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DE2B2F" w:rsidRDefault="003A30D1" w:rsidP="008D44D6">
      <w:pPr>
        <w:numPr>
          <w:ilvl w:val="0"/>
          <w:numId w:val="11"/>
        </w:numPr>
        <w:ind w:left="709" w:hanging="709"/>
        <w:jc w:val="left"/>
        <w:rPr>
          <w:rFonts w:cs="Calibri"/>
          <w:color w:val="212121"/>
          <w:highlight w:val="yellow"/>
          <w:lang w:eastAsia="en-GB"/>
        </w:rPr>
      </w:pPr>
      <w:r w:rsidRPr="00DE2B2F">
        <w:rPr>
          <w:color w:val="212121"/>
          <w:highlight w:val="yellow"/>
          <w:lang w:eastAsia="en-GB"/>
        </w:rPr>
        <w:lastRenderedPageBreak/>
        <w:t>p</w:t>
      </w:r>
      <w:r w:rsidR="00483EBE" w:rsidRPr="00DE2B2F">
        <w:rPr>
          <w:color w:val="212121"/>
          <w:highlight w:val="yellow"/>
          <w:lang w:eastAsia="en-GB"/>
        </w:rPr>
        <w:t>ost-</w:t>
      </w:r>
      <w:r w:rsidR="000D78BC" w:rsidRPr="00DE2B2F">
        <w:rPr>
          <w:color w:val="212121"/>
          <w:highlight w:val="yellow"/>
          <w:lang w:eastAsia="en-GB"/>
        </w:rPr>
        <w:t>c</w:t>
      </w:r>
      <w:r w:rsidR="00483EBE" w:rsidRPr="00DE2B2F">
        <w:rPr>
          <w:color w:val="212121"/>
          <w:highlight w:val="yellow"/>
          <w:lang w:eastAsia="en-GB"/>
        </w:rPr>
        <w:t xml:space="preserve">ommencement </w:t>
      </w:r>
      <w:r w:rsidR="000D78BC" w:rsidRPr="00DE2B2F">
        <w:rPr>
          <w:color w:val="212121"/>
          <w:highlight w:val="yellow"/>
          <w:lang w:eastAsia="en-GB"/>
        </w:rPr>
        <w:t>f</w:t>
      </w:r>
      <w:r w:rsidR="00483EBE" w:rsidRPr="00DE2B2F">
        <w:rPr>
          <w:color w:val="212121"/>
          <w:highlight w:val="yellow"/>
          <w:lang w:eastAsia="en-GB"/>
        </w:rPr>
        <w:t>inance</w:t>
      </w:r>
      <w:r w:rsidR="000D78BC" w:rsidRPr="00DE2B2F">
        <w:rPr>
          <w:color w:val="212121"/>
          <w:highlight w:val="yellow"/>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proofErr w:type="gramStart"/>
      <w:r w:rsidRPr="00744082">
        <w:rPr>
          <w:color w:val="212121"/>
          <w:lang w:eastAsia="en-GB"/>
        </w:rPr>
        <w:t>a d</w:t>
      </w:r>
      <w:r w:rsidR="00483EBE" w:rsidRPr="00744082">
        <w:rPr>
          <w:color w:val="212121"/>
          <w:lang w:eastAsia="en-GB"/>
        </w:rPr>
        <w:t>amages</w:t>
      </w:r>
      <w:proofErr w:type="gramEnd"/>
      <w:r w:rsidR="00483EBE" w:rsidRPr="00744082">
        <w:rPr>
          <w:color w:val="212121"/>
          <w:lang w:eastAsia="en-GB"/>
        </w:rPr>
        <w:t xml:space="preserve">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DE2B2F"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DE2B2F">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DE2B2F">
        <w:rPr>
          <w:rFonts w:ascii="Avenir Next" w:hAnsi="Avenir Next" w:cs="Arial"/>
          <w:highlight w:val="yellow"/>
          <w:lang w:val="en-US"/>
        </w:rPr>
        <w:t xml:space="preserve">it </w:t>
      </w:r>
      <w:r w:rsidRPr="00DE2B2F">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lastRenderedPageBreak/>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DE2B2F" w:rsidRDefault="005D489C" w:rsidP="008D44D6">
      <w:pPr>
        <w:pStyle w:val="WWHeading2"/>
        <w:numPr>
          <w:ilvl w:val="1"/>
          <w:numId w:val="13"/>
        </w:numPr>
        <w:spacing w:after="0" w:line="240" w:lineRule="auto"/>
        <w:ind w:left="709" w:hanging="709"/>
        <w:rPr>
          <w:rFonts w:ascii="Avenir Next" w:hAnsi="Avenir Next"/>
          <w:b w:val="0"/>
          <w:bCs/>
          <w:szCs w:val="22"/>
          <w:highlight w:val="yellow"/>
        </w:rPr>
      </w:pPr>
      <w:r w:rsidRPr="00DE2B2F">
        <w:rPr>
          <w:rFonts w:ascii="Avenir Next" w:hAnsi="Avenir Next"/>
          <w:b w:val="0"/>
          <w:bCs/>
          <w:szCs w:val="22"/>
          <w:highlight w:val="yellow"/>
        </w:rPr>
        <w:t>Both (a) and (c) are correct</w:t>
      </w:r>
      <w:r w:rsidR="00D0482E" w:rsidRPr="00DE2B2F">
        <w:rPr>
          <w:rFonts w:ascii="Avenir Next" w:hAnsi="Avenir Next"/>
          <w:b w:val="0"/>
          <w:bCs/>
          <w:szCs w:val="22"/>
          <w:highlight w:val="yellow"/>
        </w:rPr>
        <w:t>.</w:t>
      </w:r>
      <w:r w:rsidRPr="00DE2B2F">
        <w:rPr>
          <w:rFonts w:ascii="Avenir Next" w:hAnsi="Avenir Next"/>
          <w:b w:val="0"/>
          <w:bCs/>
          <w:szCs w:val="22"/>
          <w:highlight w:val="yellow"/>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DE2B2F"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DE2B2F">
        <w:rPr>
          <w:rFonts w:ascii="Avenir Next" w:hAnsi="Avenir Next"/>
          <w:highlight w:val="yellow"/>
          <w:lang w:val="en-GB"/>
        </w:rPr>
        <w:t xml:space="preserve">Both </w:t>
      </w:r>
      <w:r w:rsidR="00053320" w:rsidRPr="00DE2B2F">
        <w:rPr>
          <w:rFonts w:ascii="Avenir Next" w:hAnsi="Avenir Next"/>
          <w:highlight w:val="yellow"/>
          <w:lang w:val="en-GB"/>
        </w:rPr>
        <w:t>(</w:t>
      </w:r>
      <w:r w:rsidR="00F01793" w:rsidRPr="00DE2B2F">
        <w:rPr>
          <w:rFonts w:ascii="Avenir Next" w:hAnsi="Avenir Next"/>
          <w:highlight w:val="yellow"/>
          <w:lang w:val="en-GB"/>
        </w:rPr>
        <w:t>iii</w:t>
      </w:r>
      <w:r w:rsidR="00053320" w:rsidRPr="00DE2B2F">
        <w:rPr>
          <w:rFonts w:ascii="Avenir Next" w:hAnsi="Avenir Next"/>
          <w:highlight w:val="yellow"/>
          <w:lang w:val="en-GB"/>
        </w:rPr>
        <w:t>)</w:t>
      </w:r>
      <w:r w:rsidR="00F01793" w:rsidRPr="00DE2B2F">
        <w:rPr>
          <w:rFonts w:ascii="Avenir Next" w:hAnsi="Avenir Next"/>
          <w:highlight w:val="yellow"/>
          <w:lang w:val="en-GB"/>
        </w:rPr>
        <w:t xml:space="preserve"> and </w:t>
      </w:r>
      <w:r w:rsidR="00053320" w:rsidRPr="00DE2B2F">
        <w:rPr>
          <w:rFonts w:ascii="Avenir Next" w:hAnsi="Avenir Next"/>
          <w:highlight w:val="yellow"/>
          <w:lang w:val="en-GB"/>
        </w:rPr>
        <w:t>(</w:t>
      </w:r>
      <w:r w:rsidR="00F01793" w:rsidRPr="00DE2B2F">
        <w:rPr>
          <w:rFonts w:ascii="Avenir Next" w:hAnsi="Avenir Next"/>
          <w:highlight w:val="yellow"/>
          <w:lang w:val="en-GB"/>
        </w:rPr>
        <w:t>iv</w:t>
      </w:r>
      <w:r w:rsidR="00053320" w:rsidRPr="00DE2B2F">
        <w:rPr>
          <w:rFonts w:ascii="Avenir Next" w:hAnsi="Avenir Next"/>
          <w:highlight w:val="yellow"/>
          <w:lang w:val="en-GB"/>
        </w:rPr>
        <w:t>)</w:t>
      </w:r>
      <w:r w:rsidRPr="00DE2B2F">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 xml:space="preserve">A creditor of a company can </w:t>
      </w:r>
      <w:proofErr w:type="gramStart"/>
      <w:r w:rsidRPr="00D7043C">
        <w:rPr>
          <w:color w:val="000000"/>
          <w:lang w:val="en-GB" w:eastAsia="en-GB"/>
        </w:rPr>
        <w:t>approach</w:t>
      </w:r>
      <w:proofErr w:type="gramEnd"/>
      <w:r w:rsidRPr="00D7043C">
        <w:rPr>
          <w:color w:val="000000"/>
          <w:lang w:val="en-GB" w:eastAsia="en-GB"/>
        </w:rPr>
        <w:t xml:space="preserve">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DE2B2F">
        <w:rPr>
          <w:color w:val="000000"/>
          <w:highlight w:val="yellow"/>
          <w:lang w:val="en-GB" w:eastAsia="en-GB"/>
        </w:rPr>
        <w:t>(c)</w:t>
      </w:r>
      <w:r w:rsidRPr="00DE2B2F">
        <w:rPr>
          <w:color w:val="000000"/>
          <w:highlight w:val="yellow"/>
          <w:lang w:val="en-GB" w:eastAsia="en-GB"/>
        </w:rPr>
        <w:tab/>
        <w:t xml:space="preserve">As an affected person, </w:t>
      </w:r>
      <w:r w:rsidR="00564436" w:rsidRPr="00DE2B2F">
        <w:rPr>
          <w:color w:val="000000"/>
          <w:highlight w:val="yellow"/>
          <w:lang w:val="en-GB" w:eastAsia="en-GB"/>
        </w:rPr>
        <w:t>a</w:t>
      </w:r>
      <w:r w:rsidRPr="00DE2B2F">
        <w:rPr>
          <w:color w:val="000000"/>
          <w:highlight w:val="yellow"/>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DE2B2F"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DE2B2F">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8746D5" w:rsidRDefault="00AB2B3D" w:rsidP="001A5BBB">
      <w:pPr>
        <w:rPr>
          <w:i/>
          <w:iCs/>
        </w:rPr>
      </w:pPr>
      <w:r w:rsidRPr="008746D5">
        <w:rPr>
          <w:i/>
          <w:iCs/>
        </w:rPr>
        <w:t>The company in business rescue’s body of creditors includes the following claims (which have been accepted):</w:t>
      </w:r>
    </w:p>
    <w:p w14:paraId="2D832674" w14:textId="77777777" w:rsidR="00AB2B3D" w:rsidRPr="008746D5" w:rsidRDefault="00AB2B3D" w:rsidP="001A5BBB">
      <w:pPr>
        <w:rPr>
          <w:i/>
          <w:iCs/>
        </w:rPr>
      </w:pPr>
    </w:p>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8746D5">
        <w:rPr>
          <w:rFonts w:ascii="Avenir Next" w:hAnsi="Avenir Next"/>
          <w:i/>
          <w:iCs/>
          <w:lang w:val="en-GB"/>
        </w:rPr>
        <w:t>Bank A: owed R</w:t>
      </w:r>
      <w:r w:rsidRPr="00744082">
        <w:rPr>
          <w:rFonts w:ascii="Avenir Next" w:hAnsi="Avenir Next"/>
          <w:lang w:val="en-GB"/>
        </w:rPr>
        <w:t>60m and a fully secured creditor;</w:t>
      </w:r>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DE2B2F"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DE2B2F">
        <w:rPr>
          <w:rFonts w:ascii="Avenir Next" w:hAnsi="Avenir Next"/>
          <w:highlight w:val="yellow"/>
          <w:lang w:val="en-GB"/>
        </w:rPr>
        <w:t>No: The plan is not voted in due to less than 75% of all creditors voting voted in favour thereof (despite the fact that more than 50% of the independent creditors’ voting interests were voted)</w:t>
      </w:r>
      <w:r w:rsidR="001A5BBB" w:rsidRPr="00DE2B2F">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DE2B2F" w:rsidRDefault="002B4FCB" w:rsidP="008D44D6">
      <w:pPr>
        <w:pStyle w:val="ListParagraph"/>
        <w:numPr>
          <w:ilvl w:val="0"/>
          <w:numId w:val="19"/>
        </w:numPr>
        <w:spacing w:after="0" w:line="240" w:lineRule="auto"/>
        <w:ind w:left="709" w:hanging="709"/>
        <w:rPr>
          <w:rFonts w:ascii="Avenir Next" w:hAnsi="Avenir Next" w:cs="Arial"/>
          <w:highlight w:val="yellow"/>
          <w:lang w:val="en-US"/>
        </w:rPr>
      </w:pPr>
      <w:r w:rsidRPr="00DE2B2F">
        <w:rPr>
          <w:rFonts w:ascii="Avenir Next" w:hAnsi="Avenir Next" w:cs="Arial"/>
          <w:highlight w:val="yellow"/>
          <w:lang w:val="en-US"/>
        </w:rPr>
        <w:t xml:space="preserve">How expected cash receipts and payments are forecast to be received and paid respectively, </w:t>
      </w:r>
      <w:r w:rsidR="00EA73D0" w:rsidRPr="00DE2B2F">
        <w:rPr>
          <w:rFonts w:ascii="Avenir Next" w:hAnsi="Avenir Next" w:cs="Arial"/>
          <w:highlight w:val="yellow"/>
          <w:lang w:val="en-US"/>
        </w:rPr>
        <w:t>that is,</w:t>
      </w:r>
      <w:r w:rsidRPr="00DE2B2F">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DE2B2F">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DE2B2F" w:rsidRDefault="006D0915" w:rsidP="0054770A">
      <w:pPr>
        <w:pStyle w:val="AOAltHead3"/>
        <w:spacing w:before="0" w:line="240" w:lineRule="auto"/>
        <w:ind w:left="709" w:hanging="709"/>
        <w:rPr>
          <w:rFonts w:ascii="Avenir Next" w:hAnsi="Avenir Next"/>
          <w:highlight w:val="yellow"/>
        </w:rPr>
      </w:pPr>
      <w:r w:rsidRPr="00DE2B2F">
        <w:rPr>
          <w:rFonts w:ascii="Avenir Next" w:hAnsi="Avenir Next"/>
          <w:highlight w:val="yellow"/>
        </w:rPr>
        <w:t>T</w:t>
      </w:r>
      <w:r w:rsidR="00677E14" w:rsidRPr="00DE2B2F">
        <w:rPr>
          <w:rFonts w:ascii="Avenir Next" w:hAnsi="Avenir Next"/>
          <w:highlight w:val="yellow"/>
        </w:rPr>
        <w:t>he creditors and shareholders who were not present at the meeting in which the plan was adopted</w:t>
      </w:r>
      <w:r w:rsidRPr="00DE2B2F">
        <w:rPr>
          <w:rFonts w:ascii="Avenir Next" w:hAnsi="Avenir Next"/>
          <w:highlight w:val="yellow"/>
        </w:rPr>
        <w:t>.</w:t>
      </w:r>
    </w:p>
    <w:p w14:paraId="2C5D856D" w14:textId="77777777" w:rsidR="00604FE3" w:rsidRPr="00744082" w:rsidRDefault="00604FE3" w:rsidP="0054770A">
      <w:pPr>
        <w:rPr>
          <w:lang w:val="en-GB"/>
        </w:rPr>
      </w:pPr>
    </w:p>
    <w:p w14:paraId="51582679" w14:textId="3F4C937F" w:rsidR="006D0915"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company, its shareholders, and the secured and unsecured creditors, regardless of whether or not they were present, or voted in favour of adopting the plan</w:t>
      </w:r>
      <w:r w:rsidRPr="00744082">
        <w:rPr>
          <w:rFonts w:ascii="Avenir Next" w:hAnsi="Avenir Next"/>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sidRPr="00DE2B2F">
        <w:rPr>
          <w:color w:val="404040"/>
          <w:highlight w:val="yellow"/>
          <w:lang w:val="en-GB" w:eastAsia="en-GB"/>
        </w:rPr>
        <w:t>(b)</w:t>
      </w:r>
      <w:r w:rsidRPr="00DE2B2F">
        <w:rPr>
          <w:color w:val="404040"/>
          <w:highlight w:val="yellow"/>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DE2B2F" w:rsidRDefault="00744082" w:rsidP="007A4B25">
      <w:pPr>
        <w:pStyle w:val="ListParagraph"/>
        <w:numPr>
          <w:ilvl w:val="0"/>
          <w:numId w:val="42"/>
        </w:numPr>
        <w:spacing w:after="0" w:line="240" w:lineRule="auto"/>
        <w:ind w:left="567" w:hanging="567"/>
        <w:rPr>
          <w:rFonts w:ascii="Avenir Next" w:hAnsi="Avenir Next"/>
          <w:color w:val="000000"/>
          <w:highlight w:val="yellow"/>
          <w:lang w:val="en-GB" w:eastAsia="en-GB"/>
        </w:rPr>
      </w:pPr>
      <w:r w:rsidRPr="00DE2B2F">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DE2B2F" w:rsidRDefault="00744082" w:rsidP="00B42E2B">
      <w:pPr>
        <w:pStyle w:val="ListParagraph"/>
        <w:numPr>
          <w:ilvl w:val="0"/>
          <w:numId w:val="44"/>
        </w:numPr>
        <w:spacing w:after="0" w:line="240" w:lineRule="auto"/>
        <w:ind w:left="851" w:hanging="709"/>
        <w:rPr>
          <w:rFonts w:ascii="Avenir Next" w:hAnsi="Avenir Next"/>
          <w:color w:val="000000"/>
          <w:highlight w:val="yellow"/>
          <w:lang w:val="en-GB" w:eastAsia="en-GB"/>
        </w:rPr>
      </w:pPr>
      <w:r w:rsidRPr="00DE2B2F">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DE2B2F">
        <w:rPr>
          <w:highlight w:val="yellow"/>
        </w:rPr>
        <w:t xml:space="preserve">(a) </w:t>
      </w:r>
      <w:r w:rsidR="00E90F16" w:rsidRPr="00DE2B2F">
        <w:rPr>
          <w:highlight w:val="yellow"/>
        </w:rPr>
        <w:tab/>
        <w:t>T</w:t>
      </w:r>
      <w:r w:rsidRPr="00DE2B2F">
        <w:rPr>
          <w:highlight w:val="yellow"/>
        </w:rPr>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61CC26F1" w:rsidR="00E36DF9" w:rsidRDefault="00DB5AFB" w:rsidP="00E30749">
      <w:pPr>
        <w:rPr>
          <w:color w:val="808080" w:themeColor="background1" w:themeShade="80"/>
        </w:rPr>
      </w:pPr>
      <w:r>
        <w:rPr>
          <w:color w:val="808080" w:themeColor="background1" w:themeShade="80"/>
        </w:rPr>
        <w:t xml:space="preserve">Due to the fact that </w:t>
      </w:r>
      <w:proofErr w:type="spellStart"/>
      <w:r>
        <w:rPr>
          <w:color w:val="808080" w:themeColor="background1" w:themeShade="80"/>
        </w:rPr>
        <w:t>Khusela</w:t>
      </w:r>
      <w:proofErr w:type="spellEnd"/>
      <w:r>
        <w:rPr>
          <w:color w:val="808080" w:themeColor="background1" w:themeShade="80"/>
        </w:rPr>
        <w:t xml:space="preserve"> was in a business rescue process in terms of Chapter 6 of the </w:t>
      </w:r>
      <w:r w:rsidR="00BD4D22">
        <w:rPr>
          <w:color w:val="808080" w:themeColor="background1" w:themeShade="80"/>
        </w:rPr>
        <w:t>Companies Act</w:t>
      </w:r>
      <w:r>
        <w:rPr>
          <w:color w:val="808080" w:themeColor="background1" w:themeShade="80"/>
        </w:rPr>
        <w:t xml:space="preserve"> 2008, the company would be afforded the protection of the general moratorium.</w:t>
      </w:r>
    </w:p>
    <w:p w14:paraId="444D88D1" w14:textId="77777777" w:rsidR="00DB5AFB" w:rsidRDefault="00DB5AFB" w:rsidP="00E30749">
      <w:pPr>
        <w:rPr>
          <w:color w:val="808080" w:themeColor="background1" w:themeShade="80"/>
        </w:rPr>
      </w:pPr>
    </w:p>
    <w:p w14:paraId="60F35FF3" w14:textId="4E2CEAA5" w:rsidR="00DB5AFB" w:rsidRDefault="00DB5AFB" w:rsidP="00E30749">
      <w:pPr>
        <w:rPr>
          <w:color w:val="808080" w:themeColor="background1" w:themeShade="80"/>
        </w:rPr>
      </w:pPr>
      <w:r>
        <w:rPr>
          <w:color w:val="808080" w:themeColor="background1" w:themeShade="80"/>
        </w:rPr>
        <w:t xml:space="preserve">S133(1) of the Companies Act 2008 states that “during business rescue proceedings, no legal proceeding, including enforcement action against the company, or in relation to any property belonging to the company, or lawfully in its possession”, unless the written consent of the practitioner has been obtained with the leave of the court. </w:t>
      </w:r>
    </w:p>
    <w:p w14:paraId="4910667A" w14:textId="2A8D84AF" w:rsidR="00DB5AFB" w:rsidRDefault="00DB5AFB" w:rsidP="00E30749">
      <w:pPr>
        <w:rPr>
          <w:color w:val="808080" w:themeColor="background1" w:themeShade="80"/>
        </w:rPr>
      </w:pPr>
    </w:p>
    <w:p w14:paraId="29DF1FAA" w14:textId="556507E7" w:rsidR="00DB5AFB" w:rsidRDefault="00DB5AFB" w:rsidP="00E30749">
      <w:pPr>
        <w:rPr>
          <w:color w:val="808080" w:themeColor="background1" w:themeShade="80"/>
        </w:rPr>
      </w:pPr>
      <w:r>
        <w:rPr>
          <w:color w:val="808080" w:themeColor="background1" w:themeShade="80"/>
        </w:rPr>
        <w:t xml:space="preserve">As such the legal actions that are being taken against </w:t>
      </w:r>
      <w:proofErr w:type="spellStart"/>
      <w:r>
        <w:rPr>
          <w:color w:val="808080" w:themeColor="background1" w:themeShade="80"/>
        </w:rPr>
        <w:t>Khusela</w:t>
      </w:r>
      <w:proofErr w:type="spellEnd"/>
      <w:r>
        <w:rPr>
          <w:color w:val="808080" w:themeColor="background1" w:themeShade="80"/>
        </w:rPr>
        <w:t xml:space="preserve"> will be stayed in light of the business rescue and will continue for the duration of </w:t>
      </w:r>
      <w:r w:rsidR="00BD4D22">
        <w:rPr>
          <w:color w:val="808080" w:themeColor="background1" w:themeShade="80"/>
        </w:rPr>
        <w:t xml:space="preserve">the </w:t>
      </w:r>
      <w:r>
        <w:rPr>
          <w:color w:val="808080" w:themeColor="background1" w:themeShade="80"/>
        </w:rPr>
        <w:t>business rescue, and can extend beyond the business rescue process subject to the requirements set out in S150(2)(b)(</w:t>
      </w:r>
      <w:proofErr w:type="spellStart"/>
      <w:r>
        <w:rPr>
          <w:color w:val="808080" w:themeColor="background1" w:themeShade="80"/>
        </w:rPr>
        <w:t>i</w:t>
      </w:r>
      <w:proofErr w:type="spellEnd"/>
      <w:r>
        <w:rPr>
          <w:color w:val="808080" w:themeColor="background1" w:themeShade="80"/>
        </w:rPr>
        <w:t>).</w:t>
      </w:r>
    </w:p>
    <w:p w14:paraId="75CFDEF1" w14:textId="77777777" w:rsidR="00DB5AFB" w:rsidRDefault="00DB5AFB" w:rsidP="00E30749">
      <w:pPr>
        <w:rPr>
          <w:color w:val="808080" w:themeColor="background1" w:themeShade="80"/>
        </w:rPr>
      </w:pPr>
    </w:p>
    <w:p w14:paraId="5FCC5076" w14:textId="2ECC72E3" w:rsidR="00DB5AFB" w:rsidRPr="00DB5AFB" w:rsidRDefault="00DB5AFB" w:rsidP="00E30749">
      <w:pPr>
        <w:rPr>
          <w:color w:val="808080" w:themeColor="background1" w:themeShade="80"/>
        </w:rPr>
      </w:pPr>
      <w:r>
        <w:rPr>
          <w:color w:val="808080" w:themeColor="background1" w:themeShade="80"/>
        </w:rPr>
        <w:t>Note must also be made that where there</w:t>
      </w:r>
      <w:r w:rsidR="00FF3E14">
        <w:rPr>
          <w:color w:val="808080" w:themeColor="background1" w:themeShade="80"/>
        </w:rPr>
        <w:t xml:space="preserve"> </w:t>
      </w:r>
      <w:r w:rsidR="00E73130">
        <w:rPr>
          <w:color w:val="808080" w:themeColor="background1" w:themeShade="80"/>
        </w:rPr>
        <w:t>were</w:t>
      </w:r>
      <w:r w:rsidR="00FF3E14">
        <w:rPr>
          <w:color w:val="808080" w:themeColor="background1" w:themeShade="80"/>
        </w:rPr>
        <w:t xml:space="preserve"> any of the claims subject to a time limit, under S133(3) the respective time limit will be suspended during the business rescue proceedings.</w:t>
      </w:r>
    </w:p>
    <w:p w14:paraId="24B574CA" w14:textId="77777777" w:rsidR="00EF6B1D" w:rsidRPr="00FF3E14" w:rsidRDefault="00EF6B1D" w:rsidP="00E30749"/>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lastRenderedPageBreak/>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77E2465" w14:textId="08DE6821" w:rsidR="00E36DF9" w:rsidRDefault="00F31C8C" w:rsidP="00E30749">
      <w:pPr>
        <w:rPr>
          <w:color w:val="808080" w:themeColor="background1" w:themeShade="80"/>
        </w:rPr>
      </w:pPr>
      <w:r>
        <w:rPr>
          <w:color w:val="808080" w:themeColor="background1" w:themeShade="80"/>
        </w:rPr>
        <w:t>In accordance with S150(1), of the Companies Act the business rescue plan proposed by the business rescue practitioner will be considered at a meeting held in terms of S151 read together with S152 and S153.</w:t>
      </w:r>
    </w:p>
    <w:p w14:paraId="5078BF62" w14:textId="77777777" w:rsidR="00F31C8C" w:rsidRDefault="00F31C8C" w:rsidP="00E30749">
      <w:pPr>
        <w:rPr>
          <w:color w:val="808080" w:themeColor="background1" w:themeShade="80"/>
        </w:rPr>
      </w:pPr>
    </w:p>
    <w:p w14:paraId="627B97BC" w14:textId="76540A56" w:rsidR="00F31C8C" w:rsidRDefault="00F31C8C" w:rsidP="00E30749">
      <w:pPr>
        <w:rPr>
          <w:color w:val="808080" w:themeColor="background1" w:themeShade="80"/>
        </w:rPr>
      </w:pPr>
      <w:r>
        <w:rPr>
          <w:color w:val="808080" w:themeColor="background1" w:themeShade="80"/>
        </w:rPr>
        <w:t>S152(2) provides that the proposed business rescue plan will be put into vote by the creditors and if applicable the shareholders S152(1)(a). The business rescue plan will be preliminary approved on the following basis:</w:t>
      </w:r>
    </w:p>
    <w:p w14:paraId="2498513E" w14:textId="41A61615" w:rsidR="00F31C8C" w:rsidRPr="00F31C8C" w:rsidRDefault="00F31C8C" w:rsidP="00F31C8C">
      <w:pPr>
        <w:pStyle w:val="ListParagraph"/>
        <w:numPr>
          <w:ilvl w:val="2"/>
          <w:numId w:val="17"/>
        </w:numPr>
        <w:rPr>
          <w:color w:val="808080" w:themeColor="background1" w:themeShade="80"/>
        </w:rPr>
      </w:pPr>
      <w:r>
        <w:rPr>
          <w:color w:val="808080" w:themeColor="background1" w:themeShade="80"/>
        </w:rPr>
        <w:t>it was supported by the holders of more than 75% of the creditors’ voting interest that were voted; and</w:t>
      </w:r>
    </w:p>
    <w:p w14:paraId="163AA1D9" w14:textId="2DF7A6EE" w:rsidR="00F31C8C" w:rsidRDefault="0009090B" w:rsidP="00F31C8C">
      <w:pPr>
        <w:pStyle w:val="ListParagraph"/>
        <w:numPr>
          <w:ilvl w:val="2"/>
          <w:numId w:val="17"/>
        </w:numPr>
        <w:rPr>
          <w:color w:val="808080" w:themeColor="background1" w:themeShade="80"/>
        </w:rPr>
      </w:pPr>
      <w:r>
        <w:rPr>
          <w:color w:val="808080" w:themeColor="background1" w:themeShade="80"/>
        </w:rPr>
        <w:t xml:space="preserve">the votes </w:t>
      </w:r>
      <w:r w:rsidR="00E73130">
        <w:rPr>
          <w:color w:val="808080" w:themeColor="background1" w:themeShade="80"/>
        </w:rPr>
        <w:t>in</w:t>
      </w:r>
      <w:r>
        <w:rPr>
          <w:color w:val="808080" w:themeColor="background1" w:themeShade="80"/>
        </w:rPr>
        <w:t xml:space="preserve"> support of the proposed plan included at least 50% of the independent </w:t>
      </w:r>
      <w:r w:rsidR="00E73130">
        <w:rPr>
          <w:color w:val="808080" w:themeColor="background1" w:themeShade="80"/>
        </w:rPr>
        <w:t>creditors voting</w:t>
      </w:r>
      <w:r>
        <w:rPr>
          <w:color w:val="808080" w:themeColor="background1" w:themeShade="80"/>
        </w:rPr>
        <w:t xml:space="preserve"> interest, if any, that were voted.</w:t>
      </w:r>
    </w:p>
    <w:p w14:paraId="7C5760E6" w14:textId="54D2ED0D" w:rsidR="0009090B" w:rsidRDefault="0009090B" w:rsidP="0009090B">
      <w:pPr>
        <w:rPr>
          <w:color w:val="808080" w:themeColor="background1" w:themeShade="80"/>
        </w:rPr>
      </w:pPr>
      <w:r>
        <w:rPr>
          <w:color w:val="808080" w:themeColor="background1" w:themeShade="80"/>
        </w:rPr>
        <w:t xml:space="preserve">If the plan furthermore, does not affect the rights of the holder of any class of securities under S152(3)(b) the approval of the plan in accordance with the above requirements, will constitute the final adoption of the plan, subject to the satisfaction of any </w:t>
      </w:r>
      <w:r w:rsidR="00E73130">
        <w:rPr>
          <w:color w:val="808080" w:themeColor="background1" w:themeShade="80"/>
        </w:rPr>
        <w:t>condition’s</w:t>
      </w:r>
      <w:r>
        <w:rPr>
          <w:color w:val="808080" w:themeColor="background1" w:themeShade="80"/>
        </w:rPr>
        <w:t xml:space="preserve"> precedent. </w:t>
      </w:r>
    </w:p>
    <w:p w14:paraId="62D1B416" w14:textId="77777777" w:rsidR="0009090B" w:rsidRDefault="0009090B" w:rsidP="0009090B">
      <w:pPr>
        <w:rPr>
          <w:color w:val="808080" w:themeColor="background1" w:themeShade="80"/>
        </w:rPr>
      </w:pPr>
    </w:p>
    <w:p w14:paraId="0D03A02C" w14:textId="47541780" w:rsidR="0009090B" w:rsidRPr="0009090B" w:rsidRDefault="0009090B" w:rsidP="0009090B">
      <w:pPr>
        <w:rPr>
          <w:color w:val="808080" w:themeColor="background1" w:themeShade="80"/>
        </w:rPr>
      </w:pPr>
      <w:r>
        <w:rPr>
          <w:color w:val="808080" w:themeColor="background1" w:themeShade="80"/>
        </w:rPr>
        <w:t xml:space="preserve">However, if the rights of any class of holders </w:t>
      </w:r>
      <w:r w:rsidR="00E73130">
        <w:rPr>
          <w:color w:val="808080" w:themeColor="background1" w:themeShade="80"/>
        </w:rPr>
        <w:t>are</w:t>
      </w:r>
      <w:r>
        <w:rPr>
          <w:color w:val="808080" w:themeColor="background1" w:themeShade="80"/>
        </w:rPr>
        <w:t xml:space="preserve"> affected. The practitioner will be required to hold a meeting with the holders of the specific class, or classes of securities whose rights will be affected/altered, and call for a vote by them to approve the adoption of the proposed business rescue plan. If the majority of the holders of the specific class, or classes vote in favor of the business rescue plan. The plan is considered final and adopted, subject only to the satisfaction of the contingent considerations noted in the plan.</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30488FA8" w14:textId="42A4277F" w:rsidR="00D85B19" w:rsidRDefault="00D85B19" w:rsidP="00E30749">
      <w:pPr>
        <w:rPr>
          <w:color w:val="808080" w:themeColor="background1" w:themeShade="80"/>
        </w:rPr>
      </w:pPr>
      <w:r>
        <w:rPr>
          <w:color w:val="808080" w:themeColor="background1" w:themeShade="80"/>
        </w:rPr>
        <w:t>Under S152(4) of the Companies Act 2008 it is stated that the business rescue plan will be binding on the company and on each of the creditors of the company and every holder of the company’s securities, whether or not such a person</w:t>
      </w:r>
    </w:p>
    <w:p w14:paraId="4BB2BD53" w14:textId="193C3A94" w:rsidR="00D85B19" w:rsidRDefault="00D85B19" w:rsidP="00D85B19">
      <w:pPr>
        <w:pStyle w:val="ListParagraph"/>
        <w:numPr>
          <w:ilvl w:val="0"/>
          <w:numId w:val="51"/>
        </w:numPr>
        <w:rPr>
          <w:color w:val="808080" w:themeColor="background1" w:themeShade="80"/>
        </w:rPr>
      </w:pPr>
      <w:r>
        <w:rPr>
          <w:color w:val="808080" w:themeColor="background1" w:themeShade="80"/>
        </w:rPr>
        <w:t>Was present at the meeting</w:t>
      </w:r>
    </w:p>
    <w:p w14:paraId="342EC192" w14:textId="003B31E3" w:rsidR="00D85B19" w:rsidRDefault="00D85B19" w:rsidP="00D85B19">
      <w:pPr>
        <w:pStyle w:val="ListParagraph"/>
        <w:numPr>
          <w:ilvl w:val="0"/>
          <w:numId w:val="51"/>
        </w:numPr>
        <w:rPr>
          <w:color w:val="808080" w:themeColor="background1" w:themeShade="80"/>
        </w:rPr>
      </w:pPr>
      <w:r>
        <w:rPr>
          <w:color w:val="808080" w:themeColor="background1" w:themeShade="80"/>
        </w:rPr>
        <w:t>Voted in favour of adoption of the plan; or</w:t>
      </w:r>
    </w:p>
    <w:p w14:paraId="5B9ADBFB" w14:textId="05661137" w:rsidR="00D85B19" w:rsidRPr="00D85B19" w:rsidRDefault="00D85B19" w:rsidP="00D85B19">
      <w:pPr>
        <w:pStyle w:val="ListParagraph"/>
        <w:numPr>
          <w:ilvl w:val="0"/>
          <w:numId w:val="51"/>
        </w:numPr>
        <w:rPr>
          <w:color w:val="808080" w:themeColor="background1" w:themeShade="80"/>
        </w:rPr>
      </w:pPr>
      <w:r>
        <w:rPr>
          <w:color w:val="808080" w:themeColor="background1" w:themeShade="80"/>
        </w:rPr>
        <w:t>In the case of creditors, had proven their claims against the company</w:t>
      </w:r>
    </w:p>
    <w:p w14:paraId="6179ECC5" w14:textId="22EF8858" w:rsidR="00E36DF9" w:rsidRDefault="00D85B19" w:rsidP="00E30749">
      <w:pPr>
        <w:rPr>
          <w:color w:val="808080" w:themeColor="background1" w:themeShade="80"/>
        </w:rPr>
      </w:pPr>
      <w:r>
        <w:rPr>
          <w:color w:val="808080" w:themeColor="background1" w:themeShade="80"/>
        </w:rPr>
        <w:t xml:space="preserve"> Therefore, the plan will be binding whether or not Opera Sound Engineering voted for or against the adoption of the plan. Opera sound will therefore not be able to enforce any debt owed to them except to the extent that it has been provided for in the plan.</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9235A0D" w14:textId="00167361" w:rsidR="003B72D0" w:rsidRDefault="00214347" w:rsidP="00E30749">
      <w:pPr>
        <w:rPr>
          <w:color w:val="808080" w:themeColor="background1" w:themeShade="80"/>
        </w:rPr>
      </w:pPr>
      <w:r>
        <w:rPr>
          <w:color w:val="808080" w:themeColor="background1" w:themeShade="80"/>
        </w:rPr>
        <w:t>Under S128(1)(F) a</w:t>
      </w:r>
      <w:r w:rsidR="003C6E52">
        <w:rPr>
          <w:color w:val="808080" w:themeColor="background1" w:themeShade="80"/>
        </w:rPr>
        <w:t xml:space="preserve"> </w:t>
      </w:r>
      <w:r>
        <w:rPr>
          <w:color w:val="808080" w:themeColor="background1" w:themeShade="80"/>
        </w:rPr>
        <w:t>financially distressed company at any particular time means a company that appears to be reasonably unlikely to be able to pay all of its debts as they fall due and payable within the immediate ensuing six months, or it appears reasonably likely that the company will become insolvent within the immediate ensuing six months. Therefore, under the circumstances</w:t>
      </w:r>
      <w:r w:rsidR="002A2FA0">
        <w:rPr>
          <w:color w:val="808080" w:themeColor="background1" w:themeShade="80"/>
        </w:rPr>
        <w:t>,</w:t>
      </w:r>
      <w:r>
        <w:rPr>
          <w:color w:val="808080" w:themeColor="background1" w:themeShade="80"/>
        </w:rPr>
        <w:t xml:space="preserve"> it appeared that S128(1)(f)(</w:t>
      </w:r>
      <w:proofErr w:type="spellStart"/>
      <w:r>
        <w:rPr>
          <w:color w:val="808080" w:themeColor="background1" w:themeShade="80"/>
        </w:rPr>
        <w:t>i</w:t>
      </w:r>
      <w:proofErr w:type="spellEnd"/>
      <w:r>
        <w:rPr>
          <w:color w:val="808080" w:themeColor="background1" w:themeShade="80"/>
        </w:rPr>
        <w:t xml:space="preserve">) was progressing towards reasonable uncertainty, and would potentially be considered as financially distressed, read together with S128(1)(f)(ii) and due to the fact that the draft financial statement showed that the </w:t>
      </w:r>
      <w:proofErr w:type="gramStart"/>
      <w:r>
        <w:rPr>
          <w:color w:val="808080" w:themeColor="background1" w:themeShade="80"/>
        </w:rPr>
        <w:t>companies</w:t>
      </w:r>
      <w:proofErr w:type="gramEnd"/>
      <w:r>
        <w:rPr>
          <w:color w:val="808080" w:themeColor="background1" w:themeShade="80"/>
        </w:rPr>
        <w:t xml:space="preserve"> liabilities already exceeded its assets, it is reasonable to assume that the requirements under the S128 would have been met and the company would have been considered as Financially distressed. </w:t>
      </w:r>
    </w:p>
    <w:p w14:paraId="6575E377" w14:textId="77777777" w:rsidR="00214347" w:rsidRDefault="00214347" w:rsidP="00E30749">
      <w:pPr>
        <w:rPr>
          <w:color w:val="808080" w:themeColor="background1" w:themeShade="80"/>
        </w:rPr>
      </w:pPr>
    </w:p>
    <w:p w14:paraId="16AAE04B" w14:textId="6E854BC9" w:rsidR="00214347" w:rsidRDefault="00214347" w:rsidP="00E30749">
      <w:pPr>
        <w:rPr>
          <w:color w:val="808080" w:themeColor="background1" w:themeShade="80"/>
        </w:rPr>
      </w:pPr>
      <w:r>
        <w:rPr>
          <w:color w:val="808080" w:themeColor="background1" w:themeShade="80"/>
        </w:rPr>
        <w:t xml:space="preserve">The question as to whether it was too late for the business rescue to be ordered or not comes down to the purposes of business rescue. As the business rescue proceedings </w:t>
      </w:r>
      <w:r w:rsidR="00E73130">
        <w:rPr>
          <w:color w:val="808080" w:themeColor="background1" w:themeShade="80"/>
        </w:rPr>
        <w:t>have</w:t>
      </w:r>
      <w:r>
        <w:rPr>
          <w:color w:val="808080" w:themeColor="background1" w:themeShade="80"/>
        </w:rPr>
        <w:t xml:space="preserve"> been established to facilitate the rehabilitation of a company that is financially distresse</w:t>
      </w:r>
      <w:r w:rsidR="003C6E52">
        <w:rPr>
          <w:color w:val="808080" w:themeColor="background1" w:themeShade="80"/>
        </w:rPr>
        <w:t xml:space="preserve">d. This rehabilitation and </w:t>
      </w:r>
      <w:r w:rsidR="002A2FA0">
        <w:rPr>
          <w:color w:val="808080" w:themeColor="background1" w:themeShade="80"/>
        </w:rPr>
        <w:t>its</w:t>
      </w:r>
      <w:r w:rsidR="003C6E52">
        <w:rPr>
          <w:color w:val="808080" w:themeColor="background1" w:themeShade="80"/>
        </w:rPr>
        <w:t xml:space="preserve"> purpose can be broken down into two main categories:</w:t>
      </w:r>
    </w:p>
    <w:p w14:paraId="1E455E1C" w14:textId="1AE1553D" w:rsidR="003C6E52" w:rsidRDefault="003C6E52" w:rsidP="003C6E52">
      <w:pPr>
        <w:pStyle w:val="ListParagraph"/>
        <w:numPr>
          <w:ilvl w:val="0"/>
          <w:numId w:val="52"/>
        </w:numPr>
        <w:rPr>
          <w:color w:val="808080" w:themeColor="background1" w:themeShade="80"/>
        </w:rPr>
      </w:pPr>
      <w:r>
        <w:rPr>
          <w:color w:val="808080" w:themeColor="background1" w:themeShade="80"/>
        </w:rPr>
        <w:t xml:space="preserve">The development and implementation of a plan (If approved) to rescue the company by restructuring its affairs, business, property, debt, and other liabilities, and equity in a manner that will </w:t>
      </w:r>
      <w:r w:rsidR="002A2FA0">
        <w:rPr>
          <w:color w:val="808080" w:themeColor="background1" w:themeShade="80"/>
        </w:rPr>
        <w:t>maximize</w:t>
      </w:r>
      <w:r>
        <w:rPr>
          <w:color w:val="808080" w:themeColor="background1" w:themeShade="80"/>
        </w:rPr>
        <w:t xml:space="preserve"> the likelihood of the company </w:t>
      </w:r>
      <w:r w:rsidR="002A2FA0">
        <w:rPr>
          <w:color w:val="808080" w:themeColor="background1" w:themeShade="80"/>
        </w:rPr>
        <w:t>continuing</w:t>
      </w:r>
      <w:r>
        <w:rPr>
          <w:color w:val="808080" w:themeColor="background1" w:themeShade="80"/>
        </w:rPr>
        <w:t xml:space="preserve"> in existence on a solvent basis, or;</w:t>
      </w:r>
    </w:p>
    <w:p w14:paraId="4361B74B" w14:textId="0196E2AB" w:rsidR="003C6E52" w:rsidRDefault="003C6E52" w:rsidP="003C6E52">
      <w:pPr>
        <w:pStyle w:val="ListParagraph"/>
        <w:numPr>
          <w:ilvl w:val="0"/>
          <w:numId w:val="52"/>
        </w:numPr>
        <w:rPr>
          <w:color w:val="808080" w:themeColor="background1" w:themeShade="80"/>
        </w:rPr>
      </w:pPr>
      <w:r>
        <w:rPr>
          <w:color w:val="808080" w:themeColor="background1" w:themeShade="80"/>
        </w:rPr>
        <w:t>If not possible to achieve the requirements above, result in a better return for the company’s creditors or shareholders than would from immediate liquidation of the company.</w:t>
      </w:r>
    </w:p>
    <w:p w14:paraId="6CBBA0D8" w14:textId="16FFCABB" w:rsidR="003C6E52" w:rsidRPr="003C6E52" w:rsidRDefault="003C6E52" w:rsidP="003C6E52">
      <w:pPr>
        <w:rPr>
          <w:color w:val="808080" w:themeColor="background1" w:themeShade="80"/>
        </w:rPr>
      </w:pPr>
      <w:r>
        <w:rPr>
          <w:color w:val="808080" w:themeColor="background1" w:themeShade="80"/>
        </w:rPr>
        <w:t>As such even though the company was already “Commercially” insolvent and late to settle some of their debts, the delay in the implementation of the business rescue does not deem the process of business rescue to be too late. The assessment</w:t>
      </w:r>
      <w:r w:rsidR="002A2FA0">
        <w:rPr>
          <w:color w:val="808080" w:themeColor="background1" w:themeShade="80"/>
        </w:rPr>
        <w:t xml:space="preserve"> of whether the company will meet the requirements of business rescue </w:t>
      </w:r>
      <w:r>
        <w:rPr>
          <w:color w:val="808080" w:themeColor="background1" w:themeShade="80"/>
        </w:rPr>
        <w:t>will determine whether business rescue is indeed the correct path over a liquidation proceeding, the delayed implementation may rather indicate that management and the directors had insufficient monitoring controls in place, which potentially delayed the process of business rescue</w:t>
      </w:r>
      <w:r w:rsidR="002A2FA0">
        <w:rPr>
          <w:color w:val="808080" w:themeColor="background1" w:themeShade="80"/>
        </w:rPr>
        <w:t xml:space="preserve"> and made it an unviable option.</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49B28B9D" w:rsidR="003B72D0" w:rsidRDefault="002A2FA0" w:rsidP="00E30749">
      <w:pPr>
        <w:rPr>
          <w:color w:val="808080" w:themeColor="background1" w:themeShade="80"/>
        </w:rPr>
      </w:pPr>
      <w:r>
        <w:rPr>
          <w:color w:val="808080" w:themeColor="background1" w:themeShade="80"/>
        </w:rPr>
        <w:t xml:space="preserve">Due to the fact that the application to initiate the business rescue proceeding was initiated by Universal Properties as an affected person and no resolution had been contemplated as per S129 (Resolution by Directors). S131(1) of the Companies Act 2008, will be required to be assessed as the court application was brought </w:t>
      </w:r>
      <w:r w:rsidR="00BE225E">
        <w:rPr>
          <w:color w:val="808080" w:themeColor="background1" w:themeShade="80"/>
        </w:rPr>
        <w:t>forth</w:t>
      </w:r>
      <w:r>
        <w:rPr>
          <w:color w:val="808080" w:themeColor="background1" w:themeShade="80"/>
        </w:rPr>
        <w:t xml:space="preserve"> by a connected person.</w:t>
      </w:r>
    </w:p>
    <w:p w14:paraId="357A6488" w14:textId="77777777" w:rsidR="00BE225E" w:rsidRDefault="00BE225E" w:rsidP="00E30749">
      <w:pPr>
        <w:rPr>
          <w:color w:val="808080" w:themeColor="background1" w:themeShade="80"/>
        </w:rPr>
      </w:pPr>
    </w:p>
    <w:p w14:paraId="5692BB31" w14:textId="0D664062" w:rsidR="00BE225E" w:rsidRDefault="00BE225E" w:rsidP="00E30749">
      <w:pPr>
        <w:rPr>
          <w:color w:val="808080" w:themeColor="background1" w:themeShade="80"/>
        </w:rPr>
      </w:pPr>
      <w:r>
        <w:rPr>
          <w:color w:val="808080" w:themeColor="background1" w:themeShade="80"/>
        </w:rPr>
        <w:t>Under S131(6) it is stated that if a liquidation proceeding had already been commenced against the company at the time of the application for business rescue, the business rescue application will suspend the liquidation proceedings until:</w:t>
      </w:r>
    </w:p>
    <w:p w14:paraId="2C0FEAA4" w14:textId="330062DE" w:rsidR="00BE225E" w:rsidRDefault="00BE225E" w:rsidP="00BE225E">
      <w:pPr>
        <w:pStyle w:val="ListParagraph"/>
        <w:numPr>
          <w:ilvl w:val="0"/>
          <w:numId w:val="53"/>
        </w:numPr>
        <w:rPr>
          <w:color w:val="808080" w:themeColor="background1" w:themeShade="80"/>
        </w:rPr>
      </w:pPr>
      <w:r>
        <w:rPr>
          <w:color w:val="808080" w:themeColor="background1" w:themeShade="80"/>
        </w:rPr>
        <w:t>The court has adjudicated upon the application; or</w:t>
      </w:r>
    </w:p>
    <w:p w14:paraId="44F88536" w14:textId="7F757B18" w:rsidR="00BE225E" w:rsidRDefault="00BE225E" w:rsidP="00BE225E">
      <w:pPr>
        <w:pStyle w:val="ListParagraph"/>
        <w:numPr>
          <w:ilvl w:val="0"/>
          <w:numId w:val="53"/>
        </w:numPr>
        <w:rPr>
          <w:color w:val="808080" w:themeColor="background1" w:themeShade="80"/>
        </w:rPr>
      </w:pPr>
      <w:r>
        <w:rPr>
          <w:color w:val="808080" w:themeColor="background1" w:themeShade="80"/>
        </w:rPr>
        <w:t xml:space="preserve">The business rescue proceeding </w:t>
      </w:r>
      <w:r w:rsidR="00E73130">
        <w:rPr>
          <w:color w:val="808080" w:themeColor="background1" w:themeShade="80"/>
        </w:rPr>
        <w:t>ends</w:t>
      </w:r>
      <w:r>
        <w:rPr>
          <w:color w:val="808080" w:themeColor="background1" w:themeShade="80"/>
        </w:rPr>
        <w:t>, if the court makes the order applied for.</w:t>
      </w:r>
    </w:p>
    <w:p w14:paraId="69F2A95F" w14:textId="51EC8202" w:rsidR="00EA3159" w:rsidRDefault="00BE225E" w:rsidP="00BE225E">
      <w:pPr>
        <w:rPr>
          <w:color w:val="808080" w:themeColor="background1" w:themeShade="80"/>
        </w:rPr>
      </w:pPr>
      <w:r>
        <w:rPr>
          <w:color w:val="808080" w:themeColor="background1" w:themeShade="80"/>
        </w:rPr>
        <w:t xml:space="preserve">Therefore, the application to place the company in business rescue will temporarily suspend the </w:t>
      </w:r>
      <w:r w:rsidR="00EA3159">
        <w:rPr>
          <w:color w:val="808080" w:themeColor="background1" w:themeShade="80"/>
        </w:rPr>
        <w:t>liquidation proceedings</w:t>
      </w:r>
      <w:r>
        <w:rPr>
          <w:color w:val="808080" w:themeColor="background1" w:themeShade="80"/>
        </w:rPr>
        <w:t>.</w:t>
      </w:r>
      <w:r w:rsidR="00EA3159">
        <w:rPr>
          <w:color w:val="808080" w:themeColor="background1" w:themeShade="80"/>
        </w:rPr>
        <w:t xml:space="preserve"> The court is empowered under S131(7) of the Companies Act to place a company into business rescue at any time during the course of any liquidation proceedings this was confirmed in Van Staden v Angel Ozone Products. The court concluded that “if the rescue proceedings </w:t>
      </w:r>
      <w:r w:rsidR="00EA3159">
        <w:rPr>
          <w:color w:val="808080" w:themeColor="background1" w:themeShade="80"/>
        </w:rPr>
        <w:lastRenderedPageBreak/>
        <w:t xml:space="preserve">are a better option than the liquidation proceedings, I see no reason why such liquidation proceedings cannot be converted into supervision and rescue proceedings </w:t>
      </w:r>
      <w:r w:rsidR="009B1470">
        <w:rPr>
          <w:color w:val="808080" w:themeColor="background1" w:themeShade="80"/>
        </w:rPr>
        <w:t>irrespective</w:t>
      </w:r>
      <w:r w:rsidR="00EA3159">
        <w:rPr>
          <w:color w:val="808080" w:themeColor="background1" w:themeShade="80"/>
        </w:rPr>
        <w:t xml:space="preserve"> of how far advanced the liquidation or the winding-up proceedings might be”.</w:t>
      </w:r>
    </w:p>
    <w:p w14:paraId="4F0233D4" w14:textId="53A34552" w:rsidR="00BE225E" w:rsidRDefault="00BE225E" w:rsidP="00BE225E">
      <w:pPr>
        <w:rPr>
          <w:color w:val="808080" w:themeColor="background1" w:themeShade="80"/>
        </w:rPr>
      </w:pPr>
      <w:r>
        <w:rPr>
          <w:color w:val="808080" w:themeColor="background1" w:themeShade="80"/>
        </w:rPr>
        <w:t xml:space="preserve"> </w:t>
      </w:r>
      <w:r w:rsidR="00EA3159">
        <w:rPr>
          <w:color w:val="808080" w:themeColor="background1" w:themeShade="80"/>
        </w:rPr>
        <w:t>An additional consideration to the effect of the conversion would be that</w:t>
      </w:r>
      <w:r>
        <w:rPr>
          <w:color w:val="808080" w:themeColor="background1" w:themeShade="80"/>
        </w:rPr>
        <w:t xml:space="preserve"> if </w:t>
      </w:r>
      <w:r w:rsidR="00EA3159">
        <w:rPr>
          <w:color w:val="808080" w:themeColor="background1" w:themeShade="80"/>
        </w:rPr>
        <w:t xml:space="preserve">the </w:t>
      </w:r>
      <w:r>
        <w:rPr>
          <w:color w:val="808080" w:themeColor="background1" w:themeShade="80"/>
        </w:rPr>
        <w:t xml:space="preserve">process of liquidation had already commenced the company would not be able to operate until such time that the application to court has been </w:t>
      </w:r>
      <w:r w:rsidR="00EA3159">
        <w:rPr>
          <w:color w:val="808080" w:themeColor="background1" w:themeShade="80"/>
        </w:rPr>
        <w:t>proceeded</w:t>
      </w:r>
      <w:r>
        <w:rPr>
          <w:color w:val="808080" w:themeColor="background1" w:themeShade="80"/>
        </w:rPr>
        <w:t xml:space="preserve"> on and an outcome provided. This could decrease the effectiveness of the business rescue process.</w:t>
      </w:r>
    </w:p>
    <w:p w14:paraId="6191B404" w14:textId="77777777" w:rsidR="00EA3159" w:rsidRDefault="00EA3159" w:rsidP="00BE225E">
      <w:pPr>
        <w:rPr>
          <w:color w:val="808080" w:themeColor="background1" w:themeShade="80"/>
        </w:rPr>
      </w:pPr>
    </w:p>
    <w:p w14:paraId="6AF4C046" w14:textId="16FB0C76" w:rsidR="00EA3159" w:rsidRPr="00BE225E" w:rsidRDefault="009B1470" w:rsidP="00BE225E">
      <w:pPr>
        <w:rPr>
          <w:color w:val="808080" w:themeColor="background1" w:themeShade="80"/>
        </w:rPr>
      </w:pPr>
      <w:r>
        <w:rPr>
          <w:color w:val="808080" w:themeColor="background1" w:themeShade="80"/>
        </w:rPr>
        <w:t xml:space="preserve">An </w:t>
      </w:r>
      <w:r w:rsidR="00EA3159">
        <w:rPr>
          <w:color w:val="808080" w:themeColor="background1" w:themeShade="80"/>
        </w:rPr>
        <w:t>addition</w:t>
      </w:r>
      <w:r>
        <w:rPr>
          <w:color w:val="808080" w:themeColor="background1" w:themeShade="80"/>
        </w:rPr>
        <w:t>al effect would be that</w:t>
      </w:r>
      <w:r w:rsidR="00EA3159">
        <w:rPr>
          <w:color w:val="808080" w:themeColor="background1" w:themeShade="80"/>
        </w:rPr>
        <w:t xml:space="preserve"> the </w:t>
      </w:r>
      <w:r>
        <w:rPr>
          <w:color w:val="808080" w:themeColor="background1" w:themeShade="80"/>
        </w:rPr>
        <w:t>liquidators’</w:t>
      </w:r>
      <w:r w:rsidR="00EA3159">
        <w:rPr>
          <w:color w:val="808080" w:themeColor="background1" w:themeShade="80"/>
        </w:rPr>
        <w:t xml:space="preserve"> fees and any amounts </w:t>
      </w:r>
      <w:r>
        <w:rPr>
          <w:color w:val="808080" w:themeColor="background1" w:themeShade="80"/>
        </w:rPr>
        <w:t>outstanding to him or her for any remuneration for work performed would be added to the list of creditors that will need to be assessed in the business rescue plan. This was confirmed in the SCA, in Ritcher v Absa Bank.</w:t>
      </w: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1A6E1AC4" w14:textId="77777777" w:rsidR="003A3DEA" w:rsidRDefault="003A3DEA" w:rsidP="00CA190E">
      <w:pPr>
        <w:rPr>
          <w:color w:val="808080" w:themeColor="background1" w:themeShade="80"/>
        </w:rPr>
      </w:pPr>
    </w:p>
    <w:p w14:paraId="24DAE4F1" w14:textId="7C18CBCA" w:rsidR="003A3DEA" w:rsidRDefault="003A3DEA" w:rsidP="003A3DEA">
      <w:pPr>
        <w:rPr>
          <w:color w:val="808080" w:themeColor="background1" w:themeShade="80"/>
        </w:rPr>
      </w:pPr>
      <w:r>
        <w:rPr>
          <w:color w:val="808080" w:themeColor="background1" w:themeShade="80"/>
        </w:rPr>
        <w:t>A distinction needs to be made between the different forms of security that is being held</w:t>
      </w:r>
      <w:r>
        <w:rPr>
          <w:color w:val="808080" w:themeColor="background1" w:themeShade="80"/>
        </w:rPr>
        <w:t xml:space="preserve"> by </w:t>
      </w:r>
      <w:proofErr w:type="spellStart"/>
      <w:r>
        <w:rPr>
          <w:color w:val="808080" w:themeColor="background1" w:themeShade="80"/>
        </w:rPr>
        <w:t>Cyrpto</w:t>
      </w:r>
      <w:proofErr w:type="spellEnd"/>
      <w:r>
        <w:rPr>
          <w:color w:val="808080" w:themeColor="background1" w:themeShade="80"/>
        </w:rPr>
        <w:t xml:space="preserve"> Bank. Crypto </w:t>
      </w:r>
      <w:r w:rsidR="00E73130">
        <w:rPr>
          <w:color w:val="808080" w:themeColor="background1" w:themeShade="80"/>
        </w:rPr>
        <w:t>Bank</w:t>
      </w:r>
      <w:r>
        <w:rPr>
          <w:color w:val="808080" w:themeColor="background1" w:themeShade="80"/>
        </w:rPr>
        <w:t xml:space="preserve"> has a revolving credit facility with a cession of book debts and a cession of all </w:t>
      </w:r>
      <w:proofErr w:type="spellStart"/>
      <w:r>
        <w:rPr>
          <w:color w:val="808080" w:themeColor="background1" w:themeShade="80"/>
        </w:rPr>
        <w:t>Khusel</w:t>
      </w:r>
      <w:r w:rsidR="004E213B">
        <w:rPr>
          <w:color w:val="808080" w:themeColor="background1" w:themeShade="80"/>
        </w:rPr>
        <w:t>a’s</w:t>
      </w:r>
      <w:proofErr w:type="spellEnd"/>
      <w:r w:rsidR="004E213B">
        <w:rPr>
          <w:color w:val="808080" w:themeColor="background1" w:themeShade="80"/>
        </w:rPr>
        <w:t xml:space="preserve"> rights under its material distribution agreement additionally the registered notarial bond over movable assets. As the assets that form part of the proposed transaction relate to vehicles and redundant equipment, the only security that falls within the scope of this transaction would be the General Notarial bond.</w:t>
      </w:r>
    </w:p>
    <w:p w14:paraId="2B4C3004" w14:textId="77777777" w:rsidR="003A3DEA" w:rsidRDefault="003A3DEA" w:rsidP="00CA190E">
      <w:pPr>
        <w:rPr>
          <w:color w:val="808080" w:themeColor="background1" w:themeShade="80"/>
        </w:rPr>
      </w:pPr>
    </w:p>
    <w:p w14:paraId="0C2576E9" w14:textId="0D059C5C" w:rsidR="00CA190E" w:rsidRDefault="009B1470" w:rsidP="00CA190E">
      <w:pPr>
        <w:rPr>
          <w:color w:val="808080" w:themeColor="background1" w:themeShade="80"/>
        </w:rPr>
      </w:pPr>
      <w:r>
        <w:rPr>
          <w:color w:val="808080" w:themeColor="background1" w:themeShade="80"/>
        </w:rPr>
        <w:t xml:space="preserve">A general </w:t>
      </w:r>
      <w:r w:rsidR="007C3E14">
        <w:rPr>
          <w:color w:val="808080" w:themeColor="background1" w:themeShade="80"/>
        </w:rPr>
        <w:t>notarial</w:t>
      </w:r>
      <w:r>
        <w:rPr>
          <w:color w:val="808080" w:themeColor="background1" w:themeShade="80"/>
        </w:rPr>
        <w:t xml:space="preserve"> bond will only confer preference in the event of a liquidation, therefore the assets subject to the general </w:t>
      </w:r>
      <w:r w:rsidR="007C3E14">
        <w:rPr>
          <w:color w:val="808080" w:themeColor="background1" w:themeShade="80"/>
        </w:rPr>
        <w:t>notarial</w:t>
      </w:r>
      <w:r>
        <w:rPr>
          <w:color w:val="808080" w:themeColor="background1" w:themeShade="80"/>
        </w:rPr>
        <w:t xml:space="preserve"> bond are in essence unsecured under a business rescue process. As</w:t>
      </w:r>
      <w:r w:rsidR="007C3E14">
        <w:rPr>
          <w:color w:val="808080" w:themeColor="background1" w:themeShade="80"/>
        </w:rPr>
        <w:t xml:space="preserve"> </w:t>
      </w:r>
      <w:r>
        <w:rPr>
          <w:color w:val="808080" w:themeColor="background1" w:themeShade="80"/>
        </w:rPr>
        <w:t>long as Sarah adheres to the requirements set out below in regard to S134 of the Companies Act 2008 Sarah is entitled to dispose of the assets and the</w:t>
      </w:r>
      <w:r w:rsidR="007C3E14">
        <w:rPr>
          <w:color w:val="808080" w:themeColor="background1" w:themeShade="80"/>
        </w:rPr>
        <w:t xml:space="preserve"> interdict would hold no grounds.</w:t>
      </w:r>
    </w:p>
    <w:p w14:paraId="50EB19D7" w14:textId="77777777" w:rsidR="007C3E14" w:rsidRDefault="007C3E14" w:rsidP="00CA190E">
      <w:pPr>
        <w:rPr>
          <w:color w:val="808080" w:themeColor="background1" w:themeShade="80"/>
        </w:rPr>
      </w:pPr>
    </w:p>
    <w:p w14:paraId="6AB1F423" w14:textId="7D9B99B7" w:rsidR="007C3E14" w:rsidRPr="00674E0E" w:rsidRDefault="007C3E14" w:rsidP="00CA190E">
      <w:pPr>
        <w:rPr>
          <w:lang w:val="en-GB"/>
        </w:rPr>
      </w:pPr>
      <w:r>
        <w:rPr>
          <w:color w:val="808080" w:themeColor="background1" w:themeShade="80"/>
        </w:rPr>
        <w:t>Under S134 the company may dispose of the property if the disposal is made in the ordinary course of its business, or in a bona fide transaction at arm’s length for fair value approved in advance by Sarah or alternatively in a transaction contemplated within, and undertaken as part of the implementation of, a business rescue plan that has been approved in terms of S152. Therefore, as long as the disposal has been made either as part of the business rescue plan or by the directors in a bona</w:t>
      </w:r>
      <w:r w:rsidR="00BD4D22">
        <w:rPr>
          <w:color w:val="808080" w:themeColor="background1" w:themeShade="80"/>
        </w:rPr>
        <w:t xml:space="preserve"> </w:t>
      </w:r>
      <w:r>
        <w:rPr>
          <w:color w:val="808080" w:themeColor="background1" w:themeShade="80"/>
        </w:rPr>
        <w:t xml:space="preserve">fide transaction </w:t>
      </w:r>
      <w:r>
        <w:rPr>
          <w:color w:val="808080" w:themeColor="background1" w:themeShade="80"/>
        </w:rPr>
        <w:lastRenderedPageBreak/>
        <w:t>at arm’s length either set out in the plan or approved by Sarah, Sarah is within her rights to dispose of the assets.</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18A6339A" w14:textId="088FC646" w:rsidR="003A3DEA" w:rsidRDefault="007C4207" w:rsidP="008B685D">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7D678975" w14:textId="77777777" w:rsidR="008B685D" w:rsidRPr="008B685D" w:rsidRDefault="008B685D" w:rsidP="008B685D">
      <w:pPr>
        <w:tabs>
          <w:tab w:val="right" w:pos="9021"/>
        </w:tabs>
        <w:rPr>
          <w:rFonts w:ascii="Avenir Next Demi Bold" w:hAnsi="Avenir Next Demi Bold"/>
          <w:b/>
          <w:bCs/>
          <w:lang w:val="en-GB"/>
        </w:rPr>
      </w:pPr>
    </w:p>
    <w:p w14:paraId="18B9E321" w14:textId="4C2BE671" w:rsidR="008B685D" w:rsidRDefault="007C3E14" w:rsidP="00CA190E">
      <w:pPr>
        <w:rPr>
          <w:color w:val="808080" w:themeColor="background1" w:themeShade="80"/>
        </w:rPr>
      </w:pPr>
      <w:r>
        <w:rPr>
          <w:color w:val="808080" w:themeColor="background1" w:themeShade="80"/>
        </w:rPr>
        <w:t xml:space="preserve">This transaction would not constitute a transaction in the ordinary course of business for </w:t>
      </w:r>
      <w:proofErr w:type="spellStart"/>
      <w:r>
        <w:rPr>
          <w:color w:val="808080" w:themeColor="background1" w:themeShade="80"/>
        </w:rPr>
        <w:t>Khusela</w:t>
      </w:r>
      <w:proofErr w:type="spellEnd"/>
      <w:r>
        <w:rPr>
          <w:color w:val="808080" w:themeColor="background1" w:themeShade="80"/>
        </w:rPr>
        <w:t xml:space="preserve"> under S134(1)(a)(</w:t>
      </w:r>
      <w:proofErr w:type="spellStart"/>
      <w:r>
        <w:rPr>
          <w:color w:val="808080" w:themeColor="background1" w:themeShade="80"/>
        </w:rPr>
        <w:t>i</w:t>
      </w:r>
      <w:proofErr w:type="spellEnd"/>
      <w:r>
        <w:rPr>
          <w:color w:val="808080" w:themeColor="background1" w:themeShade="80"/>
        </w:rPr>
        <w:t xml:space="preserve">). Sarah would therefore have to consider whether </w:t>
      </w:r>
      <w:r w:rsidR="003A3DEA">
        <w:rPr>
          <w:color w:val="808080" w:themeColor="background1" w:themeShade="80"/>
        </w:rPr>
        <w:t>the proposed transactions would be considered bona fide, at arm’s length</w:t>
      </w:r>
      <w:r w:rsidR="008B685D">
        <w:rPr>
          <w:color w:val="808080" w:themeColor="background1" w:themeShade="80"/>
        </w:rPr>
        <w:t>,</w:t>
      </w:r>
      <w:r w:rsidR="003A3DEA">
        <w:rPr>
          <w:color w:val="808080" w:themeColor="background1" w:themeShade="80"/>
        </w:rPr>
        <w:t xml:space="preserve"> and for value. </w:t>
      </w:r>
    </w:p>
    <w:p w14:paraId="15785169" w14:textId="77777777" w:rsidR="008B685D" w:rsidRDefault="008B685D" w:rsidP="00CA190E">
      <w:pPr>
        <w:rPr>
          <w:color w:val="808080" w:themeColor="background1" w:themeShade="80"/>
        </w:rPr>
      </w:pPr>
    </w:p>
    <w:p w14:paraId="1729C38A" w14:textId="0AE4C2C2" w:rsidR="00CA190E" w:rsidRDefault="003A3DEA" w:rsidP="00CA190E">
      <w:pPr>
        <w:rPr>
          <w:color w:val="808080" w:themeColor="background1" w:themeShade="80"/>
        </w:rPr>
      </w:pPr>
      <w:r>
        <w:rPr>
          <w:color w:val="808080" w:themeColor="background1" w:themeShade="80"/>
        </w:rPr>
        <w:t>Taking into consideration that the equipment was considered redundant, and some of the vehicles were even unroadworthy</w:t>
      </w:r>
      <w:r w:rsidR="008B685D">
        <w:rPr>
          <w:color w:val="808080" w:themeColor="background1" w:themeShade="80"/>
        </w:rPr>
        <w:t xml:space="preserve"> and the proposed sale is to provide funding for the ongoing operational costs it is likely that the requirement would be met in terms of S134(a)(ii).</w:t>
      </w:r>
    </w:p>
    <w:p w14:paraId="5D43F05C" w14:textId="77777777" w:rsidR="008B685D" w:rsidRDefault="008B685D" w:rsidP="00CA190E">
      <w:pPr>
        <w:rPr>
          <w:color w:val="808080" w:themeColor="background1" w:themeShade="80"/>
        </w:rPr>
      </w:pPr>
    </w:p>
    <w:p w14:paraId="5DDBDC36" w14:textId="5E4EFED0" w:rsidR="008B685D" w:rsidRPr="00674E0E" w:rsidRDefault="008B685D" w:rsidP="00CA190E">
      <w:pPr>
        <w:rPr>
          <w:lang w:val="en-GB"/>
        </w:rPr>
      </w:pPr>
      <w:r>
        <w:rPr>
          <w:color w:val="808080" w:themeColor="background1" w:themeShade="80"/>
        </w:rPr>
        <w:t xml:space="preserve">Due to the fact that these vehicles are no longer being used in the ordinary course of the business and that there are a few that cannot be used even if the need arose, it is likely that the sale of these assets is a reasonable procedure within the process. Especially considering that the proceeds are to fund the operations, the </w:t>
      </w:r>
      <w:r w:rsidR="00595ECE">
        <w:rPr>
          <w:color w:val="808080" w:themeColor="background1" w:themeShade="80"/>
        </w:rPr>
        <w:t xml:space="preserve">would be no significant </w:t>
      </w:r>
      <w:r>
        <w:rPr>
          <w:color w:val="808080" w:themeColor="background1" w:themeShade="80"/>
        </w:rPr>
        <w:t xml:space="preserve">need to process the sale </w:t>
      </w:r>
      <w:r w:rsidR="00595ECE">
        <w:rPr>
          <w:color w:val="808080" w:themeColor="background1" w:themeShade="80"/>
        </w:rPr>
        <w:t>through S134(a)(iii) the business rescue</w:t>
      </w:r>
      <w:r w:rsidR="00E73130">
        <w:rPr>
          <w:color w:val="808080" w:themeColor="background1" w:themeShade="80"/>
        </w:rPr>
        <w:t>,</w:t>
      </w:r>
      <w:r w:rsidR="00595ECE">
        <w:rPr>
          <w:color w:val="808080" w:themeColor="background1" w:themeShade="80"/>
        </w:rPr>
        <w:t xml:space="preserve"> and the sale would be seen as necessary in the ordinary course.</w:t>
      </w: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47E98A79"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w:t>
      </w:r>
      <w:r w:rsidR="00CD0E6F">
        <w:rPr>
          <w:lang w:val="en-GB"/>
        </w:rPr>
        <w:t xml:space="preserve">the </w:t>
      </w:r>
      <w:r w:rsidRPr="001642B5">
        <w:rPr>
          <w:lang w:val="en-GB"/>
        </w:rPr>
        <w:t xml:space="preserve">business rescue. After a short due diligence, Easy Access PCF indicate that they are willing to provide </w:t>
      </w:r>
      <w:r w:rsidR="00CD0E6F">
        <w:rPr>
          <w:lang w:val="en-GB"/>
        </w:rPr>
        <w:t>post-commencement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77BD54D9" w:rsidR="00674E0E" w:rsidRDefault="00A443DE" w:rsidP="00E30749">
      <w:pPr>
        <w:rPr>
          <w:color w:val="808080" w:themeColor="background1" w:themeShade="80"/>
        </w:rPr>
      </w:pPr>
      <w:r>
        <w:rPr>
          <w:color w:val="808080" w:themeColor="background1" w:themeShade="80"/>
        </w:rPr>
        <w:t xml:space="preserve">With regard to the scenario highlighted it is necessary to identify whether the distribution agreement is seen as a property or not. Under the Companies Act 2008 there is no clear definition of property interest, therefore the common law definition should be considered where the Material distribution agreement will be seen as an asset within the company. Ceding the right of recovery of the proceed to </w:t>
      </w:r>
      <w:proofErr w:type="spellStart"/>
      <w:r>
        <w:rPr>
          <w:color w:val="808080" w:themeColor="background1" w:themeShade="80"/>
        </w:rPr>
        <w:t>Khusela’s</w:t>
      </w:r>
      <w:proofErr w:type="spellEnd"/>
      <w:r>
        <w:rPr>
          <w:color w:val="808080" w:themeColor="background1" w:themeShade="80"/>
        </w:rPr>
        <w:t xml:space="preserve"> agreement with further constitute an agreement of disposal of these agreements. As such the requirements that are set out in S134 of the </w:t>
      </w:r>
      <w:r w:rsidR="00D70E22">
        <w:rPr>
          <w:color w:val="808080" w:themeColor="background1" w:themeShade="80"/>
        </w:rPr>
        <w:t>Companies Act</w:t>
      </w:r>
      <w:r>
        <w:rPr>
          <w:color w:val="808080" w:themeColor="background1" w:themeShade="80"/>
        </w:rPr>
        <w:t xml:space="preserve"> would need to be adhered to should Sarah which to sell the right. </w:t>
      </w:r>
    </w:p>
    <w:p w14:paraId="0BB5E4AF" w14:textId="77777777" w:rsidR="00A443DE" w:rsidRDefault="00A443DE" w:rsidP="00E30749">
      <w:pPr>
        <w:rPr>
          <w:color w:val="808080" w:themeColor="background1" w:themeShade="80"/>
        </w:rPr>
      </w:pPr>
    </w:p>
    <w:p w14:paraId="653C8200" w14:textId="7B4AB133" w:rsidR="0093295C" w:rsidRDefault="00A443DE" w:rsidP="00E30749">
      <w:pPr>
        <w:rPr>
          <w:color w:val="808080" w:themeColor="background1" w:themeShade="80"/>
        </w:rPr>
      </w:pPr>
      <w:r>
        <w:rPr>
          <w:color w:val="808080" w:themeColor="background1" w:themeShade="80"/>
        </w:rPr>
        <w:t xml:space="preserve">Due to the fact that the material distribution agreements </w:t>
      </w:r>
      <w:r w:rsidR="00186497">
        <w:rPr>
          <w:color w:val="808080" w:themeColor="background1" w:themeShade="80"/>
        </w:rPr>
        <w:t xml:space="preserve">have already been ceded to </w:t>
      </w:r>
      <w:r w:rsidR="00D70E22">
        <w:rPr>
          <w:color w:val="808080" w:themeColor="background1" w:themeShade="80"/>
        </w:rPr>
        <w:t>Crypto</w:t>
      </w:r>
      <w:r w:rsidR="00186497">
        <w:rPr>
          <w:color w:val="808080" w:themeColor="background1" w:themeShade="80"/>
        </w:rPr>
        <w:t xml:space="preserve"> Bank, </w:t>
      </w:r>
      <w:r w:rsidR="00D70E22">
        <w:rPr>
          <w:color w:val="808080" w:themeColor="background1" w:themeShade="80"/>
        </w:rPr>
        <w:t>Crypto</w:t>
      </w:r>
      <w:r w:rsidR="00186497">
        <w:rPr>
          <w:color w:val="808080" w:themeColor="background1" w:themeShade="80"/>
        </w:rPr>
        <w:t xml:space="preserve"> </w:t>
      </w:r>
      <w:r w:rsidR="00D70E22">
        <w:rPr>
          <w:color w:val="808080" w:themeColor="background1" w:themeShade="80"/>
        </w:rPr>
        <w:t>Bank</w:t>
      </w:r>
      <w:r w:rsidR="00186497">
        <w:rPr>
          <w:color w:val="808080" w:themeColor="background1" w:themeShade="80"/>
        </w:rPr>
        <w:t xml:space="preserve"> will hold the security over these agreements. As such S134(3)</w:t>
      </w:r>
      <w:r w:rsidR="0093295C">
        <w:rPr>
          <w:color w:val="808080" w:themeColor="background1" w:themeShade="80"/>
        </w:rPr>
        <w:t xml:space="preserve"> would apply</w:t>
      </w:r>
      <w:r w:rsidR="00186497">
        <w:rPr>
          <w:color w:val="808080" w:themeColor="background1" w:themeShade="80"/>
        </w:rPr>
        <w:t xml:space="preserve"> and </w:t>
      </w:r>
      <w:proofErr w:type="spellStart"/>
      <w:r w:rsidR="00186497">
        <w:rPr>
          <w:color w:val="808080" w:themeColor="background1" w:themeShade="80"/>
        </w:rPr>
        <w:t>Khusela</w:t>
      </w:r>
      <w:proofErr w:type="spellEnd"/>
      <w:r w:rsidR="00186497">
        <w:rPr>
          <w:color w:val="808080" w:themeColor="background1" w:themeShade="80"/>
        </w:rPr>
        <w:t xml:space="preserve"> would therefore need to obtain the prior consent of </w:t>
      </w:r>
      <w:proofErr w:type="spellStart"/>
      <w:r w:rsidR="00186497">
        <w:rPr>
          <w:color w:val="808080" w:themeColor="background1" w:themeShade="80"/>
        </w:rPr>
        <w:t>Cyrpto</w:t>
      </w:r>
      <w:proofErr w:type="spellEnd"/>
      <w:r w:rsidR="00186497">
        <w:rPr>
          <w:color w:val="808080" w:themeColor="background1" w:themeShade="80"/>
        </w:rPr>
        <w:t xml:space="preserve"> Bank</w:t>
      </w:r>
      <w:r w:rsidR="0093295C">
        <w:rPr>
          <w:color w:val="808080" w:themeColor="background1" w:themeShade="80"/>
        </w:rPr>
        <w:t xml:space="preserve"> this has been confirmed in South Gauteng High Court in the matter of Van den Heever No and Others v Van Tonder</w:t>
      </w:r>
      <w:r w:rsidR="00186497">
        <w:rPr>
          <w:color w:val="808080" w:themeColor="background1" w:themeShade="80"/>
        </w:rPr>
        <w:t>.</w:t>
      </w:r>
    </w:p>
    <w:p w14:paraId="7FA93855" w14:textId="77777777" w:rsidR="0093295C" w:rsidRDefault="0093295C" w:rsidP="00E30749">
      <w:pPr>
        <w:rPr>
          <w:color w:val="808080" w:themeColor="background1" w:themeShade="80"/>
        </w:rPr>
      </w:pPr>
    </w:p>
    <w:p w14:paraId="31A137A6" w14:textId="6703CACE" w:rsidR="00480CC9" w:rsidRDefault="00186497" w:rsidP="00E30749">
      <w:pPr>
        <w:rPr>
          <w:color w:val="808080" w:themeColor="background1" w:themeShade="80"/>
        </w:rPr>
      </w:pPr>
      <w:r>
        <w:rPr>
          <w:color w:val="808080" w:themeColor="background1" w:themeShade="80"/>
        </w:rPr>
        <w:t>Due to the fact that the proceeds from the sale of the agreements will be utilized to settle the PCF, there will be no manner in which Sarah could circumvent obtaining the approval of Crypto Bank, as the disposal will not be used to fully settle the Crypto Banks debts</w:t>
      </w:r>
      <w:r w:rsidR="00480CC9">
        <w:rPr>
          <w:color w:val="808080" w:themeColor="background1" w:themeShade="80"/>
        </w:rPr>
        <w:t xml:space="preserve"> either partially or fully in a prompt </w:t>
      </w:r>
      <w:r w:rsidR="00480CC9">
        <w:rPr>
          <w:color w:val="808080" w:themeColor="background1" w:themeShade="80"/>
        </w:rPr>
        <w:lastRenderedPageBreak/>
        <w:t>manner</w:t>
      </w:r>
      <w:r>
        <w:rPr>
          <w:color w:val="808080" w:themeColor="background1" w:themeShade="80"/>
        </w:rPr>
        <w:t xml:space="preserve">. </w:t>
      </w:r>
      <w:r w:rsidR="00480CC9">
        <w:rPr>
          <w:color w:val="808080" w:themeColor="background1" w:themeShade="80"/>
        </w:rPr>
        <w:t xml:space="preserve"> In the matter of Louis Pasteur Holdings (Pty) Ltd and Others v Absa Bank Ltd and Others the Supreme Court of </w:t>
      </w:r>
      <w:r w:rsidR="00E73130">
        <w:rPr>
          <w:color w:val="808080" w:themeColor="background1" w:themeShade="80"/>
        </w:rPr>
        <w:t>Appeal</w:t>
      </w:r>
      <w:r w:rsidR="00480CC9">
        <w:rPr>
          <w:color w:val="808080" w:themeColor="background1" w:themeShade="80"/>
        </w:rPr>
        <w:t xml:space="preserve"> held that the period payment that may eventually discharge the debt owing will not comply with the requirement from the </w:t>
      </w:r>
      <w:proofErr w:type="gramStart"/>
      <w:r w:rsidR="00480CC9">
        <w:rPr>
          <w:color w:val="808080" w:themeColor="background1" w:themeShade="80"/>
        </w:rPr>
        <w:t>prompts</w:t>
      </w:r>
      <w:proofErr w:type="gramEnd"/>
      <w:r w:rsidR="00480CC9">
        <w:rPr>
          <w:color w:val="808080" w:themeColor="background1" w:themeShade="80"/>
        </w:rPr>
        <w:t xml:space="preserve"> repayment set out in S134(3)(b).</w:t>
      </w:r>
    </w:p>
    <w:p w14:paraId="2358AB6E" w14:textId="77777777" w:rsidR="00480CC9" w:rsidRDefault="00480CC9" w:rsidP="00E30749">
      <w:pPr>
        <w:rPr>
          <w:color w:val="808080" w:themeColor="background1" w:themeShade="80"/>
        </w:rPr>
      </w:pPr>
    </w:p>
    <w:p w14:paraId="1ABC14BE" w14:textId="5FA74026" w:rsidR="00480CC9" w:rsidRDefault="00480CC9" w:rsidP="00E30749">
      <w:pPr>
        <w:rPr>
          <w:color w:val="808080" w:themeColor="background1" w:themeShade="80"/>
        </w:rPr>
      </w:pPr>
      <w:r>
        <w:rPr>
          <w:color w:val="808080" w:themeColor="background1" w:themeShade="80"/>
        </w:rPr>
        <w:t xml:space="preserve">Additionally, the courts have held under Gromley v West City Precinct Properties (Pty) Ltd 2013 JDR 1895 (WCC) that the rental stream related to the maintenance agreements </w:t>
      </w:r>
      <w:r w:rsidR="00E73130">
        <w:rPr>
          <w:color w:val="808080" w:themeColor="background1" w:themeShade="80"/>
        </w:rPr>
        <w:t>has</w:t>
      </w:r>
      <w:r>
        <w:rPr>
          <w:color w:val="808080" w:themeColor="background1" w:themeShade="80"/>
        </w:rPr>
        <w:t xml:space="preserve"> been ceded to the bank as security. These rental streams do not belong to the company, the ownership of these streams would have passed to Crypto Bank, and Sarah cannot circumvent the provisions of S134.</w:t>
      </w:r>
    </w:p>
    <w:p w14:paraId="146D4254" w14:textId="77777777" w:rsidR="00480CC9" w:rsidRDefault="00480CC9" w:rsidP="00E30749">
      <w:pPr>
        <w:rPr>
          <w:color w:val="808080" w:themeColor="background1" w:themeShade="80"/>
        </w:rPr>
      </w:pPr>
    </w:p>
    <w:p w14:paraId="3DB9CC28" w14:textId="6A99D999" w:rsidR="00186497" w:rsidRDefault="00186497" w:rsidP="00E30749">
      <w:pPr>
        <w:rPr>
          <w:color w:val="808080" w:themeColor="background1" w:themeShade="80"/>
        </w:rPr>
      </w:pPr>
      <w:r>
        <w:rPr>
          <w:color w:val="808080" w:themeColor="background1" w:themeShade="80"/>
        </w:rPr>
        <w:t xml:space="preserve">Sarah would therefore need to convince </w:t>
      </w:r>
      <w:r w:rsidR="00480CC9">
        <w:rPr>
          <w:color w:val="808080" w:themeColor="background1" w:themeShade="80"/>
        </w:rPr>
        <w:t>Crypto</w:t>
      </w:r>
      <w:r>
        <w:rPr>
          <w:color w:val="808080" w:themeColor="background1" w:themeShade="80"/>
        </w:rPr>
        <w:t xml:space="preserve"> Bank to approve the proposed transaction</w:t>
      </w:r>
      <w:r w:rsidR="00480CC9">
        <w:rPr>
          <w:color w:val="808080" w:themeColor="background1" w:themeShade="80"/>
        </w:rPr>
        <w:t xml:space="preserve"> and cede the collection of the revenue to the </w:t>
      </w:r>
      <w:r w:rsidR="0052288B">
        <w:rPr>
          <w:color w:val="808080" w:themeColor="background1" w:themeShade="80"/>
        </w:rPr>
        <w:t xml:space="preserve">Easy Access </w:t>
      </w:r>
      <w:r w:rsidR="00480CC9">
        <w:rPr>
          <w:color w:val="808080" w:themeColor="background1" w:themeShade="80"/>
        </w:rPr>
        <w:t>PCF funder,</w:t>
      </w:r>
      <w:r>
        <w:rPr>
          <w:color w:val="808080" w:themeColor="background1" w:themeShade="80"/>
        </w:rPr>
        <w:t xml:space="preserve"> </w:t>
      </w:r>
      <w:r w:rsidR="0093295C">
        <w:rPr>
          <w:color w:val="808080" w:themeColor="background1" w:themeShade="80"/>
        </w:rPr>
        <w:t xml:space="preserve">this has been confirmed in the </w:t>
      </w:r>
      <w:proofErr w:type="spellStart"/>
      <w:r w:rsidR="0093295C">
        <w:rPr>
          <w:color w:val="808080" w:themeColor="background1" w:themeShade="80"/>
        </w:rPr>
        <w:t>Kritzinger</w:t>
      </w:r>
      <w:proofErr w:type="spellEnd"/>
      <w:r w:rsidR="0093295C">
        <w:rPr>
          <w:color w:val="808080" w:themeColor="background1" w:themeShade="80"/>
        </w:rPr>
        <w:t xml:space="preserve"> and Another c </w:t>
      </w:r>
      <w:r w:rsidR="0052288B">
        <w:rPr>
          <w:color w:val="808080" w:themeColor="background1" w:themeShade="80"/>
        </w:rPr>
        <w:t xml:space="preserve">Standard </w:t>
      </w:r>
      <w:r w:rsidR="00D70E22">
        <w:rPr>
          <w:color w:val="808080" w:themeColor="background1" w:themeShade="80"/>
        </w:rPr>
        <w:t>Bank</w:t>
      </w:r>
      <w:r w:rsidR="0093295C">
        <w:rPr>
          <w:color w:val="808080" w:themeColor="background1" w:themeShade="80"/>
        </w:rPr>
        <w:t xml:space="preserve"> of South Africa Ltd</w:t>
      </w:r>
    </w:p>
    <w:p w14:paraId="4E09D1BF" w14:textId="77777777" w:rsidR="00186497" w:rsidRDefault="00186497" w:rsidP="00E30749">
      <w:pPr>
        <w:rPr>
          <w:color w:val="808080" w:themeColor="background1" w:themeShade="80"/>
        </w:rPr>
      </w:pPr>
    </w:p>
    <w:p w14:paraId="1397A255" w14:textId="15E41494" w:rsidR="00186497" w:rsidRDefault="00186497" w:rsidP="00E30749">
      <w:pPr>
        <w:rPr>
          <w:color w:val="808080" w:themeColor="background1" w:themeShade="80"/>
        </w:rPr>
      </w:pPr>
      <w:r>
        <w:rPr>
          <w:color w:val="808080" w:themeColor="background1" w:themeShade="80"/>
        </w:rPr>
        <w:t>Only once the aforementioned approval has been received can Sarah determine whether the disposal will meet the requirements in S134. The company may dispose of the agreements only;</w:t>
      </w:r>
      <w:r>
        <w:rPr>
          <w:color w:val="808080" w:themeColor="background1" w:themeShade="80"/>
        </w:rPr>
        <w:br/>
      </w:r>
      <w:proofErr w:type="spellStart"/>
      <w:r>
        <w:rPr>
          <w:color w:val="808080" w:themeColor="background1" w:themeShade="80"/>
        </w:rPr>
        <w:t>i</w:t>
      </w:r>
      <w:proofErr w:type="spellEnd"/>
      <w:r>
        <w:rPr>
          <w:color w:val="808080" w:themeColor="background1" w:themeShade="80"/>
        </w:rPr>
        <w:t>) if the disposal is done in the ordinary course of the business.</w:t>
      </w:r>
    </w:p>
    <w:p w14:paraId="27669A53" w14:textId="184A12CC" w:rsidR="00186497" w:rsidRDefault="00186497" w:rsidP="00E30749">
      <w:pPr>
        <w:rPr>
          <w:color w:val="808080" w:themeColor="background1" w:themeShade="80"/>
        </w:rPr>
      </w:pPr>
      <w:r>
        <w:rPr>
          <w:color w:val="808080" w:themeColor="background1" w:themeShade="80"/>
        </w:rPr>
        <w:t>Under the circumstances the disposal of the right would not constitute a disposal made in the ordinary course of business, therefore this clause is not met.</w:t>
      </w:r>
    </w:p>
    <w:p w14:paraId="170CADD6" w14:textId="73861DD8" w:rsidR="00186497" w:rsidRDefault="00186497" w:rsidP="00E30749">
      <w:pPr>
        <w:rPr>
          <w:color w:val="808080" w:themeColor="background1" w:themeShade="80"/>
          <w:lang w:val="en-ZA"/>
        </w:rPr>
      </w:pPr>
      <w:r w:rsidRPr="00186497">
        <w:rPr>
          <w:color w:val="808080" w:themeColor="background1" w:themeShade="80"/>
          <w:lang w:val="en-ZA"/>
        </w:rPr>
        <w:t>ii) in a bona fide transaction at</w:t>
      </w:r>
      <w:r>
        <w:rPr>
          <w:color w:val="808080" w:themeColor="background1" w:themeShade="80"/>
          <w:lang w:val="en-ZA"/>
        </w:rPr>
        <w:t xml:space="preserve"> arm’s length for fair value approved in advance and in writing by the practitioner.</w:t>
      </w:r>
    </w:p>
    <w:p w14:paraId="1491F35C" w14:textId="706A3B81" w:rsidR="0052288B" w:rsidRDefault="00186497" w:rsidP="00E30749">
      <w:pPr>
        <w:rPr>
          <w:color w:val="808080" w:themeColor="background1" w:themeShade="80"/>
          <w:lang w:val="en-ZA"/>
        </w:rPr>
      </w:pPr>
      <w:r>
        <w:rPr>
          <w:color w:val="808080" w:themeColor="background1" w:themeShade="80"/>
          <w:lang w:val="en-ZA"/>
        </w:rPr>
        <w:t xml:space="preserve">The sale of the material agreement will be made at </w:t>
      </w:r>
      <w:r w:rsidR="00D70E22">
        <w:rPr>
          <w:color w:val="808080" w:themeColor="background1" w:themeShade="80"/>
          <w:lang w:val="en-ZA"/>
        </w:rPr>
        <w:t>arm's</w:t>
      </w:r>
      <w:r>
        <w:rPr>
          <w:color w:val="808080" w:themeColor="background1" w:themeShade="80"/>
          <w:lang w:val="en-ZA"/>
        </w:rPr>
        <w:t xml:space="preserve"> length, as this would be made to the usual customers, the proceeds of which will be collected by </w:t>
      </w:r>
      <w:r w:rsidR="00714B8E">
        <w:rPr>
          <w:color w:val="808080" w:themeColor="background1" w:themeShade="80"/>
          <w:lang w:val="en-ZA"/>
        </w:rPr>
        <w:t xml:space="preserve">Easy Access PCF. This will therefore meet the requirements of this clause. </w:t>
      </w:r>
      <w:r w:rsidR="0052288B">
        <w:rPr>
          <w:color w:val="808080" w:themeColor="background1" w:themeShade="80"/>
          <w:lang w:val="en-ZA"/>
        </w:rPr>
        <w:t>The</w:t>
      </w:r>
      <w:r w:rsidR="00714B8E">
        <w:rPr>
          <w:color w:val="808080" w:themeColor="background1" w:themeShade="80"/>
          <w:lang w:val="en-ZA"/>
        </w:rPr>
        <w:t xml:space="preserve"> third option available may not be met as the PCF is to be provided before the business rescue plan will be approved.</w:t>
      </w:r>
    </w:p>
    <w:p w14:paraId="188F5523" w14:textId="77777777" w:rsidR="0052288B" w:rsidRDefault="0052288B" w:rsidP="00E30749">
      <w:pPr>
        <w:rPr>
          <w:color w:val="808080" w:themeColor="background1" w:themeShade="80"/>
          <w:lang w:val="en-ZA"/>
        </w:rPr>
      </w:pPr>
    </w:p>
    <w:p w14:paraId="359806D4" w14:textId="793B284B" w:rsidR="00A443DE" w:rsidRDefault="0052288B" w:rsidP="00E30749">
      <w:pPr>
        <w:rPr>
          <w:color w:val="808080" w:themeColor="background1" w:themeShade="80"/>
          <w:lang w:val="en-ZA"/>
        </w:rPr>
      </w:pPr>
      <w:r>
        <w:rPr>
          <w:color w:val="808080" w:themeColor="background1" w:themeShade="80"/>
          <w:lang w:val="en-ZA"/>
        </w:rPr>
        <w:t>Under the considerations of the above transaction</w:t>
      </w:r>
      <w:r w:rsidR="00D70E22">
        <w:rPr>
          <w:color w:val="808080" w:themeColor="background1" w:themeShade="80"/>
          <w:lang w:val="en-ZA"/>
        </w:rPr>
        <w:t>,</w:t>
      </w:r>
      <w:r>
        <w:rPr>
          <w:color w:val="808080" w:themeColor="background1" w:themeShade="80"/>
          <w:lang w:val="en-ZA"/>
        </w:rPr>
        <w:t xml:space="preserve"> there is </w:t>
      </w:r>
      <w:r w:rsidR="00D70E22">
        <w:rPr>
          <w:color w:val="808080" w:themeColor="background1" w:themeShade="80"/>
          <w:lang w:val="en-ZA"/>
        </w:rPr>
        <w:t xml:space="preserve">a </w:t>
      </w:r>
      <w:r>
        <w:rPr>
          <w:color w:val="808080" w:themeColor="background1" w:themeShade="80"/>
          <w:lang w:val="en-ZA"/>
        </w:rPr>
        <w:t xml:space="preserve">further need for Sarah to continuously assess whether or not there remains </w:t>
      </w:r>
      <w:r w:rsidR="00D70E22">
        <w:rPr>
          <w:color w:val="808080" w:themeColor="background1" w:themeShade="80"/>
          <w:lang w:val="en-ZA"/>
        </w:rPr>
        <w:t xml:space="preserve">a </w:t>
      </w:r>
      <w:r>
        <w:rPr>
          <w:color w:val="808080" w:themeColor="background1" w:themeShade="80"/>
          <w:lang w:val="en-ZA"/>
        </w:rPr>
        <w:t xml:space="preserve">reasonable prospect of the company being rescued. As if there is no longer </w:t>
      </w:r>
      <w:r w:rsidR="00D70E22">
        <w:rPr>
          <w:color w:val="808080" w:themeColor="background1" w:themeShade="80"/>
          <w:lang w:val="en-ZA"/>
        </w:rPr>
        <w:t xml:space="preserve">a </w:t>
      </w:r>
      <w:r>
        <w:rPr>
          <w:color w:val="808080" w:themeColor="background1" w:themeShade="80"/>
          <w:lang w:val="en-ZA"/>
        </w:rPr>
        <w:t>reasonable prospect it would be improper to consent to the disposal, even if the above has been met and the disposal is at fair value.</w:t>
      </w:r>
    </w:p>
    <w:p w14:paraId="65E6909D" w14:textId="77777777" w:rsidR="00A443DE" w:rsidRPr="00186497" w:rsidRDefault="00A443DE" w:rsidP="00E30749">
      <w:pPr>
        <w:rPr>
          <w:color w:val="808080" w:themeColor="background1" w:themeShade="80"/>
          <w:lang w:val="en-ZA"/>
        </w:rPr>
      </w:pPr>
    </w:p>
    <w:p w14:paraId="748A6F19" w14:textId="77777777" w:rsidR="00674E0E" w:rsidRPr="00186497" w:rsidRDefault="00674E0E" w:rsidP="00E30749">
      <w:pPr>
        <w:rPr>
          <w:lang w:val="en-ZA"/>
        </w:rPr>
      </w:pPr>
    </w:p>
    <w:p w14:paraId="176E8DCD" w14:textId="425683EA" w:rsidR="00BB5CB2" w:rsidRPr="00186497" w:rsidRDefault="00BB5CB2" w:rsidP="00E30749">
      <w:pPr>
        <w:tabs>
          <w:tab w:val="right" w:pos="9021"/>
        </w:tabs>
        <w:rPr>
          <w:rFonts w:ascii="Avenir Next Demi Bold" w:hAnsi="Avenir Next Demi Bold"/>
          <w:lang w:val="en-ZA"/>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41A6AB12"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t>
      </w:r>
      <w:r w:rsidR="00D70E22">
        <w:t>workforce</w:t>
      </w:r>
      <w:r w:rsidRPr="00583BB4">
        <w:t xml:space="preserv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0E4CACF8" w14:textId="78FC36FD" w:rsidR="00737047" w:rsidRDefault="00286840" w:rsidP="00E30749">
      <w:pPr>
        <w:rPr>
          <w:color w:val="808080" w:themeColor="background1" w:themeShade="80"/>
        </w:rPr>
      </w:pPr>
      <w:r>
        <w:rPr>
          <w:color w:val="808080" w:themeColor="background1" w:themeShade="80"/>
        </w:rPr>
        <w:t xml:space="preserve">Under the </w:t>
      </w:r>
      <w:r w:rsidR="00E73130">
        <w:rPr>
          <w:color w:val="808080" w:themeColor="background1" w:themeShade="80"/>
        </w:rPr>
        <w:t>Companies Act</w:t>
      </w:r>
      <w:r>
        <w:rPr>
          <w:color w:val="808080" w:themeColor="background1" w:themeShade="80"/>
        </w:rPr>
        <w:t xml:space="preserve"> S7(K) provision is made for the efficient rescue and recovery of a company in business rescue (Financially distressed). The provision sets out to balance </w:t>
      </w:r>
      <w:r w:rsidR="00E73130">
        <w:rPr>
          <w:color w:val="808080" w:themeColor="background1" w:themeShade="80"/>
        </w:rPr>
        <w:t>the</w:t>
      </w:r>
      <w:r>
        <w:rPr>
          <w:color w:val="808080" w:themeColor="background1" w:themeShade="80"/>
        </w:rPr>
        <w:t xml:space="preserve"> rights and </w:t>
      </w:r>
      <w:r w:rsidR="00E73130">
        <w:rPr>
          <w:color w:val="808080" w:themeColor="background1" w:themeShade="80"/>
        </w:rPr>
        <w:t>interests</w:t>
      </w:r>
      <w:r>
        <w:rPr>
          <w:color w:val="808080" w:themeColor="background1" w:themeShade="80"/>
        </w:rPr>
        <w:t xml:space="preserve"> of all the relevant stakeholders of the company including the rights of the employees and their representative unions. Therefore, in considering whether the acts </w:t>
      </w:r>
      <w:r w:rsidR="00E73130">
        <w:rPr>
          <w:color w:val="808080" w:themeColor="background1" w:themeShade="80"/>
        </w:rPr>
        <w:t>taken</w:t>
      </w:r>
      <w:r>
        <w:rPr>
          <w:color w:val="808080" w:themeColor="background1" w:themeShade="80"/>
        </w:rPr>
        <w:t xml:space="preserve"> by Sarah and the process which was followed, specific consideration should be given to whether the process would be seen as balanced under S7(K) and constituted a fair and equitable termination in accordance with the act.</w:t>
      </w:r>
    </w:p>
    <w:p w14:paraId="0B6D18CF" w14:textId="77777777" w:rsidR="00286840" w:rsidRDefault="00286840" w:rsidP="00E30749">
      <w:pPr>
        <w:rPr>
          <w:color w:val="808080" w:themeColor="background1" w:themeShade="80"/>
        </w:rPr>
      </w:pPr>
    </w:p>
    <w:p w14:paraId="60BBA569" w14:textId="0F38F121" w:rsidR="00286840" w:rsidRDefault="00286840" w:rsidP="00E30749">
      <w:pPr>
        <w:rPr>
          <w:color w:val="808080" w:themeColor="background1" w:themeShade="80"/>
        </w:rPr>
      </w:pPr>
      <w:r>
        <w:rPr>
          <w:color w:val="808080" w:themeColor="background1" w:themeShade="80"/>
        </w:rPr>
        <w:t>In the information provided</w:t>
      </w:r>
      <w:r w:rsidR="00A61F99">
        <w:rPr>
          <w:color w:val="808080" w:themeColor="background1" w:themeShade="80"/>
        </w:rPr>
        <w:t>,</w:t>
      </w:r>
      <w:r>
        <w:rPr>
          <w:color w:val="808080" w:themeColor="background1" w:themeShade="80"/>
        </w:rPr>
        <w:t xml:space="preserve"> it is clear that the process of retrenchment was commenced before the draft business rescue plan was created. Under S136(1)(a) under the business rescue proceedings the employees of the company immediately before the beginning of the proceedings will continue to be employed by the company on the same terms and </w:t>
      </w:r>
      <w:r w:rsidR="00A61F99">
        <w:rPr>
          <w:color w:val="808080" w:themeColor="background1" w:themeShade="80"/>
        </w:rPr>
        <w:t>conditions</w:t>
      </w:r>
      <w:r>
        <w:rPr>
          <w:color w:val="808080" w:themeColor="background1" w:themeShade="80"/>
        </w:rPr>
        <w:t xml:space="preserve"> before the company entered into business rescue. Except to the extent that changes occur in the ordinary course of attrition or the employees and the company agree</w:t>
      </w:r>
      <w:r w:rsidR="00A61F99">
        <w:rPr>
          <w:color w:val="808080" w:themeColor="background1" w:themeShade="80"/>
        </w:rPr>
        <w:t xml:space="preserve"> on</w:t>
      </w:r>
      <w:r>
        <w:rPr>
          <w:color w:val="808080" w:themeColor="background1" w:themeShade="80"/>
        </w:rPr>
        <w:t xml:space="preserve"> different terms and conditions in accordance with the </w:t>
      </w:r>
      <w:proofErr w:type="spellStart"/>
      <w:r>
        <w:rPr>
          <w:color w:val="808080" w:themeColor="background1" w:themeShade="80"/>
        </w:rPr>
        <w:t>labour</w:t>
      </w:r>
      <w:proofErr w:type="spellEnd"/>
      <w:r>
        <w:rPr>
          <w:color w:val="808080" w:themeColor="background1" w:themeShade="80"/>
        </w:rPr>
        <w:t xml:space="preserve"> laws.</w:t>
      </w:r>
    </w:p>
    <w:p w14:paraId="2D6891DA" w14:textId="05D1CDA5" w:rsidR="00286840" w:rsidRDefault="00286840" w:rsidP="00E30749">
      <w:pPr>
        <w:rPr>
          <w:color w:val="808080" w:themeColor="background1" w:themeShade="80"/>
        </w:rPr>
      </w:pPr>
      <w:r>
        <w:rPr>
          <w:color w:val="808080" w:themeColor="background1" w:themeShade="80"/>
        </w:rPr>
        <w:t xml:space="preserve">S136(1)(b) sets out that any retrenchment that is done as part of the business rescue plan is subject to the requirements of S189 and 189A of the </w:t>
      </w:r>
      <w:proofErr w:type="spellStart"/>
      <w:r>
        <w:rPr>
          <w:color w:val="808080" w:themeColor="background1" w:themeShade="80"/>
        </w:rPr>
        <w:t>labour</w:t>
      </w:r>
      <w:proofErr w:type="spellEnd"/>
      <w:r>
        <w:rPr>
          <w:color w:val="808080" w:themeColor="background1" w:themeShade="80"/>
        </w:rPr>
        <w:t xml:space="preserve"> Relations Act, 1995.</w:t>
      </w:r>
    </w:p>
    <w:p w14:paraId="2F03E726" w14:textId="082E45E8" w:rsidR="00FA113D" w:rsidRDefault="00FA113D" w:rsidP="00E30749">
      <w:pPr>
        <w:rPr>
          <w:color w:val="808080" w:themeColor="background1" w:themeShade="80"/>
        </w:rPr>
      </w:pPr>
    </w:p>
    <w:p w14:paraId="22EF69F9" w14:textId="3FBCF310" w:rsidR="0006571F" w:rsidRDefault="0006571F" w:rsidP="0006571F">
      <w:pPr>
        <w:rPr>
          <w:color w:val="808080" w:themeColor="background1" w:themeShade="80"/>
        </w:rPr>
      </w:pPr>
      <w:r>
        <w:rPr>
          <w:color w:val="808080" w:themeColor="background1" w:themeShade="80"/>
        </w:rPr>
        <w:t xml:space="preserve">The requirements that are set out in S189 of the </w:t>
      </w:r>
      <w:proofErr w:type="spellStart"/>
      <w:r>
        <w:rPr>
          <w:color w:val="808080" w:themeColor="background1" w:themeShade="80"/>
        </w:rPr>
        <w:t>Labour</w:t>
      </w:r>
      <w:proofErr w:type="spellEnd"/>
      <w:r>
        <w:rPr>
          <w:color w:val="808080" w:themeColor="background1" w:themeShade="80"/>
        </w:rPr>
        <w:t xml:space="preserve"> Relations Act 1995 </w:t>
      </w:r>
      <w:r w:rsidR="00E73130">
        <w:rPr>
          <w:color w:val="808080" w:themeColor="background1" w:themeShade="80"/>
        </w:rPr>
        <w:t>state</w:t>
      </w:r>
      <w:r>
        <w:rPr>
          <w:color w:val="808080" w:themeColor="background1" w:themeShade="80"/>
        </w:rPr>
        <w:t xml:space="preserve"> that the consultation related to the retrenchment is one that must be commenced at any time that the rights of the employees may be </w:t>
      </w:r>
      <w:r>
        <w:rPr>
          <w:color w:val="808080" w:themeColor="background1" w:themeShade="80"/>
        </w:rPr>
        <w:t>a</w:t>
      </w:r>
      <w:r>
        <w:rPr>
          <w:color w:val="808080" w:themeColor="background1" w:themeShade="80"/>
        </w:rPr>
        <w:t xml:space="preserve">ffected. </w:t>
      </w:r>
      <w:r>
        <w:rPr>
          <w:color w:val="808080" w:themeColor="background1" w:themeShade="80"/>
        </w:rPr>
        <w:t xml:space="preserve">It is clear </w:t>
      </w:r>
      <w:r w:rsidR="00E73130">
        <w:rPr>
          <w:color w:val="808080" w:themeColor="background1" w:themeShade="80"/>
        </w:rPr>
        <w:t>from</w:t>
      </w:r>
      <w:r>
        <w:rPr>
          <w:color w:val="808080" w:themeColor="background1" w:themeShade="80"/>
        </w:rPr>
        <w:t xml:space="preserve"> the information provided Sarah undertook the consultative process and provided sufficient consultation through the </w:t>
      </w:r>
      <w:r w:rsidR="00A61F99">
        <w:rPr>
          <w:color w:val="808080" w:themeColor="background1" w:themeShade="80"/>
        </w:rPr>
        <w:t>60-day</w:t>
      </w:r>
      <w:r>
        <w:rPr>
          <w:color w:val="808080" w:themeColor="background1" w:themeShade="80"/>
        </w:rPr>
        <w:t xml:space="preserve"> process that was embarked on with the employees. </w:t>
      </w:r>
      <w:r w:rsidR="009C1564">
        <w:rPr>
          <w:color w:val="808080" w:themeColor="background1" w:themeShade="80"/>
        </w:rPr>
        <w:t xml:space="preserve">Under the information provided it is unclear whether the consultative process was sufficient in scope due to the fact that the employees of </w:t>
      </w:r>
      <w:proofErr w:type="spellStart"/>
      <w:r w:rsidR="009C1564">
        <w:rPr>
          <w:color w:val="808080" w:themeColor="background1" w:themeShade="80"/>
        </w:rPr>
        <w:t>Khusela</w:t>
      </w:r>
      <w:proofErr w:type="spellEnd"/>
      <w:r w:rsidR="009C1564">
        <w:rPr>
          <w:color w:val="808080" w:themeColor="background1" w:themeShade="80"/>
        </w:rPr>
        <w:t xml:space="preserve"> are members of a registered trade union SAEU. Under S144 of the Companies Act 2008 it is clear that any employee of the company that is represented by a registered trade union, the business rescue practitioner will be required to ascertain whether there are any collective agreements in place to determine whether the use of a collective agreement may assist in the retrenchment. The consultative process followed by Sarah should have ensured that sufficient involvement and participation of the trade union was incorporated. In the given information this is unclear as to the extent of the communication and interaction with the unions, but failing this would constitute the failure to satisfy the requirements of S7(K) noted above as the view may not represent a balanced view.</w:t>
      </w:r>
    </w:p>
    <w:p w14:paraId="1E27A299" w14:textId="77777777" w:rsidR="009C1564" w:rsidRDefault="009C1564" w:rsidP="0006571F">
      <w:pPr>
        <w:rPr>
          <w:color w:val="808080" w:themeColor="background1" w:themeShade="80"/>
        </w:rPr>
      </w:pPr>
    </w:p>
    <w:p w14:paraId="125BF50F" w14:textId="53F4A1E5" w:rsidR="009C1564" w:rsidRDefault="009C1564" w:rsidP="0006571F">
      <w:pPr>
        <w:rPr>
          <w:color w:val="808080" w:themeColor="background1" w:themeShade="80"/>
        </w:rPr>
      </w:pPr>
      <w:r>
        <w:rPr>
          <w:color w:val="808080" w:themeColor="background1" w:themeShade="80"/>
        </w:rPr>
        <w:t xml:space="preserve">It is further </w:t>
      </w:r>
      <w:r w:rsidR="00996777">
        <w:rPr>
          <w:color w:val="808080" w:themeColor="background1" w:themeShade="80"/>
        </w:rPr>
        <w:t>unclear</w:t>
      </w:r>
      <w:r>
        <w:rPr>
          <w:color w:val="808080" w:themeColor="background1" w:themeShade="80"/>
        </w:rPr>
        <w:t xml:space="preserve"> as to </w:t>
      </w:r>
      <w:r w:rsidR="00996777">
        <w:rPr>
          <w:color w:val="808080" w:themeColor="background1" w:themeShade="80"/>
        </w:rPr>
        <w:t>whether</w:t>
      </w:r>
      <w:r>
        <w:rPr>
          <w:color w:val="808080" w:themeColor="background1" w:themeShade="80"/>
        </w:rPr>
        <w:t xml:space="preserve"> the employees were afforded the opportunity </w:t>
      </w:r>
      <w:r w:rsidR="00996777">
        <w:rPr>
          <w:color w:val="808080" w:themeColor="background1" w:themeShade="80"/>
        </w:rPr>
        <w:t xml:space="preserve">to form </w:t>
      </w:r>
      <w:r w:rsidR="00E73130">
        <w:rPr>
          <w:color w:val="808080" w:themeColor="background1" w:themeShade="80"/>
        </w:rPr>
        <w:t>an</w:t>
      </w:r>
      <w:r w:rsidR="00996777">
        <w:rPr>
          <w:color w:val="808080" w:themeColor="background1" w:themeShade="80"/>
        </w:rPr>
        <w:t xml:space="preserve"> employee representative committee in terms of S148 at the first meeting of employees or any time throughout the business rescue proceedings. Failing </w:t>
      </w:r>
      <w:r w:rsidR="00E73130">
        <w:rPr>
          <w:color w:val="808080" w:themeColor="background1" w:themeShade="80"/>
        </w:rPr>
        <w:t>this</w:t>
      </w:r>
      <w:r w:rsidR="00996777">
        <w:rPr>
          <w:color w:val="808080" w:themeColor="background1" w:themeShade="80"/>
        </w:rPr>
        <w:t xml:space="preserve"> would additionally result in Sarah not fully adhering to the requirements in the Companies Act, as the consultation process would need to incorporate the Employees representative committee.</w:t>
      </w:r>
    </w:p>
    <w:p w14:paraId="0D020E68" w14:textId="77777777" w:rsidR="0006571F" w:rsidRDefault="0006571F" w:rsidP="00E30749">
      <w:pPr>
        <w:rPr>
          <w:color w:val="808080" w:themeColor="background1" w:themeShade="80"/>
        </w:rPr>
      </w:pPr>
    </w:p>
    <w:p w14:paraId="19BE707A" w14:textId="6E171718" w:rsidR="00FA113D" w:rsidRDefault="00FA113D" w:rsidP="00E30749">
      <w:pPr>
        <w:rPr>
          <w:color w:val="808080" w:themeColor="background1" w:themeShade="80"/>
        </w:rPr>
      </w:pPr>
      <w:r>
        <w:rPr>
          <w:color w:val="808080" w:themeColor="background1" w:themeShade="80"/>
        </w:rPr>
        <w:lastRenderedPageBreak/>
        <w:t xml:space="preserve">The requirements of the </w:t>
      </w:r>
      <w:proofErr w:type="spellStart"/>
      <w:r>
        <w:rPr>
          <w:color w:val="808080" w:themeColor="background1" w:themeShade="80"/>
        </w:rPr>
        <w:t>Labour</w:t>
      </w:r>
      <w:proofErr w:type="spellEnd"/>
      <w:r>
        <w:rPr>
          <w:color w:val="808080" w:themeColor="background1" w:themeShade="80"/>
        </w:rPr>
        <w:t xml:space="preserve"> </w:t>
      </w:r>
      <w:r w:rsidR="00A61F99">
        <w:rPr>
          <w:color w:val="808080" w:themeColor="background1" w:themeShade="80"/>
        </w:rPr>
        <w:t>Relations</w:t>
      </w:r>
      <w:r>
        <w:rPr>
          <w:color w:val="808080" w:themeColor="background1" w:themeShade="80"/>
        </w:rPr>
        <w:t xml:space="preserve"> Act were tested in the case of South African Airways SOC Ltd and Others v National Union of </w:t>
      </w:r>
      <w:r w:rsidR="00A61F99">
        <w:rPr>
          <w:color w:val="808080" w:themeColor="background1" w:themeShade="80"/>
        </w:rPr>
        <w:t>Metal Workers</w:t>
      </w:r>
      <w:r>
        <w:rPr>
          <w:color w:val="808080" w:themeColor="background1" w:themeShade="80"/>
        </w:rPr>
        <w:t xml:space="preserve"> of South Africa obo members and Others where the court found that S136(1)(b) requires that any retrenchment contemplated needs to be dealt with in the business rescue plan, and that there is no provision under </w:t>
      </w:r>
      <w:r w:rsidR="00996777">
        <w:rPr>
          <w:color w:val="808080" w:themeColor="background1" w:themeShade="80"/>
        </w:rPr>
        <w:t>b</w:t>
      </w:r>
      <w:r>
        <w:rPr>
          <w:color w:val="808080" w:themeColor="background1" w:themeShade="80"/>
        </w:rPr>
        <w:t xml:space="preserve">usiness rescue that empowers the business rescue practitioner to retrench the employees in the absence of a business rescue plan. </w:t>
      </w:r>
      <w:r w:rsidR="0006571F">
        <w:rPr>
          <w:color w:val="808080" w:themeColor="background1" w:themeShade="80"/>
        </w:rPr>
        <w:t>As such it may appear that the process of retrenchment may have been premature</w:t>
      </w:r>
      <w:r w:rsidR="00996777">
        <w:rPr>
          <w:color w:val="808080" w:themeColor="background1" w:themeShade="80"/>
        </w:rPr>
        <w:t>.</w:t>
      </w:r>
    </w:p>
    <w:p w14:paraId="2CD69BE4" w14:textId="77777777" w:rsidR="00996777" w:rsidRDefault="00996777" w:rsidP="00E30749">
      <w:pPr>
        <w:rPr>
          <w:color w:val="808080" w:themeColor="background1" w:themeShade="80"/>
        </w:rPr>
      </w:pPr>
    </w:p>
    <w:p w14:paraId="300201C0" w14:textId="22427868" w:rsidR="00A61F99" w:rsidRDefault="00996777" w:rsidP="00E30749">
      <w:pPr>
        <w:rPr>
          <w:color w:val="808080" w:themeColor="background1" w:themeShade="80"/>
        </w:rPr>
      </w:pPr>
      <w:r>
        <w:rPr>
          <w:color w:val="808080" w:themeColor="background1" w:themeShade="80"/>
        </w:rPr>
        <w:t xml:space="preserve">Under the </w:t>
      </w:r>
      <w:r w:rsidR="00A61F99">
        <w:rPr>
          <w:color w:val="808080" w:themeColor="background1" w:themeShade="80"/>
        </w:rPr>
        <w:t>facts</w:t>
      </w:r>
      <w:r>
        <w:rPr>
          <w:color w:val="808080" w:themeColor="background1" w:themeShade="80"/>
        </w:rPr>
        <w:t xml:space="preserve"> provided it appears that </w:t>
      </w:r>
      <w:r w:rsidR="00A61F99">
        <w:rPr>
          <w:color w:val="808080" w:themeColor="background1" w:themeShade="80"/>
        </w:rPr>
        <w:t>even though</w:t>
      </w:r>
      <w:r>
        <w:rPr>
          <w:color w:val="808080" w:themeColor="background1" w:themeShade="80"/>
        </w:rPr>
        <w:t xml:space="preserve"> Sarah undertook the S189 process and was in agreement with the employees of the company, there are certain instances where it </w:t>
      </w:r>
      <w:r w:rsidR="00A61F99">
        <w:rPr>
          <w:color w:val="808080" w:themeColor="background1" w:themeShade="80"/>
        </w:rPr>
        <w:t>appears</w:t>
      </w:r>
      <w:r>
        <w:rPr>
          <w:color w:val="808080" w:themeColor="background1" w:themeShade="80"/>
        </w:rPr>
        <w:t xml:space="preserve"> Sarah did not fully comply with the requirement of the </w:t>
      </w:r>
      <w:proofErr w:type="spellStart"/>
      <w:r>
        <w:rPr>
          <w:color w:val="808080" w:themeColor="background1" w:themeShade="80"/>
        </w:rPr>
        <w:t>labour</w:t>
      </w:r>
      <w:proofErr w:type="spellEnd"/>
      <w:r>
        <w:rPr>
          <w:color w:val="808080" w:themeColor="background1" w:themeShade="80"/>
        </w:rPr>
        <w:t xml:space="preserve"> relation </w:t>
      </w:r>
      <w:r w:rsidR="00E73130">
        <w:rPr>
          <w:color w:val="808080" w:themeColor="background1" w:themeShade="80"/>
        </w:rPr>
        <w:t>Act</w:t>
      </w:r>
      <w:r w:rsidR="00A61F99">
        <w:rPr>
          <w:color w:val="808080" w:themeColor="background1" w:themeShade="80"/>
        </w:rPr>
        <w:t xml:space="preserve"> </w:t>
      </w:r>
      <w:r>
        <w:rPr>
          <w:color w:val="808080" w:themeColor="background1" w:themeShade="80"/>
        </w:rPr>
        <w:t xml:space="preserve">read together with the Companies Act. The process Sarah followed appears to </w:t>
      </w:r>
      <w:r w:rsidR="00D32636">
        <w:rPr>
          <w:color w:val="808080" w:themeColor="background1" w:themeShade="80"/>
        </w:rPr>
        <w:t xml:space="preserve">result in a process that would not constitute a balanced approach, and the implemented timing of her actions was in contravention of the precedent set out in Case Law. </w:t>
      </w:r>
    </w:p>
    <w:p w14:paraId="110F6B55" w14:textId="77777777" w:rsidR="00A61F99" w:rsidRDefault="00A61F99" w:rsidP="00E30749">
      <w:pPr>
        <w:rPr>
          <w:color w:val="808080" w:themeColor="background1" w:themeShade="80"/>
        </w:rPr>
      </w:pPr>
    </w:p>
    <w:p w14:paraId="3E9F45DB" w14:textId="5809F52C" w:rsidR="00996777" w:rsidRDefault="00D32636" w:rsidP="00E30749">
      <w:pPr>
        <w:rPr>
          <w:color w:val="808080" w:themeColor="background1" w:themeShade="80"/>
        </w:rPr>
      </w:pPr>
      <w:r>
        <w:rPr>
          <w:color w:val="808080" w:themeColor="background1" w:themeShade="80"/>
        </w:rPr>
        <w:t>As such the affected employees under S136(3) may assert a claim against the company for any damages that may have been faced</w:t>
      </w:r>
      <w:r w:rsidR="00A61F99">
        <w:rPr>
          <w:color w:val="808080" w:themeColor="background1" w:themeShade="80"/>
        </w:rPr>
        <w:t xml:space="preserve">, and the affected employees may approach the </w:t>
      </w:r>
      <w:proofErr w:type="spellStart"/>
      <w:r w:rsidR="00A61F99">
        <w:rPr>
          <w:color w:val="808080" w:themeColor="background1" w:themeShade="80"/>
        </w:rPr>
        <w:t>Labour</w:t>
      </w:r>
      <w:proofErr w:type="spellEnd"/>
      <w:r w:rsidR="00A61F99">
        <w:rPr>
          <w:color w:val="808080" w:themeColor="background1" w:themeShade="80"/>
        </w:rPr>
        <w:t xml:space="preserve"> Court for relief if they believe that their dismissal was untoward.</w:t>
      </w:r>
    </w:p>
    <w:p w14:paraId="406656E9" w14:textId="77777777" w:rsidR="00FA113D" w:rsidRDefault="00FA113D" w:rsidP="00E30749">
      <w:pPr>
        <w:rPr>
          <w:color w:val="808080" w:themeColor="background1" w:themeShade="80"/>
        </w:rPr>
      </w:pP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728785B2" w14:textId="0391AB37" w:rsidR="00436513" w:rsidRDefault="002C37AE" w:rsidP="00436513">
      <w:pPr>
        <w:rPr>
          <w:color w:val="808080" w:themeColor="background1" w:themeShade="80"/>
        </w:rPr>
      </w:pPr>
      <w:r>
        <w:rPr>
          <w:color w:val="808080" w:themeColor="background1" w:themeShade="80"/>
        </w:rPr>
        <w:t xml:space="preserve">Under the </w:t>
      </w:r>
      <w:r w:rsidR="006D6188">
        <w:rPr>
          <w:color w:val="808080" w:themeColor="background1" w:themeShade="80"/>
        </w:rPr>
        <w:t>Companies</w:t>
      </w:r>
      <w:r>
        <w:rPr>
          <w:color w:val="808080" w:themeColor="background1" w:themeShade="80"/>
        </w:rPr>
        <w:t xml:space="preserve"> Act 2008 an employee is considered an affected person in the business rescue process. </w:t>
      </w:r>
      <w:r w:rsidR="00436513">
        <w:rPr>
          <w:color w:val="808080" w:themeColor="background1" w:themeShade="80"/>
        </w:rPr>
        <w:t>Under S144 a provision is made regarding the right of the employees during business rescue and will apply to any employee of the company, every registered trade union representing any employee of the company, and any employee who is not represented by the union is entitled to;</w:t>
      </w:r>
    </w:p>
    <w:p w14:paraId="5ABCE5BB" w14:textId="77777777" w:rsidR="0071246B" w:rsidRDefault="00436513" w:rsidP="00436513">
      <w:pPr>
        <w:rPr>
          <w:color w:val="808080" w:themeColor="background1" w:themeShade="80"/>
        </w:rPr>
      </w:pPr>
      <w:r>
        <w:rPr>
          <w:color w:val="808080" w:themeColor="background1" w:themeShade="80"/>
        </w:rPr>
        <w:t>144(3)</w:t>
      </w:r>
    </w:p>
    <w:p w14:paraId="7CD036A5" w14:textId="79F5D8C8" w:rsidR="00436513" w:rsidRDefault="00436513" w:rsidP="0071246B">
      <w:pPr>
        <w:pStyle w:val="ListParagraph"/>
        <w:numPr>
          <w:ilvl w:val="4"/>
          <w:numId w:val="21"/>
        </w:numPr>
        <w:ind w:left="851"/>
        <w:rPr>
          <w:color w:val="808080" w:themeColor="background1" w:themeShade="80"/>
        </w:rPr>
      </w:pPr>
      <w:r w:rsidRPr="0071246B">
        <w:rPr>
          <w:color w:val="808080" w:themeColor="background1" w:themeShade="80"/>
        </w:rPr>
        <w:t>Notice of each court proceeding, decision, meeting</w:t>
      </w:r>
      <w:r w:rsidR="007F6AD9">
        <w:rPr>
          <w:color w:val="808080" w:themeColor="background1" w:themeShade="80"/>
        </w:rPr>
        <w:t>,</w:t>
      </w:r>
      <w:r w:rsidRPr="0071246B">
        <w:rPr>
          <w:color w:val="808080" w:themeColor="background1" w:themeShade="80"/>
        </w:rPr>
        <w:t xml:space="preserve"> or other relevant event concerning the business rescue</w:t>
      </w:r>
      <w:r w:rsidR="0071246B" w:rsidRPr="0071246B">
        <w:rPr>
          <w:color w:val="808080" w:themeColor="background1" w:themeShade="80"/>
        </w:rPr>
        <w:t xml:space="preserve"> proceeding.</w:t>
      </w:r>
    </w:p>
    <w:p w14:paraId="5471F8A9" w14:textId="2C8F8392" w:rsidR="0071246B" w:rsidRDefault="0071246B" w:rsidP="0071246B">
      <w:pPr>
        <w:pStyle w:val="ListParagraph"/>
        <w:numPr>
          <w:ilvl w:val="4"/>
          <w:numId w:val="21"/>
        </w:numPr>
        <w:ind w:left="851"/>
        <w:rPr>
          <w:color w:val="808080" w:themeColor="background1" w:themeShade="80"/>
        </w:rPr>
      </w:pPr>
      <w:r>
        <w:rPr>
          <w:color w:val="808080" w:themeColor="background1" w:themeShade="80"/>
        </w:rPr>
        <w:t>Participate in any court proceedings arising during the business rescue proceedings</w:t>
      </w:r>
    </w:p>
    <w:p w14:paraId="4AA7C39A" w14:textId="29546322" w:rsidR="0071246B" w:rsidRDefault="0071246B" w:rsidP="0071246B">
      <w:pPr>
        <w:pStyle w:val="ListParagraph"/>
        <w:numPr>
          <w:ilvl w:val="4"/>
          <w:numId w:val="21"/>
        </w:numPr>
        <w:ind w:left="851"/>
        <w:rPr>
          <w:color w:val="808080" w:themeColor="background1" w:themeShade="80"/>
        </w:rPr>
      </w:pPr>
      <w:r>
        <w:rPr>
          <w:color w:val="808080" w:themeColor="background1" w:themeShade="80"/>
        </w:rPr>
        <w:t xml:space="preserve">The right to form a </w:t>
      </w:r>
      <w:r w:rsidR="007F6AD9">
        <w:rPr>
          <w:color w:val="808080" w:themeColor="background1" w:themeShade="80"/>
        </w:rPr>
        <w:t>committee</w:t>
      </w:r>
      <w:r>
        <w:rPr>
          <w:color w:val="808080" w:themeColor="background1" w:themeShade="80"/>
        </w:rPr>
        <w:t xml:space="preserve"> of </w:t>
      </w:r>
      <w:r w:rsidR="00E73130">
        <w:rPr>
          <w:color w:val="808080" w:themeColor="background1" w:themeShade="80"/>
        </w:rPr>
        <w:t>employee</w:t>
      </w:r>
      <w:r>
        <w:rPr>
          <w:color w:val="808080" w:themeColor="background1" w:themeShade="80"/>
        </w:rPr>
        <w:t xml:space="preserve"> representatives</w:t>
      </w:r>
    </w:p>
    <w:p w14:paraId="31F1A89B" w14:textId="3D46538E" w:rsidR="0071246B" w:rsidRDefault="0071246B" w:rsidP="0071246B">
      <w:pPr>
        <w:pStyle w:val="ListParagraph"/>
        <w:numPr>
          <w:ilvl w:val="4"/>
          <w:numId w:val="21"/>
        </w:numPr>
        <w:ind w:left="851"/>
        <w:rPr>
          <w:color w:val="808080" w:themeColor="background1" w:themeShade="80"/>
        </w:rPr>
      </w:pPr>
      <w:r>
        <w:rPr>
          <w:color w:val="808080" w:themeColor="background1" w:themeShade="80"/>
        </w:rPr>
        <w:t>Be consulted by the practitioner during the development of the business rescue plan, and afforded sufficient opportunity to review any such plan and prepare a submission.\</w:t>
      </w:r>
    </w:p>
    <w:p w14:paraId="789FF508" w14:textId="49C5197D" w:rsidR="0071246B" w:rsidRDefault="0071246B" w:rsidP="0071246B">
      <w:pPr>
        <w:pStyle w:val="ListParagraph"/>
        <w:numPr>
          <w:ilvl w:val="4"/>
          <w:numId w:val="21"/>
        </w:numPr>
        <w:ind w:left="851"/>
        <w:rPr>
          <w:color w:val="808080" w:themeColor="background1" w:themeShade="80"/>
        </w:rPr>
      </w:pPr>
      <w:r>
        <w:rPr>
          <w:color w:val="808080" w:themeColor="background1" w:themeShade="80"/>
        </w:rPr>
        <w:t>Be present for the submission of the business rescue plan</w:t>
      </w:r>
    </w:p>
    <w:p w14:paraId="3AC97799" w14:textId="7B197D19" w:rsidR="0071246B" w:rsidRDefault="0071246B" w:rsidP="0071246B">
      <w:pPr>
        <w:pStyle w:val="ListParagraph"/>
        <w:numPr>
          <w:ilvl w:val="4"/>
          <w:numId w:val="21"/>
        </w:numPr>
        <w:ind w:left="851"/>
        <w:rPr>
          <w:color w:val="808080" w:themeColor="background1" w:themeShade="80"/>
        </w:rPr>
      </w:pPr>
      <w:r>
        <w:rPr>
          <w:color w:val="808080" w:themeColor="background1" w:themeShade="80"/>
        </w:rPr>
        <w:t xml:space="preserve">Vote on a motion to approve a proposed business rescue plan, to the extent that the </w:t>
      </w:r>
      <w:r w:rsidR="007F6AD9">
        <w:rPr>
          <w:color w:val="808080" w:themeColor="background1" w:themeShade="80"/>
        </w:rPr>
        <w:t>employee</w:t>
      </w:r>
      <w:r>
        <w:rPr>
          <w:color w:val="808080" w:themeColor="background1" w:themeShade="80"/>
        </w:rPr>
        <w:t xml:space="preserve"> is a creditor</w:t>
      </w:r>
    </w:p>
    <w:p w14:paraId="3E1962F9" w14:textId="77A89918" w:rsidR="006D6188" w:rsidRDefault="0071246B" w:rsidP="00E30749">
      <w:pPr>
        <w:pStyle w:val="ListParagraph"/>
        <w:numPr>
          <w:ilvl w:val="4"/>
          <w:numId w:val="21"/>
        </w:numPr>
        <w:ind w:left="851"/>
        <w:rPr>
          <w:color w:val="808080" w:themeColor="background1" w:themeShade="80"/>
        </w:rPr>
      </w:pPr>
      <w:r>
        <w:rPr>
          <w:color w:val="808080" w:themeColor="background1" w:themeShade="80"/>
        </w:rPr>
        <w:t xml:space="preserve">If the proposed plan is rejected have the ability to propose the development of an </w:t>
      </w:r>
      <w:r w:rsidR="007F6AD9">
        <w:rPr>
          <w:color w:val="808080" w:themeColor="background1" w:themeShade="80"/>
        </w:rPr>
        <w:t>alternative</w:t>
      </w:r>
      <w:r>
        <w:rPr>
          <w:color w:val="808080" w:themeColor="background1" w:themeShade="80"/>
        </w:rPr>
        <w:t xml:space="preserve"> plan, or present an offer to </w:t>
      </w:r>
      <w:r w:rsidR="007F6AD9">
        <w:rPr>
          <w:color w:val="808080" w:themeColor="background1" w:themeShade="80"/>
        </w:rPr>
        <w:t>acquire</w:t>
      </w:r>
      <w:r>
        <w:rPr>
          <w:color w:val="808080" w:themeColor="background1" w:themeShade="80"/>
        </w:rPr>
        <w:t xml:space="preserve"> the interest of one or more affected persons in the manner set out in S153.</w:t>
      </w:r>
    </w:p>
    <w:p w14:paraId="289AF2D6" w14:textId="256BC6BA" w:rsidR="0071246B" w:rsidRDefault="0071246B" w:rsidP="0071246B">
      <w:pPr>
        <w:rPr>
          <w:color w:val="808080" w:themeColor="background1" w:themeShade="80"/>
        </w:rPr>
      </w:pPr>
      <w:r>
        <w:rPr>
          <w:color w:val="808080" w:themeColor="background1" w:themeShade="80"/>
        </w:rPr>
        <w:t>Any medical scheme or a pension scheme including a provident scheme for the benefit of the past or present employees</w:t>
      </w:r>
      <w:r w:rsidR="007F6AD9">
        <w:rPr>
          <w:color w:val="808080" w:themeColor="background1" w:themeShade="80"/>
        </w:rPr>
        <w:t xml:space="preserve"> </w:t>
      </w:r>
      <w:r>
        <w:rPr>
          <w:color w:val="808080" w:themeColor="background1" w:themeShade="80"/>
        </w:rPr>
        <w:t xml:space="preserve">of the company would also constitute </w:t>
      </w:r>
      <w:proofErr w:type="gramStart"/>
      <w:r w:rsidR="00E73130">
        <w:rPr>
          <w:color w:val="808080" w:themeColor="background1" w:themeShade="80"/>
        </w:rPr>
        <w:t xml:space="preserve">an </w:t>
      </w:r>
      <w:r w:rsidR="007F6AD9">
        <w:rPr>
          <w:color w:val="808080" w:themeColor="background1" w:themeShade="80"/>
        </w:rPr>
        <w:t>unsecured creditors</w:t>
      </w:r>
      <w:proofErr w:type="gramEnd"/>
      <w:r>
        <w:rPr>
          <w:color w:val="808080" w:themeColor="background1" w:themeShade="80"/>
        </w:rPr>
        <w:t xml:space="preserve"> claim if there was any unpaid amount in relation to these </w:t>
      </w:r>
      <w:r w:rsidR="007F6AD9">
        <w:rPr>
          <w:color w:val="808080" w:themeColor="background1" w:themeShade="80"/>
        </w:rPr>
        <w:t>schemes'</w:t>
      </w:r>
      <w:r>
        <w:rPr>
          <w:color w:val="808080" w:themeColor="background1" w:themeShade="80"/>
        </w:rPr>
        <w:t xml:space="preserve"> </w:t>
      </w:r>
      <w:r w:rsidR="007F6AD9">
        <w:rPr>
          <w:color w:val="808080" w:themeColor="background1" w:themeShade="80"/>
        </w:rPr>
        <w:t>pre-business</w:t>
      </w:r>
      <w:r>
        <w:rPr>
          <w:color w:val="808080" w:themeColor="background1" w:themeShade="80"/>
        </w:rPr>
        <w:t xml:space="preserve"> rescue.</w:t>
      </w:r>
    </w:p>
    <w:p w14:paraId="36B30B25" w14:textId="77777777" w:rsidR="0071246B" w:rsidRPr="0071246B" w:rsidRDefault="0071246B" w:rsidP="0071246B">
      <w:pPr>
        <w:rPr>
          <w:color w:val="808080" w:themeColor="background1" w:themeShade="80"/>
        </w:rPr>
      </w:pPr>
    </w:p>
    <w:p w14:paraId="095C989E" w14:textId="37CA60AF" w:rsidR="00737047" w:rsidRDefault="006D6188" w:rsidP="00E30749">
      <w:pPr>
        <w:rPr>
          <w:color w:val="808080" w:themeColor="background1" w:themeShade="80"/>
        </w:rPr>
      </w:pPr>
      <w:r>
        <w:rPr>
          <w:color w:val="808080" w:themeColor="background1" w:themeShade="80"/>
        </w:rPr>
        <w:t xml:space="preserve">Additionally, </w:t>
      </w:r>
      <w:r w:rsidR="002C37AE">
        <w:rPr>
          <w:color w:val="808080" w:themeColor="background1" w:themeShade="80"/>
        </w:rPr>
        <w:t xml:space="preserve">S 135(1) of the </w:t>
      </w:r>
      <w:r w:rsidR="007F6AD9">
        <w:rPr>
          <w:color w:val="808080" w:themeColor="background1" w:themeShade="80"/>
        </w:rPr>
        <w:t>Companies Act</w:t>
      </w:r>
      <w:r w:rsidR="002C37AE">
        <w:rPr>
          <w:color w:val="808080" w:themeColor="background1" w:themeShade="80"/>
        </w:rPr>
        <w:t xml:space="preserve"> deals with the remuneration and reimbursement</w:t>
      </w:r>
      <w:r w:rsidR="009D05C1">
        <w:rPr>
          <w:color w:val="808080" w:themeColor="background1" w:themeShade="80"/>
        </w:rPr>
        <w:t xml:space="preserve"> of expenses or other amounts relating to the employment that become due and payable by the company to an employee during the business rescue proceedings. These amounts will be regarded as </w:t>
      </w:r>
      <w:r w:rsidR="007F6AD9">
        <w:rPr>
          <w:color w:val="808080" w:themeColor="background1" w:themeShade="80"/>
        </w:rPr>
        <w:t>post-</w:t>
      </w:r>
      <w:r w:rsidR="007F6AD9">
        <w:rPr>
          <w:color w:val="808080" w:themeColor="background1" w:themeShade="80"/>
        </w:rPr>
        <w:lastRenderedPageBreak/>
        <w:t>commencement</w:t>
      </w:r>
      <w:r w:rsidR="009D05C1">
        <w:rPr>
          <w:color w:val="808080" w:themeColor="background1" w:themeShade="80"/>
        </w:rPr>
        <w:t xml:space="preserve"> finance, and will be paid out in accordance with 135(3)(a), these claims will enjoy preference over all other </w:t>
      </w:r>
      <w:r w:rsidR="007F6AD9">
        <w:rPr>
          <w:color w:val="808080" w:themeColor="background1" w:themeShade="80"/>
        </w:rPr>
        <w:t>post-commencement</w:t>
      </w:r>
      <w:r w:rsidR="009D05C1">
        <w:rPr>
          <w:color w:val="808080" w:themeColor="background1" w:themeShade="80"/>
        </w:rPr>
        <w:t xml:space="preserve"> finance claims, irrespective of whether secured or not.</w:t>
      </w:r>
    </w:p>
    <w:p w14:paraId="07ED3B8B" w14:textId="6C349311" w:rsidR="009D05C1" w:rsidRPr="008C654D" w:rsidRDefault="009D05C1" w:rsidP="00E30749">
      <w:pPr>
        <w:rPr>
          <w:color w:val="808080" w:themeColor="background1" w:themeShade="80"/>
        </w:rPr>
      </w:pPr>
      <w:r>
        <w:rPr>
          <w:color w:val="808080" w:themeColor="background1" w:themeShade="80"/>
        </w:rPr>
        <w:t xml:space="preserve">This order of preference with regard to the employees will </w:t>
      </w:r>
      <w:r w:rsidR="00754A42">
        <w:rPr>
          <w:color w:val="808080" w:themeColor="background1" w:themeShade="80"/>
        </w:rPr>
        <w:t xml:space="preserve">continue to apply even if the company eventually </w:t>
      </w:r>
      <w:r w:rsidR="007F6AD9">
        <w:rPr>
          <w:color w:val="808080" w:themeColor="background1" w:themeShade="80"/>
        </w:rPr>
        <w:t>liquidates.</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1D6D802" w14:textId="2CC08BA5" w:rsidR="00737047" w:rsidRDefault="006D3DAA" w:rsidP="00E30749">
      <w:pPr>
        <w:suppressAutoHyphens/>
        <w:jc w:val="left"/>
        <w:rPr>
          <w:color w:val="808080" w:themeColor="background1" w:themeShade="80"/>
        </w:rPr>
      </w:pPr>
      <w:r>
        <w:rPr>
          <w:color w:val="808080" w:themeColor="background1" w:themeShade="80"/>
        </w:rPr>
        <w:t xml:space="preserve">Under business </w:t>
      </w:r>
      <w:r w:rsidR="00E73130">
        <w:rPr>
          <w:color w:val="808080" w:themeColor="background1" w:themeShade="80"/>
        </w:rPr>
        <w:t>rescue</w:t>
      </w:r>
      <w:r w:rsidR="007F6AD9">
        <w:rPr>
          <w:color w:val="808080" w:themeColor="background1" w:themeShade="80"/>
        </w:rPr>
        <w:t>,</w:t>
      </w:r>
      <w:r>
        <w:rPr>
          <w:color w:val="808080" w:themeColor="background1" w:themeShade="80"/>
        </w:rPr>
        <w:t xml:space="preserve"> the directors of the company must continue to exercise their duties and functions as directors under S66 of the Companies Act 2008. Their roles will however be subject to the authority of the business rescue practitioner. As directors they will additionally remain bound by the requirements of section 75 of the Companies Act 2008, to the extent that they act according to the business rescue practitioner authority, they will be relieved</w:t>
      </w:r>
      <w:r w:rsidR="007F6AD9">
        <w:rPr>
          <w:color w:val="808080" w:themeColor="background1" w:themeShade="80"/>
        </w:rPr>
        <w:t xml:space="preserve"> </w:t>
      </w:r>
      <w:r>
        <w:rPr>
          <w:color w:val="808080" w:themeColor="background1" w:themeShade="80"/>
        </w:rPr>
        <w:t>of the duties and liabilities as set out in S76 and S77, other than S77(3)(a), (b) and (c).</w:t>
      </w:r>
    </w:p>
    <w:p w14:paraId="72E53FA8" w14:textId="77777777" w:rsidR="00CE7E2D" w:rsidRDefault="00CE7E2D" w:rsidP="00E30749">
      <w:pPr>
        <w:suppressAutoHyphens/>
        <w:jc w:val="left"/>
        <w:rPr>
          <w:color w:val="808080" w:themeColor="background1" w:themeShade="80"/>
        </w:rPr>
      </w:pPr>
    </w:p>
    <w:p w14:paraId="172C961B" w14:textId="05DD68F8" w:rsidR="00CE7E2D" w:rsidRDefault="00CE7E2D" w:rsidP="00E30749">
      <w:pPr>
        <w:suppressAutoHyphens/>
        <w:jc w:val="left"/>
        <w:rPr>
          <w:color w:val="808080" w:themeColor="background1" w:themeShade="80"/>
        </w:rPr>
      </w:pPr>
      <w:r>
        <w:rPr>
          <w:color w:val="808080" w:themeColor="background1" w:themeShade="80"/>
        </w:rPr>
        <w:t xml:space="preserve">The directors of the company have a statutory duty to </w:t>
      </w:r>
      <w:r w:rsidR="00E73130">
        <w:rPr>
          <w:color w:val="808080" w:themeColor="background1" w:themeShade="80"/>
        </w:rPr>
        <w:t>cooperate</w:t>
      </w:r>
      <w:r>
        <w:rPr>
          <w:color w:val="808080" w:themeColor="background1" w:themeShade="80"/>
        </w:rPr>
        <w:t xml:space="preserve"> with and assist the business rescue practitioner and must attend to all reasonable requests of the business rescue practitioner, they are required to </w:t>
      </w:r>
      <w:r w:rsidR="00D929E8">
        <w:rPr>
          <w:color w:val="808080" w:themeColor="background1" w:themeShade="80"/>
        </w:rPr>
        <w:t>provide information</w:t>
      </w:r>
      <w:r>
        <w:rPr>
          <w:color w:val="808080" w:themeColor="background1" w:themeShade="80"/>
        </w:rPr>
        <w:t xml:space="preserve"> about the </w:t>
      </w:r>
      <w:r w:rsidR="007F6AD9">
        <w:rPr>
          <w:color w:val="808080" w:themeColor="background1" w:themeShade="80"/>
        </w:rPr>
        <w:t>company</w:t>
      </w:r>
      <w:r>
        <w:rPr>
          <w:color w:val="808080" w:themeColor="background1" w:themeShade="80"/>
        </w:rPr>
        <w:t xml:space="preserve"> affairs, as soon as possible after the commencement of business rescue deliver Sarah all of the </w:t>
      </w:r>
      <w:r w:rsidR="007F6AD9">
        <w:rPr>
          <w:color w:val="808080" w:themeColor="background1" w:themeShade="80"/>
        </w:rPr>
        <w:t>company’s</w:t>
      </w:r>
      <w:r>
        <w:rPr>
          <w:color w:val="808080" w:themeColor="background1" w:themeShade="80"/>
        </w:rPr>
        <w:t xml:space="preserve"> books and records that may be in their possession. As well as provide Sarah with a statement of affairs detailing any material</w:t>
      </w:r>
      <w:r w:rsidR="007F6AD9">
        <w:rPr>
          <w:color w:val="808080" w:themeColor="background1" w:themeShade="80"/>
        </w:rPr>
        <w:t xml:space="preserve"> </w:t>
      </w:r>
      <w:r>
        <w:rPr>
          <w:color w:val="808080" w:themeColor="background1" w:themeShade="80"/>
        </w:rPr>
        <w:t>transaction of the company within the previous 12 months.</w:t>
      </w:r>
    </w:p>
    <w:p w14:paraId="666BC72F" w14:textId="77777777" w:rsidR="00D929E8" w:rsidRDefault="00D929E8" w:rsidP="00E30749">
      <w:pPr>
        <w:suppressAutoHyphens/>
        <w:jc w:val="left"/>
        <w:rPr>
          <w:color w:val="808080" w:themeColor="background1" w:themeShade="80"/>
        </w:rPr>
      </w:pPr>
    </w:p>
    <w:p w14:paraId="5F104489" w14:textId="3193C23B" w:rsidR="00D929E8" w:rsidRDefault="00D929E8" w:rsidP="00E30749">
      <w:pPr>
        <w:suppressAutoHyphens/>
        <w:jc w:val="left"/>
        <w:rPr>
          <w:color w:val="808080" w:themeColor="background1" w:themeShade="80"/>
        </w:rPr>
      </w:pPr>
      <w:r>
        <w:rPr>
          <w:color w:val="808080" w:themeColor="background1" w:themeShade="80"/>
        </w:rPr>
        <w:t>In the case Ragavan v Optimum Coal Terminal (Pty) Ltd</w:t>
      </w:r>
      <w:r w:rsidR="004B0D9B">
        <w:rPr>
          <w:color w:val="808080" w:themeColor="background1" w:themeShade="80"/>
        </w:rPr>
        <w:t xml:space="preserve"> it was confirmed that the Companies Act gives the business rescue practitioner full management control of the company. The board of directors will retain the governance functions, but it is a neutral function far removed from full management control, as such the directors cannot perform significant acts without the approval from the business rescue practitioner. The board of directors are therefore not absolved of their duties as directors of the company and may be required to perform certain </w:t>
      </w:r>
      <w:r w:rsidR="007F6AD9">
        <w:rPr>
          <w:color w:val="808080" w:themeColor="background1" w:themeShade="80"/>
        </w:rPr>
        <w:t>tasks</w:t>
      </w:r>
      <w:r w:rsidR="004B0D9B">
        <w:rPr>
          <w:color w:val="808080" w:themeColor="background1" w:themeShade="80"/>
        </w:rPr>
        <w:t xml:space="preserve"> such as the disposal of property, but their task will be significantly limited in comparison and will </w:t>
      </w:r>
      <w:r w:rsidR="007F6AD9">
        <w:rPr>
          <w:color w:val="808080" w:themeColor="background1" w:themeShade="80"/>
        </w:rPr>
        <w:t>require</w:t>
      </w:r>
      <w:r w:rsidR="004B0D9B">
        <w:rPr>
          <w:color w:val="808080" w:themeColor="background1" w:themeShade="80"/>
        </w:rPr>
        <w:t xml:space="preserve"> the approval of the business rescue practitioner.</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11852" w14:textId="76644CD1" w:rsidR="00737047" w:rsidRDefault="00485BD9" w:rsidP="00E30749">
      <w:pPr>
        <w:rPr>
          <w:color w:val="808080" w:themeColor="background1" w:themeShade="80"/>
        </w:rPr>
      </w:pPr>
      <w:r>
        <w:rPr>
          <w:color w:val="808080" w:themeColor="background1" w:themeShade="80"/>
        </w:rPr>
        <w:t>The court case that set out a clear distinction of the term consultation was the matter of Sca</w:t>
      </w:r>
      <w:r w:rsidR="00C00F9E">
        <w:rPr>
          <w:color w:val="808080" w:themeColor="background1" w:themeShade="80"/>
        </w:rPr>
        <w:t>l</w:t>
      </w:r>
      <w:r>
        <w:rPr>
          <w:color w:val="808080" w:themeColor="background1" w:themeShade="80"/>
        </w:rPr>
        <w:t>abrini Center Cape Town and Others v Minister of Home Affairs and Others where the court held that:</w:t>
      </w:r>
    </w:p>
    <w:p w14:paraId="6F16E6AD" w14:textId="30B5FED8" w:rsidR="00485BD9" w:rsidRDefault="00485BD9" w:rsidP="00E30749">
      <w:pPr>
        <w:rPr>
          <w:color w:val="808080" w:themeColor="background1" w:themeShade="80"/>
        </w:rPr>
      </w:pPr>
      <w:r>
        <w:rPr>
          <w:color w:val="808080" w:themeColor="background1" w:themeShade="80"/>
        </w:rPr>
        <w:t>“</w:t>
      </w:r>
      <w:proofErr w:type="gramStart"/>
      <w:r>
        <w:rPr>
          <w:color w:val="808080" w:themeColor="background1" w:themeShade="80"/>
        </w:rPr>
        <w:t>at</w:t>
      </w:r>
      <w:proofErr w:type="gramEnd"/>
      <w:r>
        <w:rPr>
          <w:color w:val="808080" w:themeColor="background1" w:themeShade="80"/>
        </w:rPr>
        <w:t xml:space="preserve"> a substantive level, consultation entails a genuine invitation to give advice and a genuine receipt of that advice;</w:t>
      </w:r>
    </w:p>
    <w:p w14:paraId="36A2EBA0" w14:textId="77777777" w:rsidR="00485BD9" w:rsidRDefault="00485BD9" w:rsidP="00E30749">
      <w:pPr>
        <w:rPr>
          <w:color w:val="808080" w:themeColor="background1" w:themeShade="80"/>
        </w:rPr>
      </w:pPr>
    </w:p>
    <w:p w14:paraId="6DB348EA" w14:textId="53F42378" w:rsidR="00485BD9" w:rsidRDefault="00485BD9" w:rsidP="00E30749">
      <w:pPr>
        <w:rPr>
          <w:color w:val="808080" w:themeColor="background1" w:themeShade="80"/>
        </w:rPr>
      </w:pPr>
      <w:r>
        <w:rPr>
          <w:color w:val="808080" w:themeColor="background1" w:themeShade="80"/>
        </w:rPr>
        <w:t>Consultations is not to be treated perfunctorily or as a mere formality. This means inter alia that engagement after the decision-maker has already reached his decision or once his mind has already become “unduly-fixed”, is not compatible with true consultation; and</w:t>
      </w:r>
    </w:p>
    <w:p w14:paraId="50389BB1" w14:textId="77777777" w:rsidR="00485BD9" w:rsidRDefault="00485BD9" w:rsidP="00E30749">
      <w:pPr>
        <w:rPr>
          <w:color w:val="808080" w:themeColor="background1" w:themeShade="80"/>
        </w:rPr>
      </w:pPr>
    </w:p>
    <w:p w14:paraId="422191AE" w14:textId="2C93AA76" w:rsidR="00485BD9" w:rsidRDefault="00485BD9" w:rsidP="00E30749">
      <w:pPr>
        <w:rPr>
          <w:color w:val="808080" w:themeColor="background1" w:themeShade="80"/>
        </w:rPr>
      </w:pPr>
      <w:r>
        <w:rPr>
          <w:color w:val="808080" w:themeColor="background1" w:themeShade="80"/>
        </w:rPr>
        <w:lastRenderedPageBreak/>
        <w:t>That while at a procedural level consultation may be conducted in any appropriate manner determined by the decision-maker, the procedure must only be one which enables consultation in the substantive sense to occur.”</w:t>
      </w:r>
    </w:p>
    <w:p w14:paraId="647E713F" w14:textId="77777777" w:rsidR="00485BD9" w:rsidRDefault="00485BD9" w:rsidP="00E30749">
      <w:pPr>
        <w:rPr>
          <w:color w:val="808080" w:themeColor="background1" w:themeShade="80"/>
        </w:rPr>
      </w:pPr>
    </w:p>
    <w:p w14:paraId="55B14CA5" w14:textId="0A0336DB" w:rsidR="00485BD9" w:rsidRDefault="00485BD9" w:rsidP="00E30749">
      <w:pPr>
        <w:rPr>
          <w:color w:val="808080" w:themeColor="background1" w:themeShade="80"/>
        </w:rPr>
      </w:pPr>
      <w:r>
        <w:rPr>
          <w:color w:val="808080" w:themeColor="background1" w:themeShade="80"/>
        </w:rPr>
        <w:t>Sarah is therefore required to</w:t>
      </w:r>
      <w:r w:rsidR="00C00F9E">
        <w:rPr>
          <w:color w:val="808080" w:themeColor="background1" w:themeShade="80"/>
        </w:rPr>
        <w:t xml:space="preserve"> not only inform the affected persons and will be </w:t>
      </w:r>
      <w:r w:rsidR="00E73130">
        <w:rPr>
          <w:color w:val="808080" w:themeColor="background1" w:themeShade="80"/>
        </w:rPr>
        <w:t>obligated</w:t>
      </w:r>
      <w:r w:rsidR="00C00F9E">
        <w:rPr>
          <w:color w:val="808080" w:themeColor="background1" w:themeShade="80"/>
        </w:rPr>
        <w:t xml:space="preserve"> to have proper engagement with the affected persons, where all the different perspectives and views should be heard and taken into consideration before finalizing the business rescue plan. The mere informing of the process and the procedural occurrences will not constitute a consultation, this has been confirmed in </w:t>
      </w:r>
      <w:proofErr w:type="spellStart"/>
      <w:r w:rsidR="00C00F9E">
        <w:rPr>
          <w:color w:val="808080" w:themeColor="background1" w:themeShade="80"/>
        </w:rPr>
        <w:t>Hlumisa</w:t>
      </w:r>
      <w:proofErr w:type="spellEnd"/>
      <w:r w:rsidR="00C00F9E">
        <w:rPr>
          <w:color w:val="808080" w:themeColor="background1" w:themeShade="80"/>
        </w:rPr>
        <w:t xml:space="preserve"> Investments Holdings (RF Limited and Another) v Van der Merwe NO and Others.</w:t>
      </w:r>
    </w:p>
    <w:p w14:paraId="437276E4" w14:textId="77777777" w:rsidR="00C00F9E" w:rsidRDefault="00C00F9E" w:rsidP="00E30749">
      <w:pPr>
        <w:rPr>
          <w:color w:val="808080" w:themeColor="background1" w:themeShade="80"/>
        </w:rPr>
      </w:pPr>
    </w:p>
    <w:p w14:paraId="74B3040F" w14:textId="2F813DD9" w:rsidR="00C00F9E" w:rsidRDefault="00C00F9E" w:rsidP="00E30749">
      <w:pPr>
        <w:rPr>
          <w:color w:val="808080" w:themeColor="background1" w:themeShade="80"/>
        </w:rPr>
      </w:pPr>
      <w:r>
        <w:rPr>
          <w:color w:val="808080" w:themeColor="background1" w:themeShade="80"/>
        </w:rPr>
        <w:t xml:space="preserve">The Consultation of the affected persons should be performed prior to the development and publication of the business rescue plan. This is a requirement to ensure that a balanced outcome is achieved through the business rescue plan as prescribed by section 7(k) of the Companies Act 2008. The consultation process will ensure that Sarah has sufficient understanding and view of all affected persons, this will allow her to derive a plan that </w:t>
      </w:r>
      <w:r w:rsidR="00AA56C1">
        <w:rPr>
          <w:color w:val="808080" w:themeColor="background1" w:themeShade="80"/>
        </w:rPr>
        <w:t xml:space="preserve">takes into </w:t>
      </w:r>
      <w:r w:rsidR="007F6AD9">
        <w:rPr>
          <w:color w:val="808080" w:themeColor="background1" w:themeShade="80"/>
        </w:rPr>
        <w:t>consideration</w:t>
      </w:r>
      <w:r w:rsidR="00AA56C1">
        <w:rPr>
          <w:color w:val="808080" w:themeColor="background1" w:themeShade="80"/>
        </w:rPr>
        <w:t xml:space="preserve"> all inputs provided and will </w:t>
      </w:r>
      <w:r w:rsidR="007F6AD9">
        <w:rPr>
          <w:color w:val="808080" w:themeColor="background1" w:themeShade="80"/>
        </w:rPr>
        <w:t>allow</w:t>
      </w:r>
      <w:r w:rsidR="00AA56C1">
        <w:rPr>
          <w:color w:val="808080" w:themeColor="background1" w:themeShade="80"/>
        </w:rPr>
        <w:t xml:space="preserve"> for the formation of a plan with a higher probability of being adopted. Therefore, a details consultation process will also procedurally assist Sarah in the formation and adoption of a more robust</w:t>
      </w:r>
      <w:r w:rsidR="007F6AD9">
        <w:rPr>
          <w:color w:val="808080" w:themeColor="background1" w:themeShade="80"/>
        </w:rPr>
        <w:t xml:space="preserve"> </w:t>
      </w:r>
      <w:r w:rsidR="00AA56C1">
        <w:rPr>
          <w:color w:val="808080" w:themeColor="background1" w:themeShade="80"/>
        </w:rPr>
        <w:t>encompassing plan.</w:t>
      </w:r>
    </w:p>
    <w:p w14:paraId="3701B18B" w14:textId="77777777" w:rsidR="00C00F9E" w:rsidRDefault="00C00F9E"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70CCB647" w:rsidR="00D41C9F" w:rsidRDefault="00AA56C1" w:rsidP="00E30749">
      <w:pPr>
        <w:rPr>
          <w:color w:val="808080" w:themeColor="background1" w:themeShade="80"/>
        </w:rPr>
      </w:pPr>
      <w:r>
        <w:rPr>
          <w:color w:val="808080" w:themeColor="background1" w:themeShade="80"/>
        </w:rPr>
        <w:t xml:space="preserve">The remuneration of the practitioner is dealt with under S143 of the Companies Act, read with regulation 128,127(2) and 26(2) of the Companies </w:t>
      </w:r>
      <w:r w:rsidR="007F6AD9">
        <w:rPr>
          <w:color w:val="808080" w:themeColor="background1" w:themeShade="80"/>
        </w:rPr>
        <w:t>Regulation</w:t>
      </w:r>
      <w:r>
        <w:rPr>
          <w:color w:val="808080" w:themeColor="background1" w:themeShade="80"/>
        </w:rPr>
        <w:t xml:space="preserve"> 2011.  Under S143(2) it states that the practitioner may propose an agreement with the company to charge further remuneration in addition to the remuneration as stipulated in the aforementioned sections, and will be calculated on the basis of a contingency. The contingency should relate to either the adoption of a business rescue plan</w:t>
      </w:r>
      <w:r w:rsidR="007F6AD9">
        <w:rPr>
          <w:color w:val="808080" w:themeColor="background1" w:themeShade="80"/>
        </w:rPr>
        <w:t xml:space="preserve"> </w:t>
      </w:r>
      <w:r>
        <w:rPr>
          <w:color w:val="808080" w:themeColor="background1" w:themeShade="80"/>
        </w:rPr>
        <w:t xml:space="preserve">at a particular time </w:t>
      </w:r>
      <w:r w:rsidR="009572A0">
        <w:rPr>
          <w:color w:val="808080" w:themeColor="background1" w:themeShade="80"/>
        </w:rPr>
        <w:t xml:space="preserve">on completion of a particular matter stipulated in the plan, or the attainment of any result or combination of </w:t>
      </w:r>
      <w:r w:rsidR="00E73130">
        <w:rPr>
          <w:color w:val="808080" w:themeColor="background1" w:themeShade="80"/>
        </w:rPr>
        <w:t>results</w:t>
      </w:r>
      <w:r w:rsidR="009572A0">
        <w:rPr>
          <w:color w:val="808080" w:themeColor="background1" w:themeShade="80"/>
        </w:rPr>
        <w:t xml:space="preserve"> relating to the business rescue proceedings.</w:t>
      </w:r>
    </w:p>
    <w:p w14:paraId="4D56F06B" w14:textId="77777777" w:rsidR="009572A0" w:rsidRDefault="009572A0" w:rsidP="00E30749">
      <w:pPr>
        <w:rPr>
          <w:color w:val="808080" w:themeColor="background1" w:themeShade="80"/>
        </w:rPr>
      </w:pPr>
    </w:p>
    <w:p w14:paraId="3934044E" w14:textId="291A544D" w:rsidR="009572A0" w:rsidRPr="008C654D" w:rsidRDefault="009572A0" w:rsidP="00E30749">
      <w:pPr>
        <w:rPr>
          <w:color w:val="808080" w:themeColor="background1" w:themeShade="80"/>
        </w:rPr>
      </w:pPr>
      <w:r>
        <w:rPr>
          <w:color w:val="808080" w:themeColor="background1" w:themeShade="80"/>
        </w:rPr>
        <w:t>This agreement will be final and binding on the company if it has been approved by a majority of the creditors voting interest, in accordance with S145(4) and (6), well as the approval of the majority of the shares with a voting right that entitle the shareholders to a portion of the residual value of the company on winding-up, present and voting at a meeting called for the purpose of considering the proposed agreement.</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72D4BCCA" w:rsidR="006E46CC" w:rsidRDefault="009572A0" w:rsidP="00E30749">
      <w:pPr>
        <w:rPr>
          <w:color w:val="808080" w:themeColor="background1" w:themeShade="80"/>
        </w:rPr>
      </w:pPr>
      <w:r>
        <w:rPr>
          <w:color w:val="808080" w:themeColor="background1" w:themeShade="80"/>
        </w:rPr>
        <w:t xml:space="preserve">In determining the size of the company regulation 127(2) and 26(2) should be considered, which sets out the requirements for the calculation. Where a company scores below 100 points, this will be </w:t>
      </w:r>
      <w:r>
        <w:rPr>
          <w:color w:val="808080" w:themeColor="background1" w:themeShade="80"/>
        </w:rPr>
        <w:lastRenderedPageBreak/>
        <w:t xml:space="preserve">considered a small company between 100 and 500 points will be considered </w:t>
      </w:r>
      <w:r w:rsidR="00E73130">
        <w:rPr>
          <w:color w:val="808080" w:themeColor="background1" w:themeShade="80"/>
        </w:rPr>
        <w:t>Medium-sized</w:t>
      </w:r>
      <w:r>
        <w:rPr>
          <w:color w:val="808080" w:themeColor="background1" w:themeShade="80"/>
        </w:rPr>
        <w:t>, and greater than 500 points would be considered a large company.</w:t>
      </w:r>
    </w:p>
    <w:p w14:paraId="0B6D731D" w14:textId="77777777" w:rsidR="009572A0" w:rsidRDefault="009572A0" w:rsidP="00E30749">
      <w:pPr>
        <w:rPr>
          <w:color w:val="808080" w:themeColor="background1" w:themeShade="80"/>
        </w:rPr>
      </w:pPr>
    </w:p>
    <w:tbl>
      <w:tblPr>
        <w:tblStyle w:val="TableGrid"/>
        <w:tblW w:w="0" w:type="auto"/>
        <w:tblLook w:val="04A0" w:firstRow="1" w:lastRow="0" w:firstColumn="1" w:lastColumn="0" w:noHBand="0" w:noVBand="1"/>
      </w:tblPr>
      <w:tblGrid>
        <w:gridCol w:w="3301"/>
        <w:gridCol w:w="2855"/>
        <w:gridCol w:w="2855"/>
      </w:tblGrid>
      <w:tr w:rsidR="0044028E" w14:paraId="19ED374F" w14:textId="77777777" w:rsidTr="0044028E">
        <w:tc>
          <w:tcPr>
            <w:tcW w:w="3301" w:type="dxa"/>
          </w:tcPr>
          <w:p w14:paraId="026A1633" w14:textId="2D041C24" w:rsidR="0044028E" w:rsidRDefault="0044028E" w:rsidP="00E30749">
            <w:pPr>
              <w:rPr>
                <w:color w:val="808080" w:themeColor="background1" w:themeShade="80"/>
              </w:rPr>
            </w:pPr>
            <w:r>
              <w:rPr>
                <w:color w:val="808080" w:themeColor="background1" w:themeShade="80"/>
              </w:rPr>
              <w:t>Applicable Requirement</w:t>
            </w:r>
          </w:p>
        </w:tc>
        <w:tc>
          <w:tcPr>
            <w:tcW w:w="2855" w:type="dxa"/>
          </w:tcPr>
          <w:p w14:paraId="3C7353AE" w14:textId="5FDB7696" w:rsidR="0044028E" w:rsidRDefault="0044028E" w:rsidP="00E30749">
            <w:pPr>
              <w:rPr>
                <w:color w:val="808080" w:themeColor="background1" w:themeShade="80"/>
              </w:rPr>
            </w:pPr>
            <w:r>
              <w:rPr>
                <w:color w:val="808080" w:themeColor="background1" w:themeShade="80"/>
              </w:rPr>
              <w:t>Points Allocated</w:t>
            </w:r>
          </w:p>
        </w:tc>
        <w:tc>
          <w:tcPr>
            <w:tcW w:w="2855" w:type="dxa"/>
          </w:tcPr>
          <w:p w14:paraId="3AE26298" w14:textId="6BC1076B" w:rsidR="0044028E" w:rsidRDefault="0044028E" w:rsidP="00E30749">
            <w:pPr>
              <w:rPr>
                <w:color w:val="808080" w:themeColor="background1" w:themeShade="80"/>
              </w:rPr>
            </w:pPr>
            <w:proofErr w:type="spellStart"/>
            <w:r>
              <w:rPr>
                <w:color w:val="808080" w:themeColor="background1" w:themeShade="80"/>
              </w:rPr>
              <w:t>Khusela</w:t>
            </w:r>
            <w:proofErr w:type="spellEnd"/>
          </w:p>
        </w:tc>
      </w:tr>
      <w:tr w:rsidR="0044028E" w14:paraId="6D8677E3" w14:textId="77777777" w:rsidTr="0044028E">
        <w:tc>
          <w:tcPr>
            <w:tcW w:w="3301" w:type="dxa"/>
          </w:tcPr>
          <w:p w14:paraId="3C6F9895" w14:textId="415CAB37" w:rsidR="0044028E" w:rsidRDefault="0044028E" w:rsidP="00E30749">
            <w:pPr>
              <w:rPr>
                <w:color w:val="808080" w:themeColor="background1" w:themeShade="80"/>
              </w:rPr>
            </w:pPr>
            <w:r>
              <w:rPr>
                <w:color w:val="808080" w:themeColor="background1" w:themeShade="80"/>
              </w:rPr>
              <w:t>A number of points equal to the average number of employees during the financial year.</w:t>
            </w:r>
          </w:p>
        </w:tc>
        <w:tc>
          <w:tcPr>
            <w:tcW w:w="2855" w:type="dxa"/>
          </w:tcPr>
          <w:p w14:paraId="45653D37" w14:textId="34CF5A0D" w:rsidR="0044028E" w:rsidRDefault="0044028E" w:rsidP="00E30749">
            <w:pPr>
              <w:rPr>
                <w:color w:val="808080" w:themeColor="background1" w:themeShade="80"/>
              </w:rPr>
            </w:pPr>
            <w:r>
              <w:rPr>
                <w:color w:val="808080" w:themeColor="background1" w:themeShade="80"/>
              </w:rPr>
              <w:t>1 Point per Employee</w:t>
            </w:r>
          </w:p>
        </w:tc>
        <w:tc>
          <w:tcPr>
            <w:tcW w:w="2855" w:type="dxa"/>
          </w:tcPr>
          <w:p w14:paraId="203D5F87" w14:textId="483684E3" w:rsidR="0044028E" w:rsidRDefault="0044028E" w:rsidP="00E30749">
            <w:pPr>
              <w:rPr>
                <w:color w:val="808080" w:themeColor="background1" w:themeShade="80"/>
              </w:rPr>
            </w:pPr>
            <w:r>
              <w:rPr>
                <w:color w:val="808080" w:themeColor="background1" w:themeShade="80"/>
              </w:rPr>
              <w:t>2,000</w:t>
            </w:r>
          </w:p>
        </w:tc>
      </w:tr>
      <w:tr w:rsidR="0044028E" w14:paraId="6775DC4D" w14:textId="77777777" w:rsidTr="0044028E">
        <w:tc>
          <w:tcPr>
            <w:tcW w:w="3301" w:type="dxa"/>
          </w:tcPr>
          <w:p w14:paraId="5AB221FF" w14:textId="62D2EEE4" w:rsidR="0044028E" w:rsidRDefault="00E73130" w:rsidP="00E30749">
            <w:pPr>
              <w:rPr>
                <w:color w:val="808080" w:themeColor="background1" w:themeShade="80"/>
              </w:rPr>
            </w:pPr>
            <w:r>
              <w:rPr>
                <w:color w:val="808080" w:themeColor="background1" w:themeShade="80"/>
              </w:rPr>
              <w:t>Third-Party</w:t>
            </w:r>
            <w:r w:rsidR="0044028E">
              <w:rPr>
                <w:color w:val="808080" w:themeColor="background1" w:themeShade="80"/>
              </w:rPr>
              <w:t xml:space="preserve"> Liability at the Financial Year End</w:t>
            </w:r>
          </w:p>
        </w:tc>
        <w:tc>
          <w:tcPr>
            <w:tcW w:w="2855" w:type="dxa"/>
          </w:tcPr>
          <w:p w14:paraId="52665735" w14:textId="656D3229" w:rsidR="0044028E" w:rsidRDefault="0044028E" w:rsidP="00E30749">
            <w:pPr>
              <w:rPr>
                <w:color w:val="808080" w:themeColor="background1" w:themeShade="80"/>
              </w:rPr>
            </w:pPr>
            <w:r>
              <w:rPr>
                <w:color w:val="808080" w:themeColor="background1" w:themeShade="80"/>
              </w:rPr>
              <w:t>1 Point for every R1 million</w:t>
            </w:r>
          </w:p>
        </w:tc>
        <w:tc>
          <w:tcPr>
            <w:tcW w:w="2855" w:type="dxa"/>
          </w:tcPr>
          <w:p w14:paraId="7ECF0814" w14:textId="334BFF3A" w:rsidR="0044028E" w:rsidRDefault="00D459E9" w:rsidP="00E30749">
            <w:pPr>
              <w:rPr>
                <w:color w:val="808080" w:themeColor="background1" w:themeShade="80"/>
              </w:rPr>
            </w:pPr>
            <w:r>
              <w:rPr>
                <w:color w:val="808080" w:themeColor="background1" w:themeShade="80"/>
              </w:rPr>
              <w:t>120 (RCF + Arrear Rental) +</w:t>
            </w:r>
          </w:p>
        </w:tc>
      </w:tr>
      <w:tr w:rsidR="0044028E" w14:paraId="515AA683" w14:textId="77777777" w:rsidTr="0044028E">
        <w:tc>
          <w:tcPr>
            <w:tcW w:w="3301" w:type="dxa"/>
          </w:tcPr>
          <w:p w14:paraId="2F916BB0" w14:textId="4BD5490F" w:rsidR="0044028E" w:rsidRDefault="0044028E" w:rsidP="00E30749">
            <w:pPr>
              <w:rPr>
                <w:color w:val="808080" w:themeColor="background1" w:themeShade="80"/>
              </w:rPr>
            </w:pPr>
            <w:r>
              <w:rPr>
                <w:color w:val="808080" w:themeColor="background1" w:themeShade="80"/>
              </w:rPr>
              <w:t>Turnover of the company during the financial year</w:t>
            </w:r>
          </w:p>
        </w:tc>
        <w:tc>
          <w:tcPr>
            <w:tcW w:w="2855" w:type="dxa"/>
          </w:tcPr>
          <w:p w14:paraId="33B3FD1B" w14:textId="09FF2F28" w:rsidR="0044028E" w:rsidRDefault="0044028E" w:rsidP="00E30749">
            <w:pPr>
              <w:rPr>
                <w:color w:val="808080" w:themeColor="background1" w:themeShade="80"/>
              </w:rPr>
            </w:pPr>
            <w:r>
              <w:rPr>
                <w:color w:val="808080" w:themeColor="background1" w:themeShade="80"/>
              </w:rPr>
              <w:t>1 Point for every R1 million</w:t>
            </w:r>
          </w:p>
        </w:tc>
        <w:tc>
          <w:tcPr>
            <w:tcW w:w="2855" w:type="dxa"/>
          </w:tcPr>
          <w:p w14:paraId="78DD001F" w14:textId="474D76BD" w:rsidR="0044028E" w:rsidRDefault="0044028E" w:rsidP="00E30749">
            <w:pPr>
              <w:rPr>
                <w:color w:val="808080" w:themeColor="background1" w:themeShade="80"/>
              </w:rPr>
            </w:pPr>
            <w:r>
              <w:rPr>
                <w:color w:val="808080" w:themeColor="background1" w:themeShade="80"/>
              </w:rPr>
              <w:t>?</w:t>
            </w:r>
            <w:r w:rsidR="00D459E9">
              <w:rPr>
                <w:color w:val="808080" w:themeColor="background1" w:themeShade="80"/>
              </w:rPr>
              <w:t xml:space="preserve"> +</w:t>
            </w:r>
          </w:p>
        </w:tc>
      </w:tr>
      <w:tr w:rsidR="0044028E" w14:paraId="104495D9" w14:textId="77777777" w:rsidTr="0044028E">
        <w:tc>
          <w:tcPr>
            <w:tcW w:w="3301" w:type="dxa"/>
          </w:tcPr>
          <w:p w14:paraId="5D404B3D" w14:textId="64B65C84" w:rsidR="0044028E" w:rsidRDefault="0044028E" w:rsidP="00E30749">
            <w:pPr>
              <w:rPr>
                <w:color w:val="808080" w:themeColor="background1" w:themeShade="80"/>
              </w:rPr>
            </w:pPr>
            <w:r>
              <w:rPr>
                <w:color w:val="808080" w:themeColor="background1" w:themeShade="80"/>
              </w:rPr>
              <w:t>Persons having a beneficial interest in the companies issued Securities.</w:t>
            </w:r>
          </w:p>
        </w:tc>
        <w:tc>
          <w:tcPr>
            <w:tcW w:w="2855" w:type="dxa"/>
          </w:tcPr>
          <w:p w14:paraId="06935C8C" w14:textId="5C75BDA4" w:rsidR="0044028E" w:rsidRDefault="0044028E" w:rsidP="00E30749">
            <w:pPr>
              <w:rPr>
                <w:color w:val="808080" w:themeColor="background1" w:themeShade="80"/>
              </w:rPr>
            </w:pPr>
            <w:r>
              <w:rPr>
                <w:color w:val="808080" w:themeColor="background1" w:themeShade="80"/>
              </w:rPr>
              <w:t xml:space="preserve">1 Point per Every </w:t>
            </w:r>
            <w:r w:rsidR="00E73130">
              <w:rPr>
                <w:color w:val="808080" w:themeColor="background1" w:themeShade="80"/>
              </w:rPr>
              <w:t>individual</w:t>
            </w:r>
          </w:p>
        </w:tc>
        <w:tc>
          <w:tcPr>
            <w:tcW w:w="2855" w:type="dxa"/>
          </w:tcPr>
          <w:p w14:paraId="5E522439" w14:textId="580613F3" w:rsidR="0044028E" w:rsidRDefault="00D459E9" w:rsidP="00E30749">
            <w:pPr>
              <w:rPr>
                <w:color w:val="808080" w:themeColor="background1" w:themeShade="80"/>
              </w:rPr>
            </w:pPr>
            <w:r>
              <w:rPr>
                <w:color w:val="808080" w:themeColor="background1" w:themeShade="80"/>
              </w:rPr>
              <w:t>3</w:t>
            </w:r>
            <w:r w:rsidR="0044028E">
              <w:rPr>
                <w:color w:val="808080" w:themeColor="background1" w:themeShade="80"/>
              </w:rPr>
              <w:t>0+</w:t>
            </w:r>
          </w:p>
        </w:tc>
      </w:tr>
    </w:tbl>
    <w:p w14:paraId="0EA00BF3" w14:textId="77777777" w:rsidR="009572A0" w:rsidRDefault="009572A0" w:rsidP="00E30749">
      <w:pPr>
        <w:rPr>
          <w:color w:val="808080" w:themeColor="background1" w:themeShade="80"/>
        </w:rPr>
      </w:pPr>
    </w:p>
    <w:p w14:paraId="2386A4D2" w14:textId="101D930D" w:rsidR="00D459E9" w:rsidRDefault="00D459E9" w:rsidP="00E30749">
      <w:pPr>
        <w:rPr>
          <w:color w:val="808080" w:themeColor="background1" w:themeShade="80"/>
        </w:rPr>
      </w:pPr>
      <w:r>
        <w:rPr>
          <w:color w:val="808080" w:themeColor="background1" w:themeShade="80"/>
        </w:rPr>
        <w:t xml:space="preserve"> Based on the above and the limited information provided in the case study, it is clear that solely on the number of employees hired by </w:t>
      </w:r>
      <w:proofErr w:type="spellStart"/>
      <w:r>
        <w:rPr>
          <w:color w:val="808080" w:themeColor="background1" w:themeShade="80"/>
        </w:rPr>
        <w:t>Khusela</w:t>
      </w:r>
      <w:proofErr w:type="spellEnd"/>
      <w:r>
        <w:rPr>
          <w:color w:val="808080" w:themeColor="background1" w:themeShade="80"/>
        </w:rPr>
        <w:t xml:space="preserve">, will result in the company being considered as a large entity. As the company exceed the </w:t>
      </w:r>
      <w:r w:rsidR="00F0551B">
        <w:rPr>
          <w:color w:val="808080" w:themeColor="background1" w:themeShade="80"/>
        </w:rPr>
        <w:t>500-point</w:t>
      </w:r>
      <w:r>
        <w:rPr>
          <w:color w:val="808080" w:themeColor="background1" w:themeShade="80"/>
        </w:rPr>
        <w:t xml:space="preserve"> mark and is in the upper category on the size scale.</w:t>
      </w:r>
    </w:p>
    <w:p w14:paraId="7C120E71" w14:textId="1A2C6C63"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30444029" w:rsidR="006E46CC" w:rsidRDefault="002104A3" w:rsidP="00E30749">
      <w:pPr>
        <w:rPr>
          <w:color w:val="808080" w:themeColor="background1" w:themeShade="80"/>
        </w:rPr>
      </w:pPr>
      <w:r>
        <w:rPr>
          <w:color w:val="808080" w:themeColor="background1" w:themeShade="80"/>
        </w:rPr>
        <w:t>Under the Companies Act it is clear that the business rescue practitioner should investigate the affairs of the company as soon as practicably possible after being appointed. This is to ensure that there is sufficient assessment performed with regard to establishing whether there is a reasonable prospect of rescuing the company.</w:t>
      </w:r>
    </w:p>
    <w:p w14:paraId="4C6B5A87" w14:textId="77777777" w:rsidR="002104A3" w:rsidRDefault="002104A3" w:rsidP="00E30749">
      <w:pPr>
        <w:rPr>
          <w:color w:val="808080" w:themeColor="background1" w:themeShade="80"/>
        </w:rPr>
      </w:pPr>
    </w:p>
    <w:p w14:paraId="47BE3413" w14:textId="2C47269F" w:rsidR="002104A3" w:rsidRDefault="002104A3" w:rsidP="00E30749">
      <w:pPr>
        <w:rPr>
          <w:color w:val="808080" w:themeColor="background1" w:themeShade="80"/>
        </w:rPr>
      </w:pPr>
      <w:r>
        <w:rPr>
          <w:color w:val="808080" w:themeColor="background1" w:themeShade="80"/>
        </w:rPr>
        <w:t xml:space="preserve">Under the fact provided it </w:t>
      </w:r>
      <w:r w:rsidR="00E73130">
        <w:rPr>
          <w:color w:val="808080" w:themeColor="background1" w:themeShade="80"/>
        </w:rPr>
        <w:t>appears</w:t>
      </w:r>
      <w:r>
        <w:rPr>
          <w:color w:val="808080" w:themeColor="background1" w:themeShade="80"/>
        </w:rPr>
        <w:t xml:space="preserve"> that Sarah had been formally approved at the first meeting of creditors and only thereafter did she begin the process of investigating the affairs of the company. In general</w:t>
      </w:r>
      <w:r w:rsidR="00E73130">
        <w:rPr>
          <w:color w:val="808080" w:themeColor="background1" w:themeShade="80"/>
        </w:rPr>
        <w:t>,</w:t>
      </w:r>
      <w:r>
        <w:rPr>
          <w:color w:val="808080" w:themeColor="background1" w:themeShade="80"/>
        </w:rPr>
        <w:t xml:space="preserve"> the investigation of the affairs of the company should be performed prior to the commencement of the business rescue and the business rescue practitioner should perform </w:t>
      </w:r>
      <w:r w:rsidR="00E73130">
        <w:rPr>
          <w:color w:val="808080" w:themeColor="background1" w:themeShade="80"/>
        </w:rPr>
        <w:t>an</w:t>
      </w:r>
      <w:r>
        <w:rPr>
          <w:color w:val="808080" w:themeColor="background1" w:themeShade="80"/>
        </w:rPr>
        <w:t xml:space="preserve"> assessment as to whether the company may be a candidate for business rescue before accepting the position as </w:t>
      </w:r>
      <w:r w:rsidR="00E73130">
        <w:rPr>
          <w:color w:val="808080" w:themeColor="background1" w:themeShade="80"/>
        </w:rPr>
        <w:t xml:space="preserve">a </w:t>
      </w:r>
      <w:r>
        <w:rPr>
          <w:color w:val="808080" w:themeColor="background1" w:themeShade="80"/>
        </w:rPr>
        <w:t>practitioner.</w:t>
      </w:r>
    </w:p>
    <w:p w14:paraId="459B90A2" w14:textId="476BC3FB" w:rsidR="002104A3" w:rsidRDefault="002104A3" w:rsidP="00E30749">
      <w:pPr>
        <w:rPr>
          <w:color w:val="808080" w:themeColor="background1" w:themeShade="80"/>
        </w:rPr>
      </w:pPr>
    </w:p>
    <w:p w14:paraId="1B85D7FF" w14:textId="0B74B2A0" w:rsidR="002104A3" w:rsidRPr="008C654D" w:rsidRDefault="002104A3" w:rsidP="00E30749">
      <w:pPr>
        <w:rPr>
          <w:color w:val="808080" w:themeColor="background1" w:themeShade="80"/>
        </w:rPr>
      </w:pPr>
      <w:r>
        <w:rPr>
          <w:color w:val="808080" w:themeColor="background1" w:themeShade="80"/>
        </w:rPr>
        <w:t>At the first meeting of creditors</w:t>
      </w:r>
      <w:r w:rsidR="00E73130">
        <w:rPr>
          <w:color w:val="808080" w:themeColor="background1" w:themeShade="80"/>
        </w:rPr>
        <w:t>,</w:t>
      </w:r>
      <w:r>
        <w:rPr>
          <w:color w:val="808080" w:themeColor="background1" w:themeShade="80"/>
        </w:rPr>
        <w:t xml:space="preserve"> Sarah should have a</w:t>
      </w:r>
      <w:r w:rsidR="00E73130">
        <w:rPr>
          <w:color w:val="808080" w:themeColor="background1" w:themeShade="80"/>
        </w:rPr>
        <w:t>n</w:t>
      </w:r>
      <w:r>
        <w:rPr>
          <w:color w:val="808080" w:themeColor="background1" w:themeShade="80"/>
        </w:rPr>
        <w:t xml:space="preserve"> understanding of whether the company has a reasonable prospect of being rescued or not, as this is one of the requirements of the meeting under </w:t>
      </w:r>
      <w:r>
        <w:rPr>
          <w:color w:val="808080" w:themeColor="background1" w:themeShade="80"/>
        </w:rPr>
        <w:lastRenderedPageBreak/>
        <w:t>S147(1)(a)(</w:t>
      </w:r>
      <w:proofErr w:type="spellStart"/>
      <w:r>
        <w:rPr>
          <w:color w:val="808080" w:themeColor="background1" w:themeShade="80"/>
        </w:rPr>
        <w:t>i</w:t>
      </w:r>
      <w:proofErr w:type="spellEnd"/>
      <w:r>
        <w:rPr>
          <w:color w:val="808080" w:themeColor="background1" w:themeShade="80"/>
        </w:rPr>
        <w:t>). Under the circumstances provided in making this statement as required by S147 and not performing her duties sufficiently as noted in S141, will be a breach of office in accordance with S139(2)(a) and (b) and may be considered to be a reckless act.</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5CAA4691" w:rsidR="006E46CC" w:rsidRDefault="0054321C" w:rsidP="00E30749">
      <w:pPr>
        <w:rPr>
          <w:color w:val="808080" w:themeColor="background1" w:themeShade="80"/>
        </w:rPr>
      </w:pPr>
      <w:r>
        <w:rPr>
          <w:color w:val="808080" w:themeColor="background1" w:themeShade="80"/>
        </w:rPr>
        <w:t>In accordance with S150(5) of the Companies Act 2008</w:t>
      </w:r>
      <w:r w:rsidR="00E73130">
        <w:rPr>
          <w:color w:val="808080" w:themeColor="background1" w:themeShade="80"/>
        </w:rPr>
        <w:t>,</w:t>
      </w:r>
      <w:r>
        <w:rPr>
          <w:color w:val="808080" w:themeColor="background1" w:themeShade="80"/>
        </w:rPr>
        <w:t xml:space="preserve"> the business rescue plan must be published within 25 business days after the date on which the practitioner was appointed, this time could have been extended by either a court application by the company or a vote of the holders of a majority of creditors’ voting interests. Therefore, Sarah as </w:t>
      </w:r>
      <w:r w:rsidR="00E73130">
        <w:rPr>
          <w:color w:val="808080" w:themeColor="background1" w:themeShade="80"/>
        </w:rPr>
        <w:t xml:space="preserve">a </w:t>
      </w:r>
      <w:r>
        <w:rPr>
          <w:color w:val="808080" w:themeColor="background1" w:themeShade="80"/>
        </w:rPr>
        <w:t xml:space="preserve">business rescue practitioner would be obliged to adhere to the above duties on realizing that the prescribed time period was insufficient. The simplest route for Sarah would be to initially table the extension with the </w:t>
      </w:r>
      <w:r w:rsidR="00F0551B">
        <w:rPr>
          <w:color w:val="808080" w:themeColor="background1" w:themeShade="80"/>
        </w:rPr>
        <w:t>stakeholders</w:t>
      </w:r>
      <w:r>
        <w:rPr>
          <w:color w:val="808080" w:themeColor="background1" w:themeShade="80"/>
        </w:rPr>
        <w:t xml:space="preserve"> noting the insufficient timing (Especially considering the size of the company), to allow her some breathing room in terms of the procedural requirements. </w:t>
      </w:r>
    </w:p>
    <w:p w14:paraId="1981483A" w14:textId="77777777" w:rsidR="00F0551B" w:rsidRDefault="00F0551B" w:rsidP="00E30749">
      <w:pPr>
        <w:rPr>
          <w:color w:val="808080" w:themeColor="background1" w:themeShade="80"/>
        </w:rPr>
      </w:pPr>
    </w:p>
    <w:p w14:paraId="446CFD15" w14:textId="499FD848" w:rsidR="00F0551B" w:rsidRDefault="00F0551B" w:rsidP="00E30749">
      <w:pPr>
        <w:rPr>
          <w:color w:val="808080" w:themeColor="background1" w:themeShade="80"/>
        </w:rPr>
      </w:pPr>
      <w:r>
        <w:rPr>
          <w:color w:val="808080" w:themeColor="background1" w:themeShade="80"/>
        </w:rPr>
        <w:t xml:space="preserve">Under S132(3)(a) it is stated that where a </w:t>
      </w:r>
      <w:r w:rsidR="00E73130">
        <w:rPr>
          <w:color w:val="808080" w:themeColor="background1" w:themeShade="80"/>
        </w:rPr>
        <w:t>company</w:t>
      </w:r>
      <w:r>
        <w:rPr>
          <w:color w:val="808080" w:themeColor="background1" w:themeShade="80"/>
        </w:rPr>
        <w:t xml:space="preserve"> business rescue proceedings have not ended within three months after the start of the proceedings, or such time as the court, on application may allow the practitioner must:</w:t>
      </w:r>
    </w:p>
    <w:p w14:paraId="5487B891" w14:textId="33BD2FE3" w:rsidR="00F0551B" w:rsidRDefault="00F0551B" w:rsidP="00F0551B">
      <w:pPr>
        <w:pStyle w:val="ListParagraph"/>
        <w:numPr>
          <w:ilvl w:val="0"/>
          <w:numId w:val="58"/>
        </w:numPr>
        <w:rPr>
          <w:color w:val="808080" w:themeColor="background1" w:themeShade="80"/>
        </w:rPr>
      </w:pPr>
      <w:r>
        <w:rPr>
          <w:color w:val="808080" w:themeColor="background1" w:themeShade="80"/>
        </w:rPr>
        <w:t xml:space="preserve">Prepare a progress report on the business rescue proceedings, and update it at the end of each subsequent month until the end of the proceedings, and </w:t>
      </w:r>
    </w:p>
    <w:p w14:paraId="4BCEB4D4" w14:textId="07482917" w:rsidR="00F0551B" w:rsidRDefault="00F0551B" w:rsidP="00F0551B">
      <w:pPr>
        <w:pStyle w:val="ListParagraph"/>
        <w:numPr>
          <w:ilvl w:val="0"/>
          <w:numId w:val="58"/>
        </w:numPr>
        <w:rPr>
          <w:color w:val="808080" w:themeColor="background1" w:themeShade="80"/>
        </w:rPr>
      </w:pPr>
      <w:r>
        <w:rPr>
          <w:color w:val="808080" w:themeColor="background1" w:themeShade="80"/>
        </w:rPr>
        <w:t>Deliver the report and each update in the prescribed manner to each affected person and to the court in the case of Khusela and the proceedings were initiated by court order (To the commission in any other case).</w:t>
      </w:r>
    </w:p>
    <w:p w14:paraId="6B0DB832" w14:textId="6C47D0A6" w:rsidR="00F0551B" w:rsidRPr="00F0551B" w:rsidRDefault="00F0551B" w:rsidP="00F0551B">
      <w:pPr>
        <w:rPr>
          <w:color w:val="808080" w:themeColor="background1" w:themeShade="80"/>
        </w:rPr>
      </w:pPr>
      <w:r>
        <w:rPr>
          <w:color w:val="808080" w:themeColor="background1" w:themeShade="80"/>
        </w:rPr>
        <w:t xml:space="preserve">Therefore, Sarah was unable to obtain approval for the extension or where the extension was insufficient to cover the full duration of the business rescue through court approval. Sarah will be </w:t>
      </w:r>
      <w:r w:rsidR="00E73130">
        <w:rPr>
          <w:color w:val="808080" w:themeColor="background1" w:themeShade="80"/>
        </w:rPr>
        <w:t>obliged</w:t>
      </w:r>
      <w:r>
        <w:rPr>
          <w:color w:val="808080" w:themeColor="background1" w:themeShade="80"/>
        </w:rPr>
        <w:t xml:space="preserve"> to submit monthly progress reports to all affected persons, outlining the progress of the business rescue proceedings.</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2F3F40C2" w14:textId="3AF378AA" w:rsidR="006E46CC" w:rsidRDefault="00004C11" w:rsidP="00E30749">
      <w:pPr>
        <w:rPr>
          <w:color w:val="808080" w:themeColor="background1" w:themeShade="80"/>
        </w:rPr>
      </w:pPr>
      <w:r>
        <w:rPr>
          <w:color w:val="808080" w:themeColor="background1" w:themeShade="80"/>
        </w:rPr>
        <w:t xml:space="preserve">In terms of the Companies </w:t>
      </w:r>
      <w:r w:rsidR="00E73130">
        <w:rPr>
          <w:color w:val="808080" w:themeColor="background1" w:themeShade="80"/>
        </w:rPr>
        <w:t>Act</w:t>
      </w:r>
      <w:r>
        <w:rPr>
          <w:color w:val="808080" w:themeColor="background1" w:themeShade="80"/>
        </w:rPr>
        <w:t xml:space="preserve"> an independent creditor is defined as a </w:t>
      </w:r>
      <w:r w:rsidR="00E742A4">
        <w:rPr>
          <w:color w:val="808080" w:themeColor="background1" w:themeShade="80"/>
        </w:rPr>
        <w:t>creditor of the company</w:t>
      </w:r>
      <w:r>
        <w:rPr>
          <w:color w:val="808080" w:themeColor="background1" w:themeShade="80"/>
        </w:rPr>
        <w:t>, including an employee who is a creditor in terms of S144(2); and not related to the company, a director, or a business rescue practitioner, subject to S128(2) of the Companies act.</w:t>
      </w:r>
    </w:p>
    <w:p w14:paraId="3860F1DA" w14:textId="77777777" w:rsidR="00004C11" w:rsidRDefault="00004C11" w:rsidP="00E30749">
      <w:pPr>
        <w:rPr>
          <w:color w:val="808080" w:themeColor="background1" w:themeShade="80"/>
        </w:rPr>
      </w:pPr>
    </w:p>
    <w:p w14:paraId="69F63FA1" w14:textId="16EDCF8F" w:rsidR="00BA426B" w:rsidRDefault="00004C11" w:rsidP="00E30749">
      <w:pPr>
        <w:rPr>
          <w:color w:val="808080" w:themeColor="background1" w:themeShade="80"/>
        </w:rPr>
      </w:pPr>
      <w:r>
        <w:rPr>
          <w:color w:val="808080" w:themeColor="background1" w:themeShade="80"/>
        </w:rPr>
        <w:lastRenderedPageBreak/>
        <w:t xml:space="preserve">Due to the fact that </w:t>
      </w: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w:t>
      </w:r>
      <w:proofErr w:type="spellEnd"/>
      <w:r>
        <w:rPr>
          <w:color w:val="808080" w:themeColor="background1" w:themeShade="80"/>
        </w:rPr>
        <w:t xml:space="preserve"> is not </w:t>
      </w:r>
      <w:r w:rsidR="007F6AD9">
        <w:rPr>
          <w:color w:val="808080" w:themeColor="background1" w:themeShade="80"/>
        </w:rPr>
        <w:t>an</w:t>
      </w:r>
      <w:r>
        <w:rPr>
          <w:color w:val="808080" w:themeColor="background1" w:themeShade="80"/>
        </w:rPr>
        <w:t xml:space="preserve"> employee of the company S128(2) will not apply. </w:t>
      </w:r>
    </w:p>
    <w:p w14:paraId="7A1ED064" w14:textId="77777777" w:rsidR="00BA426B" w:rsidRDefault="00BA426B" w:rsidP="00E30749">
      <w:pPr>
        <w:rPr>
          <w:color w:val="808080" w:themeColor="background1" w:themeShade="80"/>
        </w:rPr>
      </w:pPr>
    </w:p>
    <w:p w14:paraId="5F96A981" w14:textId="26F402DE" w:rsidR="00004C11" w:rsidRDefault="00E742A4" w:rsidP="00E30749">
      <w:pPr>
        <w:rPr>
          <w:color w:val="808080" w:themeColor="background1" w:themeShade="80"/>
        </w:rPr>
      </w:pPr>
      <w:r>
        <w:rPr>
          <w:color w:val="808080" w:themeColor="background1" w:themeShade="80"/>
        </w:rPr>
        <w:t>Under S1 of the Companies Act 2008 the term “Related”, when used in respect of two persons, means persons who are connected to one another in any manner contemplated in section 2(1)(a) to (c). Under S2(1)(a) it states that an individual is related to another individual if they:</w:t>
      </w:r>
    </w:p>
    <w:p w14:paraId="7EFCB807" w14:textId="5EF9E9F1" w:rsidR="00E742A4" w:rsidRDefault="00E742A4" w:rsidP="00E742A4">
      <w:pPr>
        <w:pStyle w:val="ListParagraph"/>
        <w:numPr>
          <w:ilvl w:val="0"/>
          <w:numId w:val="54"/>
        </w:numPr>
        <w:rPr>
          <w:color w:val="808080" w:themeColor="background1" w:themeShade="80"/>
        </w:rPr>
      </w:pPr>
      <w:r>
        <w:rPr>
          <w:color w:val="808080" w:themeColor="background1" w:themeShade="80"/>
        </w:rPr>
        <w:t>Are married, or live together in a relationship similar to a marriage; or</w:t>
      </w:r>
    </w:p>
    <w:p w14:paraId="2CC9431C" w14:textId="69A1877E" w:rsidR="00E742A4" w:rsidRDefault="00E742A4" w:rsidP="00E742A4">
      <w:pPr>
        <w:pStyle w:val="ListParagraph"/>
        <w:numPr>
          <w:ilvl w:val="0"/>
          <w:numId w:val="54"/>
        </w:numPr>
        <w:rPr>
          <w:color w:val="808080" w:themeColor="background1" w:themeShade="80"/>
        </w:rPr>
      </w:pPr>
      <w:r>
        <w:rPr>
          <w:color w:val="808080" w:themeColor="background1" w:themeShade="80"/>
        </w:rPr>
        <w:t xml:space="preserve">Are </w:t>
      </w:r>
      <w:r w:rsidR="007F6AD9">
        <w:rPr>
          <w:color w:val="808080" w:themeColor="background1" w:themeShade="80"/>
        </w:rPr>
        <w:t>separated</w:t>
      </w:r>
      <w:r>
        <w:rPr>
          <w:color w:val="808080" w:themeColor="background1" w:themeShade="80"/>
        </w:rPr>
        <w:t xml:space="preserve"> by no more than two degree</w:t>
      </w:r>
      <w:r w:rsidR="00BA426B">
        <w:rPr>
          <w:color w:val="808080" w:themeColor="background1" w:themeShade="80"/>
        </w:rPr>
        <w:t>s</w:t>
      </w:r>
      <w:r>
        <w:rPr>
          <w:color w:val="808080" w:themeColor="background1" w:themeShade="80"/>
        </w:rPr>
        <w:t xml:space="preserve"> of natural or adopted consanguinity or affinity</w:t>
      </w:r>
    </w:p>
    <w:p w14:paraId="5F985F01" w14:textId="2968D92B" w:rsidR="00E742A4" w:rsidRDefault="00E742A4" w:rsidP="00E742A4">
      <w:pPr>
        <w:rPr>
          <w:color w:val="808080" w:themeColor="background1" w:themeShade="80"/>
        </w:rPr>
      </w:pPr>
      <w:r>
        <w:rPr>
          <w:color w:val="808080" w:themeColor="background1" w:themeShade="80"/>
        </w:rPr>
        <w:t xml:space="preserve">By virtue of the fact that </w:t>
      </w:r>
      <w:proofErr w:type="spellStart"/>
      <w:r>
        <w:rPr>
          <w:color w:val="808080" w:themeColor="background1" w:themeShade="80"/>
        </w:rPr>
        <w:t>Mrs</w:t>
      </w:r>
      <w:proofErr w:type="spellEnd"/>
      <w:r>
        <w:rPr>
          <w:color w:val="808080" w:themeColor="background1" w:themeShade="80"/>
        </w:rPr>
        <w:t xml:space="preserve"> Phillips who owns 26% of the issued share capital of </w:t>
      </w:r>
      <w:proofErr w:type="spellStart"/>
      <w:r>
        <w:rPr>
          <w:color w:val="808080" w:themeColor="background1" w:themeShade="80"/>
        </w:rPr>
        <w:t>Khusela</w:t>
      </w:r>
      <w:proofErr w:type="spellEnd"/>
      <w:r w:rsidR="00BA426B">
        <w:rPr>
          <w:color w:val="808080" w:themeColor="background1" w:themeShade="80"/>
        </w:rPr>
        <w:t>,</w:t>
      </w:r>
      <w:r>
        <w:rPr>
          <w:color w:val="808080" w:themeColor="background1" w:themeShade="80"/>
        </w:rPr>
        <w:t xml:space="preserve"> and is </w:t>
      </w: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Siwisa’s</w:t>
      </w:r>
      <w:proofErr w:type="spellEnd"/>
      <w:r>
        <w:rPr>
          <w:color w:val="808080" w:themeColor="background1" w:themeShade="80"/>
        </w:rPr>
        <w:t xml:space="preserve"> half-sister, the definition of related would be met and </w:t>
      </w: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Siswa</w:t>
      </w:r>
      <w:proofErr w:type="spellEnd"/>
      <w:r>
        <w:rPr>
          <w:color w:val="808080" w:themeColor="background1" w:themeShade="80"/>
        </w:rPr>
        <w:t xml:space="preserve"> would not be seen as an independent creditor.</w:t>
      </w:r>
    </w:p>
    <w:p w14:paraId="0E621052" w14:textId="77777777" w:rsidR="00CB144F" w:rsidRDefault="00CB144F" w:rsidP="00E742A4">
      <w:pPr>
        <w:rPr>
          <w:color w:val="808080" w:themeColor="background1" w:themeShade="80"/>
        </w:rPr>
      </w:pPr>
    </w:p>
    <w:p w14:paraId="4C0E3E47" w14:textId="6BA0BF38" w:rsidR="00CB144F" w:rsidRDefault="00CB144F" w:rsidP="00E742A4">
      <w:pPr>
        <w:rPr>
          <w:color w:val="808080" w:themeColor="background1" w:themeShade="80"/>
        </w:rPr>
      </w:pPr>
      <w:r>
        <w:rPr>
          <w:color w:val="808080" w:themeColor="background1" w:themeShade="80"/>
        </w:rPr>
        <w:t>In the context provided it is insufficient to determine what “Degree” of cousin the director of the company refers to. As in accordance with S2, the degree of separation is prohibited to two degrees. Therefore, if the two are first cousins this would be in breach of the requirements and the two would be seen as related and not independent. However, if they were second or third cousins this by definition would not constitute a related party.</w:t>
      </w:r>
      <w:r w:rsidR="004844A9">
        <w:rPr>
          <w:color w:val="808080" w:themeColor="background1" w:themeShade="80"/>
        </w:rPr>
        <w:t xml:space="preserve"> </w:t>
      </w:r>
    </w:p>
    <w:p w14:paraId="4ADEBB4D" w14:textId="77777777" w:rsidR="004844A9" w:rsidRDefault="004844A9" w:rsidP="00E742A4">
      <w:pPr>
        <w:rPr>
          <w:color w:val="808080" w:themeColor="background1" w:themeShade="80"/>
        </w:rPr>
      </w:pPr>
    </w:p>
    <w:p w14:paraId="4E9E7343" w14:textId="4043A0D1" w:rsidR="004844A9" w:rsidRDefault="004844A9" w:rsidP="00E742A4">
      <w:pPr>
        <w:rPr>
          <w:color w:val="808080" w:themeColor="background1" w:themeShade="80"/>
        </w:rPr>
      </w:pPr>
      <w:r>
        <w:rPr>
          <w:color w:val="808080" w:themeColor="background1" w:themeShade="80"/>
        </w:rPr>
        <w:t>S2(3) provides that a person may be exempt from the application of the aforementioned provisions, if they are able to show that, in respect of the matter in consideration</w:t>
      </w:r>
      <w:r w:rsidR="007F6AD9">
        <w:rPr>
          <w:color w:val="808080" w:themeColor="background1" w:themeShade="80"/>
        </w:rPr>
        <w:t>,</w:t>
      </w:r>
      <w:r>
        <w:rPr>
          <w:color w:val="808080" w:themeColor="background1" w:themeShade="80"/>
        </w:rPr>
        <w:t xml:space="preserve"> there is sufficient evidence to conclude that the person acts independently of any related or inter-related person. Where this can be sufficiently proved, the parties in question may be seen as independent in relation to the transaction.</w:t>
      </w:r>
    </w:p>
    <w:p w14:paraId="4CF5A202" w14:textId="0F54B8D6" w:rsidR="004844A9" w:rsidRDefault="004844A9" w:rsidP="00E742A4">
      <w:pPr>
        <w:rPr>
          <w:color w:val="808080" w:themeColor="background1" w:themeShade="80"/>
        </w:rPr>
      </w:pPr>
      <w:r>
        <w:rPr>
          <w:color w:val="808080" w:themeColor="background1" w:themeShade="80"/>
        </w:rPr>
        <w:t xml:space="preserve">However, under the given circumstances it is unlikely that </w:t>
      </w: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Siswa</w:t>
      </w:r>
      <w:proofErr w:type="spellEnd"/>
      <w:r>
        <w:rPr>
          <w:color w:val="808080" w:themeColor="background1" w:themeShade="80"/>
        </w:rPr>
        <w:t xml:space="preserve"> will be able to prove that he is independent from both his </w:t>
      </w:r>
      <w:r w:rsidR="007F6AD9">
        <w:rPr>
          <w:color w:val="808080" w:themeColor="background1" w:themeShade="80"/>
        </w:rPr>
        <w:t>half-sister</w:t>
      </w:r>
      <w:r>
        <w:rPr>
          <w:color w:val="808080" w:themeColor="background1" w:themeShade="80"/>
        </w:rPr>
        <w:t xml:space="preserve"> and his cousin. </w:t>
      </w:r>
    </w:p>
    <w:p w14:paraId="066547F4" w14:textId="77777777" w:rsidR="004844A9" w:rsidRDefault="004844A9" w:rsidP="00E742A4">
      <w:pPr>
        <w:rPr>
          <w:color w:val="808080" w:themeColor="background1" w:themeShade="80"/>
        </w:rPr>
      </w:pPr>
    </w:p>
    <w:p w14:paraId="70440338" w14:textId="62ED79A2" w:rsidR="004844A9" w:rsidRPr="00E742A4" w:rsidRDefault="004844A9" w:rsidP="00E742A4">
      <w:pPr>
        <w:rPr>
          <w:color w:val="808080" w:themeColor="background1" w:themeShade="80"/>
        </w:rPr>
      </w:pPr>
      <w:r>
        <w:rPr>
          <w:color w:val="808080" w:themeColor="background1" w:themeShade="80"/>
        </w:rPr>
        <w:t xml:space="preserve">My </w:t>
      </w:r>
      <w:proofErr w:type="spellStart"/>
      <w:r>
        <w:rPr>
          <w:color w:val="808080" w:themeColor="background1" w:themeShade="80"/>
        </w:rPr>
        <w:t>Siswa</w:t>
      </w:r>
      <w:proofErr w:type="spellEnd"/>
      <w:r>
        <w:rPr>
          <w:color w:val="808080" w:themeColor="background1" w:themeShade="80"/>
        </w:rPr>
        <w:t xml:space="preserve"> should also consider that the proof of independence will not only be required to be assessed through the legal definition of independence but will also be assessed according to the perceived independence should any matter be called into court related to the independence. </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72526D2E" w14:textId="1BA2BBE7" w:rsidR="00AD413E" w:rsidRDefault="00ED2AC3" w:rsidP="00E75DE2">
      <w:pPr>
        <w:rPr>
          <w:color w:val="808080" w:themeColor="background1" w:themeShade="80"/>
        </w:rPr>
      </w:pPr>
      <w:r>
        <w:rPr>
          <w:color w:val="808080" w:themeColor="background1" w:themeShade="80"/>
        </w:rPr>
        <w:t xml:space="preserve">Under the </w:t>
      </w:r>
      <w:r w:rsidR="00156923">
        <w:rPr>
          <w:color w:val="808080" w:themeColor="background1" w:themeShade="80"/>
        </w:rPr>
        <w:t>circumstances</w:t>
      </w:r>
      <w:r>
        <w:rPr>
          <w:color w:val="808080" w:themeColor="background1" w:themeShade="80"/>
        </w:rPr>
        <w:t xml:space="preserve"> provided it is evident that post the implementation of the original </w:t>
      </w:r>
      <w:r w:rsidR="00156923">
        <w:rPr>
          <w:color w:val="808080" w:themeColor="background1" w:themeShade="80"/>
        </w:rPr>
        <w:t>agreed-upon</w:t>
      </w:r>
      <w:r>
        <w:rPr>
          <w:color w:val="808080" w:themeColor="background1" w:themeShade="80"/>
        </w:rPr>
        <w:t xml:space="preserve"> business rescue plan Sarah Unilaterally amended the business rescue plan. In accordance with the case law as set out in Booysen v Jonkheer </w:t>
      </w:r>
      <w:proofErr w:type="spellStart"/>
      <w:r>
        <w:rPr>
          <w:color w:val="808080" w:themeColor="background1" w:themeShade="80"/>
        </w:rPr>
        <w:t>Boerewynmakery</w:t>
      </w:r>
      <w:proofErr w:type="spellEnd"/>
      <w:r>
        <w:rPr>
          <w:color w:val="808080" w:themeColor="background1" w:themeShade="80"/>
        </w:rPr>
        <w:t xml:space="preserve"> (Pty) Ltd, the court held</w:t>
      </w:r>
      <w:r w:rsidR="00156923">
        <w:rPr>
          <w:color w:val="808080" w:themeColor="background1" w:themeShade="80"/>
        </w:rPr>
        <w:t xml:space="preserve"> </w:t>
      </w:r>
      <w:r>
        <w:rPr>
          <w:color w:val="808080" w:themeColor="background1" w:themeShade="80"/>
        </w:rPr>
        <w:t xml:space="preserve">that a business rescue practitioner </w:t>
      </w:r>
      <w:r w:rsidR="00AE278B">
        <w:rPr>
          <w:color w:val="808080" w:themeColor="background1" w:themeShade="80"/>
        </w:rPr>
        <w:t xml:space="preserve">cannot unilaterally amend the business rescue plan </w:t>
      </w:r>
      <w:r w:rsidR="00E73130">
        <w:rPr>
          <w:color w:val="808080" w:themeColor="background1" w:themeShade="80"/>
        </w:rPr>
        <w:t>and</w:t>
      </w:r>
      <w:r w:rsidR="00AE278B">
        <w:rPr>
          <w:color w:val="808080" w:themeColor="background1" w:themeShade="80"/>
        </w:rPr>
        <w:t xml:space="preserve"> </w:t>
      </w:r>
      <w:r w:rsidR="00156923">
        <w:rPr>
          <w:color w:val="808080" w:themeColor="background1" w:themeShade="80"/>
        </w:rPr>
        <w:t>circumvent</w:t>
      </w:r>
      <w:r w:rsidR="00AE278B">
        <w:rPr>
          <w:color w:val="808080" w:themeColor="background1" w:themeShade="80"/>
        </w:rPr>
        <w:t xml:space="preserve"> the procedures set out in the Companies Act 2008. </w:t>
      </w:r>
    </w:p>
    <w:p w14:paraId="56300338" w14:textId="77777777" w:rsidR="00AD413E" w:rsidRDefault="00AD413E" w:rsidP="00E75DE2">
      <w:pPr>
        <w:rPr>
          <w:color w:val="808080" w:themeColor="background1" w:themeShade="80"/>
        </w:rPr>
      </w:pPr>
    </w:p>
    <w:p w14:paraId="745E9871" w14:textId="4D0F4BB5" w:rsidR="00AD413E" w:rsidRDefault="00AD413E" w:rsidP="00E75DE2">
      <w:pPr>
        <w:rPr>
          <w:color w:val="808080" w:themeColor="background1" w:themeShade="80"/>
        </w:rPr>
      </w:pPr>
      <w:r>
        <w:rPr>
          <w:color w:val="808080" w:themeColor="background1" w:themeShade="80"/>
        </w:rPr>
        <w:t>In practice, it is possible for the business rescue practitioner to provide amendments to the business rescue plan, as it is unlikely that the plant will proceed without slight differentials. However, these provisions (Which is silent within the text whether these provisions were provided for), should not permit the business rescue practitioner to make unilateral amendments, or attempts to circumvent the procedures under S152, S145</w:t>
      </w:r>
      <w:r w:rsidR="00E73130">
        <w:rPr>
          <w:color w:val="808080" w:themeColor="background1" w:themeShade="80"/>
        </w:rPr>
        <w:t>,</w:t>
      </w:r>
      <w:r>
        <w:rPr>
          <w:color w:val="808080" w:themeColor="background1" w:themeShade="80"/>
        </w:rPr>
        <w:t xml:space="preserve"> and S146 of the Companies Act 2008.</w:t>
      </w:r>
    </w:p>
    <w:p w14:paraId="008975FC" w14:textId="77777777" w:rsidR="00AD413E" w:rsidRDefault="00AD413E" w:rsidP="00E75DE2">
      <w:pPr>
        <w:rPr>
          <w:color w:val="808080" w:themeColor="background1" w:themeShade="80"/>
        </w:rPr>
      </w:pPr>
    </w:p>
    <w:p w14:paraId="6A876687" w14:textId="6C0B174A" w:rsidR="00AE278B" w:rsidRDefault="00AE278B" w:rsidP="00E75DE2">
      <w:pPr>
        <w:rPr>
          <w:color w:val="808080" w:themeColor="background1" w:themeShade="80"/>
        </w:rPr>
      </w:pPr>
      <w:r>
        <w:rPr>
          <w:color w:val="808080" w:themeColor="background1" w:themeShade="80"/>
        </w:rPr>
        <w:t xml:space="preserve">The unilateral </w:t>
      </w:r>
      <w:r w:rsidR="00156923">
        <w:rPr>
          <w:color w:val="808080" w:themeColor="background1" w:themeShade="80"/>
        </w:rPr>
        <w:t>amendment</w:t>
      </w:r>
      <w:r>
        <w:rPr>
          <w:color w:val="808080" w:themeColor="background1" w:themeShade="80"/>
        </w:rPr>
        <w:t xml:space="preserve"> will therefore be void and in contravention of the Companies Act, as such Crypto Bank and Old Money Investment Corporation will have sufficient grounds </w:t>
      </w:r>
      <w:r w:rsidR="00156923">
        <w:rPr>
          <w:color w:val="808080" w:themeColor="background1" w:themeShade="80"/>
        </w:rPr>
        <w:t>for</w:t>
      </w:r>
      <w:r>
        <w:rPr>
          <w:color w:val="808080" w:themeColor="background1" w:themeShade="80"/>
        </w:rPr>
        <w:t xml:space="preserve"> removal under S139(2) on either of the following grounds:</w:t>
      </w:r>
    </w:p>
    <w:p w14:paraId="363FA445" w14:textId="77777777" w:rsidR="00454DD5" w:rsidRDefault="00454DD5" w:rsidP="00E75DE2">
      <w:pPr>
        <w:rPr>
          <w:color w:val="808080" w:themeColor="background1" w:themeShade="80"/>
        </w:rPr>
      </w:pPr>
    </w:p>
    <w:p w14:paraId="62E6F901" w14:textId="67FB949A" w:rsidR="00AE278B" w:rsidRDefault="00AE278B" w:rsidP="00AE278B">
      <w:pPr>
        <w:pStyle w:val="ListParagraph"/>
        <w:numPr>
          <w:ilvl w:val="0"/>
          <w:numId w:val="56"/>
        </w:numPr>
        <w:rPr>
          <w:color w:val="808080" w:themeColor="background1" w:themeShade="80"/>
        </w:rPr>
      </w:pPr>
      <w:r w:rsidRPr="00AE278B">
        <w:rPr>
          <w:color w:val="808080" w:themeColor="background1" w:themeShade="80"/>
        </w:rPr>
        <w:t>Incompetence or failure to perform duties.</w:t>
      </w:r>
    </w:p>
    <w:p w14:paraId="131C53B7" w14:textId="0E131AD7" w:rsidR="00AE278B" w:rsidRDefault="00AE278B" w:rsidP="00AE278B">
      <w:pPr>
        <w:rPr>
          <w:color w:val="808080" w:themeColor="background1" w:themeShade="80"/>
        </w:rPr>
      </w:pPr>
      <w:r>
        <w:rPr>
          <w:color w:val="808080" w:themeColor="background1" w:themeShade="80"/>
        </w:rPr>
        <w:t xml:space="preserve">Sarah as appointed business rescue practitioner should understand and adhere to the requirements as set out in the Companies </w:t>
      </w:r>
      <w:r w:rsidR="00156923">
        <w:rPr>
          <w:color w:val="808080" w:themeColor="background1" w:themeShade="80"/>
        </w:rPr>
        <w:t>Act</w:t>
      </w:r>
      <w:r>
        <w:rPr>
          <w:color w:val="808080" w:themeColor="background1" w:themeShade="80"/>
        </w:rPr>
        <w:t xml:space="preserve">. The Unilateral amendment of the plan without sufficient procedural adherence would constitute a failure to sufficiently perform her duties as a </w:t>
      </w:r>
      <w:r w:rsidR="00156923">
        <w:rPr>
          <w:color w:val="808080" w:themeColor="background1" w:themeShade="80"/>
        </w:rPr>
        <w:t>practitioner</w:t>
      </w:r>
      <w:r>
        <w:rPr>
          <w:color w:val="808080" w:themeColor="background1" w:themeShade="80"/>
        </w:rPr>
        <w:t>.</w:t>
      </w:r>
    </w:p>
    <w:p w14:paraId="2973CAE0" w14:textId="77777777" w:rsidR="00AE278B" w:rsidRPr="00AE278B" w:rsidRDefault="00AE278B" w:rsidP="00AE278B">
      <w:pPr>
        <w:rPr>
          <w:color w:val="808080" w:themeColor="background1" w:themeShade="80"/>
        </w:rPr>
      </w:pPr>
    </w:p>
    <w:p w14:paraId="1F9310E3" w14:textId="42E62D96" w:rsidR="00AE278B" w:rsidRDefault="00AE278B" w:rsidP="00AE278B">
      <w:pPr>
        <w:pStyle w:val="ListParagraph"/>
        <w:numPr>
          <w:ilvl w:val="0"/>
          <w:numId w:val="56"/>
        </w:numPr>
        <w:rPr>
          <w:color w:val="808080" w:themeColor="background1" w:themeShade="80"/>
        </w:rPr>
      </w:pPr>
      <w:r>
        <w:rPr>
          <w:color w:val="808080" w:themeColor="background1" w:themeShade="80"/>
        </w:rPr>
        <w:t xml:space="preserve">Failure to exercise the proper degree of care in the performance of the </w:t>
      </w:r>
      <w:r w:rsidR="00AD413E">
        <w:rPr>
          <w:color w:val="808080" w:themeColor="background1" w:themeShade="80"/>
        </w:rPr>
        <w:t>practitioner</w:t>
      </w:r>
      <w:r>
        <w:rPr>
          <w:color w:val="808080" w:themeColor="background1" w:themeShade="80"/>
        </w:rPr>
        <w:t xml:space="preserve"> functions</w:t>
      </w:r>
    </w:p>
    <w:p w14:paraId="17846658" w14:textId="4CAF8CDF" w:rsidR="00AE278B" w:rsidRDefault="00AE278B" w:rsidP="00AE278B">
      <w:pPr>
        <w:rPr>
          <w:color w:val="808080" w:themeColor="background1" w:themeShade="80"/>
        </w:rPr>
      </w:pPr>
      <w:r>
        <w:rPr>
          <w:color w:val="808080" w:themeColor="background1" w:themeShade="80"/>
        </w:rPr>
        <w:t xml:space="preserve">Sarah should have fully complied with the requirements in the Act and ensured that all the procedures required in order to amend the business rescue plan </w:t>
      </w:r>
      <w:r w:rsidR="00E73130">
        <w:rPr>
          <w:color w:val="808080" w:themeColor="background1" w:themeShade="80"/>
        </w:rPr>
        <w:t>were</w:t>
      </w:r>
      <w:r>
        <w:rPr>
          <w:color w:val="808080" w:themeColor="background1" w:themeShade="80"/>
        </w:rPr>
        <w:t xml:space="preserve"> sufficiently adhered to.</w:t>
      </w:r>
    </w:p>
    <w:p w14:paraId="35EBF745" w14:textId="77777777" w:rsidR="00454DD5" w:rsidRPr="00AE278B" w:rsidRDefault="00454DD5" w:rsidP="00AE278B">
      <w:pPr>
        <w:rPr>
          <w:color w:val="808080" w:themeColor="background1" w:themeShade="80"/>
        </w:rPr>
      </w:pPr>
    </w:p>
    <w:p w14:paraId="4C595B50" w14:textId="4B128150" w:rsidR="00AE278B" w:rsidRDefault="00AE278B" w:rsidP="00AE278B">
      <w:pPr>
        <w:pStyle w:val="ListParagraph"/>
        <w:numPr>
          <w:ilvl w:val="0"/>
          <w:numId w:val="56"/>
        </w:numPr>
        <w:rPr>
          <w:color w:val="808080" w:themeColor="background1" w:themeShade="80"/>
        </w:rPr>
      </w:pPr>
      <w:r>
        <w:rPr>
          <w:color w:val="808080" w:themeColor="background1" w:themeShade="80"/>
        </w:rPr>
        <w:t>Engaging in illegal acts or conduct</w:t>
      </w:r>
    </w:p>
    <w:p w14:paraId="7CC49C2E" w14:textId="7E5103D9" w:rsidR="00E75DE2" w:rsidRDefault="00156923" w:rsidP="008C654D">
      <w:pPr>
        <w:rPr>
          <w:color w:val="808080" w:themeColor="background1" w:themeShade="80"/>
        </w:rPr>
      </w:pPr>
      <w:r>
        <w:rPr>
          <w:color w:val="808080" w:themeColor="background1" w:themeShade="80"/>
        </w:rPr>
        <w:t xml:space="preserve">The unilateral alteration of the plan is in direct </w:t>
      </w:r>
      <w:r w:rsidR="00E73130">
        <w:rPr>
          <w:color w:val="808080" w:themeColor="background1" w:themeShade="80"/>
        </w:rPr>
        <w:t>conflict</w:t>
      </w:r>
      <w:r>
        <w:rPr>
          <w:color w:val="808080" w:themeColor="background1" w:themeShade="80"/>
        </w:rPr>
        <w:t xml:space="preserve"> with the </w:t>
      </w:r>
      <w:r w:rsidR="00E73130">
        <w:rPr>
          <w:color w:val="808080" w:themeColor="background1" w:themeShade="80"/>
        </w:rPr>
        <w:t>requirements</w:t>
      </w:r>
      <w:r>
        <w:rPr>
          <w:color w:val="808080" w:themeColor="background1" w:themeShade="80"/>
        </w:rPr>
        <w:t xml:space="preserve"> of the Companies Act and may constitute </w:t>
      </w:r>
      <w:r w:rsidR="00E73130">
        <w:rPr>
          <w:color w:val="808080" w:themeColor="background1" w:themeShade="80"/>
        </w:rPr>
        <w:t>an</w:t>
      </w:r>
      <w:r>
        <w:rPr>
          <w:color w:val="808080" w:themeColor="background1" w:themeShade="80"/>
        </w:rPr>
        <w:t xml:space="preserve"> illegal act, to the detriment of Crypto Bank and Old Money Investment Corporation.</w:t>
      </w:r>
    </w:p>
    <w:p w14:paraId="3A67DA78" w14:textId="77777777" w:rsidR="00156923" w:rsidRDefault="00156923" w:rsidP="008C654D">
      <w:pPr>
        <w:rPr>
          <w:color w:val="808080" w:themeColor="background1" w:themeShade="80"/>
        </w:rPr>
      </w:pPr>
    </w:p>
    <w:p w14:paraId="6692F0FB" w14:textId="52662321" w:rsidR="004F07AD" w:rsidRDefault="00156923" w:rsidP="008C654D">
      <w:pPr>
        <w:rPr>
          <w:color w:val="808080" w:themeColor="background1" w:themeShade="80"/>
        </w:rPr>
      </w:pPr>
      <w:r>
        <w:rPr>
          <w:color w:val="808080" w:themeColor="background1" w:themeShade="80"/>
        </w:rPr>
        <w:t xml:space="preserve">Under the Companies Act 2008 the amendment of the business rescue plan the business rescue practitioner will be required to conduct a vote (simple majority) on any motions to amend the proposed business rescue plan, in any manner moved and seconded by the holders of creditors voting interest (Including those shareholders whose instruments may be affected by the change in the plan) and to the satisfaction of the business rescue practitioner. If this is not possible or improbable to perform during the meeting or by </w:t>
      </w:r>
      <w:r w:rsidR="003B6635">
        <w:rPr>
          <w:color w:val="808080" w:themeColor="background1" w:themeShade="80"/>
        </w:rPr>
        <w:t xml:space="preserve">a </w:t>
      </w:r>
      <w:r>
        <w:rPr>
          <w:color w:val="808080" w:themeColor="background1" w:themeShade="80"/>
        </w:rPr>
        <w:t>matter of preference of the practitioner, the practitioner may adjourn the meeting to revise the business rescue plan for further consideration at a later date</w:t>
      </w:r>
      <w:r w:rsidR="004F07AD">
        <w:rPr>
          <w:color w:val="808080" w:themeColor="background1" w:themeShade="80"/>
        </w:rPr>
        <w:t xml:space="preserve"> in terms of S153 of the Companies Act</w:t>
      </w:r>
      <w:r>
        <w:rPr>
          <w:color w:val="808080" w:themeColor="background1" w:themeShade="80"/>
        </w:rPr>
        <w:t>.</w:t>
      </w:r>
    </w:p>
    <w:p w14:paraId="143B8210" w14:textId="77777777" w:rsidR="004F07AD" w:rsidRDefault="004F07AD" w:rsidP="008C654D">
      <w:pPr>
        <w:rPr>
          <w:color w:val="808080" w:themeColor="background1" w:themeShade="80"/>
        </w:rPr>
      </w:pPr>
    </w:p>
    <w:p w14:paraId="6615ABF2" w14:textId="73285978" w:rsidR="003B6635" w:rsidRDefault="004F07AD" w:rsidP="004F07AD">
      <w:pPr>
        <w:rPr>
          <w:color w:val="808080" w:themeColor="background1" w:themeShade="80"/>
        </w:rPr>
      </w:pPr>
      <w:r>
        <w:rPr>
          <w:color w:val="808080" w:themeColor="background1" w:themeShade="80"/>
        </w:rPr>
        <w:t>S153(1) requires that if a business rescue plan has been rejected or amended the business rescue practitioner must r</w:t>
      </w:r>
      <w:r w:rsidRPr="004F07AD">
        <w:rPr>
          <w:color w:val="808080" w:themeColor="background1" w:themeShade="80"/>
        </w:rPr>
        <w:t>equest a vote from all the holders of voting interest for the business rescue practitioner to prepare and publish a revised business rescue plan</w:t>
      </w:r>
      <w:r>
        <w:rPr>
          <w:color w:val="808080" w:themeColor="background1" w:themeShade="80"/>
        </w:rPr>
        <w:t xml:space="preserve">. Sarah should have </w:t>
      </w:r>
      <w:r w:rsidR="00E73130">
        <w:rPr>
          <w:color w:val="808080" w:themeColor="background1" w:themeShade="80"/>
        </w:rPr>
        <w:t>therefore</w:t>
      </w:r>
      <w:r>
        <w:rPr>
          <w:color w:val="808080" w:themeColor="background1" w:themeShade="80"/>
        </w:rPr>
        <w:t xml:space="preserve"> on realizing the potential need to amend the plan set up a meeting to vote on the proposal to propose and </w:t>
      </w:r>
      <w:r w:rsidR="003B6635">
        <w:rPr>
          <w:color w:val="808080" w:themeColor="background1" w:themeShade="80"/>
        </w:rPr>
        <w:t>amend</w:t>
      </w:r>
      <w:r>
        <w:rPr>
          <w:color w:val="808080" w:themeColor="background1" w:themeShade="80"/>
        </w:rPr>
        <w:t xml:space="preserve"> </w:t>
      </w:r>
      <w:r w:rsidR="005E6C7A">
        <w:rPr>
          <w:color w:val="808080" w:themeColor="background1" w:themeShade="80"/>
        </w:rPr>
        <w:t xml:space="preserve">the </w:t>
      </w:r>
      <w:r>
        <w:rPr>
          <w:color w:val="808080" w:themeColor="background1" w:themeShade="80"/>
        </w:rPr>
        <w:t>plan, the new proposed plan would thereafter be subject to</w:t>
      </w:r>
      <w:r w:rsidR="005E6C7A">
        <w:rPr>
          <w:color w:val="808080" w:themeColor="background1" w:themeShade="80"/>
        </w:rPr>
        <w:t xml:space="preserve"> a new meeting to determine the future of the company</w:t>
      </w:r>
      <w:r w:rsidR="003B6635">
        <w:rPr>
          <w:color w:val="808080" w:themeColor="background1" w:themeShade="80"/>
        </w:rPr>
        <w:t xml:space="preserve"> S151, </w:t>
      </w:r>
      <w:r w:rsidR="005E6C7A">
        <w:rPr>
          <w:color w:val="808080" w:themeColor="background1" w:themeShade="80"/>
        </w:rPr>
        <w:t xml:space="preserve">read together with the considerations of the proposed business rescue plan under </w:t>
      </w:r>
      <w:r w:rsidR="003B6635">
        <w:rPr>
          <w:color w:val="808080" w:themeColor="background1" w:themeShade="80"/>
        </w:rPr>
        <w:t xml:space="preserve">S152 </w:t>
      </w:r>
      <w:r w:rsidR="005E6C7A">
        <w:rPr>
          <w:color w:val="808080" w:themeColor="background1" w:themeShade="80"/>
        </w:rPr>
        <w:t>and the potential consequences of not adopting the amended business rescue plan</w:t>
      </w:r>
      <w:r>
        <w:rPr>
          <w:color w:val="808080" w:themeColor="background1" w:themeShade="80"/>
        </w:rPr>
        <w:t>.</w:t>
      </w:r>
    </w:p>
    <w:p w14:paraId="1866F1B0" w14:textId="77777777" w:rsidR="003B6635" w:rsidRDefault="003B6635" w:rsidP="004F07AD">
      <w:pPr>
        <w:rPr>
          <w:color w:val="808080" w:themeColor="background1" w:themeShade="80"/>
        </w:rPr>
      </w:pPr>
    </w:p>
    <w:p w14:paraId="60E7F979" w14:textId="72CF0C40" w:rsidR="003B6635" w:rsidRDefault="003B6635" w:rsidP="003B6635">
      <w:pPr>
        <w:rPr>
          <w:color w:val="808080" w:themeColor="background1" w:themeShade="80"/>
        </w:rPr>
      </w:pPr>
      <w:r>
        <w:rPr>
          <w:color w:val="808080" w:themeColor="background1" w:themeShade="80"/>
        </w:rPr>
        <w:t xml:space="preserve">S153(3) further requires that should Sarah wish to amend the business rescue plan and publish a revised business rescue </w:t>
      </w:r>
      <w:proofErr w:type="gramStart"/>
      <w:r>
        <w:rPr>
          <w:color w:val="808080" w:themeColor="background1" w:themeShade="80"/>
        </w:rPr>
        <w:t>plan,</w:t>
      </w:r>
      <w:proofErr w:type="gramEnd"/>
      <w:r>
        <w:rPr>
          <w:color w:val="808080" w:themeColor="background1" w:themeShade="80"/>
        </w:rPr>
        <w:t xml:space="preserve"> the aforementioned meetings and votes should be performed and </w:t>
      </w:r>
      <w:r w:rsidR="005E6C7A">
        <w:rPr>
          <w:color w:val="808080" w:themeColor="background1" w:themeShade="80"/>
        </w:rPr>
        <w:t xml:space="preserve">the </w:t>
      </w:r>
      <w:r>
        <w:rPr>
          <w:color w:val="808080" w:themeColor="background1" w:themeShade="80"/>
        </w:rPr>
        <w:t xml:space="preserve">revised business rescue plan be prepared </w:t>
      </w:r>
      <w:r w:rsidR="005E6C7A">
        <w:rPr>
          <w:color w:val="808080" w:themeColor="background1" w:themeShade="80"/>
        </w:rPr>
        <w:t>and</w:t>
      </w:r>
      <w:r>
        <w:rPr>
          <w:color w:val="808080" w:themeColor="background1" w:themeShade="80"/>
        </w:rPr>
        <w:t xml:space="preserve"> published within 10 business days.</w:t>
      </w:r>
    </w:p>
    <w:p w14:paraId="69DC50FB" w14:textId="77777777" w:rsidR="005E6C7A" w:rsidRDefault="005E6C7A" w:rsidP="003B6635">
      <w:pPr>
        <w:rPr>
          <w:color w:val="808080" w:themeColor="background1" w:themeShade="80"/>
        </w:rPr>
      </w:pPr>
    </w:p>
    <w:p w14:paraId="688CFDD1" w14:textId="4EDD5D5A" w:rsidR="003B6635" w:rsidRDefault="005E6C7A" w:rsidP="003B6635">
      <w:pPr>
        <w:rPr>
          <w:color w:val="808080" w:themeColor="background1" w:themeShade="80"/>
        </w:rPr>
      </w:pPr>
      <w:r>
        <w:rPr>
          <w:color w:val="808080" w:themeColor="background1" w:themeShade="80"/>
        </w:rPr>
        <w:t>The revised business rescue plan</w:t>
      </w:r>
      <w:r w:rsidR="003B6635">
        <w:rPr>
          <w:color w:val="808080" w:themeColor="background1" w:themeShade="80"/>
        </w:rPr>
        <w:t xml:space="preserve"> will be subject to </w:t>
      </w:r>
      <w:r>
        <w:rPr>
          <w:color w:val="808080" w:themeColor="background1" w:themeShade="80"/>
        </w:rPr>
        <w:t xml:space="preserve">the </w:t>
      </w:r>
      <w:r w:rsidR="003B6635">
        <w:rPr>
          <w:color w:val="808080" w:themeColor="background1" w:themeShade="80"/>
        </w:rPr>
        <w:t xml:space="preserve">S151 meeting, and the voting requirements set out in S152(2) </w:t>
      </w:r>
      <w:r w:rsidR="00D633E8">
        <w:rPr>
          <w:color w:val="808080" w:themeColor="background1" w:themeShade="80"/>
        </w:rPr>
        <w:t>are</w:t>
      </w:r>
      <w:r w:rsidR="003B6635">
        <w:rPr>
          <w:color w:val="808080" w:themeColor="background1" w:themeShade="80"/>
        </w:rPr>
        <w:t xml:space="preserve"> s</w:t>
      </w:r>
      <w:r w:rsidR="003B6635">
        <w:rPr>
          <w:color w:val="808080" w:themeColor="background1" w:themeShade="80"/>
        </w:rPr>
        <w:t xml:space="preserve">upported by the holders of more than 75% of the creditors voting interest that voted and at least 50% of the independent creditors. </w:t>
      </w:r>
      <w:r>
        <w:rPr>
          <w:color w:val="808080" w:themeColor="background1" w:themeShade="80"/>
        </w:rPr>
        <w:t>W</w:t>
      </w:r>
      <w:r w:rsidR="003B6635">
        <w:rPr>
          <w:color w:val="808080" w:themeColor="background1" w:themeShade="80"/>
        </w:rPr>
        <w:t>here any securities are affected in the revised plan a majority vote of the classes of securities that were affected in this regard</w:t>
      </w:r>
      <w:r w:rsidR="001F18E6">
        <w:rPr>
          <w:color w:val="808080" w:themeColor="background1" w:themeShade="80"/>
        </w:rPr>
        <w:t xml:space="preserve"> only after which the amended business rescue plan may be adopted and implemented.</w:t>
      </w:r>
    </w:p>
    <w:p w14:paraId="0A7F1553" w14:textId="77777777" w:rsidR="001F18E6" w:rsidRDefault="001F18E6" w:rsidP="003B6635">
      <w:pPr>
        <w:rPr>
          <w:color w:val="808080" w:themeColor="background1" w:themeShade="80"/>
        </w:rPr>
      </w:pPr>
    </w:p>
    <w:p w14:paraId="623775DD" w14:textId="1D531AE4" w:rsidR="005E6C7A" w:rsidRDefault="001F18E6" w:rsidP="003B6635">
      <w:pPr>
        <w:rPr>
          <w:color w:val="808080" w:themeColor="background1" w:themeShade="80"/>
        </w:rPr>
      </w:pPr>
      <w:r>
        <w:rPr>
          <w:color w:val="808080" w:themeColor="background1" w:themeShade="80"/>
        </w:rPr>
        <w:t xml:space="preserve">The consequence of not meeting the S151 meeting requirements, resulting in the rejection of the business rescue plan Sarah would be required to apply to </w:t>
      </w:r>
      <w:r w:rsidR="00D633E8">
        <w:rPr>
          <w:color w:val="808080" w:themeColor="background1" w:themeShade="80"/>
        </w:rPr>
        <w:t xml:space="preserve">the </w:t>
      </w:r>
      <w:r>
        <w:rPr>
          <w:color w:val="808080" w:themeColor="background1" w:themeShade="80"/>
        </w:rPr>
        <w:t xml:space="preserve">court to challenge the vote, or alternatively Sarah must promptly file a notice of the termination of the business rescue proceeding if she </w:t>
      </w:r>
      <w:proofErr w:type="gramStart"/>
      <w:r>
        <w:rPr>
          <w:color w:val="808080" w:themeColor="background1" w:themeShade="80"/>
        </w:rPr>
        <w:t>believe</w:t>
      </w:r>
      <w:proofErr w:type="gramEnd"/>
      <w:r>
        <w:rPr>
          <w:color w:val="808080" w:themeColor="background1" w:themeShade="80"/>
        </w:rPr>
        <w:t xml:space="preserve"> that without the amendment</w:t>
      </w:r>
      <w:r w:rsidR="005E6C7A">
        <w:rPr>
          <w:color w:val="808080" w:themeColor="background1" w:themeShade="80"/>
        </w:rPr>
        <w:t xml:space="preserve"> (under the original proposed business rescue plan)</w:t>
      </w:r>
      <w:r>
        <w:rPr>
          <w:color w:val="808080" w:themeColor="background1" w:themeShade="80"/>
        </w:rPr>
        <w:t xml:space="preserve"> the companies no longer </w:t>
      </w:r>
      <w:r w:rsidR="005E6C7A">
        <w:rPr>
          <w:color w:val="808080" w:themeColor="background1" w:themeShade="80"/>
        </w:rPr>
        <w:t>have</w:t>
      </w:r>
      <w:r>
        <w:rPr>
          <w:color w:val="808080" w:themeColor="background1" w:themeShade="80"/>
        </w:rPr>
        <w:t xml:space="preserve"> a reasonable prospect of being rescued.</w:t>
      </w:r>
      <w:r w:rsidR="005E6C7A">
        <w:rPr>
          <w:color w:val="808080" w:themeColor="background1" w:themeShade="80"/>
        </w:rPr>
        <w:t xml:space="preserve"> </w:t>
      </w:r>
    </w:p>
    <w:p w14:paraId="297A7B8A" w14:textId="77777777" w:rsidR="005E6C7A" w:rsidRDefault="005E6C7A" w:rsidP="003B6635">
      <w:pPr>
        <w:rPr>
          <w:color w:val="808080" w:themeColor="background1" w:themeShade="80"/>
        </w:rPr>
      </w:pPr>
    </w:p>
    <w:p w14:paraId="40D4A6A8" w14:textId="3989CF38" w:rsidR="003B6635" w:rsidRPr="004F07AD" w:rsidRDefault="005E6C7A" w:rsidP="004F07AD">
      <w:pPr>
        <w:rPr>
          <w:color w:val="808080" w:themeColor="background1" w:themeShade="80"/>
        </w:rPr>
      </w:pPr>
      <w:r>
        <w:rPr>
          <w:color w:val="808080" w:themeColor="background1" w:themeShade="80"/>
        </w:rPr>
        <w:lastRenderedPageBreak/>
        <w:t xml:space="preserve">Sarah would be required to inform the court, the company and all affected persons in the prescribed manner, and apply to court for an order to discontinue the business rescue proceedings and </w:t>
      </w:r>
      <w:r w:rsidR="00D633E8">
        <w:rPr>
          <w:color w:val="808080" w:themeColor="background1" w:themeShade="80"/>
        </w:rPr>
        <w:t>place</w:t>
      </w:r>
      <w:r>
        <w:rPr>
          <w:color w:val="808080" w:themeColor="background1" w:themeShade="80"/>
        </w:rPr>
        <w:t xml:space="preserve"> the company into liquidation. </w:t>
      </w:r>
    </w:p>
    <w:p w14:paraId="368A9D93" w14:textId="416196E5" w:rsidR="00156923" w:rsidRPr="004F07AD" w:rsidRDefault="00156923" w:rsidP="004F07AD">
      <w:pPr>
        <w:rPr>
          <w:color w:val="808080" w:themeColor="background1" w:themeShade="80"/>
        </w:rPr>
      </w:pPr>
      <w:r w:rsidRPr="004F07AD">
        <w:rPr>
          <w:color w:val="808080" w:themeColor="background1" w:themeShade="80"/>
        </w:rPr>
        <w:t xml:space="preserve"> </w:t>
      </w:r>
    </w:p>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4C974D3F" w14:textId="22BCF65A" w:rsidR="007827D8" w:rsidRDefault="007827D8" w:rsidP="00E30749">
      <w:pPr>
        <w:rPr>
          <w:color w:val="808080" w:themeColor="background1" w:themeShade="80"/>
        </w:rPr>
      </w:pPr>
      <w:r>
        <w:rPr>
          <w:color w:val="808080" w:themeColor="background1" w:themeShade="80"/>
        </w:rPr>
        <w:t xml:space="preserve">In understanding the operations of </w:t>
      </w:r>
      <w:proofErr w:type="spellStart"/>
      <w:r>
        <w:rPr>
          <w:color w:val="808080" w:themeColor="background1" w:themeShade="80"/>
        </w:rPr>
        <w:t>Khusela</w:t>
      </w:r>
      <w:proofErr w:type="spellEnd"/>
      <w:r>
        <w:rPr>
          <w:color w:val="808080" w:themeColor="background1" w:themeShade="80"/>
        </w:rPr>
        <w:t xml:space="preserve"> three of the key items that would assist in formulating </w:t>
      </w:r>
      <w:r w:rsidR="00A22A0F">
        <w:rPr>
          <w:color w:val="808080" w:themeColor="background1" w:themeShade="80"/>
        </w:rPr>
        <w:t>an</w:t>
      </w:r>
      <w:r>
        <w:rPr>
          <w:color w:val="808080" w:themeColor="background1" w:themeShade="80"/>
        </w:rPr>
        <w:t xml:space="preserve"> informed vote for the business rescue plan would be:</w:t>
      </w:r>
    </w:p>
    <w:p w14:paraId="775FDF47" w14:textId="77777777" w:rsidR="0048605F" w:rsidRDefault="0048605F" w:rsidP="00E30749">
      <w:pPr>
        <w:rPr>
          <w:color w:val="808080" w:themeColor="background1" w:themeShade="80"/>
        </w:rPr>
      </w:pPr>
    </w:p>
    <w:p w14:paraId="7251FAE0" w14:textId="2C2FE112" w:rsidR="007827D8" w:rsidRDefault="007827D8" w:rsidP="00E30749">
      <w:pPr>
        <w:rPr>
          <w:color w:val="808080" w:themeColor="background1" w:themeShade="80"/>
        </w:rPr>
      </w:pPr>
      <w:r>
        <w:rPr>
          <w:color w:val="808080" w:themeColor="background1" w:themeShade="80"/>
        </w:rPr>
        <w:t xml:space="preserve">1) Revenue projections including the number of artists utilizing the services of </w:t>
      </w:r>
      <w:proofErr w:type="spellStart"/>
      <w:r>
        <w:rPr>
          <w:color w:val="808080" w:themeColor="background1" w:themeShade="80"/>
        </w:rPr>
        <w:t>Khusela</w:t>
      </w:r>
      <w:proofErr w:type="spellEnd"/>
      <w:r>
        <w:rPr>
          <w:color w:val="808080" w:themeColor="background1" w:themeShade="80"/>
        </w:rPr>
        <w:t xml:space="preserve">, as well as the revenue per artist. To fully understand the concentration risk that </w:t>
      </w:r>
      <w:proofErr w:type="spellStart"/>
      <w:r>
        <w:rPr>
          <w:color w:val="808080" w:themeColor="background1" w:themeShade="80"/>
        </w:rPr>
        <w:t>Khusela</w:t>
      </w:r>
      <w:proofErr w:type="spellEnd"/>
      <w:r>
        <w:rPr>
          <w:color w:val="808080" w:themeColor="background1" w:themeShade="80"/>
        </w:rPr>
        <w:t xml:space="preserve"> may face, where the loss of a few </w:t>
      </w:r>
      <w:r w:rsidR="00A22A0F">
        <w:rPr>
          <w:color w:val="808080" w:themeColor="background1" w:themeShade="80"/>
        </w:rPr>
        <w:t>artists</w:t>
      </w:r>
      <w:r>
        <w:rPr>
          <w:color w:val="808080" w:themeColor="background1" w:themeShade="80"/>
        </w:rPr>
        <w:t xml:space="preserve"> may result in insufficient revenue generation. A clear understanding of the breakdown of the revenue should be provided, and each driver increasing/decreasing the revenue such as facility rentals and travel revenue</w:t>
      </w:r>
      <w:r w:rsidR="00A22A0F">
        <w:rPr>
          <w:color w:val="808080" w:themeColor="background1" w:themeShade="80"/>
        </w:rPr>
        <w:t>, as well as the growth assumptions that are used in the forecast</w:t>
      </w:r>
      <w:r>
        <w:rPr>
          <w:color w:val="808080" w:themeColor="background1" w:themeShade="80"/>
        </w:rPr>
        <w:t xml:space="preserve"> (in addition to artist revenue) should be clearly noted.</w:t>
      </w:r>
    </w:p>
    <w:p w14:paraId="72B13C95" w14:textId="77777777" w:rsidR="0064773E" w:rsidRDefault="0064773E" w:rsidP="00E30749">
      <w:pPr>
        <w:rPr>
          <w:color w:val="808080" w:themeColor="background1" w:themeShade="80"/>
        </w:rPr>
      </w:pPr>
    </w:p>
    <w:p w14:paraId="7ABEBC3F" w14:textId="62E927A3" w:rsidR="007827D8" w:rsidRDefault="007827D8" w:rsidP="00E30749">
      <w:pPr>
        <w:rPr>
          <w:color w:val="808080" w:themeColor="background1" w:themeShade="80"/>
        </w:rPr>
      </w:pPr>
      <w:r>
        <w:rPr>
          <w:color w:val="808080" w:themeColor="background1" w:themeShade="80"/>
        </w:rPr>
        <w:t xml:space="preserve">2) A detailed understanding of the key direct input cost that </w:t>
      </w:r>
      <w:proofErr w:type="spellStart"/>
      <w:r>
        <w:rPr>
          <w:color w:val="808080" w:themeColor="background1" w:themeShade="80"/>
        </w:rPr>
        <w:t>Khusela</w:t>
      </w:r>
      <w:proofErr w:type="spellEnd"/>
      <w:r>
        <w:rPr>
          <w:color w:val="808080" w:themeColor="background1" w:themeShade="80"/>
        </w:rPr>
        <w:t xml:space="preserve"> </w:t>
      </w:r>
      <w:r w:rsidR="00A22A0F">
        <w:rPr>
          <w:color w:val="808080" w:themeColor="background1" w:themeShade="80"/>
        </w:rPr>
        <w:t>incurs</w:t>
      </w:r>
      <w:r>
        <w:rPr>
          <w:color w:val="808080" w:themeColor="background1" w:themeShade="80"/>
        </w:rPr>
        <w:t xml:space="preserve"> such as the rental of the studio space and recording equipment to fully understand the potential margins that </w:t>
      </w:r>
      <w:proofErr w:type="spellStart"/>
      <w:r>
        <w:rPr>
          <w:color w:val="808080" w:themeColor="background1" w:themeShade="80"/>
        </w:rPr>
        <w:t>Khusela</w:t>
      </w:r>
      <w:proofErr w:type="spellEnd"/>
      <w:r>
        <w:rPr>
          <w:color w:val="808080" w:themeColor="background1" w:themeShade="80"/>
        </w:rPr>
        <w:t xml:space="preserve"> </w:t>
      </w:r>
      <w:r w:rsidR="0064773E">
        <w:rPr>
          <w:color w:val="808080" w:themeColor="background1" w:themeShade="80"/>
        </w:rPr>
        <w:t xml:space="preserve">is expected to obtain (fully understanding that a large portion may be related to work performed by Opera Sound Engineering). The drivers of these input costs should also be identified to determine what would constitute a fixed cost and a variable cost, to fully understand the </w:t>
      </w:r>
      <w:r w:rsidR="0048605F">
        <w:rPr>
          <w:color w:val="808080" w:themeColor="background1" w:themeShade="80"/>
        </w:rPr>
        <w:t>effect</w:t>
      </w:r>
      <w:r w:rsidR="0064773E">
        <w:rPr>
          <w:color w:val="808080" w:themeColor="background1" w:themeShade="80"/>
        </w:rPr>
        <w:t xml:space="preserve"> of the potential loss of any customers on the bottom line and the ability of </w:t>
      </w:r>
      <w:proofErr w:type="spellStart"/>
      <w:r w:rsidR="0064773E">
        <w:rPr>
          <w:color w:val="808080" w:themeColor="background1" w:themeShade="80"/>
        </w:rPr>
        <w:t>Khusela</w:t>
      </w:r>
      <w:proofErr w:type="spellEnd"/>
      <w:r w:rsidR="0064773E">
        <w:rPr>
          <w:color w:val="808080" w:themeColor="background1" w:themeShade="80"/>
        </w:rPr>
        <w:t xml:space="preserve"> </w:t>
      </w:r>
      <w:r w:rsidR="00A22A0F">
        <w:rPr>
          <w:color w:val="808080" w:themeColor="background1" w:themeShade="80"/>
        </w:rPr>
        <w:t>to repay</w:t>
      </w:r>
      <w:r w:rsidR="0064773E">
        <w:rPr>
          <w:color w:val="808080" w:themeColor="background1" w:themeShade="80"/>
        </w:rPr>
        <w:t xml:space="preserve"> Opera Sound Engineering.</w:t>
      </w:r>
      <w:r w:rsidR="0048605F">
        <w:rPr>
          <w:color w:val="808080" w:themeColor="background1" w:themeShade="80"/>
        </w:rPr>
        <w:t xml:space="preserve"> Importantly these should also include the lease costs related to the equipment</w:t>
      </w:r>
      <w:r w:rsidR="00A22A0F">
        <w:rPr>
          <w:color w:val="808080" w:themeColor="background1" w:themeShade="80"/>
        </w:rPr>
        <w:t xml:space="preserve"> </w:t>
      </w:r>
      <w:r w:rsidR="0048605F">
        <w:rPr>
          <w:color w:val="808080" w:themeColor="background1" w:themeShade="80"/>
        </w:rPr>
        <w:t>and studio space, to allow Opera Sound Engineering to gauge whether the forecast of the company will generate sufficient revenue and allow the company to assess the risk versus reward related to the business rescue process.</w:t>
      </w:r>
    </w:p>
    <w:p w14:paraId="2B304390" w14:textId="77777777" w:rsidR="0064773E" w:rsidRDefault="0064773E" w:rsidP="00E30749">
      <w:pPr>
        <w:rPr>
          <w:color w:val="808080" w:themeColor="background1" w:themeShade="80"/>
        </w:rPr>
      </w:pPr>
    </w:p>
    <w:p w14:paraId="70BA11DB" w14:textId="37C2B4AB" w:rsidR="007827D8" w:rsidRDefault="007827D8" w:rsidP="00E30749">
      <w:pPr>
        <w:rPr>
          <w:color w:val="808080" w:themeColor="background1" w:themeShade="80"/>
        </w:rPr>
      </w:pPr>
      <w:r>
        <w:rPr>
          <w:color w:val="808080" w:themeColor="background1" w:themeShade="80"/>
        </w:rPr>
        <w:t>3)</w:t>
      </w:r>
      <w:r w:rsidR="0064773E">
        <w:rPr>
          <w:color w:val="808080" w:themeColor="background1" w:themeShade="80"/>
        </w:rPr>
        <w:t xml:space="preserve"> An understanding of the material distribution agreements that </w:t>
      </w:r>
      <w:proofErr w:type="spellStart"/>
      <w:r w:rsidR="0064773E">
        <w:rPr>
          <w:color w:val="808080" w:themeColor="background1" w:themeShade="80"/>
        </w:rPr>
        <w:t>Khusela</w:t>
      </w:r>
      <w:proofErr w:type="spellEnd"/>
      <w:r w:rsidR="0064773E">
        <w:rPr>
          <w:color w:val="808080" w:themeColor="background1" w:themeShade="80"/>
        </w:rPr>
        <w:t xml:space="preserve"> has in place and any potential forecasted acquisitions of material distribution agreements. To allow Opera Sound Engineering the ability to assess the future revenue potential as well as the potential for future work required from Opera Sound </w:t>
      </w:r>
      <w:r w:rsidR="00A22A0F">
        <w:rPr>
          <w:color w:val="808080" w:themeColor="background1" w:themeShade="80"/>
        </w:rPr>
        <w:t>Engineering</w:t>
      </w:r>
      <w:r w:rsidR="0064773E">
        <w:rPr>
          <w:color w:val="808080" w:themeColor="background1" w:themeShade="80"/>
        </w:rPr>
        <w:t xml:space="preserve">. Including the major current agreements highlighting the present value of the agreements as well as the contracted timeframe, and potential cancellation of major agreements. This will allow Opera </w:t>
      </w:r>
      <w:r w:rsidR="00D633E8">
        <w:rPr>
          <w:color w:val="808080" w:themeColor="background1" w:themeShade="80"/>
        </w:rPr>
        <w:t>Engineering</w:t>
      </w:r>
      <w:r w:rsidR="0064773E">
        <w:rPr>
          <w:color w:val="808080" w:themeColor="background1" w:themeShade="80"/>
        </w:rPr>
        <w:t xml:space="preserve"> to understand th</w:t>
      </w:r>
      <w:r w:rsidR="0048605F">
        <w:rPr>
          <w:color w:val="808080" w:themeColor="background1" w:themeShade="80"/>
        </w:rPr>
        <w:t xml:space="preserve">e viability of the forecasted figures and determine whether there is sufficient runway in order to </w:t>
      </w:r>
      <w:proofErr w:type="spellStart"/>
      <w:r w:rsidR="0048605F">
        <w:rPr>
          <w:color w:val="808080" w:themeColor="background1" w:themeShade="80"/>
        </w:rPr>
        <w:t>realise</w:t>
      </w:r>
      <w:proofErr w:type="spellEnd"/>
      <w:r w:rsidR="0048605F">
        <w:rPr>
          <w:color w:val="808080" w:themeColor="background1" w:themeShade="80"/>
        </w:rPr>
        <w:t xml:space="preserve"> the proposed business rescue plan.</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64095C8C" w14:textId="4399D0EC" w:rsidR="004844A9" w:rsidRDefault="00754A42" w:rsidP="00E30749">
      <w:pPr>
        <w:rPr>
          <w:color w:val="808080" w:themeColor="background1" w:themeShade="80"/>
        </w:rPr>
      </w:pPr>
      <w:r>
        <w:rPr>
          <w:color w:val="808080" w:themeColor="background1" w:themeShade="80"/>
        </w:rPr>
        <w:t>Under the Companies Act 2008 there is no specific mention of a cash flow to be incorporated, however</w:t>
      </w:r>
      <w:r w:rsidR="00D633E8">
        <w:rPr>
          <w:color w:val="808080" w:themeColor="background1" w:themeShade="80"/>
        </w:rPr>
        <w:t>,</w:t>
      </w:r>
      <w:r>
        <w:rPr>
          <w:color w:val="808080" w:themeColor="background1" w:themeShade="80"/>
        </w:rPr>
        <w:t xml:space="preserve"> it is best practice to include a cash flow</w:t>
      </w:r>
      <w:r w:rsidR="004844A9">
        <w:rPr>
          <w:color w:val="808080" w:themeColor="background1" w:themeShade="80"/>
        </w:rPr>
        <w:t xml:space="preserve"> for a period</w:t>
      </w:r>
      <w:r>
        <w:rPr>
          <w:color w:val="808080" w:themeColor="background1" w:themeShade="80"/>
        </w:rPr>
        <w:t xml:space="preserve"> in line with </w:t>
      </w:r>
      <w:r w:rsidR="004844A9">
        <w:rPr>
          <w:color w:val="808080" w:themeColor="background1" w:themeShade="80"/>
        </w:rPr>
        <w:t xml:space="preserve">that </w:t>
      </w:r>
      <w:r>
        <w:rPr>
          <w:color w:val="808080" w:themeColor="background1" w:themeShade="80"/>
        </w:rPr>
        <w:t xml:space="preserve">of the </w:t>
      </w:r>
      <w:r w:rsidR="004844A9">
        <w:rPr>
          <w:color w:val="808080" w:themeColor="background1" w:themeShade="80"/>
        </w:rPr>
        <w:t xml:space="preserve">required </w:t>
      </w:r>
      <w:r>
        <w:rPr>
          <w:color w:val="808080" w:themeColor="background1" w:themeShade="80"/>
        </w:rPr>
        <w:t>income statement and balance sheet</w:t>
      </w:r>
      <w:r w:rsidR="004844A9">
        <w:rPr>
          <w:color w:val="808080" w:themeColor="background1" w:themeShade="80"/>
        </w:rPr>
        <w:t xml:space="preserve"> being a three-year projection</w:t>
      </w:r>
      <w:r>
        <w:rPr>
          <w:color w:val="808080" w:themeColor="background1" w:themeShade="80"/>
        </w:rPr>
        <w:t xml:space="preserve">. </w:t>
      </w:r>
    </w:p>
    <w:p w14:paraId="15F51045" w14:textId="77777777" w:rsidR="004844A9" w:rsidRDefault="004844A9" w:rsidP="00E30749">
      <w:pPr>
        <w:rPr>
          <w:color w:val="808080" w:themeColor="background1" w:themeShade="80"/>
        </w:rPr>
      </w:pPr>
    </w:p>
    <w:p w14:paraId="2EAD9D38" w14:textId="50F77282" w:rsidR="00BC55B7" w:rsidRDefault="00754A42" w:rsidP="00E30749">
      <w:pPr>
        <w:rPr>
          <w:color w:val="808080" w:themeColor="background1" w:themeShade="80"/>
        </w:rPr>
      </w:pPr>
      <w:r>
        <w:rPr>
          <w:color w:val="808080" w:themeColor="background1" w:themeShade="80"/>
        </w:rPr>
        <w:lastRenderedPageBreak/>
        <w:t xml:space="preserve">A </w:t>
      </w:r>
      <w:r w:rsidR="004844A9">
        <w:rPr>
          <w:color w:val="808080" w:themeColor="background1" w:themeShade="80"/>
        </w:rPr>
        <w:t>c</w:t>
      </w:r>
      <w:r>
        <w:rPr>
          <w:color w:val="808080" w:themeColor="background1" w:themeShade="80"/>
        </w:rPr>
        <w:t xml:space="preserve">ash flow is critical for the creditors and the users of the business rescue plan to understand the liquidity position of the company. The Cash flow position of the company is paramount in understanding the financial health of the company and the potential failures that may occur due to potential cash flow constraints. </w:t>
      </w:r>
    </w:p>
    <w:p w14:paraId="094B670A" w14:textId="77777777" w:rsidR="00754A42" w:rsidRDefault="00754A42" w:rsidP="00E30749">
      <w:pPr>
        <w:rPr>
          <w:color w:val="808080" w:themeColor="background1" w:themeShade="80"/>
        </w:rPr>
      </w:pPr>
    </w:p>
    <w:p w14:paraId="72000CF0" w14:textId="255F250F" w:rsidR="00A22A0F" w:rsidRDefault="00A22A0F" w:rsidP="00E30749">
      <w:pPr>
        <w:rPr>
          <w:color w:val="808080" w:themeColor="background1" w:themeShade="80"/>
        </w:rPr>
      </w:pPr>
      <w:r>
        <w:rPr>
          <w:color w:val="808080" w:themeColor="background1" w:themeShade="80"/>
        </w:rPr>
        <w:t>M</w:t>
      </w:r>
      <w:r w:rsidR="00754A42">
        <w:rPr>
          <w:color w:val="808080" w:themeColor="background1" w:themeShade="80"/>
        </w:rPr>
        <w:t>ajority</w:t>
      </w:r>
      <w:r>
        <w:rPr>
          <w:color w:val="808080" w:themeColor="background1" w:themeShade="80"/>
        </w:rPr>
        <w:t>,</w:t>
      </w:r>
      <w:r w:rsidR="00754A42">
        <w:rPr>
          <w:color w:val="808080" w:themeColor="background1" w:themeShade="80"/>
        </w:rPr>
        <w:t xml:space="preserve"> of the companies that eventually end up in business rescue results from the lack of a liquidity position and the company not </w:t>
      </w:r>
      <w:r w:rsidR="00454DD5">
        <w:rPr>
          <w:color w:val="808080" w:themeColor="background1" w:themeShade="80"/>
        </w:rPr>
        <w:t xml:space="preserve">being </w:t>
      </w:r>
      <w:r w:rsidR="00754A42">
        <w:rPr>
          <w:color w:val="808080" w:themeColor="background1" w:themeShade="80"/>
        </w:rPr>
        <w:t xml:space="preserve">able to meet their </w:t>
      </w:r>
      <w:r>
        <w:rPr>
          <w:color w:val="808080" w:themeColor="background1" w:themeShade="80"/>
        </w:rPr>
        <w:t xml:space="preserve">short-term </w:t>
      </w:r>
      <w:r w:rsidR="00754A42">
        <w:rPr>
          <w:color w:val="808080" w:themeColor="background1" w:themeShade="80"/>
        </w:rPr>
        <w:t>obligations in the ensuing six months</w:t>
      </w:r>
      <w:r>
        <w:rPr>
          <w:color w:val="808080" w:themeColor="background1" w:themeShade="80"/>
        </w:rPr>
        <w:t xml:space="preserve"> due to the lack of cash flow</w:t>
      </w:r>
      <w:r w:rsidR="00754A42">
        <w:rPr>
          <w:color w:val="808080" w:themeColor="background1" w:themeShade="80"/>
        </w:rPr>
        <w:t xml:space="preserve">. </w:t>
      </w:r>
    </w:p>
    <w:p w14:paraId="3B41E572" w14:textId="77777777" w:rsidR="00A22A0F" w:rsidRDefault="00A22A0F" w:rsidP="00E30749">
      <w:pPr>
        <w:rPr>
          <w:color w:val="808080" w:themeColor="background1" w:themeShade="80"/>
        </w:rPr>
      </w:pPr>
    </w:p>
    <w:p w14:paraId="6E03AA6C" w14:textId="77777777" w:rsidR="00A22A0F" w:rsidRDefault="00754A42" w:rsidP="00E30749">
      <w:pPr>
        <w:rPr>
          <w:color w:val="808080" w:themeColor="background1" w:themeShade="80"/>
        </w:rPr>
      </w:pPr>
      <w:r>
        <w:rPr>
          <w:color w:val="808080" w:themeColor="background1" w:themeShade="80"/>
        </w:rPr>
        <w:t xml:space="preserve">A forecasted </w:t>
      </w:r>
      <w:r w:rsidR="00A22A0F">
        <w:rPr>
          <w:color w:val="808080" w:themeColor="background1" w:themeShade="80"/>
        </w:rPr>
        <w:t>c</w:t>
      </w:r>
      <w:r>
        <w:rPr>
          <w:color w:val="808080" w:themeColor="background1" w:themeShade="80"/>
        </w:rPr>
        <w:t>ash flow is therefore of significant importance for the voters of the business rescue plan to determine the viability of the plan.</w:t>
      </w:r>
      <w:r w:rsidR="007E7C23">
        <w:rPr>
          <w:color w:val="808080" w:themeColor="background1" w:themeShade="80"/>
        </w:rPr>
        <w:t xml:space="preserve"> A</w:t>
      </w:r>
      <w:r w:rsidR="00A22A0F">
        <w:rPr>
          <w:color w:val="808080" w:themeColor="background1" w:themeShade="80"/>
        </w:rPr>
        <w:t>s the</w:t>
      </w:r>
      <w:r w:rsidR="007E7C23">
        <w:rPr>
          <w:color w:val="808080" w:themeColor="background1" w:themeShade="80"/>
        </w:rPr>
        <w:t xml:space="preserve"> </w:t>
      </w:r>
      <w:r w:rsidR="00A22A0F">
        <w:rPr>
          <w:color w:val="808080" w:themeColor="background1" w:themeShade="80"/>
        </w:rPr>
        <w:t>company's</w:t>
      </w:r>
      <w:r w:rsidR="007E7C23">
        <w:rPr>
          <w:color w:val="808080" w:themeColor="background1" w:themeShade="80"/>
        </w:rPr>
        <w:t xml:space="preserve"> ability to continue to operate largely depends on </w:t>
      </w:r>
      <w:r w:rsidR="00A22A0F">
        <w:rPr>
          <w:color w:val="808080" w:themeColor="background1" w:themeShade="80"/>
        </w:rPr>
        <w:t>its</w:t>
      </w:r>
      <w:r w:rsidR="007E7C23">
        <w:rPr>
          <w:color w:val="808080" w:themeColor="background1" w:themeShade="80"/>
        </w:rPr>
        <w:t xml:space="preserve"> ability to generate or access sufficient cash</w:t>
      </w:r>
      <w:r w:rsidR="00A22A0F">
        <w:rPr>
          <w:color w:val="808080" w:themeColor="background1" w:themeShade="80"/>
        </w:rPr>
        <w:t xml:space="preserve"> to support the continued operations of the company.</w:t>
      </w:r>
    </w:p>
    <w:p w14:paraId="32794570" w14:textId="77777777" w:rsidR="00A22A0F" w:rsidRDefault="00A22A0F" w:rsidP="00E30749">
      <w:pPr>
        <w:rPr>
          <w:color w:val="808080" w:themeColor="background1" w:themeShade="80"/>
        </w:rPr>
      </w:pPr>
    </w:p>
    <w:p w14:paraId="5CCAD5AB" w14:textId="61CD0CC8" w:rsidR="00754A42" w:rsidRDefault="00A22A0F" w:rsidP="00E30749">
      <w:pPr>
        <w:rPr>
          <w:color w:val="808080" w:themeColor="background1" w:themeShade="80"/>
        </w:rPr>
      </w:pPr>
      <w:r>
        <w:rPr>
          <w:color w:val="808080" w:themeColor="background1" w:themeShade="80"/>
        </w:rPr>
        <w:t>Therefore, the inclusion</w:t>
      </w:r>
      <w:r w:rsidR="007E7C23">
        <w:rPr>
          <w:color w:val="808080" w:themeColor="background1" w:themeShade="80"/>
        </w:rPr>
        <w:t xml:space="preserve"> of the </w:t>
      </w:r>
      <w:r>
        <w:rPr>
          <w:color w:val="808080" w:themeColor="background1" w:themeShade="80"/>
        </w:rPr>
        <w:t>company's</w:t>
      </w:r>
      <w:r w:rsidR="007E7C23">
        <w:rPr>
          <w:color w:val="808080" w:themeColor="background1" w:themeShade="80"/>
        </w:rPr>
        <w:t xml:space="preserve"> ability to meet this requirement will allow the users of the business rescue plan to assess the </w:t>
      </w:r>
      <w:r>
        <w:rPr>
          <w:color w:val="808080" w:themeColor="background1" w:themeShade="80"/>
        </w:rPr>
        <w:t>short-term</w:t>
      </w:r>
      <w:r w:rsidR="007E7C23">
        <w:rPr>
          <w:color w:val="808080" w:themeColor="background1" w:themeShade="80"/>
        </w:rPr>
        <w:t xml:space="preserve"> risk of the business rescue plan, and establish a more informed view on the decision of whether the vote for or against the business rescue plan.</w:t>
      </w:r>
      <w:r>
        <w:rPr>
          <w:color w:val="808080" w:themeColor="background1" w:themeShade="80"/>
        </w:rPr>
        <w:t xml:space="preserve"> This will allow the users to better understand the potential of receiving a better return from the proposed business rescue versus the liquidation, and will enhance the ability of the business rescue plan being adopted. The inclusion of the cash flow is therefore of paramount importance and considered best practice.</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2E7D6BDA" w14:textId="573507D7" w:rsidR="006F2F2D" w:rsidRDefault="0081584C" w:rsidP="00E30749">
      <w:pPr>
        <w:rPr>
          <w:color w:val="808080" w:themeColor="background1" w:themeShade="80"/>
        </w:rPr>
      </w:pPr>
      <w:r>
        <w:rPr>
          <w:color w:val="808080" w:themeColor="background1" w:themeShade="80"/>
        </w:rPr>
        <w:t xml:space="preserve">Under </w:t>
      </w:r>
      <w:r w:rsidR="00436513">
        <w:rPr>
          <w:color w:val="808080" w:themeColor="background1" w:themeShade="80"/>
        </w:rPr>
        <w:t>business rescue</w:t>
      </w:r>
      <w:r w:rsidR="0048605F">
        <w:rPr>
          <w:color w:val="808080" w:themeColor="background1" w:themeShade="80"/>
        </w:rPr>
        <w:t>,</w:t>
      </w:r>
      <w:r w:rsidR="00436513">
        <w:rPr>
          <w:color w:val="808080" w:themeColor="background1" w:themeShade="80"/>
        </w:rPr>
        <w:t xml:space="preserve"> the employee</w:t>
      </w:r>
      <w:r w:rsidR="0048605F">
        <w:rPr>
          <w:color w:val="808080" w:themeColor="background1" w:themeShade="80"/>
        </w:rPr>
        <w:t>s</w:t>
      </w:r>
      <w:r w:rsidR="00436513">
        <w:rPr>
          <w:color w:val="808080" w:themeColor="background1" w:themeShade="80"/>
        </w:rPr>
        <w:t xml:space="preserve"> are offered</w:t>
      </w:r>
      <w:r w:rsidR="0048605F">
        <w:rPr>
          <w:color w:val="808080" w:themeColor="background1" w:themeShade="80"/>
        </w:rPr>
        <w:t xml:space="preserve"> statutory</w:t>
      </w:r>
      <w:r w:rsidR="00436513">
        <w:rPr>
          <w:color w:val="808080" w:themeColor="background1" w:themeShade="80"/>
        </w:rPr>
        <w:t xml:space="preserve"> protection of their employment, as the terms and conditions of their employment </w:t>
      </w:r>
      <w:r w:rsidR="0048605F">
        <w:rPr>
          <w:color w:val="808080" w:themeColor="background1" w:themeShade="80"/>
        </w:rPr>
        <w:t>will remain in force as they were pre-business rescue</w:t>
      </w:r>
      <w:r w:rsidR="00436513">
        <w:rPr>
          <w:color w:val="808080" w:themeColor="background1" w:themeShade="80"/>
        </w:rPr>
        <w:t xml:space="preserve">. Whereas the liquidation process will mean the </w:t>
      </w:r>
      <w:r w:rsidR="0048605F">
        <w:rPr>
          <w:color w:val="808080" w:themeColor="background1" w:themeShade="80"/>
        </w:rPr>
        <w:t>demise</w:t>
      </w:r>
      <w:r w:rsidR="00436513">
        <w:rPr>
          <w:color w:val="808080" w:themeColor="background1" w:themeShade="80"/>
        </w:rPr>
        <w:t xml:space="preserve"> of the company and the employees will no longer have any employment</w:t>
      </w:r>
      <w:r w:rsidR="0048605F">
        <w:rPr>
          <w:color w:val="808080" w:themeColor="background1" w:themeShade="80"/>
        </w:rPr>
        <w:t xml:space="preserve"> or future </w:t>
      </w:r>
      <w:r w:rsidR="006F2F2D">
        <w:rPr>
          <w:color w:val="808080" w:themeColor="background1" w:themeShade="80"/>
        </w:rPr>
        <w:t>earnings</w:t>
      </w:r>
      <w:r w:rsidR="0048605F">
        <w:rPr>
          <w:color w:val="808080" w:themeColor="background1" w:themeShade="80"/>
        </w:rPr>
        <w:t xml:space="preserve"> (outside of the potential proceeds from the liquidation). With regard to an immediate liquidation</w:t>
      </w:r>
      <w:r w:rsidR="006F2F2D">
        <w:rPr>
          <w:color w:val="808080" w:themeColor="background1" w:themeShade="80"/>
        </w:rPr>
        <w:t>,</w:t>
      </w:r>
      <w:r w:rsidR="0048605F">
        <w:rPr>
          <w:color w:val="808080" w:themeColor="background1" w:themeShade="80"/>
        </w:rPr>
        <w:t xml:space="preserve"> any remuneration outstanding before the liquidation will result in these costs being </w:t>
      </w:r>
      <w:r w:rsidR="00F404E0">
        <w:rPr>
          <w:color w:val="808080" w:themeColor="background1" w:themeShade="80"/>
        </w:rPr>
        <w:t>seen</w:t>
      </w:r>
      <w:r w:rsidR="0048605F">
        <w:rPr>
          <w:color w:val="808080" w:themeColor="background1" w:themeShade="80"/>
        </w:rPr>
        <w:t xml:space="preserve"> as unpaid creditors and will be concurrent in the ranking of the liquidation proceeds waterfall. </w:t>
      </w:r>
    </w:p>
    <w:p w14:paraId="270A5EC2" w14:textId="77777777" w:rsidR="006F2F2D" w:rsidRDefault="006F2F2D" w:rsidP="00E30749">
      <w:pPr>
        <w:rPr>
          <w:color w:val="808080" w:themeColor="background1" w:themeShade="80"/>
        </w:rPr>
      </w:pPr>
    </w:p>
    <w:p w14:paraId="65147DF1" w14:textId="33858CEA" w:rsidR="00923734" w:rsidRDefault="006F2F2D" w:rsidP="00E30749">
      <w:pPr>
        <w:rPr>
          <w:color w:val="808080" w:themeColor="background1" w:themeShade="80"/>
        </w:rPr>
      </w:pPr>
      <w:r>
        <w:rPr>
          <w:color w:val="808080" w:themeColor="background1" w:themeShade="80"/>
        </w:rPr>
        <w:t>Under business rescue S 135(1) provides that to the extent that any remuneration, reimbursement for expenses</w:t>
      </w:r>
      <w:r w:rsidR="00923734">
        <w:rPr>
          <w:color w:val="808080" w:themeColor="background1" w:themeShade="80"/>
        </w:rPr>
        <w:t>,</w:t>
      </w:r>
      <w:r>
        <w:rPr>
          <w:color w:val="808080" w:themeColor="background1" w:themeShade="80"/>
        </w:rPr>
        <w:t xml:space="preserve"> or other amounts of money relating to employment becomes due and payable by the company during the business rescue process, but is not paid, the money will be regarded as post-commencement finance and will be paid in accordance with S135(3)(a) where the claims will have preference and will rank second alongside the business rescue costs. An additional important consideration is that the preference established related to the “PCF” employment </w:t>
      </w:r>
      <w:r w:rsidR="00923734">
        <w:rPr>
          <w:color w:val="808080" w:themeColor="background1" w:themeShade="80"/>
        </w:rPr>
        <w:t>out-of-business</w:t>
      </w:r>
      <w:r>
        <w:rPr>
          <w:color w:val="808080" w:themeColor="background1" w:themeShade="80"/>
        </w:rPr>
        <w:t xml:space="preserve"> rescue will be retained should the business rescue process be superseded by a liquidation order</w:t>
      </w:r>
      <w:r w:rsidR="00923734">
        <w:rPr>
          <w:color w:val="808080" w:themeColor="background1" w:themeShade="80"/>
        </w:rPr>
        <w:t xml:space="preserve"> (Confirmed through the Diener Judgment)</w:t>
      </w:r>
      <w:r>
        <w:rPr>
          <w:color w:val="808080" w:themeColor="background1" w:themeShade="80"/>
        </w:rPr>
        <w:t>.</w:t>
      </w:r>
      <w:r w:rsidR="0048605F">
        <w:rPr>
          <w:color w:val="808080" w:themeColor="background1" w:themeShade="80"/>
        </w:rPr>
        <w:t xml:space="preserve"> </w:t>
      </w:r>
    </w:p>
    <w:p w14:paraId="058EF8B9" w14:textId="77777777" w:rsidR="00923734" w:rsidRDefault="00923734" w:rsidP="00E30749">
      <w:pPr>
        <w:rPr>
          <w:color w:val="808080" w:themeColor="background1" w:themeShade="80"/>
        </w:rPr>
      </w:pPr>
    </w:p>
    <w:p w14:paraId="38ED04FB" w14:textId="6CE1F51F" w:rsidR="00436513" w:rsidRDefault="00923734" w:rsidP="00E30749">
      <w:pPr>
        <w:rPr>
          <w:color w:val="808080" w:themeColor="background1" w:themeShade="80"/>
        </w:rPr>
      </w:pPr>
      <w:r>
        <w:rPr>
          <w:color w:val="808080" w:themeColor="background1" w:themeShade="80"/>
        </w:rPr>
        <w:t>Under S144(2) of the Companies Act</w:t>
      </w:r>
      <w:r w:rsidR="0048605F">
        <w:rPr>
          <w:color w:val="808080" w:themeColor="background1" w:themeShade="80"/>
        </w:rPr>
        <w:t xml:space="preserve"> </w:t>
      </w:r>
      <w:r>
        <w:rPr>
          <w:color w:val="808080" w:themeColor="background1" w:themeShade="80"/>
        </w:rPr>
        <w:t>a</w:t>
      </w:r>
      <w:r w:rsidR="00F404E0">
        <w:rPr>
          <w:color w:val="808080" w:themeColor="background1" w:themeShade="80"/>
        </w:rPr>
        <w:t>ny remuneration to the extent of unpaid remuneration, reimbursement for expenses</w:t>
      </w:r>
      <w:r>
        <w:rPr>
          <w:color w:val="808080" w:themeColor="background1" w:themeShade="80"/>
        </w:rPr>
        <w:t>,</w:t>
      </w:r>
      <w:r w:rsidR="00F404E0">
        <w:rPr>
          <w:color w:val="808080" w:themeColor="background1" w:themeShade="80"/>
        </w:rPr>
        <w:t xml:space="preserve"> or other pre-business rescue, will result in the employee claims being seen as a preferred unsecured creditor to the company.</w:t>
      </w:r>
    </w:p>
    <w:p w14:paraId="258BE62C" w14:textId="77777777" w:rsidR="00436513" w:rsidRDefault="00436513" w:rsidP="00E30749">
      <w:pPr>
        <w:rPr>
          <w:color w:val="808080" w:themeColor="background1" w:themeShade="80"/>
        </w:rPr>
      </w:pPr>
    </w:p>
    <w:p w14:paraId="50D57C3E" w14:textId="5B363AE2" w:rsidR="0029360E" w:rsidRDefault="006F2F2D" w:rsidP="00E30749">
      <w:pPr>
        <w:rPr>
          <w:color w:val="808080" w:themeColor="background1" w:themeShade="80"/>
        </w:rPr>
      </w:pPr>
      <w:r>
        <w:rPr>
          <w:color w:val="808080" w:themeColor="background1" w:themeShade="80"/>
        </w:rPr>
        <w:t xml:space="preserve">Under the business rescue process, the Chapter 6 of the Companies Act 2008 incorporates </w:t>
      </w:r>
      <w:proofErr w:type="spellStart"/>
      <w:r>
        <w:rPr>
          <w:color w:val="808080" w:themeColor="background1" w:themeShade="80"/>
        </w:rPr>
        <w:t>labour</w:t>
      </w:r>
      <w:proofErr w:type="spellEnd"/>
      <w:r>
        <w:rPr>
          <w:color w:val="808080" w:themeColor="background1" w:themeShade="80"/>
        </w:rPr>
        <w:t xml:space="preserve"> law protection, and requires that any retrenchment contemplated in the business rescue plan will be subject to S189 and 189A of the </w:t>
      </w:r>
      <w:proofErr w:type="spellStart"/>
      <w:r>
        <w:rPr>
          <w:color w:val="808080" w:themeColor="background1" w:themeShade="80"/>
        </w:rPr>
        <w:t>labour</w:t>
      </w:r>
      <w:proofErr w:type="spellEnd"/>
      <w:r>
        <w:rPr>
          <w:color w:val="808080" w:themeColor="background1" w:themeShade="80"/>
        </w:rPr>
        <w:t xml:space="preserve"> Relations Act 1995.</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8CB7" w14:textId="77777777" w:rsidR="007A1325" w:rsidRDefault="007A1325" w:rsidP="001016B0">
      <w:r>
        <w:separator/>
      </w:r>
    </w:p>
  </w:endnote>
  <w:endnote w:type="continuationSeparator" w:id="0">
    <w:p w14:paraId="70DA7670" w14:textId="77777777" w:rsidR="007A1325" w:rsidRDefault="007A1325" w:rsidP="001016B0">
      <w:r>
        <w:continuationSeparator/>
      </w:r>
    </w:p>
  </w:endnote>
  <w:endnote w:type="continuationNotice" w:id="1">
    <w:p w14:paraId="4BC613A5" w14:textId="77777777" w:rsidR="007A1325" w:rsidRDefault="007A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6A09DFE0" w:rsidR="009C6019" w:rsidRDefault="007C17F8" w:rsidP="008A20AC">
    <w:pPr>
      <w:pStyle w:val="Footer"/>
      <w:ind w:right="360"/>
    </w:pPr>
    <w:r w:rsidRPr="00ED5B2E">
      <w:t>202223-1044</w:t>
    </w:r>
    <w:r>
      <w:t>.</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B4DA" w14:textId="77777777" w:rsidR="007A1325" w:rsidRDefault="007A1325" w:rsidP="001016B0">
      <w:r>
        <w:separator/>
      </w:r>
    </w:p>
  </w:footnote>
  <w:footnote w:type="continuationSeparator" w:id="0">
    <w:p w14:paraId="7BA6AEA9" w14:textId="77777777" w:rsidR="007A1325" w:rsidRDefault="007A1325" w:rsidP="001016B0">
      <w:r>
        <w:continuationSeparator/>
      </w:r>
    </w:p>
  </w:footnote>
  <w:footnote w:type="continuationNotice" w:id="1">
    <w:p w14:paraId="1F37DE70" w14:textId="77777777" w:rsidR="007A1325" w:rsidRDefault="007A13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B352C38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F1BC5A9E">
      <w:start w:val="1"/>
      <w:numFmt w:val="lowerLetter"/>
      <w:lvlText w:val="%4)"/>
      <w:lvlJc w:val="left"/>
      <w:pPr>
        <w:ind w:left="2880" w:hanging="360"/>
      </w:pPr>
      <w:rPr>
        <w:rFonts w:hint="default"/>
      </w:rPr>
    </w:lvl>
    <w:lvl w:ilvl="4" w:tplc="F4D892A2">
      <w:start w:val="1"/>
      <w:numFmt w:val="lowerLetter"/>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1F582351"/>
    <w:multiLevelType w:val="hybridMultilevel"/>
    <w:tmpl w:val="30520D1C"/>
    <w:lvl w:ilvl="0" w:tplc="1C090017">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78382B"/>
    <w:multiLevelType w:val="hybridMultilevel"/>
    <w:tmpl w:val="FF5C1204"/>
    <w:lvl w:ilvl="0" w:tplc="FB64F30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B40696E"/>
    <w:multiLevelType w:val="hybridMultilevel"/>
    <w:tmpl w:val="0E3C5E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CE6B5A"/>
    <w:multiLevelType w:val="hybridMultilevel"/>
    <w:tmpl w:val="428A355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1"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6"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6721D0"/>
    <w:multiLevelType w:val="hybridMultilevel"/>
    <w:tmpl w:val="6A2A4A6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2A1E88"/>
    <w:multiLevelType w:val="hybridMultilevel"/>
    <w:tmpl w:val="3DFE976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764872DA"/>
    <w:multiLevelType w:val="hybridMultilevel"/>
    <w:tmpl w:val="DA6261EE"/>
    <w:lvl w:ilvl="0" w:tplc="D55A79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1"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3"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7AB138D3"/>
    <w:multiLevelType w:val="hybridMultilevel"/>
    <w:tmpl w:val="F1F838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378945581">
    <w:abstractNumId w:val="35"/>
  </w:num>
  <w:num w:numId="2" w16cid:durableId="1067648156">
    <w:abstractNumId w:val="30"/>
  </w:num>
  <w:num w:numId="3" w16cid:durableId="1180041972">
    <w:abstractNumId w:val="26"/>
  </w:num>
  <w:num w:numId="4" w16cid:durableId="1973443325">
    <w:abstractNumId w:val="32"/>
  </w:num>
  <w:num w:numId="5" w16cid:durableId="1267886458">
    <w:abstractNumId w:val="40"/>
  </w:num>
  <w:num w:numId="6" w16cid:durableId="1287855810">
    <w:abstractNumId w:val="42"/>
  </w:num>
  <w:num w:numId="7" w16cid:durableId="2125691020">
    <w:abstractNumId w:val="46"/>
  </w:num>
  <w:num w:numId="8" w16cid:durableId="1515419527">
    <w:abstractNumId w:val="2"/>
  </w:num>
  <w:num w:numId="9" w16cid:durableId="488441247">
    <w:abstractNumId w:val="3"/>
  </w:num>
  <w:num w:numId="10" w16cid:durableId="771705008">
    <w:abstractNumId w:val="22"/>
  </w:num>
  <w:num w:numId="11" w16cid:durableId="626010218">
    <w:abstractNumId w:val="11"/>
  </w:num>
  <w:num w:numId="12" w16cid:durableId="801772009">
    <w:abstractNumId w:val="24"/>
  </w:num>
  <w:num w:numId="13" w16cid:durableId="838926336">
    <w:abstractNumId w:val="30"/>
  </w:num>
  <w:num w:numId="14" w16cid:durableId="21059731">
    <w:abstractNumId w:val="47"/>
  </w:num>
  <w:num w:numId="15" w16cid:durableId="1369723357">
    <w:abstractNumId w:val="36"/>
  </w:num>
  <w:num w:numId="16" w16cid:durableId="1789667304">
    <w:abstractNumId w:val="16"/>
  </w:num>
  <w:num w:numId="17" w16cid:durableId="302656836">
    <w:abstractNumId w:val="9"/>
  </w:num>
  <w:num w:numId="18" w16cid:durableId="1579170121">
    <w:abstractNumId w:val="17"/>
  </w:num>
  <w:num w:numId="19" w16cid:durableId="848257294">
    <w:abstractNumId w:val="48"/>
  </w:num>
  <w:num w:numId="20" w16cid:durableId="1680279205">
    <w:abstractNumId w:val="29"/>
  </w:num>
  <w:num w:numId="21" w16cid:durableId="1973513014">
    <w:abstractNumId w:val="5"/>
  </w:num>
  <w:num w:numId="22" w16cid:durableId="963778943">
    <w:abstractNumId w:val="19"/>
  </w:num>
  <w:num w:numId="23" w16cid:durableId="775713138">
    <w:abstractNumId w:val="43"/>
  </w:num>
  <w:num w:numId="24" w16cid:durableId="1011837183">
    <w:abstractNumId w:val="39"/>
  </w:num>
  <w:num w:numId="25" w16cid:durableId="177358187">
    <w:abstractNumId w:val="28"/>
  </w:num>
  <w:num w:numId="26" w16cid:durableId="1392539119">
    <w:abstractNumId w:val="30"/>
    <w:lvlOverride w:ilvl="0">
      <w:startOverride w:val="1"/>
    </w:lvlOverride>
    <w:lvlOverride w:ilvl="1">
      <w:startOverride w:val="1"/>
    </w:lvlOverride>
  </w:num>
  <w:num w:numId="27" w16cid:durableId="1280381566">
    <w:abstractNumId w:val="34"/>
  </w:num>
  <w:num w:numId="28" w16cid:durableId="999651033">
    <w:abstractNumId w:val="6"/>
  </w:num>
  <w:num w:numId="29" w16cid:durableId="1031036634">
    <w:abstractNumId w:val="25"/>
  </w:num>
  <w:num w:numId="30" w16cid:durableId="779449083">
    <w:abstractNumId w:val="10"/>
  </w:num>
  <w:num w:numId="31" w16cid:durableId="1503811071">
    <w:abstractNumId w:val="51"/>
  </w:num>
  <w:num w:numId="32" w16cid:durableId="570163719">
    <w:abstractNumId w:val="20"/>
  </w:num>
  <w:num w:numId="33" w16cid:durableId="540820618">
    <w:abstractNumId w:val="7"/>
  </w:num>
  <w:num w:numId="34" w16cid:durableId="1524321942">
    <w:abstractNumId w:val="13"/>
  </w:num>
  <w:num w:numId="35" w16cid:durableId="232205877">
    <w:abstractNumId w:val="21"/>
  </w:num>
  <w:num w:numId="36" w16cid:durableId="985744921">
    <w:abstractNumId w:val="4"/>
  </w:num>
  <w:num w:numId="37" w16cid:durableId="1614896913">
    <w:abstractNumId w:val="55"/>
  </w:num>
  <w:num w:numId="38" w16cid:durableId="612175254">
    <w:abstractNumId w:val="52"/>
  </w:num>
  <w:num w:numId="39" w16cid:durableId="195430966">
    <w:abstractNumId w:val="8"/>
  </w:num>
  <w:num w:numId="40" w16cid:durableId="1820346420">
    <w:abstractNumId w:val="53"/>
  </w:num>
  <w:num w:numId="41" w16cid:durableId="1214152275">
    <w:abstractNumId w:val="14"/>
  </w:num>
  <w:num w:numId="42" w16cid:durableId="1509637177">
    <w:abstractNumId w:val="38"/>
  </w:num>
  <w:num w:numId="43" w16cid:durableId="1532763469">
    <w:abstractNumId w:val="0"/>
  </w:num>
  <w:num w:numId="44" w16cid:durableId="833496056">
    <w:abstractNumId w:val="44"/>
  </w:num>
  <w:num w:numId="45" w16cid:durableId="1699235991">
    <w:abstractNumId w:val="33"/>
  </w:num>
  <w:num w:numId="46" w16cid:durableId="1722249291">
    <w:abstractNumId w:val="31"/>
  </w:num>
  <w:num w:numId="47" w16cid:durableId="1092508325">
    <w:abstractNumId w:val="37"/>
  </w:num>
  <w:num w:numId="48" w16cid:durableId="852113020">
    <w:abstractNumId w:val="50"/>
  </w:num>
  <w:num w:numId="49" w16cid:durableId="201748541">
    <w:abstractNumId w:val="1"/>
  </w:num>
  <w:num w:numId="50" w16cid:durableId="534192152">
    <w:abstractNumId w:val="23"/>
  </w:num>
  <w:num w:numId="51" w16cid:durableId="439689957">
    <w:abstractNumId w:val="49"/>
  </w:num>
  <w:num w:numId="52" w16cid:durableId="1501772330">
    <w:abstractNumId w:val="45"/>
  </w:num>
  <w:num w:numId="53" w16cid:durableId="1988124282">
    <w:abstractNumId w:val="41"/>
  </w:num>
  <w:num w:numId="54" w16cid:durableId="1089734843">
    <w:abstractNumId w:val="12"/>
  </w:num>
  <w:num w:numId="55" w16cid:durableId="522980595">
    <w:abstractNumId w:val="15"/>
  </w:num>
  <w:num w:numId="56" w16cid:durableId="1843858351">
    <w:abstractNumId w:val="54"/>
  </w:num>
  <w:num w:numId="57" w16cid:durableId="1828475021">
    <w:abstractNumId w:val="18"/>
  </w:num>
  <w:num w:numId="58" w16cid:durableId="213177421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4C11"/>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503"/>
    <w:rsid w:val="00050FF8"/>
    <w:rsid w:val="00053320"/>
    <w:rsid w:val="00053524"/>
    <w:rsid w:val="00055328"/>
    <w:rsid w:val="0006065B"/>
    <w:rsid w:val="0006131A"/>
    <w:rsid w:val="00061E4F"/>
    <w:rsid w:val="00063301"/>
    <w:rsid w:val="0006405E"/>
    <w:rsid w:val="0006571F"/>
    <w:rsid w:val="00065F74"/>
    <w:rsid w:val="000672ED"/>
    <w:rsid w:val="00071EFD"/>
    <w:rsid w:val="00073862"/>
    <w:rsid w:val="00073A98"/>
    <w:rsid w:val="00075FC3"/>
    <w:rsid w:val="000771E5"/>
    <w:rsid w:val="000807FB"/>
    <w:rsid w:val="00083AF3"/>
    <w:rsid w:val="00086445"/>
    <w:rsid w:val="00087A4E"/>
    <w:rsid w:val="0009090B"/>
    <w:rsid w:val="00091667"/>
    <w:rsid w:val="000922D6"/>
    <w:rsid w:val="000943C5"/>
    <w:rsid w:val="00094C09"/>
    <w:rsid w:val="0009539A"/>
    <w:rsid w:val="000A0078"/>
    <w:rsid w:val="000B1184"/>
    <w:rsid w:val="000C0827"/>
    <w:rsid w:val="000D03F0"/>
    <w:rsid w:val="000D1DAC"/>
    <w:rsid w:val="000D340C"/>
    <w:rsid w:val="000D5B7A"/>
    <w:rsid w:val="000D78BC"/>
    <w:rsid w:val="000E4C6C"/>
    <w:rsid w:val="000F1349"/>
    <w:rsid w:val="000F1620"/>
    <w:rsid w:val="000F1B04"/>
    <w:rsid w:val="000F7E2C"/>
    <w:rsid w:val="0010016E"/>
    <w:rsid w:val="001001B2"/>
    <w:rsid w:val="00100927"/>
    <w:rsid w:val="00101342"/>
    <w:rsid w:val="001016B0"/>
    <w:rsid w:val="00103371"/>
    <w:rsid w:val="00105315"/>
    <w:rsid w:val="001165C7"/>
    <w:rsid w:val="00117579"/>
    <w:rsid w:val="0011778D"/>
    <w:rsid w:val="00120495"/>
    <w:rsid w:val="00124ECF"/>
    <w:rsid w:val="00132E0E"/>
    <w:rsid w:val="001336C3"/>
    <w:rsid w:val="00152954"/>
    <w:rsid w:val="00155357"/>
    <w:rsid w:val="00156923"/>
    <w:rsid w:val="00157455"/>
    <w:rsid w:val="0015766C"/>
    <w:rsid w:val="00163224"/>
    <w:rsid w:val="001642B5"/>
    <w:rsid w:val="0016475E"/>
    <w:rsid w:val="00166CC9"/>
    <w:rsid w:val="00167ACD"/>
    <w:rsid w:val="00171BCA"/>
    <w:rsid w:val="00173953"/>
    <w:rsid w:val="00175148"/>
    <w:rsid w:val="00175F03"/>
    <w:rsid w:val="00176F74"/>
    <w:rsid w:val="00177E01"/>
    <w:rsid w:val="0018521C"/>
    <w:rsid w:val="00186497"/>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4CC3"/>
    <w:rsid w:val="001C14BF"/>
    <w:rsid w:val="001C1998"/>
    <w:rsid w:val="001C3BF2"/>
    <w:rsid w:val="001C5EBB"/>
    <w:rsid w:val="001C667C"/>
    <w:rsid w:val="001C6B3B"/>
    <w:rsid w:val="001C7A25"/>
    <w:rsid w:val="001D2111"/>
    <w:rsid w:val="001D30D9"/>
    <w:rsid w:val="001E2D89"/>
    <w:rsid w:val="001E5F83"/>
    <w:rsid w:val="001E6FD1"/>
    <w:rsid w:val="001E72C8"/>
    <w:rsid w:val="001E7D0E"/>
    <w:rsid w:val="001F18E6"/>
    <w:rsid w:val="001F65C0"/>
    <w:rsid w:val="00200F4C"/>
    <w:rsid w:val="002044FB"/>
    <w:rsid w:val="00204AC0"/>
    <w:rsid w:val="002054DD"/>
    <w:rsid w:val="00207497"/>
    <w:rsid w:val="002104A3"/>
    <w:rsid w:val="00211EE8"/>
    <w:rsid w:val="00213DA5"/>
    <w:rsid w:val="00214347"/>
    <w:rsid w:val="0021508C"/>
    <w:rsid w:val="00216818"/>
    <w:rsid w:val="00217A56"/>
    <w:rsid w:val="00221041"/>
    <w:rsid w:val="00222127"/>
    <w:rsid w:val="00225B96"/>
    <w:rsid w:val="002264AD"/>
    <w:rsid w:val="00234313"/>
    <w:rsid w:val="002410A1"/>
    <w:rsid w:val="0024309E"/>
    <w:rsid w:val="00244935"/>
    <w:rsid w:val="0025049F"/>
    <w:rsid w:val="00252A4F"/>
    <w:rsid w:val="002532D9"/>
    <w:rsid w:val="00254252"/>
    <w:rsid w:val="00255630"/>
    <w:rsid w:val="00257792"/>
    <w:rsid w:val="0026217B"/>
    <w:rsid w:val="00262455"/>
    <w:rsid w:val="00262573"/>
    <w:rsid w:val="00263733"/>
    <w:rsid w:val="002665D8"/>
    <w:rsid w:val="00270263"/>
    <w:rsid w:val="00270334"/>
    <w:rsid w:val="00274A8A"/>
    <w:rsid w:val="00282184"/>
    <w:rsid w:val="00282844"/>
    <w:rsid w:val="00283584"/>
    <w:rsid w:val="00286840"/>
    <w:rsid w:val="0029360E"/>
    <w:rsid w:val="0029559E"/>
    <w:rsid w:val="002A082B"/>
    <w:rsid w:val="002A2C16"/>
    <w:rsid w:val="002A2CA9"/>
    <w:rsid w:val="002A2FA0"/>
    <w:rsid w:val="002A39BD"/>
    <w:rsid w:val="002A5E2D"/>
    <w:rsid w:val="002A752D"/>
    <w:rsid w:val="002A771B"/>
    <w:rsid w:val="002B15BA"/>
    <w:rsid w:val="002B4FCB"/>
    <w:rsid w:val="002B7150"/>
    <w:rsid w:val="002C07C3"/>
    <w:rsid w:val="002C252F"/>
    <w:rsid w:val="002C37AE"/>
    <w:rsid w:val="002C3CE5"/>
    <w:rsid w:val="002D2D8F"/>
    <w:rsid w:val="002D4C7F"/>
    <w:rsid w:val="002E0235"/>
    <w:rsid w:val="002E125B"/>
    <w:rsid w:val="002E60D1"/>
    <w:rsid w:val="002F2E23"/>
    <w:rsid w:val="002F3F77"/>
    <w:rsid w:val="002F49CF"/>
    <w:rsid w:val="002F5682"/>
    <w:rsid w:val="00300343"/>
    <w:rsid w:val="00300368"/>
    <w:rsid w:val="003005A4"/>
    <w:rsid w:val="00300A1C"/>
    <w:rsid w:val="00303C2F"/>
    <w:rsid w:val="00315E9A"/>
    <w:rsid w:val="00320DB7"/>
    <w:rsid w:val="0032119E"/>
    <w:rsid w:val="00324FAD"/>
    <w:rsid w:val="0033007B"/>
    <w:rsid w:val="0033136D"/>
    <w:rsid w:val="00332AF9"/>
    <w:rsid w:val="003374AC"/>
    <w:rsid w:val="00337E93"/>
    <w:rsid w:val="00342DDB"/>
    <w:rsid w:val="00343065"/>
    <w:rsid w:val="003450D2"/>
    <w:rsid w:val="00345A22"/>
    <w:rsid w:val="00347063"/>
    <w:rsid w:val="00347074"/>
    <w:rsid w:val="00352649"/>
    <w:rsid w:val="00356273"/>
    <w:rsid w:val="00361ECF"/>
    <w:rsid w:val="00362356"/>
    <w:rsid w:val="00364438"/>
    <w:rsid w:val="00373930"/>
    <w:rsid w:val="003768D1"/>
    <w:rsid w:val="003845E5"/>
    <w:rsid w:val="0038564A"/>
    <w:rsid w:val="00390519"/>
    <w:rsid w:val="00391EDE"/>
    <w:rsid w:val="00393EC9"/>
    <w:rsid w:val="003A30D1"/>
    <w:rsid w:val="003A3759"/>
    <w:rsid w:val="003A3DEA"/>
    <w:rsid w:val="003A40DF"/>
    <w:rsid w:val="003B06BB"/>
    <w:rsid w:val="003B1CEA"/>
    <w:rsid w:val="003B39DA"/>
    <w:rsid w:val="003B3DEE"/>
    <w:rsid w:val="003B4199"/>
    <w:rsid w:val="003B4BCC"/>
    <w:rsid w:val="003B54BE"/>
    <w:rsid w:val="003B60FC"/>
    <w:rsid w:val="003B6635"/>
    <w:rsid w:val="003B72D0"/>
    <w:rsid w:val="003C02C7"/>
    <w:rsid w:val="003C55D2"/>
    <w:rsid w:val="003C5D82"/>
    <w:rsid w:val="003C6E52"/>
    <w:rsid w:val="003D0550"/>
    <w:rsid w:val="003D0B16"/>
    <w:rsid w:val="003D1105"/>
    <w:rsid w:val="003D15EA"/>
    <w:rsid w:val="003D2F70"/>
    <w:rsid w:val="003D6FCF"/>
    <w:rsid w:val="003E0049"/>
    <w:rsid w:val="003E2B2B"/>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3A2"/>
    <w:rsid w:val="00436513"/>
    <w:rsid w:val="0044028E"/>
    <w:rsid w:val="0044207D"/>
    <w:rsid w:val="00443F9D"/>
    <w:rsid w:val="00444C12"/>
    <w:rsid w:val="00445818"/>
    <w:rsid w:val="00446A9D"/>
    <w:rsid w:val="00447FBC"/>
    <w:rsid w:val="004522BB"/>
    <w:rsid w:val="00454DD5"/>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81F"/>
    <w:rsid w:val="00480CC9"/>
    <w:rsid w:val="00483EBE"/>
    <w:rsid w:val="004843B3"/>
    <w:rsid w:val="004844A9"/>
    <w:rsid w:val="004845BD"/>
    <w:rsid w:val="00485BD9"/>
    <w:rsid w:val="0048605F"/>
    <w:rsid w:val="004860DA"/>
    <w:rsid w:val="0048719D"/>
    <w:rsid w:val="00497863"/>
    <w:rsid w:val="004A0207"/>
    <w:rsid w:val="004A3690"/>
    <w:rsid w:val="004A698D"/>
    <w:rsid w:val="004A6C29"/>
    <w:rsid w:val="004B0D9B"/>
    <w:rsid w:val="004B2B93"/>
    <w:rsid w:val="004B2D12"/>
    <w:rsid w:val="004B491D"/>
    <w:rsid w:val="004B658B"/>
    <w:rsid w:val="004C206D"/>
    <w:rsid w:val="004C49B2"/>
    <w:rsid w:val="004C7945"/>
    <w:rsid w:val="004D0ABA"/>
    <w:rsid w:val="004D1602"/>
    <w:rsid w:val="004D5DA9"/>
    <w:rsid w:val="004E20DF"/>
    <w:rsid w:val="004E213B"/>
    <w:rsid w:val="004F07AD"/>
    <w:rsid w:val="004F2084"/>
    <w:rsid w:val="004F5D43"/>
    <w:rsid w:val="004F67CE"/>
    <w:rsid w:val="004F7259"/>
    <w:rsid w:val="00504A64"/>
    <w:rsid w:val="00513012"/>
    <w:rsid w:val="005140C5"/>
    <w:rsid w:val="00514A53"/>
    <w:rsid w:val="00516F45"/>
    <w:rsid w:val="005200BF"/>
    <w:rsid w:val="00520130"/>
    <w:rsid w:val="0052049D"/>
    <w:rsid w:val="00520EFB"/>
    <w:rsid w:val="0052140A"/>
    <w:rsid w:val="00521F27"/>
    <w:rsid w:val="0052288B"/>
    <w:rsid w:val="00523DF5"/>
    <w:rsid w:val="00524A0F"/>
    <w:rsid w:val="00525CD4"/>
    <w:rsid w:val="00531586"/>
    <w:rsid w:val="00535677"/>
    <w:rsid w:val="0053572E"/>
    <w:rsid w:val="00537834"/>
    <w:rsid w:val="005416EC"/>
    <w:rsid w:val="0054257F"/>
    <w:rsid w:val="00542B4C"/>
    <w:rsid w:val="0054321C"/>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5D22"/>
    <w:rsid w:val="00595ECE"/>
    <w:rsid w:val="00596485"/>
    <w:rsid w:val="005A079D"/>
    <w:rsid w:val="005A640E"/>
    <w:rsid w:val="005A7724"/>
    <w:rsid w:val="005C0FF6"/>
    <w:rsid w:val="005C121F"/>
    <w:rsid w:val="005C3DA9"/>
    <w:rsid w:val="005C6146"/>
    <w:rsid w:val="005D171C"/>
    <w:rsid w:val="005D1DC1"/>
    <w:rsid w:val="005D2195"/>
    <w:rsid w:val="005D489C"/>
    <w:rsid w:val="005D545B"/>
    <w:rsid w:val="005D54CF"/>
    <w:rsid w:val="005D6176"/>
    <w:rsid w:val="005D6817"/>
    <w:rsid w:val="005E45BD"/>
    <w:rsid w:val="005E4892"/>
    <w:rsid w:val="005E6C7A"/>
    <w:rsid w:val="005F5BDF"/>
    <w:rsid w:val="0060275A"/>
    <w:rsid w:val="006027A2"/>
    <w:rsid w:val="00604564"/>
    <w:rsid w:val="006047D8"/>
    <w:rsid w:val="00604FE3"/>
    <w:rsid w:val="006056C2"/>
    <w:rsid w:val="00612137"/>
    <w:rsid w:val="00614528"/>
    <w:rsid w:val="00624FFA"/>
    <w:rsid w:val="006278B5"/>
    <w:rsid w:val="006306D0"/>
    <w:rsid w:val="0063072A"/>
    <w:rsid w:val="0063766F"/>
    <w:rsid w:val="00637967"/>
    <w:rsid w:val="00640BC9"/>
    <w:rsid w:val="00642B39"/>
    <w:rsid w:val="00643725"/>
    <w:rsid w:val="00647006"/>
    <w:rsid w:val="0064773E"/>
    <w:rsid w:val="006478BE"/>
    <w:rsid w:val="00647C5C"/>
    <w:rsid w:val="00652268"/>
    <w:rsid w:val="006552D6"/>
    <w:rsid w:val="00657222"/>
    <w:rsid w:val="0066147F"/>
    <w:rsid w:val="006638D6"/>
    <w:rsid w:val="006659FD"/>
    <w:rsid w:val="006674D6"/>
    <w:rsid w:val="00671ADC"/>
    <w:rsid w:val="006720E9"/>
    <w:rsid w:val="00672FE0"/>
    <w:rsid w:val="0067316E"/>
    <w:rsid w:val="006731C8"/>
    <w:rsid w:val="00674C6B"/>
    <w:rsid w:val="00674E0E"/>
    <w:rsid w:val="00677E14"/>
    <w:rsid w:val="00684B6B"/>
    <w:rsid w:val="006902DF"/>
    <w:rsid w:val="0069113C"/>
    <w:rsid w:val="00691F68"/>
    <w:rsid w:val="0069468A"/>
    <w:rsid w:val="006A1B37"/>
    <w:rsid w:val="006A64BE"/>
    <w:rsid w:val="006A75FE"/>
    <w:rsid w:val="006B2D2C"/>
    <w:rsid w:val="006B4C64"/>
    <w:rsid w:val="006B5166"/>
    <w:rsid w:val="006C0B78"/>
    <w:rsid w:val="006C44C0"/>
    <w:rsid w:val="006D0915"/>
    <w:rsid w:val="006D1405"/>
    <w:rsid w:val="006D2E87"/>
    <w:rsid w:val="006D34F1"/>
    <w:rsid w:val="006D3DAA"/>
    <w:rsid w:val="006D500C"/>
    <w:rsid w:val="006D6188"/>
    <w:rsid w:val="006E0929"/>
    <w:rsid w:val="006E181A"/>
    <w:rsid w:val="006E218D"/>
    <w:rsid w:val="006E3396"/>
    <w:rsid w:val="006E3E96"/>
    <w:rsid w:val="006E46CC"/>
    <w:rsid w:val="006E481A"/>
    <w:rsid w:val="006E7B1B"/>
    <w:rsid w:val="006F19B4"/>
    <w:rsid w:val="006F2F2D"/>
    <w:rsid w:val="006F4065"/>
    <w:rsid w:val="006F520A"/>
    <w:rsid w:val="006F55B4"/>
    <w:rsid w:val="006F70EA"/>
    <w:rsid w:val="006F7EC1"/>
    <w:rsid w:val="007037AF"/>
    <w:rsid w:val="0070415E"/>
    <w:rsid w:val="00705108"/>
    <w:rsid w:val="00707D1B"/>
    <w:rsid w:val="00710451"/>
    <w:rsid w:val="00710A26"/>
    <w:rsid w:val="00710FD7"/>
    <w:rsid w:val="007120A0"/>
    <w:rsid w:val="00712318"/>
    <w:rsid w:val="0071246B"/>
    <w:rsid w:val="007130E9"/>
    <w:rsid w:val="00714B8E"/>
    <w:rsid w:val="00715982"/>
    <w:rsid w:val="00723334"/>
    <w:rsid w:val="0072491D"/>
    <w:rsid w:val="00726CA6"/>
    <w:rsid w:val="00727D5B"/>
    <w:rsid w:val="00733777"/>
    <w:rsid w:val="00733B70"/>
    <w:rsid w:val="00737047"/>
    <w:rsid w:val="00737CFC"/>
    <w:rsid w:val="007410BD"/>
    <w:rsid w:val="00744082"/>
    <w:rsid w:val="00746F14"/>
    <w:rsid w:val="007474DA"/>
    <w:rsid w:val="00752597"/>
    <w:rsid w:val="00754A42"/>
    <w:rsid w:val="00755F63"/>
    <w:rsid w:val="00760D1F"/>
    <w:rsid w:val="00767450"/>
    <w:rsid w:val="007703B5"/>
    <w:rsid w:val="0077169C"/>
    <w:rsid w:val="007747E8"/>
    <w:rsid w:val="007807F9"/>
    <w:rsid w:val="007818BA"/>
    <w:rsid w:val="007827D8"/>
    <w:rsid w:val="00785C65"/>
    <w:rsid w:val="00790583"/>
    <w:rsid w:val="0079130C"/>
    <w:rsid w:val="0079293C"/>
    <w:rsid w:val="00792FB4"/>
    <w:rsid w:val="007A0F49"/>
    <w:rsid w:val="007A1000"/>
    <w:rsid w:val="007A1325"/>
    <w:rsid w:val="007A1E90"/>
    <w:rsid w:val="007A41AC"/>
    <w:rsid w:val="007A4B25"/>
    <w:rsid w:val="007B05CD"/>
    <w:rsid w:val="007B0A80"/>
    <w:rsid w:val="007B1B03"/>
    <w:rsid w:val="007B2BB6"/>
    <w:rsid w:val="007B435F"/>
    <w:rsid w:val="007B607D"/>
    <w:rsid w:val="007B6DD3"/>
    <w:rsid w:val="007C04CB"/>
    <w:rsid w:val="007C17F8"/>
    <w:rsid w:val="007C31DD"/>
    <w:rsid w:val="007C3E14"/>
    <w:rsid w:val="007C4207"/>
    <w:rsid w:val="007D0061"/>
    <w:rsid w:val="007D06A2"/>
    <w:rsid w:val="007E223A"/>
    <w:rsid w:val="007E67B9"/>
    <w:rsid w:val="007E77FB"/>
    <w:rsid w:val="007E7C23"/>
    <w:rsid w:val="007F02EC"/>
    <w:rsid w:val="007F6160"/>
    <w:rsid w:val="007F67A0"/>
    <w:rsid w:val="007F6AD9"/>
    <w:rsid w:val="00803983"/>
    <w:rsid w:val="00804FC8"/>
    <w:rsid w:val="00811103"/>
    <w:rsid w:val="00812BFB"/>
    <w:rsid w:val="00813CB4"/>
    <w:rsid w:val="0081584C"/>
    <w:rsid w:val="00816B32"/>
    <w:rsid w:val="00817EB4"/>
    <w:rsid w:val="008201D7"/>
    <w:rsid w:val="00820BFA"/>
    <w:rsid w:val="00822525"/>
    <w:rsid w:val="00822A4C"/>
    <w:rsid w:val="00831F21"/>
    <w:rsid w:val="00840DD0"/>
    <w:rsid w:val="0084350B"/>
    <w:rsid w:val="00850236"/>
    <w:rsid w:val="00852B75"/>
    <w:rsid w:val="008611D3"/>
    <w:rsid w:val="0086179E"/>
    <w:rsid w:val="008664DC"/>
    <w:rsid w:val="00867EF8"/>
    <w:rsid w:val="008735A4"/>
    <w:rsid w:val="008746D5"/>
    <w:rsid w:val="008753CD"/>
    <w:rsid w:val="00884952"/>
    <w:rsid w:val="008856B1"/>
    <w:rsid w:val="008865F3"/>
    <w:rsid w:val="008871C6"/>
    <w:rsid w:val="00890206"/>
    <w:rsid w:val="0089192B"/>
    <w:rsid w:val="00894C10"/>
    <w:rsid w:val="00895CDF"/>
    <w:rsid w:val="00897517"/>
    <w:rsid w:val="008A1E6D"/>
    <w:rsid w:val="008A20AC"/>
    <w:rsid w:val="008A2BE4"/>
    <w:rsid w:val="008A78F6"/>
    <w:rsid w:val="008A7BA0"/>
    <w:rsid w:val="008B18AE"/>
    <w:rsid w:val="008B2794"/>
    <w:rsid w:val="008B3F0F"/>
    <w:rsid w:val="008B685D"/>
    <w:rsid w:val="008B74A9"/>
    <w:rsid w:val="008B7C0A"/>
    <w:rsid w:val="008C15A0"/>
    <w:rsid w:val="008C52C5"/>
    <w:rsid w:val="008C654D"/>
    <w:rsid w:val="008D1E34"/>
    <w:rsid w:val="008D2586"/>
    <w:rsid w:val="008D289A"/>
    <w:rsid w:val="008D44D6"/>
    <w:rsid w:val="008D701B"/>
    <w:rsid w:val="008D7189"/>
    <w:rsid w:val="008D7722"/>
    <w:rsid w:val="008E14AB"/>
    <w:rsid w:val="008E3552"/>
    <w:rsid w:val="008E623E"/>
    <w:rsid w:val="008E6B76"/>
    <w:rsid w:val="008F2BE2"/>
    <w:rsid w:val="0090300F"/>
    <w:rsid w:val="0090576D"/>
    <w:rsid w:val="00913C7A"/>
    <w:rsid w:val="009143EA"/>
    <w:rsid w:val="00915E82"/>
    <w:rsid w:val="00917205"/>
    <w:rsid w:val="00923734"/>
    <w:rsid w:val="00925BE4"/>
    <w:rsid w:val="0092725A"/>
    <w:rsid w:val="00930A74"/>
    <w:rsid w:val="0093295C"/>
    <w:rsid w:val="00934980"/>
    <w:rsid w:val="00941C86"/>
    <w:rsid w:val="00944436"/>
    <w:rsid w:val="00944A47"/>
    <w:rsid w:val="00951667"/>
    <w:rsid w:val="00954CBE"/>
    <w:rsid w:val="009572A0"/>
    <w:rsid w:val="00957A2E"/>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96777"/>
    <w:rsid w:val="009A5D47"/>
    <w:rsid w:val="009A68EB"/>
    <w:rsid w:val="009B0913"/>
    <w:rsid w:val="009B1470"/>
    <w:rsid w:val="009B3F58"/>
    <w:rsid w:val="009B6ADA"/>
    <w:rsid w:val="009B7D40"/>
    <w:rsid w:val="009C1564"/>
    <w:rsid w:val="009C1EC6"/>
    <w:rsid w:val="009C2DFC"/>
    <w:rsid w:val="009C42D5"/>
    <w:rsid w:val="009C6019"/>
    <w:rsid w:val="009C7A08"/>
    <w:rsid w:val="009C7A87"/>
    <w:rsid w:val="009C7BB4"/>
    <w:rsid w:val="009D05C1"/>
    <w:rsid w:val="009D0718"/>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A04ABF"/>
    <w:rsid w:val="00A06708"/>
    <w:rsid w:val="00A07356"/>
    <w:rsid w:val="00A174C2"/>
    <w:rsid w:val="00A225FD"/>
    <w:rsid w:val="00A22A0F"/>
    <w:rsid w:val="00A2519A"/>
    <w:rsid w:val="00A322BC"/>
    <w:rsid w:val="00A3606D"/>
    <w:rsid w:val="00A42C60"/>
    <w:rsid w:val="00A443DE"/>
    <w:rsid w:val="00A46438"/>
    <w:rsid w:val="00A47AC5"/>
    <w:rsid w:val="00A50BE2"/>
    <w:rsid w:val="00A514C8"/>
    <w:rsid w:val="00A515A5"/>
    <w:rsid w:val="00A52660"/>
    <w:rsid w:val="00A53A45"/>
    <w:rsid w:val="00A54890"/>
    <w:rsid w:val="00A55B7D"/>
    <w:rsid w:val="00A57A46"/>
    <w:rsid w:val="00A61F99"/>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56C1"/>
    <w:rsid w:val="00AA70F7"/>
    <w:rsid w:val="00AA797D"/>
    <w:rsid w:val="00AB2B3D"/>
    <w:rsid w:val="00AB3F55"/>
    <w:rsid w:val="00AC16E2"/>
    <w:rsid w:val="00AC37E2"/>
    <w:rsid w:val="00AC39C3"/>
    <w:rsid w:val="00AC3A2B"/>
    <w:rsid w:val="00AC48C3"/>
    <w:rsid w:val="00AD29D4"/>
    <w:rsid w:val="00AD2D09"/>
    <w:rsid w:val="00AD413E"/>
    <w:rsid w:val="00AD5EFB"/>
    <w:rsid w:val="00AE0536"/>
    <w:rsid w:val="00AE0ADA"/>
    <w:rsid w:val="00AE278B"/>
    <w:rsid w:val="00AE453B"/>
    <w:rsid w:val="00AF146A"/>
    <w:rsid w:val="00AF4056"/>
    <w:rsid w:val="00AF6388"/>
    <w:rsid w:val="00B010D8"/>
    <w:rsid w:val="00B04824"/>
    <w:rsid w:val="00B0737C"/>
    <w:rsid w:val="00B10DD9"/>
    <w:rsid w:val="00B154D5"/>
    <w:rsid w:val="00B17707"/>
    <w:rsid w:val="00B20098"/>
    <w:rsid w:val="00B20594"/>
    <w:rsid w:val="00B22A54"/>
    <w:rsid w:val="00B23068"/>
    <w:rsid w:val="00B27690"/>
    <w:rsid w:val="00B321C1"/>
    <w:rsid w:val="00B33C93"/>
    <w:rsid w:val="00B40A75"/>
    <w:rsid w:val="00B42E2B"/>
    <w:rsid w:val="00B43440"/>
    <w:rsid w:val="00B45CF8"/>
    <w:rsid w:val="00B501E9"/>
    <w:rsid w:val="00B518BA"/>
    <w:rsid w:val="00B54314"/>
    <w:rsid w:val="00B546E9"/>
    <w:rsid w:val="00B56420"/>
    <w:rsid w:val="00B62FFC"/>
    <w:rsid w:val="00B7612E"/>
    <w:rsid w:val="00B82385"/>
    <w:rsid w:val="00B827C6"/>
    <w:rsid w:val="00B82967"/>
    <w:rsid w:val="00B82E5A"/>
    <w:rsid w:val="00B857E6"/>
    <w:rsid w:val="00B857F9"/>
    <w:rsid w:val="00B903B0"/>
    <w:rsid w:val="00B9459F"/>
    <w:rsid w:val="00BA24B1"/>
    <w:rsid w:val="00BA36F4"/>
    <w:rsid w:val="00BA426B"/>
    <w:rsid w:val="00BA451C"/>
    <w:rsid w:val="00BA6AFC"/>
    <w:rsid w:val="00BA6F72"/>
    <w:rsid w:val="00BB1EBB"/>
    <w:rsid w:val="00BB5516"/>
    <w:rsid w:val="00BB5CB2"/>
    <w:rsid w:val="00BC163A"/>
    <w:rsid w:val="00BC292B"/>
    <w:rsid w:val="00BC55B7"/>
    <w:rsid w:val="00BD0FCB"/>
    <w:rsid w:val="00BD1E8D"/>
    <w:rsid w:val="00BD240A"/>
    <w:rsid w:val="00BD2DF8"/>
    <w:rsid w:val="00BD4D22"/>
    <w:rsid w:val="00BD6C80"/>
    <w:rsid w:val="00BE225E"/>
    <w:rsid w:val="00BE35A9"/>
    <w:rsid w:val="00BE453A"/>
    <w:rsid w:val="00BE669E"/>
    <w:rsid w:val="00BE6A24"/>
    <w:rsid w:val="00BF190D"/>
    <w:rsid w:val="00BF243A"/>
    <w:rsid w:val="00BF3B08"/>
    <w:rsid w:val="00BF4C0F"/>
    <w:rsid w:val="00C00F9E"/>
    <w:rsid w:val="00C03A2E"/>
    <w:rsid w:val="00C12DB9"/>
    <w:rsid w:val="00C1453C"/>
    <w:rsid w:val="00C23096"/>
    <w:rsid w:val="00C23A74"/>
    <w:rsid w:val="00C307B1"/>
    <w:rsid w:val="00C30838"/>
    <w:rsid w:val="00C30AE9"/>
    <w:rsid w:val="00C47CB2"/>
    <w:rsid w:val="00C50D4B"/>
    <w:rsid w:val="00C56405"/>
    <w:rsid w:val="00C56E18"/>
    <w:rsid w:val="00C604A7"/>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144F"/>
    <w:rsid w:val="00CB14DF"/>
    <w:rsid w:val="00CB4F67"/>
    <w:rsid w:val="00CC0474"/>
    <w:rsid w:val="00CC434F"/>
    <w:rsid w:val="00CC527B"/>
    <w:rsid w:val="00CC5734"/>
    <w:rsid w:val="00CC7331"/>
    <w:rsid w:val="00CD0E6F"/>
    <w:rsid w:val="00CD0EA6"/>
    <w:rsid w:val="00CD1349"/>
    <w:rsid w:val="00CD25B1"/>
    <w:rsid w:val="00CD4EFF"/>
    <w:rsid w:val="00CD5DCE"/>
    <w:rsid w:val="00CD618E"/>
    <w:rsid w:val="00CE370F"/>
    <w:rsid w:val="00CE3F26"/>
    <w:rsid w:val="00CE7E2D"/>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732"/>
    <w:rsid w:val="00D23D4C"/>
    <w:rsid w:val="00D244B1"/>
    <w:rsid w:val="00D274E6"/>
    <w:rsid w:val="00D31451"/>
    <w:rsid w:val="00D32636"/>
    <w:rsid w:val="00D41C9F"/>
    <w:rsid w:val="00D42501"/>
    <w:rsid w:val="00D459E9"/>
    <w:rsid w:val="00D4756F"/>
    <w:rsid w:val="00D47E91"/>
    <w:rsid w:val="00D5060B"/>
    <w:rsid w:val="00D60CCA"/>
    <w:rsid w:val="00D61824"/>
    <w:rsid w:val="00D61C26"/>
    <w:rsid w:val="00D62745"/>
    <w:rsid w:val="00D633E8"/>
    <w:rsid w:val="00D640B7"/>
    <w:rsid w:val="00D65F41"/>
    <w:rsid w:val="00D66209"/>
    <w:rsid w:val="00D6739C"/>
    <w:rsid w:val="00D7043C"/>
    <w:rsid w:val="00D70E22"/>
    <w:rsid w:val="00D72DF7"/>
    <w:rsid w:val="00D7312A"/>
    <w:rsid w:val="00D73BB0"/>
    <w:rsid w:val="00D75366"/>
    <w:rsid w:val="00D758A3"/>
    <w:rsid w:val="00D77D1A"/>
    <w:rsid w:val="00D80AB0"/>
    <w:rsid w:val="00D82BC8"/>
    <w:rsid w:val="00D82D88"/>
    <w:rsid w:val="00D85B19"/>
    <w:rsid w:val="00D85DAC"/>
    <w:rsid w:val="00D871F9"/>
    <w:rsid w:val="00D87451"/>
    <w:rsid w:val="00D90E69"/>
    <w:rsid w:val="00D929E8"/>
    <w:rsid w:val="00D93B3A"/>
    <w:rsid w:val="00D964F5"/>
    <w:rsid w:val="00DA38FF"/>
    <w:rsid w:val="00DA6A48"/>
    <w:rsid w:val="00DB27F8"/>
    <w:rsid w:val="00DB5AFB"/>
    <w:rsid w:val="00DB6F8E"/>
    <w:rsid w:val="00DC024D"/>
    <w:rsid w:val="00DC07C1"/>
    <w:rsid w:val="00DC0E33"/>
    <w:rsid w:val="00DC1D77"/>
    <w:rsid w:val="00DC20CF"/>
    <w:rsid w:val="00DC2585"/>
    <w:rsid w:val="00DC3B9C"/>
    <w:rsid w:val="00DD4547"/>
    <w:rsid w:val="00DD7E5F"/>
    <w:rsid w:val="00DE0233"/>
    <w:rsid w:val="00DE23CF"/>
    <w:rsid w:val="00DE2B2F"/>
    <w:rsid w:val="00DE5787"/>
    <w:rsid w:val="00DE602E"/>
    <w:rsid w:val="00DE6C75"/>
    <w:rsid w:val="00DE6FDB"/>
    <w:rsid w:val="00DF1D56"/>
    <w:rsid w:val="00DF3EBE"/>
    <w:rsid w:val="00DF64E1"/>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30749"/>
    <w:rsid w:val="00E30785"/>
    <w:rsid w:val="00E36270"/>
    <w:rsid w:val="00E369AD"/>
    <w:rsid w:val="00E36DF9"/>
    <w:rsid w:val="00E40A16"/>
    <w:rsid w:val="00E44112"/>
    <w:rsid w:val="00E44FA9"/>
    <w:rsid w:val="00E5236A"/>
    <w:rsid w:val="00E56F95"/>
    <w:rsid w:val="00E64F45"/>
    <w:rsid w:val="00E73130"/>
    <w:rsid w:val="00E742A4"/>
    <w:rsid w:val="00E744EB"/>
    <w:rsid w:val="00E755CA"/>
    <w:rsid w:val="00E75DE2"/>
    <w:rsid w:val="00E81703"/>
    <w:rsid w:val="00E83556"/>
    <w:rsid w:val="00E90F16"/>
    <w:rsid w:val="00E9506C"/>
    <w:rsid w:val="00E95F0F"/>
    <w:rsid w:val="00E97C63"/>
    <w:rsid w:val="00E97FCF"/>
    <w:rsid w:val="00EA1D49"/>
    <w:rsid w:val="00EA2B57"/>
    <w:rsid w:val="00EA3159"/>
    <w:rsid w:val="00EA390C"/>
    <w:rsid w:val="00EA6193"/>
    <w:rsid w:val="00EA73D0"/>
    <w:rsid w:val="00EB20B3"/>
    <w:rsid w:val="00EB6910"/>
    <w:rsid w:val="00EB6DA5"/>
    <w:rsid w:val="00EB7B1A"/>
    <w:rsid w:val="00ED2AC3"/>
    <w:rsid w:val="00ED3D10"/>
    <w:rsid w:val="00ED447C"/>
    <w:rsid w:val="00EE0C08"/>
    <w:rsid w:val="00EE6AE2"/>
    <w:rsid w:val="00EE7CB4"/>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51B"/>
    <w:rsid w:val="00F05779"/>
    <w:rsid w:val="00F11319"/>
    <w:rsid w:val="00F11598"/>
    <w:rsid w:val="00F1188A"/>
    <w:rsid w:val="00F123F6"/>
    <w:rsid w:val="00F13A74"/>
    <w:rsid w:val="00F15492"/>
    <w:rsid w:val="00F166FF"/>
    <w:rsid w:val="00F22EA2"/>
    <w:rsid w:val="00F24862"/>
    <w:rsid w:val="00F254AF"/>
    <w:rsid w:val="00F266C1"/>
    <w:rsid w:val="00F31C8C"/>
    <w:rsid w:val="00F31D20"/>
    <w:rsid w:val="00F36C55"/>
    <w:rsid w:val="00F404E0"/>
    <w:rsid w:val="00F44137"/>
    <w:rsid w:val="00F50A85"/>
    <w:rsid w:val="00F512FE"/>
    <w:rsid w:val="00F57033"/>
    <w:rsid w:val="00F57481"/>
    <w:rsid w:val="00F576AE"/>
    <w:rsid w:val="00F637B8"/>
    <w:rsid w:val="00F6582B"/>
    <w:rsid w:val="00F6622D"/>
    <w:rsid w:val="00F82F63"/>
    <w:rsid w:val="00F8401A"/>
    <w:rsid w:val="00F87B9D"/>
    <w:rsid w:val="00FA113D"/>
    <w:rsid w:val="00FA342E"/>
    <w:rsid w:val="00FA4123"/>
    <w:rsid w:val="00FA596D"/>
    <w:rsid w:val="00FA602E"/>
    <w:rsid w:val="00FC074E"/>
    <w:rsid w:val="00FC34CD"/>
    <w:rsid w:val="00FC356D"/>
    <w:rsid w:val="00FC43F9"/>
    <w:rsid w:val="00FC5217"/>
    <w:rsid w:val="00FC5BA0"/>
    <w:rsid w:val="00FD18BB"/>
    <w:rsid w:val="00FD2678"/>
    <w:rsid w:val="00FD50F0"/>
    <w:rsid w:val="00FD5834"/>
    <w:rsid w:val="00FE5548"/>
    <w:rsid w:val="00FE5872"/>
    <w:rsid w:val="00FE5D09"/>
    <w:rsid w:val="00FE6BB9"/>
    <w:rsid w:val="00FF0D35"/>
    <w:rsid w:val="00FF18A4"/>
    <w:rsid w:val="00FF18BA"/>
    <w:rsid w:val="00FF236F"/>
    <w:rsid w:val="00FF3E14"/>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33</Pages>
  <Words>14725</Words>
  <Characters>75980</Characters>
  <Application>Microsoft Office Word</Application>
  <DocSecurity>0</DocSecurity>
  <Lines>1557</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Fabien Langlois</cp:lastModifiedBy>
  <cp:revision>39</cp:revision>
  <cp:lastPrinted>2023-11-16T10:51:00Z</cp:lastPrinted>
  <dcterms:created xsi:type="dcterms:W3CDTF">2023-11-16T10:55:00Z</dcterms:created>
  <dcterms:modified xsi:type="dcterms:W3CDTF">2023-11-17T09:45:00Z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GrammarlyDocumentId">
    <vt:lpwstr>337b6e1c2632816a4ce1d9d08ff8710b3af031cf708b7e51a576fc5bc695b098</vt:lpwstr>
  </property>
</Properties>
</file>