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w:t>
      </w:r>
      <w:r w:rsidRPr="00E53429">
        <w:rPr>
          <w:rFonts w:ascii="Avenir Next" w:hAnsi="Avenir Next" w:cs="Arial"/>
          <w:sz w:val="22"/>
          <w:szCs w:val="22"/>
          <w:lang w:val="en-GB"/>
        </w:rPr>
        <w:t>and mark your selection on the answer sheet</w:t>
      </w:r>
      <w:r w:rsidR="00397D3A" w:rsidRPr="00E53429">
        <w:rPr>
          <w:rFonts w:ascii="Avenir Next" w:hAnsi="Avenir Next" w:cs="Arial"/>
          <w:sz w:val="22"/>
          <w:szCs w:val="22"/>
          <w:lang w:val="en-GB"/>
        </w:rPr>
        <w:t xml:space="preserve"> by highlighting the </w:t>
      </w:r>
      <w:r w:rsidR="0036565C" w:rsidRPr="00E53429">
        <w:rPr>
          <w:rFonts w:ascii="Avenir Next" w:hAnsi="Avenir Next" w:cs="Arial"/>
          <w:sz w:val="22"/>
          <w:szCs w:val="22"/>
          <w:lang w:val="en-GB"/>
        </w:rPr>
        <w:t xml:space="preserve">relevant paragraph </w:t>
      </w:r>
      <w:r w:rsidR="0036565C" w:rsidRPr="00E53429">
        <w:rPr>
          <w:rFonts w:ascii="Avenir Next Demi Bold" w:hAnsi="Avenir Next Demi Bold" w:cs="Arial"/>
          <w:b/>
          <w:bCs/>
          <w:sz w:val="22"/>
          <w:szCs w:val="22"/>
          <w:lang w:val="en-GB"/>
        </w:rPr>
        <w:t>in yellow</w:t>
      </w:r>
      <w:r w:rsidRPr="00E53429">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93632B" w:rsidRDefault="00806382" w:rsidP="00806382">
      <w:pPr>
        <w:pStyle w:val="ListParagraph"/>
        <w:numPr>
          <w:ilvl w:val="0"/>
          <w:numId w:val="15"/>
        </w:numPr>
        <w:ind w:left="425" w:hanging="357"/>
        <w:jc w:val="both"/>
        <w:rPr>
          <w:rFonts w:ascii="Avenir Next" w:hAnsi="Avenir Next" w:cs="Arial"/>
          <w:sz w:val="22"/>
          <w:szCs w:val="22"/>
          <w:highlight w:val="yellow"/>
        </w:rPr>
      </w:pPr>
      <w:r w:rsidRPr="0093632B">
        <w:rPr>
          <w:rFonts w:ascii="Avenir Next" w:hAnsi="Avenir Next" w:cs="Arial"/>
          <w:sz w:val="22"/>
          <w:szCs w:val="22"/>
          <w:highlight w:val="yellow"/>
        </w:rPr>
        <w:t xml:space="preserve">This statement is untrue since the word </w:t>
      </w:r>
      <w:r w:rsidR="00823AB4" w:rsidRPr="0093632B">
        <w:rPr>
          <w:rFonts w:ascii="Avenir Next" w:hAnsi="Avenir Next" w:cs="Arial"/>
          <w:sz w:val="22"/>
          <w:szCs w:val="22"/>
          <w:highlight w:val="yellow"/>
        </w:rPr>
        <w:t>“</w:t>
      </w:r>
      <w:r w:rsidRPr="0093632B">
        <w:rPr>
          <w:rFonts w:ascii="Avenir Next" w:hAnsi="Avenir Next" w:cs="Arial"/>
          <w:sz w:val="22"/>
          <w:szCs w:val="22"/>
          <w:highlight w:val="yellow"/>
        </w:rPr>
        <w:t>bankruptcy</w:t>
      </w:r>
      <w:r w:rsidR="00823AB4" w:rsidRPr="0093632B">
        <w:rPr>
          <w:rFonts w:ascii="Avenir Next" w:hAnsi="Avenir Next" w:cs="Arial"/>
          <w:sz w:val="22"/>
          <w:szCs w:val="22"/>
          <w:highlight w:val="yellow"/>
        </w:rPr>
        <w:t>”</w:t>
      </w:r>
      <w:r w:rsidRPr="0093632B">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93632B" w:rsidRDefault="001211E6" w:rsidP="001211E6">
      <w:pPr>
        <w:pStyle w:val="ListParagraph"/>
        <w:numPr>
          <w:ilvl w:val="0"/>
          <w:numId w:val="16"/>
        </w:numPr>
        <w:ind w:left="426"/>
        <w:jc w:val="both"/>
        <w:rPr>
          <w:rFonts w:ascii="Avenir Next" w:hAnsi="Avenir Next" w:cs="Arial"/>
          <w:sz w:val="22"/>
          <w:szCs w:val="22"/>
          <w:highlight w:val="yellow"/>
        </w:rPr>
      </w:pPr>
      <w:r w:rsidRPr="0093632B">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33561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33561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A42DA">
        <w:rPr>
          <w:rFonts w:ascii="Avenir Next" w:hAnsi="Avenir Next" w:cs="Arial"/>
          <w:sz w:val="22"/>
          <w:szCs w:val="22"/>
          <w:lang w:val="en-GB"/>
        </w:rPr>
        <w:t xml:space="preserve">This statement is incorrect since a statutory discharge of debt was only introduced in 1705 in England.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335616">
        <w:rPr>
          <w:rFonts w:ascii="Avenir Next" w:hAnsi="Avenir Next" w:cs="Arial"/>
          <w:sz w:val="22"/>
          <w:szCs w:val="22"/>
          <w:highlight w:val="yellow"/>
          <w:lang w:val="en-GB"/>
        </w:rPr>
        <w:t>This statement is incorrect since most of the continental insolvency rules provided for a liberal discharge of debt even before English law considered the introduction of such a dispensation.</w:t>
      </w:r>
      <w:r w:rsidRPr="0067589E">
        <w:rPr>
          <w:rFonts w:ascii="Avenir Next" w:hAnsi="Avenir Next" w:cs="Arial"/>
          <w:sz w:val="22"/>
          <w:szCs w:val="22"/>
          <w:lang w:val="en-GB"/>
        </w:rPr>
        <w:t xml:space="preserve">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93632B" w:rsidRDefault="006514CD" w:rsidP="006514CD">
      <w:pPr>
        <w:pStyle w:val="ListParagraph"/>
        <w:numPr>
          <w:ilvl w:val="0"/>
          <w:numId w:val="19"/>
        </w:numPr>
        <w:ind w:left="425" w:hanging="357"/>
        <w:jc w:val="both"/>
        <w:rPr>
          <w:rFonts w:ascii="Avenir Next" w:hAnsi="Avenir Next" w:cs="Arial"/>
          <w:sz w:val="22"/>
          <w:szCs w:val="22"/>
          <w:highlight w:val="yellow"/>
        </w:rPr>
      </w:pPr>
      <w:r w:rsidRPr="0093632B">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93632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r w:rsidRPr="00DA42DA">
        <w:rPr>
          <w:rFonts w:ascii="Avenir Next" w:eastAsiaTheme="minorHAnsi" w:hAnsi="Avenir Next" w:cs="Arial"/>
          <w:sz w:val="22"/>
          <w:szCs w:val="22"/>
          <w:lang w:val="en-GB"/>
        </w:rPr>
        <w: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93632B" w:rsidRDefault="00AD76EF" w:rsidP="00AD76EF">
      <w:pPr>
        <w:pStyle w:val="ListParagraph"/>
        <w:numPr>
          <w:ilvl w:val="0"/>
          <w:numId w:val="17"/>
        </w:numPr>
        <w:ind w:left="426"/>
        <w:jc w:val="both"/>
        <w:rPr>
          <w:rFonts w:ascii="Avenir Next" w:hAnsi="Avenir Next" w:cs="Arial"/>
          <w:sz w:val="22"/>
          <w:szCs w:val="22"/>
          <w:highlight w:val="yellow"/>
        </w:rPr>
      </w:pPr>
      <w:r w:rsidRPr="0093632B">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93632B">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r w:rsidRPr="00DA42DA">
        <w:rPr>
          <w:rFonts w:ascii="Avenir Next" w:eastAsiaTheme="minorHAnsi" w:hAnsi="Avenir Next" w:cs="Arial"/>
          <w:sz w:val="22"/>
          <w:szCs w:val="22"/>
          <w:lang w:val="en-GB"/>
        </w:rPr>
        <w:t>.</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93632B" w:rsidRDefault="009661DE" w:rsidP="009661DE">
      <w:pPr>
        <w:pStyle w:val="ListParagraph"/>
        <w:numPr>
          <w:ilvl w:val="0"/>
          <w:numId w:val="23"/>
        </w:numPr>
        <w:ind w:left="426"/>
        <w:jc w:val="both"/>
        <w:rPr>
          <w:rFonts w:ascii="Avenir Next" w:hAnsi="Avenir Next" w:cs="Arial"/>
          <w:sz w:val="22"/>
          <w:szCs w:val="22"/>
          <w:highlight w:val="yellow"/>
        </w:rPr>
      </w:pPr>
      <w:r w:rsidRPr="0093632B">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93632B">
        <w:rPr>
          <w:rFonts w:ascii="Avenir Next" w:hAnsi="Avenir Next" w:cs="Arial"/>
          <w:sz w:val="22"/>
          <w:szCs w:val="22"/>
          <w:highlight w:val="yellow"/>
        </w:rPr>
        <w:t xml:space="preserve">This statement is untrue because universalism corresponds well to </w:t>
      </w:r>
      <w:proofErr w:type="spellStart"/>
      <w:r w:rsidRPr="0093632B">
        <w:rPr>
          <w:rFonts w:ascii="Avenir Next" w:hAnsi="Avenir Next" w:cs="Arial"/>
          <w:sz w:val="22"/>
          <w:szCs w:val="22"/>
          <w:highlight w:val="yellow"/>
        </w:rPr>
        <w:t>globali</w:t>
      </w:r>
      <w:r w:rsidR="00142E15" w:rsidRPr="0093632B">
        <w:rPr>
          <w:rFonts w:ascii="Avenir Next" w:hAnsi="Avenir Next" w:cs="Arial"/>
          <w:sz w:val="22"/>
          <w:szCs w:val="22"/>
          <w:highlight w:val="yellow"/>
        </w:rPr>
        <w:t>s</w:t>
      </w:r>
      <w:r w:rsidRPr="0093632B">
        <w:rPr>
          <w:rFonts w:ascii="Avenir Next" w:hAnsi="Avenir Next" w:cs="Arial"/>
          <w:sz w:val="22"/>
          <w:szCs w:val="22"/>
          <w:highlight w:val="yellow"/>
        </w:rPr>
        <w:t>ation</w:t>
      </w:r>
      <w:proofErr w:type="spellEnd"/>
      <w:r w:rsidRPr="0093632B">
        <w:rPr>
          <w:rFonts w:ascii="Avenir Next" w:hAnsi="Avenir Next" w:cs="Arial"/>
          <w:sz w:val="22"/>
          <w:szCs w:val="22"/>
          <w:highlight w:val="yellow"/>
        </w:rPr>
        <w:t xml:space="preserve"> and opponents of universalism are more concerned with the impacts of universalism upon domestic markets.</w:t>
      </w:r>
      <w:r w:rsidRPr="00DA42DA">
        <w:rPr>
          <w:rFonts w:ascii="Avenir Next" w:hAnsi="Avenir Next" w:cs="Arial"/>
          <w:sz w:val="22"/>
          <w:szCs w:val="22"/>
        </w:rPr>
        <w:t xml:space="preserve">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A6F1B86" w14:textId="4469987A" w:rsidR="00146E02" w:rsidRDefault="00DA42DA" w:rsidP="008522D3">
      <w:pPr>
        <w:rPr>
          <w:rFonts w:ascii="Avenir Next" w:hAnsi="Avenir Next" w:cs="Arial"/>
          <w:color w:val="808080" w:themeColor="background1" w:themeShade="80"/>
          <w:sz w:val="22"/>
          <w:szCs w:val="22"/>
        </w:rPr>
      </w:pPr>
      <w:r w:rsidRPr="00DA42DA">
        <w:rPr>
          <w:rFonts w:ascii="Avenir Next" w:hAnsi="Avenir Next" w:cs="Arial"/>
          <w:color w:val="808080" w:themeColor="background1" w:themeShade="80"/>
          <w:sz w:val="22"/>
          <w:szCs w:val="22"/>
          <w:lang w:val="en-GB"/>
        </w:rPr>
        <w:t>T</w:t>
      </w:r>
      <w:r w:rsidR="00146E02">
        <w:rPr>
          <w:rFonts w:ascii="Avenir Next" w:hAnsi="Avenir Next" w:cs="Arial"/>
          <w:color w:val="808080" w:themeColor="background1" w:themeShade="80"/>
          <w:sz w:val="22"/>
          <w:szCs w:val="22"/>
          <w:lang w:val="en-GB"/>
        </w:rPr>
        <w:t xml:space="preserve">he </w:t>
      </w:r>
      <w:r w:rsidR="00E26E8C">
        <w:rPr>
          <w:rFonts w:ascii="Avenir Next" w:hAnsi="Avenir Next" w:cs="Arial"/>
          <w:color w:val="808080" w:themeColor="background1" w:themeShade="80"/>
          <w:sz w:val="22"/>
          <w:szCs w:val="22"/>
          <w:lang w:val="en-GB"/>
        </w:rPr>
        <w:t xml:space="preserve">reference </w:t>
      </w:r>
      <w:r w:rsidR="00146E02">
        <w:rPr>
          <w:rFonts w:ascii="Avenir Next" w:hAnsi="Avenir Next" w:cs="Arial"/>
          <w:color w:val="808080" w:themeColor="background1" w:themeShade="80"/>
          <w:sz w:val="22"/>
          <w:szCs w:val="22"/>
          <w:lang w:val="en-GB"/>
        </w:rPr>
        <w:t xml:space="preserve">text </w:t>
      </w:r>
      <w:r w:rsidR="00146E02" w:rsidRPr="00146E02">
        <w:rPr>
          <w:rFonts w:ascii="Avenir Next" w:hAnsi="Avenir Next" w:cs="Arial"/>
          <w:color w:val="808080" w:themeColor="background1" w:themeShade="80"/>
          <w:sz w:val="22"/>
          <w:szCs w:val="22"/>
        </w:rPr>
        <w:t xml:space="preserve">provides a historical perspective on the development of insolvency or bankruptcy laws in countries with roots in both civil law and English law. Here's </w:t>
      </w:r>
      <w:r w:rsidR="00146E02">
        <w:rPr>
          <w:rFonts w:ascii="Avenir Next" w:hAnsi="Avenir Next" w:cs="Arial"/>
          <w:color w:val="808080" w:themeColor="background1" w:themeShade="80"/>
          <w:sz w:val="22"/>
          <w:szCs w:val="22"/>
        </w:rPr>
        <w:t>a</w:t>
      </w:r>
      <w:r w:rsidR="00146E02" w:rsidRPr="00146E02">
        <w:rPr>
          <w:rFonts w:ascii="Avenir Next" w:hAnsi="Avenir Next" w:cs="Arial"/>
          <w:color w:val="808080" w:themeColor="background1" w:themeShade="80"/>
          <w:sz w:val="22"/>
          <w:szCs w:val="22"/>
        </w:rPr>
        <w:t xml:space="preserve"> brief comparison of these systems</w:t>
      </w:r>
      <w:r w:rsidR="00146E02">
        <w:rPr>
          <w:rFonts w:ascii="Avenir Next" w:hAnsi="Avenir Next" w:cs="Arial"/>
          <w:color w:val="808080" w:themeColor="background1" w:themeShade="80"/>
          <w:sz w:val="22"/>
          <w:szCs w:val="22"/>
        </w:rPr>
        <w:t>:</w:t>
      </w:r>
    </w:p>
    <w:p w14:paraId="4C2C5BE5" w14:textId="77777777" w:rsidR="00146E02" w:rsidRDefault="00146E02" w:rsidP="008522D3">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w:t>
      </w:r>
      <w:r w:rsidRPr="00146E02">
        <w:rPr>
          <w:rFonts w:ascii="Avenir Next" w:hAnsi="Avenir Next" w:cs="Arial"/>
          <w:color w:val="808080" w:themeColor="background1" w:themeShade="80"/>
          <w:sz w:val="22"/>
          <w:szCs w:val="22"/>
        </w:rPr>
        <w:t>ivil law systems</w:t>
      </w:r>
      <w:r>
        <w:rPr>
          <w:rFonts w:ascii="Avenir Next" w:hAnsi="Avenir Next" w:cs="Arial"/>
          <w:color w:val="808080" w:themeColor="background1" w:themeShade="80"/>
          <w:sz w:val="22"/>
          <w:szCs w:val="22"/>
        </w:rPr>
        <w:t>:</w:t>
      </w:r>
    </w:p>
    <w:p w14:paraId="19A80D7B" w14:textId="77777777" w:rsidR="00146E02" w:rsidRPr="00146E02" w:rsidRDefault="00146E02" w:rsidP="00146E02">
      <w:pPr>
        <w:pStyle w:val="ListParagraph"/>
        <w:numPr>
          <w:ilvl w:val="0"/>
          <w:numId w:val="3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R</w:t>
      </w:r>
      <w:r w:rsidRPr="00146E02">
        <w:rPr>
          <w:rFonts w:ascii="Avenir Next" w:hAnsi="Avenir Next" w:cs="Arial"/>
          <w:color w:val="808080" w:themeColor="background1" w:themeShade="80"/>
          <w:sz w:val="22"/>
          <w:szCs w:val="22"/>
        </w:rPr>
        <w:t>ooted in Roman law</w:t>
      </w:r>
      <w:r>
        <w:rPr>
          <w:rFonts w:ascii="Avenir Next" w:hAnsi="Avenir Next" w:cs="Arial"/>
          <w:color w:val="808080" w:themeColor="background1" w:themeShade="80"/>
          <w:sz w:val="22"/>
          <w:szCs w:val="22"/>
        </w:rPr>
        <w:t>: C</w:t>
      </w:r>
      <w:r w:rsidRPr="00146E02">
        <w:rPr>
          <w:rFonts w:ascii="Avenir Next" w:hAnsi="Avenir Next" w:cs="Arial"/>
          <w:color w:val="808080" w:themeColor="background1" w:themeShade="80"/>
          <w:sz w:val="22"/>
          <w:szCs w:val="22"/>
        </w:rPr>
        <w:t>ivil law systems traced their origins back to Roman law, where the execution of judgments and debt execution had the debtor pledging their own body for loan repayment</w:t>
      </w:r>
      <w:r>
        <w:rPr>
          <w:rFonts w:ascii="Avenir Next" w:hAnsi="Avenir Next" w:cs="Arial"/>
          <w:color w:val="808080" w:themeColor="background1" w:themeShade="80"/>
          <w:sz w:val="22"/>
          <w:szCs w:val="22"/>
        </w:rPr>
        <w:t>. T</w:t>
      </w:r>
      <w:r w:rsidRPr="00146E02">
        <w:rPr>
          <w:rFonts w:ascii="Avenir Next" w:hAnsi="Avenir Next" w:cs="Arial"/>
          <w:color w:val="808080" w:themeColor="background1" w:themeShade="80"/>
          <w:sz w:val="22"/>
          <w:szCs w:val="22"/>
        </w:rPr>
        <w:t xml:space="preserve">his could lead to extreme measures like imprisonment, death sentences, or even slavery. </w:t>
      </w:r>
    </w:p>
    <w:p w14:paraId="1BFDFEFF" w14:textId="2774F53E" w:rsidR="00146E02" w:rsidRPr="00146E02" w:rsidRDefault="00146E02" w:rsidP="00146E02">
      <w:pPr>
        <w:pStyle w:val="ListParagraph"/>
        <w:numPr>
          <w:ilvl w:val="0"/>
          <w:numId w:val="39"/>
        </w:numPr>
        <w:rPr>
          <w:rFonts w:ascii="Avenir Next" w:hAnsi="Avenir Next" w:cs="Arial"/>
          <w:color w:val="808080" w:themeColor="background1" w:themeShade="80"/>
          <w:sz w:val="22"/>
          <w:szCs w:val="22"/>
          <w:lang w:val="en-GB"/>
        </w:rPr>
      </w:pPr>
      <w:r w:rsidRPr="00146E02">
        <w:rPr>
          <w:rFonts w:ascii="Avenir Next" w:hAnsi="Avenir Next" w:cs="Arial"/>
          <w:color w:val="808080" w:themeColor="background1" w:themeShade="80"/>
          <w:sz w:val="22"/>
          <w:szCs w:val="22"/>
        </w:rPr>
        <w:t>Evolution from individual to collective debt collection overtime, civil law systems developed collective debt collecting mechanisms</w:t>
      </w:r>
      <w:r>
        <w:rPr>
          <w:rFonts w:ascii="Avenir Next" w:hAnsi="Avenir Next" w:cs="Arial"/>
          <w:color w:val="808080" w:themeColor="background1" w:themeShade="80"/>
          <w:sz w:val="22"/>
          <w:szCs w:val="22"/>
        </w:rPr>
        <w:t xml:space="preserve"> (insolvency law) </w:t>
      </w:r>
      <w:r w:rsidRPr="00146E02">
        <w:rPr>
          <w:rFonts w:ascii="Avenir Next" w:hAnsi="Avenir Next" w:cs="Arial"/>
          <w:color w:val="808080" w:themeColor="background1" w:themeShade="80"/>
          <w:sz w:val="22"/>
          <w:szCs w:val="22"/>
        </w:rPr>
        <w:t>from individual debt collection procedures. This evolution was influenced by Roman procedures like</w:t>
      </w:r>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cessio</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bonorum</w:t>
      </w:r>
      <w:proofErr w:type="spellEnd"/>
      <w:r>
        <w:rPr>
          <w:rFonts w:ascii="Avenir Next" w:hAnsi="Avenir Next" w:cs="Arial"/>
          <w:color w:val="808080" w:themeColor="background1" w:themeShade="80"/>
          <w:sz w:val="22"/>
          <w:szCs w:val="22"/>
        </w:rPr>
        <w:t>” (assignment of property) and “</w:t>
      </w:r>
      <w:proofErr w:type="spellStart"/>
      <w:r>
        <w:rPr>
          <w:rFonts w:ascii="Avenir Next" w:hAnsi="Avenir Next" w:cs="Arial"/>
          <w:color w:val="808080" w:themeColor="background1" w:themeShade="80"/>
          <w:sz w:val="22"/>
          <w:szCs w:val="22"/>
        </w:rPr>
        <w:t>distractio</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bonorum</w:t>
      </w:r>
      <w:proofErr w:type="spellEnd"/>
      <w:r>
        <w:rPr>
          <w:rFonts w:ascii="Avenir Next" w:hAnsi="Avenir Next" w:cs="Arial"/>
          <w:color w:val="808080" w:themeColor="background1" w:themeShade="80"/>
          <w:sz w:val="22"/>
          <w:szCs w:val="22"/>
        </w:rPr>
        <w:t>” (forced liquidation of assets).</w:t>
      </w:r>
    </w:p>
    <w:p w14:paraId="3428F49D" w14:textId="4568EB7E" w:rsidR="00146E02" w:rsidRPr="00146E02" w:rsidRDefault="00146E02" w:rsidP="00146E02">
      <w:pPr>
        <w:pStyle w:val="ListParagraph"/>
        <w:numPr>
          <w:ilvl w:val="0"/>
          <w:numId w:val="3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Influence of Lex </w:t>
      </w:r>
      <w:proofErr w:type="spellStart"/>
      <w:r>
        <w:rPr>
          <w:rFonts w:ascii="Avenir Next" w:hAnsi="Avenir Next" w:cs="Arial"/>
          <w:color w:val="808080" w:themeColor="background1" w:themeShade="80"/>
          <w:sz w:val="22"/>
          <w:szCs w:val="22"/>
        </w:rPr>
        <w:t>Mercatoria</w:t>
      </w:r>
      <w:proofErr w:type="spellEnd"/>
      <w:r>
        <w:rPr>
          <w:rFonts w:ascii="Avenir Next" w:hAnsi="Avenir Next" w:cs="Arial"/>
          <w:color w:val="808080" w:themeColor="background1" w:themeShade="80"/>
          <w:sz w:val="22"/>
          <w:szCs w:val="22"/>
        </w:rPr>
        <w:t xml:space="preserve">: </w:t>
      </w:r>
      <w:r w:rsidRPr="00146E02">
        <w:rPr>
          <w:rFonts w:ascii="Avenir Next" w:hAnsi="Avenir Next" w:cs="Arial"/>
          <w:color w:val="808080" w:themeColor="background1" w:themeShade="80"/>
          <w:sz w:val="22"/>
          <w:szCs w:val="22"/>
        </w:rPr>
        <w:t xml:space="preserve">insolvency law in Europe under civil law systems was further shaped by the </w:t>
      </w:r>
      <w:r>
        <w:rPr>
          <w:rFonts w:ascii="Avenir Next" w:hAnsi="Avenir Next" w:cs="Arial"/>
          <w:color w:val="808080" w:themeColor="background1" w:themeShade="80"/>
          <w:sz w:val="22"/>
          <w:szCs w:val="22"/>
        </w:rPr>
        <w:t>L</w:t>
      </w:r>
      <w:r w:rsidRPr="00146E02">
        <w:rPr>
          <w:rFonts w:ascii="Avenir Next" w:hAnsi="Avenir Next" w:cs="Arial"/>
          <w:color w:val="808080" w:themeColor="background1" w:themeShade="80"/>
          <w:sz w:val="22"/>
          <w:szCs w:val="22"/>
        </w:rPr>
        <w:t xml:space="preserve">ex </w:t>
      </w:r>
      <w:proofErr w:type="spellStart"/>
      <w:r>
        <w:rPr>
          <w:rFonts w:ascii="Avenir Next" w:hAnsi="Avenir Next" w:cs="Arial"/>
          <w:color w:val="808080" w:themeColor="background1" w:themeShade="80"/>
          <w:sz w:val="22"/>
          <w:szCs w:val="22"/>
        </w:rPr>
        <w:t>M</w:t>
      </w:r>
      <w:r w:rsidRPr="00146E02">
        <w:rPr>
          <w:rFonts w:ascii="Avenir Next" w:hAnsi="Avenir Next" w:cs="Arial"/>
          <w:color w:val="808080" w:themeColor="background1" w:themeShade="80"/>
          <w:sz w:val="22"/>
          <w:szCs w:val="22"/>
        </w:rPr>
        <w:t>ercatoria</w:t>
      </w:r>
      <w:proofErr w:type="spellEnd"/>
      <w:r w:rsidRPr="00146E02">
        <w:rPr>
          <w:rFonts w:ascii="Avenir Next" w:hAnsi="Avenir Next" w:cs="Arial"/>
          <w:color w:val="808080" w:themeColor="background1" w:themeShade="80"/>
          <w:sz w:val="22"/>
          <w:szCs w:val="22"/>
        </w:rPr>
        <w:t>, customs and usages among merchants</w:t>
      </w:r>
      <w:r>
        <w:rPr>
          <w:rFonts w:ascii="Avenir Next" w:hAnsi="Avenir Next" w:cs="Arial"/>
          <w:color w:val="808080" w:themeColor="background1" w:themeShade="80"/>
          <w:sz w:val="22"/>
          <w:szCs w:val="22"/>
        </w:rPr>
        <w:t xml:space="preserve">. </w:t>
      </w:r>
    </w:p>
    <w:p w14:paraId="732D8326" w14:textId="6A8F1B88" w:rsidR="00146E02" w:rsidRPr="00146E02" w:rsidRDefault="00146E02" w:rsidP="00146E02">
      <w:pPr>
        <w:pStyle w:val="ListParagraph"/>
        <w:numPr>
          <w:ilvl w:val="0"/>
          <w:numId w:val="39"/>
        </w:numPr>
        <w:rPr>
          <w:rFonts w:ascii="Avenir Next" w:hAnsi="Avenir Next" w:cs="Arial"/>
          <w:color w:val="808080" w:themeColor="background1" w:themeShade="80"/>
          <w:sz w:val="22"/>
          <w:szCs w:val="22"/>
          <w:lang w:val="en-GB"/>
        </w:rPr>
      </w:pPr>
      <w:r w:rsidRPr="00146E02">
        <w:rPr>
          <w:rFonts w:ascii="Avenir Next" w:hAnsi="Avenir Next" w:cs="Arial"/>
          <w:color w:val="808080" w:themeColor="background1" w:themeShade="80"/>
          <w:sz w:val="22"/>
          <w:szCs w:val="22"/>
        </w:rPr>
        <w:t>Gradual shift towards humane approaches</w:t>
      </w:r>
      <w:r>
        <w:rPr>
          <w:rFonts w:ascii="Avenir Next" w:hAnsi="Avenir Next" w:cs="Arial"/>
          <w:color w:val="808080" w:themeColor="background1" w:themeShade="80"/>
          <w:sz w:val="22"/>
          <w:szCs w:val="22"/>
        </w:rPr>
        <w:t xml:space="preserve">: </w:t>
      </w:r>
      <w:r w:rsidRPr="00146E02">
        <w:rPr>
          <w:rFonts w:ascii="Avenir Next" w:hAnsi="Avenir Next" w:cs="Arial"/>
          <w:color w:val="808080" w:themeColor="background1" w:themeShade="80"/>
          <w:sz w:val="22"/>
          <w:szCs w:val="22"/>
        </w:rPr>
        <w:t>initially, these systems favored creditors with harsh measures, but they later evolved to incorporate concepts like the discharge of debts, providing a more humane approach</w:t>
      </w:r>
      <w:r>
        <w:rPr>
          <w:rFonts w:ascii="Avenir Next" w:hAnsi="Avenir Next" w:cs="Arial"/>
          <w:color w:val="808080" w:themeColor="background1" w:themeShade="80"/>
          <w:sz w:val="22"/>
          <w:szCs w:val="22"/>
        </w:rPr>
        <w:t>.</w:t>
      </w:r>
    </w:p>
    <w:p w14:paraId="5D272E2F" w14:textId="39515688" w:rsidR="00146E02" w:rsidRDefault="00146E02" w:rsidP="00146E02">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law systems:</w:t>
      </w:r>
    </w:p>
    <w:p w14:paraId="4394205D" w14:textId="77777777" w:rsidR="00A10952" w:rsidRPr="00A10952" w:rsidRDefault="00146E02" w:rsidP="00146E02">
      <w:pPr>
        <w:pStyle w:val="ListParagraph"/>
        <w:numPr>
          <w:ilvl w:val="0"/>
          <w:numId w:val="40"/>
        </w:numPr>
        <w:rPr>
          <w:rFonts w:ascii="Avenir Next" w:hAnsi="Avenir Next" w:cs="Arial"/>
          <w:color w:val="808080" w:themeColor="background1" w:themeShade="80"/>
          <w:sz w:val="22"/>
          <w:szCs w:val="22"/>
          <w:lang w:val="en-GB"/>
        </w:rPr>
      </w:pPr>
      <w:r w:rsidRPr="00146E02">
        <w:rPr>
          <w:rFonts w:ascii="Avenir Next" w:hAnsi="Avenir Next" w:cs="Arial"/>
          <w:color w:val="808080" w:themeColor="background1" w:themeShade="80"/>
          <w:sz w:val="22"/>
          <w:szCs w:val="22"/>
        </w:rPr>
        <w:t>Rooted in English common law</w:t>
      </w:r>
      <w:r>
        <w:rPr>
          <w:rFonts w:ascii="Avenir Next" w:hAnsi="Avenir Next" w:cs="Arial"/>
          <w:color w:val="808080" w:themeColor="background1" w:themeShade="80"/>
          <w:sz w:val="22"/>
          <w:szCs w:val="22"/>
        </w:rPr>
        <w:t>:</w:t>
      </w:r>
      <w:r w:rsidRPr="00146E02">
        <w:rPr>
          <w:rFonts w:ascii="Avenir Next" w:hAnsi="Avenir Next" w:cs="Arial"/>
          <w:color w:val="808080" w:themeColor="background1" w:themeShade="80"/>
          <w:sz w:val="22"/>
          <w:szCs w:val="22"/>
        </w:rPr>
        <w:t xml:space="preserve"> the development of insolvency law in English law systems</w:t>
      </w:r>
      <w:r w:rsidR="00A10952">
        <w:rPr>
          <w:rFonts w:ascii="Avenir Next" w:hAnsi="Avenir Next" w:cs="Arial"/>
          <w:color w:val="808080" w:themeColor="background1" w:themeShade="80"/>
          <w:sz w:val="22"/>
          <w:szCs w:val="22"/>
        </w:rPr>
        <w:t xml:space="preserve"> has</w:t>
      </w:r>
      <w:r w:rsidRPr="00146E02">
        <w:rPr>
          <w:rFonts w:ascii="Avenir Next" w:hAnsi="Avenir Next" w:cs="Arial"/>
          <w:color w:val="808080" w:themeColor="background1" w:themeShade="80"/>
          <w:sz w:val="22"/>
          <w:szCs w:val="22"/>
        </w:rPr>
        <w:t xml:space="preserve"> started in the 16th century. </w:t>
      </w:r>
    </w:p>
    <w:p w14:paraId="42DACE25" w14:textId="2761BC14" w:rsidR="00146E02" w:rsidRPr="00146E02" w:rsidRDefault="00A10952" w:rsidP="00146E02">
      <w:pPr>
        <w:pStyle w:val="ListParagraph"/>
        <w:numPr>
          <w:ilvl w:val="0"/>
          <w:numId w:val="4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T</w:t>
      </w:r>
      <w:r w:rsidR="00146E02" w:rsidRPr="00146E02">
        <w:rPr>
          <w:rFonts w:ascii="Avenir Next" w:hAnsi="Avenir Next" w:cs="Arial"/>
          <w:color w:val="808080" w:themeColor="background1" w:themeShade="80"/>
          <w:sz w:val="22"/>
          <w:szCs w:val="22"/>
        </w:rPr>
        <w:t xml:space="preserve">he provision for imprisonment for debt was introduced in the late 13th century. </w:t>
      </w:r>
      <w:r w:rsidR="00E26E8C">
        <w:rPr>
          <w:rFonts w:ascii="Avenir Next" w:hAnsi="Avenir Next" w:cs="Arial"/>
          <w:color w:val="808080" w:themeColor="background1" w:themeShade="80"/>
          <w:sz w:val="22"/>
          <w:szCs w:val="22"/>
        </w:rPr>
        <w:t>Which means, prior to the insolvency law.</w:t>
      </w:r>
    </w:p>
    <w:p w14:paraId="18EF7DF9" w14:textId="6B79143E" w:rsidR="00146E02" w:rsidRPr="00146E02" w:rsidRDefault="00146E02" w:rsidP="00146E02">
      <w:pPr>
        <w:pStyle w:val="ListParagraph"/>
        <w:numPr>
          <w:ilvl w:val="0"/>
          <w:numId w:val="40"/>
        </w:numPr>
        <w:rPr>
          <w:rFonts w:ascii="Avenir Next" w:hAnsi="Avenir Next" w:cs="Arial"/>
          <w:color w:val="808080" w:themeColor="background1" w:themeShade="80"/>
          <w:sz w:val="22"/>
          <w:szCs w:val="22"/>
          <w:lang w:val="en-GB"/>
        </w:rPr>
      </w:pPr>
      <w:r w:rsidRPr="00146E02">
        <w:rPr>
          <w:rFonts w:ascii="Avenir Next" w:hAnsi="Avenir Next" w:cs="Arial"/>
          <w:color w:val="808080" w:themeColor="background1" w:themeShade="80"/>
          <w:sz w:val="22"/>
          <w:szCs w:val="22"/>
        </w:rPr>
        <w:t>Transition to bankruptcy laws</w:t>
      </w:r>
      <w:r>
        <w:rPr>
          <w:rFonts w:ascii="Avenir Next" w:hAnsi="Avenir Next" w:cs="Arial"/>
          <w:color w:val="808080" w:themeColor="background1" w:themeShade="80"/>
          <w:sz w:val="22"/>
          <w:szCs w:val="22"/>
        </w:rPr>
        <w:t xml:space="preserve">: </w:t>
      </w:r>
      <w:r w:rsidRPr="00146E02">
        <w:rPr>
          <w:rFonts w:ascii="Avenir Next" w:hAnsi="Avenir Next" w:cs="Arial"/>
          <w:color w:val="808080" w:themeColor="background1" w:themeShade="80"/>
          <w:sz w:val="22"/>
          <w:szCs w:val="22"/>
        </w:rPr>
        <w:t>the first English bankruptcy act of 1542 introduced the form of compulsory sequestration for dishonest and absconding debtors, viewing them as quasi criminals</w:t>
      </w:r>
      <w:r>
        <w:rPr>
          <w:rFonts w:ascii="Avenir Next" w:hAnsi="Avenir Next" w:cs="Arial"/>
          <w:color w:val="808080" w:themeColor="background1" w:themeShade="80"/>
          <w:sz w:val="22"/>
          <w:szCs w:val="22"/>
        </w:rPr>
        <w:t xml:space="preserve">. </w:t>
      </w:r>
      <w:r w:rsidRPr="00146E02">
        <w:rPr>
          <w:rFonts w:ascii="Avenir Next" w:hAnsi="Avenir Next" w:cs="Arial"/>
          <w:color w:val="808080" w:themeColor="background1" w:themeShade="80"/>
          <w:sz w:val="22"/>
          <w:szCs w:val="22"/>
        </w:rPr>
        <w:t xml:space="preserve">It also established the principles of collective participation by creditors and a </w:t>
      </w:r>
      <w:proofErr w:type="spellStart"/>
      <w:r w:rsidRPr="00146E02">
        <w:rPr>
          <w:rFonts w:ascii="Avenir Next" w:hAnsi="Avenir Next" w:cs="Arial"/>
          <w:color w:val="808080" w:themeColor="background1" w:themeShade="80"/>
          <w:sz w:val="22"/>
          <w:szCs w:val="22"/>
        </w:rPr>
        <w:t>par</w:t>
      </w:r>
      <w:r w:rsidR="00A10952">
        <w:rPr>
          <w:rFonts w:ascii="Avenir Next" w:hAnsi="Avenir Next" w:cs="Arial"/>
          <w:color w:val="808080" w:themeColor="background1" w:themeShade="80"/>
          <w:sz w:val="22"/>
          <w:szCs w:val="22"/>
        </w:rPr>
        <w:t>i</w:t>
      </w:r>
      <w:proofErr w:type="spellEnd"/>
      <w:r w:rsidR="00A10952">
        <w:rPr>
          <w:rFonts w:ascii="Avenir Next" w:hAnsi="Avenir Next" w:cs="Arial"/>
          <w:color w:val="808080" w:themeColor="background1" w:themeShade="80"/>
          <w:sz w:val="22"/>
          <w:szCs w:val="22"/>
        </w:rPr>
        <w:t xml:space="preserve"> pas</w:t>
      </w:r>
      <w:r w:rsidR="00E26E8C">
        <w:rPr>
          <w:rFonts w:ascii="Avenir Next" w:hAnsi="Avenir Next" w:cs="Arial"/>
          <w:color w:val="808080" w:themeColor="background1" w:themeShade="80"/>
          <w:sz w:val="22"/>
          <w:szCs w:val="22"/>
        </w:rPr>
        <w:t>s</w:t>
      </w:r>
      <w:r w:rsidR="00A10952">
        <w:rPr>
          <w:rFonts w:ascii="Avenir Next" w:hAnsi="Avenir Next" w:cs="Arial"/>
          <w:color w:val="808080" w:themeColor="background1" w:themeShade="80"/>
          <w:sz w:val="22"/>
          <w:szCs w:val="22"/>
        </w:rPr>
        <w:t xml:space="preserve">u </w:t>
      </w:r>
      <w:r w:rsidRPr="00146E02">
        <w:rPr>
          <w:rFonts w:ascii="Avenir Next" w:hAnsi="Avenir Next" w:cs="Arial"/>
          <w:color w:val="808080" w:themeColor="background1" w:themeShade="80"/>
          <w:sz w:val="22"/>
          <w:szCs w:val="22"/>
        </w:rPr>
        <w:t>distribution of assets</w:t>
      </w:r>
      <w:r w:rsidR="00A10952">
        <w:rPr>
          <w:rFonts w:ascii="Avenir Next" w:hAnsi="Avenir Next" w:cs="Arial"/>
          <w:color w:val="808080" w:themeColor="background1" w:themeShade="80"/>
          <w:sz w:val="22"/>
          <w:szCs w:val="22"/>
        </w:rPr>
        <w:t>,</w:t>
      </w:r>
      <w:r w:rsidRPr="00146E02">
        <w:rPr>
          <w:rFonts w:ascii="Avenir Next" w:hAnsi="Avenir Next" w:cs="Arial"/>
          <w:color w:val="808080" w:themeColor="background1" w:themeShade="80"/>
          <w:sz w:val="22"/>
          <w:szCs w:val="22"/>
        </w:rPr>
        <w:t xml:space="preserve"> which </w:t>
      </w:r>
      <w:r w:rsidR="00A10952" w:rsidRPr="00146E02">
        <w:rPr>
          <w:rFonts w:ascii="Avenir Next" w:hAnsi="Avenir Next" w:cs="Arial"/>
          <w:color w:val="808080" w:themeColor="background1" w:themeShade="80"/>
          <w:sz w:val="22"/>
          <w:szCs w:val="22"/>
        </w:rPr>
        <w:t>remained</w:t>
      </w:r>
      <w:r w:rsidRPr="00146E02">
        <w:rPr>
          <w:rFonts w:ascii="Avenir Next" w:hAnsi="Avenir Next" w:cs="Arial"/>
          <w:color w:val="808080" w:themeColor="background1" w:themeShade="80"/>
          <w:sz w:val="22"/>
          <w:szCs w:val="22"/>
        </w:rPr>
        <w:t xml:space="preserve"> foundational in modern insolvency laws</w:t>
      </w:r>
      <w:r>
        <w:rPr>
          <w:rFonts w:ascii="Avenir Next" w:hAnsi="Avenir Next" w:cs="Arial"/>
          <w:color w:val="808080" w:themeColor="background1" w:themeShade="80"/>
          <w:sz w:val="22"/>
          <w:szCs w:val="22"/>
        </w:rPr>
        <w:t>.</w:t>
      </w:r>
    </w:p>
    <w:p w14:paraId="0CF22DED" w14:textId="4B6E41D4" w:rsidR="00146E02" w:rsidRPr="00146E02" w:rsidRDefault="00146E02" w:rsidP="007609BB">
      <w:pPr>
        <w:pStyle w:val="ListParagraph"/>
        <w:numPr>
          <w:ilvl w:val="0"/>
          <w:numId w:val="40"/>
        </w:numPr>
        <w:rPr>
          <w:rFonts w:ascii="Avenir Next" w:hAnsi="Avenir Next" w:cs="Arial"/>
          <w:color w:val="808080" w:themeColor="background1" w:themeShade="80"/>
          <w:sz w:val="22"/>
          <w:szCs w:val="22"/>
          <w:lang w:val="en-GB"/>
        </w:rPr>
      </w:pPr>
      <w:r w:rsidRPr="00146E02">
        <w:rPr>
          <w:rFonts w:ascii="Avenir Next" w:hAnsi="Avenir Next" w:cs="Arial"/>
          <w:color w:val="808080" w:themeColor="background1" w:themeShade="80"/>
          <w:sz w:val="22"/>
          <w:szCs w:val="22"/>
        </w:rPr>
        <w:t xml:space="preserve">Evolution towards true bankruptcy statutes: the </w:t>
      </w:r>
      <w:r w:rsidR="00A10952">
        <w:rPr>
          <w:rFonts w:ascii="Avenir Next" w:hAnsi="Avenir Next" w:cs="Arial"/>
          <w:color w:val="808080" w:themeColor="background1" w:themeShade="80"/>
          <w:sz w:val="22"/>
          <w:szCs w:val="22"/>
        </w:rPr>
        <w:t>A</w:t>
      </w:r>
      <w:r w:rsidRPr="00146E02">
        <w:rPr>
          <w:rFonts w:ascii="Avenir Next" w:hAnsi="Avenir Next" w:cs="Arial"/>
          <w:color w:val="808080" w:themeColor="background1" w:themeShade="80"/>
          <w:sz w:val="22"/>
          <w:szCs w:val="22"/>
        </w:rPr>
        <w:t>ct of Elizabeth in 1570 is considered one of the first true bankruptcy statutes. It introduced additional acts of bankruptcy but did not include a discharge provision un</w:t>
      </w:r>
      <w:r>
        <w:rPr>
          <w:rFonts w:ascii="Avenir Next" w:hAnsi="Avenir Next" w:cs="Arial"/>
          <w:color w:val="808080" w:themeColor="background1" w:themeShade="80"/>
          <w:sz w:val="22"/>
          <w:szCs w:val="22"/>
        </w:rPr>
        <w:t>til the 18</w:t>
      </w:r>
      <w:r w:rsidRPr="00146E02">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century.</w:t>
      </w:r>
    </w:p>
    <w:p w14:paraId="5069218B" w14:textId="72998CBF" w:rsidR="00A10952" w:rsidRPr="00A10952" w:rsidRDefault="00146E02" w:rsidP="007609BB">
      <w:pPr>
        <w:pStyle w:val="ListParagraph"/>
        <w:numPr>
          <w:ilvl w:val="0"/>
          <w:numId w:val="4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St</w:t>
      </w:r>
      <w:r w:rsidR="00A10952">
        <w:rPr>
          <w:rFonts w:ascii="Avenir Next" w:hAnsi="Avenir Next" w:cs="Arial"/>
          <w:color w:val="808080" w:themeColor="background1" w:themeShade="80"/>
          <w:sz w:val="22"/>
          <w:szCs w:val="22"/>
        </w:rPr>
        <w:t xml:space="preserve">atutory </w:t>
      </w:r>
      <w:r w:rsidR="00A10952" w:rsidRPr="00A10952">
        <w:rPr>
          <w:rFonts w:ascii="Avenir Next" w:hAnsi="Avenir Next" w:cs="Arial"/>
          <w:color w:val="808080" w:themeColor="background1" w:themeShade="80"/>
          <w:sz w:val="22"/>
          <w:szCs w:val="22"/>
        </w:rPr>
        <w:t>discharge</w:t>
      </w:r>
      <w:r w:rsidR="00A10952">
        <w:rPr>
          <w:rFonts w:ascii="Avenir Next" w:hAnsi="Avenir Next" w:cs="Arial"/>
          <w:color w:val="808080" w:themeColor="background1" w:themeShade="80"/>
          <w:sz w:val="22"/>
          <w:szCs w:val="22"/>
        </w:rPr>
        <w:t xml:space="preserve">: </w:t>
      </w:r>
      <w:r w:rsidR="00A10952" w:rsidRPr="00A10952">
        <w:rPr>
          <w:rFonts w:ascii="Avenir Next" w:hAnsi="Avenir Next" w:cs="Arial"/>
          <w:color w:val="808080" w:themeColor="background1" w:themeShade="80"/>
          <w:sz w:val="22"/>
          <w:szCs w:val="22"/>
        </w:rPr>
        <w:t>the statute of Anne in 1705 introduced the notion of statutory discharge, subject to debt or complian</w:t>
      </w:r>
      <w:r w:rsidR="00A10952">
        <w:rPr>
          <w:rFonts w:ascii="Avenir Next" w:hAnsi="Avenir Next" w:cs="Arial"/>
          <w:color w:val="808080" w:themeColor="background1" w:themeShade="80"/>
          <w:sz w:val="22"/>
          <w:szCs w:val="22"/>
        </w:rPr>
        <w:t>ce.</w:t>
      </w:r>
    </w:p>
    <w:p w14:paraId="1E1711F5" w14:textId="3D388CA6" w:rsidR="00A10952" w:rsidRPr="00A10952" w:rsidRDefault="00A10952" w:rsidP="00A10952">
      <w:pPr>
        <w:rPr>
          <w:rFonts w:ascii="Avenir Next" w:hAnsi="Avenir Next" w:cs="Arial"/>
          <w:color w:val="808080" w:themeColor="background1" w:themeShade="80"/>
          <w:sz w:val="22"/>
          <w:szCs w:val="22"/>
          <w:lang w:val="en-GB"/>
        </w:rPr>
      </w:pPr>
      <w:r w:rsidRPr="00A10952">
        <w:rPr>
          <w:rFonts w:ascii="Avenir Next" w:hAnsi="Avenir Next" w:cs="Arial"/>
          <w:color w:val="808080" w:themeColor="background1" w:themeShade="80"/>
          <w:sz w:val="22"/>
          <w:szCs w:val="22"/>
        </w:rPr>
        <w:t xml:space="preserve">In summary, countries with roots </w:t>
      </w:r>
      <w:r w:rsidR="00E26E8C">
        <w:rPr>
          <w:rFonts w:ascii="Avenir Next" w:hAnsi="Avenir Next" w:cs="Arial"/>
          <w:color w:val="808080" w:themeColor="background1" w:themeShade="80"/>
          <w:sz w:val="22"/>
          <w:szCs w:val="22"/>
        </w:rPr>
        <w:t xml:space="preserve">in </w:t>
      </w:r>
      <w:r w:rsidRPr="00A10952">
        <w:rPr>
          <w:rFonts w:ascii="Avenir Next" w:hAnsi="Avenir Next" w:cs="Arial"/>
          <w:color w:val="808080" w:themeColor="background1" w:themeShade="80"/>
          <w:sz w:val="22"/>
          <w:szCs w:val="22"/>
        </w:rPr>
        <w:t>civil law have their historical insolvency systems influenced by roman law and collective debt collection procedures</w:t>
      </w:r>
      <w:r>
        <w:rPr>
          <w:rFonts w:ascii="Avenir Next" w:hAnsi="Avenir Next" w:cs="Arial"/>
          <w:color w:val="808080" w:themeColor="background1" w:themeShade="80"/>
          <w:sz w:val="22"/>
          <w:szCs w:val="22"/>
        </w:rPr>
        <w:t>.</w:t>
      </w:r>
      <w:r w:rsidRPr="00A10952">
        <w:rPr>
          <w:rFonts w:ascii="Avenir Next" w:hAnsi="Avenir Next" w:cs="Arial"/>
          <w:color w:val="808080" w:themeColor="background1" w:themeShade="80"/>
          <w:sz w:val="22"/>
          <w:szCs w:val="22"/>
        </w:rPr>
        <w:t xml:space="preserve"> In contrast, English law systems have a more recent history of insolvency law development, with focus on bankruptcy statutes, discharge provisions, and principles of collective participation and equal asset distribution</w:t>
      </w:r>
      <w:r>
        <w:rPr>
          <w:rFonts w:ascii="Avenir Next" w:hAnsi="Avenir Next" w:cs="Arial"/>
          <w:color w:val="808080" w:themeColor="background1" w:themeShade="80"/>
          <w:sz w:val="22"/>
          <w:szCs w:val="22"/>
        </w:rPr>
        <w:t>.</w:t>
      </w:r>
      <w:r w:rsidRPr="00A10952">
        <w:rPr>
          <w:rFonts w:ascii="Avenir Next" w:hAnsi="Avenir Next" w:cs="Arial"/>
          <w:color w:val="808080" w:themeColor="background1" w:themeShade="80"/>
          <w:sz w:val="22"/>
          <w:szCs w:val="22"/>
        </w:rPr>
        <w:t xml:space="preserve"> These</w:t>
      </w:r>
      <w:r>
        <w:rPr>
          <w:rFonts w:ascii="Avenir Next" w:hAnsi="Avenir Next" w:cs="Arial"/>
          <w:color w:val="808080" w:themeColor="background1" w:themeShade="80"/>
          <w:sz w:val="22"/>
          <w:szCs w:val="22"/>
        </w:rPr>
        <w:t xml:space="preserve"> </w:t>
      </w:r>
      <w:r w:rsidRPr="00A10952">
        <w:rPr>
          <w:rFonts w:ascii="Avenir Next" w:hAnsi="Avenir Next" w:cs="Arial"/>
          <w:color w:val="808080" w:themeColor="background1" w:themeShade="80"/>
          <w:sz w:val="22"/>
          <w:szCs w:val="22"/>
        </w:rPr>
        <w:t>historical foundations have shaped the modern insolvency laws in these respective legal systems</w:t>
      </w:r>
      <w:r>
        <w:rPr>
          <w:rFonts w:ascii="Avenir Next" w:hAnsi="Avenir Next" w:cs="Arial"/>
          <w:color w:val="808080" w:themeColor="background1" w:themeShade="80"/>
          <w:sz w:val="22"/>
          <w:szCs w:val="22"/>
        </w:rPr>
        <w:t>.</w:t>
      </w:r>
    </w:p>
    <w:p w14:paraId="304C2FB2" w14:textId="14CE6794" w:rsidR="00CC7728" w:rsidRPr="00DA42DA" w:rsidRDefault="00CC7728" w:rsidP="00692852">
      <w:pPr>
        <w:jc w:val="both"/>
        <w:rPr>
          <w:rFonts w:ascii="Avenir Next" w:hAnsi="Avenir Next" w:cs="Arial"/>
          <w:color w:val="808080" w:themeColor="background1" w:themeShade="80"/>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65D62E7A" w14:textId="0A673059" w:rsidR="0093632B"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w:t>
      </w:r>
      <w:r w:rsidR="0093632B">
        <w:rPr>
          <w:rFonts w:ascii="Avenir Next" w:hAnsi="Avenir Next" w:cs="Arial"/>
          <w:color w:val="808080" w:themeColor="background1" w:themeShade="80"/>
          <w:sz w:val="22"/>
          <w:szCs w:val="22"/>
          <w:lang w:val="en-GB"/>
        </w:rPr>
        <w:t>he</w:t>
      </w:r>
      <w:bookmarkStart w:id="0" w:name="_Hlk150759266"/>
      <w:r w:rsidR="00E26E8C">
        <w:rPr>
          <w:rFonts w:ascii="Avenir Next" w:hAnsi="Avenir Next" w:cs="Arial"/>
          <w:color w:val="808080" w:themeColor="background1" w:themeShade="80"/>
          <w:sz w:val="22"/>
          <w:szCs w:val="22"/>
          <w:lang w:val="en-GB"/>
        </w:rPr>
        <w:t xml:space="preserve">re are </w:t>
      </w:r>
      <w:r w:rsidR="0093632B">
        <w:rPr>
          <w:rFonts w:ascii="Avenir Next" w:hAnsi="Avenir Next" w:cs="Arial"/>
          <w:color w:val="808080" w:themeColor="background1" w:themeShade="80"/>
          <w:sz w:val="22"/>
          <w:szCs w:val="22"/>
          <w:lang w:val="en-GB"/>
        </w:rPr>
        <w:t>three key principles in the context of international insolvency: universalism, modified universalism, and territorialism. Here are the differences between these principles:</w:t>
      </w:r>
    </w:p>
    <w:tbl>
      <w:tblPr>
        <w:tblStyle w:val="TableGrid"/>
        <w:tblW w:w="0" w:type="auto"/>
        <w:tblLook w:val="04A0" w:firstRow="1" w:lastRow="0" w:firstColumn="1" w:lastColumn="0" w:noHBand="0" w:noVBand="1"/>
      </w:tblPr>
      <w:tblGrid>
        <w:gridCol w:w="3005"/>
        <w:gridCol w:w="3005"/>
        <w:gridCol w:w="3006"/>
      </w:tblGrid>
      <w:tr w:rsidR="0093632B" w14:paraId="36F2124F" w14:textId="77777777" w:rsidTr="0093632B">
        <w:tc>
          <w:tcPr>
            <w:tcW w:w="3005" w:type="dxa"/>
          </w:tcPr>
          <w:p w14:paraId="511CAF16" w14:textId="3436175C" w:rsidR="0093632B" w:rsidRDefault="0093632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Universalism</w:t>
            </w:r>
          </w:p>
        </w:tc>
        <w:tc>
          <w:tcPr>
            <w:tcW w:w="3005" w:type="dxa"/>
          </w:tcPr>
          <w:p w14:paraId="5475C5B8" w14:textId="060D3B66" w:rsidR="0093632B" w:rsidRDefault="0093632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Modified Universalism</w:t>
            </w:r>
          </w:p>
        </w:tc>
        <w:tc>
          <w:tcPr>
            <w:tcW w:w="3006" w:type="dxa"/>
          </w:tcPr>
          <w:p w14:paraId="452EFECF" w14:textId="4A737BF2" w:rsidR="0093632B" w:rsidRDefault="0093632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w:t>
            </w:r>
          </w:p>
        </w:tc>
      </w:tr>
      <w:tr w:rsidR="0093632B" w14:paraId="061C1F7D" w14:textId="77777777" w:rsidTr="0093632B">
        <w:tc>
          <w:tcPr>
            <w:tcW w:w="3005" w:type="dxa"/>
          </w:tcPr>
          <w:p w14:paraId="7FB522A2" w14:textId="10607DB4" w:rsidR="0093632B" w:rsidRDefault="003D30D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Advocates that there should be one insolvency proceeding covering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debtor´s assets and debts worldwide</w:t>
            </w:r>
          </w:p>
        </w:tc>
        <w:tc>
          <w:tcPr>
            <w:tcW w:w="3005" w:type="dxa"/>
          </w:tcPr>
          <w:p w14:paraId="62FE9B0F" w14:textId="2CC59993"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a compromise approach with both Universalism and Territorialism</w:t>
            </w:r>
          </w:p>
        </w:tc>
        <w:tc>
          <w:tcPr>
            <w:tcW w:w="3006" w:type="dxa"/>
          </w:tcPr>
          <w:p w14:paraId="5C8F722D" w14:textId="50402261"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proceedings can be initiated in every State or jurisdiction where the debtor holds assets</w:t>
            </w:r>
          </w:p>
        </w:tc>
      </w:tr>
      <w:tr w:rsidR="0093632B" w14:paraId="5FBC5929" w14:textId="77777777" w:rsidTr="0093632B">
        <w:tc>
          <w:tcPr>
            <w:tcW w:w="3005" w:type="dxa"/>
          </w:tcPr>
          <w:p w14:paraId="7FF0AA8A" w14:textId="1F2D9C67" w:rsidR="0093632B" w:rsidRDefault="003D30D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emphasizes that once insolvency proceedings are opened, no other insolvency proceedings or forms of execution should be possible for the debtor´s assets</w:t>
            </w:r>
          </w:p>
        </w:tc>
        <w:tc>
          <w:tcPr>
            <w:tcW w:w="3005" w:type="dxa"/>
          </w:tcPr>
          <w:p w14:paraId="4ECB6FCF" w14:textId="7688C79D"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involves a “main proceeding” in the State where the debtor´s COMI is determined, supported by secondary or ancillary proceedings in other States</w:t>
            </w:r>
          </w:p>
        </w:tc>
        <w:tc>
          <w:tcPr>
            <w:tcW w:w="3006" w:type="dxa"/>
          </w:tcPr>
          <w:p w14:paraId="6D8D45D1" w14:textId="561A082A"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proceedings are territorially limited to the property within the State where the proceedings are opened</w:t>
            </w:r>
          </w:p>
        </w:tc>
      </w:tr>
      <w:tr w:rsidR="0093632B" w14:paraId="36AC3FF8" w14:textId="77777777" w:rsidTr="0093632B">
        <w:tc>
          <w:tcPr>
            <w:tcW w:w="3005" w:type="dxa"/>
          </w:tcPr>
          <w:p w14:paraId="57B56C02" w14:textId="19F440F2" w:rsidR="0093632B" w:rsidRDefault="003D30D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chosen State where the debtor´s centre of main interests (COMI) is located is typically the forum with jurisdiction</w:t>
            </w:r>
          </w:p>
        </w:tc>
        <w:tc>
          <w:tcPr>
            <w:tcW w:w="3005" w:type="dxa"/>
          </w:tcPr>
          <w:p w14:paraId="65FD7B11" w14:textId="55641DB8"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approach, courts dealing with the main and secondary proceedings are expected to cooperate with each other</w:t>
            </w:r>
          </w:p>
        </w:tc>
        <w:tc>
          <w:tcPr>
            <w:tcW w:w="3006" w:type="dxa"/>
          </w:tcPr>
          <w:p w14:paraId="48671C0F" w14:textId="43E597F6"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Prioritizes the protection of local interests and local creditors within the domestic market</w:t>
            </w:r>
          </w:p>
        </w:tc>
      </w:tr>
      <w:tr w:rsidR="0093632B" w14:paraId="7A7DEAE9" w14:textId="77777777" w:rsidTr="0093632B">
        <w:tc>
          <w:tcPr>
            <w:tcW w:w="3005" w:type="dxa"/>
          </w:tcPr>
          <w:p w14:paraId="091EE2BE" w14:textId="25DB714B"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aims to provide a unified and consistent approach to cross-border insolvency cases and treats all creditors worldwide equally</w:t>
            </w:r>
          </w:p>
        </w:tc>
        <w:tc>
          <w:tcPr>
            <w:tcW w:w="3005" w:type="dxa"/>
          </w:tcPr>
          <w:p w14:paraId="00ED37BE" w14:textId="0C89F2C6"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seeks to balance the benefits of universalism with the practical challenges and political difficulties associated with it</w:t>
            </w:r>
          </w:p>
        </w:tc>
        <w:tc>
          <w:tcPr>
            <w:tcW w:w="3006" w:type="dxa"/>
          </w:tcPr>
          <w:p w14:paraId="278027A7" w14:textId="334A934B" w:rsidR="0093632B"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Multiple insolvency proceedings can run concurrently for the same debtor, and the proceedings have limited impact outside the jurisdiction where they are opened</w:t>
            </w:r>
          </w:p>
        </w:tc>
      </w:tr>
    </w:tbl>
    <w:p w14:paraId="216D3C8D" w14:textId="6C55ABE5"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 xml:space="preserve"> </w:t>
      </w:r>
      <w:bookmarkEnd w:id="0"/>
      <w:r w:rsidR="00810B5E">
        <w:rPr>
          <w:rFonts w:ascii="Avenir Next" w:hAnsi="Avenir Next" w:cs="Arial"/>
          <w:color w:val="808080" w:themeColor="background1" w:themeShade="80"/>
          <w:sz w:val="22"/>
          <w:szCs w:val="22"/>
          <w:lang w:val="en-GB"/>
        </w:rPr>
        <w:t>In summary, universalism advocates a single global insolvency proceeding, while territorialism allows multiple local proceedings. Modified universalism attempts to strike a balance by combining a main proceeding with secondary proceedings to address practical and political challenges while maintaining some elements of universalism.</w:t>
      </w:r>
      <w:r w:rsidR="00E26E8C">
        <w:rPr>
          <w:rFonts w:ascii="Avenir Next" w:hAnsi="Avenir Next" w:cs="Arial"/>
          <w:color w:val="808080" w:themeColor="background1" w:themeShade="80"/>
          <w:sz w:val="22"/>
          <w:szCs w:val="22"/>
          <w:lang w:val="en-GB"/>
        </w:rPr>
        <w:t xml:space="preserve"> And territorialism maintains that the proceedings should take place in various places related to the debtor.</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5C4AD336" w14:textId="2DB05173" w:rsidR="00D34AFC" w:rsidRDefault="00810B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Latin American</w:t>
      </w:r>
      <w:r w:rsidR="00D34AFC">
        <w:rPr>
          <w:rFonts w:ascii="Avenir Next" w:hAnsi="Avenir Next" w:cs="Arial"/>
          <w:color w:val="808080" w:themeColor="background1" w:themeShade="80"/>
          <w:sz w:val="22"/>
          <w:szCs w:val="22"/>
          <w:lang w:val="en-GB"/>
        </w:rPr>
        <w:t xml:space="preserve"> States have undertaken initiatives to address international insolvency issues, primarily through multilateral agreements. Two key initiatives are the Montevideo Treaties (1889 and 1940) and the Havana Convention on Private International Law (the Bustamante Code, 1928). These initiatives aim to provide a framework for handling cross-border insolvency cases in the region.</w:t>
      </w:r>
    </w:p>
    <w:p w14:paraId="547FF8F4" w14:textId="77777777" w:rsidR="00D34AFC" w:rsidRDefault="00D34AFC" w:rsidP="00D34AF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Montevideo Treaties:</w:t>
      </w:r>
    </w:p>
    <w:p w14:paraId="31EA3AF2" w14:textId="48DC048E" w:rsidR="00D34AFC" w:rsidRDefault="00D34AFC" w:rsidP="00D34AF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Consists of: Montevideo Treaty on International Commercial Law (1889) and Montevideo Treaty on International Commercial Terrestrial Law (1940</w:t>
      </w:r>
      <w:r w:rsidR="00E26E8C">
        <w:rPr>
          <w:rFonts w:ascii="Avenir Next" w:hAnsi="Avenir Next" w:cs="Arial"/>
          <w:color w:val="808080" w:themeColor="background1" w:themeShade="80"/>
          <w:sz w:val="22"/>
          <w:szCs w:val="22"/>
          <w:lang w:val="en-GB"/>
        </w:rPr>
        <w:t>).</w:t>
      </w:r>
    </w:p>
    <w:p w14:paraId="423FD62D" w14:textId="11B62BA1" w:rsidR="00D34AFC" w:rsidRDefault="00D34AFC" w:rsidP="00D34AF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Contain provisions related to bankruptcy and insolvency matters.</w:t>
      </w:r>
    </w:p>
    <w:p w14:paraId="6CB35C7B" w14:textId="1E879D1A" w:rsidR="00D34AFC" w:rsidRDefault="00D34AFC" w:rsidP="00D34AF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1889 Treaty covers personal and corporate insolvency and allocates </w:t>
      </w:r>
      <w:r w:rsidR="006439E2">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jurisdiction based on the debtor´s commercial domicile.</w:t>
      </w:r>
      <w:r w:rsidR="00E26E8C" w:rsidRPr="00E26E8C">
        <w:rPr>
          <w:rFonts w:ascii="Avenir Next" w:hAnsi="Avenir Next" w:cs="Arial"/>
          <w:color w:val="808080" w:themeColor="background1" w:themeShade="80"/>
          <w:sz w:val="22"/>
          <w:szCs w:val="22"/>
          <w:lang w:val="en-GB"/>
        </w:rPr>
        <w:t xml:space="preserve"> </w:t>
      </w:r>
      <w:r w:rsidR="00E26E8C">
        <w:rPr>
          <w:rFonts w:ascii="Avenir Next" w:hAnsi="Avenir Next" w:cs="Arial"/>
          <w:color w:val="808080" w:themeColor="background1" w:themeShade="80"/>
          <w:sz w:val="22"/>
          <w:szCs w:val="22"/>
          <w:lang w:val="en-GB"/>
        </w:rPr>
        <w:t>It involves several Latin American States.</w:t>
      </w:r>
    </w:p>
    <w:p w14:paraId="3A661ADD" w14:textId="63727ADF" w:rsidR="00D34AFC" w:rsidRDefault="00D34AFC" w:rsidP="00D34AF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debtor has a commercial domicile in one treaty State, concurrent proceedings may take place.</w:t>
      </w:r>
    </w:p>
    <w:p w14:paraId="782A7950" w14:textId="24762787" w:rsidR="00D34AFC" w:rsidRPr="00D34AFC" w:rsidRDefault="00D34AFC" w:rsidP="00D34AFC">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Only three of the original treaty States have ratified the 1940 treaty, making it essential to analyse which treaty applies in international insol</w:t>
      </w:r>
      <w:r w:rsidR="006439E2">
        <w:rPr>
          <w:rFonts w:ascii="Avenir Next" w:hAnsi="Avenir Next" w:cs="Arial"/>
          <w:color w:val="808080" w:themeColor="background1" w:themeShade="80"/>
          <w:sz w:val="22"/>
          <w:szCs w:val="22"/>
          <w:lang w:val="en-GB"/>
        </w:rPr>
        <w:t>vency cases among Montevideo Treaty States.</w:t>
      </w:r>
    </w:p>
    <w:p w14:paraId="6A9A6D51" w14:textId="77777777" w:rsidR="00D34AFC" w:rsidRDefault="00D34AFC" w:rsidP="00D34AF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Havana Convention:</w:t>
      </w:r>
    </w:p>
    <w:p w14:paraId="4BB21CD2" w14:textId="21B78202" w:rsidR="006439E2" w:rsidRDefault="006439E2" w:rsidP="006439E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Consists of: The Havana Convention, concluded 1928, and includes a broader group of Latin and Middle American States.</w:t>
      </w:r>
    </w:p>
    <w:p w14:paraId="53EA345D" w14:textId="602DAEE0" w:rsidR="006439E2" w:rsidRDefault="006439E2" w:rsidP="006439E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Convention is more supportive of an approach allowing for a single insolvency proceeding with universal effect through its region. </w:t>
      </w:r>
    </w:p>
    <w:p w14:paraId="707D71C0" w14:textId="05AE9671" w:rsidR="006439E2" w:rsidRDefault="006439E2" w:rsidP="006439E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Its first chapter, titled “Unity of Bankruptcy or Insolvency”, supports a single proceeding if the debtor has only one civil or commercial domicile.</w:t>
      </w:r>
    </w:p>
    <w:p w14:paraId="1F2773B3" w14:textId="6990D2FB" w:rsidR="006439E2" w:rsidRDefault="006439E2" w:rsidP="006439E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Acknowledges the possibility of concurrent proceedings in its member States but does not provide procedures for cooperation or coordination in such cases.</w:t>
      </w:r>
    </w:p>
    <w:p w14:paraId="7BA48B84" w14:textId="092DA474" w:rsidR="006439E2" w:rsidRDefault="006439E2" w:rsidP="006439E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Chapter II, titled “Universality of Bankruptcy or Insolvency and Their Effects”, enforces the extraterritorial effect of insolvency proceedings commenced in one member State in another member State.</w:t>
      </w:r>
    </w:p>
    <w:p w14:paraId="2D483906" w14:textId="76D5BD5B" w:rsidR="006439E2" w:rsidRDefault="006439E2" w:rsidP="006439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Differences:</w:t>
      </w:r>
    </w:p>
    <w:p w14:paraId="01204867" w14:textId="68D0B524" w:rsidR="006439E2" w:rsidRDefault="006439E2" w:rsidP="006439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 Montevideo Treaties focus on allocating jurisdiction based on the debtor´s commercial domicile and allow for concurrent proceedings when the debtor has businesses in multiple treaty States. However, the second treaty have limited ratification.</w:t>
      </w:r>
    </w:p>
    <w:p w14:paraId="171B5727" w14:textId="55B0E2A4" w:rsidR="006439E2" w:rsidRDefault="006439E2" w:rsidP="006439E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ab/>
        <w:t>The Ha</w:t>
      </w:r>
      <w:r w:rsidR="00A10952">
        <w:rPr>
          <w:rFonts w:ascii="Avenir Next" w:hAnsi="Avenir Next" w:cs="Arial"/>
          <w:color w:val="808080" w:themeColor="background1" w:themeShade="80"/>
          <w:sz w:val="22"/>
          <w:szCs w:val="22"/>
          <w:lang w:val="en-GB"/>
        </w:rPr>
        <w:t>vana C</w:t>
      </w:r>
      <w:proofErr w:type="spellStart"/>
      <w:r w:rsidR="00A10952" w:rsidRPr="00A10952">
        <w:rPr>
          <w:rFonts w:ascii="Avenir Next" w:hAnsi="Avenir Next" w:cs="Arial"/>
          <w:color w:val="808080" w:themeColor="background1" w:themeShade="80"/>
          <w:sz w:val="22"/>
          <w:szCs w:val="22"/>
        </w:rPr>
        <w:t>onvention</w:t>
      </w:r>
      <w:proofErr w:type="spellEnd"/>
      <w:r w:rsidR="00A10952" w:rsidRPr="00A10952">
        <w:rPr>
          <w:rFonts w:ascii="Avenir Next" w:hAnsi="Avenir Next" w:cs="Arial"/>
          <w:color w:val="808080" w:themeColor="background1" w:themeShade="80"/>
          <w:sz w:val="22"/>
          <w:szCs w:val="22"/>
        </w:rPr>
        <w:t xml:space="preserve"> is more supportive of a universal approach, allowing a single proceeding to have universal effect within its region</w:t>
      </w:r>
      <w:r w:rsidR="00A10952">
        <w:rPr>
          <w:rFonts w:ascii="Avenir Next" w:hAnsi="Avenir Next" w:cs="Arial"/>
          <w:color w:val="808080" w:themeColor="background1" w:themeShade="80"/>
          <w:sz w:val="22"/>
          <w:szCs w:val="22"/>
        </w:rPr>
        <w:t>. I</w:t>
      </w:r>
      <w:r w:rsidR="00A10952" w:rsidRPr="00A10952">
        <w:rPr>
          <w:rFonts w:ascii="Avenir Next" w:hAnsi="Avenir Next" w:cs="Arial"/>
          <w:color w:val="808080" w:themeColor="background1" w:themeShade="80"/>
          <w:sz w:val="22"/>
          <w:szCs w:val="22"/>
        </w:rPr>
        <w:t>t enforces court decrees extraterritorially but does not provide specific provisions for cooperation or coordination in concurrent proceedings</w:t>
      </w:r>
      <w:r w:rsidR="00A10952">
        <w:rPr>
          <w:rFonts w:ascii="Avenir Next" w:hAnsi="Avenir Next" w:cs="Arial"/>
          <w:color w:val="808080" w:themeColor="background1" w:themeShade="80"/>
          <w:sz w:val="22"/>
          <w:szCs w:val="22"/>
        </w:rPr>
        <w:t>.</w:t>
      </w:r>
    </w:p>
    <w:p w14:paraId="61900735" w14:textId="2830B212" w:rsidR="00DA42DA" w:rsidRPr="002520CA" w:rsidRDefault="00A10952" w:rsidP="002520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ab/>
      </w:r>
      <w:r w:rsidRPr="00A10952">
        <w:rPr>
          <w:rFonts w:ascii="Avenir Next" w:hAnsi="Avenir Next" w:cs="Arial"/>
          <w:color w:val="808080" w:themeColor="background1" w:themeShade="80"/>
          <w:sz w:val="22"/>
          <w:szCs w:val="22"/>
        </w:rPr>
        <w:t xml:space="preserve">In summary, Latin American </w:t>
      </w:r>
      <w:r>
        <w:rPr>
          <w:rFonts w:ascii="Avenir Next" w:hAnsi="Avenir Next" w:cs="Arial"/>
          <w:color w:val="808080" w:themeColor="background1" w:themeShade="80"/>
          <w:sz w:val="22"/>
          <w:szCs w:val="22"/>
        </w:rPr>
        <w:t>S</w:t>
      </w:r>
      <w:r w:rsidRPr="00A10952">
        <w:rPr>
          <w:rFonts w:ascii="Avenir Next" w:hAnsi="Avenir Next" w:cs="Arial"/>
          <w:color w:val="808080" w:themeColor="background1" w:themeShade="80"/>
          <w:sz w:val="22"/>
          <w:szCs w:val="22"/>
        </w:rPr>
        <w:t>tates have made efforts to address international insolvency issues through multilateral agreements</w:t>
      </w:r>
      <w:r>
        <w:rPr>
          <w:rFonts w:ascii="Avenir Next" w:hAnsi="Avenir Next" w:cs="Arial"/>
          <w:color w:val="808080" w:themeColor="background1" w:themeShade="80"/>
          <w:sz w:val="22"/>
          <w:szCs w:val="22"/>
        </w:rPr>
        <w:t>. W</w:t>
      </w:r>
      <w:r w:rsidRPr="00A10952">
        <w:rPr>
          <w:rFonts w:ascii="Avenir Next" w:hAnsi="Avenir Next" w:cs="Arial"/>
          <w:color w:val="808080" w:themeColor="background1" w:themeShade="80"/>
          <w:sz w:val="22"/>
          <w:szCs w:val="22"/>
        </w:rPr>
        <w:t xml:space="preserve">hile </w:t>
      </w:r>
      <w:r w:rsidR="00E26E8C">
        <w:rPr>
          <w:rFonts w:ascii="Avenir Next" w:hAnsi="Avenir Next" w:cs="Arial"/>
          <w:color w:val="808080" w:themeColor="background1" w:themeShade="80"/>
          <w:sz w:val="22"/>
          <w:szCs w:val="22"/>
        </w:rPr>
        <w:t xml:space="preserve">in </w:t>
      </w:r>
      <w:r w:rsidRPr="00A10952">
        <w:rPr>
          <w:rFonts w:ascii="Avenir Next" w:hAnsi="Avenir Next" w:cs="Arial"/>
          <w:color w:val="808080" w:themeColor="background1" w:themeShade="80"/>
          <w:sz w:val="22"/>
          <w:szCs w:val="22"/>
        </w:rPr>
        <w:t xml:space="preserve">the Montevideo </w:t>
      </w:r>
      <w:r>
        <w:rPr>
          <w:rFonts w:ascii="Avenir Next" w:hAnsi="Avenir Next" w:cs="Arial"/>
          <w:color w:val="808080" w:themeColor="background1" w:themeShade="80"/>
          <w:sz w:val="22"/>
          <w:szCs w:val="22"/>
        </w:rPr>
        <w:t>T</w:t>
      </w:r>
      <w:r w:rsidRPr="00A10952">
        <w:rPr>
          <w:rFonts w:ascii="Avenir Next" w:hAnsi="Avenir Next" w:cs="Arial"/>
          <w:color w:val="808080" w:themeColor="background1" w:themeShade="80"/>
          <w:sz w:val="22"/>
          <w:szCs w:val="22"/>
        </w:rPr>
        <w:t>reaties</w:t>
      </w:r>
      <w:r>
        <w:rPr>
          <w:rFonts w:ascii="Avenir Next" w:hAnsi="Avenir Next" w:cs="Arial"/>
          <w:color w:val="808080" w:themeColor="background1" w:themeShade="80"/>
          <w:sz w:val="22"/>
          <w:szCs w:val="22"/>
        </w:rPr>
        <w:t xml:space="preserve"> </w:t>
      </w:r>
      <w:r w:rsidRPr="002520CA">
        <w:rPr>
          <w:rFonts w:ascii="Avenir Next" w:hAnsi="Avenir Next" w:cs="Arial"/>
          <w:color w:val="808080" w:themeColor="background1" w:themeShade="80"/>
          <w:sz w:val="22"/>
          <w:szCs w:val="22"/>
        </w:rPr>
        <w:t xml:space="preserve">the allocation of jurisdiction </w:t>
      </w:r>
      <w:r w:rsidR="00E26E8C">
        <w:rPr>
          <w:rFonts w:ascii="Avenir Next" w:hAnsi="Avenir Next" w:cs="Arial"/>
          <w:color w:val="808080" w:themeColor="background1" w:themeShade="80"/>
          <w:sz w:val="22"/>
          <w:szCs w:val="22"/>
        </w:rPr>
        <w:t xml:space="preserve">is </w:t>
      </w:r>
      <w:r w:rsidRPr="002520CA">
        <w:rPr>
          <w:rFonts w:ascii="Avenir Next" w:hAnsi="Avenir Next" w:cs="Arial"/>
          <w:color w:val="808080" w:themeColor="background1" w:themeShade="80"/>
          <w:sz w:val="22"/>
          <w:szCs w:val="22"/>
        </w:rPr>
        <w:t xml:space="preserve">based on the </w:t>
      </w:r>
      <w:r w:rsidR="002520CA" w:rsidRPr="002520CA">
        <w:rPr>
          <w:rFonts w:ascii="Avenir Next" w:hAnsi="Avenir Next" w:cs="Arial"/>
          <w:color w:val="808080" w:themeColor="background1" w:themeShade="80"/>
          <w:sz w:val="22"/>
          <w:szCs w:val="22"/>
        </w:rPr>
        <w:t>debtor’s</w:t>
      </w:r>
      <w:r w:rsidRPr="002520CA">
        <w:rPr>
          <w:rFonts w:ascii="Avenir Next" w:hAnsi="Avenir Next" w:cs="Arial"/>
          <w:color w:val="808080" w:themeColor="background1" w:themeShade="80"/>
          <w:sz w:val="22"/>
          <w:szCs w:val="22"/>
        </w:rPr>
        <w:t xml:space="preserve"> domicile</w:t>
      </w:r>
      <w:r w:rsidRPr="00A10952">
        <w:rPr>
          <w:rFonts w:ascii="Avenir Next" w:hAnsi="Avenir Next" w:cs="Arial"/>
          <w:color w:val="808080" w:themeColor="background1" w:themeShade="80"/>
          <w:sz w:val="22"/>
          <w:szCs w:val="22"/>
        </w:rPr>
        <w:t xml:space="preserve"> in concurrent proceedings</w:t>
      </w:r>
      <w:r>
        <w:rPr>
          <w:rFonts w:ascii="Avenir Next" w:hAnsi="Avenir Next" w:cs="Arial"/>
          <w:color w:val="808080" w:themeColor="background1" w:themeShade="80"/>
          <w:sz w:val="22"/>
          <w:szCs w:val="22"/>
        </w:rPr>
        <w:t xml:space="preserve">, </w:t>
      </w:r>
      <w:r w:rsidR="002520CA">
        <w:rPr>
          <w:rFonts w:ascii="Avenir Next" w:hAnsi="Avenir Next" w:cs="Arial"/>
          <w:color w:val="808080" w:themeColor="background1" w:themeShade="80"/>
          <w:sz w:val="22"/>
          <w:szCs w:val="22"/>
        </w:rPr>
        <w:t>The H</w:t>
      </w:r>
      <w:r w:rsidRPr="00A10952">
        <w:rPr>
          <w:rFonts w:ascii="Avenir Next" w:hAnsi="Avenir Next" w:cs="Arial"/>
          <w:color w:val="808080" w:themeColor="background1" w:themeShade="80"/>
          <w:sz w:val="22"/>
          <w:szCs w:val="22"/>
        </w:rPr>
        <w:t xml:space="preserve">avana </w:t>
      </w:r>
      <w:r w:rsidR="002520CA">
        <w:rPr>
          <w:rFonts w:ascii="Avenir Next" w:hAnsi="Avenir Next" w:cs="Arial"/>
          <w:color w:val="808080" w:themeColor="background1" w:themeShade="80"/>
          <w:sz w:val="22"/>
          <w:szCs w:val="22"/>
        </w:rPr>
        <w:t>C</w:t>
      </w:r>
      <w:r w:rsidRPr="00A10952">
        <w:rPr>
          <w:rFonts w:ascii="Avenir Next" w:hAnsi="Avenir Next" w:cs="Arial"/>
          <w:color w:val="808080" w:themeColor="background1" w:themeShade="80"/>
          <w:sz w:val="22"/>
          <w:szCs w:val="22"/>
        </w:rPr>
        <w:t>onvention supports a more universal approach with extraterritorial enforcement</w:t>
      </w:r>
      <w:r w:rsidR="002520CA">
        <w:rPr>
          <w:rFonts w:ascii="Avenir Next" w:hAnsi="Avenir Next" w:cs="Arial"/>
          <w:color w:val="808080" w:themeColor="background1" w:themeShade="80"/>
          <w:sz w:val="22"/>
          <w:szCs w:val="22"/>
        </w:rPr>
        <w:t xml:space="preserve"> but</w:t>
      </w:r>
      <w:r w:rsidRPr="00A10952">
        <w:rPr>
          <w:rFonts w:ascii="Avenir Next" w:hAnsi="Avenir Next" w:cs="Arial"/>
          <w:color w:val="808080" w:themeColor="background1" w:themeShade="80"/>
          <w:sz w:val="22"/>
          <w:szCs w:val="22"/>
        </w:rPr>
        <w:t xml:space="preserve"> l</w:t>
      </w:r>
      <w:r w:rsidR="002520CA">
        <w:rPr>
          <w:rFonts w:ascii="Avenir Next" w:hAnsi="Avenir Next" w:cs="Arial"/>
          <w:color w:val="808080" w:themeColor="background1" w:themeShade="80"/>
          <w:sz w:val="22"/>
          <w:szCs w:val="22"/>
        </w:rPr>
        <w:t>acks</w:t>
      </w:r>
      <w:r w:rsidRPr="00A10952">
        <w:rPr>
          <w:rFonts w:ascii="Avenir Next" w:hAnsi="Avenir Next" w:cs="Arial"/>
          <w:color w:val="808080" w:themeColor="background1" w:themeShade="80"/>
          <w:sz w:val="22"/>
          <w:szCs w:val="22"/>
        </w:rPr>
        <w:t xml:space="preserve"> specific provisions for coordination in concurrent proceedings</w:t>
      </w:r>
      <w:r>
        <w:rPr>
          <w:rFonts w:ascii="Avenir Next" w:hAnsi="Avenir Next" w:cs="Arial"/>
          <w:color w:val="808080" w:themeColor="background1" w:themeShade="80"/>
          <w:sz w:val="22"/>
          <w:szCs w:val="22"/>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2AD8BF90" w14:textId="63C3B8B4" w:rsidR="003466B9" w:rsidRDefault="003466B9" w:rsidP="00DA42DA">
      <w:pPr>
        <w:jc w:val="both"/>
        <w:rPr>
          <w:rFonts w:ascii="Avenir Next" w:hAnsi="Avenir Next" w:cs="Arial"/>
          <w:color w:val="808080" w:themeColor="background1" w:themeShade="80"/>
          <w:sz w:val="22"/>
          <w:szCs w:val="22"/>
        </w:rPr>
      </w:pPr>
      <w:r w:rsidRPr="003466B9">
        <w:rPr>
          <w:rFonts w:ascii="Avenir Next" w:hAnsi="Avenir Next" w:cs="Arial"/>
          <w:color w:val="808080" w:themeColor="background1" w:themeShade="80"/>
          <w:sz w:val="22"/>
          <w:szCs w:val="22"/>
        </w:rPr>
        <w:t xml:space="preserve">I agree with such statement specially because </w:t>
      </w:r>
      <w:r w:rsidR="00E26E8C">
        <w:rPr>
          <w:rFonts w:ascii="Avenir Next" w:hAnsi="Avenir Next" w:cs="Arial"/>
          <w:color w:val="808080" w:themeColor="background1" w:themeShade="80"/>
          <w:sz w:val="22"/>
          <w:szCs w:val="22"/>
        </w:rPr>
        <w:t>during the current course, we were presented with</w:t>
      </w:r>
      <w:r w:rsidRPr="003466B9">
        <w:rPr>
          <w:rFonts w:ascii="Avenir Next" w:hAnsi="Avenir Next" w:cs="Arial"/>
          <w:color w:val="808080" w:themeColor="background1" w:themeShade="80"/>
          <w:sz w:val="22"/>
          <w:szCs w:val="22"/>
        </w:rPr>
        <w:t xml:space="preserve"> several systems where such interchange occurs</w:t>
      </w:r>
      <w:r>
        <w:rPr>
          <w:rFonts w:ascii="Avenir Next" w:hAnsi="Avenir Next" w:cs="Arial"/>
          <w:color w:val="808080" w:themeColor="background1" w:themeShade="80"/>
          <w:sz w:val="22"/>
          <w:szCs w:val="22"/>
        </w:rPr>
        <w:t xml:space="preserve">. </w:t>
      </w:r>
      <w:r w:rsidRPr="003466B9">
        <w:rPr>
          <w:rFonts w:ascii="Avenir Next" w:hAnsi="Avenir Next" w:cs="Arial"/>
          <w:color w:val="808080" w:themeColor="background1" w:themeShade="80"/>
          <w:sz w:val="22"/>
          <w:szCs w:val="22"/>
        </w:rPr>
        <w:t>Nevertheless, I believe since there is no compatibility of the various legal systems when regulating this area of law, and in some of them such interchange does not happen, it seems risky and inappropriate to use the terms as synonyms</w:t>
      </w:r>
      <w:r>
        <w:rPr>
          <w:rFonts w:ascii="Avenir Next" w:hAnsi="Avenir Next" w:cs="Arial"/>
          <w:color w:val="808080" w:themeColor="background1" w:themeShade="80"/>
          <w:sz w:val="22"/>
          <w:szCs w:val="22"/>
        </w:rPr>
        <w:t>.</w:t>
      </w:r>
    </w:p>
    <w:p w14:paraId="203164DE" w14:textId="6C460D94" w:rsidR="003466B9" w:rsidRDefault="003466B9" w:rsidP="003466B9">
      <w:pPr>
        <w:pStyle w:val="ListParagraph"/>
        <w:numPr>
          <w:ilvl w:val="0"/>
          <w:numId w:val="41"/>
        </w:numPr>
        <w:jc w:val="both"/>
        <w:rPr>
          <w:rFonts w:ascii="Avenir Next" w:hAnsi="Avenir Next" w:cs="Arial"/>
          <w:color w:val="808080" w:themeColor="background1" w:themeShade="80"/>
          <w:sz w:val="22"/>
          <w:szCs w:val="22"/>
        </w:rPr>
      </w:pPr>
      <w:r w:rsidRPr="003466B9">
        <w:rPr>
          <w:rFonts w:ascii="Avenir Next" w:hAnsi="Avenir Next" w:cs="Arial"/>
          <w:color w:val="808080" w:themeColor="background1" w:themeShade="80"/>
          <w:sz w:val="22"/>
          <w:szCs w:val="22"/>
        </w:rPr>
        <w:t xml:space="preserve">In various legal systems, there is a distinction between the terms </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insolvency</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 xml:space="preserve"> and </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bankruptcy</w:t>
      </w:r>
      <w:r w:rsidR="00046A7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 xml:space="preserve"> For instance, in Australia, </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insolvency</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 xml:space="preserve"> typically pertains to the financial distress of a corporation, while </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bankruptcy</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 xml:space="preserve"> is often associated with the insolvency of an individual</w:t>
      </w:r>
      <w:r>
        <w:rPr>
          <w:rFonts w:ascii="Avenir Next" w:hAnsi="Avenir Next" w:cs="Arial"/>
          <w:color w:val="808080" w:themeColor="background1" w:themeShade="80"/>
          <w:sz w:val="22"/>
          <w:szCs w:val="22"/>
        </w:rPr>
        <w:t xml:space="preserve">. </w:t>
      </w:r>
      <w:r w:rsidRPr="003466B9">
        <w:rPr>
          <w:rFonts w:ascii="Avenir Next" w:hAnsi="Avenir Next" w:cs="Arial"/>
          <w:color w:val="808080" w:themeColor="background1" w:themeShade="80"/>
          <w:sz w:val="22"/>
          <w:szCs w:val="22"/>
        </w:rPr>
        <w:t>While these terms often convey similar concepts, a key differentiation can be noted</w:t>
      </w:r>
      <w:r>
        <w:rPr>
          <w:rFonts w:ascii="Avenir Next" w:hAnsi="Avenir Next" w:cs="Arial"/>
          <w:color w:val="808080" w:themeColor="background1" w:themeShade="80"/>
          <w:sz w:val="22"/>
          <w:szCs w:val="22"/>
        </w:rPr>
        <w:t xml:space="preserve">: </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insolvency</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 xml:space="preserve"> may refer to the financial state of a</w:t>
      </w:r>
      <w:r w:rsidR="00046A71">
        <w:rPr>
          <w:rFonts w:ascii="Avenir Next" w:hAnsi="Avenir Next" w:cs="Arial"/>
          <w:color w:val="808080" w:themeColor="background1" w:themeShade="80"/>
          <w:sz w:val="22"/>
          <w:szCs w:val="22"/>
        </w:rPr>
        <w:t xml:space="preserve"> debtor</w:t>
      </w:r>
      <w:r w:rsidRPr="003466B9">
        <w:rPr>
          <w:rFonts w:ascii="Avenir Next" w:hAnsi="Avenir Next" w:cs="Arial"/>
          <w:color w:val="808080" w:themeColor="background1" w:themeShade="80"/>
          <w:sz w:val="22"/>
          <w:szCs w:val="22"/>
        </w:rPr>
        <w:t>, where the</w:t>
      </w:r>
      <w:r w:rsidR="00046A71">
        <w:rPr>
          <w:rFonts w:ascii="Avenir Next" w:hAnsi="Avenir Next" w:cs="Arial"/>
          <w:color w:val="808080" w:themeColor="background1" w:themeShade="80"/>
          <w:sz w:val="22"/>
          <w:szCs w:val="22"/>
        </w:rPr>
        <w:t>ir</w:t>
      </w:r>
      <w:r w:rsidRPr="003466B9">
        <w:rPr>
          <w:rFonts w:ascii="Avenir Next" w:hAnsi="Avenir Next" w:cs="Arial"/>
          <w:color w:val="808080" w:themeColor="background1" w:themeShade="80"/>
          <w:sz w:val="22"/>
          <w:szCs w:val="22"/>
        </w:rPr>
        <w:t xml:space="preserve"> liabilities surpass their assets </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refer</w:t>
      </w:r>
      <w:r w:rsidR="00046A71">
        <w:rPr>
          <w:rFonts w:ascii="Avenir Next" w:hAnsi="Avenir Next" w:cs="Arial"/>
          <w:color w:val="808080" w:themeColor="background1" w:themeShade="80"/>
          <w:sz w:val="22"/>
          <w:szCs w:val="22"/>
        </w:rPr>
        <w:t>red</w:t>
      </w:r>
      <w:r w:rsidRPr="003466B9">
        <w:rPr>
          <w:rFonts w:ascii="Avenir Next" w:hAnsi="Avenir Next" w:cs="Arial"/>
          <w:color w:val="808080" w:themeColor="background1" w:themeShade="80"/>
          <w:sz w:val="22"/>
          <w:szCs w:val="22"/>
        </w:rPr>
        <w:t xml:space="preserve"> to as balance sheet </w:t>
      </w:r>
      <w:r w:rsidR="00046A71">
        <w:rPr>
          <w:rFonts w:ascii="Avenir Next" w:hAnsi="Avenir Next" w:cs="Arial"/>
          <w:color w:val="808080" w:themeColor="background1" w:themeShade="80"/>
          <w:sz w:val="22"/>
          <w:szCs w:val="22"/>
        </w:rPr>
        <w:t>in</w:t>
      </w:r>
      <w:r w:rsidRPr="003466B9">
        <w:rPr>
          <w:rFonts w:ascii="Avenir Next" w:hAnsi="Avenir Next" w:cs="Arial"/>
          <w:color w:val="808080" w:themeColor="background1" w:themeShade="80"/>
          <w:sz w:val="22"/>
          <w:szCs w:val="22"/>
        </w:rPr>
        <w:t>solvency</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 xml:space="preserve">, or when the debtor cannot meet their debt obligations due to cash flow </w:t>
      </w:r>
      <w:r w:rsidR="00046A71">
        <w:rPr>
          <w:rFonts w:ascii="Avenir Next" w:hAnsi="Avenir Next" w:cs="Arial"/>
          <w:color w:val="808080" w:themeColor="background1" w:themeShade="80"/>
          <w:sz w:val="22"/>
          <w:szCs w:val="22"/>
        </w:rPr>
        <w:t>issues (termed</w:t>
      </w:r>
      <w:r w:rsidRPr="003466B9">
        <w:rPr>
          <w:rFonts w:ascii="Avenir Next" w:hAnsi="Avenir Next" w:cs="Arial"/>
          <w:color w:val="808080" w:themeColor="background1" w:themeShade="80"/>
          <w:sz w:val="22"/>
          <w:szCs w:val="22"/>
        </w:rPr>
        <w:t xml:space="preserve"> cash flow or commercial insolvency</w:t>
      </w:r>
      <w:r w:rsidR="00046A7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Pr="003466B9">
        <w:rPr>
          <w:rFonts w:ascii="Avenir Next" w:hAnsi="Avenir Next" w:cs="Arial"/>
          <w:color w:val="808080" w:themeColor="background1" w:themeShade="80"/>
          <w:sz w:val="22"/>
          <w:szCs w:val="22"/>
        </w:rPr>
        <w:t xml:space="preserve">On the other hand, </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bankruptcy</w:t>
      </w:r>
      <w:r w:rsidR="00046A71">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 xml:space="preserve"> generally denotes the formal initiation of bankruptcy proceedings</w:t>
      </w:r>
      <w:r>
        <w:rPr>
          <w:rFonts w:ascii="Avenir Next" w:hAnsi="Avenir Next" w:cs="Arial"/>
          <w:color w:val="808080" w:themeColor="background1" w:themeShade="80"/>
          <w:sz w:val="22"/>
          <w:szCs w:val="22"/>
        </w:rPr>
        <w:t>.</w:t>
      </w:r>
      <w:r w:rsidRPr="003466B9">
        <w:rPr>
          <w:rFonts w:ascii="Avenir Next" w:hAnsi="Avenir Next" w:cs="Arial"/>
          <w:color w:val="808080" w:themeColor="background1" w:themeShade="80"/>
          <w:sz w:val="22"/>
          <w:szCs w:val="22"/>
        </w:rPr>
        <w:t xml:space="preserve"> It's important to note that these terms are used interchangeably in many legal systems</w:t>
      </w:r>
      <w:r>
        <w:rPr>
          <w:rFonts w:ascii="Avenir Next" w:hAnsi="Avenir Next" w:cs="Arial"/>
          <w:color w:val="808080" w:themeColor="background1" w:themeShade="80"/>
          <w:sz w:val="22"/>
          <w:szCs w:val="22"/>
        </w:rPr>
        <w:t>.</w:t>
      </w:r>
    </w:p>
    <w:p w14:paraId="6738517A" w14:textId="2E3852A4" w:rsidR="00046A71" w:rsidRDefault="00046A71" w:rsidP="003466B9">
      <w:pPr>
        <w:pStyle w:val="ListParagraph"/>
        <w:numPr>
          <w:ilvl w:val="0"/>
          <w:numId w:val="41"/>
        </w:numPr>
        <w:jc w:val="both"/>
        <w:rPr>
          <w:rFonts w:ascii="Avenir Next" w:hAnsi="Avenir Next" w:cs="Arial"/>
          <w:color w:val="808080" w:themeColor="background1" w:themeShade="80"/>
          <w:sz w:val="22"/>
          <w:szCs w:val="22"/>
        </w:rPr>
      </w:pPr>
      <w:r w:rsidRPr="00046A71">
        <w:rPr>
          <w:rFonts w:ascii="Avenir Next" w:hAnsi="Avenir Next" w:cs="Arial"/>
          <w:color w:val="808080" w:themeColor="background1" w:themeShade="80"/>
          <w:sz w:val="22"/>
          <w:szCs w:val="22"/>
        </w:rPr>
        <w:t xml:space="preserve">While there are certain commonalities between individual </w:t>
      </w:r>
      <w:r w:rsidR="004561CB">
        <w:rPr>
          <w:rFonts w:ascii="Avenir Next" w:hAnsi="Avenir Next" w:cs="Arial"/>
          <w:color w:val="808080" w:themeColor="background1" w:themeShade="80"/>
          <w:sz w:val="22"/>
          <w:szCs w:val="22"/>
        </w:rPr>
        <w:t>(</w:t>
      </w:r>
      <w:r w:rsidRPr="00046A71">
        <w:rPr>
          <w:rFonts w:ascii="Avenir Next" w:hAnsi="Avenir Next" w:cs="Arial"/>
          <w:color w:val="808080" w:themeColor="background1" w:themeShade="80"/>
          <w:sz w:val="22"/>
          <w:szCs w:val="22"/>
        </w:rPr>
        <w:t>consumer insolvency or bankruptcy</w:t>
      </w:r>
      <w:r w:rsidR="004561CB">
        <w:rPr>
          <w:rFonts w:ascii="Avenir Next" w:hAnsi="Avenir Next" w:cs="Arial"/>
          <w:color w:val="808080" w:themeColor="background1" w:themeShade="80"/>
          <w:sz w:val="22"/>
          <w:szCs w:val="22"/>
        </w:rPr>
        <w:t>)</w:t>
      </w:r>
      <w:r w:rsidRPr="00046A71">
        <w:rPr>
          <w:rFonts w:ascii="Avenir Next" w:hAnsi="Avenir Next" w:cs="Arial"/>
          <w:color w:val="808080" w:themeColor="background1" w:themeShade="80"/>
          <w:sz w:val="22"/>
          <w:szCs w:val="22"/>
        </w:rPr>
        <w:t xml:space="preserve"> and corporate insolvency, there are also significant distinctions</w:t>
      </w:r>
      <w:r>
        <w:rPr>
          <w:rFonts w:ascii="Avenir Next" w:hAnsi="Avenir Next" w:cs="Arial"/>
          <w:color w:val="808080" w:themeColor="background1" w:themeShade="80"/>
          <w:sz w:val="22"/>
          <w:szCs w:val="22"/>
        </w:rPr>
        <w:t xml:space="preserve">. </w:t>
      </w:r>
      <w:r w:rsidRPr="00046A71">
        <w:rPr>
          <w:rFonts w:ascii="Avenir Next" w:hAnsi="Avenir Next" w:cs="Arial"/>
          <w:color w:val="808080" w:themeColor="background1" w:themeShade="80"/>
          <w:sz w:val="22"/>
          <w:szCs w:val="22"/>
        </w:rPr>
        <w:t xml:space="preserve">Notably, the concept of exempt or excluded assets only comes into play in the context of individual </w:t>
      </w:r>
      <w:r w:rsidRPr="00046A71">
        <w:rPr>
          <w:rFonts w:ascii="Avenir Next" w:hAnsi="Avenir Next" w:cs="Arial"/>
          <w:color w:val="808080" w:themeColor="background1" w:themeShade="80"/>
          <w:sz w:val="22"/>
          <w:szCs w:val="22"/>
        </w:rPr>
        <w:lastRenderedPageBreak/>
        <w:t>insolvency</w:t>
      </w:r>
      <w:r>
        <w:rPr>
          <w:rFonts w:ascii="Avenir Next" w:hAnsi="Avenir Next" w:cs="Arial"/>
          <w:color w:val="808080" w:themeColor="background1" w:themeShade="80"/>
          <w:sz w:val="22"/>
          <w:szCs w:val="22"/>
        </w:rPr>
        <w:t xml:space="preserve">. </w:t>
      </w:r>
      <w:r w:rsidRPr="00046A71">
        <w:rPr>
          <w:rFonts w:ascii="Avenir Next" w:hAnsi="Avenir Next" w:cs="Arial"/>
          <w:color w:val="808080" w:themeColor="background1" w:themeShade="80"/>
          <w:sz w:val="22"/>
          <w:szCs w:val="22"/>
        </w:rPr>
        <w:t>In such cases, some legal systems permit insolvent individuals to retain specific assets necessary for their own and their dependen</w:t>
      </w:r>
      <w:r w:rsidR="004561CB">
        <w:rPr>
          <w:rFonts w:ascii="Avenir Next" w:hAnsi="Avenir Next" w:cs="Arial"/>
          <w:color w:val="808080" w:themeColor="background1" w:themeShade="80"/>
          <w:sz w:val="22"/>
          <w:szCs w:val="22"/>
        </w:rPr>
        <w:t>ts´</w:t>
      </w:r>
      <w:r w:rsidRPr="00046A71">
        <w:rPr>
          <w:rFonts w:ascii="Avenir Next" w:hAnsi="Avenir Next" w:cs="Arial"/>
          <w:color w:val="808080" w:themeColor="background1" w:themeShade="80"/>
          <w:sz w:val="22"/>
          <w:szCs w:val="22"/>
        </w:rPr>
        <w:t xml:space="preserve"> well-being</w:t>
      </w:r>
      <w:r>
        <w:rPr>
          <w:rFonts w:ascii="Avenir Next" w:hAnsi="Avenir Next" w:cs="Arial"/>
          <w:color w:val="808080" w:themeColor="background1" w:themeShade="80"/>
          <w:sz w:val="22"/>
          <w:szCs w:val="22"/>
        </w:rPr>
        <w:t>.</w:t>
      </w:r>
    </w:p>
    <w:p w14:paraId="117AE2FF" w14:textId="1A8099E5" w:rsidR="004561CB" w:rsidRDefault="004561CB" w:rsidP="003466B9">
      <w:pPr>
        <w:pStyle w:val="ListParagraph"/>
        <w:numPr>
          <w:ilvl w:val="0"/>
          <w:numId w:val="4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According to Sealy and Hooley we can distinguish between the objectives of insolvency/bankruptcy for individuals and corporations, as follows:</w:t>
      </w:r>
    </w:p>
    <w:tbl>
      <w:tblPr>
        <w:tblStyle w:val="TableGrid"/>
        <w:tblW w:w="0" w:type="auto"/>
        <w:tblInd w:w="360" w:type="dxa"/>
        <w:tblLook w:val="04A0" w:firstRow="1" w:lastRow="0" w:firstColumn="1" w:lastColumn="0" w:noHBand="0" w:noVBand="1"/>
      </w:tblPr>
      <w:tblGrid>
        <w:gridCol w:w="2890"/>
        <w:gridCol w:w="2879"/>
        <w:gridCol w:w="2887"/>
      </w:tblGrid>
      <w:tr w:rsidR="009049BC" w14:paraId="2644A633" w14:textId="77777777" w:rsidTr="00E26E8C">
        <w:tc>
          <w:tcPr>
            <w:tcW w:w="2890" w:type="dxa"/>
          </w:tcPr>
          <w:p w14:paraId="2837EE70" w14:textId="3776FDB3" w:rsidR="009049BC" w:rsidRDefault="009049BC" w:rsidP="009049BC">
            <w:pPr>
              <w:jc w:val="both"/>
              <w:rPr>
                <w:rFonts w:ascii="Avenir Next" w:hAnsi="Avenir Next" w:cs="Arial"/>
                <w:color w:val="808080" w:themeColor="background1" w:themeShade="80"/>
                <w:sz w:val="22"/>
                <w:szCs w:val="22"/>
              </w:rPr>
            </w:pPr>
            <w:r w:rsidRPr="009049BC">
              <w:rPr>
                <w:rFonts w:ascii="Avenir Next" w:hAnsi="Avenir Next" w:cs="Arial"/>
                <w:color w:val="808080" w:themeColor="background1" w:themeShade="80"/>
                <w:sz w:val="22"/>
                <w:szCs w:val="22"/>
              </w:rPr>
              <w:t>Individuals</w:t>
            </w:r>
          </w:p>
        </w:tc>
        <w:tc>
          <w:tcPr>
            <w:tcW w:w="2879" w:type="dxa"/>
          </w:tcPr>
          <w:p w14:paraId="04C2F76A" w14:textId="175712A4" w:rsidR="009049BC" w:rsidRDefault="009049BC" w:rsidP="009049BC">
            <w:pPr>
              <w:jc w:val="both"/>
              <w:rPr>
                <w:rFonts w:ascii="Avenir Next" w:hAnsi="Avenir Next" w:cs="Arial"/>
                <w:color w:val="808080" w:themeColor="background1" w:themeShade="80"/>
                <w:sz w:val="22"/>
                <w:szCs w:val="22"/>
              </w:rPr>
            </w:pPr>
            <w:r w:rsidRPr="009049BC">
              <w:rPr>
                <w:rFonts w:ascii="Avenir Next" w:hAnsi="Avenir Next" w:cs="Arial"/>
                <w:color w:val="808080" w:themeColor="background1" w:themeShade="80"/>
                <w:sz w:val="22"/>
                <w:szCs w:val="22"/>
              </w:rPr>
              <w:t xml:space="preserve">corporations </w:t>
            </w:r>
          </w:p>
        </w:tc>
        <w:tc>
          <w:tcPr>
            <w:tcW w:w="2887" w:type="dxa"/>
          </w:tcPr>
          <w:p w14:paraId="469A3DE0" w14:textId="5D5AAAF7" w:rsidR="009049BC" w:rsidRDefault="009049BC" w:rsidP="009049BC">
            <w:pPr>
              <w:jc w:val="both"/>
              <w:rPr>
                <w:rFonts w:ascii="Avenir Next" w:hAnsi="Avenir Next" w:cs="Arial"/>
                <w:color w:val="808080" w:themeColor="background1" w:themeShade="80"/>
                <w:sz w:val="22"/>
                <w:szCs w:val="22"/>
              </w:rPr>
            </w:pPr>
            <w:r w:rsidRPr="009049BC">
              <w:rPr>
                <w:rFonts w:ascii="Avenir Next" w:hAnsi="Avenir Next" w:cs="Arial"/>
                <w:color w:val="808080" w:themeColor="background1" w:themeShade="80"/>
                <w:sz w:val="22"/>
                <w:szCs w:val="22"/>
              </w:rPr>
              <w:t>both</w:t>
            </w:r>
          </w:p>
        </w:tc>
      </w:tr>
      <w:tr w:rsidR="009049BC" w14:paraId="771D5928" w14:textId="77777777" w:rsidTr="00E26E8C">
        <w:tc>
          <w:tcPr>
            <w:tcW w:w="2890" w:type="dxa"/>
          </w:tcPr>
          <w:p w14:paraId="32A8B49E" w14:textId="7312FEEE" w:rsidR="009049BC" w:rsidRDefault="009049BC" w:rsidP="009049BC">
            <w:pPr>
              <w:jc w:val="both"/>
              <w:rPr>
                <w:rFonts w:ascii="Avenir Next" w:hAnsi="Avenir Next" w:cs="Arial"/>
                <w:color w:val="808080" w:themeColor="background1" w:themeShade="80"/>
                <w:sz w:val="22"/>
                <w:szCs w:val="22"/>
              </w:rPr>
            </w:pPr>
            <w:r w:rsidRPr="009049BC">
              <w:rPr>
                <w:rFonts w:ascii="Avenir Next" w:hAnsi="Avenir Next" w:cs="Arial"/>
                <w:color w:val="808080" w:themeColor="background1" w:themeShade="80"/>
                <w:sz w:val="22"/>
                <w:szCs w:val="22"/>
              </w:rPr>
              <w:t>to shield the debtor from undue harassment by creditors</w:t>
            </w:r>
          </w:p>
        </w:tc>
        <w:tc>
          <w:tcPr>
            <w:tcW w:w="2879" w:type="dxa"/>
          </w:tcPr>
          <w:p w14:paraId="0D25CCD2" w14:textId="07F30C53" w:rsidR="009049BC" w:rsidRDefault="009049BC" w:rsidP="009049BC">
            <w:pPr>
              <w:jc w:val="both"/>
              <w:rPr>
                <w:rFonts w:ascii="Avenir Next" w:hAnsi="Avenir Next" w:cs="Arial"/>
                <w:color w:val="808080" w:themeColor="background1" w:themeShade="80"/>
                <w:sz w:val="22"/>
                <w:szCs w:val="22"/>
              </w:rPr>
            </w:pPr>
            <w:r w:rsidRPr="009049BC">
              <w:rPr>
                <w:rFonts w:ascii="Avenir Next" w:hAnsi="Avenir Next" w:cs="Arial"/>
                <w:color w:val="808080" w:themeColor="background1" w:themeShade="80"/>
                <w:sz w:val="22"/>
                <w:szCs w:val="22"/>
              </w:rPr>
              <w:t>to, if feasible, preserve the business or viable components thereof, even if it doesn't necessarily entail saving the entire company</w:t>
            </w:r>
          </w:p>
        </w:tc>
        <w:tc>
          <w:tcPr>
            <w:tcW w:w="2887" w:type="dxa"/>
          </w:tcPr>
          <w:p w14:paraId="7E2F4956" w14:textId="737ED65F" w:rsidR="009049BC" w:rsidRDefault="00E26E8C" w:rsidP="009049B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ensure</w:t>
            </w:r>
            <w:r w:rsidR="009049BC" w:rsidRPr="009049BC">
              <w:rPr>
                <w:rFonts w:ascii="Avenir Next" w:hAnsi="Avenir Next" w:cs="Arial"/>
                <w:color w:val="808080" w:themeColor="background1" w:themeShade="80"/>
                <w:sz w:val="22"/>
                <w:szCs w:val="22"/>
              </w:rPr>
              <w:t xml:space="preserve"> equitable distribution </w:t>
            </w:r>
            <w:r w:rsidR="009049BC">
              <w:rPr>
                <w:rFonts w:ascii="Avenir Next" w:hAnsi="Avenir Next" w:cs="Arial"/>
                <w:color w:val="808080" w:themeColor="background1" w:themeShade="80"/>
                <w:sz w:val="22"/>
                <w:szCs w:val="22"/>
              </w:rPr>
              <w:t>(</w:t>
            </w:r>
            <w:proofErr w:type="spellStart"/>
            <w:r w:rsidR="009049BC">
              <w:rPr>
                <w:rFonts w:ascii="Avenir Next" w:hAnsi="Avenir Next" w:cs="Arial"/>
                <w:color w:val="808080" w:themeColor="background1" w:themeShade="80"/>
                <w:sz w:val="22"/>
                <w:szCs w:val="22"/>
              </w:rPr>
              <w:t>pari</w:t>
            </w:r>
            <w:proofErr w:type="spellEnd"/>
            <w:r w:rsidR="009049BC">
              <w:rPr>
                <w:rFonts w:ascii="Avenir Next" w:hAnsi="Avenir Next" w:cs="Arial"/>
                <w:color w:val="808080" w:themeColor="background1" w:themeShade="80"/>
                <w:sz w:val="22"/>
                <w:szCs w:val="22"/>
              </w:rPr>
              <w:t xml:space="preserve"> passu)</w:t>
            </w:r>
            <w:r w:rsidR="009049BC" w:rsidRPr="009049BC">
              <w:rPr>
                <w:rFonts w:ascii="Avenir Next" w:hAnsi="Avenir Next" w:cs="Arial"/>
                <w:color w:val="808080" w:themeColor="background1" w:themeShade="80"/>
                <w:sz w:val="22"/>
                <w:szCs w:val="22"/>
              </w:rPr>
              <w:t xml:space="preserve"> of assets to the extent possible, except when certain creditors hold priority</w:t>
            </w:r>
          </w:p>
        </w:tc>
      </w:tr>
      <w:tr w:rsidR="009049BC" w14:paraId="55038C96" w14:textId="77777777" w:rsidTr="00E26E8C">
        <w:tc>
          <w:tcPr>
            <w:tcW w:w="2890" w:type="dxa"/>
          </w:tcPr>
          <w:p w14:paraId="3BF2498B" w14:textId="06DE148C" w:rsidR="009049BC" w:rsidRDefault="00E26E8C" w:rsidP="009049B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To </w:t>
            </w:r>
            <w:r w:rsidR="00886212" w:rsidRPr="00886212">
              <w:rPr>
                <w:rFonts w:ascii="Avenir Next" w:hAnsi="Avenir Next" w:cs="Arial"/>
                <w:color w:val="808080" w:themeColor="background1" w:themeShade="80"/>
                <w:sz w:val="22"/>
                <w:szCs w:val="22"/>
              </w:rPr>
              <w:t>offer the debtor an opportunity for a fresh start, particularly in cases where the depth receptions or conduct are not the primary cause of insolvency</w:t>
            </w:r>
          </w:p>
        </w:tc>
        <w:tc>
          <w:tcPr>
            <w:tcW w:w="2879" w:type="dxa"/>
          </w:tcPr>
          <w:p w14:paraId="58FC36A1" w14:textId="5A5A051C" w:rsidR="009049BC" w:rsidRDefault="00886212" w:rsidP="009049BC">
            <w:pPr>
              <w:jc w:val="both"/>
              <w:rPr>
                <w:rFonts w:ascii="Avenir Next" w:hAnsi="Avenir Next" w:cs="Arial"/>
                <w:color w:val="808080" w:themeColor="background1" w:themeShade="80"/>
                <w:sz w:val="22"/>
                <w:szCs w:val="22"/>
              </w:rPr>
            </w:pPr>
            <w:r w:rsidRPr="00886212">
              <w:rPr>
                <w:rFonts w:ascii="Avenir Next" w:hAnsi="Avenir Next" w:cs="Arial"/>
                <w:color w:val="808080" w:themeColor="background1" w:themeShade="80"/>
                <w:sz w:val="22"/>
                <w:szCs w:val="22"/>
              </w:rPr>
              <w:t>in cases where personal liability has been abused, to impose personal liability on responsible individuals</w:t>
            </w:r>
          </w:p>
        </w:tc>
        <w:tc>
          <w:tcPr>
            <w:tcW w:w="2887" w:type="dxa"/>
          </w:tcPr>
          <w:p w14:paraId="5EC8B639" w14:textId="0089DB19" w:rsidR="009049BC" w:rsidRDefault="00E26E8C" w:rsidP="009049B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encourage</w:t>
            </w:r>
            <w:r w:rsidR="00886212" w:rsidRPr="00886212">
              <w:rPr>
                <w:rFonts w:ascii="Avenir Next" w:hAnsi="Avenir Next" w:cs="Arial"/>
                <w:color w:val="808080" w:themeColor="background1" w:themeShade="80"/>
                <w:sz w:val="22"/>
                <w:szCs w:val="22"/>
              </w:rPr>
              <w:t xml:space="preserve"> secured creditors to deal fairly with both the debtor and other creditors</w:t>
            </w:r>
          </w:p>
        </w:tc>
      </w:tr>
      <w:tr w:rsidR="009049BC" w14:paraId="2168F271" w14:textId="77777777" w:rsidTr="00E26E8C">
        <w:tc>
          <w:tcPr>
            <w:tcW w:w="2890" w:type="dxa"/>
          </w:tcPr>
          <w:p w14:paraId="04353535" w14:textId="1E6626BC" w:rsidR="009049BC" w:rsidRDefault="00664C0F" w:rsidP="009049BC">
            <w:pPr>
              <w:jc w:val="both"/>
              <w:rPr>
                <w:rFonts w:ascii="Avenir Next" w:hAnsi="Avenir Next" w:cs="Arial"/>
                <w:color w:val="808080" w:themeColor="background1" w:themeShade="80"/>
                <w:sz w:val="22"/>
                <w:szCs w:val="22"/>
              </w:rPr>
            </w:pPr>
            <w:r w:rsidRPr="00664C0F">
              <w:rPr>
                <w:rFonts w:ascii="Avenir Next" w:hAnsi="Avenir Next" w:cs="Arial"/>
                <w:color w:val="808080" w:themeColor="background1" w:themeShade="80"/>
                <w:sz w:val="22"/>
                <w:szCs w:val="22"/>
              </w:rPr>
              <w:t xml:space="preserve">to reduce indebtedness by allowing the debtor to make contributions from their present and future income to the estate, </w:t>
            </w:r>
            <w:proofErr w:type="gramStart"/>
            <w:r w:rsidRPr="00664C0F">
              <w:rPr>
                <w:rFonts w:ascii="Avenir Next" w:hAnsi="Avenir Next" w:cs="Arial"/>
                <w:color w:val="808080" w:themeColor="background1" w:themeShade="80"/>
                <w:sz w:val="22"/>
                <w:szCs w:val="22"/>
              </w:rPr>
              <w:t>taking into account</w:t>
            </w:r>
            <w:proofErr w:type="gramEnd"/>
            <w:r w:rsidRPr="00664C0F">
              <w:rPr>
                <w:rFonts w:ascii="Avenir Next" w:hAnsi="Avenir Next" w:cs="Arial"/>
                <w:color w:val="808080" w:themeColor="background1" w:themeShade="80"/>
                <w:sz w:val="22"/>
                <w:szCs w:val="22"/>
              </w:rPr>
              <w:t xml:space="preserve"> their personal circumstances</w:t>
            </w:r>
          </w:p>
        </w:tc>
        <w:tc>
          <w:tcPr>
            <w:tcW w:w="2879" w:type="dxa"/>
          </w:tcPr>
          <w:p w14:paraId="0846D626" w14:textId="77777777" w:rsidR="009049BC" w:rsidRDefault="009049BC" w:rsidP="009049BC">
            <w:pPr>
              <w:jc w:val="both"/>
              <w:rPr>
                <w:rFonts w:ascii="Avenir Next" w:hAnsi="Avenir Next" w:cs="Arial"/>
                <w:color w:val="808080" w:themeColor="background1" w:themeShade="80"/>
                <w:sz w:val="22"/>
                <w:szCs w:val="22"/>
              </w:rPr>
            </w:pPr>
          </w:p>
        </w:tc>
        <w:tc>
          <w:tcPr>
            <w:tcW w:w="2887" w:type="dxa"/>
          </w:tcPr>
          <w:p w14:paraId="20922382" w14:textId="61DF58B9" w:rsidR="009049BC" w:rsidRDefault="00E26E8C" w:rsidP="009049B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conduct</w:t>
            </w:r>
            <w:r w:rsidR="00664C0F" w:rsidRPr="00664C0F">
              <w:rPr>
                <w:rFonts w:ascii="Avenir Next" w:hAnsi="Avenir Next" w:cs="Arial"/>
                <w:color w:val="808080" w:themeColor="background1" w:themeShade="80"/>
                <w:sz w:val="22"/>
                <w:szCs w:val="22"/>
              </w:rPr>
              <w:t xml:space="preserve"> investigations into the causes of insolvency recovering voidable transactions in cases where the insolvent debtor improperly dealt with a</w:t>
            </w:r>
            <w:r w:rsidR="00664C0F">
              <w:rPr>
                <w:rFonts w:ascii="Avenir Next" w:hAnsi="Avenir Next" w:cs="Arial"/>
                <w:color w:val="808080" w:themeColor="background1" w:themeShade="80"/>
                <w:sz w:val="22"/>
                <w:szCs w:val="22"/>
              </w:rPr>
              <w:t>ssets</w:t>
            </w:r>
          </w:p>
        </w:tc>
      </w:tr>
    </w:tbl>
    <w:p w14:paraId="13FC8B87" w14:textId="77777777" w:rsidR="009049BC" w:rsidRPr="009049BC" w:rsidRDefault="009049BC" w:rsidP="009049BC">
      <w:pPr>
        <w:ind w:left="360"/>
        <w:jc w:val="both"/>
        <w:rPr>
          <w:rFonts w:ascii="Avenir Next" w:hAnsi="Avenir Next" w:cs="Arial"/>
          <w:color w:val="808080" w:themeColor="background1" w:themeShade="80"/>
          <w:sz w:val="22"/>
          <w:szCs w:val="22"/>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7E6E6826" w14:textId="263BD098" w:rsidR="00110C7A" w:rsidRDefault="00110C7A" w:rsidP="00DA42DA">
      <w:pPr>
        <w:jc w:val="both"/>
        <w:rPr>
          <w:rFonts w:ascii="Avenir Next" w:hAnsi="Avenir Next" w:cs="Arial"/>
          <w:color w:val="808080" w:themeColor="background1" w:themeShade="80"/>
          <w:sz w:val="22"/>
          <w:szCs w:val="22"/>
        </w:rPr>
      </w:pPr>
      <w:r w:rsidRPr="00110C7A">
        <w:rPr>
          <w:rFonts w:ascii="Avenir Next" w:hAnsi="Avenir Next" w:cs="Arial"/>
          <w:color w:val="808080" w:themeColor="background1" w:themeShade="80"/>
          <w:sz w:val="22"/>
          <w:szCs w:val="22"/>
        </w:rPr>
        <w:t>One could argue that challenges associated with cross-border insolvenc</w:t>
      </w:r>
      <w:r>
        <w:rPr>
          <w:rFonts w:ascii="Avenir Next" w:hAnsi="Avenir Next" w:cs="Arial"/>
          <w:color w:val="808080" w:themeColor="background1" w:themeShade="80"/>
          <w:sz w:val="22"/>
          <w:szCs w:val="22"/>
        </w:rPr>
        <w:t>y</w:t>
      </w:r>
      <w:r w:rsidRPr="00110C7A">
        <w:rPr>
          <w:rFonts w:ascii="Avenir Next" w:hAnsi="Avenir Next" w:cs="Arial"/>
          <w:color w:val="808080" w:themeColor="background1" w:themeShade="80"/>
          <w:sz w:val="22"/>
          <w:szCs w:val="22"/>
        </w:rPr>
        <w:t xml:space="preserve"> range from the absence of a global system of insolvency laws and the universal court to handle such cases, to the absence of standardized terminology</w:t>
      </w:r>
      <w:r>
        <w:rPr>
          <w:rFonts w:ascii="Avenir Next" w:hAnsi="Avenir Next" w:cs="Arial"/>
          <w:color w:val="808080" w:themeColor="background1" w:themeShade="80"/>
          <w:sz w:val="22"/>
          <w:szCs w:val="22"/>
        </w:rPr>
        <w:t xml:space="preserve"> (Friman). </w:t>
      </w:r>
      <w:r w:rsidRPr="00110C7A">
        <w:rPr>
          <w:rFonts w:ascii="Avenir Next" w:hAnsi="Avenir Next" w:cs="Arial"/>
          <w:color w:val="808080" w:themeColor="background1" w:themeShade="80"/>
          <w:sz w:val="22"/>
          <w:szCs w:val="22"/>
        </w:rPr>
        <w:t>Addressing cross-border insolvency, particularly, necessitates acknowledging the challenge posed by navigating domestic laws and the potential conflicts that may arise</w:t>
      </w:r>
      <w:r>
        <w:rPr>
          <w:rFonts w:ascii="Avenir Next" w:hAnsi="Avenir Next" w:cs="Arial"/>
          <w:color w:val="808080" w:themeColor="background1" w:themeShade="80"/>
          <w:sz w:val="22"/>
          <w:szCs w:val="22"/>
        </w:rPr>
        <w:t xml:space="preserve"> (Omar). </w:t>
      </w:r>
      <w:r w:rsidRPr="00110C7A">
        <w:rPr>
          <w:rFonts w:ascii="Avenir Next" w:hAnsi="Avenir Next" w:cs="Arial"/>
          <w:color w:val="808080" w:themeColor="background1" w:themeShade="80"/>
          <w:sz w:val="22"/>
          <w:szCs w:val="22"/>
        </w:rPr>
        <w:t>Domestic laws typically exert a direct influence on insolvency proceedings concerning assets within a specific country</w:t>
      </w:r>
      <w:r>
        <w:rPr>
          <w:rFonts w:ascii="Avenir Next" w:hAnsi="Avenir Next" w:cs="Arial"/>
          <w:color w:val="808080" w:themeColor="background1" w:themeShade="80"/>
          <w:sz w:val="22"/>
          <w:szCs w:val="22"/>
        </w:rPr>
        <w:t xml:space="preserve">. </w:t>
      </w:r>
      <w:r w:rsidRPr="00110C7A">
        <w:rPr>
          <w:rFonts w:ascii="Avenir Next" w:hAnsi="Avenir Next" w:cs="Arial"/>
          <w:color w:val="808080" w:themeColor="background1" w:themeShade="80"/>
          <w:sz w:val="22"/>
          <w:szCs w:val="22"/>
        </w:rPr>
        <w:t xml:space="preserve">The complexity intensifies when these assets are subject to </w:t>
      </w:r>
      <w:r w:rsidR="00E26E8C">
        <w:rPr>
          <w:rFonts w:ascii="Avenir Next" w:hAnsi="Avenir Next" w:cs="Arial"/>
          <w:color w:val="808080" w:themeColor="background1" w:themeShade="80"/>
          <w:sz w:val="22"/>
          <w:szCs w:val="22"/>
        </w:rPr>
        <w:t>special forms of secured or priority credit.</w:t>
      </w:r>
    </w:p>
    <w:p w14:paraId="6B5CF002" w14:textId="4EBFDF9D" w:rsidR="00DA42DA" w:rsidRDefault="00110C7A" w:rsidP="00DA42DA">
      <w:pPr>
        <w:jc w:val="both"/>
        <w:rPr>
          <w:rFonts w:ascii="Avenir Next" w:hAnsi="Avenir Next" w:cs="Arial"/>
          <w:color w:val="808080" w:themeColor="background1" w:themeShade="80"/>
          <w:sz w:val="22"/>
          <w:szCs w:val="22"/>
          <w:lang w:val="en-GB"/>
        </w:rPr>
      </w:pPr>
      <w:r w:rsidRPr="00110C7A">
        <w:rPr>
          <w:rFonts w:ascii="Avenir Next" w:hAnsi="Avenir Next" w:cs="Arial"/>
          <w:color w:val="808080" w:themeColor="background1" w:themeShade="80"/>
          <w:sz w:val="22"/>
          <w:szCs w:val="22"/>
        </w:rPr>
        <w:t>While some states have statutory laws offering solutions for such scenarios, others rely on their courts to decide on a case-by-case basis</w:t>
      </w:r>
      <w:r>
        <w:rPr>
          <w:rFonts w:ascii="Avenir Next" w:hAnsi="Avenir Next" w:cs="Arial"/>
          <w:color w:val="808080" w:themeColor="background1" w:themeShade="80"/>
          <w:sz w:val="22"/>
          <w:szCs w:val="22"/>
        </w:rPr>
        <w:t>.</w:t>
      </w:r>
      <w:r w:rsidRPr="00110C7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In jurisdictions</w:t>
      </w:r>
      <w:r w:rsidRPr="00110C7A">
        <w:rPr>
          <w:rFonts w:ascii="Avenir Next" w:hAnsi="Avenir Next" w:cs="Arial"/>
          <w:color w:val="808080" w:themeColor="background1" w:themeShade="80"/>
          <w:sz w:val="22"/>
          <w:szCs w:val="22"/>
        </w:rPr>
        <w:t xml:space="preserve"> following common law principles, courts may be approached to provide remedies in the absence of statutory rules, or in situations where legislation exists but leaves </w:t>
      </w:r>
      <w:r>
        <w:rPr>
          <w:rFonts w:ascii="Avenir Next" w:hAnsi="Avenir Next" w:cs="Arial"/>
          <w:color w:val="808080" w:themeColor="background1" w:themeShade="80"/>
          <w:sz w:val="22"/>
          <w:szCs w:val="22"/>
        </w:rPr>
        <w:t>g</w:t>
      </w:r>
      <w:r w:rsidRPr="00110C7A">
        <w:rPr>
          <w:rFonts w:ascii="Avenir Next" w:hAnsi="Avenir Next" w:cs="Arial"/>
          <w:color w:val="808080" w:themeColor="background1" w:themeShade="80"/>
          <w:sz w:val="22"/>
          <w:szCs w:val="22"/>
        </w:rPr>
        <w:t>aps in provisions</w:t>
      </w:r>
      <w:r>
        <w:rPr>
          <w:rFonts w:ascii="Avenir Next" w:hAnsi="Avenir Next" w:cs="Arial"/>
          <w:color w:val="808080" w:themeColor="background1" w:themeShade="80"/>
          <w:sz w:val="22"/>
          <w:szCs w:val="22"/>
        </w:rPr>
        <w:t xml:space="preserve">. </w:t>
      </w:r>
      <w:r w:rsidRPr="00110C7A">
        <w:rPr>
          <w:rFonts w:ascii="Avenir Next" w:hAnsi="Avenir Next" w:cs="Arial"/>
          <w:color w:val="808080" w:themeColor="background1" w:themeShade="80"/>
          <w:sz w:val="22"/>
          <w:szCs w:val="22"/>
        </w:rPr>
        <w:t>In</w:t>
      </w:r>
      <w:r>
        <w:rPr>
          <w:rFonts w:ascii="Avenir Next" w:hAnsi="Avenir Next" w:cs="Arial"/>
          <w:color w:val="808080" w:themeColor="background1" w:themeShade="80"/>
          <w:sz w:val="22"/>
          <w:szCs w:val="22"/>
        </w:rPr>
        <w:t xml:space="preserve"> these in</w:t>
      </w:r>
      <w:r w:rsidRPr="00110C7A">
        <w:rPr>
          <w:rFonts w:ascii="Avenir Next" w:hAnsi="Avenir Next" w:cs="Arial"/>
          <w:color w:val="808080" w:themeColor="background1" w:themeShade="80"/>
          <w:sz w:val="22"/>
          <w:szCs w:val="22"/>
        </w:rPr>
        <w:t>stances, private international law principles may come into play, or there might be a treaty or convention governing resolution of such situations</w:t>
      </w:r>
      <w:r>
        <w:rPr>
          <w:rFonts w:ascii="Avenir Next" w:hAnsi="Avenir Next" w:cs="Arial"/>
          <w:color w:val="808080" w:themeColor="background1" w:themeShade="80"/>
          <w:sz w:val="22"/>
          <w:szCs w:val="22"/>
        </w:rPr>
        <w:t xml:space="preserve">. </w:t>
      </w:r>
    </w:p>
    <w:p w14:paraId="140EAA1B" w14:textId="77777777" w:rsidR="00110C7A" w:rsidRDefault="00110C7A" w:rsidP="00DA42DA">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0181456A" w14:textId="47E3E412" w:rsidR="00664C0F" w:rsidRDefault="00664C0F" w:rsidP="006A44B2">
      <w:pPr>
        <w:jc w:val="both"/>
        <w:rPr>
          <w:rFonts w:ascii="Avenir Next" w:hAnsi="Avenir Next" w:cs="Arial"/>
          <w:color w:val="808080" w:themeColor="background1" w:themeShade="80"/>
          <w:sz w:val="22"/>
          <w:szCs w:val="22"/>
        </w:rPr>
      </w:pPr>
      <w:r w:rsidRPr="00664C0F">
        <w:rPr>
          <w:rFonts w:ascii="Avenir Next" w:hAnsi="Avenir Next" w:cs="Arial"/>
          <w:color w:val="808080" w:themeColor="background1" w:themeShade="80"/>
          <w:sz w:val="22"/>
          <w:szCs w:val="22"/>
        </w:rPr>
        <w:lastRenderedPageBreak/>
        <w:t>In the realm of international insolvency, two distinct categories of legal instruments or approaches are recognized</w:t>
      </w:r>
      <w:r>
        <w:rPr>
          <w:rFonts w:ascii="Avenir Next" w:hAnsi="Avenir Next" w:cs="Arial"/>
          <w:color w:val="808080" w:themeColor="background1" w:themeShade="80"/>
          <w:sz w:val="22"/>
          <w:szCs w:val="22"/>
        </w:rPr>
        <w:t>: “</w:t>
      </w:r>
      <w:r w:rsidRPr="00664C0F">
        <w:rPr>
          <w:rFonts w:ascii="Avenir Next" w:hAnsi="Avenir Next" w:cs="Arial"/>
          <w:color w:val="808080" w:themeColor="background1" w:themeShade="80"/>
          <w:sz w:val="22"/>
          <w:szCs w:val="22"/>
        </w:rPr>
        <w:t>hard law</w:t>
      </w:r>
      <w:r>
        <w:rPr>
          <w:rFonts w:ascii="Avenir Next" w:hAnsi="Avenir Next" w:cs="Arial"/>
          <w:color w:val="808080" w:themeColor="background1" w:themeShade="80"/>
          <w:sz w:val="22"/>
          <w:szCs w:val="22"/>
        </w:rPr>
        <w:t xml:space="preserve">” </w:t>
      </w:r>
      <w:r w:rsidRPr="00664C0F">
        <w:rPr>
          <w:rFonts w:ascii="Avenir Next" w:hAnsi="Avenir Next" w:cs="Arial"/>
          <w:color w:val="808080" w:themeColor="background1" w:themeShade="80"/>
          <w:sz w:val="22"/>
          <w:szCs w:val="22"/>
        </w:rPr>
        <w:t>and</w:t>
      </w:r>
      <w:r>
        <w:rPr>
          <w:rFonts w:ascii="Avenir Next" w:hAnsi="Avenir Next" w:cs="Arial"/>
          <w:color w:val="808080" w:themeColor="background1" w:themeShade="80"/>
          <w:sz w:val="22"/>
          <w:szCs w:val="22"/>
        </w:rPr>
        <w:t xml:space="preserve"> “</w:t>
      </w:r>
      <w:r w:rsidRPr="00664C0F">
        <w:rPr>
          <w:rFonts w:ascii="Avenir Next" w:hAnsi="Avenir Next" w:cs="Arial"/>
          <w:color w:val="808080" w:themeColor="background1" w:themeShade="80"/>
          <w:sz w:val="22"/>
          <w:szCs w:val="22"/>
        </w:rPr>
        <w:t>soft law</w:t>
      </w:r>
      <w:r>
        <w:rPr>
          <w:rFonts w:ascii="Avenir Next" w:hAnsi="Avenir Next" w:cs="Arial"/>
          <w:color w:val="808080" w:themeColor="background1" w:themeShade="80"/>
          <w:sz w:val="22"/>
          <w:szCs w:val="22"/>
        </w:rPr>
        <w:t>”.</w:t>
      </w:r>
    </w:p>
    <w:p w14:paraId="18B97F95" w14:textId="3A3C6F0B" w:rsidR="00664C0F" w:rsidRDefault="00664C0F" w:rsidP="006A44B2">
      <w:pPr>
        <w:jc w:val="both"/>
        <w:rPr>
          <w:rFonts w:ascii="Avenir Next" w:hAnsi="Avenir Next" w:cs="Arial"/>
          <w:color w:val="808080" w:themeColor="background1" w:themeShade="80"/>
          <w:sz w:val="22"/>
          <w:szCs w:val="22"/>
        </w:rPr>
      </w:pPr>
      <w:r w:rsidRPr="00664C0F">
        <w:rPr>
          <w:rFonts w:ascii="Avenir Next" w:hAnsi="Avenir Next" w:cs="Arial"/>
          <w:color w:val="808080" w:themeColor="background1" w:themeShade="80"/>
          <w:sz w:val="22"/>
          <w:szCs w:val="22"/>
        </w:rPr>
        <w:t xml:space="preserve">Firstly, </w:t>
      </w:r>
      <w:r w:rsidR="00D64E0D">
        <w:rPr>
          <w:rFonts w:ascii="Avenir Next" w:hAnsi="Avenir Next" w:cs="Arial"/>
          <w:color w:val="808080" w:themeColor="background1" w:themeShade="80"/>
          <w:sz w:val="22"/>
          <w:szCs w:val="22"/>
        </w:rPr>
        <w:t>“</w:t>
      </w:r>
      <w:r w:rsidRPr="00664C0F">
        <w:rPr>
          <w:rFonts w:ascii="Avenir Next" w:hAnsi="Avenir Next" w:cs="Arial"/>
          <w:color w:val="808080" w:themeColor="background1" w:themeShade="80"/>
          <w:sz w:val="22"/>
          <w:szCs w:val="22"/>
        </w:rPr>
        <w:t>hard law</w:t>
      </w:r>
      <w:r w:rsidR="00D64E0D">
        <w:rPr>
          <w:rFonts w:ascii="Avenir Next" w:hAnsi="Avenir Next" w:cs="Arial"/>
          <w:color w:val="808080" w:themeColor="background1" w:themeShade="80"/>
          <w:sz w:val="22"/>
          <w:szCs w:val="22"/>
        </w:rPr>
        <w:t>”</w:t>
      </w:r>
      <w:r w:rsidRPr="00664C0F">
        <w:rPr>
          <w:rFonts w:ascii="Avenir Next" w:hAnsi="Avenir Next" w:cs="Arial"/>
          <w:color w:val="808080" w:themeColor="background1" w:themeShade="80"/>
          <w:sz w:val="22"/>
          <w:szCs w:val="22"/>
        </w:rPr>
        <w:t xml:space="preserve"> comprises legally binding international agreements, treaties, or conventions that possess a direct and mandatory influence over the involved parties</w:t>
      </w:r>
      <w:r>
        <w:rPr>
          <w:rFonts w:ascii="Avenir Next" w:hAnsi="Avenir Next" w:cs="Arial"/>
          <w:color w:val="808080" w:themeColor="background1" w:themeShade="80"/>
          <w:sz w:val="22"/>
          <w:szCs w:val="22"/>
        </w:rPr>
        <w:t xml:space="preserve">. </w:t>
      </w:r>
      <w:r w:rsidRPr="00664C0F">
        <w:rPr>
          <w:rFonts w:ascii="Avenir Next" w:hAnsi="Avenir Next" w:cs="Arial"/>
          <w:color w:val="808080" w:themeColor="background1" w:themeShade="80"/>
          <w:sz w:val="22"/>
          <w:szCs w:val="22"/>
        </w:rPr>
        <w:t>These instruments establish specific rules, obligations, and procedures that signatory states or parties are obligated to adhere to</w:t>
      </w:r>
      <w:r>
        <w:rPr>
          <w:rFonts w:ascii="Avenir Next" w:hAnsi="Avenir Next" w:cs="Arial"/>
          <w:color w:val="808080" w:themeColor="background1" w:themeShade="80"/>
          <w:sz w:val="22"/>
          <w:szCs w:val="22"/>
        </w:rPr>
        <w:t xml:space="preserve">. </w:t>
      </w:r>
      <w:r w:rsidR="00755A0D" w:rsidRPr="00664C0F">
        <w:rPr>
          <w:rFonts w:ascii="Avenir Next" w:hAnsi="Avenir Next" w:cs="Arial"/>
          <w:color w:val="808080" w:themeColor="background1" w:themeShade="80"/>
          <w:sz w:val="22"/>
          <w:szCs w:val="22"/>
        </w:rPr>
        <w:t>Noncompliance</w:t>
      </w:r>
      <w:r w:rsidRPr="00664C0F">
        <w:rPr>
          <w:rFonts w:ascii="Avenir Next" w:hAnsi="Avenir Next" w:cs="Arial"/>
          <w:color w:val="808080" w:themeColor="background1" w:themeShade="80"/>
          <w:sz w:val="22"/>
          <w:szCs w:val="22"/>
        </w:rPr>
        <w:t xml:space="preserve"> with hard law can result in legal consequences, such as sanctions or enforcement actions</w:t>
      </w:r>
      <w:r>
        <w:rPr>
          <w:rFonts w:ascii="Avenir Next" w:hAnsi="Avenir Next" w:cs="Arial"/>
          <w:color w:val="808080" w:themeColor="background1" w:themeShade="80"/>
          <w:sz w:val="22"/>
          <w:szCs w:val="22"/>
        </w:rPr>
        <w:t xml:space="preserve">. </w:t>
      </w:r>
      <w:r w:rsidRPr="00664C0F">
        <w:rPr>
          <w:rFonts w:ascii="Avenir Next" w:hAnsi="Avenir Next" w:cs="Arial"/>
          <w:color w:val="808080" w:themeColor="background1" w:themeShade="80"/>
          <w:sz w:val="22"/>
          <w:szCs w:val="22"/>
        </w:rPr>
        <w:t>In the context of international insolvency, hard law mechanisms can include international treaties or convention</w:t>
      </w:r>
      <w:r>
        <w:rPr>
          <w:rFonts w:ascii="Avenir Next" w:hAnsi="Avenir Next" w:cs="Arial"/>
          <w:color w:val="808080" w:themeColor="background1" w:themeShade="80"/>
          <w:sz w:val="22"/>
          <w:szCs w:val="22"/>
        </w:rPr>
        <w:t xml:space="preserve">s that </w:t>
      </w:r>
      <w:r w:rsidRPr="00664C0F">
        <w:rPr>
          <w:rFonts w:ascii="Avenir Next" w:hAnsi="Avenir Next" w:cs="Arial"/>
          <w:color w:val="808080" w:themeColor="background1" w:themeShade="80"/>
          <w:sz w:val="22"/>
          <w:szCs w:val="22"/>
        </w:rPr>
        <w:t>delineate</w:t>
      </w:r>
      <w:r w:rsidR="00755A0D" w:rsidRPr="00755A0D">
        <w:rPr>
          <w:rFonts w:ascii="Avenir Next" w:hAnsi="Avenir Next" w:cs="Arial"/>
          <w:color w:val="808080" w:themeColor="background1" w:themeShade="80"/>
          <w:sz w:val="22"/>
          <w:szCs w:val="22"/>
        </w:rPr>
        <w:t xml:space="preserve"> the real solution of cross-border insolvency cases, providing precise and enforceable guidelines for the treatment of debtors and creditors</w:t>
      </w:r>
      <w:r w:rsidR="00755A0D">
        <w:rPr>
          <w:rFonts w:ascii="Avenir Next" w:hAnsi="Avenir Next" w:cs="Arial"/>
          <w:color w:val="808080" w:themeColor="background1" w:themeShade="80"/>
          <w:sz w:val="22"/>
          <w:szCs w:val="22"/>
        </w:rPr>
        <w:t>.</w:t>
      </w:r>
      <w:r w:rsidR="00D64E0D">
        <w:rPr>
          <w:rFonts w:ascii="Avenir Next" w:hAnsi="Avenir Next" w:cs="Arial"/>
          <w:color w:val="808080" w:themeColor="background1" w:themeShade="80"/>
          <w:sz w:val="22"/>
          <w:szCs w:val="22"/>
        </w:rPr>
        <w:t xml:space="preserve"> </w:t>
      </w:r>
      <w:r w:rsidR="00D64E0D" w:rsidRPr="00D64E0D">
        <w:rPr>
          <w:rFonts w:ascii="Avenir Next" w:hAnsi="Avenir Next" w:cs="Arial"/>
          <w:color w:val="808080" w:themeColor="background1" w:themeShade="80"/>
          <w:sz w:val="22"/>
          <w:szCs w:val="22"/>
        </w:rPr>
        <w:t>As example</w:t>
      </w:r>
      <w:r w:rsidR="00370472">
        <w:rPr>
          <w:rFonts w:ascii="Avenir Next" w:hAnsi="Avenir Next" w:cs="Arial"/>
          <w:color w:val="808080" w:themeColor="background1" w:themeShade="80"/>
          <w:sz w:val="22"/>
          <w:szCs w:val="22"/>
        </w:rPr>
        <w:t>s</w:t>
      </w:r>
      <w:r w:rsidR="00D64E0D" w:rsidRPr="00D64E0D">
        <w:rPr>
          <w:rFonts w:ascii="Avenir Next" w:hAnsi="Avenir Next" w:cs="Arial"/>
          <w:color w:val="808080" w:themeColor="background1" w:themeShade="80"/>
          <w:sz w:val="22"/>
          <w:szCs w:val="22"/>
        </w:rPr>
        <w:t xml:space="preserve"> of hard law, we can mention </w:t>
      </w:r>
      <w:r w:rsidR="00D64E0D">
        <w:rPr>
          <w:rFonts w:ascii="Avenir Next" w:hAnsi="Avenir Next" w:cs="Arial"/>
          <w:color w:val="808080" w:themeColor="background1" w:themeShade="80"/>
          <w:sz w:val="22"/>
          <w:szCs w:val="22"/>
        </w:rPr>
        <w:t>the Convention of Havana (19</w:t>
      </w:r>
      <w:r w:rsidR="00E26E8C">
        <w:rPr>
          <w:rFonts w:ascii="Avenir Next" w:hAnsi="Avenir Next" w:cs="Arial"/>
          <w:color w:val="808080" w:themeColor="background1" w:themeShade="80"/>
          <w:sz w:val="22"/>
          <w:szCs w:val="22"/>
        </w:rPr>
        <w:t>28</w:t>
      </w:r>
      <w:r w:rsidR="00D64E0D">
        <w:rPr>
          <w:rFonts w:ascii="Avenir Next" w:hAnsi="Avenir Next" w:cs="Arial"/>
          <w:color w:val="808080" w:themeColor="background1" w:themeShade="80"/>
          <w:sz w:val="22"/>
          <w:szCs w:val="22"/>
        </w:rPr>
        <w:t xml:space="preserve">) in Central and Latin Americas and </w:t>
      </w:r>
      <w:r w:rsidR="00D64E0D" w:rsidRPr="00D64E0D">
        <w:rPr>
          <w:rFonts w:ascii="Avenir Next" w:hAnsi="Avenir Next" w:cs="Arial"/>
          <w:color w:val="808080" w:themeColor="background1" w:themeShade="80"/>
          <w:sz w:val="22"/>
          <w:szCs w:val="22"/>
        </w:rPr>
        <w:t xml:space="preserve">the European </w:t>
      </w:r>
      <w:r w:rsidR="00D64E0D">
        <w:rPr>
          <w:rFonts w:ascii="Avenir Next" w:hAnsi="Avenir Next" w:cs="Arial"/>
          <w:color w:val="808080" w:themeColor="background1" w:themeShade="80"/>
          <w:sz w:val="22"/>
          <w:szCs w:val="22"/>
        </w:rPr>
        <w:t>I</w:t>
      </w:r>
      <w:r w:rsidR="00D64E0D" w:rsidRPr="00D64E0D">
        <w:rPr>
          <w:rFonts w:ascii="Avenir Next" w:hAnsi="Avenir Next" w:cs="Arial"/>
          <w:color w:val="808080" w:themeColor="background1" w:themeShade="80"/>
          <w:sz w:val="22"/>
          <w:szCs w:val="22"/>
        </w:rPr>
        <w:t xml:space="preserve">nsolvency </w:t>
      </w:r>
      <w:r w:rsidR="00D64E0D">
        <w:rPr>
          <w:rFonts w:ascii="Avenir Next" w:hAnsi="Avenir Next" w:cs="Arial"/>
          <w:color w:val="808080" w:themeColor="background1" w:themeShade="80"/>
          <w:sz w:val="22"/>
          <w:szCs w:val="22"/>
        </w:rPr>
        <w:t>R</w:t>
      </w:r>
      <w:r w:rsidR="00D64E0D" w:rsidRPr="00D64E0D">
        <w:rPr>
          <w:rFonts w:ascii="Avenir Next" w:hAnsi="Avenir Next" w:cs="Arial"/>
          <w:color w:val="808080" w:themeColor="background1" w:themeShade="80"/>
          <w:sz w:val="22"/>
          <w:szCs w:val="22"/>
        </w:rPr>
        <w:t xml:space="preserve">egulation </w:t>
      </w:r>
      <w:r w:rsidR="00D64E0D">
        <w:rPr>
          <w:rFonts w:ascii="Avenir Next" w:hAnsi="Avenir Next" w:cs="Arial"/>
          <w:color w:val="808080" w:themeColor="background1" w:themeShade="80"/>
          <w:sz w:val="22"/>
          <w:szCs w:val="22"/>
        </w:rPr>
        <w:t>(</w:t>
      </w:r>
      <w:r w:rsidR="00D64E0D" w:rsidRPr="00D64E0D">
        <w:rPr>
          <w:rFonts w:ascii="Avenir Next" w:hAnsi="Avenir Next" w:cs="Arial"/>
          <w:color w:val="808080" w:themeColor="background1" w:themeShade="80"/>
          <w:sz w:val="22"/>
          <w:szCs w:val="22"/>
        </w:rPr>
        <w:t>EIR 2000</w:t>
      </w:r>
      <w:r w:rsidR="00D64E0D">
        <w:rPr>
          <w:rFonts w:ascii="Avenir Next" w:hAnsi="Avenir Next" w:cs="Arial"/>
          <w:color w:val="808080" w:themeColor="background1" w:themeShade="80"/>
          <w:sz w:val="22"/>
          <w:szCs w:val="22"/>
        </w:rPr>
        <w:t>)</w:t>
      </w:r>
      <w:r w:rsidR="00D64E0D" w:rsidRPr="00D64E0D">
        <w:rPr>
          <w:rFonts w:ascii="Avenir Next" w:hAnsi="Avenir Next" w:cs="Arial"/>
          <w:color w:val="808080" w:themeColor="background1" w:themeShade="80"/>
          <w:sz w:val="22"/>
          <w:szCs w:val="22"/>
        </w:rPr>
        <w:t xml:space="preserve"> made by the European Union to regulate the matter within its territory</w:t>
      </w:r>
      <w:r w:rsidR="00D64E0D">
        <w:rPr>
          <w:rFonts w:ascii="Avenir Next" w:hAnsi="Avenir Next" w:cs="Arial"/>
          <w:color w:val="808080" w:themeColor="background1" w:themeShade="80"/>
          <w:sz w:val="22"/>
          <w:szCs w:val="22"/>
        </w:rPr>
        <w:t>. The EIR</w:t>
      </w:r>
      <w:r w:rsidR="00D64E0D" w:rsidRPr="00D64E0D">
        <w:rPr>
          <w:rFonts w:ascii="Avenir Next" w:hAnsi="Avenir Next" w:cs="Arial"/>
          <w:color w:val="808080" w:themeColor="background1" w:themeShade="80"/>
          <w:sz w:val="22"/>
          <w:szCs w:val="22"/>
        </w:rPr>
        <w:t xml:space="preserve"> has been amended </w:t>
      </w:r>
      <w:r w:rsidR="00D64E0D">
        <w:rPr>
          <w:rFonts w:ascii="Avenir Next" w:hAnsi="Avenir Next" w:cs="Arial"/>
          <w:color w:val="808080" w:themeColor="background1" w:themeShade="80"/>
          <w:sz w:val="22"/>
          <w:szCs w:val="22"/>
        </w:rPr>
        <w:t xml:space="preserve">a few times, </w:t>
      </w:r>
      <w:r w:rsidR="00D64E0D" w:rsidRPr="00D64E0D">
        <w:rPr>
          <w:rFonts w:ascii="Avenir Next" w:hAnsi="Avenir Next" w:cs="Arial"/>
          <w:color w:val="808080" w:themeColor="background1" w:themeShade="80"/>
          <w:sz w:val="22"/>
          <w:szCs w:val="22"/>
        </w:rPr>
        <w:t xml:space="preserve">but its </w:t>
      </w:r>
      <w:r w:rsidR="00D64E0D">
        <w:rPr>
          <w:rFonts w:ascii="Avenir Next" w:hAnsi="Avenir Next" w:cs="Arial"/>
          <w:color w:val="808080" w:themeColor="background1" w:themeShade="80"/>
          <w:sz w:val="22"/>
          <w:szCs w:val="22"/>
        </w:rPr>
        <w:t xml:space="preserve">core </w:t>
      </w:r>
      <w:r w:rsidR="00D64E0D" w:rsidRPr="00D64E0D">
        <w:rPr>
          <w:rFonts w:ascii="Avenir Next" w:hAnsi="Avenir Next" w:cs="Arial"/>
          <w:color w:val="808080" w:themeColor="background1" w:themeShade="80"/>
          <w:sz w:val="22"/>
          <w:szCs w:val="22"/>
        </w:rPr>
        <w:t>structure remains the same and is considered a huge success in the matter</w:t>
      </w:r>
      <w:r w:rsidR="00D64E0D">
        <w:rPr>
          <w:rFonts w:ascii="Avenir Next" w:hAnsi="Avenir Next" w:cs="Arial"/>
          <w:color w:val="808080" w:themeColor="background1" w:themeShade="80"/>
          <w:sz w:val="22"/>
          <w:szCs w:val="22"/>
        </w:rPr>
        <w:t>.</w:t>
      </w:r>
    </w:p>
    <w:p w14:paraId="4E250A2D" w14:textId="041E9E8C" w:rsidR="00755A0D" w:rsidRDefault="00755A0D" w:rsidP="006A44B2">
      <w:pPr>
        <w:jc w:val="both"/>
        <w:rPr>
          <w:rFonts w:ascii="Avenir Next" w:hAnsi="Avenir Next" w:cs="Arial"/>
          <w:color w:val="808080" w:themeColor="background1" w:themeShade="80"/>
          <w:sz w:val="22"/>
          <w:szCs w:val="22"/>
        </w:rPr>
      </w:pPr>
      <w:r w:rsidRPr="00755A0D">
        <w:rPr>
          <w:rFonts w:ascii="Avenir Next" w:hAnsi="Avenir Next" w:cs="Arial"/>
          <w:color w:val="808080" w:themeColor="background1" w:themeShade="80"/>
          <w:sz w:val="22"/>
          <w:szCs w:val="22"/>
        </w:rPr>
        <w:t xml:space="preserve">Conversely, </w:t>
      </w:r>
      <w:r w:rsidR="00E26E8C">
        <w:rPr>
          <w:rFonts w:ascii="Avenir Next" w:hAnsi="Avenir Next" w:cs="Arial"/>
          <w:color w:val="808080" w:themeColor="background1" w:themeShade="80"/>
          <w:sz w:val="22"/>
          <w:szCs w:val="22"/>
        </w:rPr>
        <w:t>“</w:t>
      </w:r>
      <w:r w:rsidRPr="00755A0D">
        <w:rPr>
          <w:rFonts w:ascii="Avenir Next" w:hAnsi="Avenir Next" w:cs="Arial"/>
          <w:color w:val="808080" w:themeColor="background1" w:themeShade="80"/>
          <w:sz w:val="22"/>
          <w:szCs w:val="22"/>
        </w:rPr>
        <w:t>soft law</w:t>
      </w:r>
      <w:r w:rsidR="00E26E8C">
        <w:rPr>
          <w:rFonts w:ascii="Avenir Next" w:hAnsi="Avenir Next" w:cs="Arial"/>
          <w:color w:val="808080" w:themeColor="background1" w:themeShade="80"/>
          <w:sz w:val="22"/>
          <w:szCs w:val="22"/>
        </w:rPr>
        <w:t>”</w:t>
      </w:r>
      <w:r w:rsidRPr="00755A0D">
        <w:rPr>
          <w:rFonts w:ascii="Avenir Next" w:hAnsi="Avenir Next" w:cs="Arial"/>
          <w:color w:val="808080" w:themeColor="background1" w:themeShade="80"/>
          <w:sz w:val="22"/>
          <w:szCs w:val="22"/>
        </w:rPr>
        <w:t xml:space="preserve"> refers to non-binding or voluntary guidelines, principles, or codes of conduct aimed at fostering cooperation and coordination among states or parties without imposing legally binding obligations</w:t>
      </w:r>
      <w:r>
        <w:rPr>
          <w:rFonts w:ascii="Avenir Next" w:hAnsi="Avenir Next" w:cs="Arial"/>
          <w:color w:val="808080" w:themeColor="background1" w:themeShade="80"/>
          <w:sz w:val="22"/>
          <w:szCs w:val="22"/>
        </w:rPr>
        <w:t>.</w:t>
      </w:r>
      <w:r w:rsidR="00D64E0D">
        <w:rPr>
          <w:rFonts w:ascii="Avenir Next" w:hAnsi="Avenir Next" w:cs="Arial"/>
          <w:color w:val="808080" w:themeColor="background1" w:themeShade="80"/>
          <w:sz w:val="22"/>
          <w:szCs w:val="22"/>
        </w:rPr>
        <w:t xml:space="preserve"> </w:t>
      </w:r>
      <w:r w:rsidR="00D64E0D" w:rsidRPr="00D64E0D">
        <w:rPr>
          <w:rFonts w:ascii="Avenir Next" w:hAnsi="Avenir Next" w:cs="Arial"/>
          <w:color w:val="808080" w:themeColor="background1" w:themeShade="80"/>
          <w:sz w:val="22"/>
          <w:szCs w:val="22"/>
        </w:rPr>
        <w:t xml:space="preserve">The United Nations Commission on </w:t>
      </w:r>
      <w:r w:rsidR="00D64E0D">
        <w:rPr>
          <w:rFonts w:ascii="Avenir Next" w:hAnsi="Avenir Next" w:cs="Arial"/>
          <w:color w:val="808080" w:themeColor="background1" w:themeShade="80"/>
          <w:sz w:val="22"/>
          <w:szCs w:val="22"/>
        </w:rPr>
        <w:t>I</w:t>
      </w:r>
      <w:r w:rsidR="00D64E0D" w:rsidRPr="00D64E0D">
        <w:rPr>
          <w:rFonts w:ascii="Avenir Next" w:hAnsi="Avenir Next" w:cs="Arial"/>
          <w:color w:val="808080" w:themeColor="background1" w:themeShade="80"/>
          <w:sz w:val="22"/>
          <w:szCs w:val="22"/>
        </w:rPr>
        <w:t xml:space="preserve">nternational </w:t>
      </w:r>
      <w:r w:rsidR="00D64E0D">
        <w:rPr>
          <w:rFonts w:ascii="Avenir Next" w:hAnsi="Avenir Next" w:cs="Arial"/>
          <w:color w:val="808080" w:themeColor="background1" w:themeShade="80"/>
          <w:sz w:val="22"/>
          <w:szCs w:val="22"/>
        </w:rPr>
        <w:t>T</w:t>
      </w:r>
      <w:r w:rsidR="00D64E0D" w:rsidRPr="00D64E0D">
        <w:rPr>
          <w:rFonts w:ascii="Avenir Next" w:hAnsi="Avenir Next" w:cs="Arial"/>
          <w:color w:val="808080" w:themeColor="background1" w:themeShade="80"/>
          <w:sz w:val="22"/>
          <w:szCs w:val="22"/>
        </w:rPr>
        <w:t xml:space="preserve">rade </w:t>
      </w:r>
      <w:r w:rsidR="00D64E0D">
        <w:rPr>
          <w:rFonts w:ascii="Avenir Next" w:hAnsi="Avenir Next" w:cs="Arial"/>
          <w:color w:val="808080" w:themeColor="background1" w:themeShade="80"/>
          <w:sz w:val="22"/>
          <w:szCs w:val="22"/>
        </w:rPr>
        <w:t>L</w:t>
      </w:r>
      <w:r w:rsidR="00D64E0D" w:rsidRPr="00D64E0D">
        <w:rPr>
          <w:rFonts w:ascii="Avenir Next" w:hAnsi="Avenir Next" w:cs="Arial"/>
          <w:color w:val="808080" w:themeColor="background1" w:themeShade="80"/>
          <w:sz w:val="22"/>
          <w:szCs w:val="22"/>
        </w:rPr>
        <w:t>aw</w:t>
      </w:r>
      <w:r w:rsidR="00D64E0D">
        <w:rPr>
          <w:rFonts w:ascii="Avenir Next" w:hAnsi="Avenir Next" w:cs="Arial"/>
          <w:color w:val="808080" w:themeColor="background1" w:themeShade="80"/>
          <w:sz w:val="22"/>
          <w:szCs w:val="22"/>
        </w:rPr>
        <w:t xml:space="preserve"> (UNCITRAL)</w:t>
      </w:r>
      <w:r w:rsidR="00D64E0D" w:rsidRPr="00D64E0D">
        <w:rPr>
          <w:rFonts w:ascii="Avenir Next" w:hAnsi="Avenir Next" w:cs="Arial"/>
          <w:color w:val="808080" w:themeColor="background1" w:themeShade="80"/>
          <w:sz w:val="22"/>
          <w:szCs w:val="22"/>
        </w:rPr>
        <w:t xml:space="preserve"> has developed the Model Law on </w:t>
      </w:r>
      <w:r w:rsidR="00D64E0D">
        <w:rPr>
          <w:rFonts w:ascii="Avenir Next" w:hAnsi="Avenir Next" w:cs="Arial"/>
          <w:color w:val="808080" w:themeColor="background1" w:themeShade="80"/>
          <w:sz w:val="22"/>
          <w:szCs w:val="22"/>
        </w:rPr>
        <w:t>C</w:t>
      </w:r>
      <w:r w:rsidR="00D64E0D" w:rsidRPr="00D64E0D">
        <w:rPr>
          <w:rFonts w:ascii="Avenir Next" w:hAnsi="Avenir Next" w:cs="Arial"/>
          <w:color w:val="808080" w:themeColor="background1" w:themeShade="80"/>
          <w:sz w:val="22"/>
          <w:szCs w:val="22"/>
        </w:rPr>
        <w:t>ross-</w:t>
      </w:r>
      <w:r w:rsidR="00D64E0D">
        <w:rPr>
          <w:rFonts w:ascii="Avenir Next" w:hAnsi="Avenir Next" w:cs="Arial"/>
          <w:color w:val="808080" w:themeColor="background1" w:themeShade="80"/>
          <w:sz w:val="22"/>
          <w:szCs w:val="22"/>
        </w:rPr>
        <w:t>B</w:t>
      </w:r>
      <w:r w:rsidR="00D64E0D" w:rsidRPr="00D64E0D">
        <w:rPr>
          <w:rFonts w:ascii="Avenir Next" w:hAnsi="Avenir Next" w:cs="Arial"/>
          <w:color w:val="808080" w:themeColor="background1" w:themeShade="80"/>
          <w:sz w:val="22"/>
          <w:szCs w:val="22"/>
        </w:rPr>
        <w:t xml:space="preserve">order </w:t>
      </w:r>
      <w:r w:rsidR="00D64E0D">
        <w:rPr>
          <w:rFonts w:ascii="Avenir Next" w:hAnsi="Avenir Next" w:cs="Arial"/>
          <w:color w:val="808080" w:themeColor="background1" w:themeShade="80"/>
          <w:sz w:val="22"/>
          <w:szCs w:val="22"/>
        </w:rPr>
        <w:t>I</w:t>
      </w:r>
      <w:r w:rsidR="00D64E0D" w:rsidRPr="00D64E0D">
        <w:rPr>
          <w:rFonts w:ascii="Avenir Next" w:hAnsi="Avenir Next" w:cs="Arial"/>
          <w:color w:val="808080" w:themeColor="background1" w:themeShade="80"/>
          <w:sz w:val="22"/>
          <w:szCs w:val="22"/>
        </w:rPr>
        <w:t xml:space="preserve">nsolvency </w:t>
      </w:r>
      <w:r w:rsidR="00D64E0D">
        <w:rPr>
          <w:rFonts w:ascii="Avenir Next" w:hAnsi="Avenir Next" w:cs="Arial"/>
          <w:color w:val="808080" w:themeColor="background1" w:themeShade="80"/>
          <w:sz w:val="22"/>
          <w:szCs w:val="22"/>
        </w:rPr>
        <w:t>(</w:t>
      </w:r>
      <w:r w:rsidR="00D64E0D" w:rsidRPr="00D64E0D">
        <w:rPr>
          <w:rFonts w:ascii="Avenir Next" w:hAnsi="Avenir Next" w:cs="Arial"/>
          <w:color w:val="808080" w:themeColor="background1" w:themeShade="80"/>
          <w:sz w:val="22"/>
          <w:szCs w:val="22"/>
        </w:rPr>
        <w:t>MLC</w:t>
      </w:r>
      <w:r w:rsidR="00D64E0D">
        <w:rPr>
          <w:rFonts w:ascii="Avenir Next" w:hAnsi="Avenir Next" w:cs="Arial"/>
          <w:color w:val="808080" w:themeColor="background1" w:themeShade="80"/>
          <w:sz w:val="22"/>
          <w:szCs w:val="22"/>
        </w:rPr>
        <w:t>BI)</w:t>
      </w:r>
      <w:r w:rsidR="00D64E0D" w:rsidRPr="00D64E0D">
        <w:rPr>
          <w:rFonts w:ascii="Avenir Next" w:hAnsi="Avenir Next" w:cs="Arial"/>
          <w:color w:val="808080" w:themeColor="background1" w:themeShade="80"/>
          <w:sz w:val="22"/>
          <w:szCs w:val="22"/>
        </w:rPr>
        <w:t xml:space="preserve"> which is the best triumphant example of soft law in this field</w:t>
      </w:r>
      <w:r w:rsidR="00BF012D">
        <w:rPr>
          <w:rFonts w:ascii="Avenir Next" w:hAnsi="Avenir Next" w:cs="Arial"/>
          <w:color w:val="808080" w:themeColor="background1" w:themeShade="80"/>
          <w:sz w:val="22"/>
          <w:szCs w:val="22"/>
        </w:rPr>
        <w:t>, but we can also name as example, the Model Treaty developed by the Hague Conference.</w:t>
      </w:r>
    </w:p>
    <w:p w14:paraId="2C532869" w14:textId="15D04F24" w:rsidR="00755A0D" w:rsidRDefault="00755A0D" w:rsidP="006A44B2">
      <w:pPr>
        <w:jc w:val="both"/>
        <w:rPr>
          <w:rFonts w:ascii="Avenir Next" w:hAnsi="Avenir Next" w:cs="Arial"/>
          <w:color w:val="808080" w:themeColor="background1" w:themeShade="80"/>
          <w:sz w:val="22"/>
          <w:szCs w:val="22"/>
        </w:rPr>
      </w:pPr>
      <w:r w:rsidRPr="00755A0D">
        <w:rPr>
          <w:rFonts w:ascii="Avenir Next" w:hAnsi="Avenir Next" w:cs="Arial"/>
          <w:color w:val="808080" w:themeColor="background1" w:themeShade="80"/>
          <w:sz w:val="22"/>
          <w:szCs w:val="22"/>
        </w:rPr>
        <w:t>Soft law instruments lac</w:t>
      </w:r>
      <w:r>
        <w:rPr>
          <w:rFonts w:ascii="Avenir Next" w:hAnsi="Avenir Next" w:cs="Arial"/>
          <w:color w:val="808080" w:themeColor="background1" w:themeShade="80"/>
          <w:sz w:val="22"/>
          <w:szCs w:val="22"/>
        </w:rPr>
        <w:t>k</w:t>
      </w:r>
      <w:r w:rsidRPr="00755A0D">
        <w:rPr>
          <w:rFonts w:ascii="Avenir Next" w:hAnsi="Avenir Next" w:cs="Arial"/>
          <w:color w:val="808080" w:themeColor="background1" w:themeShade="80"/>
          <w:sz w:val="22"/>
          <w:szCs w:val="22"/>
        </w:rPr>
        <w:t xml:space="preserve"> the same level of legal enforceability as hard law and do not necessitate mandatory compliance, typically carrying no legal </w:t>
      </w:r>
      <w:r>
        <w:rPr>
          <w:rFonts w:ascii="Avenir Next" w:hAnsi="Avenir Next" w:cs="Arial"/>
          <w:color w:val="808080" w:themeColor="background1" w:themeShade="80"/>
          <w:sz w:val="22"/>
          <w:szCs w:val="22"/>
        </w:rPr>
        <w:t>repercussions</w:t>
      </w:r>
      <w:r w:rsidRPr="00755A0D">
        <w:rPr>
          <w:rFonts w:ascii="Avenir Next" w:hAnsi="Avenir Next" w:cs="Arial"/>
          <w:color w:val="808080" w:themeColor="background1" w:themeShade="80"/>
          <w:sz w:val="22"/>
          <w:szCs w:val="22"/>
        </w:rPr>
        <w:t xml:space="preserve"> for noncompliance</w:t>
      </w:r>
      <w:r>
        <w:rPr>
          <w:rFonts w:ascii="Avenir Next" w:hAnsi="Avenir Next" w:cs="Arial"/>
          <w:color w:val="808080" w:themeColor="background1" w:themeShade="80"/>
          <w:sz w:val="22"/>
          <w:szCs w:val="22"/>
        </w:rPr>
        <w:t xml:space="preserve">. </w:t>
      </w:r>
      <w:r w:rsidRPr="00755A0D">
        <w:rPr>
          <w:rFonts w:ascii="Avenir Next" w:hAnsi="Avenir Next" w:cs="Arial"/>
          <w:color w:val="808080" w:themeColor="background1" w:themeShade="80"/>
          <w:sz w:val="22"/>
          <w:szCs w:val="22"/>
        </w:rPr>
        <w:t xml:space="preserve">In the context of international insolvency, soft law strategies may involve recommendations, best practices, or guiding principles designed to </w:t>
      </w:r>
      <w:r>
        <w:rPr>
          <w:rFonts w:ascii="Avenir Next" w:hAnsi="Avenir Next" w:cs="Arial"/>
          <w:color w:val="808080" w:themeColor="background1" w:themeShade="80"/>
          <w:sz w:val="22"/>
          <w:szCs w:val="22"/>
        </w:rPr>
        <w:t>e</w:t>
      </w:r>
      <w:r w:rsidRPr="00755A0D">
        <w:rPr>
          <w:rFonts w:ascii="Avenir Next" w:hAnsi="Avenir Next" w:cs="Arial"/>
          <w:color w:val="808080" w:themeColor="background1" w:themeShade="80"/>
          <w:sz w:val="22"/>
          <w:szCs w:val="22"/>
        </w:rPr>
        <w:t>ncourage cooperation and alignment of insolvency laws across diverse jurisdictions</w:t>
      </w:r>
      <w:r>
        <w:rPr>
          <w:rFonts w:ascii="Avenir Next" w:hAnsi="Avenir Next" w:cs="Arial"/>
          <w:color w:val="808080" w:themeColor="background1" w:themeShade="80"/>
          <w:sz w:val="22"/>
          <w:szCs w:val="22"/>
        </w:rPr>
        <w:t xml:space="preserve">. </w:t>
      </w:r>
      <w:r w:rsidRPr="00755A0D">
        <w:rPr>
          <w:rFonts w:ascii="Avenir Next" w:hAnsi="Avenir Next" w:cs="Arial"/>
          <w:color w:val="808080" w:themeColor="background1" w:themeShade="80"/>
          <w:sz w:val="22"/>
          <w:szCs w:val="22"/>
        </w:rPr>
        <w:t xml:space="preserve">These instruments seek </w:t>
      </w:r>
      <w:r>
        <w:rPr>
          <w:rFonts w:ascii="Avenir Next" w:hAnsi="Avenir Next" w:cs="Arial"/>
          <w:color w:val="808080" w:themeColor="background1" w:themeShade="80"/>
          <w:sz w:val="22"/>
          <w:szCs w:val="22"/>
        </w:rPr>
        <w:t xml:space="preserve">to </w:t>
      </w:r>
      <w:r w:rsidRPr="00755A0D">
        <w:rPr>
          <w:rFonts w:ascii="Avenir Next" w:hAnsi="Avenir Next" w:cs="Arial"/>
          <w:color w:val="808080" w:themeColor="background1" w:themeShade="80"/>
          <w:sz w:val="22"/>
          <w:szCs w:val="22"/>
        </w:rPr>
        <w:t>facilitate a more collaborative and efficient resolution of cross-border insolvency cases without</w:t>
      </w:r>
      <w:r>
        <w:rPr>
          <w:rFonts w:ascii="Avenir Next" w:hAnsi="Avenir Next" w:cs="Arial"/>
          <w:color w:val="808080" w:themeColor="background1" w:themeShade="80"/>
          <w:sz w:val="22"/>
          <w:szCs w:val="22"/>
        </w:rPr>
        <w:t xml:space="preserve"> imposing legal obligations.</w:t>
      </w:r>
    </w:p>
    <w:p w14:paraId="4A576B10" w14:textId="77777777" w:rsidR="00664C0F" w:rsidRDefault="00664C0F" w:rsidP="006A44B2">
      <w:pPr>
        <w:jc w:val="both"/>
        <w:rPr>
          <w:rFonts w:ascii="Avenir Next" w:hAnsi="Avenir Next" w:cs="Arial"/>
          <w:color w:val="808080" w:themeColor="background1" w:themeShade="80"/>
          <w:sz w:val="22"/>
          <w:szCs w:val="22"/>
        </w:rPr>
      </w:pPr>
    </w:p>
    <w:p w14:paraId="337A4250" w14:textId="77777777" w:rsidR="00C952A2" w:rsidRPr="00D64E0D" w:rsidRDefault="00C952A2" w:rsidP="00692852">
      <w:pPr>
        <w:jc w:val="both"/>
        <w:rPr>
          <w:rFonts w:ascii="Avenir Next" w:hAnsi="Avenir Next" w:cs="Arial"/>
          <w:color w:val="808080" w:themeColor="background1" w:themeShade="80"/>
          <w:sz w:val="22"/>
          <w:szCs w:val="22"/>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3D2C9472" w14:textId="3BE931F1" w:rsidR="00F3769B" w:rsidRDefault="00F3769B" w:rsidP="00DB5A5A">
      <w:pPr>
        <w:jc w:val="both"/>
        <w:rPr>
          <w:rFonts w:ascii="Avenir Next" w:hAnsi="Avenir Next" w:cs="Arial"/>
          <w:color w:val="808080" w:themeColor="background1" w:themeShade="80"/>
          <w:sz w:val="22"/>
          <w:szCs w:val="22"/>
        </w:rPr>
      </w:pPr>
      <w:r w:rsidRPr="00F3769B">
        <w:rPr>
          <w:rFonts w:ascii="Avenir Next" w:hAnsi="Avenir Next" w:cs="Arial"/>
          <w:color w:val="808080" w:themeColor="background1" w:themeShade="80"/>
          <w:sz w:val="22"/>
          <w:szCs w:val="22"/>
        </w:rPr>
        <w:t xml:space="preserve">The general information given by </w:t>
      </w:r>
      <w:r>
        <w:rPr>
          <w:rFonts w:ascii="Avenir Next" w:hAnsi="Avenir Next" w:cs="Arial"/>
          <w:color w:val="808080" w:themeColor="background1" w:themeShade="80"/>
          <w:sz w:val="22"/>
          <w:szCs w:val="22"/>
        </w:rPr>
        <w:t>the text</w:t>
      </w:r>
      <w:r w:rsidRPr="00F3769B">
        <w:rPr>
          <w:rFonts w:ascii="Avenir Next" w:hAnsi="Avenir Next" w:cs="Arial"/>
          <w:color w:val="808080" w:themeColor="background1" w:themeShade="80"/>
          <w:sz w:val="22"/>
          <w:szCs w:val="22"/>
        </w:rPr>
        <w:t xml:space="preserve"> </w:t>
      </w:r>
      <w:r w:rsidR="00E26E8C">
        <w:rPr>
          <w:rFonts w:ascii="Avenir Next" w:hAnsi="Avenir Next" w:cs="Arial"/>
          <w:color w:val="808080" w:themeColor="background1" w:themeShade="80"/>
          <w:sz w:val="22"/>
          <w:szCs w:val="22"/>
        </w:rPr>
        <w:t>mentions</w:t>
      </w:r>
      <w:r w:rsidRPr="00F3769B">
        <w:rPr>
          <w:rFonts w:ascii="Avenir Next" w:hAnsi="Avenir Next" w:cs="Arial"/>
          <w:color w:val="808080" w:themeColor="background1" w:themeShade="80"/>
          <w:sz w:val="22"/>
          <w:szCs w:val="22"/>
        </w:rPr>
        <w:t xml:space="preserve"> that the </w:t>
      </w:r>
      <w:r>
        <w:rPr>
          <w:rFonts w:ascii="Avenir Next" w:hAnsi="Avenir Next" w:cs="Arial"/>
          <w:color w:val="808080" w:themeColor="background1" w:themeShade="80"/>
          <w:sz w:val="22"/>
          <w:szCs w:val="22"/>
        </w:rPr>
        <w:t xml:space="preserve">Norton Carn Inc </w:t>
      </w:r>
      <w:r w:rsidRPr="00F3769B">
        <w:rPr>
          <w:rFonts w:ascii="Avenir Next" w:hAnsi="Avenir Next" w:cs="Arial"/>
          <w:color w:val="808080" w:themeColor="background1" w:themeShade="80"/>
          <w:sz w:val="22"/>
          <w:szCs w:val="22"/>
        </w:rPr>
        <w:t>headquarter only moved out of England after it was no longer part of the European Union</w:t>
      </w:r>
      <w:r>
        <w:rPr>
          <w:rFonts w:ascii="Avenir Next" w:hAnsi="Avenir Next" w:cs="Arial"/>
          <w:color w:val="808080" w:themeColor="background1" w:themeShade="80"/>
          <w:sz w:val="22"/>
          <w:szCs w:val="22"/>
        </w:rPr>
        <w:t xml:space="preserve">. </w:t>
      </w:r>
      <w:r w:rsidRPr="00F3769B">
        <w:rPr>
          <w:rFonts w:ascii="Avenir Next" w:hAnsi="Avenir Next" w:cs="Arial"/>
          <w:color w:val="808080" w:themeColor="background1" w:themeShade="80"/>
          <w:sz w:val="22"/>
          <w:szCs w:val="22"/>
        </w:rPr>
        <w:t xml:space="preserve">The headquarter of </w:t>
      </w:r>
      <w:r>
        <w:rPr>
          <w:rFonts w:ascii="Avenir Next" w:hAnsi="Avenir Next" w:cs="Arial"/>
          <w:color w:val="808080" w:themeColor="background1" w:themeShade="80"/>
          <w:sz w:val="22"/>
          <w:szCs w:val="22"/>
        </w:rPr>
        <w:t>a</w:t>
      </w:r>
      <w:r w:rsidRPr="00F3769B">
        <w:rPr>
          <w:rFonts w:ascii="Avenir Next" w:hAnsi="Avenir Next" w:cs="Arial"/>
          <w:color w:val="808080" w:themeColor="background1" w:themeShade="80"/>
          <w:sz w:val="22"/>
          <w:szCs w:val="22"/>
        </w:rPr>
        <w:t xml:space="preserve"> company usually comprises of its main operations and its management structure, and the Model Law calls it </w:t>
      </w:r>
      <w:r>
        <w:rPr>
          <w:rFonts w:ascii="Avenir Next" w:hAnsi="Avenir Next" w:cs="Arial"/>
          <w:color w:val="808080" w:themeColor="background1" w:themeShade="80"/>
          <w:sz w:val="22"/>
          <w:szCs w:val="22"/>
        </w:rPr>
        <w:t>C</w:t>
      </w:r>
      <w:r w:rsidRPr="00F3769B">
        <w:rPr>
          <w:rFonts w:ascii="Avenir Next" w:hAnsi="Avenir Next" w:cs="Arial"/>
          <w:color w:val="808080" w:themeColor="background1" w:themeShade="80"/>
          <w:sz w:val="22"/>
          <w:szCs w:val="22"/>
        </w:rPr>
        <w:t xml:space="preserve">enter of </w:t>
      </w:r>
      <w:r>
        <w:rPr>
          <w:rFonts w:ascii="Avenir Next" w:hAnsi="Avenir Next" w:cs="Arial"/>
          <w:color w:val="808080" w:themeColor="background1" w:themeShade="80"/>
          <w:sz w:val="22"/>
          <w:szCs w:val="22"/>
        </w:rPr>
        <w:t>M</w:t>
      </w:r>
      <w:r w:rsidRPr="00F3769B">
        <w:rPr>
          <w:rFonts w:ascii="Avenir Next" w:hAnsi="Avenir Next" w:cs="Arial"/>
          <w:color w:val="808080" w:themeColor="background1" w:themeShade="80"/>
          <w:sz w:val="22"/>
          <w:szCs w:val="22"/>
        </w:rPr>
        <w:t xml:space="preserve">ain </w:t>
      </w:r>
      <w:r>
        <w:rPr>
          <w:rFonts w:ascii="Avenir Next" w:hAnsi="Avenir Next" w:cs="Arial"/>
          <w:color w:val="808080" w:themeColor="background1" w:themeShade="80"/>
          <w:sz w:val="22"/>
          <w:szCs w:val="22"/>
        </w:rPr>
        <w:t>I</w:t>
      </w:r>
      <w:r w:rsidRPr="00F3769B">
        <w:rPr>
          <w:rFonts w:ascii="Avenir Next" w:hAnsi="Avenir Next" w:cs="Arial"/>
          <w:color w:val="808080" w:themeColor="background1" w:themeShade="80"/>
          <w:sz w:val="22"/>
          <w:szCs w:val="22"/>
        </w:rPr>
        <w:t>nterest</w:t>
      </w:r>
      <w:r>
        <w:rPr>
          <w:rFonts w:ascii="Avenir Next" w:hAnsi="Avenir Next" w:cs="Arial"/>
          <w:color w:val="808080" w:themeColor="background1" w:themeShade="80"/>
          <w:sz w:val="22"/>
          <w:szCs w:val="22"/>
        </w:rPr>
        <w:t xml:space="preserve"> (COMI)</w:t>
      </w:r>
      <w:r w:rsidRPr="00F3769B">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which </w:t>
      </w:r>
      <w:r w:rsidRPr="00F3769B">
        <w:rPr>
          <w:rFonts w:ascii="Avenir Next" w:hAnsi="Avenir Next" w:cs="Arial"/>
          <w:color w:val="808080" w:themeColor="background1" w:themeShade="80"/>
          <w:sz w:val="22"/>
          <w:szCs w:val="22"/>
        </w:rPr>
        <w:t>usually hold</w:t>
      </w:r>
      <w:r>
        <w:rPr>
          <w:rFonts w:ascii="Avenir Next" w:hAnsi="Avenir Next" w:cs="Arial"/>
          <w:color w:val="808080" w:themeColor="background1" w:themeShade="80"/>
          <w:sz w:val="22"/>
          <w:szCs w:val="22"/>
        </w:rPr>
        <w:t>s</w:t>
      </w:r>
      <w:r w:rsidRPr="00F3769B">
        <w:rPr>
          <w:rFonts w:ascii="Avenir Next" w:hAnsi="Avenir Next" w:cs="Arial"/>
          <w:color w:val="808080" w:themeColor="background1" w:themeShade="80"/>
          <w:sz w:val="22"/>
          <w:szCs w:val="22"/>
        </w:rPr>
        <w:t xml:space="preserve"> jurisdiction for </w:t>
      </w:r>
      <w:r w:rsidR="00370472">
        <w:rPr>
          <w:rFonts w:ascii="Avenir Next" w:hAnsi="Avenir Next" w:cs="Arial"/>
          <w:color w:val="808080" w:themeColor="background1" w:themeShade="80"/>
          <w:sz w:val="22"/>
          <w:szCs w:val="22"/>
        </w:rPr>
        <w:t>the main</w:t>
      </w:r>
      <w:r w:rsidRPr="00F3769B">
        <w:rPr>
          <w:rFonts w:ascii="Avenir Next" w:hAnsi="Avenir Next" w:cs="Arial"/>
          <w:color w:val="808080" w:themeColor="background1" w:themeShade="80"/>
          <w:sz w:val="22"/>
          <w:szCs w:val="22"/>
        </w:rPr>
        <w:t xml:space="preserve"> insolvency proceeding</w:t>
      </w:r>
      <w:r>
        <w:rPr>
          <w:rFonts w:ascii="Avenir Next" w:hAnsi="Avenir Next" w:cs="Arial"/>
          <w:color w:val="808080" w:themeColor="background1" w:themeShade="80"/>
          <w:sz w:val="22"/>
          <w:szCs w:val="22"/>
        </w:rPr>
        <w:t>.</w:t>
      </w:r>
    </w:p>
    <w:p w14:paraId="4901C28A" w14:textId="22407F60" w:rsidR="00F3769B" w:rsidRDefault="00F3769B" w:rsidP="00DB5A5A">
      <w:pPr>
        <w:jc w:val="both"/>
        <w:rPr>
          <w:rFonts w:ascii="Avenir Next" w:hAnsi="Avenir Next" w:cs="Arial"/>
          <w:color w:val="808080" w:themeColor="background1" w:themeShade="80"/>
          <w:sz w:val="22"/>
          <w:szCs w:val="22"/>
        </w:rPr>
      </w:pPr>
      <w:r w:rsidRPr="00F3769B">
        <w:rPr>
          <w:rFonts w:ascii="Avenir Next" w:hAnsi="Avenir Next" w:cs="Arial"/>
          <w:color w:val="808080" w:themeColor="background1" w:themeShade="80"/>
          <w:sz w:val="22"/>
          <w:szCs w:val="22"/>
        </w:rPr>
        <w:t>So, in this case, the American insolvency representative may request recognition</w:t>
      </w:r>
      <w:r w:rsidR="004A2FE8">
        <w:rPr>
          <w:rFonts w:ascii="Avenir Next" w:hAnsi="Avenir Next" w:cs="Arial"/>
          <w:color w:val="808080" w:themeColor="background1" w:themeShade="80"/>
          <w:sz w:val="22"/>
          <w:szCs w:val="22"/>
        </w:rPr>
        <w:t xml:space="preserve"> from an English Court</w:t>
      </w:r>
      <w:r w:rsidRPr="00F3769B">
        <w:rPr>
          <w:rFonts w:ascii="Avenir Next" w:hAnsi="Avenir Next" w:cs="Arial"/>
          <w:color w:val="808080" w:themeColor="background1" w:themeShade="80"/>
          <w:sz w:val="22"/>
          <w:szCs w:val="22"/>
        </w:rPr>
        <w:t xml:space="preserve"> in the terms of the EIR </w:t>
      </w:r>
      <w:r w:rsidR="004A2FE8">
        <w:rPr>
          <w:rFonts w:ascii="Avenir Next" w:hAnsi="Avenir Next" w:cs="Arial"/>
          <w:color w:val="808080" w:themeColor="background1" w:themeShade="80"/>
          <w:sz w:val="22"/>
          <w:szCs w:val="22"/>
        </w:rPr>
        <w:t>R</w:t>
      </w:r>
      <w:r w:rsidRPr="00F3769B">
        <w:rPr>
          <w:rFonts w:ascii="Avenir Next" w:hAnsi="Avenir Next" w:cs="Arial"/>
          <w:color w:val="808080" w:themeColor="background1" w:themeShade="80"/>
          <w:sz w:val="22"/>
          <w:szCs w:val="22"/>
        </w:rPr>
        <w:t>ecast of 2015</w:t>
      </w:r>
      <w:r>
        <w:rPr>
          <w:rFonts w:ascii="Avenir Next" w:hAnsi="Avenir Next" w:cs="Arial"/>
          <w:color w:val="808080" w:themeColor="background1" w:themeShade="80"/>
          <w:sz w:val="22"/>
          <w:szCs w:val="22"/>
        </w:rPr>
        <w:t xml:space="preserve">. </w:t>
      </w:r>
      <w:r w:rsidRPr="00F3769B">
        <w:rPr>
          <w:rFonts w:ascii="Avenir Next" w:hAnsi="Avenir Next" w:cs="Arial"/>
          <w:color w:val="808080" w:themeColor="background1" w:themeShade="80"/>
          <w:sz w:val="22"/>
          <w:szCs w:val="22"/>
        </w:rPr>
        <w:t>The referred legal document extended terms of cooperation and coordination in insolvency proceedings used within the European Union among its countries to outside of its range</w:t>
      </w:r>
      <w:r>
        <w:rPr>
          <w:rFonts w:ascii="Avenir Next" w:hAnsi="Avenir Next" w:cs="Arial"/>
          <w:color w:val="808080" w:themeColor="background1" w:themeShade="80"/>
          <w:sz w:val="22"/>
          <w:szCs w:val="22"/>
        </w:rPr>
        <w:t xml:space="preserve">. </w:t>
      </w:r>
      <w:r w:rsidR="004A2FE8">
        <w:rPr>
          <w:rFonts w:ascii="Avenir Next" w:hAnsi="Avenir Next" w:cs="Arial"/>
          <w:color w:val="808080" w:themeColor="background1" w:themeShade="80"/>
          <w:sz w:val="22"/>
          <w:szCs w:val="22"/>
        </w:rPr>
        <w:t xml:space="preserve">The </w:t>
      </w:r>
      <w:r w:rsidRPr="00F3769B">
        <w:rPr>
          <w:rFonts w:ascii="Avenir Next" w:hAnsi="Avenir Next" w:cs="Arial"/>
          <w:color w:val="808080" w:themeColor="background1" w:themeShade="80"/>
          <w:sz w:val="22"/>
          <w:szCs w:val="22"/>
        </w:rPr>
        <w:t xml:space="preserve">EIR </w:t>
      </w:r>
      <w:r w:rsidR="004A2FE8">
        <w:rPr>
          <w:rFonts w:ascii="Avenir Next" w:hAnsi="Avenir Next" w:cs="Arial"/>
          <w:color w:val="808080" w:themeColor="background1" w:themeShade="80"/>
          <w:sz w:val="22"/>
          <w:szCs w:val="22"/>
        </w:rPr>
        <w:t>R</w:t>
      </w:r>
      <w:r w:rsidRPr="00F3769B">
        <w:rPr>
          <w:rFonts w:ascii="Avenir Next" w:hAnsi="Avenir Next" w:cs="Arial"/>
          <w:color w:val="808080" w:themeColor="background1" w:themeShade="80"/>
          <w:sz w:val="22"/>
          <w:szCs w:val="22"/>
        </w:rPr>
        <w:t xml:space="preserve">ecast is an amendment to the EU </w:t>
      </w:r>
      <w:r w:rsidR="00E26E8C">
        <w:rPr>
          <w:rFonts w:ascii="Avenir Next" w:hAnsi="Avenir Next" w:cs="Arial"/>
          <w:color w:val="808080" w:themeColor="background1" w:themeShade="80"/>
          <w:sz w:val="22"/>
          <w:szCs w:val="22"/>
        </w:rPr>
        <w:t>I</w:t>
      </w:r>
      <w:r w:rsidRPr="00F3769B">
        <w:rPr>
          <w:rFonts w:ascii="Avenir Next" w:hAnsi="Avenir Next" w:cs="Arial"/>
          <w:color w:val="808080" w:themeColor="background1" w:themeShade="80"/>
          <w:sz w:val="22"/>
          <w:szCs w:val="22"/>
        </w:rPr>
        <w:t xml:space="preserve">nsolvency </w:t>
      </w:r>
      <w:r w:rsidR="00E26E8C">
        <w:rPr>
          <w:rFonts w:ascii="Avenir Next" w:hAnsi="Avenir Next" w:cs="Arial"/>
          <w:color w:val="808080" w:themeColor="background1" w:themeShade="80"/>
          <w:sz w:val="22"/>
          <w:szCs w:val="22"/>
        </w:rPr>
        <w:t>R</w:t>
      </w:r>
      <w:r w:rsidRPr="00F3769B">
        <w:rPr>
          <w:rFonts w:ascii="Avenir Next" w:hAnsi="Avenir Next" w:cs="Arial"/>
          <w:color w:val="808080" w:themeColor="background1" w:themeShade="80"/>
          <w:sz w:val="22"/>
          <w:szCs w:val="22"/>
        </w:rPr>
        <w:t>egulation of 2000</w:t>
      </w:r>
      <w:r>
        <w:rPr>
          <w:rFonts w:ascii="Avenir Next" w:hAnsi="Avenir Next" w:cs="Arial"/>
          <w:color w:val="808080" w:themeColor="background1" w:themeShade="80"/>
          <w:sz w:val="22"/>
          <w:szCs w:val="22"/>
        </w:rPr>
        <w:t>.</w:t>
      </w:r>
    </w:p>
    <w:p w14:paraId="4184BAFC" w14:textId="103D5522" w:rsidR="002253D8" w:rsidRDefault="002253D8" w:rsidP="00DB5A5A">
      <w:pPr>
        <w:jc w:val="both"/>
        <w:rPr>
          <w:rFonts w:ascii="Avenir Next" w:hAnsi="Avenir Next" w:cs="Arial"/>
          <w:color w:val="808080" w:themeColor="background1" w:themeShade="80"/>
          <w:sz w:val="22"/>
          <w:szCs w:val="22"/>
          <w:lang w:val="en-GB"/>
        </w:rPr>
      </w:pPr>
    </w:p>
    <w:p w14:paraId="6CF6D31F" w14:textId="77777777" w:rsidR="00F3769B" w:rsidRDefault="00F3769B" w:rsidP="00DB5A5A">
      <w:pPr>
        <w:jc w:val="both"/>
        <w:rPr>
          <w:rFonts w:ascii="Avenir Next" w:hAnsi="Avenir Next" w:cs="Arial"/>
          <w:color w:val="808080" w:themeColor="background1" w:themeShade="80"/>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2CC3E171" w14:textId="2A7B8683" w:rsidR="00F337B7" w:rsidRDefault="00F337B7" w:rsidP="002253D8">
      <w:pPr>
        <w:jc w:val="both"/>
        <w:rPr>
          <w:rFonts w:ascii="Avenir Next" w:hAnsi="Avenir Next" w:cs="Arial"/>
          <w:color w:val="808080" w:themeColor="background1" w:themeShade="80"/>
          <w:sz w:val="22"/>
          <w:szCs w:val="22"/>
        </w:rPr>
      </w:pPr>
      <w:r w:rsidRPr="00F337B7">
        <w:rPr>
          <w:rFonts w:ascii="Avenir Next" w:hAnsi="Avenir Next" w:cs="Arial"/>
          <w:color w:val="808080" w:themeColor="background1" w:themeShade="80"/>
          <w:sz w:val="22"/>
          <w:szCs w:val="22"/>
        </w:rPr>
        <w:t xml:space="preserve">Since the question involves Italy and Germany and both are </w:t>
      </w:r>
      <w:r w:rsidR="008503CF">
        <w:rPr>
          <w:rFonts w:ascii="Avenir Next" w:hAnsi="Avenir Next" w:cs="Arial"/>
          <w:color w:val="808080" w:themeColor="background1" w:themeShade="80"/>
          <w:sz w:val="22"/>
          <w:szCs w:val="22"/>
        </w:rPr>
        <w:t>member states of</w:t>
      </w:r>
      <w:r w:rsidRPr="00F337B7">
        <w:rPr>
          <w:rFonts w:ascii="Avenir Next" w:hAnsi="Avenir Next" w:cs="Arial"/>
          <w:color w:val="808080" w:themeColor="background1" w:themeShade="80"/>
          <w:sz w:val="22"/>
          <w:szCs w:val="22"/>
        </w:rPr>
        <w:t xml:space="preserve"> the European Union, the legal source to be used in the case </w:t>
      </w:r>
      <w:r w:rsidR="00E26E8C">
        <w:rPr>
          <w:rFonts w:ascii="Avenir Next" w:hAnsi="Avenir Next" w:cs="Arial"/>
          <w:color w:val="808080" w:themeColor="background1" w:themeShade="80"/>
          <w:sz w:val="22"/>
          <w:szCs w:val="22"/>
        </w:rPr>
        <w:t>is</w:t>
      </w:r>
      <w:r w:rsidRPr="00F337B7">
        <w:rPr>
          <w:rFonts w:ascii="Avenir Next" w:hAnsi="Avenir Next" w:cs="Arial"/>
          <w:color w:val="808080" w:themeColor="background1" w:themeShade="80"/>
          <w:sz w:val="22"/>
          <w:szCs w:val="22"/>
        </w:rPr>
        <w:t xml:space="preserve"> the European </w:t>
      </w:r>
      <w:r w:rsidR="008503CF">
        <w:rPr>
          <w:rFonts w:ascii="Avenir Next" w:hAnsi="Avenir Next" w:cs="Arial"/>
          <w:color w:val="808080" w:themeColor="background1" w:themeShade="80"/>
          <w:sz w:val="22"/>
          <w:szCs w:val="22"/>
        </w:rPr>
        <w:t>I</w:t>
      </w:r>
      <w:r w:rsidRPr="00F337B7">
        <w:rPr>
          <w:rFonts w:ascii="Avenir Next" w:hAnsi="Avenir Next" w:cs="Arial"/>
          <w:color w:val="808080" w:themeColor="background1" w:themeShade="80"/>
          <w:sz w:val="22"/>
          <w:szCs w:val="22"/>
        </w:rPr>
        <w:t xml:space="preserve">nsolvency </w:t>
      </w:r>
      <w:r w:rsidR="008503CF">
        <w:rPr>
          <w:rFonts w:ascii="Avenir Next" w:hAnsi="Avenir Next" w:cs="Arial"/>
          <w:color w:val="808080" w:themeColor="background1" w:themeShade="80"/>
          <w:sz w:val="22"/>
          <w:szCs w:val="22"/>
        </w:rPr>
        <w:t>R</w:t>
      </w:r>
      <w:r w:rsidRPr="00F337B7">
        <w:rPr>
          <w:rFonts w:ascii="Avenir Next" w:hAnsi="Avenir Next" w:cs="Arial"/>
          <w:color w:val="808080" w:themeColor="background1" w:themeShade="80"/>
          <w:sz w:val="22"/>
          <w:szCs w:val="22"/>
        </w:rPr>
        <w:t xml:space="preserve">egulation </w:t>
      </w:r>
      <w:r w:rsidR="008503CF">
        <w:rPr>
          <w:rFonts w:ascii="Avenir Next" w:hAnsi="Avenir Next" w:cs="Arial"/>
          <w:color w:val="808080" w:themeColor="background1" w:themeShade="80"/>
          <w:sz w:val="22"/>
          <w:szCs w:val="22"/>
        </w:rPr>
        <w:t xml:space="preserve">- </w:t>
      </w:r>
      <w:r w:rsidRPr="00F337B7">
        <w:rPr>
          <w:rFonts w:ascii="Avenir Next" w:hAnsi="Avenir Next" w:cs="Arial"/>
          <w:color w:val="808080" w:themeColor="background1" w:themeShade="80"/>
          <w:sz w:val="22"/>
          <w:szCs w:val="22"/>
        </w:rPr>
        <w:t>EIR</w:t>
      </w:r>
      <w:r>
        <w:rPr>
          <w:rFonts w:ascii="Avenir Next" w:hAnsi="Avenir Next" w:cs="Arial"/>
          <w:color w:val="808080" w:themeColor="background1" w:themeShade="80"/>
          <w:sz w:val="22"/>
          <w:szCs w:val="22"/>
        </w:rPr>
        <w:t>.</w:t>
      </w:r>
    </w:p>
    <w:p w14:paraId="0ACBAD8A" w14:textId="124B45FB" w:rsidR="00F337B7" w:rsidRDefault="00F337B7" w:rsidP="002253D8">
      <w:pPr>
        <w:jc w:val="both"/>
        <w:rPr>
          <w:rFonts w:ascii="Avenir Next" w:hAnsi="Avenir Next" w:cs="Arial"/>
          <w:color w:val="808080" w:themeColor="background1" w:themeShade="80"/>
          <w:sz w:val="22"/>
          <w:szCs w:val="22"/>
        </w:rPr>
      </w:pPr>
      <w:r w:rsidRPr="00F337B7">
        <w:rPr>
          <w:rFonts w:ascii="Avenir Next" w:hAnsi="Avenir Next" w:cs="Arial"/>
          <w:color w:val="808080" w:themeColor="background1" w:themeShade="80"/>
          <w:sz w:val="22"/>
          <w:szCs w:val="22"/>
        </w:rPr>
        <w:t xml:space="preserve">As to the country where the main proceeding should take place, the EIR, which is </w:t>
      </w:r>
      <w:r w:rsidR="00E26E8C">
        <w:rPr>
          <w:rFonts w:ascii="Avenir Next" w:hAnsi="Avenir Next" w:cs="Arial"/>
          <w:color w:val="808080" w:themeColor="background1" w:themeShade="80"/>
          <w:sz w:val="22"/>
          <w:szCs w:val="22"/>
        </w:rPr>
        <w:t>an adoption of the</w:t>
      </w:r>
      <w:r w:rsidRPr="00F337B7">
        <w:rPr>
          <w:rFonts w:ascii="Avenir Next" w:hAnsi="Avenir Next" w:cs="Arial"/>
          <w:color w:val="808080" w:themeColor="background1" w:themeShade="80"/>
          <w:sz w:val="22"/>
          <w:szCs w:val="22"/>
        </w:rPr>
        <w:t xml:space="preserve"> MLCBI</w:t>
      </w:r>
      <w:r w:rsidR="008503CF">
        <w:rPr>
          <w:rFonts w:ascii="Avenir Next" w:hAnsi="Avenir Next" w:cs="Arial"/>
          <w:color w:val="808080" w:themeColor="background1" w:themeShade="80"/>
          <w:sz w:val="22"/>
          <w:szCs w:val="22"/>
        </w:rPr>
        <w:t xml:space="preserve"> - </w:t>
      </w:r>
      <w:proofErr w:type="spellStart"/>
      <w:r w:rsidR="008503CF">
        <w:rPr>
          <w:rFonts w:ascii="Avenir Next" w:hAnsi="Avenir Next" w:cs="Arial"/>
          <w:color w:val="808080" w:themeColor="background1" w:themeShade="80"/>
          <w:sz w:val="22"/>
          <w:szCs w:val="22"/>
        </w:rPr>
        <w:t>Uncitral</w:t>
      </w:r>
      <w:proofErr w:type="spellEnd"/>
      <w:r w:rsidRPr="00F337B7">
        <w:rPr>
          <w:rFonts w:ascii="Avenir Next" w:hAnsi="Avenir Next" w:cs="Arial"/>
          <w:color w:val="808080" w:themeColor="background1" w:themeShade="80"/>
          <w:sz w:val="22"/>
          <w:szCs w:val="22"/>
        </w:rPr>
        <w:t>, determines that the main proceeding should be opened in the country where the COMI is established</w:t>
      </w:r>
      <w:r>
        <w:rPr>
          <w:rFonts w:ascii="Avenir Next" w:hAnsi="Avenir Next" w:cs="Arial"/>
          <w:color w:val="808080" w:themeColor="background1" w:themeShade="80"/>
          <w:sz w:val="22"/>
          <w:szCs w:val="22"/>
        </w:rPr>
        <w:t>.</w:t>
      </w:r>
    </w:p>
    <w:p w14:paraId="40AE9FBF" w14:textId="071328A2" w:rsidR="00F337B7" w:rsidRDefault="00F337B7" w:rsidP="002253D8">
      <w:pPr>
        <w:jc w:val="both"/>
        <w:rPr>
          <w:rFonts w:ascii="Avenir Next" w:hAnsi="Avenir Next" w:cs="Arial"/>
          <w:color w:val="808080" w:themeColor="background1" w:themeShade="80"/>
          <w:sz w:val="22"/>
          <w:szCs w:val="22"/>
        </w:rPr>
      </w:pPr>
      <w:r w:rsidRPr="00F337B7">
        <w:rPr>
          <w:rFonts w:ascii="Avenir Next" w:hAnsi="Avenir Next" w:cs="Arial"/>
          <w:color w:val="808080" w:themeColor="background1" w:themeShade="80"/>
          <w:sz w:val="22"/>
          <w:szCs w:val="22"/>
        </w:rPr>
        <w:t xml:space="preserve">The question proposition gives the information that the COMI of Norton </w:t>
      </w:r>
      <w:r w:rsidR="008503CF">
        <w:rPr>
          <w:rFonts w:ascii="Avenir Next" w:hAnsi="Avenir Next" w:cs="Arial"/>
          <w:color w:val="808080" w:themeColor="background1" w:themeShade="80"/>
          <w:sz w:val="22"/>
          <w:szCs w:val="22"/>
        </w:rPr>
        <w:t>C</w:t>
      </w:r>
      <w:r w:rsidRPr="00F337B7">
        <w:rPr>
          <w:rFonts w:ascii="Avenir Next" w:hAnsi="Avenir Next" w:cs="Arial"/>
          <w:color w:val="808080" w:themeColor="background1" w:themeShade="80"/>
          <w:sz w:val="22"/>
          <w:szCs w:val="22"/>
        </w:rPr>
        <w:t>ars Inc was established in Italy when England left the EU, and then explains that the main operations were happening in Germany while the management was happening in Italy</w:t>
      </w:r>
      <w:r>
        <w:rPr>
          <w:rFonts w:ascii="Avenir Next" w:hAnsi="Avenir Next" w:cs="Arial"/>
          <w:color w:val="808080" w:themeColor="background1" w:themeShade="80"/>
          <w:sz w:val="22"/>
          <w:szCs w:val="22"/>
        </w:rPr>
        <w:t xml:space="preserve">. </w:t>
      </w:r>
      <w:r w:rsidRPr="00F337B7">
        <w:rPr>
          <w:rFonts w:ascii="Avenir Next" w:hAnsi="Avenir Next" w:cs="Arial"/>
          <w:color w:val="808080" w:themeColor="background1" w:themeShade="80"/>
          <w:sz w:val="22"/>
          <w:szCs w:val="22"/>
        </w:rPr>
        <w:t>According to the MLBCI, C</w:t>
      </w:r>
      <w:r w:rsidR="008503CF">
        <w:rPr>
          <w:rFonts w:ascii="Avenir Next" w:hAnsi="Avenir Next" w:cs="Arial"/>
          <w:color w:val="808080" w:themeColor="background1" w:themeShade="80"/>
          <w:sz w:val="22"/>
          <w:szCs w:val="22"/>
        </w:rPr>
        <w:t>O</w:t>
      </w:r>
      <w:r w:rsidRPr="00F337B7">
        <w:rPr>
          <w:rFonts w:ascii="Avenir Next" w:hAnsi="Avenir Next" w:cs="Arial"/>
          <w:color w:val="808080" w:themeColor="background1" w:themeShade="80"/>
          <w:sz w:val="22"/>
          <w:szCs w:val="22"/>
        </w:rPr>
        <w:t>MI stands for</w:t>
      </w:r>
      <w:r w:rsidR="008503CF">
        <w:rPr>
          <w:rFonts w:ascii="Avenir Next" w:hAnsi="Avenir Next" w:cs="Arial"/>
          <w:color w:val="808080" w:themeColor="background1" w:themeShade="80"/>
          <w:sz w:val="22"/>
          <w:szCs w:val="22"/>
        </w:rPr>
        <w:t xml:space="preserve"> center of main interests meaning</w:t>
      </w:r>
      <w:r w:rsidRPr="00F337B7">
        <w:rPr>
          <w:rFonts w:ascii="Avenir Next" w:hAnsi="Avenir Next" w:cs="Arial"/>
          <w:color w:val="808080" w:themeColor="background1" w:themeShade="80"/>
          <w:sz w:val="22"/>
          <w:szCs w:val="22"/>
        </w:rPr>
        <w:t xml:space="preserve"> the main administration which in the current question could be taken as a synonym of management and therefore is placed in Italy</w:t>
      </w:r>
      <w:r>
        <w:rPr>
          <w:rFonts w:ascii="Avenir Next" w:hAnsi="Avenir Next" w:cs="Arial"/>
          <w:color w:val="808080" w:themeColor="background1" w:themeShade="80"/>
          <w:sz w:val="22"/>
          <w:szCs w:val="22"/>
        </w:rPr>
        <w:t>.</w:t>
      </w:r>
    </w:p>
    <w:p w14:paraId="69938086" w14:textId="1809364A" w:rsidR="002253D8" w:rsidRDefault="00F337B7" w:rsidP="002253D8">
      <w:pPr>
        <w:jc w:val="both"/>
        <w:rPr>
          <w:rFonts w:ascii="Avenir Next" w:hAnsi="Avenir Next" w:cs="Arial"/>
          <w:color w:val="808080" w:themeColor="background1" w:themeShade="80"/>
          <w:sz w:val="22"/>
          <w:szCs w:val="22"/>
          <w:lang w:val="en-GB"/>
        </w:rPr>
      </w:pPr>
      <w:r w:rsidRPr="00F337B7">
        <w:rPr>
          <w:rFonts w:ascii="Avenir Next" w:hAnsi="Avenir Next" w:cs="Arial"/>
          <w:color w:val="808080" w:themeColor="background1" w:themeShade="80"/>
          <w:sz w:val="22"/>
          <w:szCs w:val="22"/>
        </w:rPr>
        <w:t>In summary, the main proceeding should be open</w:t>
      </w:r>
      <w:r w:rsidR="008503CF">
        <w:rPr>
          <w:rFonts w:ascii="Avenir Next" w:hAnsi="Avenir Next" w:cs="Arial"/>
          <w:color w:val="808080" w:themeColor="background1" w:themeShade="80"/>
          <w:sz w:val="22"/>
          <w:szCs w:val="22"/>
        </w:rPr>
        <w:t>ed</w:t>
      </w:r>
      <w:r w:rsidRPr="00F337B7">
        <w:rPr>
          <w:rFonts w:ascii="Avenir Next" w:hAnsi="Avenir Next" w:cs="Arial"/>
          <w:color w:val="808080" w:themeColor="background1" w:themeShade="80"/>
          <w:sz w:val="22"/>
          <w:szCs w:val="22"/>
        </w:rPr>
        <w:t xml:space="preserve"> in Italy, where the C</w:t>
      </w:r>
      <w:r w:rsidR="008503CF">
        <w:rPr>
          <w:rFonts w:ascii="Avenir Next" w:hAnsi="Avenir Next" w:cs="Arial"/>
          <w:color w:val="808080" w:themeColor="background1" w:themeShade="80"/>
          <w:sz w:val="22"/>
          <w:szCs w:val="22"/>
        </w:rPr>
        <w:t>O</w:t>
      </w:r>
      <w:r w:rsidRPr="00F337B7">
        <w:rPr>
          <w:rFonts w:ascii="Avenir Next" w:hAnsi="Avenir Next" w:cs="Arial"/>
          <w:color w:val="808080" w:themeColor="background1" w:themeShade="80"/>
          <w:sz w:val="22"/>
          <w:szCs w:val="22"/>
        </w:rPr>
        <w:t xml:space="preserve">MI is and </w:t>
      </w:r>
      <w:r w:rsidR="00E26E8C">
        <w:rPr>
          <w:rFonts w:ascii="Avenir Next" w:hAnsi="Avenir Next" w:cs="Arial"/>
          <w:color w:val="808080" w:themeColor="background1" w:themeShade="80"/>
          <w:sz w:val="22"/>
          <w:szCs w:val="22"/>
        </w:rPr>
        <w:t>b</w:t>
      </w:r>
      <w:r w:rsidRPr="00F337B7">
        <w:rPr>
          <w:rFonts w:ascii="Avenir Next" w:hAnsi="Avenir Next" w:cs="Arial"/>
          <w:color w:val="808080" w:themeColor="background1" w:themeShade="80"/>
          <w:sz w:val="22"/>
          <w:szCs w:val="22"/>
        </w:rPr>
        <w:t>e based on the EIR</w:t>
      </w:r>
      <w:r>
        <w:rPr>
          <w:rFonts w:ascii="Avenir Next" w:hAnsi="Avenir Next" w:cs="Arial"/>
          <w:color w:val="808080" w:themeColor="background1" w:themeShade="80"/>
          <w:sz w:val="22"/>
          <w:szCs w:val="22"/>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1AF451C" w:rsidR="002253D8" w:rsidRPr="002253D8" w:rsidRDefault="00FC2408"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903CFE">
        <w:rPr>
          <w:rFonts w:ascii="Avenir Next" w:hAnsi="Avenir Next" w:cs="Arial"/>
          <w:color w:val="808080" w:themeColor="background1" w:themeShade="80"/>
          <w:sz w:val="22"/>
          <w:szCs w:val="22"/>
          <w:lang w:val="en-GB"/>
        </w:rPr>
        <w:t xml:space="preserve"> mentioned countries</w:t>
      </w:r>
      <w:r>
        <w:rPr>
          <w:rFonts w:ascii="Avenir Next" w:hAnsi="Avenir Next" w:cs="Arial"/>
          <w:color w:val="808080" w:themeColor="background1" w:themeShade="80"/>
          <w:sz w:val="22"/>
          <w:szCs w:val="22"/>
          <w:lang w:val="en-GB"/>
        </w:rPr>
        <w:t xml:space="preserve"> are not member</w:t>
      </w:r>
      <w:r w:rsidR="00C657F4">
        <w:rPr>
          <w:rFonts w:ascii="Avenir Next" w:hAnsi="Avenir Next" w:cs="Arial"/>
          <w:color w:val="808080" w:themeColor="background1" w:themeShade="80"/>
          <w:sz w:val="22"/>
          <w:szCs w:val="22"/>
          <w:lang w:val="en-GB"/>
        </w:rPr>
        <w:t xml:space="preserve"> states</w:t>
      </w:r>
      <w:r>
        <w:rPr>
          <w:rFonts w:ascii="Avenir Next" w:hAnsi="Avenir Next" w:cs="Arial"/>
          <w:color w:val="808080" w:themeColor="background1" w:themeShade="80"/>
          <w:sz w:val="22"/>
          <w:szCs w:val="22"/>
          <w:lang w:val="en-GB"/>
        </w:rPr>
        <w:t xml:space="preserve"> of the EU therefore they are not </w:t>
      </w:r>
      <w:r w:rsidR="00903CFE">
        <w:rPr>
          <w:rFonts w:ascii="Avenir Next" w:hAnsi="Avenir Next" w:cs="Arial"/>
          <w:color w:val="808080" w:themeColor="background1" w:themeShade="80"/>
          <w:sz w:val="22"/>
          <w:szCs w:val="22"/>
          <w:lang w:val="en-GB"/>
        </w:rPr>
        <w:t>expected</w:t>
      </w:r>
      <w:r>
        <w:rPr>
          <w:rFonts w:ascii="Avenir Next" w:hAnsi="Avenir Next" w:cs="Arial"/>
          <w:color w:val="808080" w:themeColor="background1" w:themeShade="80"/>
          <w:sz w:val="22"/>
          <w:szCs w:val="22"/>
          <w:lang w:val="en-GB"/>
        </w:rPr>
        <w:t xml:space="preserve"> to recognise an EU insolvency representative</w:t>
      </w:r>
      <w:r w:rsidR="00903CFE">
        <w:rPr>
          <w:rFonts w:ascii="Avenir Next" w:hAnsi="Avenir Next" w:cs="Arial"/>
          <w:color w:val="808080" w:themeColor="background1" w:themeShade="80"/>
          <w:sz w:val="22"/>
          <w:szCs w:val="22"/>
          <w:lang w:val="en-GB"/>
        </w:rPr>
        <w:t xml:space="preserve"> based on the EIR</w:t>
      </w:r>
      <w:r w:rsidR="00C657F4">
        <w:rPr>
          <w:rFonts w:ascii="Avenir Next" w:hAnsi="Avenir Next" w:cs="Arial"/>
          <w:color w:val="808080" w:themeColor="background1" w:themeShade="80"/>
          <w:sz w:val="22"/>
          <w:szCs w:val="22"/>
          <w:lang w:val="en-GB"/>
        </w:rPr>
        <w:t>, most probably they will refer to their private international law rules and regulations on cross-border insolvency matters. Nevertheless,</w:t>
      </w:r>
      <w:r>
        <w:rPr>
          <w:rFonts w:ascii="Avenir Next" w:hAnsi="Avenir Next" w:cs="Arial"/>
          <w:color w:val="808080" w:themeColor="background1" w:themeShade="80"/>
          <w:sz w:val="22"/>
          <w:szCs w:val="22"/>
          <w:lang w:val="en-GB"/>
        </w:rPr>
        <w:t xml:space="preserve"> if the situation was the other way around, that would be the document</w:t>
      </w:r>
      <w:r w:rsidR="00C657F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E</w:t>
      </w:r>
      <w:r w:rsidR="00903CFE">
        <w:rPr>
          <w:rFonts w:ascii="Avenir Next" w:hAnsi="Avenir Next" w:cs="Arial"/>
          <w:color w:val="808080" w:themeColor="background1" w:themeShade="80"/>
          <w:sz w:val="22"/>
          <w:szCs w:val="22"/>
          <w:lang w:val="en-GB"/>
        </w:rPr>
        <w:t>IR</w:t>
      </w:r>
      <w:r>
        <w:rPr>
          <w:rFonts w:ascii="Avenir Next" w:hAnsi="Avenir Next" w:cs="Arial"/>
          <w:color w:val="808080" w:themeColor="background1" w:themeShade="80"/>
          <w:sz w:val="22"/>
          <w:szCs w:val="22"/>
          <w:lang w:val="en-GB"/>
        </w:rPr>
        <w:t xml:space="preserve"> Recast – that EU member states would use to recognise representatives from the mentioned nations, since that document allows for cooperation and coordination with countries outside EU.</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322AFF52" w:rsidR="002253D8" w:rsidRPr="00DA42DA" w:rsidRDefault="00C657F4"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Netherlands is a member state of the European Union, the legal document to be used is the </w:t>
      </w:r>
      <w:r w:rsidR="00FC2408">
        <w:rPr>
          <w:rFonts w:ascii="Avenir Next" w:hAnsi="Avenir Next" w:cs="Arial"/>
          <w:color w:val="808080" w:themeColor="background1" w:themeShade="80"/>
          <w:sz w:val="22"/>
          <w:szCs w:val="22"/>
          <w:lang w:val="en-GB"/>
        </w:rPr>
        <w:t>EIR/EIR Recast</w:t>
      </w:r>
      <w:r w:rsidR="009474C4">
        <w:rPr>
          <w:rFonts w:ascii="Avenir Next" w:hAnsi="Avenir Next" w:cs="Arial"/>
          <w:color w:val="808080" w:themeColor="background1" w:themeShade="80"/>
          <w:sz w:val="22"/>
          <w:szCs w:val="22"/>
          <w:lang w:val="en-GB"/>
        </w:rPr>
        <w:t>. It is important to mention that the EIR does not address directly the subject of assets with secur</w:t>
      </w:r>
      <w:r w:rsidR="00903CFE">
        <w:rPr>
          <w:rFonts w:ascii="Avenir Next" w:hAnsi="Avenir Next" w:cs="Arial"/>
          <w:color w:val="808080" w:themeColor="background1" w:themeShade="80"/>
          <w:sz w:val="22"/>
          <w:szCs w:val="22"/>
          <w:lang w:val="en-GB"/>
        </w:rPr>
        <w:t>ed</w:t>
      </w:r>
      <w:r w:rsidR="009474C4">
        <w:rPr>
          <w:rFonts w:ascii="Avenir Next" w:hAnsi="Avenir Next" w:cs="Arial"/>
          <w:color w:val="808080" w:themeColor="background1" w:themeShade="80"/>
          <w:sz w:val="22"/>
          <w:szCs w:val="22"/>
          <w:lang w:val="en-GB"/>
        </w:rPr>
        <w:t xml:space="preserve"> interests but establishes the foundation for coordination and cooperation between the countries. The domestic law (private international and cross-border insolvency) will be crucial to the rulings in this matter.</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66852125" w:rsidR="002253D8" w:rsidRPr="00DA42DA" w:rsidRDefault="009474C4"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Normally, in cases like this, it would be necessary to check the Australian private international law rules as well as its rules on cross-border insolvency.</w:t>
      </w:r>
      <w:r w:rsidR="00903CFE">
        <w:rPr>
          <w:rFonts w:ascii="Avenir Next" w:hAnsi="Avenir Next" w:cs="Arial"/>
          <w:color w:val="808080" w:themeColor="background1" w:themeShade="80"/>
          <w:sz w:val="22"/>
          <w:szCs w:val="22"/>
          <w:lang w:val="en-GB"/>
        </w:rPr>
        <w:t xml:space="preserve"> Australia has adopted the MLCBI – Cross-border Insolvency Act (2008), and t</w:t>
      </w:r>
      <w:r>
        <w:rPr>
          <w:rFonts w:ascii="Avenir Next" w:hAnsi="Avenir Next" w:cs="Arial"/>
          <w:color w:val="808080" w:themeColor="background1" w:themeShade="80"/>
          <w:sz w:val="22"/>
          <w:szCs w:val="22"/>
          <w:lang w:val="en-GB"/>
        </w:rPr>
        <w:t xml:space="preserve">he country might also have a specific treaty with the European Union on the subject which </w:t>
      </w:r>
      <w:r w:rsidR="00903CF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ould bind it to cooperate and coordinate with the Italian insolvency representative in this case.</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2E50" w14:textId="77777777" w:rsidR="002E29CF" w:rsidRDefault="002E29CF" w:rsidP="00241B44">
      <w:r>
        <w:separator/>
      </w:r>
    </w:p>
  </w:endnote>
  <w:endnote w:type="continuationSeparator" w:id="0">
    <w:p w14:paraId="39925A05" w14:textId="77777777" w:rsidR="002E29CF" w:rsidRDefault="002E29C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6EC00DF" w:rsidR="00B64A85" w:rsidRPr="00297BDF" w:rsidRDefault="00237E6B" w:rsidP="0052732A">
    <w:pPr>
      <w:pStyle w:val="Footer"/>
      <w:ind w:right="360"/>
      <w:rPr>
        <w:rFonts w:ascii="Avenir Next" w:hAnsi="Avenir Next" w:cs="Arial"/>
        <w:sz w:val="22"/>
        <w:szCs w:val="22"/>
      </w:rPr>
    </w:pPr>
    <w:r>
      <w:rPr>
        <w:rFonts w:ascii="Calibri" w:hAnsi="Calibri" w:cs="Calibri"/>
        <w:color w:val="979797"/>
        <w:shd w:val="clear" w:color="auto" w:fill="FFFFFF"/>
      </w:rPr>
      <w:t> </w:t>
    </w:r>
    <w:r w:rsidRPr="00237E6B">
      <w:rPr>
        <w:rFonts w:ascii="Calibri" w:hAnsi="Calibri" w:cs="Calibri"/>
        <w:shd w:val="clear" w:color="auto" w:fill="FFFFFF"/>
      </w:rPr>
      <w:t>FC202324-1439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5976" w14:textId="77777777" w:rsidR="002E29CF" w:rsidRDefault="002E29CF" w:rsidP="00241B44">
      <w:r>
        <w:separator/>
      </w:r>
    </w:p>
  </w:footnote>
  <w:footnote w:type="continuationSeparator" w:id="0">
    <w:p w14:paraId="4454D3B8" w14:textId="77777777" w:rsidR="002E29CF" w:rsidRDefault="002E29C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2F"/>
    <w:multiLevelType w:val="hybridMultilevel"/>
    <w:tmpl w:val="D54C6442"/>
    <w:lvl w:ilvl="0" w:tplc="B232CCB2">
      <w:start w:val="1"/>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73961FD"/>
    <w:multiLevelType w:val="hybridMultilevel"/>
    <w:tmpl w:val="633A27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76BA1"/>
    <w:multiLevelType w:val="hybridMultilevel"/>
    <w:tmpl w:val="F55EB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293753"/>
    <w:multiLevelType w:val="hybridMultilevel"/>
    <w:tmpl w:val="ECEA82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83805F5"/>
    <w:multiLevelType w:val="hybridMultilevel"/>
    <w:tmpl w:val="5F3E50D6"/>
    <w:lvl w:ilvl="0" w:tplc="B232CCB2">
      <w:start w:val="1"/>
      <w:numFmt w:val="bullet"/>
      <w:lvlText w:val="-"/>
      <w:lvlJc w:val="left"/>
      <w:pPr>
        <w:ind w:left="770" w:hanging="360"/>
      </w:pPr>
      <w:rPr>
        <w:rFonts w:ascii="Avenir Next" w:eastAsia="Times New Roman" w:hAnsi="Avenir Next" w:cs="Aria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5B3425"/>
    <w:multiLevelType w:val="hybridMultilevel"/>
    <w:tmpl w:val="6B726BAA"/>
    <w:lvl w:ilvl="0" w:tplc="B232CCB2">
      <w:start w:val="1"/>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0" w15:restartNumberingAfterBreak="0">
    <w:nsid w:val="7C6F0DFB"/>
    <w:multiLevelType w:val="hybridMultilevel"/>
    <w:tmpl w:val="D91A73C6"/>
    <w:lvl w:ilvl="0" w:tplc="F5AEB4A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01655767">
    <w:abstractNumId w:val="30"/>
  </w:num>
  <w:num w:numId="2" w16cid:durableId="460732777">
    <w:abstractNumId w:val="37"/>
  </w:num>
  <w:num w:numId="3" w16cid:durableId="1558668659">
    <w:abstractNumId w:val="3"/>
  </w:num>
  <w:num w:numId="4" w16cid:durableId="737018892">
    <w:abstractNumId w:val="5"/>
  </w:num>
  <w:num w:numId="5" w16cid:durableId="1158809076">
    <w:abstractNumId w:val="24"/>
  </w:num>
  <w:num w:numId="6" w16cid:durableId="415711827">
    <w:abstractNumId w:val="31"/>
  </w:num>
  <w:num w:numId="7" w16cid:durableId="1401949473">
    <w:abstractNumId w:val="17"/>
  </w:num>
  <w:num w:numId="8" w16cid:durableId="269552992">
    <w:abstractNumId w:val="38"/>
  </w:num>
  <w:num w:numId="9" w16cid:durableId="1367413161">
    <w:abstractNumId w:val="15"/>
  </w:num>
  <w:num w:numId="10" w16cid:durableId="220823057">
    <w:abstractNumId w:val="33"/>
  </w:num>
  <w:num w:numId="11" w16cid:durableId="858086195">
    <w:abstractNumId w:val="12"/>
  </w:num>
  <w:num w:numId="12" w16cid:durableId="2144808366">
    <w:abstractNumId w:val="34"/>
  </w:num>
  <w:num w:numId="13" w16cid:durableId="1139104618">
    <w:abstractNumId w:val="23"/>
  </w:num>
  <w:num w:numId="14" w16cid:durableId="1203787949">
    <w:abstractNumId w:val="22"/>
  </w:num>
  <w:num w:numId="15" w16cid:durableId="1140149903">
    <w:abstractNumId w:val="7"/>
  </w:num>
  <w:num w:numId="16" w16cid:durableId="1714226930">
    <w:abstractNumId w:val="25"/>
  </w:num>
  <w:num w:numId="17" w16cid:durableId="1711415350">
    <w:abstractNumId w:val="20"/>
  </w:num>
  <w:num w:numId="18" w16cid:durableId="35542391">
    <w:abstractNumId w:val="21"/>
  </w:num>
  <w:num w:numId="19" w16cid:durableId="2050493181">
    <w:abstractNumId w:val="28"/>
  </w:num>
  <w:num w:numId="20" w16cid:durableId="1469859581">
    <w:abstractNumId w:val="11"/>
  </w:num>
  <w:num w:numId="21" w16cid:durableId="408573765">
    <w:abstractNumId w:val="19"/>
  </w:num>
  <w:num w:numId="22" w16cid:durableId="482936912">
    <w:abstractNumId w:val="1"/>
  </w:num>
  <w:num w:numId="23" w16cid:durableId="1308701288">
    <w:abstractNumId w:val="27"/>
  </w:num>
  <w:num w:numId="24" w16cid:durableId="1716081525">
    <w:abstractNumId w:val="2"/>
  </w:num>
  <w:num w:numId="25" w16cid:durableId="797064315">
    <w:abstractNumId w:val="35"/>
  </w:num>
  <w:num w:numId="26" w16cid:durableId="824904852">
    <w:abstractNumId w:val="39"/>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4"/>
  </w:num>
  <w:num w:numId="32" w16cid:durableId="684208392">
    <w:abstractNumId w:val="18"/>
  </w:num>
  <w:num w:numId="33" w16cid:durableId="732118212">
    <w:abstractNumId w:val="26"/>
  </w:num>
  <w:num w:numId="34" w16cid:durableId="1912503881">
    <w:abstractNumId w:val="14"/>
  </w:num>
  <w:num w:numId="35" w16cid:durableId="41756682">
    <w:abstractNumId w:val="6"/>
  </w:num>
  <w:num w:numId="36" w16cid:durableId="1898011535">
    <w:abstractNumId w:val="36"/>
  </w:num>
  <w:num w:numId="37" w16cid:durableId="783383161">
    <w:abstractNumId w:val="16"/>
  </w:num>
  <w:num w:numId="38" w16cid:durableId="369375938">
    <w:abstractNumId w:val="29"/>
  </w:num>
  <w:num w:numId="39" w16cid:durableId="608467024">
    <w:abstractNumId w:val="32"/>
  </w:num>
  <w:num w:numId="40" w16cid:durableId="833447472">
    <w:abstractNumId w:val="0"/>
  </w:num>
  <w:num w:numId="41" w16cid:durableId="453864187">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46A71"/>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0F3"/>
    <w:rsid w:val="00101707"/>
    <w:rsid w:val="00102F47"/>
    <w:rsid w:val="00105CBD"/>
    <w:rsid w:val="001107F2"/>
    <w:rsid w:val="00110C7A"/>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46E02"/>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A1D"/>
    <w:rsid w:val="00231CAE"/>
    <w:rsid w:val="00231F38"/>
    <w:rsid w:val="00233E43"/>
    <w:rsid w:val="00235BFC"/>
    <w:rsid w:val="002362AB"/>
    <w:rsid w:val="00237E6B"/>
    <w:rsid w:val="002400DB"/>
    <w:rsid w:val="002406A4"/>
    <w:rsid w:val="0024116D"/>
    <w:rsid w:val="00241B44"/>
    <w:rsid w:val="00245EFB"/>
    <w:rsid w:val="002520CA"/>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29CF"/>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3F92"/>
    <w:rsid w:val="00334648"/>
    <w:rsid w:val="00335616"/>
    <w:rsid w:val="00336CA6"/>
    <w:rsid w:val="0033768C"/>
    <w:rsid w:val="00337938"/>
    <w:rsid w:val="00340769"/>
    <w:rsid w:val="00341A65"/>
    <w:rsid w:val="00341AA6"/>
    <w:rsid w:val="00342E57"/>
    <w:rsid w:val="003466B9"/>
    <w:rsid w:val="003500E5"/>
    <w:rsid w:val="00355B57"/>
    <w:rsid w:val="00361A0A"/>
    <w:rsid w:val="00361DF9"/>
    <w:rsid w:val="00363D71"/>
    <w:rsid w:val="0036565C"/>
    <w:rsid w:val="0036625E"/>
    <w:rsid w:val="00367162"/>
    <w:rsid w:val="0037047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0DC"/>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17EA3"/>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1CB"/>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2FE8"/>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3E06"/>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6D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9E2"/>
    <w:rsid w:val="00643ABE"/>
    <w:rsid w:val="00646108"/>
    <w:rsid w:val="006514CD"/>
    <w:rsid w:val="00651E87"/>
    <w:rsid w:val="006521CD"/>
    <w:rsid w:val="00652A22"/>
    <w:rsid w:val="00653584"/>
    <w:rsid w:val="00654C2F"/>
    <w:rsid w:val="00655438"/>
    <w:rsid w:val="00657087"/>
    <w:rsid w:val="0065715A"/>
    <w:rsid w:val="006578EC"/>
    <w:rsid w:val="006643E7"/>
    <w:rsid w:val="00664C0F"/>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5A0D"/>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0B5E"/>
    <w:rsid w:val="00811865"/>
    <w:rsid w:val="00814A55"/>
    <w:rsid w:val="0081547D"/>
    <w:rsid w:val="00823AB4"/>
    <w:rsid w:val="0082483F"/>
    <w:rsid w:val="00827849"/>
    <w:rsid w:val="008279C0"/>
    <w:rsid w:val="00841E70"/>
    <w:rsid w:val="00845226"/>
    <w:rsid w:val="008473AA"/>
    <w:rsid w:val="008503CF"/>
    <w:rsid w:val="00851A7A"/>
    <w:rsid w:val="008522D3"/>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86212"/>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3CFE"/>
    <w:rsid w:val="009049BC"/>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3632B"/>
    <w:rsid w:val="00940C1F"/>
    <w:rsid w:val="00942123"/>
    <w:rsid w:val="0094263A"/>
    <w:rsid w:val="00943E90"/>
    <w:rsid w:val="009466B4"/>
    <w:rsid w:val="00946EE0"/>
    <w:rsid w:val="009474C4"/>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0952"/>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012D"/>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57F4"/>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4AFC"/>
    <w:rsid w:val="00D35229"/>
    <w:rsid w:val="00D35ADE"/>
    <w:rsid w:val="00D35EAE"/>
    <w:rsid w:val="00D4685B"/>
    <w:rsid w:val="00D5192B"/>
    <w:rsid w:val="00D532D0"/>
    <w:rsid w:val="00D57C59"/>
    <w:rsid w:val="00D60215"/>
    <w:rsid w:val="00D60874"/>
    <w:rsid w:val="00D63EFD"/>
    <w:rsid w:val="00D64E0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750"/>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26E8C"/>
    <w:rsid w:val="00E31DF3"/>
    <w:rsid w:val="00E37049"/>
    <w:rsid w:val="00E4126D"/>
    <w:rsid w:val="00E450A4"/>
    <w:rsid w:val="00E506BE"/>
    <w:rsid w:val="00E518B6"/>
    <w:rsid w:val="00E525B9"/>
    <w:rsid w:val="00E5342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37B7"/>
    <w:rsid w:val="00F341F4"/>
    <w:rsid w:val="00F34F9D"/>
    <w:rsid w:val="00F34FAD"/>
    <w:rsid w:val="00F3554C"/>
    <w:rsid w:val="00F35CCE"/>
    <w:rsid w:val="00F35D73"/>
    <w:rsid w:val="00F366E1"/>
    <w:rsid w:val="00F3769B"/>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408"/>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table" w:styleId="TableGrid">
    <w:name w:val="Table Grid"/>
    <w:basedOn w:val="TableNormal"/>
    <w:uiPriority w:val="39"/>
    <w:rsid w:val="0093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49BC"/>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9049BC"/>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5381</Words>
  <Characters>29059</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Anglizey Oliveira</cp:lastModifiedBy>
  <cp:revision>23</cp:revision>
  <cp:lastPrinted>2023-11-15T11:56:00Z</cp:lastPrinted>
  <dcterms:created xsi:type="dcterms:W3CDTF">2023-07-14T10:19:00Z</dcterms:created>
  <dcterms:modified xsi:type="dcterms:W3CDTF">2023-11-15T15:07:00Z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