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Pr="00FF77D9" w:rsidRDefault="00806382" w:rsidP="00806382">
      <w:pPr>
        <w:pStyle w:val="ListParagraph"/>
        <w:numPr>
          <w:ilvl w:val="0"/>
          <w:numId w:val="15"/>
        </w:numPr>
        <w:ind w:left="425" w:hanging="357"/>
        <w:jc w:val="both"/>
        <w:rPr>
          <w:rFonts w:ascii="Avenir Next" w:hAnsi="Avenir Next" w:cs="Arial"/>
          <w:sz w:val="22"/>
          <w:szCs w:val="22"/>
        </w:rPr>
      </w:pPr>
      <w:r w:rsidRPr="00FF77D9">
        <w:rPr>
          <w:rFonts w:ascii="Avenir Next" w:hAnsi="Avenir Next" w:cs="Arial"/>
          <w:sz w:val="22"/>
          <w:szCs w:val="22"/>
        </w:rPr>
        <w:t>This statement is untrue because 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FF77D9" w:rsidRDefault="00806382" w:rsidP="00806382">
      <w:pPr>
        <w:pStyle w:val="ListParagraph"/>
        <w:numPr>
          <w:ilvl w:val="0"/>
          <w:numId w:val="15"/>
        </w:numPr>
        <w:ind w:left="425" w:hanging="357"/>
        <w:jc w:val="both"/>
        <w:rPr>
          <w:rFonts w:ascii="Avenir Next" w:hAnsi="Avenir Next" w:cs="Arial"/>
          <w:sz w:val="22"/>
          <w:szCs w:val="22"/>
          <w:highlight w:val="yellow"/>
        </w:rPr>
      </w:pPr>
      <w:r w:rsidRPr="00FF77D9">
        <w:rPr>
          <w:rFonts w:ascii="Avenir Next" w:hAnsi="Avenir Next" w:cs="Arial"/>
          <w:sz w:val="22"/>
          <w:szCs w:val="22"/>
          <w:highlight w:val="yellow"/>
        </w:rPr>
        <w:t xml:space="preserve">This statement is untrue since the word </w:t>
      </w:r>
      <w:r w:rsidR="00823AB4" w:rsidRPr="00FF77D9">
        <w:rPr>
          <w:rFonts w:ascii="Avenir Next" w:hAnsi="Avenir Next" w:cs="Arial"/>
          <w:sz w:val="22"/>
          <w:szCs w:val="22"/>
          <w:highlight w:val="yellow"/>
        </w:rPr>
        <w:t>“</w:t>
      </w:r>
      <w:r w:rsidRPr="00FF77D9">
        <w:rPr>
          <w:rFonts w:ascii="Avenir Next" w:hAnsi="Avenir Next" w:cs="Arial"/>
          <w:sz w:val="22"/>
          <w:szCs w:val="22"/>
          <w:highlight w:val="yellow"/>
        </w:rPr>
        <w:t>bankruptcy</w:t>
      </w:r>
      <w:r w:rsidR="00823AB4" w:rsidRPr="00FF77D9">
        <w:rPr>
          <w:rFonts w:ascii="Avenir Next" w:hAnsi="Avenir Next" w:cs="Arial"/>
          <w:sz w:val="22"/>
          <w:szCs w:val="22"/>
          <w:highlight w:val="yellow"/>
        </w:rPr>
        <w:t>”</w:t>
      </w:r>
      <w:r w:rsidRPr="00FF77D9">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FF77D9" w:rsidRDefault="00806382" w:rsidP="00806382">
      <w:pPr>
        <w:pStyle w:val="ListParagraph"/>
        <w:numPr>
          <w:ilvl w:val="0"/>
          <w:numId w:val="15"/>
        </w:numPr>
        <w:ind w:left="425" w:hanging="357"/>
        <w:jc w:val="both"/>
        <w:rPr>
          <w:rFonts w:ascii="Avenir Next" w:hAnsi="Avenir Next" w:cs="Arial"/>
          <w:sz w:val="22"/>
          <w:szCs w:val="22"/>
        </w:rPr>
      </w:pPr>
      <w:r w:rsidRPr="00FF77D9">
        <w:rPr>
          <w:rFonts w:ascii="Avenir Next" w:hAnsi="Avenir Next" w:cs="Arial"/>
          <w:sz w:val="22"/>
          <w:szCs w:val="22"/>
        </w:rPr>
        <w:t xml:space="preserve">This statement is true, although the word </w:t>
      </w:r>
      <w:r w:rsidR="00823AB4" w:rsidRPr="00FF77D9">
        <w:rPr>
          <w:rFonts w:ascii="Avenir Next" w:hAnsi="Avenir Next" w:cs="Arial"/>
          <w:sz w:val="22"/>
          <w:szCs w:val="22"/>
        </w:rPr>
        <w:t>“</w:t>
      </w:r>
      <w:r w:rsidRPr="00FF77D9">
        <w:rPr>
          <w:rFonts w:ascii="Avenir Next" w:hAnsi="Avenir Next" w:cs="Arial"/>
          <w:sz w:val="22"/>
          <w:szCs w:val="22"/>
        </w:rPr>
        <w:t>bankruptcy</w:t>
      </w:r>
      <w:r w:rsidR="00823AB4" w:rsidRPr="00FF77D9">
        <w:rPr>
          <w:rFonts w:ascii="Avenir Next" w:hAnsi="Avenir Next" w:cs="Arial"/>
          <w:sz w:val="22"/>
          <w:szCs w:val="22"/>
        </w:rPr>
        <w:t>”</w:t>
      </w:r>
      <w:r w:rsidRPr="00FF77D9">
        <w:rPr>
          <w:rFonts w:ascii="Avenir Next" w:hAnsi="Avenir Next" w:cs="Arial"/>
          <w:sz w:val="22"/>
          <w:szCs w:val="22"/>
        </w:rPr>
        <w:t xml:space="preserve"> is not an English phrase. </w:t>
      </w:r>
    </w:p>
    <w:p w14:paraId="0C21D6FD" w14:textId="77777777" w:rsidR="00806382" w:rsidRPr="00FF77D9" w:rsidRDefault="00806382" w:rsidP="00806382">
      <w:pPr>
        <w:jc w:val="both"/>
        <w:rPr>
          <w:rFonts w:ascii="Avenir Next" w:hAnsi="Avenir Next" w:cs="Arial"/>
          <w:sz w:val="22"/>
          <w:szCs w:val="22"/>
        </w:rPr>
      </w:pPr>
    </w:p>
    <w:p w14:paraId="09414FED" w14:textId="2313DBE6" w:rsidR="00806382" w:rsidRPr="00FF77D9" w:rsidRDefault="00806382" w:rsidP="00806382">
      <w:pPr>
        <w:pStyle w:val="ListParagraph"/>
        <w:numPr>
          <w:ilvl w:val="0"/>
          <w:numId w:val="15"/>
        </w:numPr>
        <w:ind w:left="425" w:hanging="357"/>
        <w:jc w:val="both"/>
        <w:rPr>
          <w:rFonts w:ascii="Avenir Next" w:hAnsi="Avenir Next" w:cs="Arial"/>
          <w:sz w:val="22"/>
          <w:szCs w:val="22"/>
        </w:rPr>
      </w:pPr>
      <w:r w:rsidRPr="00FF77D9">
        <w:rPr>
          <w:rFonts w:ascii="Avenir Next" w:hAnsi="Avenir Next" w:cs="Arial"/>
          <w:sz w:val="22"/>
          <w:szCs w:val="22"/>
        </w:rPr>
        <w:t xml:space="preserve">The statement is true and the phrase </w:t>
      </w:r>
      <w:r w:rsidR="00823AB4" w:rsidRPr="00FF77D9">
        <w:rPr>
          <w:rFonts w:ascii="Avenir Next" w:hAnsi="Avenir Next" w:cs="Arial"/>
          <w:sz w:val="22"/>
          <w:szCs w:val="22"/>
        </w:rPr>
        <w:t>“</w:t>
      </w:r>
      <w:r w:rsidRPr="00FF77D9">
        <w:rPr>
          <w:rFonts w:ascii="Avenir Next" w:hAnsi="Avenir Next" w:cs="Arial"/>
          <w:sz w:val="22"/>
          <w:szCs w:val="22"/>
        </w:rPr>
        <w:t>bankruptcy</w:t>
      </w:r>
      <w:r w:rsidR="00823AB4" w:rsidRPr="00FF77D9">
        <w:rPr>
          <w:rFonts w:ascii="Avenir Next" w:hAnsi="Avenir Next" w:cs="Arial"/>
          <w:sz w:val="22"/>
          <w:szCs w:val="22"/>
        </w:rPr>
        <w:t>”</w:t>
      </w:r>
      <w:r w:rsidRPr="00FF77D9">
        <w:rPr>
          <w:rFonts w:ascii="Avenir Next" w:hAnsi="Avenir Next" w:cs="Arial"/>
          <w:sz w:val="22"/>
          <w:szCs w:val="22"/>
        </w:rPr>
        <w:t xml:space="preserve"> is believed to have been first adopted in England in the 12</w:t>
      </w:r>
      <w:r w:rsidRPr="00FF77D9">
        <w:rPr>
          <w:rFonts w:ascii="Avenir Next" w:hAnsi="Avenir Next" w:cs="Arial"/>
          <w:sz w:val="22"/>
          <w:szCs w:val="22"/>
          <w:vertAlign w:val="superscript"/>
        </w:rPr>
        <w:t>th</w:t>
      </w:r>
      <w:r w:rsidRPr="00FF77D9">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A42DA" w:rsidRDefault="001211E6" w:rsidP="001211E6">
      <w:pPr>
        <w:pStyle w:val="ListParagraph"/>
        <w:numPr>
          <w:ilvl w:val="0"/>
          <w:numId w:val="16"/>
        </w:numPr>
        <w:ind w:left="426"/>
        <w:jc w:val="both"/>
        <w:rPr>
          <w:rFonts w:ascii="Avenir Next" w:hAnsi="Avenir Next" w:cs="Arial"/>
          <w:sz w:val="22"/>
          <w:szCs w:val="22"/>
        </w:rPr>
      </w:pPr>
      <w:r w:rsidRPr="00993372">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r w:rsidRPr="00DA42DA">
        <w:rPr>
          <w:rFonts w:ascii="Avenir Next" w:hAnsi="Avenir Next" w:cs="Arial"/>
          <w:sz w:val="22"/>
          <w:szCs w:val="22"/>
        </w:rPr>
        <w:t>.</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993372" w:rsidRDefault="001211E6" w:rsidP="001211E6">
      <w:pPr>
        <w:pStyle w:val="ListParagraph"/>
        <w:numPr>
          <w:ilvl w:val="0"/>
          <w:numId w:val="16"/>
        </w:numPr>
        <w:ind w:left="426"/>
        <w:jc w:val="both"/>
        <w:rPr>
          <w:rFonts w:ascii="Avenir Next" w:hAnsi="Avenir Next" w:cs="Arial"/>
          <w:sz w:val="22"/>
          <w:szCs w:val="22"/>
        </w:rPr>
      </w:pPr>
      <w:r w:rsidRPr="00993372">
        <w:rPr>
          <w:rFonts w:ascii="Avenir Next" w:hAnsi="Avenir Next" w:cs="Arial"/>
          <w:sz w:val="22"/>
          <w:szCs w:val="22"/>
        </w:rPr>
        <w:t>An executory contract is a type of contract entered into by the executive officers of a debtor company. It will normally be completed by the insolvency representative in accordance with its terms, although there may be special legal rules which govern specific types of executory contracts.</w:t>
      </w:r>
    </w:p>
    <w:p w14:paraId="6DE34CFF" w14:textId="77777777" w:rsidR="001211E6" w:rsidRPr="00993372" w:rsidRDefault="001211E6" w:rsidP="001211E6">
      <w:pPr>
        <w:jc w:val="both"/>
        <w:rPr>
          <w:rFonts w:ascii="Avenir Next" w:hAnsi="Avenir Next" w:cs="Arial"/>
          <w:sz w:val="22"/>
          <w:szCs w:val="22"/>
        </w:rPr>
      </w:pPr>
    </w:p>
    <w:p w14:paraId="440DD04B" w14:textId="77777777" w:rsidR="001211E6" w:rsidRPr="00993372" w:rsidRDefault="001211E6" w:rsidP="001211E6">
      <w:pPr>
        <w:ind w:left="426" w:hanging="426"/>
        <w:jc w:val="both"/>
        <w:rPr>
          <w:rFonts w:ascii="Avenir Next" w:hAnsi="Avenir Next" w:cs="Arial"/>
          <w:sz w:val="22"/>
          <w:szCs w:val="22"/>
        </w:rPr>
      </w:pPr>
      <w:r w:rsidRPr="00993372">
        <w:rPr>
          <w:rFonts w:ascii="Avenir Next" w:hAnsi="Avenir Next" w:cs="Arial"/>
          <w:sz w:val="22"/>
          <w:szCs w:val="22"/>
        </w:rPr>
        <w:t>(c)   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Pr="00993372"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sidRPr="00993372">
        <w:rPr>
          <w:rFonts w:ascii="Avenir Next" w:hAnsi="Avenir Next" w:cs="Arial"/>
          <w:sz w:val="22"/>
          <w:szCs w:val="22"/>
        </w:rPr>
        <w:t xml:space="preserve">(d)   An executory contract is a contract entered into by a debtor and another party, or other parties, prior to the occurrence of bankruptcy / insolvency which may generally be disclaimed by an </w:t>
      </w:r>
      <w:r w:rsidRPr="00993372">
        <w:rPr>
          <w:rFonts w:ascii="Avenir Next" w:hAnsi="Avenir Next" w:cs="Arial"/>
          <w:sz w:val="22"/>
          <w:szCs w:val="22"/>
        </w:rPr>
        <w:lastRenderedPageBreak/>
        <w:t>insolvency representative upon the occurrence of bankruptcy / insolvency unless it is an employment contract.</w:t>
      </w:r>
      <w:r w:rsidRPr="0067589E">
        <w:rPr>
          <w:rFonts w:ascii="Avenir Next" w:hAnsi="Avenir Next" w:cs="Arial"/>
          <w:sz w:val="22"/>
          <w:szCs w:val="22"/>
        </w:rPr>
        <w:t xml:space="preserve">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Pr="003556E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3556EC">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F34126"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F34126">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F973AC"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F973AC">
        <w:rPr>
          <w:rFonts w:ascii="Avenir Next" w:hAnsi="Avenir Next" w:cs="Arial"/>
          <w:sz w:val="22"/>
          <w:szCs w:val="22"/>
          <w:highlight w:val="yellow"/>
          <w:lang w:val="en-GB"/>
        </w:rPr>
        <w:t xml:space="preserve">This statement is incorrect since a statutory discharge of debt was only introduced in 1705 in England.    </w:t>
      </w:r>
      <w:r w:rsidRPr="00F973AC">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3556EC" w:rsidRDefault="006514CD" w:rsidP="006514CD">
      <w:pPr>
        <w:pStyle w:val="ListParagraph"/>
        <w:numPr>
          <w:ilvl w:val="0"/>
          <w:numId w:val="19"/>
        </w:numPr>
        <w:ind w:left="425" w:hanging="357"/>
        <w:jc w:val="both"/>
        <w:rPr>
          <w:rFonts w:ascii="Avenir Next" w:hAnsi="Avenir Next" w:cs="Arial"/>
          <w:sz w:val="22"/>
          <w:szCs w:val="22"/>
        </w:rPr>
      </w:pPr>
      <w:r w:rsidRPr="003556EC">
        <w:rPr>
          <w:rFonts w:ascii="Avenir Next" w:hAnsi="Avenir Next" w:cs="Arial"/>
          <w:sz w:val="22"/>
          <w:szCs w:val="22"/>
        </w:rPr>
        <w:t xml:space="preserve">The statement is untrue since treaties and conventions are </w:t>
      </w:r>
      <w:r w:rsidR="00DA42DA" w:rsidRPr="003556EC">
        <w:rPr>
          <w:rFonts w:ascii="Avenir Next" w:hAnsi="Avenir Next" w:cs="Arial"/>
          <w:sz w:val="22"/>
          <w:szCs w:val="22"/>
        </w:rPr>
        <w:t>“</w:t>
      </w:r>
      <w:r w:rsidRPr="003556EC">
        <w:rPr>
          <w:rFonts w:ascii="Avenir Next" w:hAnsi="Avenir Next" w:cs="Arial"/>
          <w:sz w:val="22"/>
          <w:szCs w:val="22"/>
        </w:rPr>
        <w:t>soft law</w:t>
      </w:r>
      <w:r w:rsidR="00DA42DA" w:rsidRPr="003556EC">
        <w:rPr>
          <w:rFonts w:ascii="Avenir Next" w:hAnsi="Avenir Next" w:cs="Arial"/>
          <w:sz w:val="22"/>
          <w:szCs w:val="22"/>
        </w:rPr>
        <w:t>”</w:t>
      </w:r>
      <w:r w:rsidRPr="003556EC">
        <w:rPr>
          <w:rFonts w:ascii="Avenir Next" w:hAnsi="Avenir Next" w:cs="Arial"/>
          <w:sz w:val="22"/>
          <w:szCs w:val="22"/>
        </w:rPr>
        <w:t xml:space="preserve">, not </w:t>
      </w:r>
      <w:r w:rsidR="00DA42DA" w:rsidRPr="003556EC">
        <w:rPr>
          <w:rFonts w:ascii="Avenir Next" w:hAnsi="Avenir Next" w:cs="Arial"/>
          <w:sz w:val="22"/>
          <w:szCs w:val="22"/>
        </w:rPr>
        <w:t>“</w:t>
      </w:r>
      <w:r w:rsidRPr="003556EC">
        <w:rPr>
          <w:rFonts w:ascii="Avenir Next" w:hAnsi="Avenir Next" w:cs="Arial"/>
          <w:sz w:val="22"/>
          <w:szCs w:val="22"/>
        </w:rPr>
        <w:t>hard law</w:t>
      </w:r>
      <w:r w:rsidR="00DA42DA" w:rsidRPr="003556EC">
        <w:rPr>
          <w:rFonts w:ascii="Avenir Next" w:hAnsi="Avenir Next" w:cs="Arial"/>
          <w:sz w:val="22"/>
          <w:szCs w:val="22"/>
        </w:rPr>
        <w:t>”</w:t>
      </w:r>
      <w:r w:rsidRPr="003556EC">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F13899" w:rsidRDefault="006514CD" w:rsidP="006514CD">
      <w:pPr>
        <w:pStyle w:val="ListParagraph"/>
        <w:numPr>
          <w:ilvl w:val="0"/>
          <w:numId w:val="19"/>
        </w:numPr>
        <w:ind w:left="425" w:hanging="357"/>
        <w:jc w:val="both"/>
        <w:rPr>
          <w:rFonts w:ascii="Avenir Next" w:hAnsi="Avenir Next" w:cs="Arial"/>
          <w:sz w:val="22"/>
          <w:szCs w:val="22"/>
          <w:highlight w:val="yellow"/>
        </w:rPr>
      </w:pPr>
      <w:r w:rsidRPr="00F13899">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3556EC" w:rsidRDefault="006514CD" w:rsidP="006514CD">
      <w:pPr>
        <w:pStyle w:val="ListParagraph"/>
        <w:numPr>
          <w:ilvl w:val="0"/>
          <w:numId w:val="19"/>
        </w:numPr>
        <w:ind w:left="425" w:hanging="357"/>
        <w:jc w:val="both"/>
        <w:rPr>
          <w:rFonts w:ascii="Avenir Next" w:hAnsi="Avenir Next" w:cs="Arial"/>
          <w:sz w:val="22"/>
          <w:szCs w:val="22"/>
        </w:rPr>
      </w:pPr>
      <w:r w:rsidRPr="003556EC">
        <w:rPr>
          <w:rFonts w:ascii="Avenir Next" w:hAnsi="Avenir Next" w:cs="Arial"/>
          <w:sz w:val="22"/>
          <w:szCs w:val="22"/>
        </w:rPr>
        <w:t>This statement is true and is why there has been great success with treaties and conventions.</w:t>
      </w:r>
    </w:p>
    <w:p w14:paraId="31B0CE29" w14:textId="77777777" w:rsidR="006514CD" w:rsidRPr="003556EC"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3556EC" w:rsidRDefault="006514CD" w:rsidP="006514CD">
      <w:pPr>
        <w:pStyle w:val="ListParagraph"/>
        <w:numPr>
          <w:ilvl w:val="0"/>
          <w:numId w:val="19"/>
        </w:numPr>
        <w:ind w:left="425" w:hanging="357"/>
        <w:jc w:val="both"/>
        <w:rPr>
          <w:rFonts w:ascii="Avenir Next" w:hAnsi="Avenir Next" w:cs="Arial"/>
          <w:sz w:val="22"/>
          <w:szCs w:val="22"/>
        </w:rPr>
      </w:pPr>
      <w:r w:rsidRPr="003556EC">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Pr="00F13899"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F13899">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F13899">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r w:rsidRPr="00DA42DA">
        <w:rPr>
          <w:rFonts w:ascii="Avenir Next" w:eastAsiaTheme="minorHAnsi" w:hAnsi="Avenir Next" w:cs="Arial"/>
          <w:sz w:val="22"/>
          <w:szCs w:val="22"/>
          <w:lang w:val="en-GB"/>
        </w:rPr>
        <w:t>.</w:t>
      </w:r>
    </w:p>
    <w:p w14:paraId="7A4344AB" w14:textId="351FA538" w:rsidR="00CC5ECB" w:rsidRPr="003556EC" w:rsidRDefault="002D2356" w:rsidP="008071D5">
      <w:pPr>
        <w:jc w:val="both"/>
        <w:rPr>
          <w:rFonts w:ascii="Avenir Next Demi Bold" w:hAnsi="Avenir Next Demi Bold" w:cs="Arial"/>
          <w:b/>
          <w:bCs/>
          <w:sz w:val="22"/>
          <w:szCs w:val="22"/>
        </w:rPr>
      </w:pPr>
      <w:r w:rsidRPr="003556EC">
        <w:rPr>
          <w:rFonts w:ascii="Avenir Next Demi Bold" w:hAnsi="Avenir Next Demi Bold" w:cs="Arial"/>
          <w:b/>
          <w:bCs/>
          <w:sz w:val="22"/>
          <w:szCs w:val="22"/>
        </w:rPr>
        <w:t xml:space="preserve">Question 1.7 </w:t>
      </w:r>
    </w:p>
    <w:p w14:paraId="13B579D4" w14:textId="77777777" w:rsidR="00AD76EF" w:rsidRPr="003556EC" w:rsidRDefault="00AD76EF" w:rsidP="00AD76EF">
      <w:pPr>
        <w:jc w:val="both"/>
        <w:rPr>
          <w:rFonts w:ascii="Avenir Next" w:hAnsi="Avenir Next" w:cs="Arial"/>
          <w:sz w:val="22"/>
          <w:szCs w:val="22"/>
        </w:rPr>
      </w:pPr>
    </w:p>
    <w:p w14:paraId="340F682C" w14:textId="14064E9F" w:rsidR="00AD76EF" w:rsidRPr="003556EC" w:rsidRDefault="00AD76EF" w:rsidP="00AD76EF">
      <w:pPr>
        <w:jc w:val="both"/>
        <w:rPr>
          <w:rFonts w:ascii="Avenir Next" w:hAnsi="Avenir Next" w:cs="Arial"/>
          <w:sz w:val="22"/>
          <w:szCs w:val="22"/>
        </w:rPr>
      </w:pPr>
      <w:r w:rsidRPr="003556EC">
        <w:rPr>
          <w:rFonts w:ascii="Avenir Next" w:hAnsi="Avenir Next" w:cs="Arial"/>
          <w:sz w:val="22"/>
          <w:szCs w:val="22"/>
        </w:rPr>
        <w:t xml:space="preserve">England, Australia and the United States of America (USA) each have their own respective single unified piece of insolvency legislation </w:t>
      </w:r>
      <w:r w:rsidR="00E25FB8" w:rsidRPr="003556EC">
        <w:rPr>
          <w:rFonts w:ascii="Avenir Next" w:hAnsi="Avenir Next" w:cs="Arial"/>
          <w:sz w:val="22"/>
          <w:szCs w:val="22"/>
        </w:rPr>
        <w:t>that</w:t>
      </w:r>
      <w:r w:rsidRPr="003556EC">
        <w:rPr>
          <w:rFonts w:ascii="Avenir Next" w:hAnsi="Avenir Next" w:cs="Arial"/>
          <w:sz w:val="22"/>
          <w:szCs w:val="22"/>
        </w:rPr>
        <w:t xml:space="preserve"> appl</w:t>
      </w:r>
      <w:r w:rsidR="00E25FB8" w:rsidRPr="003556EC">
        <w:rPr>
          <w:rFonts w:ascii="Avenir Next" w:hAnsi="Avenir Next" w:cs="Arial"/>
          <w:sz w:val="22"/>
          <w:szCs w:val="22"/>
        </w:rPr>
        <w:t>ies</w:t>
      </w:r>
      <w:r w:rsidRPr="003556EC">
        <w:rPr>
          <w:rFonts w:ascii="Avenir Next" w:hAnsi="Avenir Next" w:cs="Arial"/>
          <w:sz w:val="22"/>
          <w:szCs w:val="22"/>
        </w:rPr>
        <w:t xml:space="preserve"> to both personal and corporate insolvency. Select from the following the </w:t>
      </w:r>
      <w:r w:rsidRPr="003556EC">
        <w:rPr>
          <w:rFonts w:ascii="Avenir Next Demi Bold" w:hAnsi="Avenir Next Demi Bold" w:cs="Arial"/>
          <w:b/>
          <w:bCs/>
          <w:sz w:val="22"/>
          <w:szCs w:val="22"/>
          <w:u w:val="single"/>
        </w:rPr>
        <w:t>best response</w:t>
      </w:r>
      <w:r w:rsidRPr="003556EC">
        <w:rPr>
          <w:rFonts w:ascii="Avenir Next" w:hAnsi="Avenir Next" w:cs="Arial"/>
          <w:sz w:val="22"/>
          <w:szCs w:val="22"/>
        </w:rPr>
        <w:t xml:space="preserve"> to this statement</w:t>
      </w:r>
      <w:r w:rsidR="00E25FB8" w:rsidRPr="003556EC">
        <w:rPr>
          <w:rFonts w:ascii="Avenir Next" w:hAnsi="Avenir Next" w:cs="Arial"/>
          <w:sz w:val="22"/>
          <w:szCs w:val="22"/>
        </w:rPr>
        <w:t>:</w:t>
      </w:r>
    </w:p>
    <w:p w14:paraId="4E1C35A0" w14:textId="77777777" w:rsidR="00AD76EF" w:rsidRPr="003556EC" w:rsidRDefault="00AD76EF" w:rsidP="00AD76EF">
      <w:pPr>
        <w:jc w:val="both"/>
        <w:rPr>
          <w:rFonts w:ascii="Avenir Next" w:hAnsi="Avenir Next" w:cs="Arial"/>
          <w:sz w:val="22"/>
          <w:szCs w:val="22"/>
        </w:rPr>
      </w:pPr>
    </w:p>
    <w:p w14:paraId="2B422C91" w14:textId="77777777" w:rsidR="00AD76EF" w:rsidRPr="003556EC" w:rsidRDefault="00AD76EF" w:rsidP="00AD76EF">
      <w:pPr>
        <w:pStyle w:val="ListParagraph"/>
        <w:numPr>
          <w:ilvl w:val="0"/>
          <w:numId w:val="17"/>
        </w:numPr>
        <w:ind w:left="426"/>
        <w:jc w:val="both"/>
        <w:rPr>
          <w:rFonts w:ascii="Avenir Next" w:hAnsi="Avenir Next" w:cs="Arial"/>
          <w:sz w:val="22"/>
          <w:szCs w:val="22"/>
        </w:rPr>
      </w:pPr>
      <w:r w:rsidRPr="003556EC">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3556EC" w:rsidRDefault="00AD76EF" w:rsidP="00AD76EF">
      <w:pPr>
        <w:jc w:val="both"/>
        <w:rPr>
          <w:rFonts w:ascii="Avenir Next" w:hAnsi="Avenir Next" w:cs="Arial"/>
          <w:sz w:val="22"/>
          <w:szCs w:val="22"/>
        </w:rPr>
      </w:pPr>
    </w:p>
    <w:p w14:paraId="3E1EA95E" w14:textId="77777777" w:rsidR="00AD76EF" w:rsidRPr="003556EC" w:rsidRDefault="00AD76EF" w:rsidP="00AD76EF">
      <w:pPr>
        <w:pStyle w:val="ListParagraph"/>
        <w:numPr>
          <w:ilvl w:val="0"/>
          <w:numId w:val="17"/>
        </w:numPr>
        <w:ind w:left="426"/>
        <w:jc w:val="both"/>
        <w:rPr>
          <w:rFonts w:ascii="Avenir Next" w:hAnsi="Avenir Next" w:cs="Arial"/>
          <w:sz w:val="22"/>
          <w:szCs w:val="22"/>
        </w:rPr>
      </w:pPr>
      <w:r w:rsidRPr="003556EC">
        <w:rPr>
          <w:rFonts w:ascii="Avenir Next" w:hAnsi="Avenir Next" w:cs="Arial"/>
          <w:sz w:val="22"/>
          <w:szCs w:val="22"/>
        </w:rPr>
        <w:t>This statement is untrue since in England the Insolvency Act 1986 deals only with personal insolvency.</w:t>
      </w:r>
    </w:p>
    <w:p w14:paraId="39544C4C" w14:textId="77777777" w:rsidR="00AD76EF" w:rsidRPr="003556EC" w:rsidRDefault="00AD76EF" w:rsidP="00AD76EF">
      <w:pPr>
        <w:jc w:val="both"/>
        <w:rPr>
          <w:rFonts w:ascii="Avenir Next" w:hAnsi="Avenir Next" w:cs="Arial"/>
          <w:sz w:val="22"/>
          <w:szCs w:val="22"/>
        </w:rPr>
      </w:pPr>
    </w:p>
    <w:p w14:paraId="71FFCE95" w14:textId="77777777" w:rsidR="00AD76EF" w:rsidRPr="003556EC" w:rsidRDefault="00AD76EF" w:rsidP="00AD76EF">
      <w:pPr>
        <w:pStyle w:val="ListParagraph"/>
        <w:numPr>
          <w:ilvl w:val="0"/>
          <w:numId w:val="17"/>
        </w:numPr>
        <w:ind w:left="426"/>
        <w:jc w:val="both"/>
        <w:rPr>
          <w:rFonts w:ascii="Avenir Next" w:hAnsi="Avenir Next" w:cs="Arial"/>
          <w:sz w:val="22"/>
          <w:szCs w:val="22"/>
          <w:highlight w:val="yellow"/>
        </w:rPr>
      </w:pPr>
      <w:r w:rsidRPr="003556EC">
        <w:rPr>
          <w:rFonts w:ascii="Avenir Next" w:hAnsi="Avenir Next" w:cs="Arial"/>
          <w:sz w:val="22"/>
          <w:szCs w:val="22"/>
          <w:highlight w:val="yellow"/>
        </w:rPr>
        <w:t>This statement is untrue because the USA has separate Acts dealing with corporate liquidation and rescue.</w:t>
      </w:r>
    </w:p>
    <w:p w14:paraId="7DA51533" w14:textId="77777777" w:rsidR="00AD76EF" w:rsidRPr="003556EC" w:rsidRDefault="00AD76EF" w:rsidP="00AD76EF">
      <w:pPr>
        <w:jc w:val="both"/>
        <w:rPr>
          <w:rFonts w:ascii="Avenir Next" w:hAnsi="Avenir Next" w:cs="Arial"/>
          <w:sz w:val="22"/>
          <w:szCs w:val="22"/>
        </w:rPr>
      </w:pPr>
    </w:p>
    <w:p w14:paraId="412B3519" w14:textId="29BAEFE0" w:rsidR="00AD76EF" w:rsidRPr="003556EC" w:rsidRDefault="00AD76EF" w:rsidP="00AD76EF">
      <w:pPr>
        <w:pStyle w:val="ListParagraph"/>
        <w:numPr>
          <w:ilvl w:val="0"/>
          <w:numId w:val="17"/>
        </w:numPr>
        <w:ind w:left="426"/>
        <w:jc w:val="both"/>
        <w:rPr>
          <w:rFonts w:ascii="Avenir Next" w:hAnsi="Avenir Next" w:cs="Arial"/>
          <w:sz w:val="22"/>
          <w:szCs w:val="22"/>
        </w:rPr>
      </w:pPr>
      <w:r w:rsidRPr="003556EC">
        <w:rPr>
          <w:rFonts w:ascii="Avenir Next" w:hAnsi="Avenir Next" w:cs="Arial"/>
          <w:sz w:val="22"/>
          <w:szCs w:val="22"/>
        </w:rPr>
        <w:t>The statement is untrue because Australia has separate Acts dealing with corporate insolvency and personal bankruptcy.</w:t>
      </w:r>
      <w:r w:rsidR="00F13899" w:rsidRPr="003556EC">
        <w:rPr>
          <w:rFonts w:ascii="Avenir Next" w:hAnsi="Avenir Next" w:cs="Arial"/>
          <w:sz w:val="22"/>
          <w:szCs w:val="22"/>
        </w:rPr>
        <w:t xml:space="preserve"> </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CC223B"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CC223B">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CC223B"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CC223B">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CC223B" w:rsidRDefault="008E5941" w:rsidP="008E5941">
      <w:pPr>
        <w:jc w:val="both"/>
        <w:rPr>
          <w:rFonts w:ascii="Avenir Next" w:eastAsiaTheme="minorHAnsi" w:hAnsi="Avenir Next" w:cs="Arial"/>
          <w:sz w:val="22"/>
          <w:szCs w:val="22"/>
          <w:lang w:val="en-GB"/>
        </w:rPr>
      </w:pPr>
    </w:p>
    <w:p w14:paraId="3D27711D" w14:textId="77777777" w:rsidR="008E5941" w:rsidRPr="00CC223B"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CC223B">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CC223B" w:rsidRDefault="009661DE" w:rsidP="009661DE">
      <w:pPr>
        <w:pStyle w:val="ListParagraph"/>
        <w:numPr>
          <w:ilvl w:val="0"/>
          <w:numId w:val="23"/>
        </w:numPr>
        <w:ind w:left="426"/>
        <w:jc w:val="both"/>
        <w:rPr>
          <w:rFonts w:ascii="Avenir Next" w:hAnsi="Avenir Next" w:cs="Arial"/>
          <w:sz w:val="22"/>
          <w:szCs w:val="22"/>
          <w:highlight w:val="yellow"/>
        </w:rPr>
      </w:pPr>
      <w:r w:rsidRPr="00CC223B">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C1A5B" w:rsidRDefault="003B3A0D" w:rsidP="003B3A0D">
      <w:pPr>
        <w:pStyle w:val="ListParagraph"/>
        <w:numPr>
          <w:ilvl w:val="0"/>
          <w:numId w:val="24"/>
        </w:numPr>
        <w:ind w:left="426"/>
        <w:jc w:val="both"/>
        <w:rPr>
          <w:rFonts w:ascii="Avenir Next" w:hAnsi="Avenir Next" w:cs="Arial"/>
          <w:sz w:val="22"/>
          <w:szCs w:val="22"/>
        </w:rPr>
      </w:pPr>
      <w:r w:rsidRPr="00AC1A5B">
        <w:rPr>
          <w:rFonts w:ascii="Avenir Next" w:hAnsi="Avenir Next" w:cs="Arial"/>
          <w:sz w:val="22"/>
          <w:szCs w:val="22"/>
        </w:rPr>
        <w:t xml:space="preserve">This statement is untrue because modified universalism enables a </w:t>
      </w:r>
      <w:r w:rsidRPr="00AC1A5B">
        <w:rPr>
          <w:rFonts w:ascii="Avenir Next" w:hAnsi="Avenir Next"/>
          <w:sz w:val="22"/>
          <w:szCs w:val="22"/>
        </w:rPr>
        <w:t xml:space="preserve">“main proceeding” to be opened in the State where the </w:t>
      </w:r>
      <w:proofErr w:type="spellStart"/>
      <w:r w:rsidR="004A2B2C" w:rsidRPr="00AC1A5B">
        <w:rPr>
          <w:rFonts w:ascii="Avenir Next" w:hAnsi="Avenir Next"/>
          <w:sz w:val="22"/>
          <w:szCs w:val="22"/>
        </w:rPr>
        <w:t>centre</w:t>
      </w:r>
      <w:proofErr w:type="spellEnd"/>
      <w:r w:rsidRPr="00AC1A5B">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AC1A5B" w:rsidRDefault="003B3A0D" w:rsidP="003B3A0D">
      <w:pPr>
        <w:pStyle w:val="ListParagraph"/>
        <w:numPr>
          <w:ilvl w:val="0"/>
          <w:numId w:val="24"/>
        </w:numPr>
        <w:ind w:left="426"/>
        <w:jc w:val="both"/>
        <w:rPr>
          <w:rFonts w:ascii="Avenir Next" w:hAnsi="Avenir Next" w:cs="Arial"/>
          <w:sz w:val="22"/>
          <w:szCs w:val="22"/>
          <w:highlight w:val="yellow"/>
        </w:rPr>
      </w:pPr>
      <w:r w:rsidRPr="00AC1A5B">
        <w:rPr>
          <w:rFonts w:ascii="Avenir Next" w:hAnsi="Avenir Next" w:cs="Arial"/>
          <w:sz w:val="22"/>
          <w:szCs w:val="22"/>
          <w:highlight w:val="yellow"/>
        </w:rPr>
        <w:t xml:space="preserve">This statement is untrue because universalism corresponds well to </w:t>
      </w:r>
      <w:proofErr w:type="spellStart"/>
      <w:r w:rsidRPr="00AC1A5B">
        <w:rPr>
          <w:rFonts w:ascii="Avenir Next" w:hAnsi="Avenir Next" w:cs="Arial"/>
          <w:sz w:val="22"/>
          <w:szCs w:val="22"/>
          <w:highlight w:val="yellow"/>
        </w:rPr>
        <w:t>globali</w:t>
      </w:r>
      <w:r w:rsidR="00142E15" w:rsidRPr="00AC1A5B">
        <w:rPr>
          <w:rFonts w:ascii="Avenir Next" w:hAnsi="Avenir Next" w:cs="Arial"/>
          <w:sz w:val="22"/>
          <w:szCs w:val="22"/>
          <w:highlight w:val="yellow"/>
        </w:rPr>
        <w:t>s</w:t>
      </w:r>
      <w:r w:rsidRPr="00AC1A5B">
        <w:rPr>
          <w:rFonts w:ascii="Avenir Next" w:hAnsi="Avenir Next" w:cs="Arial"/>
          <w:sz w:val="22"/>
          <w:szCs w:val="22"/>
          <w:highlight w:val="yellow"/>
        </w:rPr>
        <w:t>ation</w:t>
      </w:r>
      <w:proofErr w:type="spellEnd"/>
      <w:r w:rsidRPr="00AC1A5B">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3D8077F1" w14:textId="77777777" w:rsidR="003556EC" w:rsidRDefault="003556EC" w:rsidP="00692852">
      <w:pPr>
        <w:jc w:val="both"/>
        <w:rPr>
          <w:rFonts w:ascii="Avenir Next Demi Bold" w:hAnsi="Avenir Next Demi Bold" w:cs="Arial"/>
          <w:b/>
          <w:bCs/>
          <w:sz w:val="22"/>
          <w:szCs w:val="22"/>
          <w:lang w:val="en-GB"/>
        </w:rPr>
      </w:pPr>
    </w:p>
    <w:p w14:paraId="29177138" w14:textId="77777777" w:rsidR="003556EC" w:rsidRDefault="003556EC" w:rsidP="00692852">
      <w:pPr>
        <w:jc w:val="both"/>
        <w:rPr>
          <w:rFonts w:ascii="Avenir Next Demi Bold" w:hAnsi="Avenir Next Demi Bold" w:cs="Arial"/>
          <w:b/>
          <w:bCs/>
          <w:sz w:val="22"/>
          <w:szCs w:val="22"/>
          <w:lang w:val="en-GB"/>
        </w:rPr>
      </w:pPr>
    </w:p>
    <w:p w14:paraId="79754003" w14:textId="77777777" w:rsidR="003556EC" w:rsidRDefault="003556EC" w:rsidP="00692852">
      <w:pPr>
        <w:jc w:val="both"/>
        <w:rPr>
          <w:rFonts w:ascii="Avenir Next Demi Bold" w:hAnsi="Avenir Next Demi Bold" w:cs="Arial"/>
          <w:b/>
          <w:bCs/>
          <w:sz w:val="22"/>
          <w:szCs w:val="22"/>
          <w:lang w:val="en-GB"/>
        </w:rPr>
      </w:pPr>
    </w:p>
    <w:p w14:paraId="18AD14D4" w14:textId="77777777" w:rsidR="003556EC" w:rsidRDefault="003556EC" w:rsidP="00692852">
      <w:pPr>
        <w:jc w:val="both"/>
        <w:rPr>
          <w:rFonts w:ascii="Avenir Next Demi Bold" w:hAnsi="Avenir Next Demi Bold" w:cs="Arial"/>
          <w:b/>
          <w:bCs/>
          <w:sz w:val="22"/>
          <w:szCs w:val="22"/>
          <w:lang w:val="en-GB"/>
        </w:rPr>
      </w:pPr>
    </w:p>
    <w:p w14:paraId="2B8E739B" w14:textId="77777777" w:rsidR="003556EC" w:rsidRDefault="003556EC" w:rsidP="00692852">
      <w:pPr>
        <w:jc w:val="both"/>
        <w:rPr>
          <w:rFonts w:ascii="Avenir Next Demi Bold" w:hAnsi="Avenir Next Demi Bold" w:cs="Arial"/>
          <w:b/>
          <w:bCs/>
          <w:sz w:val="22"/>
          <w:szCs w:val="22"/>
          <w:lang w:val="en-GB"/>
        </w:rPr>
      </w:pPr>
    </w:p>
    <w:p w14:paraId="4FC20A3B" w14:textId="4304D5E4"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lastRenderedPageBreak/>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26AB07D7" w14:textId="37CC40C2" w:rsidR="00270F4E" w:rsidRDefault="00270F4E" w:rsidP="00270F4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w:t>
      </w:r>
      <w:r w:rsidRPr="00267876">
        <w:rPr>
          <w:rFonts w:ascii="Avenir Next" w:hAnsi="Avenir Next" w:cs="Arial"/>
          <w:color w:val="4472C4" w:themeColor="accent1"/>
          <w:sz w:val="22"/>
          <w:szCs w:val="22"/>
          <w:lang w:val="en-GB"/>
        </w:rPr>
        <w:t xml:space="preserve">The civil law </w:t>
      </w:r>
      <w:r w:rsidR="00627C8D">
        <w:rPr>
          <w:rFonts w:ascii="Avenir Next" w:hAnsi="Avenir Next" w:cs="Arial"/>
          <w:color w:val="4472C4" w:themeColor="accent1"/>
          <w:sz w:val="22"/>
          <w:szCs w:val="22"/>
          <w:lang w:val="en-GB"/>
        </w:rPr>
        <w:t>can be</w:t>
      </w:r>
      <w:r w:rsidRPr="00267876">
        <w:rPr>
          <w:rFonts w:ascii="Avenir Next" w:hAnsi="Avenir Next" w:cs="Arial"/>
          <w:color w:val="4472C4" w:themeColor="accent1"/>
          <w:sz w:val="22"/>
          <w:szCs w:val="22"/>
          <w:lang w:val="en-GB"/>
        </w:rPr>
        <w:t xml:space="preserve"> traced</w:t>
      </w:r>
      <w:r w:rsidR="00627C8D">
        <w:rPr>
          <w:rFonts w:ascii="Avenir Next" w:hAnsi="Avenir Next" w:cs="Arial"/>
          <w:color w:val="4472C4" w:themeColor="accent1"/>
          <w:sz w:val="22"/>
          <w:szCs w:val="22"/>
          <w:lang w:val="en-GB"/>
        </w:rPr>
        <w:t xml:space="preserve"> back</w:t>
      </w:r>
      <w:r w:rsidRPr="00267876">
        <w:rPr>
          <w:rFonts w:ascii="Avenir Next" w:hAnsi="Avenir Next" w:cs="Arial"/>
          <w:color w:val="4472C4" w:themeColor="accent1"/>
          <w:sz w:val="22"/>
          <w:szCs w:val="22"/>
          <w:lang w:val="en-GB"/>
        </w:rPr>
        <w:t xml:space="preserve"> to Roman law. Debt execution developed from debtor pledging his own body for the repayment of the loan and he could be imprisoned, sentenced to death, or sold as a slave to secure repayment of the debt. In English law, the word “bankrupt</w:t>
      </w:r>
      <w:r w:rsidR="004B79FC">
        <w:rPr>
          <w:rFonts w:ascii="Avenir Next" w:hAnsi="Avenir Next" w:cs="Arial"/>
          <w:color w:val="4472C4" w:themeColor="accent1"/>
          <w:sz w:val="22"/>
          <w:szCs w:val="22"/>
          <w:lang w:val="en-GB"/>
        </w:rPr>
        <w:t>”</w:t>
      </w:r>
      <w:r w:rsidRPr="00267876">
        <w:rPr>
          <w:rFonts w:ascii="Avenir Next" w:hAnsi="Avenir Next" w:cs="Arial"/>
          <w:color w:val="4472C4" w:themeColor="accent1"/>
          <w:sz w:val="22"/>
          <w:szCs w:val="22"/>
          <w:lang w:val="en-GB"/>
        </w:rPr>
        <w:t xml:space="preserve"> appeared in the early 16</w:t>
      </w:r>
      <w:r w:rsidRPr="00267876">
        <w:rPr>
          <w:rFonts w:ascii="Avenir Next" w:hAnsi="Avenir Next" w:cs="Arial"/>
          <w:color w:val="4472C4" w:themeColor="accent1"/>
          <w:sz w:val="22"/>
          <w:szCs w:val="22"/>
          <w:vertAlign w:val="superscript"/>
          <w:lang w:val="en-GB"/>
        </w:rPr>
        <w:t>th</w:t>
      </w:r>
      <w:r w:rsidRPr="00267876">
        <w:rPr>
          <w:rFonts w:ascii="Avenir Next" w:hAnsi="Avenir Next" w:cs="Arial"/>
          <w:color w:val="4472C4" w:themeColor="accent1"/>
          <w:sz w:val="22"/>
          <w:szCs w:val="22"/>
          <w:lang w:val="en-GB"/>
        </w:rPr>
        <w:t xml:space="preserve"> century, and initially did not provide for imprisonment.</w:t>
      </w:r>
    </w:p>
    <w:p w14:paraId="0A589C6C" w14:textId="77777777" w:rsidR="00270F4E" w:rsidRDefault="00270F4E" w:rsidP="00270F4E">
      <w:pPr>
        <w:jc w:val="both"/>
        <w:rPr>
          <w:rFonts w:ascii="Avenir Next" w:hAnsi="Avenir Next" w:cs="Arial"/>
          <w:color w:val="4472C4" w:themeColor="accent1"/>
          <w:sz w:val="22"/>
          <w:szCs w:val="22"/>
          <w:lang w:val="en-GB"/>
        </w:rPr>
      </w:pPr>
    </w:p>
    <w:p w14:paraId="0475A27F" w14:textId="0C615B74" w:rsidR="00270F4E" w:rsidRDefault="00270F4E" w:rsidP="00270F4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There are number of ways to classify legal systems of the world but in general legal systems have an English law </w:t>
      </w:r>
      <w:r w:rsidR="004B79FC">
        <w:rPr>
          <w:rFonts w:ascii="Avenir Next" w:hAnsi="Avenir Next" w:cs="Arial"/>
          <w:color w:val="4472C4" w:themeColor="accent1"/>
          <w:sz w:val="22"/>
          <w:szCs w:val="22"/>
          <w:lang w:val="en-GB"/>
        </w:rPr>
        <w:t>or Civil</w:t>
      </w:r>
      <w:r>
        <w:rPr>
          <w:rFonts w:ascii="Avenir Next" w:hAnsi="Avenir Next" w:cs="Arial"/>
          <w:color w:val="4472C4" w:themeColor="accent1"/>
          <w:sz w:val="22"/>
          <w:szCs w:val="22"/>
          <w:lang w:val="en-GB"/>
        </w:rPr>
        <w:t xml:space="preserve"> law.</w:t>
      </w:r>
    </w:p>
    <w:p w14:paraId="7E886C32" w14:textId="77777777" w:rsidR="004B79FC" w:rsidRDefault="004B79FC" w:rsidP="00270F4E">
      <w:pPr>
        <w:jc w:val="both"/>
        <w:rPr>
          <w:rFonts w:ascii="Avenir Next" w:hAnsi="Avenir Next" w:cs="Arial"/>
          <w:color w:val="4472C4" w:themeColor="accent1"/>
          <w:sz w:val="22"/>
          <w:szCs w:val="22"/>
          <w:lang w:val="en-GB"/>
        </w:rPr>
      </w:pPr>
    </w:p>
    <w:p w14:paraId="1E64B924" w14:textId="7D644C2A" w:rsidR="004B79FC" w:rsidRDefault="004B79FC" w:rsidP="00270F4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Below there is a compar</w:t>
      </w:r>
      <w:r w:rsidR="00627C8D">
        <w:rPr>
          <w:rFonts w:ascii="Avenir Next" w:hAnsi="Avenir Next" w:cs="Arial"/>
          <w:color w:val="4472C4" w:themeColor="accent1"/>
          <w:sz w:val="22"/>
          <w:szCs w:val="22"/>
          <w:lang w:val="en-GB"/>
        </w:rPr>
        <w:t>ison</w:t>
      </w:r>
      <w:r>
        <w:rPr>
          <w:rFonts w:ascii="Avenir Next" w:hAnsi="Avenir Next" w:cs="Arial"/>
          <w:color w:val="4472C4" w:themeColor="accent1"/>
          <w:sz w:val="22"/>
          <w:szCs w:val="22"/>
          <w:lang w:val="en-GB"/>
        </w:rPr>
        <w:t xml:space="preserve"> of the two legal systems:</w:t>
      </w:r>
    </w:p>
    <w:p w14:paraId="2FE78BA6" w14:textId="77777777" w:rsidR="00270F4E" w:rsidRDefault="00270F4E" w:rsidP="00270F4E">
      <w:pPr>
        <w:jc w:val="both"/>
        <w:rPr>
          <w:rFonts w:ascii="Avenir Next" w:hAnsi="Avenir Next" w:cs="Arial"/>
          <w:color w:val="4472C4" w:themeColor="accent1"/>
          <w:sz w:val="22"/>
          <w:szCs w:val="22"/>
          <w:lang w:val="en-GB"/>
        </w:rPr>
      </w:pPr>
    </w:p>
    <w:p w14:paraId="60E52AE8" w14:textId="77777777" w:rsidR="00270F4E" w:rsidRPr="008E67D8" w:rsidRDefault="00270F4E" w:rsidP="00270F4E">
      <w:pPr>
        <w:jc w:val="both"/>
        <w:rPr>
          <w:rFonts w:ascii="Avenir Next" w:hAnsi="Avenir Next" w:cs="Arial"/>
          <w:color w:val="4472C4" w:themeColor="accent1"/>
          <w:sz w:val="22"/>
          <w:szCs w:val="22"/>
          <w:u w:val="single"/>
          <w:lang w:val="en-GB"/>
        </w:rPr>
      </w:pPr>
      <w:r w:rsidRPr="008E67D8">
        <w:rPr>
          <w:rFonts w:ascii="Avenir Next" w:hAnsi="Avenir Next" w:cs="Arial"/>
          <w:color w:val="4472C4" w:themeColor="accent1"/>
          <w:sz w:val="22"/>
          <w:szCs w:val="22"/>
          <w:u w:val="single"/>
          <w:lang w:val="en-GB"/>
        </w:rPr>
        <w:t>Anglo – American (common law systems)</w:t>
      </w:r>
    </w:p>
    <w:p w14:paraId="52ABEAAF" w14:textId="77777777" w:rsidR="00270F4E" w:rsidRDefault="00270F4E" w:rsidP="00270F4E">
      <w:pPr>
        <w:jc w:val="both"/>
        <w:rPr>
          <w:rFonts w:ascii="Avenir Next" w:hAnsi="Avenir Next" w:cs="Arial"/>
          <w:color w:val="4472C4" w:themeColor="accent1"/>
          <w:sz w:val="22"/>
          <w:szCs w:val="22"/>
          <w:lang w:val="en-GB"/>
        </w:rPr>
      </w:pPr>
    </w:p>
    <w:p w14:paraId="285724B3" w14:textId="0DFE3555" w:rsidR="00270F4E" w:rsidRDefault="00270F4E" w:rsidP="00270F4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English insolvency law, have roots to the Insolvency Act 1986, which is an example of unified insolvency legislation. The American insolvency law, has a bankruptcy code which is federal legislation and thus applying to all US states.  Australia law is also based on English common law, however it has a number of acts dealing and does not have a single</w:t>
      </w:r>
      <w:r w:rsidR="004B79FC">
        <w:rPr>
          <w:rFonts w:ascii="Avenir Next" w:hAnsi="Avenir Next" w:cs="Arial"/>
          <w:color w:val="4472C4" w:themeColor="accent1"/>
          <w:sz w:val="22"/>
          <w:szCs w:val="22"/>
          <w:lang w:val="en-GB"/>
        </w:rPr>
        <w:t xml:space="preserve"> </w:t>
      </w:r>
      <w:r>
        <w:rPr>
          <w:rFonts w:ascii="Avenir Next" w:hAnsi="Avenir Next" w:cs="Arial"/>
          <w:color w:val="4472C4" w:themeColor="accent1"/>
          <w:sz w:val="22"/>
          <w:szCs w:val="22"/>
          <w:lang w:val="en-GB"/>
        </w:rPr>
        <w:t>wide Bankruptcy or Insolvency act.</w:t>
      </w:r>
    </w:p>
    <w:p w14:paraId="3227BACC" w14:textId="77777777" w:rsidR="00270F4E" w:rsidRPr="008E67D8" w:rsidRDefault="00270F4E" w:rsidP="00270F4E">
      <w:pPr>
        <w:jc w:val="both"/>
        <w:rPr>
          <w:rFonts w:ascii="Avenir Next" w:hAnsi="Avenir Next" w:cs="Arial"/>
          <w:color w:val="4472C4" w:themeColor="accent1"/>
          <w:sz w:val="22"/>
          <w:szCs w:val="22"/>
          <w:u w:val="single"/>
          <w:lang w:val="en-GB"/>
        </w:rPr>
      </w:pPr>
    </w:p>
    <w:p w14:paraId="393600CC" w14:textId="77777777" w:rsidR="00270F4E" w:rsidRPr="008E67D8" w:rsidRDefault="00270F4E" w:rsidP="00270F4E">
      <w:pPr>
        <w:jc w:val="both"/>
        <w:rPr>
          <w:rFonts w:ascii="Avenir Next" w:hAnsi="Avenir Next" w:cs="Arial"/>
          <w:color w:val="4472C4" w:themeColor="accent1"/>
          <w:sz w:val="22"/>
          <w:szCs w:val="22"/>
          <w:u w:val="single"/>
          <w:lang w:val="en-GB"/>
        </w:rPr>
      </w:pPr>
      <w:r w:rsidRPr="008E67D8">
        <w:rPr>
          <w:rFonts w:ascii="Avenir Next" w:hAnsi="Avenir Next" w:cs="Arial"/>
          <w:color w:val="4472C4" w:themeColor="accent1"/>
          <w:sz w:val="22"/>
          <w:szCs w:val="22"/>
          <w:u w:val="single"/>
          <w:lang w:val="en-GB"/>
        </w:rPr>
        <w:t>Continental European (civil law systems)</w:t>
      </w:r>
    </w:p>
    <w:p w14:paraId="67C96008" w14:textId="77777777" w:rsidR="00270F4E" w:rsidRDefault="00270F4E" w:rsidP="00270F4E">
      <w:pPr>
        <w:jc w:val="both"/>
        <w:rPr>
          <w:rFonts w:ascii="Avenir Next" w:hAnsi="Avenir Next" w:cs="Arial"/>
          <w:color w:val="4472C4" w:themeColor="accent1"/>
          <w:sz w:val="22"/>
          <w:szCs w:val="22"/>
          <w:lang w:val="en-GB"/>
        </w:rPr>
      </w:pPr>
    </w:p>
    <w:p w14:paraId="33760F83" w14:textId="77777777" w:rsidR="00270F4E" w:rsidRDefault="00270F4E" w:rsidP="00270F4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Dutch insolvency law has roots to civil law, which is very much pro-creditor, compared to the American insolvency law which is more pro-debtor.</w:t>
      </w:r>
    </w:p>
    <w:p w14:paraId="533DF10D" w14:textId="77777777" w:rsidR="00270F4E" w:rsidRDefault="00270F4E" w:rsidP="00270F4E">
      <w:pPr>
        <w:jc w:val="both"/>
        <w:rPr>
          <w:rFonts w:ascii="Avenir Next" w:hAnsi="Avenir Next" w:cs="Arial"/>
          <w:color w:val="4472C4" w:themeColor="accent1"/>
          <w:sz w:val="22"/>
          <w:szCs w:val="22"/>
          <w:lang w:val="en-GB"/>
        </w:rPr>
      </w:pPr>
    </w:p>
    <w:p w14:paraId="0A555F1C" w14:textId="77777777" w:rsidR="00270F4E" w:rsidRDefault="00270F4E" w:rsidP="00270F4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French insolvency law, again has roots to civil law, and the 1807 code is said to been harsh toward debtors, since it allowed the arrest and detention of debtors.</w:t>
      </w:r>
    </w:p>
    <w:p w14:paraId="082E716B" w14:textId="77777777" w:rsidR="00270F4E" w:rsidRDefault="00270F4E" w:rsidP="00270F4E">
      <w:pPr>
        <w:jc w:val="both"/>
        <w:rPr>
          <w:rFonts w:ascii="Avenir Next" w:hAnsi="Avenir Next" w:cs="Arial"/>
          <w:color w:val="4472C4" w:themeColor="accent1"/>
          <w:sz w:val="22"/>
          <w:szCs w:val="22"/>
          <w:lang w:val="en-GB"/>
        </w:rPr>
      </w:pPr>
    </w:p>
    <w:p w14:paraId="78C1CAD8" w14:textId="77777777" w:rsidR="00270F4E" w:rsidRDefault="00270F4E" w:rsidP="00270F4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Lastly, Germany and Spain have their roots based on the civil law.]</w:t>
      </w:r>
    </w:p>
    <w:p w14:paraId="183AA507" w14:textId="77777777" w:rsidR="008E67D8" w:rsidRDefault="008E67D8" w:rsidP="00692852">
      <w:pPr>
        <w:jc w:val="both"/>
        <w:rPr>
          <w:rFonts w:ascii="Avenir Next" w:hAnsi="Avenir Next" w:cs="Arial"/>
          <w:color w:val="4472C4" w:themeColor="accent1"/>
          <w:sz w:val="22"/>
          <w:szCs w:val="22"/>
          <w:lang w:val="en-GB"/>
        </w:rPr>
      </w:pPr>
    </w:p>
    <w:p w14:paraId="304C2FB2" w14:textId="6DF0782C" w:rsidR="00CC7728" w:rsidRPr="00D0375E" w:rsidRDefault="00CC7728" w:rsidP="00692852">
      <w:pPr>
        <w:jc w:val="both"/>
        <w:rPr>
          <w:rFonts w:ascii="Avenir Next" w:hAnsi="Avenir Next" w:cs="Arial"/>
          <w:color w:val="4472C4" w:themeColor="accent1"/>
          <w:sz w:val="22"/>
          <w:szCs w:val="22"/>
          <w:lang w:val="en-GB"/>
        </w:rPr>
      </w:pP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7AC130ED" w14:textId="77777777" w:rsidR="00D0375E" w:rsidRDefault="00D0375E" w:rsidP="00D0375E">
      <w:pPr>
        <w:jc w:val="both"/>
        <w:rPr>
          <w:rFonts w:ascii="Avenir Next" w:hAnsi="Avenir Next" w:cs="Arial"/>
          <w:color w:val="002060"/>
          <w:sz w:val="22"/>
          <w:szCs w:val="22"/>
          <w:lang w:val="en-GB"/>
        </w:rPr>
      </w:pPr>
    </w:p>
    <w:p w14:paraId="56036EBD" w14:textId="6E124CDE" w:rsidR="00E17BF1" w:rsidRDefault="00B93161" w:rsidP="00D0375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w:t>
      </w:r>
      <w:r w:rsidR="00053571" w:rsidRPr="00D0375E">
        <w:rPr>
          <w:rFonts w:ascii="Avenir Next" w:hAnsi="Avenir Next" w:cs="Arial"/>
          <w:color w:val="4472C4" w:themeColor="accent1"/>
          <w:sz w:val="22"/>
          <w:szCs w:val="22"/>
          <w:lang w:val="en-GB"/>
        </w:rPr>
        <w:t xml:space="preserve">Universalism is that there should only be one insolvency proceeding covering </w:t>
      </w:r>
      <w:r w:rsidR="004B79FC" w:rsidRPr="00D0375E">
        <w:rPr>
          <w:rFonts w:ascii="Avenir Next" w:hAnsi="Avenir Next" w:cs="Arial"/>
          <w:color w:val="4472C4" w:themeColor="accent1"/>
          <w:sz w:val="22"/>
          <w:szCs w:val="22"/>
          <w:lang w:val="en-GB"/>
        </w:rPr>
        <w:t>all</w:t>
      </w:r>
      <w:r w:rsidR="00053571" w:rsidRPr="00D0375E">
        <w:rPr>
          <w:rFonts w:ascii="Avenir Next" w:hAnsi="Avenir Next" w:cs="Arial"/>
          <w:color w:val="4472C4" w:themeColor="accent1"/>
          <w:sz w:val="22"/>
          <w:szCs w:val="22"/>
          <w:lang w:val="en-GB"/>
        </w:rPr>
        <w:t xml:space="preserve"> the debtor’s assets and debts worldwide</w:t>
      </w:r>
      <w:r w:rsidR="00D0375E">
        <w:rPr>
          <w:rFonts w:ascii="Avenir Next" w:hAnsi="Avenir Next" w:cs="Arial"/>
          <w:color w:val="4472C4" w:themeColor="accent1"/>
          <w:sz w:val="22"/>
          <w:szCs w:val="22"/>
          <w:lang w:val="en-GB"/>
        </w:rPr>
        <w:t xml:space="preserve"> and aims for a more efficient ways of cross-border insolvency issues.</w:t>
      </w:r>
      <w:r>
        <w:rPr>
          <w:rFonts w:ascii="Avenir Next" w:hAnsi="Avenir Next" w:cs="Arial"/>
          <w:color w:val="4472C4" w:themeColor="accent1"/>
          <w:sz w:val="22"/>
          <w:szCs w:val="22"/>
          <w:lang w:val="en-GB"/>
        </w:rPr>
        <w:t xml:space="preserve"> In other words, is aiming to have one universal insolvency proceeding that will be recognised.</w:t>
      </w:r>
    </w:p>
    <w:p w14:paraId="028050C3" w14:textId="77777777" w:rsidR="00D0375E" w:rsidRDefault="00D0375E" w:rsidP="00D0375E">
      <w:pPr>
        <w:jc w:val="both"/>
        <w:rPr>
          <w:rFonts w:ascii="Avenir Next" w:hAnsi="Avenir Next" w:cs="Arial"/>
          <w:color w:val="4472C4" w:themeColor="accent1"/>
          <w:sz w:val="22"/>
          <w:szCs w:val="22"/>
          <w:lang w:val="en-GB"/>
        </w:rPr>
      </w:pPr>
    </w:p>
    <w:p w14:paraId="2EE38A2A" w14:textId="607A7764" w:rsidR="00053571" w:rsidRPr="00D0375E" w:rsidRDefault="00053571" w:rsidP="00D0375E">
      <w:pPr>
        <w:jc w:val="both"/>
        <w:rPr>
          <w:rFonts w:ascii="Avenir Next" w:hAnsi="Avenir Next" w:cs="Arial"/>
          <w:color w:val="4472C4" w:themeColor="accent1"/>
          <w:sz w:val="22"/>
          <w:szCs w:val="22"/>
          <w:lang w:val="en-GB"/>
        </w:rPr>
      </w:pPr>
      <w:r w:rsidRPr="00D0375E">
        <w:rPr>
          <w:rFonts w:ascii="Avenir Next" w:hAnsi="Avenir Next" w:cs="Arial"/>
          <w:color w:val="4472C4" w:themeColor="accent1"/>
          <w:sz w:val="22"/>
          <w:szCs w:val="22"/>
          <w:lang w:val="en-GB"/>
        </w:rPr>
        <w:t>Modified universalism is where universalism has not been reached, and the main proceeding opened in the State where the centre of main interests has been determined, is supported by secondary or ancillary proceedings in another State. In such cases courts dealing with proceedings are supposed to co-operate.</w:t>
      </w:r>
      <w:r w:rsidR="00D0375E">
        <w:rPr>
          <w:rFonts w:ascii="Avenir Next" w:hAnsi="Avenir Next" w:cs="Arial"/>
          <w:color w:val="4472C4" w:themeColor="accent1"/>
          <w:sz w:val="22"/>
          <w:szCs w:val="22"/>
          <w:lang w:val="en-GB"/>
        </w:rPr>
        <w:t xml:space="preserve"> The modified universalism, looks for a more balance between efficiency and local autonomy. </w:t>
      </w:r>
    </w:p>
    <w:p w14:paraId="6D8F8A89" w14:textId="77777777" w:rsidR="00D0375E" w:rsidRDefault="00D0375E" w:rsidP="00D0375E">
      <w:pPr>
        <w:jc w:val="both"/>
        <w:rPr>
          <w:rFonts w:ascii="Avenir Next" w:hAnsi="Avenir Next" w:cs="Arial"/>
          <w:color w:val="002060"/>
          <w:sz w:val="22"/>
          <w:szCs w:val="22"/>
          <w:lang w:val="en-GB"/>
        </w:rPr>
      </w:pPr>
    </w:p>
    <w:p w14:paraId="216D3C8D" w14:textId="2C36D9AE" w:rsidR="00DA42DA" w:rsidRPr="00D0375E" w:rsidRDefault="00053571" w:rsidP="00D0375E">
      <w:pPr>
        <w:jc w:val="both"/>
        <w:rPr>
          <w:rFonts w:ascii="Avenir Next" w:hAnsi="Avenir Next" w:cs="Arial"/>
          <w:color w:val="4472C4" w:themeColor="accent1"/>
          <w:sz w:val="22"/>
          <w:szCs w:val="22"/>
          <w:lang w:val="en-GB"/>
        </w:rPr>
      </w:pPr>
      <w:r w:rsidRPr="00D0375E">
        <w:rPr>
          <w:rFonts w:ascii="Avenir Next" w:hAnsi="Avenir Next" w:cs="Arial"/>
          <w:color w:val="4472C4" w:themeColor="accent1"/>
          <w:sz w:val="22"/>
          <w:szCs w:val="22"/>
          <w:lang w:val="en-GB"/>
        </w:rPr>
        <w:lastRenderedPageBreak/>
        <w:t>Territorialism it refers that the consequence of an insolvency proceeding will only apply to the State where the insolvency proceeding has been opened and can lead to a plurality of insolvency proceedings.</w:t>
      </w:r>
      <w:r w:rsidR="00D0375E">
        <w:rPr>
          <w:rFonts w:ascii="Avenir Next" w:hAnsi="Avenir Next" w:cs="Arial"/>
          <w:color w:val="4472C4" w:themeColor="accent1"/>
          <w:sz w:val="22"/>
          <w:szCs w:val="22"/>
          <w:lang w:val="en-GB"/>
        </w:rPr>
        <w:t xml:space="preserve"> So, in each country for example the debtor has its assets, would need to open separate independent insolvency proceedings. This could lead to uncoordinated proceedings with multiple jurisdiction and result to many conflicted outcomes.</w:t>
      </w:r>
      <w:r w:rsidR="00B93161">
        <w:rPr>
          <w:rFonts w:ascii="Avenir Next" w:hAnsi="Avenir Next" w:cs="Arial"/>
          <w:color w:val="4472C4" w:themeColor="accent1"/>
          <w:sz w:val="22"/>
          <w:szCs w:val="22"/>
          <w:lang w:val="en-GB"/>
        </w:rPr>
        <w:t>]</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34C4AD18" w14:textId="77777777" w:rsidR="00B93161" w:rsidRDefault="00B93161" w:rsidP="006208BB">
      <w:pPr>
        <w:jc w:val="both"/>
        <w:rPr>
          <w:rFonts w:ascii="Avenir Next" w:hAnsi="Avenir Next" w:cs="Arial"/>
          <w:sz w:val="22"/>
          <w:szCs w:val="22"/>
          <w:lang w:val="en-GB"/>
        </w:rPr>
      </w:pPr>
    </w:p>
    <w:p w14:paraId="1729733E" w14:textId="17743B3C" w:rsidR="00B93161" w:rsidRPr="00C92FE8" w:rsidRDefault="00595A7B" w:rsidP="006208BB">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w:t>
      </w:r>
      <w:r w:rsidR="00C92FE8">
        <w:rPr>
          <w:rFonts w:ascii="Avenir Next" w:hAnsi="Avenir Next" w:cs="Arial"/>
          <w:color w:val="4472C4" w:themeColor="accent1"/>
          <w:sz w:val="22"/>
          <w:szCs w:val="22"/>
          <w:lang w:val="en-GB"/>
        </w:rPr>
        <w:t>[</w:t>
      </w:r>
      <w:r w:rsidR="00C92FE8" w:rsidRPr="00C92FE8">
        <w:rPr>
          <w:rFonts w:ascii="Avenir Next" w:hAnsi="Avenir Next" w:cs="Arial"/>
          <w:color w:val="4472C4" w:themeColor="accent1"/>
          <w:sz w:val="22"/>
          <w:szCs w:val="22"/>
          <w:lang w:val="en-GB"/>
        </w:rPr>
        <w:t>Latin American states, have achieved multilateral agreements on managing the international insolvency issues.</w:t>
      </w:r>
      <w:r w:rsidR="004B79FC">
        <w:rPr>
          <w:rFonts w:ascii="Avenir Next" w:hAnsi="Avenir Next" w:cs="Arial"/>
          <w:color w:val="4472C4" w:themeColor="accent1"/>
          <w:sz w:val="22"/>
          <w:szCs w:val="22"/>
          <w:lang w:val="en-GB"/>
        </w:rPr>
        <w:t xml:space="preserve"> Some initiatives of these are the following</w:t>
      </w:r>
      <w:r w:rsidR="00C92FE8" w:rsidRPr="00C92FE8">
        <w:rPr>
          <w:rFonts w:ascii="Avenir Next" w:hAnsi="Avenir Next" w:cs="Arial"/>
          <w:color w:val="4472C4" w:themeColor="accent1"/>
          <w:sz w:val="22"/>
          <w:szCs w:val="22"/>
          <w:lang w:val="en-GB"/>
        </w:rPr>
        <w:t>:</w:t>
      </w:r>
    </w:p>
    <w:p w14:paraId="1C5F3F90" w14:textId="77777777" w:rsidR="00FF0D81" w:rsidRPr="00C92FE8" w:rsidRDefault="00FF0D81" w:rsidP="00692852">
      <w:pPr>
        <w:jc w:val="both"/>
        <w:rPr>
          <w:rFonts w:ascii="Avenir Next" w:hAnsi="Avenir Next" w:cs="Arial"/>
          <w:color w:val="4472C4" w:themeColor="accent1"/>
          <w:sz w:val="22"/>
          <w:szCs w:val="22"/>
          <w:lang w:val="en-GB"/>
        </w:rPr>
      </w:pPr>
    </w:p>
    <w:p w14:paraId="3E6235AE" w14:textId="3C053482" w:rsidR="00C92FE8" w:rsidRPr="00C92FE8" w:rsidRDefault="003E428B" w:rsidP="00C92FE8">
      <w:pPr>
        <w:pStyle w:val="ListParagraph"/>
        <w:numPr>
          <w:ilvl w:val="0"/>
          <w:numId w:val="38"/>
        </w:numPr>
        <w:jc w:val="both"/>
        <w:rPr>
          <w:rFonts w:ascii="Avenir Next" w:hAnsi="Avenir Next" w:cs="Arial"/>
          <w:color w:val="4472C4" w:themeColor="accent1"/>
          <w:sz w:val="22"/>
          <w:szCs w:val="22"/>
          <w:lang w:val="en-GB"/>
        </w:rPr>
      </w:pPr>
      <w:r w:rsidRPr="00C92FE8">
        <w:rPr>
          <w:rFonts w:ascii="Avenir Next" w:hAnsi="Avenir Next" w:cs="Arial"/>
          <w:color w:val="4472C4" w:themeColor="accent1"/>
          <w:sz w:val="22"/>
          <w:szCs w:val="22"/>
          <w:lang w:val="en-GB"/>
        </w:rPr>
        <w:t xml:space="preserve">The Montevideo Treaties </w:t>
      </w:r>
      <w:r w:rsidR="00C92FE8" w:rsidRPr="00C92FE8">
        <w:rPr>
          <w:rFonts w:ascii="Avenir Next" w:hAnsi="Avenir Next" w:cs="Arial"/>
          <w:color w:val="4472C4" w:themeColor="accent1"/>
          <w:sz w:val="22"/>
          <w:szCs w:val="22"/>
          <w:lang w:val="en-GB"/>
        </w:rPr>
        <w:t>(1889) and (1940) and</w:t>
      </w:r>
    </w:p>
    <w:p w14:paraId="604B392E" w14:textId="558C8663" w:rsidR="003E428B" w:rsidRPr="00C92FE8" w:rsidRDefault="003E428B" w:rsidP="00C92FE8">
      <w:pPr>
        <w:pStyle w:val="ListParagraph"/>
        <w:numPr>
          <w:ilvl w:val="0"/>
          <w:numId w:val="38"/>
        </w:numPr>
        <w:jc w:val="both"/>
        <w:rPr>
          <w:rFonts w:ascii="Avenir Next" w:hAnsi="Avenir Next" w:cs="Arial"/>
          <w:color w:val="4472C4" w:themeColor="accent1"/>
          <w:sz w:val="22"/>
          <w:szCs w:val="22"/>
          <w:lang w:val="en-GB"/>
        </w:rPr>
      </w:pPr>
      <w:r w:rsidRPr="00C92FE8">
        <w:rPr>
          <w:rFonts w:ascii="Avenir Next" w:hAnsi="Avenir Next" w:cs="Arial"/>
          <w:color w:val="4472C4" w:themeColor="accent1"/>
          <w:sz w:val="22"/>
          <w:szCs w:val="22"/>
          <w:lang w:val="en-GB"/>
        </w:rPr>
        <w:t xml:space="preserve">Havana </w:t>
      </w:r>
      <w:r w:rsidR="00C92FE8" w:rsidRPr="00C92FE8">
        <w:rPr>
          <w:rFonts w:ascii="Avenir Next" w:hAnsi="Avenir Next" w:cs="Arial"/>
          <w:color w:val="4472C4" w:themeColor="accent1"/>
          <w:sz w:val="22"/>
          <w:szCs w:val="22"/>
          <w:lang w:val="en-GB"/>
        </w:rPr>
        <w:t>Convention on Private International law (1928_ (</w:t>
      </w:r>
      <w:proofErr w:type="spellStart"/>
      <w:r w:rsidR="00C92FE8" w:rsidRPr="00C92FE8">
        <w:rPr>
          <w:rFonts w:ascii="Avenir Next" w:hAnsi="Avenir Next" w:cs="Arial"/>
          <w:color w:val="4472C4" w:themeColor="accent1"/>
          <w:sz w:val="22"/>
          <w:szCs w:val="22"/>
          <w:lang w:val="en-GB"/>
        </w:rPr>
        <w:t>Bustatment</w:t>
      </w:r>
      <w:proofErr w:type="spellEnd"/>
      <w:r w:rsidR="00C92FE8" w:rsidRPr="00C92FE8">
        <w:rPr>
          <w:rFonts w:ascii="Avenir Next" w:hAnsi="Avenir Next" w:cs="Arial"/>
          <w:color w:val="4472C4" w:themeColor="accent1"/>
          <w:sz w:val="22"/>
          <w:szCs w:val="22"/>
          <w:lang w:val="en-GB"/>
        </w:rPr>
        <w:t xml:space="preserve"> Code)</w:t>
      </w:r>
    </w:p>
    <w:p w14:paraId="0D6A4062" w14:textId="77777777" w:rsidR="00E67764" w:rsidRDefault="00E67764" w:rsidP="00692852">
      <w:pPr>
        <w:jc w:val="both"/>
        <w:rPr>
          <w:rFonts w:ascii="Avenir Next" w:hAnsi="Avenir Next" w:cs="Arial"/>
          <w:color w:val="4472C4" w:themeColor="accent1"/>
          <w:sz w:val="22"/>
          <w:szCs w:val="22"/>
          <w:lang w:val="en-GB"/>
        </w:rPr>
      </w:pPr>
    </w:p>
    <w:p w14:paraId="3721550E" w14:textId="77777777" w:rsidR="00C92FE8" w:rsidRDefault="00C92FE8" w:rsidP="00692852">
      <w:pPr>
        <w:jc w:val="both"/>
        <w:rPr>
          <w:rFonts w:ascii="Avenir Next" w:hAnsi="Avenir Next" w:cs="Arial"/>
          <w:color w:val="4472C4" w:themeColor="accent1"/>
          <w:sz w:val="22"/>
          <w:szCs w:val="22"/>
          <w:lang w:val="en-GB"/>
        </w:rPr>
      </w:pPr>
    </w:p>
    <w:p w14:paraId="3EC5A7B0" w14:textId="2036173A" w:rsidR="00595A7B" w:rsidRDefault="00595A7B" w:rsidP="00692852">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One of the difference between these two initiates is the countries that were involved to ratified it, where the Montovideo is ratified by Argentina, Bolivia, Columbia, Paraguay, Peru and Uruguay and the 1940 ratified by Argentina, Paraguay and Uruguay, the Havana Convention, was concluded between Bolivia, Brazil, Chile, Cota Rica, Cuba, D. </w:t>
      </w:r>
      <w:proofErr w:type="spellStart"/>
      <w:r>
        <w:rPr>
          <w:rFonts w:ascii="Avenir Next" w:hAnsi="Avenir Next" w:cs="Arial"/>
          <w:color w:val="4472C4" w:themeColor="accent1"/>
          <w:sz w:val="22"/>
          <w:szCs w:val="22"/>
          <w:lang w:val="en-GB"/>
        </w:rPr>
        <w:t>Rebuplic</w:t>
      </w:r>
      <w:proofErr w:type="spellEnd"/>
      <w:r>
        <w:rPr>
          <w:rFonts w:ascii="Avenir Next" w:hAnsi="Avenir Next" w:cs="Arial"/>
          <w:color w:val="4472C4" w:themeColor="accent1"/>
          <w:sz w:val="22"/>
          <w:szCs w:val="22"/>
          <w:lang w:val="en-GB"/>
        </w:rPr>
        <w:t>, Ecuador and other countries, and not ratified by countries that ratified the Montovideo such as Argentina Colombia, Paraguay and Uruguay.</w:t>
      </w:r>
    </w:p>
    <w:p w14:paraId="1A4CEE48" w14:textId="77777777" w:rsidR="00595A7B" w:rsidRDefault="00595A7B" w:rsidP="00692852">
      <w:pPr>
        <w:jc w:val="both"/>
        <w:rPr>
          <w:rFonts w:ascii="Avenir Next" w:hAnsi="Avenir Next" w:cs="Arial"/>
          <w:color w:val="4472C4" w:themeColor="accent1"/>
          <w:sz w:val="22"/>
          <w:szCs w:val="22"/>
          <w:lang w:val="en-GB"/>
        </w:rPr>
      </w:pPr>
    </w:p>
    <w:p w14:paraId="75BCA3F9" w14:textId="05653F2B" w:rsidR="00595A7B" w:rsidRDefault="00595A7B" w:rsidP="00692852">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Another difference is that the Havana Convention is more supportive than the Montevideo treaties of an approach that allows for a single proceed with universal effect throughout its region.</w:t>
      </w:r>
    </w:p>
    <w:p w14:paraId="656F9D0D" w14:textId="77777777" w:rsidR="00595A7B" w:rsidRDefault="00595A7B" w:rsidP="00692852">
      <w:pPr>
        <w:jc w:val="both"/>
        <w:rPr>
          <w:rFonts w:ascii="Avenir Next" w:hAnsi="Avenir Next" w:cs="Arial"/>
          <w:color w:val="4472C4" w:themeColor="accent1"/>
          <w:sz w:val="22"/>
          <w:szCs w:val="22"/>
          <w:lang w:val="en-GB"/>
        </w:rPr>
      </w:pPr>
    </w:p>
    <w:p w14:paraId="6A803E53" w14:textId="3D98DA38" w:rsidR="004417C1" w:rsidRPr="00595A7B" w:rsidRDefault="00595A7B" w:rsidP="00384F24">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Lastly, the year of conclusion differs, where the Montevideo treaties concluded in 1889 and 1940 and Havana Convention in 1928]</w:t>
      </w:r>
    </w:p>
    <w:p w14:paraId="7A6F8ECC" w14:textId="77777777" w:rsidR="003556EC" w:rsidRDefault="003556EC" w:rsidP="00692852">
      <w:pPr>
        <w:jc w:val="both"/>
        <w:rPr>
          <w:rFonts w:ascii="Avenir Next Demi Bold" w:hAnsi="Avenir Next Demi Bold" w:cs="Arial"/>
          <w:b/>
          <w:bCs/>
          <w:sz w:val="22"/>
          <w:szCs w:val="22"/>
          <w:lang w:val="en-GB"/>
        </w:rPr>
      </w:pPr>
    </w:p>
    <w:p w14:paraId="170A9E71" w14:textId="5073CA12"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568D993B" w14:textId="77777777" w:rsidR="002C4E25"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w:t>
      </w:r>
      <w:bookmarkStart w:id="0" w:name="_Hlk150439182"/>
      <w:r>
        <w:rPr>
          <w:rFonts w:ascii="Avenir Next" w:hAnsi="Avenir Next" w:cs="Arial"/>
          <w:sz w:val="22"/>
          <w:szCs w:val="22"/>
          <w:lang w:val="en-GB"/>
        </w:rPr>
        <w:t>interchangeably</w:t>
      </w:r>
      <w:bookmarkEnd w:id="0"/>
      <w:r>
        <w:rPr>
          <w:rFonts w:ascii="Avenir Next" w:hAnsi="Avenir Next" w:cs="Arial"/>
          <w:sz w:val="22"/>
          <w:szCs w:val="22"/>
          <w:lang w:val="en-GB"/>
        </w:rPr>
        <w:t>.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p>
    <w:p w14:paraId="2EBAB9FD" w14:textId="7A98E4C7" w:rsidR="003A00FE" w:rsidRPr="004216EA" w:rsidRDefault="005D72F3" w:rsidP="003A00FE">
      <w:pPr>
        <w:jc w:val="both"/>
        <w:rPr>
          <w:rFonts w:ascii="Avenir Next" w:hAnsi="Avenir Next" w:cs="Arial"/>
          <w:sz w:val="22"/>
          <w:szCs w:val="22"/>
          <w:lang w:val="en-GB"/>
        </w:rPr>
      </w:pPr>
      <w:r>
        <w:rPr>
          <w:rFonts w:ascii="Avenir Next" w:hAnsi="Avenir Next" w:cs="Arial"/>
          <w:sz w:val="22"/>
          <w:szCs w:val="22"/>
          <w:lang w:val="en-GB"/>
        </w:rPr>
        <w:t>”,</w:t>
      </w:r>
      <w:r w:rsidR="003A00FE">
        <w:rPr>
          <w:rFonts w:ascii="Avenir Next" w:hAnsi="Avenir Next" w:cs="Arial"/>
          <w:sz w:val="22"/>
          <w:szCs w:val="22"/>
          <w:lang w:val="en-GB"/>
        </w:rPr>
        <w:t xml:space="preserve"> (ii) the essential characteristics of </w:t>
      </w:r>
      <w:r>
        <w:rPr>
          <w:rFonts w:ascii="Avenir Next" w:hAnsi="Avenir Next" w:cs="Arial"/>
          <w:sz w:val="22"/>
          <w:szCs w:val="22"/>
          <w:lang w:val="en-GB"/>
        </w:rPr>
        <w:t>“</w:t>
      </w:r>
      <w:r w:rsidR="003A00FE">
        <w:rPr>
          <w:rFonts w:ascii="Avenir Next" w:hAnsi="Avenir Next" w:cs="Arial"/>
          <w:sz w:val="22"/>
          <w:szCs w:val="22"/>
          <w:lang w:val="en-GB"/>
        </w:rPr>
        <w:t>bankruptcy</w:t>
      </w:r>
      <w:r>
        <w:rPr>
          <w:rFonts w:ascii="Avenir Next" w:hAnsi="Avenir Next" w:cs="Arial"/>
          <w:sz w:val="22"/>
          <w:szCs w:val="22"/>
          <w:lang w:val="en-GB"/>
        </w:rPr>
        <w:t>”</w:t>
      </w:r>
      <w:r w:rsidR="003A00FE">
        <w:rPr>
          <w:rFonts w:ascii="Avenir Next" w:hAnsi="Avenir Next" w:cs="Arial"/>
          <w:sz w:val="22"/>
          <w:szCs w:val="22"/>
          <w:lang w:val="en-GB"/>
        </w:rPr>
        <w:t xml:space="preserve"> and </w:t>
      </w:r>
      <w:r>
        <w:rPr>
          <w:rFonts w:ascii="Avenir Next" w:hAnsi="Avenir Next" w:cs="Arial"/>
          <w:sz w:val="22"/>
          <w:szCs w:val="22"/>
          <w:lang w:val="en-GB"/>
        </w:rPr>
        <w:t>“</w:t>
      </w:r>
      <w:r w:rsidR="003A00FE">
        <w:rPr>
          <w:rFonts w:ascii="Avenir Next" w:hAnsi="Avenir Next" w:cs="Arial"/>
          <w:sz w:val="22"/>
          <w:szCs w:val="22"/>
          <w:lang w:val="en-GB"/>
        </w:rPr>
        <w:t>insolvency</w:t>
      </w:r>
      <w:r>
        <w:rPr>
          <w:rFonts w:ascii="Avenir Next" w:hAnsi="Avenir Next" w:cs="Arial"/>
          <w:sz w:val="22"/>
          <w:szCs w:val="22"/>
          <w:lang w:val="en-GB"/>
        </w:rPr>
        <w:t>”</w:t>
      </w:r>
      <w:r w:rsidR="003A00FE">
        <w:rPr>
          <w:rFonts w:ascii="Avenir Next" w:hAnsi="Avenir Next" w:cs="Arial"/>
          <w:sz w:val="22"/>
          <w:szCs w:val="22"/>
          <w:lang w:val="en-GB"/>
        </w:rPr>
        <w:t xml:space="preserve"> and (iii) any differences that may arise when a </w:t>
      </w:r>
      <w:r>
        <w:rPr>
          <w:rFonts w:ascii="Avenir Next" w:hAnsi="Avenir Next" w:cs="Arial"/>
          <w:sz w:val="22"/>
          <w:szCs w:val="22"/>
          <w:lang w:val="en-GB"/>
        </w:rPr>
        <w:t>“</w:t>
      </w:r>
      <w:r w:rsidR="003A00FE">
        <w:rPr>
          <w:rFonts w:ascii="Avenir Next" w:hAnsi="Avenir Next" w:cs="Arial"/>
          <w:sz w:val="22"/>
          <w:szCs w:val="22"/>
          <w:lang w:val="en-GB"/>
        </w:rPr>
        <w:t>bankruptcy</w:t>
      </w:r>
      <w:r>
        <w:rPr>
          <w:rFonts w:ascii="Avenir Next" w:hAnsi="Avenir Next" w:cs="Arial"/>
          <w:sz w:val="22"/>
          <w:szCs w:val="22"/>
          <w:lang w:val="en-GB"/>
        </w:rPr>
        <w:t>”</w:t>
      </w:r>
      <w:r w:rsidR="003A00FE">
        <w:rPr>
          <w:rFonts w:ascii="Avenir Next" w:hAnsi="Avenir Next" w:cs="Arial"/>
          <w:sz w:val="22"/>
          <w:szCs w:val="22"/>
          <w:lang w:val="en-GB"/>
        </w:rPr>
        <w:t xml:space="preserve"> / </w:t>
      </w:r>
      <w:r>
        <w:rPr>
          <w:rFonts w:ascii="Avenir Next" w:hAnsi="Avenir Next" w:cs="Arial"/>
          <w:sz w:val="22"/>
          <w:szCs w:val="22"/>
          <w:lang w:val="en-GB"/>
        </w:rPr>
        <w:t>“</w:t>
      </w:r>
      <w:r w:rsidR="003A00FE">
        <w:rPr>
          <w:rFonts w:ascii="Avenir Next" w:hAnsi="Avenir Next" w:cs="Arial"/>
          <w:sz w:val="22"/>
          <w:szCs w:val="22"/>
          <w:lang w:val="en-GB"/>
        </w:rPr>
        <w:t>insolvency</w:t>
      </w:r>
      <w:r>
        <w:rPr>
          <w:rFonts w:ascii="Avenir Next" w:hAnsi="Avenir Next" w:cs="Arial"/>
          <w:sz w:val="22"/>
          <w:szCs w:val="22"/>
          <w:lang w:val="en-GB"/>
        </w:rPr>
        <w:t>”</w:t>
      </w:r>
      <w:r w:rsidR="003A00FE">
        <w:rPr>
          <w:rFonts w:ascii="Avenir Next" w:hAnsi="Avenir Next" w:cs="Arial"/>
          <w:sz w:val="22"/>
          <w:szCs w:val="22"/>
          <w:lang w:val="en-GB"/>
        </w:rPr>
        <w:t xml:space="preserve"> involves a corporation rather than an individual. </w:t>
      </w:r>
    </w:p>
    <w:p w14:paraId="76C423F1" w14:textId="188B4277" w:rsidR="008E3ADC" w:rsidRDefault="008E3ADC" w:rsidP="00692852">
      <w:pPr>
        <w:jc w:val="both"/>
        <w:rPr>
          <w:rFonts w:ascii="Avenir Next" w:hAnsi="Avenir Next" w:cs="Arial"/>
          <w:sz w:val="22"/>
          <w:szCs w:val="22"/>
          <w:lang w:val="en-GB"/>
        </w:rPr>
      </w:pPr>
    </w:p>
    <w:p w14:paraId="200F7E32" w14:textId="527ADB1B" w:rsidR="00D205A8" w:rsidRDefault="00D205A8" w:rsidP="00692852">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[Although this term may be used interchangeably and there are closely related, they could have a different meaning when used. For example, bankruptcy is a legal status where someone is indeed bankrupt, and on the other hand insolvency can be used to describe a financial situation that may lead or not lead to bankruptcy. Therefore, I agree that these terms can be used interchangeably, however we need to be careful as in different situations have different meanings.</w:t>
      </w:r>
    </w:p>
    <w:p w14:paraId="6F692831" w14:textId="77777777" w:rsidR="00D205A8" w:rsidRDefault="00D205A8" w:rsidP="00692852">
      <w:pPr>
        <w:jc w:val="both"/>
        <w:rPr>
          <w:rFonts w:ascii="Avenir Next" w:hAnsi="Avenir Next" w:cs="Arial"/>
          <w:color w:val="4472C4" w:themeColor="accent1"/>
          <w:sz w:val="22"/>
          <w:szCs w:val="22"/>
          <w:lang w:val="en-GB"/>
        </w:rPr>
      </w:pPr>
    </w:p>
    <w:p w14:paraId="670D00FA" w14:textId="0C7469C8" w:rsidR="00D205A8" w:rsidRDefault="00D205A8" w:rsidP="00692852">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Some systems use both to mean slight different things. For example in Australia “insolvency” is often used to refer to the insolvency of a corporation whereas bankruptcy is often used to refer to the insolvency of an individual.</w:t>
      </w:r>
    </w:p>
    <w:p w14:paraId="6F210004" w14:textId="50B729C6" w:rsidR="00D205A8" w:rsidRDefault="00D205A8" w:rsidP="00D205A8">
      <w:pPr>
        <w:pStyle w:val="ListParagraph"/>
        <w:numPr>
          <w:ilvl w:val="0"/>
          <w:numId w:val="4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 many systems bankruptcy and “insolvency” carry the same meaning. However, one explanation is that “insolvency” sometimes means the state of financial affairs of a debtor, </w:t>
      </w:r>
      <w:r>
        <w:rPr>
          <w:rFonts w:ascii="Avenir Next" w:hAnsi="Avenir Next" w:cs="Arial"/>
          <w:color w:val="4472C4" w:themeColor="accent1"/>
          <w:sz w:val="22"/>
          <w:szCs w:val="22"/>
          <w:lang w:val="en-GB"/>
        </w:rPr>
        <w:lastRenderedPageBreak/>
        <w:t>whilst “bankruptcy” refer to the formal states of being put into a formal bankruptcy proceeding.</w:t>
      </w:r>
    </w:p>
    <w:p w14:paraId="791E5CDB" w14:textId="7DF5B982" w:rsidR="00D205A8" w:rsidRDefault="006A61F7" w:rsidP="006A61F7">
      <w:pPr>
        <w:pStyle w:val="ListParagraph"/>
        <w:numPr>
          <w:ilvl w:val="0"/>
          <w:numId w:val="4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essential characteristics of bankruptcy is that it involves formal legal process, where the insolvency relates to the state of the financials of the individual/corporation that may or may not lead to bankruptcy.</w:t>
      </w:r>
    </w:p>
    <w:p w14:paraId="5F19BE97" w14:textId="1B82034C" w:rsidR="006A61F7" w:rsidRDefault="006A61F7" w:rsidP="006A61F7">
      <w:pPr>
        <w:pStyle w:val="ListParagraph"/>
        <w:numPr>
          <w:ilvl w:val="0"/>
          <w:numId w:val="4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One of the main difference that can be found when involves a corporation rather than an individuals, is that in corporate it depends on the type of the insolvency the company could continue its operations. For example in Cyprus are receiverships/administrations.</w:t>
      </w:r>
    </w:p>
    <w:p w14:paraId="06D39DD1" w14:textId="77777777" w:rsidR="006A61F7" w:rsidRDefault="006A61F7" w:rsidP="006A61F7">
      <w:pPr>
        <w:pStyle w:val="ListParagraph"/>
        <w:ind w:left="1080"/>
        <w:jc w:val="both"/>
        <w:rPr>
          <w:rFonts w:ascii="Avenir Next" w:hAnsi="Avenir Next" w:cs="Arial"/>
          <w:color w:val="4472C4" w:themeColor="accent1"/>
          <w:sz w:val="22"/>
          <w:szCs w:val="22"/>
          <w:lang w:val="en-GB"/>
        </w:rPr>
      </w:pPr>
    </w:p>
    <w:p w14:paraId="764C2544" w14:textId="664562BD" w:rsidR="006A61F7" w:rsidRDefault="006A61F7" w:rsidP="006A61F7">
      <w:pPr>
        <w:pStyle w:val="ListParagraph"/>
        <w:ind w:left="108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In corporate insolvency, it has more legal complexities as it depends on the countries legal framework. For example in some jurisdictions someone can be protected if he</w:t>
      </w:r>
      <w:r w:rsidR="001D58DD">
        <w:rPr>
          <w:rFonts w:ascii="Avenir Next" w:hAnsi="Avenir Next" w:cs="Arial"/>
          <w:color w:val="4472C4" w:themeColor="accent1"/>
          <w:sz w:val="22"/>
          <w:szCs w:val="22"/>
          <w:lang w:val="en-GB"/>
        </w:rPr>
        <w:t>/she</w:t>
      </w:r>
      <w:r>
        <w:rPr>
          <w:rFonts w:ascii="Avenir Next" w:hAnsi="Avenir Next" w:cs="Arial"/>
          <w:color w:val="4472C4" w:themeColor="accent1"/>
          <w:sz w:val="22"/>
          <w:szCs w:val="22"/>
          <w:lang w:val="en-GB"/>
        </w:rPr>
        <w:t xml:space="preserve"> is a director of a company, where in some others may be held personally liable.</w:t>
      </w:r>
      <w:r w:rsidR="001D58DD">
        <w:rPr>
          <w:rFonts w:ascii="Avenir Next" w:hAnsi="Avenir Next" w:cs="Arial"/>
          <w:color w:val="4472C4" w:themeColor="accent1"/>
          <w:sz w:val="22"/>
          <w:szCs w:val="22"/>
          <w:lang w:val="en-GB"/>
        </w:rPr>
        <w:t xml:space="preserve"> On the other hand in bankruptcy legal process is less complex..</w:t>
      </w:r>
    </w:p>
    <w:p w14:paraId="325C1DAC" w14:textId="77777777" w:rsidR="006A61F7" w:rsidRDefault="006A61F7" w:rsidP="006A61F7">
      <w:pPr>
        <w:pStyle w:val="ListParagraph"/>
        <w:ind w:left="1080"/>
        <w:jc w:val="both"/>
        <w:rPr>
          <w:rFonts w:ascii="Avenir Next" w:hAnsi="Avenir Next" w:cs="Arial"/>
          <w:color w:val="4472C4" w:themeColor="accent1"/>
          <w:sz w:val="22"/>
          <w:szCs w:val="22"/>
          <w:lang w:val="en-GB"/>
        </w:rPr>
      </w:pPr>
    </w:p>
    <w:p w14:paraId="5E41D900" w14:textId="0D20DC78" w:rsidR="006A61F7" w:rsidRDefault="006A61F7" w:rsidP="006A61F7">
      <w:pPr>
        <w:pStyle w:val="ListParagraph"/>
        <w:ind w:left="108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Another difference that is common for companies that are insolvent is that there is a committee of inspection that represent the creditors and play a vital role in the insolvency process.]</w:t>
      </w:r>
    </w:p>
    <w:p w14:paraId="168B81D4" w14:textId="77777777" w:rsidR="006A61F7" w:rsidRDefault="006A61F7" w:rsidP="006A61F7">
      <w:pPr>
        <w:pStyle w:val="ListParagraph"/>
        <w:ind w:left="1080"/>
        <w:jc w:val="both"/>
        <w:rPr>
          <w:rFonts w:ascii="Avenir Next" w:hAnsi="Avenir Next" w:cs="Arial"/>
          <w:color w:val="4472C4" w:themeColor="accent1"/>
          <w:sz w:val="22"/>
          <w:szCs w:val="22"/>
          <w:lang w:val="en-GB"/>
        </w:rPr>
      </w:pPr>
    </w:p>
    <w:p w14:paraId="0DCFD5B9" w14:textId="44BAB3E4" w:rsidR="00DD526C" w:rsidRDefault="006A61F7" w:rsidP="006A61F7">
      <w:pPr>
        <w:pStyle w:val="ListParagraph"/>
        <w:ind w:left="108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 </w:t>
      </w:r>
    </w:p>
    <w:p w14:paraId="09A69E4E" w14:textId="77777777" w:rsidR="001D58DD" w:rsidRPr="006A61F7" w:rsidRDefault="001D58DD" w:rsidP="006A61F7">
      <w:pPr>
        <w:pStyle w:val="ListParagraph"/>
        <w:ind w:left="1080"/>
        <w:jc w:val="both"/>
        <w:rPr>
          <w:rFonts w:ascii="Avenir Next" w:hAnsi="Avenir Next" w:cs="Arial"/>
          <w:color w:val="4472C4" w:themeColor="accent1"/>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03F0B7F1" w14:textId="77777777" w:rsidR="00246DDB" w:rsidRPr="00246DDB" w:rsidRDefault="00246DDB" w:rsidP="006F2E9B">
      <w:pPr>
        <w:jc w:val="both"/>
        <w:rPr>
          <w:rFonts w:ascii="Avenir Next" w:hAnsi="Avenir Next" w:cs="Arial"/>
          <w:color w:val="4472C4" w:themeColor="accent1"/>
          <w:sz w:val="22"/>
          <w:szCs w:val="22"/>
          <w:lang w:val="en-GB"/>
        </w:rPr>
      </w:pPr>
    </w:p>
    <w:p w14:paraId="14C7A4C0" w14:textId="473492A9" w:rsidR="00246DDB" w:rsidRDefault="00246DDB" w:rsidP="006F2E9B">
      <w:pPr>
        <w:jc w:val="both"/>
        <w:rPr>
          <w:rFonts w:ascii="Avenir Next" w:hAnsi="Avenir Next" w:cs="Arial"/>
          <w:color w:val="4472C4" w:themeColor="accent1"/>
          <w:sz w:val="22"/>
          <w:szCs w:val="22"/>
          <w:lang w:val="en-GB"/>
        </w:rPr>
      </w:pPr>
      <w:r w:rsidRPr="00246DDB">
        <w:rPr>
          <w:rFonts w:ascii="Avenir Next" w:hAnsi="Avenir Next" w:cs="Arial"/>
          <w:color w:val="4472C4" w:themeColor="accent1"/>
          <w:sz w:val="22"/>
          <w:szCs w:val="22"/>
          <w:lang w:val="en-GB"/>
        </w:rPr>
        <w:t>There are many challenges that can arise in cross- border insolvency, however below I have outlined some of the main:</w:t>
      </w:r>
    </w:p>
    <w:p w14:paraId="41DAD598" w14:textId="77777777" w:rsidR="00246DDB" w:rsidRDefault="00246DDB" w:rsidP="006F2E9B">
      <w:pPr>
        <w:jc w:val="both"/>
        <w:rPr>
          <w:rFonts w:ascii="Avenir Next" w:hAnsi="Avenir Next" w:cs="Arial"/>
          <w:color w:val="4472C4" w:themeColor="accent1"/>
          <w:sz w:val="22"/>
          <w:szCs w:val="22"/>
          <w:lang w:val="en-GB"/>
        </w:rPr>
      </w:pPr>
    </w:p>
    <w:p w14:paraId="71127E72" w14:textId="66F0C828" w:rsidR="00246DDB" w:rsidRDefault="00246DDB" w:rsidP="00246DDB">
      <w:pPr>
        <w:pStyle w:val="ListParagraph"/>
        <w:numPr>
          <w:ilvl w:val="0"/>
          <w:numId w:val="41"/>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One of the most basic </w:t>
      </w:r>
      <w:r w:rsidR="005447A8">
        <w:rPr>
          <w:rFonts w:ascii="Avenir Next" w:hAnsi="Avenir Next" w:cs="Arial"/>
          <w:color w:val="4472C4" w:themeColor="accent1"/>
          <w:sz w:val="22"/>
          <w:szCs w:val="22"/>
          <w:lang w:val="en-GB"/>
        </w:rPr>
        <w:t>issues</w:t>
      </w:r>
      <w:r>
        <w:rPr>
          <w:rFonts w:ascii="Avenir Next" w:hAnsi="Avenir Next" w:cs="Arial"/>
          <w:color w:val="4472C4" w:themeColor="accent1"/>
          <w:sz w:val="22"/>
          <w:szCs w:val="22"/>
          <w:lang w:val="en-GB"/>
        </w:rPr>
        <w:t xml:space="preserve"> is the co-ordination when involve multiple concurrent insolvency proceedings against the same debtor, and the fact that in some of the cases the debtor’s affairs are connected to more than one jurisdiction. Also, on the same context there may be creditors in many parts of the world, that could create complexity.</w:t>
      </w:r>
    </w:p>
    <w:p w14:paraId="50265C33" w14:textId="216201E6" w:rsidR="00246DDB" w:rsidRDefault="00246DDB" w:rsidP="00246DDB">
      <w:pPr>
        <w:pStyle w:val="ListParagraph"/>
        <w:numPr>
          <w:ilvl w:val="0"/>
          <w:numId w:val="41"/>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Another big challenge that can make it difficult to develop a single global cross-border insolvency is the different legal systems. National and international law on insolvency show a lack of structure, to deal with cross-border insolvency cases. An </w:t>
      </w:r>
      <w:r w:rsidR="005447A8">
        <w:rPr>
          <w:rFonts w:ascii="Avenir Next" w:hAnsi="Avenir Next" w:cs="Arial"/>
          <w:color w:val="4472C4" w:themeColor="accent1"/>
          <w:sz w:val="22"/>
          <w:szCs w:val="22"/>
          <w:lang w:val="en-GB"/>
        </w:rPr>
        <w:t>insolvency</w:t>
      </w:r>
      <w:r>
        <w:rPr>
          <w:rFonts w:ascii="Avenir Next" w:hAnsi="Avenir Next" w:cs="Arial"/>
          <w:color w:val="4472C4" w:themeColor="accent1"/>
          <w:sz w:val="22"/>
          <w:szCs w:val="22"/>
          <w:lang w:val="en-GB"/>
        </w:rPr>
        <w:t xml:space="preserve"> </w:t>
      </w:r>
      <w:r w:rsidR="005447A8">
        <w:rPr>
          <w:rFonts w:ascii="Avenir Next" w:hAnsi="Avenir Next" w:cs="Arial"/>
          <w:color w:val="4472C4" w:themeColor="accent1"/>
          <w:sz w:val="22"/>
          <w:szCs w:val="22"/>
          <w:lang w:val="en-GB"/>
        </w:rPr>
        <w:t>proceeding</w:t>
      </w:r>
      <w:r>
        <w:rPr>
          <w:rFonts w:ascii="Avenir Next" w:hAnsi="Avenir Next" w:cs="Arial"/>
          <w:color w:val="4472C4" w:themeColor="accent1"/>
          <w:sz w:val="22"/>
          <w:szCs w:val="22"/>
          <w:lang w:val="en-GB"/>
        </w:rPr>
        <w:t xml:space="preserve"> that opened in more </w:t>
      </w:r>
      <w:proofErr w:type="spellStart"/>
      <w:r>
        <w:rPr>
          <w:rFonts w:ascii="Avenir Next" w:hAnsi="Avenir Next" w:cs="Arial"/>
          <w:color w:val="4472C4" w:themeColor="accent1"/>
          <w:sz w:val="22"/>
          <w:szCs w:val="22"/>
          <w:lang w:val="en-GB"/>
        </w:rPr>
        <w:t>that</w:t>
      </w:r>
      <w:proofErr w:type="spellEnd"/>
      <w:r>
        <w:rPr>
          <w:rFonts w:ascii="Avenir Next" w:hAnsi="Avenir Next" w:cs="Arial"/>
          <w:color w:val="4472C4" w:themeColor="accent1"/>
          <w:sz w:val="22"/>
          <w:szCs w:val="22"/>
          <w:lang w:val="en-GB"/>
        </w:rPr>
        <w:t xml:space="preserve"> one State, each State would the apply on its own laws, making it difficult to have one approach everywhere.</w:t>
      </w:r>
    </w:p>
    <w:p w14:paraId="7B14C3F7" w14:textId="0B2C83BB" w:rsidR="00246DDB" w:rsidRDefault="005447A8" w:rsidP="00246DDB">
      <w:pPr>
        <w:pStyle w:val="ListParagraph"/>
        <w:numPr>
          <w:ilvl w:val="0"/>
          <w:numId w:val="41"/>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Political and/or economic differences could also be a barrier to cross border insolvency. For political, it could be that some countries for example there is a court judgement in USA and the debtor is in Cyprus, and the Cyprus court/government willingness is to protect the debtors. For Economic there are many parameters that could be taken in consideration such as the roles of creditors, and how the debtors are protected.  </w:t>
      </w:r>
    </w:p>
    <w:p w14:paraId="2BFD503D" w14:textId="210F3488" w:rsidR="0075776C" w:rsidRPr="0075776C" w:rsidRDefault="005447A8" w:rsidP="0075776C">
      <w:pPr>
        <w:pStyle w:val="ListParagraph"/>
        <w:numPr>
          <w:ilvl w:val="0"/>
          <w:numId w:val="41"/>
        </w:numPr>
        <w:jc w:val="both"/>
        <w:rPr>
          <w:rFonts w:ascii="Avenir Next" w:hAnsi="Avenir Next" w:cs="Arial"/>
          <w:color w:val="4472C4" w:themeColor="accent1"/>
          <w:sz w:val="22"/>
          <w:szCs w:val="22"/>
          <w:lang w:val="en-GB"/>
        </w:rPr>
      </w:pPr>
      <w:r w:rsidRPr="005447A8">
        <w:rPr>
          <w:rFonts w:ascii="Avenir Next" w:hAnsi="Avenir Next" w:cs="Arial"/>
          <w:color w:val="4472C4" w:themeColor="accent1"/>
          <w:sz w:val="22"/>
          <w:szCs w:val="22"/>
          <w:lang w:val="en-GB"/>
        </w:rPr>
        <w:t xml:space="preserve">Another difficulty, once the cross-border insolvency issues have started </w:t>
      </w:r>
      <w:r>
        <w:rPr>
          <w:rFonts w:ascii="Avenir Next" w:hAnsi="Avenir Next" w:cs="Arial"/>
          <w:color w:val="4472C4" w:themeColor="accent1"/>
          <w:sz w:val="22"/>
          <w:szCs w:val="22"/>
          <w:lang w:val="en-GB"/>
        </w:rPr>
        <w:t xml:space="preserve">is the systems </w:t>
      </w:r>
      <w:r w:rsidR="0075776C">
        <w:rPr>
          <w:rFonts w:ascii="Avenir Next" w:hAnsi="Avenir Next" w:cs="Arial"/>
          <w:color w:val="4472C4" w:themeColor="accent1"/>
          <w:sz w:val="22"/>
          <w:szCs w:val="22"/>
          <w:lang w:val="en-GB"/>
        </w:rPr>
        <w:t>that</w:t>
      </w:r>
      <w:r>
        <w:rPr>
          <w:rFonts w:ascii="Avenir Next" w:hAnsi="Avenir Next" w:cs="Arial"/>
          <w:color w:val="4472C4" w:themeColor="accent1"/>
          <w:sz w:val="22"/>
          <w:szCs w:val="22"/>
          <w:lang w:val="en-GB"/>
        </w:rPr>
        <w:t xml:space="preserve"> are used, between pro-creditor and pro-debtor systems. In addition there are systems </w:t>
      </w:r>
      <w:r w:rsidR="0075776C">
        <w:rPr>
          <w:rFonts w:ascii="Avenir Next" w:hAnsi="Avenir Next" w:cs="Arial"/>
          <w:color w:val="4472C4" w:themeColor="accent1"/>
          <w:sz w:val="22"/>
          <w:szCs w:val="22"/>
          <w:lang w:val="en-GB"/>
        </w:rPr>
        <w:t>that</w:t>
      </w:r>
      <w:r>
        <w:rPr>
          <w:rFonts w:ascii="Avenir Next" w:hAnsi="Avenir Next" w:cs="Arial"/>
          <w:color w:val="4472C4" w:themeColor="accent1"/>
          <w:sz w:val="22"/>
          <w:szCs w:val="22"/>
          <w:lang w:val="en-GB"/>
        </w:rPr>
        <w:t xml:space="preserve"> may emphasise other interest that are important in domestic context (</w:t>
      </w:r>
      <w:proofErr w:type="spellStart"/>
      <w:r>
        <w:rPr>
          <w:rFonts w:ascii="Avenir Next" w:hAnsi="Avenir Next" w:cs="Arial"/>
          <w:color w:val="4472C4" w:themeColor="accent1"/>
          <w:sz w:val="22"/>
          <w:szCs w:val="22"/>
          <w:lang w:val="en-GB"/>
        </w:rPr>
        <w:t>ie</w:t>
      </w:r>
      <w:proofErr w:type="spellEnd"/>
      <w:r>
        <w:rPr>
          <w:rFonts w:ascii="Avenir Next" w:hAnsi="Avenir Next" w:cs="Arial"/>
          <w:color w:val="4472C4" w:themeColor="accent1"/>
          <w:sz w:val="22"/>
          <w:szCs w:val="22"/>
          <w:lang w:val="en-GB"/>
        </w:rPr>
        <w:t xml:space="preserve"> labour rights)</w:t>
      </w:r>
    </w:p>
    <w:p w14:paraId="29B2640E" w14:textId="11FEA852" w:rsidR="005447A8" w:rsidRPr="005447A8" w:rsidRDefault="005447A8" w:rsidP="005447A8">
      <w:pPr>
        <w:pStyle w:val="ListParagraph"/>
        <w:numPr>
          <w:ilvl w:val="0"/>
          <w:numId w:val="41"/>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Technology</w:t>
      </w:r>
      <w:r w:rsidR="0075776C">
        <w:rPr>
          <w:rFonts w:ascii="Avenir Next" w:hAnsi="Avenir Next" w:cs="Arial"/>
          <w:color w:val="4472C4" w:themeColor="accent1"/>
          <w:sz w:val="22"/>
          <w:szCs w:val="22"/>
          <w:lang w:val="en-GB"/>
        </w:rPr>
        <w:t xml:space="preserve"> could also be another barrier for cross border insolvency with some countries willing to accommodate technology, especially in legal matters and others not. For example, sending creditors notices for a general meeting in some countries is acceptable to </w:t>
      </w:r>
      <w:proofErr w:type="spellStart"/>
      <w:r w:rsidR="0075776C">
        <w:rPr>
          <w:rFonts w:ascii="Avenir Next" w:hAnsi="Avenir Next" w:cs="Arial"/>
          <w:color w:val="4472C4" w:themeColor="accent1"/>
          <w:sz w:val="22"/>
          <w:szCs w:val="22"/>
          <w:lang w:val="en-GB"/>
        </w:rPr>
        <w:t>sent</w:t>
      </w:r>
      <w:proofErr w:type="spellEnd"/>
      <w:r w:rsidR="0075776C">
        <w:rPr>
          <w:rFonts w:ascii="Avenir Next" w:hAnsi="Avenir Next" w:cs="Arial"/>
          <w:color w:val="4472C4" w:themeColor="accent1"/>
          <w:sz w:val="22"/>
          <w:szCs w:val="22"/>
          <w:lang w:val="en-GB"/>
        </w:rPr>
        <w:t xml:space="preserve"> electronically, where in some countries it should be by post. If the case involves multiple countries this could make the insolvency proceedings challenging.]</w:t>
      </w:r>
    </w:p>
    <w:p w14:paraId="49C6BE0E" w14:textId="77777777" w:rsidR="00246DDB" w:rsidRDefault="00246DDB" w:rsidP="006F2E9B">
      <w:pPr>
        <w:jc w:val="both"/>
        <w:rPr>
          <w:rFonts w:ascii="Avenir Next" w:hAnsi="Avenir Next" w:cs="Arial"/>
          <w:sz w:val="22"/>
          <w:szCs w:val="22"/>
          <w:lang w:val="en-GB"/>
        </w:rPr>
      </w:pPr>
    </w:p>
    <w:p w14:paraId="6B5CF002" w14:textId="2540B911" w:rsidR="00DA42DA" w:rsidRPr="00DA42DA" w:rsidRDefault="002C4E25"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lastRenderedPageBreak/>
        <w:t xml:space="preserve">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26F46DDF" w14:textId="77777777" w:rsidR="0075776C" w:rsidRDefault="0075776C" w:rsidP="0075776C">
      <w:pPr>
        <w:rPr>
          <w:lang w:val="en-GB"/>
        </w:rPr>
      </w:pPr>
    </w:p>
    <w:p w14:paraId="11EBD914" w14:textId="3F977726" w:rsidR="00A14FCD" w:rsidRDefault="00A14FCD" w:rsidP="0075776C">
      <w:pPr>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w:t>
      </w:r>
      <w:r w:rsidR="0075776C" w:rsidRPr="00A14FCD">
        <w:rPr>
          <w:rFonts w:ascii="Avenir Next" w:hAnsi="Avenir Next" w:cs="Arial"/>
          <w:color w:val="4472C4" w:themeColor="accent1"/>
          <w:sz w:val="22"/>
          <w:szCs w:val="22"/>
          <w:lang w:val="en-GB"/>
        </w:rPr>
        <w:t xml:space="preserve">Hard law: It relates to </w:t>
      </w:r>
      <w:r w:rsidRPr="00A14FCD">
        <w:rPr>
          <w:rFonts w:ascii="Avenir Next" w:hAnsi="Avenir Next" w:cs="Arial"/>
          <w:color w:val="4472C4" w:themeColor="accent1"/>
          <w:sz w:val="22"/>
          <w:szCs w:val="22"/>
          <w:lang w:val="en-GB"/>
        </w:rPr>
        <w:t>when some countries or States become signatories and bind themselves and affect their domestic law accordingly.</w:t>
      </w:r>
      <w:r>
        <w:rPr>
          <w:rFonts w:ascii="Avenir Next" w:hAnsi="Avenir Next" w:cs="Arial"/>
          <w:color w:val="4472C4" w:themeColor="accent1"/>
          <w:sz w:val="22"/>
          <w:szCs w:val="22"/>
          <w:lang w:val="en-GB"/>
        </w:rPr>
        <w:t xml:space="preserve"> These rules and regulations are typically set out in treaties and conventions.</w:t>
      </w:r>
    </w:p>
    <w:p w14:paraId="5BBFA04C" w14:textId="77777777" w:rsidR="00A14FCD" w:rsidRDefault="00A14FCD" w:rsidP="0075776C">
      <w:pPr>
        <w:rPr>
          <w:rFonts w:ascii="Avenir Next" w:hAnsi="Avenir Next" w:cs="Arial"/>
          <w:color w:val="4472C4" w:themeColor="accent1"/>
          <w:sz w:val="22"/>
          <w:szCs w:val="22"/>
          <w:lang w:val="en-GB"/>
        </w:rPr>
      </w:pPr>
    </w:p>
    <w:p w14:paraId="2BEA8FD4" w14:textId="4D236036" w:rsidR="0075776C" w:rsidRDefault="00A14FCD" w:rsidP="0075776C">
      <w:pPr>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Examples of the hard law, that has been adopted or embodies in the domestic law of the relevant countries are, the </w:t>
      </w:r>
      <w:proofErr w:type="spellStart"/>
      <w:r>
        <w:rPr>
          <w:rFonts w:ascii="Avenir Next" w:hAnsi="Avenir Next" w:cs="Arial"/>
          <w:color w:val="4472C4" w:themeColor="accent1"/>
          <w:sz w:val="22"/>
          <w:szCs w:val="22"/>
          <w:lang w:val="en-GB"/>
        </w:rPr>
        <w:t>The</w:t>
      </w:r>
      <w:proofErr w:type="spellEnd"/>
      <w:r>
        <w:rPr>
          <w:rFonts w:ascii="Avenir Next" w:hAnsi="Avenir Next" w:cs="Arial"/>
          <w:color w:val="4472C4" w:themeColor="accent1"/>
          <w:sz w:val="22"/>
          <w:szCs w:val="22"/>
          <w:lang w:val="en-GB"/>
        </w:rPr>
        <w:t xml:space="preserve"> Nordic Convention Bankruptcy 1933 between Norway, Denmark, Finland, Iceland and Sweeden and Regulation (EU) 2015/848 of the European parliament, where once a judgment opening insolvency proceedings in one EU country, it must be recognised in all other EU countries with the same effect.  </w:t>
      </w:r>
    </w:p>
    <w:p w14:paraId="5DE992DF" w14:textId="77777777" w:rsidR="00A14FCD" w:rsidRDefault="00A14FCD" w:rsidP="0075776C">
      <w:pPr>
        <w:rPr>
          <w:rFonts w:ascii="Avenir Next" w:hAnsi="Avenir Next" w:cs="Arial"/>
          <w:color w:val="4472C4" w:themeColor="accent1"/>
          <w:sz w:val="22"/>
          <w:szCs w:val="22"/>
          <w:lang w:val="en-GB"/>
        </w:rPr>
      </w:pPr>
    </w:p>
    <w:p w14:paraId="74F6EAB7" w14:textId="58B93AA4" w:rsidR="00A14FCD" w:rsidRDefault="00A14FCD" w:rsidP="0075776C">
      <w:pPr>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Soft </w:t>
      </w:r>
      <w:r w:rsidRPr="00A14FCD">
        <w:rPr>
          <w:rFonts w:ascii="Avenir Next" w:hAnsi="Avenir Next" w:cs="Arial"/>
          <w:color w:val="4472C4" w:themeColor="accent1"/>
          <w:sz w:val="22"/>
          <w:szCs w:val="22"/>
          <w:lang w:val="en-GB"/>
        </w:rPr>
        <w:t xml:space="preserve">law: </w:t>
      </w:r>
      <w:r w:rsidR="005C47D7">
        <w:rPr>
          <w:rFonts w:ascii="Avenir Next" w:hAnsi="Avenir Next" w:cs="Arial"/>
          <w:color w:val="4472C4" w:themeColor="accent1"/>
          <w:sz w:val="22"/>
          <w:szCs w:val="22"/>
          <w:lang w:val="en-GB"/>
        </w:rPr>
        <w:t xml:space="preserve">Opposed to the hard law, the soft law relates to the being more influential than binding. </w:t>
      </w:r>
      <w:r w:rsidR="007518B7">
        <w:rPr>
          <w:rFonts w:ascii="Avenir Next" w:hAnsi="Avenir Next" w:cs="Arial"/>
          <w:color w:val="4472C4" w:themeColor="accent1"/>
          <w:sz w:val="22"/>
          <w:szCs w:val="22"/>
          <w:lang w:val="en-GB"/>
        </w:rPr>
        <w:t>It is where countries should follow the best practice and it is not legally enforceable.</w:t>
      </w:r>
    </w:p>
    <w:p w14:paraId="37FB3CD3" w14:textId="77777777" w:rsidR="007518B7" w:rsidRDefault="007518B7" w:rsidP="0075776C">
      <w:pPr>
        <w:rPr>
          <w:rFonts w:ascii="Avenir Next" w:hAnsi="Avenir Next" w:cs="Arial"/>
          <w:color w:val="4472C4" w:themeColor="accent1"/>
          <w:sz w:val="22"/>
          <w:szCs w:val="22"/>
          <w:lang w:val="en-GB"/>
        </w:rPr>
      </w:pPr>
    </w:p>
    <w:p w14:paraId="159F7D2D" w14:textId="3E466B1E" w:rsidR="007C064E" w:rsidRDefault="007518B7" w:rsidP="007518B7">
      <w:pPr>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One example of the soft law is the </w:t>
      </w:r>
      <w:r w:rsidR="007C064E" w:rsidRPr="007518B7">
        <w:rPr>
          <w:rFonts w:ascii="Avenir Next" w:hAnsi="Avenir Next" w:cs="Arial"/>
          <w:color w:val="4472C4" w:themeColor="accent1"/>
          <w:sz w:val="22"/>
          <w:szCs w:val="22"/>
          <w:lang w:val="en-GB"/>
        </w:rPr>
        <w:t xml:space="preserve">UNCITRAL Legislative Guide (2004). This guide is a best practice which can be used when countries revise their own insolvency legislation. </w:t>
      </w:r>
      <w:r>
        <w:rPr>
          <w:rFonts w:ascii="Avenir Next" w:hAnsi="Avenir Next" w:cs="Arial"/>
          <w:color w:val="4472C4" w:themeColor="accent1"/>
          <w:sz w:val="22"/>
          <w:szCs w:val="22"/>
          <w:lang w:val="en-GB"/>
        </w:rPr>
        <w:t xml:space="preserve">Another is the </w:t>
      </w:r>
      <w:r w:rsidR="007C064E" w:rsidRPr="007518B7">
        <w:rPr>
          <w:rFonts w:ascii="Avenir Next" w:hAnsi="Avenir Next" w:cs="Arial"/>
          <w:color w:val="4472C4" w:themeColor="accent1"/>
          <w:sz w:val="22"/>
          <w:szCs w:val="22"/>
          <w:lang w:val="en-GB"/>
        </w:rPr>
        <w:t>Asian Principles of Restructuring. A project by the Asian Business Law Institute with the International Insolvency Institute. A project which aims to formulate common principles for in-court and out-court restructuring in ASEAN, Australia, China, Japan, India, South Korea</w:t>
      </w:r>
      <w:r>
        <w:rPr>
          <w:rFonts w:ascii="Avenir Next" w:hAnsi="Avenir Next" w:cs="Arial"/>
          <w:color w:val="4472C4" w:themeColor="accent1"/>
          <w:sz w:val="22"/>
          <w:szCs w:val="22"/>
          <w:lang w:val="en-GB"/>
        </w:rPr>
        <w:t>.</w:t>
      </w:r>
    </w:p>
    <w:p w14:paraId="37E6B7D5" w14:textId="77777777" w:rsidR="007518B7" w:rsidRDefault="007518B7" w:rsidP="007518B7">
      <w:pPr>
        <w:rPr>
          <w:rFonts w:ascii="Avenir Next" w:hAnsi="Avenir Next" w:cs="Arial"/>
          <w:color w:val="4472C4" w:themeColor="accent1"/>
          <w:sz w:val="22"/>
          <w:szCs w:val="22"/>
          <w:lang w:val="en-GB"/>
        </w:rPr>
      </w:pPr>
    </w:p>
    <w:p w14:paraId="5F64D235" w14:textId="22D9D16E" w:rsidR="007518B7" w:rsidRDefault="007518B7" w:rsidP="007518B7">
      <w:pPr>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While there has been a success in achieving hard law solutions to international insolvency law issues, more success has been gained through the use of soft law options.</w:t>
      </w:r>
    </w:p>
    <w:p w14:paraId="1C6BF548" w14:textId="77777777" w:rsidR="007518B7" w:rsidRDefault="007518B7" w:rsidP="007518B7">
      <w:pPr>
        <w:rPr>
          <w:rFonts w:ascii="Avenir Next" w:hAnsi="Avenir Next" w:cs="Arial"/>
          <w:color w:val="4472C4" w:themeColor="accent1"/>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401DFD" w:rsidRDefault="00F85C0B" w:rsidP="00F85C0B">
      <w:pPr>
        <w:jc w:val="both"/>
        <w:rPr>
          <w:rFonts w:ascii="Avenir Next" w:hAnsi="Avenir Next" w:cs="Arial"/>
          <w:sz w:val="22"/>
          <w:szCs w:val="22"/>
        </w:rPr>
      </w:pPr>
      <w:r w:rsidRPr="00401DFD">
        <w:rPr>
          <w:rFonts w:ascii="Avenir Next" w:hAnsi="Avenir Next" w:cs="Arial"/>
          <w:sz w:val="22"/>
          <w:szCs w:val="22"/>
        </w:rPr>
        <w:t xml:space="preserve">Norton Cars Inc is a registered company that manufactures sports cars. </w:t>
      </w:r>
      <w:r w:rsidRPr="00401DFD">
        <w:rPr>
          <w:rStyle w:val="cf01"/>
          <w:rFonts w:ascii="Avenir Next" w:hAnsi="Avenir Next" w:cs="Arial"/>
          <w:sz w:val="22"/>
          <w:szCs w:val="22"/>
        </w:rPr>
        <w:t>The company was initially incorporated in the USA and at the time operated from there.</w:t>
      </w:r>
      <w:r w:rsidR="00A641E0" w:rsidRPr="00401DFD">
        <w:rPr>
          <w:rStyle w:val="cf01"/>
          <w:rFonts w:ascii="Avenir Next" w:hAnsi="Avenir Next" w:cs="Arial"/>
          <w:sz w:val="22"/>
          <w:szCs w:val="22"/>
        </w:rPr>
        <w:t xml:space="preserve"> </w:t>
      </w:r>
      <w:r w:rsidR="008E4F14" w:rsidRPr="00401DFD">
        <w:rPr>
          <w:rFonts w:ascii="Avenir Next" w:hAnsi="Avenir Next" w:cs="Arial"/>
          <w:sz w:val="22"/>
          <w:szCs w:val="22"/>
        </w:rPr>
        <w:t>The company’s</w:t>
      </w:r>
      <w:r w:rsidRPr="00401DFD">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401DFD" w:rsidRDefault="00F85C0B" w:rsidP="00F85C0B">
      <w:pPr>
        <w:jc w:val="both"/>
        <w:rPr>
          <w:rFonts w:ascii="Avenir Next" w:hAnsi="Avenir Next" w:cs="Arial"/>
          <w:sz w:val="22"/>
          <w:szCs w:val="22"/>
        </w:rPr>
      </w:pPr>
    </w:p>
    <w:p w14:paraId="52710D41" w14:textId="2F4E94FD" w:rsidR="00F85C0B" w:rsidRPr="00401DFD" w:rsidRDefault="00F85C0B" w:rsidP="00F85C0B">
      <w:pPr>
        <w:jc w:val="both"/>
        <w:rPr>
          <w:rFonts w:ascii="Avenir Next" w:hAnsi="Avenir Next" w:cs="Arial"/>
          <w:sz w:val="22"/>
          <w:szCs w:val="22"/>
        </w:rPr>
      </w:pPr>
      <w:r w:rsidRPr="00401DFD">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401DFD"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401DFD">
        <w:rPr>
          <w:rFonts w:ascii="Avenir Next" w:hAnsi="Avenir Next" w:cs="Arial"/>
          <w:sz w:val="22"/>
          <w:szCs w:val="28"/>
        </w:rPr>
        <w:t>Apart from the USA and various European states, Norton Cars Inc also distributes its cars to India, South Africa and Australia via branches of the company</w:t>
      </w:r>
      <w:r w:rsidR="008E4F14" w:rsidRPr="00401DFD">
        <w:rPr>
          <w:rFonts w:ascii="Avenir Next" w:hAnsi="Avenir Next" w:cs="Arial"/>
          <w:sz w:val="22"/>
          <w:szCs w:val="28"/>
        </w:rPr>
        <w:t xml:space="preserve"> </w:t>
      </w:r>
      <w:r w:rsidRPr="00401DFD">
        <w:rPr>
          <w:rFonts w:ascii="Avenir Next" w:hAnsi="Avenir Next" w:cs="Arial"/>
          <w:sz w:val="22"/>
          <w:szCs w:val="28"/>
        </w:rPr>
        <w:t xml:space="preserve">operating in these </w:t>
      </w:r>
      <w:r w:rsidR="008E4F14" w:rsidRPr="00401DFD">
        <w:rPr>
          <w:rFonts w:ascii="Avenir Next" w:hAnsi="Avenir Next" w:cs="Arial"/>
          <w:sz w:val="22"/>
          <w:szCs w:val="28"/>
        </w:rPr>
        <w:t>S</w:t>
      </w:r>
      <w:r w:rsidRPr="00401DFD">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4721DD" w:rsidRDefault="00DB5A5A" w:rsidP="00DB5A5A">
      <w:pPr>
        <w:jc w:val="both"/>
        <w:rPr>
          <w:rFonts w:ascii="Avenir Next" w:hAnsi="Avenir Next" w:cs="Arial"/>
          <w:sz w:val="22"/>
          <w:szCs w:val="28"/>
        </w:rPr>
      </w:pPr>
      <w:r w:rsidRPr="004721DD">
        <w:rPr>
          <w:rFonts w:ascii="Avenir Next" w:hAnsi="Avenir Next" w:cs="Arial"/>
          <w:sz w:val="22"/>
          <w:szCs w:val="28"/>
        </w:rPr>
        <w:lastRenderedPageBreak/>
        <w:t xml:space="preserve">For purposes of this part of the questions, assume Norton Cars </w:t>
      </w:r>
      <w:r w:rsidR="00B366EC" w:rsidRPr="004721DD">
        <w:rPr>
          <w:rFonts w:ascii="Avenir Next" w:hAnsi="Avenir Next" w:cs="Arial"/>
          <w:sz w:val="22"/>
          <w:szCs w:val="28"/>
        </w:rPr>
        <w:t>Inc</w:t>
      </w:r>
      <w:r w:rsidRPr="004721DD">
        <w:rPr>
          <w:rFonts w:ascii="Avenir Next" w:hAnsi="Avenir Next" w:cs="Arial"/>
          <w:sz w:val="22"/>
          <w:szCs w:val="28"/>
        </w:rPr>
        <w:t xml:space="preserve"> has filed for liquidation in terms of American law at the time when the </w:t>
      </w:r>
      <w:r w:rsidR="00FF0BFE" w:rsidRPr="004721DD">
        <w:rPr>
          <w:rFonts w:ascii="Avenir Next" w:hAnsi="Avenir Next" w:cs="Arial"/>
          <w:sz w:val="22"/>
          <w:szCs w:val="28"/>
        </w:rPr>
        <w:t>h</w:t>
      </w:r>
      <w:r w:rsidRPr="004721DD">
        <w:rPr>
          <w:rFonts w:ascii="Avenir Next" w:hAnsi="Avenir Next" w:cs="Arial"/>
          <w:sz w:val="22"/>
          <w:szCs w:val="28"/>
        </w:rPr>
        <w:t xml:space="preserve">eadquarters were still in England. </w:t>
      </w:r>
    </w:p>
    <w:p w14:paraId="6291F125" w14:textId="77777777" w:rsidR="00DB5A5A" w:rsidRPr="004721DD" w:rsidRDefault="00DB5A5A" w:rsidP="00DB5A5A">
      <w:pPr>
        <w:jc w:val="both"/>
        <w:rPr>
          <w:rFonts w:ascii="Avenir Next" w:hAnsi="Avenir Next" w:cs="Arial"/>
          <w:sz w:val="22"/>
          <w:szCs w:val="28"/>
        </w:rPr>
      </w:pPr>
    </w:p>
    <w:p w14:paraId="4C4C1480" w14:textId="77777777" w:rsidR="00FB6AC4" w:rsidRDefault="00DB5A5A" w:rsidP="00DB5A5A">
      <w:pPr>
        <w:jc w:val="both"/>
        <w:rPr>
          <w:rFonts w:ascii="Avenir Next" w:hAnsi="Avenir Next" w:cs="Arial"/>
          <w:sz w:val="22"/>
          <w:szCs w:val="28"/>
        </w:rPr>
      </w:pPr>
      <w:r w:rsidRPr="004721DD">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sidRPr="004721DD">
        <w:rPr>
          <w:rFonts w:ascii="Avenir Next" w:hAnsi="Avenir Next" w:cs="Arial"/>
          <w:sz w:val="22"/>
          <w:szCs w:val="28"/>
        </w:rPr>
        <w:t xml:space="preserve">Inc </w:t>
      </w:r>
      <w:r w:rsidRPr="004721DD">
        <w:rPr>
          <w:rFonts w:ascii="Avenir Next" w:hAnsi="Avenir Next" w:cs="Arial"/>
          <w:sz w:val="22"/>
          <w:szCs w:val="28"/>
        </w:rPr>
        <w:t>situated in England.</w:t>
      </w:r>
    </w:p>
    <w:p w14:paraId="26ED4738" w14:textId="77777777" w:rsidR="00FB6AC4" w:rsidRDefault="00FB6AC4" w:rsidP="00DB5A5A">
      <w:pPr>
        <w:jc w:val="both"/>
        <w:rPr>
          <w:rFonts w:ascii="Avenir Next" w:hAnsi="Avenir Next" w:cs="Arial"/>
          <w:sz w:val="22"/>
          <w:szCs w:val="28"/>
        </w:rPr>
      </w:pPr>
    </w:p>
    <w:p w14:paraId="0BAD65F3" w14:textId="2D4ED608" w:rsidR="00FB6AC4" w:rsidRDefault="004721DD" w:rsidP="00DB5A5A">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w:t>
      </w:r>
      <w:r w:rsidR="00FB6AC4" w:rsidRPr="00FB6AC4">
        <w:rPr>
          <w:rFonts w:ascii="Avenir Next" w:hAnsi="Avenir Next" w:cs="Arial"/>
          <w:color w:val="4472C4" w:themeColor="accent1"/>
          <w:sz w:val="22"/>
          <w:szCs w:val="22"/>
          <w:lang w:val="en-GB"/>
        </w:rPr>
        <w:t>One source that the American insolvent estate representative that could use is the UNCITRAL Model Law on Cross-Border Insolvency (Model Law) (implemented under the Cross-Border Insolvency Regulations 2006 (CBIR)</w:t>
      </w:r>
      <w:r w:rsidR="00FB6AC4">
        <w:rPr>
          <w:rFonts w:ascii="Avenir Next" w:hAnsi="Avenir Next" w:cs="Arial"/>
          <w:color w:val="4472C4" w:themeColor="accent1"/>
          <w:sz w:val="22"/>
          <w:szCs w:val="22"/>
          <w:lang w:val="en-GB"/>
        </w:rPr>
        <w:t xml:space="preserve">, in relation to the assistance required between UK and the USA. Under the Model law, assistance can be sought by the American representative in relation to the assets of </w:t>
      </w:r>
      <w:proofErr w:type="spellStart"/>
      <w:r w:rsidR="00FB6AC4">
        <w:rPr>
          <w:rFonts w:ascii="Avenir Next" w:hAnsi="Avenir Next" w:cs="Arial"/>
          <w:color w:val="4472C4" w:themeColor="accent1"/>
          <w:sz w:val="22"/>
          <w:szCs w:val="22"/>
          <w:lang w:val="en-GB"/>
        </w:rPr>
        <w:t>Nortoc</w:t>
      </w:r>
      <w:proofErr w:type="spellEnd"/>
      <w:r w:rsidR="00FB6AC4">
        <w:rPr>
          <w:rFonts w:ascii="Avenir Next" w:hAnsi="Avenir Next" w:cs="Arial"/>
          <w:color w:val="4472C4" w:themeColor="accent1"/>
          <w:sz w:val="22"/>
          <w:szCs w:val="22"/>
          <w:lang w:val="en-GB"/>
        </w:rPr>
        <w:t xml:space="preserve"> Cars Inc that are situated in England.</w:t>
      </w:r>
    </w:p>
    <w:p w14:paraId="4224BB80" w14:textId="77777777" w:rsidR="00FB6AC4" w:rsidRDefault="00FB6AC4" w:rsidP="00DB5A5A">
      <w:pPr>
        <w:jc w:val="both"/>
        <w:rPr>
          <w:rFonts w:ascii="Avenir Next" w:hAnsi="Avenir Next" w:cs="Arial"/>
          <w:color w:val="4472C4" w:themeColor="accent1"/>
          <w:sz w:val="22"/>
          <w:szCs w:val="22"/>
          <w:lang w:val="en-GB"/>
        </w:rPr>
      </w:pPr>
    </w:p>
    <w:p w14:paraId="467F910C" w14:textId="0BCAE118" w:rsidR="00FB6AC4" w:rsidRDefault="00FB6AC4" w:rsidP="00DB5A5A">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However, the Model law, </w:t>
      </w:r>
      <w:r w:rsidR="00403F48">
        <w:rPr>
          <w:rFonts w:ascii="Avenir Next" w:hAnsi="Avenir Next" w:cs="Arial"/>
          <w:color w:val="4472C4" w:themeColor="accent1"/>
          <w:sz w:val="22"/>
          <w:szCs w:val="22"/>
          <w:lang w:val="en-GB"/>
        </w:rPr>
        <w:t>does</w:t>
      </w:r>
      <w:r>
        <w:rPr>
          <w:rFonts w:ascii="Avenir Next" w:hAnsi="Avenir Next" w:cs="Arial"/>
          <w:color w:val="4472C4" w:themeColor="accent1"/>
          <w:sz w:val="22"/>
          <w:szCs w:val="22"/>
          <w:lang w:val="en-GB"/>
        </w:rPr>
        <w:t xml:space="preserve"> not provide automatic recognition of </w:t>
      </w:r>
      <w:r w:rsidR="00403F48">
        <w:rPr>
          <w:rFonts w:ascii="Avenir Next" w:hAnsi="Avenir Next" w:cs="Arial"/>
          <w:color w:val="4472C4" w:themeColor="accent1"/>
          <w:sz w:val="22"/>
          <w:szCs w:val="22"/>
          <w:lang w:val="en-GB"/>
        </w:rPr>
        <w:t>insolvency</w:t>
      </w:r>
      <w:r>
        <w:rPr>
          <w:rFonts w:ascii="Avenir Next" w:hAnsi="Avenir Next" w:cs="Arial"/>
          <w:color w:val="4472C4" w:themeColor="accent1"/>
          <w:sz w:val="22"/>
          <w:szCs w:val="22"/>
          <w:lang w:val="en-GB"/>
        </w:rPr>
        <w:t xml:space="preserve"> proceedings that have been opened within the US, but an application to Court is required to secure recognition.</w:t>
      </w:r>
      <w:r w:rsidR="00403F48">
        <w:rPr>
          <w:rFonts w:ascii="Avenir Next" w:hAnsi="Avenir Next" w:cs="Arial"/>
          <w:color w:val="4472C4" w:themeColor="accent1"/>
          <w:sz w:val="22"/>
          <w:szCs w:val="22"/>
          <w:lang w:val="en-GB"/>
        </w:rPr>
        <w:t xml:space="preserve"> The overall purpose of the Model law is to provide effective mechanism for dealing with the cases of cross-border insolvency and protect and maximize the value of the debtors assets.</w:t>
      </w:r>
    </w:p>
    <w:p w14:paraId="6074E539" w14:textId="77777777" w:rsidR="00403F48" w:rsidRDefault="00403F48" w:rsidP="00DB5A5A">
      <w:pPr>
        <w:jc w:val="both"/>
        <w:rPr>
          <w:rFonts w:ascii="Avenir Next" w:hAnsi="Avenir Next" w:cs="Arial"/>
          <w:color w:val="4472C4" w:themeColor="accent1"/>
          <w:sz w:val="22"/>
          <w:szCs w:val="22"/>
          <w:lang w:val="en-GB"/>
        </w:rPr>
      </w:pPr>
    </w:p>
    <w:p w14:paraId="063B43A2" w14:textId="621E6611" w:rsidR="00403F48" w:rsidRDefault="00403F48" w:rsidP="00DB5A5A">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Therefore, in case Norton Cars Inc, can apply for recognition in England under the 2006 Insolvency regulations and the UNCITRAL Model that allows the US representative to apply to the English court for recognition.</w:t>
      </w:r>
    </w:p>
    <w:p w14:paraId="4E76E94E" w14:textId="77777777" w:rsidR="00403F48" w:rsidRDefault="00403F48" w:rsidP="00DB5A5A">
      <w:pPr>
        <w:jc w:val="both"/>
        <w:rPr>
          <w:rFonts w:ascii="Avenir Next" w:hAnsi="Avenir Next" w:cs="Arial"/>
          <w:color w:val="4472C4" w:themeColor="accent1"/>
          <w:sz w:val="22"/>
          <w:szCs w:val="22"/>
          <w:lang w:val="en-GB"/>
        </w:rPr>
      </w:pPr>
    </w:p>
    <w:p w14:paraId="54BEB8CD" w14:textId="27381372" w:rsidR="00403F48" w:rsidRDefault="00403F48" w:rsidP="00DB5A5A">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Once the English court recognised the insolvency proceedings, it would then provide assistance and cooperation in the administration of the insolvency estate.</w:t>
      </w:r>
      <w:r w:rsidR="004721DD">
        <w:rPr>
          <w:rFonts w:ascii="Avenir Next" w:hAnsi="Avenir Next" w:cs="Arial"/>
          <w:color w:val="4472C4" w:themeColor="accent1"/>
          <w:sz w:val="22"/>
          <w:szCs w:val="22"/>
          <w:lang w:val="en-GB"/>
        </w:rPr>
        <w:t>]</w:t>
      </w:r>
    </w:p>
    <w:p w14:paraId="4184BAFC" w14:textId="67B1B34A" w:rsidR="002253D8" w:rsidRPr="002253D8" w:rsidRDefault="002253D8" w:rsidP="00DB5A5A">
      <w:pPr>
        <w:jc w:val="both"/>
        <w:rPr>
          <w:rFonts w:ascii="Avenir Next" w:hAnsi="Avenir Next" w:cs="Arial"/>
          <w:color w:val="808080" w:themeColor="background1" w:themeShade="80"/>
          <w:sz w:val="22"/>
          <w:szCs w:val="22"/>
          <w:lang w:val="en-GB"/>
        </w:rPr>
      </w:pP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BE70E5" w:rsidRDefault="009F0C5A" w:rsidP="009F0C5A">
      <w:pPr>
        <w:jc w:val="both"/>
        <w:rPr>
          <w:rFonts w:ascii="Avenir Next" w:hAnsi="Avenir Next" w:cs="Arial"/>
          <w:sz w:val="22"/>
          <w:szCs w:val="28"/>
        </w:rPr>
      </w:pPr>
      <w:r w:rsidRPr="00BE70E5">
        <w:rPr>
          <w:rFonts w:ascii="Avenir Next" w:hAnsi="Avenir Next" w:cs="Arial"/>
          <w:sz w:val="22"/>
          <w:szCs w:val="28"/>
        </w:rPr>
        <w:t xml:space="preserve">For purposes of this part question assume that Norton Cars Inc shifted its COMI to Italy when England exited the EU. At the same time, its main operations transpired in Germany, but its management was directed from Italy. </w:t>
      </w:r>
    </w:p>
    <w:p w14:paraId="1F2D6E6C" w14:textId="77777777" w:rsidR="009F0C5A" w:rsidRPr="00BE70E5"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BE70E5">
        <w:rPr>
          <w:rFonts w:ascii="Avenir Next" w:hAnsi="Avenir Next" w:cs="Arial"/>
          <w:sz w:val="22"/>
          <w:szCs w:val="28"/>
        </w:rPr>
        <w:t>Advise as to the appropriate legal source(s) to be used in a cross-border insolvency matter between Italy and Germany</w:t>
      </w:r>
      <w:r w:rsidR="007D47FB" w:rsidRPr="00BE70E5">
        <w:rPr>
          <w:rFonts w:ascii="Avenir Next" w:hAnsi="Avenir Next" w:cs="Arial"/>
          <w:sz w:val="22"/>
          <w:szCs w:val="28"/>
        </w:rPr>
        <w:t>,</w:t>
      </w:r>
      <w:r w:rsidRPr="00BE70E5">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2F997F9D" w14:textId="1E8C3780" w:rsidR="00330F5D" w:rsidRDefault="002253D8" w:rsidP="002253D8">
      <w:pPr>
        <w:jc w:val="both"/>
        <w:rPr>
          <w:rFonts w:ascii="Avenir Next" w:hAnsi="Avenir Next" w:cs="Arial"/>
          <w:color w:val="4472C4" w:themeColor="accent1"/>
          <w:sz w:val="22"/>
          <w:szCs w:val="22"/>
          <w:lang w:val="en-GB"/>
        </w:rPr>
      </w:pPr>
      <w:r w:rsidRPr="005522EF">
        <w:rPr>
          <w:rFonts w:ascii="Avenir Next" w:hAnsi="Avenir Next" w:cs="Arial"/>
          <w:color w:val="4472C4" w:themeColor="accent1"/>
          <w:sz w:val="22"/>
          <w:szCs w:val="22"/>
          <w:lang w:val="en-GB"/>
        </w:rPr>
        <w:t>[</w:t>
      </w:r>
      <w:r w:rsidR="005522EF">
        <w:rPr>
          <w:rFonts w:ascii="Avenir Next" w:hAnsi="Avenir Next" w:cs="Arial"/>
          <w:color w:val="4472C4" w:themeColor="accent1"/>
          <w:sz w:val="22"/>
          <w:szCs w:val="22"/>
          <w:lang w:val="en-GB"/>
        </w:rPr>
        <w:t>Given that Norton Car Inc shifted its centre of main interest in Italy and their main operation in Germany, and therefore both countries are members of the European Union the appropriate legal source would be the European Insolvency regulation 2015 known as the “Recast</w:t>
      </w:r>
      <w:r w:rsidR="00330F5D">
        <w:rPr>
          <w:rFonts w:ascii="Avenir Next" w:hAnsi="Avenir Next" w:cs="Arial"/>
          <w:color w:val="4472C4" w:themeColor="accent1"/>
          <w:sz w:val="22"/>
          <w:szCs w:val="22"/>
          <w:lang w:val="en-GB"/>
        </w:rPr>
        <w:t>”.</w:t>
      </w:r>
    </w:p>
    <w:p w14:paraId="128DCE24" w14:textId="77777777" w:rsidR="00330F5D" w:rsidRDefault="00330F5D" w:rsidP="002253D8">
      <w:pPr>
        <w:jc w:val="both"/>
        <w:rPr>
          <w:rFonts w:ascii="Avenir Next" w:hAnsi="Avenir Next" w:cs="Arial"/>
          <w:color w:val="4472C4" w:themeColor="accent1"/>
          <w:sz w:val="22"/>
          <w:szCs w:val="22"/>
          <w:lang w:val="en-GB"/>
        </w:rPr>
      </w:pPr>
    </w:p>
    <w:p w14:paraId="3E828A97" w14:textId="1438B051" w:rsidR="00330F5D" w:rsidRDefault="00330F5D" w:rsidP="002253D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purpose of Recast is to ensure the efficient administration of insolvency proceeding involving an individual or business that they have activities or financial interests in another EU country.</w:t>
      </w:r>
    </w:p>
    <w:p w14:paraId="1990112E" w14:textId="77777777" w:rsidR="00330F5D" w:rsidRDefault="00330F5D" w:rsidP="002253D8">
      <w:pPr>
        <w:jc w:val="both"/>
        <w:rPr>
          <w:rFonts w:ascii="Avenir Next" w:hAnsi="Avenir Next" w:cs="Arial"/>
          <w:color w:val="4472C4" w:themeColor="accent1"/>
          <w:sz w:val="22"/>
          <w:szCs w:val="22"/>
          <w:lang w:val="en-GB"/>
        </w:rPr>
      </w:pPr>
    </w:p>
    <w:p w14:paraId="7A9A0F82" w14:textId="2757B19B" w:rsidR="00330F5D" w:rsidRDefault="00330F5D" w:rsidP="002253D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Recast, allocates jurisdictional competence </w:t>
      </w:r>
      <w:r w:rsidR="00F17C61">
        <w:rPr>
          <w:rFonts w:ascii="Avenir Next" w:hAnsi="Avenir Next" w:cs="Arial"/>
          <w:color w:val="4472C4" w:themeColor="accent1"/>
          <w:sz w:val="22"/>
          <w:szCs w:val="22"/>
          <w:lang w:val="en-GB"/>
        </w:rPr>
        <w:t>of</w:t>
      </w:r>
      <w:r>
        <w:rPr>
          <w:rFonts w:ascii="Avenir Next" w:hAnsi="Avenir Next" w:cs="Arial"/>
          <w:color w:val="4472C4" w:themeColor="accent1"/>
          <w:sz w:val="22"/>
          <w:szCs w:val="22"/>
          <w:lang w:val="en-GB"/>
        </w:rPr>
        <w:t xml:space="preserve"> the courts of a member </w:t>
      </w:r>
      <w:r w:rsidR="00F17C61">
        <w:rPr>
          <w:rFonts w:ascii="Avenir Next" w:hAnsi="Avenir Next" w:cs="Arial"/>
          <w:color w:val="4472C4" w:themeColor="accent1"/>
          <w:sz w:val="22"/>
          <w:szCs w:val="22"/>
          <w:lang w:val="en-GB"/>
        </w:rPr>
        <w:t>State</w:t>
      </w:r>
      <w:r>
        <w:rPr>
          <w:rFonts w:ascii="Avenir Next" w:hAnsi="Avenir Next" w:cs="Arial"/>
          <w:color w:val="4472C4" w:themeColor="accent1"/>
          <w:sz w:val="22"/>
          <w:szCs w:val="22"/>
          <w:lang w:val="en-GB"/>
        </w:rPr>
        <w:t xml:space="preserve">, within which is </w:t>
      </w:r>
      <w:r w:rsidR="00F17C61">
        <w:rPr>
          <w:rFonts w:ascii="Avenir Next" w:hAnsi="Avenir Next" w:cs="Arial"/>
          <w:color w:val="4472C4" w:themeColor="accent1"/>
          <w:sz w:val="22"/>
          <w:szCs w:val="22"/>
          <w:lang w:val="en-GB"/>
        </w:rPr>
        <w:t>situated</w:t>
      </w:r>
      <w:r>
        <w:rPr>
          <w:rFonts w:ascii="Avenir Next" w:hAnsi="Avenir Next" w:cs="Arial"/>
          <w:color w:val="4472C4" w:themeColor="accent1"/>
          <w:sz w:val="22"/>
          <w:szCs w:val="22"/>
          <w:lang w:val="en-GB"/>
        </w:rPr>
        <w:t xml:space="preserve"> the “centre of the debtor’s main interests” (COMI). While Recast allocates the primary jurisdiction based on the COMI, it does allow for the possibility of subsidiary territorial proceeding in other member States, and these are </w:t>
      </w:r>
      <w:r w:rsidR="00F17C61">
        <w:rPr>
          <w:rFonts w:ascii="Avenir Next" w:hAnsi="Avenir Next" w:cs="Arial"/>
          <w:color w:val="4472C4" w:themeColor="accent1"/>
          <w:sz w:val="22"/>
          <w:szCs w:val="22"/>
          <w:lang w:val="en-GB"/>
        </w:rPr>
        <w:t>permitted</w:t>
      </w:r>
      <w:r>
        <w:rPr>
          <w:rFonts w:ascii="Avenir Next" w:hAnsi="Avenir Next" w:cs="Arial"/>
          <w:color w:val="4472C4" w:themeColor="accent1"/>
          <w:sz w:val="22"/>
          <w:szCs w:val="22"/>
          <w:lang w:val="en-GB"/>
        </w:rPr>
        <w:t xml:space="preserve"> where the debtor has an “establishment” Such subsidiary proceedings may be either </w:t>
      </w:r>
      <w:r w:rsidR="00F17C61">
        <w:rPr>
          <w:rFonts w:ascii="Avenir Next" w:hAnsi="Avenir Next" w:cs="Arial"/>
          <w:color w:val="4472C4" w:themeColor="accent1"/>
          <w:sz w:val="22"/>
          <w:szCs w:val="22"/>
          <w:lang w:val="en-GB"/>
        </w:rPr>
        <w:t>independent</w:t>
      </w:r>
      <w:r>
        <w:rPr>
          <w:rFonts w:ascii="Avenir Next" w:hAnsi="Avenir Next" w:cs="Arial"/>
          <w:color w:val="4472C4" w:themeColor="accent1"/>
          <w:sz w:val="22"/>
          <w:szCs w:val="22"/>
          <w:lang w:val="en-GB"/>
        </w:rPr>
        <w:t xml:space="preserve"> proceedings or secondary proceedings.</w:t>
      </w:r>
    </w:p>
    <w:p w14:paraId="7DDE77D3" w14:textId="77777777" w:rsidR="00F17C61" w:rsidRDefault="00F17C61" w:rsidP="002253D8">
      <w:pPr>
        <w:jc w:val="both"/>
        <w:rPr>
          <w:rFonts w:ascii="Avenir Next" w:hAnsi="Avenir Next" w:cs="Arial"/>
          <w:color w:val="4472C4" w:themeColor="accent1"/>
          <w:sz w:val="22"/>
          <w:szCs w:val="22"/>
          <w:lang w:val="en-GB"/>
        </w:rPr>
      </w:pPr>
    </w:p>
    <w:p w14:paraId="19F93392" w14:textId="012A16B0" w:rsidR="005522EF" w:rsidRDefault="00F17C61" w:rsidP="002253D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 the given scenario, since Norton Cars shifted its COMI to Italy, COMI is there considered to be the place where the main insolvency proceedings should be opened. Once the main insolvency </w:t>
      </w:r>
      <w:r>
        <w:rPr>
          <w:rFonts w:ascii="Avenir Next" w:hAnsi="Avenir Next" w:cs="Arial"/>
          <w:color w:val="4472C4" w:themeColor="accent1"/>
          <w:sz w:val="22"/>
          <w:szCs w:val="22"/>
          <w:lang w:val="en-GB"/>
        </w:rPr>
        <w:lastRenderedPageBreak/>
        <w:t>proceedings are opened in Italy, then these should be recognised in Germany under Recast since both states are members of the EU. In case there are UK proceedings involved, since the COMI was in England before transferring to Italy, Recast would not be applicable.</w:t>
      </w:r>
      <w:r w:rsidR="00BE70E5">
        <w:rPr>
          <w:rFonts w:ascii="Avenir Next" w:hAnsi="Avenir Next" w:cs="Arial"/>
          <w:color w:val="4472C4" w:themeColor="accent1"/>
          <w:sz w:val="22"/>
          <w:szCs w:val="22"/>
          <w:lang w:val="en-GB"/>
        </w:rPr>
        <w:t>]</w:t>
      </w:r>
    </w:p>
    <w:p w14:paraId="05996163" w14:textId="77777777" w:rsidR="005522EF" w:rsidRDefault="005522EF" w:rsidP="002253D8">
      <w:pPr>
        <w:jc w:val="both"/>
        <w:rPr>
          <w:rFonts w:ascii="Avenir Next" w:hAnsi="Avenir Next" w:cs="Arial"/>
          <w:color w:val="4472C4" w:themeColor="accent1"/>
          <w:sz w:val="22"/>
          <w:szCs w:val="22"/>
          <w:lang w:val="en-GB"/>
        </w:rPr>
      </w:pP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0488669A" w:rsidR="002253D8" w:rsidRPr="00BB6AAB" w:rsidRDefault="002B356B" w:rsidP="007815D1">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w:t>
      </w:r>
      <w:r w:rsidR="00BB6AAB" w:rsidRPr="00BB6AAB">
        <w:rPr>
          <w:rFonts w:ascii="Avenir Next" w:hAnsi="Avenir Next" w:cs="Arial"/>
          <w:color w:val="4472C4" w:themeColor="accent1"/>
          <w:sz w:val="22"/>
          <w:szCs w:val="22"/>
          <w:lang w:val="en-GB"/>
        </w:rPr>
        <w:t>EU Recast apply for the member states of EU</w:t>
      </w:r>
      <w:r w:rsidR="00BB6AAB">
        <w:rPr>
          <w:rFonts w:ascii="Avenir Next" w:hAnsi="Avenir Next" w:cs="Arial"/>
          <w:color w:val="4472C4" w:themeColor="accent1"/>
          <w:sz w:val="22"/>
          <w:szCs w:val="22"/>
          <w:lang w:val="en-GB"/>
        </w:rPr>
        <w:t>, therefore Indian, South African or Australian court would not be eligible to apply and depending from the Indian, South African and Australian court if they want to recognise the EU insolvency representative.</w:t>
      </w:r>
      <w:r>
        <w:rPr>
          <w:rFonts w:ascii="Avenir Next" w:hAnsi="Avenir Next" w:cs="Arial"/>
          <w:color w:val="4472C4" w:themeColor="accent1"/>
          <w:sz w:val="22"/>
          <w:szCs w:val="22"/>
          <w:lang w:val="en-GB"/>
        </w:rPr>
        <w:t>]</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27BE2079" w:rsidR="002253D8" w:rsidRDefault="002B356B" w:rsidP="002B356B">
      <w:pPr>
        <w:jc w:val="both"/>
        <w:rPr>
          <w:rFonts w:ascii="Avenir Next" w:hAnsi="Avenir Next" w:cs="Arial"/>
          <w:color w:val="4472C4" w:themeColor="accent1"/>
          <w:sz w:val="22"/>
          <w:szCs w:val="22"/>
          <w:lang w:val="en-GB"/>
        </w:rPr>
      </w:pPr>
      <w:r w:rsidRPr="002B356B">
        <w:rPr>
          <w:rFonts w:ascii="Avenir Next" w:hAnsi="Avenir Next" w:cs="Arial"/>
          <w:color w:val="4472C4" w:themeColor="accent1"/>
          <w:sz w:val="22"/>
          <w:szCs w:val="22"/>
          <w:lang w:val="en-GB"/>
        </w:rPr>
        <w:t>[</w:t>
      </w:r>
      <w:r>
        <w:rPr>
          <w:rFonts w:ascii="Avenir Next" w:hAnsi="Avenir Next" w:cs="Arial"/>
          <w:color w:val="4472C4" w:themeColor="accent1"/>
          <w:sz w:val="22"/>
          <w:szCs w:val="22"/>
          <w:lang w:val="en-GB"/>
        </w:rPr>
        <w:t>Netherlands is one of the 27 member states of the EU, therefore, the EU recast would apply. Given that the insolvency proceeding has opened in Italy, and is governed by Italian law, therefore the procedure in the Netherlands should be accepted subject to the Italian law, since both countries are EU members.</w:t>
      </w:r>
    </w:p>
    <w:p w14:paraId="6D45AF61" w14:textId="77777777" w:rsidR="002B356B" w:rsidRDefault="002B356B" w:rsidP="002B356B">
      <w:pPr>
        <w:jc w:val="both"/>
        <w:rPr>
          <w:rFonts w:ascii="Avenir Next" w:hAnsi="Avenir Next" w:cs="Arial"/>
          <w:color w:val="4472C4" w:themeColor="accent1"/>
          <w:sz w:val="22"/>
          <w:szCs w:val="22"/>
          <w:lang w:val="en-GB"/>
        </w:rPr>
      </w:pPr>
    </w:p>
    <w:p w14:paraId="549B23A1" w14:textId="7F8D3EAD" w:rsidR="002B356B" w:rsidRDefault="002B356B" w:rsidP="002B356B">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Regarding the real rights of security, the principle of universality should apply, that there should only be one insolvency proceeding covering all the debtor’s assets and debts worldwide.</w:t>
      </w:r>
    </w:p>
    <w:p w14:paraId="42A48C5F" w14:textId="77777777" w:rsidR="002B356B" w:rsidRDefault="002B356B" w:rsidP="002B356B">
      <w:pPr>
        <w:jc w:val="both"/>
        <w:rPr>
          <w:rFonts w:ascii="Avenir Next" w:hAnsi="Avenir Next" w:cs="Arial"/>
          <w:color w:val="4472C4" w:themeColor="accent1"/>
          <w:sz w:val="22"/>
          <w:szCs w:val="22"/>
          <w:lang w:val="en-GB"/>
        </w:rPr>
      </w:pPr>
    </w:p>
    <w:p w14:paraId="3933ECDB" w14:textId="0F1E7323" w:rsidR="002B356B" w:rsidRPr="002B356B" w:rsidRDefault="00FD2ADA" w:rsidP="002B356B">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w:t>
      </w:r>
      <w:r w:rsidR="002B356B">
        <w:rPr>
          <w:rFonts w:ascii="Avenir Next" w:hAnsi="Avenir Next" w:cs="Arial"/>
          <w:color w:val="4472C4" w:themeColor="accent1"/>
          <w:sz w:val="22"/>
          <w:szCs w:val="22"/>
          <w:lang w:val="en-GB"/>
        </w:rPr>
        <w:t>he Italian insolvency representative, should in cooperation with the courts in the Netherlands, comply with the Dutch laws and procedures as well</w:t>
      </w:r>
      <w:r>
        <w:rPr>
          <w:rFonts w:ascii="Avenir Next" w:hAnsi="Avenir Next" w:cs="Arial"/>
          <w:color w:val="4472C4" w:themeColor="accent1"/>
          <w:sz w:val="22"/>
          <w:szCs w:val="22"/>
          <w:lang w:val="en-GB"/>
        </w:rPr>
        <w:t>, if necessary.</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5156B24B" w14:textId="6391D584" w:rsidR="002253D8" w:rsidRDefault="002253D8" w:rsidP="00FD2ADA">
      <w:pPr>
        <w:jc w:val="both"/>
        <w:rPr>
          <w:rFonts w:ascii="Avenir Next" w:hAnsi="Avenir Next" w:cs="Arial"/>
          <w:sz w:val="22"/>
          <w:szCs w:val="28"/>
        </w:rPr>
      </w:pPr>
    </w:p>
    <w:p w14:paraId="13871692" w14:textId="44A17873" w:rsidR="00FD2ADA" w:rsidRDefault="00FD2ADA" w:rsidP="00FD2ADA">
      <w:pPr>
        <w:jc w:val="both"/>
        <w:rPr>
          <w:rFonts w:ascii="Avenir Next" w:hAnsi="Avenir Next" w:cs="Arial"/>
          <w:sz w:val="22"/>
          <w:szCs w:val="28"/>
        </w:rPr>
      </w:pPr>
      <w:r w:rsidRPr="00401DFD">
        <w:rPr>
          <w:rFonts w:ascii="Avenir Next" w:hAnsi="Avenir Next" w:cs="Arial"/>
          <w:color w:val="4472C4" w:themeColor="accent1"/>
          <w:sz w:val="22"/>
          <w:szCs w:val="22"/>
          <w:lang w:val="en-GB"/>
        </w:rPr>
        <w:t>[</w:t>
      </w:r>
      <w:r w:rsidRPr="00FD2ADA">
        <w:rPr>
          <w:rFonts w:ascii="Avenir Next" w:hAnsi="Avenir Next" w:cs="Arial"/>
          <w:color w:val="4472C4" w:themeColor="accent1"/>
          <w:sz w:val="22"/>
          <w:szCs w:val="22"/>
          <w:lang w:val="en-GB"/>
        </w:rPr>
        <w:t>Australia has adopted the UNCITRAL Model law on cross border Insolvency. States members of the European Union have also adopted the UNCITRAL Model Law.</w:t>
      </w:r>
      <w:r>
        <w:rPr>
          <w:rFonts w:ascii="Avenir Next" w:hAnsi="Avenir Next" w:cs="Arial"/>
          <w:sz w:val="22"/>
          <w:szCs w:val="28"/>
        </w:rPr>
        <w:t xml:space="preserve"> </w:t>
      </w:r>
    </w:p>
    <w:p w14:paraId="0EE53D2C" w14:textId="77777777" w:rsidR="00FD2ADA" w:rsidRDefault="00FD2ADA" w:rsidP="00FD2ADA">
      <w:pPr>
        <w:jc w:val="both"/>
        <w:rPr>
          <w:rFonts w:ascii="Avenir Next" w:hAnsi="Avenir Next" w:cs="Arial"/>
          <w:sz w:val="22"/>
          <w:szCs w:val="28"/>
        </w:rPr>
      </w:pPr>
    </w:p>
    <w:p w14:paraId="44FD455D" w14:textId="435BC27F" w:rsidR="00FD2ADA" w:rsidRDefault="00FD2ADA" w:rsidP="00FD2ADA">
      <w:pPr>
        <w:jc w:val="both"/>
        <w:rPr>
          <w:rFonts w:ascii="Avenir Next" w:hAnsi="Avenir Next" w:cs="Arial"/>
          <w:color w:val="4472C4" w:themeColor="accent1"/>
          <w:sz w:val="22"/>
          <w:szCs w:val="22"/>
          <w:lang w:val="en-GB"/>
        </w:rPr>
      </w:pPr>
      <w:r w:rsidRPr="00FD2ADA">
        <w:rPr>
          <w:rFonts w:ascii="Avenir Next" w:hAnsi="Avenir Next" w:cs="Arial"/>
          <w:color w:val="4472C4" w:themeColor="accent1"/>
          <w:sz w:val="22"/>
          <w:szCs w:val="22"/>
          <w:lang w:val="en-GB"/>
        </w:rPr>
        <w:t>Therefore, since the proceedings have been opened in Italy, the Italian insolvent estate representative who appointed, should seek recognition from the Australian courts.</w:t>
      </w:r>
    </w:p>
    <w:p w14:paraId="34DDC4A9" w14:textId="77777777" w:rsidR="00FD2ADA" w:rsidRDefault="00FD2ADA" w:rsidP="00FD2ADA">
      <w:pPr>
        <w:jc w:val="both"/>
        <w:rPr>
          <w:rFonts w:ascii="Avenir Next" w:hAnsi="Avenir Next" w:cs="Arial"/>
          <w:color w:val="4472C4" w:themeColor="accent1"/>
          <w:sz w:val="22"/>
          <w:szCs w:val="22"/>
          <w:lang w:val="en-GB"/>
        </w:rPr>
      </w:pPr>
    </w:p>
    <w:p w14:paraId="1A584DC4" w14:textId="6CBAEA04" w:rsidR="00FD2ADA" w:rsidRPr="00FD2ADA" w:rsidRDefault="00FD2ADA" w:rsidP="00FD2ADA">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In regards to the real rights of security</w:t>
      </w:r>
      <w:r w:rsidR="00401DFD">
        <w:rPr>
          <w:rFonts w:ascii="Avenir Next" w:hAnsi="Avenir Next" w:cs="Arial"/>
          <w:color w:val="4472C4" w:themeColor="accent1"/>
          <w:sz w:val="22"/>
          <w:szCs w:val="22"/>
          <w:lang w:val="en-GB"/>
        </w:rPr>
        <w:t>, this would be subject to Australian law, and the insolvent estate representative should comply with the Australian law and procedures, in respect to the assets located in Australia.]</w:t>
      </w:r>
    </w:p>
    <w:p w14:paraId="127AA016" w14:textId="77777777" w:rsidR="00FD2ADA" w:rsidRDefault="00FD2ADA" w:rsidP="00FD2ADA">
      <w:pPr>
        <w:jc w:val="both"/>
        <w:rPr>
          <w:rFonts w:ascii="Avenir Next" w:hAnsi="Avenir Next" w:cs="Arial"/>
          <w:sz w:val="22"/>
          <w:szCs w:val="28"/>
        </w:rPr>
      </w:pPr>
    </w:p>
    <w:p w14:paraId="3D520C2F" w14:textId="77777777" w:rsidR="00FD2ADA" w:rsidRPr="00DA42DA" w:rsidRDefault="00FD2ADA" w:rsidP="00FD2ADA">
      <w:pPr>
        <w:jc w:val="both"/>
        <w:rPr>
          <w:rFonts w:ascii="Avenir Next" w:hAnsi="Avenir Next" w:cs="Arial"/>
          <w:color w:val="808080" w:themeColor="background1" w:themeShade="80"/>
          <w:sz w:val="22"/>
          <w:szCs w:val="22"/>
          <w:lang w:val="en-GB"/>
        </w:rPr>
      </w:pP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924E" w14:textId="77777777" w:rsidR="001C323C" w:rsidRDefault="001C323C" w:rsidP="00241B44">
      <w:r>
        <w:separator/>
      </w:r>
    </w:p>
  </w:endnote>
  <w:endnote w:type="continuationSeparator" w:id="0">
    <w:p w14:paraId="142251D7" w14:textId="77777777" w:rsidR="001C323C" w:rsidRDefault="001C323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50320C3" w:rsidR="00B64A85" w:rsidRPr="00297BDF" w:rsidRDefault="005F64AB" w:rsidP="0052732A">
    <w:pPr>
      <w:pStyle w:val="Footer"/>
      <w:ind w:right="360"/>
      <w:rPr>
        <w:rFonts w:ascii="Avenir Next" w:hAnsi="Avenir Next" w:cs="Arial"/>
        <w:sz w:val="22"/>
        <w:szCs w:val="22"/>
      </w:rPr>
    </w:pPr>
    <w:r w:rsidRPr="005F64AB">
      <w:rPr>
        <w:rFonts w:ascii="Avenir Next" w:hAnsi="Avenir Next" w:cs="Arial"/>
        <w:sz w:val="22"/>
        <w:szCs w:val="22"/>
      </w:rPr>
      <w:t>FC202324-1251</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95B4" w14:textId="77777777" w:rsidR="001C323C" w:rsidRDefault="001C323C" w:rsidP="00241B44">
      <w:r>
        <w:separator/>
      </w:r>
    </w:p>
  </w:footnote>
  <w:footnote w:type="continuationSeparator" w:id="0">
    <w:p w14:paraId="550A7CCF" w14:textId="77777777" w:rsidR="001C323C" w:rsidRDefault="001C323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603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4D7457"/>
    <w:multiLevelType w:val="hybridMultilevel"/>
    <w:tmpl w:val="7D883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3B806D2"/>
    <w:multiLevelType w:val="hybridMultilevel"/>
    <w:tmpl w:val="5DF2651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8936DD"/>
    <w:multiLevelType w:val="hybridMultilevel"/>
    <w:tmpl w:val="0172C41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4CF0321"/>
    <w:multiLevelType w:val="hybridMultilevel"/>
    <w:tmpl w:val="BB787B6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827A0D"/>
    <w:multiLevelType w:val="hybridMultilevel"/>
    <w:tmpl w:val="9B42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E250DEF"/>
    <w:multiLevelType w:val="hybridMultilevel"/>
    <w:tmpl w:val="8E06122A"/>
    <w:lvl w:ilvl="0" w:tplc="D4F8B0F0">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72580A"/>
    <w:multiLevelType w:val="hybridMultilevel"/>
    <w:tmpl w:val="BF14F1E0"/>
    <w:lvl w:ilvl="0" w:tplc="AADE7D6A">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2"/>
  </w:num>
  <w:num w:numId="2" w16cid:durableId="460732777">
    <w:abstractNumId w:val="38"/>
  </w:num>
  <w:num w:numId="3" w16cid:durableId="1558668659">
    <w:abstractNumId w:val="3"/>
  </w:num>
  <w:num w:numId="4" w16cid:durableId="737018892">
    <w:abstractNumId w:val="5"/>
  </w:num>
  <w:num w:numId="5" w16cid:durableId="1158809076">
    <w:abstractNumId w:val="25"/>
  </w:num>
  <w:num w:numId="6" w16cid:durableId="415711827">
    <w:abstractNumId w:val="33"/>
  </w:num>
  <w:num w:numId="7" w16cid:durableId="1401949473">
    <w:abstractNumId w:val="17"/>
  </w:num>
  <w:num w:numId="8" w16cid:durableId="269552992">
    <w:abstractNumId w:val="39"/>
  </w:num>
  <w:num w:numId="9" w16cid:durableId="1367413161">
    <w:abstractNumId w:val="16"/>
  </w:num>
  <w:num w:numId="10" w16cid:durableId="220823057">
    <w:abstractNumId w:val="34"/>
  </w:num>
  <w:num w:numId="11" w16cid:durableId="858086195">
    <w:abstractNumId w:val="12"/>
  </w:num>
  <w:num w:numId="12" w16cid:durableId="2144808366">
    <w:abstractNumId w:val="35"/>
  </w:num>
  <w:num w:numId="13" w16cid:durableId="1139104618">
    <w:abstractNumId w:val="24"/>
  </w:num>
  <w:num w:numId="14" w16cid:durableId="1203787949">
    <w:abstractNumId w:val="23"/>
  </w:num>
  <w:num w:numId="15" w16cid:durableId="1140149903">
    <w:abstractNumId w:val="7"/>
  </w:num>
  <w:num w:numId="16" w16cid:durableId="1714226930">
    <w:abstractNumId w:val="26"/>
  </w:num>
  <w:num w:numId="17" w16cid:durableId="1711415350">
    <w:abstractNumId w:val="21"/>
  </w:num>
  <w:num w:numId="18" w16cid:durableId="35542391">
    <w:abstractNumId w:val="22"/>
  </w:num>
  <w:num w:numId="19" w16cid:durableId="2050493181">
    <w:abstractNumId w:val="30"/>
  </w:num>
  <w:num w:numId="20" w16cid:durableId="1469859581">
    <w:abstractNumId w:val="11"/>
  </w:num>
  <w:num w:numId="21" w16cid:durableId="408573765">
    <w:abstractNumId w:val="19"/>
  </w:num>
  <w:num w:numId="22" w16cid:durableId="482936912">
    <w:abstractNumId w:val="0"/>
  </w:num>
  <w:num w:numId="23" w16cid:durableId="1308701288">
    <w:abstractNumId w:val="29"/>
  </w:num>
  <w:num w:numId="24" w16cid:durableId="1716081525">
    <w:abstractNumId w:val="1"/>
  </w:num>
  <w:num w:numId="25" w16cid:durableId="797064315">
    <w:abstractNumId w:val="36"/>
  </w:num>
  <w:num w:numId="26" w16cid:durableId="824904852">
    <w:abstractNumId w:val="40"/>
  </w:num>
  <w:num w:numId="27" w16cid:durableId="372002461">
    <w:abstractNumId w:val="10"/>
  </w:num>
  <w:num w:numId="28" w16cid:durableId="1256015074">
    <w:abstractNumId w:val="9"/>
  </w:num>
  <w:num w:numId="29" w16cid:durableId="1376738983">
    <w:abstractNumId w:val="8"/>
  </w:num>
  <w:num w:numId="30" w16cid:durableId="1903177138">
    <w:abstractNumId w:val="14"/>
  </w:num>
  <w:num w:numId="31" w16cid:durableId="1164859915">
    <w:abstractNumId w:val="4"/>
  </w:num>
  <w:num w:numId="32" w16cid:durableId="684208392">
    <w:abstractNumId w:val="18"/>
  </w:num>
  <w:num w:numId="33" w16cid:durableId="732118212">
    <w:abstractNumId w:val="27"/>
  </w:num>
  <w:num w:numId="34" w16cid:durableId="1912503881">
    <w:abstractNumId w:val="15"/>
  </w:num>
  <w:num w:numId="35" w16cid:durableId="1418136257">
    <w:abstractNumId w:val="13"/>
  </w:num>
  <w:num w:numId="36" w16cid:durableId="739790637">
    <w:abstractNumId w:val="2"/>
  </w:num>
  <w:num w:numId="37" w16cid:durableId="1259758131">
    <w:abstractNumId w:val="28"/>
  </w:num>
  <w:num w:numId="38" w16cid:durableId="342513903">
    <w:abstractNumId w:val="6"/>
  </w:num>
  <w:num w:numId="39" w16cid:durableId="155995099">
    <w:abstractNumId w:val="37"/>
  </w:num>
  <w:num w:numId="40" w16cid:durableId="1822576544">
    <w:abstractNumId w:val="31"/>
  </w:num>
  <w:num w:numId="41" w16cid:durableId="11568195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3571"/>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0F38"/>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76F6F"/>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B7189"/>
    <w:rsid w:val="001C323C"/>
    <w:rsid w:val="001C45FC"/>
    <w:rsid w:val="001C594A"/>
    <w:rsid w:val="001D1BF7"/>
    <w:rsid w:val="001D4862"/>
    <w:rsid w:val="001D58DD"/>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033D"/>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46DDB"/>
    <w:rsid w:val="002526C5"/>
    <w:rsid w:val="002529D2"/>
    <w:rsid w:val="0025386E"/>
    <w:rsid w:val="00254AB3"/>
    <w:rsid w:val="002638B0"/>
    <w:rsid w:val="0026510C"/>
    <w:rsid w:val="0026647A"/>
    <w:rsid w:val="002668D3"/>
    <w:rsid w:val="00266F17"/>
    <w:rsid w:val="002672D0"/>
    <w:rsid w:val="00267876"/>
    <w:rsid w:val="00270D04"/>
    <w:rsid w:val="00270F4E"/>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51DF"/>
    <w:rsid w:val="002A6646"/>
    <w:rsid w:val="002A74AB"/>
    <w:rsid w:val="002A7ECE"/>
    <w:rsid w:val="002B1C45"/>
    <w:rsid w:val="002B2970"/>
    <w:rsid w:val="002B356B"/>
    <w:rsid w:val="002C1227"/>
    <w:rsid w:val="002C13C8"/>
    <w:rsid w:val="002C259C"/>
    <w:rsid w:val="002C3547"/>
    <w:rsid w:val="002C4E25"/>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0F5D"/>
    <w:rsid w:val="003326F0"/>
    <w:rsid w:val="00334648"/>
    <w:rsid w:val="00336CA6"/>
    <w:rsid w:val="0033768C"/>
    <w:rsid w:val="00337938"/>
    <w:rsid w:val="00340769"/>
    <w:rsid w:val="00341A65"/>
    <w:rsid w:val="00341AA6"/>
    <w:rsid w:val="00342E57"/>
    <w:rsid w:val="003500E5"/>
    <w:rsid w:val="003556EC"/>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428B"/>
    <w:rsid w:val="003E67D1"/>
    <w:rsid w:val="003F0B80"/>
    <w:rsid w:val="003F500E"/>
    <w:rsid w:val="003F655E"/>
    <w:rsid w:val="003F74D9"/>
    <w:rsid w:val="00400920"/>
    <w:rsid w:val="00401DFD"/>
    <w:rsid w:val="00403F09"/>
    <w:rsid w:val="00403F48"/>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21DD"/>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B79F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47A8"/>
    <w:rsid w:val="005508BB"/>
    <w:rsid w:val="005522EF"/>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A7B"/>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7D7"/>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5F64AB"/>
    <w:rsid w:val="0060397D"/>
    <w:rsid w:val="00604723"/>
    <w:rsid w:val="00610388"/>
    <w:rsid w:val="00612092"/>
    <w:rsid w:val="00612CA5"/>
    <w:rsid w:val="00614858"/>
    <w:rsid w:val="006153EC"/>
    <w:rsid w:val="00616E52"/>
    <w:rsid w:val="006208BB"/>
    <w:rsid w:val="00621A17"/>
    <w:rsid w:val="0062260C"/>
    <w:rsid w:val="00627C8D"/>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1F7"/>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14FE"/>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8B7"/>
    <w:rsid w:val="00751986"/>
    <w:rsid w:val="0075428A"/>
    <w:rsid w:val="00756ABD"/>
    <w:rsid w:val="007576A3"/>
    <w:rsid w:val="0075776C"/>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4E"/>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266"/>
    <w:rsid w:val="008C165D"/>
    <w:rsid w:val="008C4066"/>
    <w:rsid w:val="008C66E0"/>
    <w:rsid w:val="008D0122"/>
    <w:rsid w:val="008D3E17"/>
    <w:rsid w:val="008D5D34"/>
    <w:rsid w:val="008D7718"/>
    <w:rsid w:val="008E220E"/>
    <w:rsid w:val="008E3339"/>
    <w:rsid w:val="008E3ADC"/>
    <w:rsid w:val="008E4F14"/>
    <w:rsid w:val="008E5941"/>
    <w:rsid w:val="008E64D3"/>
    <w:rsid w:val="008E67D8"/>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18D6"/>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3372"/>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4FCD"/>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1A5B"/>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31"/>
    <w:rsid w:val="00B87869"/>
    <w:rsid w:val="00B87A61"/>
    <w:rsid w:val="00B92D5B"/>
    <w:rsid w:val="00B93161"/>
    <w:rsid w:val="00B9417E"/>
    <w:rsid w:val="00B948AE"/>
    <w:rsid w:val="00BA1648"/>
    <w:rsid w:val="00BA2637"/>
    <w:rsid w:val="00BA2919"/>
    <w:rsid w:val="00BA35FF"/>
    <w:rsid w:val="00BB09FD"/>
    <w:rsid w:val="00BB0F2B"/>
    <w:rsid w:val="00BB5A37"/>
    <w:rsid w:val="00BB6955"/>
    <w:rsid w:val="00BB6AAB"/>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E70E5"/>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C43"/>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2FE8"/>
    <w:rsid w:val="00C952A2"/>
    <w:rsid w:val="00C963D3"/>
    <w:rsid w:val="00CA0B50"/>
    <w:rsid w:val="00CA1802"/>
    <w:rsid w:val="00CA6E99"/>
    <w:rsid w:val="00CB262C"/>
    <w:rsid w:val="00CB2CBB"/>
    <w:rsid w:val="00CB3EB6"/>
    <w:rsid w:val="00CB7283"/>
    <w:rsid w:val="00CB7CAC"/>
    <w:rsid w:val="00CC223B"/>
    <w:rsid w:val="00CC467D"/>
    <w:rsid w:val="00CC5051"/>
    <w:rsid w:val="00CC5335"/>
    <w:rsid w:val="00CC579C"/>
    <w:rsid w:val="00CC5BA4"/>
    <w:rsid w:val="00CC5ECB"/>
    <w:rsid w:val="00CC7728"/>
    <w:rsid w:val="00CD0E2B"/>
    <w:rsid w:val="00CD0FFE"/>
    <w:rsid w:val="00CD34DB"/>
    <w:rsid w:val="00CD377A"/>
    <w:rsid w:val="00CD411F"/>
    <w:rsid w:val="00CD4998"/>
    <w:rsid w:val="00CD499F"/>
    <w:rsid w:val="00CD7DBC"/>
    <w:rsid w:val="00CE1035"/>
    <w:rsid w:val="00CE62CA"/>
    <w:rsid w:val="00CF01D6"/>
    <w:rsid w:val="00CF2819"/>
    <w:rsid w:val="00CF4F9D"/>
    <w:rsid w:val="00CF5AD8"/>
    <w:rsid w:val="00CF70DC"/>
    <w:rsid w:val="00CF717B"/>
    <w:rsid w:val="00D0375E"/>
    <w:rsid w:val="00D068C5"/>
    <w:rsid w:val="00D07F87"/>
    <w:rsid w:val="00D148DC"/>
    <w:rsid w:val="00D1688E"/>
    <w:rsid w:val="00D17FDC"/>
    <w:rsid w:val="00D205A8"/>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67764"/>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42E7"/>
    <w:rsid w:val="00EC4B03"/>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899"/>
    <w:rsid w:val="00F13FB1"/>
    <w:rsid w:val="00F15181"/>
    <w:rsid w:val="00F1640B"/>
    <w:rsid w:val="00F17C61"/>
    <w:rsid w:val="00F2025D"/>
    <w:rsid w:val="00F20842"/>
    <w:rsid w:val="00F27CD8"/>
    <w:rsid w:val="00F30351"/>
    <w:rsid w:val="00F3144D"/>
    <w:rsid w:val="00F3323E"/>
    <w:rsid w:val="00F34126"/>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3C9E"/>
    <w:rsid w:val="00F65FB6"/>
    <w:rsid w:val="00F66AFF"/>
    <w:rsid w:val="00F71433"/>
    <w:rsid w:val="00F71CE8"/>
    <w:rsid w:val="00F738B0"/>
    <w:rsid w:val="00F801C5"/>
    <w:rsid w:val="00F83231"/>
    <w:rsid w:val="00F85A51"/>
    <w:rsid w:val="00F85C0B"/>
    <w:rsid w:val="00F85DB2"/>
    <w:rsid w:val="00F91FA7"/>
    <w:rsid w:val="00F95955"/>
    <w:rsid w:val="00F96AF1"/>
    <w:rsid w:val="00F973AC"/>
    <w:rsid w:val="00F97C5B"/>
    <w:rsid w:val="00FA29FD"/>
    <w:rsid w:val="00FA2A46"/>
    <w:rsid w:val="00FA3739"/>
    <w:rsid w:val="00FA3D50"/>
    <w:rsid w:val="00FA43E7"/>
    <w:rsid w:val="00FB2C81"/>
    <w:rsid w:val="00FB6703"/>
    <w:rsid w:val="00FB6AC4"/>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2ADA"/>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UnresolvedMention">
    <w:name w:val="Unresolved Mention"/>
    <w:basedOn w:val="DefaultParagraphFont"/>
    <w:uiPriority w:val="99"/>
    <w:semiHidden/>
    <w:unhideWhenUsed/>
    <w:rsid w:val="007C0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13</Pages>
  <Words>4815</Words>
  <Characters>25765</Characters>
  <Application>Microsoft Office Word</Application>
  <DocSecurity>0</DocSecurity>
  <Lines>599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Haris Themistocleous</cp:lastModifiedBy>
  <cp:revision>20</cp:revision>
  <cp:lastPrinted>2020-06-12T02:43:00Z</cp:lastPrinted>
  <dcterms:created xsi:type="dcterms:W3CDTF">2023-11-09T14:26:00Z</dcterms:created>
  <dcterms:modified xsi:type="dcterms:W3CDTF">2023-11-15T13:21:00Z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