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w:t>
      </w:r>
      <w:proofErr w:type="spellStart"/>
      <w:r w:rsidR="0011473D" w:rsidRPr="004216EA">
        <w:rPr>
          <w:rFonts w:ascii="Avenir Next" w:hAnsi="Avenir Next" w:cs="Arial"/>
          <w:sz w:val="22"/>
          <w:szCs w:val="22"/>
          <w:lang w:val="en-GB"/>
        </w:rPr>
        <w:t>A4</w:t>
      </w:r>
      <w:proofErr w:type="spellEnd"/>
      <w:r w:rsidR="0011473D" w:rsidRPr="004216EA">
        <w:rPr>
          <w:rFonts w:ascii="Avenir Next" w:hAnsi="Avenir Next" w:cs="Arial"/>
          <w:sz w:val="22"/>
          <w:szCs w:val="22"/>
          <w:lang w:val="en-GB"/>
        </w:rPr>
        <w:t xml:space="preserve">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w:t>
      </w:r>
      <w:proofErr w:type="spellStart"/>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proofErr w:type="spellEnd"/>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proofErr w:type="spellStart"/>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proofErr w:type="spellEnd"/>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A93638">
        <w:rPr>
          <w:rFonts w:ascii="Avenir Next" w:hAnsi="Avenir Next" w:cs="Arial"/>
          <w:sz w:val="22"/>
          <w:szCs w:val="22"/>
          <w:highlight w:val="yellow"/>
        </w:rPr>
        <w:t xml:space="preserve">This statement is untrue since the word </w:t>
      </w:r>
      <w:r w:rsidR="00823AB4" w:rsidRPr="00A93638">
        <w:rPr>
          <w:rFonts w:ascii="Avenir Next" w:hAnsi="Avenir Next" w:cs="Arial"/>
          <w:sz w:val="22"/>
          <w:szCs w:val="22"/>
          <w:highlight w:val="yellow"/>
        </w:rPr>
        <w:t>“</w:t>
      </w:r>
      <w:r w:rsidRPr="00A93638">
        <w:rPr>
          <w:rFonts w:ascii="Avenir Next" w:hAnsi="Avenir Next" w:cs="Arial"/>
          <w:sz w:val="22"/>
          <w:szCs w:val="22"/>
          <w:highlight w:val="yellow"/>
        </w:rPr>
        <w:t>bankruptcy</w:t>
      </w:r>
      <w:r w:rsidR="00823AB4" w:rsidRPr="00A93638">
        <w:rPr>
          <w:rFonts w:ascii="Avenir Next" w:hAnsi="Avenir Next" w:cs="Arial"/>
          <w:sz w:val="22"/>
          <w:szCs w:val="22"/>
          <w:highlight w:val="yellow"/>
        </w:rPr>
        <w:t>”</w:t>
      </w:r>
      <w:r w:rsidRPr="00A93638">
        <w:rPr>
          <w:rFonts w:ascii="Avenir Next" w:hAnsi="Avenir Next" w:cs="Arial"/>
          <w:sz w:val="22"/>
          <w:szCs w:val="22"/>
          <w:highlight w:val="yellow"/>
        </w:rPr>
        <w:t xml:space="preserve"> is believed to derive from non-English origins and has a historical root from destroying a vendor’s place of business</w:t>
      </w:r>
      <w:r w:rsidRPr="00DA42DA">
        <w:rPr>
          <w:rFonts w:ascii="Avenir Next" w:hAnsi="Avenir Next" w:cs="Arial"/>
          <w:sz w:val="22"/>
          <w:szCs w:val="22"/>
        </w:rPr>
        <w:t>.</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3D1AB0" w:rsidRDefault="001211E6" w:rsidP="001211E6">
      <w:pPr>
        <w:pStyle w:val="ListParagraph"/>
        <w:numPr>
          <w:ilvl w:val="0"/>
          <w:numId w:val="16"/>
        </w:numPr>
        <w:ind w:left="426"/>
        <w:jc w:val="both"/>
        <w:rPr>
          <w:rFonts w:ascii="Avenir Next" w:hAnsi="Avenir Next" w:cs="Arial"/>
          <w:sz w:val="22"/>
          <w:szCs w:val="22"/>
          <w:highlight w:val="yellow"/>
        </w:rPr>
      </w:pPr>
      <w:r w:rsidRPr="003D1AB0">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 xml:space="preserve">relevant factor for the English Court hearing the matter to consider whether Germany has adopted the </w:t>
      </w:r>
      <w:proofErr w:type="spellStart"/>
      <w:r w:rsidRPr="00AE4D6F">
        <w:rPr>
          <w:rFonts w:ascii="Avenir Next" w:eastAsiaTheme="minorHAnsi" w:hAnsi="Avenir Next" w:cs="Arial"/>
          <w:sz w:val="22"/>
          <w:szCs w:val="22"/>
          <w:lang w:val="en-GB"/>
        </w:rPr>
        <w:t>UNCITRAL</w:t>
      </w:r>
      <w:proofErr w:type="spellEnd"/>
      <w:r w:rsidRPr="00AE4D6F">
        <w:rPr>
          <w:rFonts w:ascii="Avenir Next" w:eastAsiaTheme="minorHAnsi" w:hAnsi="Avenir Next" w:cs="Arial"/>
          <w:sz w:val="22"/>
          <w:szCs w:val="22"/>
          <w:lang w:val="en-GB"/>
        </w:rPr>
        <w:t xml:space="preserve">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5A63BB"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5A63BB">
        <w:rPr>
          <w:rFonts w:ascii="Avenir Next" w:eastAsiaTheme="minorHAnsi" w:hAnsi="Avenir Next" w:cs="Arial"/>
          <w:sz w:val="22"/>
          <w:szCs w:val="22"/>
          <w:highlight w:val="yellow"/>
          <w:lang w:val="en-GB"/>
        </w:rPr>
        <w:t xml:space="preserve">The English Court will be able to consider the request based on its 2006 Insolvency Regulations (the adopted </w:t>
      </w:r>
      <w:proofErr w:type="spellStart"/>
      <w:r w:rsidRPr="005A63BB">
        <w:rPr>
          <w:rFonts w:ascii="Avenir Next" w:eastAsiaTheme="minorHAnsi" w:hAnsi="Avenir Next" w:cs="Arial"/>
          <w:sz w:val="22"/>
          <w:szCs w:val="22"/>
          <w:highlight w:val="yellow"/>
          <w:lang w:val="en-GB"/>
        </w:rPr>
        <w:t>UNCITRAL</w:t>
      </w:r>
      <w:proofErr w:type="spellEnd"/>
      <w:r w:rsidRPr="005A63BB">
        <w:rPr>
          <w:rFonts w:ascii="Avenir Next" w:eastAsiaTheme="minorHAnsi" w:hAnsi="Avenir Next" w:cs="Arial"/>
          <w:sz w:val="22"/>
          <w:szCs w:val="22"/>
          <w:highlight w:val="yellow"/>
          <w:lang w:val="en-GB"/>
        </w:rPr>
        <w:t xml:space="preserve">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BC3082"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BC3082">
        <w:rPr>
          <w:rFonts w:ascii="Avenir Next" w:hAnsi="Avenir Next" w:cs="Arial"/>
          <w:sz w:val="22"/>
          <w:szCs w:val="22"/>
          <w:highlight w:val="yellow"/>
          <w:lang w:val="en-GB"/>
        </w:rPr>
        <w:t xml:space="preserve">This statement is incorrect since a statutory discharge of debt was only introduced in 1705 in England.    </w:t>
      </w:r>
      <w:r w:rsidRPr="00BC3082">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7D2F6C" w:rsidRDefault="006514CD" w:rsidP="006514CD">
      <w:pPr>
        <w:pStyle w:val="ListParagraph"/>
        <w:numPr>
          <w:ilvl w:val="0"/>
          <w:numId w:val="19"/>
        </w:numPr>
        <w:ind w:left="425" w:hanging="357"/>
        <w:jc w:val="both"/>
        <w:rPr>
          <w:rFonts w:ascii="Avenir Next" w:hAnsi="Avenir Next" w:cs="Arial"/>
          <w:sz w:val="22"/>
          <w:szCs w:val="22"/>
        </w:rPr>
      </w:pPr>
      <w:r w:rsidRPr="007D2F6C">
        <w:rPr>
          <w:rFonts w:ascii="Avenir Next" w:hAnsi="Avenir Next" w:cs="Arial"/>
          <w:sz w:val="22"/>
          <w:szCs w:val="22"/>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7D2F6C" w:rsidRDefault="006514CD" w:rsidP="006514CD">
      <w:pPr>
        <w:pStyle w:val="ListParagraph"/>
        <w:numPr>
          <w:ilvl w:val="0"/>
          <w:numId w:val="19"/>
        </w:numPr>
        <w:ind w:left="425" w:hanging="357"/>
        <w:jc w:val="both"/>
        <w:rPr>
          <w:rFonts w:ascii="Avenir Next" w:hAnsi="Avenir Next" w:cs="Arial"/>
          <w:sz w:val="22"/>
          <w:szCs w:val="22"/>
          <w:highlight w:val="yellow"/>
        </w:rPr>
      </w:pPr>
      <w:r w:rsidRPr="007D2F6C">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w:t>
      </w:r>
      <w:r w:rsidRPr="000350D8">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r w:rsidRPr="00DA42DA">
        <w:rPr>
          <w:rFonts w:ascii="Avenir Next" w:eastAsiaTheme="minorHAnsi" w:hAnsi="Avenir Next" w:cs="Arial"/>
          <w:sz w:val="22"/>
          <w:szCs w:val="22"/>
          <w:lang w:val="en-GB"/>
        </w:rPr>
        <w: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FC5A10" w:rsidRDefault="00AD76EF" w:rsidP="00AD76EF">
      <w:pPr>
        <w:pStyle w:val="ListParagraph"/>
        <w:numPr>
          <w:ilvl w:val="0"/>
          <w:numId w:val="17"/>
        </w:numPr>
        <w:ind w:left="426"/>
        <w:jc w:val="both"/>
        <w:rPr>
          <w:rFonts w:ascii="Avenir Next" w:hAnsi="Avenir Next" w:cs="Arial"/>
          <w:sz w:val="22"/>
          <w:szCs w:val="22"/>
          <w:highlight w:val="yellow"/>
        </w:rPr>
      </w:pPr>
      <w:r w:rsidRPr="00FC5A10">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9F2868"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9F2868">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623207" w:rsidRDefault="009661DE" w:rsidP="009661DE">
      <w:pPr>
        <w:pStyle w:val="ListParagraph"/>
        <w:numPr>
          <w:ilvl w:val="0"/>
          <w:numId w:val="23"/>
        </w:numPr>
        <w:ind w:left="426"/>
        <w:jc w:val="both"/>
        <w:rPr>
          <w:rFonts w:ascii="Avenir Next" w:hAnsi="Avenir Next" w:cs="Arial"/>
          <w:sz w:val="22"/>
          <w:szCs w:val="22"/>
          <w:highlight w:val="yellow"/>
        </w:rPr>
      </w:pPr>
      <w:r w:rsidRPr="00623207">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3519BD" w:rsidRDefault="003B3A0D" w:rsidP="003B3A0D">
      <w:pPr>
        <w:pStyle w:val="ListParagraph"/>
        <w:numPr>
          <w:ilvl w:val="0"/>
          <w:numId w:val="24"/>
        </w:numPr>
        <w:ind w:left="426"/>
        <w:jc w:val="both"/>
        <w:rPr>
          <w:rFonts w:ascii="Avenir Next" w:hAnsi="Avenir Next" w:cs="Arial"/>
          <w:sz w:val="22"/>
          <w:szCs w:val="22"/>
          <w:highlight w:val="yellow"/>
        </w:rPr>
      </w:pPr>
      <w:r w:rsidRPr="003519BD">
        <w:rPr>
          <w:rFonts w:ascii="Avenir Next" w:hAnsi="Avenir Next" w:cs="Arial"/>
          <w:sz w:val="22"/>
          <w:szCs w:val="22"/>
          <w:highlight w:val="yellow"/>
        </w:rPr>
        <w:t xml:space="preserve">This statement is untrue because universalism corresponds well to </w:t>
      </w:r>
      <w:proofErr w:type="spellStart"/>
      <w:r w:rsidRPr="003519BD">
        <w:rPr>
          <w:rFonts w:ascii="Avenir Next" w:hAnsi="Avenir Next" w:cs="Arial"/>
          <w:sz w:val="22"/>
          <w:szCs w:val="22"/>
          <w:highlight w:val="yellow"/>
        </w:rPr>
        <w:t>globali</w:t>
      </w:r>
      <w:r w:rsidR="00142E15" w:rsidRPr="003519BD">
        <w:rPr>
          <w:rFonts w:ascii="Avenir Next" w:hAnsi="Avenir Next" w:cs="Arial"/>
          <w:sz w:val="22"/>
          <w:szCs w:val="22"/>
          <w:highlight w:val="yellow"/>
        </w:rPr>
        <w:t>s</w:t>
      </w:r>
      <w:r w:rsidRPr="003519BD">
        <w:rPr>
          <w:rFonts w:ascii="Avenir Next" w:hAnsi="Avenir Next" w:cs="Arial"/>
          <w:sz w:val="22"/>
          <w:szCs w:val="22"/>
          <w:highlight w:val="yellow"/>
        </w:rPr>
        <w:t>ation</w:t>
      </w:r>
      <w:proofErr w:type="spellEnd"/>
      <w:r w:rsidRPr="003519BD">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65C809A1" w14:textId="77777777" w:rsidR="00103A51" w:rsidRDefault="00103A51"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roots</w:t>
      </w:r>
      <w:r w:rsidR="00C63B47">
        <w:rPr>
          <w:rFonts w:ascii="Avenir Next" w:hAnsi="Avenir Next" w:cs="Arial"/>
          <w:color w:val="808080" w:themeColor="background1" w:themeShade="80"/>
          <w:sz w:val="22"/>
          <w:szCs w:val="22"/>
          <w:lang w:val="en-GB"/>
        </w:rPr>
        <w:t xml:space="preserve"> of civi</w:t>
      </w:r>
      <w:r w:rsidR="00B815E0">
        <w:rPr>
          <w:rFonts w:ascii="Avenir Next" w:hAnsi="Avenir Next" w:cs="Arial"/>
          <w:color w:val="808080" w:themeColor="background1" w:themeShade="80"/>
          <w:sz w:val="22"/>
          <w:szCs w:val="22"/>
          <w:lang w:val="en-GB"/>
        </w:rPr>
        <w:t>l law jurisdictions trace</w:t>
      </w:r>
      <w:r w:rsidR="00C63B47">
        <w:rPr>
          <w:rFonts w:ascii="Avenir Next" w:hAnsi="Avenir Next" w:cs="Arial"/>
          <w:color w:val="808080" w:themeColor="background1" w:themeShade="80"/>
          <w:sz w:val="22"/>
          <w:szCs w:val="22"/>
          <w:lang w:val="en-GB"/>
        </w:rPr>
        <w:t xml:space="preserve"> back to Roman law and Table 3 of the Twe</w:t>
      </w:r>
      <w:r>
        <w:rPr>
          <w:rFonts w:ascii="Avenir Next" w:hAnsi="Avenir Next" w:cs="Arial"/>
          <w:color w:val="808080" w:themeColor="background1" w:themeShade="80"/>
          <w:sz w:val="22"/>
          <w:szCs w:val="22"/>
          <w:lang w:val="en-GB"/>
        </w:rPr>
        <w:t>lve Tables. They were f</w:t>
      </w:r>
      <w:r w:rsidR="00C63B47">
        <w:rPr>
          <w:rFonts w:ascii="Avenir Next" w:hAnsi="Avenir Next" w:cs="Arial"/>
          <w:color w:val="808080" w:themeColor="background1" w:themeShade="80"/>
          <w:sz w:val="22"/>
          <w:szCs w:val="22"/>
          <w:lang w:val="en-GB"/>
        </w:rPr>
        <w:t xml:space="preserve">urther developed as a result of </w:t>
      </w:r>
      <w:r w:rsidR="00C63B47">
        <w:rPr>
          <w:rFonts w:ascii="Avenir Next" w:hAnsi="Avenir Next" w:cs="Arial"/>
          <w:i/>
          <w:color w:val="808080" w:themeColor="background1" w:themeShade="80"/>
          <w:sz w:val="22"/>
          <w:szCs w:val="22"/>
          <w:lang w:val="en-GB"/>
        </w:rPr>
        <w:t>Lex Mercatoria</w:t>
      </w:r>
      <w:r w:rsidR="00C63B47">
        <w:rPr>
          <w:rFonts w:ascii="Avenir Next" w:hAnsi="Avenir Next" w:cs="Arial"/>
          <w:color w:val="808080" w:themeColor="background1" w:themeShade="80"/>
          <w:sz w:val="22"/>
          <w:szCs w:val="22"/>
          <w:lang w:val="en-GB"/>
        </w:rPr>
        <w:t xml:space="preserve">. </w:t>
      </w:r>
    </w:p>
    <w:p w14:paraId="7CCC0D51" w14:textId="77777777" w:rsidR="00103A51" w:rsidRDefault="00103A51" w:rsidP="00692852">
      <w:pPr>
        <w:jc w:val="both"/>
        <w:rPr>
          <w:rFonts w:ascii="Avenir Next" w:hAnsi="Avenir Next" w:cs="Arial"/>
          <w:color w:val="808080" w:themeColor="background1" w:themeShade="80"/>
          <w:sz w:val="22"/>
          <w:szCs w:val="22"/>
          <w:lang w:val="en-GB"/>
        </w:rPr>
      </w:pPr>
    </w:p>
    <w:p w14:paraId="267ED058" w14:textId="663924A1" w:rsidR="00655AC6" w:rsidRDefault="00103A51"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w:t>
      </w:r>
      <w:r w:rsidR="00655AC6">
        <w:rPr>
          <w:rFonts w:ascii="Avenir Next" w:hAnsi="Avenir Next" w:cs="Arial"/>
          <w:color w:val="808080" w:themeColor="background1" w:themeShade="80"/>
          <w:sz w:val="22"/>
          <w:szCs w:val="22"/>
          <w:lang w:val="en-GB"/>
        </w:rPr>
        <w:t xml:space="preserve">English law </w:t>
      </w:r>
      <w:r w:rsidR="00B815E0">
        <w:rPr>
          <w:rFonts w:ascii="Avenir Next" w:hAnsi="Avenir Next" w:cs="Arial"/>
          <w:color w:val="808080" w:themeColor="background1" w:themeShade="80"/>
          <w:sz w:val="22"/>
          <w:szCs w:val="22"/>
          <w:lang w:val="en-GB"/>
        </w:rPr>
        <w:t>principles</w:t>
      </w:r>
      <w:r>
        <w:rPr>
          <w:rFonts w:ascii="Avenir Next" w:hAnsi="Avenir Next" w:cs="Arial"/>
          <w:color w:val="808080" w:themeColor="background1" w:themeShade="80"/>
          <w:sz w:val="22"/>
          <w:szCs w:val="22"/>
          <w:lang w:val="en-GB"/>
        </w:rPr>
        <w:t xml:space="preserve"> of insolvency</w:t>
      </w:r>
      <w:r w:rsidR="00B815E0">
        <w:rPr>
          <w:rFonts w:ascii="Avenir Next" w:hAnsi="Avenir Next" w:cs="Arial"/>
          <w:color w:val="808080" w:themeColor="background1" w:themeShade="80"/>
          <w:sz w:val="22"/>
          <w:szCs w:val="22"/>
          <w:lang w:val="en-GB"/>
        </w:rPr>
        <w:t xml:space="preserve"> arise </w:t>
      </w:r>
      <w:r>
        <w:rPr>
          <w:rFonts w:ascii="Avenir Next" w:hAnsi="Avenir Next" w:cs="Arial"/>
          <w:color w:val="808080" w:themeColor="background1" w:themeShade="80"/>
          <w:sz w:val="22"/>
          <w:szCs w:val="22"/>
          <w:lang w:val="en-GB"/>
        </w:rPr>
        <w:t xml:space="preserve">much later. The first </w:t>
      </w:r>
      <w:r w:rsidR="00B815E0">
        <w:rPr>
          <w:rFonts w:ascii="Avenir Next" w:hAnsi="Avenir Next" w:cs="Arial"/>
          <w:color w:val="808080" w:themeColor="background1" w:themeShade="80"/>
          <w:sz w:val="22"/>
          <w:szCs w:val="22"/>
          <w:lang w:val="en-GB"/>
        </w:rPr>
        <w:t>bankruptcy</w:t>
      </w:r>
      <w:r w:rsidR="00655AC6">
        <w:rPr>
          <w:rFonts w:ascii="Avenir Next" w:hAnsi="Avenir Next" w:cs="Arial"/>
          <w:color w:val="808080" w:themeColor="background1" w:themeShade="80"/>
          <w:sz w:val="22"/>
          <w:szCs w:val="22"/>
          <w:lang w:val="en-GB"/>
        </w:rPr>
        <w:t xml:space="preserve"> statutes were first implemented in </w:t>
      </w:r>
      <w:r w:rsidR="00403B5A">
        <w:rPr>
          <w:rFonts w:ascii="Avenir Next" w:hAnsi="Avenir Next" w:cs="Arial"/>
          <w:color w:val="808080" w:themeColor="background1" w:themeShade="80"/>
          <w:sz w:val="22"/>
          <w:szCs w:val="22"/>
          <w:lang w:val="en-GB"/>
        </w:rPr>
        <w:t xml:space="preserve">the </w:t>
      </w:r>
      <w:r w:rsidR="00655AC6">
        <w:rPr>
          <w:rFonts w:ascii="Avenir Next" w:hAnsi="Avenir Next" w:cs="Arial"/>
          <w:color w:val="808080" w:themeColor="background1" w:themeShade="80"/>
          <w:sz w:val="22"/>
          <w:szCs w:val="22"/>
          <w:lang w:val="en-GB"/>
        </w:rPr>
        <w:t>early part of 16</w:t>
      </w:r>
      <w:r w:rsidR="00655AC6" w:rsidRPr="00655AC6">
        <w:rPr>
          <w:rFonts w:ascii="Avenir Next" w:hAnsi="Avenir Next" w:cs="Arial"/>
          <w:color w:val="808080" w:themeColor="background1" w:themeShade="80"/>
          <w:sz w:val="22"/>
          <w:szCs w:val="22"/>
          <w:vertAlign w:val="superscript"/>
          <w:lang w:val="en-GB"/>
        </w:rPr>
        <w:t>th</w:t>
      </w:r>
      <w:r w:rsidR="00655AC6">
        <w:rPr>
          <w:rFonts w:ascii="Avenir Next" w:hAnsi="Avenir Next" w:cs="Arial"/>
          <w:color w:val="808080" w:themeColor="background1" w:themeShade="80"/>
          <w:sz w:val="22"/>
          <w:szCs w:val="22"/>
          <w:lang w:val="en-GB"/>
        </w:rPr>
        <w:t xml:space="preserve"> century. </w:t>
      </w:r>
    </w:p>
    <w:p w14:paraId="7BA1D397" w14:textId="69390AE4" w:rsidR="00655AC6" w:rsidRDefault="00655AC6" w:rsidP="00692852">
      <w:pPr>
        <w:jc w:val="both"/>
        <w:rPr>
          <w:rFonts w:ascii="Avenir Next" w:hAnsi="Avenir Next" w:cs="Arial"/>
          <w:color w:val="808080" w:themeColor="background1" w:themeShade="80"/>
          <w:sz w:val="22"/>
          <w:szCs w:val="22"/>
          <w:lang w:val="en-GB"/>
        </w:rPr>
      </w:pPr>
    </w:p>
    <w:p w14:paraId="304C2FB2" w14:textId="63F89D69" w:rsidR="00CC7728" w:rsidRDefault="003519B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w:t>
      </w:r>
      <w:r w:rsidRPr="003519BD">
        <w:rPr>
          <w:rFonts w:ascii="Avenir Next" w:hAnsi="Avenir Next" w:cs="Arial"/>
          <w:color w:val="808080" w:themeColor="background1" w:themeShade="80"/>
          <w:sz w:val="22"/>
          <w:szCs w:val="22"/>
          <w:lang w:val="en-GB"/>
        </w:rPr>
        <w:t>ountries whose insolvency law systems have historical roots in civil law</w:t>
      </w:r>
      <w:r w:rsidR="00403B5A">
        <w:rPr>
          <w:rFonts w:ascii="Avenir Next" w:hAnsi="Avenir Next" w:cs="Arial"/>
          <w:color w:val="808080" w:themeColor="background1" w:themeShade="80"/>
          <w:sz w:val="22"/>
          <w:szCs w:val="22"/>
          <w:lang w:val="en-GB"/>
        </w:rPr>
        <w:t xml:space="preserve"> have the following tendencies/approaches</w:t>
      </w:r>
      <w:r>
        <w:rPr>
          <w:rFonts w:ascii="Avenir Next" w:hAnsi="Avenir Next" w:cs="Arial"/>
          <w:color w:val="808080" w:themeColor="background1" w:themeShade="80"/>
          <w:sz w:val="22"/>
          <w:szCs w:val="22"/>
          <w:lang w:val="en-GB"/>
        </w:rPr>
        <w:t>:</w:t>
      </w:r>
    </w:p>
    <w:p w14:paraId="2EE61FFC" w14:textId="68BFBE8B" w:rsidR="003519BD" w:rsidRDefault="003519BD" w:rsidP="00692852">
      <w:pPr>
        <w:jc w:val="both"/>
        <w:rPr>
          <w:rFonts w:ascii="Avenir Next" w:hAnsi="Avenir Next" w:cs="Arial"/>
          <w:color w:val="808080" w:themeColor="background1" w:themeShade="80"/>
          <w:sz w:val="22"/>
          <w:szCs w:val="22"/>
          <w:lang w:val="en-GB"/>
        </w:rPr>
      </w:pPr>
    </w:p>
    <w:p w14:paraId="1EFDC7D2" w14:textId="537DD22F" w:rsidR="003519BD" w:rsidRDefault="00415636" w:rsidP="003519BD">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Generally more inclined to take a “territorial” approach </w:t>
      </w:r>
    </w:p>
    <w:p w14:paraId="48CF3102" w14:textId="66AAEC2C" w:rsidR="006C3B24" w:rsidRDefault="006C3B24" w:rsidP="006C3B2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Form of floating charge security not commonplace</w:t>
      </w:r>
    </w:p>
    <w:p w14:paraId="46334799" w14:textId="51DE2E94" w:rsidR="00655AC6" w:rsidRDefault="00655AC6" w:rsidP="006C3B2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law is presumed to be a question of law to be applied regardless of whether it is pleaded by the parties or not</w:t>
      </w:r>
    </w:p>
    <w:p w14:paraId="4248407C" w14:textId="4216499A" w:rsidR="003519BD" w:rsidRDefault="003519BD" w:rsidP="003519BD">
      <w:pPr>
        <w:jc w:val="both"/>
        <w:rPr>
          <w:rFonts w:ascii="Avenir Next" w:hAnsi="Avenir Next" w:cs="Arial"/>
          <w:color w:val="808080" w:themeColor="background1" w:themeShade="80"/>
          <w:sz w:val="22"/>
          <w:szCs w:val="22"/>
          <w:lang w:val="en-GB"/>
        </w:rPr>
      </w:pPr>
    </w:p>
    <w:p w14:paraId="0B8C1244" w14:textId="449040C0" w:rsidR="00DA42DA" w:rsidRDefault="003519BD" w:rsidP="00403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w:t>
      </w:r>
      <w:r w:rsidRPr="003519BD">
        <w:rPr>
          <w:rFonts w:ascii="Avenir Next" w:hAnsi="Avenir Next" w:cs="Arial"/>
          <w:color w:val="808080" w:themeColor="background1" w:themeShade="80"/>
          <w:sz w:val="22"/>
          <w:szCs w:val="22"/>
          <w:lang w:val="en-GB"/>
        </w:rPr>
        <w:t>ountries whose insolvency law systems have historical roots in English law</w:t>
      </w:r>
      <w:r w:rsidR="00403B5A">
        <w:rPr>
          <w:rFonts w:ascii="Avenir Next" w:hAnsi="Avenir Next" w:cs="Arial"/>
          <w:color w:val="808080" w:themeColor="background1" w:themeShade="80"/>
          <w:sz w:val="22"/>
          <w:szCs w:val="22"/>
          <w:lang w:val="en-GB"/>
        </w:rPr>
        <w:t xml:space="preserve"> </w:t>
      </w:r>
      <w:r w:rsidR="00403B5A" w:rsidRPr="00403B5A">
        <w:rPr>
          <w:rFonts w:ascii="Avenir Next" w:hAnsi="Avenir Next" w:cs="Arial"/>
          <w:color w:val="808080" w:themeColor="background1" w:themeShade="80"/>
          <w:sz w:val="22"/>
          <w:szCs w:val="22"/>
          <w:lang w:val="en-GB"/>
        </w:rPr>
        <w:t>have the following tendencies/approaches:</w:t>
      </w:r>
    </w:p>
    <w:p w14:paraId="2F01E3BF" w14:textId="77777777" w:rsidR="00415636" w:rsidRDefault="00415636" w:rsidP="00415636">
      <w:pPr>
        <w:jc w:val="both"/>
        <w:rPr>
          <w:rFonts w:ascii="Avenir Next" w:hAnsi="Avenir Next" w:cs="Arial"/>
          <w:color w:val="808080" w:themeColor="background1" w:themeShade="80"/>
          <w:sz w:val="22"/>
          <w:szCs w:val="22"/>
          <w:lang w:val="en-GB"/>
        </w:rPr>
      </w:pPr>
    </w:p>
    <w:p w14:paraId="144334FC" w14:textId="21DA832A" w:rsidR="00415636" w:rsidRDefault="00415636" w:rsidP="00415636">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Generally more inclined to take a “</w:t>
      </w:r>
      <w:r w:rsidR="0051314E">
        <w:rPr>
          <w:rFonts w:ascii="Avenir Next" w:hAnsi="Avenir Next" w:cs="Arial"/>
          <w:color w:val="808080" w:themeColor="background1" w:themeShade="80"/>
          <w:sz w:val="22"/>
          <w:szCs w:val="22"/>
          <w:lang w:val="en-GB"/>
        </w:rPr>
        <w:t>universalist</w:t>
      </w:r>
      <w:r>
        <w:rPr>
          <w:rFonts w:ascii="Avenir Next" w:hAnsi="Avenir Next" w:cs="Arial"/>
          <w:color w:val="808080" w:themeColor="background1" w:themeShade="80"/>
          <w:sz w:val="22"/>
          <w:szCs w:val="22"/>
          <w:lang w:val="en-GB"/>
        </w:rPr>
        <w:t xml:space="preserve">” approach to jurisdiction </w:t>
      </w:r>
    </w:p>
    <w:p w14:paraId="6C8DCEF5" w14:textId="7C7A3EB8" w:rsidR="003519BD" w:rsidRDefault="006C3B24" w:rsidP="003519BD">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Notion of floating charge security commonplace</w:t>
      </w:r>
    </w:p>
    <w:p w14:paraId="78C508C9" w14:textId="71B9F157" w:rsidR="00655AC6" w:rsidRDefault="00836029" w:rsidP="003519BD">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w:t>
      </w:r>
      <w:r w:rsidR="00655AC6">
        <w:rPr>
          <w:rFonts w:ascii="Avenir Next" w:hAnsi="Avenir Next" w:cs="Arial"/>
          <w:color w:val="808080" w:themeColor="background1" w:themeShade="80"/>
          <w:sz w:val="22"/>
          <w:szCs w:val="22"/>
          <w:lang w:val="en-GB"/>
        </w:rPr>
        <w:t>law is a question of fact</w:t>
      </w:r>
      <w:r>
        <w:rPr>
          <w:rFonts w:ascii="Avenir Next" w:hAnsi="Avenir Next" w:cs="Arial"/>
          <w:color w:val="808080" w:themeColor="background1" w:themeShade="80"/>
          <w:sz w:val="22"/>
          <w:szCs w:val="22"/>
          <w:lang w:val="en-GB"/>
        </w:rPr>
        <w:t xml:space="preserve"> and will only arise if pleaded by the parties</w:t>
      </w:r>
    </w:p>
    <w:p w14:paraId="2E296EF4" w14:textId="77777777" w:rsidR="003519BD" w:rsidRDefault="003519BD"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6589EF36" w14:textId="018B0686" w:rsidR="00403B5A" w:rsidRDefault="00403B5A" w:rsidP="00403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Key differences as follows:</w:t>
      </w:r>
    </w:p>
    <w:p w14:paraId="4D85F3E8" w14:textId="77777777" w:rsidR="00403B5A" w:rsidRDefault="00403B5A" w:rsidP="00403B5A">
      <w:pPr>
        <w:jc w:val="both"/>
        <w:rPr>
          <w:rFonts w:ascii="Avenir Next" w:hAnsi="Avenir Next" w:cs="Arial"/>
          <w:color w:val="808080" w:themeColor="background1" w:themeShade="80"/>
          <w:sz w:val="22"/>
          <w:szCs w:val="22"/>
          <w:lang w:val="en-GB"/>
        </w:rPr>
      </w:pPr>
    </w:p>
    <w:p w14:paraId="039E27B5" w14:textId="28E5D365" w:rsidR="00C82D87" w:rsidRDefault="00750F45"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Universalism </w:t>
      </w:r>
    </w:p>
    <w:p w14:paraId="70E58E4B" w14:textId="00DB3819" w:rsidR="00750F45" w:rsidRPr="00076DB0" w:rsidRDefault="00076DB0" w:rsidP="00076DB0">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Approach that allows for more than one insolvency proceeding originating in different states to be dealt with under the provisions of one universal insolvency law. </w:t>
      </w:r>
    </w:p>
    <w:p w14:paraId="065F5DAD" w14:textId="654337B4" w:rsidR="00750F45" w:rsidRDefault="00750F45" w:rsidP="00692852">
      <w:pPr>
        <w:ind w:left="720" w:hanging="720"/>
        <w:jc w:val="both"/>
        <w:rPr>
          <w:rFonts w:ascii="Avenir Next" w:hAnsi="Avenir Next" w:cs="Arial"/>
          <w:color w:val="808080" w:themeColor="background1" w:themeShade="80"/>
          <w:sz w:val="22"/>
          <w:szCs w:val="22"/>
          <w:lang w:val="en-GB"/>
        </w:rPr>
      </w:pPr>
    </w:p>
    <w:p w14:paraId="5EBCE621" w14:textId="6D2AD180" w:rsidR="00750F45" w:rsidRDefault="00750F45"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Modified Universalism</w:t>
      </w:r>
    </w:p>
    <w:p w14:paraId="019B512F" w14:textId="3ED6CD44" w:rsidR="00076DB0" w:rsidRPr="00076DB0" w:rsidRDefault="00076DB0" w:rsidP="00076DB0">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Similar to universalism, but provides for a “main proceeding” opened in the State where COMI has been determined, supported by secondary or ancillary (territorial) proceedings in another state. </w:t>
      </w:r>
    </w:p>
    <w:p w14:paraId="5A65FBA3" w14:textId="7AA1D0D3" w:rsidR="00750F45" w:rsidRDefault="00750F45" w:rsidP="00692852">
      <w:pPr>
        <w:ind w:left="720" w:hanging="720"/>
        <w:jc w:val="both"/>
        <w:rPr>
          <w:rFonts w:ascii="Avenir Next" w:hAnsi="Avenir Next" w:cs="Arial"/>
          <w:color w:val="808080" w:themeColor="background1" w:themeShade="80"/>
          <w:sz w:val="22"/>
          <w:szCs w:val="22"/>
          <w:lang w:val="en-GB"/>
        </w:rPr>
      </w:pPr>
    </w:p>
    <w:p w14:paraId="699424CE" w14:textId="229107C0" w:rsidR="00750F45" w:rsidRDefault="00750F45"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Territorialism</w:t>
      </w:r>
    </w:p>
    <w:p w14:paraId="26548928" w14:textId="3F985D81" w:rsidR="00750F45" w:rsidRPr="00441146" w:rsidRDefault="00441146" w:rsidP="00441146">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Prescribes that separate insolvency proceedings may be commenced in every state/jurisdiction where the Debtor holds assets, but that they should be territorially limited to property within the State where those proceedings were opened. Can lead to various different proceedings. </w:t>
      </w:r>
    </w:p>
    <w:p w14:paraId="2C23A72D" w14:textId="77777777" w:rsidR="00750F45" w:rsidRPr="004216EA" w:rsidRDefault="00750F45"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6A803E53" w14:textId="3F4AB961" w:rsidR="004417C1" w:rsidRDefault="004417C1" w:rsidP="00384F24">
      <w:pPr>
        <w:jc w:val="both"/>
        <w:rPr>
          <w:rFonts w:ascii="Avenir Next" w:hAnsi="Avenir Next" w:cs="Arial"/>
          <w:color w:val="808080" w:themeColor="background1" w:themeShade="80"/>
          <w:sz w:val="22"/>
          <w:szCs w:val="22"/>
          <w:lang w:val="en-GB"/>
        </w:rPr>
      </w:pPr>
    </w:p>
    <w:p w14:paraId="47B290B3" w14:textId="3C5C4330" w:rsidR="00431B9B" w:rsidRPr="00885A32" w:rsidRDefault="00431B9B" w:rsidP="00885A32">
      <w:pPr>
        <w:jc w:val="both"/>
        <w:rPr>
          <w:rFonts w:ascii="Avenir Next" w:hAnsi="Avenir Next" w:cs="Arial"/>
          <w:color w:val="808080" w:themeColor="background1" w:themeShade="80"/>
          <w:sz w:val="22"/>
          <w:szCs w:val="22"/>
          <w:lang w:val="en-GB"/>
        </w:rPr>
      </w:pPr>
      <w:r w:rsidRPr="00885A32">
        <w:rPr>
          <w:rFonts w:ascii="Avenir Next" w:hAnsi="Avenir Next" w:cs="Arial"/>
          <w:color w:val="808080" w:themeColor="background1" w:themeShade="80"/>
          <w:sz w:val="22"/>
          <w:szCs w:val="22"/>
          <w:lang w:val="en-GB"/>
        </w:rPr>
        <w:lastRenderedPageBreak/>
        <w:t>Initiatives</w:t>
      </w:r>
      <w:r w:rsidR="00403B5A" w:rsidRPr="00885A32">
        <w:rPr>
          <w:rFonts w:ascii="Avenir Next" w:hAnsi="Avenir Next" w:cs="Arial"/>
          <w:color w:val="808080" w:themeColor="background1" w:themeShade="80"/>
          <w:sz w:val="22"/>
          <w:szCs w:val="22"/>
          <w:lang w:val="en-GB"/>
        </w:rPr>
        <w:t xml:space="preserve"> relating to the resolution of international insolv</w:t>
      </w:r>
      <w:r w:rsidR="00885A32">
        <w:rPr>
          <w:rFonts w:ascii="Avenir Next" w:hAnsi="Avenir Next" w:cs="Arial"/>
          <w:color w:val="808080" w:themeColor="background1" w:themeShade="80"/>
          <w:sz w:val="22"/>
          <w:szCs w:val="22"/>
          <w:lang w:val="en-GB"/>
        </w:rPr>
        <w:t xml:space="preserve">ency issues in Latin America </w:t>
      </w:r>
      <w:r w:rsidR="00403B5A" w:rsidRPr="00885A32">
        <w:rPr>
          <w:rFonts w:ascii="Avenir Next" w:hAnsi="Avenir Next" w:cs="Arial"/>
          <w:color w:val="808080" w:themeColor="background1" w:themeShade="80"/>
          <w:sz w:val="22"/>
          <w:szCs w:val="22"/>
          <w:lang w:val="en-GB"/>
        </w:rPr>
        <w:t xml:space="preserve">include </w:t>
      </w:r>
      <w:r w:rsidRPr="00885A32">
        <w:rPr>
          <w:rFonts w:ascii="Avenir Next" w:hAnsi="Avenir Next" w:cs="Arial"/>
          <w:color w:val="808080" w:themeColor="background1" w:themeShade="80"/>
          <w:sz w:val="22"/>
          <w:szCs w:val="22"/>
          <w:lang w:val="en-GB"/>
        </w:rPr>
        <w:t xml:space="preserve">The </w:t>
      </w:r>
      <w:r w:rsidR="007D40DA" w:rsidRPr="00885A32">
        <w:rPr>
          <w:rFonts w:ascii="Avenir Next" w:hAnsi="Avenir Next" w:cs="Arial"/>
          <w:color w:val="808080" w:themeColor="background1" w:themeShade="80"/>
          <w:sz w:val="22"/>
          <w:szCs w:val="22"/>
          <w:lang w:val="en-GB"/>
        </w:rPr>
        <w:t xml:space="preserve">Montevideo Treaties </w:t>
      </w:r>
      <w:r w:rsidRPr="00885A32">
        <w:rPr>
          <w:rFonts w:ascii="Avenir Next" w:hAnsi="Avenir Next" w:cs="Arial"/>
          <w:color w:val="808080" w:themeColor="background1" w:themeShade="80"/>
          <w:sz w:val="22"/>
          <w:szCs w:val="22"/>
          <w:lang w:val="en-GB"/>
        </w:rPr>
        <w:t xml:space="preserve">1889 </w:t>
      </w:r>
      <w:r w:rsidR="007D40DA" w:rsidRPr="00885A32">
        <w:rPr>
          <w:rFonts w:ascii="Avenir Next" w:hAnsi="Avenir Next" w:cs="Arial"/>
          <w:color w:val="808080" w:themeColor="background1" w:themeShade="80"/>
          <w:sz w:val="22"/>
          <w:szCs w:val="22"/>
          <w:lang w:val="en-GB"/>
        </w:rPr>
        <w:t xml:space="preserve">and 1940 </w:t>
      </w:r>
      <w:r w:rsidR="009660C8" w:rsidRPr="00885A32">
        <w:rPr>
          <w:rFonts w:ascii="Avenir Next" w:hAnsi="Avenir Next" w:cs="Arial"/>
          <w:color w:val="808080" w:themeColor="background1" w:themeShade="80"/>
          <w:sz w:val="22"/>
          <w:szCs w:val="22"/>
          <w:lang w:val="en-GB"/>
        </w:rPr>
        <w:t>(“Montevideo”)</w:t>
      </w:r>
      <w:r w:rsidR="00403B5A" w:rsidRPr="00885A32">
        <w:rPr>
          <w:rFonts w:ascii="Avenir Next" w:hAnsi="Avenir Next" w:cs="Arial"/>
          <w:color w:val="808080" w:themeColor="background1" w:themeShade="80"/>
          <w:sz w:val="22"/>
          <w:szCs w:val="22"/>
          <w:lang w:val="en-GB"/>
        </w:rPr>
        <w:t xml:space="preserve"> and the </w:t>
      </w:r>
      <w:r w:rsidRPr="00885A32">
        <w:rPr>
          <w:rFonts w:ascii="Avenir Next" w:hAnsi="Avenir Next" w:cs="Arial"/>
          <w:color w:val="808080" w:themeColor="background1" w:themeShade="80"/>
          <w:sz w:val="22"/>
          <w:szCs w:val="22"/>
          <w:lang w:val="en-GB"/>
        </w:rPr>
        <w:t>Havana Convention on Private International Law 1928</w:t>
      </w:r>
      <w:r w:rsidR="002072E1" w:rsidRPr="00885A32">
        <w:rPr>
          <w:rFonts w:ascii="Avenir Next" w:hAnsi="Avenir Next" w:cs="Arial"/>
          <w:color w:val="808080" w:themeColor="background1" w:themeShade="80"/>
          <w:sz w:val="22"/>
          <w:szCs w:val="22"/>
          <w:lang w:val="en-GB"/>
        </w:rPr>
        <w:t xml:space="preserve"> (“Havana”)</w:t>
      </w:r>
      <w:r w:rsidR="00403B5A" w:rsidRPr="00885A32">
        <w:rPr>
          <w:rFonts w:ascii="Avenir Next" w:hAnsi="Avenir Next" w:cs="Arial"/>
          <w:color w:val="808080" w:themeColor="background1" w:themeShade="80"/>
          <w:sz w:val="22"/>
          <w:szCs w:val="22"/>
          <w:lang w:val="en-GB"/>
        </w:rPr>
        <w:t xml:space="preserve">. </w:t>
      </w:r>
    </w:p>
    <w:p w14:paraId="4D26EB88" w14:textId="77777777" w:rsidR="00885A32" w:rsidRDefault="00885A32" w:rsidP="00885A32">
      <w:pPr>
        <w:jc w:val="both"/>
        <w:rPr>
          <w:rFonts w:ascii="Avenir Next" w:hAnsi="Avenir Next" w:cs="Arial"/>
          <w:color w:val="808080" w:themeColor="background1" w:themeShade="80"/>
          <w:sz w:val="22"/>
          <w:szCs w:val="22"/>
          <w:lang w:val="en-GB"/>
        </w:rPr>
      </w:pPr>
    </w:p>
    <w:p w14:paraId="23CA3494" w14:textId="2FA0F6C0" w:rsidR="00431B9B" w:rsidRPr="00885A32" w:rsidRDefault="00D12490" w:rsidP="00885A32">
      <w:pPr>
        <w:jc w:val="both"/>
        <w:rPr>
          <w:rFonts w:ascii="Avenir Next" w:hAnsi="Avenir Next" w:cs="Arial"/>
          <w:color w:val="808080" w:themeColor="background1" w:themeShade="80"/>
          <w:sz w:val="22"/>
          <w:szCs w:val="22"/>
          <w:lang w:val="en-GB"/>
        </w:rPr>
      </w:pPr>
      <w:r w:rsidRPr="00885A32">
        <w:rPr>
          <w:rFonts w:ascii="Avenir Next" w:hAnsi="Avenir Next" w:cs="Arial"/>
          <w:color w:val="808080" w:themeColor="background1" w:themeShade="80"/>
          <w:sz w:val="22"/>
          <w:szCs w:val="22"/>
          <w:lang w:val="en-GB"/>
        </w:rPr>
        <w:t xml:space="preserve">Important differences between these initiatives include: </w:t>
      </w:r>
    </w:p>
    <w:p w14:paraId="4DA8AB47" w14:textId="792FA482" w:rsidR="007D40DA" w:rsidRDefault="009660C8" w:rsidP="00885A32">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 jurisdictions have signed up to Havana</w:t>
      </w:r>
      <w:r w:rsidR="008E6006">
        <w:rPr>
          <w:rFonts w:ascii="Avenir Next" w:hAnsi="Avenir Next" w:cs="Arial"/>
          <w:color w:val="808080" w:themeColor="background1" w:themeShade="80"/>
          <w:sz w:val="22"/>
          <w:szCs w:val="22"/>
          <w:lang w:val="en-GB"/>
        </w:rPr>
        <w:t xml:space="preserve"> (over </w:t>
      </w:r>
      <w:r>
        <w:rPr>
          <w:rFonts w:ascii="Avenir Next" w:hAnsi="Avenir Next" w:cs="Arial"/>
          <w:color w:val="808080" w:themeColor="background1" w:themeShade="80"/>
          <w:sz w:val="22"/>
          <w:szCs w:val="22"/>
          <w:lang w:val="en-GB"/>
        </w:rPr>
        <w:t xml:space="preserve"> than Montevideo</w:t>
      </w:r>
    </w:p>
    <w:p w14:paraId="5C6EEB36" w14:textId="0620BA52" w:rsidR="009660C8" w:rsidRDefault="009660C8" w:rsidP="00885A32">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Havana</w:t>
      </w:r>
      <w:r w:rsidR="00A84335">
        <w:rPr>
          <w:rFonts w:ascii="Avenir Next" w:hAnsi="Avenir Next" w:cs="Arial"/>
          <w:color w:val="808080" w:themeColor="background1" w:themeShade="80"/>
          <w:sz w:val="22"/>
          <w:szCs w:val="22"/>
          <w:lang w:val="en-GB"/>
        </w:rPr>
        <w:t xml:space="preserve"> is more supportive of</w:t>
      </w:r>
      <w:r>
        <w:rPr>
          <w:rFonts w:ascii="Avenir Next" w:hAnsi="Avenir Next" w:cs="Arial"/>
          <w:color w:val="808080" w:themeColor="background1" w:themeShade="80"/>
          <w:sz w:val="22"/>
          <w:szCs w:val="22"/>
          <w:lang w:val="en-GB"/>
        </w:rPr>
        <w:t xml:space="preserve"> an approach that allows for a single pr</w:t>
      </w:r>
      <w:r w:rsidR="00A84335">
        <w:rPr>
          <w:rFonts w:ascii="Avenir Next" w:hAnsi="Avenir Next" w:cs="Arial"/>
          <w:color w:val="808080" w:themeColor="background1" w:themeShade="80"/>
          <w:sz w:val="22"/>
          <w:szCs w:val="22"/>
          <w:lang w:val="en-GB"/>
        </w:rPr>
        <w:t>oceeding with universal effect</w:t>
      </w:r>
    </w:p>
    <w:p w14:paraId="2465FD15" w14:textId="63B4B810" w:rsidR="009660C8" w:rsidRDefault="009660C8" w:rsidP="00885A32">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Havana </w:t>
      </w:r>
      <w:r w:rsidR="006F1073">
        <w:rPr>
          <w:rFonts w:ascii="Avenir Next" w:hAnsi="Avenir Next" w:cs="Arial"/>
          <w:color w:val="808080" w:themeColor="background1" w:themeShade="80"/>
          <w:sz w:val="22"/>
          <w:szCs w:val="22"/>
          <w:lang w:val="en-GB"/>
        </w:rPr>
        <w:t>permits</w:t>
      </w:r>
      <w:r>
        <w:rPr>
          <w:rFonts w:ascii="Avenir Next" w:hAnsi="Avenir Next" w:cs="Arial"/>
          <w:color w:val="808080" w:themeColor="background1" w:themeShade="80"/>
          <w:sz w:val="22"/>
          <w:szCs w:val="22"/>
          <w:lang w:val="en-GB"/>
        </w:rPr>
        <w:t xml:space="preserve"> concurrent proceedings (where states contain commercial establishments operating entirely separately economically) it does not provide procedures for cooperation or coordination </w:t>
      </w:r>
      <w:r w:rsidR="006F1073">
        <w:rPr>
          <w:rFonts w:ascii="Avenir Next" w:hAnsi="Avenir Next" w:cs="Arial"/>
          <w:color w:val="808080" w:themeColor="background1" w:themeShade="80"/>
          <w:sz w:val="22"/>
          <w:szCs w:val="22"/>
          <w:lang w:val="en-GB"/>
        </w:rPr>
        <w:t xml:space="preserve">of any concurrent proceedings. Montevideo, on the other hand, does. </w:t>
      </w:r>
    </w:p>
    <w:p w14:paraId="360EF6B9" w14:textId="3E5D570E" w:rsidR="00431B9B" w:rsidRPr="009A7F53" w:rsidRDefault="009660C8" w:rsidP="00885A32">
      <w:pPr>
        <w:pStyle w:val="ListParagraph"/>
        <w:numPr>
          <w:ilvl w:val="0"/>
          <w:numId w:val="36"/>
        </w:numPr>
        <w:jc w:val="both"/>
        <w:rPr>
          <w:rFonts w:ascii="Avenir Next" w:hAnsi="Avenir Next" w:cs="Arial"/>
          <w:color w:val="808080" w:themeColor="background1" w:themeShade="80"/>
          <w:sz w:val="22"/>
          <w:szCs w:val="22"/>
          <w:lang w:val="en-GB"/>
        </w:rPr>
      </w:pPr>
      <w:r w:rsidRPr="009A7F53">
        <w:rPr>
          <w:rFonts w:ascii="Avenir Next" w:hAnsi="Avenir Next" w:cs="Arial"/>
          <w:color w:val="808080" w:themeColor="background1" w:themeShade="80"/>
          <w:sz w:val="22"/>
          <w:szCs w:val="22"/>
          <w:lang w:val="en-GB"/>
        </w:rPr>
        <w:t xml:space="preserve">Havana accepts that insolvency proceedings commenced in one member State will have exterritorial </w:t>
      </w:r>
      <w:r w:rsidR="008E6006">
        <w:rPr>
          <w:rFonts w:ascii="Avenir Next" w:hAnsi="Avenir Next" w:cs="Arial"/>
          <w:color w:val="808080" w:themeColor="background1" w:themeShade="80"/>
          <w:sz w:val="22"/>
          <w:szCs w:val="22"/>
          <w:lang w:val="en-GB"/>
        </w:rPr>
        <w:t xml:space="preserve">effect in another member state. </w:t>
      </w:r>
      <w:r w:rsidR="008E6006">
        <w:rPr>
          <w:rFonts w:ascii="Avenir Next" w:hAnsi="Avenir Next" w:cs="Arial"/>
          <w:color w:val="808080" w:themeColor="background1" w:themeShade="80"/>
          <w:sz w:val="22"/>
          <w:szCs w:val="22"/>
          <w:lang w:val="en-GB"/>
        </w:rPr>
        <w:t xml:space="preserve">Montevideo, </w:t>
      </w:r>
      <w:r w:rsidR="008E6006">
        <w:rPr>
          <w:rFonts w:ascii="Avenir Next" w:hAnsi="Avenir Next" w:cs="Arial"/>
          <w:color w:val="808080" w:themeColor="background1" w:themeShade="80"/>
          <w:sz w:val="22"/>
          <w:szCs w:val="22"/>
          <w:lang w:val="en-GB"/>
        </w:rPr>
        <w:t xml:space="preserve">on the other hand, doe note. </w:t>
      </w:r>
    </w:p>
    <w:p w14:paraId="287C2E36" w14:textId="77777777" w:rsidR="00431B9B" w:rsidRPr="004216EA" w:rsidRDefault="00431B9B"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487B5CA2" w:rsidR="00DA42DA" w:rsidRPr="00DE1A1B" w:rsidRDefault="003850E9" w:rsidP="00DE1A1B">
      <w:pPr>
        <w:jc w:val="both"/>
        <w:rPr>
          <w:rFonts w:ascii="Avenir Next" w:hAnsi="Avenir Next" w:cs="Arial"/>
          <w:color w:val="808080" w:themeColor="background1" w:themeShade="80"/>
          <w:sz w:val="22"/>
          <w:szCs w:val="22"/>
          <w:lang w:val="en-GB"/>
        </w:rPr>
      </w:pPr>
      <w:r w:rsidRPr="00DE1A1B">
        <w:rPr>
          <w:rFonts w:ascii="Avenir Next" w:hAnsi="Avenir Next" w:cs="Arial"/>
          <w:color w:val="808080" w:themeColor="background1" w:themeShade="80"/>
          <w:sz w:val="22"/>
          <w:szCs w:val="22"/>
          <w:lang w:val="en-GB"/>
        </w:rPr>
        <w:t xml:space="preserve">As a matter of terminology, whether </w:t>
      </w:r>
      <w:r w:rsidR="00F95936" w:rsidRPr="00DE1A1B">
        <w:rPr>
          <w:rFonts w:ascii="Avenir Next" w:hAnsi="Avenir Next" w:cs="Arial"/>
          <w:color w:val="808080" w:themeColor="background1" w:themeShade="80"/>
          <w:sz w:val="22"/>
          <w:szCs w:val="22"/>
          <w:lang w:val="en-GB"/>
        </w:rPr>
        <w:t xml:space="preserve">this statement is correct or incorrect depends on the jurisdiction in question. </w:t>
      </w:r>
      <w:r w:rsidRPr="00DE1A1B">
        <w:rPr>
          <w:rFonts w:ascii="Avenir Next" w:hAnsi="Avenir Next" w:cs="Arial"/>
          <w:color w:val="808080" w:themeColor="background1" w:themeShade="80"/>
          <w:sz w:val="22"/>
          <w:szCs w:val="22"/>
          <w:lang w:val="en-GB"/>
        </w:rPr>
        <w:t>If the statement relates to a difference between individual vs corporate insolvency, whilst there are similarities</w:t>
      </w:r>
      <w:r w:rsidR="00027BD6" w:rsidRPr="00DE1A1B">
        <w:rPr>
          <w:rFonts w:ascii="Avenir Next" w:hAnsi="Avenir Next" w:cs="Arial"/>
          <w:color w:val="808080" w:themeColor="background1" w:themeShade="80"/>
          <w:sz w:val="22"/>
          <w:szCs w:val="22"/>
          <w:lang w:val="en-GB"/>
        </w:rPr>
        <w:t xml:space="preserve"> between the two, </w:t>
      </w:r>
      <w:r w:rsidRPr="00DE1A1B">
        <w:rPr>
          <w:rFonts w:ascii="Avenir Next" w:hAnsi="Avenir Next" w:cs="Arial"/>
          <w:color w:val="808080" w:themeColor="background1" w:themeShade="80"/>
          <w:sz w:val="22"/>
          <w:szCs w:val="22"/>
          <w:lang w:val="en-GB"/>
        </w:rPr>
        <w:t xml:space="preserve"> there are </w:t>
      </w:r>
      <w:r w:rsidR="00027BD6" w:rsidRPr="00DE1A1B">
        <w:rPr>
          <w:rFonts w:ascii="Avenir Next" w:hAnsi="Avenir Next" w:cs="Arial"/>
          <w:color w:val="808080" w:themeColor="background1" w:themeShade="80"/>
          <w:sz w:val="22"/>
          <w:szCs w:val="22"/>
          <w:lang w:val="en-GB"/>
        </w:rPr>
        <w:t xml:space="preserve">also </w:t>
      </w:r>
      <w:r w:rsidRPr="00DE1A1B">
        <w:rPr>
          <w:rFonts w:ascii="Avenir Next" w:hAnsi="Avenir Next" w:cs="Arial"/>
          <w:color w:val="808080" w:themeColor="background1" w:themeShade="80"/>
          <w:sz w:val="22"/>
          <w:szCs w:val="22"/>
          <w:lang w:val="en-GB"/>
        </w:rPr>
        <w:t xml:space="preserve">clear differences in approach. </w:t>
      </w:r>
    </w:p>
    <w:p w14:paraId="009FFB85" w14:textId="77777777" w:rsidR="00DE1A1B" w:rsidRDefault="00DE1A1B" w:rsidP="00DE1A1B">
      <w:pPr>
        <w:jc w:val="both"/>
        <w:rPr>
          <w:rFonts w:ascii="Avenir Next" w:hAnsi="Avenir Next" w:cs="Arial"/>
          <w:color w:val="808080" w:themeColor="background1" w:themeShade="80"/>
          <w:sz w:val="22"/>
          <w:szCs w:val="22"/>
          <w:lang w:val="en-GB"/>
        </w:rPr>
      </w:pPr>
    </w:p>
    <w:p w14:paraId="11C65FA4" w14:textId="42B3A3CE" w:rsidR="002468B2" w:rsidRPr="00DE1A1B" w:rsidRDefault="00605D6C" w:rsidP="00DE1A1B">
      <w:pPr>
        <w:jc w:val="both"/>
        <w:rPr>
          <w:rFonts w:ascii="Avenir Next" w:hAnsi="Avenir Next" w:cs="Arial"/>
          <w:color w:val="808080" w:themeColor="background1" w:themeShade="80"/>
          <w:sz w:val="22"/>
          <w:szCs w:val="22"/>
          <w:lang w:val="en-GB"/>
        </w:rPr>
      </w:pPr>
      <w:r w:rsidRPr="00DE1A1B">
        <w:rPr>
          <w:rFonts w:ascii="Avenir Next" w:hAnsi="Avenir Next" w:cs="Arial"/>
          <w:color w:val="808080" w:themeColor="background1" w:themeShade="80"/>
          <w:sz w:val="22"/>
          <w:szCs w:val="22"/>
          <w:lang w:val="en-GB"/>
        </w:rPr>
        <w:t>Different systems have varying</w:t>
      </w:r>
      <w:r w:rsidR="002468B2" w:rsidRPr="00DE1A1B">
        <w:rPr>
          <w:rFonts w:ascii="Avenir Next" w:hAnsi="Avenir Next" w:cs="Arial"/>
          <w:color w:val="808080" w:themeColor="background1" w:themeShade="80"/>
          <w:sz w:val="22"/>
          <w:szCs w:val="22"/>
          <w:lang w:val="en-GB"/>
        </w:rPr>
        <w:t xml:space="preserve"> approaches on how they use the terms “bankruptcy” and “insolvency”. Some systems use those terms to mean different things, e.g. in England, “insolvency” is used to refer to the insolvency of a corporate entity, whereas “bankruptcy” is used to refer to the insolvency of an individua</w:t>
      </w:r>
      <w:r w:rsidRPr="00DE1A1B">
        <w:rPr>
          <w:rFonts w:ascii="Avenir Next" w:hAnsi="Avenir Next" w:cs="Arial"/>
          <w:color w:val="808080" w:themeColor="background1" w:themeShade="80"/>
          <w:sz w:val="22"/>
          <w:szCs w:val="22"/>
          <w:lang w:val="en-GB"/>
        </w:rPr>
        <w:t xml:space="preserve">l. Other jurisdictions use the terms </w:t>
      </w:r>
      <w:r w:rsidR="002468B2" w:rsidRPr="00DE1A1B">
        <w:rPr>
          <w:rFonts w:ascii="Avenir Next" w:hAnsi="Avenir Next" w:cs="Arial"/>
          <w:color w:val="808080" w:themeColor="background1" w:themeShade="80"/>
          <w:sz w:val="22"/>
          <w:szCs w:val="22"/>
          <w:lang w:val="en-GB"/>
        </w:rPr>
        <w:t>interchangeably. One explanation</w:t>
      </w:r>
      <w:r w:rsidR="00DA24A4" w:rsidRPr="00DE1A1B">
        <w:rPr>
          <w:rFonts w:ascii="Avenir Next" w:hAnsi="Avenir Next" w:cs="Arial"/>
          <w:color w:val="808080" w:themeColor="background1" w:themeShade="80"/>
          <w:sz w:val="22"/>
          <w:szCs w:val="22"/>
          <w:lang w:val="en-GB"/>
        </w:rPr>
        <w:t xml:space="preserve"> for such difference</w:t>
      </w:r>
      <w:r w:rsidR="002468B2" w:rsidRPr="00DE1A1B">
        <w:rPr>
          <w:rFonts w:ascii="Avenir Next" w:hAnsi="Avenir Next" w:cs="Arial"/>
          <w:color w:val="808080" w:themeColor="background1" w:themeShade="80"/>
          <w:sz w:val="22"/>
          <w:szCs w:val="22"/>
          <w:lang w:val="en-GB"/>
        </w:rPr>
        <w:t xml:space="preserve"> is that “insolvency” may </w:t>
      </w:r>
      <w:r w:rsidR="00DA24A4" w:rsidRPr="00DE1A1B">
        <w:rPr>
          <w:rFonts w:ascii="Avenir Next" w:hAnsi="Avenir Next" w:cs="Arial"/>
          <w:color w:val="808080" w:themeColor="background1" w:themeShade="80"/>
          <w:sz w:val="22"/>
          <w:szCs w:val="22"/>
          <w:lang w:val="en-GB"/>
        </w:rPr>
        <w:t>often be considered as</w:t>
      </w:r>
      <w:r w:rsidR="002468B2" w:rsidRPr="00DE1A1B">
        <w:rPr>
          <w:rFonts w:ascii="Avenir Next" w:hAnsi="Avenir Next" w:cs="Arial"/>
          <w:color w:val="808080" w:themeColor="background1" w:themeShade="80"/>
          <w:sz w:val="22"/>
          <w:szCs w:val="22"/>
          <w:lang w:val="en-GB"/>
        </w:rPr>
        <w:t xml:space="preserve"> the state of affairs of a debtor, while “bankruptcy” may refer to the formal state of being placed in a formal bankruptcy process. </w:t>
      </w:r>
    </w:p>
    <w:p w14:paraId="215C76A1" w14:textId="77777777" w:rsidR="00DE1A1B" w:rsidRDefault="00DE1A1B" w:rsidP="00DE1A1B">
      <w:pPr>
        <w:jc w:val="both"/>
        <w:rPr>
          <w:rFonts w:ascii="Avenir Next" w:hAnsi="Avenir Next" w:cs="Arial"/>
          <w:color w:val="808080" w:themeColor="background1" w:themeShade="80"/>
          <w:sz w:val="22"/>
          <w:szCs w:val="22"/>
          <w:lang w:val="en-GB"/>
        </w:rPr>
      </w:pPr>
    </w:p>
    <w:p w14:paraId="7C8F6273" w14:textId="72CC4413" w:rsidR="002468B2" w:rsidRPr="00DE1A1B" w:rsidRDefault="002468B2" w:rsidP="00DE1A1B">
      <w:pPr>
        <w:jc w:val="both"/>
        <w:rPr>
          <w:rFonts w:ascii="Avenir Next" w:hAnsi="Avenir Next" w:cs="Arial"/>
          <w:color w:val="808080" w:themeColor="background1" w:themeShade="80"/>
          <w:sz w:val="22"/>
          <w:szCs w:val="22"/>
          <w:lang w:val="en-GB"/>
        </w:rPr>
      </w:pPr>
      <w:r w:rsidRPr="00DE1A1B">
        <w:rPr>
          <w:rFonts w:ascii="Avenir Next" w:hAnsi="Avenir Next" w:cs="Arial"/>
          <w:color w:val="808080" w:themeColor="background1" w:themeShade="80"/>
          <w:sz w:val="22"/>
          <w:szCs w:val="22"/>
          <w:lang w:val="en-GB"/>
        </w:rPr>
        <w:t xml:space="preserve"> The essential characteristics of “bankruptcy” and “insolvency” are said to include:</w:t>
      </w:r>
    </w:p>
    <w:p w14:paraId="4672E4C3" w14:textId="570B02B2" w:rsidR="002468B2" w:rsidRDefault="002468B2" w:rsidP="00DE1A1B">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Actions by </w:t>
      </w:r>
      <w:r w:rsidR="006E4982">
        <w:rPr>
          <w:rFonts w:ascii="Avenir Next" w:hAnsi="Avenir Next" w:cs="Arial"/>
          <w:color w:val="808080" w:themeColor="background1" w:themeShade="80"/>
          <w:sz w:val="22"/>
          <w:szCs w:val="22"/>
          <w:lang w:val="en-GB"/>
        </w:rPr>
        <w:t>individual creditors against a</w:t>
      </w:r>
      <w:r>
        <w:rPr>
          <w:rFonts w:ascii="Avenir Next" w:hAnsi="Avenir Next" w:cs="Arial"/>
          <w:color w:val="808080" w:themeColor="background1" w:themeShade="80"/>
          <w:sz w:val="22"/>
          <w:szCs w:val="22"/>
          <w:lang w:val="en-GB"/>
        </w:rPr>
        <w:t xml:space="preserve"> bankrupt corporate entity/individual are stayed (automatically by nature of the process); </w:t>
      </w:r>
    </w:p>
    <w:p w14:paraId="6A68AACB" w14:textId="468A4C5A" w:rsidR="002468B2" w:rsidRDefault="006E4982" w:rsidP="00DE1A1B">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Assets of a</w:t>
      </w:r>
      <w:r w:rsidR="002468B2">
        <w:rPr>
          <w:rFonts w:ascii="Avenir Next" w:hAnsi="Avenir Next" w:cs="Arial"/>
          <w:color w:val="808080" w:themeColor="background1" w:themeShade="80"/>
          <w:sz w:val="22"/>
          <w:szCs w:val="22"/>
          <w:lang w:val="en-GB"/>
        </w:rPr>
        <w:t xml:space="preserve"> bankrupt corporate entity/individual are pooled in order to pay creditors; </w:t>
      </w:r>
    </w:p>
    <w:p w14:paraId="20ECC07F" w14:textId="5175D0CA" w:rsidR="002468B2" w:rsidRDefault="002468B2" w:rsidP="00DE1A1B">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are paid </w:t>
      </w:r>
      <w:proofErr w:type="spellStart"/>
      <w:r w:rsidRPr="00DE1A1B">
        <w:rPr>
          <w:rFonts w:ascii="Avenir Next" w:hAnsi="Avenir Next" w:cs="Arial"/>
          <w:color w:val="808080" w:themeColor="background1" w:themeShade="80"/>
          <w:sz w:val="22"/>
          <w:szCs w:val="22"/>
          <w:lang w:val="en-GB"/>
        </w:rPr>
        <w:t>pari</w:t>
      </w:r>
      <w:proofErr w:type="spellEnd"/>
      <w:r w:rsidRPr="00DE1A1B">
        <w:rPr>
          <w:rFonts w:ascii="Avenir Next" w:hAnsi="Avenir Next" w:cs="Arial"/>
          <w:color w:val="808080" w:themeColor="background1" w:themeShade="80"/>
          <w:sz w:val="22"/>
          <w:szCs w:val="22"/>
          <w:lang w:val="en-GB"/>
        </w:rPr>
        <w:t xml:space="preserve"> </w:t>
      </w:r>
      <w:proofErr w:type="spellStart"/>
      <w:r w:rsidRPr="00DE1A1B">
        <w:rPr>
          <w:rFonts w:ascii="Avenir Next" w:hAnsi="Avenir Next" w:cs="Arial"/>
          <w:color w:val="808080" w:themeColor="background1" w:themeShade="80"/>
          <w:sz w:val="22"/>
          <w:szCs w:val="22"/>
          <w:lang w:val="en-GB"/>
        </w:rPr>
        <w:t>passu</w:t>
      </w:r>
      <w:proofErr w:type="spellEnd"/>
      <w:r>
        <w:rPr>
          <w:rFonts w:ascii="Avenir Next" w:hAnsi="Avenir Next" w:cs="Arial"/>
          <w:color w:val="808080" w:themeColor="background1" w:themeShade="80"/>
          <w:sz w:val="22"/>
          <w:szCs w:val="22"/>
          <w:lang w:val="en-GB"/>
        </w:rPr>
        <w:t>, i.e. on a proportionate basis out of the available assets based on</w:t>
      </w:r>
      <w:r w:rsidR="006C5EF9">
        <w:rPr>
          <w:rFonts w:ascii="Avenir Next" w:hAnsi="Avenir Next" w:cs="Arial"/>
          <w:color w:val="808080" w:themeColor="background1" w:themeShade="80"/>
          <w:sz w:val="22"/>
          <w:szCs w:val="22"/>
          <w:lang w:val="en-GB"/>
        </w:rPr>
        <w:t xml:space="preserve"> their claims (though note this does not take into account priority/secured creditors). </w:t>
      </w:r>
    </w:p>
    <w:p w14:paraId="7244C77F" w14:textId="77777777" w:rsidR="00DE1A1B" w:rsidRDefault="00DE1A1B" w:rsidP="00DE1A1B">
      <w:pPr>
        <w:jc w:val="both"/>
        <w:rPr>
          <w:rFonts w:ascii="Avenir Next" w:hAnsi="Avenir Next" w:cs="Arial"/>
          <w:color w:val="808080" w:themeColor="background1" w:themeShade="80"/>
          <w:sz w:val="22"/>
          <w:szCs w:val="22"/>
          <w:lang w:val="en-GB"/>
        </w:rPr>
      </w:pPr>
    </w:p>
    <w:p w14:paraId="2FD7B06C" w14:textId="26FDD0EC" w:rsidR="006C5EF9" w:rsidRPr="00DE1A1B" w:rsidRDefault="00F95936" w:rsidP="00DE1A1B">
      <w:pPr>
        <w:jc w:val="both"/>
        <w:rPr>
          <w:rFonts w:ascii="Avenir Next" w:hAnsi="Avenir Next" w:cs="Arial"/>
          <w:color w:val="808080" w:themeColor="background1" w:themeShade="80"/>
          <w:sz w:val="22"/>
          <w:szCs w:val="22"/>
          <w:lang w:val="en-GB"/>
        </w:rPr>
      </w:pPr>
      <w:r w:rsidRPr="00DE1A1B">
        <w:rPr>
          <w:rFonts w:ascii="Avenir Next" w:hAnsi="Avenir Next" w:cs="Arial"/>
          <w:color w:val="808080" w:themeColor="background1" w:themeShade="80"/>
          <w:sz w:val="22"/>
          <w:szCs w:val="22"/>
          <w:lang w:val="en-GB"/>
        </w:rPr>
        <w:t>Differences that</w:t>
      </w:r>
      <w:r w:rsidR="006E4982" w:rsidRPr="00DE1A1B">
        <w:rPr>
          <w:rFonts w:ascii="Avenir Next" w:hAnsi="Avenir Next" w:cs="Arial"/>
          <w:color w:val="808080" w:themeColor="background1" w:themeShade="80"/>
          <w:sz w:val="22"/>
          <w:szCs w:val="22"/>
          <w:lang w:val="en-GB"/>
        </w:rPr>
        <w:t xml:space="preserve"> may</w:t>
      </w:r>
      <w:r w:rsidRPr="00DE1A1B">
        <w:rPr>
          <w:rFonts w:ascii="Avenir Next" w:hAnsi="Avenir Next" w:cs="Arial"/>
          <w:color w:val="808080" w:themeColor="background1" w:themeShade="80"/>
          <w:sz w:val="22"/>
          <w:szCs w:val="22"/>
          <w:lang w:val="en-GB"/>
        </w:rPr>
        <w:t xml:space="preserve"> arise </w:t>
      </w:r>
      <w:r w:rsidR="0089265F" w:rsidRPr="00DE1A1B">
        <w:rPr>
          <w:rFonts w:ascii="Avenir Next" w:hAnsi="Avenir Next" w:cs="Arial"/>
          <w:color w:val="808080" w:themeColor="background1" w:themeShade="80"/>
          <w:sz w:val="22"/>
          <w:szCs w:val="22"/>
          <w:lang w:val="en-GB"/>
        </w:rPr>
        <w:t xml:space="preserve">in respect of a </w:t>
      </w:r>
      <w:r w:rsidRPr="00DE1A1B">
        <w:rPr>
          <w:rFonts w:ascii="Avenir Next" w:hAnsi="Avenir Next" w:cs="Arial"/>
          <w:color w:val="808080" w:themeColor="background1" w:themeShade="80"/>
          <w:sz w:val="22"/>
          <w:szCs w:val="22"/>
          <w:lang w:val="en-GB"/>
        </w:rPr>
        <w:t xml:space="preserve">corporate entity rather than an </w:t>
      </w:r>
      <w:r w:rsidR="0089265F" w:rsidRPr="00DE1A1B">
        <w:rPr>
          <w:rFonts w:ascii="Avenir Next" w:hAnsi="Avenir Next" w:cs="Arial"/>
          <w:color w:val="808080" w:themeColor="background1" w:themeShade="80"/>
          <w:sz w:val="22"/>
          <w:szCs w:val="22"/>
          <w:lang w:val="en-GB"/>
        </w:rPr>
        <w:t>individua</w:t>
      </w:r>
      <w:r w:rsidR="006E4982" w:rsidRPr="00DE1A1B">
        <w:rPr>
          <w:rFonts w:ascii="Avenir Next" w:hAnsi="Avenir Next" w:cs="Arial"/>
          <w:color w:val="808080" w:themeColor="background1" w:themeShade="80"/>
          <w:sz w:val="22"/>
          <w:szCs w:val="22"/>
          <w:lang w:val="en-GB"/>
        </w:rPr>
        <w:t xml:space="preserve">l include: </w:t>
      </w:r>
    </w:p>
    <w:p w14:paraId="3AE433FC" w14:textId="536D08E0" w:rsidR="00F95936" w:rsidRDefault="006E4982" w:rsidP="00DE1A1B">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priority is the </w:t>
      </w:r>
      <w:r w:rsidR="0089265F">
        <w:rPr>
          <w:rFonts w:ascii="Avenir Next" w:hAnsi="Avenir Next" w:cs="Arial"/>
          <w:color w:val="808080" w:themeColor="background1" w:themeShade="80"/>
          <w:sz w:val="22"/>
          <w:szCs w:val="22"/>
          <w:lang w:val="en-GB"/>
        </w:rPr>
        <w:t xml:space="preserve">preservation of </w:t>
      </w:r>
      <w:r>
        <w:rPr>
          <w:rFonts w:ascii="Avenir Next" w:hAnsi="Avenir Next" w:cs="Arial"/>
          <w:color w:val="808080" w:themeColor="background1" w:themeShade="80"/>
          <w:sz w:val="22"/>
          <w:szCs w:val="22"/>
          <w:lang w:val="en-GB"/>
        </w:rPr>
        <w:t xml:space="preserve">the </w:t>
      </w:r>
      <w:r w:rsidR="0089265F">
        <w:rPr>
          <w:rFonts w:ascii="Avenir Next" w:hAnsi="Avenir Next" w:cs="Arial"/>
          <w:color w:val="808080" w:themeColor="background1" w:themeShade="80"/>
          <w:sz w:val="22"/>
          <w:szCs w:val="22"/>
          <w:lang w:val="en-GB"/>
        </w:rPr>
        <w:t>business or viable parts thereof, but not necessari</w:t>
      </w:r>
      <w:r>
        <w:rPr>
          <w:rFonts w:ascii="Avenir Next" w:hAnsi="Avenir Next" w:cs="Arial"/>
          <w:color w:val="808080" w:themeColor="background1" w:themeShade="80"/>
          <w:sz w:val="22"/>
          <w:szCs w:val="22"/>
          <w:lang w:val="en-GB"/>
        </w:rPr>
        <w:t>ly the corporate entity itself (as opposed to a focus on protecting the person in the case of an individual)</w:t>
      </w:r>
    </w:p>
    <w:p w14:paraId="4C3AF65C" w14:textId="09B26CD5" w:rsidR="0089265F" w:rsidRDefault="006E4982" w:rsidP="00DE1A1B">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0089265F">
        <w:rPr>
          <w:rFonts w:ascii="Avenir Next" w:hAnsi="Avenir Next" w:cs="Arial"/>
          <w:color w:val="808080" w:themeColor="background1" w:themeShade="80"/>
          <w:sz w:val="22"/>
          <w:szCs w:val="22"/>
          <w:lang w:val="en-GB"/>
        </w:rPr>
        <w:t xml:space="preserve">focus on </w:t>
      </w:r>
      <w:r>
        <w:rPr>
          <w:rFonts w:ascii="Avenir Next" w:hAnsi="Avenir Next" w:cs="Arial"/>
          <w:color w:val="808080" w:themeColor="background1" w:themeShade="80"/>
          <w:sz w:val="22"/>
          <w:szCs w:val="22"/>
          <w:lang w:val="en-GB"/>
        </w:rPr>
        <w:t xml:space="preserve">investigating </w:t>
      </w:r>
      <w:r w:rsidR="0089265F">
        <w:rPr>
          <w:rFonts w:ascii="Avenir Next" w:hAnsi="Avenir Next" w:cs="Arial"/>
          <w:color w:val="808080" w:themeColor="background1" w:themeShade="80"/>
          <w:sz w:val="22"/>
          <w:szCs w:val="22"/>
          <w:lang w:val="en-GB"/>
        </w:rPr>
        <w:t>personal liability of wrongdoers/responsible persons (i.e. dir</w:t>
      </w:r>
      <w:r>
        <w:rPr>
          <w:rFonts w:ascii="Avenir Next" w:hAnsi="Avenir Next" w:cs="Arial"/>
          <w:color w:val="808080" w:themeColor="background1" w:themeShade="80"/>
          <w:sz w:val="22"/>
          <w:szCs w:val="22"/>
          <w:lang w:val="en-GB"/>
        </w:rPr>
        <w:t>ectors and other stakeholders)</w:t>
      </w:r>
    </w:p>
    <w:p w14:paraId="5C74027B" w14:textId="28AD4C9B" w:rsidR="003850E9" w:rsidRDefault="00DB6952" w:rsidP="00DE1A1B">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concept </w:t>
      </w:r>
      <w:r w:rsidR="009F7A95">
        <w:rPr>
          <w:rFonts w:ascii="Avenir Next" w:hAnsi="Avenir Next" w:cs="Arial"/>
          <w:color w:val="808080" w:themeColor="background1" w:themeShade="80"/>
          <w:sz w:val="22"/>
          <w:szCs w:val="22"/>
          <w:lang w:val="en-GB"/>
        </w:rPr>
        <w:t>of exempt/excluded assets</w:t>
      </w:r>
    </w:p>
    <w:p w14:paraId="0DCFD5B9" w14:textId="60F530DD" w:rsidR="00DD526C" w:rsidRDefault="006E4982" w:rsidP="00885A32">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different focus of approach on</w:t>
      </w:r>
      <w:r w:rsidR="003850E9">
        <w:rPr>
          <w:rFonts w:ascii="Avenir Next" w:hAnsi="Avenir Next" w:cs="Arial"/>
          <w:color w:val="808080" w:themeColor="background1" w:themeShade="80"/>
          <w:sz w:val="22"/>
          <w:szCs w:val="22"/>
          <w:lang w:val="en-GB"/>
        </w:rPr>
        <w:t xml:space="preserve"> individuals includes protection from </w:t>
      </w:r>
      <w:r>
        <w:rPr>
          <w:rFonts w:ascii="Avenir Next" w:hAnsi="Avenir Next" w:cs="Arial"/>
          <w:color w:val="808080" w:themeColor="background1" w:themeShade="80"/>
          <w:sz w:val="22"/>
          <w:szCs w:val="22"/>
          <w:lang w:val="en-GB"/>
        </w:rPr>
        <w:t>harassment from creditors and an ability to</w:t>
      </w:r>
      <w:r w:rsidR="003850E9">
        <w:rPr>
          <w:rFonts w:ascii="Avenir Next" w:hAnsi="Avenir Next" w:cs="Arial"/>
          <w:color w:val="808080" w:themeColor="background1" w:themeShade="80"/>
          <w:sz w:val="22"/>
          <w:szCs w:val="22"/>
          <w:lang w:val="en-GB"/>
        </w:rPr>
        <w:t xml:space="preserve"> reduce indebtedness by making contributions from present and future income, whilst also taking personal circumstances into account</w:t>
      </w:r>
    </w:p>
    <w:p w14:paraId="3D27820B" w14:textId="77777777" w:rsidR="00D30E8C" w:rsidRPr="00D30E8C" w:rsidRDefault="00D30E8C" w:rsidP="00D30E8C">
      <w:pPr>
        <w:pStyle w:val="ListParagraph"/>
        <w:ind w:left="1440"/>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440FCE89" w14:textId="2CCE36D9" w:rsidR="00440DBE" w:rsidRPr="00DE1A1B" w:rsidRDefault="00440DBE" w:rsidP="00DE1A1B">
      <w:pPr>
        <w:jc w:val="both"/>
        <w:rPr>
          <w:rFonts w:ascii="Avenir Next" w:hAnsi="Avenir Next" w:cs="Arial"/>
          <w:color w:val="808080" w:themeColor="background1" w:themeShade="80"/>
          <w:sz w:val="22"/>
          <w:szCs w:val="22"/>
          <w:lang w:val="en-GB"/>
        </w:rPr>
      </w:pPr>
      <w:r w:rsidRPr="00DE1A1B">
        <w:rPr>
          <w:rFonts w:ascii="Avenir Next" w:hAnsi="Avenir Next" w:cs="Arial"/>
          <w:color w:val="808080" w:themeColor="background1" w:themeShade="80"/>
          <w:sz w:val="22"/>
          <w:szCs w:val="22"/>
          <w:lang w:val="en-GB"/>
        </w:rPr>
        <w:t>There are significant challe</w:t>
      </w:r>
      <w:r w:rsidR="000A486C" w:rsidRPr="00DE1A1B">
        <w:rPr>
          <w:rFonts w:ascii="Avenir Next" w:hAnsi="Avenir Next" w:cs="Arial"/>
          <w:color w:val="808080" w:themeColor="background1" w:themeShade="80"/>
          <w:sz w:val="22"/>
          <w:szCs w:val="22"/>
          <w:lang w:val="en-GB"/>
        </w:rPr>
        <w:t>n</w:t>
      </w:r>
      <w:r w:rsidR="00EB15E9" w:rsidRPr="00DE1A1B">
        <w:rPr>
          <w:rFonts w:ascii="Avenir Next" w:hAnsi="Avenir Next" w:cs="Arial"/>
          <w:color w:val="808080" w:themeColor="background1" w:themeShade="80"/>
          <w:sz w:val="22"/>
          <w:szCs w:val="22"/>
          <w:lang w:val="en-GB"/>
        </w:rPr>
        <w:t xml:space="preserve">ges in cross-border insolvency that make it difficult to develop a single global cross-border insolvency dispensation. </w:t>
      </w:r>
    </w:p>
    <w:p w14:paraId="50B970C0" w14:textId="77777777" w:rsidR="00DE1A1B" w:rsidRDefault="00DE1A1B" w:rsidP="00DE1A1B">
      <w:pPr>
        <w:jc w:val="both"/>
        <w:rPr>
          <w:rFonts w:ascii="Avenir Next" w:hAnsi="Avenir Next" w:cs="Arial"/>
          <w:color w:val="808080" w:themeColor="background1" w:themeShade="80"/>
          <w:sz w:val="22"/>
          <w:szCs w:val="22"/>
          <w:lang w:val="en-GB"/>
        </w:rPr>
      </w:pPr>
    </w:p>
    <w:p w14:paraId="58D7F4D5" w14:textId="182282F7" w:rsidR="00440DBE" w:rsidRPr="00DE1A1B" w:rsidRDefault="00EB15E9" w:rsidP="00DE1A1B">
      <w:pPr>
        <w:jc w:val="both"/>
        <w:rPr>
          <w:rFonts w:ascii="Avenir Next" w:hAnsi="Avenir Next" w:cs="Arial"/>
          <w:color w:val="808080" w:themeColor="background1" w:themeShade="80"/>
          <w:sz w:val="22"/>
          <w:szCs w:val="22"/>
          <w:lang w:val="en-GB"/>
        </w:rPr>
      </w:pPr>
      <w:r w:rsidRPr="00DE1A1B">
        <w:rPr>
          <w:rFonts w:ascii="Avenir Next" w:hAnsi="Avenir Next" w:cs="Arial"/>
          <w:color w:val="808080" w:themeColor="background1" w:themeShade="80"/>
          <w:sz w:val="22"/>
          <w:szCs w:val="22"/>
          <w:lang w:val="en-GB"/>
        </w:rPr>
        <w:t>O</w:t>
      </w:r>
      <w:r w:rsidR="007A5DDC">
        <w:rPr>
          <w:rFonts w:ascii="Avenir Next" w:hAnsi="Avenir Next" w:cs="Arial"/>
          <w:color w:val="808080" w:themeColor="background1" w:themeShade="80"/>
          <w:sz w:val="22"/>
          <w:szCs w:val="22"/>
          <w:lang w:val="en-GB"/>
        </w:rPr>
        <w:t>ne e</w:t>
      </w:r>
      <w:r w:rsidRPr="00DE1A1B">
        <w:rPr>
          <w:rFonts w:ascii="Avenir Next" w:hAnsi="Avenir Next" w:cs="Arial"/>
          <w:color w:val="808080" w:themeColor="background1" w:themeShade="80"/>
          <w:sz w:val="22"/>
          <w:szCs w:val="22"/>
          <w:lang w:val="en-GB"/>
        </w:rPr>
        <w:t>xample</w:t>
      </w:r>
      <w:r w:rsidR="007A5DDC">
        <w:rPr>
          <w:rFonts w:ascii="Avenir Next" w:hAnsi="Avenir Next" w:cs="Arial"/>
          <w:color w:val="808080" w:themeColor="background1" w:themeShade="80"/>
          <w:sz w:val="22"/>
          <w:szCs w:val="22"/>
          <w:lang w:val="en-GB"/>
        </w:rPr>
        <w:t xml:space="preserve"> of these challenges</w:t>
      </w:r>
      <w:r w:rsidRPr="00DE1A1B">
        <w:rPr>
          <w:rFonts w:ascii="Avenir Next" w:hAnsi="Avenir Next" w:cs="Arial"/>
          <w:color w:val="808080" w:themeColor="background1" w:themeShade="80"/>
          <w:sz w:val="22"/>
          <w:szCs w:val="22"/>
          <w:lang w:val="en-GB"/>
        </w:rPr>
        <w:t xml:space="preserve"> is the difficulty in establishing a common language: </w:t>
      </w:r>
    </w:p>
    <w:p w14:paraId="28089881" w14:textId="63B223AF" w:rsidR="008D572F" w:rsidRPr="00DE1A1B" w:rsidRDefault="008D572F" w:rsidP="00DE1A1B">
      <w:pPr>
        <w:pStyle w:val="ListParagraph"/>
        <w:numPr>
          <w:ilvl w:val="0"/>
          <w:numId w:val="47"/>
        </w:numPr>
        <w:jc w:val="both"/>
        <w:rPr>
          <w:rFonts w:ascii="Avenir Next" w:hAnsi="Avenir Next" w:cs="Arial"/>
          <w:color w:val="808080" w:themeColor="background1" w:themeShade="80"/>
          <w:sz w:val="22"/>
          <w:szCs w:val="22"/>
          <w:lang w:val="en-GB"/>
        </w:rPr>
      </w:pPr>
      <w:r w:rsidRPr="00DE1A1B">
        <w:rPr>
          <w:rFonts w:ascii="Avenir Next" w:hAnsi="Avenir Next" w:cs="Arial"/>
          <w:color w:val="808080" w:themeColor="background1" w:themeShade="80"/>
          <w:sz w:val="22"/>
          <w:szCs w:val="22"/>
          <w:lang w:val="en-GB"/>
        </w:rPr>
        <w:t xml:space="preserve">There is no universally agreed common language of what “insolvency” is – this is usually defined in the domestic context. </w:t>
      </w:r>
    </w:p>
    <w:p w14:paraId="1CA81783" w14:textId="5163925E" w:rsidR="008D572F" w:rsidRDefault="008D572F" w:rsidP="00DE1A1B">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Traditionally, as is the case in the UK, this is (amongst others) determined by a test of whether outstanding liabilities exceed a person’s assets. </w:t>
      </w:r>
    </w:p>
    <w:p w14:paraId="29F30408" w14:textId="49A35088" w:rsidR="00440DBE" w:rsidRDefault="00440DBE" w:rsidP="00DE1A1B">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Beyond this general view there is further complexity – i.e. how </w:t>
      </w:r>
      <w:r w:rsidRPr="00440DBE">
        <w:rPr>
          <w:rFonts w:ascii="Avenir Next" w:hAnsi="Avenir Next" w:cs="Arial"/>
          <w:color w:val="808080" w:themeColor="background1" w:themeShade="80"/>
          <w:sz w:val="22"/>
          <w:szCs w:val="22"/>
          <w:lang w:val="en-GB"/>
        </w:rPr>
        <w:t xml:space="preserve">short term liquidity issues </w:t>
      </w:r>
      <w:r>
        <w:rPr>
          <w:rFonts w:ascii="Avenir Next" w:hAnsi="Avenir Next" w:cs="Arial"/>
          <w:color w:val="808080" w:themeColor="background1" w:themeShade="80"/>
          <w:sz w:val="22"/>
          <w:szCs w:val="22"/>
          <w:lang w:val="en-GB"/>
        </w:rPr>
        <w:t xml:space="preserve">should be accounted for </w:t>
      </w:r>
      <w:r w:rsidRPr="00440DBE">
        <w:rPr>
          <w:rFonts w:ascii="Avenir Next" w:hAnsi="Avenir Next" w:cs="Arial"/>
          <w:color w:val="808080" w:themeColor="background1" w:themeShade="80"/>
          <w:sz w:val="22"/>
          <w:szCs w:val="22"/>
          <w:lang w:val="en-GB"/>
        </w:rPr>
        <w:t xml:space="preserve">or how contingent liabilities </w:t>
      </w:r>
      <w:r>
        <w:rPr>
          <w:rFonts w:ascii="Avenir Next" w:hAnsi="Avenir Next" w:cs="Arial"/>
          <w:color w:val="808080" w:themeColor="background1" w:themeShade="80"/>
          <w:sz w:val="22"/>
          <w:szCs w:val="22"/>
          <w:lang w:val="en-GB"/>
        </w:rPr>
        <w:t xml:space="preserve">should be calculated. </w:t>
      </w:r>
    </w:p>
    <w:p w14:paraId="5EA0316B" w14:textId="72D97830" w:rsidR="008D572F" w:rsidRDefault="00440DBE" w:rsidP="00DE1A1B">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result is that international conventions / instruments focus themselves on whether the debtor has entered into an “insolvency proceeding</w:t>
      </w:r>
      <w:r w:rsidR="007A5DDC">
        <w:rPr>
          <w:rFonts w:ascii="Avenir Next" w:hAnsi="Avenir Next" w:cs="Arial"/>
          <w:color w:val="808080" w:themeColor="background1" w:themeShade="80"/>
          <w:sz w:val="22"/>
          <w:szCs w:val="22"/>
          <w:lang w:val="en-GB"/>
        </w:rPr>
        <w:t xml:space="preserve">” (in an attempt to move away from reaching a common view on “insolvency” altogether). </w:t>
      </w:r>
    </w:p>
    <w:p w14:paraId="026CD546" w14:textId="77777777" w:rsidR="00DE1A1B" w:rsidRDefault="00DE1A1B" w:rsidP="00DE1A1B">
      <w:pPr>
        <w:jc w:val="both"/>
        <w:rPr>
          <w:rFonts w:ascii="Avenir Next" w:hAnsi="Avenir Next" w:cs="Arial"/>
          <w:color w:val="808080" w:themeColor="background1" w:themeShade="80"/>
          <w:sz w:val="22"/>
          <w:szCs w:val="22"/>
          <w:lang w:val="en-GB"/>
        </w:rPr>
      </w:pPr>
    </w:p>
    <w:p w14:paraId="42E1C5B3" w14:textId="66CDC3E0" w:rsidR="00440DBE" w:rsidRPr="00DE1A1B" w:rsidRDefault="007A5DDC" w:rsidP="00DE1A1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2F50EE">
        <w:rPr>
          <w:rFonts w:ascii="Avenir Next" w:hAnsi="Avenir Next" w:cs="Arial"/>
          <w:color w:val="808080" w:themeColor="background1" w:themeShade="80"/>
          <w:sz w:val="22"/>
          <w:szCs w:val="22"/>
          <w:lang w:val="en-GB"/>
        </w:rPr>
        <w:t xml:space="preserve">nother example of these challenges </w:t>
      </w:r>
      <w:r>
        <w:rPr>
          <w:rFonts w:ascii="Avenir Next" w:hAnsi="Avenir Next" w:cs="Arial"/>
          <w:color w:val="808080" w:themeColor="background1" w:themeShade="80"/>
          <w:sz w:val="22"/>
          <w:szCs w:val="22"/>
          <w:lang w:val="en-GB"/>
        </w:rPr>
        <w:t>relates to “conflicts of laws”,</w:t>
      </w:r>
      <w:r w:rsidR="00EB52CA" w:rsidRPr="00DE1A1B">
        <w:rPr>
          <w:rFonts w:ascii="Avenir Next" w:hAnsi="Avenir Next" w:cs="Arial"/>
          <w:color w:val="808080" w:themeColor="background1" w:themeShade="80"/>
          <w:sz w:val="22"/>
          <w:szCs w:val="22"/>
          <w:lang w:val="en-GB"/>
        </w:rPr>
        <w:t xml:space="preserve"> i.e. where a debtor faces creditors asserting claims in more than one state. </w:t>
      </w:r>
      <w:r w:rsidR="002F50EE">
        <w:rPr>
          <w:rFonts w:ascii="Avenir Next" w:hAnsi="Avenir Next" w:cs="Arial"/>
          <w:color w:val="808080" w:themeColor="background1" w:themeShade="80"/>
          <w:sz w:val="22"/>
          <w:szCs w:val="22"/>
          <w:lang w:val="en-GB"/>
        </w:rPr>
        <w:t>Such a “conflict”</w:t>
      </w:r>
      <w:r w:rsidR="00EB52CA" w:rsidRPr="00DE1A1B">
        <w:rPr>
          <w:rFonts w:ascii="Avenir Next" w:hAnsi="Avenir Next" w:cs="Arial"/>
          <w:color w:val="808080" w:themeColor="background1" w:themeShade="80"/>
          <w:sz w:val="22"/>
          <w:szCs w:val="22"/>
          <w:lang w:val="en-GB"/>
        </w:rPr>
        <w:t xml:space="preserve"> may be made </w:t>
      </w:r>
      <w:r w:rsidR="002F50EE">
        <w:rPr>
          <w:rFonts w:ascii="Avenir Next" w:hAnsi="Avenir Next" w:cs="Arial"/>
          <w:color w:val="808080" w:themeColor="background1" w:themeShade="80"/>
          <w:sz w:val="22"/>
          <w:szCs w:val="22"/>
          <w:lang w:val="en-GB"/>
        </w:rPr>
        <w:t xml:space="preserve">even </w:t>
      </w:r>
      <w:r w:rsidR="00EB52CA" w:rsidRPr="00DE1A1B">
        <w:rPr>
          <w:rFonts w:ascii="Avenir Next" w:hAnsi="Avenir Next" w:cs="Arial"/>
          <w:color w:val="808080" w:themeColor="background1" w:themeShade="80"/>
          <w:sz w:val="22"/>
          <w:szCs w:val="22"/>
          <w:lang w:val="en-GB"/>
        </w:rPr>
        <w:t>more challenging b</w:t>
      </w:r>
      <w:r w:rsidR="002F50EE">
        <w:rPr>
          <w:rFonts w:ascii="Avenir Next" w:hAnsi="Avenir Next" w:cs="Arial"/>
          <w:color w:val="808080" w:themeColor="background1" w:themeShade="80"/>
          <w:sz w:val="22"/>
          <w:szCs w:val="22"/>
          <w:lang w:val="en-GB"/>
        </w:rPr>
        <w:t>y nature of</w:t>
      </w:r>
      <w:r w:rsidR="00EB52CA" w:rsidRPr="00DE1A1B">
        <w:rPr>
          <w:rFonts w:ascii="Avenir Next" w:hAnsi="Avenir Next" w:cs="Arial"/>
          <w:color w:val="808080" w:themeColor="background1" w:themeShade="80"/>
          <w:sz w:val="22"/>
          <w:szCs w:val="22"/>
          <w:lang w:val="en-GB"/>
        </w:rPr>
        <w:t xml:space="preserve"> different approaches to security, set-off, netting arrangements and retention of title in domestic law. </w:t>
      </w:r>
    </w:p>
    <w:p w14:paraId="26208035" w14:textId="77777777" w:rsidR="00DE1A1B" w:rsidRDefault="00DE1A1B" w:rsidP="00DE1A1B">
      <w:pPr>
        <w:jc w:val="both"/>
        <w:rPr>
          <w:rFonts w:ascii="Avenir Next" w:hAnsi="Avenir Next" w:cs="Arial"/>
          <w:color w:val="808080" w:themeColor="background1" w:themeShade="80"/>
          <w:sz w:val="22"/>
          <w:szCs w:val="22"/>
          <w:lang w:val="en-GB"/>
        </w:rPr>
      </w:pPr>
    </w:p>
    <w:p w14:paraId="40919905" w14:textId="0DAE4671" w:rsidR="00EB52CA" w:rsidRPr="00DE1A1B" w:rsidRDefault="002F50EE" w:rsidP="00DE1A1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Nine key challenges in this regard that have been highlighted by commentated</w:t>
      </w:r>
      <w:r w:rsidR="00EB52CA" w:rsidRPr="00DE1A1B">
        <w:rPr>
          <w:rFonts w:ascii="Avenir Next" w:hAnsi="Avenir Next" w:cs="Arial"/>
          <w:color w:val="808080" w:themeColor="background1" w:themeShade="80"/>
          <w:sz w:val="22"/>
          <w:szCs w:val="22"/>
          <w:lang w:val="en-GB"/>
        </w:rPr>
        <w:t xml:space="preserve"> include: </w:t>
      </w:r>
    </w:p>
    <w:p w14:paraId="56C04274" w14:textId="0B612942" w:rsidR="00EB52CA" w:rsidRDefault="00EB52CA" w:rsidP="00DE1A1B">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Recognition of the office holder;</w:t>
      </w:r>
    </w:p>
    <w:p w14:paraId="5A8E0F32" w14:textId="7AAA3AEC" w:rsidR="00EB52CA" w:rsidRDefault="00EB52CA" w:rsidP="00DE1A1B">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Automatic stay/moratorium;</w:t>
      </w:r>
    </w:p>
    <w:p w14:paraId="5B9CFBBC" w14:textId="1E2BBB19" w:rsidR="00EB52CA" w:rsidRDefault="00EB52CA" w:rsidP="00DE1A1B">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 participation;</w:t>
      </w:r>
    </w:p>
    <w:p w14:paraId="0EB56ADA" w14:textId="10839613" w:rsidR="00EB52CA" w:rsidRDefault="00EB52CA" w:rsidP="00DE1A1B">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Executory contracts and how they are addressed; </w:t>
      </w:r>
    </w:p>
    <w:p w14:paraId="524DCB23" w14:textId="4125D3D0" w:rsidR="00EB52CA" w:rsidRDefault="00EB52CA" w:rsidP="00DE1A1B">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Co-ordination of claims procedure (proof of debt process in the UK); </w:t>
      </w:r>
    </w:p>
    <w:p w14:paraId="633BB77D" w14:textId="2BB0FAD5" w:rsidR="00EB52CA" w:rsidRDefault="00EB52CA" w:rsidP="00DE1A1B">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Priorities/preferences;</w:t>
      </w:r>
    </w:p>
    <w:p w14:paraId="3F937FB1" w14:textId="40A214C4" w:rsidR="00EB52CA" w:rsidRDefault="00EB52CA" w:rsidP="00DE1A1B">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Avoidance provision powers / antecedent transactions; </w:t>
      </w:r>
    </w:p>
    <w:p w14:paraId="6EE0A3BC" w14:textId="5A8A12B5" w:rsidR="00EB52CA" w:rsidRDefault="00EB52CA" w:rsidP="00DE1A1B">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Discharge of debt / corporate rescue; and</w:t>
      </w:r>
    </w:p>
    <w:p w14:paraId="7DFC8AC8" w14:textId="71BD0311" w:rsidR="00EB52CA" w:rsidRDefault="00EB52CA" w:rsidP="00DE1A1B">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Conflict of laws (as above). </w:t>
      </w:r>
    </w:p>
    <w:p w14:paraId="6EA9955B" w14:textId="77777777" w:rsidR="00DE1A1B" w:rsidRDefault="00DE1A1B" w:rsidP="00DE1A1B">
      <w:pPr>
        <w:jc w:val="both"/>
        <w:rPr>
          <w:rFonts w:ascii="Avenir Next" w:hAnsi="Avenir Next" w:cs="Arial"/>
          <w:color w:val="808080" w:themeColor="background1" w:themeShade="80"/>
          <w:sz w:val="22"/>
          <w:szCs w:val="22"/>
          <w:lang w:val="en-GB"/>
        </w:rPr>
      </w:pPr>
    </w:p>
    <w:p w14:paraId="30E28989" w14:textId="00EB14C7" w:rsidR="008D572F" w:rsidRPr="00DE1A1B" w:rsidRDefault="00600187" w:rsidP="00DE1A1B">
      <w:pPr>
        <w:jc w:val="both"/>
        <w:rPr>
          <w:rFonts w:ascii="Avenir Next" w:hAnsi="Avenir Next" w:cs="Arial"/>
          <w:color w:val="808080" w:themeColor="background1" w:themeShade="80"/>
          <w:sz w:val="22"/>
          <w:szCs w:val="22"/>
          <w:lang w:val="en-GB"/>
        </w:rPr>
      </w:pPr>
      <w:r w:rsidRPr="00DE1A1B">
        <w:rPr>
          <w:rFonts w:ascii="Avenir Next" w:hAnsi="Avenir Next" w:cs="Arial"/>
          <w:color w:val="808080" w:themeColor="background1" w:themeShade="80"/>
          <w:sz w:val="22"/>
          <w:szCs w:val="22"/>
          <w:lang w:val="en-GB"/>
        </w:rPr>
        <w:t xml:space="preserve">Harmonisation </w:t>
      </w:r>
      <w:r w:rsidR="002F50EE">
        <w:rPr>
          <w:rFonts w:ascii="Avenir Next" w:hAnsi="Avenir Next" w:cs="Arial"/>
          <w:color w:val="808080" w:themeColor="background1" w:themeShade="80"/>
          <w:sz w:val="22"/>
          <w:szCs w:val="22"/>
          <w:lang w:val="en-GB"/>
        </w:rPr>
        <w:t xml:space="preserve">of law, framework and language is the obvious solution, but the feasibility of that approach is </w:t>
      </w:r>
      <w:r w:rsidRPr="00DE1A1B">
        <w:rPr>
          <w:rFonts w:ascii="Avenir Next" w:hAnsi="Avenir Next" w:cs="Arial"/>
          <w:color w:val="808080" w:themeColor="background1" w:themeShade="80"/>
          <w:sz w:val="22"/>
          <w:szCs w:val="22"/>
          <w:lang w:val="en-GB"/>
        </w:rPr>
        <w:t xml:space="preserve">doubted. </w:t>
      </w:r>
    </w:p>
    <w:p w14:paraId="262F429A" w14:textId="3B9C79A1" w:rsidR="00C952A2" w:rsidRPr="00600187" w:rsidRDefault="00C952A2" w:rsidP="00600187">
      <w:pPr>
        <w:pStyle w:val="ListParagraph"/>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0A774E72" w14:textId="4CBFD1BD" w:rsidR="00464FB6" w:rsidRPr="003B3538" w:rsidRDefault="003B3538" w:rsidP="003B35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“Hard law”</w:t>
      </w:r>
    </w:p>
    <w:p w14:paraId="7F2E7E34" w14:textId="2AC83B75" w:rsidR="003B3538" w:rsidRDefault="003B3538" w:rsidP="003B3538">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approach </w:t>
      </w:r>
      <w:r w:rsidR="00D836E8" w:rsidRPr="003B3538">
        <w:rPr>
          <w:rFonts w:ascii="Avenir Next" w:hAnsi="Avenir Next" w:cs="Arial"/>
          <w:color w:val="808080" w:themeColor="background1" w:themeShade="80"/>
          <w:sz w:val="22"/>
          <w:szCs w:val="22"/>
          <w:lang w:val="en-GB"/>
        </w:rPr>
        <w:t>is rooted in legally binding instruments</w:t>
      </w:r>
    </w:p>
    <w:p w14:paraId="4C20241C" w14:textId="77777777" w:rsidR="003B3538" w:rsidRDefault="00464FB6" w:rsidP="003B3538">
      <w:pPr>
        <w:pStyle w:val="ListParagraph"/>
        <w:numPr>
          <w:ilvl w:val="0"/>
          <w:numId w:val="48"/>
        </w:numPr>
        <w:jc w:val="both"/>
        <w:rPr>
          <w:rFonts w:ascii="Avenir Next" w:hAnsi="Avenir Next" w:cs="Arial"/>
          <w:color w:val="808080" w:themeColor="background1" w:themeShade="80"/>
          <w:sz w:val="22"/>
          <w:szCs w:val="22"/>
          <w:lang w:val="en-GB"/>
        </w:rPr>
      </w:pPr>
      <w:r w:rsidRPr="003B3538">
        <w:rPr>
          <w:rFonts w:ascii="Avenir Next" w:hAnsi="Avenir Next" w:cs="Arial"/>
          <w:color w:val="808080" w:themeColor="background1" w:themeShade="80"/>
          <w:sz w:val="22"/>
          <w:szCs w:val="22"/>
          <w:lang w:val="en-GB"/>
        </w:rPr>
        <w:lastRenderedPageBreak/>
        <w:t>o</w:t>
      </w:r>
      <w:r w:rsidR="00EC3A30" w:rsidRPr="003B3538">
        <w:rPr>
          <w:rFonts w:ascii="Avenir Next" w:hAnsi="Avenir Next" w:cs="Arial"/>
          <w:color w:val="808080" w:themeColor="background1" w:themeShade="80"/>
          <w:sz w:val="22"/>
          <w:szCs w:val="22"/>
          <w:lang w:val="en-GB"/>
        </w:rPr>
        <w:t xml:space="preserve">ne example is in the </w:t>
      </w:r>
      <w:r w:rsidR="00D836E8" w:rsidRPr="003B3538">
        <w:rPr>
          <w:rFonts w:ascii="Avenir Next" w:hAnsi="Avenir Next" w:cs="Arial"/>
          <w:color w:val="808080" w:themeColor="background1" w:themeShade="80"/>
          <w:sz w:val="22"/>
          <w:szCs w:val="22"/>
          <w:lang w:val="en-GB"/>
        </w:rPr>
        <w:t>form of treaties and conventions that ar</w:t>
      </w:r>
      <w:r w:rsidR="003B3538" w:rsidRPr="003B3538">
        <w:rPr>
          <w:rFonts w:ascii="Avenir Next" w:hAnsi="Avenir Next" w:cs="Arial"/>
          <w:color w:val="808080" w:themeColor="background1" w:themeShade="80"/>
          <w:sz w:val="22"/>
          <w:szCs w:val="22"/>
          <w:lang w:val="en-GB"/>
        </w:rPr>
        <w:t>e implemented into domestic law</w:t>
      </w:r>
    </w:p>
    <w:p w14:paraId="24BDEE67" w14:textId="3404D95D" w:rsidR="00D836E8" w:rsidRDefault="003B3538" w:rsidP="003B3538">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approach has</w:t>
      </w:r>
      <w:r w:rsidR="00AC4216" w:rsidRPr="003B3538">
        <w:rPr>
          <w:rFonts w:ascii="Avenir Next" w:hAnsi="Avenir Next" w:cs="Arial"/>
          <w:color w:val="808080" w:themeColor="background1" w:themeShade="80"/>
          <w:sz w:val="22"/>
          <w:szCs w:val="22"/>
          <w:lang w:val="en-GB"/>
        </w:rPr>
        <w:t xml:space="preserve"> had varying degrees of success over the years, with the most notable being the successful </w:t>
      </w:r>
      <w:proofErr w:type="spellStart"/>
      <w:r w:rsidR="00AC4216" w:rsidRPr="003B3538">
        <w:rPr>
          <w:rFonts w:ascii="Avenir Next" w:hAnsi="Avenir Next" w:cs="Arial"/>
          <w:color w:val="808080" w:themeColor="background1" w:themeShade="80"/>
          <w:sz w:val="22"/>
          <w:szCs w:val="22"/>
          <w:lang w:val="en-GB"/>
        </w:rPr>
        <w:t>EIR</w:t>
      </w:r>
      <w:proofErr w:type="spellEnd"/>
      <w:r w:rsidR="00AC4216" w:rsidRPr="003B3538">
        <w:rPr>
          <w:rFonts w:ascii="Avenir Next" w:hAnsi="Avenir Next" w:cs="Arial"/>
          <w:color w:val="808080" w:themeColor="background1" w:themeShade="80"/>
          <w:sz w:val="22"/>
          <w:szCs w:val="22"/>
          <w:lang w:val="en-GB"/>
        </w:rPr>
        <w:t xml:space="preserve"> Recast. </w:t>
      </w:r>
    </w:p>
    <w:p w14:paraId="39139123" w14:textId="77777777" w:rsidR="003B3538" w:rsidRPr="003B3538" w:rsidRDefault="003B3538" w:rsidP="003B3538">
      <w:pPr>
        <w:pStyle w:val="ListParagraph"/>
        <w:jc w:val="both"/>
        <w:rPr>
          <w:rFonts w:ascii="Avenir Next" w:hAnsi="Avenir Next" w:cs="Arial"/>
          <w:color w:val="808080" w:themeColor="background1" w:themeShade="80"/>
          <w:sz w:val="22"/>
          <w:szCs w:val="22"/>
          <w:lang w:val="en-GB"/>
        </w:rPr>
      </w:pPr>
    </w:p>
    <w:p w14:paraId="4E6F4BD0" w14:textId="28396713" w:rsidR="00464FB6" w:rsidRPr="003B3538" w:rsidRDefault="00D836E8" w:rsidP="003B3538">
      <w:pPr>
        <w:jc w:val="both"/>
        <w:rPr>
          <w:rFonts w:ascii="Avenir Next" w:hAnsi="Avenir Next" w:cs="Arial"/>
          <w:color w:val="808080" w:themeColor="background1" w:themeShade="80"/>
          <w:sz w:val="22"/>
          <w:szCs w:val="22"/>
          <w:lang w:val="en-GB"/>
        </w:rPr>
      </w:pPr>
      <w:r w:rsidRPr="003B3538">
        <w:rPr>
          <w:rFonts w:ascii="Avenir Next" w:hAnsi="Avenir Next" w:cs="Arial"/>
          <w:color w:val="808080" w:themeColor="background1" w:themeShade="80"/>
          <w:sz w:val="22"/>
          <w:szCs w:val="22"/>
          <w:lang w:val="en-GB"/>
        </w:rPr>
        <w:t>“Soft law”</w:t>
      </w:r>
    </w:p>
    <w:p w14:paraId="2BAA08AA" w14:textId="4C002799" w:rsidR="00464FB6" w:rsidRDefault="003B3538" w:rsidP="003B3538">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approach </w:t>
      </w:r>
      <w:r w:rsidR="00D836E8" w:rsidRPr="00AC4216">
        <w:rPr>
          <w:rFonts w:ascii="Avenir Next" w:hAnsi="Avenir Next" w:cs="Arial"/>
          <w:color w:val="808080" w:themeColor="background1" w:themeShade="80"/>
          <w:sz w:val="22"/>
          <w:szCs w:val="22"/>
          <w:lang w:val="en-GB"/>
        </w:rPr>
        <w:t xml:space="preserve">includes codes, </w:t>
      </w:r>
      <w:r w:rsidR="00AC4216" w:rsidRPr="00AC4216">
        <w:rPr>
          <w:rFonts w:ascii="Avenir Next" w:hAnsi="Avenir Next" w:cs="Arial"/>
          <w:color w:val="808080" w:themeColor="background1" w:themeShade="80"/>
          <w:sz w:val="22"/>
          <w:szCs w:val="22"/>
          <w:lang w:val="en-GB"/>
        </w:rPr>
        <w:t>recommendations</w:t>
      </w:r>
      <w:r w:rsidR="00D836E8" w:rsidRPr="00AC4216">
        <w:rPr>
          <w:rFonts w:ascii="Avenir Next" w:hAnsi="Avenir Next" w:cs="Arial"/>
          <w:color w:val="808080" w:themeColor="background1" w:themeShade="80"/>
          <w:sz w:val="22"/>
          <w:szCs w:val="22"/>
          <w:lang w:val="en-GB"/>
        </w:rPr>
        <w:t xml:space="preserve"> and non-binding instruments tha</w:t>
      </w:r>
      <w:r>
        <w:rPr>
          <w:rFonts w:ascii="Avenir Next" w:hAnsi="Avenir Next" w:cs="Arial"/>
          <w:color w:val="808080" w:themeColor="background1" w:themeShade="80"/>
          <w:sz w:val="22"/>
          <w:szCs w:val="22"/>
          <w:lang w:val="en-GB"/>
        </w:rPr>
        <w:t>t may or may not be implemented</w:t>
      </w:r>
    </w:p>
    <w:p w14:paraId="19C7E077" w14:textId="3749A352" w:rsidR="00464FB6" w:rsidRDefault="00464FB6" w:rsidP="003B3538">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example is in the form of</w:t>
      </w:r>
      <w:r w:rsidR="00D836E8" w:rsidRPr="00AC4216">
        <w:rPr>
          <w:rFonts w:ascii="Avenir Next" w:hAnsi="Avenir Next" w:cs="Arial"/>
          <w:color w:val="808080" w:themeColor="background1" w:themeShade="80"/>
          <w:sz w:val="22"/>
          <w:szCs w:val="22"/>
          <w:lang w:val="en-GB"/>
        </w:rPr>
        <w:t xml:space="preserve"> the </w:t>
      </w:r>
      <w:proofErr w:type="spellStart"/>
      <w:r w:rsidR="00D836E8" w:rsidRPr="00AC4216">
        <w:rPr>
          <w:rFonts w:ascii="Avenir Next" w:hAnsi="Avenir Next" w:cs="Arial"/>
          <w:color w:val="808080" w:themeColor="background1" w:themeShade="80"/>
          <w:sz w:val="22"/>
          <w:szCs w:val="22"/>
          <w:lang w:val="en-GB"/>
        </w:rPr>
        <w:t>UNCITRAL</w:t>
      </w:r>
      <w:proofErr w:type="spellEnd"/>
      <w:r w:rsidR="00D836E8" w:rsidRPr="00AC4216">
        <w:rPr>
          <w:rFonts w:ascii="Avenir Next" w:hAnsi="Avenir Next" w:cs="Arial"/>
          <w:color w:val="808080" w:themeColor="background1" w:themeShade="80"/>
          <w:sz w:val="22"/>
          <w:szCs w:val="22"/>
          <w:lang w:val="en-GB"/>
        </w:rPr>
        <w:t xml:space="preserve"> Model Law</w:t>
      </w:r>
      <w:r w:rsidR="003B3538">
        <w:rPr>
          <w:rFonts w:ascii="Avenir Next" w:hAnsi="Avenir Next" w:cs="Arial"/>
          <w:color w:val="808080" w:themeColor="background1" w:themeShade="80"/>
          <w:sz w:val="22"/>
          <w:szCs w:val="22"/>
          <w:lang w:val="en-GB"/>
        </w:rPr>
        <w:t xml:space="preserve"> on Cross Border Insolvency</w:t>
      </w:r>
    </w:p>
    <w:p w14:paraId="09CAEF21" w14:textId="5B3F4D70" w:rsidR="00600187" w:rsidRPr="00AC4216" w:rsidRDefault="003B3538" w:rsidP="003B3538">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approach has had v</w:t>
      </w:r>
      <w:r w:rsidR="00464FB6">
        <w:rPr>
          <w:rFonts w:ascii="Avenir Next" w:hAnsi="Avenir Next" w:cs="Arial"/>
          <w:color w:val="808080" w:themeColor="background1" w:themeShade="80"/>
          <w:sz w:val="22"/>
          <w:szCs w:val="22"/>
          <w:lang w:val="en-GB"/>
        </w:rPr>
        <w:t>arying degrees of success - the</w:t>
      </w:r>
      <w:r>
        <w:rPr>
          <w:rFonts w:ascii="Avenir Next" w:hAnsi="Avenir Next" w:cs="Arial"/>
          <w:color w:val="808080" w:themeColor="background1" w:themeShade="80"/>
          <w:sz w:val="22"/>
          <w:szCs w:val="22"/>
          <w:lang w:val="en-GB"/>
        </w:rPr>
        <w:t xml:space="preserve"> Model Law </w:t>
      </w:r>
      <w:r w:rsidR="00AC4216" w:rsidRPr="00AC4216">
        <w:rPr>
          <w:rFonts w:ascii="Avenir Next" w:hAnsi="Avenir Next" w:cs="Arial"/>
          <w:color w:val="808080" w:themeColor="background1" w:themeShade="80"/>
          <w:sz w:val="22"/>
          <w:szCs w:val="22"/>
          <w:lang w:val="en-GB"/>
        </w:rPr>
        <w:t xml:space="preserve">in particular is gathering increasing momentum as an appropriate </w:t>
      </w:r>
      <w:r w:rsidR="00AC4216">
        <w:rPr>
          <w:rFonts w:ascii="Avenir Next" w:hAnsi="Avenir Next" w:cs="Arial"/>
          <w:color w:val="808080" w:themeColor="background1" w:themeShade="80"/>
          <w:sz w:val="22"/>
          <w:szCs w:val="22"/>
          <w:lang w:val="en-GB"/>
        </w:rPr>
        <w:t xml:space="preserve">way </w:t>
      </w:r>
      <w:r w:rsidR="00AC4216" w:rsidRPr="00AC4216">
        <w:rPr>
          <w:rFonts w:ascii="Avenir Next" w:hAnsi="Avenir Next" w:cs="Arial"/>
          <w:color w:val="808080" w:themeColor="background1" w:themeShade="80"/>
          <w:sz w:val="22"/>
          <w:szCs w:val="22"/>
          <w:lang w:val="en-GB"/>
        </w:rPr>
        <w:t>to deal wit</w:t>
      </w:r>
      <w:r>
        <w:rPr>
          <w:rFonts w:ascii="Avenir Next" w:hAnsi="Avenir Next" w:cs="Arial"/>
          <w:color w:val="808080" w:themeColor="background1" w:themeShade="80"/>
          <w:sz w:val="22"/>
          <w:szCs w:val="22"/>
          <w:lang w:val="en-GB"/>
        </w:rPr>
        <w:t>h international insolvency law</w:t>
      </w:r>
    </w:p>
    <w:p w14:paraId="32BF7ADF" w14:textId="03E558CE" w:rsidR="00600187" w:rsidRPr="004216EA" w:rsidRDefault="00600187" w:rsidP="00692852">
      <w:pPr>
        <w:jc w:val="both"/>
        <w:rPr>
          <w:rFonts w:ascii="Avenir Next" w:hAnsi="Avenir Next" w:cs="Arial"/>
          <w:color w:val="808080" w:themeColor="background1" w:themeShade="80"/>
          <w:sz w:val="22"/>
          <w:szCs w:val="22"/>
          <w:lang w:val="en-GB"/>
        </w:rPr>
      </w:pPr>
    </w:p>
    <w:p w14:paraId="55C402CC" w14:textId="43665789"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w:t>
      </w:r>
      <w:proofErr w:type="spellStart"/>
      <w:r w:rsidRPr="00F85C0B">
        <w:rPr>
          <w:rFonts w:ascii="Avenir Next" w:hAnsi="Avenir Next" w:cs="Arial"/>
          <w:sz w:val="22"/>
          <w:szCs w:val="22"/>
        </w:rPr>
        <w:t>Inc</w:t>
      </w:r>
      <w:proofErr w:type="spellEnd"/>
      <w:r w:rsidRPr="00F85C0B">
        <w:rPr>
          <w:rFonts w:ascii="Avenir Next" w:hAnsi="Avenir Next" w:cs="Arial"/>
          <w:sz w:val="22"/>
          <w:szCs w:val="22"/>
        </w:rPr>
        <w:t xml:space="preserve">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w:t>
      </w:r>
      <w:proofErr w:type="spellStart"/>
      <w:r w:rsidRPr="00F85C0B">
        <w:rPr>
          <w:rFonts w:ascii="Avenir Next" w:hAnsi="Avenir Next" w:cs="Arial"/>
          <w:sz w:val="22"/>
          <w:szCs w:val="22"/>
        </w:rPr>
        <w:t>COMI</w:t>
      </w:r>
      <w:proofErr w:type="spellEnd"/>
      <w:r w:rsidRPr="00F85C0B">
        <w:rPr>
          <w:rFonts w:ascii="Avenir Next" w:hAnsi="Avenir Next" w:cs="Arial"/>
          <w:sz w:val="22"/>
          <w:szCs w:val="22"/>
        </w:rPr>
        <w:t xml:space="preserve">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w:t>
      </w:r>
      <w:proofErr w:type="spellStart"/>
      <w:r w:rsidRPr="00F85C0B">
        <w:rPr>
          <w:rFonts w:ascii="Avenir Next" w:hAnsi="Avenir Next" w:cs="Arial"/>
          <w:sz w:val="22"/>
          <w:szCs w:val="22"/>
        </w:rPr>
        <w:t>Inc</w:t>
      </w:r>
      <w:proofErr w:type="spellEnd"/>
      <w:r w:rsidRPr="00F85C0B">
        <w:rPr>
          <w:rFonts w:ascii="Avenir Next" w:hAnsi="Avenir Next" w:cs="Arial"/>
          <w:sz w:val="22"/>
          <w:szCs w:val="22"/>
        </w:rPr>
        <w:t xml:space="preserve">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w:t>
      </w:r>
      <w:proofErr w:type="spellStart"/>
      <w:r w:rsidRPr="00F85C0B">
        <w:rPr>
          <w:rFonts w:ascii="Avenir Next" w:hAnsi="Avenir Next" w:cs="Arial"/>
          <w:sz w:val="22"/>
          <w:szCs w:val="28"/>
        </w:rPr>
        <w:t>Inc</w:t>
      </w:r>
      <w:proofErr w:type="spellEnd"/>
      <w:r w:rsidRPr="00F85C0B">
        <w:rPr>
          <w:rFonts w:ascii="Avenir Next" w:hAnsi="Avenir Next" w:cs="Arial"/>
          <w:sz w:val="22"/>
          <w:szCs w:val="28"/>
        </w:rPr>
        <w:t xml:space="preserve">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w:t>
      </w:r>
      <w:proofErr w:type="spellStart"/>
      <w:r w:rsidRPr="00F85C0B">
        <w:rPr>
          <w:rFonts w:ascii="Avenir Next" w:hAnsi="Avenir Next" w:cs="Arial"/>
          <w:sz w:val="22"/>
          <w:szCs w:val="28"/>
        </w:rPr>
        <w:t>Inc</w:t>
      </w:r>
      <w:proofErr w:type="spellEnd"/>
      <w:r w:rsidRPr="00F85C0B">
        <w:rPr>
          <w:rFonts w:ascii="Avenir Next" w:hAnsi="Avenir Next" w:cs="Arial"/>
          <w:sz w:val="22"/>
          <w:szCs w:val="28"/>
        </w:rPr>
        <w:t xml:space="preserve">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proofErr w:type="spellStart"/>
      <w:r w:rsidR="00B366EC">
        <w:rPr>
          <w:rFonts w:ascii="Avenir Next" w:hAnsi="Avenir Next" w:cs="Arial"/>
          <w:sz w:val="22"/>
          <w:szCs w:val="28"/>
        </w:rPr>
        <w:t>Inc</w:t>
      </w:r>
      <w:proofErr w:type="spellEnd"/>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proofErr w:type="spellStart"/>
      <w:r w:rsidR="00FF0BFE">
        <w:rPr>
          <w:rFonts w:ascii="Avenir Next" w:hAnsi="Avenir Next" w:cs="Arial"/>
          <w:sz w:val="22"/>
          <w:szCs w:val="28"/>
        </w:rPr>
        <w:t>Inc</w:t>
      </w:r>
      <w:proofErr w:type="spellEnd"/>
      <w:r w:rsidR="00FF0BFE">
        <w:rPr>
          <w:rFonts w:ascii="Avenir Next" w:hAnsi="Avenir Next" w:cs="Arial"/>
          <w:sz w:val="22"/>
          <w:szCs w:val="28"/>
        </w:rPr>
        <w:t xml:space="preserve">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531BE6D5" w14:textId="48CA2464" w:rsidR="003B3538" w:rsidRPr="003B3538" w:rsidRDefault="00F90EFD" w:rsidP="003B3538">
      <w:pPr>
        <w:jc w:val="both"/>
        <w:rPr>
          <w:rFonts w:ascii="Avenir Next" w:hAnsi="Avenir Next" w:cs="Arial"/>
          <w:color w:val="808080" w:themeColor="background1" w:themeShade="80"/>
          <w:sz w:val="22"/>
          <w:szCs w:val="22"/>
          <w:lang w:val="en-GB"/>
        </w:rPr>
      </w:pPr>
      <w:r w:rsidRPr="003B3538">
        <w:rPr>
          <w:rFonts w:ascii="Avenir Next" w:hAnsi="Avenir Next" w:cs="Arial"/>
          <w:color w:val="808080" w:themeColor="background1" w:themeShade="80"/>
          <w:sz w:val="22"/>
          <w:szCs w:val="22"/>
          <w:lang w:val="en-GB"/>
        </w:rPr>
        <w:t xml:space="preserve">Recognition </w:t>
      </w:r>
      <w:r w:rsidR="003248E0" w:rsidRPr="003B3538">
        <w:rPr>
          <w:rFonts w:ascii="Avenir Next" w:hAnsi="Avenir Next" w:cs="Arial"/>
          <w:color w:val="808080" w:themeColor="background1" w:themeShade="80"/>
          <w:sz w:val="22"/>
          <w:szCs w:val="22"/>
          <w:lang w:val="en-GB"/>
        </w:rPr>
        <w:t xml:space="preserve">in order to deal with </w:t>
      </w:r>
      <w:r w:rsidR="00DE6B45" w:rsidRPr="003B3538">
        <w:rPr>
          <w:rFonts w:ascii="Avenir Next" w:hAnsi="Avenir Next" w:cs="Arial"/>
          <w:color w:val="808080" w:themeColor="background1" w:themeShade="80"/>
          <w:sz w:val="22"/>
          <w:szCs w:val="22"/>
          <w:lang w:val="en-GB"/>
        </w:rPr>
        <w:t xml:space="preserve">assets </w:t>
      </w:r>
      <w:r w:rsidR="003248E0" w:rsidRPr="003B3538">
        <w:rPr>
          <w:rFonts w:ascii="Avenir Next" w:hAnsi="Avenir Next" w:cs="Arial"/>
          <w:color w:val="808080" w:themeColor="background1" w:themeShade="80"/>
          <w:sz w:val="22"/>
          <w:szCs w:val="22"/>
          <w:lang w:val="en-GB"/>
        </w:rPr>
        <w:t xml:space="preserve">situated in England </w:t>
      </w:r>
      <w:r w:rsidRPr="003B3538">
        <w:rPr>
          <w:rFonts w:ascii="Avenir Next" w:hAnsi="Avenir Next" w:cs="Arial"/>
          <w:color w:val="808080" w:themeColor="background1" w:themeShade="80"/>
          <w:sz w:val="22"/>
          <w:szCs w:val="22"/>
          <w:lang w:val="en-GB"/>
        </w:rPr>
        <w:t xml:space="preserve">may be requested as follows: </w:t>
      </w:r>
    </w:p>
    <w:p w14:paraId="3422CFD5" w14:textId="57CC717E" w:rsidR="002C07CD" w:rsidRDefault="00314A5C" w:rsidP="003B3538">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w:t>
      </w:r>
      <w:r w:rsidR="002C07CD">
        <w:rPr>
          <w:rFonts w:ascii="Avenir Next" w:hAnsi="Avenir Next" w:cs="Arial"/>
          <w:color w:val="808080" w:themeColor="background1" w:themeShade="80"/>
          <w:sz w:val="22"/>
          <w:szCs w:val="22"/>
          <w:lang w:val="en-GB"/>
        </w:rPr>
        <w:t>Cross Border Insolvency Regulations 2006:</w:t>
      </w:r>
    </w:p>
    <w:p w14:paraId="5EA1AC19" w14:textId="77777777" w:rsidR="002C07CD" w:rsidRDefault="002C07CD" w:rsidP="003B3538">
      <w:pPr>
        <w:pStyle w:val="ListParagraph"/>
        <w:numPr>
          <w:ilvl w:val="1"/>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these regulations (implemented to give effect to the Model Law in Great Britain), the foreign representative can seek assistance from the British Courts. </w:t>
      </w:r>
    </w:p>
    <w:p w14:paraId="2A906E6C" w14:textId="05A306AA" w:rsidR="00F90EFD" w:rsidRDefault="002C07CD" w:rsidP="003B3538">
      <w:pPr>
        <w:pStyle w:val="ListParagraph"/>
        <w:numPr>
          <w:ilvl w:val="1"/>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assumes the relevant proceedings are “collective proceed</w:t>
      </w:r>
      <w:r w:rsidR="003B3538">
        <w:rPr>
          <w:rFonts w:ascii="Avenir Next" w:hAnsi="Avenir Next" w:cs="Arial"/>
          <w:color w:val="808080" w:themeColor="background1" w:themeShade="80"/>
          <w:sz w:val="22"/>
          <w:szCs w:val="22"/>
          <w:lang w:val="en-GB"/>
        </w:rPr>
        <w:t>ings” (likely to be satisfied by</w:t>
      </w:r>
      <w:r>
        <w:rPr>
          <w:rFonts w:ascii="Avenir Next" w:hAnsi="Avenir Next" w:cs="Arial"/>
          <w:color w:val="808080" w:themeColor="background1" w:themeShade="80"/>
          <w:sz w:val="22"/>
          <w:szCs w:val="22"/>
          <w:lang w:val="en-GB"/>
        </w:rPr>
        <w:t xml:space="preserve"> a </w:t>
      </w:r>
      <w:r w:rsidR="003B3538">
        <w:rPr>
          <w:rFonts w:ascii="Avenir Next" w:hAnsi="Avenir Next" w:cs="Arial"/>
          <w:color w:val="808080" w:themeColor="background1" w:themeShade="80"/>
          <w:sz w:val="22"/>
          <w:szCs w:val="22"/>
          <w:lang w:val="en-GB"/>
        </w:rPr>
        <w:t xml:space="preserve">US  </w:t>
      </w:r>
      <w:r>
        <w:rPr>
          <w:rFonts w:ascii="Avenir Next" w:hAnsi="Avenir Next" w:cs="Arial"/>
          <w:color w:val="808080" w:themeColor="background1" w:themeShade="80"/>
          <w:sz w:val="22"/>
          <w:szCs w:val="22"/>
          <w:lang w:val="en-GB"/>
        </w:rPr>
        <w:t xml:space="preserve">“liquidation”) </w:t>
      </w:r>
    </w:p>
    <w:p w14:paraId="4D7A6065" w14:textId="65DC4A35" w:rsidR="002C07CD" w:rsidRDefault="003B3538" w:rsidP="003B3538">
      <w:pPr>
        <w:pStyle w:val="ListParagraph"/>
        <w:numPr>
          <w:ilvl w:val="1"/>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proceedings in the U</w:t>
      </w:r>
      <w:r w:rsidR="008A1BE9">
        <w:rPr>
          <w:rFonts w:ascii="Avenir Next" w:hAnsi="Avenir Next" w:cs="Arial"/>
          <w:color w:val="808080" w:themeColor="background1" w:themeShade="80"/>
          <w:sz w:val="22"/>
          <w:szCs w:val="22"/>
          <w:lang w:val="en-GB"/>
        </w:rPr>
        <w:t>S</w:t>
      </w:r>
      <w:r w:rsidR="002C07CD">
        <w:rPr>
          <w:rFonts w:ascii="Avenir Next" w:hAnsi="Avenir Next" w:cs="Arial"/>
          <w:color w:val="808080" w:themeColor="background1" w:themeShade="80"/>
          <w:sz w:val="22"/>
          <w:szCs w:val="22"/>
          <w:lang w:val="en-GB"/>
        </w:rPr>
        <w:t xml:space="preserve"> will be </w:t>
      </w:r>
      <w:r w:rsidR="005128FB">
        <w:rPr>
          <w:rFonts w:ascii="Avenir Next" w:hAnsi="Avenir Next" w:cs="Arial"/>
          <w:color w:val="808080" w:themeColor="background1" w:themeShade="80"/>
          <w:sz w:val="22"/>
          <w:szCs w:val="22"/>
          <w:lang w:val="en-GB"/>
        </w:rPr>
        <w:t xml:space="preserve">deemed “foreign </w:t>
      </w:r>
      <w:r w:rsidR="008A1BE9">
        <w:rPr>
          <w:rFonts w:ascii="Avenir Next" w:hAnsi="Avenir Next" w:cs="Arial"/>
          <w:color w:val="808080" w:themeColor="background1" w:themeShade="80"/>
          <w:sz w:val="22"/>
          <w:szCs w:val="22"/>
          <w:lang w:val="en-GB"/>
        </w:rPr>
        <w:t>non-</w:t>
      </w:r>
      <w:r w:rsidR="005128FB">
        <w:rPr>
          <w:rFonts w:ascii="Avenir Next" w:hAnsi="Avenir Next" w:cs="Arial"/>
          <w:color w:val="808080" w:themeColor="background1" w:themeShade="80"/>
          <w:sz w:val="22"/>
          <w:szCs w:val="22"/>
          <w:lang w:val="en-GB"/>
        </w:rPr>
        <w:t>main proceedings”</w:t>
      </w:r>
      <w:r w:rsidR="002C07CD">
        <w:rPr>
          <w:rFonts w:ascii="Avenir Next" w:hAnsi="Avenir Next" w:cs="Arial"/>
          <w:color w:val="808080" w:themeColor="background1" w:themeShade="80"/>
          <w:sz w:val="22"/>
          <w:szCs w:val="22"/>
          <w:lang w:val="en-GB"/>
        </w:rPr>
        <w:t xml:space="preserve"> </w:t>
      </w:r>
      <w:r w:rsidR="008A1BE9">
        <w:rPr>
          <w:rFonts w:ascii="Avenir Next" w:hAnsi="Avenir Next" w:cs="Arial"/>
          <w:color w:val="808080" w:themeColor="background1" w:themeShade="80"/>
          <w:sz w:val="22"/>
          <w:szCs w:val="22"/>
          <w:lang w:val="en-GB"/>
        </w:rPr>
        <w:t xml:space="preserve">(given </w:t>
      </w:r>
      <w:proofErr w:type="spellStart"/>
      <w:r w:rsidR="008A1BE9">
        <w:rPr>
          <w:rFonts w:ascii="Avenir Next" w:hAnsi="Avenir Next" w:cs="Arial"/>
          <w:color w:val="808080" w:themeColor="background1" w:themeShade="80"/>
          <w:sz w:val="22"/>
          <w:szCs w:val="22"/>
          <w:lang w:val="en-GB"/>
        </w:rPr>
        <w:t>COMI</w:t>
      </w:r>
      <w:proofErr w:type="spellEnd"/>
      <w:r w:rsidR="008A1BE9">
        <w:rPr>
          <w:rFonts w:ascii="Avenir Next" w:hAnsi="Avenir Next" w:cs="Arial"/>
          <w:color w:val="808080" w:themeColor="background1" w:themeShade="80"/>
          <w:sz w:val="22"/>
          <w:szCs w:val="22"/>
          <w:lang w:val="en-GB"/>
        </w:rPr>
        <w:t xml:space="preserve"> was</w:t>
      </w:r>
      <w:r w:rsidR="005128FB">
        <w:rPr>
          <w:rFonts w:ascii="Avenir Next" w:hAnsi="Avenir Next" w:cs="Arial"/>
          <w:color w:val="808080" w:themeColor="background1" w:themeShade="80"/>
          <w:sz w:val="22"/>
          <w:szCs w:val="22"/>
          <w:lang w:val="en-GB"/>
        </w:rPr>
        <w:t xml:space="preserve"> in </w:t>
      </w:r>
      <w:r w:rsidR="00316AE1">
        <w:rPr>
          <w:rFonts w:ascii="Avenir Next" w:hAnsi="Avenir Next" w:cs="Arial"/>
          <w:color w:val="808080" w:themeColor="background1" w:themeShade="80"/>
          <w:sz w:val="22"/>
          <w:szCs w:val="22"/>
          <w:lang w:val="en-GB"/>
        </w:rPr>
        <w:t xml:space="preserve">England at the time of filing). </w:t>
      </w:r>
    </w:p>
    <w:p w14:paraId="4612FC90" w14:textId="53100F9B" w:rsidR="002C07CD" w:rsidRDefault="00314A5C" w:rsidP="003B3538">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English common law:</w:t>
      </w:r>
    </w:p>
    <w:p w14:paraId="2A3384E7" w14:textId="29768B8B" w:rsidR="00314A5C" w:rsidRDefault="00A579FF" w:rsidP="003B3538">
      <w:pPr>
        <w:pStyle w:val="ListParagraph"/>
        <w:numPr>
          <w:ilvl w:val="1"/>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c</w:t>
      </w:r>
      <w:r w:rsidR="00314A5C">
        <w:rPr>
          <w:rFonts w:ascii="Avenir Next" w:hAnsi="Avenir Next" w:cs="Arial"/>
          <w:color w:val="808080" w:themeColor="background1" w:themeShade="80"/>
          <w:sz w:val="22"/>
          <w:szCs w:val="22"/>
          <w:lang w:val="en-GB"/>
        </w:rPr>
        <w:t>ommon law contains a robust principle of comity and the British Courts will largely look to assist foreign office holders where circumstances fall outside of established c</w:t>
      </w:r>
      <w:r>
        <w:rPr>
          <w:rFonts w:ascii="Avenir Next" w:hAnsi="Avenir Next" w:cs="Arial"/>
          <w:color w:val="808080" w:themeColor="background1" w:themeShade="80"/>
          <w:sz w:val="22"/>
          <w:szCs w:val="22"/>
          <w:lang w:val="en-GB"/>
        </w:rPr>
        <w:t>ross-border insolvency regimes</w:t>
      </w:r>
    </w:p>
    <w:p w14:paraId="00E03965" w14:textId="4C317918" w:rsidR="00314A5C" w:rsidRPr="00086CDE" w:rsidRDefault="00A579FF" w:rsidP="003B3538">
      <w:pPr>
        <w:pStyle w:val="ListParagraph"/>
        <w:numPr>
          <w:ilvl w:val="1"/>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314A5C">
        <w:rPr>
          <w:rFonts w:ascii="Avenir Next" w:hAnsi="Avenir Next" w:cs="Arial"/>
          <w:color w:val="808080" w:themeColor="background1" w:themeShade="80"/>
          <w:sz w:val="22"/>
          <w:szCs w:val="22"/>
          <w:lang w:val="en-GB"/>
        </w:rPr>
        <w:t>he nature and extent of such co-operation will depend on the activity in question</w:t>
      </w:r>
      <w:r>
        <w:rPr>
          <w:rFonts w:ascii="Avenir Next" w:hAnsi="Avenir Next" w:cs="Arial"/>
          <w:color w:val="808080" w:themeColor="background1" w:themeShade="80"/>
          <w:sz w:val="22"/>
          <w:szCs w:val="22"/>
          <w:lang w:val="en-GB"/>
        </w:rPr>
        <w:t xml:space="preserve"> and conflict with domestic English law</w:t>
      </w:r>
    </w:p>
    <w:p w14:paraId="6EFA3495" w14:textId="77777777" w:rsidR="00416477" w:rsidRDefault="00416477" w:rsidP="00416477">
      <w:pPr>
        <w:jc w:val="both"/>
        <w:rPr>
          <w:rFonts w:ascii="Avenir Next" w:hAnsi="Avenir Next" w:cs="Arial"/>
          <w:color w:val="808080" w:themeColor="background1" w:themeShade="80"/>
          <w:sz w:val="22"/>
          <w:szCs w:val="22"/>
          <w:lang w:val="en-GB"/>
        </w:rPr>
      </w:pPr>
    </w:p>
    <w:p w14:paraId="4E1848C6" w14:textId="49737FCA" w:rsidR="002C07CD" w:rsidRPr="00416477" w:rsidRDefault="002C07CD" w:rsidP="00416477">
      <w:pPr>
        <w:jc w:val="both"/>
        <w:rPr>
          <w:rFonts w:ascii="Avenir Next" w:hAnsi="Avenir Next" w:cs="Arial"/>
          <w:color w:val="808080" w:themeColor="background1" w:themeShade="80"/>
          <w:sz w:val="22"/>
          <w:szCs w:val="22"/>
          <w:lang w:val="en-GB"/>
        </w:rPr>
      </w:pPr>
      <w:r w:rsidRPr="00416477">
        <w:rPr>
          <w:rFonts w:ascii="Avenir Next" w:hAnsi="Avenir Next" w:cs="Arial"/>
          <w:color w:val="808080" w:themeColor="background1" w:themeShade="80"/>
          <w:sz w:val="22"/>
          <w:szCs w:val="22"/>
          <w:lang w:val="en-GB"/>
        </w:rPr>
        <w:t xml:space="preserve">s. 426 of the Insolvency Act 1986 does not apply </w:t>
      </w:r>
      <w:r w:rsidR="00A579FF" w:rsidRPr="00416477">
        <w:rPr>
          <w:rFonts w:ascii="Avenir Next" w:hAnsi="Avenir Next" w:cs="Arial"/>
          <w:color w:val="808080" w:themeColor="background1" w:themeShade="80"/>
          <w:sz w:val="22"/>
          <w:szCs w:val="22"/>
          <w:lang w:val="en-GB"/>
        </w:rPr>
        <w:t xml:space="preserve">here </w:t>
      </w:r>
      <w:r w:rsidRPr="00416477">
        <w:rPr>
          <w:rFonts w:ascii="Avenir Next" w:hAnsi="Avenir Next" w:cs="Arial"/>
          <w:color w:val="808080" w:themeColor="background1" w:themeShade="80"/>
          <w:sz w:val="22"/>
          <w:szCs w:val="22"/>
          <w:lang w:val="en-GB"/>
        </w:rPr>
        <w:t xml:space="preserve">as the USA is not a “relevant country” for these purposes. </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proofErr w:type="spellStart"/>
      <w:r>
        <w:rPr>
          <w:rFonts w:ascii="Avenir Next" w:hAnsi="Avenir Next" w:cs="Arial"/>
          <w:sz w:val="22"/>
          <w:szCs w:val="28"/>
        </w:rPr>
        <w:t>Inc</w:t>
      </w:r>
      <w:proofErr w:type="spellEnd"/>
      <w:r>
        <w:rPr>
          <w:rFonts w:ascii="Avenir Next" w:hAnsi="Avenir Next" w:cs="Arial"/>
          <w:sz w:val="22"/>
          <w:szCs w:val="28"/>
        </w:rPr>
        <w:t xml:space="preserve"> </w:t>
      </w:r>
      <w:r w:rsidRPr="009F0C5A">
        <w:rPr>
          <w:rFonts w:ascii="Avenir Next" w:hAnsi="Avenir Next" w:cs="Arial"/>
          <w:sz w:val="22"/>
          <w:szCs w:val="28"/>
        </w:rPr>
        <w:t xml:space="preserve">shifted its </w:t>
      </w:r>
      <w:proofErr w:type="spellStart"/>
      <w:r w:rsidRPr="009F0C5A">
        <w:rPr>
          <w:rFonts w:ascii="Avenir Next" w:hAnsi="Avenir Next" w:cs="Arial"/>
          <w:sz w:val="22"/>
          <w:szCs w:val="28"/>
        </w:rPr>
        <w:t>COMI</w:t>
      </w:r>
      <w:proofErr w:type="spellEnd"/>
      <w:r w:rsidRPr="009F0C5A">
        <w:rPr>
          <w:rFonts w:ascii="Avenir Next" w:hAnsi="Avenir Next" w:cs="Arial"/>
          <w:sz w:val="22"/>
          <w:szCs w:val="28"/>
        </w:rPr>
        <w:t xml:space="preserve">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4CA1FC73"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7D5E9BB2" w14:textId="25CEA231" w:rsidR="007050A0" w:rsidRDefault="007050A0" w:rsidP="009F0C5A">
      <w:pPr>
        <w:jc w:val="both"/>
        <w:rPr>
          <w:rFonts w:ascii="Avenir Next" w:hAnsi="Avenir Next" w:cs="Arial"/>
          <w:sz w:val="22"/>
          <w:szCs w:val="28"/>
        </w:rPr>
      </w:pPr>
    </w:p>
    <w:p w14:paraId="0330FCF5" w14:textId="7919C2B9" w:rsidR="007050A0" w:rsidRPr="00AC4026" w:rsidRDefault="007050A0" w:rsidP="00AC4026">
      <w:pPr>
        <w:jc w:val="both"/>
        <w:rPr>
          <w:rFonts w:ascii="Avenir Next" w:hAnsi="Avenir Next" w:cs="Arial"/>
          <w:color w:val="808080" w:themeColor="background1" w:themeShade="80"/>
          <w:sz w:val="22"/>
          <w:szCs w:val="22"/>
          <w:lang w:val="en-GB"/>
        </w:rPr>
      </w:pPr>
      <w:r w:rsidRPr="00AC4026">
        <w:rPr>
          <w:rFonts w:ascii="Avenir Next" w:hAnsi="Avenir Next" w:cs="Arial"/>
          <w:color w:val="808080" w:themeColor="background1" w:themeShade="80"/>
          <w:sz w:val="22"/>
          <w:szCs w:val="22"/>
          <w:lang w:val="en-GB"/>
        </w:rPr>
        <w:t xml:space="preserve">The </w:t>
      </w:r>
      <w:proofErr w:type="spellStart"/>
      <w:r w:rsidRPr="00AC4026">
        <w:rPr>
          <w:rFonts w:ascii="Avenir Next" w:hAnsi="Avenir Next" w:cs="Arial"/>
          <w:color w:val="808080" w:themeColor="background1" w:themeShade="80"/>
          <w:sz w:val="22"/>
          <w:szCs w:val="22"/>
          <w:lang w:val="en-GB"/>
        </w:rPr>
        <w:t>EIR</w:t>
      </w:r>
      <w:proofErr w:type="spellEnd"/>
      <w:r w:rsidRPr="00AC4026">
        <w:rPr>
          <w:rFonts w:ascii="Avenir Next" w:hAnsi="Avenir Next" w:cs="Arial"/>
          <w:color w:val="808080" w:themeColor="background1" w:themeShade="80"/>
          <w:sz w:val="22"/>
          <w:szCs w:val="22"/>
          <w:lang w:val="en-GB"/>
        </w:rPr>
        <w:t xml:space="preserve"> Recast 2015 will govern this cross-border insolvency matte</w:t>
      </w:r>
      <w:r w:rsidR="00AC4026" w:rsidRPr="00AC4026">
        <w:rPr>
          <w:rFonts w:ascii="Avenir Next" w:hAnsi="Avenir Next" w:cs="Arial"/>
          <w:color w:val="808080" w:themeColor="background1" w:themeShade="80"/>
          <w:sz w:val="22"/>
          <w:szCs w:val="22"/>
          <w:lang w:val="en-GB"/>
        </w:rPr>
        <w:t xml:space="preserve">r, </w:t>
      </w:r>
      <w:r w:rsidRPr="00AC4026">
        <w:rPr>
          <w:rFonts w:ascii="Avenir Next" w:hAnsi="Avenir Next" w:cs="Arial"/>
          <w:color w:val="808080" w:themeColor="background1" w:themeShade="80"/>
          <w:sz w:val="22"/>
          <w:szCs w:val="22"/>
          <w:lang w:val="en-GB"/>
        </w:rPr>
        <w:t xml:space="preserve">noting each of Italy and Germany are member states for the purposes of that legislation. </w:t>
      </w:r>
    </w:p>
    <w:p w14:paraId="24D847FC" w14:textId="77777777" w:rsidR="00AC4026" w:rsidRDefault="00AC4026" w:rsidP="00AC4026">
      <w:pPr>
        <w:jc w:val="both"/>
        <w:rPr>
          <w:rFonts w:ascii="Avenir Next" w:hAnsi="Avenir Next" w:cs="Arial"/>
          <w:color w:val="808080" w:themeColor="background1" w:themeShade="80"/>
          <w:sz w:val="22"/>
          <w:szCs w:val="22"/>
          <w:lang w:val="en-GB"/>
        </w:rPr>
      </w:pPr>
    </w:p>
    <w:p w14:paraId="361951DF" w14:textId="4BE1BF83" w:rsidR="007050A0" w:rsidRPr="00AC4026" w:rsidRDefault="007050A0" w:rsidP="00AC4026">
      <w:pPr>
        <w:jc w:val="both"/>
        <w:rPr>
          <w:rFonts w:ascii="Avenir Next" w:hAnsi="Avenir Next" w:cs="Arial"/>
          <w:color w:val="808080" w:themeColor="background1" w:themeShade="80"/>
          <w:sz w:val="22"/>
          <w:szCs w:val="22"/>
          <w:lang w:val="en-GB"/>
        </w:rPr>
      </w:pPr>
      <w:r w:rsidRPr="00AC4026">
        <w:rPr>
          <w:rFonts w:ascii="Avenir Next" w:hAnsi="Avenir Next" w:cs="Arial"/>
          <w:color w:val="808080" w:themeColor="background1" w:themeShade="80"/>
          <w:sz w:val="22"/>
          <w:szCs w:val="22"/>
          <w:lang w:val="en-GB"/>
        </w:rPr>
        <w:t xml:space="preserve">The </w:t>
      </w:r>
      <w:proofErr w:type="spellStart"/>
      <w:r w:rsidRPr="00AC4026">
        <w:rPr>
          <w:rFonts w:ascii="Avenir Next" w:hAnsi="Avenir Next" w:cs="Arial"/>
          <w:color w:val="808080" w:themeColor="background1" w:themeShade="80"/>
          <w:sz w:val="22"/>
          <w:szCs w:val="22"/>
          <w:lang w:val="en-GB"/>
        </w:rPr>
        <w:t>EIR</w:t>
      </w:r>
      <w:proofErr w:type="spellEnd"/>
      <w:r w:rsidRPr="00AC4026">
        <w:rPr>
          <w:rFonts w:ascii="Avenir Next" w:hAnsi="Avenir Next" w:cs="Arial"/>
          <w:color w:val="808080" w:themeColor="background1" w:themeShade="80"/>
          <w:sz w:val="22"/>
          <w:szCs w:val="22"/>
          <w:lang w:val="en-GB"/>
        </w:rPr>
        <w:t xml:space="preserve"> </w:t>
      </w:r>
      <w:r w:rsidR="00AC4026">
        <w:rPr>
          <w:rFonts w:ascii="Avenir Next" w:hAnsi="Avenir Next" w:cs="Arial"/>
          <w:color w:val="808080" w:themeColor="background1" w:themeShade="80"/>
          <w:sz w:val="22"/>
          <w:szCs w:val="22"/>
          <w:lang w:val="en-GB"/>
        </w:rPr>
        <w:t xml:space="preserve">Recast 2015 </w:t>
      </w:r>
      <w:r w:rsidRPr="00AC4026">
        <w:rPr>
          <w:rFonts w:ascii="Avenir Next" w:hAnsi="Avenir Next" w:cs="Arial"/>
          <w:color w:val="808080" w:themeColor="background1" w:themeShade="80"/>
          <w:sz w:val="22"/>
          <w:szCs w:val="22"/>
          <w:lang w:val="en-GB"/>
        </w:rPr>
        <w:t xml:space="preserve">allocates jurisdictional competence to the courts of the member State within which is situated the debtor’s COMI. This is considered the main proceedings. </w:t>
      </w:r>
    </w:p>
    <w:p w14:paraId="021ED5B2" w14:textId="77777777" w:rsidR="00AC4026" w:rsidRDefault="00AC4026" w:rsidP="00AC4026">
      <w:pPr>
        <w:jc w:val="both"/>
        <w:rPr>
          <w:rFonts w:ascii="Avenir Next" w:hAnsi="Avenir Next" w:cs="Arial"/>
          <w:color w:val="808080" w:themeColor="background1" w:themeShade="80"/>
          <w:sz w:val="22"/>
          <w:szCs w:val="22"/>
          <w:lang w:val="en-GB"/>
        </w:rPr>
      </w:pPr>
    </w:p>
    <w:p w14:paraId="17DCB10C" w14:textId="1890B28F" w:rsidR="007050A0" w:rsidRPr="00AC4026" w:rsidRDefault="007050A0" w:rsidP="00AC4026">
      <w:pPr>
        <w:jc w:val="both"/>
        <w:rPr>
          <w:rFonts w:ascii="Avenir Next" w:hAnsi="Avenir Next" w:cs="Arial"/>
          <w:color w:val="808080" w:themeColor="background1" w:themeShade="80"/>
          <w:sz w:val="22"/>
          <w:szCs w:val="22"/>
          <w:lang w:val="en-GB"/>
        </w:rPr>
      </w:pPr>
      <w:r w:rsidRPr="00AC4026">
        <w:rPr>
          <w:rFonts w:ascii="Avenir Next" w:hAnsi="Avenir Next" w:cs="Arial"/>
          <w:color w:val="808080" w:themeColor="background1" w:themeShade="80"/>
          <w:sz w:val="22"/>
          <w:szCs w:val="22"/>
          <w:lang w:val="en-GB"/>
        </w:rPr>
        <w:t xml:space="preserve">Subsidiary territorial proceedings in other member States are also possible. These are permitted where the debtor has an establishment (being a place of operations where non-transitory economic activity with human means and assets is carried out). </w:t>
      </w:r>
    </w:p>
    <w:p w14:paraId="36F387D3" w14:textId="77777777" w:rsidR="00AC4026" w:rsidRDefault="00AC4026" w:rsidP="00AC4026">
      <w:pPr>
        <w:jc w:val="both"/>
        <w:rPr>
          <w:rFonts w:ascii="Avenir Next" w:hAnsi="Avenir Next" w:cs="Arial"/>
          <w:color w:val="808080" w:themeColor="background1" w:themeShade="80"/>
          <w:sz w:val="22"/>
          <w:szCs w:val="22"/>
          <w:lang w:val="en-GB"/>
        </w:rPr>
      </w:pPr>
    </w:p>
    <w:p w14:paraId="2EDEB92B" w14:textId="25011E48" w:rsidR="004B757F" w:rsidRPr="00AC4026" w:rsidRDefault="004B757F" w:rsidP="00AC4026">
      <w:pPr>
        <w:jc w:val="both"/>
        <w:rPr>
          <w:rFonts w:ascii="Avenir Next" w:hAnsi="Avenir Next" w:cs="Arial"/>
          <w:color w:val="808080" w:themeColor="background1" w:themeShade="80"/>
          <w:sz w:val="22"/>
          <w:szCs w:val="22"/>
          <w:lang w:val="en-GB"/>
        </w:rPr>
      </w:pPr>
      <w:r w:rsidRPr="00AC4026">
        <w:rPr>
          <w:rFonts w:ascii="Avenir Next" w:hAnsi="Avenir Next" w:cs="Arial"/>
          <w:color w:val="808080" w:themeColor="background1" w:themeShade="80"/>
          <w:sz w:val="22"/>
          <w:szCs w:val="22"/>
          <w:lang w:val="en-GB"/>
        </w:rPr>
        <w:t xml:space="preserve">Subsidiary / establishment proceedings may either be “independent proceedings” if opened prior to the main proceedings, or secondary proceedings of opened subsequent to the main proceedings. </w:t>
      </w:r>
    </w:p>
    <w:p w14:paraId="4D6A5109" w14:textId="77777777" w:rsidR="00AC4026" w:rsidRDefault="00AC4026" w:rsidP="00AC4026">
      <w:pPr>
        <w:jc w:val="both"/>
        <w:rPr>
          <w:rFonts w:ascii="Avenir Next" w:hAnsi="Avenir Next" w:cs="Arial"/>
          <w:color w:val="808080" w:themeColor="background1" w:themeShade="80"/>
          <w:sz w:val="22"/>
          <w:szCs w:val="22"/>
          <w:lang w:val="en-GB"/>
        </w:rPr>
      </w:pPr>
    </w:p>
    <w:p w14:paraId="3956712D" w14:textId="77777777" w:rsidR="00AC4026" w:rsidRDefault="00AC4026" w:rsidP="00AC40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Applying this to the facts at hand:</w:t>
      </w:r>
    </w:p>
    <w:p w14:paraId="2D70EF15" w14:textId="0B57B31A" w:rsidR="00AC4026" w:rsidRDefault="00AC4026" w:rsidP="00AC4026">
      <w:pPr>
        <w:pStyle w:val="ListParagraph"/>
        <w:numPr>
          <w:ilvl w:val="0"/>
          <w:numId w:val="49"/>
        </w:numPr>
        <w:jc w:val="both"/>
        <w:rPr>
          <w:rFonts w:ascii="Avenir Next" w:hAnsi="Avenir Next" w:cs="Arial"/>
          <w:color w:val="808080" w:themeColor="background1" w:themeShade="80"/>
          <w:sz w:val="22"/>
          <w:szCs w:val="22"/>
          <w:lang w:val="en-GB"/>
        </w:rPr>
      </w:pPr>
      <w:r w:rsidRPr="00AC4026">
        <w:rPr>
          <w:rFonts w:ascii="Avenir Next" w:hAnsi="Avenir Next" w:cs="Arial"/>
          <w:color w:val="808080" w:themeColor="background1" w:themeShade="80"/>
          <w:sz w:val="22"/>
          <w:szCs w:val="22"/>
          <w:lang w:val="en-GB"/>
        </w:rPr>
        <w:t>t</w:t>
      </w:r>
      <w:r w:rsidR="00876ABD" w:rsidRPr="00AC4026">
        <w:rPr>
          <w:rFonts w:ascii="Avenir Next" w:hAnsi="Avenir Next" w:cs="Arial"/>
          <w:color w:val="808080" w:themeColor="background1" w:themeShade="80"/>
          <w:sz w:val="22"/>
          <w:szCs w:val="22"/>
          <w:lang w:val="en-GB"/>
        </w:rPr>
        <w:t>he main proceedings should be</w:t>
      </w:r>
      <w:r w:rsidR="004B757F" w:rsidRPr="00AC4026">
        <w:rPr>
          <w:rFonts w:ascii="Avenir Next" w:hAnsi="Avenir Next" w:cs="Arial"/>
          <w:color w:val="808080" w:themeColor="background1" w:themeShade="80"/>
          <w:sz w:val="22"/>
          <w:szCs w:val="22"/>
          <w:lang w:val="en-GB"/>
        </w:rPr>
        <w:t xml:space="preserve"> opened</w:t>
      </w:r>
      <w:r w:rsidRPr="00AC4026">
        <w:rPr>
          <w:rFonts w:ascii="Avenir Next" w:hAnsi="Avenir Next" w:cs="Arial"/>
          <w:color w:val="808080" w:themeColor="background1" w:themeShade="80"/>
          <w:sz w:val="22"/>
          <w:szCs w:val="22"/>
          <w:lang w:val="en-GB"/>
        </w:rPr>
        <w:t xml:space="preserve"> in Italy (where </w:t>
      </w:r>
      <w:proofErr w:type="spellStart"/>
      <w:r w:rsidRPr="00AC4026">
        <w:rPr>
          <w:rFonts w:ascii="Avenir Next" w:hAnsi="Avenir Next" w:cs="Arial"/>
          <w:color w:val="808080" w:themeColor="background1" w:themeShade="80"/>
          <w:sz w:val="22"/>
          <w:szCs w:val="22"/>
          <w:lang w:val="en-GB"/>
        </w:rPr>
        <w:t>COMI</w:t>
      </w:r>
      <w:proofErr w:type="spellEnd"/>
      <w:r w:rsidRPr="00AC4026">
        <w:rPr>
          <w:rFonts w:ascii="Avenir Next" w:hAnsi="Avenir Next" w:cs="Arial"/>
          <w:color w:val="808080" w:themeColor="background1" w:themeShade="80"/>
          <w:sz w:val="22"/>
          <w:szCs w:val="22"/>
          <w:lang w:val="en-GB"/>
        </w:rPr>
        <w:t xml:space="preserve"> is located)</w:t>
      </w:r>
    </w:p>
    <w:p w14:paraId="083A62FB" w14:textId="0237056B" w:rsidR="007050A0" w:rsidRPr="00AC4026" w:rsidRDefault="00AC4026" w:rsidP="00AC4026">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t>
      </w:r>
      <w:r w:rsidR="004B757F" w:rsidRPr="00AC4026">
        <w:rPr>
          <w:rFonts w:ascii="Avenir Next" w:hAnsi="Avenir Next" w:cs="Arial"/>
          <w:color w:val="808080" w:themeColor="background1" w:themeShade="80"/>
          <w:sz w:val="22"/>
          <w:szCs w:val="22"/>
          <w:lang w:val="en-GB"/>
        </w:rPr>
        <w:t xml:space="preserve">ubsidiary proceedings (whether independent or secondary) may be opened in Germany, noting the operations taking place there.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00775CFF" w:rsidR="002253D8" w:rsidRPr="002253D8" w:rsidRDefault="008C7E54"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w:t>
      </w:r>
      <w:r w:rsidR="00C93096">
        <w:rPr>
          <w:rFonts w:ascii="Avenir Next" w:hAnsi="Avenir Next" w:cs="Arial"/>
          <w:color w:val="808080" w:themeColor="background1" w:themeShade="80"/>
          <w:sz w:val="22"/>
          <w:szCs w:val="22"/>
          <w:lang w:val="en-GB"/>
        </w:rPr>
        <w:t xml:space="preserve">.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w:t>
      </w:r>
      <w:proofErr w:type="spellStart"/>
      <w:r w:rsidR="00BC4A7D">
        <w:rPr>
          <w:rFonts w:ascii="Avenir Next" w:hAnsi="Avenir Next" w:cs="Arial"/>
          <w:sz w:val="22"/>
          <w:szCs w:val="28"/>
        </w:rPr>
        <w:t>Inc</w:t>
      </w:r>
      <w:proofErr w:type="spellEnd"/>
      <w:r w:rsidRPr="004827A3">
        <w:rPr>
          <w:rFonts w:ascii="Avenir Next" w:hAnsi="Avenir Next" w:cs="Arial"/>
          <w:sz w:val="22"/>
          <w:szCs w:val="28"/>
        </w:rPr>
        <w:t xml:space="preserve">, in the Netherlands and Australia where </w:t>
      </w:r>
      <w:r w:rsidRPr="004827A3">
        <w:rPr>
          <w:rFonts w:ascii="Avenir Next" w:hAnsi="Avenir Next" w:cs="Arial"/>
          <w:sz w:val="22"/>
          <w:szCs w:val="28"/>
        </w:rPr>
        <w:lastRenderedPageBreak/>
        <w:t>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3D626689" w14:textId="31FA391F" w:rsidR="00E0746E" w:rsidRPr="003B1EC5" w:rsidRDefault="009F6B5C" w:rsidP="003B1EC5">
      <w:pPr>
        <w:jc w:val="both"/>
        <w:rPr>
          <w:rFonts w:ascii="Avenir Next" w:hAnsi="Avenir Next" w:cs="Arial"/>
          <w:color w:val="808080" w:themeColor="background1" w:themeShade="80"/>
          <w:sz w:val="22"/>
          <w:szCs w:val="22"/>
          <w:lang w:val="en-GB"/>
        </w:rPr>
      </w:pPr>
      <w:r w:rsidRPr="003B1EC5">
        <w:rPr>
          <w:rFonts w:ascii="Avenir Next" w:hAnsi="Avenir Next" w:cs="Arial"/>
          <w:color w:val="808080" w:themeColor="background1" w:themeShade="80"/>
          <w:sz w:val="22"/>
          <w:szCs w:val="22"/>
          <w:lang w:val="en-GB"/>
        </w:rPr>
        <w:t>Italian law will appl</w:t>
      </w:r>
      <w:r w:rsidR="00C93096" w:rsidRPr="003B1EC5">
        <w:rPr>
          <w:rFonts w:ascii="Avenir Next" w:hAnsi="Avenir Next" w:cs="Arial"/>
          <w:color w:val="808080" w:themeColor="background1" w:themeShade="80"/>
          <w:sz w:val="22"/>
          <w:szCs w:val="22"/>
          <w:lang w:val="en-GB"/>
        </w:rPr>
        <w:t>y to the insolvency proceeding</w:t>
      </w:r>
      <w:r w:rsidR="003B1EC5">
        <w:rPr>
          <w:rFonts w:ascii="Avenir Next" w:hAnsi="Avenir Next" w:cs="Arial"/>
          <w:color w:val="808080" w:themeColor="background1" w:themeShade="80"/>
          <w:sz w:val="22"/>
          <w:szCs w:val="22"/>
          <w:lang w:val="en-GB"/>
        </w:rPr>
        <w:t>s</w:t>
      </w:r>
      <w:r w:rsidR="00C93096" w:rsidRPr="003B1EC5">
        <w:rPr>
          <w:rFonts w:ascii="Avenir Next" w:hAnsi="Avenir Next" w:cs="Arial"/>
          <w:color w:val="808080" w:themeColor="background1" w:themeShade="80"/>
          <w:sz w:val="22"/>
          <w:szCs w:val="22"/>
          <w:lang w:val="en-GB"/>
        </w:rPr>
        <w:t xml:space="preserve"> given the main proceedings are taking place in that jurisdiction. </w:t>
      </w:r>
    </w:p>
    <w:p w14:paraId="788C84C0" w14:textId="77777777" w:rsidR="003B1EC5" w:rsidRDefault="003B1EC5" w:rsidP="003B1EC5">
      <w:pPr>
        <w:jc w:val="both"/>
        <w:rPr>
          <w:rFonts w:ascii="Avenir Next" w:hAnsi="Avenir Next" w:cs="Arial"/>
          <w:color w:val="808080" w:themeColor="background1" w:themeShade="80"/>
          <w:sz w:val="22"/>
          <w:szCs w:val="22"/>
          <w:lang w:val="en-GB"/>
        </w:rPr>
      </w:pPr>
    </w:p>
    <w:p w14:paraId="1313E534" w14:textId="50A89E7D" w:rsidR="001E69A6" w:rsidRPr="003B1EC5" w:rsidRDefault="001E69A6" w:rsidP="003B1EC5">
      <w:pPr>
        <w:jc w:val="both"/>
        <w:rPr>
          <w:rFonts w:ascii="Avenir Next" w:hAnsi="Avenir Next" w:cs="Arial"/>
          <w:color w:val="808080" w:themeColor="background1" w:themeShade="80"/>
          <w:sz w:val="22"/>
          <w:szCs w:val="22"/>
          <w:lang w:val="en-GB"/>
        </w:rPr>
      </w:pPr>
      <w:r w:rsidRPr="003B1EC5">
        <w:rPr>
          <w:rFonts w:ascii="Avenir Next" w:hAnsi="Avenir Next" w:cs="Arial"/>
          <w:color w:val="808080" w:themeColor="background1" w:themeShade="80"/>
          <w:sz w:val="22"/>
          <w:szCs w:val="22"/>
          <w:lang w:val="en-GB"/>
        </w:rPr>
        <w:t>The Italia</w:t>
      </w:r>
      <w:r w:rsidR="006014EC" w:rsidRPr="003B1EC5">
        <w:rPr>
          <w:rFonts w:ascii="Avenir Next" w:hAnsi="Avenir Next" w:cs="Arial"/>
          <w:color w:val="808080" w:themeColor="background1" w:themeShade="80"/>
          <w:sz w:val="22"/>
          <w:szCs w:val="22"/>
          <w:lang w:val="en-GB"/>
        </w:rPr>
        <w:t xml:space="preserve">n insolvent estate representative will be entitled to </w:t>
      </w:r>
      <w:r w:rsidR="003B1EC5">
        <w:rPr>
          <w:rFonts w:ascii="Avenir Next" w:hAnsi="Avenir Next" w:cs="Arial"/>
          <w:color w:val="808080" w:themeColor="background1" w:themeShade="80"/>
          <w:sz w:val="22"/>
          <w:szCs w:val="22"/>
          <w:lang w:val="en-GB"/>
        </w:rPr>
        <w:t>deal with</w:t>
      </w:r>
      <w:r w:rsidR="006014EC" w:rsidRPr="003B1EC5">
        <w:rPr>
          <w:rFonts w:ascii="Avenir Next" w:hAnsi="Avenir Next" w:cs="Arial"/>
          <w:color w:val="808080" w:themeColor="background1" w:themeShade="80"/>
          <w:sz w:val="22"/>
          <w:szCs w:val="22"/>
          <w:lang w:val="en-GB"/>
        </w:rPr>
        <w:t xml:space="preserve"> assets in the Netherlands by way of obtaining </w:t>
      </w:r>
      <w:r w:rsidR="00CC34DC" w:rsidRPr="003B1EC5">
        <w:rPr>
          <w:rFonts w:ascii="Avenir Next" w:hAnsi="Avenir Next" w:cs="Arial"/>
          <w:color w:val="808080" w:themeColor="background1" w:themeShade="80"/>
          <w:sz w:val="22"/>
          <w:szCs w:val="22"/>
          <w:lang w:val="en-GB"/>
        </w:rPr>
        <w:t xml:space="preserve">recognition in the Netherlands (secondary proceedings) and subsequently requesting relief from the Dutch courts to deal in those assets. </w:t>
      </w:r>
    </w:p>
    <w:p w14:paraId="2F3F5E72" w14:textId="77777777" w:rsidR="003B1EC5" w:rsidRDefault="003B1EC5" w:rsidP="003B1EC5">
      <w:pPr>
        <w:jc w:val="both"/>
        <w:rPr>
          <w:rFonts w:ascii="Avenir Next" w:hAnsi="Avenir Next" w:cs="Arial"/>
          <w:color w:val="808080" w:themeColor="background1" w:themeShade="80"/>
          <w:sz w:val="22"/>
          <w:szCs w:val="22"/>
          <w:lang w:val="en-GB"/>
        </w:rPr>
      </w:pPr>
    </w:p>
    <w:p w14:paraId="63C6814D" w14:textId="73C94126" w:rsidR="00C21CF7" w:rsidRPr="003B1EC5" w:rsidRDefault="00C21CF7" w:rsidP="003B1EC5">
      <w:pPr>
        <w:jc w:val="both"/>
        <w:rPr>
          <w:rFonts w:ascii="Avenir Next" w:hAnsi="Avenir Next" w:cs="Arial"/>
          <w:color w:val="808080" w:themeColor="background1" w:themeShade="80"/>
          <w:sz w:val="22"/>
          <w:szCs w:val="22"/>
          <w:lang w:val="en-GB"/>
        </w:rPr>
      </w:pPr>
      <w:r w:rsidRPr="003B1EC5">
        <w:rPr>
          <w:rFonts w:ascii="Avenir Next" w:hAnsi="Avenir Next" w:cs="Arial"/>
          <w:color w:val="808080" w:themeColor="background1" w:themeShade="80"/>
          <w:sz w:val="22"/>
          <w:szCs w:val="22"/>
          <w:lang w:val="en-GB"/>
        </w:rPr>
        <w:t>As a general principle, local law will apply to assets subj</w:t>
      </w:r>
      <w:r w:rsidR="00E17019" w:rsidRPr="003B1EC5">
        <w:rPr>
          <w:rFonts w:ascii="Avenir Next" w:hAnsi="Avenir Next" w:cs="Arial"/>
          <w:color w:val="808080" w:themeColor="background1" w:themeShade="80"/>
          <w:sz w:val="22"/>
          <w:szCs w:val="22"/>
          <w:lang w:val="en-GB"/>
        </w:rPr>
        <w:t xml:space="preserve">ect to real rights of security in the relevant jurisdiction. </w:t>
      </w:r>
      <w:r w:rsidRPr="003B1EC5">
        <w:rPr>
          <w:rFonts w:ascii="Avenir Next" w:hAnsi="Avenir Next" w:cs="Arial"/>
          <w:color w:val="808080" w:themeColor="background1" w:themeShade="80"/>
          <w:sz w:val="22"/>
          <w:szCs w:val="22"/>
          <w:lang w:val="en-GB"/>
        </w:rPr>
        <w:t xml:space="preserve">The </w:t>
      </w:r>
      <w:proofErr w:type="spellStart"/>
      <w:r w:rsidRPr="003B1EC5">
        <w:rPr>
          <w:rFonts w:ascii="Avenir Next" w:hAnsi="Avenir Next" w:cs="Arial"/>
          <w:i/>
          <w:color w:val="808080" w:themeColor="background1" w:themeShade="80"/>
          <w:sz w:val="22"/>
          <w:szCs w:val="22"/>
          <w:lang w:val="en-GB"/>
        </w:rPr>
        <w:t>Faillisementswet</w:t>
      </w:r>
      <w:proofErr w:type="spellEnd"/>
      <w:r w:rsidRPr="003B1EC5">
        <w:rPr>
          <w:rFonts w:ascii="Avenir Next" w:hAnsi="Avenir Next" w:cs="Arial"/>
          <w:color w:val="808080" w:themeColor="background1" w:themeShade="80"/>
          <w:sz w:val="22"/>
          <w:szCs w:val="22"/>
          <w:lang w:val="en-GB"/>
        </w:rPr>
        <w:t xml:space="preserve"> </w:t>
      </w:r>
      <w:r w:rsidR="00E17019" w:rsidRPr="003B1EC5">
        <w:rPr>
          <w:rFonts w:ascii="Avenir Next" w:hAnsi="Avenir Next" w:cs="Arial"/>
          <w:color w:val="808080" w:themeColor="background1" w:themeShade="80"/>
          <w:sz w:val="22"/>
          <w:szCs w:val="22"/>
          <w:lang w:val="en-GB"/>
        </w:rPr>
        <w:t>(or other relevant Dutch law</w:t>
      </w:r>
      <w:r w:rsidR="007A1BCE" w:rsidRPr="003B1EC5">
        <w:rPr>
          <w:rFonts w:ascii="Avenir Next" w:hAnsi="Avenir Next" w:cs="Arial"/>
          <w:color w:val="808080" w:themeColor="background1" w:themeShade="80"/>
          <w:sz w:val="22"/>
          <w:szCs w:val="22"/>
          <w:lang w:val="en-GB"/>
        </w:rPr>
        <w:t>(s)</w:t>
      </w:r>
      <w:r w:rsidR="00E17019" w:rsidRPr="003B1EC5">
        <w:rPr>
          <w:rFonts w:ascii="Avenir Next" w:hAnsi="Avenir Next" w:cs="Arial"/>
          <w:color w:val="808080" w:themeColor="background1" w:themeShade="80"/>
          <w:sz w:val="22"/>
          <w:szCs w:val="22"/>
          <w:lang w:val="en-GB"/>
        </w:rPr>
        <w:t xml:space="preserve">) </w:t>
      </w:r>
      <w:r w:rsidRPr="003B1EC5">
        <w:rPr>
          <w:rFonts w:ascii="Avenir Next" w:hAnsi="Avenir Next" w:cs="Arial"/>
          <w:color w:val="808080" w:themeColor="background1" w:themeShade="80"/>
          <w:sz w:val="22"/>
          <w:szCs w:val="22"/>
          <w:lang w:val="en-GB"/>
        </w:rPr>
        <w:t xml:space="preserve">will therefore apply to </w:t>
      </w:r>
      <w:r w:rsidR="00CC34DC" w:rsidRPr="003B1EC5">
        <w:rPr>
          <w:rFonts w:ascii="Avenir Next" w:hAnsi="Avenir Next" w:cs="Arial"/>
          <w:color w:val="808080" w:themeColor="background1" w:themeShade="80"/>
          <w:sz w:val="22"/>
          <w:szCs w:val="22"/>
          <w:lang w:val="en-GB"/>
        </w:rPr>
        <w:t xml:space="preserve">the </w:t>
      </w:r>
      <w:r w:rsidRPr="003B1EC5">
        <w:rPr>
          <w:rFonts w:ascii="Avenir Next" w:hAnsi="Avenir Next" w:cs="Arial"/>
          <w:color w:val="808080" w:themeColor="background1" w:themeShade="80"/>
          <w:sz w:val="22"/>
          <w:szCs w:val="22"/>
          <w:lang w:val="en-GB"/>
        </w:rPr>
        <w:t>real rights of securi</w:t>
      </w:r>
      <w:r w:rsidR="00E17019" w:rsidRPr="003B1EC5">
        <w:rPr>
          <w:rFonts w:ascii="Avenir Next" w:hAnsi="Avenir Next" w:cs="Arial"/>
          <w:color w:val="808080" w:themeColor="background1" w:themeShade="80"/>
          <w:sz w:val="22"/>
          <w:szCs w:val="22"/>
          <w:lang w:val="en-GB"/>
        </w:rPr>
        <w:t>ty situated in the Netherlands.</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4E620420" w14:textId="5E4ABD35" w:rsidR="006A28B8" w:rsidRPr="00AC4503" w:rsidRDefault="006A28B8" w:rsidP="00AC4503">
      <w:pPr>
        <w:jc w:val="both"/>
        <w:rPr>
          <w:rFonts w:ascii="Avenir Next" w:hAnsi="Avenir Next" w:cs="Arial"/>
          <w:color w:val="808080" w:themeColor="background1" w:themeShade="80"/>
          <w:sz w:val="22"/>
          <w:szCs w:val="22"/>
          <w:lang w:val="en-GB"/>
        </w:rPr>
      </w:pPr>
    </w:p>
    <w:p w14:paraId="1470F2DD" w14:textId="0B476DCC" w:rsidR="007A1BCE" w:rsidRPr="003B1EC5" w:rsidRDefault="00AC4503" w:rsidP="003B1EC5">
      <w:pPr>
        <w:jc w:val="both"/>
        <w:rPr>
          <w:rFonts w:ascii="Avenir Next" w:hAnsi="Avenir Next" w:cs="Arial"/>
          <w:color w:val="808080" w:themeColor="background1" w:themeShade="80"/>
          <w:sz w:val="22"/>
          <w:szCs w:val="22"/>
          <w:lang w:val="en-GB"/>
        </w:rPr>
      </w:pPr>
      <w:r w:rsidRPr="003B1EC5">
        <w:rPr>
          <w:rFonts w:ascii="Avenir Next" w:hAnsi="Avenir Next" w:cs="Arial"/>
          <w:color w:val="808080" w:themeColor="background1" w:themeShade="80"/>
          <w:sz w:val="22"/>
          <w:szCs w:val="22"/>
          <w:lang w:val="en-GB"/>
        </w:rPr>
        <w:t xml:space="preserve">Australia has adopted the </w:t>
      </w:r>
      <w:proofErr w:type="spellStart"/>
      <w:r w:rsidRPr="003B1EC5">
        <w:rPr>
          <w:rFonts w:ascii="Avenir Next" w:hAnsi="Avenir Next" w:cs="Arial"/>
          <w:color w:val="808080" w:themeColor="background1" w:themeShade="80"/>
          <w:sz w:val="22"/>
          <w:szCs w:val="22"/>
          <w:lang w:val="en-GB"/>
        </w:rPr>
        <w:t>UNCITRAL</w:t>
      </w:r>
      <w:proofErr w:type="spellEnd"/>
      <w:r w:rsidRPr="003B1EC5">
        <w:rPr>
          <w:rFonts w:ascii="Avenir Next" w:hAnsi="Avenir Next" w:cs="Arial"/>
          <w:color w:val="808080" w:themeColor="background1" w:themeShade="80"/>
          <w:sz w:val="22"/>
          <w:szCs w:val="22"/>
          <w:lang w:val="en-GB"/>
        </w:rPr>
        <w:t xml:space="preserve"> Model Law on Cross Border Insolvency, which </w:t>
      </w:r>
      <w:r w:rsidR="007A1BCE" w:rsidRPr="003B1EC5">
        <w:rPr>
          <w:rFonts w:ascii="Avenir Next" w:hAnsi="Avenir Next" w:cs="Arial"/>
          <w:color w:val="808080" w:themeColor="background1" w:themeShade="80"/>
          <w:sz w:val="22"/>
          <w:szCs w:val="22"/>
          <w:lang w:val="en-GB"/>
        </w:rPr>
        <w:t xml:space="preserve">promotes co-operation and coordination in the context of recognition and enforcement of concurrent foreign insolvency proceedings. </w:t>
      </w:r>
      <w:r w:rsidR="007A1BCE" w:rsidRPr="003B1EC5">
        <w:rPr>
          <w:rFonts w:ascii="Avenir Next" w:hAnsi="Avenir Next" w:cs="Arial"/>
          <w:color w:val="808080" w:themeColor="background1" w:themeShade="80"/>
          <w:sz w:val="22"/>
          <w:szCs w:val="22"/>
          <w:lang w:val="en-GB"/>
        </w:rPr>
        <w:t>The Italian inso</w:t>
      </w:r>
      <w:r w:rsidR="007A1BCE" w:rsidRPr="003B1EC5">
        <w:rPr>
          <w:rFonts w:ascii="Avenir Next" w:hAnsi="Avenir Next" w:cs="Arial"/>
          <w:color w:val="808080" w:themeColor="background1" w:themeShade="80"/>
          <w:sz w:val="22"/>
          <w:szCs w:val="22"/>
          <w:lang w:val="en-GB"/>
        </w:rPr>
        <w:t xml:space="preserve">lvent estate representative may therefore seek the assistance of the Australian courts in dealing with assets located in Australia.  </w:t>
      </w:r>
    </w:p>
    <w:p w14:paraId="7B3D9BBB" w14:textId="77777777" w:rsidR="003B1EC5" w:rsidRDefault="003B1EC5" w:rsidP="003B1EC5">
      <w:pPr>
        <w:jc w:val="both"/>
        <w:rPr>
          <w:rFonts w:ascii="Avenir Next" w:hAnsi="Avenir Next" w:cs="Arial"/>
          <w:color w:val="808080" w:themeColor="background1" w:themeShade="80"/>
          <w:sz w:val="22"/>
          <w:szCs w:val="22"/>
          <w:lang w:val="en-GB"/>
        </w:rPr>
      </w:pPr>
    </w:p>
    <w:p w14:paraId="3799AF51" w14:textId="671712EA" w:rsidR="00CC34DC" w:rsidRPr="003B1EC5" w:rsidRDefault="007A1BCE" w:rsidP="003B1EC5">
      <w:pPr>
        <w:jc w:val="both"/>
        <w:rPr>
          <w:rFonts w:ascii="Avenir Next" w:hAnsi="Avenir Next" w:cs="Arial"/>
          <w:color w:val="808080" w:themeColor="background1" w:themeShade="80"/>
          <w:sz w:val="22"/>
          <w:szCs w:val="22"/>
          <w:lang w:val="en-GB"/>
        </w:rPr>
      </w:pPr>
      <w:r w:rsidRPr="003B1EC5">
        <w:rPr>
          <w:rFonts w:ascii="Avenir Next" w:hAnsi="Avenir Next" w:cs="Arial"/>
          <w:color w:val="808080" w:themeColor="background1" w:themeShade="80"/>
          <w:sz w:val="22"/>
          <w:szCs w:val="22"/>
          <w:lang w:val="en-GB"/>
        </w:rPr>
        <w:t xml:space="preserve">The relevant </w:t>
      </w:r>
      <w:r w:rsidR="00CC34DC" w:rsidRPr="003B1EC5">
        <w:rPr>
          <w:rFonts w:ascii="Avenir Next" w:hAnsi="Avenir Next" w:cs="Arial"/>
          <w:color w:val="808080" w:themeColor="background1" w:themeShade="80"/>
          <w:sz w:val="22"/>
          <w:szCs w:val="22"/>
          <w:lang w:val="en-GB"/>
        </w:rPr>
        <w:t>Australian law</w:t>
      </w:r>
      <w:r w:rsidRPr="003B1EC5">
        <w:rPr>
          <w:rFonts w:ascii="Avenir Next" w:hAnsi="Avenir Next" w:cs="Arial"/>
          <w:color w:val="808080" w:themeColor="background1" w:themeShade="80"/>
          <w:sz w:val="22"/>
          <w:szCs w:val="22"/>
          <w:lang w:val="en-GB"/>
        </w:rPr>
        <w:t>(s)</w:t>
      </w:r>
      <w:r w:rsidR="00CC34DC" w:rsidRPr="003B1EC5">
        <w:rPr>
          <w:rFonts w:ascii="Avenir Next" w:hAnsi="Avenir Next" w:cs="Arial"/>
          <w:color w:val="808080" w:themeColor="background1" w:themeShade="80"/>
          <w:sz w:val="22"/>
          <w:szCs w:val="22"/>
          <w:lang w:val="en-GB"/>
        </w:rPr>
        <w:t xml:space="preserve"> will apply to insolvency proceedings in Australia. </w:t>
      </w:r>
    </w:p>
    <w:p w14:paraId="49BCF666" w14:textId="77777777" w:rsidR="003B1EC5" w:rsidRDefault="003B1EC5" w:rsidP="003B1EC5">
      <w:pPr>
        <w:jc w:val="both"/>
        <w:rPr>
          <w:rFonts w:ascii="Avenir Next" w:hAnsi="Avenir Next" w:cs="Arial"/>
          <w:color w:val="808080" w:themeColor="background1" w:themeShade="80"/>
          <w:sz w:val="22"/>
          <w:szCs w:val="22"/>
          <w:lang w:val="en-GB"/>
        </w:rPr>
      </w:pPr>
    </w:p>
    <w:p w14:paraId="356D1D26" w14:textId="76B78257" w:rsidR="00E0746E" w:rsidRPr="003B1EC5" w:rsidRDefault="00E0746E" w:rsidP="003B1EC5">
      <w:pPr>
        <w:jc w:val="both"/>
        <w:rPr>
          <w:rFonts w:ascii="Avenir Next" w:hAnsi="Avenir Next" w:cs="Arial"/>
          <w:color w:val="808080" w:themeColor="background1" w:themeShade="80"/>
          <w:sz w:val="22"/>
          <w:szCs w:val="22"/>
          <w:lang w:val="en-GB"/>
        </w:rPr>
      </w:pPr>
      <w:r w:rsidRPr="003B1EC5">
        <w:rPr>
          <w:rFonts w:ascii="Avenir Next" w:hAnsi="Avenir Next" w:cs="Arial"/>
          <w:color w:val="808080" w:themeColor="background1" w:themeShade="80"/>
          <w:sz w:val="22"/>
          <w:szCs w:val="22"/>
          <w:lang w:val="en-GB"/>
        </w:rPr>
        <w:t xml:space="preserve">As a general principle, local law will apply to assets subject to real rights of security in the relevant jurisdiction. The relevant Australian laws will therefore </w:t>
      </w:r>
      <w:r w:rsidR="007A1BCE" w:rsidRPr="003B1EC5">
        <w:rPr>
          <w:rFonts w:ascii="Avenir Next" w:hAnsi="Avenir Next" w:cs="Arial"/>
          <w:color w:val="808080" w:themeColor="background1" w:themeShade="80"/>
          <w:sz w:val="22"/>
          <w:szCs w:val="22"/>
          <w:lang w:val="en-GB"/>
        </w:rPr>
        <w:t xml:space="preserve">also </w:t>
      </w:r>
      <w:r w:rsidRPr="003B1EC5">
        <w:rPr>
          <w:rFonts w:ascii="Avenir Next" w:hAnsi="Avenir Next" w:cs="Arial"/>
          <w:color w:val="808080" w:themeColor="background1" w:themeShade="80"/>
          <w:sz w:val="22"/>
          <w:szCs w:val="22"/>
          <w:lang w:val="en-GB"/>
        </w:rPr>
        <w:t xml:space="preserve">apply to real rights of security situated in Australia. </w:t>
      </w:r>
    </w:p>
    <w:p w14:paraId="63C1667B" w14:textId="67ECFE6A" w:rsidR="007815D1" w:rsidRPr="00CB3EB6" w:rsidRDefault="007815D1" w:rsidP="00CB3EB6">
      <w:pPr>
        <w:jc w:val="both"/>
        <w:rPr>
          <w:rFonts w:ascii="Avenir Next Demi Bold" w:hAnsi="Avenir Next Demi Bold" w:cs="Arial"/>
          <w:b/>
          <w:bCs/>
          <w:sz w:val="22"/>
          <w:szCs w:val="22"/>
          <w:lang w:val="en-GB"/>
        </w:rPr>
      </w:pPr>
      <w:bookmarkStart w:id="0" w:name="_GoBack"/>
      <w:bookmarkEnd w:id="0"/>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A3514" w14:textId="77777777" w:rsidR="008314AD" w:rsidRDefault="008314AD" w:rsidP="00241B44">
      <w:r>
        <w:separator/>
      </w:r>
    </w:p>
  </w:endnote>
  <w:endnote w:type="continuationSeparator" w:id="0">
    <w:p w14:paraId="565AA585" w14:textId="77777777" w:rsidR="008314AD" w:rsidRDefault="008314A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50664B26"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3B1EC5">
          <w:rPr>
            <w:rStyle w:val="PageNumber"/>
            <w:rFonts w:ascii="Avenir Next" w:hAnsi="Avenir Next" w:cs="Arial"/>
            <w:noProof/>
            <w:sz w:val="22"/>
            <w:szCs w:val="22"/>
          </w:rPr>
          <w:t>10</w:t>
        </w:r>
        <w:r w:rsidRPr="00297BDF">
          <w:rPr>
            <w:rStyle w:val="PageNumber"/>
            <w:rFonts w:ascii="Avenir Next" w:hAnsi="Avenir Next" w:cs="Arial"/>
            <w:sz w:val="22"/>
            <w:szCs w:val="22"/>
          </w:rPr>
          <w:fldChar w:fldCharType="end"/>
        </w:r>
      </w:p>
    </w:sdtContent>
  </w:sdt>
  <w:p w14:paraId="12ABA5E1" w14:textId="69264D5E" w:rsidR="00B64A85" w:rsidRPr="00297BDF" w:rsidRDefault="00056817" w:rsidP="0052732A">
    <w:pPr>
      <w:pStyle w:val="Footer"/>
      <w:ind w:right="360"/>
      <w:rPr>
        <w:rFonts w:ascii="Avenir Next" w:hAnsi="Avenir Next" w:cs="Arial"/>
        <w:sz w:val="22"/>
        <w:szCs w:val="22"/>
      </w:rPr>
    </w:pPr>
    <w:proofErr w:type="spellStart"/>
    <w:r w:rsidRPr="00056817">
      <w:rPr>
        <w:rFonts w:ascii="Avenir Next" w:hAnsi="Avenir Next" w:cs="Arial"/>
        <w:sz w:val="22"/>
        <w:szCs w:val="22"/>
      </w:rPr>
      <w:t>FC202324-1452</w:t>
    </w:r>
    <w:r w:rsidR="00B64A85" w:rsidRPr="00297BDF">
      <w:rPr>
        <w:rFonts w:ascii="Avenir Next" w:hAnsi="Avenir Next" w:cs="Arial"/>
        <w:sz w:val="22"/>
        <w:szCs w:val="22"/>
      </w:rPr>
      <w:t>.assessment1summative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13E8E" w14:textId="77777777" w:rsidR="00056817" w:rsidRDefault="00056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38B2D" w14:textId="77777777" w:rsidR="008314AD" w:rsidRDefault="008314AD" w:rsidP="00241B44">
      <w:r>
        <w:separator/>
      </w:r>
    </w:p>
  </w:footnote>
  <w:footnote w:type="continuationSeparator" w:id="0">
    <w:p w14:paraId="243CA3BB" w14:textId="77777777" w:rsidR="008314AD" w:rsidRDefault="008314A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489C0" w14:textId="77777777" w:rsidR="00056817" w:rsidRDefault="00056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C36C" w14:textId="77777777" w:rsidR="00056817" w:rsidRDefault="00056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AAF6B" w14:textId="77777777" w:rsidR="00056817" w:rsidRDefault="00056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3047"/>
    <w:multiLevelType w:val="hybridMultilevel"/>
    <w:tmpl w:val="A87C3234"/>
    <w:lvl w:ilvl="0" w:tplc="DE8C27D0">
      <w:start w:val="1"/>
      <w:numFmt w:val="bullet"/>
      <w:lvlRestart w:val="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9C182F"/>
    <w:multiLevelType w:val="hybridMultilevel"/>
    <w:tmpl w:val="F79E188A"/>
    <w:lvl w:ilvl="0" w:tplc="DE8C27D0">
      <w:start w:val="1"/>
      <w:numFmt w:val="bullet"/>
      <w:lvlRestart w:val="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D061CB4"/>
    <w:multiLevelType w:val="hybridMultilevel"/>
    <w:tmpl w:val="D9FEA1BA"/>
    <w:lvl w:ilvl="0" w:tplc="DE8C27D0">
      <w:start w:val="1"/>
      <w:numFmt w:val="bullet"/>
      <w:lvlRestart w:val="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642515"/>
    <w:multiLevelType w:val="hybridMultilevel"/>
    <w:tmpl w:val="BA52914A"/>
    <w:lvl w:ilvl="0" w:tplc="DE8C27D0">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B87257"/>
    <w:multiLevelType w:val="hybridMultilevel"/>
    <w:tmpl w:val="9BF444F2"/>
    <w:lvl w:ilvl="0" w:tplc="DE8C27D0">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A3247"/>
    <w:multiLevelType w:val="hybridMultilevel"/>
    <w:tmpl w:val="2A182AB6"/>
    <w:lvl w:ilvl="0" w:tplc="DE8C27D0">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0F46E6"/>
    <w:multiLevelType w:val="hybridMultilevel"/>
    <w:tmpl w:val="2FAE8680"/>
    <w:lvl w:ilvl="0" w:tplc="155A99B2">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8FC0E27"/>
    <w:multiLevelType w:val="hybridMultilevel"/>
    <w:tmpl w:val="5E0EBCA2"/>
    <w:lvl w:ilvl="0" w:tplc="DE8C27D0">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D96FE1"/>
    <w:multiLevelType w:val="hybridMultilevel"/>
    <w:tmpl w:val="BE2E6998"/>
    <w:lvl w:ilvl="0" w:tplc="155A99B2">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7500D2"/>
    <w:multiLevelType w:val="hybridMultilevel"/>
    <w:tmpl w:val="38020152"/>
    <w:lvl w:ilvl="0" w:tplc="DE8C27D0">
      <w:start w:val="1"/>
      <w:numFmt w:val="bullet"/>
      <w:lvlRestart w:val="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C2055D3"/>
    <w:multiLevelType w:val="hybridMultilevel"/>
    <w:tmpl w:val="B480079E"/>
    <w:lvl w:ilvl="0" w:tplc="DE8C27D0">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F12202"/>
    <w:multiLevelType w:val="hybridMultilevel"/>
    <w:tmpl w:val="A5927B7E"/>
    <w:lvl w:ilvl="0" w:tplc="155A99B2">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B12FA1"/>
    <w:multiLevelType w:val="hybridMultilevel"/>
    <w:tmpl w:val="E7BE2674"/>
    <w:lvl w:ilvl="0" w:tplc="DE8C27D0">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47" w15:restartNumberingAfterBreak="0">
    <w:nsid w:val="7D9C14CF"/>
    <w:multiLevelType w:val="hybridMultilevel"/>
    <w:tmpl w:val="1CBEF548"/>
    <w:lvl w:ilvl="0" w:tplc="DE8C27D0">
      <w:start w:val="1"/>
      <w:numFmt w:val="bullet"/>
      <w:lvlRestart w:val="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B7283B"/>
    <w:multiLevelType w:val="hybridMultilevel"/>
    <w:tmpl w:val="26D4DE28"/>
    <w:lvl w:ilvl="0" w:tplc="DE8C27D0">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44"/>
  </w:num>
  <w:num w:numId="3">
    <w:abstractNumId w:val="3"/>
  </w:num>
  <w:num w:numId="4">
    <w:abstractNumId w:val="6"/>
  </w:num>
  <w:num w:numId="5">
    <w:abstractNumId w:val="28"/>
  </w:num>
  <w:num w:numId="6">
    <w:abstractNumId w:val="37"/>
  </w:num>
  <w:num w:numId="7">
    <w:abstractNumId w:val="20"/>
  </w:num>
  <w:num w:numId="8">
    <w:abstractNumId w:val="45"/>
  </w:num>
  <w:num w:numId="9">
    <w:abstractNumId w:val="18"/>
  </w:num>
  <w:num w:numId="10">
    <w:abstractNumId w:val="38"/>
  </w:num>
  <w:num w:numId="11">
    <w:abstractNumId w:val="14"/>
  </w:num>
  <w:num w:numId="12">
    <w:abstractNumId w:val="41"/>
  </w:num>
  <w:num w:numId="13">
    <w:abstractNumId w:val="27"/>
  </w:num>
  <w:num w:numId="14">
    <w:abstractNumId w:val="25"/>
  </w:num>
  <w:num w:numId="15">
    <w:abstractNumId w:val="8"/>
  </w:num>
  <w:num w:numId="16">
    <w:abstractNumId w:val="29"/>
  </w:num>
  <w:num w:numId="17">
    <w:abstractNumId w:val="23"/>
  </w:num>
  <w:num w:numId="18">
    <w:abstractNumId w:val="24"/>
  </w:num>
  <w:num w:numId="19">
    <w:abstractNumId w:val="32"/>
  </w:num>
  <w:num w:numId="20">
    <w:abstractNumId w:val="13"/>
  </w:num>
  <w:num w:numId="21">
    <w:abstractNumId w:val="22"/>
  </w:num>
  <w:num w:numId="22">
    <w:abstractNumId w:val="1"/>
  </w:num>
  <w:num w:numId="23">
    <w:abstractNumId w:val="31"/>
  </w:num>
  <w:num w:numId="24">
    <w:abstractNumId w:val="2"/>
  </w:num>
  <w:num w:numId="25">
    <w:abstractNumId w:val="43"/>
  </w:num>
  <w:num w:numId="26">
    <w:abstractNumId w:val="46"/>
  </w:num>
  <w:num w:numId="27">
    <w:abstractNumId w:val="12"/>
  </w:num>
  <w:num w:numId="28">
    <w:abstractNumId w:val="10"/>
  </w:num>
  <w:num w:numId="29">
    <w:abstractNumId w:val="9"/>
  </w:num>
  <w:num w:numId="30">
    <w:abstractNumId w:val="16"/>
  </w:num>
  <w:num w:numId="31">
    <w:abstractNumId w:val="5"/>
  </w:num>
  <w:num w:numId="32">
    <w:abstractNumId w:val="21"/>
  </w:num>
  <w:num w:numId="33">
    <w:abstractNumId w:val="30"/>
  </w:num>
  <w:num w:numId="34">
    <w:abstractNumId w:val="17"/>
  </w:num>
  <w:num w:numId="35">
    <w:abstractNumId w:val="33"/>
  </w:num>
  <w:num w:numId="36">
    <w:abstractNumId w:val="19"/>
  </w:num>
  <w:num w:numId="37">
    <w:abstractNumId w:val="48"/>
  </w:num>
  <w:num w:numId="38">
    <w:abstractNumId w:val="15"/>
  </w:num>
  <w:num w:numId="39">
    <w:abstractNumId w:val="39"/>
  </w:num>
  <w:num w:numId="40">
    <w:abstractNumId w:val="0"/>
  </w:num>
  <w:num w:numId="41">
    <w:abstractNumId w:val="47"/>
  </w:num>
  <w:num w:numId="42">
    <w:abstractNumId w:val="11"/>
  </w:num>
  <w:num w:numId="43">
    <w:abstractNumId w:val="4"/>
  </w:num>
  <w:num w:numId="44">
    <w:abstractNumId w:val="36"/>
  </w:num>
  <w:num w:numId="45">
    <w:abstractNumId w:val="7"/>
  </w:num>
  <w:num w:numId="46">
    <w:abstractNumId w:val="42"/>
  </w:num>
  <w:num w:numId="47">
    <w:abstractNumId w:val="34"/>
  </w:num>
  <w:num w:numId="48">
    <w:abstractNumId w:val="40"/>
  </w:num>
  <w:num w:numId="49">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27BD6"/>
    <w:rsid w:val="00031918"/>
    <w:rsid w:val="000329A6"/>
    <w:rsid w:val="00034C0C"/>
    <w:rsid w:val="000350D8"/>
    <w:rsid w:val="00036090"/>
    <w:rsid w:val="00036BBE"/>
    <w:rsid w:val="00037621"/>
    <w:rsid w:val="000419D4"/>
    <w:rsid w:val="00043365"/>
    <w:rsid w:val="000436F0"/>
    <w:rsid w:val="00043960"/>
    <w:rsid w:val="00044D46"/>
    <w:rsid w:val="00045088"/>
    <w:rsid w:val="00045904"/>
    <w:rsid w:val="00045DC7"/>
    <w:rsid w:val="00046260"/>
    <w:rsid w:val="00046789"/>
    <w:rsid w:val="000521C4"/>
    <w:rsid w:val="00052A5E"/>
    <w:rsid w:val="0005310B"/>
    <w:rsid w:val="00054EC2"/>
    <w:rsid w:val="00055EB9"/>
    <w:rsid w:val="00056817"/>
    <w:rsid w:val="00057BF2"/>
    <w:rsid w:val="0006130F"/>
    <w:rsid w:val="00062D42"/>
    <w:rsid w:val="00062E85"/>
    <w:rsid w:val="000649D1"/>
    <w:rsid w:val="00064C44"/>
    <w:rsid w:val="00065166"/>
    <w:rsid w:val="00066AE7"/>
    <w:rsid w:val="00066E00"/>
    <w:rsid w:val="0007091D"/>
    <w:rsid w:val="000762C8"/>
    <w:rsid w:val="00076483"/>
    <w:rsid w:val="00076DB0"/>
    <w:rsid w:val="00080757"/>
    <w:rsid w:val="0008075D"/>
    <w:rsid w:val="0008155B"/>
    <w:rsid w:val="000815BB"/>
    <w:rsid w:val="00081A63"/>
    <w:rsid w:val="00082609"/>
    <w:rsid w:val="0008457E"/>
    <w:rsid w:val="000851CC"/>
    <w:rsid w:val="00085349"/>
    <w:rsid w:val="00085D4B"/>
    <w:rsid w:val="00086BDD"/>
    <w:rsid w:val="00086CDE"/>
    <w:rsid w:val="00090933"/>
    <w:rsid w:val="00092378"/>
    <w:rsid w:val="00093BE8"/>
    <w:rsid w:val="00093FE2"/>
    <w:rsid w:val="0009471C"/>
    <w:rsid w:val="0009504E"/>
    <w:rsid w:val="000977DC"/>
    <w:rsid w:val="000A01B9"/>
    <w:rsid w:val="000A0C1B"/>
    <w:rsid w:val="000A1EAB"/>
    <w:rsid w:val="000A486C"/>
    <w:rsid w:val="000A68ED"/>
    <w:rsid w:val="000A74CA"/>
    <w:rsid w:val="000A74D4"/>
    <w:rsid w:val="000B5B93"/>
    <w:rsid w:val="000B5FF1"/>
    <w:rsid w:val="000B609F"/>
    <w:rsid w:val="000B6B56"/>
    <w:rsid w:val="000C140F"/>
    <w:rsid w:val="000D0C9F"/>
    <w:rsid w:val="000D4481"/>
    <w:rsid w:val="000D55A8"/>
    <w:rsid w:val="000D57BE"/>
    <w:rsid w:val="000D6876"/>
    <w:rsid w:val="000E0165"/>
    <w:rsid w:val="000E3A82"/>
    <w:rsid w:val="000E3C5A"/>
    <w:rsid w:val="000E406D"/>
    <w:rsid w:val="000E4841"/>
    <w:rsid w:val="000E50B2"/>
    <w:rsid w:val="000E5CB4"/>
    <w:rsid w:val="000F0DC0"/>
    <w:rsid w:val="000F0FFF"/>
    <w:rsid w:val="000F1677"/>
    <w:rsid w:val="000F24F0"/>
    <w:rsid w:val="000F3387"/>
    <w:rsid w:val="000F3D6C"/>
    <w:rsid w:val="000F58B0"/>
    <w:rsid w:val="00100A77"/>
    <w:rsid w:val="00101043"/>
    <w:rsid w:val="00101707"/>
    <w:rsid w:val="00102F47"/>
    <w:rsid w:val="00103A51"/>
    <w:rsid w:val="00105CBD"/>
    <w:rsid w:val="001107F2"/>
    <w:rsid w:val="00110E0C"/>
    <w:rsid w:val="001131C6"/>
    <w:rsid w:val="0011473D"/>
    <w:rsid w:val="00114EB3"/>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1821"/>
    <w:rsid w:val="00142E15"/>
    <w:rsid w:val="0014622C"/>
    <w:rsid w:val="00150F6C"/>
    <w:rsid w:val="00152348"/>
    <w:rsid w:val="0015328F"/>
    <w:rsid w:val="0015456D"/>
    <w:rsid w:val="00161F1B"/>
    <w:rsid w:val="001620AF"/>
    <w:rsid w:val="00162829"/>
    <w:rsid w:val="0016472D"/>
    <w:rsid w:val="00164B28"/>
    <w:rsid w:val="001677CC"/>
    <w:rsid w:val="00173647"/>
    <w:rsid w:val="00174185"/>
    <w:rsid w:val="001802F6"/>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C93"/>
    <w:rsid w:val="001A7E9A"/>
    <w:rsid w:val="001A7ECF"/>
    <w:rsid w:val="001B0F70"/>
    <w:rsid w:val="001B5016"/>
    <w:rsid w:val="001B6CEE"/>
    <w:rsid w:val="001C45FC"/>
    <w:rsid w:val="001C594A"/>
    <w:rsid w:val="001C689D"/>
    <w:rsid w:val="001D1BF7"/>
    <w:rsid w:val="001D4862"/>
    <w:rsid w:val="001D4D7D"/>
    <w:rsid w:val="001D632F"/>
    <w:rsid w:val="001D7EF2"/>
    <w:rsid w:val="001E1FB4"/>
    <w:rsid w:val="001E23FD"/>
    <w:rsid w:val="001E25B9"/>
    <w:rsid w:val="001E392F"/>
    <w:rsid w:val="001E49E0"/>
    <w:rsid w:val="001E69A6"/>
    <w:rsid w:val="001E7B5A"/>
    <w:rsid w:val="001F0BCF"/>
    <w:rsid w:val="001F1478"/>
    <w:rsid w:val="001F2AF5"/>
    <w:rsid w:val="001F5204"/>
    <w:rsid w:val="001F603D"/>
    <w:rsid w:val="001F6993"/>
    <w:rsid w:val="001F7412"/>
    <w:rsid w:val="001F7C77"/>
    <w:rsid w:val="00201386"/>
    <w:rsid w:val="00202C2B"/>
    <w:rsid w:val="00205B31"/>
    <w:rsid w:val="0020725B"/>
    <w:rsid w:val="002072E1"/>
    <w:rsid w:val="0020730B"/>
    <w:rsid w:val="00212B14"/>
    <w:rsid w:val="00216499"/>
    <w:rsid w:val="002164C0"/>
    <w:rsid w:val="00216CB4"/>
    <w:rsid w:val="002173C5"/>
    <w:rsid w:val="00217A1A"/>
    <w:rsid w:val="00223780"/>
    <w:rsid w:val="002253D8"/>
    <w:rsid w:val="00226FA5"/>
    <w:rsid w:val="0022719C"/>
    <w:rsid w:val="00231611"/>
    <w:rsid w:val="00231CAE"/>
    <w:rsid w:val="00231F38"/>
    <w:rsid w:val="00234A23"/>
    <w:rsid w:val="002362AB"/>
    <w:rsid w:val="00237D6F"/>
    <w:rsid w:val="002400DB"/>
    <w:rsid w:val="002406A4"/>
    <w:rsid w:val="00240B4A"/>
    <w:rsid w:val="0024116D"/>
    <w:rsid w:val="00241B44"/>
    <w:rsid w:val="00245EFB"/>
    <w:rsid w:val="002468B2"/>
    <w:rsid w:val="002526C5"/>
    <w:rsid w:val="002529D2"/>
    <w:rsid w:val="00253108"/>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119"/>
    <w:rsid w:val="00295742"/>
    <w:rsid w:val="0029690F"/>
    <w:rsid w:val="00297288"/>
    <w:rsid w:val="00297BDF"/>
    <w:rsid w:val="002A2A60"/>
    <w:rsid w:val="002A3815"/>
    <w:rsid w:val="002A6646"/>
    <w:rsid w:val="002A74AB"/>
    <w:rsid w:val="002A7ECE"/>
    <w:rsid w:val="002B1C45"/>
    <w:rsid w:val="002B1D0E"/>
    <w:rsid w:val="002B2970"/>
    <w:rsid w:val="002C07CD"/>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0EE"/>
    <w:rsid w:val="002F5876"/>
    <w:rsid w:val="002F5DD8"/>
    <w:rsid w:val="002F75A3"/>
    <w:rsid w:val="002F75CD"/>
    <w:rsid w:val="002F7EB5"/>
    <w:rsid w:val="0030201F"/>
    <w:rsid w:val="00303C2F"/>
    <w:rsid w:val="0030558B"/>
    <w:rsid w:val="00306E87"/>
    <w:rsid w:val="00310FC2"/>
    <w:rsid w:val="003134B4"/>
    <w:rsid w:val="003144EF"/>
    <w:rsid w:val="00314A5C"/>
    <w:rsid w:val="00316AE1"/>
    <w:rsid w:val="003248E0"/>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19BD"/>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0E9"/>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1EC5"/>
    <w:rsid w:val="003B3538"/>
    <w:rsid w:val="003B3A0D"/>
    <w:rsid w:val="003B3C5F"/>
    <w:rsid w:val="003B3EEE"/>
    <w:rsid w:val="003C1451"/>
    <w:rsid w:val="003C2017"/>
    <w:rsid w:val="003C4471"/>
    <w:rsid w:val="003C473E"/>
    <w:rsid w:val="003C7395"/>
    <w:rsid w:val="003D0A6D"/>
    <w:rsid w:val="003D100A"/>
    <w:rsid w:val="003D1AB0"/>
    <w:rsid w:val="003D3045"/>
    <w:rsid w:val="003D3410"/>
    <w:rsid w:val="003D3AB5"/>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B5A"/>
    <w:rsid w:val="00403F09"/>
    <w:rsid w:val="00404EF7"/>
    <w:rsid w:val="00405DC1"/>
    <w:rsid w:val="00411E1B"/>
    <w:rsid w:val="00414BF9"/>
    <w:rsid w:val="00415636"/>
    <w:rsid w:val="00415DFF"/>
    <w:rsid w:val="00415F1F"/>
    <w:rsid w:val="00416477"/>
    <w:rsid w:val="004174FA"/>
    <w:rsid w:val="0042108F"/>
    <w:rsid w:val="004214D4"/>
    <w:rsid w:val="004216EA"/>
    <w:rsid w:val="004235F4"/>
    <w:rsid w:val="00423E55"/>
    <w:rsid w:val="00426969"/>
    <w:rsid w:val="00426B64"/>
    <w:rsid w:val="00430FED"/>
    <w:rsid w:val="00431B9B"/>
    <w:rsid w:val="00431E2B"/>
    <w:rsid w:val="00434A8C"/>
    <w:rsid w:val="00437297"/>
    <w:rsid w:val="00437ABE"/>
    <w:rsid w:val="00440AC5"/>
    <w:rsid w:val="00440DBE"/>
    <w:rsid w:val="00440EDD"/>
    <w:rsid w:val="00441146"/>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4FB6"/>
    <w:rsid w:val="004659E0"/>
    <w:rsid w:val="00466ED6"/>
    <w:rsid w:val="00467C71"/>
    <w:rsid w:val="0047084C"/>
    <w:rsid w:val="00470A63"/>
    <w:rsid w:val="00470C55"/>
    <w:rsid w:val="004715C1"/>
    <w:rsid w:val="004731F4"/>
    <w:rsid w:val="00481FC8"/>
    <w:rsid w:val="0048258B"/>
    <w:rsid w:val="004827A3"/>
    <w:rsid w:val="00482FE3"/>
    <w:rsid w:val="00484689"/>
    <w:rsid w:val="00484B1C"/>
    <w:rsid w:val="00486065"/>
    <w:rsid w:val="00486776"/>
    <w:rsid w:val="004868BB"/>
    <w:rsid w:val="00491675"/>
    <w:rsid w:val="00493855"/>
    <w:rsid w:val="00494859"/>
    <w:rsid w:val="00497558"/>
    <w:rsid w:val="00497CF9"/>
    <w:rsid w:val="004A27CB"/>
    <w:rsid w:val="004A2B2C"/>
    <w:rsid w:val="004A57DD"/>
    <w:rsid w:val="004A7B51"/>
    <w:rsid w:val="004A7D71"/>
    <w:rsid w:val="004A7EF3"/>
    <w:rsid w:val="004B0E38"/>
    <w:rsid w:val="004B0EBE"/>
    <w:rsid w:val="004B10C5"/>
    <w:rsid w:val="004B11FD"/>
    <w:rsid w:val="004B23A2"/>
    <w:rsid w:val="004B25E4"/>
    <w:rsid w:val="004B428D"/>
    <w:rsid w:val="004B607C"/>
    <w:rsid w:val="004B757F"/>
    <w:rsid w:val="004C1DA6"/>
    <w:rsid w:val="004C1FCA"/>
    <w:rsid w:val="004C2BFB"/>
    <w:rsid w:val="004C4A96"/>
    <w:rsid w:val="004C5E4F"/>
    <w:rsid w:val="004C7030"/>
    <w:rsid w:val="004D1A5A"/>
    <w:rsid w:val="004D2FFF"/>
    <w:rsid w:val="004D3721"/>
    <w:rsid w:val="004D64F9"/>
    <w:rsid w:val="004D687E"/>
    <w:rsid w:val="004E1D03"/>
    <w:rsid w:val="004E3528"/>
    <w:rsid w:val="004E4224"/>
    <w:rsid w:val="004E5A14"/>
    <w:rsid w:val="004E622C"/>
    <w:rsid w:val="004E64DB"/>
    <w:rsid w:val="004E7123"/>
    <w:rsid w:val="004F1534"/>
    <w:rsid w:val="004F2DD1"/>
    <w:rsid w:val="004F301B"/>
    <w:rsid w:val="004F3375"/>
    <w:rsid w:val="004F3F1F"/>
    <w:rsid w:val="004F5003"/>
    <w:rsid w:val="004F55F1"/>
    <w:rsid w:val="004F5FDF"/>
    <w:rsid w:val="0050156C"/>
    <w:rsid w:val="00504AFA"/>
    <w:rsid w:val="00504B09"/>
    <w:rsid w:val="005059A4"/>
    <w:rsid w:val="005128FB"/>
    <w:rsid w:val="0051314E"/>
    <w:rsid w:val="00515756"/>
    <w:rsid w:val="00515F63"/>
    <w:rsid w:val="005177FE"/>
    <w:rsid w:val="00521EC9"/>
    <w:rsid w:val="0052263B"/>
    <w:rsid w:val="00524196"/>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4907"/>
    <w:rsid w:val="00555B42"/>
    <w:rsid w:val="00555C4D"/>
    <w:rsid w:val="00560534"/>
    <w:rsid w:val="00562059"/>
    <w:rsid w:val="0056391B"/>
    <w:rsid w:val="005650E2"/>
    <w:rsid w:val="00566D80"/>
    <w:rsid w:val="00567AD7"/>
    <w:rsid w:val="005716C3"/>
    <w:rsid w:val="00573594"/>
    <w:rsid w:val="00575B2D"/>
    <w:rsid w:val="005800D0"/>
    <w:rsid w:val="005805F2"/>
    <w:rsid w:val="005833D0"/>
    <w:rsid w:val="005846F3"/>
    <w:rsid w:val="005859D2"/>
    <w:rsid w:val="0058622F"/>
    <w:rsid w:val="005865D6"/>
    <w:rsid w:val="00586968"/>
    <w:rsid w:val="00590880"/>
    <w:rsid w:val="00590FE6"/>
    <w:rsid w:val="00591631"/>
    <w:rsid w:val="005920F3"/>
    <w:rsid w:val="00592E7F"/>
    <w:rsid w:val="00592F82"/>
    <w:rsid w:val="005936B3"/>
    <w:rsid w:val="005953ED"/>
    <w:rsid w:val="00595B58"/>
    <w:rsid w:val="005966E3"/>
    <w:rsid w:val="005A0CCA"/>
    <w:rsid w:val="005A2152"/>
    <w:rsid w:val="005A2194"/>
    <w:rsid w:val="005A2628"/>
    <w:rsid w:val="005A383D"/>
    <w:rsid w:val="005A43F4"/>
    <w:rsid w:val="005A5ACB"/>
    <w:rsid w:val="005A63BB"/>
    <w:rsid w:val="005A726D"/>
    <w:rsid w:val="005A7871"/>
    <w:rsid w:val="005B0BB2"/>
    <w:rsid w:val="005B1440"/>
    <w:rsid w:val="005B2AA0"/>
    <w:rsid w:val="005B37EE"/>
    <w:rsid w:val="005B503A"/>
    <w:rsid w:val="005B67AC"/>
    <w:rsid w:val="005C01B0"/>
    <w:rsid w:val="005C2790"/>
    <w:rsid w:val="005C36E9"/>
    <w:rsid w:val="005C3B3A"/>
    <w:rsid w:val="005C41CF"/>
    <w:rsid w:val="005C4FF2"/>
    <w:rsid w:val="005C6778"/>
    <w:rsid w:val="005D0511"/>
    <w:rsid w:val="005D0D8A"/>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0187"/>
    <w:rsid w:val="006014EC"/>
    <w:rsid w:val="0060397D"/>
    <w:rsid w:val="00604723"/>
    <w:rsid w:val="00605D6C"/>
    <w:rsid w:val="00610388"/>
    <w:rsid w:val="00612092"/>
    <w:rsid w:val="00612CA5"/>
    <w:rsid w:val="00614858"/>
    <w:rsid w:val="006153EC"/>
    <w:rsid w:val="00616E52"/>
    <w:rsid w:val="006208BB"/>
    <w:rsid w:val="00621A17"/>
    <w:rsid w:val="0062260C"/>
    <w:rsid w:val="00623207"/>
    <w:rsid w:val="00627CC9"/>
    <w:rsid w:val="00627E7B"/>
    <w:rsid w:val="00630542"/>
    <w:rsid w:val="00630727"/>
    <w:rsid w:val="00631E7B"/>
    <w:rsid w:val="00632E44"/>
    <w:rsid w:val="0063316D"/>
    <w:rsid w:val="00633DC9"/>
    <w:rsid w:val="00634622"/>
    <w:rsid w:val="00636632"/>
    <w:rsid w:val="00636808"/>
    <w:rsid w:val="0064043F"/>
    <w:rsid w:val="00641515"/>
    <w:rsid w:val="0064169B"/>
    <w:rsid w:val="00643ABE"/>
    <w:rsid w:val="00646108"/>
    <w:rsid w:val="006514CD"/>
    <w:rsid w:val="00651E87"/>
    <w:rsid w:val="006521CD"/>
    <w:rsid w:val="00652A22"/>
    <w:rsid w:val="00653584"/>
    <w:rsid w:val="00654C2F"/>
    <w:rsid w:val="00655438"/>
    <w:rsid w:val="00655AC6"/>
    <w:rsid w:val="00657087"/>
    <w:rsid w:val="0065715A"/>
    <w:rsid w:val="006578EC"/>
    <w:rsid w:val="006643E7"/>
    <w:rsid w:val="006661EF"/>
    <w:rsid w:val="006746CB"/>
    <w:rsid w:val="00677AEB"/>
    <w:rsid w:val="00680EF2"/>
    <w:rsid w:val="00682663"/>
    <w:rsid w:val="00682A3E"/>
    <w:rsid w:val="006850AE"/>
    <w:rsid w:val="00686C53"/>
    <w:rsid w:val="00687A1D"/>
    <w:rsid w:val="00687EE9"/>
    <w:rsid w:val="00692852"/>
    <w:rsid w:val="00695A40"/>
    <w:rsid w:val="00697EA1"/>
    <w:rsid w:val="006A051A"/>
    <w:rsid w:val="006A2646"/>
    <w:rsid w:val="006A28B8"/>
    <w:rsid w:val="006A44B2"/>
    <w:rsid w:val="006A6530"/>
    <w:rsid w:val="006A695F"/>
    <w:rsid w:val="006A6D1D"/>
    <w:rsid w:val="006B2893"/>
    <w:rsid w:val="006B37B2"/>
    <w:rsid w:val="006B435A"/>
    <w:rsid w:val="006B4539"/>
    <w:rsid w:val="006B4C64"/>
    <w:rsid w:val="006B5AE8"/>
    <w:rsid w:val="006B734E"/>
    <w:rsid w:val="006C3B24"/>
    <w:rsid w:val="006C5CE2"/>
    <w:rsid w:val="006C5EF9"/>
    <w:rsid w:val="006D0529"/>
    <w:rsid w:val="006D0605"/>
    <w:rsid w:val="006D176A"/>
    <w:rsid w:val="006D564C"/>
    <w:rsid w:val="006D6BD5"/>
    <w:rsid w:val="006E0683"/>
    <w:rsid w:val="006E1CB0"/>
    <w:rsid w:val="006E254C"/>
    <w:rsid w:val="006E2974"/>
    <w:rsid w:val="006E481A"/>
    <w:rsid w:val="006E4982"/>
    <w:rsid w:val="006E5298"/>
    <w:rsid w:val="006E6A1F"/>
    <w:rsid w:val="006E6A6A"/>
    <w:rsid w:val="006E77B0"/>
    <w:rsid w:val="006F1073"/>
    <w:rsid w:val="006F18EB"/>
    <w:rsid w:val="006F2E9B"/>
    <w:rsid w:val="006F581D"/>
    <w:rsid w:val="006F6B2E"/>
    <w:rsid w:val="006F734A"/>
    <w:rsid w:val="00700D83"/>
    <w:rsid w:val="00704852"/>
    <w:rsid w:val="00704C24"/>
    <w:rsid w:val="007050A0"/>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0F45"/>
    <w:rsid w:val="00751986"/>
    <w:rsid w:val="0075428A"/>
    <w:rsid w:val="00756ABD"/>
    <w:rsid w:val="007576A3"/>
    <w:rsid w:val="007603F5"/>
    <w:rsid w:val="00760A70"/>
    <w:rsid w:val="00760BB2"/>
    <w:rsid w:val="0076181C"/>
    <w:rsid w:val="00764DB0"/>
    <w:rsid w:val="00765D82"/>
    <w:rsid w:val="007671EB"/>
    <w:rsid w:val="0076764D"/>
    <w:rsid w:val="0076766F"/>
    <w:rsid w:val="00767D16"/>
    <w:rsid w:val="00770DF5"/>
    <w:rsid w:val="0077498C"/>
    <w:rsid w:val="00777070"/>
    <w:rsid w:val="00777CEC"/>
    <w:rsid w:val="007815D1"/>
    <w:rsid w:val="00782B3F"/>
    <w:rsid w:val="00784128"/>
    <w:rsid w:val="007849D8"/>
    <w:rsid w:val="0078662F"/>
    <w:rsid w:val="00790B4C"/>
    <w:rsid w:val="0079206E"/>
    <w:rsid w:val="00793173"/>
    <w:rsid w:val="007958F0"/>
    <w:rsid w:val="00797E1B"/>
    <w:rsid w:val="007A12A4"/>
    <w:rsid w:val="007A1BCE"/>
    <w:rsid w:val="007A5DDC"/>
    <w:rsid w:val="007B1E13"/>
    <w:rsid w:val="007B3B1B"/>
    <w:rsid w:val="007B5180"/>
    <w:rsid w:val="007B5F0B"/>
    <w:rsid w:val="007C0111"/>
    <w:rsid w:val="007C0260"/>
    <w:rsid w:val="007C0663"/>
    <w:rsid w:val="007C1FCC"/>
    <w:rsid w:val="007C2831"/>
    <w:rsid w:val="007C2AA1"/>
    <w:rsid w:val="007C2BE7"/>
    <w:rsid w:val="007C3439"/>
    <w:rsid w:val="007C5E4F"/>
    <w:rsid w:val="007C6201"/>
    <w:rsid w:val="007D0348"/>
    <w:rsid w:val="007D03E9"/>
    <w:rsid w:val="007D13C6"/>
    <w:rsid w:val="007D1E28"/>
    <w:rsid w:val="007D2F6C"/>
    <w:rsid w:val="007D40DA"/>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0F0F"/>
    <w:rsid w:val="00801B30"/>
    <w:rsid w:val="00803BE9"/>
    <w:rsid w:val="00804000"/>
    <w:rsid w:val="0080454E"/>
    <w:rsid w:val="00804C32"/>
    <w:rsid w:val="00806302"/>
    <w:rsid w:val="00806382"/>
    <w:rsid w:val="00807119"/>
    <w:rsid w:val="008071D5"/>
    <w:rsid w:val="00807666"/>
    <w:rsid w:val="00807FE8"/>
    <w:rsid w:val="00811865"/>
    <w:rsid w:val="00814A55"/>
    <w:rsid w:val="0081547D"/>
    <w:rsid w:val="00823AB4"/>
    <w:rsid w:val="0082483F"/>
    <w:rsid w:val="00827849"/>
    <w:rsid w:val="008279C0"/>
    <w:rsid w:val="008314AD"/>
    <w:rsid w:val="008328B6"/>
    <w:rsid w:val="0083295A"/>
    <w:rsid w:val="00836029"/>
    <w:rsid w:val="00841E70"/>
    <w:rsid w:val="00845226"/>
    <w:rsid w:val="008473AA"/>
    <w:rsid w:val="00851A7A"/>
    <w:rsid w:val="00852883"/>
    <w:rsid w:val="00852F37"/>
    <w:rsid w:val="008571F6"/>
    <w:rsid w:val="00857A02"/>
    <w:rsid w:val="00861E51"/>
    <w:rsid w:val="00870B96"/>
    <w:rsid w:val="00872027"/>
    <w:rsid w:val="008723F3"/>
    <w:rsid w:val="00873246"/>
    <w:rsid w:val="00875E2E"/>
    <w:rsid w:val="00876ABD"/>
    <w:rsid w:val="00880F99"/>
    <w:rsid w:val="00881DA8"/>
    <w:rsid w:val="00881DE6"/>
    <w:rsid w:val="008837A6"/>
    <w:rsid w:val="008841E5"/>
    <w:rsid w:val="00884D7C"/>
    <w:rsid w:val="00885A32"/>
    <w:rsid w:val="0089145D"/>
    <w:rsid w:val="0089265F"/>
    <w:rsid w:val="00896FD7"/>
    <w:rsid w:val="00897428"/>
    <w:rsid w:val="008A15DA"/>
    <w:rsid w:val="008A1BE9"/>
    <w:rsid w:val="008A30C3"/>
    <w:rsid w:val="008A30EE"/>
    <w:rsid w:val="008A4DF2"/>
    <w:rsid w:val="008A6841"/>
    <w:rsid w:val="008A6CFE"/>
    <w:rsid w:val="008B40E7"/>
    <w:rsid w:val="008B4681"/>
    <w:rsid w:val="008B4B58"/>
    <w:rsid w:val="008B5333"/>
    <w:rsid w:val="008B5476"/>
    <w:rsid w:val="008B6223"/>
    <w:rsid w:val="008B68F4"/>
    <w:rsid w:val="008C0772"/>
    <w:rsid w:val="008C165D"/>
    <w:rsid w:val="008C4066"/>
    <w:rsid w:val="008C66E0"/>
    <w:rsid w:val="008C7E54"/>
    <w:rsid w:val="008D0122"/>
    <w:rsid w:val="008D351C"/>
    <w:rsid w:val="008D3E17"/>
    <w:rsid w:val="008D5558"/>
    <w:rsid w:val="008D572F"/>
    <w:rsid w:val="008D5D34"/>
    <w:rsid w:val="008D5F4B"/>
    <w:rsid w:val="008D7718"/>
    <w:rsid w:val="008E220E"/>
    <w:rsid w:val="008E3339"/>
    <w:rsid w:val="008E3ADC"/>
    <w:rsid w:val="008E4F14"/>
    <w:rsid w:val="008E5941"/>
    <w:rsid w:val="008E6006"/>
    <w:rsid w:val="008E64D3"/>
    <w:rsid w:val="008E6F11"/>
    <w:rsid w:val="008F1B95"/>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4D8"/>
    <w:rsid w:val="0092350E"/>
    <w:rsid w:val="00923CCC"/>
    <w:rsid w:val="00926D10"/>
    <w:rsid w:val="009275FE"/>
    <w:rsid w:val="009355DB"/>
    <w:rsid w:val="00935802"/>
    <w:rsid w:val="00940C1F"/>
    <w:rsid w:val="00942123"/>
    <w:rsid w:val="0094263A"/>
    <w:rsid w:val="00943E90"/>
    <w:rsid w:val="009466B4"/>
    <w:rsid w:val="00946EE0"/>
    <w:rsid w:val="0095029B"/>
    <w:rsid w:val="00951E27"/>
    <w:rsid w:val="0095207B"/>
    <w:rsid w:val="009521C5"/>
    <w:rsid w:val="0095223A"/>
    <w:rsid w:val="009533CB"/>
    <w:rsid w:val="00953B5C"/>
    <w:rsid w:val="0095526F"/>
    <w:rsid w:val="00955CE0"/>
    <w:rsid w:val="009609CA"/>
    <w:rsid w:val="00961BC2"/>
    <w:rsid w:val="00962045"/>
    <w:rsid w:val="009660C8"/>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04C"/>
    <w:rsid w:val="009A0501"/>
    <w:rsid w:val="009A2BCA"/>
    <w:rsid w:val="009A4050"/>
    <w:rsid w:val="009A5354"/>
    <w:rsid w:val="009A6A10"/>
    <w:rsid w:val="009A7172"/>
    <w:rsid w:val="009A7F53"/>
    <w:rsid w:val="009B0723"/>
    <w:rsid w:val="009B07AD"/>
    <w:rsid w:val="009B0883"/>
    <w:rsid w:val="009B15E2"/>
    <w:rsid w:val="009C0B8E"/>
    <w:rsid w:val="009C1527"/>
    <w:rsid w:val="009C1BC8"/>
    <w:rsid w:val="009C2442"/>
    <w:rsid w:val="009C2628"/>
    <w:rsid w:val="009C26AB"/>
    <w:rsid w:val="009C27B1"/>
    <w:rsid w:val="009C5201"/>
    <w:rsid w:val="009C5E59"/>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9F2868"/>
    <w:rsid w:val="009F6B5C"/>
    <w:rsid w:val="009F7A95"/>
    <w:rsid w:val="00A02198"/>
    <w:rsid w:val="00A047EE"/>
    <w:rsid w:val="00A057CA"/>
    <w:rsid w:val="00A136AF"/>
    <w:rsid w:val="00A13F8F"/>
    <w:rsid w:val="00A149B7"/>
    <w:rsid w:val="00A177BC"/>
    <w:rsid w:val="00A17930"/>
    <w:rsid w:val="00A2274A"/>
    <w:rsid w:val="00A235B7"/>
    <w:rsid w:val="00A249AC"/>
    <w:rsid w:val="00A2763C"/>
    <w:rsid w:val="00A27A7A"/>
    <w:rsid w:val="00A301D1"/>
    <w:rsid w:val="00A31881"/>
    <w:rsid w:val="00A40529"/>
    <w:rsid w:val="00A407EF"/>
    <w:rsid w:val="00A411B7"/>
    <w:rsid w:val="00A42023"/>
    <w:rsid w:val="00A4280E"/>
    <w:rsid w:val="00A45800"/>
    <w:rsid w:val="00A46B4C"/>
    <w:rsid w:val="00A5117B"/>
    <w:rsid w:val="00A560B6"/>
    <w:rsid w:val="00A566E3"/>
    <w:rsid w:val="00A56CF7"/>
    <w:rsid w:val="00A56DBC"/>
    <w:rsid w:val="00A579FF"/>
    <w:rsid w:val="00A60074"/>
    <w:rsid w:val="00A641E0"/>
    <w:rsid w:val="00A646E2"/>
    <w:rsid w:val="00A651A9"/>
    <w:rsid w:val="00A6627C"/>
    <w:rsid w:val="00A7086E"/>
    <w:rsid w:val="00A71019"/>
    <w:rsid w:val="00A73B60"/>
    <w:rsid w:val="00A81029"/>
    <w:rsid w:val="00A82AFB"/>
    <w:rsid w:val="00A84335"/>
    <w:rsid w:val="00A8485D"/>
    <w:rsid w:val="00A85043"/>
    <w:rsid w:val="00A86584"/>
    <w:rsid w:val="00A86B29"/>
    <w:rsid w:val="00A86E66"/>
    <w:rsid w:val="00A90BDB"/>
    <w:rsid w:val="00A93638"/>
    <w:rsid w:val="00A94F10"/>
    <w:rsid w:val="00A95A8A"/>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3F59"/>
    <w:rsid w:val="00AC4026"/>
    <w:rsid w:val="00AC4216"/>
    <w:rsid w:val="00AC4503"/>
    <w:rsid w:val="00AC7082"/>
    <w:rsid w:val="00AD0662"/>
    <w:rsid w:val="00AD1B6B"/>
    <w:rsid w:val="00AD331C"/>
    <w:rsid w:val="00AD565C"/>
    <w:rsid w:val="00AD57A5"/>
    <w:rsid w:val="00AD65A8"/>
    <w:rsid w:val="00AD74AD"/>
    <w:rsid w:val="00AD76EF"/>
    <w:rsid w:val="00AD7A9A"/>
    <w:rsid w:val="00AE027F"/>
    <w:rsid w:val="00AE4D6F"/>
    <w:rsid w:val="00AF228E"/>
    <w:rsid w:val="00AF33F2"/>
    <w:rsid w:val="00AF455B"/>
    <w:rsid w:val="00AF5899"/>
    <w:rsid w:val="00AF6E03"/>
    <w:rsid w:val="00B0123F"/>
    <w:rsid w:val="00B04004"/>
    <w:rsid w:val="00B10696"/>
    <w:rsid w:val="00B10774"/>
    <w:rsid w:val="00B12F13"/>
    <w:rsid w:val="00B14819"/>
    <w:rsid w:val="00B17AA9"/>
    <w:rsid w:val="00B20235"/>
    <w:rsid w:val="00B221FF"/>
    <w:rsid w:val="00B2292D"/>
    <w:rsid w:val="00B246B1"/>
    <w:rsid w:val="00B26B31"/>
    <w:rsid w:val="00B30A70"/>
    <w:rsid w:val="00B311C8"/>
    <w:rsid w:val="00B32674"/>
    <w:rsid w:val="00B333FE"/>
    <w:rsid w:val="00B3503B"/>
    <w:rsid w:val="00B363E3"/>
    <w:rsid w:val="00B366EC"/>
    <w:rsid w:val="00B378FA"/>
    <w:rsid w:val="00B42352"/>
    <w:rsid w:val="00B450CB"/>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327"/>
    <w:rsid w:val="00B736DF"/>
    <w:rsid w:val="00B74FBD"/>
    <w:rsid w:val="00B8000C"/>
    <w:rsid w:val="00B815E0"/>
    <w:rsid w:val="00B82586"/>
    <w:rsid w:val="00B829A3"/>
    <w:rsid w:val="00B84CE9"/>
    <w:rsid w:val="00B86537"/>
    <w:rsid w:val="00B86DB1"/>
    <w:rsid w:val="00B87869"/>
    <w:rsid w:val="00B87A61"/>
    <w:rsid w:val="00B92D5B"/>
    <w:rsid w:val="00B93073"/>
    <w:rsid w:val="00B9417E"/>
    <w:rsid w:val="00B948AE"/>
    <w:rsid w:val="00BA1648"/>
    <w:rsid w:val="00BA2637"/>
    <w:rsid w:val="00BA2919"/>
    <w:rsid w:val="00BA35FF"/>
    <w:rsid w:val="00BB09FD"/>
    <w:rsid w:val="00BB0F2B"/>
    <w:rsid w:val="00BB5A37"/>
    <w:rsid w:val="00BB6955"/>
    <w:rsid w:val="00BB6F7A"/>
    <w:rsid w:val="00BC1043"/>
    <w:rsid w:val="00BC3082"/>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1C6D"/>
    <w:rsid w:val="00BE2464"/>
    <w:rsid w:val="00BF2B49"/>
    <w:rsid w:val="00BF2E7A"/>
    <w:rsid w:val="00BF3D02"/>
    <w:rsid w:val="00BF40B9"/>
    <w:rsid w:val="00BF50F7"/>
    <w:rsid w:val="00BF5D90"/>
    <w:rsid w:val="00C00231"/>
    <w:rsid w:val="00C01017"/>
    <w:rsid w:val="00C02F29"/>
    <w:rsid w:val="00C04632"/>
    <w:rsid w:val="00C07B0B"/>
    <w:rsid w:val="00C134BC"/>
    <w:rsid w:val="00C15A16"/>
    <w:rsid w:val="00C1724E"/>
    <w:rsid w:val="00C20337"/>
    <w:rsid w:val="00C20AFE"/>
    <w:rsid w:val="00C21CF7"/>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3B47"/>
    <w:rsid w:val="00C673EB"/>
    <w:rsid w:val="00C71F4F"/>
    <w:rsid w:val="00C72848"/>
    <w:rsid w:val="00C750BA"/>
    <w:rsid w:val="00C7736C"/>
    <w:rsid w:val="00C80272"/>
    <w:rsid w:val="00C82D87"/>
    <w:rsid w:val="00C8712A"/>
    <w:rsid w:val="00C92A0D"/>
    <w:rsid w:val="00C93096"/>
    <w:rsid w:val="00C952A2"/>
    <w:rsid w:val="00C963D3"/>
    <w:rsid w:val="00CA0B50"/>
    <w:rsid w:val="00CA1802"/>
    <w:rsid w:val="00CA5250"/>
    <w:rsid w:val="00CA6E99"/>
    <w:rsid w:val="00CB262C"/>
    <w:rsid w:val="00CB2CBB"/>
    <w:rsid w:val="00CB3EB6"/>
    <w:rsid w:val="00CB7283"/>
    <w:rsid w:val="00CB7CAC"/>
    <w:rsid w:val="00CC34D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2446"/>
    <w:rsid w:val="00CE55F2"/>
    <w:rsid w:val="00CE62CA"/>
    <w:rsid w:val="00CF01D6"/>
    <w:rsid w:val="00CF2819"/>
    <w:rsid w:val="00CF2F45"/>
    <w:rsid w:val="00CF4F9D"/>
    <w:rsid w:val="00CF5AD8"/>
    <w:rsid w:val="00CF70DC"/>
    <w:rsid w:val="00CF717B"/>
    <w:rsid w:val="00D068C5"/>
    <w:rsid w:val="00D07F87"/>
    <w:rsid w:val="00D12490"/>
    <w:rsid w:val="00D148DC"/>
    <w:rsid w:val="00D1688E"/>
    <w:rsid w:val="00D17FDC"/>
    <w:rsid w:val="00D223E4"/>
    <w:rsid w:val="00D2550E"/>
    <w:rsid w:val="00D256C6"/>
    <w:rsid w:val="00D25F51"/>
    <w:rsid w:val="00D30E8C"/>
    <w:rsid w:val="00D33115"/>
    <w:rsid w:val="00D35229"/>
    <w:rsid w:val="00D35ADE"/>
    <w:rsid w:val="00D35EAE"/>
    <w:rsid w:val="00D4685B"/>
    <w:rsid w:val="00D516B5"/>
    <w:rsid w:val="00D5192B"/>
    <w:rsid w:val="00D57C59"/>
    <w:rsid w:val="00D60215"/>
    <w:rsid w:val="00D60874"/>
    <w:rsid w:val="00D63EFD"/>
    <w:rsid w:val="00D6588F"/>
    <w:rsid w:val="00D676F1"/>
    <w:rsid w:val="00D702F1"/>
    <w:rsid w:val="00D714E4"/>
    <w:rsid w:val="00D761ED"/>
    <w:rsid w:val="00D777AB"/>
    <w:rsid w:val="00D829EB"/>
    <w:rsid w:val="00D836E8"/>
    <w:rsid w:val="00D84752"/>
    <w:rsid w:val="00D86851"/>
    <w:rsid w:val="00D86A74"/>
    <w:rsid w:val="00D86B3B"/>
    <w:rsid w:val="00D8748A"/>
    <w:rsid w:val="00D905E4"/>
    <w:rsid w:val="00D910D5"/>
    <w:rsid w:val="00D93196"/>
    <w:rsid w:val="00D931A2"/>
    <w:rsid w:val="00D9636F"/>
    <w:rsid w:val="00D97393"/>
    <w:rsid w:val="00DA24A4"/>
    <w:rsid w:val="00DA42DA"/>
    <w:rsid w:val="00DA42EF"/>
    <w:rsid w:val="00DB1A35"/>
    <w:rsid w:val="00DB243C"/>
    <w:rsid w:val="00DB482A"/>
    <w:rsid w:val="00DB56F2"/>
    <w:rsid w:val="00DB5A5A"/>
    <w:rsid w:val="00DB5D9B"/>
    <w:rsid w:val="00DB6952"/>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1A1B"/>
    <w:rsid w:val="00DE475E"/>
    <w:rsid w:val="00DE6633"/>
    <w:rsid w:val="00DE6B45"/>
    <w:rsid w:val="00DF056D"/>
    <w:rsid w:val="00DF4D51"/>
    <w:rsid w:val="00DF687B"/>
    <w:rsid w:val="00DF75F8"/>
    <w:rsid w:val="00DF7A3A"/>
    <w:rsid w:val="00DF7AD4"/>
    <w:rsid w:val="00E009E1"/>
    <w:rsid w:val="00E00C00"/>
    <w:rsid w:val="00E00E54"/>
    <w:rsid w:val="00E01C69"/>
    <w:rsid w:val="00E041F9"/>
    <w:rsid w:val="00E05837"/>
    <w:rsid w:val="00E0746E"/>
    <w:rsid w:val="00E07BE1"/>
    <w:rsid w:val="00E07C5A"/>
    <w:rsid w:val="00E10A73"/>
    <w:rsid w:val="00E12C13"/>
    <w:rsid w:val="00E15BA9"/>
    <w:rsid w:val="00E161D2"/>
    <w:rsid w:val="00E17019"/>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BF0"/>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5524"/>
    <w:rsid w:val="00E86549"/>
    <w:rsid w:val="00E86D64"/>
    <w:rsid w:val="00E909F0"/>
    <w:rsid w:val="00E90B4B"/>
    <w:rsid w:val="00E90D47"/>
    <w:rsid w:val="00E91BE6"/>
    <w:rsid w:val="00E92DA7"/>
    <w:rsid w:val="00E93993"/>
    <w:rsid w:val="00E950C0"/>
    <w:rsid w:val="00E9597C"/>
    <w:rsid w:val="00EA0879"/>
    <w:rsid w:val="00EA0913"/>
    <w:rsid w:val="00EA18DC"/>
    <w:rsid w:val="00EA4D77"/>
    <w:rsid w:val="00EA5317"/>
    <w:rsid w:val="00EA6550"/>
    <w:rsid w:val="00EA7BAB"/>
    <w:rsid w:val="00EB02BE"/>
    <w:rsid w:val="00EB146B"/>
    <w:rsid w:val="00EB15E9"/>
    <w:rsid w:val="00EB21D4"/>
    <w:rsid w:val="00EB2845"/>
    <w:rsid w:val="00EB2C35"/>
    <w:rsid w:val="00EB45AC"/>
    <w:rsid w:val="00EB488B"/>
    <w:rsid w:val="00EB52CA"/>
    <w:rsid w:val="00EB6668"/>
    <w:rsid w:val="00EB6A2F"/>
    <w:rsid w:val="00EC3875"/>
    <w:rsid w:val="00EC3A30"/>
    <w:rsid w:val="00EC549E"/>
    <w:rsid w:val="00EC6E55"/>
    <w:rsid w:val="00ED0BC4"/>
    <w:rsid w:val="00ED151E"/>
    <w:rsid w:val="00ED3CDA"/>
    <w:rsid w:val="00ED617A"/>
    <w:rsid w:val="00EE04DA"/>
    <w:rsid w:val="00EE1A0E"/>
    <w:rsid w:val="00EE4971"/>
    <w:rsid w:val="00EE5A48"/>
    <w:rsid w:val="00EE5F7D"/>
    <w:rsid w:val="00EE6390"/>
    <w:rsid w:val="00EE7278"/>
    <w:rsid w:val="00EF090E"/>
    <w:rsid w:val="00EF16B6"/>
    <w:rsid w:val="00EF1B1A"/>
    <w:rsid w:val="00EF2D08"/>
    <w:rsid w:val="00EF5705"/>
    <w:rsid w:val="00EF5F6B"/>
    <w:rsid w:val="00EF61D5"/>
    <w:rsid w:val="00EF6653"/>
    <w:rsid w:val="00F033DA"/>
    <w:rsid w:val="00F0424E"/>
    <w:rsid w:val="00F106CE"/>
    <w:rsid w:val="00F1096A"/>
    <w:rsid w:val="00F12AA4"/>
    <w:rsid w:val="00F12F7B"/>
    <w:rsid w:val="00F13FB1"/>
    <w:rsid w:val="00F15181"/>
    <w:rsid w:val="00F1640B"/>
    <w:rsid w:val="00F2025D"/>
    <w:rsid w:val="00F20842"/>
    <w:rsid w:val="00F2462A"/>
    <w:rsid w:val="00F27CD8"/>
    <w:rsid w:val="00F301BA"/>
    <w:rsid w:val="00F30351"/>
    <w:rsid w:val="00F3144D"/>
    <w:rsid w:val="00F3323E"/>
    <w:rsid w:val="00F341F4"/>
    <w:rsid w:val="00F34F9D"/>
    <w:rsid w:val="00F34FAD"/>
    <w:rsid w:val="00F3554C"/>
    <w:rsid w:val="00F35CCE"/>
    <w:rsid w:val="00F35D73"/>
    <w:rsid w:val="00F366E1"/>
    <w:rsid w:val="00F42B49"/>
    <w:rsid w:val="00F42B4B"/>
    <w:rsid w:val="00F4376C"/>
    <w:rsid w:val="00F44D8C"/>
    <w:rsid w:val="00F45599"/>
    <w:rsid w:val="00F50D48"/>
    <w:rsid w:val="00F5239B"/>
    <w:rsid w:val="00F523A1"/>
    <w:rsid w:val="00F52552"/>
    <w:rsid w:val="00F52E31"/>
    <w:rsid w:val="00F54776"/>
    <w:rsid w:val="00F5524B"/>
    <w:rsid w:val="00F5710B"/>
    <w:rsid w:val="00F577CA"/>
    <w:rsid w:val="00F61DD2"/>
    <w:rsid w:val="00F62000"/>
    <w:rsid w:val="00F63720"/>
    <w:rsid w:val="00F63E9D"/>
    <w:rsid w:val="00F65FB6"/>
    <w:rsid w:val="00F66AFF"/>
    <w:rsid w:val="00F70F04"/>
    <w:rsid w:val="00F71433"/>
    <w:rsid w:val="00F71CE8"/>
    <w:rsid w:val="00F738B0"/>
    <w:rsid w:val="00F801C5"/>
    <w:rsid w:val="00F83231"/>
    <w:rsid w:val="00F85A51"/>
    <w:rsid w:val="00F85C0B"/>
    <w:rsid w:val="00F85DB2"/>
    <w:rsid w:val="00F90EFD"/>
    <w:rsid w:val="00F910DB"/>
    <w:rsid w:val="00F91FA7"/>
    <w:rsid w:val="00F95936"/>
    <w:rsid w:val="00F95955"/>
    <w:rsid w:val="00F96AF1"/>
    <w:rsid w:val="00F97C5B"/>
    <w:rsid w:val="00FA29FD"/>
    <w:rsid w:val="00FA2A46"/>
    <w:rsid w:val="00FA3739"/>
    <w:rsid w:val="00FA3D50"/>
    <w:rsid w:val="00FA43E7"/>
    <w:rsid w:val="00FA5F84"/>
    <w:rsid w:val="00FB2C81"/>
    <w:rsid w:val="00FB6703"/>
    <w:rsid w:val="00FB7C8F"/>
    <w:rsid w:val="00FB7D52"/>
    <w:rsid w:val="00FB7D6D"/>
    <w:rsid w:val="00FC2741"/>
    <w:rsid w:val="00FC30E1"/>
    <w:rsid w:val="00FC337F"/>
    <w:rsid w:val="00FC374A"/>
    <w:rsid w:val="00FC4F43"/>
    <w:rsid w:val="00FC5A10"/>
    <w:rsid w:val="00FC5D26"/>
    <w:rsid w:val="00FC7B47"/>
    <w:rsid w:val="00FD0169"/>
    <w:rsid w:val="00FD035C"/>
    <w:rsid w:val="00FD1240"/>
    <w:rsid w:val="00FD1A35"/>
    <w:rsid w:val="00FD36C5"/>
    <w:rsid w:val="00FD5B6F"/>
    <w:rsid w:val="00FD6126"/>
    <w:rsid w:val="00FD6310"/>
    <w:rsid w:val="00FD719B"/>
    <w:rsid w:val="00FD7C7B"/>
    <w:rsid w:val="00FE1700"/>
    <w:rsid w:val="00FE1D12"/>
    <w:rsid w:val="00FE2122"/>
    <w:rsid w:val="00FE2A86"/>
    <w:rsid w:val="00FE3020"/>
    <w:rsid w:val="00FE5706"/>
    <w:rsid w:val="00FE6330"/>
    <w:rsid w:val="00FF0BFE"/>
    <w:rsid w:val="00FF0D81"/>
    <w:rsid w:val="00FF22DC"/>
    <w:rsid w:val="00FF296F"/>
    <w:rsid w:val="00FF332F"/>
    <w:rsid w:val="00FF3529"/>
    <w:rsid w:val="00FF374B"/>
    <w:rsid w:val="00FF4EF2"/>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1E2A88-B35A-4529-849E-4621EE53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4171</Words>
  <Characters>23776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Stafford, Ben</cp:lastModifiedBy>
  <cp:revision>208</cp:revision>
  <cp:lastPrinted>2023-11-14T11:39:00Z</cp:lastPrinted>
  <dcterms:created xsi:type="dcterms:W3CDTF">2023-11-14T13:49:00Z</dcterms:created>
  <dcterms:modified xsi:type="dcterms:W3CDTF">2023-11-15T12:51:00Z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