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1C1427" w:rsidRDefault="00806382" w:rsidP="00806382">
      <w:pPr>
        <w:pStyle w:val="ListParagraph"/>
        <w:numPr>
          <w:ilvl w:val="0"/>
          <w:numId w:val="15"/>
        </w:numPr>
        <w:ind w:left="425" w:hanging="357"/>
        <w:jc w:val="both"/>
        <w:rPr>
          <w:rFonts w:ascii="Avenir Next" w:hAnsi="Avenir Next" w:cs="Arial"/>
          <w:sz w:val="22"/>
          <w:szCs w:val="22"/>
          <w:highlight w:val="yellow"/>
        </w:rPr>
      </w:pPr>
      <w:r w:rsidRPr="001C1427">
        <w:rPr>
          <w:rFonts w:ascii="Avenir Next" w:hAnsi="Avenir Next" w:cs="Arial"/>
          <w:sz w:val="22"/>
          <w:szCs w:val="22"/>
          <w:highlight w:val="yellow"/>
        </w:rPr>
        <w:t xml:space="preserve">This statement is untrue since the word </w:t>
      </w:r>
      <w:r w:rsidR="00823AB4" w:rsidRPr="001C1427">
        <w:rPr>
          <w:rFonts w:ascii="Avenir Next" w:hAnsi="Avenir Next" w:cs="Arial"/>
          <w:sz w:val="22"/>
          <w:szCs w:val="22"/>
          <w:highlight w:val="yellow"/>
        </w:rPr>
        <w:t>“</w:t>
      </w:r>
      <w:r w:rsidRPr="001C1427">
        <w:rPr>
          <w:rFonts w:ascii="Avenir Next" w:hAnsi="Avenir Next" w:cs="Arial"/>
          <w:sz w:val="22"/>
          <w:szCs w:val="22"/>
          <w:highlight w:val="yellow"/>
        </w:rPr>
        <w:t>bankruptcy</w:t>
      </w:r>
      <w:r w:rsidR="00823AB4" w:rsidRPr="001C1427">
        <w:rPr>
          <w:rFonts w:ascii="Avenir Next" w:hAnsi="Avenir Next" w:cs="Arial"/>
          <w:sz w:val="22"/>
          <w:szCs w:val="22"/>
          <w:highlight w:val="yellow"/>
        </w:rPr>
        <w:t>”</w:t>
      </w:r>
      <w:r w:rsidRPr="001C1427">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1C1427" w:rsidRDefault="001211E6" w:rsidP="001211E6">
      <w:pPr>
        <w:pStyle w:val="ListParagraph"/>
        <w:numPr>
          <w:ilvl w:val="0"/>
          <w:numId w:val="16"/>
        </w:numPr>
        <w:ind w:left="426"/>
        <w:jc w:val="both"/>
        <w:rPr>
          <w:rFonts w:ascii="Avenir Next" w:hAnsi="Avenir Next" w:cs="Arial"/>
          <w:sz w:val="22"/>
          <w:szCs w:val="22"/>
          <w:highlight w:val="yellow"/>
        </w:rPr>
      </w:pPr>
      <w:r w:rsidRPr="001C142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C2960"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C296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8D31C0">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F626B" w:rsidRDefault="006514CD" w:rsidP="006514CD">
      <w:pPr>
        <w:pStyle w:val="ListParagraph"/>
        <w:numPr>
          <w:ilvl w:val="0"/>
          <w:numId w:val="19"/>
        </w:numPr>
        <w:ind w:left="425" w:hanging="357"/>
        <w:jc w:val="both"/>
        <w:rPr>
          <w:rFonts w:ascii="Avenir Next" w:hAnsi="Avenir Next" w:cs="Arial"/>
          <w:sz w:val="22"/>
          <w:szCs w:val="22"/>
          <w:highlight w:val="yellow"/>
        </w:rPr>
      </w:pPr>
      <w:r w:rsidRPr="00DF626B">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FD24F7"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FD24F7">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2C987588" w:rsidR="00D761ED" w:rsidRPr="00FD24F7"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FD24F7">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3D64740F" w14:textId="77777777" w:rsidR="00FD24F7" w:rsidRPr="00FD24F7" w:rsidRDefault="00FD24F7" w:rsidP="00FD24F7">
      <w:pPr>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D24F7" w:rsidRDefault="00AD76EF" w:rsidP="00AD76EF">
      <w:pPr>
        <w:pStyle w:val="ListParagraph"/>
        <w:numPr>
          <w:ilvl w:val="0"/>
          <w:numId w:val="17"/>
        </w:numPr>
        <w:ind w:left="426"/>
        <w:jc w:val="both"/>
        <w:rPr>
          <w:rFonts w:ascii="Avenir Next" w:hAnsi="Avenir Next" w:cs="Arial"/>
          <w:sz w:val="22"/>
          <w:szCs w:val="22"/>
          <w:highlight w:val="yellow"/>
        </w:rPr>
      </w:pPr>
      <w:r w:rsidRPr="00FD24F7">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D24F7"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D24F7">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7D76A9" w:rsidRDefault="009661DE" w:rsidP="009661DE">
      <w:pPr>
        <w:pStyle w:val="ListParagraph"/>
        <w:numPr>
          <w:ilvl w:val="0"/>
          <w:numId w:val="23"/>
        </w:numPr>
        <w:ind w:left="426"/>
        <w:jc w:val="both"/>
        <w:rPr>
          <w:rFonts w:ascii="Avenir Next" w:hAnsi="Avenir Next" w:cs="Arial"/>
          <w:sz w:val="22"/>
          <w:szCs w:val="22"/>
          <w:highlight w:val="yellow"/>
        </w:rPr>
      </w:pPr>
      <w:r w:rsidRPr="007D76A9">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9D31BC" w:rsidRDefault="003B3A0D" w:rsidP="003B3A0D">
      <w:pPr>
        <w:pStyle w:val="ListParagraph"/>
        <w:numPr>
          <w:ilvl w:val="0"/>
          <w:numId w:val="24"/>
        </w:numPr>
        <w:ind w:left="426"/>
        <w:jc w:val="both"/>
        <w:rPr>
          <w:rFonts w:ascii="Avenir Next" w:hAnsi="Avenir Next" w:cs="Arial"/>
          <w:sz w:val="22"/>
          <w:szCs w:val="22"/>
          <w:highlight w:val="yellow"/>
        </w:rPr>
      </w:pPr>
      <w:r w:rsidRPr="009D31BC">
        <w:rPr>
          <w:rFonts w:ascii="Avenir Next" w:hAnsi="Avenir Next" w:cs="Arial"/>
          <w:sz w:val="22"/>
          <w:szCs w:val="22"/>
          <w:highlight w:val="yellow"/>
        </w:rPr>
        <w:t>This statement is untrue because universalism corresponds well to globali</w:t>
      </w:r>
      <w:r w:rsidR="00142E15" w:rsidRPr="009D31BC">
        <w:rPr>
          <w:rFonts w:ascii="Avenir Next" w:hAnsi="Avenir Next" w:cs="Arial"/>
          <w:sz w:val="22"/>
          <w:szCs w:val="22"/>
          <w:highlight w:val="yellow"/>
        </w:rPr>
        <w:t>s</w:t>
      </w:r>
      <w:r w:rsidRPr="009D31BC">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3F45B2C" w14:textId="795585F1" w:rsidR="00B56D6F" w:rsidRDefault="00B56D6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roots of civil law stem from Roman Law where debt execution and repayment of a loan was developed from a debtor using his ‘body’ as a pledge (such as imprisonment, death or being sold as a slave to repay the debt). </w:t>
      </w:r>
      <w:r w:rsidR="006C534B">
        <w:rPr>
          <w:rFonts w:ascii="Avenir Next" w:hAnsi="Avenir Next" w:cs="Arial"/>
          <w:color w:val="808080" w:themeColor="background1" w:themeShade="80"/>
          <w:sz w:val="22"/>
          <w:szCs w:val="22"/>
          <w:lang w:val="en-GB"/>
        </w:rPr>
        <w:t>Whereas</w:t>
      </w:r>
      <w:r>
        <w:rPr>
          <w:rFonts w:ascii="Avenir Next" w:hAnsi="Avenir Next" w:cs="Arial"/>
          <w:color w:val="808080" w:themeColor="background1" w:themeShade="80"/>
          <w:sz w:val="22"/>
          <w:szCs w:val="22"/>
          <w:lang w:val="en-GB"/>
        </w:rPr>
        <w:t xml:space="preserve"> initially English law did not provide for </w:t>
      </w:r>
      <w:r w:rsidR="006C534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imprisonment of a debtor and was only introduced by the Statute of Marbridge in 1267 but abolished by the Debtors Act in 1869.</w:t>
      </w:r>
    </w:p>
    <w:p w14:paraId="304C2FB2" w14:textId="505A4F85" w:rsidR="00CC7728" w:rsidRDefault="00CC7728" w:rsidP="00692852">
      <w:pPr>
        <w:jc w:val="both"/>
        <w:rPr>
          <w:rFonts w:ascii="Avenir Next" w:hAnsi="Avenir Next" w:cs="Arial"/>
          <w:color w:val="808080" w:themeColor="background1" w:themeShade="80"/>
          <w:sz w:val="22"/>
          <w:szCs w:val="22"/>
          <w:lang w:val="en-GB"/>
        </w:rPr>
      </w:pPr>
    </w:p>
    <w:p w14:paraId="09704D7D" w14:textId="2DF172FA" w:rsidR="00B56D6F" w:rsidRDefault="0089449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Fletcher, in The Law of Insolvency, stated that the roots of civil law and development of individual debt collecting procedures can from procedures included in Roman law:</w:t>
      </w:r>
    </w:p>
    <w:p w14:paraId="36C093CF" w14:textId="75F27C10" w:rsidR="00894499" w:rsidRDefault="00894499" w:rsidP="00894499">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Cessio bonorum (assignment of property);</w:t>
      </w:r>
    </w:p>
    <w:p w14:paraId="5E7C4C67" w14:textId="2E1A9005" w:rsidR="00894499" w:rsidRDefault="00894499" w:rsidP="00894499">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Distractio bonorum (forced liquidation of assets); and</w:t>
      </w:r>
    </w:p>
    <w:p w14:paraId="2F03D13A" w14:textId="03CE9638" w:rsidR="00894499" w:rsidRDefault="00894499" w:rsidP="00894499">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Remission and dilation (compositions of creditors).</w:t>
      </w:r>
    </w:p>
    <w:p w14:paraId="7D122366" w14:textId="77777777" w:rsidR="00894499" w:rsidRPr="00894499" w:rsidRDefault="00894499" w:rsidP="00894499">
      <w:pPr>
        <w:jc w:val="both"/>
        <w:rPr>
          <w:rFonts w:ascii="Avenir Next" w:hAnsi="Avenir Next" w:cs="Arial"/>
          <w:color w:val="808080" w:themeColor="background1" w:themeShade="80"/>
          <w:sz w:val="22"/>
          <w:szCs w:val="22"/>
          <w:lang w:val="en-GB"/>
        </w:rPr>
      </w:pPr>
    </w:p>
    <w:p w14:paraId="2DA0A400" w14:textId="4E60D1F1" w:rsidR="00B56D6F" w:rsidRDefault="0089449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English law also first provided for individual debt collecting procedures prior to collective debt collecting procedures </w:t>
      </w:r>
      <w:r w:rsidR="00B12E0A">
        <w:rPr>
          <w:rFonts w:ascii="Avenir Next" w:hAnsi="Avenir Next" w:cs="Arial"/>
          <w:color w:val="808080" w:themeColor="background1" w:themeShade="80"/>
          <w:sz w:val="22"/>
          <w:szCs w:val="22"/>
          <w:lang w:val="en-GB"/>
        </w:rPr>
        <w:t xml:space="preserve">(which were introduced in the first law designed specifically as a true bankruptcy statute, namely the Act of Elizabeth). </w:t>
      </w:r>
    </w:p>
    <w:p w14:paraId="34595C92" w14:textId="77777777" w:rsidR="00B12E0A" w:rsidRDefault="00B12E0A" w:rsidP="00692852">
      <w:pPr>
        <w:jc w:val="both"/>
        <w:rPr>
          <w:rFonts w:ascii="Avenir Next" w:hAnsi="Avenir Next" w:cs="Arial"/>
          <w:color w:val="808080" w:themeColor="background1" w:themeShade="80"/>
          <w:sz w:val="22"/>
          <w:szCs w:val="22"/>
          <w:lang w:val="en-GB"/>
        </w:rPr>
      </w:pPr>
    </w:p>
    <w:p w14:paraId="527AFA12" w14:textId="65A699AC" w:rsidR="00B12E0A" w:rsidRDefault="00B12E0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Many European countries adopted a civil law approach and bankruptcy in these countries stemmed from a situation where merchants in a market would have their bench broken if they were unable to pay their debts. Therefore, the term ‘bankruptcy’ stems from the banca rotta which translates to ‘break the bench’.</w:t>
      </w:r>
    </w:p>
    <w:p w14:paraId="2D3C5971" w14:textId="77777777" w:rsidR="00B12E0A" w:rsidRDefault="00B12E0A" w:rsidP="00692852">
      <w:pPr>
        <w:jc w:val="both"/>
        <w:rPr>
          <w:rFonts w:ascii="Avenir Next" w:hAnsi="Avenir Next" w:cs="Arial"/>
          <w:color w:val="808080" w:themeColor="background1" w:themeShade="80"/>
          <w:sz w:val="22"/>
          <w:szCs w:val="22"/>
          <w:lang w:val="en-GB"/>
        </w:rPr>
      </w:pPr>
    </w:p>
    <w:p w14:paraId="2FADE8E8" w14:textId="21870756" w:rsidR="00B12E0A" w:rsidRDefault="00B12E0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Stature of Ann of 1705 was introduced in English law and introduced the notion of statutory discharge</w:t>
      </w:r>
      <w:r w:rsidR="0020002E">
        <w:rPr>
          <w:rFonts w:ascii="Avenir Next" w:hAnsi="Avenir Next" w:cs="Arial"/>
          <w:color w:val="808080" w:themeColor="background1" w:themeShade="80"/>
          <w:sz w:val="22"/>
          <w:szCs w:val="22"/>
          <w:lang w:val="en-GB"/>
        </w:rPr>
        <w:t>. The following legislations also helped to develop English insolvency law:</w:t>
      </w:r>
    </w:p>
    <w:p w14:paraId="7C127F93" w14:textId="77777777" w:rsidR="0020002E" w:rsidRDefault="0020002E" w:rsidP="00692852">
      <w:pPr>
        <w:jc w:val="both"/>
        <w:rPr>
          <w:rFonts w:ascii="Avenir Next" w:hAnsi="Avenir Next" w:cs="Arial"/>
          <w:color w:val="808080" w:themeColor="background1" w:themeShade="80"/>
          <w:sz w:val="22"/>
          <w:szCs w:val="22"/>
          <w:lang w:val="en-GB"/>
        </w:rPr>
      </w:pPr>
    </w:p>
    <w:p w14:paraId="799B573B" w14:textId="764DBF76" w:rsidR="0020002E" w:rsidRDefault="0020002E" w:rsidP="0020002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Act of 1542;</w:t>
      </w:r>
    </w:p>
    <w:p w14:paraId="4E3CE2B3" w14:textId="4DBF51EB" w:rsidR="0020002E" w:rsidRDefault="0020002E" w:rsidP="0020002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Debtors Act 1869; and</w:t>
      </w:r>
    </w:p>
    <w:p w14:paraId="415ABD7B" w14:textId="2DAA611C" w:rsidR="0020002E" w:rsidRDefault="0020002E" w:rsidP="0020002E">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 of 1883 and Official Receiver’s office.</w:t>
      </w:r>
    </w:p>
    <w:p w14:paraId="6AFF86F2" w14:textId="77777777" w:rsidR="0020002E" w:rsidRPr="0020002E" w:rsidRDefault="0020002E" w:rsidP="0020002E">
      <w:pPr>
        <w:pStyle w:val="ListParagraph"/>
        <w:jc w:val="both"/>
        <w:rPr>
          <w:rFonts w:ascii="Avenir Next" w:hAnsi="Avenir Next" w:cs="Arial"/>
          <w:color w:val="808080" w:themeColor="background1" w:themeShade="80"/>
          <w:sz w:val="22"/>
          <w:szCs w:val="22"/>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061ABB1E" w14:textId="4F09D9C6" w:rsidR="00DC094A" w:rsidRDefault="00DC094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of universalism is where there is only one insolvency proceeding (in the state where the debtor’s centre of main interests is</w:t>
      </w:r>
      <w:r w:rsidR="006C534B">
        <w:rPr>
          <w:rFonts w:ascii="Avenir Next" w:hAnsi="Avenir Next" w:cs="Arial"/>
          <w:color w:val="808080" w:themeColor="background1" w:themeShade="80"/>
          <w:sz w:val="22"/>
          <w:szCs w:val="22"/>
          <w:lang w:val="en-GB"/>
        </w:rPr>
        <w:t xml:space="preserve"> located</w:t>
      </w:r>
      <w:r>
        <w:rPr>
          <w:rFonts w:ascii="Avenir Next" w:hAnsi="Avenir Next" w:cs="Arial"/>
          <w:color w:val="808080" w:themeColor="background1" w:themeShade="80"/>
          <w:sz w:val="22"/>
          <w:szCs w:val="22"/>
          <w:lang w:val="en-GB"/>
        </w:rPr>
        <w:t xml:space="preserve">) and the single proceeding covers all of the debtor’s assets. </w:t>
      </w:r>
    </w:p>
    <w:p w14:paraId="0BFA18B8" w14:textId="77777777" w:rsidR="00DC094A" w:rsidRDefault="00DC094A" w:rsidP="00DA42DA">
      <w:pPr>
        <w:jc w:val="both"/>
        <w:rPr>
          <w:rFonts w:ascii="Avenir Next" w:hAnsi="Avenir Next" w:cs="Arial"/>
          <w:color w:val="808080" w:themeColor="background1" w:themeShade="80"/>
          <w:sz w:val="22"/>
          <w:szCs w:val="22"/>
          <w:lang w:val="en-GB"/>
        </w:rPr>
      </w:pPr>
    </w:p>
    <w:p w14:paraId="216D3C8D" w14:textId="77F2303F" w:rsidR="00DA42DA" w:rsidRDefault="006C534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Whereas</w:t>
      </w:r>
      <w:r w:rsidR="00DC094A">
        <w:rPr>
          <w:rFonts w:ascii="Avenir Next" w:hAnsi="Avenir Next" w:cs="Arial"/>
          <w:color w:val="808080" w:themeColor="background1" w:themeShade="80"/>
          <w:sz w:val="22"/>
          <w:szCs w:val="22"/>
          <w:lang w:val="en-GB"/>
        </w:rPr>
        <w:t xml:space="preserve"> the principle of territorialism is the opposite to </w:t>
      </w:r>
      <w:r>
        <w:rPr>
          <w:rFonts w:ascii="Avenir Next" w:hAnsi="Avenir Next" w:cs="Arial"/>
          <w:color w:val="808080" w:themeColor="background1" w:themeShade="80"/>
          <w:sz w:val="22"/>
          <w:szCs w:val="22"/>
          <w:lang w:val="en-GB"/>
        </w:rPr>
        <w:t>universalism</w:t>
      </w:r>
      <w:r w:rsidR="00DC094A">
        <w:rPr>
          <w:rFonts w:ascii="Avenir Next" w:hAnsi="Avenir Next" w:cs="Arial"/>
          <w:color w:val="808080" w:themeColor="background1" w:themeShade="80"/>
          <w:sz w:val="22"/>
          <w:szCs w:val="22"/>
          <w:lang w:val="en-GB"/>
        </w:rPr>
        <w:t xml:space="preserve"> and is where there are multiple insolvency proceedings in all jurisdictions where the debtor’s assets are located. However, the respective insolvency proceedings are limited to the assets located in that specific jurisdiction.</w:t>
      </w:r>
    </w:p>
    <w:p w14:paraId="0658C403" w14:textId="77777777" w:rsidR="00DC094A" w:rsidRDefault="00DC094A" w:rsidP="00DA42DA">
      <w:pPr>
        <w:jc w:val="both"/>
        <w:rPr>
          <w:rFonts w:ascii="Avenir Next" w:hAnsi="Avenir Next" w:cs="Arial"/>
          <w:color w:val="808080" w:themeColor="background1" w:themeShade="80"/>
          <w:sz w:val="22"/>
          <w:szCs w:val="22"/>
          <w:lang w:val="en-GB"/>
        </w:rPr>
      </w:pPr>
    </w:p>
    <w:p w14:paraId="24D9087E" w14:textId="39B474CC" w:rsidR="00DC094A" w:rsidRPr="00DA42DA" w:rsidRDefault="00DC094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of modified universalism combines both of these principles and identifie</w:t>
      </w:r>
      <w:r w:rsidR="006C534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 ‘main proceeding’ (usually where the debtor’s centre of main interest is</w:t>
      </w:r>
      <w:r w:rsidR="006C534B">
        <w:rPr>
          <w:rFonts w:ascii="Avenir Next" w:hAnsi="Avenir Next" w:cs="Arial"/>
          <w:color w:val="808080" w:themeColor="background1" w:themeShade="80"/>
          <w:sz w:val="22"/>
          <w:szCs w:val="22"/>
          <w:lang w:val="en-GB"/>
        </w:rPr>
        <w:t xml:space="preserve"> located</w:t>
      </w:r>
      <w:r>
        <w:rPr>
          <w:rFonts w:ascii="Avenir Next" w:hAnsi="Avenir Next" w:cs="Arial"/>
          <w:color w:val="808080" w:themeColor="background1" w:themeShade="80"/>
          <w:sz w:val="22"/>
          <w:szCs w:val="22"/>
          <w:lang w:val="en-GB"/>
        </w:rPr>
        <w:t>) and this proceeding is supported by secondary proceedings in other states</w:t>
      </w:r>
      <w:r w:rsidR="006C534B">
        <w:rPr>
          <w:rFonts w:ascii="Avenir Next" w:hAnsi="Avenir Next" w:cs="Arial"/>
          <w:color w:val="808080" w:themeColor="background1" w:themeShade="80"/>
          <w:sz w:val="22"/>
          <w:szCs w:val="22"/>
          <w:lang w:val="en-GB"/>
        </w:rPr>
        <w:t xml:space="preserve"> where the debtor’s assets are located</w:t>
      </w:r>
      <w:r>
        <w:rPr>
          <w:rFonts w:ascii="Avenir Next" w:hAnsi="Avenir Next" w:cs="Arial"/>
          <w:color w:val="808080" w:themeColor="background1" w:themeShade="80"/>
          <w:sz w:val="22"/>
          <w:szCs w:val="22"/>
          <w:lang w:val="en-GB"/>
        </w:rPr>
        <w:t xml:space="preserv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135356F6" w:rsidR="00DA42DA" w:rsidRDefault="00F4200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multilateral agreement between Latin American States developed to manage insolvency issues is The Montevideo Treaties of 1889 and 1940</w:t>
      </w:r>
      <w:r w:rsidR="00226AFA">
        <w:rPr>
          <w:rFonts w:ascii="Avenir Next" w:hAnsi="Avenir Next" w:cs="Arial"/>
          <w:color w:val="808080" w:themeColor="background1" w:themeShade="80"/>
          <w:sz w:val="22"/>
          <w:szCs w:val="22"/>
          <w:lang w:val="en-GB"/>
        </w:rPr>
        <w:t xml:space="preserve"> (“the Treaty”)</w:t>
      </w:r>
      <w:r>
        <w:rPr>
          <w:rFonts w:ascii="Avenir Next" w:hAnsi="Avenir Next" w:cs="Arial"/>
          <w:color w:val="808080" w:themeColor="background1" w:themeShade="80"/>
          <w:sz w:val="22"/>
          <w:szCs w:val="22"/>
          <w:lang w:val="en-GB"/>
        </w:rPr>
        <w:t xml:space="preserve">. The Treaty of 1889 was accepted by six Latin American jurisdictions and covered both personal and corporate insolvency. </w:t>
      </w:r>
      <w:r w:rsidR="006C534B">
        <w:rPr>
          <w:rFonts w:ascii="Avenir Next" w:hAnsi="Avenir Next" w:cs="Arial"/>
          <w:color w:val="808080" w:themeColor="background1" w:themeShade="80"/>
          <w:sz w:val="22"/>
          <w:szCs w:val="22"/>
          <w:lang w:val="en-GB"/>
        </w:rPr>
        <w:t>Whereas</w:t>
      </w:r>
      <w:r>
        <w:rPr>
          <w:rFonts w:ascii="Avenir Next" w:hAnsi="Avenir Next" w:cs="Arial"/>
          <w:color w:val="808080" w:themeColor="background1" w:themeShade="80"/>
          <w:sz w:val="22"/>
          <w:szCs w:val="22"/>
          <w:lang w:val="en-GB"/>
        </w:rPr>
        <w:t xml:space="preserve"> the of 1940 was only accepted</w:t>
      </w:r>
      <w:r w:rsidR="006C534B">
        <w:rPr>
          <w:rFonts w:ascii="Avenir Next" w:hAnsi="Avenir Next" w:cs="Arial"/>
          <w:color w:val="808080" w:themeColor="background1" w:themeShade="80"/>
          <w:sz w:val="22"/>
          <w:szCs w:val="22"/>
          <w:lang w:val="en-GB"/>
        </w:rPr>
        <w:t xml:space="preserve"> and ratified</w:t>
      </w:r>
      <w:r>
        <w:rPr>
          <w:rFonts w:ascii="Avenir Next" w:hAnsi="Avenir Next" w:cs="Arial"/>
          <w:color w:val="808080" w:themeColor="background1" w:themeShade="80"/>
          <w:sz w:val="22"/>
          <w:szCs w:val="22"/>
          <w:lang w:val="en-GB"/>
        </w:rPr>
        <w:t xml:space="preserve"> by three Latin American jurisdictions. </w:t>
      </w:r>
      <w:r w:rsidR="006C534B">
        <w:rPr>
          <w:rFonts w:ascii="Avenir Next" w:hAnsi="Avenir Next" w:cs="Arial"/>
          <w:color w:val="808080" w:themeColor="background1" w:themeShade="80"/>
          <w:sz w:val="22"/>
          <w:szCs w:val="22"/>
          <w:lang w:val="en-GB"/>
        </w:rPr>
        <w:t>This means that an insolvency with cross-border issues between Latin American jurisdictions which are party to the Treaty or Treaties need to be assessed carefully to see which of the treaties applies.</w:t>
      </w:r>
    </w:p>
    <w:p w14:paraId="2A69BBAC" w14:textId="77777777" w:rsidR="00F4200A" w:rsidRDefault="00F4200A" w:rsidP="00DA42DA">
      <w:pPr>
        <w:jc w:val="both"/>
        <w:rPr>
          <w:rFonts w:ascii="Avenir Next" w:hAnsi="Avenir Next" w:cs="Arial"/>
          <w:color w:val="808080" w:themeColor="background1" w:themeShade="80"/>
          <w:sz w:val="22"/>
          <w:szCs w:val="22"/>
          <w:lang w:val="en-GB"/>
        </w:rPr>
      </w:pPr>
    </w:p>
    <w:p w14:paraId="101D4C91" w14:textId="1CD2F253" w:rsidR="00F4200A" w:rsidRDefault="00F4200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agreement which was developed to manage insolvency issues was The Havana Convention on Private International Law (The Bustamante Code 1928)</w:t>
      </w:r>
      <w:r w:rsidR="00226AFA">
        <w:rPr>
          <w:rFonts w:ascii="Avenir Next" w:hAnsi="Avenir Next" w:cs="Arial"/>
          <w:color w:val="808080" w:themeColor="background1" w:themeShade="80"/>
          <w:sz w:val="22"/>
          <w:szCs w:val="22"/>
          <w:lang w:val="en-GB"/>
        </w:rPr>
        <w:t xml:space="preserve"> (“the Code”)</w:t>
      </w:r>
      <w:r>
        <w:rPr>
          <w:rFonts w:ascii="Avenir Next" w:hAnsi="Avenir Next" w:cs="Arial"/>
          <w:color w:val="808080" w:themeColor="background1" w:themeShade="80"/>
          <w:sz w:val="22"/>
          <w:szCs w:val="22"/>
          <w:lang w:val="en-GB"/>
        </w:rPr>
        <w:t xml:space="preserve">. Fifteen states accepted the Code (including three </w:t>
      </w:r>
      <w:r w:rsidR="00226AFA">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 xml:space="preserve">are </w:t>
      </w:r>
      <w:r w:rsidR="00226AFA">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party to the Treat</w:t>
      </w:r>
      <w:r w:rsidR="00226AFA">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w:t>
      </w:r>
      <w:r w:rsidR="00226AFA">
        <w:rPr>
          <w:rFonts w:ascii="Avenir Next" w:hAnsi="Avenir Next" w:cs="Arial"/>
          <w:color w:val="808080" w:themeColor="background1" w:themeShade="80"/>
          <w:sz w:val="22"/>
          <w:szCs w:val="22"/>
          <w:lang w:val="en-GB"/>
        </w:rPr>
        <w:t xml:space="preserve"> Therefore, the states which are party to the Treaty and </w:t>
      </w:r>
      <w:r w:rsidR="006C534B">
        <w:rPr>
          <w:rFonts w:ascii="Avenir Next" w:hAnsi="Avenir Next" w:cs="Arial"/>
          <w:color w:val="808080" w:themeColor="background1" w:themeShade="80"/>
          <w:sz w:val="22"/>
          <w:szCs w:val="22"/>
          <w:lang w:val="en-GB"/>
        </w:rPr>
        <w:t xml:space="preserve">the </w:t>
      </w:r>
      <w:r w:rsidR="00226AFA">
        <w:rPr>
          <w:rFonts w:ascii="Avenir Next" w:hAnsi="Avenir Next" w:cs="Arial"/>
          <w:color w:val="808080" w:themeColor="background1" w:themeShade="80"/>
          <w:sz w:val="22"/>
          <w:szCs w:val="22"/>
          <w:lang w:val="en-GB"/>
        </w:rPr>
        <w:t xml:space="preserve">Code differ. </w:t>
      </w:r>
      <w:r>
        <w:rPr>
          <w:rFonts w:ascii="Avenir Next" w:hAnsi="Avenir Next" w:cs="Arial"/>
          <w:color w:val="808080" w:themeColor="background1" w:themeShade="80"/>
          <w:sz w:val="22"/>
          <w:szCs w:val="22"/>
          <w:lang w:val="en-GB"/>
        </w:rPr>
        <w:t xml:space="preserve"> </w:t>
      </w:r>
    </w:p>
    <w:p w14:paraId="4F4BF44C" w14:textId="77777777" w:rsidR="00F4200A" w:rsidRDefault="00F4200A" w:rsidP="00DA42DA">
      <w:pPr>
        <w:jc w:val="both"/>
        <w:rPr>
          <w:rFonts w:ascii="Avenir Next" w:hAnsi="Avenir Next" w:cs="Arial"/>
          <w:color w:val="808080" w:themeColor="background1" w:themeShade="80"/>
          <w:sz w:val="22"/>
          <w:szCs w:val="22"/>
          <w:lang w:val="en-GB"/>
        </w:rPr>
      </w:pPr>
    </w:p>
    <w:p w14:paraId="6D6A8E54" w14:textId="372BAD6D" w:rsidR="00F4200A" w:rsidRDefault="00F4200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w:t>
      </w:r>
      <w:r w:rsidR="00226AFA">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allocates jurisdiction based upon an insolvent party’s commercial domicile. Under the </w:t>
      </w:r>
      <w:r w:rsidR="00226AFA">
        <w:rPr>
          <w:rFonts w:ascii="Avenir Next" w:hAnsi="Avenir Next" w:cs="Arial"/>
          <w:color w:val="808080" w:themeColor="background1" w:themeShade="80"/>
          <w:sz w:val="22"/>
          <w:szCs w:val="22"/>
          <w:lang w:val="en-GB"/>
        </w:rPr>
        <w:t>Treaty</w:t>
      </w:r>
      <w:r>
        <w:rPr>
          <w:rFonts w:ascii="Avenir Next" w:hAnsi="Avenir Next" w:cs="Arial"/>
          <w:color w:val="808080" w:themeColor="background1" w:themeShade="80"/>
          <w:sz w:val="22"/>
          <w:szCs w:val="22"/>
          <w:lang w:val="en-GB"/>
        </w:rPr>
        <w:t xml:space="preserve">, a single insolvency proceeding </w:t>
      </w:r>
      <w:r w:rsidR="006C534B">
        <w:rPr>
          <w:rFonts w:ascii="Avenir Next" w:hAnsi="Avenir Next" w:cs="Arial"/>
          <w:color w:val="808080" w:themeColor="background1" w:themeShade="80"/>
          <w:sz w:val="22"/>
          <w:szCs w:val="22"/>
          <w:lang w:val="en-GB"/>
        </w:rPr>
        <w:t xml:space="preserve">is commenced </w:t>
      </w:r>
      <w:r>
        <w:rPr>
          <w:rFonts w:ascii="Avenir Next" w:hAnsi="Avenir Next" w:cs="Arial"/>
          <w:color w:val="808080" w:themeColor="background1" w:themeShade="80"/>
          <w:sz w:val="22"/>
          <w:szCs w:val="22"/>
          <w:lang w:val="en-GB"/>
        </w:rPr>
        <w:t xml:space="preserve">in the jurisdiction </w:t>
      </w:r>
      <w:r w:rsidR="006C534B">
        <w:rPr>
          <w:rFonts w:ascii="Avenir Next" w:hAnsi="Avenir Next" w:cs="Arial"/>
          <w:color w:val="808080" w:themeColor="background1" w:themeShade="80"/>
          <w:sz w:val="22"/>
          <w:szCs w:val="22"/>
          <w:lang w:val="en-GB"/>
        </w:rPr>
        <w:t>party to</w:t>
      </w:r>
      <w:r>
        <w:rPr>
          <w:rFonts w:ascii="Avenir Next" w:hAnsi="Avenir Next" w:cs="Arial"/>
          <w:color w:val="808080" w:themeColor="background1" w:themeShade="80"/>
          <w:sz w:val="22"/>
          <w:szCs w:val="22"/>
          <w:lang w:val="en-GB"/>
        </w:rPr>
        <w:t xml:space="preserve"> the </w:t>
      </w:r>
      <w:r w:rsidR="00226AFA">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reaty where the debtor has commercial domicile and occasionally trades in another jurisdiction. </w:t>
      </w:r>
      <w:r w:rsidR="00226AFA">
        <w:rPr>
          <w:rFonts w:ascii="Avenir Next" w:hAnsi="Avenir Next" w:cs="Arial"/>
          <w:color w:val="808080" w:themeColor="background1" w:themeShade="80"/>
          <w:sz w:val="22"/>
          <w:szCs w:val="22"/>
          <w:lang w:val="en-GB"/>
        </w:rPr>
        <w:t xml:space="preserve">The Treaty also allows for concurrent proceedings where an insolvent party has two or more autonomous operations in different jurisdictions party to the Treaty. </w:t>
      </w:r>
    </w:p>
    <w:p w14:paraId="596F4AC3" w14:textId="77777777" w:rsidR="00226AFA" w:rsidRDefault="00226AFA" w:rsidP="00DA42DA">
      <w:pPr>
        <w:jc w:val="both"/>
        <w:rPr>
          <w:rFonts w:ascii="Avenir Next" w:hAnsi="Avenir Next" w:cs="Arial"/>
          <w:color w:val="808080" w:themeColor="background1" w:themeShade="80"/>
          <w:sz w:val="22"/>
          <w:szCs w:val="22"/>
          <w:lang w:val="en-GB"/>
        </w:rPr>
      </w:pPr>
    </w:p>
    <w:p w14:paraId="5465B79C" w14:textId="2DD82D2D" w:rsidR="00226AFA" w:rsidRDefault="00226AF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the Code takes a more universalistic approach to proceedings and a single proceeding ha</w:t>
      </w:r>
      <w:r w:rsidR="006C534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 universal impact throughout the different jurisdictions. The single proceeding is also based upon the commercial domicile</w:t>
      </w:r>
      <w:r w:rsidR="006C534B">
        <w:rPr>
          <w:rFonts w:ascii="Avenir Next" w:hAnsi="Avenir Next" w:cs="Arial"/>
          <w:color w:val="808080" w:themeColor="background1" w:themeShade="80"/>
          <w:sz w:val="22"/>
          <w:szCs w:val="22"/>
          <w:lang w:val="en-GB"/>
        </w:rPr>
        <w:t>, similarly to the Treaty,</w:t>
      </w:r>
      <w:r>
        <w:rPr>
          <w:rFonts w:ascii="Avenir Next" w:hAnsi="Avenir Next" w:cs="Arial"/>
          <w:color w:val="808080" w:themeColor="background1" w:themeShade="80"/>
          <w:sz w:val="22"/>
          <w:szCs w:val="22"/>
          <w:lang w:val="en-GB"/>
        </w:rPr>
        <w:t xml:space="preserve"> and where there is only one commercial domicile then there can only be one insolvency proceeding. However, concurrent proceedings are permitted under the Code where an insolvent debtor has commercial businesses operating separately and thus adopts a similar approach to the Treaty in that respect. </w:t>
      </w:r>
    </w:p>
    <w:p w14:paraId="32575B53" w14:textId="77777777" w:rsidR="00226AFA" w:rsidRDefault="00226AFA" w:rsidP="00DA42DA">
      <w:pPr>
        <w:jc w:val="both"/>
        <w:rPr>
          <w:rFonts w:ascii="Avenir Next" w:hAnsi="Avenir Next" w:cs="Arial"/>
          <w:color w:val="808080" w:themeColor="background1" w:themeShade="80"/>
          <w:sz w:val="22"/>
          <w:szCs w:val="22"/>
          <w:lang w:val="en-GB"/>
        </w:rPr>
      </w:pPr>
    </w:p>
    <w:p w14:paraId="1C518D38" w14:textId="39FBE4B8" w:rsidR="00226AFA" w:rsidRPr="00DA42DA" w:rsidRDefault="00226AF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 the Code does not include procedures to support cooperation between concurrent proceedings</w:t>
      </w:r>
      <w:r w:rsidR="002F571F">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67C04C95" w:rsidR="00DA42DA" w:rsidRDefault="001114D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Across many jurisdictions, the terms ‘insolvency’ and ‘bankruptcy’ are used in the same context and are deemed to have the same meaning. However, there are some jurisdictions which deem the meaning of these terms to differ. </w:t>
      </w:r>
    </w:p>
    <w:p w14:paraId="53CFE8F8" w14:textId="77777777" w:rsidR="001114D9" w:rsidRDefault="001114D9" w:rsidP="00DA42DA">
      <w:pPr>
        <w:jc w:val="both"/>
        <w:rPr>
          <w:rFonts w:ascii="Avenir Next" w:hAnsi="Avenir Next" w:cs="Arial"/>
          <w:color w:val="808080" w:themeColor="background1" w:themeShade="80"/>
          <w:sz w:val="22"/>
          <w:szCs w:val="22"/>
          <w:lang w:val="en-GB"/>
        </w:rPr>
      </w:pPr>
    </w:p>
    <w:p w14:paraId="4E9A92C1" w14:textId="2FAFF3F3" w:rsidR="001114D9" w:rsidRDefault="001114D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those jurisdictions where the meanings of the two terms differ, the term ‘insolvency’ sometimes means </w:t>
      </w:r>
      <w:r w:rsidR="00E87EB8">
        <w:rPr>
          <w:rFonts w:ascii="Avenir Next" w:hAnsi="Avenir Next" w:cs="Arial"/>
          <w:color w:val="808080" w:themeColor="background1" w:themeShade="80"/>
          <w:sz w:val="22"/>
          <w:szCs w:val="22"/>
          <w:lang w:val="en-GB"/>
        </w:rPr>
        <w:t xml:space="preserve">the financial state of the subject (i.e. where the value of liabilities exceeds the value of assets) whereas the term ‘bankruptcy’ is used when referring to a subject that is in formal process or proceeding as a result of being insolvent. </w:t>
      </w:r>
    </w:p>
    <w:p w14:paraId="6E88077E" w14:textId="77777777" w:rsidR="00E87EB8" w:rsidRDefault="00E87EB8" w:rsidP="00DA42DA">
      <w:pPr>
        <w:jc w:val="both"/>
        <w:rPr>
          <w:rFonts w:ascii="Avenir Next" w:hAnsi="Avenir Next" w:cs="Arial"/>
          <w:color w:val="808080" w:themeColor="background1" w:themeShade="80"/>
          <w:sz w:val="22"/>
          <w:szCs w:val="22"/>
          <w:lang w:val="en-GB"/>
        </w:rPr>
      </w:pPr>
    </w:p>
    <w:p w14:paraId="1F596DAD" w14:textId="3E9C3265" w:rsidR="00E87EB8" w:rsidRDefault="00E87EB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As noted, many systems use them terms interchangeably and synonymously</w:t>
      </w:r>
      <w:r w:rsidR="006C534B">
        <w:rPr>
          <w:rFonts w:ascii="Avenir Next" w:hAnsi="Avenir Next" w:cs="Arial"/>
          <w:color w:val="808080" w:themeColor="background1" w:themeShade="80"/>
          <w:sz w:val="22"/>
          <w:szCs w:val="22"/>
          <w:lang w:val="en-GB"/>
        </w:rPr>
        <w:t>. U</w:t>
      </w:r>
      <w:r>
        <w:rPr>
          <w:rFonts w:ascii="Avenir Next" w:hAnsi="Avenir Next" w:cs="Arial"/>
          <w:color w:val="808080" w:themeColor="background1" w:themeShade="80"/>
          <w:sz w:val="22"/>
          <w:szCs w:val="22"/>
          <w:lang w:val="en-GB"/>
        </w:rPr>
        <w:t>ltimately</w:t>
      </w:r>
      <w:r w:rsidR="006C534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 am in agreement with this approach as the two terms loosely have the same meaning. </w:t>
      </w:r>
    </w:p>
    <w:p w14:paraId="3BDF0AE8" w14:textId="77777777" w:rsidR="00E87EB8" w:rsidRDefault="00E87EB8" w:rsidP="00DA42DA">
      <w:pPr>
        <w:jc w:val="both"/>
        <w:rPr>
          <w:rFonts w:ascii="Avenir Next" w:hAnsi="Avenir Next" w:cs="Arial"/>
          <w:color w:val="808080" w:themeColor="background1" w:themeShade="80"/>
          <w:sz w:val="22"/>
          <w:szCs w:val="22"/>
          <w:lang w:val="en-GB"/>
        </w:rPr>
      </w:pPr>
    </w:p>
    <w:p w14:paraId="6778D3FB" w14:textId="20AADD13" w:rsidR="00E87EB8" w:rsidRDefault="00E87EB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Ultimately, the essential characteristic of either ‘insolvency’ or ‘bankruptcy’ is a situation where the combined total value of liabilities exceeds the realisable value of assets</w:t>
      </w:r>
      <w:r w:rsidR="00B43763">
        <w:rPr>
          <w:rFonts w:ascii="Avenir Next" w:hAnsi="Avenir Next" w:cs="Arial"/>
          <w:color w:val="808080" w:themeColor="background1" w:themeShade="80"/>
          <w:sz w:val="22"/>
          <w:szCs w:val="22"/>
          <w:lang w:val="en-GB"/>
        </w:rPr>
        <w:t xml:space="preserve"> (balance sheet insolvency)</w:t>
      </w:r>
      <w:r>
        <w:rPr>
          <w:rFonts w:ascii="Avenir Next" w:hAnsi="Avenir Next" w:cs="Arial"/>
          <w:color w:val="808080" w:themeColor="background1" w:themeShade="80"/>
          <w:sz w:val="22"/>
          <w:szCs w:val="22"/>
          <w:lang w:val="en-GB"/>
        </w:rPr>
        <w:t xml:space="preserve"> or where a debtor is able to pay debts as they fall due</w:t>
      </w:r>
      <w:r w:rsidR="00B43763">
        <w:rPr>
          <w:rFonts w:ascii="Avenir Next" w:hAnsi="Avenir Next" w:cs="Arial"/>
          <w:color w:val="808080" w:themeColor="background1" w:themeShade="80"/>
          <w:sz w:val="22"/>
          <w:szCs w:val="22"/>
          <w:lang w:val="en-GB"/>
        </w:rPr>
        <w:t xml:space="preserve"> (cash flow insolvency)</w:t>
      </w:r>
      <w:r>
        <w:rPr>
          <w:rFonts w:ascii="Avenir Next" w:hAnsi="Avenir Next" w:cs="Arial"/>
          <w:color w:val="808080" w:themeColor="background1" w:themeShade="80"/>
          <w:sz w:val="22"/>
          <w:szCs w:val="22"/>
          <w:lang w:val="en-GB"/>
        </w:rPr>
        <w:t xml:space="preserve">. Being in an ‘insolvent’ state can sometimes be mistaken with liquidity issues which is where a debtor is unable to service its debts. </w:t>
      </w:r>
    </w:p>
    <w:p w14:paraId="5955767B" w14:textId="77777777" w:rsidR="00E87EB8" w:rsidRDefault="00E87EB8" w:rsidP="00DA42DA">
      <w:pPr>
        <w:jc w:val="both"/>
        <w:rPr>
          <w:rFonts w:ascii="Avenir Next" w:hAnsi="Avenir Next" w:cs="Arial"/>
          <w:color w:val="808080" w:themeColor="background1" w:themeShade="80"/>
          <w:sz w:val="22"/>
          <w:szCs w:val="22"/>
          <w:lang w:val="en-GB"/>
        </w:rPr>
      </w:pPr>
    </w:p>
    <w:p w14:paraId="1EBB42C5" w14:textId="09462197" w:rsidR="00E87EB8" w:rsidRDefault="00E87EB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insolvency systems across the globe differ</w:t>
      </w:r>
      <w:r w:rsidR="006C534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they generally stem from either English or civil law. Terminology will also differ between jurisdictions but fundamentally all insolvency systems have the same essential features and characteristics. </w:t>
      </w:r>
      <w:r w:rsidR="00DD00A3">
        <w:rPr>
          <w:rFonts w:ascii="Avenir Next" w:hAnsi="Avenir Next" w:cs="Arial"/>
          <w:color w:val="808080" w:themeColor="background1" w:themeShade="80"/>
          <w:sz w:val="22"/>
          <w:szCs w:val="22"/>
          <w:lang w:val="en-GB"/>
        </w:rPr>
        <w:t xml:space="preserve">In some cases, the use of the term ‘bankruptcy’ often relates to an individual whereas the term ‘insolvency’ refers to corporations. </w:t>
      </w:r>
    </w:p>
    <w:p w14:paraId="5E9BA7A5" w14:textId="77777777" w:rsidR="00E87EB8" w:rsidRDefault="00E87EB8" w:rsidP="00DA42DA">
      <w:pPr>
        <w:jc w:val="both"/>
        <w:rPr>
          <w:rFonts w:ascii="Avenir Next" w:hAnsi="Avenir Next" w:cs="Arial"/>
          <w:color w:val="808080" w:themeColor="background1" w:themeShade="80"/>
          <w:sz w:val="22"/>
          <w:szCs w:val="22"/>
          <w:lang w:val="en-GB"/>
        </w:rPr>
      </w:pPr>
    </w:p>
    <w:p w14:paraId="2DE5A75C" w14:textId="107A6A2B" w:rsidR="00E87EB8" w:rsidRDefault="00E87EB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Legislative Guide sets out the key objectives and structure of insolvency law</w:t>
      </w:r>
      <w:r w:rsidR="00B43763">
        <w:rPr>
          <w:rFonts w:ascii="Avenir Next" w:hAnsi="Avenir Next" w:cs="Arial"/>
          <w:color w:val="808080" w:themeColor="background1" w:themeShade="80"/>
          <w:sz w:val="22"/>
          <w:szCs w:val="22"/>
          <w:lang w:val="en-GB"/>
        </w:rPr>
        <w:t xml:space="preserve"> i.e. to provide a legal system for addressing the satisfaction of outstanding claims from the assets of a debtor. </w:t>
      </w:r>
    </w:p>
    <w:p w14:paraId="6F6EDE2A" w14:textId="77777777" w:rsidR="00B43763" w:rsidRDefault="00B43763" w:rsidP="00DA42DA">
      <w:pPr>
        <w:jc w:val="both"/>
        <w:rPr>
          <w:rFonts w:ascii="Avenir Next" w:hAnsi="Avenir Next" w:cs="Arial"/>
          <w:color w:val="808080" w:themeColor="background1" w:themeShade="80"/>
          <w:sz w:val="22"/>
          <w:szCs w:val="22"/>
          <w:lang w:val="en-GB"/>
        </w:rPr>
      </w:pPr>
    </w:p>
    <w:p w14:paraId="44133D35" w14:textId="1E5620C7" w:rsidR="00B43763" w:rsidRDefault="00B4376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when an insolvency proceeding commences it needs to be determined whether the debtor is an individual (i.e. a person) or a corporate (legal entity). Individual and corporate insolvency have some differences which are outlined below. </w:t>
      </w:r>
    </w:p>
    <w:p w14:paraId="11DE99A1" w14:textId="77777777" w:rsidR="00B43763" w:rsidRDefault="00B43763" w:rsidP="00DA42DA">
      <w:pPr>
        <w:jc w:val="both"/>
        <w:rPr>
          <w:rFonts w:ascii="Avenir Next" w:hAnsi="Avenir Next" w:cs="Arial"/>
          <w:color w:val="808080" w:themeColor="background1" w:themeShade="80"/>
          <w:sz w:val="22"/>
          <w:szCs w:val="22"/>
          <w:lang w:val="en-GB"/>
        </w:rPr>
      </w:pPr>
    </w:p>
    <w:p w14:paraId="617AB1B6" w14:textId="4BDA73ED" w:rsidR="00953550" w:rsidRDefault="00B4376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Sealy and Hooley distinguished the different objectives of both corporate and individual insolvency. The objectives of a corporate insolvency proceeding </w:t>
      </w:r>
      <w:r w:rsidR="00953550">
        <w:rPr>
          <w:rFonts w:ascii="Avenir Next" w:hAnsi="Avenir Next" w:cs="Arial"/>
          <w:color w:val="808080" w:themeColor="background1" w:themeShade="80"/>
          <w:sz w:val="22"/>
          <w:szCs w:val="22"/>
          <w:lang w:val="en-GB"/>
        </w:rPr>
        <w:t>include</w:t>
      </w:r>
      <w:r>
        <w:rPr>
          <w:rFonts w:ascii="Avenir Next" w:hAnsi="Avenir Next" w:cs="Arial"/>
          <w:color w:val="808080" w:themeColor="background1" w:themeShade="80"/>
          <w:sz w:val="22"/>
          <w:szCs w:val="22"/>
          <w:lang w:val="en-GB"/>
        </w:rPr>
        <w:t xml:space="preserve"> </w:t>
      </w:r>
      <w:r w:rsidR="00953550">
        <w:rPr>
          <w:rFonts w:ascii="Avenir Next" w:hAnsi="Avenir Next" w:cs="Arial"/>
          <w:color w:val="808080" w:themeColor="background1" w:themeShade="80"/>
          <w:sz w:val="22"/>
          <w:szCs w:val="22"/>
          <w:lang w:val="en-GB"/>
        </w:rPr>
        <w:t xml:space="preserve">preserving the viable parts of the business; and imposing personal liability of responsible individuals where necessary. </w:t>
      </w:r>
      <w:r w:rsidR="00987F72">
        <w:rPr>
          <w:rFonts w:ascii="Avenir Next" w:hAnsi="Avenir Next" w:cs="Arial"/>
          <w:color w:val="808080" w:themeColor="background1" w:themeShade="80"/>
          <w:sz w:val="22"/>
          <w:szCs w:val="22"/>
          <w:lang w:val="en-GB"/>
        </w:rPr>
        <w:t>Whereas</w:t>
      </w:r>
      <w:r w:rsidR="00953550">
        <w:rPr>
          <w:rFonts w:ascii="Avenir Next" w:hAnsi="Avenir Next" w:cs="Arial"/>
          <w:color w:val="808080" w:themeColor="background1" w:themeShade="80"/>
          <w:sz w:val="22"/>
          <w:szCs w:val="22"/>
          <w:lang w:val="en-GB"/>
        </w:rPr>
        <w:t xml:space="preserve"> the objectives of corporate insolvency are to: protect the debtor from creditor harassment; enable the debtor to make a fresh start; and reduce indebtedness. </w:t>
      </w:r>
    </w:p>
    <w:p w14:paraId="1D71815F" w14:textId="77777777" w:rsidR="00953550" w:rsidRDefault="00953550" w:rsidP="00DA42DA">
      <w:pPr>
        <w:jc w:val="both"/>
        <w:rPr>
          <w:rFonts w:ascii="Avenir Next" w:hAnsi="Avenir Next" w:cs="Arial"/>
          <w:color w:val="808080" w:themeColor="background1" w:themeShade="80"/>
          <w:sz w:val="22"/>
          <w:szCs w:val="22"/>
          <w:lang w:val="en-GB"/>
        </w:rPr>
      </w:pPr>
    </w:p>
    <w:p w14:paraId="73C2475C" w14:textId="5C0F7EC0" w:rsidR="00B43763" w:rsidRDefault="0095355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difference between individual and corporate insolvency is that in most jurisdictions, especially those which do not have a unified law, there are different legislation</w:t>
      </w:r>
      <w:r w:rsidR="00987F7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which govern and provide guidance for individual and corporate insolvenc</w:t>
      </w:r>
      <w:r w:rsidR="00987F72">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For example, the insolvency system in Australia has separate acts which govern individual and corporate insolvency.</w:t>
      </w:r>
    </w:p>
    <w:p w14:paraId="6D5E312C" w14:textId="77777777" w:rsidR="00953550" w:rsidRDefault="00953550" w:rsidP="00DA42DA">
      <w:pPr>
        <w:jc w:val="both"/>
        <w:rPr>
          <w:rFonts w:ascii="Avenir Next" w:hAnsi="Avenir Next" w:cs="Arial"/>
          <w:color w:val="808080" w:themeColor="background1" w:themeShade="80"/>
          <w:sz w:val="22"/>
          <w:szCs w:val="22"/>
          <w:lang w:val="en-GB"/>
        </w:rPr>
      </w:pPr>
    </w:p>
    <w:p w14:paraId="4F45F264" w14:textId="686C419E" w:rsidR="00953550" w:rsidRDefault="0095355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impacts of insolvency effects individuals and corporates in different ways. For an individual, </w:t>
      </w:r>
      <w:r w:rsidR="00DE3E6A">
        <w:rPr>
          <w:rFonts w:ascii="Avenir Next" w:hAnsi="Avenir Next" w:cs="Arial"/>
          <w:color w:val="808080" w:themeColor="background1" w:themeShade="80"/>
          <w:sz w:val="22"/>
          <w:szCs w:val="22"/>
          <w:lang w:val="en-GB"/>
        </w:rPr>
        <w:t>insolvency can adversely impact their ability to obtain credit or whether they can fill certain positions e.g. director of a company. For corporates, there are certain impact</w:t>
      </w:r>
      <w:r w:rsidR="00DD00A3">
        <w:rPr>
          <w:rFonts w:ascii="Avenir Next" w:hAnsi="Avenir Next" w:cs="Arial"/>
          <w:color w:val="808080" w:themeColor="background1" w:themeShade="80"/>
          <w:sz w:val="22"/>
          <w:szCs w:val="22"/>
          <w:lang w:val="en-GB"/>
        </w:rPr>
        <w:t>s</w:t>
      </w:r>
      <w:r w:rsidR="00DE3E6A">
        <w:rPr>
          <w:rFonts w:ascii="Avenir Next" w:hAnsi="Avenir Next" w:cs="Arial"/>
          <w:color w:val="808080" w:themeColor="background1" w:themeShade="80"/>
          <w:sz w:val="22"/>
          <w:szCs w:val="22"/>
          <w:lang w:val="en-GB"/>
        </w:rPr>
        <w:t xml:space="preserve"> on their directors such as personal liability as a result of fraudulent activity that may have taken place</w:t>
      </w:r>
      <w:r w:rsidR="00DD00A3">
        <w:rPr>
          <w:rFonts w:ascii="Avenir Next" w:hAnsi="Avenir Next" w:cs="Arial"/>
          <w:color w:val="808080" w:themeColor="background1" w:themeShade="80"/>
          <w:sz w:val="22"/>
          <w:szCs w:val="22"/>
          <w:lang w:val="en-GB"/>
        </w:rPr>
        <w:t>.</w:t>
      </w:r>
    </w:p>
    <w:p w14:paraId="413DF87F" w14:textId="77777777" w:rsidR="00953550" w:rsidRDefault="00953550" w:rsidP="00DA42DA">
      <w:pPr>
        <w:jc w:val="both"/>
        <w:rPr>
          <w:rFonts w:ascii="Avenir Next" w:hAnsi="Avenir Next" w:cs="Arial"/>
          <w:color w:val="808080" w:themeColor="background1" w:themeShade="80"/>
          <w:sz w:val="22"/>
          <w:szCs w:val="22"/>
          <w:lang w:val="en-GB"/>
        </w:rPr>
      </w:pPr>
    </w:p>
    <w:p w14:paraId="324604FF" w14:textId="63AFA522" w:rsidR="00953550" w:rsidRDefault="0095355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to this, there are different outcomes for when a</w:t>
      </w:r>
      <w:r w:rsidR="00DD00A3">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w:t>
      </w:r>
      <w:r w:rsidR="00DD00A3">
        <w:rPr>
          <w:rFonts w:ascii="Avenir Next" w:hAnsi="Avenir Next" w:cs="Arial"/>
          <w:color w:val="808080" w:themeColor="background1" w:themeShade="80"/>
          <w:sz w:val="22"/>
          <w:szCs w:val="22"/>
          <w:lang w:val="en-GB"/>
        </w:rPr>
        <w:t xml:space="preserve">individual or corporate insolvency comes to a conclusion. For individuals, there are rehabilitation mechanisms available which discharge the individual debtor from its unpaid debts at the conclusion of the bankruptcy. However, these same mechanisms are not available to corporates. Corporates either are ‘dissolved’ which means they are removed from the Registrar of Companies or they enter a corporate rescue process to restore the business. </w:t>
      </w:r>
      <w:r w:rsidR="00987F72">
        <w:rPr>
          <w:rFonts w:ascii="Avenir Next" w:hAnsi="Avenir Next" w:cs="Arial"/>
          <w:color w:val="808080" w:themeColor="background1" w:themeShade="80"/>
          <w:sz w:val="22"/>
          <w:szCs w:val="22"/>
          <w:lang w:val="en-GB"/>
        </w:rPr>
        <w:t>T</w:t>
      </w:r>
      <w:r w:rsidR="00DD00A3">
        <w:rPr>
          <w:rFonts w:ascii="Avenir Next" w:hAnsi="Avenir Next" w:cs="Arial"/>
          <w:color w:val="808080" w:themeColor="background1" w:themeShade="80"/>
          <w:sz w:val="22"/>
          <w:szCs w:val="22"/>
          <w:lang w:val="en-GB"/>
        </w:rPr>
        <w:t xml:space="preserve">he corporate rescue process usually takes place where there are valuable parts of the business or where it is in the public interest to retain an ongoing business (i.e. to provide jobs for local society). </w:t>
      </w:r>
    </w:p>
    <w:p w14:paraId="0DC63782" w14:textId="77777777" w:rsidR="00DD00A3" w:rsidRDefault="00DD00A3" w:rsidP="00DA42DA">
      <w:pPr>
        <w:jc w:val="both"/>
        <w:rPr>
          <w:rFonts w:ascii="Avenir Next" w:hAnsi="Avenir Next" w:cs="Arial"/>
          <w:color w:val="808080" w:themeColor="background1" w:themeShade="80"/>
          <w:sz w:val="22"/>
          <w:szCs w:val="22"/>
          <w:lang w:val="en-GB"/>
        </w:rPr>
      </w:pPr>
    </w:p>
    <w:p w14:paraId="6EA07C46" w14:textId="51AE8276" w:rsidR="00DD00A3" w:rsidRPr="00DA42DA" w:rsidRDefault="00DD00A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Overall, the terms </w:t>
      </w:r>
      <w:r w:rsidR="00A35BDA">
        <w:rPr>
          <w:rFonts w:ascii="Avenir Next" w:hAnsi="Avenir Next" w:cs="Arial"/>
          <w:color w:val="808080" w:themeColor="background1" w:themeShade="80"/>
          <w:sz w:val="22"/>
          <w:szCs w:val="22"/>
          <w:lang w:val="en-GB"/>
        </w:rPr>
        <w:t xml:space="preserve">‘bankruptcy’ and ‘insolvency’ can be used interchangeably as they have the same </w:t>
      </w:r>
      <w:r w:rsidR="00987F72">
        <w:rPr>
          <w:rFonts w:ascii="Avenir Next" w:hAnsi="Avenir Next" w:cs="Arial"/>
          <w:color w:val="808080" w:themeColor="background1" w:themeShade="80"/>
          <w:sz w:val="22"/>
          <w:szCs w:val="22"/>
          <w:lang w:val="en-GB"/>
        </w:rPr>
        <w:t>fundamental</w:t>
      </w:r>
      <w:r w:rsidR="00A35BDA">
        <w:rPr>
          <w:rFonts w:ascii="Avenir Next" w:hAnsi="Avenir Next" w:cs="Arial"/>
          <w:color w:val="808080" w:themeColor="background1" w:themeShade="80"/>
          <w:sz w:val="22"/>
          <w:szCs w:val="22"/>
          <w:lang w:val="en-GB"/>
        </w:rPr>
        <w:t xml:space="preserve"> meaning of a debtor (whether corporate or individual) being unable to meets debts as they fall due or when the value of liabilities exceeds the value of assets.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610E27B5" w:rsidR="00DA42DA" w:rsidRDefault="004E181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 foundations on insolvency across different jurisdictions are similar, the differences in domestic insolvency laws creates significant challenges in cross-border insolvency cases. </w:t>
      </w:r>
      <w:r w:rsidR="00987F72">
        <w:rPr>
          <w:rFonts w:ascii="Avenir Next" w:hAnsi="Avenir Next" w:cs="Arial"/>
          <w:color w:val="808080" w:themeColor="background1" w:themeShade="80"/>
          <w:sz w:val="22"/>
          <w:szCs w:val="22"/>
          <w:lang w:val="en-GB"/>
        </w:rPr>
        <w:t xml:space="preserve">Judge </w:t>
      </w:r>
      <w:r>
        <w:rPr>
          <w:rFonts w:ascii="Avenir Next" w:hAnsi="Avenir Next" w:cs="Arial"/>
          <w:color w:val="808080" w:themeColor="background1" w:themeShade="80"/>
          <w:sz w:val="22"/>
          <w:szCs w:val="22"/>
          <w:lang w:val="en-GB"/>
        </w:rPr>
        <w:t xml:space="preserve">Hakam Friman noted that as a starting point the difference in key terminology between jurisdictions creates challenges in cross border insolvency. For example, the term ‘insolvency’ has alternative meanings in different states which makes it difficult to define the term on a global basis and therefore makes it even more challenging to develop a single global dispensation. </w:t>
      </w:r>
    </w:p>
    <w:p w14:paraId="692EA562" w14:textId="77777777" w:rsidR="004E1813" w:rsidRDefault="004E1813" w:rsidP="00DA42DA">
      <w:pPr>
        <w:jc w:val="both"/>
        <w:rPr>
          <w:rFonts w:ascii="Avenir Next" w:hAnsi="Avenir Next" w:cs="Arial"/>
          <w:color w:val="808080" w:themeColor="background1" w:themeShade="80"/>
          <w:sz w:val="22"/>
          <w:szCs w:val="22"/>
          <w:lang w:val="en-GB"/>
        </w:rPr>
      </w:pPr>
    </w:p>
    <w:p w14:paraId="2DDED074" w14:textId="2FA2AF54" w:rsidR="004E1813" w:rsidRDefault="004E181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standard of domestic insolvency laws across jurisdictions is also different. In some countries the standard of insolvency laws is low and they are outdated. This means that they are not suitable for modern day trade and therefore lack applicability to cross-border insolvency cases. A high standard of global insolvency laws would therefore help to reduce cross border insolvency challenges and help to manage issues however this would require cooperation and coordination between courts in a situation where there are concurrent insolvency proceedings. </w:t>
      </w:r>
    </w:p>
    <w:p w14:paraId="70E62D6C" w14:textId="77777777" w:rsidR="00CC5299" w:rsidRDefault="00CC5299" w:rsidP="00DA42DA">
      <w:pPr>
        <w:jc w:val="both"/>
        <w:rPr>
          <w:rFonts w:ascii="Avenir Next" w:hAnsi="Avenir Next" w:cs="Arial"/>
          <w:color w:val="808080" w:themeColor="background1" w:themeShade="80"/>
          <w:sz w:val="22"/>
          <w:szCs w:val="22"/>
          <w:lang w:val="en-GB"/>
        </w:rPr>
      </w:pPr>
    </w:p>
    <w:p w14:paraId="70BDE131" w14:textId="69FDDB6B" w:rsidR="00CC5299" w:rsidRDefault="00CC529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PJ Omar states that “differences in domestic norms have a particular impact on the position of creditors and their priorities in insolvency” and nevertheless the conflict of laws also further adds to this issue and creates challenges in cross-border insolvency. </w:t>
      </w:r>
    </w:p>
    <w:p w14:paraId="48F2B941" w14:textId="77777777" w:rsidR="004E1813" w:rsidRDefault="004E1813" w:rsidP="00DA42DA">
      <w:pPr>
        <w:jc w:val="both"/>
        <w:rPr>
          <w:rFonts w:ascii="Avenir Next" w:hAnsi="Avenir Next" w:cs="Arial"/>
          <w:color w:val="808080" w:themeColor="background1" w:themeShade="80"/>
          <w:sz w:val="22"/>
          <w:szCs w:val="22"/>
          <w:lang w:val="en-GB"/>
        </w:rPr>
      </w:pPr>
    </w:p>
    <w:p w14:paraId="4BC01D01" w14:textId="13D1C53E" w:rsidR="004E1813" w:rsidRDefault="004E181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Across the different laws and jurisdictions, there is also a lack of reconciliation between approaches taken to deal with international insolvency issues. This may stem from the fact that some systems are pro-debtor </w:t>
      </w:r>
      <w:r w:rsidR="00CC5299">
        <w:rPr>
          <w:rFonts w:ascii="Avenir Next" w:hAnsi="Avenir Next" w:cs="Arial"/>
          <w:color w:val="808080" w:themeColor="background1" w:themeShade="80"/>
          <w:sz w:val="22"/>
          <w:szCs w:val="22"/>
          <w:lang w:val="en-GB"/>
        </w:rPr>
        <w:t xml:space="preserve">(liberal approach to discharging debt) </w:t>
      </w:r>
      <w:r>
        <w:rPr>
          <w:rFonts w:ascii="Avenir Next" w:hAnsi="Avenir Next" w:cs="Arial"/>
          <w:color w:val="808080" w:themeColor="background1" w:themeShade="80"/>
          <w:sz w:val="22"/>
          <w:szCs w:val="22"/>
          <w:lang w:val="en-GB"/>
        </w:rPr>
        <w:t xml:space="preserve">whereas others </w:t>
      </w:r>
      <w:r w:rsidR="00CC5299">
        <w:rPr>
          <w:rFonts w:ascii="Avenir Next" w:hAnsi="Avenir Next" w:cs="Arial"/>
          <w:color w:val="808080" w:themeColor="background1" w:themeShade="80"/>
          <w:sz w:val="22"/>
          <w:szCs w:val="22"/>
          <w:lang w:val="en-GB"/>
        </w:rPr>
        <w:t xml:space="preserve">are pro-creditor (conservative approach to the discharge of debt). These differences oppose the idea that a uniform set of global insolvency laws can be developed due to the foundations on individual systems. </w:t>
      </w:r>
    </w:p>
    <w:p w14:paraId="1FD439D0" w14:textId="77777777" w:rsidR="00CC5299" w:rsidRDefault="00CC5299" w:rsidP="00DA42DA">
      <w:pPr>
        <w:jc w:val="both"/>
        <w:rPr>
          <w:rFonts w:ascii="Avenir Next" w:hAnsi="Avenir Next" w:cs="Arial"/>
          <w:color w:val="808080" w:themeColor="background1" w:themeShade="80"/>
          <w:sz w:val="22"/>
          <w:szCs w:val="22"/>
          <w:lang w:val="en-GB"/>
        </w:rPr>
      </w:pPr>
    </w:p>
    <w:p w14:paraId="2FA01760" w14:textId="3F99E994" w:rsidR="00CC5299" w:rsidRDefault="00CC529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Local culture and rights in jurisdictions such as labour laws also differ globally. The difference in these rights make it difficult to deal with cross-border insolvency matters and in turn to develop a single approach to insolvency on a global basis. </w:t>
      </w:r>
    </w:p>
    <w:p w14:paraId="665F166B" w14:textId="77777777" w:rsidR="004E1813" w:rsidRDefault="004E1813" w:rsidP="00DA42DA">
      <w:pPr>
        <w:jc w:val="both"/>
        <w:rPr>
          <w:rFonts w:ascii="Avenir Next" w:hAnsi="Avenir Next" w:cs="Arial"/>
          <w:color w:val="808080" w:themeColor="background1" w:themeShade="80"/>
          <w:sz w:val="22"/>
          <w:szCs w:val="22"/>
          <w:lang w:val="en-GB"/>
        </w:rPr>
      </w:pPr>
    </w:p>
    <w:p w14:paraId="3E0401AD" w14:textId="4A7BE06A" w:rsidR="004E1813" w:rsidRDefault="00CC529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Westbrook identified the following nine issues in cross-border insolvency cases: </w:t>
      </w:r>
    </w:p>
    <w:p w14:paraId="4723DEDE" w14:textId="77777777" w:rsidR="00CC5299" w:rsidRDefault="00CC5299" w:rsidP="00DA42DA">
      <w:pPr>
        <w:jc w:val="both"/>
        <w:rPr>
          <w:rFonts w:ascii="Avenir Next" w:hAnsi="Avenir Next" w:cs="Arial"/>
          <w:color w:val="808080" w:themeColor="background1" w:themeShade="80"/>
          <w:sz w:val="22"/>
          <w:szCs w:val="22"/>
          <w:lang w:val="en-GB"/>
        </w:rPr>
      </w:pPr>
    </w:p>
    <w:p w14:paraId="21CE6F27" w14:textId="1433F707"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 xml:space="preserve">Standing (locus standi) for (recognition of) the foreign representative; </w:t>
      </w:r>
    </w:p>
    <w:p w14:paraId="078AF2BA" w14:textId="7AB92C14"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 xml:space="preserve">moratorium on creditor actions; </w:t>
      </w:r>
    </w:p>
    <w:p w14:paraId="788E8EF3" w14:textId="61EBBCCC"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creditor participation;</w:t>
      </w:r>
    </w:p>
    <w:p w14:paraId="100F0820" w14:textId="2AE435F3"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executory contracts;</w:t>
      </w:r>
    </w:p>
    <w:p w14:paraId="2BB7733E" w14:textId="53EE17A7"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Pr="0057451B">
        <w:rPr>
          <w:rFonts w:ascii="Avenir Next" w:hAnsi="Avenir Next" w:cs="Arial"/>
          <w:color w:val="808080" w:themeColor="background1" w:themeShade="80"/>
          <w:sz w:val="22"/>
          <w:szCs w:val="22"/>
          <w:lang w:val="en-GB"/>
        </w:rPr>
        <w:t>o-ordinated claims procedures;</w:t>
      </w:r>
    </w:p>
    <w:p w14:paraId="37CCCD2B" w14:textId="50F6C52D"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priorities and preferences;</w:t>
      </w:r>
    </w:p>
    <w:p w14:paraId="46E7B493" w14:textId="0ECB941A"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avoidance provision powers;</w:t>
      </w:r>
    </w:p>
    <w:p w14:paraId="42074FF5" w14:textId="6DF1DB44" w:rsidR="0057451B" w:rsidRPr="0057451B"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 xml:space="preserve">discharges; and </w:t>
      </w:r>
    </w:p>
    <w:p w14:paraId="4B75004E" w14:textId="07006782" w:rsidR="00CC5299" w:rsidRDefault="0057451B" w:rsidP="0057451B">
      <w:pPr>
        <w:pStyle w:val="ListParagraph"/>
        <w:numPr>
          <w:ilvl w:val="0"/>
          <w:numId w:val="37"/>
        </w:numPr>
        <w:jc w:val="both"/>
        <w:rPr>
          <w:rFonts w:ascii="Avenir Next" w:hAnsi="Avenir Next" w:cs="Arial"/>
          <w:color w:val="808080" w:themeColor="background1" w:themeShade="80"/>
          <w:sz w:val="22"/>
          <w:szCs w:val="22"/>
          <w:lang w:val="en-GB"/>
        </w:rPr>
      </w:pPr>
      <w:r w:rsidRPr="0057451B">
        <w:rPr>
          <w:rFonts w:ascii="Avenir Next" w:hAnsi="Avenir Next" w:cs="Arial"/>
          <w:color w:val="808080" w:themeColor="background1" w:themeShade="80"/>
          <w:sz w:val="22"/>
          <w:szCs w:val="22"/>
          <w:lang w:val="en-GB"/>
        </w:rPr>
        <w:t>conflict-of-law issues.</w:t>
      </w:r>
    </w:p>
    <w:p w14:paraId="5EB83AB4" w14:textId="77777777" w:rsidR="0057451B" w:rsidRDefault="0057451B" w:rsidP="0057451B">
      <w:pPr>
        <w:jc w:val="both"/>
        <w:rPr>
          <w:rFonts w:ascii="Avenir Next" w:hAnsi="Avenir Next" w:cs="Arial"/>
          <w:color w:val="808080" w:themeColor="background1" w:themeShade="80"/>
          <w:sz w:val="22"/>
          <w:szCs w:val="22"/>
          <w:lang w:val="en-GB"/>
        </w:rPr>
      </w:pPr>
    </w:p>
    <w:p w14:paraId="67DD6446" w14:textId="70C58329" w:rsidR="0057451B" w:rsidRDefault="0057451B" w:rsidP="005745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issues create challenges in cross border insolvency matters and barriers to the development of a single uniform set of global insolvency laws. </w:t>
      </w:r>
    </w:p>
    <w:p w14:paraId="5E572A8E" w14:textId="77777777" w:rsidR="0057451B" w:rsidRDefault="0057451B" w:rsidP="0057451B">
      <w:pPr>
        <w:jc w:val="both"/>
        <w:rPr>
          <w:rFonts w:ascii="Avenir Next" w:hAnsi="Avenir Next" w:cs="Arial"/>
          <w:color w:val="808080" w:themeColor="background1" w:themeShade="80"/>
          <w:sz w:val="22"/>
          <w:szCs w:val="22"/>
          <w:lang w:val="en-GB"/>
        </w:rPr>
      </w:pPr>
    </w:p>
    <w:p w14:paraId="002CD7D5" w14:textId="45C1CEE2" w:rsidR="0057451B" w:rsidRPr="0057451B" w:rsidRDefault="0057451B" w:rsidP="005745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the different accounting treatment used in different jurisdiction e.g. treatment of security interests, set-off and treatment of assets means that it is difficult to develop a single set of insolvency laws to deal with cross-border issues.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lastRenderedPageBreak/>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27434875" w14:textId="2FBDF38A" w:rsidR="00165B5A" w:rsidRDefault="00165B5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refers to instruments which are legally binding. In the context of international insolvency, these instruments include treaties and conventions. </w:t>
      </w:r>
    </w:p>
    <w:p w14:paraId="1390FDAD" w14:textId="77777777" w:rsidR="00165B5A" w:rsidRDefault="00165B5A" w:rsidP="006A44B2">
      <w:pPr>
        <w:jc w:val="both"/>
        <w:rPr>
          <w:rFonts w:ascii="Avenir Next" w:hAnsi="Avenir Next" w:cs="Arial"/>
          <w:color w:val="808080" w:themeColor="background1" w:themeShade="80"/>
          <w:sz w:val="22"/>
          <w:szCs w:val="22"/>
          <w:lang w:val="en-GB"/>
        </w:rPr>
      </w:pPr>
    </w:p>
    <w:p w14:paraId="0C4D7466" w14:textId="77777777" w:rsidR="00EA3FCB" w:rsidRDefault="00165B5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“hard law” approaches and instruments are rarely successful as they rely on states ratifying </w:t>
      </w:r>
      <w:r w:rsidR="00EA3FCB">
        <w:rPr>
          <w:rFonts w:ascii="Avenir Next" w:hAnsi="Avenir Next" w:cs="Arial"/>
          <w:color w:val="808080" w:themeColor="background1" w:themeShade="80"/>
          <w:sz w:val="22"/>
          <w:szCs w:val="22"/>
          <w:lang w:val="en-GB"/>
        </w:rPr>
        <w:t xml:space="preserve">them and therefore as jurisdictions do not ratify them they have limited success. </w:t>
      </w:r>
    </w:p>
    <w:p w14:paraId="00166859" w14:textId="77777777" w:rsidR="00EA3FCB" w:rsidRDefault="00EA3FCB" w:rsidP="006A44B2">
      <w:pPr>
        <w:jc w:val="both"/>
        <w:rPr>
          <w:rFonts w:ascii="Avenir Next" w:hAnsi="Avenir Next" w:cs="Arial"/>
          <w:color w:val="808080" w:themeColor="background1" w:themeShade="80"/>
          <w:sz w:val="22"/>
          <w:szCs w:val="22"/>
          <w:lang w:val="en-GB"/>
        </w:rPr>
      </w:pPr>
    </w:p>
    <w:p w14:paraId="6160E5B7" w14:textId="0740A0D2" w:rsidR="00165B5A" w:rsidRDefault="00EA3FC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example where a “hard law” approach has been successful is the Nordic Convention (1993) where jurisdictions in the Scandinavian region, namely Norway, Denmark, Finland, Iceland and Sweden, ratified the convention. The Nordic Convention recognises the law in the home state and this has affects on all other members states. </w:t>
      </w:r>
    </w:p>
    <w:p w14:paraId="51CE605B" w14:textId="77777777" w:rsidR="00EA3FCB" w:rsidRDefault="00EA3FCB" w:rsidP="006A44B2">
      <w:pPr>
        <w:jc w:val="both"/>
        <w:rPr>
          <w:rFonts w:ascii="Avenir Next" w:hAnsi="Avenir Next" w:cs="Arial"/>
          <w:color w:val="808080" w:themeColor="background1" w:themeShade="80"/>
          <w:sz w:val="22"/>
          <w:szCs w:val="22"/>
          <w:lang w:val="en-GB"/>
        </w:rPr>
      </w:pPr>
    </w:p>
    <w:p w14:paraId="1AAF6EC3" w14:textId="2604B108" w:rsidR="00EA3FCB" w:rsidRDefault="00EA3FC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efforts to implement “hard law” approaches in Europe have proved to be unsuccessful as in 1990 it introduced the Istanbul Convention which was only ratified by eight of the fourty seven member countries. </w:t>
      </w:r>
    </w:p>
    <w:p w14:paraId="2B69B4A8" w14:textId="77777777" w:rsidR="00165B5A" w:rsidRDefault="00165B5A" w:rsidP="006A44B2">
      <w:pPr>
        <w:jc w:val="both"/>
        <w:rPr>
          <w:rFonts w:ascii="Avenir Next" w:hAnsi="Avenir Next" w:cs="Arial"/>
          <w:color w:val="808080" w:themeColor="background1" w:themeShade="80"/>
          <w:sz w:val="22"/>
          <w:szCs w:val="22"/>
          <w:lang w:val="en-GB"/>
        </w:rPr>
      </w:pPr>
    </w:p>
    <w:p w14:paraId="774AB1EE" w14:textId="16997D40" w:rsidR="006A44B2" w:rsidRDefault="00165B5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Whereas “soft law” refers  to instruments which are not legally binding. In the context of international insolvency, these instruments provide recommendations and approaches to deal with cross-border insolvency issues. </w:t>
      </w:r>
    </w:p>
    <w:p w14:paraId="5FA4FCE4" w14:textId="77777777" w:rsidR="00EA3FCB" w:rsidRDefault="00EA3FCB" w:rsidP="006A44B2">
      <w:pPr>
        <w:jc w:val="both"/>
        <w:rPr>
          <w:rFonts w:ascii="Avenir Next" w:hAnsi="Avenir Next" w:cs="Arial"/>
          <w:color w:val="808080" w:themeColor="background1" w:themeShade="80"/>
          <w:sz w:val="22"/>
          <w:szCs w:val="22"/>
          <w:lang w:val="en-GB"/>
        </w:rPr>
      </w:pPr>
    </w:p>
    <w:p w14:paraId="637C5E5B" w14:textId="1686904C" w:rsidR="00EA3FCB" w:rsidRPr="00DA42DA" w:rsidRDefault="00EA3FC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UNCITRAL develop a Model Law in the 1990s which has proved to be a successful “soft law” approach. This is because it can be adopted by member states with or without modification and provides recommendations to states on how to respond to international insolvency issues. The large number and size of jurisdictions which have adopted the Model Law has lead to its high levels of success.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73A75785" w:rsidR="002253D8" w:rsidRDefault="00B8687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United Kingdom (UK) and United States of America (USA) have adopted the UNCITRAL Model Law on Cross-Border Insolvency as part of their domestic laws. However, the Model Law does not require reciprocity so as long as one state has adopted then the Model Law can be applied. </w:t>
      </w:r>
    </w:p>
    <w:p w14:paraId="1A127B9F" w14:textId="77777777" w:rsidR="00B8687D" w:rsidRDefault="00B8687D" w:rsidP="00DB5A5A">
      <w:pPr>
        <w:jc w:val="both"/>
        <w:rPr>
          <w:rFonts w:ascii="Avenir Next" w:hAnsi="Avenir Next" w:cs="Arial"/>
          <w:color w:val="808080" w:themeColor="background1" w:themeShade="80"/>
          <w:sz w:val="22"/>
          <w:szCs w:val="22"/>
          <w:lang w:val="en-GB"/>
        </w:rPr>
      </w:pPr>
    </w:p>
    <w:p w14:paraId="4A3FDF96" w14:textId="07C45A3A" w:rsidR="00B8687D" w:rsidRDefault="00B8687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insolvency estate representative can apply to the English court for recognition of the winding up filing and appointment of insolvent estate representative. If the requirements are met and the Insolvency Act 1986 recognises the winding up of Norton Cars and appointment of the liquidator, then the liquidator can apply to the English courts to deal with the assets situated in England. </w:t>
      </w:r>
    </w:p>
    <w:p w14:paraId="525C218D" w14:textId="77777777" w:rsidR="00B8687D" w:rsidRDefault="00B8687D" w:rsidP="00DB5A5A">
      <w:pPr>
        <w:jc w:val="both"/>
        <w:rPr>
          <w:rFonts w:ascii="Avenir Next" w:hAnsi="Avenir Next" w:cs="Arial"/>
          <w:color w:val="808080" w:themeColor="background1" w:themeShade="80"/>
          <w:sz w:val="22"/>
          <w:szCs w:val="22"/>
          <w:lang w:val="en-GB"/>
        </w:rPr>
      </w:pPr>
    </w:p>
    <w:p w14:paraId="4FFD483E" w14:textId="3355CA4C" w:rsidR="00B8687D" w:rsidRDefault="00B8687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authorises co-operation and direction communication between foreign courts and therefore this allows the courts of the USA and UK to communicate and co-operate so that the American liquidator can deal with the assets situated in England. </w:t>
      </w:r>
    </w:p>
    <w:p w14:paraId="65249FB5" w14:textId="77777777" w:rsidR="00B8687D" w:rsidRDefault="00B8687D" w:rsidP="00DB5A5A">
      <w:pPr>
        <w:jc w:val="both"/>
        <w:rPr>
          <w:rFonts w:ascii="Avenir Next" w:hAnsi="Avenir Next" w:cs="Arial"/>
          <w:color w:val="808080" w:themeColor="background1" w:themeShade="80"/>
          <w:sz w:val="22"/>
          <w:szCs w:val="22"/>
          <w:lang w:val="en-GB"/>
        </w:rPr>
      </w:pPr>
    </w:p>
    <w:p w14:paraId="7F9438EB" w14:textId="7B6B8142" w:rsidR="00B8687D" w:rsidRPr="002253D8" w:rsidRDefault="00B8687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UNCITRAL Practice Guide on Cross-Border Insolvency Cooperation </w:t>
      </w:r>
      <w:r w:rsidR="00923199">
        <w:rPr>
          <w:rFonts w:ascii="Avenir Next" w:hAnsi="Avenir Next" w:cs="Arial"/>
          <w:color w:val="808080" w:themeColor="background1" w:themeShade="80"/>
          <w:sz w:val="22"/>
          <w:szCs w:val="22"/>
          <w:lang w:val="en-GB"/>
        </w:rPr>
        <w:t xml:space="preserve">is an information source for liquidators on the practical aspects of co-operation and coordination in cross-border insolvency cases and can therefore be referred to in this scenario when the American liquidator is communication with the UK courts.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53674B9B" w:rsidR="002253D8" w:rsidRDefault="00C9491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(EIR), later amended to the EIR Recast, is the legal resource that applies to all EU countries (</w:t>
      </w:r>
      <w:r w:rsidR="0098736B">
        <w:rPr>
          <w:rFonts w:ascii="Avenir Next" w:hAnsi="Avenir Next" w:cs="Arial"/>
          <w:color w:val="808080" w:themeColor="background1" w:themeShade="80"/>
          <w:sz w:val="22"/>
          <w:szCs w:val="22"/>
          <w:lang w:val="en-GB"/>
        </w:rPr>
        <w:t>which includes</w:t>
      </w:r>
      <w:r>
        <w:rPr>
          <w:rFonts w:ascii="Avenir Next" w:hAnsi="Avenir Next" w:cs="Arial"/>
          <w:color w:val="808080" w:themeColor="background1" w:themeShade="80"/>
          <w:sz w:val="22"/>
          <w:szCs w:val="22"/>
          <w:lang w:val="en-GB"/>
        </w:rPr>
        <w:t xml:space="preserve"> Italy and Germany). The EIR Recast regulates the law applicable to cross border insolvency proceedings within the EU. </w:t>
      </w:r>
    </w:p>
    <w:p w14:paraId="61ED51A4" w14:textId="77777777" w:rsidR="00C94910" w:rsidRDefault="00C94910" w:rsidP="002253D8">
      <w:pPr>
        <w:jc w:val="both"/>
        <w:rPr>
          <w:rFonts w:ascii="Avenir Next" w:hAnsi="Avenir Next" w:cs="Arial"/>
          <w:color w:val="808080" w:themeColor="background1" w:themeShade="80"/>
          <w:sz w:val="22"/>
          <w:szCs w:val="22"/>
          <w:lang w:val="en-GB"/>
        </w:rPr>
      </w:pPr>
    </w:p>
    <w:p w14:paraId="0CEB2DB6" w14:textId="612CC7D5" w:rsidR="00C94910" w:rsidRDefault="00C9491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EIR Recast allocates jurisdiction to insolvency proceedings where the debtor’s centre of main interests (COMI) is situated, insolvency proceedings must be commenced in Italy and the domestic insolvency laws in Italy w</w:t>
      </w:r>
      <w:r w:rsidR="0098736B">
        <w:rPr>
          <w:rFonts w:ascii="Avenir Next" w:hAnsi="Avenir Next" w:cs="Arial"/>
          <w:color w:val="808080" w:themeColor="background1" w:themeShade="80"/>
          <w:sz w:val="22"/>
          <w:szCs w:val="22"/>
          <w:lang w:val="en-GB"/>
        </w:rPr>
        <w:t xml:space="preserve">ill apply. The proceedings commenced in Italy will be considered the “main proceeding” however, pursuant to the EIR Recast, concurrent proceedings can also be opened in other jurisdictions where the debtor has an “establishment” and “carries out non-transitory economic activity with human means and assets”. Therefore, if required, concurrent proceedings can be commenced in Germany . The subsidiary proceedings can be secondary to the “main proceeding” in Italy or can be independent. </w:t>
      </w:r>
    </w:p>
    <w:p w14:paraId="76B7E2D6" w14:textId="77777777" w:rsidR="0098736B" w:rsidRDefault="0098736B" w:rsidP="002253D8">
      <w:pPr>
        <w:jc w:val="both"/>
        <w:rPr>
          <w:rFonts w:ascii="Avenir Next" w:hAnsi="Avenir Next" w:cs="Arial"/>
          <w:color w:val="808080" w:themeColor="background1" w:themeShade="80"/>
          <w:sz w:val="22"/>
          <w:szCs w:val="22"/>
          <w:lang w:val="en-GB"/>
        </w:rPr>
      </w:pPr>
    </w:p>
    <w:p w14:paraId="3FFD83EC" w14:textId="445B4900" w:rsidR="0098736B" w:rsidRPr="00DA42DA" w:rsidRDefault="0098736B"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further applicable resource is the </w:t>
      </w:r>
      <w:r w:rsidRPr="0098736B">
        <w:rPr>
          <w:rFonts w:ascii="Avenir Next" w:hAnsi="Avenir Next" w:cs="Arial"/>
          <w:color w:val="808080" w:themeColor="background1" w:themeShade="80"/>
          <w:sz w:val="22"/>
          <w:szCs w:val="22"/>
          <w:lang w:val="en-GB"/>
        </w:rPr>
        <w:t>European Guidelines on Communication and Cooperation</w:t>
      </w:r>
      <w:r>
        <w:rPr>
          <w:rFonts w:ascii="Avenir Next" w:hAnsi="Avenir Next" w:cs="Arial"/>
          <w:color w:val="808080" w:themeColor="background1" w:themeShade="80"/>
          <w:sz w:val="22"/>
          <w:szCs w:val="22"/>
          <w:lang w:val="en-GB"/>
        </w:rPr>
        <w:t xml:space="preserve">. Although non-binding, these rules provide a draft protocol for cooperation with foreign courts for jurisdiction which the EIR Recast applies to.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F97E46A" w:rsidR="002253D8" w:rsidRPr="002253D8" w:rsidRDefault="00B10484"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EIR Recast only applies to </w:t>
      </w:r>
      <w:r w:rsidR="00082368">
        <w:rPr>
          <w:rFonts w:ascii="Avenir Next" w:hAnsi="Avenir Next" w:cs="Arial"/>
          <w:color w:val="808080" w:themeColor="background1" w:themeShade="80"/>
          <w:sz w:val="22"/>
          <w:szCs w:val="22"/>
          <w:lang w:val="en-GB"/>
        </w:rPr>
        <w:t xml:space="preserve">states which are members of the European Union and can only be applied by such jurisdictions. Therefore, as non-EU member states, </w:t>
      </w:r>
      <w:r w:rsidR="0091237C">
        <w:rPr>
          <w:rFonts w:ascii="Avenir Next" w:hAnsi="Avenir Next" w:cs="Arial"/>
          <w:color w:val="808080" w:themeColor="background1" w:themeShade="80"/>
          <w:sz w:val="22"/>
          <w:szCs w:val="22"/>
          <w:lang w:val="en-GB"/>
        </w:rPr>
        <w:t xml:space="preserve">courts in </w:t>
      </w:r>
      <w:r w:rsidR="00082368">
        <w:rPr>
          <w:rFonts w:ascii="Avenir Next" w:hAnsi="Avenir Next" w:cs="Arial"/>
          <w:color w:val="808080" w:themeColor="background1" w:themeShade="80"/>
          <w:sz w:val="22"/>
          <w:szCs w:val="22"/>
          <w:lang w:val="en-GB"/>
        </w:rPr>
        <w:t xml:space="preserve">India, South Africa and Australia cannot apply the EIR Recast.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924B42F" w:rsidR="002253D8" w:rsidRDefault="008B129F" w:rsidP="008B129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both Italy and the Netherlands are part of the European Union, the European Insolvency Regulation (EIR) and EIR Recast would apply. The liquidation proceeding of Norton Cars were opened in Italy and the company’s centre of main interests (COMI) is also located in Italy. Therefore, should a subsequent proceeding be commenced in the Netherlands then the Italian proceedings would be considered the “main proceeding” under the EIR Recast. As Norton Cars has an “establishment” in the jurisdiction, then under the EIR</w:t>
      </w:r>
      <w:r w:rsidR="0091237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proceedings may be commenced in the Netherlands. </w:t>
      </w:r>
    </w:p>
    <w:p w14:paraId="24C1DF3C" w14:textId="77777777" w:rsidR="008B129F" w:rsidRDefault="008B129F" w:rsidP="008B129F">
      <w:pPr>
        <w:ind w:left="426"/>
        <w:jc w:val="both"/>
        <w:rPr>
          <w:rFonts w:ascii="Avenir Next" w:hAnsi="Avenir Next" w:cs="Arial"/>
          <w:color w:val="808080" w:themeColor="background1" w:themeShade="80"/>
          <w:sz w:val="22"/>
          <w:szCs w:val="22"/>
          <w:lang w:val="en-GB"/>
        </w:rPr>
      </w:pPr>
    </w:p>
    <w:p w14:paraId="0C4A0E60" w14:textId="0257BBBB" w:rsidR="008B129F" w:rsidRDefault="008B129F" w:rsidP="008B129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regulates the applicable law in proceedings and states that “the applicable law to insolvency proceedings and their effects shall be that of the state in which the proceedings were opened”. As such, the Italian domestic insolvency laws apply to the assets located in the Netherlands and the real rights of security over the assets would be subject to Italian insolvency law even though they are situated in the Netherlands. The EIR also permits the Italian insolvency representative to communicate and coordinate with the Netherlands’ courts in order to obtain control of the assets. </w:t>
      </w:r>
    </w:p>
    <w:p w14:paraId="1BAFB2CA" w14:textId="77777777" w:rsidR="007056FC" w:rsidRDefault="007056FC" w:rsidP="008B129F">
      <w:pPr>
        <w:ind w:left="426"/>
        <w:jc w:val="both"/>
        <w:rPr>
          <w:rFonts w:ascii="Avenir Next" w:hAnsi="Avenir Next" w:cs="Arial"/>
          <w:color w:val="808080" w:themeColor="background1" w:themeShade="80"/>
          <w:sz w:val="22"/>
          <w:szCs w:val="22"/>
          <w:lang w:val="en-GB"/>
        </w:rPr>
      </w:pPr>
    </w:p>
    <w:p w14:paraId="1BF3C3BA" w14:textId="4C82335D" w:rsidR="007056FC" w:rsidRPr="00DA42DA" w:rsidRDefault="007056FC" w:rsidP="008B129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Union has also taken significant steps to harmonise domestic insolvency laws and therefore it is likely that the treatment of security rights in Italian insolvency law will be similar if not the same as it is in Dutch insolvency law.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71394CD" w14:textId="0B1B78A4" w:rsidR="008B129F" w:rsidRDefault="008B129F" w:rsidP="007056FC">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adopted the UNCITRAL Model Law of Cross-Border Insolvency (MLCBI) and therefore the Italian insolvency representative would have to apply this as it does not require reciprocity. </w:t>
      </w:r>
      <w:r w:rsidR="007056FC">
        <w:rPr>
          <w:rFonts w:ascii="Avenir Next" w:hAnsi="Avenir Next" w:cs="Arial"/>
          <w:color w:val="808080" w:themeColor="background1" w:themeShade="80"/>
          <w:sz w:val="22"/>
          <w:szCs w:val="22"/>
          <w:lang w:val="en-GB"/>
        </w:rPr>
        <w:t>Under t</w:t>
      </w:r>
      <w:r>
        <w:rPr>
          <w:rFonts w:ascii="Avenir Next" w:hAnsi="Avenir Next" w:cs="Arial"/>
          <w:color w:val="808080" w:themeColor="background1" w:themeShade="80"/>
          <w:sz w:val="22"/>
          <w:szCs w:val="22"/>
          <w:lang w:val="en-GB"/>
        </w:rPr>
        <w:t>he MLCBI</w:t>
      </w:r>
      <w:r w:rsidR="007056FC">
        <w:rPr>
          <w:rFonts w:ascii="Avenir Next" w:hAnsi="Avenir Next" w:cs="Arial"/>
          <w:color w:val="808080" w:themeColor="background1" w:themeShade="80"/>
          <w:sz w:val="22"/>
          <w:szCs w:val="22"/>
          <w:lang w:val="en-GB"/>
        </w:rPr>
        <w:t xml:space="preserve">, a “security interest” is defined as a right in an asset to secure payment or other performance of obligations. </w:t>
      </w:r>
    </w:p>
    <w:p w14:paraId="623D8AA2" w14:textId="77777777" w:rsidR="007056FC" w:rsidRDefault="007056FC" w:rsidP="008B129F">
      <w:pPr>
        <w:ind w:left="426"/>
        <w:jc w:val="both"/>
        <w:rPr>
          <w:rFonts w:ascii="Avenir Next" w:hAnsi="Avenir Next" w:cs="Arial"/>
          <w:color w:val="808080" w:themeColor="background1" w:themeShade="80"/>
          <w:sz w:val="22"/>
          <w:szCs w:val="22"/>
          <w:lang w:val="en-GB"/>
        </w:rPr>
      </w:pPr>
    </w:p>
    <w:p w14:paraId="04F2CB4F" w14:textId="69C7D347" w:rsidR="007056FC" w:rsidRDefault="007056FC" w:rsidP="008B129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Provisions included in Australian insolvency law also permit co-operation between Australian and foreign courts and therefore the Italian insolvent estate representative will be able to communicate with the Australian courts to obtain control of the assets. </w:t>
      </w:r>
    </w:p>
    <w:p w14:paraId="304FEE71" w14:textId="77777777" w:rsidR="000F53C2" w:rsidRDefault="000F53C2" w:rsidP="008B129F">
      <w:pPr>
        <w:ind w:left="426"/>
        <w:jc w:val="both"/>
        <w:rPr>
          <w:rFonts w:ascii="Avenir Next" w:hAnsi="Avenir Next" w:cs="Arial"/>
          <w:color w:val="808080" w:themeColor="background1" w:themeShade="80"/>
          <w:sz w:val="22"/>
          <w:szCs w:val="22"/>
          <w:lang w:val="en-GB"/>
        </w:rPr>
      </w:pPr>
    </w:p>
    <w:p w14:paraId="63DAE5FD" w14:textId="434D2557" w:rsidR="000F53C2" w:rsidRDefault="00CE7D64" w:rsidP="008B129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feature of the MLCBI is coordination and co-operation between courts. This is encouraged with the view of improving the efficiency of insolvency proceeding and administration of the insolvent estate. </w:t>
      </w:r>
    </w:p>
    <w:p w14:paraId="33313E8B" w14:textId="77777777" w:rsidR="00CE7D64" w:rsidRDefault="00CE7D64" w:rsidP="008B129F">
      <w:pPr>
        <w:ind w:left="426"/>
        <w:jc w:val="both"/>
        <w:rPr>
          <w:rFonts w:ascii="Avenir Next" w:hAnsi="Avenir Next" w:cs="Arial"/>
          <w:color w:val="808080" w:themeColor="background1" w:themeShade="80"/>
          <w:sz w:val="22"/>
          <w:szCs w:val="22"/>
          <w:lang w:val="en-GB"/>
        </w:rPr>
      </w:pPr>
    </w:p>
    <w:p w14:paraId="421E60FF" w14:textId="6DAF65D8" w:rsidR="00CE7D64" w:rsidRDefault="00CE7D64" w:rsidP="008B129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although the MLCBI is applicable as it has been adopted by Australia, there is no existence of a mechanism between Italy and Australia that can be applied by the Italian insolvent estate representative. Therefore, in relation to the real security rights of the assets located in Australia, Australian insolvency law and legislation would apply. </w:t>
      </w:r>
    </w:p>
    <w:p w14:paraId="3014D042" w14:textId="77777777" w:rsidR="007056FC" w:rsidRPr="00DA42DA" w:rsidRDefault="007056FC" w:rsidP="008B129F">
      <w:pPr>
        <w:ind w:left="426"/>
        <w:jc w:val="both"/>
        <w:rPr>
          <w:rFonts w:ascii="Avenir Next" w:hAnsi="Avenir Next" w:cs="Arial"/>
          <w:color w:val="808080" w:themeColor="background1" w:themeShade="80"/>
          <w:sz w:val="22"/>
          <w:szCs w:val="22"/>
          <w:lang w:val="en-GB"/>
        </w:rPr>
      </w:pP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2514" w14:textId="77777777" w:rsidR="00764466" w:rsidRDefault="00764466" w:rsidP="00241B44">
      <w:r>
        <w:separator/>
      </w:r>
    </w:p>
  </w:endnote>
  <w:endnote w:type="continuationSeparator" w:id="0">
    <w:p w14:paraId="59EF8FB8" w14:textId="77777777" w:rsidR="00764466" w:rsidRDefault="007644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E4D2375" w:rsidR="00B64A85" w:rsidRPr="00297BDF" w:rsidRDefault="009747AA" w:rsidP="0052732A">
    <w:pPr>
      <w:pStyle w:val="Footer"/>
      <w:ind w:right="360"/>
      <w:rPr>
        <w:rFonts w:ascii="Avenir Next" w:hAnsi="Avenir Next" w:cs="Arial"/>
        <w:sz w:val="22"/>
        <w:szCs w:val="22"/>
      </w:rPr>
    </w:pPr>
    <w:r>
      <w:rPr>
        <w:rFonts w:ascii="Avenir Next" w:hAnsi="Avenir Next" w:cs="Arial"/>
        <w:sz w:val="22"/>
        <w:szCs w:val="22"/>
      </w:rPr>
      <w:t>202324-1410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81C1" w14:textId="77777777" w:rsidR="00764466" w:rsidRDefault="00764466" w:rsidP="00241B44">
      <w:r>
        <w:separator/>
      </w:r>
    </w:p>
  </w:footnote>
  <w:footnote w:type="continuationSeparator" w:id="0">
    <w:p w14:paraId="21C569E5" w14:textId="77777777" w:rsidR="00764466" w:rsidRDefault="0076446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AED"/>
    <w:multiLevelType w:val="hybridMultilevel"/>
    <w:tmpl w:val="3914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547C48"/>
    <w:multiLevelType w:val="hybridMultilevel"/>
    <w:tmpl w:val="3A2E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18473D8"/>
    <w:multiLevelType w:val="hybridMultilevel"/>
    <w:tmpl w:val="A14A2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3"/>
  </w:num>
  <w:num w:numId="4" w16cid:durableId="737018892">
    <w:abstractNumId w:val="5"/>
  </w:num>
  <w:num w:numId="5" w16cid:durableId="1158809076">
    <w:abstractNumId w:val="23"/>
  </w:num>
  <w:num w:numId="6" w16cid:durableId="415711827">
    <w:abstractNumId w:val="30"/>
  </w:num>
  <w:num w:numId="7" w16cid:durableId="1401949473">
    <w:abstractNumId w:val="16"/>
  </w:num>
  <w:num w:numId="8" w16cid:durableId="269552992">
    <w:abstractNumId w:val="35"/>
  </w:num>
  <w:num w:numId="9" w16cid:durableId="1367413161">
    <w:abstractNumId w:val="15"/>
  </w:num>
  <w:num w:numId="10" w16cid:durableId="220823057">
    <w:abstractNumId w:val="31"/>
  </w:num>
  <w:num w:numId="11" w16cid:durableId="858086195">
    <w:abstractNumId w:val="11"/>
  </w:num>
  <w:num w:numId="12" w16cid:durableId="2144808366">
    <w:abstractNumId w:val="32"/>
  </w:num>
  <w:num w:numId="13" w16cid:durableId="1139104618">
    <w:abstractNumId w:val="22"/>
  </w:num>
  <w:num w:numId="14" w16cid:durableId="1203787949">
    <w:abstractNumId w:val="21"/>
  </w:num>
  <w:num w:numId="15" w16cid:durableId="1140149903">
    <w:abstractNumId w:val="6"/>
  </w:num>
  <w:num w:numId="16" w16cid:durableId="1714226930">
    <w:abstractNumId w:val="25"/>
  </w:num>
  <w:num w:numId="17" w16cid:durableId="1711415350">
    <w:abstractNumId w:val="19"/>
  </w:num>
  <w:num w:numId="18" w16cid:durableId="35542391">
    <w:abstractNumId w:val="20"/>
  </w:num>
  <w:num w:numId="19" w16cid:durableId="2050493181">
    <w:abstractNumId w:val="28"/>
  </w:num>
  <w:num w:numId="20" w16cid:durableId="1469859581">
    <w:abstractNumId w:val="10"/>
  </w:num>
  <w:num w:numId="21" w16cid:durableId="408573765">
    <w:abstractNumId w:val="18"/>
  </w:num>
  <w:num w:numId="22" w16cid:durableId="482936912">
    <w:abstractNumId w:val="1"/>
  </w:num>
  <w:num w:numId="23" w16cid:durableId="1308701288">
    <w:abstractNumId w:val="27"/>
  </w:num>
  <w:num w:numId="24" w16cid:durableId="1716081525">
    <w:abstractNumId w:val="2"/>
  </w:num>
  <w:num w:numId="25" w16cid:durableId="797064315">
    <w:abstractNumId w:val="33"/>
  </w:num>
  <w:num w:numId="26" w16cid:durableId="824904852">
    <w:abstractNumId w:val="36"/>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7"/>
  </w:num>
  <w:num w:numId="33" w16cid:durableId="732118212">
    <w:abstractNumId w:val="26"/>
  </w:num>
  <w:num w:numId="34" w16cid:durableId="1912503881">
    <w:abstractNumId w:val="14"/>
  </w:num>
  <w:num w:numId="35" w16cid:durableId="20328300">
    <w:abstractNumId w:val="0"/>
  </w:num>
  <w:num w:numId="36" w16cid:durableId="399406045">
    <w:abstractNumId w:val="13"/>
  </w:num>
  <w:num w:numId="37" w16cid:durableId="28744390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972"/>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368"/>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3C2"/>
    <w:rsid w:val="000F58B0"/>
    <w:rsid w:val="00100A77"/>
    <w:rsid w:val="00101707"/>
    <w:rsid w:val="00102F47"/>
    <w:rsid w:val="00105CBD"/>
    <w:rsid w:val="001107F2"/>
    <w:rsid w:val="00110E0C"/>
    <w:rsid w:val="001114D9"/>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5B5A"/>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1427"/>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002E"/>
    <w:rsid w:val="00201386"/>
    <w:rsid w:val="00202C2B"/>
    <w:rsid w:val="00205B31"/>
    <w:rsid w:val="0020725B"/>
    <w:rsid w:val="0020730B"/>
    <w:rsid w:val="00212B14"/>
    <w:rsid w:val="00216499"/>
    <w:rsid w:val="002164C0"/>
    <w:rsid w:val="00216CB4"/>
    <w:rsid w:val="002173C5"/>
    <w:rsid w:val="00223780"/>
    <w:rsid w:val="002253D8"/>
    <w:rsid w:val="00226AFA"/>
    <w:rsid w:val="0022719C"/>
    <w:rsid w:val="00231611"/>
    <w:rsid w:val="00231CAE"/>
    <w:rsid w:val="00231F38"/>
    <w:rsid w:val="002362AB"/>
    <w:rsid w:val="002400DB"/>
    <w:rsid w:val="002406A4"/>
    <w:rsid w:val="0024116D"/>
    <w:rsid w:val="00241B44"/>
    <w:rsid w:val="00242059"/>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71F"/>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61B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1FA5"/>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591D"/>
    <w:rsid w:val="004A7B51"/>
    <w:rsid w:val="004A7D71"/>
    <w:rsid w:val="004A7EF3"/>
    <w:rsid w:val="004B0EBE"/>
    <w:rsid w:val="004B10C5"/>
    <w:rsid w:val="004B11FD"/>
    <w:rsid w:val="004B23A2"/>
    <w:rsid w:val="004B25E4"/>
    <w:rsid w:val="004B428D"/>
    <w:rsid w:val="004B607C"/>
    <w:rsid w:val="004B66FE"/>
    <w:rsid w:val="004C1DA6"/>
    <w:rsid w:val="004C1FCA"/>
    <w:rsid w:val="004C5E4F"/>
    <w:rsid w:val="004C6547"/>
    <w:rsid w:val="004C7030"/>
    <w:rsid w:val="004D1A5A"/>
    <w:rsid w:val="004D2FFF"/>
    <w:rsid w:val="004D3721"/>
    <w:rsid w:val="004D64F9"/>
    <w:rsid w:val="004D687E"/>
    <w:rsid w:val="004E1813"/>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451B"/>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100"/>
    <w:rsid w:val="006B5AE8"/>
    <w:rsid w:val="006C534B"/>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6FC"/>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466"/>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6A9"/>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4499"/>
    <w:rsid w:val="00896FD7"/>
    <w:rsid w:val="00897428"/>
    <w:rsid w:val="008A15DA"/>
    <w:rsid w:val="008A30C3"/>
    <w:rsid w:val="008A30EE"/>
    <w:rsid w:val="008A4DF2"/>
    <w:rsid w:val="008A6841"/>
    <w:rsid w:val="008A6CFE"/>
    <w:rsid w:val="008B129F"/>
    <w:rsid w:val="008B40E7"/>
    <w:rsid w:val="008B4681"/>
    <w:rsid w:val="008B4B58"/>
    <w:rsid w:val="008B5333"/>
    <w:rsid w:val="008B5476"/>
    <w:rsid w:val="008B6223"/>
    <w:rsid w:val="008C0772"/>
    <w:rsid w:val="008C165D"/>
    <w:rsid w:val="008C4066"/>
    <w:rsid w:val="008C66E0"/>
    <w:rsid w:val="008D0122"/>
    <w:rsid w:val="008D31C0"/>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37C"/>
    <w:rsid w:val="00912C79"/>
    <w:rsid w:val="00913FB9"/>
    <w:rsid w:val="00915010"/>
    <w:rsid w:val="0091528C"/>
    <w:rsid w:val="009173D1"/>
    <w:rsid w:val="00923199"/>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550"/>
    <w:rsid w:val="00953B5C"/>
    <w:rsid w:val="0095526F"/>
    <w:rsid w:val="00955CE0"/>
    <w:rsid w:val="009609CA"/>
    <w:rsid w:val="009613E3"/>
    <w:rsid w:val="00961BC2"/>
    <w:rsid w:val="00962045"/>
    <w:rsid w:val="009661DE"/>
    <w:rsid w:val="00966E44"/>
    <w:rsid w:val="00966EAE"/>
    <w:rsid w:val="009703BD"/>
    <w:rsid w:val="009708BB"/>
    <w:rsid w:val="009727DF"/>
    <w:rsid w:val="009729E8"/>
    <w:rsid w:val="009747AA"/>
    <w:rsid w:val="00975009"/>
    <w:rsid w:val="00975640"/>
    <w:rsid w:val="00975B29"/>
    <w:rsid w:val="00976DA5"/>
    <w:rsid w:val="009773BA"/>
    <w:rsid w:val="00980DF0"/>
    <w:rsid w:val="00981608"/>
    <w:rsid w:val="00984680"/>
    <w:rsid w:val="0098736B"/>
    <w:rsid w:val="00987F72"/>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1BC"/>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5BDA"/>
    <w:rsid w:val="00A40529"/>
    <w:rsid w:val="00A407EF"/>
    <w:rsid w:val="00A40944"/>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0484"/>
    <w:rsid w:val="00B12E0A"/>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3763"/>
    <w:rsid w:val="00B51227"/>
    <w:rsid w:val="00B51975"/>
    <w:rsid w:val="00B52E4D"/>
    <w:rsid w:val="00B54F90"/>
    <w:rsid w:val="00B55C9E"/>
    <w:rsid w:val="00B56B95"/>
    <w:rsid w:val="00B56D6F"/>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87D"/>
    <w:rsid w:val="00B86DB1"/>
    <w:rsid w:val="00B87869"/>
    <w:rsid w:val="00B87A61"/>
    <w:rsid w:val="00B9123A"/>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BF748B"/>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4910"/>
    <w:rsid w:val="00C952A2"/>
    <w:rsid w:val="00C963D3"/>
    <w:rsid w:val="00CA0B50"/>
    <w:rsid w:val="00CA1802"/>
    <w:rsid w:val="00CA6E99"/>
    <w:rsid w:val="00CB262C"/>
    <w:rsid w:val="00CB2CBB"/>
    <w:rsid w:val="00CB3EB6"/>
    <w:rsid w:val="00CB7283"/>
    <w:rsid w:val="00CB7CAC"/>
    <w:rsid w:val="00CC2960"/>
    <w:rsid w:val="00CC467D"/>
    <w:rsid w:val="00CC5051"/>
    <w:rsid w:val="00CC5299"/>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E7D64"/>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2F40"/>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094A"/>
    <w:rsid w:val="00DC2A3F"/>
    <w:rsid w:val="00DC2BEC"/>
    <w:rsid w:val="00DC2FDB"/>
    <w:rsid w:val="00DC3089"/>
    <w:rsid w:val="00DC38CC"/>
    <w:rsid w:val="00DC4420"/>
    <w:rsid w:val="00DC6681"/>
    <w:rsid w:val="00DD00A3"/>
    <w:rsid w:val="00DD01DA"/>
    <w:rsid w:val="00DD0802"/>
    <w:rsid w:val="00DD0B2C"/>
    <w:rsid w:val="00DD19C6"/>
    <w:rsid w:val="00DD2E11"/>
    <w:rsid w:val="00DD45A0"/>
    <w:rsid w:val="00DD4E68"/>
    <w:rsid w:val="00DD526C"/>
    <w:rsid w:val="00DD59B5"/>
    <w:rsid w:val="00DD6923"/>
    <w:rsid w:val="00DD7AD7"/>
    <w:rsid w:val="00DE03AF"/>
    <w:rsid w:val="00DE097E"/>
    <w:rsid w:val="00DE121C"/>
    <w:rsid w:val="00DE3E6A"/>
    <w:rsid w:val="00DE475E"/>
    <w:rsid w:val="00DE6633"/>
    <w:rsid w:val="00DF056D"/>
    <w:rsid w:val="00DF4D51"/>
    <w:rsid w:val="00DF626B"/>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92D"/>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87EB8"/>
    <w:rsid w:val="00E909F0"/>
    <w:rsid w:val="00E90B4B"/>
    <w:rsid w:val="00E90D47"/>
    <w:rsid w:val="00E91BE6"/>
    <w:rsid w:val="00E92DA7"/>
    <w:rsid w:val="00E93993"/>
    <w:rsid w:val="00E950C0"/>
    <w:rsid w:val="00E9597C"/>
    <w:rsid w:val="00EA0879"/>
    <w:rsid w:val="00EA0913"/>
    <w:rsid w:val="00EA3FCB"/>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00A"/>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24F7"/>
    <w:rsid w:val="00FD36C5"/>
    <w:rsid w:val="00FD5B6F"/>
    <w:rsid w:val="00FD6126"/>
    <w:rsid w:val="00FD6310"/>
    <w:rsid w:val="00FD719B"/>
    <w:rsid w:val="00FD7696"/>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14</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cp:lastModifiedBy>
  <cp:revision>34</cp:revision>
  <cp:lastPrinted>2020-06-12T01:43:00Z</cp:lastPrinted>
  <dcterms:created xsi:type="dcterms:W3CDTF">2023-07-14T09:19:00Z</dcterms:created>
  <dcterms:modified xsi:type="dcterms:W3CDTF">2023-11-15T00:25:00Z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