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E6336">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Prrafode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untrue since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081E7A" w:rsidRDefault="00806382" w:rsidP="00806382">
      <w:pPr>
        <w:pStyle w:val="Prrafodelista"/>
        <w:numPr>
          <w:ilvl w:val="0"/>
          <w:numId w:val="15"/>
        </w:numPr>
        <w:ind w:left="425" w:hanging="357"/>
        <w:jc w:val="both"/>
        <w:rPr>
          <w:rFonts w:ascii="Avenir Next" w:hAnsi="Avenir Next" w:cs="Arial"/>
          <w:sz w:val="22"/>
          <w:szCs w:val="22"/>
          <w:highlight w:val="yellow"/>
        </w:rPr>
      </w:pPr>
      <w:r w:rsidRPr="00081E7A">
        <w:rPr>
          <w:rFonts w:ascii="Avenir Next" w:hAnsi="Avenir Next" w:cs="Arial"/>
          <w:sz w:val="22"/>
          <w:szCs w:val="22"/>
          <w:highlight w:val="yellow"/>
        </w:rPr>
        <w:t xml:space="preserve">This statement is true, although the word </w:t>
      </w:r>
      <w:r w:rsidR="00823AB4" w:rsidRPr="00081E7A">
        <w:rPr>
          <w:rFonts w:ascii="Avenir Next" w:hAnsi="Avenir Next" w:cs="Arial"/>
          <w:sz w:val="22"/>
          <w:szCs w:val="22"/>
          <w:highlight w:val="yellow"/>
        </w:rPr>
        <w:t>“</w:t>
      </w:r>
      <w:r w:rsidRPr="00081E7A">
        <w:rPr>
          <w:rFonts w:ascii="Avenir Next" w:hAnsi="Avenir Next" w:cs="Arial"/>
          <w:sz w:val="22"/>
          <w:szCs w:val="22"/>
          <w:highlight w:val="yellow"/>
        </w:rPr>
        <w:t>bankruptcy</w:t>
      </w:r>
      <w:r w:rsidR="00823AB4" w:rsidRPr="00081E7A">
        <w:rPr>
          <w:rFonts w:ascii="Avenir Next" w:hAnsi="Avenir Next" w:cs="Arial"/>
          <w:sz w:val="22"/>
          <w:szCs w:val="22"/>
          <w:highlight w:val="yellow"/>
        </w:rPr>
        <w:t>”</w:t>
      </w:r>
      <w:r w:rsidRPr="00081E7A">
        <w:rPr>
          <w:rFonts w:ascii="Avenir Next" w:hAnsi="Avenir Next" w:cs="Arial"/>
          <w:sz w:val="22"/>
          <w:szCs w:val="22"/>
          <w:highlight w:val="yellow"/>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Prrafode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4E6336">
        <w:rPr>
          <w:rFonts w:ascii="Avenir Next Demi Bold" w:hAnsi="Avenir Next Demi Bold" w:cs="Arial"/>
          <w:b/>
          <w:bCs/>
          <w:sz w:val="22"/>
          <w:szCs w:val="22"/>
        </w:rPr>
        <w:t>Question 1.2</w:t>
      </w:r>
      <w:r w:rsidRPr="00DA42DA">
        <w:rPr>
          <w:rFonts w:ascii="Avenir Next Demi Bold" w:hAnsi="Avenir Next Demi Bold" w:cs="Arial"/>
          <w:b/>
          <w:bCs/>
          <w:sz w:val="22"/>
          <w:szCs w:val="22"/>
        </w:rPr>
        <w:t xml:space="preserve">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A722A2" w:rsidRDefault="001211E6" w:rsidP="001211E6">
      <w:pPr>
        <w:pStyle w:val="Prrafodelista"/>
        <w:numPr>
          <w:ilvl w:val="0"/>
          <w:numId w:val="16"/>
        </w:numPr>
        <w:ind w:left="426"/>
        <w:jc w:val="both"/>
        <w:rPr>
          <w:rFonts w:ascii="Avenir Next" w:hAnsi="Avenir Next" w:cs="Arial"/>
          <w:sz w:val="22"/>
          <w:szCs w:val="22"/>
          <w:highlight w:val="yellow"/>
        </w:rPr>
      </w:pPr>
      <w:r w:rsidRPr="00A722A2">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Prrafodelista"/>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Prrafodelista"/>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4E6336">
        <w:rPr>
          <w:rFonts w:ascii="Avenir Next Demi Bold" w:hAnsi="Avenir Next Demi Bold" w:cs="Arial"/>
          <w:b/>
          <w:bCs/>
          <w:sz w:val="22"/>
          <w:szCs w:val="22"/>
        </w:rPr>
        <w:t>Question 1.3</w:t>
      </w:r>
      <w:r w:rsidRPr="00CC5ECB">
        <w:rPr>
          <w:rFonts w:ascii="Avenir Next Demi Bold" w:hAnsi="Avenir Next Demi Bold" w:cs="Arial"/>
          <w:b/>
          <w:bCs/>
          <w:sz w:val="22"/>
          <w:szCs w:val="22"/>
        </w:rPr>
        <w:t xml:space="preserve">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46C35" w:rsidRDefault="000977DC" w:rsidP="000977DC">
      <w:pPr>
        <w:pStyle w:val="Prrafodelista"/>
        <w:numPr>
          <w:ilvl w:val="0"/>
          <w:numId w:val="21"/>
        </w:numPr>
        <w:ind w:left="426"/>
        <w:jc w:val="both"/>
        <w:rPr>
          <w:rFonts w:ascii="Avenir Next" w:eastAsiaTheme="minorHAnsi" w:hAnsi="Avenir Next" w:cs="Arial"/>
          <w:sz w:val="22"/>
          <w:szCs w:val="22"/>
          <w:highlight w:val="yellow"/>
          <w:lang w:val="en-GB"/>
        </w:rPr>
      </w:pPr>
      <w:r w:rsidRPr="00D46C3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4E6336">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Prrafodelista"/>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Prrafodelista"/>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757D6A">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Prrafodelista"/>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Pr="004E6336" w:rsidRDefault="00692852" w:rsidP="008071D5">
      <w:pPr>
        <w:jc w:val="both"/>
        <w:rPr>
          <w:rFonts w:ascii="Avenir Next" w:eastAsia="Calibri" w:hAnsi="Avenir Next" w:cs="Arial"/>
          <w:sz w:val="22"/>
          <w:szCs w:val="22"/>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4E6336">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Prrafodelista"/>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831877" w:rsidRDefault="006514CD" w:rsidP="006514CD">
      <w:pPr>
        <w:pStyle w:val="Prrafodelista"/>
        <w:numPr>
          <w:ilvl w:val="0"/>
          <w:numId w:val="19"/>
        </w:numPr>
        <w:ind w:left="425" w:hanging="357"/>
        <w:jc w:val="both"/>
        <w:rPr>
          <w:rFonts w:ascii="Avenir Next" w:hAnsi="Avenir Next" w:cs="Arial"/>
          <w:sz w:val="22"/>
          <w:szCs w:val="22"/>
          <w:highlight w:val="yellow"/>
        </w:rPr>
      </w:pPr>
      <w:r w:rsidRPr="00831877">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Prrafodelista"/>
        <w:rPr>
          <w:rFonts w:ascii="Avenir Next" w:hAnsi="Avenir Next" w:cs="Arial"/>
          <w:sz w:val="22"/>
          <w:szCs w:val="22"/>
        </w:rPr>
      </w:pPr>
    </w:p>
    <w:p w14:paraId="78CB7E14" w14:textId="77777777" w:rsidR="006514CD" w:rsidRPr="00CC5ECB" w:rsidRDefault="006514CD" w:rsidP="006514CD">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Prrafodelista"/>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4E6336">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Prrafodelista"/>
        <w:rPr>
          <w:rFonts w:ascii="Avenir Next" w:eastAsiaTheme="minorHAnsi" w:hAnsi="Avenir Next" w:cs="Arial"/>
          <w:sz w:val="22"/>
          <w:szCs w:val="22"/>
          <w:lang w:val="en-GB"/>
        </w:rPr>
      </w:pPr>
    </w:p>
    <w:p w14:paraId="02BB2BDB"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Prrafodelista"/>
        <w:rPr>
          <w:rFonts w:ascii="Avenir Next" w:eastAsiaTheme="minorHAnsi" w:hAnsi="Avenir Next" w:cs="Arial"/>
          <w:sz w:val="22"/>
          <w:szCs w:val="22"/>
          <w:lang w:val="en-GB"/>
        </w:rPr>
      </w:pPr>
    </w:p>
    <w:p w14:paraId="25D835A2" w14:textId="77777777" w:rsidR="00D761ED" w:rsidRDefault="00D761ED" w:rsidP="00D761ED">
      <w:pPr>
        <w:pStyle w:val="Prrafodelista"/>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757D6A">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3E62368B" w14:textId="77777777" w:rsidR="00757D6A" w:rsidRPr="00757D6A" w:rsidRDefault="00757D6A" w:rsidP="00757D6A">
      <w:pPr>
        <w:pStyle w:val="Prrafodelista"/>
        <w:rPr>
          <w:rFonts w:ascii="Avenir Next" w:eastAsiaTheme="minorHAnsi" w:hAnsi="Avenir Next" w:cs="Arial"/>
          <w:sz w:val="22"/>
          <w:szCs w:val="22"/>
          <w:highlight w:val="yellow"/>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4E6336">
        <w:rPr>
          <w:rFonts w:ascii="Avenir Next Demi Bold" w:hAnsi="Avenir Next Demi Bold" w:cs="Arial"/>
          <w:b/>
          <w:bCs/>
          <w:sz w:val="22"/>
          <w:szCs w:val="22"/>
        </w:rPr>
        <w:t>Question 1.7</w:t>
      </w:r>
      <w:r w:rsidRPr="00AE4D6F">
        <w:rPr>
          <w:rFonts w:ascii="Avenir Next Demi Bold" w:hAnsi="Avenir Next Demi Bold" w:cs="Arial"/>
          <w:b/>
          <w:bCs/>
          <w:sz w:val="22"/>
          <w:szCs w:val="22"/>
        </w:rPr>
        <w:t xml:space="preserve">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Prrafodelista"/>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572FF0" w:rsidRDefault="00AD76EF" w:rsidP="00AD76EF">
      <w:pPr>
        <w:pStyle w:val="Prrafodelista"/>
        <w:numPr>
          <w:ilvl w:val="0"/>
          <w:numId w:val="17"/>
        </w:numPr>
        <w:ind w:left="426"/>
        <w:jc w:val="both"/>
        <w:rPr>
          <w:rFonts w:ascii="Avenir Next" w:hAnsi="Avenir Next" w:cs="Arial"/>
          <w:sz w:val="22"/>
          <w:szCs w:val="22"/>
          <w:highlight w:val="yellow"/>
        </w:rPr>
      </w:pPr>
      <w:r w:rsidRPr="00572FF0">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4E6336">
        <w:rPr>
          <w:rFonts w:ascii="Avenir Next Demi Bold" w:hAnsi="Avenir Next Demi Bold" w:cs="Arial"/>
          <w:b/>
          <w:bCs/>
          <w:sz w:val="22"/>
          <w:szCs w:val="22"/>
        </w:rPr>
        <w:t>Question 1.8</w:t>
      </w:r>
      <w:r w:rsidRPr="00AE4D6F">
        <w:rPr>
          <w:rFonts w:ascii="Avenir Next Demi Bold" w:hAnsi="Avenir Next Demi Bold" w:cs="Arial"/>
          <w:b/>
          <w:bCs/>
          <w:sz w:val="22"/>
          <w:szCs w:val="22"/>
        </w:rPr>
        <w:t xml:space="preserve">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A42DA" w:rsidRDefault="008E5941" w:rsidP="008E5941">
      <w:pPr>
        <w:pStyle w:val="Prrafodelista"/>
        <w:numPr>
          <w:ilvl w:val="0"/>
          <w:numId w:val="22"/>
        </w:numPr>
        <w:ind w:left="426"/>
        <w:jc w:val="both"/>
        <w:rPr>
          <w:rFonts w:ascii="Avenir Next" w:eastAsiaTheme="minorHAnsi" w:hAnsi="Avenir Next" w:cs="Arial"/>
          <w:sz w:val="22"/>
          <w:szCs w:val="22"/>
          <w:lang w:val="en-GB"/>
        </w:rPr>
      </w:pPr>
      <w:r w:rsidRPr="00572FF0">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r w:rsidRPr="00DA42DA">
        <w:rPr>
          <w:rFonts w:ascii="Avenir Next" w:eastAsiaTheme="minorHAnsi" w:hAnsi="Avenir Next" w:cs="Arial"/>
          <w:sz w:val="22"/>
          <w:szCs w:val="22"/>
          <w:lang w:val="en-GB"/>
        </w:rPr>
        <w:t>.</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E6336" w:rsidRDefault="007F21A1" w:rsidP="008071D5">
      <w:pPr>
        <w:autoSpaceDE w:val="0"/>
        <w:autoSpaceDN w:val="0"/>
        <w:adjustRightInd w:val="0"/>
        <w:jc w:val="both"/>
        <w:rPr>
          <w:rFonts w:ascii="Avenir Next" w:hAnsi="Avenir Next" w:cs="Arial"/>
          <w:sz w:val="22"/>
          <w:szCs w:val="22"/>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E6336">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831877" w:rsidRDefault="009661DE" w:rsidP="009661DE">
      <w:pPr>
        <w:pStyle w:val="Prrafodelista"/>
        <w:numPr>
          <w:ilvl w:val="0"/>
          <w:numId w:val="23"/>
        </w:numPr>
        <w:ind w:left="426"/>
        <w:jc w:val="both"/>
        <w:rPr>
          <w:rFonts w:ascii="Avenir Next" w:hAnsi="Avenir Next" w:cs="Arial"/>
          <w:sz w:val="22"/>
          <w:szCs w:val="22"/>
          <w:highlight w:val="yellow"/>
        </w:rPr>
      </w:pPr>
      <w:r w:rsidRPr="00831877">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Prrafodelista"/>
        <w:rPr>
          <w:rFonts w:ascii="Avenir Next" w:hAnsi="Avenir Next" w:cs="Arial"/>
          <w:sz w:val="22"/>
          <w:szCs w:val="22"/>
        </w:rPr>
      </w:pPr>
    </w:p>
    <w:p w14:paraId="78182C5D" w14:textId="546DA5EC" w:rsidR="004F3F1F" w:rsidRPr="004F3F1F" w:rsidRDefault="009661DE" w:rsidP="004F3F1F">
      <w:pPr>
        <w:pStyle w:val="Prrafodelista"/>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4E6336">
        <w:rPr>
          <w:rFonts w:ascii="Avenir Next Demi Bold" w:hAnsi="Avenir Next Demi Bold" w:cs="Arial"/>
          <w:b/>
          <w:bCs/>
          <w:sz w:val="22"/>
          <w:szCs w:val="22"/>
        </w:rPr>
        <w:t>Question 1.10</w:t>
      </w:r>
      <w:r w:rsidRPr="009521C5">
        <w:rPr>
          <w:rFonts w:ascii="Avenir Next Demi Bold" w:hAnsi="Avenir Next Demi Bold" w:cs="Arial"/>
          <w:b/>
          <w:bCs/>
          <w:sz w:val="22"/>
          <w:szCs w:val="22"/>
        </w:rPr>
        <w:t xml:space="preserve">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Prrafode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Prrafodelista"/>
        <w:numPr>
          <w:ilvl w:val="0"/>
          <w:numId w:val="24"/>
        </w:numPr>
        <w:ind w:left="426"/>
        <w:jc w:val="both"/>
        <w:rPr>
          <w:rFonts w:ascii="Avenir Next" w:hAnsi="Avenir Next" w:cs="Arial"/>
          <w:sz w:val="22"/>
          <w:szCs w:val="22"/>
        </w:rPr>
      </w:pPr>
      <w:r w:rsidRPr="00A722A2">
        <w:rPr>
          <w:rFonts w:ascii="Avenir Next" w:hAnsi="Avenir Next" w:cs="Arial"/>
          <w:sz w:val="22"/>
          <w:szCs w:val="22"/>
          <w:highlight w:val="yellow"/>
        </w:rPr>
        <w:t xml:space="preserve">This statement is untrue because universalism corresponds well to </w:t>
      </w:r>
      <w:proofErr w:type="spellStart"/>
      <w:r w:rsidRPr="00A722A2">
        <w:rPr>
          <w:rFonts w:ascii="Avenir Next" w:hAnsi="Avenir Next" w:cs="Arial"/>
          <w:sz w:val="22"/>
          <w:szCs w:val="22"/>
          <w:highlight w:val="yellow"/>
        </w:rPr>
        <w:t>globali</w:t>
      </w:r>
      <w:r w:rsidR="00142E15" w:rsidRPr="00A722A2">
        <w:rPr>
          <w:rFonts w:ascii="Avenir Next" w:hAnsi="Avenir Next" w:cs="Arial"/>
          <w:sz w:val="22"/>
          <w:szCs w:val="22"/>
          <w:highlight w:val="yellow"/>
        </w:rPr>
        <w:t>s</w:t>
      </w:r>
      <w:r w:rsidRPr="00A722A2">
        <w:rPr>
          <w:rFonts w:ascii="Avenir Next" w:hAnsi="Avenir Next" w:cs="Arial"/>
          <w:sz w:val="22"/>
          <w:szCs w:val="22"/>
          <w:highlight w:val="yellow"/>
        </w:rPr>
        <w:t>ation</w:t>
      </w:r>
      <w:proofErr w:type="spellEnd"/>
      <w:r w:rsidRPr="00A722A2">
        <w:rPr>
          <w:rFonts w:ascii="Avenir Next" w:hAnsi="Avenir Next" w:cs="Arial"/>
          <w:sz w:val="22"/>
          <w:szCs w:val="22"/>
          <w:highlight w:val="yellow"/>
        </w:rPr>
        <w:t xml:space="preserve"> and opponents of universalism are more concerned with the impacts of universalism upon domestic markets</w:t>
      </w:r>
      <w:r w:rsidRPr="00DA42DA">
        <w:rPr>
          <w:rFonts w:ascii="Avenir Next" w:hAnsi="Avenir Next" w:cs="Arial"/>
          <w:sz w:val="22"/>
          <w:szCs w:val="22"/>
        </w:rPr>
        <w:t xml:space="preserve">.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Prrafode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Prrafodelista"/>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371DCE" w:rsidRDefault="00DF75F8" w:rsidP="00692852">
      <w:pPr>
        <w:jc w:val="both"/>
        <w:rPr>
          <w:rFonts w:ascii="Avenir Next Demi Bold" w:hAnsi="Avenir Next Demi Bold" w:cs="Arial"/>
          <w:b/>
          <w:bCs/>
          <w:sz w:val="22"/>
          <w:szCs w:val="22"/>
          <w:lang w:val="en-GB"/>
        </w:rPr>
      </w:pPr>
      <w:r w:rsidRPr="00371DCE">
        <w:rPr>
          <w:rFonts w:ascii="Avenir Next Demi Bold" w:hAnsi="Avenir Next Demi Bold" w:cs="Arial"/>
          <w:b/>
          <w:bCs/>
          <w:sz w:val="22"/>
          <w:szCs w:val="22"/>
          <w:lang w:val="en-GB"/>
        </w:rPr>
        <w:t>QUESTION 2</w:t>
      </w:r>
      <w:r w:rsidR="00962045" w:rsidRPr="00371DCE">
        <w:rPr>
          <w:rFonts w:ascii="Avenir Next Demi Bold" w:hAnsi="Avenir Next Demi Bold" w:cs="Arial"/>
          <w:b/>
          <w:bCs/>
          <w:sz w:val="22"/>
          <w:szCs w:val="22"/>
          <w:lang w:val="en-GB"/>
        </w:rPr>
        <w:t xml:space="preserve"> (direct questions) [10 marks] </w:t>
      </w:r>
    </w:p>
    <w:p w14:paraId="620F47E2" w14:textId="77777777" w:rsidR="00962045" w:rsidRPr="00371DCE"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371DCE" w:rsidRDefault="002C13C8" w:rsidP="00692852">
      <w:pPr>
        <w:ind w:left="720" w:hanging="720"/>
        <w:jc w:val="both"/>
        <w:rPr>
          <w:rFonts w:ascii="Avenir Next Demi Bold" w:hAnsi="Avenir Next Demi Bold" w:cs="Arial"/>
          <w:b/>
          <w:bCs/>
          <w:sz w:val="22"/>
          <w:szCs w:val="22"/>
          <w:lang w:val="en-GB"/>
        </w:rPr>
      </w:pPr>
      <w:r w:rsidRPr="00371DCE">
        <w:rPr>
          <w:rFonts w:ascii="Avenir Next Demi Bold" w:hAnsi="Avenir Next Demi Bold" w:cs="Arial"/>
          <w:b/>
          <w:bCs/>
          <w:sz w:val="22"/>
          <w:szCs w:val="22"/>
          <w:lang w:val="en-GB"/>
        </w:rPr>
        <w:t xml:space="preserve">Question </w:t>
      </w:r>
      <w:r w:rsidR="00962045" w:rsidRPr="00371DCE">
        <w:rPr>
          <w:rFonts w:ascii="Avenir Next Demi Bold" w:hAnsi="Avenir Next Demi Bold" w:cs="Arial"/>
          <w:b/>
          <w:bCs/>
          <w:sz w:val="22"/>
          <w:szCs w:val="22"/>
          <w:lang w:val="en-GB"/>
        </w:rPr>
        <w:t>2.1</w:t>
      </w:r>
      <w:r w:rsidR="00962045" w:rsidRPr="00371DCE">
        <w:rPr>
          <w:rFonts w:ascii="Avenir Next Demi Bold" w:hAnsi="Avenir Next Demi Bold" w:cs="Arial"/>
          <w:b/>
          <w:bCs/>
          <w:sz w:val="22"/>
          <w:szCs w:val="22"/>
          <w:lang w:val="en-GB"/>
        </w:rPr>
        <w:tab/>
      </w:r>
      <w:r w:rsidR="00DE03AF" w:rsidRPr="00371DCE">
        <w:rPr>
          <w:rFonts w:ascii="Avenir Next Demi Bold" w:hAnsi="Avenir Next Demi Bold" w:cs="Arial"/>
          <w:b/>
          <w:bCs/>
          <w:sz w:val="22"/>
          <w:szCs w:val="22"/>
          <w:lang w:val="en-GB"/>
        </w:rPr>
        <w:t>[</w:t>
      </w:r>
      <w:r w:rsidR="00D17FDC" w:rsidRPr="00371DCE">
        <w:rPr>
          <w:rFonts w:ascii="Avenir Next Demi Bold" w:hAnsi="Avenir Next Demi Bold" w:cs="Arial"/>
          <w:b/>
          <w:bCs/>
          <w:sz w:val="22"/>
          <w:szCs w:val="22"/>
          <w:lang w:val="en-GB"/>
        </w:rPr>
        <w:t>m</w:t>
      </w:r>
      <w:r w:rsidR="00DE03AF" w:rsidRPr="00371DCE">
        <w:rPr>
          <w:rFonts w:ascii="Avenir Next Demi Bold" w:hAnsi="Avenir Next Demi Bold" w:cs="Arial"/>
          <w:b/>
          <w:bCs/>
          <w:sz w:val="22"/>
          <w:szCs w:val="22"/>
          <w:lang w:val="en-GB"/>
        </w:rPr>
        <w:t xml:space="preserve">aximum </w:t>
      </w:r>
      <w:r w:rsidR="00567AD7" w:rsidRPr="00371DCE">
        <w:rPr>
          <w:rFonts w:ascii="Avenir Next Demi Bold" w:hAnsi="Avenir Next Demi Bold" w:cs="Arial"/>
          <w:b/>
          <w:bCs/>
          <w:sz w:val="22"/>
          <w:szCs w:val="22"/>
          <w:lang w:val="en-GB"/>
        </w:rPr>
        <w:t>3</w:t>
      </w:r>
      <w:r w:rsidR="00DE03AF" w:rsidRPr="00371DCE">
        <w:rPr>
          <w:rFonts w:ascii="Avenir Next Demi Bold" w:hAnsi="Avenir Next Demi Bold" w:cs="Arial"/>
          <w:b/>
          <w:bCs/>
          <w:sz w:val="22"/>
          <w:szCs w:val="22"/>
          <w:lang w:val="en-GB"/>
        </w:rPr>
        <w:t xml:space="preserve"> marks] </w:t>
      </w:r>
    </w:p>
    <w:p w14:paraId="36EB02DF" w14:textId="77777777" w:rsidR="002C13C8" w:rsidRPr="00371DCE" w:rsidRDefault="002C13C8" w:rsidP="00692852">
      <w:pPr>
        <w:ind w:left="720" w:hanging="720"/>
        <w:jc w:val="both"/>
        <w:rPr>
          <w:rFonts w:ascii="Avenir Next" w:hAnsi="Avenir Next" w:cs="Arial"/>
          <w:sz w:val="22"/>
          <w:szCs w:val="22"/>
          <w:lang w:val="en-GB"/>
        </w:rPr>
      </w:pPr>
    </w:p>
    <w:p w14:paraId="788D5A77" w14:textId="77777777" w:rsidR="00616E52" w:rsidRPr="00371DCE" w:rsidRDefault="00616E52" w:rsidP="00616E52">
      <w:pPr>
        <w:jc w:val="both"/>
        <w:rPr>
          <w:rFonts w:ascii="Avenir Next" w:hAnsi="Avenir Next" w:cs="Arial"/>
          <w:sz w:val="22"/>
          <w:szCs w:val="22"/>
          <w:lang w:val="en-GB"/>
        </w:rPr>
      </w:pPr>
      <w:r w:rsidRPr="00371DCE">
        <w:rPr>
          <w:rFonts w:ascii="Avenir Next" w:hAnsi="Avenir Next" w:cs="Arial"/>
          <w:sz w:val="22"/>
          <w:szCs w:val="22"/>
          <w:lang w:val="en-GB"/>
        </w:rPr>
        <w:t xml:space="preserve">Briefly discuss and compare countries whose insolvency law systems have historical roots in civil law with countries whose insolvency law systems have historical roots in English law. </w:t>
      </w:r>
    </w:p>
    <w:p w14:paraId="14448419" w14:textId="77777777" w:rsidR="00DA42DA" w:rsidRPr="00371DCE" w:rsidRDefault="00DA42DA" w:rsidP="00692852">
      <w:pPr>
        <w:jc w:val="both"/>
        <w:rPr>
          <w:rFonts w:ascii="Avenir Next" w:hAnsi="Avenir Next" w:cs="Arial"/>
          <w:sz w:val="22"/>
          <w:szCs w:val="22"/>
          <w:lang w:val="en-GB"/>
        </w:rPr>
      </w:pPr>
    </w:p>
    <w:p w14:paraId="6DDC2104" w14:textId="743F56C2" w:rsidR="005A776E" w:rsidRPr="00371DCE" w:rsidRDefault="000458CE" w:rsidP="005A776E">
      <w:pPr>
        <w:jc w:val="both"/>
        <w:rPr>
          <w:rFonts w:ascii="Avenir Next" w:hAnsi="Avenir Next" w:cs="Arial"/>
          <w:sz w:val="22"/>
          <w:szCs w:val="22"/>
          <w:lang w:val="en-GB"/>
        </w:rPr>
      </w:pPr>
      <w:r w:rsidRPr="00371DCE">
        <w:rPr>
          <w:rFonts w:ascii="Avenir Next" w:hAnsi="Avenir Next" w:cs="Arial"/>
          <w:sz w:val="22"/>
          <w:szCs w:val="22"/>
          <w:lang w:val="en-GB"/>
        </w:rPr>
        <w:t xml:space="preserve">The insolvency law systems that have historical roots in civil law tends to be codified (such as the Argentinian Bankruptcy Law, the Dutch Insolvency </w:t>
      </w:r>
      <w:proofErr w:type="gramStart"/>
      <w:r w:rsidRPr="00371DCE">
        <w:rPr>
          <w:rFonts w:ascii="Avenir Next" w:hAnsi="Avenir Next" w:cs="Arial"/>
          <w:sz w:val="22"/>
          <w:szCs w:val="22"/>
          <w:lang w:val="en-GB"/>
        </w:rPr>
        <w:t>Law</w:t>
      </w:r>
      <w:proofErr w:type="gramEnd"/>
      <w:r w:rsidRPr="00371DCE">
        <w:rPr>
          <w:rFonts w:ascii="Avenir Next" w:hAnsi="Avenir Next" w:cs="Arial"/>
          <w:sz w:val="22"/>
          <w:szCs w:val="22"/>
          <w:lang w:val="en-GB"/>
        </w:rPr>
        <w:t xml:space="preserve"> and the French Insolvency Law) while the insolvency law systems that have historical roots in English Law tends to attribute a greater value to the precedent (for instance, under English law the precedents play a very relevant role). </w:t>
      </w:r>
      <w:r w:rsidR="00BB51A5" w:rsidRPr="00371DCE">
        <w:rPr>
          <w:rFonts w:ascii="Avenir Next" w:hAnsi="Avenir Next" w:cs="Arial"/>
          <w:sz w:val="22"/>
          <w:szCs w:val="22"/>
          <w:lang w:val="en-GB"/>
        </w:rPr>
        <w:t xml:space="preserve">This also explained why in insolvency law systems </w:t>
      </w:r>
      <w:r w:rsidR="005A776E" w:rsidRPr="00371DCE">
        <w:rPr>
          <w:rFonts w:ascii="Avenir Next" w:hAnsi="Avenir Next" w:cs="Arial"/>
          <w:sz w:val="22"/>
          <w:szCs w:val="22"/>
          <w:lang w:val="en-GB"/>
        </w:rPr>
        <w:t>with historical roots in English Law,</w:t>
      </w:r>
      <w:r w:rsidR="00BB51A5" w:rsidRPr="00371DCE">
        <w:rPr>
          <w:rFonts w:ascii="Avenir Next" w:hAnsi="Avenir Next" w:cs="Arial"/>
          <w:sz w:val="22"/>
          <w:szCs w:val="22"/>
          <w:lang w:val="en-GB"/>
        </w:rPr>
        <w:t xml:space="preserve"> courts have more discretion to handle the proceedings and to apply the law than the courts belonging to an insolvency law system which roots in civil law. Moreover, </w:t>
      </w:r>
      <w:r w:rsidRPr="00371DCE">
        <w:rPr>
          <w:rFonts w:ascii="Avenir Next" w:hAnsi="Avenir Next" w:cs="Arial"/>
          <w:sz w:val="22"/>
          <w:szCs w:val="22"/>
          <w:lang w:val="en-GB"/>
        </w:rPr>
        <w:t>the ins</w:t>
      </w:r>
      <w:r w:rsidR="009205B4" w:rsidRPr="00371DCE">
        <w:rPr>
          <w:rFonts w:ascii="Avenir Next" w:hAnsi="Avenir Next" w:cs="Arial"/>
          <w:sz w:val="22"/>
          <w:szCs w:val="22"/>
          <w:lang w:val="en-GB"/>
        </w:rPr>
        <w:t>olvency law systems with historical roots in civil law al</w:t>
      </w:r>
      <w:r w:rsidR="00BB51A5" w:rsidRPr="00371DCE">
        <w:rPr>
          <w:rFonts w:ascii="Avenir Next" w:hAnsi="Avenir Next" w:cs="Arial"/>
          <w:sz w:val="22"/>
          <w:szCs w:val="22"/>
          <w:lang w:val="en-GB"/>
        </w:rPr>
        <w:t>s</w:t>
      </w:r>
      <w:r w:rsidR="009205B4" w:rsidRPr="00371DCE">
        <w:rPr>
          <w:rFonts w:ascii="Avenir Next" w:hAnsi="Avenir Next" w:cs="Arial"/>
          <w:sz w:val="22"/>
          <w:szCs w:val="22"/>
          <w:lang w:val="en-GB"/>
        </w:rPr>
        <w:t>o tends to unify legislation applicable to insolvency proceedings</w:t>
      </w:r>
      <w:r w:rsidR="00C210D1" w:rsidRPr="00371DCE">
        <w:rPr>
          <w:rFonts w:ascii="Avenir Next" w:hAnsi="Avenir Next" w:cs="Arial"/>
          <w:sz w:val="22"/>
          <w:szCs w:val="22"/>
          <w:lang w:val="en-GB"/>
        </w:rPr>
        <w:t xml:space="preserve"> while insolvency law systems with historical roots in English Law tend to fragment the insolvency law</w:t>
      </w:r>
      <w:r w:rsidR="009205B4" w:rsidRPr="00371DCE">
        <w:rPr>
          <w:rFonts w:ascii="Avenir Next" w:hAnsi="Avenir Next" w:cs="Arial"/>
          <w:sz w:val="22"/>
          <w:szCs w:val="22"/>
          <w:lang w:val="en-GB"/>
        </w:rPr>
        <w:t xml:space="preserve">. </w:t>
      </w:r>
      <w:r w:rsidR="00BB51A5" w:rsidRPr="00371DCE">
        <w:rPr>
          <w:rFonts w:ascii="Avenir Next" w:hAnsi="Avenir Next" w:cs="Arial"/>
          <w:sz w:val="22"/>
          <w:szCs w:val="22"/>
          <w:lang w:val="en-GB"/>
        </w:rPr>
        <w:t>W</w:t>
      </w:r>
      <w:r w:rsidR="005E510E" w:rsidRPr="00371DCE">
        <w:rPr>
          <w:rFonts w:ascii="Avenir Next" w:hAnsi="Avenir Next" w:cs="Arial"/>
          <w:sz w:val="22"/>
          <w:szCs w:val="22"/>
          <w:lang w:val="en-GB"/>
        </w:rPr>
        <w:t xml:space="preserve">ith respect to inspectable transactions carried out by the debtor, in the insolvency law systems with historical roots in civil law the concept of voidable contracts developed from the </w:t>
      </w:r>
      <w:proofErr w:type="spellStart"/>
      <w:r w:rsidR="005E510E" w:rsidRPr="00371DCE">
        <w:rPr>
          <w:rFonts w:ascii="Avenir Next" w:hAnsi="Avenir Next" w:cs="Arial"/>
          <w:i/>
          <w:iCs/>
          <w:sz w:val="22"/>
          <w:szCs w:val="22"/>
          <w:lang w:val="en-GB"/>
        </w:rPr>
        <w:t>actio</w:t>
      </w:r>
      <w:proofErr w:type="spellEnd"/>
      <w:r w:rsidR="005E510E" w:rsidRPr="00371DCE">
        <w:rPr>
          <w:rFonts w:ascii="Avenir Next" w:hAnsi="Avenir Next" w:cs="Arial"/>
          <w:i/>
          <w:iCs/>
          <w:sz w:val="22"/>
          <w:szCs w:val="22"/>
          <w:lang w:val="en-GB"/>
        </w:rPr>
        <w:t xml:space="preserve"> </w:t>
      </w:r>
      <w:proofErr w:type="spellStart"/>
      <w:r w:rsidR="005E510E" w:rsidRPr="00371DCE">
        <w:rPr>
          <w:rFonts w:ascii="Avenir Next" w:hAnsi="Avenir Next" w:cs="Arial"/>
          <w:i/>
          <w:iCs/>
          <w:sz w:val="22"/>
          <w:szCs w:val="22"/>
          <w:lang w:val="en-GB"/>
        </w:rPr>
        <w:t>pauliana</w:t>
      </w:r>
      <w:proofErr w:type="spellEnd"/>
      <w:r w:rsidR="005E510E" w:rsidRPr="00371DCE">
        <w:rPr>
          <w:rFonts w:ascii="Avenir Next" w:hAnsi="Avenir Next" w:cs="Arial"/>
          <w:i/>
          <w:iCs/>
          <w:sz w:val="22"/>
          <w:szCs w:val="22"/>
          <w:lang w:val="en-GB"/>
        </w:rPr>
        <w:t xml:space="preserve"> </w:t>
      </w:r>
      <w:r w:rsidR="005E510E" w:rsidRPr="00371DCE">
        <w:rPr>
          <w:rFonts w:ascii="Avenir Next" w:hAnsi="Avenir Next" w:cs="Arial"/>
          <w:sz w:val="22"/>
          <w:szCs w:val="22"/>
          <w:lang w:val="en-GB"/>
        </w:rPr>
        <w:t xml:space="preserve">and in English law such concept developed from an act of Elizabeth in the 1570. </w:t>
      </w:r>
      <w:r w:rsidR="005A776E" w:rsidRPr="00371DCE">
        <w:rPr>
          <w:rFonts w:ascii="Avenir Next" w:hAnsi="Avenir Next" w:cs="Arial"/>
          <w:sz w:val="22"/>
          <w:szCs w:val="22"/>
          <w:lang w:val="en-GB"/>
        </w:rPr>
        <w:t>Finally, with respect to securities, in insolvency law systems that have historical roots in English Law there are gloating charge while these securities are not common in insolvency law systems that have historical roots in civil law.</w:t>
      </w:r>
    </w:p>
    <w:p w14:paraId="540A6B5E" w14:textId="15DD824A" w:rsidR="000458CE" w:rsidRDefault="005A776E" w:rsidP="005A776E">
      <w:pPr>
        <w:jc w:val="both"/>
        <w:rPr>
          <w:rFonts w:ascii="Avenir Next" w:hAnsi="Avenir Next" w:cs="Arial"/>
          <w:color w:val="808080" w:themeColor="background1" w:themeShade="80"/>
          <w:sz w:val="22"/>
          <w:szCs w:val="22"/>
          <w:lang w:val="en-GB"/>
        </w:rPr>
      </w:pPr>
      <w:r w:rsidRPr="009205B4">
        <w:rPr>
          <w:rFonts w:ascii="Avenir Next" w:hAnsi="Avenir Next" w:cs="Arial"/>
          <w:sz w:val="22"/>
          <w:szCs w:val="22"/>
          <w:highlight w:val="yellow"/>
          <w:lang w:val="en-GB"/>
        </w:rPr>
        <w:t xml:space="preserve"> </w:t>
      </w:r>
    </w:p>
    <w:p w14:paraId="10614297" w14:textId="0D2CD24A" w:rsidR="00C72848" w:rsidRPr="00371DCE" w:rsidRDefault="002C13C8" w:rsidP="00692852">
      <w:pPr>
        <w:ind w:left="720" w:hanging="720"/>
        <w:jc w:val="both"/>
        <w:rPr>
          <w:rFonts w:ascii="Avenir Next Demi Bold" w:hAnsi="Avenir Next Demi Bold" w:cs="Arial"/>
          <w:b/>
          <w:bCs/>
          <w:sz w:val="22"/>
          <w:szCs w:val="22"/>
          <w:lang w:val="en-GB"/>
        </w:rPr>
      </w:pPr>
      <w:r w:rsidRPr="00371DCE">
        <w:rPr>
          <w:rFonts w:ascii="Avenir Next Demi Bold" w:hAnsi="Avenir Next Demi Bold" w:cs="Arial"/>
          <w:b/>
          <w:bCs/>
          <w:sz w:val="22"/>
          <w:szCs w:val="22"/>
          <w:lang w:val="en-GB"/>
        </w:rPr>
        <w:t xml:space="preserve">Question </w:t>
      </w:r>
      <w:r w:rsidR="00DE03AF" w:rsidRPr="00371DCE">
        <w:rPr>
          <w:rFonts w:ascii="Avenir Next Demi Bold" w:hAnsi="Avenir Next Demi Bold" w:cs="Arial"/>
          <w:b/>
          <w:bCs/>
          <w:sz w:val="22"/>
          <w:szCs w:val="22"/>
          <w:lang w:val="en-GB"/>
        </w:rPr>
        <w:t>2.2</w:t>
      </w:r>
      <w:r w:rsidR="00DE03AF" w:rsidRPr="00371DCE">
        <w:rPr>
          <w:rFonts w:ascii="Avenir Next Demi Bold" w:hAnsi="Avenir Next Demi Bold" w:cs="Arial"/>
          <w:b/>
          <w:bCs/>
          <w:sz w:val="22"/>
          <w:szCs w:val="22"/>
          <w:lang w:val="en-GB"/>
        </w:rPr>
        <w:tab/>
        <w:t>[</w:t>
      </w:r>
      <w:r w:rsidR="00D17FDC" w:rsidRPr="00371DCE">
        <w:rPr>
          <w:rFonts w:ascii="Avenir Next Demi Bold" w:hAnsi="Avenir Next Demi Bold" w:cs="Arial"/>
          <w:b/>
          <w:bCs/>
          <w:sz w:val="22"/>
          <w:szCs w:val="22"/>
          <w:lang w:val="en-GB"/>
        </w:rPr>
        <w:t>m</w:t>
      </w:r>
      <w:r w:rsidR="00DE03AF" w:rsidRPr="00371DCE">
        <w:rPr>
          <w:rFonts w:ascii="Avenir Next Demi Bold" w:hAnsi="Avenir Next Demi Bold" w:cs="Arial"/>
          <w:b/>
          <w:bCs/>
          <w:sz w:val="22"/>
          <w:szCs w:val="22"/>
          <w:lang w:val="en-GB"/>
        </w:rPr>
        <w:t xml:space="preserve">aximum </w:t>
      </w:r>
      <w:r w:rsidR="005800D0" w:rsidRPr="00371DCE">
        <w:rPr>
          <w:rFonts w:ascii="Avenir Next Demi Bold" w:hAnsi="Avenir Next Demi Bold" w:cs="Arial"/>
          <w:b/>
          <w:bCs/>
          <w:sz w:val="22"/>
          <w:szCs w:val="22"/>
          <w:lang w:val="en-GB"/>
        </w:rPr>
        <w:t>3</w:t>
      </w:r>
      <w:r w:rsidR="003A0BBE" w:rsidRPr="00371DCE">
        <w:rPr>
          <w:rFonts w:ascii="Avenir Next Demi Bold" w:hAnsi="Avenir Next Demi Bold" w:cs="Arial"/>
          <w:b/>
          <w:bCs/>
          <w:sz w:val="22"/>
          <w:szCs w:val="22"/>
          <w:lang w:val="en-GB"/>
        </w:rPr>
        <w:t xml:space="preserve"> </w:t>
      </w:r>
      <w:r w:rsidR="00DE03AF" w:rsidRPr="00371DCE">
        <w:rPr>
          <w:rFonts w:ascii="Avenir Next Demi Bold" w:hAnsi="Avenir Next Demi Bold" w:cs="Arial"/>
          <w:b/>
          <w:bCs/>
          <w:sz w:val="22"/>
          <w:szCs w:val="22"/>
          <w:lang w:val="en-GB"/>
        </w:rPr>
        <w:t xml:space="preserve">marks] </w:t>
      </w:r>
    </w:p>
    <w:p w14:paraId="1C61515B" w14:textId="77777777" w:rsidR="00C72848" w:rsidRPr="00371DCE" w:rsidRDefault="00C72848" w:rsidP="00692852">
      <w:pPr>
        <w:ind w:left="720" w:hanging="720"/>
        <w:jc w:val="both"/>
        <w:rPr>
          <w:rFonts w:ascii="Avenir Next" w:hAnsi="Avenir Next" w:cs="Arial"/>
          <w:sz w:val="22"/>
          <w:szCs w:val="22"/>
          <w:lang w:val="en-GB"/>
        </w:rPr>
      </w:pPr>
    </w:p>
    <w:p w14:paraId="6DF6A8FE" w14:textId="77777777" w:rsidR="00D5192B" w:rsidRPr="00371DCE" w:rsidRDefault="00D5192B" w:rsidP="00D5192B">
      <w:pPr>
        <w:jc w:val="both"/>
        <w:rPr>
          <w:rFonts w:ascii="Avenir Next" w:hAnsi="Avenir Next" w:cs="Arial"/>
          <w:sz w:val="22"/>
          <w:szCs w:val="22"/>
          <w:lang w:val="en-GB"/>
        </w:rPr>
      </w:pPr>
      <w:r w:rsidRPr="00371DCE">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371DCE" w:rsidRDefault="00E17BF1" w:rsidP="00692852">
      <w:pPr>
        <w:jc w:val="both"/>
        <w:rPr>
          <w:rFonts w:ascii="Avenir Next" w:hAnsi="Avenir Next" w:cs="Arial"/>
          <w:sz w:val="22"/>
          <w:szCs w:val="22"/>
          <w:lang w:val="en-GB"/>
        </w:rPr>
      </w:pPr>
    </w:p>
    <w:p w14:paraId="216D3C8D" w14:textId="3779A8C9" w:rsidR="00DA42DA" w:rsidRPr="00DA42DA" w:rsidRDefault="00E06090" w:rsidP="00DA42DA">
      <w:pPr>
        <w:jc w:val="both"/>
        <w:rPr>
          <w:rFonts w:ascii="Avenir Next" w:hAnsi="Avenir Next" w:cs="Arial"/>
          <w:color w:val="808080" w:themeColor="background1" w:themeShade="80"/>
          <w:sz w:val="22"/>
          <w:szCs w:val="22"/>
          <w:lang w:val="en-GB"/>
        </w:rPr>
      </w:pPr>
      <w:r w:rsidRPr="00371DCE">
        <w:rPr>
          <w:rFonts w:ascii="Avenir Next" w:hAnsi="Avenir Next" w:cs="Arial"/>
          <w:sz w:val="22"/>
          <w:szCs w:val="22"/>
          <w:lang w:val="en-GB"/>
        </w:rPr>
        <w:t xml:space="preserve">According to the principle of universalism, all debtor’s assets and debts worldwide should be covered in a single proceeding. Moreover, that single proceeding shall be handled by the competent Court of the only forum with jurisdiction over the case. By contrast, the principle of territorialism suggest that insolvency proceedings may be brought in every jurisdiction where the debtor’s assets are located. Therefore, there could be multiple insolvency proceedings related to the same debtor but confined to different assets according to the place (jurisdiction) where the assets are located. </w:t>
      </w:r>
      <w:r w:rsidR="00572FF0" w:rsidRPr="00371DCE">
        <w:rPr>
          <w:rFonts w:ascii="Avenir Next" w:hAnsi="Avenir Next" w:cs="Arial"/>
          <w:sz w:val="22"/>
          <w:szCs w:val="22"/>
          <w:lang w:val="en-GB"/>
        </w:rPr>
        <w:t>Finally, modified universalism implies the existence of a “main proceeding” opened in a State where the debtor has it main centre of interest (as it would occur according to the principle of universalism), but then such proceeding is supported by secondary proceeding in another State(s), which shall cooperate which each other.</w:t>
      </w:r>
      <w:r w:rsidR="00572FF0">
        <w:rPr>
          <w:rFonts w:ascii="Avenir Next" w:hAnsi="Avenir Next" w:cs="Arial"/>
          <w:sz w:val="22"/>
          <w:szCs w:val="22"/>
          <w:lang w:val="en-GB"/>
        </w:rPr>
        <w:t xml:space="preserve">  </w:t>
      </w:r>
      <w:r>
        <w:rPr>
          <w:rFonts w:ascii="Avenir Next" w:hAnsi="Avenir Next" w:cs="Arial"/>
          <w:sz w:val="22"/>
          <w:szCs w:val="22"/>
          <w:lang w:val="en-GB"/>
        </w:rPr>
        <w:t xml:space="preserve">   </w:t>
      </w:r>
      <w:r w:rsidRPr="00E06090">
        <w:rPr>
          <w:rFonts w:ascii="Avenir Next" w:hAnsi="Avenir Next" w:cs="Arial"/>
          <w:color w:val="808080" w:themeColor="background1" w:themeShade="80"/>
          <w:sz w:val="22"/>
          <w:szCs w:val="22"/>
          <w:lang w:val="en-GB"/>
        </w:rPr>
        <w:t xml:space="preserve">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371DCE" w:rsidRDefault="006208BB" w:rsidP="006208BB">
      <w:pPr>
        <w:jc w:val="both"/>
        <w:rPr>
          <w:rFonts w:ascii="Avenir Next" w:hAnsi="Avenir Next" w:cs="Arial"/>
          <w:sz w:val="22"/>
          <w:szCs w:val="22"/>
          <w:lang w:val="en-GB"/>
        </w:rPr>
      </w:pPr>
      <w:r w:rsidRPr="00371DCE">
        <w:rPr>
          <w:rFonts w:ascii="Avenir Next" w:hAnsi="Avenir Next" w:cs="Arial"/>
          <w:sz w:val="22"/>
          <w:szCs w:val="22"/>
          <w:lang w:val="en-GB"/>
        </w:rPr>
        <w:t>Briefly indicate initiatives undertaken to assist with the resolution of international insolvency issues in Latin America and discuss the differences between those initiatives.</w:t>
      </w:r>
    </w:p>
    <w:p w14:paraId="74AECCFE" w14:textId="55CEAE8E" w:rsidR="00D108FB" w:rsidRPr="00371DCE" w:rsidRDefault="00D108FB" w:rsidP="006208BB">
      <w:pPr>
        <w:jc w:val="both"/>
        <w:rPr>
          <w:rFonts w:ascii="Avenir Next" w:hAnsi="Avenir Next" w:cs="Arial"/>
          <w:sz w:val="22"/>
          <w:szCs w:val="22"/>
          <w:lang w:val="en-GB"/>
        </w:rPr>
      </w:pPr>
    </w:p>
    <w:p w14:paraId="06FD52B2" w14:textId="77777777" w:rsidR="00F03125" w:rsidRPr="00371DCE" w:rsidRDefault="00D108FB" w:rsidP="006208BB">
      <w:pPr>
        <w:jc w:val="both"/>
        <w:rPr>
          <w:rFonts w:ascii="Avenir Next" w:hAnsi="Avenir Next" w:cs="Arial"/>
          <w:sz w:val="22"/>
          <w:szCs w:val="22"/>
          <w:lang w:val="en-GB"/>
        </w:rPr>
      </w:pPr>
      <w:r w:rsidRPr="00371DCE">
        <w:rPr>
          <w:rFonts w:ascii="Avenir Next" w:hAnsi="Avenir Next" w:cs="Arial"/>
          <w:sz w:val="22"/>
          <w:szCs w:val="22"/>
          <w:lang w:val="en-GB"/>
        </w:rPr>
        <w:t xml:space="preserve">The main two initiatives undertaken in the Americas to uniformly resolve international insolvency issues are the Montevideo Treaties of 1889 and 1940 and the Bustamante Code </w:t>
      </w:r>
      <w:r w:rsidR="0020602B" w:rsidRPr="00371DCE">
        <w:rPr>
          <w:rFonts w:ascii="Avenir Next" w:hAnsi="Avenir Next" w:cs="Arial"/>
          <w:sz w:val="22"/>
          <w:szCs w:val="22"/>
          <w:lang w:val="en-GB"/>
        </w:rPr>
        <w:t xml:space="preserve">of </w:t>
      </w:r>
      <w:r w:rsidRPr="00371DCE">
        <w:rPr>
          <w:rFonts w:ascii="Avenir Next" w:hAnsi="Avenir Next" w:cs="Arial"/>
          <w:sz w:val="22"/>
          <w:szCs w:val="22"/>
          <w:lang w:val="en-GB"/>
        </w:rPr>
        <w:t>1928.</w:t>
      </w:r>
      <w:r w:rsidR="0020602B" w:rsidRPr="00371DCE">
        <w:rPr>
          <w:rFonts w:ascii="Avenir Next" w:hAnsi="Avenir Next" w:cs="Arial"/>
          <w:sz w:val="22"/>
          <w:szCs w:val="22"/>
          <w:lang w:val="en-GB"/>
        </w:rPr>
        <w:t xml:space="preserve"> There are several differences between these two initiatives. </w:t>
      </w:r>
    </w:p>
    <w:p w14:paraId="4421FD33" w14:textId="77777777" w:rsidR="00371DCE" w:rsidRDefault="00371DCE" w:rsidP="006208BB">
      <w:pPr>
        <w:jc w:val="both"/>
        <w:rPr>
          <w:rFonts w:ascii="Avenir Next" w:hAnsi="Avenir Next" w:cs="Arial"/>
          <w:sz w:val="22"/>
          <w:szCs w:val="22"/>
          <w:lang w:val="en-GB"/>
        </w:rPr>
      </w:pPr>
    </w:p>
    <w:p w14:paraId="6BC9D9F7" w14:textId="45CF7E02" w:rsidR="00D108FB" w:rsidRPr="00371DCE" w:rsidRDefault="0020602B" w:rsidP="006208BB">
      <w:pPr>
        <w:jc w:val="both"/>
        <w:rPr>
          <w:rFonts w:ascii="Avenir Next" w:hAnsi="Avenir Next" w:cs="Arial"/>
          <w:sz w:val="22"/>
          <w:szCs w:val="22"/>
          <w:lang w:val="en-GB"/>
        </w:rPr>
      </w:pPr>
      <w:r w:rsidRPr="00371DCE">
        <w:rPr>
          <w:rFonts w:ascii="Avenir Next" w:hAnsi="Avenir Next" w:cs="Arial"/>
          <w:sz w:val="22"/>
          <w:szCs w:val="22"/>
          <w:lang w:val="en-GB"/>
        </w:rPr>
        <w:t xml:space="preserve">First, with respect to the signatories. </w:t>
      </w:r>
      <w:r w:rsidR="00F03125" w:rsidRPr="00371DCE">
        <w:rPr>
          <w:rFonts w:ascii="Avenir Next" w:hAnsi="Avenir Next" w:cs="Arial"/>
          <w:sz w:val="22"/>
          <w:szCs w:val="22"/>
          <w:lang w:val="en-GB"/>
        </w:rPr>
        <w:t>O</w:t>
      </w:r>
      <w:r w:rsidRPr="00371DCE">
        <w:rPr>
          <w:rFonts w:ascii="Avenir Next" w:hAnsi="Avenir Next" w:cs="Arial"/>
          <w:sz w:val="22"/>
          <w:szCs w:val="22"/>
          <w:lang w:val="en-GB"/>
        </w:rPr>
        <w:t>n th</w:t>
      </w:r>
      <w:r w:rsidR="00F03125" w:rsidRPr="00371DCE">
        <w:rPr>
          <w:rFonts w:ascii="Avenir Next" w:hAnsi="Avenir Next" w:cs="Arial"/>
          <w:sz w:val="22"/>
          <w:szCs w:val="22"/>
          <w:lang w:val="en-GB"/>
        </w:rPr>
        <w:t xml:space="preserve">e one hand, </w:t>
      </w:r>
      <w:r w:rsidRPr="00371DCE">
        <w:rPr>
          <w:rFonts w:ascii="Avenir Next" w:hAnsi="Avenir Next" w:cs="Arial"/>
          <w:sz w:val="22"/>
          <w:szCs w:val="22"/>
          <w:lang w:val="en-GB"/>
        </w:rPr>
        <w:t xml:space="preserve">the Montevideo Treaty on International Commercial Law (1889) has been ratified by Argentina, Bolivia, Columbia, Paraguay, </w:t>
      </w:r>
      <w:proofErr w:type="gramStart"/>
      <w:r w:rsidRPr="00371DCE">
        <w:rPr>
          <w:rFonts w:ascii="Avenir Next" w:hAnsi="Avenir Next" w:cs="Arial"/>
          <w:sz w:val="22"/>
          <w:szCs w:val="22"/>
          <w:lang w:val="en-GB"/>
        </w:rPr>
        <w:t>Peru</w:t>
      </w:r>
      <w:proofErr w:type="gramEnd"/>
      <w:r w:rsidRPr="00371DCE">
        <w:rPr>
          <w:rFonts w:ascii="Avenir Next" w:hAnsi="Avenir Next" w:cs="Arial"/>
          <w:sz w:val="22"/>
          <w:szCs w:val="22"/>
          <w:lang w:val="en-GB"/>
        </w:rPr>
        <w:t xml:space="preserve"> and Uruguay. </w:t>
      </w:r>
      <w:r w:rsidR="00F03125" w:rsidRPr="00371DCE">
        <w:rPr>
          <w:rFonts w:ascii="Avenir Next" w:hAnsi="Avenir Next" w:cs="Arial"/>
          <w:sz w:val="22"/>
          <w:szCs w:val="22"/>
          <w:lang w:val="en-GB"/>
        </w:rPr>
        <w:t>However, t</w:t>
      </w:r>
      <w:r w:rsidRPr="00371DCE">
        <w:rPr>
          <w:rFonts w:ascii="Avenir Next" w:hAnsi="Avenir Next" w:cs="Arial"/>
          <w:sz w:val="22"/>
          <w:szCs w:val="22"/>
          <w:lang w:val="en-GB"/>
        </w:rPr>
        <w:t xml:space="preserve">he Montevideo Treaty of 1940 has been ratified by less signatories that its predecessor, as it has been ratified by Argentina, </w:t>
      </w:r>
      <w:proofErr w:type="gramStart"/>
      <w:r w:rsidRPr="00371DCE">
        <w:rPr>
          <w:rFonts w:ascii="Avenir Next" w:hAnsi="Avenir Next" w:cs="Arial"/>
          <w:sz w:val="22"/>
          <w:szCs w:val="22"/>
          <w:lang w:val="en-GB"/>
        </w:rPr>
        <w:t>Paraguay</w:t>
      </w:r>
      <w:proofErr w:type="gramEnd"/>
      <w:r w:rsidRPr="00371DCE">
        <w:rPr>
          <w:rFonts w:ascii="Avenir Next" w:hAnsi="Avenir Next" w:cs="Arial"/>
          <w:sz w:val="22"/>
          <w:szCs w:val="22"/>
          <w:lang w:val="en-GB"/>
        </w:rPr>
        <w:t xml:space="preserve"> and Uruguay. </w:t>
      </w:r>
      <w:r w:rsidR="00F03125" w:rsidRPr="00371DCE">
        <w:rPr>
          <w:rFonts w:ascii="Avenir Next" w:hAnsi="Avenir Next" w:cs="Arial"/>
          <w:sz w:val="22"/>
          <w:szCs w:val="22"/>
          <w:lang w:val="en-GB"/>
        </w:rPr>
        <w:t xml:space="preserve">Both Montevideo treaties have provisions related to insolvency proceedings. On the other hand, the Bustamante Code has been ratified by Bolivia, Brazil, Chile, Costa Rica, Cuba and Dominican Republic, Ecuador, El Salvador, Guatemala, </w:t>
      </w:r>
      <w:proofErr w:type="spellStart"/>
      <w:r w:rsidR="00F03125" w:rsidRPr="00371DCE">
        <w:rPr>
          <w:rFonts w:ascii="Avenir Next" w:hAnsi="Avenir Next" w:cs="Arial"/>
          <w:sz w:val="22"/>
          <w:szCs w:val="22"/>
          <w:lang w:val="en-GB"/>
        </w:rPr>
        <w:t>Haití</w:t>
      </w:r>
      <w:proofErr w:type="spellEnd"/>
      <w:r w:rsidR="00F03125" w:rsidRPr="00371DCE">
        <w:rPr>
          <w:rFonts w:ascii="Avenir Next" w:hAnsi="Avenir Next" w:cs="Arial"/>
          <w:sz w:val="22"/>
          <w:szCs w:val="22"/>
          <w:lang w:val="en-GB"/>
        </w:rPr>
        <w:t>, Honduras, Nicaragua, Panamá, Perú and Venezuela.</w:t>
      </w:r>
    </w:p>
    <w:p w14:paraId="6BC6DEEE" w14:textId="5246D0D3" w:rsidR="00F03125" w:rsidRPr="00D108FB" w:rsidRDefault="003F33F0" w:rsidP="006208BB">
      <w:pPr>
        <w:jc w:val="both"/>
        <w:rPr>
          <w:rFonts w:ascii="Avenir Next" w:hAnsi="Avenir Next" w:cs="Arial"/>
          <w:sz w:val="22"/>
          <w:szCs w:val="22"/>
          <w:lang w:val="en-GB"/>
        </w:rPr>
      </w:pPr>
      <w:r w:rsidRPr="00371DCE">
        <w:rPr>
          <w:rFonts w:ascii="Avenir Next" w:hAnsi="Avenir Next" w:cs="Arial"/>
          <w:sz w:val="22"/>
          <w:szCs w:val="22"/>
          <w:lang w:val="en-GB"/>
        </w:rPr>
        <w:lastRenderedPageBreak/>
        <w:t>Secondly, there are differences between those initiatives regarding the approach to international insolvency proceedings. In this regard, the Bustamante Code is more supportive than the Montevideo Treaties of an approach that allows for a single proceeding with universal effect throughout its region.</w:t>
      </w:r>
      <w:r>
        <w:rPr>
          <w:rFonts w:ascii="Avenir Next" w:hAnsi="Avenir Next" w:cs="Arial"/>
          <w:sz w:val="22"/>
          <w:szCs w:val="22"/>
          <w:lang w:val="en-GB"/>
        </w:rPr>
        <w:t xml:space="preserve">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371DCE" w:rsidRDefault="00DF75F8" w:rsidP="00692852">
      <w:pPr>
        <w:jc w:val="both"/>
        <w:rPr>
          <w:rFonts w:ascii="Avenir Next Demi Bold" w:hAnsi="Avenir Next Demi Bold" w:cs="Arial"/>
          <w:b/>
          <w:bCs/>
          <w:sz w:val="22"/>
          <w:szCs w:val="22"/>
          <w:lang w:val="en-GB"/>
        </w:rPr>
      </w:pPr>
      <w:r w:rsidRPr="00371DCE">
        <w:rPr>
          <w:rFonts w:ascii="Avenir Next Demi Bold" w:hAnsi="Avenir Next Demi Bold" w:cs="Arial"/>
          <w:b/>
          <w:bCs/>
          <w:sz w:val="22"/>
          <w:szCs w:val="22"/>
          <w:lang w:val="en-GB"/>
        </w:rPr>
        <w:t>QUESTION</w:t>
      </w:r>
      <w:r w:rsidR="00962045" w:rsidRPr="00371DCE">
        <w:rPr>
          <w:rFonts w:ascii="Avenir Next Demi Bold" w:hAnsi="Avenir Next Demi Bold" w:cs="Arial"/>
          <w:b/>
          <w:bCs/>
          <w:sz w:val="22"/>
          <w:szCs w:val="22"/>
          <w:lang w:val="en-GB"/>
        </w:rPr>
        <w:t xml:space="preserve"> 3 (essay-type questions) [15 marks</w:t>
      </w:r>
      <w:r w:rsidR="006A2646" w:rsidRPr="00371DCE">
        <w:rPr>
          <w:rFonts w:ascii="Avenir Next Demi Bold" w:hAnsi="Avenir Next Demi Bold" w:cs="Arial"/>
          <w:b/>
          <w:bCs/>
          <w:sz w:val="22"/>
          <w:szCs w:val="22"/>
          <w:lang w:val="en-GB"/>
        </w:rPr>
        <w:t xml:space="preserve"> in total</w:t>
      </w:r>
      <w:r w:rsidR="00962045" w:rsidRPr="00371DCE">
        <w:rPr>
          <w:rFonts w:ascii="Avenir Next Demi Bold" w:hAnsi="Avenir Next Demi Bold" w:cs="Arial"/>
          <w:b/>
          <w:bCs/>
          <w:sz w:val="22"/>
          <w:szCs w:val="22"/>
          <w:lang w:val="en-GB"/>
        </w:rPr>
        <w:t xml:space="preserve">] </w:t>
      </w:r>
    </w:p>
    <w:p w14:paraId="0D6D151E" w14:textId="2D3B870E" w:rsidR="00962045" w:rsidRPr="00371DCE" w:rsidRDefault="00962045" w:rsidP="00692852">
      <w:pPr>
        <w:jc w:val="both"/>
        <w:rPr>
          <w:rFonts w:ascii="Avenir Next Demi Bold" w:hAnsi="Avenir Next Demi Bold" w:cs="Arial"/>
          <w:b/>
          <w:bCs/>
          <w:sz w:val="22"/>
          <w:szCs w:val="22"/>
          <w:lang w:val="en-GB"/>
        </w:rPr>
      </w:pPr>
    </w:p>
    <w:p w14:paraId="4DDCEC2C" w14:textId="29A9A0A0" w:rsidR="00C550C8" w:rsidRPr="00371DCE" w:rsidRDefault="00C550C8" w:rsidP="00692852">
      <w:pPr>
        <w:ind w:left="720" w:hanging="720"/>
        <w:jc w:val="both"/>
        <w:rPr>
          <w:rFonts w:ascii="Avenir Next Demi Bold" w:hAnsi="Avenir Next Demi Bold" w:cs="Arial"/>
          <w:b/>
          <w:bCs/>
          <w:sz w:val="22"/>
          <w:szCs w:val="22"/>
          <w:lang w:val="en-GB"/>
        </w:rPr>
      </w:pPr>
      <w:r w:rsidRPr="00371DCE">
        <w:rPr>
          <w:rFonts w:ascii="Avenir Next Demi Bold" w:hAnsi="Avenir Next Demi Bold" w:cs="Arial"/>
          <w:b/>
          <w:bCs/>
          <w:sz w:val="22"/>
          <w:szCs w:val="22"/>
          <w:lang w:val="en-GB"/>
        </w:rPr>
        <w:t xml:space="preserve">Question </w:t>
      </w:r>
      <w:r w:rsidR="00807119" w:rsidRPr="00371DCE">
        <w:rPr>
          <w:rFonts w:ascii="Avenir Next Demi Bold" w:hAnsi="Avenir Next Demi Bold" w:cs="Arial"/>
          <w:b/>
          <w:bCs/>
          <w:sz w:val="22"/>
          <w:szCs w:val="22"/>
          <w:lang w:val="en-GB"/>
        </w:rPr>
        <w:t>3.1</w:t>
      </w:r>
      <w:r w:rsidRPr="00371DCE">
        <w:rPr>
          <w:rFonts w:ascii="Avenir Next Demi Bold" w:hAnsi="Avenir Next Demi Bold" w:cs="Arial"/>
          <w:b/>
          <w:bCs/>
          <w:sz w:val="22"/>
          <w:szCs w:val="22"/>
          <w:lang w:val="en-GB"/>
        </w:rPr>
        <w:t xml:space="preserve"> [</w:t>
      </w:r>
      <w:r w:rsidR="006A2646" w:rsidRPr="00371DCE">
        <w:rPr>
          <w:rFonts w:ascii="Avenir Next Demi Bold" w:hAnsi="Avenir Next Demi Bold" w:cs="Arial"/>
          <w:b/>
          <w:bCs/>
          <w:sz w:val="22"/>
          <w:szCs w:val="22"/>
          <w:lang w:val="en-GB"/>
        </w:rPr>
        <w:t>m</w:t>
      </w:r>
      <w:r w:rsidRPr="00371DCE">
        <w:rPr>
          <w:rFonts w:ascii="Avenir Next Demi Bold" w:hAnsi="Avenir Next Demi Bold" w:cs="Arial"/>
          <w:b/>
          <w:bCs/>
          <w:sz w:val="22"/>
          <w:szCs w:val="22"/>
          <w:lang w:val="en-GB"/>
        </w:rPr>
        <w:t xml:space="preserve">aximum </w:t>
      </w:r>
      <w:r w:rsidR="00C673EB" w:rsidRPr="00371DCE">
        <w:rPr>
          <w:rFonts w:ascii="Avenir Next Demi Bold" w:hAnsi="Avenir Next Demi Bold" w:cs="Arial"/>
          <w:b/>
          <w:bCs/>
          <w:sz w:val="22"/>
          <w:szCs w:val="22"/>
          <w:lang w:val="en-GB"/>
        </w:rPr>
        <w:t>7</w:t>
      </w:r>
      <w:r w:rsidRPr="00371DCE">
        <w:rPr>
          <w:rFonts w:ascii="Avenir Next Demi Bold" w:hAnsi="Avenir Next Demi Bold" w:cs="Arial"/>
          <w:b/>
          <w:bCs/>
          <w:sz w:val="22"/>
          <w:szCs w:val="22"/>
          <w:lang w:val="en-GB"/>
        </w:rPr>
        <w:t xml:space="preserve"> marks]</w:t>
      </w:r>
    </w:p>
    <w:p w14:paraId="23D3936A" w14:textId="77777777" w:rsidR="00C550C8" w:rsidRPr="00371DCE" w:rsidRDefault="00C550C8" w:rsidP="00692852">
      <w:pPr>
        <w:ind w:left="720" w:hanging="720"/>
        <w:jc w:val="both"/>
        <w:rPr>
          <w:rFonts w:ascii="Avenir Next" w:hAnsi="Avenir Next" w:cs="Arial"/>
          <w:sz w:val="22"/>
          <w:szCs w:val="22"/>
          <w:lang w:val="en-GB"/>
        </w:rPr>
      </w:pPr>
    </w:p>
    <w:p w14:paraId="2EBAB9FD" w14:textId="7D486F16" w:rsidR="003A00FE" w:rsidRPr="00371DCE" w:rsidRDefault="003A00FE" w:rsidP="003A00FE">
      <w:pPr>
        <w:jc w:val="both"/>
        <w:rPr>
          <w:rFonts w:ascii="Avenir Next" w:hAnsi="Avenir Next" w:cs="Arial"/>
          <w:sz w:val="22"/>
          <w:szCs w:val="22"/>
          <w:lang w:val="en-GB"/>
        </w:rPr>
      </w:pPr>
      <w:r w:rsidRPr="00371DCE">
        <w:rPr>
          <w:rFonts w:ascii="Avenir Next" w:hAnsi="Avenir Next" w:cs="Arial"/>
          <w:sz w:val="22"/>
          <w:szCs w:val="22"/>
          <w:lang w:val="en-GB"/>
        </w:rPr>
        <w:t xml:space="preserve">It is said that the terms “bankruptcy” and “insolvency” may be used interchangeably. Discuss </w:t>
      </w:r>
      <w:proofErr w:type="gramStart"/>
      <w:r w:rsidRPr="00371DCE">
        <w:rPr>
          <w:rFonts w:ascii="Avenir Next" w:hAnsi="Avenir Next" w:cs="Arial"/>
          <w:sz w:val="22"/>
          <w:szCs w:val="22"/>
          <w:lang w:val="en-GB"/>
        </w:rPr>
        <w:t>whether or not</w:t>
      </w:r>
      <w:proofErr w:type="gramEnd"/>
      <w:r w:rsidRPr="00371DCE">
        <w:rPr>
          <w:rFonts w:ascii="Avenir Next" w:hAnsi="Avenir Next" w:cs="Arial"/>
          <w:sz w:val="22"/>
          <w:szCs w:val="22"/>
          <w:lang w:val="en-GB"/>
        </w:rPr>
        <w:t xml:space="preserve"> you agree with this statement</w:t>
      </w:r>
      <w:r w:rsidR="005D72F3" w:rsidRPr="00371DCE">
        <w:rPr>
          <w:rFonts w:ascii="Avenir Next" w:hAnsi="Avenir Next" w:cs="Arial"/>
          <w:sz w:val="22"/>
          <w:szCs w:val="22"/>
          <w:lang w:val="en-GB"/>
        </w:rPr>
        <w:t>,</w:t>
      </w:r>
      <w:r w:rsidRPr="00371DCE">
        <w:rPr>
          <w:rFonts w:ascii="Avenir Next" w:hAnsi="Avenir Next" w:cs="Arial"/>
          <w:sz w:val="22"/>
          <w:szCs w:val="22"/>
          <w:lang w:val="en-GB"/>
        </w:rPr>
        <w:t xml:space="preserve"> and why or why not. In your answer take care to include a discussion regarding: (</w:t>
      </w:r>
      <w:proofErr w:type="spellStart"/>
      <w:r w:rsidRPr="00371DCE">
        <w:rPr>
          <w:rFonts w:ascii="Avenir Next" w:hAnsi="Avenir Next" w:cs="Arial"/>
          <w:sz w:val="22"/>
          <w:szCs w:val="22"/>
          <w:lang w:val="en-GB"/>
        </w:rPr>
        <w:t>i</w:t>
      </w:r>
      <w:proofErr w:type="spellEnd"/>
      <w:r w:rsidRPr="00371DCE">
        <w:rPr>
          <w:rFonts w:ascii="Avenir Next" w:hAnsi="Avenir Next" w:cs="Arial"/>
          <w:sz w:val="22"/>
          <w:szCs w:val="22"/>
          <w:lang w:val="en-GB"/>
        </w:rPr>
        <w:t xml:space="preserve">) what meaning may be ascribed to </w:t>
      </w:r>
      <w:r w:rsidR="005D72F3" w:rsidRPr="00371DCE">
        <w:rPr>
          <w:rFonts w:ascii="Avenir Next" w:hAnsi="Avenir Next" w:cs="Arial"/>
          <w:sz w:val="22"/>
          <w:szCs w:val="22"/>
          <w:lang w:val="en-GB"/>
        </w:rPr>
        <w:t>“</w:t>
      </w:r>
      <w:r w:rsidRPr="00371DCE">
        <w:rPr>
          <w:rFonts w:ascii="Avenir Next" w:hAnsi="Avenir Next" w:cs="Arial"/>
          <w:sz w:val="22"/>
          <w:szCs w:val="22"/>
          <w:lang w:val="en-GB"/>
        </w:rPr>
        <w:t>bankruptcy</w:t>
      </w:r>
      <w:r w:rsidR="005D72F3" w:rsidRPr="00371DCE">
        <w:rPr>
          <w:rFonts w:ascii="Avenir Next" w:hAnsi="Avenir Next" w:cs="Arial"/>
          <w:sz w:val="22"/>
          <w:szCs w:val="22"/>
          <w:lang w:val="en-GB"/>
        </w:rPr>
        <w:t>”</w:t>
      </w:r>
      <w:r w:rsidRPr="00371DCE">
        <w:rPr>
          <w:rFonts w:ascii="Avenir Next" w:hAnsi="Avenir Next" w:cs="Arial"/>
          <w:sz w:val="22"/>
          <w:szCs w:val="22"/>
          <w:lang w:val="en-GB"/>
        </w:rPr>
        <w:t xml:space="preserve"> and </w:t>
      </w:r>
      <w:r w:rsidR="005D72F3" w:rsidRPr="00371DCE">
        <w:rPr>
          <w:rFonts w:ascii="Avenir Next" w:hAnsi="Avenir Next" w:cs="Arial"/>
          <w:sz w:val="22"/>
          <w:szCs w:val="22"/>
          <w:lang w:val="en-GB"/>
        </w:rPr>
        <w:t>“</w:t>
      </w:r>
      <w:r w:rsidRPr="00371DCE">
        <w:rPr>
          <w:rFonts w:ascii="Avenir Next" w:hAnsi="Avenir Next" w:cs="Arial"/>
          <w:sz w:val="22"/>
          <w:szCs w:val="22"/>
          <w:lang w:val="en-GB"/>
        </w:rPr>
        <w:t>insolvency</w:t>
      </w:r>
      <w:r w:rsidR="005D72F3" w:rsidRPr="00371DCE">
        <w:rPr>
          <w:rFonts w:ascii="Avenir Next" w:hAnsi="Avenir Next" w:cs="Arial"/>
          <w:sz w:val="22"/>
          <w:szCs w:val="22"/>
          <w:lang w:val="en-GB"/>
        </w:rPr>
        <w:t>”,</w:t>
      </w:r>
      <w:r w:rsidRPr="00371DCE">
        <w:rPr>
          <w:rFonts w:ascii="Avenir Next" w:hAnsi="Avenir Next" w:cs="Arial"/>
          <w:sz w:val="22"/>
          <w:szCs w:val="22"/>
          <w:lang w:val="en-GB"/>
        </w:rPr>
        <w:t xml:space="preserve"> (ii) the essential characteristics of </w:t>
      </w:r>
      <w:r w:rsidR="005D72F3" w:rsidRPr="00371DCE">
        <w:rPr>
          <w:rFonts w:ascii="Avenir Next" w:hAnsi="Avenir Next" w:cs="Arial"/>
          <w:sz w:val="22"/>
          <w:szCs w:val="22"/>
          <w:lang w:val="en-GB"/>
        </w:rPr>
        <w:t>“</w:t>
      </w:r>
      <w:r w:rsidRPr="00371DCE">
        <w:rPr>
          <w:rFonts w:ascii="Avenir Next" w:hAnsi="Avenir Next" w:cs="Arial"/>
          <w:sz w:val="22"/>
          <w:szCs w:val="22"/>
          <w:lang w:val="en-GB"/>
        </w:rPr>
        <w:t>bankruptcy</w:t>
      </w:r>
      <w:r w:rsidR="005D72F3" w:rsidRPr="00371DCE">
        <w:rPr>
          <w:rFonts w:ascii="Avenir Next" w:hAnsi="Avenir Next" w:cs="Arial"/>
          <w:sz w:val="22"/>
          <w:szCs w:val="22"/>
          <w:lang w:val="en-GB"/>
        </w:rPr>
        <w:t>”</w:t>
      </w:r>
      <w:r w:rsidRPr="00371DCE">
        <w:rPr>
          <w:rFonts w:ascii="Avenir Next" w:hAnsi="Avenir Next" w:cs="Arial"/>
          <w:sz w:val="22"/>
          <w:szCs w:val="22"/>
          <w:lang w:val="en-GB"/>
        </w:rPr>
        <w:t xml:space="preserve"> and </w:t>
      </w:r>
      <w:r w:rsidR="005D72F3" w:rsidRPr="00371DCE">
        <w:rPr>
          <w:rFonts w:ascii="Avenir Next" w:hAnsi="Avenir Next" w:cs="Arial"/>
          <w:sz w:val="22"/>
          <w:szCs w:val="22"/>
          <w:lang w:val="en-GB"/>
        </w:rPr>
        <w:t>“</w:t>
      </w:r>
      <w:r w:rsidRPr="00371DCE">
        <w:rPr>
          <w:rFonts w:ascii="Avenir Next" w:hAnsi="Avenir Next" w:cs="Arial"/>
          <w:sz w:val="22"/>
          <w:szCs w:val="22"/>
          <w:lang w:val="en-GB"/>
        </w:rPr>
        <w:t>insolvency</w:t>
      </w:r>
      <w:r w:rsidR="005D72F3" w:rsidRPr="00371DCE">
        <w:rPr>
          <w:rFonts w:ascii="Avenir Next" w:hAnsi="Avenir Next" w:cs="Arial"/>
          <w:sz w:val="22"/>
          <w:szCs w:val="22"/>
          <w:lang w:val="en-GB"/>
        </w:rPr>
        <w:t>”</w:t>
      </w:r>
      <w:r w:rsidRPr="00371DCE">
        <w:rPr>
          <w:rFonts w:ascii="Avenir Next" w:hAnsi="Avenir Next" w:cs="Arial"/>
          <w:sz w:val="22"/>
          <w:szCs w:val="22"/>
          <w:lang w:val="en-GB"/>
        </w:rPr>
        <w:t xml:space="preserve"> and (iii) any differences that may arise when a </w:t>
      </w:r>
      <w:r w:rsidR="005D72F3" w:rsidRPr="00371DCE">
        <w:rPr>
          <w:rFonts w:ascii="Avenir Next" w:hAnsi="Avenir Next" w:cs="Arial"/>
          <w:sz w:val="22"/>
          <w:szCs w:val="22"/>
          <w:lang w:val="en-GB"/>
        </w:rPr>
        <w:t>“</w:t>
      </w:r>
      <w:r w:rsidRPr="00371DCE">
        <w:rPr>
          <w:rFonts w:ascii="Avenir Next" w:hAnsi="Avenir Next" w:cs="Arial"/>
          <w:sz w:val="22"/>
          <w:szCs w:val="22"/>
          <w:lang w:val="en-GB"/>
        </w:rPr>
        <w:t>bankruptcy</w:t>
      </w:r>
      <w:r w:rsidR="005D72F3" w:rsidRPr="00371DCE">
        <w:rPr>
          <w:rFonts w:ascii="Avenir Next" w:hAnsi="Avenir Next" w:cs="Arial"/>
          <w:sz w:val="22"/>
          <w:szCs w:val="22"/>
          <w:lang w:val="en-GB"/>
        </w:rPr>
        <w:t>”</w:t>
      </w:r>
      <w:r w:rsidRPr="00371DCE">
        <w:rPr>
          <w:rFonts w:ascii="Avenir Next" w:hAnsi="Avenir Next" w:cs="Arial"/>
          <w:sz w:val="22"/>
          <w:szCs w:val="22"/>
          <w:lang w:val="en-GB"/>
        </w:rPr>
        <w:t xml:space="preserve"> / </w:t>
      </w:r>
      <w:r w:rsidR="005D72F3" w:rsidRPr="00371DCE">
        <w:rPr>
          <w:rFonts w:ascii="Avenir Next" w:hAnsi="Avenir Next" w:cs="Arial"/>
          <w:sz w:val="22"/>
          <w:szCs w:val="22"/>
          <w:lang w:val="en-GB"/>
        </w:rPr>
        <w:t>“</w:t>
      </w:r>
      <w:r w:rsidRPr="00371DCE">
        <w:rPr>
          <w:rFonts w:ascii="Avenir Next" w:hAnsi="Avenir Next" w:cs="Arial"/>
          <w:sz w:val="22"/>
          <w:szCs w:val="22"/>
          <w:lang w:val="en-GB"/>
        </w:rPr>
        <w:t>insolvency</w:t>
      </w:r>
      <w:r w:rsidR="005D72F3" w:rsidRPr="00371DCE">
        <w:rPr>
          <w:rFonts w:ascii="Avenir Next" w:hAnsi="Avenir Next" w:cs="Arial"/>
          <w:sz w:val="22"/>
          <w:szCs w:val="22"/>
          <w:lang w:val="en-GB"/>
        </w:rPr>
        <w:t>”</w:t>
      </w:r>
      <w:r w:rsidRPr="00371DCE">
        <w:rPr>
          <w:rFonts w:ascii="Avenir Next" w:hAnsi="Avenir Next" w:cs="Arial"/>
          <w:sz w:val="22"/>
          <w:szCs w:val="22"/>
          <w:lang w:val="en-GB"/>
        </w:rPr>
        <w:t xml:space="preserve"> involves a corporation rather than an individual. </w:t>
      </w:r>
    </w:p>
    <w:p w14:paraId="76C423F1" w14:textId="188B4277" w:rsidR="008E3ADC" w:rsidRPr="00371DCE" w:rsidRDefault="008E3ADC" w:rsidP="00692852">
      <w:pPr>
        <w:jc w:val="both"/>
        <w:rPr>
          <w:rFonts w:ascii="Avenir Next" w:hAnsi="Avenir Next" w:cs="Arial"/>
          <w:sz w:val="22"/>
          <w:szCs w:val="22"/>
          <w:lang w:val="en-GB"/>
        </w:rPr>
      </w:pPr>
    </w:p>
    <w:p w14:paraId="71773D47" w14:textId="34A80B9A" w:rsidR="00DA42DA" w:rsidRPr="00371DCE" w:rsidRDefault="00814741" w:rsidP="00DA42DA">
      <w:pPr>
        <w:jc w:val="both"/>
        <w:rPr>
          <w:rFonts w:ascii="Avenir Next" w:hAnsi="Avenir Next" w:cs="Arial"/>
          <w:color w:val="808080" w:themeColor="background1" w:themeShade="80"/>
          <w:sz w:val="22"/>
          <w:szCs w:val="22"/>
          <w:lang w:val="en-GB"/>
        </w:rPr>
      </w:pPr>
      <w:r w:rsidRPr="00371DCE">
        <w:rPr>
          <w:rFonts w:ascii="Avenir Next" w:hAnsi="Avenir Next" w:cs="Arial"/>
          <w:sz w:val="22"/>
          <w:szCs w:val="22"/>
          <w:lang w:val="en-GB"/>
        </w:rPr>
        <w:t xml:space="preserve">From my perspective, only for the sake of uniformity bankruptcy and insolvency could be used interchangeably. Under argentine law, insolvency is a general term that refers to the financial and economic situation that faces a debtor under which cannot meet its obligations on due time and form. This broad term includes both the voluntary reorganization proceedings (thru which the creditor aims to restructure its debt) and the bankruptcy proceedings which exclusively aims to sell the debtor’s assets thru the intervention of a trustee appointed by the competent Court. With the </w:t>
      </w:r>
      <w:proofErr w:type="gramStart"/>
      <w:r w:rsidRPr="00371DCE">
        <w:rPr>
          <w:rFonts w:ascii="Avenir Next" w:hAnsi="Avenir Next" w:cs="Arial"/>
          <w:sz w:val="22"/>
          <w:szCs w:val="22"/>
          <w:lang w:val="en-GB"/>
        </w:rPr>
        <w:t>aforementioned meaning</w:t>
      </w:r>
      <w:proofErr w:type="gramEnd"/>
      <w:r w:rsidRPr="00371DCE">
        <w:rPr>
          <w:rFonts w:ascii="Avenir Next" w:hAnsi="Avenir Next" w:cs="Arial"/>
          <w:sz w:val="22"/>
          <w:szCs w:val="22"/>
          <w:lang w:val="en-GB"/>
        </w:rPr>
        <w:t xml:space="preserve">, the terms “insolvency, “voluntary reorganization proceeding” and “bankruptcy” can equally be used to refer to </w:t>
      </w:r>
      <w:r w:rsidR="008A618A" w:rsidRPr="00371DCE">
        <w:rPr>
          <w:rFonts w:ascii="Avenir Next" w:hAnsi="Avenir Next" w:cs="Arial"/>
          <w:sz w:val="22"/>
          <w:szCs w:val="22"/>
          <w:lang w:val="en-GB"/>
        </w:rPr>
        <w:t xml:space="preserve">corporation and individuals. </w:t>
      </w:r>
    </w:p>
    <w:p w14:paraId="0DCFD5B9" w14:textId="77777777" w:rsidR="00DD526C" w:rsidRPr="00371DCE"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371DCE" w:rsidRDefault="00C550C8" w:rsidP="00692852">
      <w:pPr>
        <w:ind w:left="720" w:hanging="720"/>
        <w:jc w:val="both"/>
        <w:rPr>
          <w:rFonts w:ascii="Avenir Next Demi Bold" w:hAnsi="Avenir Next Demi Bold" w:cs="Arial"/>
          <w:b/>
          <w:bCs/>
          <w:sz w:val="22"/>
          <w:szCs w:val="22"/>
          <w:lang w:val="en-GB"/>
        </w:rPr>
      </w:pPr>
      <w:r w:rsidRPr="00371DCE">
        <w:rPr>
          <w:rFonts w:ascii="Avenir Next Demi Bold" w:hAnsi="Avenir Next Demi Bold" w:cs="Arial"/>
          <w:b/>
          <w:bCs/>
          <w:sz w:val="22"/>
          <w:szCs w:val="22"/>
          <w:lang w:val="en-GB"/>
        </w:rPr>
        <w:t xml:space="preserve">Question </w:t>
      </w:r>
      <w:r w:rsidR="00544127" w:rsidRPr="00371DCE">
        <w:rPr>
          <w:rFonts w:ascii="Avenir Next Demi Bold" w:hAnsi="Avenir Next Demi Bold" w:cs="Arial"/>
          <w:b/>
          <w:bCs/>
          <w:sz w:val="22"/>
          <w:szCs w:val="22"/>
          <w:lang w:val="en-GB"/>
        </w:rPr>
        <w:t>3.2</w:t>
      </w:r>
      <w:r w:rsidRPr="00371DCE">
        <w:rPr>
          <w:rFonts w:ascii="Avenir Next Demi Bold" w:hAnsi="Avenir Next Demi Bold" w:cs="Arial"/>
          <w:b/>
          <w:bCs/>
          <w:sz w:val="22"/>
          <w:szCs w:val="22"/>
          <w:lang w:val="en-GB"/>
        </w:rPr>
        <w:t xml:space="preserve"> [</w:t>
      </w:r>
      <w:r w:rsidR="006A2646" w:rsidRPr="00371DCE">
        <w:rPr>
          <w:rFonts w:ascii="Avenir Next Demi Bold" w:hAnsi="Avenir Next Demi Bold" w:cs="Arial"/>
          <w:b/>
          <w:bCs/>
          <w:sz w:val="22"/>
          <w:szCs w:val="22"/>
          <w:lang w:val="en-GB"/>
        </w:rPr>
        <w:t>m</w:t>
      </w:r>
      <w:r w:rsidRPr="00371DCE">
        <w:rPr>
          <w:rFonts w:ascii="Avenir Next Demi Bold" w:hAnsi="Avenir Next Demi Bold" w:cs="Arial"/>
          <w:b/>
          <w:bCs/>
          <w:sz w:val="22"/>
          <w:szCs w:val="22"/>
          <w:lang w:val="en-GB"/>
        </w:rPr>
        <w:t>aximum 5 marks]</w:t>
      </w:r>
    </w:p>
    <w:p w14:paraId="28906AD1" w14:textId="77777777" w:rsidR="00411E1B" w:rsidRPr="00371DCE" w:rsidRDefault="00411E1B" w:rsidP="00692852">
      <w:pPr>
        <w:jc w:val="both"/>
        <w:rPr>
          <w:rFonts w:ascii="Avenir Next" w:hAnsi="Avenir Next" w:cs="Arial"/>
          <w:sz w:val="22"/>
          <w:szCs w:val="22"/>
        </w:rPr>
      </w:pPr>
    </w:p>
    <w:p w14:paraId="481A4C59" w14:textId="77777777" w:rsidR="006F2E9B" w:rsidRPr="00371DCE" w:rsidRDefault="006F2E9B" w:rsidP="006F2E9B">
      <w:pPr>
        <w:jc w:val="both"/>
        <w:rPr>
          <w:rFonts w:ascii="Avenir Next" w:hAnsi="Avenir Next" w:cs="Arial"/>
          <w:sz w:val="22"/>
          <w:szCs w:val="22"/>
          <w:lang w:val="en-GB"/>
        </w:rPr>
      </w:pPr>
      <w:r w:rsidRPr="00371DCE">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371DCE" w:rsidRDefault="00411E1B" w:rsidP="00692852">
      <w:pPr>
        <w:jc w:val="both"/>
        <w:rPr>
          <w:rFonts w:ascii="Avenir Next" w:hAnsi="Avenir Next" w:cs="Arial"/>
          <w:sz w:val="22"/>
          <w:szCs w:val="22"/>
          <w:lang w:val="en-GB"/>
        </w:rPr>
      </w:pPr>
    </w:p>
    <w:p w14:paraId="262F429A" w14:textId="37EE3A76" w:rsidR="00C952A2" w:rsidRPr="00371DCE" w:rsidRDefault="00FD4AFE" w:rsidP="00692852">
      <w:pPr>
        <w:jc w:val="both"/>
        <w:rPr>
          <w:rFonts w:ascii="Avenir Next" w:hAnsi="Avenir Next" w:cs="Arial"/>
          <w:sz w:val="22"/>
          <w:szCs w:val="22"/>
          <w:lang w:val="en-GB"/>
        </w:rPr>
      </w:pPr>
      <w:r w:rsidRPr="00371DCE">
        <w:rPr>
          <w:rFonts w:ascii="Avenir Next" w:hAnsi="Avenir Next" w:cs="Arial"/>
          <w:sz w:val="22"/>
          <w:szCs w:val="22"/>
          <w:lang w:val="en-GB"/>
        </w:rPr>
        <w:t>I believe there are several challenges arising in cross-border insolvency that make it difficult to develop a single global cross-border insolvency dispensation. For instance, there are some policy considerations that must be address from the outset. Will the cross-border insolvency dispensation adopt a pro-debtor or a pro-creditor approach? But also, would the States be willing to accept the universalism principle or even the moderated universalism principle? Moreover, how will States with a multiplicity of internal legislation addressing insolvency deal a single global cross-border insolvency dispensation adopted at a national level? Will this single global cross-border insolvency dispensation address individual and corporate insolvency in the same way? Will it address the specific situation of insolvency affecting consumers? Besides this challenges, there are also issues related to who, in which conditions and before which Court is entitled to bring its debtor to an insolvency proceedings, which are the effects that insolvency has on the debtor (person and/or corporation) as well as on its assets</w:t>
      </w:r>
      <w:r w:rsidR="00B81813" w:rsidRPr="00371DCE">
        <w:rPr>
          <w:rFonts w:ascii="Avenir Next" w:hAnsi="Avenir Next" w:cs="Arial"/>
          <w:sz w:val="22"/>
          <w:szCs w:val="22"/>
          <w:lang w:val="en-GB"/>
        </w:rPr>
        <w:t>, which are the compromised assets, the liabilities that could face de individual debtor, the consumer debtor and the corporation debtor (as well as its officers), which are the voidable transactions executed by the debtor that could be challenged by the creditors and/or the trustee and to which extent will the State intervene in the proceedings.</w:t>
      </w:r>
      <w:r w:rsidR="00E73861" w:rsidRPr="00371DCE">
        <w:rPr>
          <w:rFonts w:ascii="Avenir Next" w:hAnsi="Avenir Next" w:cs="Arial"/>
          <w:sz w:val="22"/>
          <w:szCs w:val="22"/>
          <w:lang w:val="en-GB"/>
        </w:rPr>
        <w:t xml:space="preserve"> </w:t>
      </w:r>
      <w:r w:rsidR="00B81813" w:rsidRPr="00371DCE">
        <w:rPr>
          <w:rFonts w:ascii="Avenir Next" w:hAnsi="Avenir Next" w:cs="Arial"/>
          <w:sz w:val="22"/>
          <w:szCs w:val="22"/>
          <w:lang w:val="en-GB"/>
        </w:rPr>
        <w:t xml:space="preserve">Finally, there are also divergent approaches regarding the distribution of the earnings produced by the selling of the debtor’s assets, who should bare the cost of the </w:t>
      </w:r>
      <w:r w:rsidR="00451FB2" w:rsidRPr="00371DCE">
        <w:rPr>
          <w:rFonts w:ascii="Avenir Next" w:hAnsi="Avenir Next" w:cs="Arial"/>
          <w:sz w:val="22"/>
          <w:szCs w:val="22"/>
          <w:lang w:val="en-GB"/>
        </w:rPr>
        <w:t>proceedings,</w:t>
      </w:r>
      <w:r w:rsidR="00B81813" w:rsidRPr="00371DCE">
        <w:rPr>
          <w:rFonts w:ascii="Avenir Next" w:hAnsi="Avenir Next" w:cs="Arial"/>
          <w:sz w:val="22"/>
          <w:szCs w:val="22"/>
          <w:lang w:val="en-GB"/>
        </w:rPr>
        <w:t xml:space="preserve"> and which are the conditions under which the debtor will be discharged.</w:t>
      </w:r>
      <w:r w:rsidRPr="00371DCE">
        <w:rPr>
          <w:rFonts w:ascii="Avenir Next" w:hAnsi="Avenir Next" w:cs="Arial"/>
          <w:sz w:val="22"/>
          <w:szCs w:val="22"/>
          <w:lang w:val="en-GB"/>
        </w:rPr>
        <w:t xml:space="preserve"> </w:t>
      </w:r>
      <w:r w:rsidR="00451FB2" w:rsidRPr="00371DCE">
        <w:rPr>
          <w:rFonts w:ascii="Avenir Next" w:hAnsi="Avenir Next" w:cs="Arial"/>
          <w:sz w:val="22"/>
          <w:szCs w:val="22"/>
          <w:lang w:val="en-GB"/>
        </w:rPr>
        <w:t xml:space="preserve"> Generally, these issues are of a deep concern for States as they are directly related with their national public policy related to social, </w:t>
      </w:r>
      <w:proofErr w:type="gramStart"/>
      <w:r w:rsidR="00451FB2" w:rsidRPr="00371DCE">
        <w:rPr>
          <w:rFonts w:ascii="Avenir Next" w:hAnsi="Avenir Next" w:cs="Arial"/>
          <w:sz w:val="22"/>
          <w:szCs w:val="22"/>
          <w:lang w:val="en-GB"/>
        </w:rPr>
        <w:t>economic</w:t>
      </w:r>
      <w:proofErr w:type="gramEnd"/>
      <w:r w:rsidR="00451FB2" w:rsidRPr="00371DCE">
        <w:rPr>
          <w:rFonts w:ascii="Avenir Next" w:hAnsi="Avenir Next" w:cs="Arial"/>
          <w:sz w:val="22"/>
          <w:szCs w:val="22"/>
          <w:lang w:val="en-GB"/>
        </w:rPr>
        <w:t xml:space="preserve"> and political matters. </w:t>
      </w:r>
    </w:p>
    <w:p w14:paraId="0F24E8F8" w14:textId="77777777" w:rsidR="00451FB2" w:rsidRPr="00371DCE" w:rsidRDefault="00451FB2" w:rsidP="00692852">
      <w:pPr>
        <w:jc w:val="both"/>
        <w:rPr>
          <w:rFonts w:ascii="Avenir Next" w:hAnsi="Avenir Next" w:cs="Arial"/>
          <w:sz w:val="22"/>
          <w:szCs w:val="22"/>
          <w:lang w:val="en-GB"/>
        </w:rPr>
      </w:pPr>
    </w:p>
    <w:p w14:paraId="4B3595C7" w14:textId="572D95A6" w:rsidR="00DF75F8" w:rsidRPr="00371DCE"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371DCE">
        <w:rPr>
          <w:rFonts w:ascii="Avenir Next Demi Bold" w:hAnsi="Avenir Next Demi Bold" w:cs="Arial"/>
          <w:b/>
          <w:bCs/>
          <w:sz w:val="22"/>
          <w:szCs w:val="22"/>
          <w:shd w:val="clear" w:color="auto" w:fill="FFFFFF"/>
          <w:lang w:val="en-GB"/>
        </w:rPr>
        <w:t xml:space="preserve">Question </w:t>
      </w:r>
      <w:r w:rsidR="00962045" w:rsidRPr="00371DCE">
        <w:rPr>
          <w:rFonts w:ascii="Avenir Next Demi Bold" w:hAnsi="Avenir Next Demi Bold" w:cs="Arial"/>
          <w:b/>
          <w:bCs/>
          <w:sz w:val="22"/>
          <w:szCs w:val="22"/>
          <w:shd w:val="clear" w:color="auto" w:fill="FFFFFF"/>
          <w:lang w:val="en-GB"/>
        </w:rPr>
        <w:t>3.</w:t>
      </w:r>
      <w:r w:rsidR="00807119" w:rsidRPr="00371DCE">
        <w:rPr>
          <w:rFonts w:ascii="Avenir Next Demi Bold" w:hAnsi="Avenir Next Demi Bold" w:cs="Arial"/>
          <w:b/>
          <w:bCs/>
          <w:sz w:val="22"/>
          <w:szCs w:val="22"/>
          <w:shd w:val="clear" w:color="auto" w:fill="FFFFFF"/>
          <w:lang w:val="en-GB"/>
        </w:rPr>
        <w:t>3</w:t>
      </w:r>
      <w:r w:rsidRPr="00371DCE">
        <w:rPr>
          <w:rFonts w:ascii="Avenir Next Demi Bold" w:hAnsi="Avenir Next Demi Bold" w:cs="Arial"/>
          <w:b/>
          <w:bCs/>
          <w:sz w:val="22"/>
          <w:szCs w:val="22"/>
          <w:shd w:val="clear" w:color="auto" w:fill="FFFFFF"/>
          <w:lang w:val="en-GB"/>
        </w:rPr>
        <w:t xml:space="preserve"> </w:t>
      </w:r>
      <w:r w:rsidRPr="00371DCE">
        <w:rPr>
          <w:rFonts w:ascii="Avenir Next Demi Bold" w:hAnsi="Avenir Next Demi Bold" w:cs="Arial"/>
          <w:b/>
          <w:bCs/>
          <w:sz w:val="22"/>
          <w:szCs w:val="22"/>
          <w:lang w:val="en-GB"/>
        </w:rPr>
        <w:t>[</w:t>
      </w:r>
      <w:r w:rsidR="006A2646" w:rsidRPr="00371DCE">
        <w:rPr>
          <w:rFonts w:ascii="Avenir Next Demi Bold" w:hAnsi="Avenir Next Demi Bold" w:cs="Arial"/>
          <w:b/>
          <w:bCs/>
          <w:sz w:val="22"/>
          <w:szCs w:val="22"/>
          <w:lang w:val="en-GB"/>
        </w:rPr>
        <w:t>m</w:t>
      </w:r>
      <w:r w:rsidRPr="00371DCE">
        <w:rPr>
          <w:rFonts w:ascii="Avenir Next Demi Bold" w:hAnsi="Avenir Next Demi Bold" w:cs="Arial"/>
          <w:b/>
          <w:bCs/>
          <w:sz w:val="22"/>
          <w:szCs w:val="22"/>
          <w:lang w:val="en-GB"/>
        </w:rPr>
        <w:t xml:space="preserve">aximum </w:t>
      </w:r>
      <w:r w:rsidR="00363D71" w:rsidRPr="00371DCE">
        <w:rPr>
          <w:rFonts w:ascii="Avenir Next Demi Bold" w:hAnsi="Avenir Next Demi Bold" w:cs="Arial"/>
          <w:b/>
          <w:bCs/>
          <w:sz w:val="22"/>
          <w:szCs w:val="22"/>
          <w:lang w:val="en-GB"/>
        </w:rPr>
        <w:t>3</w:t>
      </w:r>
      <w:r w:rsidRPr="00371DCE">
        <w:rPr>
          <w:rFonts w:ascii="Avenir Next Demi Bold" w:hAnsi="Avenir Next Demi Bold" w:cs="Arial"/>
          <w:b/>
          <w:bCs/>
          <w:sz w:val="22"/>
          <w:szCs w:val="22"/>
          <w:lang w:val="en-GB"/>
        </w:rPr>
        <w:t xml:space="preserve"> marks]</w:t>
      </w:r>
    </w:p>
    <w:p w14:paraId="14F4111F" w14:textId="77777777" w:rsidR="00DF75F8" w:rsidRPr="00371DCE"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371DCE" w:rsidRDefault="00B246B1" w:rsidP="00B246B1">
      <w:pPr>
        <w:pStyle w:val="INSOLstyletext"/>
        <w:widowControl w:val="0"/>
        <w:ind w:left="0"/>
        <w:jc w:val="both"/>
        <w:rPr>
          <w:rFonts w:ascii="Avenir Next" w:hAnsi="Avenir Next"/>
        </w:rPr>
      </w:pPr>
      <w:r w:rsidRPr="00371DCE">
        <w:rPr>
          <w:rFonts w:ascii="Avenir Next" w:hAnsi="Avenir Next"/>
        </w:rPr>
        <w:t xml:space="preserve">Briefly discuss what is meant by </w:t>
      </w:r>
      <w:r w:rsidR="003D485F" w:rsidRPr="00371DCE">
        <w:rPr>
          <w:rFonts w:ascii="Avenir Next" w:hAnsi="Avenir Next"/>
        </w:rPr>
        <w:t>“</w:t>
      </w:r>
      <w:r w:rsidRPr="00371DCE">
        <w:rPr>
          <w:rFonts w:ascii="Avenir Next" w:hAnsi="Avenir Next"/>
        </w:rPr>
        <w:t>hard law</w:t>
      </w:r>
      <w:r w:rsidR="003D485F" w:rsidRPr="00371DCE">
        <w:rPr>
          <w:rFonts w:ascii="Avenir Next" w:hAnsi="Avenir Next"/>
        </w:rPr>
        <w:t>”</w:t>
      </w:r>
      <w:r w:rsidRPr="00371DCE">
        <w:rPr>
          <w:rFonts w:ascii="Avenir Next" w:hAnsi="Avenir Next"/>
        </w:rPr>
        <w:t xml:space="preserve"> and what is meant by </w:t>
      </w:r>
      <w:r w:rsidR="003D485F" w:rsidRPr="00371DCE">
        <w:rPr>
          <w:rFonts w:ascii="Avenir Next" w:hAnsi="Avenir Next"/>
        </w:rPr>
        <w:t>“</w:t>
      </w:r>
      <w:r w:rsidRPr="00371DCE">
        <w:rPr>
          <w:rFonts w:ascii="Avenir Next" w:hAnsi="Avenir Next"/>
        </w:rPr>
        <w:t>soft law</w:t>
      </w:r>
      <w:r w:rsidR="003D485F" w:rsidRPr="00371DCE">
        <w:rPr>
          <w:rFonts w:ascii="Avenir Next" w:hAnsi="Avenir Next"/>
        </w:rPr>
        <w:t>”</w:t>
      </w:r>
      <w:r w:rsidRPr="00371DCE">
        <w:rPr>
          <w:rFonts w:ascii="Avenir Next" w:hAnsi="Avenir Next"/>
        </w:rPr>
        <w:t xml:space="preserve"> in the context of </w:t>
      </w:r>
      <w:r w:rsidRPr="00371DCE">
        <w:rPr>
          <w:rFonts w:ascii="Avenir Next" w:hAnsi="Avenir Next"/>
        </w:rPr>
        <w:lastRenderedPageBreak/>
        <w:t xml:space="preserve">international insolvency. In your answer you should also provide examples and discuss the varying success of </w:t>
      </w:r>
      <w:r w:rsidR="003D485F" w:rsidRPr="00371DCE">
        <w:rPr>
          <w:rFonts w:ascii="Avenir Next" w:hAnsi="Avenir Next"/>
        </w:rPr>
        <w:t>“</w:t>
      </w:r>
      <w:r w:rsidRPr="00371DCE">
        <w:rPr>
          <w:rFonts w:ascii="Avenir Next" w:hAnsi="Avenir Next"/>
        </w:rPr>
        <w:t>hard</w:t>
      </w:r>
      <w:r w:rsidR="003D485F" w:rsidRPr="00371DCE">
        <w:rPr>
          <w:rFonts w:ascii="Avenir Next" w:hAnsi="Avenir Next"/>
        </w:rPr>
        <w:t>”</w:t>
      </w:r>
      <w:r w:rsidRPr="00371DCE">
        <w:rPr>
          <w:rFonts w:ascii="Avenir Next" w:hAnsi="Avenir Next"/>
        </w:rPr>
        <w:t xml:space="preserve"> and </w:t>
      </w:r>
      <w:r w:rsidR="003D485F" w:rsidRPr="00371DCE">
        <w:rPr>
          <w:rFonts w:ascii="Avenir Next" w:hAnsi="Avenir Next"/>
        </w:rPr>
        <w:t>“</w:t>
      </w:r>
      <w:r w:rsidRPr="00371DCE">
        <w:rPr>
          <w:rFonts w:ascii="Avenir Next" w:hAnsi="Avenir Next"/>
        </w:rPr>
        <w:t>soft</w:t>
      </w:r>
      <w:r w:rsidR="003D485F" w:rsidRPr="00371DCE">
        <w:rPr>
          <w:rFonts w:ascii="Avenir Next" w:hAnsi="Avenir Next"/>
        </w:rPr>
        <w:t>”</w:t>
      </w:r>
      <w:r w:rsidRPr="00371DCE">
        <w:rPr>
          <w:rFonts w:ascii="Avenir Next" w:hAnsi="Avenir Next"/>
        </w:rPr>
        <w:t xml:space="preserve"> laws in providing solutions to the challenges of international insolvency.</w:t>
      </w:r>
    </w:p>
    <w:p w14:paraId="348267F5" w14:textId="6C958903" w:rsidR="009C26AB" w:rsidRPr="00371DCE" w:rsidRDefault="009C26AB" w:rsidP="00692852">
      <w:pPr>
        <w:jc w:val="both"/>
        <w:rPr>
          <w:rFonts w:ascii="Avenir Next" w:hAnsi="Avenir Next"/>
          <w:sz w:val="22"/>
          <w:szCs w:val="22"/>
          <w:lang w:val="en-GB"/>
        </w:rPr>
      </w:pPr>
    </w:p>
    <w:p w14:paraId="774AB1EE" w14:textId="6A948865" w:rsidR="006A44B2" w:rsidRPr="00371DCE" w:rsidRDefault="00E73861" w:rsidP="006A44B2">
      <w:pPr>
        <w:jc w:val="both"/>
        <w:rPr>
          <w:rFonts w:ascii="Avenir Next" w:hAnsi="Avenir Next" w:cs="Arial"/>
          <w:sz w:val="22"/>
          <w:szCs w:val="22"/>
          <w:lang w:val="en-GB"/>
        </w:rPr>
      </w:pPr>
      <w:r w:rsidRPr="00371DCE">
        <w:rPr>
          <w:rFonts w:ascii="Avenir Next" w:hAnsi="Avenir Next" w:cs="Arial"/>
          <w:sz w:val="22"/>
          <w:szCs w:val="22"/>
          <w:lang w:val="en-GB"/>
        </w:rPr>
        <w:t xml:space="preserve">In the context of international law, “hard law” involves instruments (treaties or conventions) that are “supra-national” and, therefore, binding for the States. However, for an instrument to reach the status of “supra-national” it </w:t>
      </w:r>
      <w:proofErr w:type="gramStart"/>
      <w:r w:rsidRPr="00371DCE">
        <w:rPr>
          <w:rFonts w:ascii="Avenir Next" w:hAnsi="Avenir Next" w:cs="Arial"/>
          <w:sz w:val="22"/>
          <w:szCs w:val="22"/>
          <w:lang w:val="en-GB"/>
        </w:rPr>
        <w:t>has to</w:t>
      </w:r>
      <w:proofErr w:type="gramEnd"/>
      <w:r w:rsidRPr="00371DCE">
        <w:rPr>
          <w:rFonts w:ascii="Avenir Next" w:hAnsi="Avenir Next" w:cs="Arial"/>
          <w:sz w:val="22"/>
          <w:szCs w:val="22"/>
          <w:lang w:val="en-GB"/>
        </w:rPr>
        <w:t xml:space="preserve"> be voluntarily ratified by the State in order to be imported to its domestic law principles. Moreover, a certain threshold of </w:t>
      </w:r>
      <w:r w:rsidR="0058204E" w:rsidRPr="00371DCE">
        <w:rPr>
          <w:rFonts w:ascii="Avenir Next" w:hAnsi="Avenir Next" w:cs="Arial"/>
          <w:sz w:val="22"/>
          <w:szCs w:val="22"/>
          <w:lang w:val="en-GB"/>
        </w:rPr>
        <w:t xml:space="preserve">signatories </w:t>
      </w:r>
      <w:r w:rsidRPr="00371DCE">
        <w:rPr>
          <w:rFonts w:ascii="Avenir Next" w:hAnsi="Avenir Next" w:cs="Arial"/>
          <w:sz w:val="22"/>
          <w:szCs w:val="22"/>
          <w:lang w:val="en-GB"/>
        </w:rPr>
        <w:t xml:space="preserve">is normally set as a condition for the instrument to enter into force. </w:t>
      </w:r>
      <w:r w:rsidR="0058204E" w:rsidRPr="00371DCE">
        <w:rPr>
          <w:rFonts w:ascii="Avenir Next" w:hAnsi="Avenir Next" w:cs="Arial"/>
          <w:sz w:val="22"/>
          <w:szCs w:val="22"/>
          <w:lang w:val="en-GB"/>
        </w:rPr>
        <w:t xml:space="preserve">Besides, in most cases, the ratifying party cannot </w:t>
      </w:r>
      <w:r w:rsidR="005B4139" w:rsidRPr="00371DCE">
        <w:rPr>
          <w:rFonts w:ascii="Avenir Next" w:hAnsi="Avenir Next" w:cs="Arial"/>
          <w:sz w:val="22"/>
          <w:szCs w:val="22"/>
          <w:lang w:val="en-GB"/>
        </w:rPr>
        <w:t>adjust</w:t>
      </w:r>
      <w:r w:rsidR="0058204E" w:rsidRPr="00371DCE">
        <w:rPr>
          <w:rFonts w:ascii="Avenir Next" w:hAnsi="Avenir Next" w:cs="Arial"/>
          <w:sz w:val="22"/>
          <w:szCs w:val="22"/>
          <w:lang w:val="en-GB"/>
        </w:rPr>
        <w:t xml:space="preserve"> the provisions of the treaty as it </w:t>
      </w:r>
      <w:proofErr w:type="gramStart"/>
      <w:r w:rsidR="0058204E" w:rsidRPr="00371DCE">
        <w:rPr>
          <w:rFonts w:ascii="Avenir Next" w:hAnsi="Avenir Next" w:cs="Arial"/>
          <w:sz w:val="22"/>
          <w:szCs w:val="22"/>
          <w:lang w:val="en-GB"/>
        </w:rPr>
        <w:t>has to</w:t>
      </w:r>
      <w:proofErr w:type="gramEnd"/>
      <w:r w:rsidR="0058204E" w:rsidRPr="00371DCE">
        <w:rPr>
          <w:rFonts w:ascii="Avenir Next" w:hAnsi="Avenir Next" w:cs="Arial"/>
          <w:sz w:val="22"/>
          <w:szCs w:val="22"/>
          <w:lang w:val="en-GB"/>
        </w:rPr>
        <w:t xml:space="preserve"> ratify it “as it is”. </w:t>
      </w:r>
      <w:r w:rsidR="001E03E1" w:rsidRPr="00371DCE">
        <w:rPr>
          <w:rFonts w:ascii="Avenir Next" w:hAnsi="Avenir Next" w:cs="Arial"/>
          <w:sz w:val="22"/>
          <w:szCs w:val="22"/>
          <w:lang w:val="en-GB"/>
        </w:rPr>
        <w:t xml:space="preserve">Some </w:t>
      </w:r>
      <w:r w:rsidR="00F37565" w:rsidRPr="00371DCE">
        <w:rPr>
          <w:rFonts w:ascii="Avenir Next" w:hAnsi="Avenir Next" w:cs="Arial"/>
          <w:sz w:val="22"/>
          <w:szCs w:val="22"/>
          <w:lang w:val="en-GB"/>
        </w:rPr>
        <w:t>example</w:t>
      </w:r>
      <w:r w:rsidR="001E03E1" w:rsidRPr="00371DCE">
        <w:rPr>
          <w:rFonts w:ascii="Avenir Next" w:hAnsi="Avenir Next" w:cs="Arial"/>
          <w:sz w:val="22"/>
          <w:szCs w:val="22"/>
          <w:lang w:val="en-GB"/>
        </w:rPr>
        <w:t>s</w:t>
      </w:r>
      <w:r w:rsidR="00F37565" w:rsidRPr="00371DCE">
        <w:rPr>
          <w:rFonts w:ascii="Avenir Next" w:hAnsi="Avenir Next" w:cs="Arial"/>
          <w:sz w:val="22"/>
          <w:szCs w:val="22"/>
          <w:lang w:val="en-GB"/>
        </w:rPr>
        <w:t xml:space="preserve"> of this classic public international instrument </w:t>
      </w:r>
      <w:r w:rsidR="001E03E1" w:rsidRPr="00371DCE">
        <w:rPr>
          <w:rFonts w:ascii="Avenir Next" w:hAnsi="Avenir Next" w:cs="Arial"/>
          <w:sz w:val="22"/>
          <w:szCs w:val="22"/>
          <w:lang w:val="en-GB"/>
        </w:rPr>
        <w:t>are</w:t>
      </w:r>
      <w:r w:rsidR="00F37565" w:rsidRPr="00371DCE">
        <w:rPr>
          <w:rFonts w:ascii="Avenir Next" w:hAnsi="Avenir Next" w:cs="Arial"/>
          <w:sz w:val="22"/>
          <w:szCs w:val="22"/>
          <w:lang w:val="en-GB"/>
        </w:rPr>
        <w:t xml:space="preserve"> the Nordic Convention (1933), the Istanbul Convention (1990) and the European Insolvency regulation (2000). </w:t>
      </w:r>
    </w:p>
    <w:p w14:paraId="21060293" w14:textId="59AD2A5E" w:rsidR="00F37565" w:rsidRPr="00371DCE" w:rsidRDefault="00F37565" w:rsidP="006A44B2">
      <w:pPr>
        <w:jc w:val="both"/>
        <w:rPr>
          <w:rFonts w:ascii="Avenir Next" w:hAnsi="Avenir Next" w:cs="Arial"/>
          <w:sz w:val="22"/>
          <w:szCs w:val="22"/>
          <w:lang w:val="en-GB"/>
        </w:rPr>
      </w:pPr>
      <w:r w:rsidRPr="00371DCE">
        <w:rPr>
          <w:rFonts w:ascii="Avenir Next" w:hAnsi="Avenir Next" w:cs="Arial"/>
          <w:sz w:val="22"/>
          <w:szCs w:val="22"/>
          <w:lang w:val="en-GB"/>
        </w:rPr>
        <w:t xml:space="preserve">By contrast, In the context of international law, “soft law” involves instruments </w:t>
      </w:r>
      <w:r w:rsidR="005B4139" w:rsidRPr="00371DCE">
        <w:rPr>
          <w:rFonts w:ascii="Avenir Next" w:hAnsi="Avenir Next" w:cs="Arial"/>
          <w:sz w:val="22"/>
          <w:szCs w:val="22"/>
          <w:lang w:val="en-GB"/>
        </w:rPr>
        <w:t xml:space="preserve">that are not intended to be ratified by States. Therefore, there these instruments are not binding for the States, there is not a threshold of signatories and there is not a date in which the instrument comes into force. </w:t>
      </w:r>
      <w:r w:rsidR="00DD772C" w:rsidRPr="00371DCE">
        <w:rPr>
          <w:rFonts w:ascii="Avenir Next" w:hAnsi="Avenir Next" w:cs="Arial"/>
          <w:sz w:val="22"/>
          <w:szCs w:val="22"/>
          <w:lang w:val="en-GB"/>
        </w:rPr>
        <w:t>The</w:t>
      </w:r>
      <w:r w:rsidR="001E03E1" w:rsidRPr="00371DCE">
        <w:rPr>
          <w:rFonts w:ascii="Avenir Next" w:hAnsi="Avenir Next" w:cs="Arial"/>
          <w:sz w:val="22"/>
          <w:szCs w:val="22"/>
          <w:lang w:val="en-GB"/>
        </w:rPr>
        <w:t>se</w:t>
      </w:r>
      <w:r w:rsidR="00DD772C" w:rsidRPr="00371DCE">
        <w:rPr>
          <w:rFonts w:ascii="Avenir Next" w:hAnsi="Avenir Next" w:cs="Arial"/>
          <w:sz w:val="22"/>
          <w:szCs w:val="22"/>
          <w:lang w:val="en-GB"/>
        </w:rPr>
        <w:t xml:space="preserve"> characteristics partially explain the fact that </w:t>
      </w:r>
      <w:r w:rsidR="005B4139" w:rsidRPr="00371DCE">
        <w:rPr>
          <w:rFonts w:ascii="Avenir Next" w:hAnsi="Avenir Next" w:cs="Arial"/>
          <w:sz w:val="22"/>
          <w:szCs w:val="22"/>
          <w:lang w:val="en-GB"/>
        </w:rPr>
        <w:t>these instruments have been more successful than the classic public international instrument in archiving unif</w:t>
      </w:r>
      <w:r w:rsidR="001E03E1" w:rsidRPr="00371DCE">
        <w:rPr>
          <w:rFonts w:ascii="Avenir Next" w:hAnsi="Avenir Next" w:cs="Arial"/>
          <w:sz w:val="22"/>
          <w:szCs w:val="22"/>
          <w:lang w:val="en-GB"/>
        </w:rPr>
        <w:t>ication on national insolvency laws.</w:t>
      </w:r>
      <w:r w:rsidR="00DD772C" w:rsidRPr="00371DCE">
        <w:rPr>
          <w:rFonts w:ascii="Avenir Next" w:hAnsi="Avenir Next" w:cs="Arial"/>
          <w:sz w:val="22"/>
          <w:szCs w:val="22"/>
          <w:lang w:val="en-GB"/>
        </w:rPr>
        <w:t xml:space="preserve"> In this regard, the States have more freedom to </w:t>
      </w:r>
      <w:r w:rsidR="001E03E1" w:rsidRPr="00371DCE">
        <w:rPr>
          <w:rFonts w:ascii="Avenir Next" w:hAnsi="Avenir Next" w:cs="Arial"/>
          <w:sz w:val="22"/>
          <w:szCs w:val="22"/>
          <w:lang w:val="en-GB"/>
        </w:rPr>
        <w:t xml:space="preserve">model their national law taking into consideration the soft law. Some examples of “soft law” are the Model Treaty on Bankruptcy (1925), the Model Law on Cross-Border insolvency (mid-1990s) and the UNCITRAL Legislative Guide on Insolvency (2004).    </w:t>
      </w:r>
      <w:r w:rsidR="005B4139" w:rsidRPr="00371DCE">
        <w:rPr>
          <w:rFonts w:ascii="Avenir Next" w:hAnsi="Avenir Next" w:cs="Arial"/>
          <w:sz w:val="22"/>
          <w:szCs w:val="22"/>
          <w:lang w:val="en-GB"/>
        </w:rPr>
        <w:t xml:space="preserve">  </w:t>
      </w:r>
    </w:p>
    <w:p w14:paraId="337A4250" w14:textId="77777777" w:rsidR="00C952A2" w:rsidRPr="00371DCE"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371DCE" w:rsidRDefault="00DF75F8" w:rsidP="00692852">
      <w:pPr>
        <w:jc w:val="both"/>
        <w:rPr>
          <w:rFonts w:ascii="Avenir Next Demi Bold" w:hAnsi="Avenir Next Demi Bold" w:cs="Arial"/>
          <w:b/>
          <w:bCs/>
          <w:sz w:val="22"/>
          <w:szCs w:val="22"/>
          <w:lang w:val="en-GB"/>
        </w:rPr>
      </w:pPr>
      <w:r w:rsidRPr="00371DCE">
        <w:rPr>
          <w:rFonts w:ascii="Avenir Next Demi Bold" w:hAnsi="Avenir Next Demi Bold" w:cs="Arial"/>
          <w:b/>
          <w:bCs/>
          <w:sz w:val="22"/>
          <w:szCs w:val="22"/>
          <w:lang w:val="en-GB"/>
        </w:rPr>
        <w:t>QUESTION 4</w:t>
      </w:r>
      <w:r w:rsidR="009B0723" w:rsidRPr="00371DCE">
        <w:rPr>
          <w:rFonts w:ascii="Avenir Next Demi Bold" w:hAnsi="Avenir Next Demi Bold" w:cs="Arial"/>
          <w:b/>
          <w:bCs/>
          <w:sz w:val="22"/>
          <w:szCs w:val="22"/>
          <w:lang w:val="en-GB"/>
        </w:rPr>
        <w:t xml:space="preserve"> (fact-based application-type question) [15 marks</w:t>
      </w:r>
      <w:r w:rsidR="006A2646" w:rsidRPr="00371DCE">
        <w:rPr>
          <w:rFonts w:ascii="Avenir Next Demi Bold" w:hAnsi="Avenir Next Demi Bold" w:cs="Arial"/>
          <w:b/>
          <w:bCs/>
          <w:sz w:val="22"/>
          <w:szCs w:val="22"/>
          <w:lang w:val="en-GB"/>
        </w:rPr>
        <w:t xml:space="preserve"> in total</w:t>
      </w:r>
      <w:r w:rsidR="009B0723" w:rsidRPr="00371DCE">
        <w:rPr>
          <w:rFonts w:ascii="Avenir Next Demi Bold" w:hAnsi="Avenir Next Demi Bold" w:cs="Arial"/>
          <w:b/>
          <w:bCs/>
          <w:sz w:val="22"/>
          <w:szCs w:val="22"/>
          <w:lang w:val="en-GB"/>
        </w:rPr>
        <w:t>]</w:t>
      </w:r>
    </w:p>
    <w:p w14:paraId="6D423740" w14:textId="77777777" w:rsidR="0009471C" w:rsidRPr="00371DCE" w:rsidRDefault="0009471C" w:rsidP="00692852">
      <w:pPr>
        <w:autoSpaceDE w:val="0"/>
        <w:autoSpaceDN w:val="0"/>
        <w:adjustRightInd w:val="0"/>
        <w:jc w:val="both"/>
        <w:rPr>
          <w:rFonts w:ascii="Avenir Next" w:hAnsi="Avenir Next" w:cs="Arial"/>
          <w:sz w:val="22"/>
          <w:szCs w:val="22"/>
          <w:lang w:val="en-GB"/>
        </w:rPr>
      </w:pPr>
    </w:p>
    <w:p w14:paraId="35311685" w14:textId="5F09D1C3" w:rsidR="00F85C0B" w:rsidRPr="00371DCE" w:rsidRDefault="00F85C0B" w:rsidP="00F85C0B">
      <w:pPr>
        <w:jc w:val="both"/>
        <w:rPr>
          <w:rFonts w:ascii="Avenir Next" w:hAnsi="Avenir Next" w:cs="Arial"/>
          <w:sz w:val="22"/>
          <w:szCs w:val="22"/>
        </w:rPr>
      </w:pPr>
      <w:r w:rsidRPr="00371DCE">
        <w:rPr>
          <w:rFonts w:ascii="Avenir Next" w:hAnsi="Avenir Next" w:cs="Arial"/>
          <w:sz w:val="22"/>
          <w:szCs w:val="22"/>
        </w:rPr>
        <w:t xml:space="preserve">Norton Cars Inc is a registered company that manufactures sports cars. </w:t>
      </w:r>
      <w:r w:rsidRPr="00371DCE">
        <w:rPr>
          <w:rStyle w:val="cf01"/>
          <w:rFonts w:ascii="Avenir Next" w:hAnsi="Avenir Next" w:cs="Arial"/>
          <w:sz w:val="22"/>
          <w:szCs w:val="22"/>
        </w:rPr>
        <w:t>The company was initially incorporated in the USA and at the time operated from there.</w:t>
      </w:r>
      <w:r w:rsidR="00A641E0" w:rsidRPr="00371DCE">
        <w:rPr>
          <w:rStyle w:val="cf01"/>
          <w:rFonts w:ascii="Avenir Next" w:hAnsi="Avenir Next" w:cs="Arial"/>
          <w:sz w:val="22"/>
          <w:szCs w:val="22"/>
        </w:rPr>
        <w:t xml:space="preserve"> </w:t>
      </w:r>
      <w:r w:rsidR="008E4F14" w:rsidRPr="00371DCE">
        <w:rPr>
          <w:rFonts w:ascii="Avenir Next" w:hAnsi="Avenir Next" w:cs="Arial"/>
          <w:sz w:val="22"/>
          <w:szCs w:val="22"/>
        </w:rPr>
        <w:t>The company’s</w:t>
      </w:r>
      <w:r w:rsidRPr="00371DCE">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371DCE" w:rsidRDefault="00F85C0B" w:rsidP="00F85C0B">
      <w:pPr>
        <w:jc w:val="both"/>
        <w:rPr>
          <w:rFonts w:ascii="Avenir Next" w:hAnsi="Avenir Next" w:cs="Arial"/>
          <w:sz w:val="22"/>
          <w:szCs w:val="22"/>
        </w:rPr>
      </w:pPr>
    </w:p>
    <w:p w14:paraId="52710D41" w14:textId="2F4E94FD" w:rsidR="00F85C0B" w:rsidRPr="00371DCE" w:rsidRDefault="00F85C0B" w:rsidP="00F85C0B">
      <w:pPr>
        <w:jc w:val="both"/>
        <w:rPr>
          <w:rFonts w:ascii="Avenir Next" w:hAnsi="Avenir Next" w:cs="Arial"/>
          <w:sz w:val="22"/>
          <w:szCs w:val="22"/>
        </w:rPr>
      </w:pPr>
      <w:r w:rsidRPr="00371DCE">
        <w:rPr>
          <w:rFonts w:ascii="Avenir Next" w:hAnsi="Avenir Next" w:cs="Arial"/>
          <w:sz w:val="22"/>
          <w:szCs w:val="22"/>
        </w:rPr>
        <w:t xml:space="preserve">Norton Cars Inc maintains a presence and conducts business in the USA as well as various European countries, being </w:t>
      </w:r>
      <w:proofErr w:type="gramStart"/>
      <w:r w:rsidRPr="00371DCE">
        <w:rPr>
          <w:rFonts w:ascii="Avenir Next" w:hAnsi="Avenir Next" w:cs="Arial"/>
          <w:sz w:val="22"/>
          <w:szCs w:val="22"/>
        </w:rPr>
        <w:t>countries</w:t>
      </w:r>
      <w:proofErr w:type="gramEnd"/>
      <w:r w:rsidRPr="00371DCE">
        <w:rPr>
          <w:rFonts w:ascii="Avenir Next" w:hAnsi="Avenir Next" w:cs="Arial"/>
          <w:sz w:val="22"/>
          <w:szCs w:val="22"/>
        </w:rPr>
        <w:t xml:space="preserve"> which are both EU member states and non-member states. </w:t>
      </w:r>
    </w:p>
    <w:p w14:paraId="561654A6" w14:textId="77777777" w:rsidR="00F85C0B" w:rsidRPr="00371DCE" w:rsidRDefault="00F85C0B" w:rsidP="00F85C0B">
      <w:pPr>
        <w:jc w:val="both"/>
        <w:rPr>
          <w:rFonts w:ascii="Avenir Next" w:hAnsi="Avenir Next" w:cs="Arial"/>
          <w:sz w:val="22"/>
          <w:szCs w:val="28"/>
        </w:rPr>
      </w:pPr>
    </w:p>
    <w:p w14:paraId="31BA3C92" w14:textId="24ACCC1F" w:rsidR="00F85C0B" w:rsidRPr="00371DCE" w:rsidRDefault="00F85C0B" w:rsidP="00F85C0B">
      <w:pPr>
        <w:jc w:val="both"/>
        <w:rPr>
          <w:rFonts w:ascii="Avenir Next" w:hAnsi="Avenir Next" w:cs="Arial"/>
          <w:sz w:val="22"/>
          <w:szCs w:val="28"/>
        </w:rPr>
      </w:pPr>
      <w:r w:rsidRPr="00371DCE">
        <w:rPr>
          <w:rFonts w:ascii="Avenir Next" w:hAnsi="Avenir Next" w:cs="Arial"/>
          <w:sz w:val="22"/>
          <w:szCs w:val="28"/>
        </w:rPr>
        <w:t xml:space="preserve">Apart from the USA and various European states, Norton Cars Inc also distributes its cars to India, South </w:t>
      </w:r>
      <w:proofErr w:type="gramStart"/>
      <w:r w:rsidRPr="00371DCE">
        <w:rPr>
          <w:rFonts w:ascii="Avenir Next" w:hAnsi="Avenir Next" w:cs="Arial"/>
          <w:sz w:val="22"/>
          <w:szCs w:val="28"/>
        </w:rPr>
        <w:t>Africa</w:t>
      </w:r>
      <w:proofErr w:type="gramEnd"/>
      <w:r w:rsidRPr="00371DCE">
        <w:rPr>
          <w:rFonts w:ascii="Avenir Next" w:hAnsi="Avenir Next" w:cs="Arial"/>
          <w:sz w:val="22"/>
          <w:szCs w:val="28"/>
        </w:rPr>
        <w:t xml:space="preserve"> and Australia via branches of the company</w:t>
      </w:r>
      <w:r w:rsidR="008E4F14" w:rsidRPr="00371DCE">
        <w:rPr>
          <w:rFonts w:ascii="Avenir Next" w:hAnsi="Avenir Next" w:cs="Arial"/>
          <w:sz w:val="22"/>
          <w:szCs w:val="28"/>
        </w:rPr>
        <w:t xml:space="preserve"> </w:t>
      </w:r>
      <w:r w:rsidRPr="00371DCE">
        <w:rPr>
          <w:rFonts w:ascii="Avenir Next" w:hAnsi="Avenir Next" w:cs="Arial"/>
          <w:sz w:val="22"/>
          <w:szCs w:val="28"/>
        </w:rPr>
        <w:t xml:space="preserve">operating in these </w:t>
      </w:r>
      <w:r w:rsidR="008E4F14" w:rsidRPr="00371DCE">
        <w:rPr>
          <w:rFonts w:ascii="Avenir Next" w:hAnsi="Avenir Next" w:cs="Arial"/>
          <w:sz w:val="22"/>
          <w:szCs w:val="28"/>
        </w:rPr>
        <w:t>S</w:t>
      </w:r>
      <w:r w:rsidRPr="00371DCE">
        <w:rPr>
          <w:rFonts w:ascii="Avenir Next" w:hAnsi="Avenir Next" w:cs="Arial"/>
          <w:sz w:val="22"/>
          <w:szCs w:val="28"/>
        </w:rPr>
        <w:t>tates.</w:t>
      </w:r>
    </w:p>
    <w:p w14:paraId="50B285D4" w14:textId="77777777" w:rsidR="00F85C0B" w:rsidRPr="00371DCE" w:rsidRDefault="00F85C0B" w:rsidP="00F85C0B">
      <w:pPr>
        <w:jc w:val="both"/>
        <w:rPr>
          <w:rFonts w:ascii="Avenir Next" w:hAnsi="Avenir Next" w:cs="Arial"/>
          <w:sz w:val="22"/>
          <w:szCs w:val="28"/>
        </w:rPr>
      </w:pPr>
    </w:p>
    <w:p w14:paraId="6BC4F938" w14:textId="17C271D5" w:rsidR="00F85C0B" w:rsidRPr="00371DCE" w:rsidRDefault="00F85C0B" w:rsidP="00F85C0B">
      <w:pPr>
        <w:jc w:val="both"/>
        <w:rPr>
          <w:rFonts w:ascii="Avenir Next" w:hAnsi="Avenir Next" w:cs="Arial"/>
          <w:sz w:val="22"/>
          <w:szCs w:val="28"/>
        </w:rPr>
      </w:pPr>
      <w:r w:rsidRPr="00371DCE">
        <w:rPr>
          <w:rFonts w:ascii="Avenir Next" w:hAnsi="Avenir Next" w:cs="Arial"/>
          <w:sz w:val="22"/>
          <w:szCs w:val="28"/>
        </w:rPr>
        <w:t xml:space="preserve">A subsidiary of the company, Gladiator Manufacturing Ltd, manufactures and </w:t>
      </w:r>
      <w:proofErr w:type="gramStart"/>
      <w:r w:rsidRPr="00371DCE">
        <w:rPr>
          <w:rFonts w:ascii="Avenir Next" w:hAnsi="Avenir Next" w:cs="Arial"/>
          <w:sz w:val="22"/>
          <w:szCs w:val="28"/>
        </w:rPr>
        <w:t>provides  the</w:t>
      </w:r>
      <w:proofErr w:type="gramEnd"/>
      <w:r w:rsidRPr="00371DCE">
        <w:rPr>
          <w:rFonts w:ascii="Avenir Next" w:hAnsi="Avenir Next" w:cs="Arial"/>
          <w:sz w:val="22"/>
          <w:szCs w:val="28"/>
        </w:rPr>
        <w:t xml:space="preserve"> engines for the sports cars in Germany. </w:t>
      </w:r>
    </w:p>
    <w:p w14:paraId="7E99C610" w14:textId="77777777" w:rsidR="00F85C0B" w:rsidRPr="00371DCE" w:rsidRDefault="00F85C0B" w:rsidP="00F85C0B">
      <w:pPr>
        <w:pStyle w:val="Prrafodelista"/>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371DCE">
        <w:rPr>
          <w:rFonts w:ascii="Avenir Next" w:hAnsi="Avenir Next" w:cs="Arial"/>
          <w:sz w:val="22"/>
          <w:szCs w:val="28"/>
        </w:rPr>
        <w:t>Due to a worldwide recession, Norton Cars Inc is struggling financially due to little interest in the sports car market amongst consumers.</w:t>
      </w:r>
      <w:r w:rsidRPr="00F85C0B">
        <w:rPr>
          <w:rFonts w:ascii="Avenir Next" w:hAnsi="Avenir Next" w:cs="Arial"/>
          <w:sz w:val="22"/>
          <w:szCs w:val="28"/>
        </w:rPr>
        <w:t xml:space="preserve">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371DCE" w:rsidRDefault="004E1D03" w:rsidP="00692852">
      <w:pPr>
        <w:jc w:val="both"/>
        <w:rPr>
          <w:rFonts w:ascii="Avenir Next Demi Bold" w:hAnsi="Avenir Next Demi Bold" w:cs="Arial"/>
          <w:b/>
          <w:bCs/>
          <w:sz w:val="22"/>
          <w:szCs w:val="22"/>
          <w:lang w:val="en-GB"/>
        </w:rPr>
      </w:pPr>
      <w:r w:rsidRPr="00371DCE">
        <w:rPr>
          <w:rFonts w:ascii="Avenir Next Demi Bold" w:hAnsi="Avenir Next Demi Bold" w:cs="Arial"/>
          <w:b/>
          <w:bCs/>
          <w:sz w:val="22"/>
          <w:szCs w:val="22"/>
          <w:lang w:val="en-GB"/>
        </w:rPr>
        <w:t xml:space="preserve">Question 4.1 [Maximum </w:t>
      </w:r>
      <w:r w:rsidR="002F5876" w:rsidRPr="00371DCE">
        <w:rPr>
          <w:rFonts w:ascii="Avenir Next Demi Bold" w:hAnsi="Avenir Next Demi Bold" w:cs="Arial"/>
          <w:b/>
          <w:bCs/>
          <w:sz w:val="22"/>
          <w:szCs w:val="22"/>
          <w:lang w:val="en-GB"/>
        </w:rPr>
        <w:t>4</w:t>
      </w:r>
      <w:r w:rsidRPr="00371DCE">
        <w:rPr>
          <w:rFonts w:ascii="Avenir Next Demi Bold" w:hAnsi="Avenir Next Demi Bold" w:cs="Arial"/>
          <w:b/>
          <w:bCs/>
          <w:sz w:val="22"/>
          <w:szCs w:val="22"/>
          <w:lang w:val="en-GB"/>
        </w:rPr>
        <w:t xml:space="preserve"> marks] </w:t>
      </w:r>
    </w:p>
    <w:p w14:paraId="5254C3F1" w14:textId="77777777" w:rsidR="003A2F5D" w:rsidRPr="00371DCE" w:rsidRDefault="003A2F5D" w:rsidP="00692852">
      <w:pPr>
        <w:jc w:val="both"/>
        <w:rPr>
          <w:rFonts w:ascii="Avenir Next" w:hAnsi="Avenir Next" w:cs="Arial"/>
          <w:sz w:val="22"/>
          <w:szCs w:val="22"/>
          <w:lang w:val="en-GB"/>
        </w:rPr>
      </w:pPr>
    </w:p>
    <w:p w14:paraId="2ED954AB" w14:textId="5A9F6399" w:rsidR="00DB5A5A" w:rsidRPr="00371DCE" w:rsidRDefault="00DB5A5A" w:rsidP="00DB5A5A">
      <w:pPr>
        <w:jc w:val="both"/>
        <w:rPr>
          <w:rFonts w:ascii="Avenir Next" w:hAnsi="Avenir Next" w:cs="Arial"/>
          <w:sz w:val="22"/>
          <w:szCs w:val="28"/>
        </w:rPr>
      </w:pPr>
      <w:r w:rsidRPr="00371DCE">
        <w:rPr>
          <w:rFonts w:ascii="Avenir Next" w:hAnsi="Avenir Next" w:cs="Arial"/>
          <w:sz w:val="22"/>
          <w:szCs w:val="28"/>
        </w:rPr>
        <w:t xml:space="preserve">For purposes of this part of the questions, assume Norton Cars </w:t>
      </w:r>
      <w:r w:rsidR="00B366EC" w:rsidRPr="00371DCE">
        <w:rPr>
          <w:rFonts w:ascii="Avenir Next" w:hAnsi="Avenir Next" w:cs="Arial"/>
          <w:sz w:val="22"/>
          <w:szCs w:val="28"/>
        </w:rPr>
        <w:t>Inc</w:t>
      </w:r>
      <w:r w:rsidRPr="00371DCE">
        <w:rPr>
          <w:rFonts w:ascii="Avenir Next" w:hAnsi="Avenir Next" w:cs="Arial"/>
          <w:sz w:val="22"/>
          <w:szCs w:val="28"/>
        </w:rPr>
        <w:t xml:space="preserve"> has filed for liquidation in terms of American law at the time when the </w:t>
      </w:r>
      <w:r w:rsidR="00FF0BFE" w:rsidRPr="00371DCE">
        <w:rPr>
          <w:rFonts w:ascii="Avenir Next" w:hAnsi="Avenir Next" w:cs="Arial"/>
          <w:sz w:val="22"/>
          <w:szCs w:val="28"/>
        </w:rPr>
        <w:t>h</w:t>
      </w:r>
      <w:r w:rsidRPr="00371DCE">
        <w:rPr>
          <w:rFonts w:ascii="Avenir Next" w:hAnsi="Avenir Next" w:cs="Arial"/>
          <w:sz w:val="22"/>
          <w:szCs w:val="28"/>
        </w:rPr>
        <w:t xml:space="preserve">eadquarters were still in England. </w:t>
      </w:r>
    </w:p>
    <w:p w14:paraId="6291F125" w14:textId="77777777" w:rsidR="00DB5A5A" w:rsidRPr="00371DCE" w:rsidRDefault="00DB5A5A" w:rsidP="00DB5A5A">
      <w:pPr>
        <w:jc w:val="both"/>
        <w:rPr>
          <w:rFonts w:ascii="Avenir Next" w:hAnsi="Avenir Next" w:cs="Arial"/>
          <w:sz w:val="22"/>
          <w:szCs w:val="28"/>
        </w:rPr>
      </w:pPr>
    </w:p>
    <w:p w14:paraId="13DD0E28" w14:textId="0920C05C" w:rsidR="00DB5A5A" w:rsidRPr="00371DCE" w:rsidRDefault="00DB5A5A" w:rsidP="00DB5A5A">
      <w:pPr>
        <w:jc w:val="both"/>
        <w:rPr>
          <w:rFonts w:ascii="Avenir Next" w:hAnsi="Avenir Next" w:cs="Arial"/>
          <w:sz w:val="22"/>
          <w:szCs w:val="28"/>
        </w:rPr>
      </w:pPr>
      <w:r w:rsidRPr="00371DCE">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371DCE">
        <w:rPr>
          <w:rFonts w:ascii="Avenir Next" w:hAnsi="Avenir Next" w:cs="Arial"/>
          <w:sz w:val="22"/>
          <w:szCs w:val="28"/>
        </w:rPr>
        <w:t>in order to</w:t>
      </w:r>
      <w:proofErr w:type="gramEnd"/>
      <w:r w:rsidRPr="00371DCE">
        <w:rPr>
          <w:rFonts w:ascii="Avenir Next" w:hAnsi="Avenir Next" w:cs="Arial"/>
          <w:sz w:val="22"/>
          <w:szCs w:val="28"/>
        </w:rPr>
        <w:t xml:space="preserve"> deal with the assets of Norton Cars </w:t>
      </w:r>
      <w:r w:rsidR="00FF0BFE" w:rsidRPr="00371DCE">
        <w:rPr>
          <w:rFonts w:ascii="Avenir Next" w:hAnsi="Avenir Next" w:cs="Arial"/>
          <w:sz w:val="22"/>
          <w:szCs w:val="28"/>
        </w:rPr>
        <w:t xml:space="preserve">Inc </w:t>
      </w:r>
      <w:r w:rsidRPr="00371DCE">
        <w:rPr>
          <w:rFonts w:ascii="Avenir Next" w:hAnsi="Avenir Next" w:cs="Arial"/>
          <w:sz w:val="22"/>
          <w:szCs w:val="28"/>
        </w:rPr>
        <w:t xml:space="preserve">situated in England. </w:t>
      </w:r>
    </w:p>
    <w:p w14:paraId="7CCAA8F3" w14:textId="77777777" w:rsidR="002253D8" w:rsidRPr="00371DCE" w:rsidRDefault="002253D8" w:rsidP="00DB5A5A">
      <w:pPr>
        <w:jc w:val="both"/>
        <w:rPr>
          <w:rFonts w:ascii="Avenir Next" w:hAnsi="Avenir Next" w:cs="Arial"/>
          <w:sz w:val="22"/>
          <w:szCs w:val="28"/>
        </w:rPr>
      </w:pPr>
    </w:p>
    <w:p w14:paraId="11CA1B43" w14:textId="46E7D807" w:rsidR="00C16231" w:rsidRPr="00371DCE" w:rsidRDefault="00321FAF" w:rsidP="00321FAF">
      <w:pPr>
        <w:jc w:val="both"/>
        <w:rPr>
          <w:rFonts w:ascii="Avenir Next" w:hAnsi="Avenir Next" w:cs="Arial"/>
          <w:sz w:val="22"/>
          <w:szCs w:val="22"/>
          <w:lang w:val="en-GB"/>
        </w:rPr>
      </w:pPr>
      <w:r w:rsidRPr="00371DCE">
        <w:rPr>
          <w:rFonts w:ascii="Avenir Next" w:hAnsi="Avenir Next" w:cs="Arial"/>
          <w:sz w:val="22"/>
          <w:szCs w:val="22"/>
          <w:lang w:val="en-GB"/>
        </w:rPr>
        <w:t>The English Court has jurisdiction to wind up a foreign company such as Norton Cars Inc which was incorporated in the United States</w:t>
      </w:r>
      <w:r w:rsidR="003F2A3D" w:rsidRPr="00371DCE">
        <w:rPr>
          <w:rFonts w:ascii="Avenir Next" w:hAnsi="Avenir Next" w:cs="Arial"/>
          <w:sz w:val="22"/>
          <w:szCs w:val="22"/>
          <w:lang w:val="en-GB"/>
        </w:rPr>
        <w:t xml:space="preserve"> under the Companies Act 2006 (UK)</w:t>
      </w:r>
      <w:r w:rsidRPr="00371DCE">
        <w:rPr>
          <w:rFonts w:ascii="Avenir Next" w:hAnsi="Avenir Next" w:cs="Arial"/>
          <w:sz w:val="22"/>
          <w:szCs w:val="22"/>
          <w:lang w:val="en-GB"/>
        </w:rPr>
        <w:t xml:space="preserve">. I have assumed that Norton Cars Inc has complied with the requirement to register its presence in England and have also nominate </w:t>
      </w:r>
      <w:r w:rsidRPr="00371DCE">
        <w:rPr>
          <w:rFonts w:ascii="Avenir Next" w:hAnsi="Avenir Next" w:cs="Arial"/>
          <w:sz w:val="22"/>
          <w:szCs w:val="22"/>
          <w:lang w:val="en-GB"/>
        </w:rPr>
        <w:lastRenderedPageBreak/>
        <w:t xml:space="preserve">a resident person or persons to accept service of process and other formal notices on its behalf. My assumption is </w:t>
      </w:r>
      <w:proofErr w:type="gramStart"/>
      <w:r w:rsidR="003F2A3D" w:rsidRPr="00371DCE">
        <w:rPr>
          <w:rFonts w:ascii="Avenir Next" w:hAnsi="Avenir Next" w:cs="Arial"/>
          <w:sz w:val="22"/>
          <w:szCs w:val="22"/>
          <w:lang w:val="en-GB"/>
        </w:rPr>
        <w:t>based on the fact that</w:t>
      </w:r>
      <w:proofErr w:type="gramEnd"/>
      <w:r w:rsidR="003F2A3D" w:rsidRPr="00371DCE">
        <w:rPr>
          <w:rFonts w:ascii="Avenir Next" w:hAnsi="Avenir Next" w:cs="Arial"/>
          <w:sz w:val="22"/>
          <w:szCs w:val="22"/>
          <w:lang w:val="en-GB"/>
        </w:rPr>
        <w:t xml:space="preserve"> </w:t>
      </w:r>
      <w:r w:rsidRPr="00371DCE">
        <w:rPr>
          <w:rFonts w:ascii="Avenir Next" w:hAnsi="Avenir Next" w:cs="Arial"/>
          <w:sz w:val="22"/>
          <w:szCs w:val="22"/>
          <w:lang w:val="en-GB"/>
        </w:rPr>
        <w:t xml:space="preserve">Norton Cars Inc have moved its headquarters to England. </w:t>
      </w:r>
      <w:r w:rsidR="003F2A3D" w:rsidRPr="00371DCE">
        <w:rPr>
          <w:rFonts w:ascii="Avenir Next" w:hAnsi="Avenir Next" w:cs="Arial"/>
          <w:sz w:val="22"/>
          <w:szCs w:val="22"/>
          <w:lang w:val="en-GB"/>
        </w:rPr>
        <w:t xml:space="preserve">However, if Norton Cars Inc haven’t registered in England, it nevertheless would still be able to resort to an England court to request the recognition of the insolvency proceedings filed before the United States under the Insolvency Act (1986). </w:t>
      </w:r>
    </w:p>
    <w:p w14:paraId="16215CDF" w14:textId="1800DB6B" w:rsidR="003F2A3D" w:rsidRPr="00371DCE" w:rsidRDefault="00321FAF" w:rsidP="003F2A3D">
      <w:pPr>
        <w:jc w:val="both"/>
        <w:rPr>
          <w:rFonts w:ascii="Avenir Next" w:hAnsi="Avenir Next" w:cs="Arial"/>
          <w:sz w:val="22"/>
          <w:szCs w:val="22"/>
          <w:lang w:val="en-GB"/>
        </w:rPr>
      </w:pPr>
      <w:r w:rsidRPr="00371DCE">
        <w:rPr>
          <w:rFonts w:ascii="Avenir Next" w:hAnsi="Avenir Next" w:cs="Arial"/>
          <w:sz w:val="22"/>
          <w:szCs w:val="22"/>
          <w:lang w:val="en-GB"/>
        </w:rPr>
        <w:t xml:space="preserve">Having addressed the first threshold of jurisdiction is now important to address the conditions under which (if possible) the English Court would </w:t>
      </w:r>
      <w:r w:rsidRPr="00371DCE">
        <w:rPr>
          <w:rFonts w:ascii="Avenir Next" w:hAnsi="Avenir Next" w:cs="Arial"/>
          <w:sz w:val="22"/>
          <w:szCs w:val="28"/>
        </w:rPr>
        <w:t>recognize the liquidation filed in the United States to deal with the assets of Norton Cars Inc situated in England.</w:t>
      </w:r>
      <w:r w:rsidR="00C16231" w:rsidRPr="00371DCE">
        <w:rPr>
          <w:rFonts w:ascii="Avenir Next" w:hAnsi="Avenir Next" w:cs="Arial"/>
          <w:sz w:val="22"/>
          <w:szCs w:val="28"/>
        </w:rPr>
        <w:t xml:space="preserve"> Therefore, is relevant to refer to the House of Lords decision in </w:t>
      </w:r>
      <w:r w:rsidR="00C16231" w:rsidRPr="00371DCE">
        <w:rPr>
          <w:rFonts w:ascii="Avenir Next" w:hAnsi="Avenir Next" w:cs="Arial"/>
          <w:i/>
          <w:iCs/>
          <w:sz w:val="22"/>
          <w:szCs w:val="28"/>
        </w:rPr>
        <w:t xml:space="preserve">McGrath v. Riddell </w:t>
      </w:r>
      <w:r w:rsidR="00C16231" w:rsidRPr="00371DCE">
        <w:rPr>
          <w:rFonts w:ascii="Avenir Next" w:hAnsi="Avenir Next" w:cs="Arial"/>
          <w:sz w:val="22"/>
          <w:szCs w:val="28"/>
        </w:rPr>
        <w:t xml:space="preserve">in which it was stated that: </w:t>
      </w:r>
      <w:r w:rsidR="00C16231" w:rsidRPr="00371DCE">
        <w:rPr>
          <w:rFonts w:ascii="Avenir Next" w:hAnsi="Avenir Next" w:cs="Arial"/>
          <w:i/>
          <w:iCs/>
          <w:sz w:val="22"/>
          <w:szCs w:val="28"/>
        </w:rPr>
        <w:t>“[t]he primary rule of private international law…applicable to this case is the principle of (modified) universalism, which has been the golden thread running through England cross-border insolvency law since the eighteenth century. That principle requires that English Courts should, so far as is consistent with justice and UK policy, co-operate with the courts in the country of the principal liquidation to ensure that all the company’s assets are distributed to its creditors under a single system of distribution”.</w:t>
      </w:r>
      <w:r w:rsidR="003F2A3D" w:rsidRPr="00371DCE">
        <w:rPr>
          <w:rFonts w:ascii="Avenir Next" w:hAnsi="Avenir Next" w:cs="Arial"/>
          <w:i/>
          <w:iCs/>
          <w:sz w:val="22"/>
          <w:szCs w:val="28"/>
        </w:rPr>
        <w:t xml:space="preserve"> </w:t>
      </w:r>
      <w:r w:rsidR="003F2A3D" w:rsidRPr="00371DCE">
        <w:rPr>
          <w:rFonts w:ascii="Avenir Next" w:hAnsi="Avenir Next" w:cs="Arial"/>
          <w:sz w:val="22"/>
          <w:szCs w:val="28"/>
        </w:rPr>
        <w:t xml:space="preserve">This approach was later confirmed by the Supreme Court in </w:t>
      </w:r>
      <w:r w:rsidR="003F2A3D" w:rsidRPr="00371DCE">
        <w:rPr>
          <w:rFonts w:ascii="Avenir Next" w:hAnsi="Avenir Next" w:cs="Arial"/>
          <w:i/>
          <w:iCs/>
          <w:sz w:val="22"/>
          <w:szCs w:val="28"/>
        </w:rPr>
        <w:t xml:space="preserve">Rubin v. </w:t>
      </w:r>
      <w:proofErr w:type="spellStart"/>
      <w:r w:rsidR="003F2A3D" w:rsidRPr="00371DCE">
        <w:rPr>
          <w:rFonts w:ascii="Avenir Next" w:hAnsi="Avenir Next" w:cs="Arial"/>
          <w:i/>
          <w:iCs/>
          <w:sz w:val="22"/>
          <w:szCs w:val="28"/>
        </w:rPr>
        <w:t>Eurofinance</w:t>
      </w:r>
      <w:proofErr w:type="spellEnd"/>
      <w:r w:rsidR="003F2A3D" w:rsidRPr="00371DCE">
        <w:rPr>
          <w:rFonts w:ascii="Avenir Next" w:hAnsi="Avenir Next" w:cs="Arial"/>
          <w:i/>
          <w:iCs/>
          <w:sz w:val="22"/>
          <w:szCs w:val="28"/>
        </w:rPr>
        <w:t xml:space="preserve"> S.A. </w:t>
      </w:r>
      <w:r w:rsidR="003F2A3D" w:rsidRPr="00371DCE">
        <w:rPr>
          <w:rFonts w:ascii="Avenir Next" w:hAnsi="Avenir Next" w:cs="Arial"/>
          <w:sz w:val="22"/>
          <w:szCs w:val="28"/>
        </w:rPr>
        <w:t xml:space="preserve">(2012) as it was concluded that: </w:t>
      </w:r>
      <w:r w:rsidR="003F2A3D" w:rsidRPr="00371DCE">
        <w:rPr>
          <w:rFonts w:ascii="Avenir Next" w:hAnsi="Avenir Next" w:cs="Arial"/>
          <w:i/>
          <w:iCs/>
          <w:sz w:val="22"/>
          <w:szCs w:val="28"/>
        </w:rPr>
        <w:t xml:space="preserve">“[t]he law relating to the enforcement of foreign judgements and the law relating to international insolvency are not areas of law which have in recent times been left to be developed by judge-made law”. </w:t>
      </w:r>
      <w:r w:rsidR="003F2A3D" w:rsidRPr="00371DCE">
        <w:rPr>
          <w:rFonts w:ascii="Avenir Next" w:hAnsi="Avenir Next" w:cs="Arial"/>
          <w:sz w:val="22"/>
          <w:szCs w:val="28"/>
        </w:rPr>
        <w:t xml:space="preserve">To sum up, I will advise the American insolvent estate representative to base </w:t>
      </w:r>
      <w:proofErr w:type="spellStart"/>
      <w:r w:rsidR="003F2A3D" w:rsidRPr="00371DCE">
        <w:rPr>
          <w:rFonts w:ascii="Avenir Next" w:hAnsi="Avenir Next" w:cs="Arial"/>
          <w:sz w:val="22"/>
          <w:szCs w:val="28"/>
        </w:rPr>
        <w:t>it</w:t>
      </w:r>
      <w:proofErr w:type="spellEnd"/>
      <w:r w:rsidR="003F2A3D" w:rsidRPr="00371DCE">
        <w:rPr>
          <w:rFonts w:ascii="Avenir Next" w:hAnsi="Avenir Next" w:cs="Arial"/>
          <w:sz w:val="22"/>
          <w:szCs w:val="28"/>
        </w:rPr>
        <w:t xml:space="preserve"> case on the following English sources: (</w:t>
      </w:r>
      <w:proofErr w:type="spellStart"/>
      <w:r w:rsidR="003F2A3D" w:rsidRPr="00371DCE">
        <w:rPr>
          <w:rFonts w:ascii="Avenir Next" w:hAnsi="Avenir Next" w:cs="Arial"/>
          <w:sz w:val="22"/>
          <w:szCs w:val="28"/>
        </w:rPr>
        <w:t>i</w:t>
      </w:r>
      <w:proofErr w:type="spellEnd"/>
      <w:r w:rsidR="003F2A3D" w:rsidRPr="00371DCE">
        <w:rPr>
          <w:rFonts w:ascii="Avenir Next" w:hAnsi="Avenir Next" w:cs="Arial"/>
          <w:sz w:val="22"/>
          <w:szCs w:val="28"/>
        </w:rPr>
        <w:t xml:space="preserve">) to justify the jurisdiction of the </w:t>
      </w:r>
      <w:r w:rsidR="003F2A3D" w:rsidRPr="00371DCE">
        <w:rPr>
          <w:rFonts w:ascii="Avenir Next" w:hAnsi="Avenir Next" w:cs="Arial"/>
          <w:sz w:val="22"/>
          <w:szCs w:val="22"/>
          <w:lang w:val="en-GB"/>
        </w:rPr>
        <w:t xml:space="preserve">English Court, I would quote the Companies Act 2006 (UK) provided that the Norton Cars Inc has complied with the requirement to register its presence in England and have also nominate a resident person or persons to accept service of process and other formal notices on its behalf. Otherwise, I would ground the English Court jurisdiction on the Insolvency Act (1986); (ii) to justify the request of recognition of the insolvency proceedings brought before the American Court I would quote case law </w:t>
      </w:r>
      <w:r w:rsidR="003F2A3D" w:rsidRPr="00371DCE">
        <w:rPr>
          <w:rFonts w:ascii="Avenir Next" w:hAnsi="Avenir Next" w:cs="Arial"/>
          <w:i/>
          <w:iCs/>
          <w:sz w:val="22"/>
          <w:szCs w:val="28"/>
        </w:rPr>
        <w:t xml:space="preserve">McGrath v. Riddell </w:t>
      </w:r>
      <w:r w:rsidR="003F2A3D" w:rsidRPr="00371DCE">
        <w:rPr>
          <w:rFonts w:ascii="Avenir Next" w:hAnsi="Avenir Next" w:cs="Arial"/>
          <w:sz w:val="22"/>
          <w:szCs w:val="28"/>
        </w:rPr>
        <w:t xml:space="preserve">as well as case law </w:t>
      </w:r>
      <w:r w:rsidR="003F2A3D" w:rsidRPr="00371DCE">
        <w:rPr>
          <w:rFonts w:ascii="Avenir Next" w:hAnsi="Avenir Next" w:cs="Arial"/>
          <w:i/>
          <w:iCs/>
          <w:sz w:val="22"/>
          <w:szCs w:val="28"/>
        </w:rPr>
        <w:t xml:space="preserve">Rubin v. </w:t>
      </w:r>
      <w:proofErr w:type="spellStart"/>
      <w:r w:rsidR="003F2A3D" w:rsidRPr="00371DCE">
        <w:rPr>
          <w:rFonts w:ascii="Avenir Next" w:hAnsi="Avenir Next" w:cs="Arial"/>
          <w:i/>
          <w:iCs/>
          <w:sz w:val="22"/>
          <w:szCs w:val="28"/>
        </w:rPr>
        <w:t>Eurofinance</w:t>
      </w:r>
      <w:proofErr w:type="spellEnd"/>
      <w:r w:rsidR="003F2A3D" w:rsidRPr="00371DCE">
        <w:rPr>
          <w:rFonts w:ascii="Avenir Next" w:hAnsi="Avenir Next" w:cs="Arial"/>
          <w:i/>
          <w:iCs/>
          <w:sz w:val="22"/>
          <w:szCs w:val="28"/>
        </w:rPr>
        <w:t xml:space="preserve"> S.A.</w:t>
      </w:r>
    </w:p>
    <w:p w14:paraId="73506E66" w14:textId="18F48459" w:rsidR="00321FAF" w:rsidRPr="003F2A3D" w:rsidRDefault="00321FAF" w:rsidP="003F2A3D">
      <w:pPr>
        <w:jc w:val="both"/>
        <w:rPr>
          <w:rFonts w:ascii="Avenir Next" w:hAnsi="Avenir Next" w:cs="Arial"/>
          <w:sz w:val="22"/>
          <w:szCs w:val="28"/>
          <w:lang w:val="en-GB"/>
        </w:rPr>
      </w:pPr>
    </w:p>
    <w:p w14:paraId="77D9CF90" w14:textId="456ED50F" w:rsidR="003A2F5D" w:rsidRPr="00371DCE" w:rsidRDefault="004E1D03" w:rsidP="00692852">
      <w:pPr>
        <w:jc w:val="both"/>
        <w:rPr>
          <w:rFonts w:ascii="Avenir Next Demi Bold" w:hAnsi="Avenir Next Demi Bold" w:cs="Arial"/>
          <w:b/>
          <w:bCs/>
          <w:sz w:val="22"/>
          <w:szCs w:val="22"/>
          <w:lang w:val="en-GB"/>
        </w:rPr>
      </w:pPr>
      <w:r w:rsidRPr="00371DCE">
        <w:rPr>
          <w:rFonts w:ascii="Avenir Next Demi Bold" w:hAnsi="Avenir Next Demi Bold" w:cs="Arial"/>
          <w:b/>
          <w:bCs/>
          <w:sz w:val="22"/>
          <w:szCs w:val="22"/>
          <w:lang w:val="en-GB"/>
        </w:rPr>
        <w:t xml:space="preserve">Question 4.2 [Maximum </w:t>
      </w:r>
      <w:r w:rsidR="00231CAE" w:rsidRPr="00371DCE">
        <w:rPr>
          <w:rFonts w:ascii="Avenir Next Demi Bold" w:hAnsi="Avenir Next Demi Bold" w:cs="Arial"/>
          <w:b/>
          <w:bCs/>
          <w:sz w:val="22"/>
          <w:szCs w:val="22"/>
          <w:lang w:val="en-GB"/>
        </w:rPr>
        <w:t>4</w:t>
      </w:r>
      <w:r w:rsidRPr="00371DCE">
        <w:rPr>
          <w:rFonts w:ascii="Avenir Next Demi Bold" w:hAnsi="Avenir Next Demi Bold" w:cs="Arial"/>
          <w:b/>
          <w:bCs/>
          <w:sz w:val="22"/>
          <w:szCs w:val="22"/>
          <w:lang w:val="en-GB"/>
        </w:rPr>
        <w:t xml:space="preserve"> marks] </w:t>
      </w:r>
    </w:p>
    <w:p w14:paraId="7195E3AA" w14:textId="77777777" w:rsidR="003A2F5D" w:rsidRPr="00371DCE" w:rsidRDefault="003A2F5D" w:rsidP="00692852">
      <w:pPr>
        <w:jc w:val="both"/>
        <w:rPr>
          <w:rFonts w:ascii="Avenir Next" w:hAnsi="Avenir Next" w:cs="Arial"/>
          <w:b/>
          <w:bCs/>
          <w:sz w:val="22"/>
          <w:szCs w:val="22"/>
          <w:lang w:val="en-GB"/>
        </w:rPr>
      </w:pPr>
    </w:p>
    <w:p w14:paraId="1FA52FF4" w14:textId="11D835E8" w:rsidR="009F0C5A" w:rsidRPr="00371DCE" w:rsidRDefault="009F0C5A" w:rsidP="009F0C5A">
      <w:pPr>
        <w:jc w:val="both"/>
        <w:rPr>
          <w:rFonts w:ascii="Avenir Next" w:hAnsi="Avenir Next" w:cs="Arial"/>
          <w:sz w:val="22"/>
          <w:szCs w:val="28"/>
        </w:rPr>
      </w:pPr>
      <w:r w:rsidRPr="00371DCE">
        <w:rPr>
          <w:rFonts w:ascii="Avenir Next" w:hAnsi="Avenir Next" w:cs="Arial"/>
          <w:sz w:val="22"/>
          <w:szCs w:val="28"/>
        </w:rPr>
        <w:t xml:space="preserve">For purposes of this part question assume that Norton Cars Inc shifted its COMI to Italy when England exited the EU. At the same time, its main operations transpired in Germany, but its management was directed from Italy. </w:t>
      </w:r>
    </w:p>
    <w:p w14:paraId="1F2D6E6C" w14:textId="77777777" w:rsidR="009F0C5A" w:rsidRPr="00371DCE" w:rsidRDefault="009F0C5A" w:rsidP="009F0C5A">
      <w:pPr>
        <w:jc w:val="both"/>
        <w:rPr>
          <w:rFonts w:ascii="Avenir Next" w:hAnsi="Avenir Next" w:cs="Arial"/>
          <w:sz w:val="22"/>
          <w:szCs w:val="28"/>
        </w:rPr>
      </w:pPr>
    </w:p>
    <w:p w14:paraId="2CF1E35A" w14:textId="2F4CB876" w:rsidR="009F0C5A" w:rsidRPr="00371DCE" w:rsidRDefault="009F0C5A" w:rsidP="009F0C5A">
      <w:pPr>
        <w:jc w:val="both"/>
        <w:rPr>
          <w:rFonts w:ascii="Avenir Next" w:hAnsi="Avenir Next" w:cs="Arial"/>
          <w:sz w:val="22"/>
          <w:szCs w:val="28"/>
        </w:rPr>
      </w:pPr>
      <w:r w:rsidRPr="00371DCE">
        <w:rPr>
          <w:rFonts w:ascii="Avenir Next" w:hAnsi="Avenir Next" w:cs="Arial"/>
          <w:sz w:val="22"/>
          <w:szCs w:val="28"/>
        </w:rPr>
        <w:t>Advise as to the appropriate legal source(s) to be used in a cross-border insolvency matter between Italy and Germany</w:t>
      </w:r>
      <w:r w:rsidR="007D47FB" w:rsidRPr="00371DCE">
        <w:rPr>
          <w:rFonts w:ascii="Avenir Next" w:hAnsi="Avenir Next" w:cs="Arial"/>
          <w:sz w:val="22"/>
          <w:szCs w:val="28"/>
        </w:rPr>
        <w:t>,</w:t>
      </w:r>
      <w:r w:rsidRPr="00371DCE">
        <w:rPr>
          <w:rFonts w:ascii="Avenir Next" w:hAnsi="Avenir Next" w:cs="Arial"/>
          <w:sz w:val="22"/>
          <w:szCs w:val="28"/>
        </w:rPr>
        <w:t xml:space="preserve"> </w:t>
      </w:r>
      <w:proofErr w:type="gramStart"/>
      <w:r w:rsidRPr="00371DCE">
        <w:rPr>
          <w:rFonts w:ascii="Avenir Next" w:hAnsi="Avenir Next" w:cs="Arial"/>
          <w:sz w:val="22"/>
          <w:szCs w:val="28"/>
        </w:rPr>
        <w:t>and also</w:t>
      </w:r>
      <w:proofErr w:type="gramEnd"/>
      <w:r w:rsidRPr="00371DCE">
        <w:rPr>
          <w:rFonts w:ascii="Avenir Next" w:hAnsi="Avenir Next" w:cs="Arial"/>
          <w:sz w:val="22"/>
          <w:szCs w:val="28"/>
        </w:rPr>
        <w:t xml:space="preserve"> explain in which country the main proceeding should be opened in terms of applicable law.</w:t>
      </w:r>
    </w:p>
    <w:p w14:paraId="3B0A5295" w14:textId="77777777" w:rsidR="002253D8" w:rsidRPr="00371DCE" w:rsidRDefault="002253D8" w:rsidP="009F0C5A">
      <w:pPr>
        <w:jc w:val="both"/>
        <w:rPr>
          <w:rFonts w:ascii="Avenir Next" w:hAnsi="Avenir Next" w:cs="Arial"/>
          <w:sz w:val="22"/>
          <w:szCs w:val="28"/>
        </w:rPr>
      </w:pPr>
    </w:p>
    <w:p w14:paraId="6364BFEF" w14:textId="2EDAD8B1" w:rsidR="001C13F8" w:rsidRDefault="001C13F8" w:rsidP="009F0C5A">
      <w:pPr>
        <w:jc w:val="both"/>
        <w:rPr>
          <w:rFonts w:ascii="Avenir Next" w:hAnsi="Avenir Next" w:cs="Arial"/>
          <w:sz w:val="22"/>
          <w:szCs w:val="28"/>
        </w:rPr>
      </w:pPr>
      <w:r w:rsidRPr="00371DCE">
        <w:rPr>
          <w:rFonts w:ascii="Avenir Next" w:hAnsi="Avenir Next" w:cs="Arial"/>
          <w:sz w:val="22"/>
          <w:szCs w:val="28"/>
        </w:rPr>
        <w:t>The appropriate legal source to be used in a cross-border insolvency matter between Italy and Germany would be the EIR (Recast), as both countries are part of the EU. Considering that the EIR allocates jurisdictional competence to the courts of the member State within which is situated the “</w:t>
      </w:r>
      <w:proofErr w:type="spellStart"/>
      <w:r w:rsidRPr="00371DCE">
        <w:rPr>
          <w:rFonts w:ascii="Avenir Next" w:hAnsi="Avenir Next" w:cs="Arial"/>
          <w:sz w:val="22"/>
          <w:szCs w:val="28"/>
        </w:rPr>
        <w:t>centre</w:t>
      </w:r>
      <w:proofErr w:type="spellEnd"/>
      <w:r w:rsidRPr="00371DCE">
        <w:rPr>
          <w:rFonts w:ascii="Avenir Next" w:hAnsi="Avenir Next" w:cs="Arial"/>
          <w:sz w:val="22"/>
          <w:szCs w:val="28"/>
        </w:rPr>
        <w:t xml:space="preserve"> of de debtor’s main interest” (COMI), I would conclude that in this case the competent courts would be the Germans courts. This is </w:t>
      </w:r>
      <w:proofErr w:type="gramStart"/>
      <w:r w:rsidRPr="00371DCE">
        <w:rPr>
          <w:rFonts w:ascii="Avenir Next" w:hAnsi="Avenir Next" w:cs="Arial"/>
          <w:sz w:val="22"/>
          <w:szCs w:val="28"/>
        </w:rPr>
        <w:t>due to the fact that</w:t>
      </w:r>
      <w:proofErr w:type="gramEnd"/>
      <w:r w:rsidRPr="00371DCE">
        <w:rPr>
          <w:rFonts w:ascii="Avenir Next" w:hAnsi="Avenir Next" w:cs="Arial"/>
          <w:sz w:val="22"/>
          <w:szCs w:val="28"/>
        </w:rPr>
        <w:t xml:space="preserve"> the company has its main operations in Germany. Moreover, as the EIR (Recast) allows for the possibility of subsidiary territorial proceedings in other member States </w:t>
      </w:r>
      <w:proofErr w:type="gramStart"/>
      <w:r w:rsidRPr="00371DCE">
        <w:rPr>
          <w:rFonts w:ascii="Avenir Next" w:hAnsi="Avenir Next" w:cs="Arial"/>
          <w:sz w:val="22"/>
          <w:szCs w:val="28"/>
        </w:rPr>
        <w:t>as long as</w:t>
      </w:r>
      <w:proofErr w:type="gramEnd"/>
      <w:r w:rsidRPr="00371DCE">
        <w:rPr>
          <w:rFonts w:ascii="Avenir Next" w:hAnsi="Avenir Next" w:cs="Arial"/>
          <w:sz w:val="22"/>
          <w:szCs w:val="28"/>
        </w:rPr>
        <w:t xml:space="preserve"> the debtor has an “establishment”, I would suggest bringing a subsidiary territorial proceeding in Italy where the management of the debtor is directed from.</w:t>
      </w:r>
      <w:r>
        <w:rPr>
          <w:rFonts w:ascii="Avenir Next" w:hAnsi="Avenir Next" w:cs="Arial"/>
          <w:sz w:val="22"/>
          <w:szCs w:val="28"/>
        </w:rPr>
        <w:t xml:space="preserve">  </w:t>
      </w:r>
    </w:p>
    <w:p w14:paraId="2A6FBE46" w14:textId="77777777" w:rsidR="009205B4" w:rsidRDefault="009205B4" w:rsidP="002253D8">
      <w:pPr>
        <w:jc w:val="both"/>
        <w:rPr>
          <w:rFonts w:ascii="Avenir Next" w:hAnsi="Avenir Next" w:cs="Arial"/>
          <w:color w:val="808080" w:themeColor="background1" w:themeShade="80"/>
          <w:sz w:val="22"/>
          <w:szCs w:val="22"/>
          <w:lang w:val="en-GB"/>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Pr="00371DCE" w:rsidRDefault="007815D1" w:rsidP="007815D1">
      <w:pPr>
        <w:jc w:val="both"/>
        <w:rPr>
          <w:rFonts w:ascii="Avenir Next" w:hAnsi="Avenir Next" w:cs="Arial"/>
          <w:sz w:val="22"/>
          <w:szCs w:val="28"/>
        </w:rPr>
      </w:pPr>
      <w:r w:rsidRPr="00371DCE">
        <w:rPr>
          <w:rFonts w:ascii="Avenir Next" w:hAnsi="Avenir Next" w:cs="Arial"/>
          <w:sz w:val="22"/>
          <w:szCs w:val="28"/>
        </w:rPr>
        <w:t xml:space="preserve">Will an Indian, South </w:t>
      </w:r>
      <w:proofErr w:type="gramStart"/>
      <w:r w:rsidRPr="00371DCE">
        <w:rPr>
          <w:rFonts w:ascii="Avenir Next" w:hAnsi="Avenir Next" w:cs="Arial"/>
          <w:sz w:val="22"/>
          <w:szCs w:val="28"/>
        </w:rPr>
        <w:t>African</w:t>
      </w:r>
      <w:proofErr w:type="gramEnd"/>
      <w:r w:rsidRPr="00371DCE">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Pr="00371DCE" w:rsidRDefault="002253D8" w:rsidP="007815D1">
      <w:pPr>
        <w:jc w:val="both"/>
        <w:rPr>
          <w:rFonts w:ascii="Avenir Next" w:hAnsi="Avenir Next" w:cs="Arial"/>
          <w:sz w:val="22"/>
          <w:szCs w:val="28"/>
        </w:rPr>
      </w:pPr>
    </w:p>
    <w:p w14:paraId="3CF151EB" w14:textId="6C3260CA" w:rsidR="008B3D57" w:rsidRPr="008B3D57" w:rsidRDefault="009205B4" w:rsidP="007815D1">
      <w:pPr>
        <w:jc w:val="both"/>
        <w:rPr>
          <w:rFonts w:ascii="Avenir Next" w:hAnsi="Avenir Next" w:cs="Arial"/>
          <w:color w:val="808080" w:themeColor="background1" w:themeShade="80"/>
          <w:sz w:val="22"/>
          <w:szCs w:val="22"/>
        </w:rPr>
      </w:pPr>
      <w:r w:rsidRPr="00371DCE">
        <w:rPr>
          <w:rFonts w:ascii="Avenir Next" w:hAnsi="Avenir Next" w:cs="Arial"/>
          <w:sz w:val="22"/>
          <w:szCs w:val="28"/>
        </w:rPr>
        <w:lastRenderedPageBreak/>
        <w:t xml:space="preserve">No, because they are not part of the EU.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Prrafodelista"/>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Prrafodelista"/>
        <w:ind w:left="426"/>
        <w:jc w:val="both"/>
        <w:rPr>
          <w:rFonts w:ascii="Avenir Next" w:hAnsi="Avenir Next" w:cs="Arial"/>
          <w:sz w:val="22"/>
          <w:szCs w:val="28"/>
        </w:rPr>
      </w:pPr>
    </w:p>
    <w:p w14:paraId="30B33ED0" w14:textId="2605C125" w:rsidR="00371DCE" w:rsidRPr="001A7127" w:rsidRDefault="00371DCE" w:rsidP="00371DCE">
      <w:pPr>
        <w:jc w:val="both"/>
        <w:rPr>
          <w:rFonts w:ascii="Avenir Next" w:hAnsi="Avenir Next" w:cs="Arial"/>
          <w:sz w:val="22"/>
          <w:szCs w:val="28"/>
        </w:rPr>
      </w:pPr>
      <w:r w:rsidRPr="00371DCE">
        <w:rPr>
          <w:rFonts w:ascii="Avenir Next" w:hAnsi="Avenir Next" w:cs="Arial"/>
          <w:sz w:val="22"/>
          <w:szCs w:val="28"/>
        </w:rPr>
        <w:t xml:space="preserve">The insolvency proceeding in </w:t>
      </w:r>
      <w:r>
        <w:rPr>
          <w:rFonts w:ascii="Avenir Next" w:hAnsi="Avenir Next" w:cs="Arial"/>
          <w:sz w:val="22"/>
          <w:szCs w:val="28"/>
        </w:rPr>
        <w:t xml:space="preserve">the Netherlands </w:t>
      </w:r>
      <w:r w:rsidRPr="00371DCE">
        <w:rPr>
          <w:rFonts w:ascii="Avenir Next" w:hAnsi="Avenir Next" w:cs="Arial"/>
          <w:sz w:val="22"/>
          <w:szCs w:val="28"/>
        </w:rPr>
        <w:t>would be governed by the</w:t>
      </w:r>
      <w:r>
        <w:rPr>
          <w:rFonts w:ascii="Avenir Next" w:hAnsi="Avenir Next" w:cs="Arial"/>
          <w:sz w:val="22"/>
          <w:szCs w:val="28"/>
        </w:rPr>
        <w:t xml:space="preserve"> E</w:t>
      </w:r>
      <w:r w:rsidRPr="00371DCE">
        <w:rPr>
          <w:rFonts w:ascii="Avenir Next" w:hAnsi="Avenir Next" w:cs="Arial"/>
          <w:sz w:val="22"/>
          <w:szCs w:val="28"/>
        </w:rPr>
        <w:t xml:space="preserve">uropean </w:t>
      </w:r>
      <w:r>
        <w:rPr>
          <w:rFonts w:ascii="Avenir Next" w:hAnsi="Avenir Next" w:cs="Arial"/>
          <w:sz w:val="22"/>
          <w:szCs w:val="28"/>
        </w:rPr>
        <w:t>I</w:t>
      </w:r>
      <w:r w:rsidRPr="00371DCE">
        <w:rPr>
          <w:rFonts w:ascii="Avenir Next" w:hAnsi="Avenir Next" w:cs="Arial"/>
          <w:sz w:val="22"/>
          <w:szCs w:val="28"/>
        </w:rPr>
        <w:t xml:space="preserve">nsolvency </w:t>
      </w:r>
      <w:r>
        <w:rPr>
          <w:rFonts w:ascii="Avenir Next" w:hAnsi="Avenir Next" w:cs="Arial"/>
          <w:sz w:val="22"/>
          <w:szCs w:val="28"/>
        </w:rPr>
        <w:t>R</w:t>
      </w:r>
      <w:r w:rsidRPr="00371DCE">
        <w:rPr>
          <w:rFonts w:ascii="Avenir Next" w:hAnsi="Avenir Next" w:cs="Arial"/>
          <w:sz w:val="22"/>
          <w:szCs w:val="28"/>
        </w:rPr>
        <w:t xml:space="preserve">egulation </w:t>
      </w:r>
      <w:r>
        <w:rPr>
          <w:rFonts w:ascii="Avenir Next" w:hAnsi="Avenir Next" w:cs="Arial"/>
          <w:sz w:val="22"/>
          <w:szCs w:val="28"/>
        </w:rPr>
        <w:t>(</w:t>
      </w:r>
      <w:r w:rsidRPr="00371DCE">
        <w:rPr>
          <w:rFonts w:ascii="Avenir Next" w:hAnsi="Avenir Next" w:cs="Arial"/>
          <w:sz w:val="22"/>
          <w:szCs w:val="28"/>
        </w:rPr>
        <w:t>recast</w:t>
      </w:r>
      <w:r>
        <w:rPr>
          <w:rFonts w:ascii="Avenir Next" w:hAnsi="Avenir Next" w:cs="Arial"/>
          <w:sz w:val="22"/>
          <w:szCs w:val="28"/>
        </w:rPr>
        <w:t>)</w:t>
      </w:r>
      <w:r w:rsidRPr="00371DCE">
        <w:rPr>
          <w:rFonts w:ascii="Avenir Next" w:hAnsi="Avenir Next" w:cs="Arial"/>
          <w:sz w:val="22"/>
          <w:szCs w:val="28"/>
        </w:rPr>
        <w:t xml:space="preserve">. The real right of security situated in </w:t>
      </w:r>
      <w:r>
        <w:rPr>
          <w:rFonts w:ascii="Avenir Next" w:hAnsi="Avenir Next" w:cs="Arial"/>
          <w:sz w:val="22"/>
          <w:szCs w:val="28"/>
        </w:rPr>
        <w:t xml:space="preserve">the Netherlands </w:t>
      </w:r>
      <w:r w:rsidRPr="00371DCE">
        <w:rPr>
          <w:rFonts w:ascii="Avenir Next" w:hAnsi="Avenir Next" w:cs="Arial"/>
          <w:sz w:val="22"/>
          <w:szCs w:val="28"/>
        </w:rPr>
        <w:t>would be governed by the</w:t>
      </w:r>
      <w:r>
        <w:rPr>
          <w:rFonts w:ascii="Avenir Next" w:hAnsi="Avenir Next" w:cs="Arial"/>
          <w:sz w:val="22"/>
          <w:szCs w:val="28"/>
        </w:rPr>
        <w:t xml:space="preserve"> national</w:t>
      </w:r>
      <w:r w:rsidRPr="00371DCE">
        <w:rPr>
          <w:rFonts w:ascii="Avenir Next" w:hAnsi="Avenir Next" w:cs="Arial"/>
          <w:sz w:val="22"/>
          <w:szCs w:val="28"/>
        </w:rPr>
        <w:t xml:space="preserve"> law</w:t>
      </w:r>
      <w:r>
        <w:rPr>
          <w:rFonts w:ascii="Avenir Next" w:hAnsi="Avenir Next" w:cs="Arial"/>
          <w:sz w:val="22"/>
          <w:szCs w:val="28"/>
        </w:rPr>
        <w:t xml:space="preserve"> of such State</w:t>
      </w:r>
      <w:r w:rsidRPr="00371DCE">
        <w:rPr>
          <w:rFonts w:ascii="Avenir Next" w:hAnsi="Avenir Next" w:cs="Arial"/>
          <w:sz w:val="22"/>
          <w:szCs w:val="28"/>
        </w:rPr>
        <w:t>.</w:t>
      </w:r>
    </w:p>
    <w:p w14:paraId="55BBA734" w14:textId="77777777" w:rsidR="00371DCE" w:rsidRDefault="00371DCE" w:rsidP="00371DCE">
      <w:pPr>
        <w:jc w:val="both"/>
        <w:rPr>
          <w:rFonts w:ascii="Avenir Next" w:hAnsi="Avenir Next" w:cs="Arial"/>
          <w:color w:val="808080" w:themeColor="background1" w:themeShade="80"/>
          <w:sz w:val="22"/>
          <w:szCs w:val="22"/>
        </w:rPr>
      </w:pPr>
    </w:p>
    <w:p w14:paraId="60277E5E" w14:textId="3070976F" w:rsidR="004827A3" w:rsidRPr="00371DCE" w:rsidRDefault="004827A3" w:rsidP="00E64302">
      <w:pPr>
        <w:pStyle w:val="Prrafodelista"/>
        <w:numPr>
          <w:ilvl w:val="0"/>
          <w:numId w:val="32"/>
        </w:numPr>
        <w:ind w:left="426" w:hanging="426"/>
        <w:jc w:val="both"/>
        <w:rPr>
          <w:rFonts w:ascii="Avenir Next" w:hAnsi="Avenir Next" w:cs="Arial"/>
          <w:sz w:val="22"/>
          <w:szCs w:val="28"/>
        </w:rPr>
      </w:pPr>
      <w:r w:rsidRPr="00371DCE">
        <w:rPr>
          <w:rFonts w:ascii="Avenir Next" w:hAnsi="Avenir Next" w:cs="Arial"/>
          <w:sz w:val="22"/>
          <w:szCs w:val="28"/>
        </w:rPr>
        <w:t>Which law will apply with regards to an insolvency proceeding in Australia and the real rights of security situated in there? (</w:t>
      </w:r>
      <w:r w:rsidR="00CB3EB6" w:rsidRPr="00371DCE">
        <w:rPr>
          <w:rFonts w:ascii="Avenir Next" w:hAnsi="Avenir Next" w:cs="Arial"/>
          <w:sz w:val="22"/>
          <w:szCs w:val="28"/>
        </w:rPr>
        <w:t>T</w:t>
      </w:r>
      <w:r w:rsidRPr="00371DCE">
        <w:rPr>
          <w:rFonts w:ascii="Avenir Next" w:hAnsi="Avenir Next" w:cs="Arial"/>
          <w:sz w:val="22"/>
          <w:szCs w:val="28"/>
        </w:rPr>
        <w:t xml:space="preserve">his </w:t>
      </w:r>
      <w:r w:rsidR="00851A7A" w:rsidRPr="00371DCE">
        <w:rPr>
          <w:rFonts w:ascii="Avenir Next" w:hAnsi="Avenir Next" w:cs="Arial"/>
          <w:sz w:val="22"/>
          <w:szCs w:val="28"/>
        </w:rPr>
        <w:t>question (b)</w:t>
      </w:r>
      <w:r w:rsidRPr="00371DCE">
        <w:rPr>
          <w:rFonts w:ascii="Avenir Next" w:hAnsi="Avenir Next" w:cs="Arial"/>
          <w:sz w:val="22"/>
          <w:szCs w:val="28"/>
        </w:rPr>
        <w:t xml:space="preserve"> is worth 3 marks out of the available </w:t>
      </w:r>
      <w:r w:rsidR="003C473E" w:rsidRPr="00371DCE">
        <w:rPr>
          <w:rFonts w:ascii="Avenir Next" w:hAnsi="Avenir Next" w:cs="Arial"/>
          <w:sz w:val="22"/>
          <w:szCs w:val="28"/>
        </w:rPr>
        <w:t>6</w:t>
      </w:r>
      <w:r w:rsidRPr="00371DCE">
        <w:rPr>
          <w:rFonts w:ascii="Avenir Next" w:hAnsi="Avenir Next" w:cs="Arial"/>
          <w:sz w:val="22"/>
          <w:szCs w:val="28"/>
        </w:rPr>
        <w:t xml:space="preserve"> marks</w:t>
      </w:r>
      <w:r w:rsidR="00CB3EB6" w:rsidRPr="00371DCE">
        <w:rPr>
          <w:rFonts w:ascii="Avenir Next" w:hAnsi="Avenir Next" w:cs="Arial"/>
          <w:sz w:val="22"/>
          <w:szCs w:val="28"/>
        </w:rPr>
        <w:t>.</w:t>
      </w:r>
      <w:r w:rsidRPr="00371DCE">
        <w:rPr>
          <w:rFonts w:ascii="Avenir Next" w:hAnsi="Avenir Next" w:cs="Arial"/>
          <w:sz w:val="22"/>
          <w:szCs w:val="28"/>
        </w:rPr>
        <w:t>)</w:t>
      </w:r>
    </w:p>
    <w:p w14:paraId="688E9C9F" w14:textId="77777777" w:rsidR="00371DCE" w:rsidRDefault="00371DCE" w:rsidP="001A7127">
      <w:pPr>
        <w:jc w:val="both"/>
        <w:rPr>
          <w:rFonts w:ascii="Avenir Next" w:hAnsi="Avenir Next" w:cs="Arial"/>
          <w:sz w:val="22"/>
          <w:szCs w:val="28"/>
        </w:rPr>
      </w:pPr>
    </w:p>
    <w:p w14:paraId="070312F0" w14:textId="3D32FFDD" w:rsidR="001A7127" w:rsidRPr="001A7127" w:rsidRDefault="00371DCE" w:rsidP="001A7127">
      <w:pPr>
        <w:jc w:val="both"/>
        <w:rPr>
          <w:rFonts w:ascii="Avenir Next" w:hAnsi="Avenir Next" w:cs="Arial"/>
          <w:sz w:val="22"/>
          <w:szCs w:val="28"/>
        </w:rPr>
      </w:pPr>
      <w:r w:rsidRPr="00371DCE">
        <w:rPr>
          <w:rFonts w:ascii="Avenir Next" w:hAnsi="Avenir Next" w:cs="Arial"/>
          <w:sz w:val="22"/>
          <w:szCs w:val="28"/>
        </w:rPr>
        <w:t xml:space="preserve">The insolvency proceeding in Australia would be governed by </w:t>
      </w:r>
      <w:r w:rsidR="001A7127" w:rsidRPr="00371DCE">
        <w:rPr>
          <w:rFonts w:ascii="Avenir Next" w:hAnsi="Avenir Next" w:cs="Arial"/>
          <w:sz w:val="22"/>
          <w:szCs w:val="28"/>
        </w:rPr>
        <w:t>the UNCITRAL Model Law on Cross-border insolvency</w:t>
      </w:r>
      <w:r w:rsidRPr="00371DCE">
        <w:rPr>
          <w:rFonts w:ascii="Avenir Next" w:hAnsi="Avenir Next" w:cs="Arial"/>
          <w:sz w:val="22"/>
          <w:szCs w:val="28"/>
        </w:rPr>
        <w:t xml:space="preserve"> which was adopted by Australia in 2006. The real right of security situated in Australia would be governed by the Australian law.</w:t>
      </w:r>
    </w:p>
    <w:p w14:paraId="2026248A" w14:textId="77777777" w:rsidR="002253D8" w:rsidRDefault="002253D8" w:rsidP="002253D8">
      <w:pPr>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04BF" w14:textId="77777777" w:rsidR="00495E81" w:rsidRDefault="00495E81" w:rsidP="00241B44">
      <w:r>
        <w:separator/>
      </w:r>
    </w:p>
  </w:endnote>
  <w:endnote w:type="continuationSeparator" w:id="0">
    <w:p w14:paraId="63E4732A" w14:textId="77777777" w:rsidR="00495E81" w:rsidRDefault="00495E8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Piedepgina"/>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Piedepgina"/>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Piedepgina"/>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0A5E2260" w:rsidR="00B64A85" w:rsidRPr="00297BDF" w:rsidRDefault="00846961" w:rsidP="0052732A">
    <w:pPr>
      <w:pStyle w:val="Piedepgina"/>
      <w:ind w:right="360"/>
      <w:rPr>
        <w:rFonts w:ascii="Avenir Next" w:hAnsi="Avenir Next" w:cs="Arial"/>
        <w:sz w:val="22"/>
        <w:szCs w:val="22"/>
      </w:rPr>
    </w:pPr>
    <w:r>
      <w:rPr>
        <w:rFonts w:ascii="Avenir Next" w:hAnsi="Avenir Next" w:cs="Arial"/>
        <w:sz w:val="22"/>
        <w:szCs w:val="22"/>
      </w:rPr>
      <w:t>202324-1311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7447" w14:textId="77777777" w:rsidR="00495E81" w:rsidRDefault="00495E81" w:rsidP="00241B44">
      <w:r>
        <w:separator/>
      </w:r>
    </w:p>
  </w:footnote>
  <w:footnote w:type="continuationSeparator" w:id="0">
    <w:p w14:paraId="229CC950" w14:textId="77777777" w:rsidR="00495E81" w:rsidRDefault="00495E8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8CE"/>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1E7A"/>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0AF2"/>
    <w:rsid w:val="00131D42"/>
    <w:rsid w:val="0013278B"/>
    <w:rsid w:val="00135FFC"/>
    <w:rsid w:val="00136505"/>
    <w:rsid w:val="0014171F"/>
    <w:rsid w:val="00142E15"/>
    <w:rsid w:val="0014609C"/>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27"/>
    <w:rsid w:val="001A716A"/>
    <w:rsid w:val="001A7E9A"/>
    <w:rsid w:val="001A7ECF"/>
    <w:rsid w:val="001B0F70"/>
    <w:rsid w:val="001B5016"/>
    <w:rsid w:val="001B6CEE"/>
    <w:rsid w:val="001C13F8"/>
    <w:rsid w:val="001C45FC"/>
    <w:rsid w:val="001C594A"/>
    <w:rsid w:val="001D1BF7"/>
    <w:rsid w:val="001D4862"/>
    <w:rsid w:val="001D632F"/>
    <w:rsid w:val="001D7EF2"/>
    <w:rsid w:val="001E03E1"/>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602B"/>
    <w:rsid w:val="0020725B"/>
    <w:rsid w:val="0020730B"/>
    <w:rsid w:val="00212B14"/>
    <w:rsid w:val="00216499"/>
    <w:rsid w:val="002164C0"/>
    <w:rsid w:val="00216CB4"/>
    <w:rsid w:val="002173C5"/>
    <w:rsid w:val="00220AF6"/>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1FA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1DCE"/>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2A3D"/>
    <w:rsid w:val="003F33F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1FB2"/>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5E81"/>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336"/>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2FF0"/>
    <w:rsid w:val="00573594"/>
    <w:rsid w:val="00575B2D"/>
    <w:rsid w:val="005800D0"/>
    <w:rsid w:val="0058204E"/>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A776E"/>
    <w:rsid w:val="005B0BB2"/>
    <w:rsid w:val="005B1440"/>
    <w:rsid w:val="005B2AA0"/>
    <w:rsid w:val="005B4139"/>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10E"/>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57D6A"/>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741"/>
    <w:rsid w:val="00814A55"/>
    <w:rsid w:val="0081547D"/>
    <w:rsid w:val="00823AB4"/>
    <w:rsid w:val="0082483F"/>
    <w:rsid w:val="00827849"/>
    <w:rsid w:val="008279C0"/>
    <w:rsid w:val="00831877"/>
    <w:rsid w:val="00841E70"/>
    <w:rsid w:val="00843AF3"/>
    <w:rsid w:val="00845226"/>
    <w:rsid w:val="00846961"/>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18A"/>
    <w:rsid w:val="008A6841"/>
    <w:rsid w:val="008A6CFE"/>
    <w:rsid w:val="008B3D57"/>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3D8A"/>
    <w:rsid w:val="00905A43"/>
    <w:rsid w:val="009064FE"/>
    <w:rsid w:val="009078CE"/>
    <w:rsid w:val="009078FC"/>
    <w:rsid w:val="009108EF"/>
    <w:rsid w:val="00911C23"/>
    <w:rsid w:val="00912C79"/>
    <w:rsid w:val="00913FB9"/>
    <w:rsid w:val="00915010"/>
    <w:rsid w:val="0091528C"/>
    <w:rsid w:val="009173D1"/>
    <w:rsid w:val="009205B4"/>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22A2"/>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4403C"/>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1813"/>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1A5"/>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6231"/>
    <w:rsid w:val="00C1724E"/>
    <w:rsid w:val="00C20337"/>
    <w:rsid w:val="00C20AFE"/>
    <w:rsid w:val="00C210D1"/>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08FB"/>
    <w:rsid w:val="00D148DC"/>
    <w:rsid w:val="00D1688E"/>
    <w:rsid w:val="00D17FDC"/>
    <w:rsid w:val="00D223E4"/>
    <w:rsid w:val="00D2550E"/>
    <w:rsid w:val="00D256C6"/>
    <w:rsid w:val="00D25F51"/>
    <w:rsid w:val="00D35229"/>
    <w:rsid w:val="00D35ADE"/>
    <w:rsid w:val="00D35EAE"/>
    <w:rsid w:val="00D4685B"/>
    <w:rsid w:val="00D46C35"/>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72C"/>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6090"/>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3861"/>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125"/>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671"/>
    <w:rsid w:val="00F35CCE"/>
    <w:rsid w:val="00F35D73"/>
    <w:rsid w:val="00F366E1"/>
    <w:rsid w:val="00F37565"/>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4AFE"/>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uentedeprrafopredeter"/>
    <w:rsid w:val="00AB1B60"/>
  </w:style>
  <w:style w:type="character" w:customStyle="1" w:styleId="cf01">
    <w:name w:val="cf01"/>
    <w:basedOn w:val="Fuentedeprrafopredeter"/>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11</Pages>
  <Words>4487</Words>
  <Characters>24683</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Martín Cammarata</cp:lastModifiedBy>
  <cp:revision>22</cp:revision>
  <cp:lastPrinted>2020-06-12T02:43:00Z</cp:lastPrinted>
  <dcterms:created xsi:type="dcterms:W3CDTF">2023-07-14T10:19:00Z</dcterms:created>
  <dcterms:modified xsi:type="dcterms:W3CDTF">2023-11-14T21:33:00Z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