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untrue since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9C1FDF" w:rsidRDefault="00806382" w:rsidP="00806382">
      <w:pPr>
        <w:pStyle w:val="ListParagraph"/>
        <w:numPr>
          <w:ilvl w:val="0"/>
          <w:numId w:val="15"/>
        </w:numPr>
        <w:ind w:left="425" w:hanging="357"/>
        <w:jc w:val="both"/>
        <w:rPr>
          <w:rFonts w:ascii="Avenir Next" w:hAnsi="Avenir Next" w:cs="Arial"/>
          <w:sz w:val="22"/>
          <w:szCs w:val="22"/>
          <w:highlight w:val="yellow"/>
        </w:rPr>
      </w:pPr>
      <w:r w:rsidRPr="009C1FDF">
        <w:rPr>
          <w:rFonts w:ascii="Avenir Next" w:hAnsi="Avenir Next" w:cs="Arial"/>
          <w:sz w:val="22"/>
          <w:szCs w:val="22"/>
          <w:highlight w:val="yellow"/>
        </w:rPr>
        <w:t xml:space="preserve">This statement is true, although the word </w:t>
      </w:r>
      <w:r w:rsidR="00823AB4" w:rsidRPr="009C1FDF">
        <w:rPr>
          <w:rFonts w:ascii="Avenir Next" w:hAnsi="Avenir Next" w:cs="Arial"/>
          <w:sz w:val="22"/>
          <w:szCs w:val="22"/>
          <w:highlight w:val="yellow"/>
        </w:rPr>
        <w:t>“</w:t>
      </w:r>
      <w:r w:rsidRPr="009C1FDF">
        <w:rPr>
          <w:rFonts w:ascii="Avenir Next" w:hAnsi="Avenir Next" w:cs="Arial"/>
          <w:sz w:val="22"/>
          <w:szCs w:val="22"/>
          <w:highlight w:val="yellow"/>
        </w:rPr>
        <w:t>bankruptcy</w:t>
      </w:r>
      <w:r w:rsidR="00823AB4" w:rsidRPr="009C1FDF">
        <w:rPr>
          <w:rFonts w:ascii="Avenir Next" w:hAnsi="Avenir Next" w:cs="Arial"/>
          <w:sz w:val="22"/>
          <w:szCs w:val="22"/>
          <w:highlight w:val="yellow"/>
        </w:rPr>
        <w:t>”</w:t>
      </w:r>
      <w:r w:rsidRPr="009C1FDF">
        <w:rPr>
          <w:rFonts w:ascii="Avenir Next" w:hAnsi="Avenir Next" w:cs="Arial"/>
          <w:sz w:val="22"/>
          <w:szCs w:val="22"/>
          <w:highlight w:val="yellow"/>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C1186B" w:rsidRDefault="001211E6" w:rsidP="001211E6">
      <w:pPr>
        <w:pStyle w:val="ListParagraph"/>
        <w:numPr>
          <w:ilvl w:val="0"/>
          <w:numId w:val="16"/>
        </w:numPr>
        <w:ind w:left="426"/>
        <w:jc w:val="both"/>
        <w:rPr>
          <w:rFonts w:ascii="Avenir Next" w:hAnsi="Avenir Next" w:cs="Arial"/>
          <w:sz w:val="22"/>
          <w:szCs w:val="22"/>
          <w:highlight w:val="yellow"/>
        </w:rPr>
      </w:pPr>
      <w:r w:rsidRPr="00C1186B">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1186B"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1186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DA42DA">
        <w:rPr>
          <w:rFonts w:ascii="Avenir Next" w:hAnsi="Avenir Next" w:cs="Arial"/>
          <w:sz w:val="22"/>
          <w:szCs w:val="22"/>
          <w:lang w:val="en-GB"/>
        </w:rPr>
        <w:t xml:space="preserve">This statement is incorrect since a statutory discharge of debt was only introduced in 1705 in England.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65A35" w:rsidRDefault="00A42023" w:rsidP="008071D5">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F65A35">
        <w:rPr>
          <w:rFonts w:ascii="Avenir Next" w:hAnsi="Avenir Next" w:cs="Arial"/>
          <w:sz w:val="22"/>
          <w:szCs w:val="22"/>
          <w:highlight w:val="yellow"/>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C1186B" w:rsidRDefault="006514CD" w:rsidP="006514CD">
      <w:pPr>
        <w:pStyle w:val="ListParagraph"/>
        <w:numPr>
          <w:ilvl w:val="0"/>
          <w:numId w:val="19"/>
        </w:numPr>
        <w:ind w:left="425" w:hanging="357"/>
        <w:jc w:val="both"/>
        <w:rPr>
          <w:rFonts w:ascii="Avenir Next" w:hAnsi="Avenir Next" w:cs="Arial"/>
          <w:sz w:val="22"/>
          <w:szCs w:val="22"/>
          <w:highlight w:val="yellow"/>
        </w:rPr>
      </w:pPr>
      <w:r w:rsidRPr="00C1186B">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C1186B"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C1186B">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C1186B" w:rsidRDefault="00AD76EF" w:rsidP="00AD76EF">
      <w:pPr>
        <w:pStyle w:val="ListParagraph"/>
        <w:numPr>
          <w:ilvl w:val="0"/>
          <w:numId w:val="17"/>
        </w:numPr>
        <w:ind w:left="426"/>
        <w:jc w:val="both"/>
        <w:rPr>
          <w:rFonts w:ascii="Avenir Next" w:hAnsi="Avenir Next" w:cs="Arial"/>
          <w:sz w:val="22"/>
          <w:szCs w:val="22"/>
          <w:highlight w:val="yellow"/>
        </w:rPr>
      </w:pPr>
      <w:r w:rsidRPr="00C1186B">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C1186B"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C1186B">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C1186B" w:rsidRDefault="009661DE" w:rsidP="009661DE">
      <w:pPr>
        <w:pStyle w:val="ListParagraph"/>
        <w:numPr>
          <w:ilvl w:val="0"/>
          <w:numId w:val="23"/>
        </w:numPr>
        <w:ind w:left="426"/>
        <w:jc w:val="both"/>
        <w:rPr>
          <w:rFonts w:ascii="Avenir Next" w:hAnsi="Avenir Next" w:cs="Arial"/>
          <w:sz w:val="22"/>
          <w:szCs w:val="22"/>
          <w:highlight w:val="yellow"/>
        </w:rPr>
      </w:pPr>
      <w:r w:rsidRPr="00C1186B">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C1186B" w:rsidRDefault="003B3A0D" w:rsidP="003B3A0D">
      <w:pPr>
        <w:pStyle w:val="ListParagraph"/>
        <w:numPr>
          <w:ilvl w:val="0"/>
          <w:numId w:val="24"/>
        </w:numPr>
        <w:ind w:left="426"/>
        <w:jc w:val="both"/>
        <w:rPr>
          <w:rFonts w:ascii="Avenir Next" w:hAnsi="Avenir Next" w:cs="Arial"/>
          <w:sz w:val="22"/>
          <w:szCs w:val="22"/>
          <w:highlight w:val="yellow"/>
        </w:rPr>
      </w:pPr>
      <w:r w:rsidRPr="00C1186B">
        <w:rPr>
          <w:rFonts w:ascii="Avenir Next" w:hAnsi="Avenir Next" w:cs="Arial"/>
          <w:sz w:val="22"/>
          <w:szCs w:val="22"/>
          <w:highlight w:val="yellow"/>
        </w:rPr>
        <w:t xml:space="preserve">This statement is untrue because universalism corresponds well to </w:t>
      </w:r>
      <w:proofErr w:type="spellStart"/>
      <w:r w:rsidRPr="00C1186B">
        <w:rPr>
          <w:rFonts w:ascii="Avenir Next" w:hAnsi="Avenir Next" w:cs="Arial"/>
          <w:sz w:val="22"/>
          <w:szCs w:val="22"/>
          <w:highlight w:val="yellow"/>
        </w:rPr>
        <w:t>globali</w:t>
      </w:r>
      <w:r w:rsidR="00142E15" w:rsidRPr="00C1186B">
        <w:rPr>
          <w:rFonts w:ascii="Avenir Next" w:hAnsi="Avenir Next" w:cs="Arial"/>
          <w:sz w:val="22"/>
          <w:szCs w:val="22"/>
          <w:highlight w:val="yellow"/>
        </w:rPr>
        <w:t>s</w:t>
      </w:r>
      <w:r w:rsidRPr="00C1186B">
        <w:rPr>
          <w:rFonts w:ascii="Avenir Next" w:hAnsi="Avenir Next" w:cs="Arial"/>
          <w:sz w:val="22"/>
          <w:szCs w:val="22"/>
          <w:highlight w:val="yellow"/>
        </w:rPr>
        <w:t>ation</w:t>
      </w:r>
      <w:proofErr w:type="spellEnd"/>
      <w:r w:rsidRPr="00C1186B">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D033ED9" w14:textId="7A05009E" w:rsidR="004A592B" w:rsidRDefault="00DA42DA" w:rsidP="004A592B">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A592B" w:rsidRPr="004A592B">
        <w:rPr>
          <w:rFonts w:ascii="Avenir Next" w:hAnsi="Avenir Next" w:cs="Arial"/>
          <w:color w:val="808080" w:themeColor="background1" w:themeShade="80"/>
          <w:sz w:val="22"/>
          <w:szCs w:val="22"/>
          <w:lang w:val="en-GB"/>
        </w:rPr>
        <w:t>It is important to distinguish between English law and Civil law at the outset as these are the roots that govern not only the laws of insolvency and bankruptcy but general law as well.</w:t>
      </w:r>
    </w:p>
    <w:p w14:paraId="69E089CB" w14:textId="77777777" w:rsidR="004A592B" w:rsidRPr="004A592B" w:rsidRDefault="004A592B" w:rsidP="004A592B">
      <w:pPr>
        <w:jc w:val="both"/>
        <w:rPr>
          <w:rFonts w:ascii="Avenir Next" w:hAnsi="Avenir Next" w:cs="Arial"/>
          <w:color w:val="808080" w:themeColor="background1" w:themeShade="80"/>
          <w:sz w:val="22"/>
          <w:szCs w:val="22"/>
          <w:lang w:val="en-GB"/>
        </w:rPr>
      </w:pPr>
    </w:p>
    <w:p w14:paraId="408ED6E2" w14:textId="77777777" w:rsidR="004A592B" w:rsidRPr="004A592B" w:rsidRDefault="004A592B" w:rsidP="004A592B">
      <w:pPr>
        <w:jc w:val="both"/>
        <w:rPr>
          <w:rFonts w:ascii="Avenir Next" w:hAnsi="Avenir Next" w:cs="Arial"/>
          <w:color w:val="808080" w:themeColor="background1" w:themeShade="80"/>
          <w:sz w:val="22"/>
          <w:szCs w:val="22"/>
          <w:lang w:val="en-GB"/>
        </w:rPr>
      </w:pPr>
      <w:r w:rsidRPr="004A592B">
        <w:rPr>
          <w:rFonts w:ascii="Avenir Next" w:hAnsi="Avenir Next" w:cs="Arial"/>
          <w:color w:val="808080" w:themeColor="background1" w:themeShade="80"/>
          <w:sz w:val="22"/>
          <w:szCs w:val="22"/>
          <w:lang w:val="en-GB"/>
        </w:rPr>
        <w:t xml:space="preserve">Civil law is loosely based on Roman law where the debtor pledged his own body as security for the loan, whether it be imprisonment, death or being sold as a slave </w:t>
      </w:r>
      <w:proofErr w:type="gramStart"/>
      <w:r w:rsidRPr="004A592B">
        <w:rPr>
          <w:rFonts w:ascii="Avenir Next" w:hAnsi="Avenir Next" w:cs="Arial"/>
          <w:color w:val="808080" w:themeColor="background1" w:themeShade="80"/>
          <w:sz w:val="22"/>
          <w:szCs w:val="22"/>
          <w:lang w:val="en-GB"/>
        </w:rPr>
        <w:t>in order to</w:t>
      </w:r>
      <w:proofErr w:type="gramEnd"/>
      <w:r w:rsidRPr="004A592B">
        <w:rPr>
          <w:rFonts w:ascii="Avenir Next" w:hAnsi="Avenir Next" w:cs="Arial"/>
          <w:color w:val="808080" w:themeColor="background1" w:themeShade="80"/>
          <w:sz w:val="22"/>
          <w:szCs w:val="22"/>
          <w:lang w:val="en-GB"/>
        </w:rPr>
        <w:t xml:space="preserve"> repay debts.</w:t>
      </w:r>
    </w:p>
    <w:p w14:paraId="07866042" w14:textId="77777777" w:rsidR="004A592B" w:rsidRDefault="004A592B" w:rsidP="004A592B">
      <w:pPr>
        <w:jc w:val="both"/>
        <w:rPr>
          <w:rFonts w:ascii="Avenir Next" w:hAnsi="Avenir Next" w:cs="Arial"/>
          <w:color w:val="808080" w:themeColor="background1" w:themeShade="80"/>
          <w:sz w:val="22"/>
          <w:szCs w:val="22"/>
          <w:lang w:val="en-GB"/>
        </w:rPr>
      </w:pPr>
    </w:p>
    <w:p w14:paraId="42D683F4" w14:textId="6613252F" w:rsidR="004A592B" w:rsidRPr="004A592B" w:rsidRDefault="004A592B" w:rsidP="004A592B">
      <w:pPr>
        <w:jc w:val="both"/>
        <w:rPr>
          <w:rFonts w:ascii="Avenir Next" w:hAnsi="Avenir Next" w:cs="Arial"/>
          <w:color w:val="808080" w:themeColor="background1" w:themeShade="80"/>
          <w:sz w:val="22"/>
          <w:szCs w:val="22"/>
          <w:lang w:val="en-GB"/>
        </w:rPr>
      </w:pPr>
      <w:r w:rsidRPr="004A592B">
        <w:rPr>
          <w:rFonts w:ascii="Avenir Next" w:hAnsi="Avenir Next" w:cs="Arial"/>
          <w:color w:val="808080" w:themeColor="background1" w:themeShade="80"/>
          <w:sz w:val="22"/>
          <w:szCs w:val="22"/>
          <w:lang w:val="en-GB"/>
        </w:rPr>
        <w:t xml:space="preserve">On the other </w:t>
      </w:r>
      <w:proofErr w:type="gramStart"/>
      <w:r w:rsidRPr="004A592B">
        <w:rPr>
          <w:rFonts w:ascii="Avenir Next" w:hAnsi="Avenir Next" w:cs="Arial"/>
          <w:color w:val="808080" w:themeColor="background1" w:themeShade="80"/>
          <w:sz w:val="22"/>
          <w:szCs w:val="22"/>
          <w:lang w:val="en-GB"/>
        </w:rPr>
        <w:t>hand</w:t>
      </w:r>
      <w:proofErr w:type="gramEnd"/>
      <w:r w:rsidRPr="004A592B">
        <w:rPr>
          <w:rFonts w:ascii="Avenir Next" w:hAnsi="Avenir Next" w:cs="Arial"/>
          <w:color w:val="808080" w:themeColor="background1" w:themeShade="80"/>
          <w:sz w:val="22"/>
          <w:szCs w:val="22"/>
          <w:lang w:val="en-GB"/>
        </w:rPr>
        <w:t xml:space="preserve"> English law is often seen as pro-Debtor and debtors were treated more humanly and could be given a ‘fresh start’ or rehabilitated. </w:t>
      </w:r>
    </w:p>
    <w:p w14:paraId="0946D884" w14:textId="77777777" w:rsidR="004A592B" w:rsidRDefault="004A592B" w:rsidP="004A592B">
      <w:pPr>
        <w:jc w:val="both"/>
        <w:rPr>
          <w:rFonts w:ascii="Avenir Next" w:hAnsi="Avenir Next" w:cs="Arial"/>
          <w:color w:val="808080" w:themeColor="background1" w:themeShade="80"/>
          <w:sz w:val="22"/>
          <w:szCs w:val="22"/>
          <w:lang w:val="en-GB"/>
        </w:rPr>
      </w:pPr>
    </w:p>
    <w:p w14:paraId="3A90F80A" w14:textId="492771D5" w:rsidR="004A592B" w:rsidRPr="004A592B" w:rsidRDefault="004A592B" w:rsidP="004A592B">
      <w:pPr>
        <w:jc w:val="both"/>
        <w:rPr>
          <w:rFonts w:ascii="Avenir Next" w:hAnsi="Avenir Next" w:cs="Arial"/>
          <w:color w:val="808080" w:themeColor="background1" w:themeShade="80"/>
          <w:sz w:val="22"/>
          <w:szCs w:val="22"/>
          <w:lang w:val="en-GB"/>
        </w:rPr>
      </w:pPr>
      <w:r w:rsidRPr="004A592B">
        <w:rPr>
          <w:rFonts w:ascii="Avenir Next" w:hAnsi="Avenir Next" w:cs="Arial"/>
          <w:color w:val="808080" w:themeColor="background1" w:themeShade="80"/>
          <w:sz w:val="22"/>
          <w:szCs w:val="22"/>
          <w:lang w:val="en-GB"/>
        </w:rPr>
        <w:t>For obvious reasons the UK have their roots in English law and as a founder member of the EU Insolvency regulations. Even as the UK are former members of the EU, the EU Insolvency laws still apply, as it does with other relevant countries. Some 59 states have adopted the UNCITRAL model law on cross-border insolvency (including Australia, the United States of America and South Africa).</w:t>
      </w:r>
    </w:p>
    <w:p w14:paraId="51FD67CD" w14:textId="77777777" w:rsidR="004A592B" w:rsidRDefault="004A592B" w:rsidP="004A592B">
      <w:pPr>
        <w:jc w:val="both"/>
        <w:rPr>
          <w:rFonts w:ascii="Avenir Next" w:hAnsi="Avenir Next" w:cs="Arial"/>
          <w:color w:val="808080" w:themeColor="background1" w:themeShade="80"/>
          <w:sz w:val="22"/>
          <w:szCs w:val="22"/>
          <w:lang w:val="en-GB"/>
        </w:rPr>
      </w:pPr>
    </w:p>
    <w:p w14:paraId="66886DA6" w14:textId="0685B1AA" w:rsidR="004A592B" w:rsidRPr="004A592B" w:rsidRDefault="004A592B" w:rsidP="004A592B">
      <w:pPr>
        <w:jc w:val="both"/>
        <w:rPr>
          <w:rFonts w:ascii="Avenir Next" w:hAnsi="Avenir Next" w:cs="Arial"/>
          <w:color w:val="808080" w:themeColor="background1" w:themeShade="80"/>
          <w:sz w:val="22"/>
          <w:szCs w:val="22"/>
          <w:lang w:val="en-GB"/>
        </w:rPr>
      </w:pPr>
      <w:r w:rsidRPr="004A592B">
        <w:rPr>
          <w:rFonts w:ascii="Avenir Next" w:hAnsi="Avenir Next" w:cs="Arial"/>
          <w:color w:val="808080" w:themeColor="background1" w:themeShade="80"/>
          <w:sz w:val="22"/>
          <w:szCs w:val="22"/>
          <w:lang w:val="en-GB"/>
        </w:rPr>
        <w:t>The civil law group are more pro-Creditor. Creditors ultimately must agree when and how a debtor is rehabilitated. Each State has its own laws and processes to follow, and these are amended from time to time. Countries such as the Netherlands, Germany, France and Spain fall into the group who apply civil law when dealing with insolvency.</w:t>
      </w:r>
    </w:p>
    <w:p w14:paraId="403210E1" w14:textId="77777777" w:rsidR="004A592B" w:rsidRDefault="004A592B" w:rsidP="004A592B">
      <w:pPr>
        <w:jc w:val="both"/>
        <w:rPr>
          <w:rFonts w:ascii="Avenir Next" w:hAnsi="Avenir Next" w:cs="Arial"/>
          <w:color w:val="808080" w:themeColor="background1" w:themeShade="80"/>
          <w:sz w:val="22"/>
          <w:szCs w:val="22"/>
          <w:lang w:val="en-GB"/>
        </w:rPr>
      </w:pPr>
    </w:p>
    <w:p w14:paraId="304C2FB2" w14:textId="01840149" w:rsidR="00CC7728" w:rsidRPr="00DA42DA" w:rsidRDefault="004A592B" w:rsidP="004A592B">
      <w:pPr>
        <w:jc w:val="both"/>
        <w:rPr>
          <w:rFonts w:ascii="Avenir Next" w:hAnsi="Avenir Next" w:cs="Arial"/>
          <w:color w:val="808080" w:themeColor="background1" w:themeShade="80"/>
          <w:sz w:val="22"/>
          <w:szCs w:val="22"/>
          <w:lang w:val="en-GB"/>
        </w:rPr>
      </w:pPr>
      <w:r w:rsidRPr="004A592B">
        <w:rPr>
          <w:rFonts w:ascii="Avenir Next" w:hAnsi="Avenir Next" w:cs="Arial"/>
          <w:color w:val="808080" w:themeColor="background1" w:themeShade="80"/>
          <w:sz w:val="22"/>
          <w:szCs w:val="22"/>
          <w:lang w:val="en-GB"/>
        </w:rPr>
        <w:t>African countries largely follow the laws of their formal colonial powers. The Francophone countries apply civil law while the commonwealth countries English law. Latin America is largely civil law based while India is English law based</w:t>
      </w:r>
      <w:r w:rsidR="00DA42DA" w:rsidRPr="00DA42DA">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366088AE" w14:textId="77777777" w:rsidR="00E231F0" w:rsidRDefault="00DA42DA" w:rsidP="00E231F0">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bookmarkStart w:id="0" w:name="_Hlk150596510"/>
      <w:r w:rsidR="00E231F0" w:rsidRPr="00E231F0">
        <w:rPr>
          <w:rFonts w:ascii="Avenir Next" w:hAnsi="Avenir Next" w:cs="Arial"/>
          <w:color w:val="808080" w:themeColor="background1" w:themeShade="80"/>
          <w:sz w:val="22"/>
          <w:szCs w:val="22"/>
          <w:lang w:val="en-GB"/>
        </w:rPr>
        <w:t>Universalism, in its ideal form, would result in one set of laws adopted by all countries that would manage the processes of insolvency</w:t>
      </w:r>
      <w:bookmarkEnd w:id="0"/>
      <w:r w:rsidR="00E231F0" w:rsidRPr="00E231F0">
        <w:rPr>
          <w:rFonts w:ascii="Avenir Next" w:hAnsi="Avenir Next" w:cs="Arial"/>
          <w:color w:val="808080" w:themeColor="background1" w:themeShade="80"/>
          <w:sz w:val="22"/>
          <w:szCs w:val="22"/>
          <w:lang w:val="en-GB"/>
        </w:rPr>
        <w:t xml:space="preserve">. Once a debtor declares insolvency in one country (and assuming this State is the centre of the debtors’ interests) then all the remaining States where the debtor has an interest would follow the same approach. </w:t>
      </w:r>
      <w:proofErr w:type="gramStart"/>
      <w:r w:rsidR="00E231F0" w:rsidRPr="00E231F0">
        <w:rPr>
          <w:rFonts w:ascii="Avenir Next" w:hAnsi="Avenir Next" w:cs="Arial"/>
          <w:color w:val="808080" w:themeColor="background1" w:themeShade="80"/>
          <w:sz w:val="22"/>
          <w:szCs w:val="22"/>
          <w:lang w:val="en-GB"/>
        </w:rPr>
        <w:t>All of</w:t>
      </w:r>
      <w:proofErr w:type="gramEnd"/>
      <w:r w:rsidR="00E231F0" w:rsidRPr="00E231F0">
        <w:rPr>
          <w:rFonts w:ascii="Avenir Next" w:hAnsi="Avenir Next" w:cs="Arial"/>
          <w:color w:val="808080" w:themeColor="background1" w:themeShade="80"/>
          <w:sz w:val="22"/>
          <w:szCs w:val="22"/>
          <w:lang w:val="en-GB"/>
        </w:rPr>
        <w:t xml:space="preserve"> the debtors’ assets would be included and all of the creditors would have the opportunity to participate in the proceeds on a unified basis. Having a unified insolvency system with disparate general laws would be fraught with difficulties.</w:t>
      </w:r>
    </w:p>
    <w:p w14:paraId="2045F7BB" w14:textId="77777777" w:rsidR="00E231F0" w:rsidRPr="00E231F0" w:rsidRDefault="00E231F0" w:rsidP="00E231F0">
      <w:pPr>
        <w:jc w:val="both"/>
        <w:rPr>
          <w:rFonts w:ascii="Avenir Next" w:hAnsi="Avenir Next" w:cs="Arial"/>
          <w:color w:val="808080" w:themeColor="background1" w:themeShade="80"/>
          <w:sz w:val="22"/>
          <w:szCs w:val="22"/>
          <w:lang w:val="en-GB"/>
        </w:rPr>
      </w:pPr>
    </w:p>
    <w:p w14:paraId="3068416C" w14:textId="77777777" w:rsidR="00E231F0" w:rsidRPr="00E231F0" w:rsidRDefault="00E231F0" w:rsidP="00E231F0">
      <w:pPr>
        <w:jc w:val="both"/>
        <w:rPr>
          <w:rFonts w:ascii="Avenir Next" w:hAnsi="Avenir Next" w:cs="Arial"/>
          <w:color w:val="808080" w:themeColor="background1" w:themeShade="80"/>
          <w:sz w:val="22"/>
          <w:szCs w:val="22"/>
          <w:lang w:val="en-GB"/>
        </w:rPr>
      </w:pPr>
      <w:r w:rsidRPr="00E231F0">
        <w:rPr>
          <w:rFonts w:ascii="Avenir Next" w:hAnsi="Avenir Next" w:cs="Arial"/>
          <w:color w:val="808080" w:themeColor="background1" w:themeShade="80"/>
          <w:sz w:val="22"/>
          <w:szCs w:val="22"/>
          <w:lang w:val="en-GB"/>
        </w:rPr>
        <w:t>Territorialism proposes that individual insolvency proceedings are opened in each State where the debtor has an asset. The proceedings would be run concurrently and restricted to the assets in that State. The interest on the local creditors would be paramount. This would result in a debtor being solvent in one State and potentially not in another State. The strongest of creditors would manage according to self-interest.</w:t>
      </w:r>
    </w:p>
    <w:p w14:paraId="4F95C48D" w14:textId="77777777" w:rsidR="00E231F0" w:rsidRDefault="00E231F0" w:rsidP="00E231F0">
      <w:pPr>
        <w:jc w:val="both"/>
        <w:rPr>
          <w:rFonts w:ascii="Avenir Next" w:hAnsi="Avenir Next" w:cs="Arial"/>
          <w:color w:val="808080" w:themeColor="background1" w:themeShade="80"/>
          <w:sz w:val="22"/>
          <w:szCs w:val="22"/>
          <w:lang w:val="en-GB"/>
        </w:rPr>
      </w:pPr>
    </w:p>
    <w:p w14:paraId="216D3C8D" w14:textId="373D8EA3" w:rsidR="00DA42DA" w:rsidRPr="00DA42DA" w:rsidRDefault="00E231F0" w:rsidP="00E231F0">
      <w:pPr>
        <w:jc w:val="both"/>
        <w:rPr>
          <w:rFonts w:ascii="Avenir Next" w:hAnsi="Avenir Next" w:cs="Arial"/>
          <w:color w:val="808080" w:themeColor="background1" w:themeShade="80"/>
          <w:sz w:val="22"/>
          <w:szCs w:val="22"/>
          <w:lang w:val="en-GB"/>
        </w:rPr>
      </w:pPr>
      <w:r w:rsidRPr="00E231F0">
        <w:rPr>
          <w:rFonts w:ascii="Avenir Next" w:hAnsi="Avenir Next" w:cs="Arial"/>
          <w:color w:val="808080" w:themeColor="background1" w:themeShade="80"/>
          <w:sz w:val="22"/>
          <w:szCs w:val="22"/>
          <w:lang w:val="en-GB"/>
        </w:rPr>
        <w:t xml:space="preserve">Modified universalism would be a combination of both universalism and territorialism where a debtors insolvency proceeding would start in the centre of the </w:t>
      </w:r>
      <w:proofErr w:type="gramStart"/>
      <w:r w:rsidRPr="00E231F0">
        <w:rPr>
          <w:rFonts w:ascii="Avenir Next" w:hAnsi="Avenir Next" w:cs="Arial"/>
          <w:color w:val="808080" w:themeColor="background1" w:themeShade="80"/>
          <w:sz w:val="22"/>
          <w:szCs w:val="22"/>
          <w:lang w:val="en-GB"/>
        </w:rPr>
        <w:t>debtors</w:t>
      </w:r>
      <w:proofErr w:type="gramEnd"/>
      <w:r w:rsidRPr="00E231F0">
        <w:rPr>
          <w:rFonts w:ascii="Avenir Next" w:hAnsi="Avenir Next" w:cs="Arial"/>
          <w:color w:val="808080" w:themeColor="background1" w:themeShade="80"/>
          <w:sz w:val="22"/>
          <w:szCs w:val="22"/>
          <w:lang w:val="en-GB"/>
        </w:rPr>
        <w:t xml:space="preserve"> interests and the States where assets are located would have secondary, or ancillary proceedings. Courts dealing with these proceedings would be expected to co-operate with each other.</w:t>
      </w:r>
      <w:r w:rsidR="00DA42DA" w:rsidRPr="00DA42DA">
        <w:rPr>
          <w:rFonts w:ascii="Avenir Next" w:hAnsi="Avenir Next" w:cs="Arial"/>
          <w:color w:val="808080" w:themeColor="background1" w:themeShade="80"/>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54F973A5" w14:textId="77777777" w:rsidR="008D760E" w:rsidRDefault="00DA42DA" w:rsidP="008D760E">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8D760E" w:rsidRPr="008D760E">
        <w:rPr>
          <w:rFonts w:ascii="Avenir Next" w:hAnsi="Avenir Next" w:cs="Arial"/>
          <w:color w:val="808080" w:themeColor="background1" w:themeShade="80"/>
          <w:sz w:val="22"/>
          <w:szCs w:val="22"/>
          <w:lang w:val="en-GB"/>
        </w:rPr>
        <w:t xml:space="preserve">Latin American countries have </w:t>
      </w:r>
      <w:proofErr w:type="gramStart"/>
      <w:r w:rsidR="008D760E" w:rsidRPr="008D760E">
        <w:rPr>
          <w:rFonts w:ascii="Avenir Next" w:hAnsi="Avenir Next" w:cs="Arial"/>
          <w:color w:val="808080" w:themeColor="background1" w:themeShade="80"/>
          <w:sz w:val="22"/>
          <w:szCs w:val="22"/>
          <w:lang w:val="en-GB"/>
        </w:rPr>
        <w:t>entered into</w:t>
      </w:r>
      <w:proofErr w:type="gramEnd"/>
      <w:r w:rsidR="008D760E" w:rsidRPr="008D760E">
        <w:rPr>
          <w:rFonts w:ascii="Avenir Next" w:hAnsi="Avenir Next" w:cs="Arial"/>
          <w:color w:val="808080" w:themeColor="background1" w:themeShade="80"/>
          <w:sz w:val="22"/>
          <w:szCs w:val="22"/>
          <w:lang w:val="en-GB"/>
        </w:rPr>
        <w:t xml:space="preserve"> 2 treaties worthy of mentioning, namely the Montevideo Treaties and the Havana Convention on Private International Law. </w:t>
      </w:r>
    </w:p>
    <w:p w14:paraId="3E3E80CE" w14:textId="77777777" w:rsidR="008D760E" w:rsidRPr="008D760E" w:rsidRDefault="008D760E" w:rsidP="008D760E">
      <w:pPr>
        <w:jc w:val="both"/>
        <w:rPr>
          <w:rFonts w:ascii="Avenir Next" w:hAnsi="Avenir Next" w:cs="Arial"/>
          <w:color w:val="808080" w:themeColor="background1" w:themeShade="80"/>
          <w:sz w:val="22"/>
          <w:szCs w:val="22"/>
          <w:lang w:val="en-GB"/>
        </w:rPr>
      </w:pPr>
    </w:p>
    <w:p w14:paraId="00D6564A" w14:textId="77777777" w:rsidR="008D760E" w:rsidRPr="008D760E" w:rsidRDefault="008D760E" w:rsidP="008D760E">
      <w:pPr>
        <w:jc w:val="both"/>
        <w:rPr>
          <w:rFonts w:ascii="Avenir Next" w:hAnsi="Avenir Next" w:cs="Arial"/>
          <w:color w:val="808080" w:themeColor="background1" w:themeShade="80"/>
          <w:sz w:val="22"/>
          <w:szCs w:val="22"/>
          <w:lang w:val="en-GB"/>
        </w:rPr>
      </w:pPr>
      <w:r w:rsidRPr="008D760E">
        <w:rPr>
          <w:rFonts w:ascii="Avenir Next" w:hAnsi="Avenir Next" w:cs="Arial"/>
          <w:color w:val="808080" w:themeColor="background1" w:themeShade="80"/>
          <w:sz w:val="22"/>
          <w:szCs w:val="22"/>
          <w:lang w:val="en-GB"/>
        </w:rPr>
        <w:t>The Montevideo treaty of 1889 was ratified by 6 countries while only 3 of the original countries, namely Argentina, Paraguay and Uruguay, ratified the 1940 updated treaties. This means careful analysis of which treaty would apply must be done when there are insolvency proceedings between these States. The 1889 treaty allocates the debtors domicile in the primary State and provides for one set of proceedings. Where the primary proceedings are split between 2 or more States the treaty provides for the possibility of concurrent proceedings.</w:t>
      </w:r>
    </w:p>
    <w:p w14:paraId="7A867B0B" w14:textId="77777777" w:rsidR="008D760E" w:rsidRDefault="008D760E" w:rsidP="008D760E">
      <w:pPr>
        <w:jc w:val="both"/>
        <w:rPr>
          <w:rFonts w:ascii="Avenir Next" w:hAnsi="Avenir Next" w:cs="Arial"/>
          <w:color w:val="808080" w:themeColor="background1" w:themeShade="80"/>
          <w:sz w:val="22"/>
          <w:szCs w:val="22"/>
          <w:lang w:val="en-GB"/>
        </w:rPr>
      </w:pPr>
    </w:p>
    <w:p w14:paraId="61900735" w14:textId="7EE0360D" w:rsidR="00DA42DA" w:rsidRPr="00DA42DA" w:rsidRDefault="008D760E" w:rsidP="008D760E">
      <w:pPr>
        <w:jc w:val="both"/>
        <w:rPr>
          <w:rFonts w:ascii="Avenir Next" w:hAnsi="Avenir Next" w:cs="Arial"/>
          <w:color w:val="808080" w:themeColor="background1" w:themeShade="80"/>
          <w:sz w:val="22"/>
          <w:szCs w:val="22"/>
          <w:lang w:val="en-GB"/>
        </w:rPr>
      </w:pPr>
      <w:r w:rsidRPr="008D760E">
        <w:rPr>
          <w:rFonts w:ascii="Avenir Next" w:hAnsi="Avenir Next" w:cs="Arial"/>
          <w:color w:val="808080" w:themeColor="background1" w:themeShade="80"/>
          <w:sz w:val="22"/>
          <w:szCs w:val="22"/>
          <w:lang w:val="en-GB"/>
        </w:rPr>
        <w:t>The Havana Convention was concluded in 1928 and encompasses 15 countries. Only Bolivia and Peru and parties to the Havana convention of 1928 and the Montevideo treaty of 1889. The Havana Convention is more supportive of a single proceeding with a universal effect across the region. While allowing for concurrent proceedings where a debtor has primary businesses in more than one state, The Havana Convention does not provide procedures for co-operation and co-ordination of any concurrent proceedings</w:t>
      </w:r>
      <w:r w:rsidR="00DA42DA" w:rsidRPr="00DA42DA">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921C4DB" w14:textId="77777777" w:rsidR="009D564B" w:rsidRDefault="00DA42DA" w:rsidP="009D564B">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9D564B" w:rsidRPr="009D564B">
        <w:rPr>
          <w:rFonts w:ascii="Avenir Next" w:hAnsi="Avenir Next" w:cs="Arial"/>
          <w:color w:val="808080" w:themeColor="background1" w:themeShade="80"/>
          <w:sz w:val="22"/>
          <w:szCs w:val="22"/>
          <w:lang w:val="en-GB"/>
        </w:rPr>
        <w:t>Various countries use the terms insolvency and bankruptcy to mean different things. This colloquial use of the terms needs to be taken in the context of the country where the discussion and/or proceedings are taking place.</w:t>
      </w:r>
    </w:p>
    <w:p w14:paraId="6F659D23" w14:textId="77777777" w:rsidR="009D564B" w:rsidRPr="009D564B" w:rsidRDefault="009D564B" w:rsidP="009D564B">
      <w:pPr>
        <w:jc w:val="both"/>
        <w:rPr>
          <w:rFonts w:ascii="Avenir Next" w:hAnsi="Avenir Next" w:cs="Arial"/>
          <w:color w:val="808080" w:themeColor="background1" w:themeShade="80"/>
          <w:sz w:val="22"/>
          <w:szCs w:val="22"/>
          <w:lang w:val="en-GB"/>
        </w:rPr>
      </w:pPr>
    </w:p>
    <w:p w14:paraId="1F89EE03" w14:textId="77777777" w:rsidR="009D564B" w:rsidRPr="009D564B" w:rsidRDefault="009D564B" w:rsidP="009D564B">
      <w:pPr>
        <w:jc w:val="both"/>
        <w:rPr>
          <w:rFonts w:ascii="Avenir Next" w:hAnsi="Avenir Next" w:cs="Arial"/>
          <w:color w:val="808080" w:themeColor="background1" w:themeShade="80"/>
          <w:sz w:val="22"/>
          <w:szCs w:val="22"/>
          <w:lang w:val="en-GB"/>
        </w:rPr>
      </w:pPr>
      <w:r w:rsidRPr="009D564B">
        <w:rPr>
          <w:rFonts w:ascii="Avenir Next" w:hAnsi="Avenir Next" w:cs="Arial"/>
          <w:color w:val="808080" w:themeColor="background1" w:themeShade="80"/>
          <w:sz w:val="22"/>
          <w:szCs w:val="22"/>
          <w:lang w:val="en-GB"/>
        </w:rPr>
        <w:t>The dictionary meaning of insolvency refers to the financial state of the affairs of the debtor. Can the debtor meet its financial obligations in the foreseeable future, known as commercial insolvency, or do the liabilities exceed the assets, otherwise known as balance sheet insolvency?</w:t>
      </w:r>
    </w:p>
    <w:p w14:paraId="097CA4A9" w14:textId="77777777" w:rsidR="009D564B" w:rsidRPr="009D564B" w:rsidRDefault="009D564B" w:rsidP="009D564B">
      <w:pPr>
        <w:jc w:val="both"/>
        <w:rPr>
          <w:rFonts w:ascii="Avenir Next" w:hAnsi="Avenir Next" w:cs="Arial"/>
          <w:color w:val="808080" w:themeColor="background1" w:themeShade="80"/>
          <w:sz w:val="22"/>
          <w:szCs w:val="22"/>
          <w:lang w:val="en-GB"/>
        </w:rPr>
      </w:pPr>
      <w:r w:rsidRPr="009D564B">
        <w:rPr>
          <w:rFonts w:ascii="Avenir Next" w:hAnsi="Avenir Next" w:cs="Arial"/>
          <w:color w:val="808080" w:themeColor="background1" w:themeShade="80"/>
          <w:sz w:val="22"/>
          <w:szCs w:val="22"/>
          <w:lang w:val="en-GB"/>
        </w:rPr>
        <w:t xml:space="preserve">Should the debtor fail the solvency test and </w:t>
      </w:r>
      <w:proofErr w:type="gramStart"/>
      <w:r w:rsidRPr="009D564B">
        <w:rPr>
          <w:rFonts w:ascii="Avenir Next" w:hAnsi="Avenir Next" w:cs="Arial"/>
          <w:color w:val="808080" w:themeColor="background1" w:themeShade="80"/>
          <w:sz w:val="22"/>
          <w:szCs w:val="22"/>
          <w:lang w:val="en-GB"/>
        </w:rPr>
        <w:t>enter into</w:t>
      </w:r>
      <w:proofErr w:type="gramEnd"/>
      <w:r w:rsidRPr="009D564B">
        <w:rPr>
          <w:rFonts w:ascii="Avenir Next" w:hAnsi="Avenir Next" w:cs="Arial"/>
          <w:color w:val="808080" w:themeColor="background1" w:themeShade="80"/>
          <w:sz w:val="22"/>
          <w:szCs w:val="22"/>
          <w:lang w:val="en-GB"/>
        </w:rPr>
        <w:t xml:space="preserve"> formal insolvency proceedings (voluntarily or involuntarily) this could be referred to a bankruptcy. </w:t>
      </w:r>
      <w:proofErr w:type="gramStart"/>
      <w:r w:rsidRPr="009D564B">
        <w:rPr>
          <w:rFonts w:ascii="Avenir Next" w:hAnsi="Avenir Next" w:cs="Arial"/>
          <w:color w:val="808080" w:themeColor="background1" w:themeShade="80"/>
          <w:sz w:val="22"/>
          <w:szCs w:val="22"/>
          <w:lang w:val="en-GB"/>
        </w:rPr>
        <w:t>Thus</w:t>
      </w:r>
      <w:proofErr w:type="gramEnd"/>
      <w:r w:rsidRPr="009D564B">
        <w:rPr>
          <w:rFonts w:ascii="Avenir Next" w:hAnsi="Avenir Next" w:cs="Arial"/>
          <w:color w:val="808080" w:themeColor="background1" w:themeShade="80"/>
          <w:sz w:val="22"/>
          <w:szCs w:val="22"/>
          <w:lang w:val="en-GB"/>
        </w:rPr>
        <w:t xml:space="preserve"> bankruptcy refers to the formal insolvency proceedings against the debtor. </w:t>
      </w:r>
      <w:proofErr w:type="gramStart"/>
      <w:r w:rsidRPr="009D564B">
        <w:rPr>
          <w:rFonts w:ascii="Avenir Next" w:hAnsi="Avenir Next" w:cs="Arial"/>
          <w:color w:val="808080" w:themeColor="background1" w:themeShade="80"/>
          <w:sz w:val="22"/>
          <w:szCs w:val="22"/>
          <w:lang w:val="en-GB"/>
        </w:rPr>
        <w:t>However</w:t>
      </w:r>
      <w:proofErr w:type="gramEnd"/>
      <w:r w:rsidRPr="009D564B">
        <w:rPr>
          <w:rFonts w:ascii="Avenir Next" w:hAnsi="Avenir Next" w:cs="Arial"/>
          <w:color w:val="808080" w:themeColor="background1" w:themeShade="80"/>
          <w:sz w:val="22"/>
          <w:szCs w:val="22"/>
          <w:lang w:val="en-GB"/>
        </w:rPr>
        <w:t xml:space="preserve"> the dictionary definition also refers to bankruptcy as a noun ‘a company is facing bankruptcy’.</w:t>
      </w:r>
    </w:p>
    <w:p w14:paraId="4196B812" w14:textId="77777777" w:rsidR="009D564B" w:rsidRDefault="009D564B" w:rsidP="009D564B">
      <w:pPr>
        <w:jc w:val="both"/>
        <w:rPr>
          <w:rFonts w:ascii="Avenir Next" w:hAnsi="Avenir Next" w:cs="Arial"/>
          <w:color w:val="808080" w:themeColor="background1" w:themeShade="80"/>
          <w:sz w:val="22"/>
          <w:szCs w:val="22"/>
          <w:lang w:val="en-GB"/>
        </w:rPr>
      </w:pPr>
    </w:p>
    <w:p w14:paraId="0DC5AA62" w14:textId="284A3317" w:rsidR="009D564B" w:rsidRPr="009D564B" w:rsidRDefault="009D564B" w:rsidP="009D564B">
      <w:pPr>
        <w:jc w:val="both"/>
        <w:rPr>
          <w:rFonts w:ascii="Avenir Next" w:hAnsi="Avenir Next" w:cs="Arial"/>
          <w:color w:val="808080" w:themeColor="background1" w:themeShade="80"/>
          <w:sz w:val="22"/>
          <w:szCs w:val="22"/>
          <w:lang w:val="en-GB"/>
        </w:rPr>
      </w:pPr>
      <w:r w:rsidRPr="009D564B">
        <w:rPr>
          <w:rFonts w:ascii="Avenir Next" w:hAnsi="Avenir Next" w:cs="Arial"/>
          <w:color w:val="808080" w:themeColor="background1" w:themeShade="80"/>
          <w:sz w:val="22"/>
          <w:szCs w:val="22"/>
          <w:lang w:val="en-GB"/>
        </w:rPr>
        <w:t xml:space="preserve">In Australia insolvency refers to a corporation while bankruptcy refers to an individual. </w:t>
      </w:r>
    </w:p>
    <w:p w14:paraId="4BE88CB6" w14:textId="77777777" w:rsidR="009D564B" w:rsidRDefault="009D564B" w:rsidP="009D564B">
      <w:pPr>
        <w:jc w:val="both"/>
        <w:rPr>
          <w:rFonts w:ascii="Avenir Next" w:hAnsi="Avenir Next" w:cs="Arial"/>
          <w:color w:val="808080" w:themeColor="background1" w:themeShade="80"/>
          <w:sz w:val="22"/>
          <w:szCs w:val="22"/>
          <w:lang w:val="en-GB"/>
        </w:rPr>
      </w:pPr>
    </w:p>
    <w:p w14:paraId="24C89038" w14:textId="77777777" w:rsidR="009D564B" w:rsidRDefault="009D564B" w:rsidP="009D564B">
      <w:pPr>
        <w:jc w:val="both"/>
        <w:rPr>
          <w:rFonts w:ascii="Avenir Next" w:hAnsi="Avenir Next" w:cs="Arial"/>
          <w:color w:val="808080" w:themeColor="background1" w:themeShade="80"/>
          <w:sz w:val="22"/>
          <w:szCs w:val="22"/>
          <w:lang w:val="en-GB"/>
        </w:rPr>
      </w:pPr>
      <w:r w:rsidRPr="009D564B">
        <w:rPr>
          <w:rFonts w:ascii="Avenir Next" w:hAnsi="Avenir Next" w:cs="Arial"/>
          <w:color w:val="808080" w:themeColor="background1" w:themeShade="80"/>
          <w:sz w:val="22"/>
          <w:szCs w:val="22"/>
          <w:lang w:val="en-GB"/>
        </w:rPr>
        <w:t xml:space="preserve">According to Sealy and Hooley (In M </w:t>
      </w:r>
      <w:proofErr w:type="gramStart"/>
      <w:r w:rsidRPr="009D564B">
        <w:rPr>
          <w:rFonts w:ascii="Avenir Next" w:hAnsi="Avenir Next" w:cs="Arial"/>
          <w:color w:val="808080" w:themeColor="background1" w:themeShade="80"/>
          <w:sz w:val="22"/>
          <w:szCs w:val="22"/>
          <w:lang w:val="en-GB"/>
        </w:rPr>
        <w:t>A</w:t>
      </w:r>
      <w:proofErr w:type="gramEnd"/>
      <w:r w:rsidRPr="009D564B">
        <w:rPr>
          <w:rFonts w:ascii="Avenir Next" w:hAnsi="Avenir Next" w:cs="Arial"/>
          <w:color w:val="808080" w:themeColor="background1" w:themeShade="80"/>
          <w:sz w:val="22"/>
          <w:szCs w:val="22"/>
          <w:lang w:val="en-GB"/>
        </w:rPr>
        <w:t xml:space="preserve"> Clarke et al, Commercial Law, Oxford University Press, 2017, Chapter 28), the objective of insolvency for individuals and corporations differ.  </w:t>
      </w:r>
    </w:p>
    <w:p w14:paraId="771CD40D" w14:textId="77777777" w:rsidR="009D564B" w:rsidRDefault="009D564B" w:rsidP="009D564B">
      <w:pPr>
        <w:jc w:val="both"/>
        <w:rPr>
          <w:rFonts w:ascii="Avenir Next" w:hAnsi="Avenir Next" w:cs="Arial"/>
          <w:color w:val="808080" w:themeColor="background1" w:themeShade="80"/>
          <w:sz w:val="22"/>
          <w:szCs w:val="22"/>
          <w:lang w:val="en-GB"/>
        </w:rPr>
      </w:pPr>
    </w:p>
    <w:p w14:paraId="732633E9" w14:textId="3D516858" w:rsidR="009D564B" w:rsidRPr="009D564B" w:rsidRDefault="009D564B" w:rsidP="009D564B">
      <w:pPr>
        <w:jc w:val="both"/>
        <w:rPr>
          <w:rFonts w:ascii="Avenir Next" w:hAnsi="Avenir Next" w:cs="Arial"/>
          <w:color w:val="808080" w:themeColor="background1" w:themeShade="80"/>
          <w:sz w:val="22"/>
          <w:szCs w:val="22"/>
          <w:lang w:val="en-GB"/>
        </w:rPr>
      </w:pPr>
      <w:r w:rsidRPr="009D564B">
        <w:rPr>
          <w:rFonts w:ascii="Avenir Next" w:hAnsi="Avenir Next" w:cs="Arial"/>
          <w:color w:val="808080" w:themeColor="background1" w:themeShade="80"/>
          <w:sz w:val="22"/>
          <w:szCs w:val="22"/>
          <w:lang w:val="en-GB"/>
        </w:rPr>
        <w:t>Individuals are protected from creditors and enable the individual to make a fresh start while contributing to the estate from present and future income to the benefit of creditors. When a corporation becomes insolvent the objective is to save the business (or parts thereof) and not necessarily the company.</w:t>
      </w:r>
    </w:p>
    <w:p w14:paraId="2B3F4CF1" w14:textId="77777777" w:rsidR="009D564B" w:rsidRDefault="009D564B" w:rsidP="009D564B">
      <w:pPr>
        <w:jc w:val="both"/>
        <w:rPr>
          <w:rFonts w:ascii="Avenir Next" w:hAnsi="Avenir Next" w:cs="Arial"/>
          <w:color w:val="808080" w:themeColor="background1" w:themeShade="80"/>
          <w:sz w:val="22"/>
          <w:szCs w:val="22"/>
          <w:lang w:val="en-GB"/>
        </w:rPr>
      </w:pPr>
    </w:p>
    <w:p w14:paraId="71773D47" w14:textId="336B022D" w:rsidR="00DA42DA" w:rsidRPr="00DA42DA" w:rsidRDefault="009D564B" w:rsidP="009D564B">
      <w:pPr>
        <w:jc w:val="both"/>
        <w:rPr>
          <w:rFonts w:ascii="Avenir Next" w:hAnsi="Avenir Next" w:cs="Arial"/>
          <w:color w:val="808080" w:themeColor="background1" w:themeShade="80"/>
          <w:sz w:val="22"/>
          <w:szCs w:val="22"/>
          <w:lang w:val="en-GB"/>
        </w:rPr>
      </w:pPr>
      <w:r w:rsidRPr="009D564B">
        <w:rPr>
          <w:rFonts w:ascii="Avenir Next" w:hAnsi="Avenir Next" w:cs="Arial"/>
          <w:color w:val="808080" w:themeColor="background1" w:themeShade="80"/>
          <w:sz w:val="22"/>
          <w:szCs w:val="22"/>
          <w:lang w:val="en-GB"/>
        </w:rPr>
        <w:t xml:space="preserve">In both instance the objective is a </w:t>
      </w:r>
      <w:proofErr w:type="spellStart"/>
      <w:r w:rsidRPr="009D564B">
        <w:rPr>
          <w:rFonts w:ascii="Avenir Next" w:hAnsi="Avenir Next" w:cs="Arial"/>
          <w:i/>
          <w:iCs/>
          <w:color w:val="808080" w:themeColor="background1" w:themeShade="80"/>
          <w:sz w:val="22"/>
          <w:szCs w:val="22"/>
          <w:lang w:val="en-GB"/>
        </w:rPr>
        <w:t>pari</w:t>
      </w:r>
      <w:proofErr w:type="spellEnd"/>
      <w:r w:rsidRPr="009D564B">
        <w:rPr>
          <w:rFonts w:ascii="Avenir Next" w:hAnsi="Avenir Next" w:cs="Arial"/>
          <w:i/>
          <w:iCs/>
          <w:color w:val="808080" w:themeColor="background1" w:themeShade="80"/>
          <w:sz w:val="22"/>
          <w:szCs w:val="22"/>
          <w:lang w:val="en-GB"/>
        </w:rPr>
        <w:t xml:space="preserve"> passu</w:t>
      </w:r>
      <w:r w:rsidRPr="009D564B">
        <w:rPr>
          <w:rFonts w:ascii="Avenir Next" w:hAnsi="Avenir Next" w:cs="Arial"/>
          <w:color w:val="808080" w:themeColor="background1" w:themeShade="80"/>
          <w:sz w:val="22"/>
          <w:szCs w:val="22"/>
          <w:lang w:val="en-GB"/>
        </w:rPr>
        <w:t xml:space="preserve"> distribution to creditors according to the priorities of the debt. Individuals often benefit from the exclusion of certain assets.</w:t>
      </w:r>
      <w:r w:rsidR="00DA42DA" w:rsidRPr="00DA42DA">
        <w:rPr>
          <w:rFonts w:ascii="Avenir Next" w:hAnsi="Avenir Next" w:cs="Arial"/>
          <w:color w:val="808080" w:themeColor="background1" w:themeShade="80"/>
          <w:sz w:val="22"/>
          <w:szCs w:val="22"/>
          <w:lang w:val="en-GB"/>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0D3BADA1" w14:textId="327554DA" w:rsidR="002B7865" w:rsidRDefault="00DA42DA" w:rsidP="002B7865">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2B7865" w:rsidRPr="002B7865">
        <w:rPr>
          <w:rFonts w:ascii="Avenir Next" w:hAnsi="Avenir Next" w:cs="Arial"/>
          <w:color w:val="808080" w:themeColor="background1" w:themeShade="80"/>
          <w:sz w:val="22"/>
          <w:szCs w:val="22"/>
          <w:lang w:val="en-GB"/>
        </w:rPr>
        <w:t>Universalism, in its ideal form, would result in one set of laws adopted by all countries that would manage the processes of insolvency. This is a theory that would make it possible to manage an insolvency proceeding where a debtor has operations across the globe.</w:t>
      </w:r>
    </w:p>
    <w:p w14:paraId="296C6D3D" w14:textId="77777777" w:rsidR="002B7865" w:rsidRPr="002B7865" w:rsidRDefault="002B7865" w:rsidP="002B7865">
      <w:pPr>
        <w:jc w:val="both"/>
        <w:rPr>
          <w:rFonts w:ascii="Avenir Next" w:hAnsi="Avenir Next" w:cs="Arial"/>
          <w:color w:val="808080" w:themeColor="background1" w:themeShade="80"/>
          <w:sz w:val="22"/>
          <w:szCs w:val="22"/>
          <w:lang w:val="en-GB"/>
        </w:rPr>
      </w:pPr>
    </w:p>
    <w:p w14:paraId="4580BB33" w14:textId="758D8043" w:rsidR="002B7865" w:rsidRDefault="002B7865" w:rsidP="002B7865">
      <w:pPr>
        <w:jc w:val="both"/>
        <w:rPr>
          <w:rFonts w:ascii="Avenir Next" w:hAnsi="Avenir Next" w:cs="Arial"/>
          <w:color w:val="808080" w:themeColor="background1" w:themeShade="80"/>
          <w:sz w:val="22"/>
          <w:szCs w:val="22"/>
          <w:lang w:val="en-GB"/>
        </w:rPr>
      </w:pPr>
      <w:r w:rsidRPr="002B7865">
        <w:rPr>
          <w:rFonts w:ascii="Avenir Next" w:hAnsi="Avenir Next" w:cs="Arial"/>
          <w:color w:val="808080" w:themeColor="background1" w:themeShade="80"/>
          <w:sz w:val="22"/>
          <w:szCs w:val="22"/>
          <w:lang w:val="en-GB"/>
        </w:rPr>
        <w:t>Unfortunately</w:t>
      </w:r>
      <w:r>
        <w:rPr>
          <w:rFonts w:ascii="Avenir Next" w:hAnsi="Avenir Next" w:cs="Arial"/>
          <w:color w:val="808080" w:themeColor="background1" w:themeShade="80"/>
          <w:sz w:val="22"/>
          <w:szCs w:val="22"/>
          <w:lang w:val="en-GB"/>
        </w:rPr>
        <w:t>,</w:t>
      </w:r>
      <w:r w:rsidRPr="002B7865">
        <w:rPr>
          <w:rFonts w:ascii="Avenir Next" w:hAnsi="Avenir Next" w:cs="Arial"/>
          <w:color w:val="808080" w:themeColor="background1" w:themeShade="80"/>
          <w:sz w:val="22"/>
          <w:szCs w:val="22"/>
          <w:lang w:val="en-GB"/>
        </w:rPr>
        <w:t xml:space="preserve"> this theory would be difficult to implement. Countries have reached different levels of maturity at different times across the globe</w:t>
      </w:r>
      <w:r w:rsidR="008355BC">
        <w:rPr>
          <w:rFonts w:ascii="Avenir Next" w:hAnsi="Avenir Next" w:cs="Arial"/>
          <w:color w:val="808080" w:themeColor="background1" w:themeShade="80"/>
          <w:sz w:val="22"/>
          <w:szCs w:val="22"/>
          <w:lang w:val="en-GB"/>
        </w:rPr>
        <w:t xml:space="preserve"> resulting is laws in various stages of maturity and having differing origins </w:t>
      </w:r>
      <w:proofErr w:type="gramStart"/>
      <w:r w:rsidR="008355BC">
        <w:rPr>
          <w:rFonts w:ascii="Avenir Next" w:hAnsi="Avenir Next" w:cs="Arial"/>
          <w:color w:val="808080" w:themeColor="background1" w:themeShade="80"/>
          <w:sz w:val="22"/>
          <w:szCs w:val="22"/>
          <w:lang w:val="en-GB"/>
        </w:rPr>
        <w:t>e.g.</w:t>
      </w:r>
      <w:proofErr w:type="gramEnd"/>
      <w:r w:rsidR="008355BC">
        <w:rPr>
          <w:rFonts w:ascii="Avenir Next" w:hAnsi="Avenir Next" w:cs="Arial"/>
          <w:color w:val="808080" w:themeColor="background1" w:themeShade="80"/>
          <w:sz w:val="22"/>
          <w:szCs w:val="22"/>
          <w:lang w:val="en-GB"/>
        </w:rPr>
        <w:t xml:space="preserve"> English law and civil law.</w:t>
      </w:r>
    </w:p>
    <w:p w14:paraId="3A92B0EC" w14:textId="77777777" w:rsidR="002B7865" w:rsidRPr="002B7865" w:rsidRDefault="002B7865" w:rsidP="002B7865">
      <w:pPr>
        <w:jc w:val="both"/>
        <w:rPr>
          <w:rFonts w:ascii="Avenir Next" w:hAnsi="Avenir Next" w:cs="Arial"/>
          <w:color w:val="808080" w:themeColor="background1" w:themeShade="80"/>
          <w:sz w:val="22"/>
          <w:szCs w:val="22"/>
          <w:lang w:val="en-GB"/>
        </w:rPr>
      </w:pPr>
    </w:p>
    <w:p w14:paraId="1F8A9FC8" w14:textId="6D85A8D9" w:rsidR="008355BC" w:rsidRDefault="008355BC" w:rsidP="002B7865">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Firstly</w:t>
      </w:r>
      <w:proofErr w:type="gramEnd"/>
      <w:r>
        <w:rPr>
          <w:rFonts w:ascii="Avenir Next" w:hAnsi="Avenir Next" w:cs="Arial"/>
          <w:color w:val="808080" w:themeColor="background1" w:themeShade="80"/>
          <w:sz w:val="22"/>
          <w:szCs w:val="22"/>
          <w:lang w:val="en-GB"/>
        </w:rPr>
        <w:t xml:space="preserve"> defining insolvency would be difficult due to the differing circumstances and priorities of the States. Then there is the issue of not having a global court to hear issues. Various States will have different procedures and processes depending on the insolvency law that has been adopted.</w:t>
      </w:r>
      <w:r w:rsidR="00250683">
        <w:rPr>
          <w:rFonts w:ascii="Avenir Next" w:hAnsi="Avenir Next" w:cs="Arial"/>
          <w:color w:val="808080" w:themeColor="background1" w:themeShade="80"/>
          <w:sz w:val="22"/>
          <w:szCs w:val="22"/>
          <w:lang w:val="en-GB"/>
        </w:rPr>
        <w:t xml:space="preserve"> Fletcher asks that 3 questions are answered (a) in which jurisdiction must the proceedings be opened, (b) which countries laws should be applied, and (c) what international effects will be accorded to proceedings conducted?</w:t>
      </w:r>
    </w:p>
    <w:p w14:paraId="2759C6AB" w14:textId="77777777" w:rsidR="002B7865" w:rsidRPr="002B7865" w:rsidRDefault="002B7865" w:rsidP="002B7865">
      <w:pPr>
        <w:jc w:val="both"/>
        <w:rPr>
          <w:rFonts w:ascii="Avenir Next" w:hAnsi="Avenir Next" w:cs="Arial"/>
          <w:color w:val="808080" w:themeColor="background1" w:themeShade="80"/>
          <w:sz w:val="22"/>
          <w:szCs w:val="22"/>
          <w:lang w:val="en-GB"/>
        </w:rPr>
      </w:pPr>
    </w:p>
    <w:p w14:paraId="4F0A1B06" w14:textId="05419DB1" w:rsidR="002B7865" w:rsidRPr="002B7865" w:rsidRDefault="002B7865" w:rsidP="002B7865">
      <w:pPr>
        <w:jc w:val="both"/>
        <w:rPr>
          <w:rFonts w:ascii="Avenir Next" w:hAnsi="Avenir Next" w:cs="Arial"/>
          <w:color w:val="808080" w:themeColor="background1" w:themeShade="80"/>
          <w:sz w:val="22"/>
          <w:szCs w:val="22"/>
          <w:lang w:val="en-GB"/>
        </w:rPr>
      </w:pPr>
      <w:r w:rsidRPr="002B7865">
        <w:rPr>
          <w:rFonts w:ascii="Avenir Next" w:hAnsi="Avenir Next" w:cs="Arial"/>
          <w:color w:val="808080" w:themeColor="background1" w:themeShade="80"/>
          <w:sz w:val="22"/>
          <w:szCs w:val="22"/>
          <w:lang w:val="en-GB"/>
        </w:rPr>
        <w:t xml:space="preserve">UNCITRAL is an example of various States getting together </w:t>
      </w:r>
      <w:proofErr w:type="gramStart"/>
      <w:r w:rsidRPr="002B7865">
        <w:rPr>
          <w:rFonts w:ascii="Avenir Next" w:hAnsi="Avenir Next" w:cs="Arial"/>
          <w:color w:val="808080" w:themeColor="background1" w:themeShade="80"/>
          <w:sz w:val="22"/>
          <w:szCs w:val="22"/>
          <w:lang w:val="en-GB"/>
        </w:rPr>
        <w:t>in an attempt to</w:t>
      </w:r>
      <w:proofErr w:type="gramEnd"/>
      <w:r w:rsidRPr="002B7865">
        <w:rPr>
          <w:rFonts w:ascii="Avenir Next" w:hAnsi="Avenir Next" w:cs="Arial"/>
          <w:color w:val="808080" w:themeColor="background1" w:themeShade="80"/>
          <w:sz w:val="22"/>
          <w:szCs w:val="22"/>
          <w:lang w:val="en-GB"/>
        </w:rPr>
        <w:t xml:space="preserve"> harmonise the rules on the approach to insolvency and the co-operation between member States.</w:t>
      </w:r>
      <w:r w:rsidR="008355BC">
        <w:rPr>
          <w:rFonts w:ascii="Avenir Next" w:hAnsi="Avenir Next" w:cs="Arial"/>
          <w:color w:val="808080" w:themeColor="background1" w:themeShade="80"/>
          <w:sz w:val="22"/>
          <w:szCs w:val="22"/>
          <w:lang w:val="en-GB"/>
        </w:rPr>
        <w:t xml:space="preserve"> While gaining traction it does not cover all aspects of insolvency.</w:t>
      </w:r>
    </w:p>
    <w:p w14:paraId="0FA79546" w14:textId="77777777" w:rsidR="002B7865" w:rsidRDefault="002B7865" w:rsidP="002B7865">
      <w:pPr>
        <w:jc w:val="both"/>
        <w:rPr>
          <w:rFonts w:ascii="Avenir Next" w:hAnsi="Avenir Next" w:cs="Arial"/>
          <w:color w:val="808080" w:themeColor="background1" w:themeShade="80"/>
          <w:sz w:val="22"/>
          <w:szCs w:val="22"/>
          <w:lang w:val="en-GB"/>
        </w:rPr>
      </w:pPr>
    </w:p>
    <w:p w14:paraId="51BB9D54" w14:textId="3A2745A5" w:rsidR="002B7865" w:rsidRPr="002B7865" w:rsidRDefault="002B7865" w:rsidP="002B7865">
      <w:pPr>
        <w:jc w:val="both"/>
        <w:rPr>
          <w:rFonts w:ascii="Avenir Next" w:hAnsi="Avenir Next" w:cs="Arial"/>
          <w:color w:val="808080" w:themeColor="background1" w:themeShade="80"/>
          <w:sz w:val="22"/>
          <w:szCs w:val="22"/>
          <w:lang w:val="en-GB"/>
        </w:rPr>
      </w:pPr>
      <w:r w:rsidRPr="002B7865">
        <w:rPr>
          <w:rFonts w:ascii="Avenir Next" w:hAnsi="Avenir Next" w:cs="Arial"/>
          <w:color w:val="808080" w:themeColor="background1" w:themeShade="80"/>
          <w:sz w:val="22"/>
          <w:szCs w:val="22"/>
          <w:lang w:val="en-GB"/>
        </w:rPr>
        <w:t xml:space="preserve">General laws in a State often differentiate the preference of securities. The ‘Crown Preference’ is a term used to prioritise the debt to the State and in some instances State taxes are still prioritised over other creditors. The same holds for employees as a creditor of a corporation where employees are protected and enjoy superior ranking of creditors. </w:t>
      </w:r>
    </w:p>
    <w:p w14:paraId="1364F68A" w14:textId="77777777" w:rsidR="002B7865" w:rsidRDefault="002B7865" w:rsidP="002B7865">
      <w:pPr>
        <w:jc w:val="both"/>
        <w:rPr>
          <w:rFonts w:ascii="Avenir Next" w:hAnsi="Avenir Next" w:cs="Arial"/>
          <w:color w:val="808080" w:themeColor="background1" w:themeShade="80"/>
          <w:sz w:val="22"/>
          <w:szCs w:val="22"/>
          <w:lang w:val="en-GB"/>
        </w:rPr>
      </w:pPr>
    </w:p>
    <w:p w14:paraId="258F8BCA" w14:textId="2B16591A" w:rsidR="002B7865" w:rsidRPr="002B7865" w:rsidRDefault="002B7865" w:rsidP="002B7865">
      <w:pPr>
        <w:jc w:val="both"/>
        <w:rPr>
          <w:rFonts w:ascii="Avenir Next" w:hAnsi="Avenir Next" w:cs="Arial"/>
          <w:color w:val="808080" w:themeColor="background1" w:themeShade="80"/>
          <w:sz w:val="22"/>
          <w:szCs w:val="22"/>
          <w:lang w:val="en-GB"/>
        </w:rPr>
      </w:pPr>
      <w:r w:rsidRPr="002B7865">
        <w:rPr>
          <w:rFonts w:ascii="Avenir Next" w:hAnsi="Avenir Next" w:cs="Arial"/>
          <w:color w:val="808080" w:themeColor="background1" w:themeShade="80"/>
          <w:sz w:val="22"/>
          <w:szCs w:val="22"/>
          <w:lang w:val="en-GB"/>
        </w:rPr>
        <w:t>Different States also have special rules for different types of industry, whether it be large corporations, banking and financial institutions (such as insurance companies and pension funds), State Owned Enterprise and Non-profit Organisations.</w:t>
      </w:r>
    </w:p>
    <w:p w14:paraId="3C702899" w14:textId="77777777" w:rsidR="002B7865" w:rsidRDefault="002B7865" w:rsidP="002B7865">
      <w:pPr>
        <w:jc w:val="both"/>
        <w:rPr>
          <w:rFonts w:ascii="Avenir Next" w:hAnsi="Avenir Next" w:cs="Arial"/>
          <w:color w:val="808080" w:themeColor="background1" w:themeShade="80"/>
          <w:sz w:val="22"/>
          <w:szCs w:val="22"/>
          <w:lang w:val="en-GB"/>
        </w:rPr>
      </w:pPr>
    </w:p>
    <w:p w14:paraId="0EF289EB" w14:textId="2352D989" w:rsidR="002B7865" w:rsidRPr="002B7865" w:rsidRDefault="002B7865" w:rsidP="002B7865">
      <w:pPr>
        <w:jc w:val="both"/>
        <w:rPr>
          <w:rFonts w:ascii="Avenir Next" w:hAnsi="Avenir Next" w:cs="Arial"/>
          <w:color w:val="808080" w:themeColor="background1" w:themeShade="80"/>
          <w:sz w:val="22"/>
          <w:szCs w:val="22"/>
          <w:lang w:val="en-GB"/>
        </w:rPr>
      </w:pPr>
      <w:r w:rsidRPr="002B7865">
        <w:rPr>
          <w:rFonts w:ascii="Avenir Next" w:hAnsi="Avenir Next" w:cs="Arial"/>
          <w:color w:val="808080" w:themeColor="background1" w:themeShade="80"/>
          <w:sz w:val="22"/>
          <w:szCs w:val="22"/>
          <w:lang w:val="en-GB"/>
        </w:rPr>
        <w:t xml:space="preserve">Costs associated with insolvency proceedings are also treated differently in various States. In some States the costs are preferred </w:t>
      </w:r>
      <w:proofErr w:type="gramStart"/>
      <w:r w:rsidRPr="002B7865">
        <w:rPr>
          <w:rFonts w:ascii="Avenir Next" w:hAnsi="Avenir Next" w:cs="Arial"/>
          <w:color w:val="808080" w:themeColor="background1" w:themeShade="80"/>
          <w:sz w:val="22"/>
          <w:szCs w:val="22"/>
          <w:lang w:val="en-GB"/>
        </w:rPr>
        <w:t>i.e.</w:t>
      </w:r>
      <w:proofErr w:type="gramEnd"/>
      <w:r w:rsidRPr="002B7865">
        <w:rPr>
          <w:rFonts w:ascii="Avenir Next" w:hAnsi="Avenir Next" w:cs="Arial"/>
          <w:color w:val="808080" w:themeColor="background1" w:themeShade="80"/>
          <w:sz w:val="22"/>
          <w:szCs w:val="22"/>
          <w:lang w:val="en-GB"/>
        </w:rPr>
        <w:t xml:space="preserve"> costs of administration are paid first. In other States the creditors fund the proceeding and in a small instance the regulator pays the costs of administration.</w:t>
      </w:r>
    </w:p>
    <w:p w14:paraId="5F353FCD" w14:textId="77777777" w:rsidR="002B7865" w:rsidRDefault="002B7865" w:rsidP="002B7865">
      <w:pPr>
        <w:jc w:val="both"/>
        <w:rPr>
          <w:rFonts w:ascii="Avenir Next" w:hAnsi="Avenir Next" w:cs="Arial"/>
          <w:color w:val="808080" w:themeColor="background1" w:themeShade="80"/>
          <w:sz w:val="22"/>
          <w:szCs w:val="22"/>
          <w:lang w:val="en-GB"/>
        </w:rPr>
      </w:pPr>
    </w:p>
    <w:p w14:paraId="1781998F" w14:textId="77777777" w:rsidR="00250683" w:rsidRDefault="008355BC" w:rsidP="002506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JL Westbrook, </w:t>
      </w:r>
      <w:r w:rsidRPr="008355BC">
        <w:rPr>
          <w:rFonts w:ascii="Avenir Next" w:hAnsi="Avenir Next" w:cs="Arial"/>
          <w:color w:val="808080" w:themeColor="background1" w:themeShade="80"/>
          <w:sz w:val="22"/>
          <w:szCs w:val="22"/>
          <w:lang w:val="en-GB"/>
        </w:rPr>
        <w:t>Global Insolvency Proceedings for a Global Market: The Universalist System and the Choice of a Central Court</w:t>
      </w:r>
      <w:r>
        <w:rPr>
          <w:rFonts w:ascii="Avenir Next" w:hAnsi="Avenir Next" w:cs="Arial"/>
          <w:color w:val="808080" w:themeColor="background1" w:themeShade="80"/>
          <w:sz w:val="22"/>
          <w:szCs w:val="22"/>
          <w:lang w:val="en-GB"/>
        </w:rPr>
        <w:t xml:space="preserve">, has identified 9 </w:t>
      </w:r>
      <w:r w:rsidR="00250683">
        <w:rPr>
          <w:rFonts w:ascii="Avenir Next" w:hAnsi="Avenir Next" w:cs="Arial"/>
          <w:color w:val="808080" w:themeColor="background1" w:themeShade="80"/>
          <w:sz w:val="22"/>
          <w:szCs w:val="22"/>
          <w:lang w:val="en-GB"/>
        </w:rPr>
        <w:t>key issues:</w:t>
      </w:r>
    </w:p>
    <w:p w14:paraId="7968B73C" w14:textId="65262921" w:rsidR="00250683" w:rsidRPr="00250683" w:rsidRDefault="00250683" w:rsidP="0025068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Pr="00250683">
        <w:rPr>
          <w:rFonts w:ascii="Avenir Next" w:hAnsi="Avenir Next" w:cs="Arial"/>
          <w:color w:val="808080" w:themeColor="background1" w:themeShade="80"/>
          <w:sz w:val="22"/>
          <w:szCs w:val="22"/>
          <w:lang w:val="en-GB"/>
        </w:rPr>
        <w:t xml:space="preserve">tanding for (recognition of) the foreign </w:t>
      </w:r>
      <w:proofErr w:type="gramStart"/>
      <w:r w:rsidRPr="00250683">
        <w:rPr>
          <w:rFonts w:ascii="Avenir Next" w:hAnsi="Avenir Next" w:cs="Arial"/>
          <w:color w:val="808080" w:themeColor="background1" w:themeShade="80"/>
          <w:sz w:val="22"/>
          <w:szCs w:val="22"/>
          <w:lang w:val="en-GB"/>
        </w:rPr>
        <w:t>representative;</w:t>
      </w:r>
      <w:proofErr w:type="gramEnd"/>
    </w:p>
    <w:p w14:paraId="414A81C4" w14:textId="434FE229" w:rsidR="00250683" w:rsidRPr="00250683" w:rsidRDefault="00250683" w:rsidP="00250683">
      <w:pPr>
        <w:pStyle w:val="ListParagraph"/>
        <w:numPr>
          <w:ilvl w:val="0"/>
          <w:numId w:val="35"/>
        </w:numPr>
        <w:rPr>
          <w:rFonts w:ascii="Avenir Next" w:hAnsi="Avenir Next" w:cs="Arial"/>
          <w:color w:val="808080" w:themeColor="background1" w:themeShade="80"/>
          <w:sz w:val="22"/>
          <w:szCs w:val="22"/>
          <w:lang w:val="en-GB"/>
        </w:rPr>
      </w:pPr>
      <w:r w:rsidRPr="00250683">
        <w:rPr>
          <w:rFonts w:ascii="Avenir Next" w:hAnsi="Avenir Next" w:cs="Arial"/>
          <w:color w:val="808080" w:themeColor="background1" w:themeShade="80"/>
          <w:sz w:val="22"/>
          <w:szCs w:val="22"/>
          <w:lang w:val="en-GB"/>
        </w:rPr>
        <w:t xml:space="preserve">moratorium on creditor </w:t>
      </w:r>
      <w:proofErr w:type="gramStart"/>
      <w:r w:rsidRPr="00250683">
        <w:rPr>
          <w:rFonts w:ascii="Avenir Next" w:hAnsi="Avenir Next" w:cs="Arial"/>
          <w:color w:val="808080" w:themeColor="background1" w:themeShade="80"/>
          <w:sz w:val="22"/>
          <w:szCs w:val="22"/>
          <w:lang w:val="en-GB"/>
        </w:rPr>
        <w:t>actions;</w:t>
      </w:r>
      <w:proofErr w:type="gramEnd"/>
    </w:p>
    <w:p w14:paraId="6261178A" w14:textId="37BB14E5" w:rsidR="00250683" w:rsidRPr="00250683" w:rsidRDefault="00250683" w:rsidP="00250683">
      <w:pPr>
        <w:pStyle w:val="ListParagraph"/>
        <w:numPr>
          <w:ilvl w:val="0"/>
          <w:numId w:val="35"/>
        </w:numPr>
        <w:rPr>
          <w:rFonts w:ascii="Avenir Next" w:hAnsi="Avenir Next" w:cs="Arial"/>
          <w:color w:val="808080" w:themeColor="background1" w:themeShade="80"/>
          <w:sz w:val="22"/>
          <w:szCs w:val="22"/>
          <w:lang w:val="en-GB"/>
        </w:rPr>
      </w:pPr>
      <w:r w:rsidRPr="00250683">
        <w:rPr>
          <w:rFonts w:ascii="Avenir Next" w:hAnsi="Avenir Next" w:cs="Arial"/>
          <w:color w:val="808080" w:themeColor="background1" w:themeShade="80"/>
          <w:sz w:val="22"/>
          <w:szCs w:val="22"/>
          <w:lang w:val="en-GB"/>
        </w:rPr>
        <w:t xml:space="preserve">creditor </w:t>
      </w:r>
      <w:proofErr w:type="gramStart"/>
      <w:r w:rsidRPr="00250683">
        <w:rPr>
          <w:rFonts w:ascii="Avenir Next" w:hAnsi="Avenir Next" w:cs="Arial"/>
          <w:color w:val="808080" w:themeColor="background1" w:themeShade="80"/>
          <w:sz w:val="22"/>
          <w:szCs w:val="22"/>
          <w:lang w:val="en-GB"/>
        </w:rPr>
        <w:t>participation;</w:t>
      </w:r>
      <w:proofErr w:type="gramEnd"/>
    </w:p>
    <w:p w14:paraId="41D0F315" w14:textId="2FCF3487" w:rsidR="00250683" w:rsidRPr="00250683" w:rsidRDefault="00250683" w:rsidP="00250683">
      <w:pPr>
        <w:pStyle w:val="ListParagraph"/>
        <w:numPr>
          <w:ilvl w:val="0"/>
          <w:numId w:val="35"/>
        </w:numPr>
        <w:rPr>
          <w:rFonts w:ascii="Avenir Next" w:hAnsi="Avenir Next" w:cs="Arial"/>
          <w:color w:val="808080" w:themeColor="background1" w:themeShade="80"/>
          <w:sz w:val="22"/>
          <w:szCs w:val="22"/>
          <w:lang w:val="en-GB"/>
        </w:rPr>
      </w:pPr>
      <w:r w:rsidRPr="00250683">
        <w:rPr>
          <w:rFonts w:ascii="Avenir Next" w:hAnsi="Avenir Next" w:cs="Arial"/>
          <w:color w:val="808080" w:themeColor="background1" w:themeShade="80"/>
          <w:sz w:val="22"/>
          <w:szCs w:val="22"/>
          <w:lang w:val="en-GB"/>
        </w:rPr>
        <w:t xml:space="preserve">executory </w:t>
      </w:r>
      <w:proofErr w:type="gramStart"/>
      <w:r w:rsidRPr="00250683">
        <w:rPr>
          <w:rFonts w:ascii="Avenir Next" w:hAnsi="Avenir Next" w:cs="Arial"/>
          <w:color w:val="808080" w:themeColor="background1" w:themeShade="80"/>
          <w:sz w:val="22"/>
          <w:szCs w:val="22"/>
          <w:lang w:val="en-GB"/>
        </w:rPr>
        <w:t>contracts;</w:t>
      </w:r>
      <w:proofErr w:type="gramEnd"/>
    </w:p>
    <w:p w14:paraId="080A4054" w14:textId="0EF152E9" w:rsidR="00250683" w:rsidRPr="00250683" w:rsidRDefault="00250683" w:rsidP="00250683">
      <w:pPr>
        <w:pStyle w:val="ListParagraph"/>
        <w:numPr>
          <w:ilvl w:val="0"/>
          <w:numId w:val="35"/>
        </w:numPr>
        <w:rPr>
          <w:rFonts w:ascii="Avenir Next" w:hAnsi="Avenir Next" w:cs="Arial"/>
          <w:color w:val="808080" w:themeColor="background1" w:themeShade="80"/>
          <w:sz w:val="22"/>
          <w:szCs w:val="22"/>
          <w:lang w:val="en-GB"/>
        </w:rPr>
      </w:pPr>
      <w:r w:rsidRPr="00250683">
        <w:rPr>
          <w:rFonts w:ascii="Avenir Next" w:hAnsi="Avenir Next" w:cs="Arial"/>
          <w:color w:val="808080" w:themeColor="background1" w:themeShade="80"/>
          <w:sz w:val="22"/>
          <w:szCs w:val="22"/>
          <w:lang w:val="en-GB"/>
        </w:rPr>
        <w:t xml:space="preserve">co-ordinated claims </w:t>
      </w:r>
      <w:proofErr w:type="gramStart"/>
      <w:r w:rsidRPr="00250683">
        <w:rPr>
          <w:rFonts w:ascii="Avenir Next" w:hAnsi="Avenir Next" w:cs="Arial"/>
          <w:color w:val="808080" w:themeColor="background1" w:themeShade="80"/>
          <w:sz w:val="22"/>
          <w:szCs w:val="22"/>
          <w:lang w:val="en-GB"/>
        </w:rPr>
        <w:t>procedures;</w:t>
      </w:r>
      <w:proofErr w:type="gramEnd"/>
    </w:p>
    <w:p w14:paraId="0C5285E0" w14:textId="3D13B904" w:rsidR="00250683" w:rsidRPr="00250683" w:rsidRDefault="00250683" w:rsidP="00250683">
      <w:pPr>
        <w:pStyle w:val="ListParagraph"/>
        <w:numPr>
          <w:ilvl w:val="0"/>
          <w:numId w:val="35"/>
        </w:numPr>
        <w:rPr>
          <w:rFonts w:ascii="Avenir Next" w:hAnsi="Avenir Next" w:cs="Arial"/>
          <w:color w:val="808080" w:themeColor="background1" w:themeShade="80"/>
          <w:sz w:val="22"/>
          <w:szCs w:val="22"/>
          <w:lang w:val="en-GB"/>
        </w:rPr>
      </w:pPr>
      <w:r w:rsidRPr="00250683">
        <w:rPr>
          <w:rFonts w:ascii="Avenir Next" w:hAnsi="Avenir Next" w:cs="Arial"/>
          <w:color w:val="808080" w:themeColor="background1" w:themeShade="80"/>
          <w:sz w:val="22"/>
          <w:szCs w:val="22"/>
          <w:lang w:val="en-GB"/>
        </w:rPr>
        <w:t xml:space="preserve">priorities and </w:t>
      </w:r>
      <w:proofErr w:type="gramStart"/>
      <w:r w:rsidRPr="00250683">
        <w:rPr>
          <w:rFonts w:ascii="Avenir Next" w:hAnsi="Avenir Next" w:cs="Arial"/>
          <w:color w:val="808080" w:themeColor="background1" w:themeShade="80"/>
          <w:sz w:val="22"/>
          <w:szCs w:val="22"/>
          <w:lang w:val="en-GB"/>
        </w:rPr>
        <w:t>preferences;</w:t>
      </w:r>
      <w:proofErr w:type="gramEnd"/>
    </w:p>
    <w:p w14:paraId="54E68E0F" w14:textId="1EA0911B" w:rsidR="00250683" w:rsidRPr="00250683" w:rsidRDefault="00250683" w:rsidP="00250683">
      <w:pPr>
        <w:pStyle w:val="ListParagraph"/>
        <w:numPr>
          <w:ilvl w:val="0"/>
          <w:numId w:val="35"/>
        </w:numPr>
        <w:rPr>
          <w:rFonts w:ascii="Avenir Next" w:hAnsi="Avenir Next" w:cs="Arial"/>
          <w:color w:val="808080" w:themeColor="background1" w:themeShade="80"/>
          <w:sz w:val="22"/>
          <w:szCs w:val="22"/>
          <w:lang w:val="en-GB"/>
        </w:rPr>
      </w:pPr>
      <w:r w:rsidRPr="00250683">
        <w:rPr>
          <w:rFonts w:ascii="Avenir Next" w:hAnsi="Avenir Next" w:cs="Arial"/>
          <w:color w:val="808080" w:themeColor="background1" w:themeShade="80"/>
          <w:sz w:val="22"/>
          <w:szCs w:val="22"/>
          <w:lang w:val="en-GB"/>
        </w:rPr>
        <w:t xml:space="preserve">avoidance provision </w:t>
      </w:r>
      <w:proofErr w:type="gramStart"/>
      <w:r w:rsidRPr="00250683">
        <w:rPr>
          <w:rFonts w:ascii="Avenir Next" w:hAnsi="Avenir Next" w:cs="Arial"/>
          <w:color w:val="808080" w:themeColor="background1" w:themeShade="80"/>
          <w:sz w:val="22"/>
          <w:szCs w:val="22"/>
          <w:lang w:val="en-GB"/>
        </w:rPr>
        <w:t>powers;</w:t>
      </w:r>
      <w:proofErr w:type="gramEnd"/>
    </w:p>
    <w:p w14:paraId="2BE4AB52" w14:textId="32B65EB0" w:rsidR="00250683" w:rsidRPr="00250683" w:rsidRDefault="00250683" w:rsidP="00250683">
      <w:pPr>
        <w:pStyle w:val="ListParagraph"/>
        <w:numPr>
          <w:ilvl w:val="0"/>
          <w:numId w:val="35"/>
        </w:numPr>
        <w:rPr>
          <w:rFonts w:ascii="Avenir Next" w:hAnsi="Avenir Next" w:cs="Arial"/>
          <w:color w:val="808080" w:themeColor="background1" w:themeShade="80"/>
          <w:sz w:val="22"/>
          <w:szCs w:val="22"/>
          <w:lang w:val="en-GB"/>
        </w:rPr>
      </w:pPr>
      <w:r w:rsidRPr="00250683">
        <w:rPr>
          <w:rFonts w:ascii="Avenir Next" w:hAnsi="Avenir Next" w:cs="Arial"/>
          <w:color w:val="808080" w:themeColor="background1" w:themeShade="80"/>
          <w:sz w:val="22"/>
          <w:szCs w:val="22"/>
          <w:lang w:val="en-GB"/>
        </w:rPr>
        <w:t>discharges; and</w:t>
      </w:r>
    </w:p>
    <w:p w14:paraId="7E46FA8C" w14:textId="059E4BF2" w:rsidR="00250683" w:rsidRPr="00250683" w:rsidRDefault="00250683" w:rsidP="00250683">
      <w:pPr>
        <w:pStyle w:val="ListParagraph"/>
        <w:numPr>
          <w:ilvl w:val="0"/>
          <w:numId w:val="35"/>
        </w:numPr>
        <w:jc w:val="both"/>
        <w:rPr>
          <w:rFonts w:ascii="Avenir Next" w:hAnsi="Avenir Next" w:cs="Arial"/>
          <w:color w:val="808080" w:themeColor="background1" w:themeShade="80"/>
          <w:sz w:val="22"/>
          <w:szCs w:val="22"/>
          <w:lang w:val="en-GB"/>
        </w:rPr>
      </w:pPr>
      <w:r w:rsidRPr="00250683">
        <w:rPr>
          <w:rFonts w:ascii="Avenir Next" w:hAnsi="Avenir Next" w:cs="Arial"/>
          <w:color w:val="808080" w:themeColor="background1" w:themeShade="80"/>
          <w:sz w:val="22"/>
          <w:szCs w:val="22"/>
          <w:lang w:val="en-GB"/>
        </w:rPr>
        <w:lastRenderedPageBreak/>
        <w:t>conflict-of-law issues.</w:t>
      </w:r>
    </w:p>
    <w:p w14:paraId="781D54B6" w14:textId="77777777" w:rsidR="008355BC" w:rsidRDefault="008355BC" w:rsidP="002B7865">
      <w:pPr>
        <w:jc w:val="both"/>
        <w:rPr>
          <w:rFonts w:ascii="Avenir Next" w:hAnsi="Avenir Next" w:cs="Arial"/>
          <w:color w:val="808080" w:themeColor="background1" w:themeShade="80"/>
          <w:sz w:val="22"/>
          <w:szCs w:val="22"/>
          <w:lang w:val="en-GB"/>
        </w:rPr>
      </w:pPr>
    </w:p>
    <w:p w14:paraId="6B5CF002" w14:textId="18DD96BB" w:rsidR="00DA42DA" w:rsidRPr="00DA42DA" w:rsidRDefault="002B7865" w:rsidP="002B7865">
      <w:pPr>
        <w:jc w:val="both"/>
        <w:rPr>
          <w:rFonts w:ascii="Avenir Next" w:hAnsi="Avenir Next" w:cs="Arial"/>
          <w:color w:val="808080" w:themeColor="background1" w:themeShade="80"/>
          <w:sz w:val="22"/>
          <w:szCs w:val="22"/>
          <w:lang w:val="en-GB"/>
        </w:rPr>
      </w:pPr>
      <w:r w:rsidRPr="002B7865">
        <w:rPr>
          <w:rFonts w:ascii="Avenir Next" w:hAnsi="Avenir Next" w:cs="Arial"/>
          <w:color w:val="808080" w:themeColor="background1" w:themeShade="80"/>
          <w:sz w:val="22"/>
          <w:szCs w:val="22"/>
          <w:lang w:val="en-GB"/>
        </w:rPr>
        <w:t>Where a corporation has operations in various States the general law, insolvency law, treaties, special exceptions etc. need to be considered before deciding on how to proceed. Having one set of procedures, while preferable, seems a long way off.</w:t>
      </w:r>
      <w:r w:rsidR="00DA42DA" w:rsidRPr="00DA42DA">
        <w:rPr>
          <w:rFonts w:ascii="Avenir Next" w:hAnsi="Avenir Next" w:cs="Arial"/>
          <w:color w:val="808080" w:themeColor="background1" w:themeShade="80"/>
          <w:sz w:val="22"/>
          <w:szCs w:val="22"/>
          <w:lang w:val="en-GB"/>
        </w:rPr>
        <w: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4FE53936" w14:textId="77777777" w:rsidR="00BD5DE4" w:rsidRDefault="006A44B2" w:rsidP="00BD5DE4">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BD5DE4" w:rsidRPr="00BD5DE4">
        <w:rPr>
          <w:rFonts w:ascii="Avenir Next" w:hAnsi="Avenir Next" w:cs="Arial"/>
          <w:color w:val="808080" w:themeColor="background1" w:themeShade="80"/>
          <w:sz w:val="22"/>
          <w:szCs w:val="22"/>
          <w:lang w:val="en-GB"/>
        </w:rPr>
        <w:t>International law is categorised as public international law or private international law. Public International Law governs States (when adopted domestically</w:t>
      </w:r>
      <w:proofErr w:type="gramStart"/>
      <w:r w:rsidR="00BD5DE4" w:rsidRPr="00BD5DE4">
        <w:rPr>
          <w:rFonts w:ascii="Avenir Next" w:hAnsi="Avenir Next" w:cs="Arial"/>
          <w:color w:val="808080" w:themeColor="background1" w:themeShade="80"/>
          <w:sz w:val="22"/>
          <w:szCs w:val="22"/>
          <w:lang w:val="en-GB"/>
        </w:rPr>
        <w:t>)</w:t>
      </w:r>
      <w:proofErr w:type="gramEnd"/>
      <w:r w:rsidR="00BD5DE4" w:rsidRPr="00BD5DE4">
        <w:rPr>
          <w:rFonts w:ascii="Avenir Next" w:hAnsi="Avenir Next" w:cs="Arial"/>
          <w:color w:val="808080" w:themeColor="background1" w:themeShade="80"/>
          <w:sz w:val="22"/>
          <w:szCs w:val="22"/>
          <w:lang w:val="en-GB"/>
        </w:rPr>
        <w:t xml:space="preserve"> and Private International Law (also domestic law) governs parties.</w:t>
      </w:r>
    </w:p>
    <w:p w14:paraId="6C142C08" w14:textId="77777777" w:rsidR="00BD5DE4" w:rsidRPr="00BD5DE4" w:rsidRDefault="00BD5DE4" w:rsidP="00BD5DE4">
      <w:pPr>
        <w:jc w:val="both"/>
        <w:rPr>
          <w:rFonts w:ascii="Avenir Next" w:hAnsi="Avenir Next" w:cs="Arial"/>
          <w:color w:val="808080" w:themeColor="background1" w:themeShade="80"/>
          <w:sz w:val="22"/>
          <w:szCs w:val="22"/>
          <w:lang w:val="en-GB"/>
        </w:rPr>
      </w:pPr>
    </w:p>
    <w:p w14:paraId="27D0BE96" w14:textId="77777777" w:rsidR="00BD5DE4" w:rsidRPr="00BD5DE4" w:rsidRDefault="00BD5DE4" w:rsidP="00BD5DE4">
      <w:pPr>
        <w:jc w:val="both"/>
        <w:rPr>
          <w:rFonts w:ascii="Avenir Next" w:hAnsi="Avenir Next" w:cs="Arial"/>
          <w:color w:val="808080" w:themeColor="background1" w:themeShade="80"/>
          <w:sz w:val="22"/>
          <w:szCs w:val="22"/>
          <w:lang w:val="en-GB"/>
        </w:rPr>
      </w:pPr>
      <w:r w:rsidRPr="00BD5DE4">
        <w:rPr>
          <w:rFonts w:ascii="Avenir Next" w:hAnsi="Avenir Next" w:cs="Arial"/>
          <w:color w:val="808080" w:themeColor="background1" w:themeShade="80"/>
          <w:sz w:val="22"/>
          <w:szCs w:val="22"/>
          <w:lang w:val="en-GB"/>
        </w:rPr>
        <w:t>Where insolvency treaties and other international resolutions are adopted by a country these are often written into the State’s own domestic law. If they are not adopted, the State’s own private international law will determine forum, recognition and enforcement and more importantly the law that will be used to resolve the matter.</w:t>
      </w:r>
    </w:p>
    <w:p w14:paraId="1D57EB5B" w14:textId="77777777" w:rsidR="00BD5DE4" w:rsidRDefault="00BD5DE4" w:rsidP="00BD5DE4">
      <w:pPr>
        <w:jc w:val="both"/>
        <w:rPr>
          <w:rFonts w:ascii="Avenir Next" w:hAnsi="Avenir Next" w:cs="Arial"/>
          <w:color w:val="808080" w:themeColor="background1" w:themeShade="80"/>
          <w:sz w:val="22"/>
          <w:szCs w:val="22"/>
          <w:lang w:val="en-GB"/>
        </w:rPr>
      </w:pPr>
    </w:p>
    <w:p w14:paraId="0E2C3E89" w14:textId="5CEA2345" w:rsidR="00BD5DE4" w:rsidRPr="00BD5DE4" w:rsidRDefault="00BD5DE4" w:rsidP="00BD5DE4">
      <w:pPr>
        <w:jc w:val="both"/>
        <w:rPr>
          <w:rFonts w:ascii="Avenir Next" w:hAnsi="Avenir Next" w:cs="Arial"/>
          <w:color w:val="808080" w:themeColor="background1" w:themeShade="80"/>
          <w:sz w:val="22"/>
          <w:szCs w:val="22"/>
          <w:lang w:val="en-GB"/>
        </w:rPr>
      </w:pPr>
      <w:r w:rsidRPr="00BD5DE4">
        <w:rPr>
          <w:rFonts w:ascii="Avenir Next" w:hAnsi="Avenir Next" w:cs="Arial"/>
          <w:color w:val="808080" w:themeColor="background1" w:themeShade="80"/>
          <w:sz w:val="22"/>
          <w:szCs w:val="22"/>
          <w:lang w:val="en-GB"/>
        </w:rPr>
        <w:t xml:space="preserve">When treaties are signed these principles become written into the domestic law of the country and become ‘hard law’. Treaties are only agreed between certain countries and govern certain types of insolvency. These treaties are not globally </w:t>
      </w:r>
      <w:proofErr w:type="gramStart"/>
      <w:r w:rsidRPr="00BD5DE4">
        <w:rPr>
          <w:rFonts w:ascii="Avenir Next" w:hAnsi="Avenir Next" w:cs="Arial"/>
          <w:color w:val="808080" w:themeColor="background1" w:themeShade="80"/>
          <w:sz w:val="22"/>
          <w:szCs w:val="22"/>
          <w:lang w:val="en-GB"/>
        </w:rPr>
        <w:t>recognised</w:t>
      </w:r>
      <w:proofErr w:type="gramEnd"/>
      <w:r w:rsidRPr="00BD5DE4">
        <w:rPr>
          <w:rFonts w:ascii="Avenir Next" w:hAnsi="Avenir Next" w:cs="Arial"/>
          <w:color w:val="808080" w:themeColor="background1" w:themeShade="80"/>
          <w:sz w:val="22"/>
          <w:szCs w:val="22"/>
          <w:lang w:val="en-GB"/>
        </w:rPr>
        <w:t xml:space="preserve"> nor do they cover every aspect of the insolvency procedures.</w:t>
      </w:r>
    </w:p>
    <w:p w14:paraId="24CEF101" w14:textId="77777777" w:rsidR="00BD5DE4" w:rsidRDefault="00BD5DE4" w:rsidP="00BD5DE4">
      <w:pPr>
        <w:jc w:val="both"/>
        <w:rPr>
          <w:rFonts w:ascii="Avenir Next" w:hAnsi="Avenir Next" w:cs="Arial"/>
          <w:color w:val="808080" w:themeColor="background1" w:themeShade="80"/>
          <w:sz w:val="22"/>
          <w:szCs w:val="22"/>
          <w:lang w:val="en-GB"/>
        </w:rPr>
      </w:pPr>
    </w:p>
    <w:p w14:paraId="774AB1EE" w14:textId="50ECBB01" w:rsidR="006A44B2" w:rsidRPr="00DA42DA" w:rsidRDefault="00BD5DE4" w:rsidP="00BD5DE4">
      <w:pPr>
        <w:jc w:val="both"/>
        <w:rPr>
          <w:rFonts w:ascii="Avenir Next" w:hAnsi="Avenir Next" w:cs="Arial"/>
          <w:color w:val="808080" w:themeColor="background1" w:themeShade="80"/>
          <w:sz w:val="22"/>
          <w:szCs w:val="22"/>
          <w:lang w:val="en-GB"/>
        </w:rPr>
      </w:pPr>
      <w:r w:rsidRPr="00BD5DE4">
        <w:rPr>
          <w:rFonts w:ascii="Avenir Next" w:hAnsi="Avenir Next" w:cs="Arial"/>
          <w:color w:val="808080" w:themeColor="background1" w:themeShade="80"/>
          <w:sz w:val="22"/>
          <w:szCs w:val="22"/>
          <w:lang w:val="en-GB"/>
        </w:rPr>
        <w:t xml:space="preserve">Various multinational organisations have been working together towards developing a unified approach to various aspects of Private International Law. An example of an early initiative is the 1925 Model Treaty on Bankruptcy. While never adopted formally it set out principles that can and have been included in ‘hard law’ in various States. The Hague Conference describes itself as the ‘World Organisation for Cross-border Co-operation in Civil and Commercial Matters’ and has been instrumental in drafting the UNCITRAL Legislative Guide on Insolvency Law (2004). The most notable examples of ‘soft law’ </w:t>
      </w:r>
      <w:proofErr w:type="gramStart"/>
      <w:r w:rsidRPr="00BD5DE4">
        <w:rPr>
          <w:rFonts w:ascii="Avenir Next" w:hAnsi="Avenir Next" w:cs="Arial"/>
          <w:color w:val="808080" w:themeColor="background1" w:themeShade="80"/>
          <w:sz w:val="22"/>
          <w:szCs w:val="22"/>
          <w:lang w:val="en-GB"/>
        </w:rPr>
        <w:t>is</w:t>
      </w:r>
      <w:proofErr w:type="gramEnd"/>
      <w:r w:rsidRPr="00BD5DE4">
        <w:rPr>
          <w:rFonts w:ascii="Avenir Next" w:hAnsi="Avenir Next" w:cs="Arial"/>
          <w:color w:val="808080" w:themeColor="background1" w:themeShade="80"/>
          <w:sz w:val="22"/>
          <w:szCs w:val="22"/>
          <w:lang w:val="en-GB"/>
        </w:rPr>
        <w:t xml:space="preserve"> the development of the MLCBI (Model Law on Cross-border Insolvency). This ‘soft law’ is available, and is gaining traction, to States to implement domestically with or without modification.</w:t>
      </w:r>
      <w:r w:rsidR="006A44B2" w:rsidRPr="00DA42DA">
        <w:rPr>
          <w:rFonts w:ascii="Avenir Next" w:hAnsi="Avenir Next" w:cs="Arial"/>
          <w:color w:val="808080" w:themeColor="background1" w:themeShade="80"/>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E3A89B2" w14:textId="77777777" w:rsidR="001876D5" w:rsidRDefault="002253D8" w:rsidP="001876D5">
      <w:pPr>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1876D5" w:rsidRPr="001876D5">
        <w:rPr>
          <w:rFonts w:ascii="Avenir Next" w:hAnsi="Avenir Next" w:cs="Arial"/>
          <w:color w:val="808080" w:themeColor="background1" w:themeShade="80"/>
          <w:sz w:val="22"/>
          <w:szCs w:val="22"/>
          <w:lang w:val="en-GB"/>
        </w:rPr>
        <w:t xml:space="preserve">American insolvency law is federal; it applies to all US states. The law is considered pro-debtor </w:t>
      </w:r>
      <w:proofErr w:type="gramStart"/>
      <w:r w:rsidR="001876D5" w:rsidRPr="001876D5">
        <w:rPr>
          <w:rFonts w:ascii="Avenir Next" w:hAnsi="Avenir Next" w:cs="Arial"/>
          <w:color w:val="808080" w:themeColor="background1" w:themeShade="80"/>
          <w:sz w:val="22"/>
          <w:szCs w:val="22"/>
          <w:lang w:val="en-GB"/>
        </w:rPr>
        <w:t>i.e.</w:t>
      </w:r>
      <w:proofErr w:type="gramEnd"/>
      <w:r w:rsidR="001876D5" w:rsidRPr="001876D5">
        <w:rPr>
          <w:rFonts w:ascii="Avenir Next" w:hAnsi="Avenir Next" w:cs="Arial"/>
          <w:color w:val="808080" w:themeColor="background1" w:themeShade="80"/>
          <w:sz w:val="22"/>
          <w:szCs w:val="22"/>
          <w:lang w:val="en-GB"/>
        </w:rPr>
        <w:t xml:space="preserve"> with a liberal approach to rehabilitation. The US insolvency law has been updated/amended in the 1990’s and now includes the 1997 UNCITRAL Model Law on Cross-border Insolvency (“MLCBI”).</w:t>
      </w:r>
    </w:p>
    <w:p w14:paraId="687B4488" w14:textId="6D479561" w:rsidR="001876D5" w:rsidRPr="001876D5" w:rsidRDefault="001876D5" w:rsidP="001876D5">
      <w:pPr>
        <w:rPr>
          <w:rFonts w:ascii="Avenir Next" w:hAnsi="Avenir Next" w:cs="Arial"/>
          <w:color w:val="808080" w:themeColor="background1" w:themeShade="80"/>
          <w:sz w:val="22"/>
          <w:szCs w:val="22"/>
          <w:lang w:val="en-GB"/>
        </w:rPr>
      </w:pPr>
      <w:r w:rsidRPr="001876D5">
        <w:rPr>
          <w:rFonts w:ascii="Avenir Next" w:hAnsi="Avenir Next" w:cs="Arial"/>
          <w:color w:val="808080" w:themeColor="background1" w:themeShade="80"/>
          <w:sz w:val="22"/>
          <w:szCs w:val="22"/>
          <w:lang w:val="en-GB"/>
        </w:rPr>
        <w:t xml:space="preserve"> </w:t>
      </w:r>
    </w:p>
    <w:p w14:paraId="5C0108F2" w14:textId="23D7A2B2" w:rsidR="001876D5" w:rsidRPr="001876D5" w:rsidRDefault="001876D5" w:rsidP="001876D5">
      <w:pPr>
        <w:rPr>
          <w:rFonts w:ascii="Avenir Next" w:hAnsi="Avenir Next" w:cs="Arial"/>
          <w:color w:val="808080" w:themeColor="background1" w:themeShade="80"/>
          <w:sz w:val="22"/>
          <w:szCs w:val="22"/>
          <w:lang w:val="en-GB"/>
        </w:rPr>
      </w:pPr>
      <w:r w:rsidRPr="001876D5">
        <w:rPr>
          <w:rFonts w:ascii="Avenir Next" w:hAnsi="Avenir Next" w:cs="Arial"/>
          <w:color w:val="808080" w:themeColor="background1" w:themeShade="80"/>
          <w:sz w:val="22"/>
          <w:szCs w:val="22"/>
          <w:lang w:val="en-GB"/>
        </w:rPr>
        <w:t xml:space="preserve">The MLCBI has not been formally adopted in the UK legislature, however in the UK there have been recent rulings that require recognition and co-operation with foreign insolvency adjudications and proceedings. In the case of McGrath v Riddell, Lord Hoffman referred to the </w:t>
      </w:r>
      <w:r w:rsidRPr="001876D5">
        <w:rPr>
          <w:rFonts w:ascii="Avenir Next" w:hAnsi="Avenir Next" w:cs="Arial"/>
          <w:i/>
          <w:iCs/>
          <w:color w:val="808080" w:themeColor="background1" w:themeShade="80"/>
          <w:sz w:val="22"/>
          <w:szCs w:val="22"/>
          <w:lang w:val="en-GB"/>
        </w:rPr>
        <w:t xml:space="preserve">“golden thread running through English Cross-border insolvency law since the eighteenth century. That principle requires that English courts should, so far is consistent with justice and UK policy, co-operate with the courts in the country of the </w:t>
      </w:r>
      <w:r w:rsidR="00250683" w:rsidRPr="001876D5">
        <w:rPr>
          <w:rFonts w:ascii="Avenir Next" w:hAnsi="Avenir Next" w:cs="Arial"/>
          <w:i/>
          <w:iCs/>
          <w:color w:val="808080" w:themeColor="background1" w:themeShade="80"/>
          <w:sz w:val="22"/>
          <w:szCs w:val="22"/>
          <w:lang w:val="en-GB"/>
        </w:rPr>
        <w:t>principal</w:t>
      </w:r>
      <w:r w:rsidRPr="001876D5">
        <w:rPr>
          <w:rFonts w:ascii="Avenir Next" w:hAnsi="Avenir Next" w:cs="Arial"/>
          <w:i/>
          <w:iCs/>
          <w:color w:val="808080" w:themeColor="background1" w:themeShade="80"/>
          <w:sz w:val="22"/>
          <w:szCs w:val="22"/>
          <w:lang w:val="en-GB"/>
        </w:rPr>
        <w:t xml:space="preserve"> liquidation.</w:t>
      </w:r>
      <w:r w:rsidRPr="001876D5">
        <w:rPr>
          <w:rFonts w:ascii="Avenir Next" w:hAnsi="Avenir Next" w:cs="Arial"/>
          <w:color w:val="808080" w:themeColor="background1" w:themeShade="80"/>
          <w:sz w:val="22"/>
          <w:szCs w:val="22"/>
          <w:lang w:val="en-GB"/>
        </w:rPr>
        <w:t>”</w:t>
      </w:r>
    </w:p>
    <w:p w14:paraId="52DBCA31" w14:textId="77777777" w:rsidR="001876D5" w:rsidRDefault="001876D5" w:rsidP="001876D5">
      <w:pPr>
        <w:rPr>
          <w:rFonts w:ascii="Avenir Next" w:hAnsi="Avenir Next" w:cs="Arial"/>
          <w:color w:val="808080" w:themeColor="background1" w:themeShade="80"/>
          <w:sz w:val="22"/>
          <w:szCs w:val="22"/>
          <w:lang w:val="en-GB"/>
        </w:rPr>
      </w:pPr>
    </w:p>
    <w:p w14:paraId="2EC10933" w14:textId="56C15B63" w:rsidR="001876D5" w:rsidRDefault="001876D5" w:rsidP="001876D5">
      <w:pPr>
        <w:rPr>
          <w:rFonts w:ascii="Avenir Next" w:hAnsi="Avenir Next" w:cs="Arial"/>
          <w:color w:val="808080" w:themeColor="background1" w:themeShade="80"/>
          <w:sz w:val="22"/>
          <w:szCs w:val="22"/>
          <w:lang w:val="en-GB"/>
        </w:rPr>
      </w:pPr>
      <w:r w:rsidRPr="001876D5">
        <w:rPr>
          <w:rFonts w:ascii="Avenir Next" w:hAnsi="Avenir Next" w:cs="Arial"/>
          <w:color w:val="808080" w:themeColor="background1" w:themeShade="80"/>
          <w:sz w:val="22"/>
          <w:szCs w:val="22"/>
          <w:lang w:val="en-GB"/>
        </w:rPr>
        <w:t>The American insolvent estate practitioner should initiate a concurrent liquidation of the company in the UK and agree the procedures to wind up the assets in the UK and in the words of Lord Hoffman to “</w:t>
      </w:r>
      <w:r w:rsidRPr="001876D5">
        <w:rPr>
          <w:rFonts w:ascii="Avenir Next" w:hAnsi="Avenir Next" w:cs="Arial"/>
          <w:i/>
          <w:iCs/>
          <w:color w:val="808080" w:themeColor="background1" w:themeShade="80"/>
          <w:sz w:val="22"/>
          <w:szCs w:val="22"/>
          <w:lang w:val="en-GB"/>
        </w:rPr>
        <w:t>ensure that all the company’s assets are distributed to its creditors under a single system of distribution</w:t>
      </w:r>
      <w:r w:rsidRPr="001876D5">
        <w:rPr>
          <w:rFonts w:ascii="Avenir Next" w:hAnsi="Avenir Next" w:cs="Arial"/>
          <w:color w:val="808080" w:themeColor="background1" w:themeShade="80"/>
          <w:sz w:val="22"/>
          <w:szCs w:val="22"/>
          <w:lang w:val="en-GB"/>
        </w:rPr>
        <w:t xml:space="preserve">”. </w:t>
      </w:r>
    </w:p>
    <w:p w14:paraId="780ACF1D" w14:textId="77777777" w:rsidR="001876D5" w:rsidRPr="001876D5" w:rsidRDefault="001876D5" w:rsidP="001876D5">
      <w:pPr>
        <w:rPr>
          <w:rFonts w:ascii="Avenir Next" w:hAnsi="Avenir Next" w:cs="Arial"/>
          <w:color w:val="808080" w:themeColor="background1" w:themeShade="80"/>
          <w:sz w:val="22"/>
          <w:szCs w:val="22"/>
          <w:lang w:val="en-GB"/>
        </w:rPr>
      </w:pPr>
    </w:p>
    <w:p w14:paraId="4184BAFC" w14:textId="3E8AC8D6" w:rsidR="002253D8" w:rsidRPr="002253D8" w:rsidRDefault="001876D5" w:rsidP="001876D5">
      <w:pPr>
        <w:jc w:val="both"/>
        <w:rPr>
          <w:rFonts w:ascii="Avenir Next" w:hAnsi="Avenir Next" w:cs="Arial"/>
          <w:color w:val="808080" w:themeColor="background1" w:themeShade="80"/>
          <w:sz w:val="22"/>
          <w:szCs w:val="22"/>
          <w:lang w:val="en-GB"/>
        </w:rPr>
      </w:pPr>
      <w:r w:rsidRPr="001876D5">
        <w:rPr>
          <w:rFonts w:ascii="Avenir Next" w:hAnsi="Avenir Next" w:cs="Arial"/>
          <w:color w:val="808080" w:themeColor="background1" w:themeShade="80"/>
          <w:sz w:val="22"/>
          <w:szCs w:val="22"/>
          <w:lang w:val="en-GB"/>
        </w:rPr>
        <w:t xml:space="preserve">Lord Collins, in the case of Rubin v </w:t>
      </w:r>
      <w:proofErr w:type="spellStart"/>
      <w:r w:rsidRPr="001876D5">
        <w:rPr>
          <w:rFonts w:ascii="Avenir Next" w:hAnsi="Avenir Next" w:cs="Arial"/>
          <w:color w:val="808080" w:themeColor="background1" w:themeShade="80"/>
          <w:sz w:val="22"/>
          <w:szCs w:val="22"/>
          <w:lang w:val="en-GB"/>
        </w:rPr>
        <w:t>EuroFinance</w:t>
      </w:r>
      <w:proofErr w:type="spellEnd"/>
      <w:r w:rsidRPr="001876D5">
        <w:rPr>
          <w:rFonts w:ascii="Avenir Next" w:hAnsi="Avenir Next" w:cs="Arial"/>
          <w:color w:val="808080" w:themeColor="background1" w:themeShade="80"/>
          <w:sz w:val="22"/>
          <w:szCs w:val="22"/>
          <w:lang w:val="en-GB"/>
        </w:rPr>
        <w:t xml:space="preserve"> SA; New Cap Reinsurance Corp (in </w:t>
      </w:r>
      <w:proofErr w:type="spellStart"/>
      <w:r w:rsidRPr="001876D5">
        <w:rPr>
          <w:rFonts w:ascii="Avenir Next" w:hAnsi="Avenir Next" w:cs="Arial"/>
          <w:color w:val="808080" w:themeColor="background1" w:themeShade="80"/>
          <w:sz w:val="22"/>
          <w:szCs w:val="22"/>
          <w:lang w:val="en-GB"/>
        </w:rPr>
        <w:t>liq</w:t>
      </w:r>
      <w:proofErr w:type="spellEnd"/>
      <w:r w:rsidRPr="001876D5">
        <w:rPr>
          <w:rFonts w:ascii="Avenir Next" w:hAnsi="Avenir Next" w:cs="Arial"/>
          <w:color w:val="808080" w:themeColor="background1" w:themeShade="80"/>
          <w:sz w:val="22"/>
          <w:szCs w:val="22"/>
          <w:lang w:val="en-GB"/>
        </w:rPr>
        <w:t>) v Grant, stated “</w:t>
      </w:r>
      <w:r w:rsidRPr="001876D5">
        <w:rPr>
          <w:rFonts w:ascii="Avenir Next" w:hAnsi="Avenir Next" w:cs="Arial"/>
          <w:i/>
          <w:iCs/>
          <w:color w:val="808080" w:themeColor="background1" w:themeShade="80"/>
          <w:sz w:val="22"/>
          <w:szCs w:val="22"/>
          <w:lang w:val="en-GB"/>
        </w:rPr>
        <w:t>there is nothing to suggest that [article 21 of Model Law on Cross-border insolvency] applies to the recognition and enforcement of foreign judgements against third parties</w:t>
      </w:r>
      <w:r w:rsidRPr="001876D5">
        <w:rPr>
          <w:rFonts w:ascii="Avenir Next" w:hAnsi="Avenir Next" w:cs="Arial"/>
          <w:color w:val="808080" w:themeColor="background1" w:themeShade="80"/>
          <w:sz w:val="22"/>
          <w:szCs w:val="22"/>
          <w:lang w:val="en-GB"/>
        </w:rPr>
        <w:t>”. This means that the co-operation is voluntary and that rulings made in the US will not automatically be binding in the UK.</w:t>
      </w:r>
      <w:r w:rsidR="002253D8" w:rsidRPr="00DA42DA">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7994EBC6" w14:textId="77777777" w:rsidR="001876D5" w:rsidRDefault="002253D8" w:rsidP="001876D5">
      <w:pPr>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1876D5" w:rsidRPr="001876D5">
        <w:rPr>
          <w:rFonts w:ascii="Avenir Next" w:hAnsi="Avenir Next" w:cs="Arial"/>
          <w:color w:val="808080" w:themeColor="background1" w:themeShade="80"/>
          <w:sz w:val="22"/>
          <w:szCs w:val="22"/>
          <w:lang w:val="en-GB"/>
        </w:rPr>
        <w:t xml:space="preserve">The European Union passed a Council Regulation on Insolvency Proceedings (the European Insolvency Regulation, EIR) in 2000. There have been subsequent amendments which have for most members become effective in January 2022 (known as the EIR (Recast)). The essence in this situation is that the EIR (Recast) allocates the judicial competence to the courts of the member state within which is situated the “centre of the </w:t>
      </w:r>
      <w:proofErr w:type="gramStart"/>
      <w:r w:rsidR="001876D5" w:rsidRPr="001876D5">
        <w:rPr>
          <w:rFonts w:ascii="Avenir Next" w:hAnsi="Avenir Next" w:cs="Arial"/>
          <w:color w:val="808080" w:themeColor="background1" w:themeShade="80"/>
          <w:sz w:val="22"/>
          <w:szCs w:val="22"/>
          <w:lang w:val="en-GB"/>
        </w:rPr>
        <w:t>debtors</w:t>
      </w:r>
      <w:proofErr w:type="gramEnd"/>
      <w:r w:rsidR="001876D5" w:rsidRPr="001876D5">
        <w:rPr>
          <w:rFonts w:ascii="Avenir Next" w:hAnsi="Avenir Next" w:cs="Arial"/>
          <w:color w:val="808080" w:themeColor="background1" w:themeShade="80"/>
          <w:sz w:val="22"/>
          <w:szCs w:val="22"/>
          <w:lang w:val="en-GB"/>
        </w:rPr>
        <w:t xml:space="preserve"> main interest (COMI)”. The EIR (Recast) does allow for subsidiary proceedings in other member States where the debtor has an ‘establishment. The </w:t>
      </w:r>
      <w:r w:rsidR="001876D5" w:rsidRPr="001876D5">
        <w:rPr>
          <w:rFonts w:ascii="Avenir Next" w:hAnsi="Avenir Next" w:cs="Arial"/>
          <w:color w:val="808080" w:themeColor="background1" w:themeShade="80"/>
          <w:sz w:val="22"/>
          <w:szCs w:val="22"/>
          <w:lang w:val="en-GB"/>
        </w:rPr>
        <w:lastRenderedPageBreak/>
        <w:t>definition of establishment is a place where “</w:t>
      </w:r>
      <w:r w:rsidR="001876D5" w:rsidRPr="001876D5">
        <w:rPr>
          <w:rFonts w:ascii="Avenir Next" w:hAnsi="Avenir Next" w:cs="Arial"/>
          <w:i/>
          <w:iCs/>
          <w:color w:val="808080" w:themeColor="background1" w:themeShade="80"/>
          <w:sz w:val="22"/>
          <w:szCs w:val="22"/>
          <w:lang w:val="en-GB"/>
        </w:rPr>
        <w:t>the debtor carries out a non-transitory economic activity with human means and assets</w:t>
      </w:r>
      <w:r w:rsidR="001876D5" w:rsidRPr="001876D5">
        <w:rPr>
          <w:rFonts w:ascii="Avenir Next" w:hAnsi="Avenir Next" w:cs="Arial"/>
          <w:color w:val="808080" w:themeColor="background1" w:themeShade="80"/>
          <w:sz w:val="22"/>
          <w:szCs w:val="22"/>
          <w:lang w:val="en-GB"/>
        </w:rPr>
        <w:t xml:space="preserve">”. </w:t>
      </w:r>
    </w:p>
    <w:p w14:paraId="5CF65AC4" w14:textId="77777777" w:rsidR="001876D5" w:rsidRPr="001876D5" w:rsidRDefault="001876D5" w:rsidP="001876D5">
      <w:pPr>
        <w:rPr>
          <w:rFonts w:ascii="Avenir Next" w:hAnsi="Avenir Next" w:cs="Arial"/>
          <w:color w:val="808080" w:themeColor="background1" w:themeShade="80"/>
          <w:sz w:val="22"/>
          <w:szCs w:val="22"/>
          <w:lang w:val="en-GB"/>
        </w:rPr>
      </w:pPr>
    </w:p>
    <w:p w14:paraId="6125FB18" w14:textId="77777777" w:rsidR="001876D5" w:rsidRDefault="001876D5" w:rsidP="001876D5">
      <w:pPr>
        <w:rPr>
          <w:rFonts w:ascii="Avenir Next" w:hAnsi="Avenir Next" w:cs="Arial"/>
          <w:color w:val="808080" w:themeColor="background1" w:themeShade="80"/>
          <w:sz w:val="22"/>
          <w:szCs w:val="22"/>
          <w:lang w:val="en-GB"/>
        </w:rPr>
      </w:pPr>
      <w:r w:rsidRPr="001876D5">
        <w:rPr>
          <w:rFonts w:ascii="Avenir Next" w:hAnsi="Avenir Next" w:cs="Arial"/>
          <w:color w:val="808080" w:themeColor="background1" w:themeShade="80"/>
          <w:sz w:val="22"/>
          <w:szCs w:val="22"/>
          <w:lang w:val="en-GB"/>
        </w:rPr>
        <w:t>In the facts per the question Italy would be the COMI in that the business is run from Italy (as the management was directed from Italy) and the German operation would be an establishment (as there are activities of manufacture using human means and assets). The main proceedings would be opened in Italy and subsidiary proceedings opened in Germany.</w:t>
      </w:r>
    </w:p>
    <w:p w14:paraId="4593CA4F" w14:textId="77777777" w:rsidR="001876D5" w:rsidRPr="001876D5" w:rsidRDefault="001876D5" w:rsidP="001876D5">
      <w:pPr>
        <w:rPr>
          <w:rFonts w:ascii="Avenir Next" w:hAnsi="Avenir Next" w:cs="Arial"/>
          <w:color w:val="808080" w:themeColor="background1" w:themeShade="80"/>
          <w:sz w:val="22"/>
          <w:szCs w:val="22"/>
          <w:lang w:val="en-GB"/>
        </w:rPr>
      </w:pPr>
    </w:p>
    <w:p w14:paraId="091EC4C7" w14:textId="77777777" w:rsidR="001876D5" w:rsidRPr="001876D5" w:rsidRDefault="001876D5" w:rsidP="001876D5">
      <w:pPr>
        <w:rPr>
          <w:rFonts w:ascii="Avenir Next" w:hAnsi="Avenir Next" w:cs="Arial"/>
          <w:color w:val="808080" w:themeColor="background1" w:themeShade="80"/>
          <w:sz w:val="22"/>
          <w:szCs w:val="22"/>
          <w:lang w:val="en-GB"/>
        </w:rPr>
      </w:pPr>
      <w:r w:rsidRPr="001876D5">
        <w:rPr>
          <w:rFonts w:ascii="Avenir Next" w:hAnsi="Avenir Next" w:cs="Arial"/>
          <w:color w:val="808080" w:themeColor="background1" w:themeShade="80"/>
          <w:sz w:val="22"/>
          <w:szCs w:val="22"/>
          <w:lang w:val="en-GB"/>
        </w:rPr>
        <w:t xml:space="preserve">The EIR (Recast) includes the extending the scope of the insolvency and expanding the provisions of the centre of debtors’ main interest to include recognising proceedings in outside of the EU for the purposes of co-ordinating these procedures being held outside of the EU, namely the US. </w:t>
      </w:r>
    </w:p>
    <w:p w14:paraId="1139C03D" w14:textId="77777777" w:rsidR="001876D5" w:rsidRDefault="001876D5" w:rsidP="001876D5">
      <w:pPr>
        <w:jc w:val="both"/>
        <w:rPr>
          <w:rFonts w:ascii="Avenir Next" w:hAnsi="Avenir Next" w:cs="Arial"/>
          <w:color w:val="808080" w:themeColor="background1" w:themeShade="80"/>
          <w:sz w:val="22"/>
          <w:szCs w:val="22"/>
          <w:lang w:val="en-GB"/>
        </w:rPr>
      </w:pPr>
    </w:p>
    <w:p w14:paraId="69938086" w14:textId="51C51815" w:rsidR="002253D8" w:rsidRPr="00DA42DA" w:rsidRDefault="001876D5" w:rsidP="001876D5">
      <w:pPr>
        <w:jc w:val="both"/>
        <w:rPr>
          <w:rFonts w:ascii="Avenir Next" w:hAnsi="Avenir Next" w:cs="Arial"/>
          <w:color w:val="808080" w:themeColor="background1" w:themeShade="80"/>
          <w:sz w:val="22"/>
          <w:szCs w:val="22"/>
          <w:lang w:val="en-GB"/>
        </w:rPr>
      </w:pPr>
      <w:r w:rsidRPr="001876D5">
        <w:rPr>
          <w:rFonts w:ascii="Avenir Next" w:hAnsi="Avenir Next" w:cs="Arial"/>
          <w:color w:val="808080" w:themeColor="background1" w:themeShade="80"/>
          <w:sz w:val="22"/>
          <w:szCs w:val="22"/>
          <w:lang w:val="en-GB"/>
        </w:rPr>
        <w:t>As the UK have left the EU, the EIR (Recast) no longer applies to the insolvency matters where the main proceedings were opened post 11pm on 31 December 2020. Regulations still apply where proceedings were opened before that date. However, the principles formulated in McGrath v Riddell would provide for agreements of co-operation.</w:t>
      </w:r>
      <w:r w:rsidR="002253D8" w:rsidRPr="00DA42DA">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18587C05" w:rsidR="002253D8" w:rsidRPr="002253D8"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9C7F2B">
        <w:rPr>
          <w:rFonts w:ascii="Avenir Next" w:hAnsi="Avenir Next" w:cs="Arial"/>
          <w:color w:val="808080" w:themeColor="background1" w:themeShade="80"/>
          <w:sz w:val="22"/>
          <w:szCs w:val="22"/>
          <w:lang w:val="en-GB"/>
        </w:rPr>
        <w:t xml:space="preserve">The EIR (Recast) has made amendments since the original adoption, namely in 2015 and 2022. These amendments included extending the scope to pre-insolvency and hybrid proceedings. They also included amendments to recognising the existence of insolvency proceedings outside of the EU for the purposes of co-ordinating proceedings both inside and outside of the EU. </w:t>
      </w:r>
      <w:proofErr w:type="gramStart"/>
      <w:r w:rsidR="009C7F2B">
        <w:rPr>
          <w:rFonts w:ascii="Avenir Next" w:hAnsi="Avenir Next" w:cs="Arial"/>
          <w:color w:val="808080" w:themeColor="background1" w:themeShade="80"/>
          <w:sz w:val="22"/>
          <w:szCs w:val="22"/>
          <w:lang w:val="en-GB"/>
        </w:rPr>
        <w:t>Thus</w:t>
      </w:r>
      <w:proofErr w:type="gramEnd"/>
      <w:r w:rsidR="009C7F2B">
        <w:rPr>
          <w:rFonts w:ascii="Avenir Next" w:hAnsi="Avenir Next" w:cs="Arial"/>
          <w:color w:val="808080" w:themeColor="background1" w:themeShade="80"/>
          <w:sz w:val="22"/>
          <w:szCs w:val="22"/>
          <w:lang w:val="en-GB"/>
        </w:rPr>
        <w:t xml:space="preserve"> courts in India, South Africa and Australia could apply for recognition.</w:t>
      </w:r>
      <w:r w:rsidRPr="00DA42DA">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328BACCA" w14:textId="085EE344" w:rsidR="003803AA" w:rsidRDefault="002253D8" w:rsidP="003803AA">
      <w:pPr>
        <w:ind w:firstLine="426"/>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3803AA" w:rsidRPr="003803AA">
        <w:rPr>
          <w:rFonts w:ascii="Avenir Next" w:hAnsi="Avenir Next" w:cs="Arial"/>
          <w:color w:val="808080" w:themeColor="background1" w:themeShade="80"/>
          <w:sz w:val="22"/>
          <w:szCs w:val="22"/>
          <w:lang w:val="en-GB"/>
        </w:rPr>
        <w:t xml:space="preserve">Dutch insolvency law is an example of civil law. These laws have evolved since 1772 when the Ordinance of Amsterdam was applied. It was updated with the </w:t>
      </w:r>
      <w:proofErr w:type="spellStart"/>
      <w:r w:rsidR="003803AA" w:rsidRPr="003803AA">
        <w:rPr>
          <w:rFonts w:ascii="Avenir Next" w:hAnsi="Avenir Next" w:cs="Arial"/>
          <w:i/>
          <w:iCs/>
          <w:color w:val="808080" w:themeColor="background1" w:themeShade="80"/>
          <w:sz w:val="22"/>
          <w:szCs w:val="22"/>
          <w:lang w:val="en-GB"/>
        </w:rPr>
        <w:t>Faillisementswet</w:t>
      </w:r>
      <w:proofErr w:type="spellEnd"/>
      <w:r w:rsidR="003803AA" w:rsidRPr="003803AA">
        <w:rPr>
          <w:rFonts w:ascii="Avenir Next" w:hAnsi="Avenir Next" w:cs="Arial"/>
          <w:color w:val="808080" w:themeColor="background1" w:themeShade="80"/>
          <w:sz w:val="22"/>
          <w:szCs w:val="22"/>
          <w:lang w:val="en-GB"/>
        </w:rPr>
        <w:t xml:space="preserve"> of 1897 and later the </w:t>
      </w:r>
      <w:proofErr w:type="spellStart"/>
      <w:r w:rsidR="003803AA" w:rsidRPr="003803AA">
        <w:rPr>
          <w:rFonts w:ascii="Avenir Next" w:hAnsi="Avenir Next" w:cs="Arial"/>
          <w:color w:val="808080" w:themeColor="background1" w:themeShade="80"/>
          <w:sz w:val="22"/>
          <w:szCs w:val="22"/>
          <w:lang w:val="en-GB"/>
        </w:rPr>
        <w:t>Commissie</w:t>
      </w:r>
      <w:proofErr w:type="spellEnd"/>
      <w:r w:rsidR="003803AA" w:rsidRPr="003803AA">
        <w:rPr>
          <w:rFonts w:ascii="Avenir Next" w:hAnsi="Avenir Next" w:cs="Arial"/>
          <w:color w:val="808080" w:themeColor="background1" w:themeShade="80"/>
          <w:sz w:val="22"/>
          <w:szCs w:val="22"/>
          <w:lang w:val="en-GB"/>
        </w:rPr>
        <w:t xml:space="preserve"> van Onderzoek gave rise to the </w:t>
      </w:r>
      <w:proofErr w:type="spellStart"/>
      <w:r w:rsidR="003803AA" w:rsidRPr="003803AA">
        <w:rPr>
          <w:rFonts w:ascii="Avenir Next" w:hAnsi="Avenir Next" w:cs="Arial"/>
          <w:i/>
          <w:iCs/>
          <w:color w:val="808080" w:themeColor="background1" w:themeShade="80"/>
          <w:sz w:val="22"/>
          <w:szCs w:val="22"/>
          <w:lang w:val="en-GB"/>
        </w:rPr>
        <w:t>Schuldsaneringswet</w:t>
      </w:r>
      <w:proofErr w:type="spellEnd"/>
      <w:r w:rsidR="003803AA" w:rsidRPr="003803AA">
        <w:rPr>
          <w:rFonts w:ascii="Avenir Next" w:hAnsi="Avenir Next" w:cs="Arial"/>
          <w:color w:val="808080" w:themeColor="background1" w:themeShade="80"/>
          <w:sz w:val="22"/>
          <w:szCs w:val="22"/>
          <w:lang w:val="en-GB"/>
        </w:rPr>
        <w:t>. Dutch law was, like many of the West-European countries, pro-Creditor. Creditors decided on whether the debtor would be discharged or not.</w:t>
      </w:r>
      <w:r w:rsidR="003803AA">
        <w:rPr>
          <w:rFonts w:ascii="Avenir Next" w:hAnsi="Avenir Next" w:cs="Arial"/>
          <w:color w:val="808080" w:themeColor="background1" w:themeShade="80"/>
          <w:sz w:val="22"/>
          <w:szCs w:val="22"/>
          <w:lang w:val="en-GB"/>
        </w:rPr>
        <w:t xml:space="preserve"> </w:t>
      </w:r>
      <w:r w:rsidR="003803AA" w:rsidRPr="003803AA">
        <w:rPr>
          <w:rFonts w:ascii="Avenir Next" w:hAnsi="Avenir Next" w:cs="Arial"/>
          <w:color w:val="808080" w:themeColor="background1" w:themeShade="80"/>
          <w:sz w:val="22"/>
          <w:szCs w:val="22"/>
          <w:lang w:val="en-GB"/>
        </w:rPr>
        <w:t xml:space="preserve">The </w:t>
      </w:r>
      <w:proofErr w:type="spellStart"/>
      <w:r w:rsidR="003803AA" w:rsidRPr="003803AA">
        <w:rPr>
          <w:rFonts w:ascii="Avenir Next" w:hAnsi="Avenir Next" w:cs="Arial"/>
          <w:i/>
          <w:iCs/>
          <w:color w:val="808080" w:themeColor="background1" w:themeShade="80"/>
          <w:sz w:val="22"/>
          <w:szCs w:val="22"/>
          <w:lang w:val="en-GB"/>
        </w:rPr>
        <w:t>Schuldsaneringswet</w:t>
      </w:r>
      <w:proofErr w:type="spellEnd"/>
      <w:r w:rsidR="003803AA" w:rsidRPr="003803AA">
        <w:rPr>
          <w:rFonts w:ascii="Avenir Next" w:hAnsi="Avenir Next" w:cs="Arial"/>
          <w:color w:val="808080" w:themeColor="background1" w:themeShade="80"/>
          <w:sz w:val="22"/>
          <w:szCs w:val="22"/>
          <w:lang w:val="en-GB"/>
        </w:rPr>
        <w:t xml:space="preserve"> introduced the concept of a “fresh start”.</w:t>
      </w:r>
      <w:r w:rsidR="003803AA">
        <w:rPr>
          <w:rFonts w:ascii="Avenir Next" w:hAnsi="Avenir Next" w:cs="Arial"/>
          <w:color w:val="808080" w:themeColor="background1" w:themeShade="80"/>
          <w:sz w:val="22"/>
          <w:szCs w:val="22"/>
          <w:lang w:val="en-GB"/>
        </w:rPr>
        <w:t xml:space="preserve"> </w:t>
      </w:r>
    </w:p>
    <w:p w14:paraId="7F5949E5" w14:textId="77777777" w:rsidR="003803AA" w:rsidRDefault="003803AA" w:rsidP="003803AA">
      <w:pPr>
        <w:ind w:firstLine="426"/>
        <w:rPr>
          <w:rFonts w:ascii="Avenir Next" w:hAnsi="Avenir Next" w:cs="Arial"/>
          <w:color w:val="808080" w:themeColor="background1" w:themeShade="80"/>
          <w:sz w:val="22"/>
          <w:szCs w:val="22"/>
          <w:lang w:val="en-GB"/>
        </w:rPr>
      </w:pPr>
    </w:p>
    <w:p w14:paraId="5108D498" w14:textId="1287E4EC" w:rsidR="003803AA" w:rsidRDefault="003803AA" w:rsidP="003803AA">
      <w:pPr>
        <w:ind w:firstLine="426"/>
        <w:rPr>
          <w:rFonts w:ascii="Avenir Next" w:hAnsi="Avenir Next" w:cs="Arial"/>
          <w:color w:val="808080" w:themeColor="background1" w:themeShade="80"/>
          <w:sz w:val="22"/>
          <w:szCs w:val="22"/>
          <w:lang w:val="en-GB"/>
        </w:rPr>
      </w:pPr>
      <w:r w:rsidRPr="003803AA">
        <w:rPr>
          <w:rFonts w:ascii="Avenir Next" w:hAnsi="Avenir Next" w:cs="Arial"/>
          <w:color w:val="808080" w:themeColor="background1" w:themeShade="80"/>
          <w:sz w:val="22"/>
          <w:szCs w:val="22"/>
          <w:lang w:val="en-GB"/>
        </w:rPr>
        <w:t>The Netherlands are in the process of reforming their insolvency laws and the “</w:t>
      </w:r>
      <w:r w:rsidRPr="003803AA">
        <w:rPr>
          <w:rFonts w:ascii="Avenir Next" w:hAnsi="Avenir Next" w:cs="Arial"/>
          <w:i/>
          <w:iCs/>
          <w:color w:val="808080" w:themeColor="background1" w:themeShade="80"/>
          <w:sz w:val="22"/>
          <w:szCs w:val="22"/>
          <w:lang w:val="en-GB"/>
        </w:rPr>
        <w:t xml:space="preserve">Wet </w:t>
      </w:r>
      <w:proofErr w:type="spellStart"/>
      <w:r w:rsidRPr="003803AA">
        <w:rPr>
          <w:rFonts w:ascii="Avenir Next" w:hAnsi="Avenir Next" w:cs="Arial"/>
          <w:i/>
          <w:iCs/>
          <w:color w:val="808080" w:themeColor="background1" w:themeShade="80"/>
          <w:sz w:val="22"/>
          <w:szCs w:val="22"/>
          <w:lang w:val="en-GB"/>
        </w:rPr>
        <w:t>Homologatie</w:t>
      </w:r>
      <w:proofErr w:type="spellEnd"/>
      <w:r w:rsidRPr="003803AA">
        <w:rPr>
          <w:rFonts w:ascii="Avenir Next" w:hAnsi="Avenir Next" w:cs="Arial"/>
          <w:i/>
          <w:iCs/>
          <w:color w:val="808080" w:themeColor="background1" w:themeShade="80"/>
          <w:sz w:val="22"/>
          <w:szCs w:val="22"/>
          <w:lang w:val="en-GB"/>
        </w:rPr>
        <w:t xml:space="preserve"> </w:t>
      </w:r>
      <w:proofErr w:type="spellStart"/>
      <w:r w:rsidRPr="003803AA">
        <w:rPr>
          <w:rFonts w:ascii="Avenir Next" w:hAnsi="Avenir Next" w:cs="Arial"/>
          <w:i/>
          <w:iCs/>
          <w:color w:val="808080" w:themeColor="background1" w:themeShade="80"/>
          <w:sz w:val="22"/>
          <w:szCs w:val="22"/>
          <w:lang w:val="en-GB"/>
        </w:rPr>
        <w:t>Onderhands</w:t>
      </w:r>
      <w:proofErr w:type="spellEnd"/>
      <w:r w:rsidRPr="003803AA">
        <w:rPr>
          <w:rFonts w:ascii="Avenir Next" w:hAnsi="Avenir Next" w:cs="Arial"/>
          <w:i/>
          <w:iCs/>
          <w:color w:val="808080" w:themeColor="background1" w:themeShade="80"/>
          <w:sz w:val="22"/>
          <w:szCs w:val="22"/>
          <w:lang w:val="en-GB"/>
        </w:rPr>
        <w:t xml:space="preserve"> </w:t>
      </w:r>
      <w:proofErr w:type="spellStart"/>
      <w:r w:rsidRPr="003803AA">
        <w:rPr>
          <w:rFonts w:ascii="Avenir Next" w:hAnsi="Avenir Next" w:cs="Arial"/>
          <w:i/>
          <w:iCs/>
          <w:color w:val="808080" w:themeColor="background1" w:themeShade="80"/>
          <w:sz w:val="22"/>
          <w:szCs w:val="22"/>
          <w:lang w:val="en-GB"/>
        </w:rPr>
        <w:t>Akkoord</w:t>
      </w:r>
      <w:proofErr w:type="spellEnd"/>
      <w:r w:rsidRPr="003803AA">
        <w:rPr>
          <w:rFonts w:ascii="Avenir Next" w:hAnsi="Avenir Next" w:cs="Arial"/>
          <w:color w:val="808080" w:themeColor="background1" w:themeShade="80"/>
          <w:sz w:val="22"/>
          <w:szCs w:val="22"/>
          <w:lang w:val="en-GB"/>
        </w:rPr>
        <w:t>” (WHOA) came into force in January 2021 where</w:t>
      </w:r>
      <w:r>
        <w:rPr>
          <w:rFonts w:ascii="Avenir Next" w:hAnsi="Avenir Next" w:cs="Arial"/>
          <w:color w:val="808080" w:themeColor="background1" w:themeShade="80"/>
          <w:sz w:val="22"/>
          <w:szCs w:val="22"/>
          <w:lang w:val="en-GB"/>
        </w:rPr>
        <w:t>, amongst other changes,</w:t>
      </w:r>
      <w:r w:rsidRPr="003803AA">
        <w:rPr>
          <w:rFonts w:ascii="Avenir Next" w:hAnsi="Avenir Next" w:cs="Arial"/>
          <w:color w:val="808080" w:themeColor="background1" w:themeShade="80"/>
          <w:sz w:val="22"/>
          <w:szCs w:val="22"/>
          <w:lang w:val="en-GB"/>
        </w:rPr>
        <w:t xml:space="preserve"> a scheme of arrangement can be entered into between the parties.</w:t>
      </w:r>
    </w:p>
    <w:p w14:paraId="66C404BC" w14:textId="77777777" w:rsidR="003803AA" w:rsidRPr="003803AA" w:rsidRDefault="003803AA" w:rsidP="003803AA">
      <w:pPr>
        <w:ind w:firstLine="426"/>
        <w:rPr>
          <w:rFonts w:ascii="Avenir Next" w:hAnsi="Avenir Next" w:cs="Arial"/>
          <w:color w:val="808080" w:themeColor="background1" w:themeShade="80"/>
          <w:sz w:val="22"/>
          <w:szCs w:val="22"/>
          <w:lang w:val="en-GB"/>
        </w:rPr>
      </w:pPr>
    </w:p>
    <w:p w14:paraId="13039970" w14:textId="12FCD408" w:rsidR="002253D8" w:rsidRPr="00DA42DA" w:rsidRDefault="003803AA" w:rsidP="003803AA">
      <w:pPr>
        <w:ind w:firstLine="426"/>
        <w:rPr>
          <w:rFonts w:ascii="Avenir Next" w:hAnsi="Avenir Next" w:cs="Arial"/>
          <w:color w:val="808080" w:themeColor="background1" w:themeShade="80"/>
          <w:sz w:val="22"/>
          <w:szCs w:val="22"/>
          <w:lang w:val="en-GB"/>
        </w:rPr>
      </w:pPr>
      <w:r w:rsidRPr="003803AA">
        <w:rPr>
          <w:rFonts w:ascii="Avenir Next" w:hAnsi="Avenir Next" w:cs="Arial"/>
          <w:color w:val="808080" w:themeColor="background1" w:themeShade="80"/>
          <w:sz w:val="22"/>
          <w:szCs w:val="22"/>
          <w:lang w:val="en-GB"/>
        </w:rPr>
        <w:lastRenderedPageBreak/>
        <w:t xml:space="preserve">These laws, together with the general civil laws (such as the </w:t>
      </w:r>
      <w:proofErr w:type="spellStart"/>
      <w:r w:rsidRPr="003803AA">
        <w:rPr>
          <w:rFonts w:ascii="Avenir Next" w:hAnsi="Avenir Next" w:cs="Arial"/>
          <w:i/>
          <w:iCs/>
          <w:color w:val="808080" w:themeColor="background1" w:themeShade="80"/>
          <w:sz w:val="22"/>
          <w:szCs w:val="22"/>
          <w:lang w:val="en-GB"/>
        </w:rPr>
        <w:t>Burgerlijk</w:t>
      </w:r>
      <w:proofErr w:type="spellEnd"/>
      <w:r w:rsidRPr="003803AA">
        <w:rPr>
          <w:rFonts w:ascii="Avenir Next" w:hAnsi="Avenir Next" w:cs="Arial"/>
          <w:i/>
          <w:iCs/>
          <w:color w:val="808080" w:themeColor="background1" w:themeShade="80"/>
          <w:sz w:val="22"/>
          <w:szCs w:val="22"/>
          <w:lang w:val="en-GB"/>
        </w:rPr>
        <w:t xml:space="preserve"> </w:t>
      </w:r>
      <w:proofErr w:type="spellStart"/>
      <w:r w:rsidRPr="003803AA">
        <w:rPr>
          <w:rFonts w:ascii="Avenir Next" w:hAnsi="Avenir Next" w:cs="Arial"/>
          <w:i/>
          <w:iCs/>
          <w:color w:val="808080" w:themeColor="background1" w:themeShade="80"/>
          <w:sz w:val="22"/>
          <w:szCs w:val="22"/>
          <w:lang w:val="en-GB"/>
        </w:rPr>
        <w:t>Wetboek</w:t>
      </w:r>
      <w:proofErr w:type="spellEnd"/>
      <w:r w:rsidRPr="003803AA">
        <w:rPr>
          <w:rFonts w:ascii="Avenir Next" w:hAnsi="Avenir Next" w:cs="Arial"/>
          <w:color w:val="808080" w:themeColor="background1" w:themeShade="80"/>
          <w:sz w:val="22"/>
          <w:szCs w:val="22"/>
          <w:lang w:val="en-GB"/>
        </w:rPr>
        <w:t>) decide on whether rights of security exist over assets that prioritises one creditor over another.</w:t>
      </w:r>
      <w:r w:rsidR="002253D8" w:rsidRPr="00DA42DA">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0782CE6" w14:textId="4D5B3F37" w:rsidR="00833724"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833724">
        <w:rPr>
          <w:rFonts w:ascii="Avenir Next" w:hAnsi="Avenir Next" w:cs="Arial"/>
          <w:color w:val="808080" w:themeColor="background1" w:themeShade="80"/>
          <w:sz w:val="22"/>
          <w:szCs w:val="22"/>
          <w:lang w:val="en-GB"/>
        </w:rPr>
        <w:t xml:space="preserve">Australian law is based on English Common law. It does however have two specific Acts that deal with insolvency, one for corporations and one for individuals. There is not one piece of legislature that deals with both aspects of insolvency. </w:t>
      </w:r>
    </w:p>
    <w:p w14:paraId="33A70A43" w14:textId="77777777" w:rsidR="00A32F2F" w:rsidRDefault="00833724"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Corporations Act of 2001 deals with aspects of insolvency</w:t>
      </w:r>
      <w:r w:rsidR="008A0477">
        <w:rPr>
          <w:rFonts w:ascii="Avenir Next" w:hAnsi="Avenir Next" w:cs="Arial"/>
          <w:color w:val="808080" w:themeColor="background1" w:themeShade="80"/>
          <w:sz w:val="22"/>
          <w:szCs w:val="22"/>
          <w:lang w:val="en-GB"/>
        </w:rPr>
        <w:t xml:space="preserve">. When not specifically stated in the insolvency act, general laws and principles therein would have effect in insolvency matters specifically when it comes to rights of ownership or </w:t>
      </w:r>
      <w:proofErr w:type="gramStart"/>
      <w:r w:rsidR="008A0477">
        <w:rPr>
          <w:rFonts w:ascii="Avenir Next" w:hAnsi="Avenir Next" w:cs="Arial"/>
          <w:color w:val="808080" w:themeColor="background1" w:themeShade="80"/>
          <w:sz w:val="22"/>
          <w:szCs w:val="22"/>
          <w:lang w:val="en-GB"/>
        </w:rPr>
        <w:t>security</w:t>
      </w:r>
      <w:proofErr w:type="gramEnd"/>
    </w:p>
    <w:p w14:paraId="5156B24B" w14:textId="519C5745" w:rsidR="002253D8" w:rsidRPr="00DA42DA" w:rsidRDefault="00A32F2F" w:rsidP="002253D8">
      <w:pPr>
        <w:ind w:firstLine="426"/>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Xxx</w:t>
      </w:r>
      <w:proofErr w:type="spellEnd"/>
      <w:r>
        <w:rPr>
          <w:rFonts w:ascii="Avenir Next" w:hAnsi="Avenir Next" w:cs="Arial"/>
          <w:color w:val="808080" w:themeColor="background1" w:themeShade="80"/>
          <w:sz w:val="22"/>
          <w:szCs w:val="22"/>
          <w:lang w:val="en-GB"/>
        </w:rPr>
        <w:t xml:space="preserve"> deal with the UNCTRAL securities initiatives </w:t>
      </w:r>
      <w:proofErr w:type="spellStart"/>
      <w:r>
        <w:rPr>
          <w:rFonts w:ascii="Avenir Next" w:hAnsi="Avenir Next" w:cs="Arial"/>
          <w:color w:val="808080" w:themeColor="background1" w:themeShade="80"/>
          <w:sz w:val="22"/>
          <w:szCs w:val="22"/>
          <w:lang w:val="en-GB"/>
        </w:rPr>
        <w:t>xxxx</w:t>
      </w:r>
      <w:proofErr w:type="spellEnd"/>
      <w:r w:rsidR="008A0477">
        <w:rPr>
          <w:rFonts w:ascii="Avenir Next" w:hAnsi="Avenir Next" w:cs="Arial"/>
          <w:color w:val="808080" w:themeColor="background1" w:themeShade="80"/>
          <w:sz w:val="22"/>
          <w:szCs w:val="22"/>
          <w:lang w:val="en-GB"/>
        </w:rPr>
        <w:t>.</w:t>
      </w:r>
      <w:r w:rsidR="002253D8" w:rsidRPr="00DA42DA">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674F" w14:textId="77777777" w:rsidR="00294D4B" w:rsidRDefault="00294D4B" w:rsidP="00241B44">
      <w:r>
        <w:separator/>
      </w:r>
    </w:p>
  </w:endnote>
  <w:endnote w:type="continuationSeparator" w:id="0">
    <w:p w14:paraId="5FFA1EFC" w14:textId="77777777" w:rsidR="00294D4B" w:rsidRDefault="00294D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BDB28EB" w:rsidR="00B64A85" w:rsidRPr="00297BDF" w:rsidRDefault="00E46572" w:rsidP="0052732A">
    <w:pPr>
      <w:pStyle w:val="Footer"/>
      <w:ind w:right="360"/>
      <w:rPr>
        <w:rFonts w:ascii="Avenir Next" w:hAnsi="Avenir Next" w:cs="Arial"/>
        <w:sz w:val="22"/>
        <w:szCs w:val="22"/>
      </w:rPr>
    </w:pPr>
    <w:r w:rsidRPr="00A21992">
      <w:rPr>
        <w:rFonts w:ascii="Avenir Next" w:hAnsi="Avenir Next" w:cs="Arial"/>
        <w:sz w:val="22"/>
        <w:szCs w:val="22"/>
      </w:rPr>
      <w:t>FC202324-1268</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EAC3" w14:textId="77777777" w:rsidR="00A21992" w:rsidRDefault="00A2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7E6E" w14:textId="77777777" w:rsidR="00294D4B" w:rsidRDefault="00294D4B" w:rsidP="00241B44">
      <w:r>
        <w:separator/>
      </w:r>
    </w:p>
  </w:footnote>
  <w:footnote w:type="continuationSeparator" w:id="0">
    <w:p w14:paraId="598A972A" w14:textId="77777777" w:rsidR="00294D4B" w:rsidRDefault="00294D4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FAF9" w14:textId="77777777" w:rsidR="00A21992" w:rsidRDefault="00A21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A74D" w14:textId="77777777" w:rsidR="00A21992" w:rsidRDefault="00A21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6D8C" w14:textId="77777777" w:rsidR="00A21992" w:rsidRDefault="00A21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D75"/>
    <w:multiLevelType w:val="hybridMultilevel"/>
    <w:tmpl w:val="DE8086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3"/>
  </w:num>
  <w:num w:numId="4" w16cid:durableId="737018892">
    <w:abstractNumId w:val="5"/>
  </w:num>
  <w:num w:numId="5" w16cid:durableId="1158809076">
    <w:abstractNumId w:val="22"/>
  </w:num>
  <w:num w:numId="6" w16cid:durableId="415711827">
    <w:abstractNumId w:val="28"/>
  </w:num>
  <w:num w:numId="7" w16cid:durableId="1401949473">
    <w:abstractNumId w:val="15"/>
  </w:num>
  <w:num w:numId="8" w16cid:durableId="269552992">
    <w:abstractNumId w:val="33"/>
  </w:num>
  <w:num w:numId="9" w16cid:durableId="1367413161">
    <w:abstractNumId w:val="14"/>
  </w:num>
  <w:num w:numId="10" w16cid:durableId="220823057">
    <w:abstractNumId w:val="29"/>
  </w:num>
  <w:num w:numId="11" w16cid:durableId="858086195">
    <w:abstractNumId w:val="11"/>
  </w:num>
  <w:num w:numId="12" w16cid:durableId="2144808366">
    <w:abstractNumId w:val="30"/>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10"/>
  </w:num>
  <w:num w:numId="21" w16cid:durableId="408573765">
    <w:abstractNumId w:val="17"/>
  </w:num>
  <w:num w:numId="22" w16cid:durableId="482936912">
    <w:abstractNumId w:val="1"/>
  </w:num>
  <w:num w:numId="23" w16cid:durableId="1308701288">
    <w:abstractNumId w:val="25"/>
  </w:num>
  <w:num w:numId="24" w16cid:durableId="1716081525">
    <w:abstractNumId w:val="2"/>
  </w:num>
  <w:num w:numId="25" w16cid:durableId="797064315">
    <w:abstractNumId w:val="31"/>
  </w:num>
  <w:num w:numId="26" w16cid:durableId="824904852">
    <w:abstractNumId w:val="34"/>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6"/>
  </w:num>
  <w:num w:numId="33" w16cid:durableId="732118212">
    <w:abstractNumId w:val="24"/>
  </w:num>
  <w:num w:numId="34" w16cid:durableId="1912503881">
    <w:abstractNumId w:val="13"/>
  </w:num>
  <w:num w:numId="35" w16cid:durableId="19506979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142"/>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76D5"/>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0683"/>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246"/>
    <w:rsid w:val="00275946"/>
    <w:rsid w:val="0027633B"/>
    <w:rsid w:val="00276414"/>
    <w:rsid w:val="00276FEA"/>
    <w:rsid w:val="0028252D"/>
    <w:rsid w:val="00284EBE"/>
    <w:rsid w:val="00286720"/>
    <w:rsid w:val="002872E1"/>
    <w:rsid w:val="00287B2E"/>
    <w:rsid w:val="00287D4D"/>
    <w:rsid w:val="00290116"/>
    <w:rsid w:val="0029433F"/>
    <w:rsid w:val="00294829"/>
    <w:rsid w:val="00294D4B"/>
    <w:rsid w:val="00295742"/>
    <w:rsid w:val="0029690F"/>
    <w:rsid w:val="00297288"/>
    <w:rsid w:val="00297BDF"/>
    <w:rsid w:val="002A2A60"/>
    <w:rsid w:val="002A3815"/>
    <w:rsid w:val="002A6646"/>
    <w:rsid w:val="002A74AB"/>
    <w:rsid w:val="002A7ECE"/>
    <w:rsid w:val="002B1C45"/>
    <w:rsid w:val="002B2970"/>
    <w:rsid w:val="002B7865"/>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C86"/>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03A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2D3E"/>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592B"/>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57C4"/>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4D91"/>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3DB8"/>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33724"/>
    <w:rsid w:val="008355BC"/>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0477"/>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30D0"/>
    <w:rsid w:val="008C4066"/>
    <w:rsid w:val="008C66E0"/>
    <w:rsid w:val="008D0122"/>
    <w:rsid w:val="008D3E17"/>
    <w:rsid w:val="008D5D34"/>
    <w:rsid w:val="008D760E"/>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1FDF"/>
    <w:rsid w:val="009C2442"/>
    <w:rsid w:val="009C2628"/>
    <w:rsid w:val="009C26AB"/>
    <w:rsid w:val="009C27B1"/>
    <w:rsid w:val="009C43AC"/>
    <w:rsid w:val="009C5201"/>
    <w:rsid w:val="009C687D"/>
    <w:rsid w:val="009C7F17"/>
    <w:rsid w:val="009C7F2B"/>
    <w:rsid w:val="009D0811"/>
    <w:rsid w:val="009D0E12"/>
    <w:rsid w:val="009D0EE1"/>
    <w:rsid w:val="009D382E"/>
    <w:rsid w:val="009D43D0"/>
    <w:rsid w:val="009D510C"/>
    <w:rsid w:val="009D564B"/>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5725"/>
    <w:rsid w:val="00A177BC"/>
    <w:rsid w:val="00A17930"/>
    <w:rsid w:val="00A21992"/>
    <w:rsid w:val="00A2274A"/>
    <w:rsid w:val="00A235B7"/>
    <w:rsid w:val="00A249AC"/>
    <w:rsid w:val="00A27A7A"/>
    <w:rsid w:val="00A301D1"/>
    <w:rsid w:val="00A31881"/>
    <w:rsid w:val="00A32F2F"/>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5DE4"/>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0F40"/>
    <w:rsid w:val="00C1186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31F0"/>
    <w:rsid w:val="00E25FB8"/>
    <w:rsid w:val="00E26E19"/>
    <w:rsid w:val="00E31DF3"/>
    <w:rsid w:val="00E37049"/>
    <w:rsid w:val="00E4126D"/>
    <w:rsid w:val="00E450A4"/>
    <w:rsid w:val="00E46572"/>
    <w:rsid w:val="00E506BE"/>
    <w:rsid w:val="00E518B6"/>
    <w:rsid w:val="00E525B9"/>
    <w:rsid w:val="00E53AE9"/>
    <w:rsid w:val="00E54ADD"/>
    <w:rsid w:val="00E55547"/>
    <w:rsid w:val="00E55E9B"/>
    <w:rsid w:val="00E6211B"/>
    <w:rsid w:val="00E6302B"/>
    <w:rsid w:val="00E63276"/>
    <w:rsid w:val="00E64302"/>
    <w:rsid w:val="00E6452F"/>
    <w:rsid w:val="00E64A7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2FB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A35"/>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4904</Words>
  <Characters>27954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Iain Stockill</cp:lastModifiedBy>
  <cp:revision>3</cp:revision>
  <cp:lastPrinted>2020-06-12T02:43:00Z</cp:lastPrinted>
  <dcterms:created xsi:type="dcterms:W3CDTF">2023-11-14T18:09:00Z</dcterms:created>
  <dcterms:modified xsi:type="dcterms:W3CDTF">2023-11-14T18:11:00Z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