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3A6" w14:textId="77777777" w:rsidR="0096023B" w:rsidRPr="0097253D" w:rsidRDefault="0096023B" w:rsidP="0097253D">
      <w:pPr>
        <w:autoSpaceDE w:val="0"/>
        <w:autoSpaceDN w:val="0"/>
        <w:adjustRightInd w:val="0"/>
        <w:snapToGrid w:val="0"/>
        <w:spacing w:after="0" w:line="240" w:lineRule="auto"/>
        <w:jc w:val="center"/>
        <w:rPr>
          <w:rFonts w:ascii="Arial" w:eastAsia="Times New Roman" w:hAnsi="Arial" w:cs="Arial"/>
          <w:b/>
          <w:bCs/>
          <w:kern w:val="0"/>
          <w:sz w:val="30"/>
          <w:szCs w:val="30"/>
          <w:lang w:val="x-none"/>
        </w:rPr>
      </w:pPr>
      <w:r w:rsidRPr="0097253D">
        <w:rPr>
          <w:rFonts w:ascii="Arial" w:eastAsia="Times New Roman" w:hAnsi="Arial" w:cs="Arial"/>
          <w:b/>
          <w:bCs/>
          <w:kern w:val="0"/>
          <w:sz w:val="30"/>
          <w:szCs w:val="30"/>
          <w:lang w:val="x-none"/>
        </w:rPr>
        <w:t>INSOL International</w:t>
      </w:r>
    </w:p>
    <w:p w14:paraId="187C0CC1" w14:textId="5C69D1FB" w:rsidR="0096023B" w:rsidRPr="0097253D" w:rsidRDefault="0096023B" w:rsidP="0097253D">
      <w:pPr>
        <w:autoSpaceDE w:val="0"/>
        <w:autoSpaceDN w:val="0"/>
        <w:adjustRightInd w:val="0"/>
        <w:snapToGrid w:val="0"/>
        <w:spacing w:after="0" w:line="240" w:lineRule="auto"/>
        <w:jc w:val="center"/>
        <w:rPr>
          <w:rFonts w:ascii="Arial" w:eastAsia="PMingLiU" w:hAnsi="Arial" w:cs="Arial"/>
          <w:b/>
          <w:bCs/>
          <w:kern w:val="0"/>
          <w:sz w:val="30"/>
          <w:szCs w:val="30"/>
          <w:lang w:val="x-none" w:eastAsia="zh-TW"/>
        </w:rPr>
      </w:pPr>
      <w:r w:rsidRPr="0097253D">
        <w:rPr>
          <w:rFonts w:ascii="Arial" w:eastAsia="PMingLiU" w:hAnsi="Arial" w:cs="Arial" w:hint="eastAsia"/>
          <w:b/>
          <w:bCs/>
          <w:kern w:val="0"/>
          <w:sz w:val="30"/>
          <w:szCs w:val="30"/>
          <w:lang w:val="x-none" w:eastAsia="zh-TW"/>
        </w:rPr>
        <w:t>G</w:t>
      </w:r>
      <w:r w:rsidRPr="0097253D">
        <w:rPr>
          <w:rFonts w:ascii="Arial" w:eastAsia="PMingLiU" w:hAnsi="Arial" w:cs="Arial"/>
          <w:b/>
          <w:bCs/>
          <w:kern w:val="0"/>
          <w:sz w:val="30"/>
          <w:szCs w:val="30"/>
          <w:lang w:val="x-none" w:eastAsia="zh-TW"/>
        </w:rPr>
        <w:t>lobal Insolvency Practice Course 2023/2024</w:t>
      </w:r>
    </w:p>
    <w:p w14:paraId="284D45AE" w14:textId="12383759" w:rsidR="00AF4FC8" w:rsidRPr="0097253D" w:rsidRDefault="00607F10" w:rsidP="0097253D">
      <w:pPr>
        <w:autoSpaceDE w:val="0"/>
        <w:autoSpaceDN w:val="0"/>
        <w:adjustRightInd w:val="0"/>
        <w:snapToGrid w:val="0"/>
        <w:spacing w:after="0" w:line="240" w:lineRule="auto"/>
        <w:jc w:val="center"/>
        <w:rPr>
          <w:rFonts w:ascii="Arial" w:eastAsia="Times New Roman" w:hAnsi="Arial" w:cs="Arial"/>
          <w:b/>
          <w:bCs/>
          <w:kern w:val="0"/>
          <w:sz w:val="30"/>
          <w:szCs w:val="30"/>
          <w:lang w:val="x-none"/>
        </w:rPr>
      </w:pPr>
      <w:r w:rsidRPr="0097253D">
        <w:rPr>
          <w:rFonts w:ascii="Arial" w:eastAsia="Times New Roman" w:hAnsi="Arial" w:cs="Arial"/>
          <w:b/>
          <w:bCs/>
          <w:kern w:val="0"/>
          <w:sz w:val="30"/>
          <w:szCs w:val="30"/>
          <w:lang w:val="x-none"/>
        </w:rPr>
        <w:t>Answers to Case Study I</w:t>
      </w:r>
    </w:p>
    <w:p w14:paraId="1F6FEAD1" w14:textId="5E0144CE" w:rsidR="00607F10" w:rsidRPr="0097253D" w:rsidRDefault="00607F10" w:rsidP="0097253D">
      <w:pPr>
        <w:autoSpaceDE w:val="0"/>
        <w:autoSpaceDN w:val="0"/>
        <w:adjustRightInd w:val="0"/>
        <w:snapToGrid w:val="0"/>
        <w:spacing w:after="0" w:line="240" w:lineRule="auto"/>
        <w:jc w:val="center"/>
        <w:rPr>
          <w:rFonts w:ascii="Arial" w:eastAsia="PMingLiU" w:hAnsi="Arial" w:cs="Arial"/>
          <w:b/>
          <w:bCs/>
          <w:kern w:val="0"/>
          <w:sz w:val="30"/>
          <w:szCs w:val="30"/>
          <w:lang w:val="x-none" w:eastAsia="zh-TW"/>
        </w:rPr>
      </w:pPr>
      <w:r w:rsidRPr="0097253D">
        <w:rPr>
          <w:rFonts w:ascii="Arial" w:eastAsia="PMingLiU" w:hAnsi="Arial" w:cs="Arial"/>
          <w:b/>
          <w:bCs/>
          <w:kern w:val="0"/>
          <w:sz w:val="30"/>
          <w:szCs w:val="30"/>
          <w:lang w:val="x-none" w:eastAsia="zh-TW"/>
        </w:rPr>
        <w:t>By Chi Wai Ian LO</w:t>
      </w:r>
      <w:r w:rsidR="003C4AC4" w:rsidRPr="0097253D">
        <w:rPr>
          <w:rFonts w:ascii="Arial" w:eastAsia="PMingLiU" w:hAnsi="Arial" w:cs="Arial"/>
          <w:b/>
          <w:bCs/>
          <w:kern w:val="0"/>
          <w:sz w:val="30"/>
          <w:szCs w:val="30"/>
          <w:lang w:val="x-none" w:eastAsia="zh-TW"/>
        </w:rPr>
        <w:t xml:space="preserve"> (student number:</w:t>
      </w:r>
      <w:r w:rsidR="00197085" w:rsidRPr="0097253D">
        <w:rPr>
          <w:rFonts w:ascii="Arial" w:eastAsia="PMingLiU" w:hAnsi="Arial" w:cs="Arial"/>
          <w:b/>
          <w:bCs/>
          <w:kern w:val="0"/>
          <w:sz w:val="30"/>
          <w:szCs w:val="30"/>
          <w:lang w:val="x-none" w:eastAsia="zh-TW"/>
        </w:rPr>
        <w:t xml:space="preserve"> GIPC202324-1352)</w:t>
      </w:r>
    </w:p>
    <w:p w14:paraId="694AFDEC"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72A959F3"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44C7C231" w14:textId="7E71F23F" w:rsidR="00AF4FC8" w:rsidRPr="00FA0BD8" w:rsidRDefault="001D1113" w:rsidP="0097253D">
      <w:pPr>
        <w:autoSpaceDE w:val="0"/>
        <w:autoSpaceDN w:val="0"/>
        <w:adjustRightInd w:val="0"/>
        <w:snapToGrid w:val="0"/>
        <w:spacing w:after="0" w:line="240" w:lineRule="auto"/>
        <w:jc w:val="both"/>
        <w:rPr>
          <w:rFonts w:ascii="Arial" w:eastAsia="Times New Roman" w:hAnsi="Arial" w:cs="Arial"/>
          <w:b/>
          <w:bCs/>
          <w:i/>
          <w:iCs/>
          <w:kern w:val="0"/>
          <w:u w:val="single"/>
        </w:rPr>
      </w:pPr>
      <w:r w:rsidRPr="00FA0BD8">
        <w:rPr>
          <w:rFonts w:ascii="Arial" w:eastAsia="Times New Roman" w:hAnsi="Arial" w:cs="Arial"/>
          <w:b/>
          <w:bCs/>
          <w:i/>
          <w:iCs/>
          <w:kern w:val="0"/>
          <w:u w:val="single"/>
          <w:lang w:val="x-none"/>
        </w:rPr>
        <w:t>Q</w:t>
      </w:r>
      <w:r w:rsidR="00AF4FC8" w:rsidRPr="00FA0BD8">
        <w:rPr>
          <w:rFonts w:ascii="Arial" w:eastAsia="Times New Roman" w:hAnsi="Arial" w:cs="Arial"/>
          <w:b/>
          <w:bCs/>
          <w:i/>
          <w:iCs/>
          <w:kern w:val="0"/>
          <w:u w:val="single"/>
          <w:lang w:val="x-none"/>
        </w:rPr>
        <w:t xml:space="preserve">1. What were in your opinion the causes of financial distress at Flow Management (see e.g. </w:t>
      </w:r>
      <w:proofErr w:type="spellStart"/>
      <w:r w:rsidR="00AF4FC8" w:rsidRPr="00FA0BD8">
        <w:rPr>
          <w:rFonts w:ascii="Arial" w:eastAsia="Times New Roman" w:hAnsi="Arial" w:cs="Arial"/>
          <w:b/>
          <w:bCs/>
          <w:i/>
          <w:iCs/>
          <w:kern w:val="0"/>
          <w:u w:val="single"/>
          <w:lang w:val="x-none"/>
        </w:rPr>
        <w:t>Mellahi</w:t>
      </w:r>
      <w:proofErr w:type="spellEnd"/>
      <w:r w:rsidR="00AF4FC8" w:rsidRPr="00FA0BD8">
        <w:rPr>
          <w:rFonts w:ascii="Arial" w:eastAsia="Times New Roman" w:hAnsi="Arial" w:cs="Arial"/>
          <w:b/>
          <w:bCs/>
          <w:i/>
          <w:iCs/>
          <w:kern w:val="0"/>
          <w:u w:val="single"/>
          <w:lang w:val="x-none"/>
        </w:rPr>
        <w:t xml:space="preserve"> &amp; Wilkinson, 2004)? Could the financial distress have been prevented? If yes, explain how. If no, why not</w:t>
      </w:r>
      <w:r w:rsidR="00AF4FC8" w:rsidRPr="00FA0BD8">
        <w:rPr>
          <w:rFonts w:ascii="Arial" w:eastAsia="Times New Roman" w:hAnsi="Arial" w:cs="Arial"/>
          <w:b/>
          <w:bCs/>
          <w:i/>
          <w:iCs/>
          <w:kern w:val="0"/>
          <w:u w:val="single"/>
        </w:rPr>
        <w:t>?</w:t>
      </w:r>
    </w:p>
    <w:p w14:paraId="2BC6ADC0"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rPr>
      </w:pPr>
    </w:p>
    <w:p w14:paraId="095D1C07" w14:textId="773E639E" w:rsidR="00211A5C" w:rsidRPr="006C7DCC" w:rsidRDefault="00211A5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According to the case facts,</w:t>
      </w:r>
      <w:r w:rsidR="00802D1F" w:rsidRPr="006C7DCC">
        <w:rPr>
          <w:rFonts w:ascii="Arial" w:eastAsia="Times New Roman" w:hAnsi="Arial" w:cs="Arial"/>
          <w:kern w:val="0"/>
        </w:rPr>
        <w:t xml:space="preserve"> the major</w:t>
      </w:r>
      <w:r w:rsidR="00980AA4" w:rsidRPr="006C7DCC">
        <w:rPr>
          <w:rFonts w:ascii="Arial" w:eastAsia="Times New Roman" w:hAnsi="Arial" w:cs="Arial"/>
          <w:kern w:val="0"/>
        </w:rPr>
        <w:t xml:space="preserve"> </w:t>
      </w:r>
      <w:r w:rsidRPr="006C7DCC">
        <w:rPr>
          <w:rFonts w:ascii="Arial" w:eastAsia="Times New Roman" w:hAnsi="Arial" w:cs="Arial"/>
          <w:kern w:val="0"/>
        </w:rPr>
        <w:t xml:space="preserve">causes of the financial distress at Flow </w:t>
      </w:r>
      <w:r w:rsidR="00A5028C" w:rsidRPr="006C7DCC">
        <w:rPr>
          <w:rFonts w:ascii="Arial" w:eastAsia="Times New Roman" w:hAnsi="Arial" w:cs="Arial"/>
          <w:kern w:val="0"/>
        </w:rPr>
        <w:t>Management are</w:t>
      </w:r>
      <w:r w:rsidRPr="006C7DCC">
        <w:rPr>
          <w:rFonts w:ascii="Arial" w:eastAsia="Times New Roman" w:hAnsi="Arial" w:cs="Arial"/>
          <w:kern w:val="0"/>
        </w:rPr>
        <w:t xml:space="preserve"> as </w:t>
      </w:r>
      <w:proofErr w:type="gramStart"/>
      <w:r w:rsidRPr="006C7DCC">
        <w:rPr>
          <w:rFonts w:ascii="Arial" w:eastAsia="Times New Roman" w:hAnsi="Arial" w:cs="Arial"/>
          <w:kern w:val="0"/>
        </w:rPr>
        <w:t>follows:-</w:t>
      </w:r>
      <w:proofErr w:type="gramEnd"/>
    </w:p>
    <w:p w14:paraId="66291508" w14:textId="77777777" w:rsidR="00165C36" w:rsidRPr="006C7DCC" w:rsidRDefault="00165C36" w:rsidP="0097253D">
      <w:pPr>
        <w:autoSpaceDE w:val="0"/>
        <w:autoSpaceDN w:val="0"/>
        <w:adjustRightInd w:val="0"/>
        <w:snapToGrid w:val="0"/>
        <w:spacing w:after="0" w:line="240" w:lineRule="auto"/>
        <w:jc w:val="both"/>
        <w:rPr>
          <w:rFonts w:ascii="Arial" w:eastAsia="Times New Roman" w:hAnsi="Arial" w:cs="Arial"/>
          <w:kern w:val="0"/>
        </w:rPr>
      </w:pPr>
    </w:p>
    <w:p w14:paraId="4E0DDED5" w14:textId="216DFD7F" w:rsidR="00211A5C" w:rsidRPr="006C7DCC" w:rsidRDefault="00E55649"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The management bonuses issued to the CEO and CFO appear to be disproportionate when there was a significant loss experienced in Sept </w:t>
      </w:r>
      <w:proofErr w:type="gramStart"/>
      <w:r w:rsidRPr="006C7DCC">
        <w:rPr>
          <w:rFonts w:ascii="Arial" w:eastAsia="Times New Roman" w:hAnsi="Arial" w:cs="Arial"/>
          <w:kern w:val="0"/>
        </w:rPr>
        <w:t>2013</w:t>
      </w:r>
      <w:r w:rsidR="00993C67" w:rsidRPr="006C7DCC">
        <w:rPr>
          <w:rFonts w:ascii="Arial" w:eastAsia="Times New Roman" w:hAnsi="Arial" w:cs="Arial"/>
          <w:kern w:val="0"/>
        </w:rPr>
        <w:t>;</w:t>
      </w:r>
      <w:proofErr w:type="gramEnd"/>
    </w:p>
    <w:p w14:paraId="4E90EBD9" w14:textId="54EE69BD" w:rsidR="00B53807" w:rsidRPr="006C7DCC" w:rsidRDefault="00E55649"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Various </w:t>
      </w:r>
      <w:r w:rsidR="00A5028C" w:rsidRPr="006C7DCC">
        <w:rPr>
          <w:rFonts w:ascii="Arial" w:eastAsia="Times New Roman" w:hAnsi="Arial" w:cs="Arial"/>
          <w:kern w:val="0"/>
        </w:rPr>
        <w:t xml:space="preserve">incorrect </w:t>
      </w:r>
      <w:r w:rsidRPr="006C7DCC">
        <w:rPr>
          <w:rFonts w:ascii="Arial" w:eastAsia="Times New Roman" w:hAnsi="Arial" w:cs="Arial"/>
          <w:kern w:val="0"/>
        </w:rPr>
        <w:t xml:space="preserve">accounting </w:t>
      </w:r>
      <w:r w:rsidR="00A5028C" w:rsidRPr="006C7DCC">
        <w:rPr>
          <w:rFonts w:ascii="Arial" w:eastAsia="Times New Roman" w:hAnsi="Arial" w:cs="Arial"/>
          <w:kern w:val="0"/>
        </w:rPr>
        <w:t>treatments</w:t>
      </w:r>
      <w:r w:rsidRPr="006C7DCC">
        <w:rPr>
          <w:rFonts w:ascii="Arial" w:eastAsia="Times New Roman" w:hAnsi="Arial" w:cs="Arial"/>
          <w:kern w:val="0"/>
        </w:rPr>
        <w:t xml:space="preserve">, </w:t>
      </w:r>
      <w:proofErr w:type="gramStart"/>
      <w:r w:rsidRPr="006C7DCC">
        <w:rPr>
          <w:rFonts w:ascii="Arial" w:eastAsia="Times New Roman" w:hAnsi="Arial" w:cs="Arial"/>
          <w:kern w:val="0"/>
        </w:rPr>
        <w:t>e</w:t>
      </w:r>
      <w:r w:rsidR="00165C36" w:rsidRPr="006C7DCC">
        <w:rPr>
          <w:rFonts w:ascii="Arial" w:eastAsia="Times New Roman" w:hAnsi="Arial" w:cs="Arial"/>
          <w:kern w:val="0"/>
        </w:rPr>
        <w:t>.</w:t>
      </w:r>
      <w:r w:rsidRPr="006C7DCC">
        <w:rPr>
          <w:rFonts w:ascii="Arial" w:eastAsia="Times New Roman" w:hAnsi="Arial" w:cs="Arial"/>
          <w:kern w:val="0"/>
        </w:rPr>
        <w:t>g.</w:t>
      </w:r>
      <w:proofErr w:type="gramEnd"/>
      <w:r w:rsidRPr="006C7DCC">
        <w:rPr>
          <w:rFonts w:ascii="Arial" w:eastAsia="Times New Roman" w:hAnsi="Arial" w:cs="Arial"/>
          <w:kern w:val="0"/>
        </w:rPr>
        <w:t xml:space="preserve"> recognition of the contingency </w:t>
      </w:r>
      <w:r w:rsidR="00B53807" w:rsidRPr="006C7DCC">
        <w:rPr>
          <w:rFonts w:ascii="Arial" w:eastAsia="Times New Roman" w:hAnsi="Arial" w:cs="Arial"/>
          <w:kern w:val="0"/>
        </w:rPr>
        <w:t xml:space="preserve">gain relating to 3 years </w:t>
      </w:r>
      <w:r w:rsidRPr="006C7DCC">
        <w:rPr>
          <w:rFonts w:ascii="Arial" w:eastAsia="Times New Roman" w:hAnsi="Arial" w:cs="Arial"/>
          <w:kern w:val="0"/>
        </w:rPr>
        <w:t xml:space="preserve">all </w:t>
      </w:r>
      <w:r w:rsidR="00B53807" w:rsidRPr="006C7DCC">
        <w:rPr>
          <w:rFonts w:ascii="Arial" w:eastAsia="Times New Roman" w:hAnsi="Arial" w:cs="Arial"/>
          <w:kern w:val="0"/>
        </w:rPr>
        <w:t>in 2012</w:t>
      </w:r>
      <w:r w:rsidRPr="006C7DCC">
        <w:rPr>
          <w:rFonts w:ascii="Arial" w:eastAsia="Times New Roman" w:hAnsi="Arial" w:cs="Arial"/>
          <w:kern w:val="0"/>
        </w:rPr>
        <w:t xml:space="preserve">; the </w:t>
      </w:r>
      <w:proofErr w:type="spellStart"/>
      <w:r w:rsidRPr="006C7DCC">
        <w:rPr>
          <w:rFonts w:ascii="Arial" w:eastAsia="Times New Roman" w:hAnsi="Arial" w:cs="Arial"/>
          <w:kern w:val="0"/>
        </w:rPr>
        <w:t>unrealised</w:t>
      </w:r>
      <w:proofErr w:type="spellEnd"/>
      <w:r w:rsidRPr="006C7DCC">
        <w:rPr>
          <w:rFonts w:ascii="Arial" w:eastAsia="Times New Roman" w:hAnsi="Arial" w:cs="Arial"/>
          <w:kern w:val="0"/>
        </w:rPr>
        <w:t xml:space="preserve"> paper gain was recognised as profit in 2013 might well be unrealistic and </w:t>
      </w:r>
      <w:r w:rsidR="00A5028C" w:rsidRPr="006C7DCC">
        <w:rPr>
          <w:rFonts w:ascii="Arial" w:eastAsia="Times New Roman" w:hAnsi="Arial" w:cs="Arial"/>
          <w:kern w:val="0"/>
        </w:rPr>
        <w:t xml:space="preserve">certain </w:t>
      </w:r>
      <w:r w:rsidRPr="006C7DCC">
        <w:rPr>
          <w:rFonts w:ascii="Arial" w:eastAsia="Times New Roman" w:hAnsi="Arial" w:cs="Arial"/>
          <w:kern w:val="0"/>
        </w:rPr>
        <w:t>provision</w:t>
      </w:r>
      <w:r w:rsidR="00165C36" w:rsidRPr="006C7DCC">
        <w:rPr>
          <w:rFonts w:ascii="Arial" w:eastAsia="Times New Roman" w:hAnsi="Arial" w:cs="Arial"/>
          <w:kern w:val="0"/>
        </w:rPr>
        <w:t>s</w:t>
      </w:r>
      <w:r w:rsidRPr="006C7DCC">
        <w:rPr>
          <w:rFonts w:ascii="Arial" w:eastAsia="Times New Roman" w:hAnsi="Arial" w:cs="Arial"/>
          <w:kern w:val="0"/>
        </w:rPr>
        <w:t xml:space="preserve"> should have been made</w:t>
      </w:r>
      <w:r w:rsidR="00993C67" w:rsidRPr="006C7DCC">
        <w:rPr>
          <w:rFonts w:ascii="Arial" w:eastAsia="Times New Roman" w:hAnsi="Arial" w:cs="Arial"/>
          <w:kern w:val="0"/>
        </w:rPr>
        <w:t>;</w:t>
      </w:r>
      <w:r w:rsidRPr="006C7DCC">
        <w:rPr>
          <w:rFonts w:ascii="Arial" w:eastAsia="Times New Roman" w:hAnsi="Arial" w:cs="Arial"/>
          <w:kern w:val="0"/>
        </w:rPr>
        <w:t xml:space="preserve"> </w:t>
      </w:r>
      <w:r w:rsidR="00B27911" w:rsidRPr="006C7DCC">
        <w:rPr>
          <w:rFonts w:ascii="Arial" w:eastAsia="Times New Roman" w:hAnsi="Arial" w:cs="Arial"/>
          <w:kern w:val="0"/>
        </w:rPr>
        <w:t>and</w:t>
      </w:r>
    </w:p>
    <w:p w14:paraId="4F504119" w14:textId="5A6E3BF9" w:rsidR="00B53807" w:rsidRPr="006C7DCC" w:rsidRDefault="005208F3"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The error in the spreadsheet has cause</w:t>
      </w:r>
      <w:r w:rsidR="009C783E" w:rsidRPr="006C7DCC">
        <w:rPr>
          <w:rFonts w:ascii="Arial" w:eastAsia="Times New Roman" w:hAnsi="Arial" w:cs="Arial"/>
          <w:kern w:val="0"/>
        </w:rPr>
        <w:t>d</w:t>
      </w:r>
      <w:r w:rsidRPr="006C7DCC">
        <w:rPr>
          <w:rFonts w:ascii="Arial" w:eastAsia="Times New Roman" w:hAnsi="Arial" w:cs="Arial"/>
          <w:kern w:val="0"/>
        </w:rPr>
        <w:t xml:space="preserve"> the pricing strategy </w:t>
      </w:r>
      <w:proofErr w:type="gramStart"/>
      <w:r w:rsidRPr="006C7DCC">
        <w:rPr>
          <w:rFonts w:ascii="Arial" w:eastAsia="Times New Roman" w:hAnsi="Arial" w:cs="Arial"/>
          <w:kern w:val="0"/>
        </w:rPr>
        <w:t>deviated</w:t>
      </w:r>
      <w:proofErr w:type="gramEnd"/>
      <w:r w:rsidRPr="006C7DCC">
        <w:rPr>
          <w:rFonts w:ascii="Arial" w:eastAsia="Times New Roman" w:hAnsi="Arial" w:cs="Arial"/>
          <w:kern w:val="0"/>
        </w:rPr>
        <w:t xml:space="preserve"> from </w:t>
      </w:r>
      <w:r w:rsidR="00A5028C" w:rsidRPr="006C7DCC">
        <w:rPr>
          <w:rFonts w:ascii="Arial" w:eastAsia="Times New Roman" w:hAnsi="Arial" w:cs="Arial"/>
          <w:kern w:val="0"/>
        </w:rPr>
        <w:t xml:space="preserve">the </w:t>
      </w:r>
      <w:r w:rsidRPr="006C7DCC">
        <w:rPr>
          <w:rFonts w:ascii="Arial" w:eastAsia="Times New Roman" w:hAnsi="Arial" w:cs="Arial"/>
          <w:kern w:val="0"/>
        </w:rPr>
        <w:t xml:space="preserve">reality, such mistake could </w:t>
      </w:r>
      <w:r w:rsidR="00F252FD" w:rsidRPr="006C7DCC">
        <w:rPr>
          <w:rFonts w:ascii="Arial" w:eastAsia="Times New Roman" w:hAnsi="Arial" w:cs="Arial"/>
          <w:kern w:val="0"/>
        </w:rPr>
        <w:t xml:space="preserve">have </w:t>
      </w:r>
      <w:r w:rsidRPr="006C7DCC">
        <w:rPr>
          <w:rFonts w:ascii="Arial" w:eastAsia="Times New Roman" w:hAnsi="Arial" w:cs="Arial"/>
          <w:kern w:val="0"/>
        </w:rPr>
        <w:t>be</w:t>
      </w:r>
      <w:r w:rsidR="00F252FD" w:rsidRPr="006C7DCC">
        <w:rPr>
          <w:rFonts w:ascii="Arial" w:eastAsia="Times New Roman" w:hAnsi="Arial" w:cs="Arial"/>
          <w:kern w:val="0"/>
        </w:rPr>
        <w:t>en</w:t>
      </w:r>
      <w:r w:rsidRPr="006C7DCC">
        <w:rPr>
          <w:rFonts w:ascii="Arial" w:eastAsia="Times New Roman" w:hAnsi="Arial" w:cs="Arial"/>
          <w:kern w:val="0"/>
        </w:rPr>
        <w:t xml:space="preserve"> avoided if the company adopts a four-eyes policy</w:t>
      </w:r>
      <w:r w:rsidR="00993C67" w:rsidRPr="006C7DCC">
        <w:rPr>
          <w:rFonts w:ascii="Arial" w:eastAsia="Times New Roman" w:hAnsi="Arial" w:cs="Arial"/>
          <w:kern w:val="0"/>
        </w:rPr>
        <w:t>.</w:t>
      </w:r>
    </w:p>
    <w:p w14:paraId="31A55EB9" w14:textId="3E7CB03B" w:rsidR="00D33307" w:rsidRPr="006C7DCC" w:rsidRDefault="00D33307" w:rsidP="0097253D">
      <w:pPr>
        <w:autoSpaceDE w:val="0"/>
        <w:autoSpaceDN w:val="0"/>
        <w:adjustRightInd w:val="0"/>
        <w:snapToGrid w:val="0"/>
        <w:spacing w:after="0" w:line="240" w:lineRule="auto"/>
        <w:jc w:val="both"/>
        <w:rPr>
          <w:rFonts w:ascii="Arial" w:eastAsia="Times New Roman" w:hAnsi="Arial" w:cs="Arial"/>
          <w:kern w:val="0"/>
        </w:rPr>
      </w:pPr>
    </w:p>
    <w:p w14:paraId="5E65D41B" w14:textId="6B6EE76E" w:rsidR="009A666C" w:rsidRPr="006C7DCC" w:rsidRDefault="001645DE"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The financial distress </w:t>
      </w:r>
      <w:r w:rsidR="005A0772" w:rsidRPr="006C7DCC">
        <w:rPr>
          <w:rFonts w:ascii="Arial" w:eastAsia="Times New Roman" w:hAnsi="Arial" w:cs="Arial"/>
          <w:kern w:val="0"/>
        </w:rPr>
        <w:t>is unlikely to</w:t>
      </w:r>
      <w:r w:rsidRPr="006C7DCC">
        <w:rPr>
          <w:rFonts w:ascii="Arial" w:eastAsia="Times New Roman" w:hAnsi="Arial" w:cs="Arial"/>
          <w:kern w:val="0"/>
        </w:rPr>
        <w:t xml:space="preserve"> be due to other macroeconomic reasons.  In particular, it is noted </w:t>
      </w:r>
      <w:r w:rsidR="002F0AA2" w:rsidRPr="006C7DCC">
        <w:rPr>
          <w:rFonts w:ascii="Arial" w:eastAsia="Times New Roman" w:hAnsi="Arial" w:cs="Arial"/>
          <w:kern w:val="0"/>
        </w:rPr>
        <w:t xml:space="preserve">from the case facts </w:t>
      </w:r>
      <w:proofErr w:type="gramStart"/>
      <w:r w:rsidRPr="006C7DCC">
        <w:rPr>
          <w:rFonts w:ascii="Arial" w:eastAsia="Times New Roman" w:hAnsi="Arial" w:cs="Arial"/>
          <w:kern w:val="0"/>
        </w:rPr>
        <w:t>tha</w:t>
      </w:r>
      <w:r w:rsidR="002F0AA2" w:rsidRPr="006C7DCC">
        <w:rPr>
          <w:rFonts w:ascii="Arial" w:eastAsia="Times New Roman" w:hAnsi="Arial" w:cs="Arial"/>
          <w:kern w:val="0"/>
        </w:rPr>
        <w:t>t</w:t>
      </w:r>
      <w:r w:rsidRPr="006C7DCC">
        <w:rPr>
          <w:rFonts w:ascii="Arial" w:eastAsia="Times New Roman" w:hAnsi="Arial" w:cs="Arial"/>
          <w:kern w:val="0"/>
        </w:rPr>
        <w:t>:-</w:t>
      </w:r>
      <w:proofErr w:type="gramEnd"/>
    </w:p>
    <w:p w14:paraId="4CAA2487" w14:textId="77777777" w:rsidR="008D7562" w:rsidRPr="006C7DCC" w:rsidRDefault="008D7562" w:rsidP="0097253D">
      <w:pPr>
        <w:autoSpaceDE w:val="0"/>
        <w:autoSpaceDN w:val="0"/>
        <w:adjustRightInd w:val="0"/>
        <w:snapToGrid w:val="0"/>
        <w:spacing w:after="0" w:line="240" w:lineRule="auto"/>
        <w:jc w:val="both"/>
        <w:rPr>
          <w:rFonts w:ascii="Arial" w:eastAsia="Times New Roman" w:hAnsi="Arial" w:cs="Arial"/>
          <w:kern w:val="0"/>
        </w:rPr>
      </w:pPr>
    </w:p>
    <w:p w14:paraId="0005AD76" w14:textId="36483C4A" w:rsidR="00D33307" w:rsidRPr="006C7DCC" w:rsidRDefault="002F0AA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T</w:t>
      </w:r>
      <w:r w:rsidR="00D33307" w:rsidRPr="006C7DCC">
        <w:rPr>
          <w:rFonts w:ascii="Arial" w:eastAsia="Times New Roman" w:hAnsi="Arial" w:cs="Arial"/>
          <w:kern w:val="0"/>
        </w:rPr>
        <w:t>here is market demand for the services that Flow Management provides</w:t>
      </w:r>
      <w:r w:rsidR="008D7562" w:rsidRPr="006C7DCC">
        <w:rPr>
          <w:rFonts w:ascii="Arial" w:eastAsia="Times New Roman" w:hAnsi="Arial" w:cs="Arial"/>
          <w:kern w:val="0"/>
        </w:rPr>
        <w:t>,</w:t>
      </w:r>
      <w:r w:rsidR="00D33307" w:rsidRPr="006C7DCC">
        <w:rPr>
          <w:rFonts w:ascii="Arial" w:eastAsia="Times New Roman" w:hAnsi="Arial" w:cs="Arial"/>
          <w:kern w:val="0"/>
        </w:rPr>
        <w:t xml:space="preserve"> </w:t>
      </w:r>
      <w:proofErr w:type="gramStart"/>
      <w:r w:rsidR="00D33307" w:rsidRPr="006C7DCC">
        <w:rPr>
          <w:rFonts w:ascii="Arial" w:eastAsia="Times New Roman" w:hAnsi="Arial" w:cs="Arial"/>
          <w:kern w:val="0"/>
        </w:rPr>
        <w:t>i.e.</w:t>
      </w:r>
      <w:proofErr w:type="gramEnd"/>
      <w:r w:rsidR="00D33307" w:rsidRPr="006C7DCC">
        <w:rPr>
          <w:rFonts w:ascii="Arial" w:eastAsia="Times New Roman" w:hAnsi="Arial" w:cs="Arial"/>
          <w:kern w:val="0"/>
        </w:rPr>
        <w:t xml:space="preserve"> hiring and leasing trucks and private cars</w:t>
      </w:r>
      <w:r w:rsidR="00993C67" w:rsidRPr="006C7DCC">
        <w:rPr>
          <w:rFonts w:ascii="Arial" w:eastAsia="Times New Roman" w:hAnsi="Arial" w:cs="Arial"/>
          <w:kern w:val="0"/>
        </w:rPr>
        <w:t>;</w:t>
      </w:r>
      <w:r w:rsidRPr="006C7DCC">
        <w:rPr>
          <w:rFonts w:ascii="Arial" w:eastAsia="Times New Roman" w:hAnsi="Arial" w:cs="Arial"/>
          <w:kern w:val="0"/>
        </w:rPr>
        <w:t xml:space="preserve"> and</w:t>
      </w:r>
    </w:p>
    <w:p w14:paraId="0E8D131D" w14:textId="0C3DB648" w:rsidR="009A666C" w:rsidRPr="006C7DCC" w:rsidRDefault="009A666C"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There is no indication that there </w:t>
      </w:r>
      <w:r w:rsidR="002F0AA2" w:rsidRPr="006C7DCC">
        <w:rPr>
          <w:rFonts w:ascii="Arial" w:eastAsia="Times New Roman" w:hAnsi="Arial" w:cs="Arial"/>
          <w:kern w:val="0"/>
        </w:rPr>
        <w:t xml:space="preserve">is </w:t>
      </w:r>
      <w:r w:rsidRPr="006C7DCC">
        <w:rPr>
          <w:rFonts w:ascii="Arial" w:eastAsia="Times New Roman" w:hAnsi="Arial" w:cs="Arial"/>
          <w:kern w:val="0"/>
        </w:rPr>
        <w:t>competition / rivalry amongst competitors / new entrants in the same market</w:t>
      </w:r>
      <w:r w:rsidR="002F0AA2" w:rsidRPr="006C7DCC">
        <w:rPr>
          <w:rFonts w:ascii="Arial" w:eastAsia="Times New Roman" w:hAnsi="Arial" w:cs="Arial"/>
          <w:kern w:val="0"/>
        </w:rPr>
        <w:t>.</w:t>
      </w:r>
    </w:p>
    <w:p w14:paraId="1DF05FAA" w14:textId="77777777" w:rsidR="00B53807" w:rsidRPr="006C7DCC" w:rsidRDefault="00B53807" w:rsidP="0097253D">
      <w:pPr>
        <w:pStyle w:val="ListParagraph"/>
        <w:autoSpaceDE w:val="0"/>
        <w:autoSpaceDN w:val="0"/>
        <w:adjustRightInd w:val="0"/>
        <w:snapToGrid w:val="0"/>
        <w:spacing w:after="0" w:line="240" w:lineRule="auto"/>
        <w:contextualSpacing w:val="0"/>
        <w:jc w:val="both"/>
        <w:rPr>
          <w:rFonts w:ascii="Arial" w:eastAsia="Times New Roman" w:hAnsi="Arial" w:cs="Arial"/>
          <w:kern w:val="0"/>
        </w:rPr>
      </w:pPr>
    </w:p>
    <w:p w14:paraId="4437C8A5" w14:textId="051919D0" w:rsidR="002F0AA2" w:rsidRPr="006C7DCC" w:rsidRDefault="00980AA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According to </w:t>
      </w:r>
      <w:proofErr w:type="spellStart"/>
      <w:r w:rsidRPr="006C7DCC">
        <w:rPr>
          <w:rFonts w:ascii="Arial" w:eastAsia="Times New Roman" w:hAnsi="Arial" w:cs="Arial"/>
          <w:i/>
          <w:iCs/>
          <w:kern w:val="0"/>
        </w:rPr>
        <w:t>Mellahi</w:t>
      </w:r>
      <w:proofErr w:type="spellEnd"/>
      <w:r w:rsidRPr="006C7DCC">
        <w:rPr>
          <w:rFonts w:ascii="Arial" w:eastAsia="Times New Roman" w:hAnsi="Arial" w:cs="Arial"/>
          <w:i/>
          <w:iCs/>
          <w:kern w:val="0"/>
        </w:rPr>
        <w:t xml:space="preserve"> &amp; Wilkinson 2004</w:t>
      </w:r>
      <w:r w:rsidRPr="006C7DCC">
        <w:rPr>
          <w:rFonts w:ascii="Arial" w:eastAsia="Times New Roman" w:hAnsi="Arial" w:cs="Arial"/>
          <w:kern w:val="0"/>
        </w:rPr>
        <w:t xml:space="preserve">, there are mainly </w:t>
      </w:r>
      <w:r w:rsidR="0044552B" w:rsidRPr="006C7DCC">
        <w:rPr>
          <w:rFonts w:ascii="Arial" w:eastAsia="Times New Roman" w:hAnsi="Arial" w:cs="Arial"/>
          <w:kern w:val="0"/>
        </w:rPr>
        <w:t>two</w:t>
      </w:r>
      <w:r w:rsidRPr="006C7DCC">
        <w:rPr>
          <w:rFonts w:ascii="Arial" w:eastAsia="Times New Roman" w:hAnsi="Arial" w:cs="Arial"/>
          <w:kern w:val="0"/>
        </w:rPr>
        <w:t xml:space="preserve"> school</w:t>
      </w:r>
      <w:r w:rsidR="00DE06B7" w:rsidRPr="006C7DCC">
        <w:rPr>
          <w:rFonts w:ascii="Arial" w:eastAsia="Times New Roman" w:hAnsi="Arial" w:cs="Arial"/>
          <w:kern w:val="0"/>
        </w:rPr>
        <w:t>s</w:t>
      </w:r>
      <w:r w:rsidRPr="006C7DCC">
        <w:rPr>
          <w:rFonts w:ascii="Arial" w:eastAsia="Times New Roman" w:hAnsi="Arial" w:cs="Arial"/>
          <w:kern w:val="0"/>
        </w:rPr>
        <w:t xml:space="preserve"> of thought in approaching the question of </w:t>
      </w:r>
      <w:proofErr w:type="gramStart"/>
      <w:r w:rsidRPr="006C7DCC">
        <w:rPr>
          <w:rFonts w:ascii="Arial" w:eastAsia="Times New Roman" w:hAnsi="Arial" w:cs="Arial"/>
          <w:kern w:val="0"/>
        </w:rPr>
        <w:t>whether or not</w:t>
      </w:r>
      <w:proofErr w:type="gramEnd"/>
      <w:r w:rsidRPr="006C7DCC">
        <w:rPr>
          <w:rFonts w:ascii="Arial" w:eastAsia="Times New Roman" w:hAnsi="Arial" w:cs="Arial"/>
          <w:kern w:val="0"/>
        </w:rPr>
        <w:t xml:space="preserve"> organi</w:t>
      </w:r>
      <w:r w:rsidR="00DD49EC" w:rsidRPr="006C7DCC">
        <w:rPr>
          <w:rFonts w:ascii="Arial" w:eastAsia="Times New Roman" w:hAnsi="Arial" w:cs="Arial"/>
          <w:kern w:val="0"/>
        </w:rPr>
        <w:t>s</w:t>
      </w:r>
      <w:r w:rsidRPr="006C7DCC">
        <w:rPr>
          <w:rFonts w:ascii="Arial" w:eastAsia="Times New Roman" w:hAnsi="Arial" w:cs="Arial"/>
          <w:kern w:val="0"/>
        </w:rPr>
        <w:t>ational failure could have been prevented.</w:t>
      </w:r>
    </w:p>
    <w:p w14:paraId="455004E6" w14:textId="77777777" w:rsidR="002F0AA2" w:rsidRPr="006C7DCC" w:rsidRDefault="002F0AA2" w:rsidP="0097253D">
      <w:pPr>
        <w:autoSpaceDE w:val="0"/>
        <w:autoSpaceDN w:val="0"/>
        <w:adjustRightInd w:val="0"/>
        <w:snapToGrid w:val="0"/>
        <w:spacing w:after="0" w:line="240" w:lineRule="auto"/>
        <w:jc w:val="both"/>
        <w:rPr>
          <w:rFonts w:ascii="Arial" w:eastAsia="Times New Roman" w:hAnsi="Arial" w:cs="Arial"/>
          <w:kern w:val="0"/>
        </w:rPr>
      </w:pPr>
    </w:p>
    <w:p w14:paraId="2709D587" w14:textId="1AEFD78D" w:rsidR="00980AA4" w:rsidRPr="006C7DCC" w:rsidRDefault="00980AA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On the one hand, </w:t>
      </w:r>
      <w:r w:rsidR="00DA4072" w:rsidRPr="006C7DCC">
        <w:rPr>
          <w:rFonts w:ascii="Arial" w:eastAsia="Times New Roman" w:hAnsi="Arial" w:cs="Arial"/>
          <w:kern w:val="0"/>
        </w:rPr>
        <w:t>“</w:t>
      </w:r>
      <w:r w:rsidRPr="006C7DCC">
        <w:rPr>
          <w:rFonts w:ascii="Arial" w:eastAsia="Times New Roman" w:hAnsi="Arial" w:cs="Arial"/>
          <w:kern w:val="0"/>
        </w:rPr>
        <w:t xml:space="preserve">classical industrial </w:t>
      </w:r>
      <w:r w:rsidR="007F4C3B" w:rsidRPr="006C7DCC">
        <w:rPr>
          <w:rFonts w:ascii="Arial" w:eastAsia="Times New Roman" w:hAnsi="Arial" w:cs="Arial"/>
          <w:kern w:val="0"/>
        </w:rPr>
        <w:t>organisation</w:t>
      </w:r>
      <w:r w:rsidRPr="006C7DCC">
        <w:rPr>
          <w:rFonts w:ascii="Arial" w:eastAsia="Times New Roman" w:hAnsi="Arial" w:cs="Arial"/>
          <w:kern w:val="0"/>
        </w:rPr>
        <w:t xml:space="preserve"> (IO) and organi</w:t>
      </w:r>
      <w:r w:rsidR="002B6393" w:rsidRPr="006C7DCC">
        <w:rPr>
          <w:rFonts w:ascii="Arial" w:eastAsia="Times New Roman" w:hAnsi="Arial" w:cs="Arial"/>
          <w:kern w:val="0"/>
        </w:rPr>
        <w:t>s</w:t>
      </w:r>
      <w:r w:rsidRPr="006C7DCC">
        <w:rPr>
          <w:rFonts w:ascii="Arial" w:eastAsia="Times New Roman" w:hAnsi="Arial" w:cs="Arial"/>
          <w:kern w:val="0"/>
        </w:rPr>
        <w:t>ational ecology (OE) scholars typically assume a deterministic role of the environment and argue that managers are constrained by exogenous industrial and environmental constraints, leaving them with little real strategic choice</w:t>
      </w:r>
      <w:r w:rsidR="00DA4072" w:rsidRPr="006C7DCC">
        <w:rPr>
          <w:rFonts w:ascii="Arial" w:eastAsia="Times New Roman" w:hAnsi="Arial" w:cs="Arial"/>
          <w:kern w:val="0"/>
        </w:rPr>
        <w:t>”</w:t>
      </w:r>
      <w:r w:rsidRPr="006C7DCC">
        <w:rPr>
          <w:rFonts w:ascii="Arial" w:eastAsia="Times New Roman" w:hAnsi="Arial" w:cs="Arial"/>
          <w:kern w:val="0"/>
        </w:rPr>
        <w:t>.</w:t>
      </w:r>
      <w:r w:rsidR="002F0AA2" w:rsidRPr="006C7DCC">
        <w:rPr>
          <w:rFonts w:ascii="Arial" w:eastAsia="Times New Roman" w:hAnsi="Arial" w:cs="Arial"/>
          <w:kern w:val="0"/>
        </w:rPr>
        <w:t xml:space="preserve">  </w:t>
      </w:r>
      <w:r w:rsidRPr="006C7DCC">
        <w:rPr>
          <w:rFonts w:ascii="Arial" w:eastAsia="Times New Roman" w:hAnsi="Arial" w:cs="Arial"/>
          <w:kern w:val="0"/>
        </w:rPr>
        <w:t>On the other hand, organi</w:t>
      </w:r>
      <w:r w:rsidR="002B6393" w:rsidRPr="006C7DCC">
        <w:rPr>
          <w:rFonts w:ascii="Arial" w:eastAsia="Times New Roman" w:hAnsi="Arial" w:cs="Arial"/>
          <w:kern w:val="0"/>
        </w:rPr>
        <w:t>s</w:t>
      </w:r>
      <w:r w:rsidRPr="006C7DCC">
        <w:rPr>
          <w:rFonts w:ascii="Arial" w:eastAsia="Times New Roman" w:hAnsi="Arial" w:cs="Arial"/>
          <w:kern w:val="0"/>
        </w:rPr>
        <w:t>ation studies (OS) and organi</w:t>
      </w:r>
      <w:r w:rsidR="002B6393" w:rsidRPr="006C7DCC">
        <w:rPr>
          <w:rFonts w:ascii="Arial" w:eastAsia="Times New Roman" w:hAnsi="Arial" w:cs="Arial"/>
          <w:kern w:val="0"/>
        </w:rPr>
        <w:t>s</w:t>
      </w:r>
      <w:r w:rsidRPr="006C7DCC">
        <w:rPr>
          <w:rFonts w:ascii="Arial" w:eastAsia="Times New Roman" w:hAnsi="Arial" w:cs="Arial"/>
          <w:kern w:val="0"/>
        </w:rPr>
        <w:t>ational psychology (OP) literature take a more voluntaristic perspective and argu</w:t>
      </w:r>
      <w:r w:rsidR="00EE2713" w:rsidRPr="006C7DCC">
        <w:rPr>
          <w:rFonts w:ascii="Arial" w:eastAsia="Times New Roman" w:hAnsi="Arial" w:cs="Arial"/>
          <w:kern w:val="0"/>
        </w:rPr>
        <w:t>e</w:t>
      </w:r>
      <w:r w:rsidRPr="006C7DCC">
        <w:rPr>
          <w:rFonts w:ascii="Arial" w:eastAsia="Times New Roman" w:hAnsi="Arial" w:cs="Arial"/>
          <w:kern w:val="0"/>
        </w:rPr>
        <w:t xml:space="preserve"> that </w:t>
      </w:r>
      <w:r w:rsidR="00DA4072" w:rsidRPr="006C7DCC">
        <w:rPr>
          <w:rFonts w:ascii="Arial" w:eastAsia="Times New Roman" w:hAnsi="Arial" w:cs="Arial"/>
          <w:kern w:val="0"/>
        </w:rPr>
        <w:t>“</w:t>
      </w:r>
      <w:r w:rsidRPr="006C7DCC">
        <w:rPr>
          <w:rFonts w:ascii="Arial" w:eastAsia="Times New Roman" w:hAnsi="Arial" w:cs="Arial"/>
          <w:kern w:val="0"/>
        </w:rPr>
        <w:t>managers are the principal decision makers of the firm, and consequently, their actions and perceptions are the fundamental cause of organi</w:t>
      </w:r>
      <w:r w:rsidR="004F7490" w:rsidRPr="006C7DCC">
        <w:rPr>
          <w:rFonts w:ascii="Arial" w:eastAsia="Times New Roman" w:hAnsi="Arial" w:cs="Arial"/>
          <w:kern w:val="0"/>
        </w:rPr>
        <w:t>s</w:t>
      </w:r>
      <w:r w:rsidRPr="006C7DCC">
        <w:rPr>
          <w:rFonts w:ascii="Arial" w:eastAsia="Times New Roman" w:hAnsi="Arial" w:cs="Arial"/>
          <w:kern w:val="0"/>
        </w:rPr>
        <w:t>ational failure</w:t>
      </w:r>
      <w:r w:rsidR="00DA4072" w:rsidRPr="006C7DCC">
        <w:rPr>
          <w:rFonts w:ascii="Arial" w:eastAsia="Times New Roman" w:hAnsi="Arial" w:cs="Arial"/>
          <w:kern w:val="0"/>
        </w:rPr>
        <w:t>”</w:t>
      </w:r>
      <w:r w:rsidR="007A2C48" w:rsidRPr="006C7DCC">
        <w:rPr>
          <w:rStyle w:val="FootnoteReference"/>
          <w:rFonts w:ascii="Arial" w:eastAsia="Times New Roman" w:hAnsi="Arial" w:cs="Arial"/>
          <w:kern w:val="0"/>
        </w:rPr>
        <w:footnoteReference w:id="1"/>
      </w:r>
      <w:r w:rsidRPr="006C7DCC">
        <w:rPr>
          <w:rFonts w:ascii="Arial" w:eastAsia="Times New Roman" w:hAnsi="Arial" w:cs="Arial"/>
          <w:kern w:val="0"/>
        </w:rPr>
        <w:t>.</w:t>
      </w:r>
    </w:p>
    <w:p w14:paraId="1B9259E1" w14:textId="77777777" w:rsidR="00980AA4" w:rsidRPr="006C7DCC" w:rsidRDefault="00980AA4" w:rsidP="0097253D">
      <w:pPr>
        <w:autoSpaceDE w:val="0"/>
        <w:autoSpaceDN w:val="0"/>
        <w:adjustRightInd w:val="0"/>
        <w:snapToGrid w:val="0"/>
        <w:spacing w:after="0" w:line="240" w:lineRule="auto"/>
        <w:jc w:val="both"/>
        <w:rPr>
          <w:rFonts w:ascii="Arial" w:eastAsia="Times New Roman" w:hAnsi="Arial" w:cs="Arial"/>
          <w:kern w:val="0"/>
        </w:rPr>
      </w:pPr>
    </w:p>
    <w:p w14:paraId="592A04C5" w14:textId="587CC219" w:rsidR="00BA2F84" w:rsidRPr="006C7DCC" w:rsidRDefault="00980AA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Regarding the present case, </w:t>
      </w:r>
      <w:r w:rsidR="00D33307" w:rsidRPr="006C7DCC">
        <w:rPr>
          <w:rFonts w:ascii="Arial" w:eastAsia="Times New Roman" w:hAnsi="Arial" w:cs="Arial"/>
          <w:kern w:val="0"/>
        </w:rPr>
        <w:t>financial</w:t>
      </w:r>
      <w:r w:rsidR="00B53807" w:rsidRPr="006C7DCC">
        <w:rPr>
          <w:rFonts w:ascii="Arial" w:eastAsia="Times New Roman" w:hAnsi="Arial" w:cs="Arial"/>
          <w:kern w:val="0"/>
        </w:rPr>
        <w:t xml:space="preserve"> losses are </w:t>
      </w:r>
      <w:r w:rsidRPr="006C7DCC">
        <w:rPr>
          <w:rFonts w:ascii="Arial" w:eastAsia="Times New Roman" w:hAnsi="Arial" w:cs="Arial"/>
          <w:kern w:val="0"/>
        </w:rPr>
        <w:t xml:space="preserve">mainly </w:t>
      </w:r>
      <w:r w:rsidR="00B53807" w:rsidRPr="006C7DCC">
        <w:rPr>
          <w:rFonts w:ascii="Arial" w:eastAsia="Times New Roman" w:hAnsi="Arial" w:cs="Arial"/>
          <w:kern w:val="0"/>
        </w:rPr>
        <w:t xml:space="preserve">attributable to </w:t>
      </w:r>
      <w:proofErr w:type="gramStart"/>
      <w:r w:rsidR="00B53807" w:rsidRPr="006C7DCC">
        <w:rPr>
          <w:rFonts w:ascii="Arial" w:eastAsia="Times New Roman" w:hAnsi="Arial" w:cs="Arial"/>
          <w:kern w:val="0"/>
        </w:rPr>
        <w:t xml:space="preserve">the </w:t>
      </w:r>
      <w:r w:rsidRPr="006C7DCC">
        <w:rPr>
          <w:rFonts w:ascii="Arial" w:eastAsia="Times New Roman" w:hAnsi="Arial" w:cs="Arial"/>
          <w:kern w:val="0"/>
        </w:rPr>
        <w:t>managerial</w:t>
      </w:r>
      <w:proofErr w:type="gramEnd"/>
      <w:r w:rsidRPr="006C7DCC">
        <w:rPr>
          <w:rFonts w:ascii="Arial" w:eastAsia="Times New Roman" w:hAnsi="Arial" w:cs="Arial"/>
          <w:kern w:val="0"/>
        </w:rPr>
        <w:t xml:space="preserve"> errors</w:t>
      </w:r>
      <w:r w:rsidR="00BA2F84" w:rsidRPr="006C7DCC">
        <w:rPr>
          <w:rFonts w:ascii="Arial" w:eastAsia="Times New Roman" w:hAnsi="Arial" w:cs="Arial"/>
          <w:kern w:val="0"/>
        </w:rPr>
        <w:t xml:space="preserve"> / internal inadequacies</w:t>
      </w:r>
      <w:r w:rsidR="00B53807" w:rsidRPr="006C7DCC">
        <w:rPr>
          <w:rFonts w:ascii="Arial" w:eastAsia="Times New Roman" w:hAnsi="Arial" w:cs="Arial"/>
          <w:kern w:val="0"/>
        </w:rPr>
        <w:t xml:space="preserve"> rather than exogenous industrial / environmental constraints</w:t>
      </w:r>
      <w:r w:rsidR="00A16D59" w:rsidRPr="006C7DCC">
        <w:rPr>
          <w:rFonts w:ascii="Arial" w:eastAsia="Times New Roman" w:hAnsi="Arial" w:cs="Arial"/>
          <w:kern w:val="0"/>
        </w:rPr>
        <w:t>. Therefore,</w:t>
      </w:r>
      <w:r w:rsidRPr="006C7DCC">
        <w:rPr>
          <w:rFonts w:ascii="Arial" w:eastAsia="Times New Roman" w:hAnsi="Arial" w:cs="Arial"/>
          <w:kern w:val="0"/>
        </w:rPr>
        <w:t xml:space="preserve"> t</w:t>
      </w:r>
      <w:r w:rsidR="00B53807" w:rsidRPr="006C7DCC">
        <w:rPr>
          <w:rFonts w:ascii="Arial" w:eastAsia="Times New Roman" w:hAnsi="Arial" w:cs="Arial"/>
          <w:kern w:val="0"/>
        </w:rPr>
        <w:t>hey could</w:t>
      </w:r>
      <w:r w:rsidRPr="006C7DCC">
        <w:rPr>
          <w:rFonts w:ascii="Arial" w:eastAsia="Times New Roman" w:hAnsi="Arial" w:cs="Arial"/>
          <w:kern w:val="0"/>
        </w:rPr>
        <w:t xml:space="preserve"> arguably</w:t>
      </w:r>
      <w:r w:rsidR="00B53807" w:rsidRPr="006C7DCC">
        <w:rPr>
          <w:rFonts w:ascii="Arial" w:eastAsia="Times New Roman" w:hAnsi="Arial" w:cs="Arial"/>
          <w:kern w:val="0"/>
        </w:rPr>
        <w:t xml:space="preserve"> have been prevented</w:t>
      </w:r>
      <w:r w:rsidRPr="006C7DCC">
        <w:rPr>
          <w:rFonts w:ascii="Arial" w:eastAsia="Times New Roman" w:hAnsi="Arial" w:cs="Arial"/>
          <w:kern w:val="0"/>
        </w:rPr>
        <w:t xml:space="preserve"> should better organi</w:t>
      </w:r>
      <w:r w:rsidR="001761B8" w:rsidRPr="006C7DCC">
        <w:rPr>
          <w:rFonts w:ascii="Arial" w:eastAsia="Times New Roman" w:hAnsi="Arial" w:cs="Arial"/>
          <w:kern w:val="0"/>
        </w:rPr>
        <w:t>s</w:t>
      </w:r>
      <w:r w:rsidRPr="006C7DCC">
        <w:rPr>
          <w:rFonts w:ascii="Arial" w:eastAsia="Times New Roman" w:hAnsi="Arial" w:cs="Arial"/>
          <w:kern w:val="0"/>
        </w:rPr>
        <w:t>ational management and structure</w:t>
      </w:r>
      <w:r w:rsidR="00F36BE2" w:rsidRPr="006C7DCC">
        <w:rPr>
          <w:rFonts w:ascii="Arial" w:eastAsia="Times New Roman" w:hAnsi="Arial" w:cs="Arial"/>
          <w:kern w:val="0"/>
        </w:rPr>
        <w:t xml:space="preserve"> have</w:t>
      </w:r>
      <w:r w:rsidRPr="006C7DCC">
        <w:rPr>
          <w:rFonts w:ascii="Arial" w:eastAsia="Times New Roman" w:hAnsi="Arial" w:cs="Arial"/>
          <w:kern w:val="0"/>
        </w:rPr>
        <w:t xml:space="preserve"> been implemented</w:t>
      </w:r>
      <w:r w:rsidR="00B53807" w:rsidRPr="006C7DCC">
        <w:rPr>
          <w:rFonts w:ascii="Arial" w:eastAsia="Times New Roman" w:hAnsi="Arial" w:cs="Arial"/>
          <w:kern w:val="0"/>
        </w:rPr>
        <w:t>.</w:t>
      </w:r>
    </w:p>
    <w:p w14:paraId="05F6E0C6" w14:textId="77777777" w:rsidR="00BA2F84" w:rsidRPr="006C7DCC" w:rsidRDefault="00BA2F84" w:rsidP="0097253D">
      <w:pPr>
        <w:autoSpaceDE w:val="0"/>
        <w:autoSpaceDN w:val="0"/>
        <w:adjustRightInd w:val="0"/>
        <w:snapToGrid w:val="0"/>
        <w:spacing w:after="0" w:line="240" w:lineRule="auto"/>
        <w:jc w:val="both"/>
        <w:rPr>
          <w:rFonts w:ascii="Arial" w:eastAsia="Times New Roman" w:hAnsi="Arial" w:cs="Arial"/>
          <w:kern w:val="0"/>
        </w:rPr>
      </w:pPr>
    </w:p>
    <w:p w14:paraId="5363E663" w14:textId="0B578439" w:rsidR="00BA2F84" w:rsidRPr="006C7DCC" w:rsidRDefault="002F0AA2"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lastRenderedPageBreak/>
        <w:t>That said</w:t>
      </w:r>
      <w:r w:rsidR="00BA2F84" w:rsidRPr="006C7DCC">
        <w:rPr>
          <w:rFonts w:ascii="Arial" w:eastAsia="Times New Roman" w:hAnsi="Arial" w:cs="Arial"/>
          <w:kern w:val="0"/>
        </w:rPr>
        <w:t xml:space="preserve">, </w:t>
      </w:r>
      <w:r w:rsidRPr="006C7DCC">
        <w:rPr>
          <w:rFonts w:ascii="Arial" w:eastAsia="Times New Roman" w:hAnsi="Arial" w:cs="Arial"/>
          <w:kern w:val="0"/>
        </w:rPr>
        <w:t xml:space="preserve">it is also debatable that </w:t>
      </w:r>
      <w:r w:rsidR="00BA2F84" w:rsidRPr="006C7DCC">
        <w:rPr>
          <w:rFonts w:ascii="Arial" w:eastAsia="Times New Roman" w:hAnsi="Arial" w:cs="Arial"/>
          <w:kern w:val="0"/>
        </w:rPr>
        <w:t xml:space="preserve">better </w:t>
      </w:r>
      <w:r w:rsidR="00ED5E32" w:rsidRPr="006C7DCC">
        <w:rPr>
          <w:rFonts w:ascii="Arial" w:eastAsia="Times New Roman" w:hAnsi="Arial" w:cs="Arial"/>
          <w:kern w:val="0"/>
        </w:rPr>
        <w:t xml:space="preserve">management could not </w:t>
      </w:r>
      <w:r w:rsidR="006A4328" w:rsidRPr="006C7DCC">
        <w:rPr>
          <w:rFonts w:ascii="Arial" w:eastAsia="Times New Roman" w:hAnsi="Arial" w:cs="Arial"/>
          <w:kern w:val="0"/>
        </w:rPr>
        <w:t xml:space="preserve">have </w:t>
      </w:r>
      <w:r w:rsidR="00ED5E32" w:rsidRPr="006C7DCC">
        <w:rPr>
          <w:rFonts w:ascii="Arial" w:eastAsia="Times New Roman" w:hAnsi="Arial" w:cs="Arial"/>
          <w:kern w:val="0"/>
        </w:rPr>
        <w:t>save</w:t>
      </w:r>
      <w:r w:rsidR="006A4328" w:rsidRPr="006C7DCC">
        <w:rPr>
          <w:rFonts w:ascii="Arial" w:eastAsia="Times New Roman" w:hAnsi="Arial" w:cs="Arial"/>
          <w:kern w:val="0"/>
        </w:rPr>
        <w:t>d</w:t>
      </w:r>
      <w:r w:rsidR="00ED5E32" w:rsidRPr="006C7DCC">
        <w:rPr>
          <w:rFonts w:ascii="Arial" w:eastAsia="Times New Roman" w:hAnsi="Arial" w:cs="Arial"/>
          <w:kern w:val="0"/>
        </w:rPr>
        <w:t xml:space="preserve"> Flow Management from the financial distress</w:t>
      </w:r>
      <w:r w:rsidR="00975190" w:rsidRPr="006C7DCC">
        <w:rPr>
          <w:rFonts w:ascii="Arial" w:eastAsia="Times New Roman" w:hAnsi="Arial" w:cs="Arial"/>
          <w:kern w:val="0"/>
        </w:rPr>
        <w:t xml:space="preserve">, because </w:t>
      </w:r>
      <w:r w:rsidR="00ED5E32" w:rsidRPr="006C7DCC">
        <w:rPr>
          <w:rFonts w:ascii="Arial" w:eastAsia="Times New Roman" w:hAnsi="Arial" w:cs="Arial"/>
          <w:kern w:val="0"/>
        </w:rPr>
        <w:t>Flow Management announced</w:t>
      </w:r>
      <w:r w:rsidR="00975190" w:rsidRPr="006C7DCC">
        <w:rPr>
          <w:rFonts w:ascii="Arial" w:eastAsia="Times New Roman" w:hAnsi="Arial" w:cs="Arial"/>
          <w:kern w:val="0"/>
        </w:rPr>
        <w:t xml:space="preserve"> on 31 Dec</w:t>
      </w:r>
      <w:r w:rsidR="00ED2BC2" w:rsidRPr="006C7DCC">
        <w:rPr>
          <w:rFonts w:ascii="Arial" w:eastAsia="Times New Roman" w:hAnsi="Arial" w:cs="Arial"/>
          <w:kern w:val="0"/>
        </w:rPr>
        <w:t>ember</w:t>
      </w:r>
      <w:r w:rsidR="00975190" w:rsidRPr="006C7DCC">
        <w:rPr>
          <w:rFonts w:ascii="Arial" w:eastAsia="Times New Roman" w:hAnsi="Arial" w:cs="Arial"/>
          <w:kern w:val="0"/>
        </w:rPr>
        <w:t xml:space="preserve"> 2014</w:t>
      </w:r>
      <w:r w:rsidR="00ED5E32" w:rsidRPr="006C7DCC">
        <w:rPr>
          <w:rFonts w:ascii="Arial" w:eastAsia="Times New Roman" w:hAnsi="Arial" w:cs="Arial"/>
          <w:kern w:val="0"/>
        </w:rPr>
        <w:t xml:space="preserve"> in a press release that the expected loss for 2014 w</w:t>
      </w:r>
      <w:r w:rsidR="00975190" w:rsidRPr="006C7DCC">
        <w:rPr>
          <w:rFonts w:ascii="Arial" w:eastAsia="Times New Roman" w:hAnsi="Arial" w:cs="Arial"/>
          <w:kern w:val="0"/>
        </w:rPr>
        <w:t>ould</w:t>
      </w:r>
      <w:r w:rsidR="00ED5E32" w:rsidRPr="006C7DCC">
        <w:rPr>
          <w:rFonts w:ascii="Arial" w:eastAsia="Times New Roman" w:hAnsi="Arial" w:cs="Arial"/>
          <w:kern w:val="0"/>
        </w:rPr>
        <w:t xml:space="preserve"> rise to €39 mil and that €10 mil loss for 2015 is forecast despite the following managerial measures </w:t>
      </w:r>
      <w:r w:rsidR="00BF478F" w:rsidRPr="006C7DCC">
        <w:rPr>
          <w:rFonts w:ascii="Arial" w:eastAsia="Times New Roman" w:hAnsi="Arial" w:cs="Arial"/>
          <w:kern w:val="0"/>
        </w:rPr>
        <w:t xml:space="preserve">were </w:t>
      </w:r>
      <w:r w:rsidR="00ED5E32" w:rsidRPr="006C7DCC">
        <w:rPr>
          <w:rFonts w:ascii="Arial" w:eastAsia="Times New Roman" w:hAnsi="Arial" w:cs="Arial"/>
          <w:kern w:val="0"/>
        </w:rPr>
        <w:t>t</w:t>
      </w:r>
      <w:r w:rsidR="00A16D59" w:rsidRPr="006C7DCC">
        <w:rPr>
          <w:rFonts w:ascii="Arial" w:eastAsia="Times New Roman" w:hAnsi="Arial" w:cs="Arial"/>
          <w:kern w:val="0"/>
        </w:rPr>
        <w:t>aken</w:t>
      </w:r>
      <w:r w:rsidR="00ED5E32" w:rsidRPr="006C7DCC">
        <w:rPr>
          <w:rFonts w:ascii="Arial" w:eastAsia="Times New Roman" w:hAnsi="Arial" w:cs="Arial"/>
          <w:kern w:val="0"/>
        </w:rPr>
        <w:t xml:space="preserve"> </w:t>
      </w:r>
      <w:proofErr w:type="gramStart"/>
      <w:r w:rsidR="00A16D59" w:rsidRPr="006C7DCC">
        <w:rPr>
          <w:rFonts w:ascii="Arial" w:eastAsia="Times New Roman" w:hAnsi="Arial" w:cs="Arial"/>
          <w:kern w:val="0"/>
        </w:rPr>
        <w:t>place</w:t>
      </w:r>
      <w:r w:rsidR="00ED5E32" w:rsidRPr="006C7DCC">
        <w:rPr>
          <w:rFonts w:ascii="Arial" w:eastAsia="Times New Roman" w:hAnsi="Arial" w:cs="Arial"/>
          <w:kern w:val="0"/>
        </w:rPr>
        <w:t>:-</w:t>
      </w:r>
      <w:proofErr w:type="gramEnd"/>
    </w:p>
    <w:p w14:paraId="48F53159" w14:textId="77777777" w:rsidR="00DA4072" w:rsidRPr="006C7DCC" w:rsidRDefault="00DA4072" w:rsidP="0097253D">
      <w:pPr>
        <w:autoSpaceDE w:val="0"/>
        <w:autoSpaceDN w:val="0"/>
        <w:adjustRightInd w:val="0"/>
        <w:snapToGrid w:val="0"/>
        <w:spacing w:after="0" w:line="240" w:lineRule="auto"/>
        <w:jc w:val="both"/>
        <w:rPr>
          <w:rFonts w:ascii="Arial" w:eastAsia="Times New Roman" w:hAnsi="Arial" w:cs="Arial"/>
          <w:kern w:val="0"/>
        </w:rPr>
      </w:pPr>
    </w:p>
    <w:p w14:paraId="32E881DC" w14:textId="11E50A37" w:rsidR="00ED5E32" w:rsidRPr="006C7DCC" w:rsidRDefault="00ED5E3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Price increase and spending </w:t>
      </w:r>
      <w:proofErr w:type="gramStart"/>
      <w:r w:rsidRPr="006C7DCC">
        <w:rPr>
          <w:rFonts w:ascii="Arial" w:eastAsia="Times New Roman" w:hAnsi="Arial" w:cs="Arial"/>
          <w:kern w:val="0"/>
        </w:rPr>
        <w:t>cuts;</w:t>
      </w:r>
      <w:proofErr w:type="gramEnd"/>
    </w:p>
    <w:p w14:paraId="7D469D5B" w14:textId="49CB9406" w:rsidR="00ED5E32" w:rsidRPr="006C7DCC" w:rsidRDefault="00BA2F84"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In Jan</w:t>
      </w:r>
      <w:r w:rsidR="00975190" w:rsidRPr="006C7DCC">
        <w:rPr>
          <w:rFonts w:ascii="Arial" w:eastAsia="Times New Roman" w:hAnsi="Arial" w:cs="Arial"/>
          <w:kern w:val="0"/>
        </w:rPr>
        <w:t>uary</w:t>
      </w:r>
      <w:r w:rsidRPr="006C7DCC">
        <w:rPr>
          <w:rFonts w:ascii="Arial" w:eastAsia="Times New Roman" w:hAnsi="Arial" w:cs="Arial"/>
          <w:kern w:val="0"/>
        </w:rPr>
        <w:t xml:space="preserve"> 2014, new CFO </w:t>
      </w:r>
      <w:r w:rsidR="00DA4072" w:rsidRPr="006C7DCC">
        <w:rPr>
          <w:rFonts w:ascii="Arial" w:eastAsia="Times New Roman" w:hAnsi="Arial" w:cs="Arial"/>
          <w:kern w:val="0"/>
        </w:rPr>
        <w:t xml:space="preserve">was announced to </w:t>
      </w:r>
      <w:r w:rsidRPr="006C7DCC">
        <w:rPr>
          <w:rFonts w:ascii="Arial" w:eastAsia="Times New Roman" w:hAnsi="Arial" w:cs="Arial"/>
          <w:kern w:val="0"/>
        </w:rPr>
        <w:t xml:space="preserve">be appointed </w:t>
      </w:r>
      <w:proofErr w:type="gramStart"/>
      <w:r w:rsidRPr="006C7DCC">
        <w:rPr>
          <w:rFonts w:ascii="Arial" w:eastAsia="Times New Roman" w:hAnsi="Arial" w:cs="Arial"/>
          <w:kern w:val="0"/>
        </w:rPr>
        <w:t>soon</w:t>
      </w:r>
      <w:r w:rsidR="00DA4072" w:rsidRPr="006C7DCC">
        <w:rPr>
          <w:rFonts w:ascii="Arial" w:eastAsia="Times New Roman" w:hAnsi="Arial" w:cs="Arial"/>
          <w:kern w:val="0"/>
        </w:rPr>
        <w:t>;</w:t>
      </w:r>
      <w:proofErr w:type="gramEnd"/>
    </w:p>
    <w:p w14:paraId="4E6985B7" w14:textId="460D5EAA" w:rsidR="00ED5E32" w:rsidRPr="006C7DCC" w:rsidRDefault="00ED5E3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In the middle of April 2014, CEO of Flow Management Holding BV </w:t>
      </w:r>
      <w:r w:rsidR="00DC33C8" w:rsidRPr="006C7DCC">
        <w:rPr>
          <w:rFonts w:ascii="Arial" w:eastAsia="Times New Roman" w:hAnsi="Arial" w:cs="Arial"/>
          <w:kern w:val="0"/>
        </w:rPr>
        <w:t>was</w:t>
      </w:r>
      <w:r w:rsidRPr="006C7DCC">
        <w:rPr>
          <w:rFonts w:ascii="Arial" w:eastAsia="Times New Roman" w:hAnsi="Arial" w:cs="Arial"/>
          <w:kern w:val="0"/>
        </w:rPr>
        <w:t xml:space="preserve"> </w:t>
      </w:r>
      <w:proofErr w:type="gramStart"/>
      <w:r w:rsidRPr="006C7DCC">
        <w:rPr>
          <w:rFonts w:ascii="Arial" w:eastAsia="Times New Roman" w:hAnsi="Arial" w:cs="Arial"/>
          <w:kern w:val="0"/>
        </w:rPr>
        <w:t>replaced</w:t>
      </w:r>
      <w:r w:rsidR="00DA4072" w:rsidRPr="006C7DCC">
        <w:rPr>
          <w:rFonts w:ascii="Arial" w:eastAsia="Times New Roman" w:hAnsi="Arial" w:cs="Arial"/>
          <w:kern w:val="0"/>
        </w:rPr>
        <w:t>;</w:t>
      </w:r>
      <w:proofErr w:type="gramEnd"/>
    </w:p>
    <w:p w14:paraId="454E71D5" w14:textId="441BB55C" w:rsidR="00ED5E32" w:rsidRPr="006C7DCC" w:rsidRDefault="00ED5E3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In the middle of April 2014, </w:t>
      </w:r>
      <w:r w:rsidR="00DA4072" w:rsidRPr="006C7DCC">
        <w:rPr>
          <w:rFonts w:ascii="Arial" w:eastAsia="Times New Roman" w:hAnsi="Arial" w:cs="Arial"/>
          <w:kern w:val="0"/>
        </w:rPr>
        <w:t xml:space="preserve">unsecured loan of €10 mil </w:t>
      </w:r>
      <w:r w:rsidR="00DC33C8" w:rsidRPr="006C7DCC">
        <w:rPr>
          <w:rFonts w:ascii="Arial" w:eastAsia="Times New Roman" w:hAnsi="Arial" w:cs="Arial"/>
          <w:kern w:val="0"/>
        </w:rPr>
        <w:t>was</w:t>
      </w:r>
      <w:r w:rsidR="00DA4072" w:rsidRPr="006C7DCC">
        <w:rPr>
          <w:rFonts w:ascii="Arial" w:eastAsia="Times New Roman" w:hAnsi="Arial" w:cs="Arial"/>
          <w:kern w:val="0"/>
        </w:rPr>
        <w:t xml:space="preserve"> deposited into </w:t>
      </w:r>
      <w:r w:rsidRPr="006C7DCC">
        <w:rPr>
          <w:rFonts w:ascii="Arial" w:eastAsia="Times New Roman" w:hAnsi="Arial" w:cs="Arial"/>
          <w:kern w:val="0"/>
        </w:rPr>
        <w:t xml:space="preserve">Flow Management Holding BV </w:t>
      </w:r>
      <w:r w:rsidR="00DA4072" w:rsidRPr="006C7DCC">
        <w:rPr>
          <w:rFonts w:ascii="Arial" w:eastAsia="Times New Roman" w:hAnsi="Arial" w:cs="Arial"/>
          <w:kern w:val="0"/>
        </w:rPr>
        <w:t>by its shareholders</w:t>
      </w:r>
      <w:r w:rsidRPr="006C7DCC">
        <w:rPr>
          <w:rFonts w:ascii="Arial" w:eastAsia="Times New Roman" w:hAnsi="Arial" w:cs="Arial"/>
          <w:kern w:val="0"/>
        </w:rPr>
        <w:t xml:space="preserve"> as unsecured </w:t>
      </w:r>
      <w:proofErr w:type="gramStart"/>
      <w:r w:rsidRPr="006C7DCC">
        <w:rPr>
          <w:rFonts w:ascii="Arial" w:eastAsia="Times New Roman" w:hAnsi="Arial" w:cs="Arial"/>
          <w:kern w:val="0"/>
        </w:rPr>
        <w:t>loan</w:t>
      </w:r>
      <w:r w:rsidR="00DA4072" w:rsidRPr="006C7DCC">
        <w:rPr>
          <w:rFonts w:ascii="Arial" w:eastAsia="Times New Roman" w:hAnsi="Arial" w:cs="Arial"/>
          <w:kern w:val="0"/>
        </w:rPr>
        <w:t>;</w:t>
      </w:r>
      <w:proofErr w:type="gramEnd"/>
    </w:p>
    <w:p w14:paraId="673D6B3F" w14:textId="22BC5EFB" w:rsidR="00ED5E32" w:rsidRPr="006C7DCC" w:rsidRDefault="00ED5E3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In </w:t>
      </w:r>
      <w:r w:rsidR="00DA4072" w:rsidRPr="006C7DCC">
        <w:rPr>
          <w:rFonts w:ascii="Arial" w:eastAsia="Times New Roman" w:hAnsi="Arial" w:cs="Arial"/>
          <w:kern w:val="0"/>
        </w:rPr>
        <w:t>the middle of</w:t>
      </w:r>
      <w:r w:rsidRPr="006C7DCC">
        <w:rPr>
          <w:rFonts w:ascii="Arial" w:eastAsia="Times New Roman" w:hAnsi="Arial" w:cs="Arial"/>
          <w:kern w:val="0"/>
        </w:rPr>
        <w:t xml:space="preserve"> May 2014, shareholder of Flow Management Holding BV </w:t>
      </w:r>
      <w:r w:rsidR="00DA4072" w:rsidRPr="006C7DCC">
        <w:rPr>
          <w:rFonts w:ascii="Arial" w:eastAsia="Times New Roman" w:hAnsi="Arial" w:cs="Arial"/>
          <w:kern w:val="0"/>
        </w:rPr>
        <w:t xml:space="preserve">even </w:t>
      </w:r>
      <w:r w:rsidRPr="006C7DCC">
        <w:rPr>
          <w:rFonts w:ascii="Arial" w:eastAsia="Times New Roman" w:hAnsi="Arial" w:cs="Arial"/>
          <w:kern w:val="0"/>
        </w:rPr>
        <w:t>proposed to lend another €27.5 mil to Flow Management Holding BV</w:t>
      </w:r>
      <w:r w:rsidR="00DA4072" w:rsidRPr="006C7DCC">
        <w:rPr>
          <w:rFonts w:ascii="Arial" w:eastAsia="Times New Roman" w:hAnsi="Arial" w:cs="Arial"/>
          <w:kern w:val="0"/>
        </w:rPr>
        <w:t>;</w:t>
      </w:r>
      <w:r w:rsidR="000E229C" w:rsidRPr="006C7DCC">
        <w:rPr>
          <w:rFonts w:ascii="Arial" w:eastAsia="Times New Roman" w:hAnsi="Arial" w:cs="Arial"/>
          <w:kern w:val="0"/>
        </w:rPr>
        <w:t xml:space="preserve"> and</w:t>
      </w:r>
    </w:p>
    <w:p w14:paraId="20F8898A" w14:textId="2F1DA9C9" w:rsidR="00ED5E32" w:rsidRPr="006C7DCC" w:rsidRDefault="00ED5E3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Sometime in mid-2014, a Chief Restructuring Officer (“</w:t>
      </w:r>
      <w:r w:rsidRPr="006C7DCC">
        <w:rPr>
          <w:rFonts w:ascii="Arial" w:eastAsia="Times New Roman" w:hAnsi="Arial" w:cs="Arial"/>
          <w:b/>
          <w:bCs/>
          <w:kern w:val="0"/>
        </w:rPr>
        <w:t>CRO</w:t>
      </w:r>
      <w:r w:rsidRPr="006C7DCC">
        <w:rPr>
          <w:rFonts w:ascii="Arial" w:eastAsia="Times New Roman" w:hAnsi="Arial" w:cs="Arial"/>
          <w:kern w:val="0"/>
        </w:rPr>
        <w:t>”) was appointed</w:t>
      </w:r>
      <w:r w:rsidR="00DA4072" w:rsidRPr="006C7DCC">
        <w:rPr>
          <w:rFonts w:ascii="Arial" w:eastAsia="Times New Roman" w:hAnsi="Arial" w:cs="Arial"/>
          <w:kern w:val="0"/>
        </w:rPr>
        <w:t>.</w:t>
      </w:r>
    </w:p>
    <w:p w14:paraId="08EF6CD2" w14:textId="77777777" w:rsidR="00ED5E32" w:rsidRPr="006C7DCC" w:rsidRDefault="00ED5E32" w:rsidP="0097253D">
      <w:pPr>
        <w:autoSpaceDE w:val="0"/>
        <w:autoSpaceDN w:val="0"/>
        <w:adjustRightInd w:val="0"/>
        <w:snapToGrid w:val="0"/>
        <w:spacing w:after="0" w:line="240" w:lineRule="auto"/>
        <w:jc w:val="both"/>
        <w:rPr>
          <w:rFonts w:ascii="Arial" w:eastAsia="Times New Roman" w:hAnsi="Arial" w:cs="Arial"/>
          <w:kern w:val="0"/>
        </w:rPr>
      </w:pPr>
    </w:p>
    <w:p w14:paraId="20F7D8C1" w14:textId="6A9D97C9" w:rsidR="00BA2F84" w:rsidRPr="006C7DCC" w:rsidRDefault="00BA2F84" w:rsidP="0097253D">
      <w:pPr>
        <w:autoSpaceDE w:val="0"/>
        <w:autoSpaceDN w:val="0"/>
        <w:adjustRightInd w:val="0"/>
        <w:snapToGrid w:val="0"/>
        <w:spacing w:after="0" w:line="240" w:lineRule="auto"/>
        <w:jc w:val="both"/>
        <w:rPr>
          <w:rFonts w:ascii="Arial" w:eastAsia="Times New Roman" w:hAnsi="Arial" w:cs="Arial"/>
          <w:kern w:val="0"/>
        </w:rPr>
      </w:pPr>
    </w:p>
    <w:p w14:paraId="66D28B10" w14:textId="77777777" w:rsidR="005D7EF8" w:rsidRPr="006C7DCC" w:rsidRDefault="005D7EF8"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03EEA6CB" w14:textId="4A1D7306" w:rsidR="00AF4FC8" w:rsidRPr="00FA0BD8" w:rsidRDefault="001D1113"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2. What are in general advantages and disadvantages of an out-of-court restructuring (workout) as compared to a formal bankruptcy procedure? More specific, what are the advantages versus disadvantages in your country?</w:t>
      </w:r>
    </w:p>
    <w:p w14:paraId="01FD0D3C" w14:textId="1DAA3807" w:rsidR="00AF4FC8" w:rsidRPr="006C7DCC" w:rsidRDefault="00AF4FC8" w:rsidP="0097253D">
      <w:pPr>
        <w:autoSpaceDE w:val="0"/>
        <w:autoSpaceDN w:val="0"/>
        <w:adjustRightInd w:val="0"/>
        <w:snapToGrid w:val="0"/>
        <w:spacing w:after="0" w:line="240" w:lineRule="auto"/>
        <w:jc w:val="both"/>
        <w:rPr>
          <w:rFonts w:ascii="Arial" w:eastAsia="Times New Roman" w:hAnsi="Arial" w:cs="Arial"/>
          <w:b/>
          <w:bCs/>
          <w:iCs/>
          <w:kern w:val="0"/>
        </w:rPr>
      </w:pPr>
    </w:p>
    <w:tbl>
      <w:tblPr>
        <w:tblStyle w:val="TableGrid"/>
        <w:tblW w:w="0" w:type="auto"/>
        <w:tblLook w:val="04A0" w:firstRow="1" w:lastRow="0" w:firstColumn="1" w:lastColumn="0" w:noHBand="0" w:noVBand="1"/>
      </w:tblPr>
      <w:tblGrid>
        <w:gridCol w:w="4675"/>
        <w:gridCol w:w="4675"/>
      </w:tblGrid>
      <w:tr w:rsidR="001D1113" w:rsidRPr="006C7DCC" w14:paraId="31C73B2F" w14:textId="77777777" w:rsidTr="00753D1E">
        <w:tc>
          <w:tcPr>
            <w:tcW w:w="4675" w:type="dxa"/>
          </w:tcPr>
          <w:p w14:paraId="29A96316" w14:textId="3B3485D2" w:rsidR="00753D1E" w:rsidRPr="006C7DCC" w:rsidRDefault="00753D1E" w:rsidP="0097253D">
            <w:pPr>
              <w:autoSpaceDE w:val="0"/>
              <w:autoSpaceDN w:val="0"/>
              <w:adjustRightInd w:val="0"/>
              <w:snapToGrid w:val="0"/>
              <w:jc w:val="both"/>
              <w:rPr>
                <w:rFonts w:ascii="Arial" w:eastAsia="Times New Roman" w:hAnsi="Arial" w:cs="Arial"/>
                <w:b/>
                <w:bCs/>
                <w:iCs/>
                <w:kern w:val="0"/>
              </w:rPr>
            </w:pPr>
            <w:r w:rsidRPr="006C7DCC">
              <w:rPr>
                <w:rFonts w:ascii="Arial" w:eastAsia="Times New Roman" w:hAnsi="Arial" w:cs="Arial"/>
                <w:b/>
                <w:bCs/>
                <w:iCs/>
                <w:kern w:val="0"/>
              </w:rPr>
              <w:t>Advantages of out-of-court restructuring</w:t>
            </w:r>
            <w:r w:rsidR="00F87F1F" w:rsidRPr="006C7DCC">
              <w:rPr>
                <w:rFonts w:ascii="Arial" w:eastAsia="Times New Roman" w:hAnsi="Arial" w:cs="Arial"/>
                <w:b/>
                <w:bCs/>
                <w:iCs/>
                <w:kern w:val="0"/>
              </w:rPr>
              <w:t xml:space="preserve"> over formal bankruptcy procedure</w:t>
            </w:r>
          </w:p>
          <w:p w14:paraId="12C13A0A" w14:textId="076D7B1C" w:rsidR="00AF5A0E" w:rsidRPr="006C7DCC" w:rsidRDefault="00AF5A0E" w:rsidP="0097253D">
            <w:pPr>
              <w:autoSpaceDE w:val="0"/>
              <w:autoSpaceDN w:val="0"/>
              <w:adjustRightInd w:val="0"/>
              <w:snapToGrid w:val="0"/>
              <w:jc w:val="both"/>
              <w:rPr>
                <w:rFonts w:ascii="Arial" w:eastAsia="Times New Roman" w:hAnsi="Arial" w:cs="Arial"/>
                <w:b/>
                <w:bCs/>
                <w:iCs/>
                <w:kern w:val="0"/>
              </w:rPr>
            </w:pPr>
          </w:p>
        </w:tc>
        <w:tc>
          <w:tcPr>
            <w:tcW w:w="4675" w:type="dxa"/>
          </w:tcPr>
          <w:p w14:paraId="19DC4171" w14:textId="20A712E1" w:rsidR="00753D1E" w:rsidRPr="006C7DCC" w:rsidRDefault="00753D1E" w:rsidP="0097253D">
            <w:pPr>
              <w:autoSpaceDE w:val="0"/>
              <w:autoSpaceDN w:val="0"/>
              <w:adjustRightInd w:val="0"/>
              <w:snapToGrid w:val="0"/>
              <w:jc w:val="both"/>
              <w:rPr>
                <w:rFonts w:ascii="Arial" w:eastAsia="Times New Roman" w:hAnsi="Arial" w:cs="Arial"/>
                <w:b/>
                <w:bCs/>
                <w:iCs/>
                <w:kern w:val="0"/>
              </w:rPr>
            </w:pPr>
            <w:r w:rsidRPr="006C7DCC">
              <w:rPr>
                <w:rFonts w:ascii="Arial" w:eastAsia="Times New Roman" w:hAnsi="Arial" w:cs="Arial"/>
                <w:b/>
                <w:bCs/>
                <w:iCs/>
                <w:kern w:val="0"/>
              </w:rPr>
              <w:t>Disadvantage of out-of-court restructuring</w:t>
            </w:r>
            <w:r w:rsidR="00F87F1F" w:rsidRPr="006C7DCC">
              <w:rPr>
                <w:rFonts w:ascii="Arial" w:eastAsia="Times New Roman" w:hAnsi="Arial" w:cs="Arial"/>
                <w:b/>
                <w:bCs/>
                <w:iCs/>
                <w:kern w:val="0"/>
              </w:rPr>
              <w:t xml:space="preserve"> as comparing with formal bankruptcy procedure</w:t>
            </w:r>
          </w:p>
        </w:tc>
      </w:tr>
      <w:tr w:rsidR="001D1113" w:rsidRPr="006C7DCC" w14:paraId="69ADC579" w14:textId="77777777" w:rsidTr="00753D1E">
        <w:tc>
          <w:tcPr>
            <w:tcW w:w="4675" w:type="dxa"/>
          </w:tcPr>
          <w:p w14:paraId="1FD1D798" w14:textId="54FD4306" w:rsidR="00F949FA" w:rsidRPr="006C7DCC" w:rsidRDefault="0061371E" w:rsidP="0097253D">
            <w:pPr>
              <w:autoSpaceDE w:val="0"/>
              <w:autoSpaceDN w:val="0"/>
              <w:adjustRightInd w:val="0"/>
              <w:snapToGrid w:val="0"/>
              <w:jc w:val="both"/>
              <w:rPr>
                <w:rFonts w:ascii="Arial" w:eastAsia="Times New Roman" w:hAnsi="Arial" w:cs="Arial"/>
                <w:iCs/>
                <w:kern w:val="0"/>
              </w:rPr>
            </w:pPr>
            <w:r w:rsidRPr="006C7DCC">
              <w:rPr>
                <w:rFonts w:ascii="Arial" w:eastAsia="Times New Roman" w:hAnsi="Arial" w:cs="Arial"/>
                <w:iCs/>
                <w:kern w:val="0"/>
              </w:rPr>
              <w:t xml:space="preserve">Out-of-court restructuring may have </w:t>
            </w:r>
            <w:proofErr w:type="gramStart"/>
            <w:r w:rsidRPr="006C7DCC">
              <w:rPr>
                <w:rFonts w:ascii="Arial" w:eastAsia="Times New Roman" w:hAnsi="Arial" w:cs="Arial"/>
                <w:iCs/>
                <w:kern w:val="0"/>
              </w:rPr>
              <w:t>an</w:t>
            </w:r>
            <w:proofErr w:type="gramEnd"/>
            <w:r w:rsidRPr="006C7DCC">
              <w:rPr>
                <w:rFonts w:ascii="Arial" w:eastAsia="Times New Roman" w:hAnsi="Arial" w:cs="Arial"/>
                <w:iCs/>
                <w:kern w:val="0"/>
              </w:rPr>
              <w:t xml:space="preserve"> objective of restoring the health of the company in financial difficulties, thereby allowing a financially viable company to survive instead of being wound up. </w:t>
            </w:r>
            <w:r w:rsidR="00F87F1F" w:rsidRPr="006C7DCC">
              <w:rPr>
                <w:rFonts w:ascii="Arial" w:eastAsia="Times New Roman" w:hAnsi="Arial" w:cs="Arial"/>
                <w:iCs/>
                <w:kern w:val="0"/>
              </w:rPr>
              <w:t xml:space="preserve"> </w:t>
            </w:r>
            <w:r w:rsidR="00F949FA" w:rsidRPr="006C7DCC">
              <w:rPr>
                <w:rFonts w:ascii="Arial" w:eastAsia="Times New Roman" w:hAnsi="Arial" w:cs="Arial"/>
                <w:iCs/>
                <w:kern w:val="0"/>
              </w:rPr>
              <w:t>It</w:t>
            </w:r>
            <w:r w:rsidR="004E483D" w:rsidRPr="006C7DCC">
              <w:rPr>
                <w:rFonts w:ascii="Arial" w:eastAsia="Times New Roman" w:hAnsi="Arial" w:cs="Arial"/>
                <w:iCs/>
                <w:kern w:val="0"/>
              </w:rPr>
              <w:t xml:space="preserve"> enjoys much more flexibility than formal liquidation procedure. </w:t>
            </w:r>
            <w:r w:rsidR="00590440" w:rsidRPr="006C7DCC">
              <w:rPr>
                <w:rFonts w:ascii="Arial" w:eastAsia="Times New Roman" w:hAnsi="Arial" w:cs="Arial"/>
                <w:iCs/>
                <w:kern w:val="0"/>
              </w:rPr>
              <w:t xml:space="preserve"> </w:t>
            </w:r>
            <w:r w:rsidR="004E483D" w:rsidRPr="006C7DCC">
              <w:rPr>
                <w:rFonts w:ascii="Arial" w:eastAsia="Times New Roman" w:hAnsi="Arial" w:cs="Arial"/>
                <w:iCs/>
                <w:kern w:val="0"/>
              </w:rPr>
              <w:t xml:space="preserve">Interested parties may tailor their own arrangements with the company with a view to achieving a solution which is mutually acceptable to them. </w:t>
            </w:r>
            <w:r w:rsidR="00A22832" w:rsidRPr="006C7DCC">
              <w:rPr>
                <w:rFonts w:ascii="Arial" w:eastAsia="Times New Roman" w:hAnsi="Arial" w:cs="Arial"/>
                <w:iCs/>
                <w:kern w:val="0"/>
              </w:rPr>
              <w:t xml:space="preserve">The process which involves concreate strategic, </w:t>
            </w:r>
            <w:proofErr w:type="gramStart"/>
            <w:r w:rsidR="00A22832" w:rsidRPr="006C7DCC">
              <w:rPr>
                <w:rFonts w:ascii="Arial" w:eastAsia="Times New Roman" w:hAnsi="Arial" w:cs="Arial"/>
                <w:iCs/>
                <w:kern w:val="0"/>
              </w:rPr>
              <w:t>operational</w:t>
            </w:r>
            <w:proofErr w:type="gramEnd"/>
            <w:r w:rsidR="00A22832" w:rsidRPr="006C7DCC">
              <w:rPr>
                <w:rFonts w:ascii="Arial" w:eastAsia="Times New Roman" w:hAnsi="Arial" w:cs="Arial"/>
                <w:iCs/>
                <w:kern w:val="0"/>
              </w:rPr>
              <w:t xml:space="preserve"> and financial plans to restore sound management of the company may improve its profitability, thereby instill</w:t>
            </w:r>
            <w:r w:rsidR="00384202" w:rsidRPr="006C7DCC">
              <w:rPr>
                <w:rFonts w:ascii="Arial" w:eastAsia="Times New Roman" w:hAnsi="Arial" w:cs="Arial"/>
                <w:iCs/>
                <w:kern w:val="0"/>
              </w:rPr>
              <w:t>ing</w:t>
            </w:r>
            <w:r w:rsidR="00A22832" w:rsidRPr="006C7DCC">
              <w:rPr>
                <w:rFonts w:ascii="Arial" w:eastAsia="Times New Roman" w:hAnsi="Arial" w:cs="Arial"/>
                <w:iCs/>
                <w:kern w:val="0"/>
              </w:rPr>
              <w:t xml:space="preserve"> interested parties’ confidence</w:t>
            </w:r>
            <w:r w:rsidR="00384202" w:rsidRPr="006C7DCC">
              <w:rPr>
                <w:rFonts w:ascii="Arial" w:eastAsia="Times New Roman" w:hAnsi="Arial" w:cs="Arial"/>
                <w:iCs/>
                <w:kern w:val="0"/>
              </w:rPr>
              <w:t xml:space="preserve"> and allowing the company to generate </w:t>
            </w:r>
            <w:r w:rsidR="00B43A5D" w:rsidRPr="006C7DCC">
              <w:rPr>
                <w:rFonts w:ascii="Arial" w:eastAsia="Times New Roman" w:hAnsi="Arial" w:cs="Arial"/>
                <w:iCs/>
                <w:kern w:val="0"/>
              </w:rPr>
              <w:t>future</w:t>
            </w:r>
            <w:r w:rsidR="00384202" w:rsidRPr="006C7DCC">
              <w:rPr>
                <w:rFonts w:ascii="Arial" w:eastAsia="Times New Roman" w:hAnsi="Arial" w:cs="Arial"/>
                <w:iCs/>
                <w:kern w:val="0"/>
              </w:rPr>
              <w:t xml:space="preserve"> </w:t>
            </w:r>
            <w:r w:rsidR="00CD0499" w:rsidRPr="006C7DCC">
              <w:rPr>
                <w:rFonts w:ascii="Arial" w:eastAsia="Times New Roman" w:hAnsi="Arial" w:cs="Arial"/>
                <w:iCs/>
                <w:kern w:val="0"/>
              </w:rPr>
              <w:t>cash flow</w:t>
            </w:r>
            <w:r w:rsidR="00384202" w:rsidRPr="006C7DCC">
              <w:rPr>
                <w:rFonts w:ascii="Arial" w:eastAsia="Times New Roman" w:hAnsi="Arial" w:cs="Arial"/>
                <w:iCs/>
                <w:kern w:val="0"/>
              </w:rPr>
              <w:t xml:space="preserve"> to repay its </w:t>
            </w:r>
            <w:r w:rsidR="00367AB0" w:rsidRPr="006C7DCC">
              <w:rPr>
                <w:rFonts w:ascii="Arial" w:eastAsia="Times New Roman" w:hAnsi="Arial" w:cs="Arial"/>
                <w:iCs/>
                <w:kern w:val="0"/>
              </w:rPr>
              <w:t>outstanding in</w:t>
            </w:r>
            <w:r w:rsidR="00384202" w:rsidRPr="006C7DCC">
              <w:rPr>
                <w:rFonts w:ascii="Arial" w:eastAsia="Times New Roman" w:hAnsi="Arial" w:cs="Arial"/>
                <w:iCs/>
                <w:kern w:val="0"/>
              </w:rPr>
              <w:t>debt</w:t>
            </w:r>
            <w:r w:rsidR="00367AB0" w:rsidRPr="006C7DCC">
              <w:rPr>
                <w:rFonts w:ascii="Arial" w:eastAsia="Times New Roman" w:hAnsi="Arial" w:cs="Arial"/>
                <w:iCs/>
                <w:kern w:val="0"/>
              </w:rPr>
              <w:t>edness</w:t>
            </w:r>
            <w:r w:rsidR="00A22832" w:rsidRPr="006C7DCC">
              <w:rPr>
                <w:rFonts w:ascii="Arial" w:eastAsia="Times New Roman" w:hAnsi="Arial" w:cs="Arial"/>
                <w:iCs/>
                <w:kern w:val="0"/>
              </w:rPr>
              <w:t xml:space="preserve">.  </w:t>
            </w:r>
            <w:r w:rsidR="00F87F1F" w:rsidRPr="006C7DCC">
              <w:rPr>
                <w:rFonts w:ascii="Arial" w:eastAsia="Times New Roman" w:hAnsi="Arial" w:cs="Arial"/>
                <w:iCs/>
                <w:kern w:val="0"/>
              </w:rPr>
              <w:t>The company could continue it</w:t>
            </w:r>
            <w:r w:rsidR="00A22832" w:rsidRPr="006C7DCC">
              <w:rPr>
                <w:rFonts w:ascii="Arial" w:eastAsia="Times New Roman" w:hAnsi="Arial" w:cs="Arial"/>
                <w:iCs/>
                <w:kern w:val="0"/>
              </w:rPr>
              <w:t>s</w:t>
            </w:r>
            <w:r w:rsidR="00F87F1F" w:rsidRPr="006C7DCC">
              <w:rPr>
                <w:rFonts w:ascii="Arial" w:eastAsia="Times New Roman" w:hAnsi="Arial" w:cs="Arial"/>
                <w:iCs/>
                <w:kern w:val="0"/>
              </w:rPr>
              <w:t xml:space="preserve"> normal operation as a going concern</w:t>
            </w:r>
            <w:r w:rsidR="00CD0499" w:rsidRPr="006C7DCC">
              <w:rPr>
                <w:rFonts w:ascii="Arial" w:eastAsia="Times New Roman" w:hAnsi="Arial" w:cs="Arial"/>
                <w:iCs/>
                <w:kern w:val="0"/>
              </w:rPr>
              <w:t xml:space="preserve"> and its assets could be </w:t>
            </w:r>
            <w:proofErr w:type="spellStart"/>
            <w:r w:rsidR="00CD0499" w:rsidRPr="006C7DCC">
              <w:rPr>
                <w:rFonts w:ascii="Arial" w:eastAsia="Times New Roman" w:hAnsi="Arial" w:cs="Arial"/>
                <w:iCs/>
                <w:kern w:val="0"/>
              </w:rPr>
              <w:t>utilised</w:t>
            </w:r>
            <w:proofErr w:type="spellEnd"/>
            <w:r w:rsidR="00CD0499" w:rsidRPr="006C7DCC">
              <w:rPr>
                <w:rFonts w:ascii="Arial" w:eastAsia="Times New Roman" w:hAnsi="Arial" w:cs="Arial"/>
                <w:iCs/>
                <w:kern w:val="0"/>
              </w:rPr>
              <w:t xml:space="preserve"> to generate future income</w:t>
            </w:r>
            <w:r w:rsidR="00F87F1F" w:rsidRPr="006C7DCC">
              <w:rPr>
                <w:rFonts w:ascii="Arial" w:eastAsia="Times New Roman" w:hAnsi="Arial" w:cs="Arial"/>
                <w:iCs/>
                <w:kern w:val="0"/>
              </w:rPr>
              <w:t>.</w:t>
            </w:r>
          </w:p>
          <w:p w14:paraId="5B066808" w14:textId="77777777" w:rsidR="00F949FA" w:rsidRPr="006C7DCC" w:rsidRDefault="00F949FA" w:rsidP="0097253D">
            <w:pPr>
              <w:autoSpaceDE w:val="0"/>
              <w:autoSpaceDN w:val="0"/>
              <w:adjustRightInd w:val="0"/>
              <w:snapToGrid w:val="0"/>
              <w:jc w:val="both"/>
              <w:rPr>
                <w:rFonts w:ascii="Arial" w:eastAsia="Times New Roman" w:hAnsi="Arial" w:cs="Arial"/>
                <w:iCs/>
                <w:kern w:val="0"/>
              </w:rPr>
            </w:pPr>
          </w:p>
          <w:p w14:paraId="7B053EBA" w14:textId="1312DAD5" w:rsidR="00A22832" w:rsidRPr="006C7DCC" w:rsidRDefault="005E4E97" w:rsidP="0097253D">
            <w:pPr>
              <w:autoSpaceDE w:val="0"/>
              <w:autoSpaceDN w:val="0"/>
              <w:adjustRightInd w:val="0"/>
              <w:snapToGrid w:val="0"/>
              <w:jc w:val="both"/>
              <w:rPr>
                <w:rFonts w:ascii="Arial" w:eastAsia="Times New Roman" w:hAnsi="Arial" w:cs="Arial"/>
                <w:iCs/>
                <w:kern w:val="0"/>
              </w:rPr>
            </w:pPr>
            <w:r w:rsidRPr="006C7DCC">
              <w:rPr>
                <w:rFonts w:ascii="Arial" w:eastAsia="Times New Roman" w:hAnsi="Arial" w:cs="Arial"/>
                <w:iCs/>
                <w:kern w:val="0"/>
              </w:rPr>
              <w:t>Th</w:t>
            </w:r>
            <w:r w:rsidR="00A22832" w:rsidRPr="006C7DCC">
              <w:rPr>
                <w:rFonts w:ascii="Arial" w:eastAsia="Times New Roman" w:hAnsi="Arial" w:cs="Arial"/>
                <w:iCs/>
                <w:kern w:val="0"/>
              </w:rPr>
              <w:t xml:space="preserve">e above is </w:t>
            </w:r>
            <w:r w:rsidRPr="006C7DCC">
              <w:rPr>
                <w:rFonts w:ascii="Arial" w:eastAsia="Times New Roman" w:hAnsi="Arial" w:cs="Arial"/>
                <w:iCs/>
                <w:kern w:val="0"/>
              </w:rPr>
              <w:t xml:space="preserve">in contrast to formal liquidation, </w:t>
            </w:r>
            <w:r w:rsidR="00F87F1F" w:rsidRPr="006C7DCC">
              <w:rPr>
                <w:rFonts w:ascii="Arial" w:eastAsia="Times New Roman" w:hAnsi="Arial" w:cs="Arial"/>
                <w:iCs/>
                <w:kern w:val="0"/>
              </w:rPr>
              <w:t xml:space="preserve">whereby the assets of the company </w:t>
            </w:r>
            <w:r w:rsidR="003A2CA0" w:rsidRPr="006C7DCC">
              <w:rPr>
                <w:rFonts w:ascii="Arial" w:eastAsia="Times New Roman" w:hAnsi="Arial" w:cs="Arial"/>
                <w:iCs/>
                <w:kern w:val="0"/>
              </w:rPr>
              <w:t xml:space="preserve">in financial difficulties </w:t>
            </w:r>
            <w:r w:rsidR="00A22832" w:rsidRPr="006C7DCC">
              <w:rPr>
                <w:rFonts w:ascii="Arial" w:eastAsia="Times New Roman" w:hAnsi="Arial" w:cs="Arial"/>
                <w:iCs/>
                <w:kern w:val="0"/>
              </w:rPr>
              <w:t xml:space="preserve">are likely to </w:t>
            </w:r>
            <w:r w:rsidR="00F87F1F" w:rsidRPr="006C7DCC">
              <w:rPr>
                <w:rFonts w:ascii="Arial" w:eastAsia="Times New Roman" w:hAnsi="Arial" w:cs="Arial"/>
                <w:iCs/>
                <w:kern w:val="0"/>
              </w:rPr>
              <w:t>be subject to fire sale (</w:t>
            </w:r>
            <w:proofErr w:type="gramStart"/>
            <w:r w:rsidR="00F87F1F" w:rsidRPr="006C7DCC">
              <w:rPr>
                <w:rFonts w:ascii="Arial" w:eastAsia="Times New Roman" w:hAnsi="Arial" w:cs="Arial"/>
                <w:iCs/>
                <w:kern w:val="0"/>
              </w:rPr>
              <w:t>i.e.</w:t>
            </w:r>
            <w:proofErr w:type="gramEnd"/>
            <w:r w:rsidR="00F87F1F" w:rsidRPr="006C7DCC">
              <w:rPr>
                <w:rFonts w:ascii="Arial" w:eastAsia="Times New Roman" w:hAnsi="Arial" w:cs="Arial"/>
                <w:iCs/>
                <w:kern w:val="0"/>
              </w:rPr>
              <w:t xml:space="preserve"> at heavily discounted price) </w:t>
            </w:r>
            <w:r w:rsidRPr="006C7DCC">
              <w:rPr>
                <w:rFonts w:ascii="Arial" w:eastAsia="Times New Roman" w:hAnsi="Arial" w:cs="Arial"/>
                <w:iCs/>
                <w:kern w:val="0"/>
              </w:rPr>
              <w:t>(e.g. in the case of Flow Management, it is estimated that liquidation would result in the recovery of only a maximum of 55% of the total in outstanding debts)</w:t>
            </w:r>
            <w:r w:rsidR="00107955" w:rsidRPr="006C7DCC">
              <w:rPr>
                <w:rFonts w:ascii="Arial" w:eastAsia="Times New Roman" w:hAnsi="Arial" w:cs="Arial"/>
                <w:iCs/>
                <w:kern w:val="0"/>
              </w:rPr>
              <w:t>.</w:t>
            </w:r>
            <w:r w:rsidR="004E483D" w:rsidRPr="006C7DCC">
              <w:rPr>
                <w:rFonts w:ascii="Arial" w:eastAsia="Times New Roman" w:hAnsi="Arial" w:cs="Arial"/>
                <w:iCs/>
                <w:kern w:val="0"/>
              </w:rPr>
              <w:t xml:space="preserve">  Indeed, </w:t>
            </w:r>
            <w:r w:rsidR="00A22832" w:rsidRPr="006C7DCC">
              <w:rPr>
                <w:rFonts w:ascii="Arial" w:eastAsia="Times New Roman" w:hAnsi="Arial" w:cs="Arial"/>
                <w:iCs/>
                <w:kern w:val="0"/>
              </w:rPr>
              <w:t>in a formal bankruptcy procedure, it could end up in a situation where the creditors could not get anything out of the process.</w:t>
            </w:r>
          </w:p>
          <w:p w14:paraId="43363737" w14:textId="4C2F2B07" w:rsidR="00F949FA" w:rsidRPr="006C7DCC" w:rsidRDefault="00F949FA" w:rsidP="0097253D">
            <w:pPr>
              <w:autoSpaceDE w:val="0"/>
              <w:autoSpaceDN w:val="0"/>
              <w:adjustRightInd w:val="0"/>
              <w:snapToGrid w:val="0"/>
              <w:jc w:val="both"/>
              <w:rPr>
                <w:rFonts w:ascii="Arial" w:eastAsia="Times New Roman" w:hAnsi="Arial" w:cs="Arial"/>
                <w:iCs/>
                <w:kern w:val="0"/>
              </w:rPr>
            </w:pPr>
          </w:p>
        </w:tc>
        <w:tc>
          <w:tcPr>
            <w:tcW w:w="4675" w:type="dxa"/>
          </w:tcPr>
          <w:p w14:paraId="32AB4364" w14:textId="594B8530" w:rsidR="00753D1E" w:rsidRPr="006C7DCC" w:rsidRDefault="00DA2B11" w:rsidP="0097253D">
            <w:pPr>
              <w:autoSpaceDE w:val="0"/>
              <w:autoSpaceDN w:val="0"/>
              <w:adjustRightInd w:val="0"/>
              <w:snapToGrid w:val="0"/>
              <w:jc w:val="both"/>
              <w:rPr>
                <w:rFonts w:ascii="Arial" w:eastAsia="Times New Roman" w:hAnsi="Arial" w:cs="Arial"/>
                <w:iCs/>
                <w:kern w:val="0"/>
              </w:rPr>
            </w:pPr>
            <w:r w:rsidRPr="006C7DCC">
              <w:rPr>
                <w:rFonts w:ascii="Arial" w:eastAsia="Times New Roman" w:hAnsi="Arial" w:cs="Arial"/>
                <w:iCs/>
                <w:kern w:val="0"/>
              </w:rPr>
              <w:t xml:space="preserve">Out-of-court restructuring may </w:t>
            </w:r>
            <w:r w:rsidR="0061371E" w:rsidRPr="006C7DCC">
              <w:rPr>
                <w:rFonts w:ascii="Arial" w:eastAsia="Times New Roman" w:hAnsi="Arial" w:cs="Arial"/>
                <w:iCs/>
                <w:kern w:val="0"/>
              </w:rPr>
              <w:t xml:space="preserve">take an unpredictable amount of time for objectives to be seen since restructuring typically involves </w:t>
            </w:r>
            <w:r w:rsidRPr="006C7DCC">
              <w:rPr>
                <w:rFonts w:ascii="Arial" w:eastAsia="Times New Roman" w:hAnsi="Arial" w:cs="Arial"/>
                <w:iCs/>
                <w:kern w:val="0"/>
              </w:rPr>
              <w:t xml:space="preserve">various </w:t>
            </w:r>
            <w:r w:rsidR="0061371E" w:rsidRPr="006C7DCC">
              <w:rPr>
                <w:rFonts w:ascii="Arial" w:eastAsia="Times New Roman" w:hAnsi="Arial" w:cs="Arial"/>
                <w:iCs/>
                <w:kern w:val="0"/>
              </w:rPr>
              <w:t>phases</w:t>
            </w:r>
            <w:r w:rsidR="00A00B5B" w:rsidRPr="006C7DCC">
              <w:rPr>
                <w:rFonts w:ascii="Arial" w:eastAsia="Times New Roman" w:hAnsi="Arial" w:cs="Arial"/>
                <w:iCs/>
                <w:kern w:val="0"/>
              </w:rPr>
              <w:t xml:space="preserve"> (</w:t>
            </w:r>
            <w:r w:rsidR="00A00B5B" w:rsidRPr="006C7DCC">
              <w:rPr>
                <w:rFonts w:ascii="Arial" w:eastAsia="Times New Roman" w:hAnsi="Arial" w:cs="Arial"/>
                <w:b/>
                <w:bCs/>
                <w:kern w:val="0"/>
              </w:rPr>
              <w:t xml:space="preserve">Adriaanse &amp; </w:t>
            </w:r>
            <w:proofErr w:type="spellStart"/>
            <w:r w:rsidR="00A00B5B" w:rsidRPr="006C7DCC">
              <w:rPr>
                <w:rFonts w:ascii="Arial" w:eastAsia="Times New Roman" w:hAnsi="Arial" w:cs="Arial"/>
                <w:b/>
                <w:bCs/>
                <w:kern w:val="0"/>
              </w:rPr>
              <w:t>Kuijl</w:t>
            </w:r>
            <w:proofErr w:type="spellEnd"/>
            <w:r w:rsidR="00A00B5B" w:rsidRPr="006C7DCC">
              <w:rPr>
                <w:rFonts w:ascii="Arial" w:eastAsia="Times New Roman" w:hAnsi="Arial" w:cs="Arial"/>
                <w:b/>
                <w:bCs/>
                <w:kern w:val="0"/>
              </w:rPr>
              <w:t>, 2006</w:t>
            </w:r>
            <w:r w:rsidR="00A00B5B" w:rsidRPr="006C7DCC">
              <w:rPr>
                <w:rFonts w:ascii="Arial" w:eastAsia="Times New Roman" w:hAnsi="Arial" w:cs="Arial"/>
                <w:iCs/>
                <w:kern w:val="0"/>
              </w:rPr>
              <w:t>)</w:t>
            </w:r>
            <w:r w:rsidRPr="006C7DCC">
              <w:rPr>
                <w:rFonts w:ascii="Arial" w:eastAsia="Times New Roman" w:hAnsi="Arial" w:cs="Arial"/>
                <w:iCs/>
                <w:kern w:val="0"/>
              </w:rPr>
              <w:t>.</w:t>
            </w:r>
          </w:p>
          <w:p w14:paraId="2B5607F0" w14:textId="33BD0070" w:rsidR="00A22832" w:rsidRPr="006C7DCC" w:rsidRDefault="00A22832" w:rsidP="0097253D">
            <w:pPr>
              <w:autoSpaceDE w:val="0"/>
              <w:autoSpaceDN w:val="0"/>
              <w:adjustRightInd w:val="0"/>
              <w:snapToGrid w:val="0"/>
              <w:jc w:val="both"/>
              <w:rPr>
                <w:rFonts w:ascii="Arial" w:hAnsi="Arial" w:cs="Arial"/>
                <w:iCs/>
                <w:kern w:val="0"/>
              </w:rPr>
            </w:pPr>
          </w:p>
          <w:p w14:paraId="5280BEF2" w14:textId="74C692CA" w:rsidR="00DA2B11" w:rsidRPr="006C7DCC" w:rsidRDefault="00DA2B11" w:rsidP="0097253D">
            <w:pPr>
              <w:autoSpaceDE w:val="0"/>
              <w:autoSpaceDN w:val="0"/>
              <w:adjustRightInd w:val="0"/>
              <w:snapToGrid w:val="0"/>
              <w:jc w:val="both"/>
              <w:rPr>
                <w:rFonts w:ascii="Arial" w:eastAsia="Times New Roman" w:hAnsi="Arial" w:cs="Arial"/>
                <w:iCs/>
                <w:kern w:val="0"/>
              </w:rPr>
            </w:pPr>
            <w:r w:rsidRPr="006C7DCC">
              <w:rPr>
                <w:rFonts w:ascii="Arial" w:eastAsia="Times New Roman" w:hAnsi="Arial" w:cs="Arial"/>
                <w:iCs/>
                <w:kern w:val="0"/>
              </w:rPr>
              <w:t>It is common to expect a delay in</w:t>
            </w:r>
            <w:r w:rsidR="006203DF" w:rsidRPr="006C7DCC">
              <w:rPr>
                <w:rFonts w:ascii="Arial" w:eastAsia="Times New Roman" w:hAnsi="Arial" w:cs="Arial"/>
                <w:iCs/>
                <w:kern w:val="0"/>
              </w:rPr>
              <w:t xml:space="preserve"> the process of liaising with the creditors, designing the restructuring plan</w:t>
            </w:r>
            <w:r w:rsidRPr="006C7DCC">
              <w:rPr>
                <w:rFonts w:ascii="Arial" w:eastAsia="Times New Roman" w:hAnsi="Arial" w:cs="Arial"/>
                <w:iCs/>
                <w:kern w:val="0"/>
              </w:rPr>
              <w:t xml:space="preserve"> and implementation of </w:t>
            </w:r>
            <w:r w:rsidR="006203DF" w:rsidRPr="006C7DCC">
              <w:rPr>
                <w:rFonts w:ascii="Arial" w:eastAsia="Times New Roman" w:hAnsi="Arial" w:cs="Arial"/>
                <w:iCs/>
                <w:kern w:val="0"/>
              </w:rPr>
              <w:t>the same</w:t>
            </w:r>
            <w:r w:rsidRPr="006C7DCC">
              <w:rPr>
                <w:rFonts w:ascii="Arial" w:eastAsia="Times New Roman" w:hAnsi="Arial" w:cs="Arial"/>
                <w:iCs/>
                <w:kern w:val="0"/>
              </w:rPr>
              <w:t>.</w:t>
            </w:r>
          </w:p>
          <w:p w14:paraId="1352F19D" w14:textId="77777777" w:rsidR="00DA2B11" w:rsidRPr="006C7DCC" w:rsidRDefault="00DA2B11" w:rsidP="0097253D">
            <w:pPr>
              <w:autoSpaceDE w:val="0"/>
              <w:autoSpaceDN w:val="0"/>
              <w:adjustRightInd w:val="0"/>
              <w:snapToGrid w:val="0"/>
              <w:jc w:val="both"/>
              <w:rPr>
                <w:rFonts w:ascii="Arial" w:eastAsia="Times New Roman" w:hAnsi="Arial" w:cs="Arial"/>
                <w:iCs/>
                <w:kern w:val="0"/>
              </w:rPr>
            </w:pPr>
          </w:p>
          <w:p w14:paraId="61DFE935" w14:textId="0E6C0F27" w:rsidR="00A22832" w:rsidRPr="006C7DCC" w:rsidRDefault="00DA2B11" w:rsidP="0097253D">
            <w:pPr>
              <w:autoSpaceDE w:val="0"/>
              <w:autoSpaceDN w:val="0"/>
              <w:adjustRightInd w:val="0"/>
              <w:snapToGrid w:val="0"/>
              <w:jc w:val="both"/>
              <w:rPr>
                <w:rFonts w:ascii="Arial" w:eastAsia="PMingLiU" w:hAnsi="Arial" w:cs="Arial"/>
                <w:iCs/>
                <w:kern w:val="0"/>
                <w:lang w:eastAsia="zh-TW"/>
              </w:rPr>
            </w:pPr>
            <w:r w:rsidRPr="006C7DCC">
              <w:rPr>
                <w:rFonts w:ascii="Arial" w:eastAsia="Times New Roman" w:hAnsi="Arial" w:cs="Arial"/>
                <w:iCs/>
                <w:kern w:val="0"/>
              </w:rPr>
              <w:t>For example, s</w:t>
            </w:r>
            <w:r w:rsidR="00A22832" w:rsidRPr="006C7DCC">
              <w:rPr>
                <w:rFonts w:ascii="Arial" w:eastAsia="Times New Roman" w:hAnsi="Arial" w:cs="Arial"/>
                <w:iCs/>
                <w:kern w:val="0"/>
              </w:rPr>
              <w:t>takeholder</w:t>
            </w:r>
            <w:r w:rsidRPr="006C7DCC">
              <w:rPr>
                <w:rFonts w:ascii="Arial" w:eastAsia="Times New Roman" w:hAnsi="Arial" w:cs="Arial"/>
                <w:iCs/>
                <w:kern w:val="0"/>
              </w:rPr>
              <w:t>s</w:t>
            </w:r>
            <w:r w:rsidR="00A22832" w:rsidRPr="006C7DCC">
              <w:rPr>
                <w:rFonts w:ascii="Arial" w:eastAsia="Times New Roman" w:hAnsi="Arial" w:cs="Arial"/>
                <w:iCs/>
                <w:kern w:val="0"/>
              </w:rPr>
              <w:t xml:space="preserve"> (creditors and equity holders) </w:t>
            </w:r>
            <w:r w:rsidR="00D76F10" w:rsidRPr="006C7DCC">
              <w:rPr>
                <w:rFonts w:ascii="Arial" w:eastAsia="Times New Roman" w:hAnsi="Arial" w:cs="Arial"/>
                <w:iCs/>
                <w:kern w:val="0"/>
              </w:rPr>
              <w:t xml:space="preserve">may not be able to </w:t>
            </w:r>
            <w:r w:rsidR="00A22832" w:rsidRPr="006C7DCC">
              <w:rPr>
                <w:rFonts w:ascii="Arial" w:eastAsia="Times New Roman" w:hAnsi="Arial" w:cs="Arial"/>
                <w:iCs/>
                <w:kern w:val="0"/>
              </w:rPr>
              <w:t>agree to a reorganization plan to begin with,</w:t>
            </w:r>
            <w:r w:rsidR="00A22832" w:rsidRPr="006C7DCC">
              <w:rPr>
                <w:rFonts w:ascii="Arial" w:eastAsia="PMingLiU" w:hAnsi="Arial" w:cs="Arial"/>
                <w:iCs/>
                <w:kern w:val="0"/>
                <w:lang w:eastAsia="zh-TW"/>
              </w:rPr>
              <w:t xml:space="preserve"> especially when there are too many creditors and shareholders in which case the company simply cannot effectively communicate with the</w:t>
            </w:r>
            <w:r w:rsidR="00675F91" w:rsidRPr="006C7DCC">
              <w:rPr>
                <w:rFonts w:ascii="Arial" w:eastAsia="PMingLiU" w:hAnsi="Arial" w:cs="Arial"/>
                <w:iCs/>
                <w:kern w:val="0"/>
                <w:lang w:eastAsia="zh-TW"/>
              </w:rPr>
              <w:t>m</w:t>
            </w:r>
            <w:r w:rsidR="00A22832" w:rsidRPr="006C7DCC">
              <w:rPr>
                <w:rFonts w:ascii="Arial" w:eastAsia="PMingLiU" w:hAnsi="Arial" w:cs="Arial"/>
                <w:iCs/>
                <w:kern w:val="0"/>
                <w:lang w:eastAsia="zh-TW"/>
              </w:rPr>
              <w:t xml:space="preserve"> and reach a consensus, which would in turn delay the restructuring process.</w:t>
            </w:r>
          </w:p>
          <w:p w14:paraId="11F11B37" w14:textId="7FCEC3AC" w:rsidR="00A22832" w:rsidRPr="006C7DCC" w:rsidRDefault="00A22832" w:rsidP="0097253D">
            <w:pPr>
              <w:autoSpaceDE w:val="0"/>
              <w:autoSpaceDN w:val="0"/>
              <w:adjustRightInd w:val="0"/>
              <w:snapToGrid w:val="0"/>
              <w:jc w:val="both"/>
              <w:rPr>
                <w:rFonts w:ascii="Arial" w:hAnsi="Arial" w:cs="Arial"/>
                <w:iCs/>
                <w:kern w:val="0"/>
              </w:rPr>
            </w:pPr>
          </w:p>
        </w:tc>
      </w:tr>
      <w:tr w:rsidR="001D1113" w:rsidRPr="006C7DCC" w14:paraId="4C182C8F" w14:textId="77777777" w:rsidTr="00753D1E">
        <w:tc>
          <w:tcPr>
            <w:tcW w:w="4675" w:type="dxa"/>
          </w:tcPr>
          <w:p w14:paraId="364B0317" w14:textId="77B2742E" w:rsidR="00532DFC" w:rsidRPr="006C7DCC" w:rsidRDefault="009509F5" w:rsidP="0097253D">
            <w:pPr>
              <w:autoSpaceDE w:val="0"/>
              <w:autoSpaceDN w:val="0"/>
              <w:adjustRightInd w:val="0"/>
              <w:snapToGrid w:val="0"/>
              <w:jc w:val="both"/>
              <w:rPr>
                <w:rFonts w:ascii="Arial" w:eastAsia="PMingLiU" w:hAnsi="Arial" w:cs="Arial"/>
                <w:iCs/>
                <w:kern w:val="0"/>
                <w:lang w:eastAsia="zh-TW"/>
              </w:rPr>
            </w:pPr>
            <w:r w:rsidRPr="006C7DCC">
              <w:rPr>
                <w:rFonts w:ascii="Arial" w:eastAsia="PMingLiU" w:hAnsi="Arial" w:cs="Arial"/>
                <w:iCs/>
                <w:kern w:val="0"/>
                <w:lang w:eastAsia="zh-TW"/>
              </w:rPr>
              <w:t xml:space="preserve">In </w:t>
            </w:r>
            <w:r w:rsidRPr="006C7DCC">
              <w:rPr>
                <w:rFonts w:ascii="Arial" w:eastAsia="PMingLiU" w:hAnsi="Arial" w:cs="Arial"/>
                <w:b/>
                <w:bCs/>
                <w:iCs/>
                <w:kern w:val="0"/>
                <w:u w:val="single"/>
                <w:lang w:eastAsia="zh-TW"/>
              </w:rPr>
              <w:t>Hong Kong</w:t>
            </w:r>
            <w:r w:rsidRPr="006C7DCC">
              <w:rPr>
                <w:rFonts w:ascii="Arial" w:eastAsia="PMingLiU" w:hAnsi="Arial" w:cs="Arial"/>
                <w:iCs/>
                <w:kern w:val="0"/>
                <w:lang w:eastAsia="zh-TW"/>
              </w:rPr>
              <w:t xml:space="preserve">, </w:t>
            </w:r>
            <w:r w:rsidR="00F87F1F" w:rsidRPr="006C7DCC">
              <w:rPr>
                <w:rFonts w:ascii="Arial" w:eastAsia="PMingLiU" w:hAnsi="Arial" w:cs="Arial"/>
                <w:iCs/>
                <w:kern w:val="0"/>
                <w:lang w:eastAsia="zh-TW"/>
              </w:rPr>
              <w:t>an out-of-court restructuring is normally welcome</w:t>
            </w:r>
            <w:r w:rsidR="0066521F" w:rsidRPr="006C7DCC">
              <w:rPr>
                <w:rFonts w:ascii="Arial" w:eastAsia="PMingLiU" w:hAnsi="Arial" w:cs="Arial"/>
                <w:iCs/>
                <w:kern w:val="0"/>
                <w:lang w:eastAsia="zh-TW"/>
              </w:rPr>
              <w:t>d</w:t>
            </w:r>
            <w:r w:rsidR="00F87F1F" w:rsidRPr="006C7DCC">
              <w:rPr>
                <w:rFonts w:ascii="Arial" w:eastAsia="PMingLiU" w:hAnsi="Arial" w:cs="Arial"/>
                <w:iCs/>
                <w:kern w:val="0"/>
                <w:lang w:eastAsia="zh-TW"/>
              </w:rPr>
              <w:t xml:space="preserve"> and preferred by compan</w:t>
            </w:r>
            <w:r w:rsidR="0066521F" w:rsidRPr="006C7DCC">
              <w:rPr>
                <w:rFonts w:ascii="Arial" w:eastAsia="PMingLiU" w:hAnsi="Arial" w:cs="Arial"/>
                <w:iCs/>
                <w:kern w:val="0"/>
                <w:lang w:eastAsia="zh-TW"/>
              </w:rPr>
              <w:t>ies</w:t>
            </w:r>
            <w:r w:rsidR="00F87F1F" w:rsidRPr="006C7DCC">
              <w:rPr>
                <w:rFonts w:ascii="Arial" w:eastAsia="PMingLiU" w:hAnsi="Arial" w:cs="Arial"/>
                <w:iCs/>
                <w:kern w:val="0"/>
                <w:lang w:eastAsia="zh-TW"/>
              </w:rPr>
              <w:t xml:space="preserve"> in financial distress </w:t>
            </w:r>
            <w:r w:rsidR="00C86A50" w:rsidRPr="006C7DCC">
              <w:rPr>
                <w:rFonts w:ascii="Arial" w:eastAsia="PMingLiU" w:hAnsi="Arial" w:cs="Arial"/>
                <w:iCs/>
                <w:kern w:val="0"/>
                <w:lang w:eastAsia="zh-TW"/>
              </w:rPr>
              <w:t>as well as</w:t>
            </w:r>
            <w:r w:rsidR="00F87F1F" w:rsidRPr="006C7DCC">
              <w:rPr>
                <w:rFonts w:ascii="Arial" w:eastAsia="PMingLiU" w:hAnsi="Arial" w:cs="Arial"/>
                <w:iCs/>
                <w:kern w:val="0"/>
                <w:lang w:eastAsia="zh-TW"/>
              </w:rPr>
              <w:t xml:space="preserve"> institutional creditors.  The major reason is that such restructuring may offer a commercial solution for the parties to resolve the situation and strike a balance </w:t>
            </w:r>
            <w:r w:rsidR="00F633A4" w:rsidRPr="006C7DCC">
              <w:rPr>
                <w:rFonts w:ascii="Arial" w:eastAsia="PMingLiU" w:hAnsi="Arial" w:cs="Arial"/>
                <w:iCs/>
                <w:kern w:val="0"/>
                <w:lang w:eastAsia="zh-TW"/>
              </w:rPr>
              <w:t>between</w:t>
            </w:r>
            <w:r w:rsidR="00F87F1F" w:rsidRPr="006C7DCC">
              <w:rPr>
                <w:rFonts w:ascii="Arial" w:eastAsia="PMingLiU" w:hAnsi="Arial" w:cs="Arial"/>
                <w:iCs/>
                <w:kern w:val="0"/>
                <w:lang w:eastAsia="zh-TW"/>
              </w:rPr>
              <w:t xml:space="preserve"> the interest of the debtor company and the creditor</w:t>
            </w:r>
            <w:r w:rsidR="0033709D" w:rsidRPr="006C7DCC">
              <w:rPr>
                <w:rFonts w:ascii="Arial" w:eastAsia="PMingLiU" w:hAnsi="Arial" w:cs="Arial"/>
                <w:iCs/>
                <w:kern w:val="0"/>
                <w:lang w:eastAsia="zh-TW"/>
              </w:rPr>
              <w:t>s</w:t>
            </w:r>
            <w:r w:rsidR="00F87F1F" w:rsidRPr="006C7DCC">
              <w:rPr>
                <w:rFonts w:ascii="Arial" w:eastAsia="PMingLiU" w:hAnsi="Arial" w:cs="Arial"/>
                <w:iCs/>
                <w:kern w:val="0"/>
                <w:lang w:eastAsia="zh-TW"/>
              </w:rPr>
              <w:t>.</w:t>
            </w:r>
          </w:p>
          <w:p w14:paraId="68635A06" w14:textId="77777777" w:rsidR="00532DFC" w:rsidRPr="006C7DCC" w:rsidRDefault="00532DFC" w:rsidP="0097253D">
            <w:pPr>
              <w:autoSpaceDE w:val="0"/>
              <w:autoSpaceDN w:val="0"/>
              <w:adjustRightInd w:val="0"/>
              <w:snapToGrid w:val="0"/>
              <w:jc w:val="both"/>
              <w:rPr>
                <w:rFonts w:ascii="Arial" w:eastAsia="PMingLiU" w:hAnsi="Arial" w:cs="Arial"/>
                <w:iCs/>
                <w:kern w:val="0"/>
                <w:lang w:eastAsia="zh-TW"/>
              </w:rPr>
            </w:pPr>
          </w:p>
          <w:p w14:paraId="2B13B58B" w14:textId="0B15795B" w:rsidR="00ED1851" w:rsidRPr="006C7DCC" w:rsidRDefault="00F87F1F" w:rsidP="0097253D">
            <w:pPr>
              <w:autoSpaceDE w:val="0"/>
              <w:autoSpaceDN w:val="0"/>
              <w:adjustRightInd w:val="0"/>
              <w:snapToGrid w:val="0"/>
              <w:jc w:val="both"/>
              <w:rPr>
                <w:rFonts w:ascii="Arial" w:eastAsia="PMingLiU" w:hAnsi="Arial" w:cs="Arial"/>
                <w:iCs/>
                <w:kern w:val="0"/>
                <w:lang w:eastAsia="zh-TW"/>
              </w:rPr>
            </w:pPr>
            <w:r w:rsidRPr="006C7DCC">
              <w:rPr>
                <w:rFonts w:ascii="Arial" w:eastAsia="PMingLiU" w:hAnsi="Arial" w:cs="Arial"/>
                <w:iCs/>
                <w:kern w:val="0"/>
                <w:lang w:eastAsia="zh-TW"/>
              </w:rPr>
              <w:t>A full</w:t>
            </w:r>
            <w:r w:rsidR="00532DFC" w:rsidRPr="006C7DCC">
              <w:rPr>
                <w:rFonts w:ascii="Arial" w:eastAsia="PMingLiU" w:hAnsi="Arial" w:cs="Arial"/>
                <w:iCs/>
                <w:kern w:val="0"/>
                <w:lang w:eastAsia="zh-TW"/>
              </w:rPr>
              <w:t>-</w:t>
            </w:r>
            <w:r w:rsidRPr="006C7DCC">
              <w:rPr>
                <w:rFonts w:ascii="Arial" w:eastAsia="PMingLiU" w:hAnsi="Arial" w:cs="Arial"/>
                <w:iCs/>
                <w:kern w:val="0"/>
                <w:lang w:eastAsia="zh-TW"/>
              </w:rPr>
              <w:t>blow</w:t>
            </w:r>
            <w:r w:rsidR="00532DFC" w:rsidRPr="006C7DCC">
              <w:rPr>
                <w:rFonts w:ascii="Arial" w:eastAsia="PMingLiU" w:hAnsi="Arial" w:cs="Arial"/>
                <w:iCs/>
                <w:kern w:val="0"/>
                <w:lang w:eastAsia="zh-TW"/>
              </w:rPr>
              <w:t>n</w:t>
            </w:r>
            <w:r w:rsidRPr="006C7DCC">
              <w:rPr>
                <w:rFonts w:ascii="Arial" w:eastAsia="PMingLiU" w:hAnsi="Arial" w:cs="Arial"/>
                <w:iCs/>
                <w:kern w:val="0"/>
                <w:lang w:eastAsia="zh-TW"/>
              </w:rPr>
              <w:t xml:space="preserve"> </w:t>
            </w:r>
            <w:r w:rsidR="002F6675" w:rsidRPr="006C7DCC">
              <w:rPr>
                <w:rFonts w:ascii="Arial" w:eastAsia="PMingLiU" w:hAnsi="Arial" w:cs="Arial"/>
                <w:iCs/>
                <w:kern w:val="0"/>
                <w:lang w:eastAsia="zh-TW"/>
              </w:rPr>
              <w:t>winding up</w:t>
            </w:r>
            <w:r w:rsidRPr="006C7DCC">
              <w:rPr>
                <w:rFonts w:ascii="Arial" w:eastAsia="PMingLiU" w:hAnsi="Arial" w:cs="Arial"/>
                <w:iCs/>
                <w:kern w:val="0"/>
                <w:lang w:eastAsia="zh-TW"/>
              </w:rPr>
              <w:t xml:space="preserve"> </w:t>
            </w:r>
            <w:r w:rsidR="00532DFC" w:rsidRPr="006C7DCC">
              <w:rPr>
                <w:rFonts w:ascii="Arial" w:eastAsia="PMingLiU" w:hAnsi="Arial" w:cs="Arial"/>
                <w:iCs/>
                <w:kern w:val="0"/>
                <w:lang w:eastAsia="zh-TW"/>
              </w:rPr>
              <w:t>petition</w:t>
            </w:r>
            <w:r w:rsidRPr="006C7DCC">
              <w:rPr>
                <w:rFonts w:ascii="Arial" w:eastAsia="PMingLiU" w:hAnsi="Arial" w:cs="Arial"/>
                <w:iCs/>
                <w:kern w:val="0"/>
                <w:lang w:eastAsia="zh-TW"/>
              </w:rPr>
              <w:t xml:space="preserve"> </w:t>
            </w:r>
            <w:r w:rsidR="00532DFC" w:rsidRPr="006C7DCC">
              <w:rPr>
                <w:rFonts w:ascii="Arial" w:eastAsia="PMingLiU" w:hAnsi="Arial" w:cs="Arial"/>
                <w:iCs/>
                <w:kern w:val="0"/>
                <w:lang w:eastAsia="zh-TW"/>
              </w:rPr>
              <w:t xml:space="preserve">could be extremely costly for </w:t>
            </w:r>
            <w:proofErr w:type="gramStart"/>
            <w:r w:rsidR="00532DFC" w:rsidRPr="006C7DCC">
              <w:rPr>
                <w:rFonts w:ascii="Arial" w:eastAsia="PMingLiU" w:hAnsi="Arial" w:cs="Arial"/>
                <w:iCs/>
                <w:kern w:val="0"/>
                <w:lang w:eastAsia="zh-TW"/>
              </w:rPr>
              <w:t>creditor</w:t>
            </w:r>
            <w:proofErr w:type="gramEnd"/>
            <w:r w:rsidR="00532DFC" w:rsidRPr="006C7DCC">
              <w:rPr>
                <w:rFonts w:ascii="Arial" w:eastAsia="PMingLiU" w:hAnsi="Arial" w:cs="Arial"/>
                <w:iCs/>
                <w:kern w:val="0"/>
                <w:lang w:eastAsia="zh-TW"/>
              </w:rPr>
              <w:t xml:space="preserve">.  Spending extra </w:t>
            </w:r>
            <w:r w:rsidR="00532DFC" w:rsidRPr="006C7DCC">
              <w:rPr>
                <w:rFonts w:ascii="Arial" w:eastAsia="PMingLiU" w:hAnsi="Arial" w:cs="Arial"/>
                <w:iCs/>
                <w:kern w:val="0"/>
                <w:lang w:eastAsia="zh-TW"/>
              </w:rPr>
              <w:lastRenderedPageBreak/>
              <w:t xml:space="preserve">costs </w:t>
            </w:r>
            <w:r w:rsidR="00177F3C" w:rsidRPr="006C7DCC">
              <w:rPr>
                <w:rFonts w:ascii="Arial" w:eastAsia="PMingLiU" w:hAnsi="Arial" w:cs="Arial"/>
                <w:iCs/>
                <w:kern w:val="0"/>
                <w:lang w:eastAsia="zh-TW"/>
              </w:rPr>
              <w:t>in</w:t>
            </w:r>
            <w:r w:rsidR="00532DFC" w:rsidRPr="006C7DCC">
              <w:rPr>
                <w:rFonts w:ascii="Arial" w:eastAsia="PMingLiU" w:hAnsi="Arial" w:cs="Arial"/>
                <w:iCs/>
                <w:kern w:val="0"/>
                <w:lang w:eastAsia="zh-TW"/>
              </w:rPr>
              <w:t xml:space="preserve"> seeking to wind up the debtor company </w:t>
            </w:r>
            <w:r w:rsidR="00177F3C" w:rsidRPr="006C7DCC">
              <w:rPr>
                <w:rFonts w:ascii="Arial" w:eastAsia="PMingLiU" w:hAnsi="Arial" w:cs="Arial"/>
                <w:iCs/>
                <w:kern w:val="0"/>
                <w:lang w:eastAsia="zh-TW"/>
              </w:rPr>
              <w:t>–</w:t>
            </w:r>
            <w:r w:rsidR="00532DFC" w:rsidRPr="006C7DCC">
              <w:rPr>
                <w:rFonts w:ascii="Arial" w:eastAsia="PMingLiU" w:hAnsi="Arial" w:cs="Arial"/>
                <w:iCs/>
                <w:kern w:val="0"/>
                <w:lang w:eastAsia="zh-TW"/>
              </w:rPr>
              <w:t xml:space="preserve"> while </w:t>
            </w:r>
            <w:r w:rsidR="00EA1ED9" w:rsidRPr="006C7DCC">
              <w:rPr>
                <w:rFonts w:ascii="Arial" w:eastAsia="PMingLiU" w:hAnsi="Arial" w:cs="Arial"/>
                <w:iCs/>
                <w:kern w:val="0"/>
                <w:lang w:eastAsia="zh-TW"/>
              </w:rPr>
              <w:t xml:space="preserve">bearing in mind that </w:t>
            </w:r>
            <w:r w:rsidR="00532DFC" w:rsidRPr="006C7DCC">
              <w:rPr>
                <w:rFonts w:ascii="Arial" w:eastAsia="PMingLiU" w:hAnsi="Arial" w:cs="Arial"/>
                <w:iCs/>
                <w:kern w:val="0"/>
                <w:lang w:eastAsia="zh-TW"/>
              </w:rPr>
              <w:t xml:space="preserve">the debtor company </w:t>
            </w:r>
            <w:r w:rsidR="00FE79E2" w:rsidRPr="006C7DCC">
              <w:rPr>
                <w:rFonts w:ascii="Arial" w:eastAsia="PMingLiU" w:hAnsi="Arial" w:cs="Arial"/>
                <w:iCs/>
                <w:kern w:val="0"/>
                <w:lang w:eastAsia="zh-TW"/>
              </w:rPr>
              <w:t xml:space="preserve">normally </w:t>
            </w:r>
            <w:r w:rsidR="00532DFC" w:rsidRPr="006C7DCC">
              <w:rPr>
                <w:rFonts w:ascii="Arial" w:eastAsia="PMingLiU" w:hAnsi="Arial" w:cs="Arial"/>
                <w:iCs/>
                <w:kern w:val="0"/>
                <w:lang w:eastAsia="zh-TW"/>
              </w:rPr>
              <w:t xml:space="preserve">does not have any </w:t>
            </w:r>
            <w:r w:rsidR="00FE79E2" w:rsidRPr="006C7DCC">
              <w:rPr>
                <w:rFonts w:ascii="Arial" w:eastAsia="PMingLiU" w:hAnsi="Arial" w:cs="Arial"/>
                <w:iCs/>
                <w:kern w:val="0"/>
                <w:lang w:eastAsia="zh-TW"/>
              </w:rPr>
              <w:t xml:space="preserve">readily-available </w:t>
            </w:r>
            <w:r w:rsidR="00532DFC" w:rsidRPr="006C7DCC">
              <w:rPr>
                <w:rFonts w:ascii="Arial" w:eastAsia="PMingLiU" w:hAnsi="Arial" w:cs="Arial"/>
                <w:iCs/>
                <w:kern w:val="0"/>
                <w:lang w:eastAsia="zh-TW"/>
              </w:rPr>
              <w:t xml:space="preserve">assets to </w:t>
            </w:r>
            <w:r w:rsidR="006203DF" w:rsidRPr="006C7DCC">
              <w:rPr>
                <w:rFonts w:ascii="Arial" w:eastAsia="PMingLiU" w:hAnsi="Arial" w:cs="Arial"/>
                <w:iCs/>
                <w:kern w:val="0"/>
                <w:lang w:eastAsia="zh-TW"/>
              </w:rPr>
              <w:t xml:space="preserve">be </w:t>
            </w:r>
            <w:proofErr w:type="spellStart"/>
            <w:r w:rsidR="00E54FA8" w:rsidRPr="006C7DCC">
              <w:rPr>
                <w:rFonts w:ascii="Arial" w:eastAsia="PMingLiU" w:hAnsi="Arial" w:cs="Arial"/>
                <w:iCs/>
                <w:kern w:val="0"/>
                <w:lang w:eastAsia="zh-TW"/>
              </w:rPr>
              <w:t>r</w:t>
            </w:r>
            <w:r w:rsidR="0066521F" w:rsidRPr="006C7DCC">
              <w:rPr>
                <w:rFonts w:ascii="Arial" w:eastAsia="PMingLiU" w:hAnsi="Arial" w:cs="Arial"/>
                <w:iCs/>
                <w:kern w:val="0"/>
                <w:lang w:eastAsia="zh-TW"/>
              </w:rPr>
              <w:t>eali</w:t>
            </w:r>
            <w:r w:rsidR="006E28EC" w:rsidRPr="006C7DCC">
              <w:rPr>
                <w:rFonts w:ascii="Arial" w:eastAsia="PMingLiU" w:hAnsi="Arial" w:cs="Arial"/>
                <w:iCs/>
                <w:kern w:val="0"/>
                <w:lang w:eastAsia="zh-TW"/>
              </w:rPr>
              <w:t>s</w:t>
            </w:r>
            <w:r w:rsidR="0066521F" w:rsidRPr="006C7DCC">
              <w:rPr>
                <w:rFonts w:ascii="Arial" w:eastAsia="PMingLiU" w:hAnsi="Arial" w:cs="Arial"/>
                <w:iCs/>
                <w:kern w:val="0"/>
                <w:lang w:eastAsia="zh-TW"/>
              </w:rPr>
              <w:t>ed</w:t>
            </w:r>
            <w:proofErr w:type="spellEnd"/>
            <w:r w:rsidR="006203DF" w:rsidRPr="006C7DCC">
              <w:rPr>
                <w:rFonts w:ascii="Arial" w:eastAsia="PMingLiU" w:hAnsi="Arial" w:cs="Arial"/>
                <w:iCs/>
                <w:kern w:val="0"/>
                <w:lang w:eastAsia="zh-TW"/>
              </w:rPr>
              <w:t xml:space="preserve"> to </w:t>
            </w:r>
            <w:r w:rsidR="00532DFC" w:rsidRPr="006C7DCC">
              <w:rPr>
                <w:rFonts w:ascii="Arial" w:eastAsia="PMingLiU" w:hAnsi="Arial" w:cs="Arial"/>
                <w:iCs/>
                <w:kern w:val="0"/>
                <w:lang w:eastAsia="zh-TW"/>
              </w:rPr>
              <w:t>repay the creditors –</w:t>
            </w:r>
            <w:r w:rsidR="000569DC" w:rsidRPr="006C7DCC">
              <w:rPr>
                <w:rFonts w:ascii="Arial" w:eastAsia="PMingLiU" w:hAnsi="Arial" w:cs="Arial"/>
                <w:iCs/>
                <w:kern w:val="0"/>
                <w:lang w:eastAsia="zh-TW"/>
              </w:rPr>
              <w:t xml:space="preserve"> </w:t>
            </w:r>
            <w:r w:rsidR="00532DFC" w:rsidRPr="006C7DCC">
              <w:rPr>
                <w:rFonts w:ascii="Arial" w:eastAsia="PMingLiU" w:hAnsi="Arial" w:cs="Arial"/>
                <w:iCs/>
                <w:kern w:val="0"/>
                <w:lang w:eastAsia="zh-TW"/>
              </w:rPr>
              <w:t>often does not represent a sensible solution for creditors</w:t>
            </w:r>
            <w:r w:rsidR="009509F5" w:rsidRPr="006C7DCC">
              <w:rPr>
                <w:rFonts w:ascii="Arial" w:eastAsia="PMingLiU" w:hAnsi="Arial" w:cs="Arial"/>
                <w:iCs/>
                <w:kern w:val="0"/>
                <w:lang w:eastAsia="zh-TW"/>
              </w:rPr>
              <w:t xml:space="preserve">.  </w:t>
            </w:r>
          </w:p>
          <w:p w14:paraId="5D6FA881" w14:textId="77777777" w:rsidR="00590440" w:rsidRPr="006C7DCC" w:rsidRDefault="00590440" w:rsidP="0097253D">
            <w:pPr>
              <w:autoSpaceDE w:val="0"/>
              <w:autoSpaceDN w:val="0"/>
              <w:adjustRightInd w:val="0"/>
              <w:snapToGrid w:val="0"/>
              <w:jc w:val="both"/>
              <w:rPr>
                <w:rFonts w:ascii="Arial" w:eastAsia="PMingLiU" w:hAnsi="Arial" w:cs="Arial"/>
                <w:iCs/>
                <w:kern w:val="0"/>
                <w:lang w:eastAsia="zh-TW"/>
              </w:rPr>
            </w:pPr>
          </w:p>
          <w:p w14:paraId="42630F00" w14:textId="1FA038F4" w:rsidR="00590440" w:rsidRPr="006C7DCC" w:rsidRDefault="00590440" w:rsidP="0097253D">
            <w:pPr>
              <w:autoSpaceDE w:val="0"/>
              <w:autoSpaceDN w:val="0"/>
              <w:adjustRightInd w:val="0"/>
              <w:snapToGrid w:val="0"/>
              <w:jc w:val="both"/>
              <w:rPr>
                <w:rFonts w:ascii="Arial" w:eastAsia="PMingLiU" w:hAnsi="Arial" w:cs="Arial"/>
                <w:iCs/>
                <w:kern w:val="0"/>
                <w:lang w:eastAsia="zh-TW"/>
              </w:rPr>
            </w:pPr>
            <w:r w:rsidRPr="006C7DCC">
              <w:rPr>
                <w:rFonts w:ascii="Arial" w:eastAsia="Times New Roman" w:hAnsi="Arial" w:cs="Arial"/>
                <w:iCs/>
                <w:kern w:val="0"/>
              </w:rPr>
              <w:t>Out-of-court restructuring takes place in relative silence - meaning that the procedure is not made public and thus less adverse publicity would be caused.</w:t>
            </w:r>
          </w:p>
        </w:tc>
        <w:tc>
          <w:tcPr>
            <w:tcW w:w="4675" w:type="dxa"/>
          </w:tcPr>
          <w:p w14:paraId="5E0C67F7" w14:textId="02CE77A6" w:rsidR="00ED1851" w:rsidRPr="006C7DCC" w:rsidRDefault="009509F5" w:rsidP="0097253D">
            <w:pPr>
              <w:autoSpaceDE w:val="0"/>
              <w:autoSpaceDN w:val="0"/>
              <w:adjustRightInd w:val="0"/>
              <w:snapToGrid w:val="0"/>
              <w:jc w:val="both"/>
              <w:rPr>
                <w:rFonts w:ascii="Arial" w:eastAsia="PMingLiU" w:hAnsi="Arial" w:cs="Arial"/>
                <w:iCs/>
                <w:kern w:val="0"/>
                <w:lang w:eastAsia="zh-TW"/>
              </w:rPr>
            </w:pPr>
            <w:r w:rsidRPr="006C7DCC">
              <w:rPr>
                <w:rFonts w:ascii="Arial" w:eastAsia="PMingLiU" w:hAnsi="Arial" w:cs="Arial"/>
                <w:iCs/>
                <w:kern w:val="0"/>
                <w:lang w:eastAsia="zh-TW"/>
              </w:rPr>
              <w:lastRenderedPageBreak/>
              <w:t xml:space="preserve">In </w:t>
            </w:r>
            <w:r w:rsidRPr="006C7DCC">
              <w:rPr>
                <w:rFonts w:ascii="Arial" w:eastAsia="PMingLiU" w:hAnsi="Arial" w:cs="Arial"/>
                <w:b/>
                <w:bCs/>
                <w:iCs/>
                <w:kern w:val="0"/>
                <w:u w:val="single"/>
                <w:lang w:eastAsia="zh-TW"/>
              </w:rPr>
              <w:t>Hong Kong</w:t>
            </w:r>
            <w:r w:rsidRPr="006C7DCC">
              <w:rPr>
                <w:rFonts w:ascii="Arial" w:eastAsia="PMingLiU" w:hAnsi="Arial" w:cs="Arial"/>
                <w:iCs/>
                <w:kern w:val="0"/>
                <w:lang w:eastAsia="zh-TW"/>
              </w:rPr>
              <w:t>, w</w:t>
            </w:r>
            <w:r w:rsidR="00ED1851" w:rsidRPr="006C7DCC">
              <w:rPr>
                <w:rFonts w:ascii="Arial" w:eastAsia="PMingLiU" w:hAnsi="Arial" w:cs="Arial"/>
                <w:iCs/>
                <w:kern w:val="0"/>
                <w:lang w:eastAsia="zh-TW"/>
              </w:rPr>
              <w:t xml:space="preserve">ithout </w:t>
            </w:r>
            <w:r w:rsidR="00A22832" w:rsidRPr="006C7DCC">
              <w:rPr>
                <w:rFonts w:ascii="Arial" w:eastAsia="PMingLiU" w:hAnsi="Arial" w:cs="Arial"/>
                <w:iCs/>
                <w:kern w:val="0"/>
                <w:lang w:eastAsia="zh-TW"/>
              </w:rPr>
              <w:t xml:space="preserve">a </w:t>
            </w:r>
            <w:r w:rsidR="00DA2B11" w:rsidRPr="006C7DCC">
              <w:rPr>
                <w:rFonts w:ascii="Arial" w:eastAsia="PMingLiU" w:hAnsi="Arial" w:cs="Arial"/>
                <w:iCs/>
                <w:kern w:val="0"/>
                <w:lang w:eastAsia="zh-TW"/>
              </w:rPr>
              <w:t>winding up</w:t>
            </w:r>
            <w:r w:rsidR="00A22832" w:rsidRPr="006C7DCC">
              <w:rPr>
                <w:rFonts w:ascii="Arial" w:eastAsia="PMingLiU" w:hAnsi="Arial" w:cs="Arial"/>
                <w:iCs/>
                <w:kern w:val="0"/>
                <w:lang w:eastAsia="zh-TW"/>
              </w:rPr>
              <w:t xml:space="preserve"> petition in the first place being filed with the</w:t>
            </w:r>
            <w:r w:rsidR="00ED1851" w:rsidRPr="006C7DCC">
              <w:rPr>
                <w:rFonts w:ascii="Arial" w:eastAsia="PMingLiU" w:hAnsi="Arial" w:cs="Arial"/>
                <w:iCs/>
                <w:kern w:val="0"/>
                <w:lang w:eastAsia="zh-TW"/>
              </w:rPr>
              <w:t xml:space="preserve"> court, the restructuring of the company relies heavily on the management of the company, but this is not always successful because the company’s management may have </w:t>
            </w:r>
            <w:r w:rsidR="00A74296" w:rsidRPr="006C7DCC">
              <w:rPr>
                <w:rFonts w:ascii="Arial" w:eastAsia="PMingLiU" w:hAnsi="Arial" w:cs="Arial"/>
                <w:iCs/>
                <w:kern w:val="0"/>
                <w:lang w:eastAsia="zh-TW"/>
              </w:rPr>
              <w:t>ano</w:t>
            </w:r>
            <w:r w:rsidR="00ED1851" w:rsidRPr="006C7DCC">
              <w:rPr>
                <w:rFonts w:ascii="Arial" w:eastAsia="PMingLiU" w:hAnsi="Arial" w:cs="Arial"/>
                <w:iCs/>
                <w:kern w:val="0"/>
                <w:lang w:eastAsia="zh-TW"/>
              </w:rPr>
              <w:t>ther agenda</w:t>
            </w:r>
            <w:r w:rsidR="00A22832" w:rsidRPr="006C7DCC">
              <w:rPr>
                <w:rFonts w:ascii="Arial" w:eastAsia="PMingLiU" w:hAnsi="Arial" w:cs="Arial"/>
                <w:iCs/>
                <w:kern w:val="0"/>
                <w:lang w:eastAsia="zh-TW"/>
              </w:rPr>
              <w:t xml:space="preserve"> which is different from that of the creditors.</w:t>
            </w:r>
          </w:p>
          <w:p w14:paraId="3AA060D0" w14:textId="77777777" w:rsidR="00A22832" w:rsidRPr="006C7DCC" w:rsidRDefault="00A22832" w:rsidP="0097253D">
            <w:pPr>
              <w:autoSpaceDE w:val="0"/>
              <w:autoSpaceDN w:val="0"/>
              <w:adjustRightInd w:val="0"/>
              <w:snapToGrid w:val="0"/>
              <w:jc w:val="both"/>
              <w:rPr>
                <w:rFonts w:ascii="Arial" w:eastAsia="PMingLiU" w:hAnsi="Arial" w:cs="Arial"/>
                <w:iCs/>
                <w:kern w:val="0"/>
                <w:lang w:eastAsia="zh-TW"/>
              </w:rPr>
            </w:pPr>
          </w:p>
          <w:p w14:paraId="0CEC66F1" w14:textId="45D0CC88" w:rsidR="00A22832" w:rsidRPr="006C7DCC" w:rsidRDefault="00A22832" w:rsidP="0097253D">
            <w:pPr>
              <w:autoSpaceDE w:val="0"/>
              <w:autoSpaceDN w:val="0"/>
              <w:adjustRightInd w:val="0"/>
              <w:snapToGrid w:val="0"/>
              <w:jc w:val="both"/>
              <w:rPr>
                <w:rFonts w:ascii="Arial" w:eastAsia="PMingLiU" w:hAnsi="Arial" w:cs="Arial"/>
                <w:iCs/>
                <w:kern w:val="0"/>
                <w:lang w:eastAsia="zh-TW"/>
              </w:rPr>
            </w:pPr>
            <w:r w:rsidRPr="006C7DCC">
              <w:rPr>
                <w:rFonts w:ascii="Arial" w:eastAsia="PMingLiU" w:hAnsi="Arial" w:cs="Arial"/>
                <w:iCs/>
                <w:kern w:val="0"/>
                <w:lang w:eastAsia="zh-TW"/>
              </w:rPr>
              <w:t xml:space="preserve">Further, without any pressure imposed </w:t>
            </w:r>
            <w:proofErr w:type="gramStart"/>
            <w:r w:rsidRPr="006C7DCC">
              <w:rPr>
                <w:rFonts w:ascii="Arial" w:eastAsia="PMingLiU" w:hAnsi="Arial" w:cs="Arial"/>
                <w:iCs/>
                <w:kern w:val="0"/>
                <w:lang w:eastAsia="zh-TW"/>
              </w:rPr>
              <w:t>as a result of</w:t>
            </w:r>
            <w:proofErr w:type="gramEnd"/>
            <w:r w:rsidRPr="006C7DCC">
              <w:rPr>
                <w:rFonts w:ascii="Arial" w:eastAsia="PMingLiU" w:hAnsi="Arial" w:cs="Arial"/>
                <w:iCs/>
                <w:kern w:val="0"/>
                <w:lang w:eastAsia="zh-TW"/>
              </w:rPr>
              <w:t xml:space="preserve"> a</w:t>
            </w:r>
            <w:r w:rsidR="00675F91" w:rsidRPr="006C7DCC">
              <w:rPr>
                <w:rFonts w:ascii="Arial" w:eastAsia="PMingLiU" w:hAnsi="Arial" w:cs="Arial"/>
                <w:iCs/>
                <w:kern w:val="0"/>
                <w:lang w:eastAsia="zh-TW"/>
              </w:rPr>
              <w:t xml:space="preserve"> pending </w:t>
            </w:r>
            <w:r w:rsidR="00861A3F" w:rsidRPr="006C7DCC">
              <w:rPr>
                <w:rFonts w:ascii="Arial" w:eastAsia="PMingLiU" w:hAnsi="Arial" w:cs="Arial"/>
                <w:iCs/>
                <w:kern w:val="0"/>
                <w:lang w:eastAsia="zh-TW"/>
              </w:rPr>
              <w:t>winding up petition</w:t>
            </w:r>
            <w:r w:rsidRPr="006C7DCC">
              <w:rPr>
                <w:rFonts w:ascii="Arial" w:eastAsia="PMingLiU" w:hAnsi="Arial" w:cs="Arial"/>
                <w:iCs/>
                <w:kern w:val="0"/>
                <w:lang w:eastAsia="zh-TW"/>
              </w:rPr>
              <w:t xml:space="preserve">, the debtor company tends to delay the matter as </w:t>
            </w:r>
            <w:r w:rsidRPr="006C7DCC">
              <w:rPr>
                <w:rFonts w:ascii="Arial" w:eastAsia="PMingLiU" w:hAnsi="Arial" w:cs="Arial"/>
                <w:iCs/>
                <w:kern w:val="0"/>
                <w:lang w:eastAsia="zh-TW"/>
              </w:rPr>
              <w:lastRenderedPageBreak/>
              <w:t xml:space="preserve">long as possible, in an attempt to see if there is any change in the market situation, so that a white knight would </w:t>
            </w:r>
            <w:r w:rsidR="00E54FA8" w:rsidRPr="006C7DCC">
              <w:rPr>
                <w:rFonts w:ascii="Arial" w:eastAsia="PMingLiU" w:hAnsi="Arial" w:cs="Arial"/>
                <w:iCs/>
                <w:kern w:val="0"/>
                <w:lang w:eastAsia="zh-TW"/>
              </w:rPr>
              <w:t>eventually</w:t>
            </w:r>
            <w:r w:rsidRPr="006C7DCC">
              <w:rPr>
                <w:rFonts w:ascii="Arial" w:eastAsia="PMingLiU" w:hAnsi="Arial" w:cs="Arial"/>
                <w:iCs/>
                <w:kern w:val="0"/>
                <w:lang w:eastAsia="zh-TW"/>
              </w:rPr>
              <w:t xml:space="preserve"> salvage the company.</w:t>
            </w:r>
          </w:p>
          <w:p w14:paraId="333D7F3A" w14:textId="77777777" w:rsidR="00A22832" w:rsidRPr="006C7DCC" w:rsidRDefault="00A22832" w:rsidP="0097253D">
            <w:pPr>
              <w:autoSpaceDE w:val="0"/>
              <w:autoSpaceDN w:val="0"/>
              <w:adjustRightInd w:val="0"/>
              <w:snapToGrid w:val="0"/>
              <w:jc w:val="both"/>
              <w:rPr>
                <w:rFonts w:ascii="Arial" w:eastAsia="PMingLiU" w:hAnsi="Arial" w:cs="Arial"/>
                <w:iCs/>
                <w:kern w:val="0"/>
                <w:lang w:eastAsia="zh-TW"/>
              </w:rPr>
            </w:pPr>
          </w:p>
          <w:p w14:paraId="6D435B73" w14:textId="160024CE" w:rsidR="00A22832" w:rsidRPr="006C7DCC" w:rsidRDefault="00A22832" w:rsidP="0097253D">
            <w:pPr>
              <w:autoSpaceDE w:val="0"/>
              <w:autoSpaceDN w:val="0"/>
              <w:adjustRightInd w:val="0"/>
              <w:snapToGrid w:val="0"/>
              <w:jc w:val="both"/>
              <w:rPr>
                <w:rFonts w:ascii="Arial" w:eastAsia="PMingLiU" w:hAnsi="Arial" w:cs="Arial"/>
                <w:iCs/>
                <w:kern w:val="0"/>
                <w:lang w:eastAsia="zh-TW"/>
              </w:rPr>
            </w:pPr>
            <w:r w:rsidRPr="006C7DCC">
              <w:rPr>
                <w:rFonts w:ascii="Arial" w:eastAsia="PMingLiU" w:hAnsi="Arial" w:cs="Arial"/>
                <w:iCs/>
                <w:kern w:val="0"/>
                <w:lang w:eastAsia="zh-TW"/>
              </w:rPr>
              <w:t xml:space="preserve">Furthermore, without the court’s sanction of </w:t>
            </w:r>
            <w:r w:rsidR="00EA266E" w:rsidRPr="006C7DCC">
              <w:rPr>
                <w:rFonts w:ascii="Arial" w:eastAsia="PMingLiU" w:hAnsi="Arial" w:cs="Arial"/>
                <w:iCs/>
                <w:kern w:val="0"/>
                <w:lang w:eastAsia="zh-TW"/>
              </w:rPr>
              <w:t>a</w:t>
            </w:r>
            <w:r w:rsidRPr="006C7DCC">
              <w:rPr>
                <w:rFonts w:ascii="Arial" w:eastAsia="PMingLiU" w:hAnsi="Arial" w:cs="Arial"/>
                <w:iCs/>
                <w:kern w:val="0"/>
                <w:lang w:eastAsia="zh-TW"/>
              </w:rPr>
              <w:t xml:space="preserve"> restructuring plan, such plan may not be fair to all creditors and there could be difficult</w:t>
            </w:r>
            <w:r w:rsidR="002375A5" w:rsidRPr="006C7DCC">
              <w:rPr>
                <w:rFonts w:ascii="Arial" w:eastAsia="PMingLiU" w:hAnsi="Arial" w:cs="Arial"/>
                <w:iCs/>
                <w:kern w:val="0"/>
                <w:lang w:eastAsia="zh-TW"/>
              </w:rPr>
              <w:t>ies</w:t>
            </w:r>
            <w:r w:rsidRPr="006C7DCC">
              <w:rPr>
                <w:rFonts w:ascii="Arial" w:eastAsia="PMingLiU" w:hAnsi="Arial" w:cs="Arial"/>
                <w:iCs/>
                <w:kern w:val="0"/>
                <w:lang w:eastAsia="zh-TW"/>
              </w:rPr>
              <w:t xml:space="preserve"> in terms of enforcement</w:t>
            </w:r>
            <w:r w:rsidR="00A612B3" w:rsidRPr="006C7DCC">
              <w:rPr>
                <w:rFonts w:ascii="Arial" w:eastAsia="PMingLiU" w:hAnsi="Arial" w:cs="Arial"/>
                <w:iCs/>
                <w:kern w:val="0"/>
                <w:lang w:eastAsia="zh-TW"/>
              </w:rPr>
              <w:t xml:space="preserve"> in the future</w:t>
            </w:r>
            <w:r w:rsidRPr="006C7DCC">
              <w:rPr>
                <w:rFonts w:ascii="Arial" w:eastAsia="PMingLiU" w:hAnsi="Arial" w:cs="Arial"/>
                <w:iCs/>
                <w:kern w:val="0"/>
                <w:lang w:eastAsia="zh-TW"/>
              </w:rPr>
              <w:t>.</w:t>
            </w:r>
          </w:p>
        </w:tc>
      </w:tr>
    </w:tbl>
    <w:p w14:paraId="385C200C" w14:textId="77777777" w:rsidR="00753D1E" w:rsidRPr="006C7DCC" w:rsidRDefault="00753D1E" w:rsidP="0097253D">
      <w:pPr>
        <w:autoSpaceDE w:val="0"/>
        <w:autoSpaceDN w:val="0"/>
        <w:adjustRightInd w:val="0"/>
        <w:snapToGrid w:val="0"/>
        <w:spacing w:after="0" w:line="240" w:lineRule="auto"/>
        <w:jc w:val="both"/>
        <w:rPr>
          <w:rFonts w:ascii="Arial" w:eastAsia="Times New Roman" w:hAnsi="Arial" w:cs="Arial"/>
          <w:iCs/>
          <w:kern w:val="0"/>
        </w:rPr>
      </w:pPr>
    </w:p>
    <w:p w14:paraId="2E9FD1C8" w14:textId="77777777" w:rsidR="00BA2F84" w:rsidRPr="006C7DCC" w:rsidRDefault="00BA2F84" w:rsidP="0097253D">
      <w:pPr>
        <w:autoSpaceDE w:val="0"/>
        <w:autoSpaceDN w:val="0"/>
        <w:adjustRightInd w:val="0"/>
        <w:snapToGrid w:val="0"/>
        <w:spacing w:after="0" w:line="240" w:lineRule="auto"/>
        <w:jc w:val="both"/>
        <w:rPr>
          <w:rFonts w:ascii="Arial" w:eastAsia="Times New Roman" w:hAnsi="Arial" w:cs="Arial"/>
          <w:i/>
          <w:kern w:val="0"/>
          <w:lang w:val="x-none"/>
        </w:rPr>
      </w:pPr>
    </w:p>
    <w:p w14:paraId="176496E6" w14:textId="77777777" w:rsidR="005D7EF8" w:rsidRPr="006C7DCC" w:rsidRDefault="005D7EF8"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6188B964" w14:textId="362DD581" w:rsidR="00AF4FC8" w:rsidRPr="00FA0BD8" w:rsidRDefault="009F5366"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 xml:space="preserve">3. Were the turnaround/reorganization approaches as presented in the reading material (see e.g., Adriaanse &amp; </w:t>
      </w:r>
      <w:proofErr w:type="spellStart"/>
      <w:r w:rsidR="00AF4FC8" w:rsidRPr="00FA0BD8">
        <w:rPr>
          <w:rFonts w:ascii="Arial" w:eastAsia="Times New Roman" w:hAnsi="Arial" w:cs="Arial"/>
          <w:b/>
          <w:bCs/>
          <w:i/>
          <w:iCs/>
          <w:kern w:val="0"/>
          <w:u w:val="single"/>
          <w:lang w:val="x-none"/>
        </w:rPr>
        <w:t>Kuijl</w:t>
      </w:r>
      <w:proofErr w:type="spellEnd"/>
      <w:r w:rsidR="00AF4FC8" w:rsidRPr="00FA0BD8">
        <w:rPr>
          <w:rFonts w:ascii="Arial" w:eastAsia="Times New Roman" w:hAnsi="Arial" w:cs="Arial"/>
          <w:b/>
          <w:bCs/>
          <w:i/>
          <w:iCs/>
          <w:kern w:val="0"/>
          <w:u w:val="single"/>
          <w:lang w:val="x-none"/>
        </w:rPr>
        <w:t xml:space="preserve">, 2006, Pajunen, 2006, </w:t>
      </w:r>
      <w:proofErr w:type="spellStart"/>
      <w:r w:rsidR="00AF4FC8" w:rsidRPr="00FA0BD8">
        <w:rPr>
          <w:rFonts w:ascii="Arial" w:eastAsia="Times New Roman" w:hAnsi="Arial" w:cs="Arial"/>
          <w:b/>
          <w:bCs/>
          <w:i/>
          <w:iCs/>
          <w:kern w:val="0"/>
          <w:u w:val="single"/>
          <w:lang w:val="x-none"/>
        </w:rPr>
        <w:t>Sudarsanam</w:t>
      </w:r>
      <w:proofErr w:type="spellEnd"/>
      <w:r w:rsidR="00AF4FC8" w:rsidRPr="00FA0BD8">
        <w:rPr>
          <w:rFonts w:ascii="Arial" w:eastAsia="Times New Roman" w:hAnsi="Arial" w:cs="Arial"/>
          <w:b/>
          <w:bCs/>
          <w:i/>
          <w:iCs/>
          <w:kern w:val="0"/>
          <w:u w:val="single"/>
          <w:lang w:val="x-none"/>
        </w:rPr>
        <w:t>, S, Lai, J., 2001, Schmitt, A., Raisch, S., 2013) applied in this case? If yes, explain in what way. If no, detail what in your opinion should have been done differently.</w:t>
      </w:r>
    </w:p>
    <w:p w14:paraId="2526BCA9"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414E68BA" w14:textId="4F8FDD2E" w:rsidR="004C7F7C" w:rsidRPr="006C7DCC" w:rsidRDefault="004C7F7C" w:rsidP="0097253D">
      <w:pPr>
        <w:pStyle w:val="ListParagraph"/>
        <w:numPr>
          <w:ilvl w:val="0"/>
          <w:numId w:val="12"/>
        </w:numPr>
        <w:autoSpaceDE w:val="0"/>
        <w:autoSpaceDN w:val="0"/>
        <w:adjustRightInd w:val="0"/>
        <w:snapToGrid w:val="0"/>
        <w:spacing w:after="0" w:line="240" w:lineRule="auto"/>
        <w:contextualSpacing w:val="0"/>
        <w:jc w:val="both"/>
        <w:rPr>
          <w:rFonts w:ascii="Arial" w:eastAsia="Times New Roman" w:hAnsi="Arial" w:cs="Arial"/>
          <w:b/>
          <w:bCs/>
          <w:kern w:val="0"/>
        </w:rPr>
      </w:pPr>
      <w:r w:rsidRPr="006C7DCC">
        <w:rPr>
          <w:rFonts w:ascii="Arial" w:eastAsia="Times New Roman" w:hAnsi="Arial" w:cs="Arial"/>
          <w:b/>
          <w:bCs/>
          <w:kern w:val="0"/>
        </w:rPr>
        <w:t xml:space="preserve">Adriaanse &amp; </w:t>
      </w:r>
      <w:proofErr w:type="spellStart"/>
      <w:r w:rsidRPr="006C7DCC">
        <w:rPr>
          <w:rFonts w:ascii="Arial" w:eastAsia="Times New Roman" w:hAnsi="Arial" w:cs="Arial"/>
          <w:b/>
          <w:bCs/>
          <w:kern w:val="0"/>
        </w:rPr>
        <w:t>Kuijl</w:t>
      </w:r>
      <w:proofErr w:type="spellEnd"/>
      <w:r w:rsidRPr="006C7DCC">
        <w:rPr>
          <w:rFonts w:ascii="Arial" w:eastAsia="Times New Roman" w:hAnsi="Arial" w:cs="Arial"/>
          <w:b/>
          <w:bCs/>
          <w:kern w:val="0"/>
        </w:rPr>
        <w:t>, 2006</w:t>
      </w:r>
    </w:p>
    <w:p w14:paraId="44EBE02E" w14:textId="77777777" w:rsidR="00A9593F" w:rsidRPr="006C7DCC" w:rsidRDefault="00A9593F" w:rsidP="0097253D">
      <w:pPr>
        <w:autoSpaceDE w:val="0"/>
        <w:autoSpaceDN w:val="0"/>
        <w:adjustRightInd w:val="0"/>
        <w:snapToGrid w:val="0"/>
        <w:spacing w:after="0" w:line="240" w:lineRule="auto"/>
        <w:jc w:val="both"/>
        <w:rPr>
          <w:rFonts w:ascii="Arial" w:hAnsi="Arial" w:cs="Arial"/>
          <w:kern w:val="0"/>
        </w:rPr>
      </w:pPr>
    </w:p>
    <w:p w14:paraId="56D845CE" w14:textId="71AEC363" w:rsidR="006E2863" w:rsidRPr="006C7DCC" w:rsidRDefault="006E2863"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According to </w:t>
      </w:r>
      <w:r w:rsidRPr="006C7DCC">
        <w:rPr>
          <w:rFonts w:ascii="Arial" w:eastAsia="Times New Roman" w:hAnsi="Arial" w:cs="Arial"/>
          <w:i/>
          <w:iCs/>
          <w:kern w:val="0"/>
        </w:rPr>
        <w:t xml:space="preserve">Adriaanse &amp; </w:t>
      </w:r>
      <w:proofErr w:type="spellStart"/>
      <w:r w:rsidRPr="006C7DCC">
        <w:rPr>
          <w:rFonts w:ascii="Arial" w:eastAsia="Times New Roman" w:hAnsi="Arial" w:cs="Arial"/>
          <w:i/>
          <w:iCs/>
          <w:kern w:val="0"/>
        </w:rPr>
        <w:t>Kuijl</w:t>
      </w:r>
      <w:proofErr w:type="spellEnd"/>
      <w:r w:rsidRPr="006C7DCC">
        <w:rPr>
          <w:rFonts w:ascii="Arial" w:eastAsia="Times New Roman" w:hAnsi="Arial" w:cs="Arial"/>
          <w:i/>
          <w:iCs/>
          <w:kern w:val="0"/>
        </w:rPr>
        <w:t>, 2006</w:t>
      </w:r>
      <w:r w:rsidRPr="006C7DCC">
        <w:rPr>
          <w:rFonts w:ascii="Arial" w:eastAsia="Times New Roman" w:hAnsi="Arial" w:cs="Arial"/>
          <w:kern w:val="0"/>
        </w:rPr>
        <w:t>, turnaround / reorgani</w:t>
      </w:r>
      <w:r w:rsidR="00681C2E" w:rsidRPr="006C7DCC">
        <w:rPr>
          <w:rFonts w:ascii="Arial" w:eastAsia="Times New Roman" w:hAnsi="Arial" w:cs="Arial"/>
          <w:kern w:val="0"/>
        </w:rPr>
        <w:t>s</w:t>
      </w:r>
      <w:r w:rsidRPr="006C7DCC">
        <w:rPr>
          <w:rFonts w:ascii="Arial" w:eastAsia="Times New Roman" w:hAnsi="Arial" w:cs="Arial"/>
          <w:kern w:val="0"/>
        </w:rPr>
        <w:t xml:space="preserve">ation would ordinarily involve the following </w:t>
      </w:r>
      <w:proofErr w:type="gramStart"/>
      <w:r w:rsidRPr="006C7DCC">
        <w:rPr>
          <w:rFonts w:ascii="Arial" w:eastAsia="Times New Roman" w:hAnsi="Arial" w:cs="Arial"/>
          <w:kern w:val="0"/>
        </w:rPr>
        <w:t>stages</w:t>
      </w:r>
      <w:r w:rsidR="00EC6154" w:rsidRPr="006C7DCC">
        <w:rPr>
          <w:rFonts w:ascii="Arial" w:eastAsia="Times New Roman" w:hAnsi="Arial" w:cs="Arial"/>
          <w:kern w:val="0"/>
        </w:rPr>
        <w:t>:</w:t>
      </w:r>
      <w:r w:rsidR="00EB25B0" w:rsidRPr="006C7DCC">
        <w:rPr>
          <w:rFonts w:ascii="Arial" w:eastAsia="Times New Roman" w:hAnsi="Arial" w:cs="Arial"/>
          <w:kern w:val="0"/>
        </w:rPr>
        <w:t>-</w:t>
      </w:r>
      <w:proofErr w:type="gramEnd"/>
    </w:p>
    <w:p w14:paraId="5C9E1106" w14:textId="77777777" w:rsidR="00EC6154" w:rsidRPr="006C7DCC" w:rsidRDefault="00EC6154" w:rsidP="0097253D">
      <w:pPr>
        <w:autoSpaceDE w:val="0"/>
        <w:autoSpaceDN w:val="0"/>
        <w:adjustRightInd w:val="0"/>
        <w:snapToGrid w:val="0"/>
        <w:spacing w:after="0" w:line="240" w:lineRule="auto"/>
        <w:jc w:val="both"/>
        <w:rPr>
          <w:rFonts w:ascii="Arial" w:eastAsia="Times New Roman" w:hAnsi="Arial" w:cs="Arial"/>
          <w:kern w:val="0"/>
        </w:rPr>
      </w:pPr>
    </w:p>
    <w:p w14:paraId="10337CB2" w14:textId="2386F09D" w:rsidR="00EC6154" w:rsidRPr="006C7DCC" w:rsidRDefault="007F205D" w:rsidP="0097253D">
      <w:pPr>
        <w:pStyle w:val="ListParagraph"/>
        <w:numPr>
          <w:ilvl w:val="0"/>
          <w:numId w:val="13"/>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w:t>
      </w:r>
      <w:r w:rsidR="00EC6154" w:rsidRPr="006C7DCC">
        <w:rPr>
          <w:rFonts w:ascii="Arial" w:eastAsia="Times New Roman" w:hAnsi="Arial" w:cs="Arial"/>
          <w:kern w:val="0"/>
        </w:rPr>
        <w:t>Stabili</w:t>
      </w:r>
      <w:r w:rsidR="00180993" w:rsidRPr="006C7DCC">
        <w:rPr>
          <w:rFonts w:ascii="Arial" w:eastAsia="Times New Roman" w:hAnsi="Arial" w:cs="Arial"/>
          <w:kern w:val="0"/>
        </w:rPr>
        <w:t>s</w:t>
      </w:r>
      <w:r w:rsidR="00EC6154" w:rsidRPr="006C7DCC">
        <w:rPr>
          <w:rFonts w:ascii="Arial" w:eastAsia="Times New Roman" w:hAnsi="Arial" w:cs="Arial"/>
          <w:kern w:val="0"/>
        </w:rPr>
        <w:t>ing</w:t>
      </w:r>
      <w:r w:rsidRPr="006C7DCC">
        <w:rPr>
          <w:rFonts w:ascii="Arial" w:eastAsia="Times New Roman" w:hAnsi="Arial" w:cs="Arial"/>
          <w:kern w:val="0"/>
        </w:rPr>
        <w:t>”</w:t>
      </w:r>
      <w:r w:rsidR="00EB25B0" w:rsidRPr="006C7DCC">
        <w:rPr>
          <w:rFonts w:ascii="Arial" w:eastAsia="Times New Roman" w:hAnsi="Arial" w:cs="Arial"/>
          <w:kern w:val="0"/>
        </w:rPr>
        <w:t xml:space="preserve"> - increase</w:t>
      </w:r>
      <w:r w:rsidR="00EC6154" w:rsidRPr="006C7DCC">
        <w:rPr>
          <w:rFonts w:ascii="Arial" w:eastAsia="Times New Roman" w:hAnsi="Arial" w:cs="Arial"/>
          <w:kern w:val="0"/>
        </w:rPr>
        <w:t xml:space="preserve"> incom</w:t>
      </w:r>
      <w:r w:rsidR="00FA6CD7" w:rsidRPr="006C7DCC">
        <w:rPr>
          <w:rFonts w:ascii="Arial" w:eastAsia="Times New Roman" w:hAnsi="Arial" w:cs="Arial"/>
          <w:kern w:val="0"/>
        </w:rPr>
        <w:t>ing</w:t>
      </w:r>
      <w:r w:rsidR="00EC6154" w:rsidRPr="006C7DCC">
        <w:rPr>
          <w:rFonts w:ascii="Arial" w:eastAsia="Times New Roman" w:hAnsi="Arial" w:cs="Arial"/>
          <w:kern w:val="0"/>
        </w:rPr>
        <w:t xml:space="preserve"> and reduc</w:t>
      </w:r>
      <w:r w:rsidR="00EB25B0" w:rsidRPr="006C7DCC">
        <w:rPr>
          <w:rFonts w:ascii="Arial" w:eastAsia="Times New Roman" w:hAnsi="Arial" w:cs="Arial"/>
          <w:kern w:val="0"/>
        </w:rPr>
        <w:t>e</w:t>
      </w:r>
      <w:r w:rsidR="00EC6154" w:rsidRPr="006C7DCC">
        <w:rPr>
          <w:rFonts w:ascii="Arial" w:eastAsia="Times New Roman" w:hAnsi="Arial" w:cs="Arial"/>
          <w:kern w:val="0"/>
        </w:rPr>
        <w:t xml:space="preserve"> outgoing</w:t>
      </w:r>
      <w:r w:rsidR="00FA6CD7" w:rsidRPr="006C7DCC">
        <w:rPr>
          <w:rFonts w:ascii="Arial" w:eastAsia="Times New Roman" w:hAnsi="Arial" w:cs="Arial"/>
          <w:kern w:val="0"/>
        </w:rPr>
        <w:t xml:space="preserve"> </w:t>
      </w:r>
      <w:proofErr w:type="gramStart"/>
      <w:r w:rsidR="00FA6CD7" w:rsidRPr="006C7DCC">
        <w:rPr>
          <w:rFonts w:ascii="Arial" w:eastAsia="Times New Roman" w:hAnsi="Arial" w:cs="Arial"/>
          <w:kern w:val="0"/>
        </w:rPr>
        <w:t>cashflow</w:t>
      </w:r>
      <w:proofErr w:type="gramEnd"/>
    </w:p>
    <w:p w14:paraId="5F803662" w14:textId="3A81385D" w:rsidR="00FA6CD7" w:rsidRPr="006C7DCC" w:rsidRDefault="007F205D" w:rsidP="0097253D">
      <w:pPr>
        <w:pStyle w:val="ListParagraph"/>
        <w:numPr>
          <w:ilvl w:val="0"/>
          <w:numId w:val="13"/>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w:t>
      </w:r>
      <w:r w:rsidR="00EC6154" w:rsidRPr="006C7DCC">
        <w:rPr>
          <w:rFonts w:ascii="Arial" w:eastAsia="Times New Roman" w:hAnsi="Arial" w:cs="Arial"/>
          <w:kern w:val="0"/>
        </w:rPr>
        <w:t>Analy</w:t>
      </w:r>
      <w:r w:rsidR="00180993" w:rsidRPr="006C7DCC">
        <w:rPr>
          <w:rFonts w:ascii="Arial" w:eastAsia="Times New Roman" w:hAnsi="Arial" w:cs="Arial"/>
          <w:kern w:val="0"/>
        </w:rPr>
        <w:t>s</w:t>
      </w:r>
      <w:r w:rsidR="00EC6154" w:rsidRPr="006C7DCC">
        <w:rPr>
          <w:rFonts w:ascii="Arial" w:eastAsia="Times New Roman" w:hAnsi="Arial" w:cs="Arial"/>
          <w:kern w:val="0"/>
        </w:rPr>
        <w:t>ing</w:t>
      </w:r>
      <w:r w:rsidRPr="006C7DCC">
        <w:rPr>
          <w:rFonts w:ascii="Arial" w:eastAsia="Times New Roman" w:hAnsi="Arial" w:cs="Arial"/>
          <w:kern w:val="0"/>
        </w:rPr>
        <w:t>”</w:t>
      </w:r>
      <w:r w:rsidR="000C22EE" w:rsidRPr="006C7DCC">
        <w:rPr>
          <w:rFonts w:ascii="Arial" w:eastAsia="Times New Roman" w:hAnsi="Arial" w:cs="Arial"/>
          <w:kern w:val="0"/>
        </w:rPr>
        <w:t xml:space="preserve"> -</w:t>
      </w:r>
      <w:r w:rsidR="00FA6CD7" w:rsidRPr="006C7DCC">
        <w:rPr>
          <w:rFonts w:ascii="Arial" w:eastAsia="Times New Roman" w:hAnsi="Arial" w:cs="Arial"/>
          <w:kern w:val="0"/>
        </w:rPr>
        <w:t xml:space="preserve"> draw up a well-reorgani</w:t>
      </w:r>
      <w:r w:rsidR="00180993" w:rsidRPr="006C7DCC">
        <w:rPr>
          <w:rFonts w:ascii="Arial" w:eastAsia="Times New Roman" w:hAnsi="Arial" w:cs="Arial"/>
          <w:kern w:val="0"/>
        </w:rPr>
        <w:t>s</w:t>
      </w:r>
      <w:r w:rsidR="00FA6CD7" w:rsidRPr="006C7DCC">
        <w:rPr>
          <w:rFonts w:ascii="Arial" w:eastAsia="Times New Roman" w:hAnsi="Arial" w:cs="Arial"/>
          <w:kern w:val="0"/>
        </w:rPr>
        <w:t xml:space="preserve">ation </w:t>
      </w:r>
      <w:proofErr w:type="gramStart"/>
      <w:r w:rsidR="00FA6CD7" w:rsidRPr="006C7DCC">
        <w:rPr>
          <w:rFonts w:ascii="Arial" w:eastAsia="Times New Roman" w:hAnsi="Arial" w:cs="Arial"/>
          <w:kern w:val="0"/>
        </w:rPr>
        <w:t>plan</w:t>
      </w:r>
      <w:proofErr w:type="gramEnd"/>
    </w:p>
    <w:p w14:paraId="5C199696" w14:textId="6EF26927" w:rsidR="007F205D" w:rsidRPr="006C7DCC" w:rsidRDefault="007F205D" w:rsidP="0097253D">
      <w:pPr>
        <w:pStyle w:val="ListParagraph"/>
        <w:numPr>
          <w:ilvl w:val="0"/>
          <w:numId w:val="13"/>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w:t>
      </w:r>
      <w:r w:rsidR="00EC6154" w:rsidRPr="006C7DCC">
        <w:rPr>
          <w:rFonts w:ascii="Arial" w:eastAsia="Times New Roman" w:hAnsi="Arial" w:cs="Arial"/>
          <w:kern w:val="0"/>
        </w:rPr>
        <w:t>Repositioning</w:t>
      </w:r>
      <w:r w:rsidRPr="006C7DCC">
        <w:rPr>
          <w:rFonts w:ascii="Arial" w:eastAsia="Times New Roman" w:hAnsi="Arial" w:cs="Arial"/>
          <w:kern w:val="0"/>
        </w:rPr>
        <w:t>”</w:t>
      </w:r>
      <w:r w:rsidR="000C22EE" w:rsidRPr="006C7DCC">
        <w:rPr>
          <w:rFonts w:ascii="Arial" w:eastAsia="Times New Roman" w:hAnsi="Arial" w:cs="Arial"/>
          <w:kern w:val="0"/>
        </w:rPr>
        <w:t xml:space="preserve"> -</w:t>
      </w:r>
      <w:r w:rsidR="00FA6CD7" w:rsidRPr="006C7DCC">
        <w:rPr>
          <w:rFonts w:ascii="Arial" w:eastAsia="Times New Roman" w:hAnsi="Arial" w:cs="Arial"/>
          <w:kern w:val="0"/>
        </w:rPr>
        <w:t xml:space="preserve"> </w:t>
      </w:r>
      <w:r w:rsidRPr="006C7DCC">
        <w:rPr>
          <w:rFonts w:ascii="Arial" w:eastAsia="Times New Roman" w:hAnsi="Arial" w:cs="Arial"/>
          <w:kern w:val="0"/>
        </w:rPr>
        <w:t>initiali</w:t>
      </w:r>
      <w:r w:rsidR="00EB25B0" w:rsidRPr="006C7DCC">
        <w:rPr>
          <w:rFonts w:ascii="Arial" w:eastAsia="Times New Roman" w:hAnsi="Arial" w:cs="Arial"/>
          <w:kern w:val="0"/>
        </w:rPr>
        <w:t>s</w:t>
      </w:r>
      <w:r w:rsidR="000C22EE" w:rsidRPr="006C7DCC">
        <w:rPr>
          <w:rFonts w:ascii="Arial" w:eastAsia="Times New Roman" w:hAnsi="Arial" w:cs="Arial"/>
          <w:kern w:val="0"/>
        </w:rPr>
        <w:t>e</w:t>
      </w:r>
      <w:r w:rsidRPr="006C7DCC">
        <w:rPr>
          <w:rFonts w:ascii="Arial" w:eastAsia="Times New Roman" w:hAnsi="Arial" w:cs="Arial"/>
          <w:kern w:val="0"/>
        </w:rPr>
        <w:t xml:space="preserve"> reorgani</w:t>
      </w:r>
      <w:r w:rsidR="00180993" w:rsidRPr="006C7DCC">
        <w:rPr>
          <w:rFonts w:ascii="Arial" w:eastAsia="Times New Roman" w:hAnsi="Arial" w:cs="Arial"/>
          <w:kern w:val="0"/>
        </w:rPr>
        <w:t>s</w:t>
      </w:r>
      <w:r w:rsidRPr="006C7DCC">
        <w:rPr>
          <w:rFonts w:ascii="Arial" w:eastAsia="Times New Roman" w:hAnsi="Arial" w:cs="Arial"/>
          <w:kern w:val="0"/>
        </w:rPr>
        <w:t>ation as outlined in the reorgani</w:t>
      </w:r>
      <w:r w:rsidR="000A3CC8" w:rsidRPr="006C7DCC">
        <w:rPr>
          <w:rFonts w:ascii="Arial" w:eastAsia="Times New Roman" w:hAnsi="Arial" w:cs="Arial"/>
          <w:kern w:val="0"/>
        </w:rPr>
        <w:t>s</w:t>
      </w:r>
      <w:r w:rsidRPr="006C7DCC">
        <w:rPr>
          <w:rFonts w:ascii="Arial" w:eastAsia="Times New Roman" w:hAnsi="Arial" w:cs="Arial"/>
          <w:kern w:val="0"/>
        </w:rPr>
        <w:t xml:space="preserve">ation </w:t>
      </w:r>
      <w:proofErr w:type="gramStart"/>
      <w:r w:rsidRPr="006C7DCC">
        <w:rPr>
          <w:rFonts w:ascii="Arial" w:eastAsia="Times New Roman" w:hAnsi="Arial" w:cs="Arial"/>
          <w:kern w:val="0"/>
        </w:rPr>
        <w:t>plan</w:t>
      </w:r>
      <w:proofErr w:type="gramEnd"/>
    </w:p>
    <w:p w14:paraId="0893B667" w14:textId="277846B1" w:rsidR="00EC6154" w:rsidRPr="006C7DCC" w:rsidRDefault="007F205D" w:rsidP="0097253D">
      <w:pPr>
        <w:pStyle w:val="ListParagraph"/>
        <w:numPr>
          <w:ilvl w:val="0"/>
          <w:numId w:val="13"/>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w:t>
      </w:r>
      <w:r w:rsidR="00EC6154" w:rsidRPr="006C7DCC">
        <w:rPr>
          <w:rFonts w:ascii="Arial" w:eastAsia="Times New Roman" w:hAnsi="Arial" w:cs="Arial"/>
          <w:kern w:val="0"/>
        </w:rPr>
        <w:t>Reinforcing</w:t>
      </w:r>
      <w:r w:rsidRPr="006C7DCC">
        <w:rPr>
          <w:rFonts w:ascii="Arial" w:eastAsia="Times New Roman" w:hAnsi="Arial" w:cs="Arial"/>
          <w:kern w:val="0"/>
        </w:rPr>
        <w:t>”</w:t>
      </w:r>
      <w:r w:rsidR="000C22EE" w:rsidRPr="006C7DCC">
        <w:rPr>
          <w:rFonts w:ascii="Arial" w:eastAsia="Times New Roman" w:hAnsi="Arial" w:cs="Arial"/>
          <w:kern w:val="0"/>
        </w:rPr>
        <w:t xml:space="preserve"> -</w:t>
      </w:r>
      <w:r w:rsidRPr="006C7DCC">
        <w:rPr>
          <w:rFonts w:ascii="Arial" w:eastAsia="Times New Roman" w:hAnsi="Arial" w:cs="Arial"/>
          <w:kern w:val="0"/>
        </w:rPr>
        <w:t xml:space="preserve"> </w:t>
      </w:r>
      <w:r w:rsidR="00357A61" w:rsidRPr="006C7DCC">
        <w:rPr>
          <w:rFonts w:ascii="Arial" w:eastAsia="Times New Roman" w:hAnsi="Arial" w:cs="Arial"/>
          <w:kern w:val="0"/>
        </w:rPr>
        <w:t>regenerat</w:t>
      </w:r>
      <w:r w:rsidR="000C22EE" w:rsidRPr="006C7DCC">
        <w:rPr>
          <w:rFonts w:ascii="Arial" w:eastAsia="Times New Roman" w:hAnsi="Arial" w:cs="Arial"/>
          <w:kern w:val="0"/>
        </w:rPr>
        <w:t>e</w:t>
      </w:r>
      <w:r w:rsidR="00357A61" w:rsidRPr="006C7DCC">
        <w:rPr>
          <w:rFonts w:ascii="Arial" w:eastAsia="Times New Roman" w:hAnsi="Arial" w:cs="Arial"/>
          <w:kern w:val="0"/>
        </w:rPr>
        <w:t xml:space="preserve"> positive cash flows from business </w:t>
      </w:r>
      <w:proofErr w:type="gramStart"/>
      <w:r w:rsidR="00357A61" w:rsidRPr="006C7DCC">
        <w:rPr>
          <w:rFonts w:ascii="Arial" w:eastAsia="Times New Roman" w:hAnsi="Arial" w:cs="Arial"/>
          <w:kern w:val="0"/>
        </w:rPr>
        <w:t>operations</w:t>
      </w:r>
      <w:proofErr w:type="gramEnd"/>
    </w:p>
    <w:p w14:paraId="22BA4DCC" w14:textId="77777777" w:rsidR="00EC6154" w:rsidRPr="006C7DCC" w:rsidRDefault="00EC6154" w:rsidP="0097253D">
      <w:pPr>
        <w:autoSpaceDE w:val="0"/>
        <w:autoSpaceDN w:val="0"/>
        <w:adjustRightInd w:val="0"/>
        <w:snapToGrid w:val="0"/>
        <w:spacing w:after="0" w:line="240" w:lineRule="auto"/>
        <w:jc w:val="both"/>
        <w:rPr>
          <w:rFonts w:ascii="Arial" w:eastAsia="Times New Roman" w:hAnsi="Arial" w:cs="Arial"/>
          <w:kern w:val="0"/>
        </w:rPr>
      </w:pPr>
    </w:p>
    <w:p w14:paraId="1C2664F4" w14:textId="5154BE58" w:rsidR="006F6200" w:rsidRPr="006C7DCC" w:rsidRDefault="006F6200" w:rsidP="0097253D">
      <w:pPr>
        <w:autoSpaceDE w:val="0"/>
        <w:autoSpaceDN w:val="0"/>
        <w:adjustRightInd w:val="0"/>
        <w:snapToGrid w:val="0"/>
        <w:spacing w:after="0" w:line="240" w:lineRule="auto"/>
        <w:jc w:val="both"/>
        <w:rPr>
          <w:rFonts w:ascii="Arial" w:eastAsia="Times New Roman" w:hAnsi="Arial" w:cs="Arial"/>
          <w:b/>
          <w:bCs/>
          <w:kern w:val="0"/>
        </w:rPr>
      </w:pPr>
      <w:r w:rsidRPr="006C7DCC">
        <w:rPr>
          <w:rFonts w:ascii="Arial" w:eastAsia="Times New Roman" w:hAnsi="Arial" w:cs="Arial"/>
          <w:kern w:val="0"/>
        </w:rPr>
        <w:t xml:space="preserve">The steps </w:t>
      </w:r>
      <w:r w:rsidR="000C22EE" w:rsidRPr="006C7DCC">
        <w:rPr>
          <w:rFonts w:ascii="Arial" w:eastAsia="Times New Roman" w:hAnsi="Arial" w:cs="Arial"/>
          <w:kern w:val="0"/>
        </w:rPr>
        <w:t xml:space="preserve">of </w:t>
      </w:r>
      <w:r w:rsidRPr="006C7DCC">
        <w:rPr>
          <w:rFonts w:ascii="Arial" w:eastAsia="Times New Roman" w:hAnsi="Arial" w:cs="Arial"/>
          <w:kern w:val="0"/>
        </w:rPr>
        <w:t>making around 130 staff members redundant</w:t>
      </w:r>
      <w:r w:rsidR="00E54FA8" w:rsidRPr="006C7DCC">
        <w:rPr>
          <w:rFonts w:ascii="Arial" w:eastAsia="Times New Roman" w:hAnsi="Arial" w:cs="Arial"/>
          <w:kern w:val="0"/>
        </w:rPr>
        <w:t xml:space="preserve"> (which may yield an annual saving of €3.3 mil)</w:t>
      </w:r>
      <w:r w:rsidRPr="006C7DCC">
        <w:rPr>
          <w:rFonts w:ascii="Arial" w:eastAsia="Times New Roman" w:hAnsi="Arial" w:cs="Arial"/>
          <w:kern w:val="0"/>
        </w:rPr>
        <w:t xml:space="preserve"> and increasing prices</w:t>
      </w:r>
      <w:r w:rsidR="00E54FA8" w:rsidRPr="006C7DCC">
        <w:rPr>
          <w:rFonts w:ascii="Arial" w:eastAsia="Times New Roman" w:hAnsi="Arial" w:cs="Arial"/>
          <w:kern w:val="0"/>
        </w:rPr>
        <w:t xml:space="preserve"> (</w:t>
      </w:r>
      <w:r w:rsidRPr="006C7DCC">
        <w:rPr>
          <w:rFonts w:ascii="Arial" w:eastAsia="Times New Roman" w:hAnsi="Arial" w:cs="Arial"/>
          <w:kern w:val="0"/>
        </w:rPr>
        <w:t>which may see a result of increase of €7.8 mil (revenues/profits)</w:t>
      </w:r>
      <w:r w:rsidR="00E54FA8" w:rsidRPr="006C7DCC">
        <w:rPr>
          <w:rFonts w:ascii="Arial" w:eastAsia="Times New Roman" w:hAnsi="Arial" w:cs="Arial"/>
          <w:kern w:val="0"/>
        </w:rPr>
        <w:t>)</w:t>
      </w:r>
      <w:r w:rsidRPr="006C7DCC">
        <w:rPr>
          <w:rFonts w:ascii="Arial" w:eastAsia="Times New Roman" w:hAnsi="Arial" w:cs="Arial"/>
          <w:kern w:val="0"/>
        </w:rPr>
        <w:t xml:space="preserve"> </w:t>
      </w:r>
      <w:r w:rsidR="004F718A" w:rsidRPr="006C7DCC">
        <w:rPr>
          <w:rFonts w:ascii="Arial" w:eastAsia="Times New Roman" w:hAnsi="Arial" w:cs="Arial"/>
          <w:kern w:val="0"/>
        </w:rPr>
        <w:t xml:space="preserve">fall within the meaning of </w:t>
      </w:r>
      <w:r w:rsidRPr="006C7DCC">
        <w:rPr>
          <w:rFonts w:ascii="Arial" w:eastAsia="Times New Roman" w:hAnsi="Arial" w:cs="Arial"/>
          <w:kern w:val="0"/>
        </w:rPr>
        <w:t>“Stabilizing”</w:t>
      </w:r>
      <w:r w:rsidR="000C22EE" w:rsidRPr="006C7DCC">
        <w:rPr>
          <w:rFonts w:ascii="Arial" w:eastAsia="Times New Roman" w:hAnsi="Arial" w:cs="Arial"/>
          <w:kern w:val="0"/>
        </w:rPr>
        <w:t>, as they would directly contribute to the increase of incoming cashflow and reduction in cash outflow.</w:t>
      </w:r>
    </w:p>
    <w:p w14:paraId="5AA15E83" w14:textId="77777777" w:rsidR="006F6200" w:rsidRPr="006C7DCC" w:rsidRDefault="006F6200" w:rsidP="0097253D">
      <w:pPr>
        <w:autoSpaceDE w:val="0"/>
        <w:autoSpaceDN w:val="0"/>
        <w:adjustRightInd w:val="0"/>
        <w:snapToGrid w:val="0"/>
        <w:spacing w:after="0" w:line="240" w:lineRule="auto"/>
        <w:jc w:val="both"/>
        <w:rPr>
          <w:rFonts w:ascii="Arial" w:hAnsi="Arial" w:cs="Arial"/>
          <w:b/>
          <w:bCs/>
          <w:kern w:val="0"/>
        </w:rPr>
      </w:pPr>
    </w:p>
    <w:p w14:paraId="6E8DB81C" w14:textId="1D179A70" w:rsidR="006F6200" w:rsidRPr="006C7DCC" w:rsidRDefault="006F6200" w:rsidP="0097253D">
      <w:pPr>
        <w:autoSpaceDE w:val="0"/>
        <w:autoSpaceDN w:val="0"/>
        <w:adjustRightInd w:val="0"/>
        <w:snapToGrid w:val="0"/>
        <w:spacing w:after="0" w:line="240" w:lineRule="auto"/>
        <w:jc w:val="both"/>
        <w:rPr>
          <w:rFonts w:ascii="Arial" w:eastAsia="Times New Roman" w:hAnsi="Arial" w:cs="Arial"/>
          <w:b/>
          <w:bCs/>
          <w:kern w:val="0"/>
        </w:rPr>
      </w:pPr>
      <w:r w:rsidRPr="006C7DCC">
        <w:rPr>
          <w:rFonts w:ascii="Arial" w:eastAsia="Times New Roman" w:hAnsi="Arial" w:cs="Arial"/>
          <w:kern w:val="0"/>
        </w:rPr>
        <w:t>The engagement of an independent accounting firm to investigate the procedures within the company, and the engagement of an independent turnaround consultancy agency</w:t>
      </w:r>
      <w:r w:rsidR="00624F32" w:rsidRPr="006C7DCC">
        <w:rPr>
          <w:rFonts w:ascii="Arial" w:eastAsia="Times New Roman" w:hAnsi="Arial" w:cs="Arial"/>
          <w:kern w:val="0"/>
        </w:rPr>
        <w:t xml:space="preserve"> could</w:t>
      </w:r>
      <w:r w:rsidRPr="006C7DCC">
        <w:rPr>
          <w:rFonts w:ascii="Arial" w:eastAsia="Times New Roman" w:hAnsi="Arial" w:cs="Arial"/>
          <w:kern w:val="0"/>
        </w:rPr>
        <w:t xml:space="preserve"> amount to “Analy</w:t>
      </w:r>
      <w:r w:rsidR="00624F32" w:rsidRPr="006C7DCC">
        <w:rPr>
          <w:rFonts w:ascii="Arial" w:eastAsia="Times New Roman" w:hAnsi="Arial" w:cs="Arial"/>
          <w:kern w:val="0"/>
        </w:rPr>
        <w:t>s</w:t>
      </w:r>
      <w:r w:rsidRPr="006C7DCC">
        <w:rPr>
          <w:rFonts w:ascii="Arial" w:eastAsia="Times New Roman" w:hAnsi="Arial" w:cs="Arial"/>
          <w:kern w:val="0"/>
        </w:rPr>
        <w:t>ing”</w:t>
      </w:r>
      <w:r w:rsidR="00873C1B" w:rsidRPr="006C7DCC">
        <w:rPr>
          <w:rFonts w:ascii="Arial" w:eastAsia="Times New Roman" w:hAnsi="Arial" w:cs="Arial"/>
          <w:kern w:val="0"/>
        </w:rPr>
        <w:t xml:space="preserve">.  </w:t>
      </w:r>
      <w:proofErr w:type="gramStart"/>
      <w:r w:rsidR="00873C1B" w:rsidRPr="006C7DCC">
        <w:rPr>
          <w:rFonts w:ascii="Arial" w:eastAsia="Times New Roman" w:hAnsi="Arial" w:cs="Arial"/>
          <w:kern w:val="0"/>
        </w:rPr>
        <w:t>In order to</w:t>
      </w:r>
      <w:proofErr w:type="gramEnd"/>
      <w:r w:rsidR="00873C1B" w:rsidRPr="006C7DCC">
        <w:rPr>
          <w:rFonts w:ascii="Arial" w:eastAsia="Times New Roman" w:hAnsi="Arial" w:cs="Arial"/>
          <w:kern w:val="0"/>
        </w:rPr>
        <w:t xml:space="preserve"> draw up a well-reorganisation plan, it is necessary to investigate the cause of the financial distress.</w:t>
      </w:r>
    </w:p>
    <w:p w14:paraId="348C3CE0" w14:textId="77777777" w:rsidR="00211A94" w:rsidRPr="006C7DCC" w:rsidRDefault="00211A94" w:rsidP="0097253D">
      <w:pPr>
        <w:autoSpaceDE w:val="0"/>
        <w:autoSpaceDN w:val="0"/>
        <w:adjustRightInd w:val="0"/>
        <w:snapToGrid w:val="0"/>
        <w:spacing w:after="0" w:line="240" w:lineRule="auto"/>
        <w:jc w:val="both"/>
        <w:rPr>
          <w:rFonts w:ascii="Arial" w:hAnsi="Arial" w:cs="Arial"/>
          <w:b/>
          <w:bCs/>
          <w:kern w:val="0"/>
        </w:rPr>
      </w:pPr>
    </w:p>
    <w:p w14:paraId="1C12D483" w14:textId="55B1767D" w:rsidR="00211A94" w:rsidRPr="006C7DCC" w:rsidRDefault="00211A94" w:rsidP="0097253D">
      <w:pPr>
        <w:autoSpaceDE w:val="0"/>
        <w:autoSpaceDN w:val="0"/>
        <w:adjustRightInd w:val="0"/>
        <w:snapToGrid w:val="0"/>
        <w:spacing w:after="0" w:line="240" w:lineRule="auto"/>
        <w:jc w:val="both"/>
        <w:rPr>
          <w:rFonts w:ascii="Arial" w:eastAsia="Times New Roman" w:hAnsi="Arial" w:cs="Arial"/>
          <w:b/>
          <w:bCs/>
          <w:kern w:val="0"/>
        </w:rPr>
      </w:pPr>
      <w:r w:rsidRPr="006C7DCC">
        <w:rPr>
          <w:rFonts w:ascii="Arial" w:eastAsia="Times New Roman" w:hAnsi="Arial" w:cs="Arial"/>
          <w:kern w:val="0"/>
        </w:rPr>
        <w:t>In the middle of Apr 2014,</w:t>
      </w:r>
      <w:r w:rsidR="00DA0906" w:rsidRPr="006C7DCC">
        <w:rPr>
          <w:rFonts w:ascii="Arial" w:eastAsia="Times New Roman" w:hAnsi="Arial" w:cs="Arial"/>
          <w:kern w:val="0"/>
        </w:rPr>
        <w:t xml:space="preserve"> the</w:t>
      </w:r>
      <w:r w:rsidRPr="006C7DCC">
        <w:rPr>
          <w:rFonts w:ascii="Arial" w:eastAsia="Times New Roman" w:hAnsi="Arial" w:cs="Arial"/>
          <w:kern w:val="0"/>
        </w:rPr>
        <w:t xml:space="preserve"> CEO was replace</w:t>
      </w:r>
      <w:r w:rsidR="00586244" w:rsidRPr="006C7DCC">
        <w:rPr>
          <w:rFonts w:ascii="Arial" w:eastAsia="Times New Roman" w:hAnsi="Arial" w:cs="Arial"/>
          <w:kern w:val="0"/>
        </w:rPr>
        <w:t>d, and in around mid-2014</w:t>
      </w:r>
      <w:r w:rsidRPr="006C7DCC">
        <w:rPr>
          <w:rFonts w:ascii="Arial" w:eastAsia="Times New Roman" w:hAnsi="Arial" w:cs="Arial"/>
          <w:kern w:val="0"/>
        </w:rPr>
        <w:t xml:space="preserve"> </w:t>
      </w:r>
      <w:r w:rsidR="00DA0906" w:rsidRPr="006C7DCC">
        <w:rPr>
          <w:rFonts w:ascii="Arial" w:eastAsia="Times New Roman" w:hAnsi="Arial" w:cs="Arial"/>
          <w:kern w:val="0"/>
        </w:rPr>
        <w:t xml:space="preserve">the </w:t>
      </w:r>
      <w:r w:rsidRPr="006C7DCC">
        <w:rPr>
          <w:rFonts w:ascii="Arial" w:eastAsia="Times New Roman" w:hAnsi="Arial" w:cs="Arial"/>
          <w:kern w:val="0"/>
        </w:rPr>
        <w:t>CRO was instilled</w:t>
      </w:r>
      <w:r w:rsidR="00586244" w:rsidRPr="006C7DCC">
        <w:rPr>
          <w:rFonts w:ascii="Arial" w:eastAsia="Times New Roman" w:hAnsi="Arial" w:cs="Arial"/>
          <w:kern w:val="0"/>
        </w:rPr>
        <w:t>.  These steps could be seen as “Repositioning”.</w:t>
      </w:r>
      <w:r w:rsidR="008713C8" w:rsidRPr="006C7DCC">
        <w:rPr>
          <w:rFonts w:ascii="Arial" w:eastAsia="Times New Roman" w:hAnsi="Arial" w:cs="Arial"/>
          <w:kern w:val="0"/>
        </w:rPr>
        <w:t xml:space="preserve">  The appointment of the</w:t>
      </w:r>
      <w:r w:rsidR="00302B3B" w:rsidRPr="006C7DCC">
        <w:rPr>
          <w:rFonts w:ascii="Arial" w:eastAsia="Times New Roman" w:hAnsi="Arial" w:cs="Arial"/>
          <w:kern w:val="0"/>
        </w:rPr>
        <w:t xml:space="preserve"> new</w:t>
      </w:r>
      <w:r w:rsidR="008713C8" w:rsidRPr="006C7DCC">
        <w:rPr>
          <w:rFonts w:ascii="Arial" w:eastAsia="Times New Roman" w:hAnsi="Arial" w:cs="Arial"/>
          <w:kern w:val="0"/>
        </w:rPr>
        <w:t xml:space="preserve"> CEO would be responsible for executing what </w:t>
      </w:r>
      <w:proofErr w:type="gramStart"/>
      <w:r w:rsidR="00402170" w:rsidRPr="006C7DCC">
        <w:rPr>
          <w:rFonts w:ascii="Arial" w:eastAsia="Times New Roman" w:hAnsi="Arial" w:cs="Arial"/>
          <w:kern w:val="0"/>
        </w:rPr>
        <w:t>are</w:t>
      </w:r>
      <w:proofErr w:type="gramEnd"/>
      <w:r w:rsidR="008713C8" w:rsidRPr="006C7DCC">
        <w:rPr>
          <w:rFonts w:ascii="Arial" w:eastAsia="Times New Roman" w:hAnsi="Arial" w:cs="Arial"/>
          <w:kern w:val="0"/>
        </w:rPr>
        <w:t xml:space="preserve"> supposed to be done as set out in the </w:t>
      </w:r>
      <w:r w:rsidR="00361470" w:rsidRPr="006C7DCC">
        <w:rPr>
          <w:rFonts w:ascii="Arial" w:eastAsia="Times New Roman" w:hAnsi="Arial" w:cs="Arial"/>
          <w:kern w:val="0"/>
        </w:rPr>
        <w:t>reorganisation</w:t>
      </w:r>
      <w:r w:rsidR="008713C8" w:rsidRPr="006C7DCC">
        <w:rPr>
          <w:rFonts w:ascii="Arial" w:eastAsia="Times New Roman" w:hAnsi="Arial" w:cs="Arial"/>
          <w:kern w:val="0"/>
        </w:rPr>
        <w:t xml:space="preserve"> plan.</w:t>
      </w:r>
    </w:p>
    <w:p w14:paraId="1C5AB1A8" w14:textId="77777777" w:rsidR="00586244" w:rsidRPr="006C7DCC" w:rsidRDefault="00586244" w:rsidP="0097253D">
      <w:pPr>
        <w:autoSpaceDE w:val="0"/>
        <w:autoSpaceDN w:val="0"/>
        <w:adjustRightInd w:val="0"/>
        <w:snapToGrid w:val="0"/>
        <w:spacing w:after="0" w:line="240" w:lineRule="auto"/>
        <w:jc w:val="both"/>
        <w:rPr>
          <w:rFonts w:ascii="Arial" w:hAnsi="Arial" w:cs="Arial"/>
          <w:b/>
          <w:bCs/>
          <w:kern w:val="0"/>
        </w:rPr>
      </w:pPr>
    </w:p>
    <w:p w14:paraId="4D74B291" w14:textId="15503167" w:rsidR="00586244" w:rsidRPr="006C7DCC" w:rsidRDefault="00586244" w:rsidP="0097253D">
      <w:pPr>
        <w:autoSpaceDE w:val="0"/>
        <w:autoSpaceDN w:val="0"/>
        <w:adjustRightInd w:val="0"/>
        <w:snapToGrid w:val="0"/>
        <w:spacing w:after="0" w:line="240" w:lineRule="auto"/>
        <w:jc w:val="both"/>
        <w:rPr>
          <w:rFonts w:ascii="Arial" w:eastAsia="PMingLiU" w:hAnsi="Arial" w:cs="Arial"/>
          <w:kern w:val="0"/>
          <w:lang w:eastAsia="zh-TW"/>
        </w:rPr>
      </w:pPr>
      <w:r w:rsidRPr="006C7DCC">
        <w:rPr>
          <w:rFonts w:ascii="Arial" w:eastAsia="PMingLiU" w:hAnsi="Arial" w:cs="Arial"/>
          <w:kern w:val="0"/>
          <w:lang w:eastAsia="zh-TW"/>
        </w:rPr>
        <w:t xml:space="preserve">In respect of the “Reinforcing” principle </w:t>
      </w:r>
      <w:r w:rsidR="00A91022" w:rsidRPr="006C7DCC">
        <w:rPr>
          <w:rFonts w:ascii="Arial" w:eastAsia="PMingLiU" w:hAnsi="Arial" w:cs="Arial"/>
          <w:kern w:val="0"/>
          <w:lang w:eastAsia="zh-TW"/>
        </w:rPr>
        <w:t>(</w:t>
      </w:r>
      <w:r w:rsidRPr="006C7DCC">
        <w:rPr>
          <w:rFonts w:ascii="Arial" w:eastAsia="PMingLiU" w:hAnsi="Arial" w:cs="Arial"/>
          <w:kern w:val="0"/>
          <w:lang w:eastAsia="zh-TW"/>
        </w:rPr>
        <w:t>ie. the organization tries to regenerate positive cash flows from business operations</w:t>
      </w:r>
      <w:r w:rsidR="00A91022" w:rsidRPr="006C7DCC">
        <w:rPr>
          <w:rFonts w:ascii="Arial" w:eastAsia="PMingLiU" w:hAnsi="Arial" w:cs="Arial"/>
          <w:kern w:val="0"/>
          <w:lang w:eastAsia="zh-TW"/>
        </w:rPr>
        <w:t>)</w:t>
      </w:r>
      <w:r w:rsidRPr="006C7DCC">
        <w:rPr>
          <w:rFonts w:ascii="Arial" w:eastAsia="PMingLiU" w:hAnsi="Arial" w:cs="Arial"/>
          <w:kern w:val="0"/>
          <w:lang w:eastAsia="zh-TW"/>
        </w:rPr>
        <w:t xml:space="preserve">, the present case does not seem </w:t>
      </w:r>
      <w:r w:rsidR="00357A61" w:rsidRPr="006C7DCC">
        <w:rPr>
          <w:rFonts w:ascii="Arial" w:eastAsia="PMingLiU" w:hAnsi="Arial" w:cs="Arial"/>
          <w:kern w:val="0"/>
          <w:lang w:eastAsia="zh-TW"/>
        </w:rPr>
        <w:t>to have</w:t>
      </w:r>
      <w:r w:rsidRPr="006C7DCC">
        <w:rPr>
          <w:rFonts w:ascii="Arial" w:eastAsia="PMingLiU" w:hAnsi="Arial" w:cs="Arial"/>
          <w:kern w:val="0"/>
          <w:lang w:eastAsia="zh-TW"/>
        </w:rPr>
        <w:t xml:space="preserve"> </w:t>
      </w:r>
      <w:proofErr w:type="gramStart"/>
      <w:r w:rsidRPr="006C7DCC">
        <w:rPr>
          <w:rFonts w:ascii="Arial" w:eastAsia="PMingLiU" w:hAnsi="Arial" w:cs="Arial"/>
          <w:kern w:val="0"/>
          <w:lang w:eastAsia="zh-TW"/>
        </w:rPr>
        <w:t>appli</w:t>
      </w:r>
      <w:r w:rsidR="00357A61" w:rsidRPr="006C7DCC">
        <w:rPr>
          <w:rFonts w:ascii="Arial" w:eastAsia="PMingLiU" w:hAnsi="Arial" w:cs="Arial"/>
          <w:kern w:val="0"/>
          <w:lang w:eastAsia="zh-TW"/>
        </w:rPr>
        <w:t>ed</w:t>
      </w:r>
      <w:proofErr w:type="gramEnd"/>
      <w:r w:rsidR="00357A61" w:rsidRPr="006C7DCC">
        <w:rPr>
          <w:rFonts w:ascii="Arial" w:eastAsia="PMingLiU" w:hAnsi="Arial" w:cs="Arial"/>
          <w:kern w:val="0"/>
          <w:lang w:eastAsia="zh-TW"/>
        </w:rPr>
        <w:t xml:space="preserve"> this step</w:t>
      </w:r>
      <w:r w:rsidRPr="006C7DCC">
        <w:rPr>
          <w:rFonts w:ascii="Arial" w:eastAsia="PMingLiU" w:hAnsi="Arial" w:cs="Arial"/>
          <w:kern w:val="0"/>
          <w:lang w:eastAsia="zh-TW"/>
        </w:rPr>
        <w:t xml:space="preserve">.  What could have </w:t>
      </w:r>
      <w:proofErr w:type="gramStart"/>
      <w:r w:rsidRPr="006C7DCC">
        <w:rPr>
          <w:rFonts w:ascii="Arial" w:eastAsia="PMingLiU" w:hAnsi="Arial" w:cs="Arial"/>
          <w:kern w:val="0"/>
          <w:lang w:eastAsia="zh-TW"/>
        </w:rPr>
        <w:t>done</w:t>
      </w:r>
      <w:proofErr w:type="gramEnd"/>
      <w:r w:rsidRPr="006C7DCC">
        <w:rPr>
          <w:rFonts w:ascii="Arial" w:eastAsia="PMingLiU" w:hAnsi="Arial" w:cs="Arial"/>
          <w:kern w:val="0"/>
          <w:lang w:eastAsia="zh-TW"/>
        </w:rPr>
        <w:t xml:space="preserve"> is that the company could identify source of new income</w:t>
      </w:r>
      <w:r w:rsidR="00DF3E1C" w:rsidRPr="006C7DCC">
        <w:rPr>
          <w:rFonts w:ascii="Arial" w:eastAsia="PMingLiU" w:hAnsi="Arial" w:cs="Arial"/>
          <w:kern w:val="0"/>
          <w:lang w:eastAsia="zh-TW"/>
        </w:rPr>
        <w:t>s</w:t>
      </w:r>
      <w:r w:rsidRPr="006C7DCC">
        <w:rPr>
          <w:rFonts w:ascii="Arial" w:eastAsia="PMingLiU" w:hAnsi="Arial" w:cs="Arial"/>
          <w:kern w:val="0"/>
          <w:lang w:eastAsia="zh-TW"/>
        </w:rPr>
        <w:t xml:space="preserve"> so that it could generate positive cash flows.</w:t>
      </w:r>
    </w:p>
    <w:p w14:paraId="35ECC59E" w14:textId="77777777" w:rsidR="00586244" w:rsidRPr="006C7DCC" w:rsidRDefault="00586244" w:rsidP="0097253D">
      <w:pPr>
        <w:autoSpaceDE w:val="0"/>
        <w:autoSpaceDN w:val="0"/>
        <w:adjustRightInd w:val="0"/>
        <w:snapToGrid w:val="0"/>
        <w:spacing w:after="0" w:line="240" w:lineRule="auto"/>
        <w:jc w:val="both"/>
        <w:rPr>
          <w:rFonts w:ascii="Arial" w:hAnsi="Arial" w:cs="Arial"/>
          <w:kern w:val="0"/>
        </w:rPr>
      </w:pPr>
    </w:p>
    <w:p w14:paraId="7CF9BAD7" w14:textId="44398FBA" w:rsidR="00586244" w:rsidRPr="006C7DCC" w:rsidRDefault="00586244" w:rsidP="0097253D">
      <w:pPr>
        <w:pStyle w:val="ListParagraph"/>
        <w:numPr>
          <w:ilvl w:val="0"/>
          <w:numId w:val="12"/>
        </w:numPr>
        <w:autoSpaceDE w:val="0"/>
        <w:autoSpaceDN w:val="0"/>
        <w:adjustRightInd w:val="0"/>
        <w:snapToGrid w:val="0"/>
        <w:spacing w:after="0" w:line="240" w:lineRule="auto"/>
        <w:contextualSpacing w:val="0"/>
        <w:jc w:val="both"/>
        <w:rPr>
          <w:rFonts w:ascii="Arial" w:hAnsi="Arial" w:cs="Arial"/>
          <w:b/>
          <w:bCs/>
          <w:kern w:val="0"/>
        </w:rPr>
      </w:pPr>
      <w:proofErr w:type="spellStart"/>
      <w:r w:rsidRPr="006C7DCC">
        <w:rPr>
          <w:rFonts w:ascii="Arial" w:eastAsia="Times New Roman" w:hAnsi="Arial" w:cs="Arial"/>
          <w:b/>
          <w:bCs/>
          <w:kern w:val="0"/>
        </w:rPr>
        <w:t>Sudarsanam</w:t>
      </w:r>
      <w:proofErr w:type="spellEnd"/>
      <w:r w:rsidRPr="006C7DCC">
        <w:rPr>
          <w:rFonts w:ascii="Arial" w:eastAsia="Times New Roman" w:hAnsi="Arial" w:cs="Arial"/>
          <w:b/>
          <w:bCs/>
          <w:kern w:val="0"/>
        </w:rPr>
        <w:t>, S, Lai, J., 2001</w:t>
      </w:r>
    </w:p>
    <w:p w14:paraId="5F6AF1F8" w14:textId="77777777" w:rsidR="006F6200" w:rsidRPr="006C7DCC" w:rsidRDefault="006F6200" w:rsidP="0097253D">
      <w:pPr>
        <w:autoSpaceDE w:val="0"/>
        <w:autoSpaceDN w:val="0"/>
        <w:adjustRightInd w:val="0"/>
        <w:snapToGrid w:val="0"/>
        <w:spacing w:after="0" w:line="240" w:lineRule="auto"/>
        <w:jc w:val="both"/>
        <w:rPr>
          <w:rFonts w:ascii="Arial" w:eastAsia="Times New Roman" w:hAnsi="Arial" w:cs="Arial"/>
          <w:b/>
          <w:bCs/>
          <w:kern w:val="0"/>
        </w:rPr>
      </w:pPr>
    </w:p>
    <w:p w14:paraId="1A6C8C0E" w14:textId="77777777" w:rsidR="00B35D17" w:rsidRPr="006C7DCC" w:rsidRDefault="00357A61"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According to </w:t>
      </w:r>
      <w:proofErr w:type="spellStart"/>
      <w:r w:rsidRPr="006C7DCC">
        <w:rPr>
          <w:rFonts w:ascii="Arial" w:eastAsia="Times New Roman" w:hAnsi="Arial" w:cs="Arial"/>
          <w:i/>
          <w:iCs/>
          <w:kern w:val="0"/>
        </w:rPr>
        <w:t>Sundarsanam</w:t>
      </w:r>
      <w:proofErr w:type="spellEnd"/>
      <w:r w:rsidRPr="006C7DCC">
        <w:rPr>
          <w:rFonts w:ascii="Arial" w:eastAsia="Times New Roman" w:hAnsi="Arial" w:cs="Arial"/>
          <w:i/>
          <w:iCs/>
          <w:kern w:val="0"/>
        </w:rPr>
        <w:t>, S, Lai, J., 2001</w:t>
      </w:r>
      <w:r w:rsidRPr="006C7DCC">
        <w:rPr>
          <w:rFonts w:ascii="Arial" w:eastAsia="Times New Roman" w:hAnsi="Arial" w:cs="Arial"/>
          <w:kern w:val="0"/>
        </w:rPr>
        <w:t xml:space="preserve">, </w:t>
      </w:r>
      <w:r w:rsidR="00B35D17" w:rsidRPr="006C7DCC">
        <w:rPr>
          <w:rFonts w:ascii="Arial" w:eastAsia="Times New Roman" w:hAnsi="Arial" w:cs="Arial"/>
          <w:kern w:val="0"/>
        </w:rPr>
        <w:t xml:space="preserve">turnaround strategies include operational, asset, managerial and financial restructuring. </w:t>
      </w:r>
    </w:p>
    <w:p w14:paraId="4035026C" w14:textId="4F4257D0" w:rsidR="00357A61" w:rsidRPr="006C7DCC" w:rsidRDefault="00B35D17" w:rsidP="0097253D">
      <w:pPr>
        <w:autoSpaceDE w:val="0"/>
        <w:autoSpaceDN w:val="0"/>
        <w:adjustRightInd w:val="0"/>
        <w:snapToGrid w:val="0"/>
        <w:spacing w:after="0" w:line="240" w:lineRule="auto"/>
        <w:jc w:val="both"/>
        <w:rPr>
          <w:rFonts w:ascii="Arial" w:eastAsia="Times New Roman" w:hAnsi="Arial" w:cs="Arial"/>
          <w:b/>
          <w:bCs/>
          <w:kern w:val="0"/>
        </w:rPr>
      </w:pPr>
      <w:r w:rsidRPr="006C7DCC" w:rsidDel="00586244">
        <w:rPr>
          <w:rFonts w:ascii="Arial" w:eastAsia="Times New Roman" w:hAnsi="Arial" w:cs="Arial"/>
          <w:b/>
          <w:bCs/>
          <w:kern w:val="0"/>
        </w:rPr>
        <w:t xml:space="preserve"> </w:t>
      </w:r>
    </w:p>
    <w:p w14:paraId="1574D0F9" w14:textId="68417A61" w:rsidR="00586244" w:rsidRPr="006C7DCC" w:rsidRDefault="0058624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In the middle of April 2014, CEO was replaced, which seems to suggest that there was a managerial restructuring</w:t>
      </w:r>
      <w:r w:rsidR="000809F8" w:rsidRPr="006C7DCC">
        <w:rPr>
          <w:rFonts w:ascii="Arial" w:eastAsia="Times New Roman" w:hAnsi="Arial" w:cs="Arial"/>
          <w:kern w:val="0"/>
        </w:rPr>
        <w:t>, as it is apparent that CEO is an important position in the management.</w:t>
      </w:r>
    </w:p>
    <w:p w14:paraId="0B410AF8" w14:textId="77777777" w:rsidR="00586244" w:rsidRPr="006C7DCC" w:rsidRDefault="00586244" w:rsidP="0097253D">
      <w:pPr>
        <w:autoSpaceDE w:val="0"/>
        <w:autoSpaceDN w:val="0"/>
        <w:adjustRightInd w:val="0"/>
        <w:snapToGrid w:val="0"/>
        <w:spacing w:after="0" w:line="240" w:lineRule="auto"/>
        <w:jc w:val="both"/>
        <w:rPr>
          <w:rFonts w:ascii="Arial" w:hAnsi="Arial" w:cs="Arial"/>
          <w:kern w:val="0"/>
        </w:rPr>
      </w:pPr>
    </w:p>
    <w:p w14:paraId="7A6F619A" w14:textId="0D36CEF8" w:rsidR="00586244" w:rsidRPr="006C7DCC" w:rsidRDefault="0058624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PMingLiU" w:hAnsi="Arial" w:cs="Arial"/>
          <w:kern w:val="0"/>
          <w:lang w:eastAsia="zh-TW"/>
        </w:rPr>
        <w:t xml:space="preserve">Again, </w:t>
      </w:r>
      <w:r w:rsidRPr="006C7DCC">
        <w:rPr>
          <w:rFonts w:ascii="Arial" w:eastAsia="Times New Roman" w:hAnsi="Arial" w:cs="Arial"/>
          <w:kern w:val="0"/>
        </w:rPr>
        <w:t>making around 130 staff members redundant and increasing prices which may see a result of increase of €7.8 mil (revenues/profits) appear to have applied the operational restructuring</w:t>
      </w:r>
      <w:r w:rsidR="00144B9E" w:rsidRPr="006C7DCC">
        <w:rPr>
          <w:rFonts w:ascii="Arial" w:eastAsia="Times New Roman" w:hAnsi="Arial" w:cs="Arial"/>
          <w:kern w:val="0"/>
        </w:rPr>
        <w:t xml:space="preserve"> strategy</w:t>
      </w:r>
      <w:r w:rsidRPr="006C7DCC">
        <w:rPr>
          <w:rFonts w:ascii="Arial" w:eastAsia="Times New Roman" w:hAnsi="Arial" w:cs="Arial"/>
          <w:kern w:val="0"/>
        </w:rPr>
        <w:t xml:space="preserve">, thereby </w:t>
      </w:r>
      <w:proofErr w:type="spellStart"/>
      <w:r w:rsidRPr="006C7DCC">
        <w:rPr>
          <w:rFonts w:ascii="Arial" w:eastAsia="Times New Roman" w:hAnsi="Arial" w:cs="Arial"/>
          <w:kern w:val="0"/>
        </w:rPr>
        <w:t>stabili</w:t>
      </w:r>
      <w:r w:rsidR="00144B9E" w:rsidRPr="006C7DCC">
        <w:rPr>
          <w:rFonts w:ascii="Arial" w:eastAsia="Times New Roman" w:hAnsi="Arial" w:cs="Arial"/>
          <w:kern w:val="0"/>
        </w:rPr>
        <w:t>s</w:t>
      </w:r>
      <w:r w:rsidRPr="006C7DCC">
        <w:rPr>
          <w:rFonts w:ascii="Arial" w:eastAsia="Times New Roman" w:hAnsi="Arial" w:cs="Arial"/>
          <w:kern w:val="0"/>
        </w:rPr>
        <w:t>ing</w:t>
      </w:r>
      <w:proofErr w:type="spellEnd"/>
      <w:r w:rsidRPr="006C7DCC">
        <w:rPr>
          <w:rFonts w:ascii="Arial" w:eastAsia="Times New Roman" w:hAnsi="Arial" w:cs="Arial"/>
          <w:kern w:val="0"/>
        </w:rPr>
        <w:t xml:space="preserve"> operations and restoring profitability by pursuing strict cost and operating-asset reduction</w:t>
      </w:r>
      <w:r w:rsidR="00A47F97" w:rsidRPr="006C7DCC">
        <w:rPr>
          <w:rFonts w:ascii="Arial" w:eastAsia="Times New Roman" w:hAnsi="Arial" w:cs="Arial"/>
          <w:kern w:val="0"/>
        </w:rPr>
        <w:t>.</w:t>
      </w:r>
      <w:r w:rsidRPr="006C7DCC">
        <w:rPr>
          <w:rStyle w:val="FootnoteReference"/>
          <w:rFonts w:ascii="Arial" w:eastAsia="Times New Roman" w:hAnsi="Arial" w:cs="Arial"/>
          <w:kern w:val="0"/>
        </w:rPr>
        <w:footnoteReference w:id="2"/>
      </w:r>
    </w:p>
    <w:p w14:paraId="424FFB56" w14:textId="77777777" w:rsidR="00586244" w:rsidRPr="006C7DCC" w:rsidRDefault="00586244" w:rsidP="0097253D">
      <w:pPr>
        <w:autoSpaceDE w:val="0"/>
        <w:autoSpaceDN w:val="0"/>
        <w:adjustRightInd w:val="0"/>
        <w:snapToGrid w:val="0"/>
        <w:spacing w:after="0" w:line="240" w:lineRule="auto"/>
        <w:jc w:val="both"/>
        <w:rPr>
          <w:rFonts w:ascii="Arial" w:hAnsi="Arial" w:cs="Arial"/>
          <w:kern w:val="0"/>
        </w:rPr>
      </w:pPr>
    </w:p>
    <w:p w14:paraId="5BFB200C" w14:textId="1D0545FA" w:rsidR="00586244" w:rsidRPr="006C7DCC" w:rsidRDefault="0058624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PMingLiU" w:hAnsi="Arial" w:cs="Arial"/>
          <w:kern w:val="0"/>
          <w:lang w:eastAsia="zh-TW"/>
        </w:rPr>
        <w:lastRenderedPageBreak/>
        <w:t>In respect of asset restructuring, at the end of March 2014, one of the plans drawn up is to evaluate and reassess the “entire business mix (product-range)”. Further, the management also sold off “shares of the companies outside the Benelux-countries… as well as some (non-Benelux) foreign branches (non-legal entities) controlled by Flow Management Work BV”.  All these steps</w:t>
      </w:r>
      <w:r w:rsidRPr="006C7DCC">
        <w:rPr>
          <w:rFonts w:ascii="Arial" w:eastAsia="Times New Roman" w:hAnsi="Arial" w:cs="Arial"/>
          <w:kern w:val="0"/>
        </w:rPr>
        <w:t xml:space="preserve"> involve reorgani</w:t>
      </w:r>
      <w:r w:rsidR="00A47F97" w:rsidRPr="006C7DCC">
        <w:rPr>
          <w:rFonts w:ascii="Arial" w:eastAsia="Times New Roman" w:hAnsi="Arial" w:cs="Arial"/>
          <w:kern w:val="0"/>
        </w:rPr>
        <w:t>s</w:t>
      </w:r>
      <w:r w:rsidRPr="006C7DCC">
        <w:rPr>
          <w:rFonts w:ascii="Arial" w:eastAsia="Times New Roman" w:hAnsi="Arial" w:cs="Arial"/>
          <w:kern w:val="0"/>
        </w:rPr>
        <w:t>ing the firm into self-contained strategic business units, divestment of lines of businesses not fitting the core businesses</w:t>
      </w:r>
      <w:r w:rsidR="00873C1B" w:rsidRPr="006C7DCC">
        <w:rPr>
          <w:rFonts w:ascii="Arial" w:eastAsia="Times New Roman" w:hAnsi="Arial" w:cs="Arial"/>
          <w:kern w:val="0"/>
        </w:rPr>
        <w:t>,</w:t>
      </w:r>
      <w:r w:rsidRPr="006C7DCC">
        <w:rPr>
          <w:rFonts w:ascii="Arial" w:eastAsia="Times New Roman" w:hAnsi="Arial" w:cs="Arial"/>
          <w:kern w:val="0"/>
        </w:rPr>
        <w:t xml:space="preserve"> discontinuing unpromising products etc.</w:t>
      </w:r>
      <w:r w:rsidRPr="006C7DCC">
        <w:rPr>
          <w:rStyle w:val="FootnoteReference"/>
          <w:rFonts w:ascii="Arial" w:eastAsia="Times New Roman" w:hAnsi="Arial" w:cs="Arial"/>
          <w:kern w:val="0"/>
        </w:rPr>
        <w:footnoteReference w:id="3"/>
      </w:r>
    </w:p>
    <w:p w14:paraId="7BC57683" w14:textId="77777777" w:rsidR="00837BA2" w:rsidRPr="006C7DCC" w:rsidRDefault="00837BA2" w:rsidP="0097253D">
      <w:pPr>
        <w:autoSpaceDE w:val="0"/>
        <w:autoSpaceDN w:val="0"/>
        <w:adjustRightInd w:val="0"/>
        <w:snapToGrid w:val="0"/>
        <w:spacing w:after="0" w:line="240" w:lineRule="auto"/>
        <w:jc w:val="both"/>
        <w:rPr>
          <w:rFonts w:ascii="Arial" w:eastAsia="Times New Roman" w:hAnsi="Arial" w:cs="Arial"/>
          <w:kern w:val="0"/>
        </w:rPr>
      </w:pPr>
    </w:p>
    <w:p w14:paraId="5FAA62F5" w14:textId="4E0DC9FD" w:rsidR="00CC1CAB" w:rsidRPr="006C7DCC" w:rsidRDefault="00CC1CAB"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Finally, financial restructuring is also involved. </w:t>
      </w:r>
      <w:r w:rsidR="00AD0019" w:rsidRPr="006C7DCC">
        <w:rPr>
          <w:rFonts w:ascii="Arial" w:eastAsia="Times New Roman" w:hAnsi="Arial" w:cs="Arial"/>
          <w:kern w:val="0"/>
        </w:rPr>
        <w:t xml:space="preserve"> </w:t>
      </w:r>
      <w:r w:rsidRPr="006C7DCC">
        <w:rPr>
          <w:rFonts w:ascii="Arial" w:eastAsia="Times New Roman" w:hAnsi="Arial" w:cs="Arial"/>
          <w:kern w:val="0"/>
        </w:rPr>
        <w:t xml:space="preserve">For example, in January 2014, </w:t>
      </w:r>
      <w:proofErr w:type="gramStart"/>
      <w:r w:rsidRPr="006C7DCC">
        <w:rPr>
          <w:rFonts w:ascii="Arial" w:eastAsia="Times New Roman" w:hAnsi="Arial" w:cs="Arial"/>
          <w:kern w:val="0"/>
        </w:rPr>
        <w:t>new</w:t>
      </w:r>
      <w:proofErr w:type="gramEnd"/>
      <w:r w:rsidRPr="006C7DCC">
        <w:rPr>
          <w:rFonts w:ascii="Arial" w:eastAsia="Times New Roman" w:hAnsi="Arial" w:cs="Arial"/>
          <w:kern w:val="0"/>
        </w:rPr>
        <w:t xml:space="preserve"> CFO was announced to be appointed soon.</w:t>
      </w:r>
      <w:r w:rsidR="00576993" w:rsidRPr="006C7DCC">
        <w:rPr>
          <w:rFonts w:ascii="Arial" w:eastAsia="Times New Roman" w:hAnsi="Arial" w:cs="Arial"/>
          <w:kern w:val="0"/>
        </w:rPr>
        <w:t xml:space="preserve"> </w:t>
      </w:r>
      <w:r w:rsidR="004A63C6" w:rsidRPr="006C7DCC">
        <w:rPr>
          <w:rFonts w:ascii="Arial" w:eastAsia="Times New Roman" w:hAnsi="Arial" w:cs="Arial"/>
          <w:kern w:val="0"/>
        </w:rPr>
        <w:t xml:space="preserve"> </w:t>
      </w:r>
      <w:r w:rsidR="00137F34" w:rsidRPr="006C7DCC">
        <w:rPr>
          <w:rFonts w:ascii="Arial" w:eastAsia="Times New Roman" w:hAnsi="Arial" w:cs="Arial"/>
          <w:kern w:val="0"/>
        </w:rPr>
        <w:t xml:space="preserve">Ultimately, the terms of the 2015 Restructuring agreement </w:t>
      </w:r>
      <w:r w:rsidR="004A63C6" w:rsidRPr="006C7DCC">
        <w:rPr>
          <w:rFonts w:ascii="Arial" w:eastAsia="Times New Roman" w:hAnsi="Arial" w:cs="Arial"/>
          <w:kern w:val="0"/>
        </w:rPr>
        <w:t>were</w:t>
      </w:r>
      <w:r w:rsidR="006219C9" w:rsidRPr="006C7DCC">
        <w:rPr>
          <w:rFonts w:ascii="Arial" w:eastAsia="Times New Roman" w:hAnsi="Arial" w:cs="Arial"/>
          <w:kern w:val="0"/>
        </w:rPr>
        <w:t xml:space="preserve"> also heavily infused with financial restructuring</w:t>
      </w:r>
      <w:r w:rsidR="004A63C6" w:rsidRPr="006C7DCC">
        <w:rPr>
          <w:rFonts w:ascii="Arial" w:eastAsia="Times New Roman" w:hAnsi="Arial" w:cs="Arial"/>
          <w:kern w:val="0"/>
        </w:rPr>
        <w:t xml:space="preserve"> strategy,</w:t>
      </w:r>
      <w:r w:rsidR="006219C9" w:rsidRPr="006C7DCC">
        <w:rPr>
          <w:rFonts w:ascii="Arial" w:eastAsia="Times New Roman" w:hAnsi="Arial" w:cs="Arial"/>
          <w:kern w:val="0"/>
        </w:rPr>
        <w:t xml:space="preserve"> </w:t>
      </w:r>
      <w:proofErr w:type="gramStart"/>
      <w:r w:rsidR="006219C9" w:rsidRPr="006C7DCC">
        <w:rPr>
          <w:rFonts w:ascii="Arial" w:eastAsia="Times New Roman" w:hAnsi="Arial" w:cs="Arial"/>
          <w:kern w:val="0"/>
        </w:rPr>
        <w:t>e.g.</w:t>
      </w:r>
      <w:proofErr w:type="gramEnd"/>
      <w:r w:rsidR="006219C9" w:rsidRPr="006C7DCC">
        <w:rPr>
          <w:rFonts w:ascii="Arial" w:eastAsia="Times New Roman" w:hAnsi="Arial" w:cs="Arial"/>
          <w:kern w:val="0"/>
        </w:rPr>
        <w:t xml:space="preserve"> all claims by the banks against the company </w:t>
      </w:r>
      <w:r w:rsidR="00CB2F77" w:rsidRPr="006C7DCC">
        <w:rPr>
          <w:rFonts w:ascii="Arial" w:eastAsia="Times New Roman" w:hAnsi="Arial" w:cs="Arial"/>
          <w:kern w:val="0"/>
        </w:rPr>
        <w:t>were</w:t>
      </w:r>
      <w:r w:rsidR="00D13AB8" w:rsidRPr="006C7DCC">
        <w:rPr>
          <w:rFonts w:ascii="Arial" w:eastAsia="Times New Roman" w:hAnsi="Arial" w:cs="Arial"/>
          <w:kern w:val="0"/>
        </w:rPr>
        <w:t xml:space="preserve"> cancelled; all claims by the shareholders against the company </w:t>
      </w:r>
      <w:r w:rsidR="00CB2F77" w:rsidRPr="006C7DCC">
        <w:rPr>
          <w:rFonts w:ascii="Arial" w:eastAsia="Times New Roman" w:hAnsi="Arial" w:cs="Arial"/>
          <w:kern w:val="0"/>
        </w:rPr>
        <w:t>were cancelled;</w:t>
      </w:r>
      <w:r w:rsidR="00D13AB8" w:rsidRPr="006C7DCC">
        <w:rPr>
          <w:rFonts w:ascii="Arial" w:eastAsia="Times New Roman" w:hAnsi="Arial" w:cs="Arial"/>
          <w:kern w:val="0"/>
        </w:rPr>
        <w:t xml:space="preserve"> the banks waive</w:t>
      </w:r>
      <w:r w:rsidR="00CB2F77" w:rsidRPr="006C7DCC">
        <w:rPr>
          <w:rFonts w:ascii="Arial" w:eastAsia="Times New Roman" w:hAnsi="Arial" w:cs="Arial"/>
          <w:kern w:val="0"/>
        </w:rPr>
        <w:t>d the repayment of</w:t>
      </w:r>
      <w:r w:rsidR="00D13AB8" w:rsidRPr="006C7DCC">
        <w:rPr>
          <w:rFonts w:ascii="Arial" w:eastAsia="Times New Roman" w:hAnsi="Arial" w:cs="Arial"/>
          <w:kern w:val="0"/>
        </w:rPr>
        <w:t xml:space="preserve"> €97.5 mil</w:t>
      </w:r>
      <w:r w:rsidR="00CB2F77" w:rsidRPr="006C7DCC">
        <w:rPr>
          <w:rFonts w:ascii="Arial" w:eastAsia="Times New Roman" w:hAnsi="Arial" w:cs="Arial"/>
          <w:kern w:val="0"/>
        </w:rPr>
        <w:t xml:space="preserve"> which was previously provided as working capital… etc.</w:t>
      </w:r>
      <w:r w:rsidR="00D13AB8" w:rsidRPr="006C7DCC">
        <w:rPr>
          <w:rFonts w:ascii="Arial" w:eastAsia="Times New Roman" w:hAnsi="Arial" w:cs="Arial"/>
          <w:kern w:val="0"/>
        </w:rPr>
        <w:t xml:space="preserve"> </w:t>
      </w:r>
    </w:p>
    <w:p w14:paraId="53CE5D64" w14:textId="77777777" w:rsidR="00586244" w:rsidRPr="006C7DCC" w:rsidRDefault="00586244" w:rsidP="0097253D">
      <w:pPr>
        <w:autoSpaceDE w:val="0"/>
        <w:autoSpaceDN w:val="0"/>
        <w:adjustRightInd w:val="0"/>
        <w:snapToGrid w:val="0"/>
        <w:spacing w:after="0" w:line="240" w:lineRule="auto"/>
        <w:jc w:val="both"/>
        <w:rPr>
          <w:rFonts w:ascii="Arial" w:hAnsi="Arial" w:cs="Arial"/>
          <w:kern w:val="0"/>
        </w:rPr>
      </w:pPr>
    </w:p>
    <w:p w14:paraId="7AC603DF" w14:textId="77777777" w:rsidR="00436CCF" w:rsidRPr="006C7DCC" w:rsidRDefault="00436CCF" w:rsidP="0097253D">
      <w:pPr>
        <w:pStyle w:val="ListParagraph"/>
        <w:numPr>
          <w:ilvl w:val="0"/>
          <w:numId w:val="12"/>
        </w:numPr>
        <w:autoSpaceDE w:val="0"/>
        <w:autoSpaceDN w:val="0"/>
        <w:adjustRightInd w:val="0"/>
        <w:snapToGrid w:val="0"/>
        <w:spacing w:after="0" w:line="240" w:lineRule="auto"/>
        <w:contextualSpacing w:val="0"/>
        <w:jc w:val="both"/>
        <w:rPr>
          <w:rFonts w:ascii="Arial" w:eastAsia="Times New Roman" w:hAnsi="Arial" w:cs="Arial"/>
          <w:b/>
          <w:bCs/>
          <w:kern w:val="0"/>
        </w:rPr>
      </w:pPr>
      <w:r w:rsidRPr="006C7DCC">
        <w:rPr>
          <w:rFonts w:ascii="Arial" w:eastAsia="Times New Roman" w:hAnsi="Arial" w:cs="Arial"/>
          <w:b/>
          <w:bCs/>
          <w:kern w:val="0"/>
        </w:rPr>
        <w:t>Schmitt, A., Raisch, S., 2013</w:t>
      </w:r>
    </w:p>
    <w:p w14:paraId="26A2E8BD" w14:textId="77777777" w:rsidR="00CF66D0" w:rsidRPr="006C7DCC" w:rsidRDefault="00CF66D0" w:rsidP="0097253D">
      <w:pPr>
        <w:autoSpaceDE w:val="0"/>
        <w:autoSpaceDN w:val="0"/>
        <w:adjustRightInd w:val="0"/>
        <w:snapToGrid w:val="0"/>
        <w:spacing w:after="0" w:line="240" w:lineRule="auto"/>
        <w:jc w:val="both"/>
        <w:rPr>
          <w:rFonts w:ascii="Arial" w:eastAsia="Times New Roman" w:hAnsi="Arial" w:cs="Arial"/>
          <w:kern w:val="0"/>
        </w:rPr>
      </w:pPr>
    </w:p>
    <w:p w14:paraId="2ECB21FB" w14:textId="0F6CCB35" w:rsidR="00AA419C" w:rsidRPr="006C7DCC" w:rsidRDefault="006C6753"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rPr>
        <w:t xml:space="preserve">According to </w:t>
      </w:r>
      <w:r w:rsidRPr="006C7DCC">
        <w:rPr>
          <w:rFonts w:ascii="Arial" w:eastAsia="Times New Roman" w:hAnsi="Arial" w:cs="Arial"/>
          <w:i/>
          <w:iCs/>
          <w:kern w:val="0"/>
        </w:rPr>
        <w:t>Schmitt, A., Raisch, S., 2013</w:t>
      </w:r>
      <w:r w:rsidRPr="006C7DCC">
        <w:rPr>
          <w:rFonts w:ascii="Arial" w:eastAsia="Times New Roman" w:hAnsi="Arial" w:cs="Arial"/>
          <w:kern w:val="0"/>
        </w:rPr>
        <w:t xml:space="preserve">, </w:t>
      </w:r>
      <w:r w:rsidR="00801E01" w:rsidRPr="006C7DCC">
        <w:rPr>
          <w:rFonts w:ascii="Arial" w:eastAsia="Times New Roman" w:hAnsi="Arial" w:cs="Arial"/>
          <w:kern w:val="0"/>
        </w:rPr>
        <w:t xml:space="preserve">corporate turnarounds often involve the interaction between retrenchment and recovery. </w:t>
      </w:r>
      <w:r w:rsidR="009C3525" w:rsidRPr="006C7DCC">
        <w:rPr>
          <w:rFonts w:ascii="Arial" w:eastAsia="Times New Roman" w:hAnsi="Arial" w:cs="Arial"/>
          <w:kern w:val="0"/>
        </w:rPr>
        <w:t xml:space="preserve"> </w:t>
      </w:r>
      <w:r w:rsidR="00AA419C" w:rsidRPr="006C7DCC">
        <w:rPr>
          <w:rFonts w:ascii="Arial" w:eastAsia="Times New Roman" w:hAnsi="Arial" w:cs="Arial"/>
          <w:kern w:val="0"/>
        </w:rPr>
        <w:t>In gist, the purpose of retrenchment is to reduce assets and/or improve operational efficiency to increase firm profitability and strengthen the firm’s industry position, where recovery refers to strategic changes that transform and reposition the firm for sustained growth and profitability</w:t>
      </w:r>
      <w:r w:rsidR="00065028" w:rsidRPr="006C7DCC">
        <w:rPr>
          <w:rFonts w:ascii="Arial" w:eastAsia="Times New Roman" w:hAnsi="Arial" w:cs="Arial"/>
          <w:kern w:val="0"/>
        </w:rPr>
        <w:t>.</w:t>
      </w:r>
      <w:r w:rsidR="00AA419C" w:rsidRPr="006C7DCC">
        <w:rPr>
          <w:rStyle w:val="FootnoteReference"/>
          <w:rFonts w:ascii="Arial" w:eastAsia="Times New Roman" w:hAnsi="Arial" w:cs="Arial"/>
          <w:kern w:val="0"/>
        </w:rPr>
        <w:footnoteReference w:id="4"/>
      </w:r>
    </w:p>
    <w:p w14:paraId="2200E7C9" w14:textId="77777777" w:rsidR="00AA419C" w:rsidRPr="006C7DCC" w:rsidRDefault="00AA419C" w:rsidP="0097253D">
      <w:pPr>
        <w:autoSpaceDE w:val="0"/>
        <w:autoSpaceDN w:val="0"/>
        <w:adjustRightInd w:val="0"/>
        <w:snapToGrid w:val="0"/>
        <w:spacing w:after="0" w:line="240" w:lineRule="auto"/>
        <w:jc w:val="both"/>
        <w:rPr>
          <w:rFonts w:ascii="Arial" w:eastAsia="Times New Roman" w:hAnsi="Arial" w:cs="Arial"/>
          <w:kern w:val="0"/>
          <w:u w:val="single"/>
        </w:rPr>
      </w:pPr>
    </w:p>
    <w:p w14:paraId="0EB008BC" w14:textId="678F3624" w:rsidR="00587C41" w:rsidRPr="006C7DCC" w:rsidRDefault="00587C41"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In </w:t>
      </w:r>
      <w:r w:rsidR="00E5126E" w:rsidRPr="006C7DCC">
        <w:rPr>
          <w:rFonts w:ascii="Arial" w:eastAsia="Times New Roman" w:hAnsi="Arial" w:cs="Arial"/>
          <w:kern w:val="0"/>
        </w:rPr>
        <w:t xml:space="preserve">the </w:t>
      </w:r>
      <w:r w:rsidRPr="006C7DCC">
        <w:rPr>
          <w:rFonts w:ascii="Arial" w:eastAsia="Times New Roman" w:hAnsi="Arial" w:cs="Arial"/>
          <w:kern w:val="0"/>
        </w:rPr>
        <w:t>case</w:t>
      </w:r>
      <w:r w:rsidR="00E5126E" w:rsidRPr="006C7DCC">
        <w:rPr>
          <w:rFonts w:ascii="Arial" w:eastAsia="Times New Roman" w:hAnsi="Arial" w:cs="Arial"/>
          <w:kern w:val="0"/>
        </w:rPr>
        <w:t xml:space="preserve"> study</w:t>
      </w:r>
      <w:r w:rsidRPr="006C7DCC">
        <w:rPr>
          <w:rFonts w:ascii="Arial" w:eastAsia="Times New Roman" w:hAnsi="Arial" w:cs="Arial"/>
          <w:kern w:val="0"/>
        </w:rPr>
        <w:t>, mixture of retrenchment (</w:t>
      </w:r>
      <w:proofErr w:type="gramStart"/>
      <w:r w:rsidRPr="006C7DCC">
        <w:rPr>
          <w:rFonts w:ascii="Arial" w:eastAsia="Times New Roman" w:hAnsi="Arial" w:cs="Arial"/>
          <w:kern w:val="0"/>
        </w:rPr>
        <w:t>e.g.</w:t>
      </w:r>
      <w:proofErr w:type="gramEnd"/>
      <w:r w:rsidRPr="006C7DCC">
        <w:rPr>
          <w:rFonts w:ascii="Arial" w:eastAsia="Times New Roman" w:hAnsi="Arial" w:cs="Arial"/>
          <w:kern w:val="0"/>
        </w:rPr>
        <w:t xml:space="preserve"> making around 130 staff members redundant, selling off shares of companies outside Benelux countries</w:t>
      </w:r>
      <w:r w:rsidR="009C3525" w:rsidRPr="006C7DCC">
        <w:rPr>
          <w:rFonts w:ascii="Arial" w:eastAsia="Times New Roman" w:hAnsi="Arial" w:cs="Arial"/>
          <w:kern w:val="0"/>
        </w:rPr>
        <w:t>,</w:t>
      </w:r>
      <w:r w:rsidRPr="006C7DCC">
        <w:rPr>
          <w:rFonts w:ascii="Arial" w:eastAsia="Times New Roman" w:hAnsi="Arial" w:cs="Arial"/>
          <w:kern w:val="0"/>
        </w:rPr>
        <w:t xml:space="preserve"> etc</w:t>
      </w:r>
      <w:r w:rsidR="009C3525" w:rsidRPr="006C7DCC">
        <w:rPr>
          <w:rFonts w:ascii="Arial" w:eastAsia="Times New Roman" w:hAnsi="Arial" w:cs="Arial"/>
          <w:kern w:val="0"/>
        </w:rPr>
        <w:t>.</w:t>
      </w:r>
      <w:r w:rsidRPr="006C7DCC">
        <w:rPr>
          <w:rFonts w:ascii="Arial" w:eastAsia="Times New Roman" w:hAnsi="Arial" w:cs="Arial"/>
          <w:kern w:val="0"/>
        </w:rPr>
        <w:t xml:space="preserve">) and recovery (e.g. evaluating and reassessing the entire business mix (product-range), </w:t>
      </w:r>
      <w:proofErr w:type="spellStart"/>
      <w:r w:rsidRPr="006C7DCC">
        <w:rPr>
          <w:rFonts w:ascii="Arial" w:eastAsia="Times New Roman" w:hAnsi="Arial" w:cs="Arial"/>
          <w:kern w:val="0"/>
        </w:rPr>
        <w:t>strategi</w:t>
      </w:r>
      <w:r w:rsidR="00DC5603" w:rsidRPr="006C7DCC">
        <w:rPr>
          <w:rFonts w:ascii="Arial" w:eastAsia="Times New Roman" w:hAnsi="Arial" w:cs="Arial"/>
          <w:kern w:val="0"/>
        </w:rPr>
        <w:t>s</w:t>
      </w:r>
      <w:r w:rsidRPr="006C7DCC">
        <w:rPr>
          <w:rFonts w:ascii="Arial" w:eastAsia="Times New Roman" w:hAnsi="Arial" w:cs="Arial"/>
          <w:kern w:val="0"/>
        </w:rPr>
        <w:t>ing</w:t>
      </w:r>
      <w:proofErr w:type="spellEnd"/>
      <w:r w:rsidRPr="006C7DCC">
        <w:rPr>
          <w:rFonts w:ascii="Arial" w:eastAsia="Times New Roman" w:hAnsi="Arial" w:cs="Arial"/>
          <w:kern w:val="0"/>
        </w:rPr>
        <w:t xml:space="preserve"> on increasing turnover</w:t>
      </w:r>
      <w:r w:rsidR="00DC5603" w:rsidRPr="006C7DCC">
        <w:rPr>
          <w:rFonts w:ascii="Arial" w:eastAsia="Times New Roman" w:hAnsi="Arial" w:cs="Arial"/>
          <w:kern w:val="0"/>
        </w:rPr>
        <w:t>,</w:t>
      </w:r>
      <w:r w:rsidRPr="006C7DCC">
        <w:rPr>
          <w:rFonts w:ascii="Arial" w:eastAsia="Times New Roman" w:hAnsi="Arial" w:cs="Arial"/>
          <w:kern w:val="0"/>
        </w:rPr>
        <w:t xml:space="preserve"> etc</w:t>
      </w:r>
      <w:r w:rsidR="00DC5603" w:rsidRPr="006C7DCC">
        <w:rPr>
          <w:rFonts w:ascii="Arial" w:eastAsia="Times New Roman" w:hAnsi="Arial" w:cs="Arial"/>
          <w:kern w:val="0"/>
        </w:rPr>
        <w:t>.</w:t>
      </w:r>
      <w:r w:rsidRPr="006C7DCC">
        <w:rPr>
          <w:rFonts w:ascii="Arial" w:eastAsia="Times New Roman" w:hAnsi="Arial" w:cs="Arial"/>
          <w:kern w:val="0"/>
        </w:rPr>
        <w:t xml:space="preserve">) were involved.  </w:t>
      </w:r>
    </w:p>
    <w:p w14:paraId="6990F53C" w14:textId="77777777" w:rsidR="00587C41" w:rsidRPr="006C7DCC" w:rsidRDefault="00587C41" w:rsidP="0097253D">
      <w:pPr>
        <w:autoSpaceDE w:val="0"/>
        <w:autoSpaceDN w:val="0"/>
        <w:adjustRightInd w:val="0"/>
        <w:snapToGrid w:val="0"/>
        <w:spacing w:after="0" w:line="240" w:lineRule="auto"/>
        <w:jc w:val="both"/>
        <w:rPr>
          <w:rFonts w:ascii="Arial" w:eastAsia="Times New Roman" w:hAnsi="Arial" w:cs="Arial"/>
          <w:b/>
          <w:bCs/>
          <w:kern w:val="0"/>
        </w:rPr>
      </w:pPr>
    </w:p>
    <w:p w14:paraId="14532C1A" w14:textId="692C74FD" w:rsidR="00436CCF" w:rsidRPr="006C7DCC" w:rsidRDefault="00436CCF" w:rsidP="0097253D">
      <w:pPr>
        <w:pStyle w:val="ListParagraph"/>
        <w:numPr>
          <w:ilvl w:val="0"/>
          <w:numId w:val="12"/>
        </w:numPr>
        <w:autoSpaceDE w:val="0"/>
        <w:autoSpaceDN w:val="0"/>
        <w:adjustRightInd w:val="0"/>
        <w:snapToGrid w:val="0"/>
        <w:spacing w:after="0" w:line="240" w:lineRule="auto"/>
        <w:contextualSpacing w:val="0"/>
        <w:jc w:val="both"/>
        <w:rPr>
          <w:rFonts w:ascii="Arial" w:eastAsia="Times New Roman" w:hAnsi="Arial" w:cs="Arial"/>
          <w:b/>
          <w:bCs/>
          <w:kern w:val="0"/>
          <w:lang w:val="x-none"/>
        </w:rPr>
      </w:pPr>
      <w:r w:rsidRPr="006C7DCC">
        <w:rPr>
          <w:rFonts w:ascii="Arial" w:eastAsia="Times New Roman" w:hAnsi="Arial" w:cs="Arial"/>
          <w:b/>
          <w:bCs/>
          <w:kern w:val="0"/>
          <w:lang w:val="x-none"/>
        </w:rPr>
        <w:t>Pajunen, 2006</w:t>
      </w:r>
    </w:p>
    <w:p w14:paraId="7ECCCE83" w14:textId="77777777" w:rsidR="00A9593F" w:rsidRPr="006C7DCC" w:rsidRDefault="00A9593F" w:rsidP="0097253D">
      <w:pPr>
        <w:autoSpaceDE w:val="0"/>
        <w:autoSpaceDN w:val="0"/>
        <w:adjustRightInd w:val="0"/>
        <w:snapToGrid w:val="0"/>
        <w:spacing w:after="0" w:line="240" w:lineRule="auto"/>
        <w:jc w:val="both"/>
        <w:rPr>
          <w:rFonts w:ascii="Arial" w:hAnsi="Arial" w:cs="Arial"/>
          <w:kern w:val="0"/>
          <w:u w:val="single"/>
        </w:rPr>
      </w:pPr>
    </w:p>
    <w:p w14:paraId="4B9A5DD2" w14:textId="77777777" w:rsidR="00663D1D" w:rsidRPr="006C7DCC" w:rsidRDefault="000B5BE5"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According to </w:t>
      </w:r>
      <w:r w:rsidR="007F23DE" w:rsidRPr="006C7DCC">
        <w:rPr>
          <w:rFonts w:ascii="Arial" w:eastAsia="Times New Roman" w:hAnsi="Arial" w:cs="Arial"/>
          <w:i/>
          <w:iCs/>
          <w:kern w:val="0"/>
        </w:rPr>
        <w:t>Pajunen, 2006</w:t>
      </w:r>
      <w:r w:rsidR="007F23DE" w:rsidRPr="006C7DCC">
        <w:rPr>
          <w:rFonts w:ascii="Arial" w:eastAsia="Times New Roman" w:hAnsi="Arial" w:cs="Arial"/>
          <w:kern w:val="0"/>
        </w:rPr>
        <w:t xml:space="preserve">, the following approaches </w:t>
      </w:r>
      <w:r w:rsidR="00663D1D" w:rsidRPr="006C7DCC">
        <w:rPr>
          <w:rFonts w:ascii="Arial" w:eastAsia="Times New Roman" w:hAnsi="Arial" w:cs="Arial"/>
          <w:kern w:val="0"/>
        </w:rPr>
        <w:t xml:space="preserve">might be involved in a </w:t>
      </w:r>
      <w:proofErr w:type="gramStart"/>
      <w:r w:rsidR="00663D1D" w:rsidRPr="006C7DCC">
        <w:rPr>
          <w:rFonts w:ascii="Arial" w:eastAsia="Times New Roman" w:hAnsi="Arial" w:cs="Arial"/>
          <w:kern w:val="0"/>
        </w:rPr>
        <w:t>turnaround:-</w:t>
      </w:r>
      <w:proofErr w:type="gramEnd"/>
    </w:p>
    <w:p w14:paraId="3A03A837" w14:textId="77777777" w:rsidR="00663D1D" w:rsidRPr="006C7DCC" w:rsidRDefault="00663D1D" w:rsidP="0097253D">
      <w:pPr>
        <w:autoSpaceDE w:val="0"/>
        <w:autoSpaceDN w:val="0"/>
        <w:adjustRightInd w:val="0"/>
        <w:snapToGrid w:val="0"/>
        <w:spacing w:after="0" w:line="240" w:lineRule="auto"/>
        <w:jc w:val="both"/>
        <w:rPr>
          <w:rFonts w:ascii="Arial" w:eastAsia="Times New Roman" w:hAnsi="Arial" w:cs="Arial"/>
          <w:kern w:val="0"/>
        </w:rPr>
      </w:pPr>
    </w:p>
    <w:p w14:paraId="41D5B742" w14:textId="48352B00" w:rsidR="00663D1D" w:rsidRPr="006C7DCC" w:rsidRDefault="00663D1D" w:rsidP="0097253D">
      <w:pPr>
        <w:pStyle w:val="ListParagraph"/>
        <w:numPr>
          <w:ilvl w:val="0"/>
          <w:numId w:val="15"/>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 xml:space="preserve">Rescheduling program for old loans and payments as well as a new credit program to keep the business </w:t>
      </w:r>
      <w:proofErr w:type="gramStart"/>
      <w:r w:rsidRPr="006C7DCC">
        <w:rPr>
          <w:rFonts w:ascii="Arial" w:eastAsia="Times New Roman" w:hAnsi="Arial" w:cs="Arial"/>
          <w:kern w:val="0"/>
        </w:rPr>
        <w:t>going</w:t>
      </w:r>
      <w:proofErr w:type="gramEnd"/>
    </w:p>
    <w:p w14:paraId="4BCBEEA7" w14:textId="5BEDDFE9" w:rsidR="000B5BE5" w:rsidRPr="006C7DCC" w:rsidRDefault="001206CC" w:rsidP="0097253D">
      <w:pPr>
        <w:pStyle w:val="ListParagraph"/>
        <w:numPr>
          <w:ilvl w:val="0"/>
          <w:numId w:val="15"/>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 xml:space="preserve">New management team should be frugal in their </w:t>
      </w:r>
      <w:proofErr w:type="gramStart"/>
      <w:r w:rsidR="00554215" w:rsidRPr="006C7DCC">
        <w:rPr>
          <w:rFonts w:ascii="Arial" w:eastAsia="Times New Roman" w:hAnsi="Arial" w:cs="Arial"/>
          <w:kern w:val="0"/>
        </w:rPr>
        <w:t>activities</w:t>
      </w:r>
      <w:proofErr w:type="gramEnd"/>
    </w:p>
    <w:p w14:paraId="64EADAA9" w14:textId="62FBB3CD" w:rsidR="001206CC" w:rsidRPr="006C7DCC" w:rsidRDefault="00554215" w:rsidP="0097253D">
      <w:pPr>
        <w:pStyle w:val="ListParagraph"/>
        <w:numPr>
          <w:ilvl w:val="0"/>
          <w:numId w:val="15"/>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 xml:space="preserve">New </w:t>
      </w:r>
      <w:r w:rsidR="00C6082D" w:rsidRPr="006C7DCC">
        <w:rPr>
          <w:rFonts w:ascii="Arial" w:eastAsia="Times New Roman" w:hAnsi="Arial" w:cs="Arial"/>
          <w:kern w:val="0"/>
        </w:rPr>
        <w:t>a</w:t>
      </w:r>
      <w:r w:rsidRPr="006C7DCC">
        <w:rPr>
          <w:rFonts w:ascii="Arial" w:eastAsia="Times New Roman" w:hAnsi="Arial" w:cs="Arial"/>
          <w:kern w:val="0"/>
        </w:rPr>
        <w:t xml:space="preserve">ccounting system implanted to replace the old one which suffered from serious </w:t>
      </w:r>
      <w:proofErr w:type="gramStart"/>
      <w:r w:rsidRPr="006C7DCC">
        <w:rPr>
          <w:rFonts w:ascii="Arial" w:eastAsia="Times New Roman" w:hAnsi="Arial" w:cs="Arial"/>
          <w:kern w:val="0"/>
        </w:rPr>
        <w:t>deficiencies</w:t>
      </w:r>
      <w:proofErr w:type="gramEnd"/>
    </w:p>
    <w:p w14:paraId="6C4F689C" w14:textId="0A345C4C" w:rsidR="00554215" w:rsidRPr="006C7DCC" w:rsidRDefault="00554215" w:rsidP="0097253D">
      <w:pPr>
        <w:pStyle w:val="ListParagraph"/>
        <w:numPr>
          <w:ilvl w:val="0"/>
          <w:numId w:val="15"/>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Renegotiating contracts with sales agents and re</w:t>
      </w:r>
      <w:r w:rsidR="00133A21" w:rsidRPr="006C7DCC">
        <w:rPr>
          <w:rFonts w:ascii="Arial" w:eastAsia="Times New Roman" w:hAnsi="Arial" w:cs="Arial"/>
          <w:kern w:val="0"/>
        </w:rPr>
        <w:t>organi</w:t>
      </w:r>
      <w:r w:rsidR="00AD7624" w:rsidRPr="006C7DCC">
        <w:rPr>
          <w:rFonts w:ascii="Arial" w:eastAsia="Times New Roman" w:hAnsi="Arial" w:cs="Arial"/>
          <w:kern w:val="0"/>
        </w:rPr>
        <w:t>s</w:t>
      </w:r>
      <w:r w:rsidR="00133A21" w:rsidRPr="006C7DCC">
        <w:rPr>
          <w:rFonts w:ascii="Arial" w:eastAsia="Times New Roman" w:hAnsi="Arial" w:cs="Arial"/>
          <w:kern w:val="0"/>
        </w:rPr>
        <w:t xml:space="preserve">ing the sales districts in order to make the sales system more </w:t>
      </w:r>
      <w:proofErr w:type="gramStart"/>
      <w:r w:rsidR="00133A21" w:rsidRPr="006C7DCC">
        <w:rPr>
          <w:rFonts w:ascii="Arial" w:eastAsia="Times New Roman" w:hAnsi="Arial" w:cs="Arial"/>
          <w:kern w:val="0"/>
        </w:rPr>
        <w:t>manageable</w:t>
      </w:r>
      <w:proofErr w:type="gramEnd"/>
    </w:p>
    <w:p w14:paraId="7FFE1092" w14:textId="1084A142" w:rsidR="00133A21" w:rsidRPr="006C7DCC" w:rsidRDefault="00133A21" w:rsidP="0097253D">
      <w:pPr>
        <w:pStyle w:val="ListParagraph"/>
        <w:numPr>
          <w:ilvl w:val="0"/>
          <w:numId w:val="15"/>
        </w:numPr>
        <w:autoSpaceDE w:val="0"/>
        <w:autoSpaceDN w:val="0"/>
        <w:adjustRightInd w:val="0"/>
        <w:snapToGrid w:val="0"/>
        <w:spacing w:after="0" w:line="240" w:lineRule="auto"/>
        <w:ind w:left="336"/>
        <w:contextualSpacing w:val="0"/>
        <w:jc w:val="both"/>
        <w:rPr>
          <w:rFonts w:ascii="Arial" w:eastAsia="Times New Roman" w:hAnsi="Arial" w:cs="Arial"/>
          <w:kern w:val="0"/>
        </w:rPr>
      </w:pPr>
      <w:r w:rsidRPr="006C7DCC">
        <w:rPr>
          <w:rFonts w:ascii="Arial" w:eastAsia="Times New Roman" w:hAnsi="Arial" w:cs="Arial"/>
          <w:kern w:val="0"/>
        </w:rPr>
        <w:t>Introduction of technical improvements to the machines</w:t>
      </w:r>
    </w:p>
    <w:p w14:paraId="3A9C0E08" w14:textId="77777777" w:rsidR="00133A21" w:rsidRPr="006C7DCC" w:rsidRDefault="00133A21" w:rsidP="0097253D">
      <w:pPr>
        <w:pStyle w:val="ListParagraph"/>
        <w:autoSpaceDE w:val="0"/>
        <w:autoSpaceDN w:val="0"/>
        <w:adjustRightInd w:val="0"/>
        <w:snapToGrid w:val="0"/>
        <w:spacing w:after="0" w:line="240" w:lineRule="auto"/>
        <w:contextualSpacing w:val="0"/>
        <w:jc w:val="both"/>
        <w:rPr>
          <w:rFonts w:ascii="Arial" w:eastAsia="Times New Roman" w:hAnsi="Arial" w:cs="Arial"/>
          <w:kern w:val="0"/>
        </w:rPr>
      </w:pPr>
    </w:p>
    <w:p w14:paraId="27987DAB" w14:textId="2D3E71C4" w:rsidR="00133A21" w:rsidRPr="006C7DCC" w:rsidRDefault="00F93FBE"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Rescheduling</w:t>
      </w:r>
      <w:r w:rsidR="00133A21" w:rsidRPr="006C7DCC">
        <w:rPr>
          <w:rFonts w:ascii="Arial" w:eastAsia="Times New Roman" w:hAnsi="Arial" w:cs="Arial"/>
          <w:kern w:val="0"/>
          <w:u w:val="single"/>
        </w:rPr>
        <w:t xml:space="preserve"> program for old loans and </w:t>
      </w:r>
      <w:r w:rsidRPr="006C7DCC">
        <w:rPr>
          <w:rFonts w:ascii="Arial" w:eastAsia="Times New Roman" w:hAnsi="Arial" w:cs="Arial"/>
          <w:kern w:val="0"/>
          <w:u w:val="single"/>
        </w:rPr>
        <w:t xml:space="preserve">a new credit program was </w:t>
      </w:r>
      <w:proofErr w:type="gramStart"/>
      <w:r w:rsidRPr="006C7DCC">
        <w:rPr>
          <w:rFonts w:ascii="Arial" w:eastAsia="Times New Roman" w:hAnsi="Arial" w:cs="Arial"/>
          <w:kern w:val="0"/>
          <w:u w:val="single"/>
        </w:rPr>
        <w:t>engaged</w:t>
      </w:r>
      <w:proofErr w:type="gramEnd"/>
    </w:p>
    <w:p w14:paraId="23C76491" w14:textId="77777777" w:rsidR="00B80E6F" w:rsidRPr="006C7DCC" w:rsidRDefault="00B80E6F" w:rsidP="0097253D">
      <w:pPr>
        <w:autoSpaceDE w:val="0"/>
        <w:autoSpaceDN w:val="0"/>
        <w:adjustRightInd w:val="0"/>
        <w:snapToGrid w:val="0"/>
        <w:spacing w:after="0" w:line="240" w:lineRule="auto"/>
        <w:jc w:val="both"/>
        <w:rPr>
          <w:rFonts w:ascii="Arial" w:eastAsia="Times New Roman" w:hAnsi="Arial" w:cs="Arial"/>
          <w:kern w:val="0"/>
          <w:u w:val="single"/>
        </w:rPr>
      </w:pPr>
    </w:p>
    <w:p w14:paraId="2D7F9E89" w14:textId="5AA01ED6" w:rsidR="005A0EFC" w:rsidRPr="006C7DCC" w:rsidRDefault="005A0EF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After the December 2013 meeting between the banks and management of Flow Management Work BV, the banks decided “not to panic”. Instead of taking legal actions, banks charged a default interest “in order to put healthy pressure on the relation”. On 20 December 2013 when the actual results for 2011-2013 were released, scheduled repayment of €35 mil due on 31 December 2014 were implicitly given permission to be delayed.”</w:t>
      </w:r>
    </w:p>
    <w:p w14:paraId="588E7B05" w14:textId="77777777" w:rsidR="005E526E" w:rsidRPr="006C7DCC" w:rsidRDefault="005E526E" w:rsidP="0097253D">
      <w:pPr>
        <w:autoSpaceDE w:val="0"/>
        <w:autoSpaceDN w:val="0"/>
        <w:adjustRightInd w:val="0"/>
        <w:snapToGrid w:val="0"/>
        <w:spacing w:after="0" w:line="240" w:lineRule="auto"/>
        <w:jc w:val="both"/>
        <w:rPr>
          <w:rFonts w:ascii="Arial" w:eastAsia="Times New Roman" w:hAnsi="Arial" w:cs="Arial"/>
          <w:kern w:val="0"/>
        </w:rPr>
      </w:pPr>
    </w:p>
    <w:p w14:paraId="19C4E3DD" w14:textId="640B2812" w:rsidR="00F93FBE" w:rsidRPr="006C7DCC" w:rsidRDefault="0006225B" w:rsidP="0097253D">
      <w:pPr>
        <w:autoSpaceDE w:val="0"/>
        <w:autoSpaceDN w:val="0"/>
        <w:adjustRightInd w:val="0"/>
        <w:snapToGrid w:val="0"/>
        <w:spacing w:after="0" w:line="240" w:lineRule="auto"/>
        <w:jc w:val="both"/>
        <w:rPr>
          <w:rFonts w:ascii="Arial" w:eastAsia="PMingLiU" w:hAnsi="Arial" w:cs="Arial"/>
          <w:kern w:val="0"/>
          <w:u w:val="single"/>
          <w:lang w:eastAsia="zh-TW"/>
        </w:rPr>
      </w:pPr>
      <w:r w:rsidRPr="006C7DCC">
        <w:rPr>
          <w:rFonts w:ascii="Arial" w:eastAsia="PMingLiU" w:hAnsi="Arial" w:cs="Arial"/>
          <w:kern w:val="0"/>
          <w:u w:val="single"/>
          <w:lang w:eastAsia="zh-TW"/>
        </w:rPr>
        <w:lastRenderedPageBreak/>
        <w:t xml:space="preserve">Frugal measures were engaged by the </w:t>
      </w:r>
      <w:proofErr w:type="gramStart"/>
      <w:r w:rsidRPr="006C7DCC">
        <w:rPr>
          <w:rFonts w:ascii="Arial" w:eastAsia="PMingLiU" w:hAnsi="Arial" w:cs="Arial"/>
          <w:kern w:val="0"/>
          <w:u w:val="single"/>
          <w:lang w:eastAsia="zh-TW"/>
        </w:rPr>
        <w:t>management</w:t>
      </w:r>
      <w:proofErr w:type="gramEnd"/>
    </w:p>
    <w:p w14:paraId="7BA05FF5" w14:textId="77777777" w:rsidR="00B80E6F" w:rsidRPr="006C7DCC" w:rsidRDefault="00B80E6F" w:rsidP="0097253D">
      <w:pPr>
        <w:autoSpaceDE w:val="0"/>
        <w:autoSpaceDN w:val="0"/>
        <w:adjustRightInd w:val="0"/>
        <w:snapToGrid w:val="0"/>
        <w:spacing w:after="0" w:line="240" w:lineRule="auto"/>
        <w:jc w:val="both"/>
        <w:rPr>
          <w:rFonts w:ascii="Arial" w:eastAsia="PMingLiU" w:hAnsi="Arial" w:cs="Arial"/>
          <w:kern w:val="0"/>
          <w:u w:val="single"/>
          <w:lang w:eastAsia="zh-TW"/>
        </w:rPr>
      </w:pPr>
    </w:p>
    <w:p w14:paraId="77CEE281" w14:textId="69F5E7A7" w:rsidR="00F93FBE" w:rsidRPr="006C7DCC" w:rsidRDefault="00F93FBE" w:rsidP="0097253D">
      <w:pPr>
        <w:autoSpaceDE w:val="0"/>
        <w:autoSpaceDN w:val="0"/>
        <w:adjustRightInd w:val="0"/>
        <w:snapToGrid w:val="0"/>
        <w:spacing w:after="0" w:line="240" w:lineRule="auto"/>
        <w:jc w:val="both"/>
        <w:rPr>
          <w:rFonts w:ascii="Arial" w:eastAsia="PMingLiU" w:hAnsi="Arial" w:cs="Arial"/>
          <w:kern w:val="0"/>
          <w:lang w:eastAsia="zh-TW"/>
        </w:rPr>
      </w:pPr>
      <w:r w:rsidRPr="006C7DCC">
        <w:rPr>
          <w:rFonts w:ascii="Arial" w:eastAsia="PMingLiU" w:hAnsi="Arial" w:cs="Arial"/>
          <w:kern w:val="0"/>
          <w:lang w:eastAsia="zh-TW"/>
        </w:rPr>
        <w:t xml:space="preserve">In addition, </w:t>
      </w:r>
      <w:r w:rsidRPr="006C7DCC">
        <w:rPr>
          <w:rFonts w:ascii="Arial" w:eastAsia="Times New Roman" w:hAnsi="Arial" w:cs="Arial"/>
          <w:kern w:val="0"/>
        </w:rPr>
        <w:t>spending cuts were implemented, 130 staff members were made redundant; discussions were held with main clients about possible price increases.</w:t>
      </w:r>
    </w:p>
    <w:p w14:paraId="05FA88E2" w14:textId="77777777" w:rsidR="00F93FBE" w:rsidRPr="006C7DCC" w:rsidRDefault="00F93FBE" w:rsidP="0097253D">
      <w:pPr>
        <w:autoSpaceDE w:val="0"/>
        <w:autoSpaceDN w:val="0"/>
        <w:adjustRightInd w:val="0"/>
        <w:snapToGrid w:val="0"/>
        <w:spacing w:after="0" w:line="240" w:lineRule="auto"/>
        <w:jc w:val="both"/>
        <w:rPr>
          <w:rFonts w:ascii="Arial" w:eastAsia="Times New Roman" w:hAnsi="Arial" w:cs="Arial"/>
          <w:kern w:val="0"/>
        </w:rPr>
      </w:pPr>
    </w:p>
    <w:p w14:paraId="2F8B34D3" w14:textId="497D61AF" w:rsidR="00B324F3" w:rsidRPr="006C7DCC" w:rsidRDefault="00B324F3"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New </w:t>
      </w:r>
      <w:r w:rsidR="00B80E6F" w:rsidRPr="006C7DCC">
        <w:rPr>
          <w:rFonts w:ascii="Arial" w:eastAsia="Times New Roman" w:hAnsi="Arial" w:cs="Arial"/>
          <w:kern w:val="0"/>
          <w:u w:val="single"/>
        </w:rPr>
        <w:t>a</w:t>
      </w:r>
      <w:r w:rsidRPr="006C7DCC">
        <w:rPr>
          <w:rFonts w:ascii="Arial" w:eastAsia="Times New Roman" w:hAnsi="Arial" w:cs="Arial"/>
          <w:kern w:val="0"/>
          <w:u w:val="single"/>
        </w:rPr>
        <w:t xml:space="preserve">ccounting system might have been </w:t>
      </w:r>
      <w:proofErr w:type="gramStart"/>
      <w:r w:rsidRPr="006C7DCC">
        <w:rPr>
          <w:rFonts w:ascii="Arial" w:eastAsia="Times New Roman" w:hAnsi="Arial" w:cs="Arial"/>
          <w:kern w:val="0"/>
          <w:u w:val="single"/>
        </w:rPr>
        <w:t>implanted</w:t>
      </w:r>
      <w:proofErr w:type="gramEnd"/>
    </w:p>
    <w:p w14:paraId="00E482F8" w14:textId="77777777" w:rsidR="00B80E6F" w:rsidRPr="006C7DCC" w:rsidRDefault="00B80E6F" w:rsidP="0097253D">
      <w:pPr>
        <w:autoSpaceDE w:val="0"/>
        <w:autoSpaceDN w:val="0"/>
        <w:adjustRightInd w:val="0"/>
        <w:snapToGrid w:val="0"/>
        <w:spacing w:after="0" w:line="240" w:lineRule="auto"/>
        <w:jc w:val="both"/>
        <w:rPr>
          <w:rFonts w:ascii="Arial" w:eastAsia="Times New Roman" w:hAnsi="Arial" w:cs="Arial"/>
          <w:kern w:val="0"/>
          <w:u w:val="single"/>
        </w:rPr>
      </w:pPr>
    </w:p>
    <w:p w14:paraId="6ABAF408" w14:textId="5EF7D17B" w:rsidR="005E526E" w:rsidRPr="006C7DCC" w:rsidRDefault="005E526E"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Further, one of the reasons for the losses in 2013 was due to a formula error in the spreadsheet, given that after this error was discovered and the banks </w:t>
      </w:r>
      <w:r w:rsidR="00285801" w:rsidRPr="006C7DCC">
        <w:rPr>
          <w:rFonts w:ascii="Arial" w:eastAsia="Times New Roman" w:hAnsi="Arial" w:cs="Arial"/>
          <w:kern w:val="0"/>
        </w:rPr>
        <w:t xml:space="preserve">were </w:t>
      </w:r>
      <w:r w:rsidRPr="006C7DCC">
        <w:rPr>
          <w:rFonts w:ascii="Arial" w:eastAsia="Times New Roman" w:hAnsi="Arial" w:cs="Arial"/>
          <w:kern w:val="0"/>
        </w:rPr>
        <w:t xml:space="preserve">notified about this, and that Flow Management </w:t>
      </w:r>
      <w:proofErr w:type="gramStart"/>
      <w:r w:rsidRPr="006C7DCC">
        <w:rPr>
          <w:rFonts w:ascii="Arial" w:eastAsia="Times New Roman" w:hAnsi="Arial" w:cs="Arial"/>
          <w:kern w:val="0"/>
        </w:rPr>
        <w:t>ha</w:t>
      </w:r>
      <w:r w:rsidR="00B80E6F" w:rsidRPr="006C7DCC">
        <w:rPr>
          <w:rFonts w:ascii="Arial" w:eastAsia="Times New Roman" w:hAnsi="Arial" w:cs="Arial"/>
          <w:kern w:val="0"/>
        </w:rPr>
        <w:t xml:space="preserve">s </w:t>
      </w:r>
      <w:r w:rsidR="00285801" w:rsidRPr="006C7DCC">
        <w:rPr>
          <w:rFonts w:ascii="Arial" w:eastAsia="Times New Roman" w:hAnsi="Arial" w:cs="Arial"/>
          <w:kern w:val="0"/>
        </w:rPr>
        <w:t>to</w:t>
      </w:r>
      <w:proofErr w:type="gramEnd"/>
      <w:r w:rsidR="00285801" w:rsidRPr="006C7DCC">
        <w:rPr>
          <w:rFonts w:ascii="Arial" w:eastAsia="Times New Roman" w:hAnsi="Arial" w:cs="Arial"/>
          <w:kern w:val="0"/>
        </w:rPr>
        <w:t xml:space="preserve"> </w:t>
      </w:r>
      <w:r w:rsidRPr="006C7DCC">
        <w:rPr>
          <w:rFonts w:ascii="Arial" w:eastAsia="Times New Roman" w:hAnsi="Arial" w:cs="Arial"/>
          <w:kern w:val="0"/>
        </w:rPr>
        <w:t xml:space="preserve">report to the banks every month, and that new CFO was appointed, a new </w:t>
      </w:r>
      <w:r w:rsidRPr="006C7DCC">
        <w:rPr>
          <w:rFonts w:ascii="Arial" w:eastAsia="PMingLiU" w:hAnsi="Arial" w:cs="Arial"/>
          <w:kern w:val="0"/>
          <w:lang w:eastAsia="zh-TW"/>
        </w:rPr>
        <w:t>formula</w:t>
      </w:r>
      <w:r w:rsidRPr="006C7DCC">
        <w:rPr>
          <w:rFonts w:ascii="Arial" w:eastAsia="Times New Roman" w:hAnsi="Arial" w:cs="Arial"/>
          <w:kern w:val="0"/>
        </w:rPr>
        <w:t xml:space="preserve"> on the spreadsheet might have been implemented.  This indicates that </w:t>
      </w:r>
      <w:proofErr w:type="gramStart"/>
      <w:r w:rsidRPr="006C7DCC">
        <w:rPr>
          <w:rFonts w:ascii="Arial" w:eastAsia="Times New Roman" w:hAnsi="Arial" w:cs="Arial"/>
          <w:kern w:val="0"/>
        </w:rPr>
        <w:t>new</w:t>
      </w:r>
      <w:proofErr w:type="gramEnd"/>
      <w:r w:rsidRPr="006C7DCC">
        <w:rPr>
          <w:rFonts w:ascii="Arial" w:eastAsia="Times New Roman" w:hAnsi="Arial" w:cs="Arial"/>
          <w:kern w:val="0"/>
        </w:rPr>
        <w:t xml:space="preserve"> accounting system</w:t>
      </w:r>
      <w:r w:rsidR="00285801" w:rsidRPr="006C7DCC">
        <w:rPr>
          <w:rFonts w:ascii="Arial" w:eastAsia="Times New Roman" w:hAnsi="Arial" w:cs="Arial"/>
          <w:kern w:val="0"/>
        </w:rPr>
        <w:t xml:space="preserve"> might have been</w:t>
      </w:r>
      <w:r w:rsidRPr="006C7DCC">
        <w:rPr>
          <w:rFonts w:ascii="Arial" w:eastAsia="Times New Roman" w:hAnsi="Arial" w:cs="Arial"/>
          <w:kern w:val="0"/>
        </w:rPr>
        <w:t xml:space="preserve"> implanted to replace the old one which suffered from serious deficiencies</w:t>
      </w:r>
      <w:r w:rsidR="000B5BE5" w:rsidRPr="006C7DCC">
        <w:rPr>
          <w:rFonts w:ascii="Arial" w:eastAsia="Times New Roman" w:hAnsi="Arial" w:cs="Arial"/>
          <w:kern w:val="0"/>
        </w:rPr>
        <w:t>.</w:t>
      </w:r>
    </w:p>
    <w:p w14:paraId="55B17E6A" w14:textId="77777777" w:rsidR="00B324F3" w:rsidRPr="006C7DCC" w:rsidRDefault="00B324F3" w:rsidP="0097253D">
      <w:pPr>
        <w:autoSpaceDE w:val="0"/>
        <w:autoSpaceDN w:val="0"/>
        <w:adjustRightInd w:val="0"/>
        <w:snapToGrid w:val="0"/>
        <w:spacing w:after="0" w:line="240" w:lineRule="auto"/>
        <w:jc w:val="both"/>
        <w:rPr>
          <w:rFonts w:ascii="Arial" w:eastAsia="Times New Roman" w:hAnsi="Arial" w:cs="Arial"/>
          <w:kern w:val="0"/>
        </w:rPr>
      </w:pPr>
    </w:p>
    <w:p w14:paraId="6471E11C" w14:textId="02B71B29" w:rsidR="005A0EFC" w:rsidRPr="006C7DCC" w:rsidRDefault="00C31522"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Also, a</w:t>
      </w:r>
      <w:r w:rsidR="005A0EFC" w:rsidRPr="006C7DCC">
        <w:rPr>
          <w:rFonts w:ascii="Arial" w:eastAsia="Times New Roman" w:hAnsi="Arial" w:cs="Arial"/>
          <w:kern w:val="0"/>
        </w:rPr>
        <w:t xml:space="preserve">fter the 2013 meeting between the management and the banks, Flow Management Holding “must report based on actual costs and turnover each month”, thereby constantly keeping the banks posted on the financial results throughout the turnover process. </w:t>
      </w:r>
    </w:p>
    <w:p w14:paraId="7AE65509" w14:textId="77777777" w:rsidR="005A0EFC" w:rsidRPr="006C7DCC" w:rsidRDefault="005A0EFC" w:rsidP="0097253D">
      <w:pPr>
        <w:autoSpaceDE w:val="0"/>
        <w:autoSpaceDN w:val="0"/>
        <w:adjustRightInd w:val="0"/>
        <w:snapToGrid w:val="0"/>
        <w:spacing w:after="0" w:line="240" w:lineRule="auto"/>
        <w:jc w:val="both"/>
        <w:rPr>
          <w:rFonts w:ascii="Arial" w:eastAsia="Times New Roman" w:hAnsi="Arial" w:cs="Arial"/>
          <w:kern w:val="0"/>
        </w:rPr>
      </w:pPr>
    </w:p>
    <w:p w14:paraId="56B63A94" w14:textId="2EB645D9" w:rsidR="009E1B5A" w:rsidRPr="006C7DCC" w:rsidRDefault="009E1B5A"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Contracts </w:t>
      </w:r>
      <w:proofErr w:type="gramStart"/>
      <w:r w:rsidRPr="006C7DCC">
        <w:rPr>
          <w:rFonts w:ascii="Arial" w:eastAsia="Times New Roman" w:hAnsi="Arial" w:cs="Arial"/>
          <w:kern w:val="0"/>
          <w:u w:val="single"/>
        </w:rPr>
        <w:t>re-evaluated</w:t>
      </w:r>
      <w:proofErr w:type="gramEnd"/>
    </w:p>
    <w:p w14:paraId="29976980" w14:textId="77777777" w:rsidR="00B84CBC" w:rsidRPr="006C7DCC" w:rsidRDefault="00B84CBC" w:rsidP="0097253D">
      <w:pPr>
        <w:autoSpaceDE w:val="0"/>
        <w:autoSpaceDN w:val="0"/>
        <w:adjustRightInd w:val="0"/>
        <w:snapToGrid w:val="0"/>
        <w:spacing w:after="0" w:line="240" w:lineRule="auto"/>
        <w:jc w:val="both"/>
        <w:rPr>
          <w:rFonts w:ascii="Arial" w:eastAsia="Times New Roman" w:hAnsi="Arial" w:cs="Arial"/>
          <w:kern w:val="0"/>
          <w:u w:val="single"/>
        </w:rPr>
      </w:pPr>
    </w:p>
    <w:p w14:paraId="13F1B3C1" w14:textId="3ABC15F8" w:rsidR="005A0EFC" w:rsidRPr="006C7DCC" w:rsidRDefault="009E1B5A" w:rsidP="0097253D">
      <w:pPr>
        <w:autoSpaceDE w:val="0"/>
        <w:autoSpaceDN w:val="0"/>
        <w:adjustRightInd w:val="0"/>
        <w:snapToGrid w:val="0"/>
        <w:spacing w:after="0" w:line="240" w:lineRule="auto"/>
        <w:jc w:val="both"/>
        <w:rPr>
          <w:rFonts w:ascii="Arial" w:eastAsia="Times New Roman" w:hAnsi="Arial" w:cs="Arial"/>
          <w:kern w:val="0"/>
        </w:rPr>
      </w:pPr>
      <w:proofErr w:type="gramStart"/>
      <w:r w:rsidRPr="006C7DCC">
        <w:rPr>
          <w:rFonts w:ascii="Arial" w:eastAsia="Times New Roman" w:hAnsi="Arial" w:cs="Arial"/>
          <w:kern w:val="0"/>
        </w:rPr>
        <w:t>S</w:t>
      </w:r>
      <w:r w:rsidR="005A0EFC" w:rsidRPr="006C7DCC">
        <w:rPr>
          <w:rFonts w:ascii="Arial" w:eastAsia="Times New Roman" w:hAnsi="Arial" w:cs="Arial"/>
          <w:kern w:val="0"/>
        </w:rPr>
        <w:t>tandstill</w:t>
      </w:r>
      <w:proofErr w:type="gramEnd"/>
      <w:r w:rsidR="005A0EFC" w:rsidRPr="006C7DCC">
        <w:rPr>
          <w:rFonts w:ascii="Arial" w:eastAsia="Times New Roman" w:hAnsi="Arial" w:cs="Arial"/>
          <w:kern w:val="0"/>
        </w:rPr>
        <w:t xml:space="preserve"> agreement was signed between the banks. Further, repayment plans were constantly </w:t>
      </w:r>
      <w:proofErr w:type="gramStart"/>
      <w:r w:rsidR="005A0EFC" w:rsidRPr="006C7DCC">
        <w:rPr>
          <w:rFonts w:ascii="Arial" w:eastAsia="Times New Roman" w:hAnsi="Arial" w:cs="Arial"/>
          <w:kern w:val="0"/>
        </w:rPr>
        <w:t>evaluated</w:t>
      </w:r>
      <w:proofErr w:type="gramEnd"/>
      <w:r w:rsidR="005A0EFC" w:rsidRPr="006C7DCC">
        <w:rPr>
          <w:rFonts w:ascii="Arial" w:eastAsia="Times New Roman" w:hAnsi="Arial" w:cs="Arial"/>
          <w:kern w:val="0"/>
        </w:rPr>
        <w:t xml:space="preserve"> and repayments were delayed as well</w:t>
      </w:r>
      <w:r w:rsidR="00330474" w:rsidRPr="006C7DCC">
        <w:rPr>
          <w:rFonts w:ascii="Arial" w:eastAsia="Times New Roman" w:hAnsi="Arial" w:cs="Arial"/>
          <w:kern w:val="0"/>
        </w:rPr>
        <w:t>,</w:t>
      </w:r>
      <w:r w:rsidR="005A0EFC" w:rsidRPr="006C7DCC">
        <w:rPr>
          <w:rFonts w:ascii="Arial" w:eastAsia="Times New Roman" w:hAnsi="Arial" w:cs="Arial"/>
          <w:kern w:val="0"/>
        </w:rPr>
        <w:t xml:space="preserve"> e.g. </w:t>
      </w:r>
      <w:r w:rsidR="00330474" w:rsidRPr="006C7DCC">
        <w:rPr>
          <w:rFonts w:ascii="Arial" w:eastAsia="Times New Roman" w:hAnsi="Arial" w:cs="Arial"/>
          <w:kern w:val="0"/>
        </w:rPr>
        <w:t>i</w:t>
      </w:r>
      <w:r w:rsidR="005A0EFC" w:rsidRPr="006C7DCC">
        <w:rPr>
          <w:rFonts w:ascii="Arial" w:eastAsia="Times New Roman" w:hAnsi="Arial" w:cs="Arial"/>
          <w:kern w:val="0"/>
        </w:rPr>
        <w:t>n June 2014, a proposal in respect of working capital financing states that that the €35 mil of additional working capital which should have been due at the end of 2013 would be repaid according to a repayment scheme from 2015.</w:t>
      </w:r>
    </w:p>
    <w:p w14:paraId="5B8A3532" w14:textId="776727C7" w:rsidR="009E1B5A" w:rsidRPr="006C7DCC" w:rsidRDefault="009E1B5A" w:rsidP="0097253D">
      <w:pPr>
        <w:autoSpaceDE w:val="0"/>
        <w:autoSpaceDN w:val="0"/>
        <w:adjustRightInd w:val="0"/>
        <w:snapToGrid w:val="0"/>
        <w:spacing w:after="0" w:line="240" w:lineRule="auto"/>
        <w:jc w:val="both"/>
        <w:rPr>
          <w:rFonts w:ascii="Arial" w:hAnsi="Arial" w:cs="Arial"/>
          <w:kern w:val="0"/>
        </w:rPr>
      </w:pPr>
    </w:p>
    <w:p w14:paraId="1F60C1CA" w14:textId="3BDC4CD0" w:rsidR="009E1B5A" w:rsidRPr="006C7DCC" w:rsidRDefault="009E1B5A" w:rsidP="0097253D">
      <w:pPr>
        <w:autoSpaceDE w:val="0"/>
        <w:autoSpaceDN w:val="0"/>
        <w:adjustRightInd w:val="0"/>
        <w:snapToGrid w:val="0"/>
        <w:spacing w:after="0" w:line="240" w:lineRule="auto"/>
        <w:jc w:val="both"/>
        <w:rPr>
          <w:rFonts w:ascii="Arial" w:hAnsi="Arial" w:cs="Arial"/>
          <w:kern w:val="0"/>
          <w:u w:val="single"/>
        </w:rPr>
      </w:pPr>
      <w:r w:rsidRPr="006C7DCC">
        <w:rPr>
          <w:rFonts w:ascii="Arial" w:hAnsi="Arial" w:cs="Arial"/>
          <w:kern w:val="0"/>
          <w:u w:val="single"/>
        </w:rPr>
        <w:t xml:space="preserve">Technical improvements to machines not </w:t>
      </w:r>
      <w:proofErr w:type="gramStart"/>
      <w:r w:rsidRPr="006C7DCC">
        <w:rPr>
          <w:rFonts w:ascii="Arial" w:hAnsi="Arial" w:cs="Arial"/>
          <w:kern w:val="0"/>
          <w:u w:val="single"/>
        </w:rPr>
        <w:t>found</w:t>
      </w:r>
      <w:proofErr w:type="gramEnd"/>
    </w:p>
    <w:p w14:paraId="105BF23C" w14:textId="77777777" w:rsidR="0059444E" w:rsidRPr="006C7DCC" w:rsidRDefault="0059444E" w:rsidP="0097253D">
      <w:pPr>
        <w:autoSpaceDE w:val="0"/>
        <w:autoSpaceDN w:val="0"/>
        <w:adjustRightInd w:val="0"/>
        <w:snapToGrid w:val="0"/>
        <w:spacing w:after="0" w:line="240" w:lineRule="auto"/>
        <w:jc w:val="both"/>
        <w:rPr>
          <w:rFonts w:ascii="Arial" w:hAnsi="Arial" w:cs="Arial"/>
          <w:kern w:val="0"/>
          <w:u w:val="single"/>
        </w:rPr>
      </w:pPr>
    </w:p>
    <w:p w14:paraId="284B8969" w14:textId="1E9A87E7" w:rsidR="00CB55D4" w:rsidRPr="006C7DCC" w:rsidRDefault="00481CEF" w:rsidP="0097253D">
      <w:pPr>
        <w:autoSpaceDE w:val="0"/>
        <w:autoSpaceDN w:val="0"/>
        <w:adjustRightInd w:val="0"/>
        <w:snapToGrid w:val="0"/>
        <w:spacing w:after="0" w:line="240" w:lineRule="auto"/>
        <w:jc w:val="both"/>
        <w:rPr>
          <w:rFonts w:ascii="Arial" w:eastAsia="PMingLiU" w:hAnsi="Arial" w:cs="Arial"/>
          <w:kern w:val="0"/>
          <w:lang w:eastAsia="zh-TW"/>
        </w:rPr>
      </w:pPr>
      <w:r w:rsidRPr="006C7DCC">
        <w:rPr>
          <w:rFonts w:ascii="Arial" w:eastAsia="PMingLiU" w:hAnsi="Arial" w:cs="Arial"/>
          <w:kern w:val="0"/>
          <w:lang w:eastAsia="zh-TW"/>
        </w:rPr>
        <w:t xml:space="preserve">One of the reasons </w:t>
      </w:r>
      <w:proofErr w:type="gramStart"/>
      <w:r w:rsidRPr="006C7DCC">
        <w:rPr>
          <w:rFonts w:ascii="Arial" w:eastAsia="PMingLiU" w:hAnsi="Arial" w:cs="Arial"/>
          <w:kern w:val="0"/>
          <w:lang w:eastAsia="zh-TW"/>
        </w:rPr>
        <w:t>to</w:t>
      </w:r>
      <w:proofErr w:type="gramEnd"/>
      <w:r w:rsidRPr="006C7DCC">
        <w:rPr>
          <w:rFonts w:ascii="Arial" w:eastAsia="PMingLiU" w:hAnsi="Arial" w:cs="Arial"/>
          <w:kern w:val="0"/>
          <w:lang w:eastAsia="zh-TW"/>
        </w:rPr>
        <w:t xml:space="preserve"> this might be </w:t>
      </w:r>
      <w:r w:rsidR="00677E21" w:rsidRPr="006C7DCC">
        <w:rPr>
          <w:rFonts w:ascii="Arial" w:eastAsia="PMingLiU" w:hAnsi="Arial" w:cs="Arial"/>
          <w:kern w:val="0"/>
          <w:lang w:eastAsia="zh-TW"/>
        </w:rPr>
        <w:t>due to the</w:t>
      </w:r>
      <w:r w:rsidRPr="006C7DCC">
        <w:rPr>
          <w:rFonts w:ascii="Arial" w:eastAsia="PMingLiU" w:hAnsi="Arial" w:cs="Arial"/>
          <w:kern w:val="0"/>
          <w:lang w:eastAsia="zh-TW"/>
        </w:rPr>
        <w:t xml:space="preserve"> nature of business </w:t>
      </w:r>
      <w:r w:rsidR="00334A83" w:rsidRPr="006C7DCC">
        <w:rPr>
          <w:rFonts w:ascii="Arial" w:eastAsia="PMingLiU" w:hAnsi="Arial" w:cs="Arial"/>
          <w:kern w:val="0"/>
          <w:lang w:eastAsia="zh-TW"/>
        </w:rPr>
        <w:t>of</w:t>
      </w:r>
      <w:r w:rsidRPr="006C7DCC">
        <w:rPr>
          <w:rFonts w:ascii="Arial" w:eastAsia="PMingLiU" w:hAnsi="Arial" w:cs="Arial"/>
          <w:kern w:val="0"/>
          <w:lang w:eastAsia="zh-TW"/>
        </w:rPr>
        <w:t xml:space="preserve"> Flow Management Holding BV</w:t>
      </w:r>
      <w:r w:rsidR="00677E21" w:rsidRPr="006C7DCC">
        <w:rPr>
          <w:rFonts w:ascii="Arial" w:eastAsia="PMingLiU" w:hAnsi="Arial" w:cs="Arial"/>
          <w:kern w:val="0"/>
          <w:lang w:eastAsia="zh-TW"/>
        </w:rPr>
        <w:t>.</w:t>
      </w:r>
      <w:r w:rsidRPr="006C7DCC">
        <w:rPr>
          <w:rFonts w:ascii="Arial" w:eastAsia="PMingLiU" w:hAnsi="Arial" w:cs="Arial"/>
          <w:kern w:val="0"/>
          <w:lang w:eastAsia="zh-TW"/>
        </w:rPr>
        <w:t xml:space="preserve"> </w:t>
      </w:r>
      <w:r w:rsidR="00677E21" w:rsidRPr="006C7DCC">
        <w:rPr>
          <w:rFonts w:ascii="Arial" w:eastAsia="PMingLiU" w:hAnsi="Arial" w:cs="Arial"/>
          <w:kern w:val="0"/>
          <w:lang w:eastAsia="zh-TW"/>
        </w:rPr>
        <w:t xml:space="preserve">While car leasing </w:t>
      </w:r>
      <w:r w:rsidR="00570F5C" w:rsidRPr="006C7DCC">
        <w:rPr>
          <w:rFonts w:ascii="Arial" w:eastAsia="PMingLiU" w:hAnsi="Arial" w:cs="Arial"/>
          <w:kern w:val="0"/>
          <w:lang w:eastAsia="zh-TW"/>
        </w:rPr>
        <w:t xml:space="preserve">involves the cars as machines, </w:t>
      </w:r>
      <w:r w:rsidR="00A33B7E" w:rsidRPr="006C7DCC">
        <w:rPr>
          <w:rFonts w:ascii="Arial" w:eastAsia="PMingLiU" w:hAnsi="Arial" w:cs="Arial"/>
          <w:kern w:val="0"/>
          <w:lang w:eastAsia="zh-TW"/>
        </w:rPr>
        <w:t>there is no indication that</w:t>
      </w:r>
      <w:r w:rsidR="00570F5C" w:rsidRPr="006C7DCC">
        <w:rPr>
          <w:rFonts w:ascii="Arial" w:eastAsia="PMingLiU" w:hAnsi="Arial" w:cs="Arial"/>
          <w:kern w:val="0"/>
          <w:lang w:eastAsia="zh-TW"/>
        </w:rPr>
        <w:t xml:space="preserve"> </w:t>
      </w:r>
      <w:r w:rsidR="00A33B7E" w:rsidRPr="006C7DCC">
        <w:rPr>
          <w:rFonts w:ascii="Arial" w:eastAsia="PMingLiU" w:hAnsi="Arial" w:cs="Arial"/>
          <w:kern w:val="0"/>
          <w:lang w:eastAsia="zh-TW"/>
        </w:rPr>
        <w:t xml:space="preserve">the </w:t>
      </w:r>
      <w:r w:rsidR="00570F5C" w:rsidRPr="006C7DCC">
        <w:rPr>
          <w:rFonts w:ascii="Arial" w:eastAsia="PMingLiU" w:hAnsi="Arial" w:cs="Arial"/>
          <w:kern w:val="0"/>
          <w:lang w:eastAsia="zh-TW"/>
        </w:rPr>
        <w:t>company’s</w:t>
      </w:r>
      <w:r w:rsidR="00235BF4" w:rsidRPr="006C7DCC">
        <w:rPr>
          <w:rFonts w:ascii="Arial" w:eastAsia="PMingLiU" w:hAnsi="Arial" w:cs="Arial"/>
          <w:kern w:val="0"/>
          <w:lang w:eastAsia="zh-TW"/>
        </w:rPr>
        <w:t xml:space="preserve"> financial distress was</w:t>
      </w:r>
      <w:r w:rsidR="00570F5C" w:rsidRPr="006C7DCC">
        <w:rPr>
          <w:rFonts w:ascii="Arial" w:eastAsia="PMingLiU" w:hAnsi="Arial" w:cs="Arial"/>
          <w:kern w:val="0"/>
          <w:lang w:eastAsia="zh-TW"/>
        </w:rPr>
        <w:t xml:space="preserve"> link</w:t>
      </w:r>
      <w:r w:rsidR="00235BF4" w:rsidRPr="006C7DCC">
        <w:rPr>
          <w:rFonts w:ascii="Arial" w:eastAsia="PMingLiU" w:hAnsi="Arial" w:cs="Arial"/>
          <w:kern w:val="0"/>
          <w:lang w:eastAsia="zh-TW"/>
        </w:rPr>
        <w:t>ed</w:t>
      </w:r>
      <w:r w:rsidR="00570F5C" w:rsidRPr="006C7DCC">
        <w:rPr>
          <w:rFonts w:ascii="Arial" w:eastAsia="PMingLiU" w:hAnsi="Arial" w:cs="Arial"/>
          <w:kern w:val="0"/>
          <w:lang w:eastAsia="zh-TW"/>
        </w:rPr>
        <w:t xml:space="preserve"> to the</w:t>
      </w:r>
      <w:r w:rsidR="00235BF4" w:rsidRPr="006C7DCC">
        <w:rPr>
          <w:rFonts w:ascii="Arial" w:eastAsia="PMingLiU" w:hAnsi="Arial" w:cs="Arial"/>
          <w:kern w:val="0"/>
          <w:lang w:eastAsia="zh-TW"/>
        </w:rPr>
        <w:t xml:space="preserve"> poor</w:t>
      </w:r>
      <w:r w:rsidR="00570F5C" w:rsidRPr="006C7DCC">
        <w:rPr>
          <w:rFonts w:ascii="Arial" w:eastAsia="PMingLiU" w:hAnsi="Arial" w:cs="Arial"/>
          <w:kern w:val="0"/>
          <w:lang w:eastAsia="zh-TW"/>
        </w:rPr>
        <w:t xml:space="preserve"> quality</w:t>
      </w:r>
      <w:r w:rsidR="00235BF4" w:rsidRPr="006C7DCC">
        <w:rPr>
          <w:rFonts w:ascii="Arial" w:eastAsia="PMingLiU" w:hAnsi="Arial" w:cs="Arial"/>
          <w:kern w:val="0"/>
          <w:lang w:eastAsia="zh-TW"/>
        </w:rPr>
        <w:t xml:space="preserve"> of cars</w:t>
      </w:r>
      <w:r w:rsidR="008D557D" w:rsidRPr="006C7DCC">
        <w:rPr>
          <w:rFonts w:ascii="Arial" w:eastAsia="PMingLiU" w:hAnsi="Arial" w:cs="Arial"/>
          <w:kern w:val="0"/>
          <w:lang w:eastAsia="zh-TW"/>
        </w:rPr>
        <w:t>. Therefore, arguably the case facts do not</w:t>
      </w:r>
      <w:r w:rsidR="00235BF4" w:rsidRPr="006C7DCC">
        <w:rPr>
          <w:rFonts w:ascii="Arial" w:eastAsia="PMingLiU" w:hAnsi="Arial" w:cs="Arial"/>
          <w:kern w:val="0"/>
          <w:lang w:eastAsia="zh-TW"/>
        </w:rPr>
        <w:t xml:space="preserve"> warrant the</w:t>
      </w:r>
      <w:r w:rsidR="008D557D" w:rsidRPr="006C7DCC">
        <w:rPr>
          <w:rFonts w:ascii="Arial" w:eastAsia="PMingLiU" w:hAnsi="Arial" w:cs="Arial"/>
          <w:kern w:val="0"/>
          <w:lang w:eastAsia="zh-TW"/>
        </w:rPr>
        <w:t xml:space="preserve"> cars’</w:t>
      </w:r>
      <w:r w:rsidR="00235BF4" w:rsidRPr="006C7DCC">
        <w:rPr>
          <w:rFonts w:ascii="Arial" w:eastAsia="PMingLiU" w:hAnsi="Arial" w:cs="Arial"/>
          <w:kern w:val="0"/>
          <w:lang w:eastAsia="zh-TW"/>
        </w:rPr>
        <w:t xml:space="preserve"> replacements.  </w:t>
      </w:r>
      <w:r w:rsidR="002A6578" w:rsidRPr="006C7DCC">
        <w:rPr>
          <w:rFonts w:ascii="Arial" w:eastAsia="PMingLiU" w:hAnsi="Arial" w:cs="Arial"/>
          <w:kern w:val="0"/>
          <w:lang w:eastAsia="zh-TW"/>
        </w:rPr>
        <w:t>On the other hand, it could be argued that</w:t>
      </w:r>
      <w:r w:rsidR="00570F5C" w:rsidRPr="006C7DCC">
        <w:rPr>
          <w:rFonts w:ascii="Arial" w:eastAsia="PMingLiU" w:hAnsi="Arial" w:cs="Arial"/>
          <w:kern w:val="0"/>
          <w:lang w:eastAsia="zh-TW"/>
        </w:rPr>
        <w:t xml:space="preserve"> </w:t>
      </w:r>
      <w:r w:rsidR="002A6578" w:rsidRPr="006C7DCC">
        <w:rPr>
          <w:rFonts w:ascii="Arial" w:eastAsia="PMingLiU" w:hAnsi="Arial" w:cs="Arial"/>
          <w:kern w:val="0"/>
          <w:lang w:eastAsia="zh-TW"/>
        </w:rPr>
        <w:t xml:space="preserve">newer cars might be </w:t>
      </w:r>
      <w:r w:rsidR="00132EB5" w:rsidRPr="006C7DCC">
        <w:rPr>
          <w:rFonts w:ascii="Arial" w:eastAsia="PMingLiU" w:hAnsi="Arial" w:cs="Arial"/>
          <w:kern w:val="0"/>
          <w:lang w:eastAsia="zh-TW"/>
        </w:rPr>
        <w:t xml:space="preserve">an attraction to customers. However, given that the company is in financial distress, </w:t>
      </w:r>
      <w:r w:rsidR="00967925" w:rsidRPr="006C7DCC">
        <w:rPr>
          <w:rFonts w:ascii="Arial" w:eastAsia="PMingLiU" w:hAnsi="Arial" w:cs="Arial"/>
          <w:kern w:val="0"/>
          <w:lang w:eastAsia="zh-TW"/>
        </w:rPr>
        <w:t xml:space="preserve">replacing cars might be too </w:t>
      </w:r>
      <w:proofErr w:type="gramStart"/>
      <w:r w:rsidR="00967925" w:rsidRPr="006C7DCC">
        <w:rPr>
          <w:rFonts w:ascii="Arial" w:eastAsia="PMingLiU" w:hAnsi="Arial" w:cs="Arial"/>
          <w:kern w:val="0"/>
          <w:lang w:eastAsia="zh-TW"/>
        </w:rPr>
        <w:t>costly of</w:t>
      </w:r>
      <w:proofErr w:type="gramEnd"/>
      <w:r w:rsidR="00967925" w:rsidRPr="006C7DCC">
        <w:rPr>
          <w:rFonts w:ascii="Arial" w:eastAsia="PMingLiU" w:hAnsi="Arial" w:cs="Arial"/>
          <w:kern w:val="0"/>
          <w:lang w:eastAsia="zh-TW"/>
        </w:rPr>
        <w:t xml:space="preserve"> an exercise for the company to undertake when balancing all factors together.</w:t>
      </w:r>
    </w:p>
    <w:p w14:paraId="295C64DD" w14:textId="77777777" w:rsidR="00CB55D4" w:rsidRPr="006C7DCC" w:rsidRDefault="00CB55D4" w:rsidP="0097253D">
      <w:pPr>
        <w:snapToGrid w:val="0"/>
        <w:spacing w:after="0" w:line="240" w:lineRule="auto"/>
        <w:rPr>
          <w:rFonts w:ascii="Arial" w:eastAsia="PMingLiU" w:hAnsi="Arial" w:cs="Arial"/>
          <w:kern w:val="0"/>
          <w:lang w:eastAsia="zh-TW"/>
        </w:rPr>
      </w:pPr>
      <w:r w:rsidRPr="006C7DCC">
        <w:rPr>
          <w:rFonts w:ascii="Arial" w:eastAsia="PMingLiU" w:hAnsi="Arial" w:cs="Arial"/>
          <w:kern w:val="0"/>
          <w:lang w:eastAsia="zh-TW"/>
        </w:rPr>
        <w:br w:type="page"/>
      </w:r>
    </w:p>
    <w:p w14:paraId="525D8A2E" w14:textId="74E35A88" w:rsidR="00AF4FC8" w:rsidRPr="00FA0BD8" w:rsidRDefault="009F5366" w:rsidP="0097253D">
      <w:pPr>
        <w:autoSpaceDE w:val="0"/>
        <w:autoSpaceDN w:val="0"/>
        <w:adjustRightInd w:val="0"/>
        <w:snapToGrid w:val="0"/>
        <w:spacing w:after="0" w:line="240" w:lineRule="auto"/>
        <w:jc w:val="both"/>
        <w:rPr>
          <w:rFonts w:ascii="Arial" w:eastAsia="PMingLiU" w:hAnsi="Arial" w:cs="Arial"/>
          <w:i/>
          <w:iCs/>
          <w:kern w:val="0"/>
          <w:lang w:eastAsia="zh-TW"/>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4. Banks C and D seem to frustrate the process at a certain point. What could have been the (rational and/or opportunistic) reason(s) for them to behave like that? What would you have done in that situation in your role as advisor of the other two banks?</w:t>
      </w:r>
    </w:p>
    <w:p w14:paraId="23460211" w14:textId="77777777" w:rsidR="00A9593F" w:rsidRPr="006C7DCC" w:rsidRDefault="00A9593F" w:rsidP="0097253D">
      <w:pPr>
        <w:autoSpaceDE w:val="0"/>
        <w:autoSpaceDN w:val="0"/>
        <w:adjustRightInd w:val="0"/>
        <w:snapToGrid w:val="0"/>
        <w:spacing w:after="0" w:line="240" w:lineRule="auto"/>
        <w:jc w:val="both"/>
        <w:rPr>
          <w:rFonts w:ascii="Arial" w:eastAsia="Times New Roman" w:hAnsi="Arial" w:cs="Arial"/>
          <w:kern w:val="0"/>
          <w:lang w:val="x-none"/>
        </w:rPr>
      </w:pPr>
    </w:p>
    <w:p w14:paraId="52F136CC" w14:textId="3FB582FC" w:rsidR="00A9593F" w:rsidRPr="006C7DCC" w:rsidRDefault="00A9593F"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The case facts suggest Banks C and D “are all of a sudden not cooperating” in </w:t>
      </w:r>
      <w:proofErr w:type="spellStart"/>
      <w:r w:rsidR="005A361B" w:rsidRPr="006C7DCC">
        <w:rPr>
          <w:rFonts w:ascii="Arial" w:eastAsia="Times New Roman" w:hAnsi="Arial" w:cs="Arial"/>
          <w:kern w:val="0"/>
        </w:rPr>
        <w:t xml:space="preserve">mid </w:t>
      </w:r>
      <w:r w:rsidRPr="006C7DCC">
        <w:rPr>
          <w:rFonts w:ascii="Arial" w:eastAsia="Times New Roman" w:hAnsi="Arial" w:cs="Arial"/>
          <w:kern w:val="0"/>
        </w:rPr>
        <w:t>February</w:t>
      </w:r>
      <w:proofErr w:type="spellEnd"/>
      <w:r w:rsidRPr="006C7DCC">
        <w:rPr>
          <w:rFonts w:ascii="Arial" w:eastAsia="Times New Roman" w:hAnsi="Arial" w:cs="Arial"/>
          <w:kern w:val="0"/>
        </w:rPr>
        <w:t xml:space="preserve"> 2014, when </w:t>
      </w:r>
      <w:r w:rsidR="00603DBA" w:rsidRPr="006C7DCC">
        <w:rPr>
          <w:rFonts w:ascii="Arial" w:eastAsia="Times New Roman" w:hAnsi="Arial" w:cs="Arial"/>
          <w:kern w:val="0"/>
        </w:rPr>
        <w:t>a</w:t>
      </w:r>
      <w:r w:rsidRPr="006C7DCC">
        <w:rPr>
          <w:rFonts w:ascii="Arial" w:eastAsia="Times New Roman" w:hAnsi="Arial" w:cs="Arial"/>
          <w:kern w:val="0"/>
        </w:rPr>
        <w:t xml:space="preserve"> standstill agreement was envisioned to be signed by the banks no later than 31 March 2014.</w:t>
      </w:r>
    </w:p>
    <w:p w14:paraId="18B386CC" w14:textId="77777777" w:rsidR="00A9593F" w:rsidRPr="006C7DCC" w:rsidRDefault="00A9593F" w:rsidP="0097253D">
      <w:pPr>
        <w:autoSpaceDE w:val="0"/>
        <w:autoSpaceDN w:val="0"/>
        <w:adjustRightInd w:val="0"/>
        <w:snapToGrid w:val="0"/>
        <w:spacing w:after="0" w:line="240" w:lineRule="auto"/>
        <w:jc w:val="both"/>
        <w:rPr>
          <w:rFonts w:ascii="Arial" w:eastAsia="Times New Roman" w:hAnsi="Arial" w:cs="Arial"/>
          <w:kern w:val="0"/>
        </w:rPr>
      </w:pPr>
    </w:p>
    <w:p w14:paraId="21FF2088" w14:textId="57ECAD1E" w:rsidR="00AB43E1" w:rsidRPr="006C7DCC" w:rsidRDefault="00A9593F"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Banks C and D </w:t>
      </w:r>
      <w:r w:rsidR="005E526E" w:rsidRPr="006C7DCC">
        <w:rPr>
          <w:rFonts w:ascii="Arial" w:eastAsia="Times New Roman" w:hAnsi="Arial" w:cs="Arial"/>
          <w:kern w:val="0"/>
        </w:rPr>
        <w:t xml:space="preserve">could have </w:t>
      </w:r>
      <w:proofErr w:type="gramStart"/>
      <w:r w:rsidR="005E526E" w:rsidRPr="006C7DCC">
        <w:rPr>
          <w:rFonts w:ascii="Arial" w:eastAsia="Times New Roman" w:hAnsi="Arial" w:cs="Arial"/>
          <w:kern w:val="0"/>
        </w:rPr>
        <w:t>hold</w:t>
      </w:r>
      <w:proofErr w:type="gramEnd"/>
      <w:r w:rsidR="005E526E" w:rsidRPr="006C7DCC">
        <w:rPr>
          <w:rFonts w:ascii="Arial" w:eastAsia="Times New Roman" w:hAnsi="Arial" w:cs="Arial"/>
          <w:kern w:val="0"/>
        </w:rPr>
        <w:t xml:space="preserve"> </w:t>
      </w:r>
      <w:r w:rsidRPr="006C7DCC">
        <w:rPr>
          <w:rFonts w:ascii="Arial" w:eastAsia="Times New Roman" w:hAnsi="Arial" w:cs="Arial"/>
          <w:kern w:val="0"/>
        </w:rPr>
        <w:t>different views from Banks A and B in relation to their approaches towards Flow Management’s financial difficulties. While Banks A and B seem to be in favour of exploring restructuring measures on Flow Management, Banks C and D may view that liquidation of the company provides more certainty for them to recover their debts.</w:t>
      </w:r>
    </w:p>
    <w:p w14:paraId="6386DABC" w14:textId="77777777" w:rsidR="00AB43E1" w:rsidRPr="006C7DCC" w:rsidRDefault="00AB43E1" w:rsidP="0097253D">
      <w:pPr>
        <w:autoSpaceDE w:val="0"/>
        <w:autoSpaceDN w:val="0"/>
        <w:adjustRightInd w:val="0"/>
        <w:snapToGrid w:val="0"/>
        <w:spacing w:after="0" w:line="240" w:lineRule="auto"/>
        <w:jc w:val="both"/>
        <w:rPr>
          <w:rFonts w:ascii="Arial" w:eastAsia="Times New Roman" w:hAnsi="Arial" w:cs="Arial"/>
          <w:kern w:val="0"/>
        </w:rPr>
      </w:pPr>
    </w:p>
    <w:p w14:paraId="50C49E9A" w14:textId="0230EE40" w:rsidR="00A9593F" w:rsidRPr="006C7DCC" w:rsidRDefault="00736C7F"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Further, it should also be noted that d</w:t>
      </w:r>
      <w:r w:rsidR="00AB43E1" w:rsidRPr="006C7DCC">
        <w:rPr>
          <w:rFonts w:ascii="Arial" w:eastAsia="Times New Roman" w:hAnsi="Arial" w:cs="Arial"/>
          <w:kern w:val="0"/>
        </w:rPr>
        <w:t xml:space="preserve">ifferent banks </w:t>
      </w:r>
      <w:r w:rsidR="00BD41DE" w:rsidRPr="006C7DCC">
        <w:rPr>
          <w:rFonts w:ascii="Arial" w:eastAsia="Times New Roman" w:hAnsi="Arial" w:cs="Arial"/>
          <w:kern w:val="0"/>
        </w:rPr>
        <w:t xml:space="preserve">would </w:t>
      </w:r>
      <w:r w:rsidR="00AB43E1" w:rsidRPr="006C7DCC">
        <w:rPr>
          <w:rFonts w:ascii="Arial" w:eastAsia="Times New Roman" w:hAnsi="Arial" w:cs="Arial"/>
          <w:kern w:val="0"/>
        </w:rPr>
        <w:t xml:space="preserve">have different internal policies </w:t>
      </w:r>
      <w:r w:rsidR="00BD41DE" w:rsidRPr="006C7DCC">
        <w:rPr>
          <w:rFonts w:ascii="Arial" w:eastAsia="Times New Roman" w:hAnsi="Arial" w:cs="Arial"/>
          <w:kern w:val="0"/>
        </w:rPr>
        <w:t>and their own commercial consideration</w:t>
      </w:r>
      <w:r w:rsidR="0004215F" w:rsidRPr="006C7DCC">
        <w:rPr>
          <w:rFonts w:ascii="Arial" w:eastAsia="Times New Roman" w:hAnsi="Arial" w:cs="Arial"/>
          <w:kern w:val="0"/>
        </w:rPr>
        <w:t>s</w:t>
      </w:r>
      <w:r w:rsidR="00BD41DE" w:rsidRPr="006C7DCC">
        <w:rPr>
          <w:rFonts w:ascii="Arial" w:eastAsia="Times New Roman" w:hAnsi="Arial" w:cs="Arial"/>
          <w:kern w:val="0"/>
        </w:rPr>
        <w:t xml:space="preserve"> </w:t>
      </w:r>
      <w:r w:rsidR="00AB43E1" w:rsidRPr="006C7DCC">
        <w:rPr>
          <w:rFonts w:ascii="Arial" w:eastAsia="Times New Roman" w:hAnsi="Arial" w:cs="Arial"/>
          <w:kern w:val="0"/>
        </w:rPr>
        <w:t>in respect of outstanding debts.  The outstanding due to Banks C and D may have already reached the stage where their respective internal policies could not tolerate further.  However, this may well be Banks C and D’s strategy to exert pressure on the debtor.  Further, Banks C and D may be in a different class of creditor, namely their rights under the outstanding indebtedness due are different from Banks A and B, such as holding securities provided by the debtor or the associates thereof.</w:t>
      </w:r>
    </w:p>
    <w:p w14:paraId="2EC41602" w14:textId="77777777" w:rsidR="00A9593F" w:rsidRPr="006C7DCC" w:rsidRDefault="00A9593F" w:rsidP="0097253D">
      <w:pPr>
        <w:autoSpaceDE w:val="0"/>
        <w:autoSpaceDN w:val="0"/>
        <w:adjustRightInd w:val="0"/>
        <w:snapToGrid w:val="0"/>
        <w:spacing w:after="0" w:line="240" w:lineRule="auto"/>
        <w:jc w:val="both"/>
        <w:rPr>
          <w:rFonts w:ascii="Arial" w:eastAsia="Times New Roman" w:hAnsi="Arial" w:cs="Arial"/>
          <w:kern w:val="0"/>
        </w:rPr>
      </w:pPr>
    </w:p>
    <w:p w14:paraId="4736D211" w14:textId="6CF4FB96" w:rsidR="00A9593F" w:rsidRPr="006C7DCC" w:rsidRDefault="00AB43E1"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Subject to whether the relevant rules and regulations of the four banks in which they were incorporated would allow the banks to</w:t>
      </w:r>
      <w:r w:rsidR="009350C8" w:rsidRPr="006C7DCC">
        <w:rPr>
          <w:rFonts w:ascii="Arial" w:eastAsia="Times New Roman" w:hAnsi="Arial" w:cs="Arial"/>
          <w:kern w:val="0"/>
        </w:rPr>
        <w:t xml:space="preserve"> enter into dialogue</w:t>
      </w:r>
      <w:r w:rsidRPr="006C7DCC">
        <w:rPr>
          <w:rFonts w:ascii="Arial" w:eastAsia="Times New Roman" w:hAnsi="Arial" w:cs="Arial"/>
          <w:kern w:val="0"/>
        </w:rPr>
        <w:t xml:space="preserve"> with each other in respect of the same debtor, if </w:t>
      </w:r>
      <w:r w:rsidR="00A9593F" w:rsidRPr="006C7DCC">
        <w:rPr>
          <w:rFonts w:ascii="Arial" w:eastAsia="Times New Roman" w:hAnsi="Arial" w:cs="Arial"/>
          <w:kern w:val="0"/>
        </w:rPr>
        <w:t xml:space="preserve">I were </w:t>
      </w:r>
      <w:r w:rsidR="009E593D" w:rsidRPr="006C7DCC">
        <w:rPr>
          <w:rFonts w:ascii="Arial" w:eastAsia="Times New Roman" w:hAnsi="Arial" w:cs="Arial"/>
          <w:kern w:val="0"/>
        </w:rPr>
        <w:t xml:space="preserve">the </w:t>
      </w:r>
      <w:r w:rsidR="00A9593F" w:rsidRPr="006C7DCC">
        <w:rPr>
          <w:rFonts w:ascii="Arial" w:eastAsia="Times New Roman" w:hAnsi="Arial" w:cs="Arial"/>
          <w:kern w:val="0"/>
        </w:rPr>
        <w:t xml:space="preserve">advisor of the other two banks (Banks A </w:t>
      </w:r>
      <w:r w:rsidR="00D548F2" w:rsidRPr="006C7DCC">
        <w:rPr>
          <w:rFonts w:ascii="Arial" w:eastAsia="Times New Roman" w:hAnsi="Arial" w:cs="Arial"/>
          <w:kern w:val="0"/>
        </w:rPr>
        <w:t>and</w:t>
      </w:r>
      <w:r w:rsidR="00A9593F" w:rsidRPr="006C7DCC">
        <w:rPr>
          <w:rFonts w:ascii="Arial" w:eastAsia="Times New Roman" w:hAnsi="Arial" w:cs="Arial"/>
          <w:kern w:val="0"/>
        </w:rPr>
        <w:t xml:space="preserve"> B), I would initiate conversations with </w:t>
      </w:r>
      <w:r w:rsidR="00997608" w:rsidRPr="006C7DCC">
        <w:rPr>
          <w:rFonts w:ascii="Arial" w:eastAsia="Times New Roman" w:hAnsi="Arial" w:cs="Arial"/>
          <w:kern w:val="0"/>
        </w:rPr>
        <w:t xml:space="preserve">Banks C </w:t>
      </w:r>
      <w:r w:rsidR="00D548F2" w:rsidRPr="006C7DCC">
        <w:rPr>
          <w:rFonts w:ascii="Arial" w:eastAsia="Times New Roman" w:hAnsi="Arial" w:cs="Arial"/>
          <w:kern w:val="0"/>
        </w:rPr>
        <w:t>and</w:t>
      </w:r>
      <w:r w:rsidR="00997608" w:rsidRPr="006C7DCC">
        <w:rPr>
          <w:rFonts w:ascii="Arial" w:eastAsia="Times New Roman" w:hAnsi="Arial" w:cs="Arial"/>
          <w:kern w:val="0"/>
        </w:rPr>
        <w:t xml:space="preserve"> D in order to understand their</w:t>
      </w:r>
      <w:r w:rsidR="007F5829" w:rsidRPr="006C7DCC">
        <w:rPr>
          <w:rFonts w:ascii="Arial" w:eastAsia="Times New Roman" w:hAnsi="Arial" w:cs="Arial"/>
          <w:kern w:val="0"/>
        </w:rPr>
        <w:t xml:space="preserve"> underlying</w:t>
      </w:r>
      <w:r w:rsidR="00997608" w:rsidRPr="006C7DCC">
        <w:rPr>
          <w:rFonts w:ascii="Arial" w:eastAsia="Times New Roman" w:hAnsi="Arial" w:cs="Arial"/>
          <w:kern w:val="0"/>
        </w:rPr>
        <w:t xml:space="preserve"> concern</w:t>
      </w:r>
      <w:r w:rsidRPr="006C7DCC">
        <w:rPr>
          <w:rFonts w:ascii="Arial" w:eastAsia="Times New Roman" w:hAnsi="Arial" w:cs="Arial"/>
          <w:kern w:val="0"/>
        </w:rPr>
        <w:t>s</w:t>
      </w:r>
      <w:r w:rsidR="00997608" w:rsidRPr="006C7DCC">
        <w:rPr>
          <w:rFonts w:ascii="Arial" w:eastAsia="Times New Roman" w:hAnsi="Arial" w:cs="Arial"/>
          <w:kern w:val="0"/>
        </w:rPr>
        <w:t xml:space="preserve"> and rationale</w:t>
      </w:r>
      <w:r w:rsidR="009B37C5" w:rsidRPr="006C7DCC">
        <w:rPr>
          <w:rFonts w:ascii="Arial" w:eastAsia="Times New Roman" w:hAnsi="Arial" w:cs="Arial"/>
          <w:kern w:val="0"/>
        </w:rPr>
        <w:t>, and then suggest the other banks that</w:t>
      </w:r>
      <w:r w:rsidR="00997608" w:rsidRPr="006C7DCC">
        <w:rPr>
          <w:rFonts w:ascii="Arial" w:eastAsia="Times New Roman" w:hAnsi="Arial" w:cs="Arial"/>
          <w:kern w:val="0"/>
        </w:rPr>
        <w:t xml:space="preserve"> that the Banks </w:t>
      </w:r>
      <w:r w:rsidR="004D17B6" w:rsidRPr="006C7DCC">
        <w:rPr>
          <w:rFonts w:ascii="Arial" w:eastAsia="Times New Roman" w:hAnsi="Arial" w:cs="Arial"/>
          <w:kern w:val="0"/>
        </w:rPr>
        <w:t xml:space="preserve">should indeed consider negotiating </w:t>
      </w:r>
      <w:r w:rsidR="00997608" w:rsidRPr="006C7DCC">
        <w:rPr>
          <w:rFonts w:ascii="Arial" w:eastAsia="Times New Roman" w:hAnsi="Arial" w:cs="Arial"/>
          <w:kern w:val="0"/>
        </w:rPr>
        <w:t>with the Company on an united basis to enhance our bargaining power.</w:t>
      </w:r>
      <w:r w:rsidR="0044001B" w:rsidRPr="006C7DCC">
        <w:rPr>
          <w:rFonts w:ascii="Arial" w:eastAsia="Times New Roman" w:hAnsi="Arial" w:cs="Arial"/>
          <w:kern w:val="0"/>
        </w:rPr>
        <w:t xml:space="preserve">  </w:t>
      </w:r>
      <w:r w:rsidR="00D10F75" w:rsidRPr="006C7DCC">
        <w:rPr>
          <w:rFonts w:ascii="Arial" w:eastAsia="Times New Roman" w:hAnsi="Arial" w:cs="Arial"/>
          <w:kern w:val="0"/>
        </w:rPr>
        <w:t>In any case</w:t>
      </w:r>
      <w:r w:rsidR="0044001B" w:rsidRPr="006C7DCC">
        <w:rPr>
          <w:rFonts w:ascii="Arial" w:eastAsia="Times New Roman" w:hAnsi="Arial" w:cs="Arial"/>
          <w:kern w:val="0"/>
        </w:rPr>
        <w:t>, I would advise Banks A and B that the bank group is unlikely to share the same underlying interests going forward and thus should be prepared for the worst.</w:t>
      </w:r>
    </w:p>
    <w:p w14:paraId="11C97C65"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1F677147" w14:textId="77777777" w:rsidR="00257AAD" w:rsidRPr="006C7DCC" w:rsidRDefault="00257AAD" w:rsidP="0097253D">
      <w:pPr>
        <w:autoSpaceDE w:val="0"/>
        <w:autoSpaceDN w:val="0"/>
        <w:adjustRightInd w:val="0"/>
        <w:snapToGrid w:val="0"/>
        <w:spacing w:after="0" w:line="240" w:lineRule="auto"/>
        <w:jc w:val="both"/>
        <w:rPr>
          <w:rFonts w:ascii="Arial" w:eastAsia="Times New Roman" w:hAnsi="Arial" w:cs="Arial"/>
          <w:kern w:val="0"/>
          <w:lang w:val="x-none"/>
        </w:rPr>
      </w:pPr>
    </w:p>
    <w:p w14:paraId="5C0FD013" w14:textId="77777777" w:rsidR="005D7EF8" w:rsidRPr="006C7DCC" w:rsidRDefault="005D7EF8"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3C80BF2B" w14:textId="7962BD94" w:rsidR="00AF4FC8" w:rsidRPr="00FA0BD8" w:rsidRDefault="009F5366"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5. Which of the eight principles of the ‘Statement of Principles for a Global Approach to Multi-Creditor Workouts II’ can be found in the workout process of Flow Management (explicit or implicit)?</w:t>
      </w:r>
    </w:p>
    <w:p w14:paraId="5ABDF4AC"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6EBF584A" w14:textId="39A6BE33" w:rsidR="008F6341"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FIRST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Where a debtor is found to be in financial difficulties, all</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relevant creditors should be prepared to co-operate with each other to give</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sufficient (though limited) time (a “Standstill Period”) to the debtor for</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information about the debtor to be obtained and evaluated and for proposals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for resolving the debtor’s financial difficulties to be formulated and assessed,</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unless such a course is inappropriate in a particular case</w:t>
      </w:r>
      <w:r w:rsidR="009D2160" w:rsidRPr="006C7DCC">
        <w:rPr>
          <w:rFonts w:ascii="Arial" w:eastAsia="Times New Roman" w:hAnsi="Arial" w:cs="Arial"/>
          <w:kern w:val="0"/>
        </w:rPr>
        <w:t>”</w:t>
      </w:r>
      <w:r w:rsidRPr="006C7DCC">
        <w:rPr>
          <w:rFonts w:ascii="Arial" w:eastAsia="Times New Roman" w:hAnsi="Arial" w:cs="Arial"/>
          <w:kern w:val="0"/>
          <w:lang w:val="x-none"/>
        </w:rPr>
        <w:t>.</w:t>
      </w:r>
      <w:r w:rsidR="00603DBA" w:rsidRPr="006C7DCC">
        <w:rPr>
          <w:rFonts w:ascii="Arial" w:eastAsia="Times New Roman" w:hAnsi="Arial" w:cs="Arial"/>
          <w:kern w:val="0"/>
        </w:rPr>
        <w:t xml:space="preserve"> </w:t>
      </w:r>
    </w:p>
    <w:p w14:paraId="3D0C05B2" w14:textId="77777777" w:rsidR="00EC409F" w:rsidRPr="006C7DCC" w:rsidRDefault="00EC409F" w:rsidP="0097253D">
      <w:pPr>
        <w:autoSpaceDE w:val="0"/>
        <w:autoSpaceDN w:val="0"/>
        <w:adjustRightInd w:val="0"/>
        <w:snapToGrid w:val="0"/>
        <w:spacing w:after="0" w:line="240" w:lineRule="auto"/>
        <w:jc w:val="both"/>
        <w:rPr>
          <w:rFonts w:ascii="Arial" w:eastAsia="Times New Roman" w:hAnsi="Arial" w:cs="Arial"/>
          <w:kern w:val="0"/>
          <w:lang w:val="x-none"/>
        </w:rPr>
      </w:pPr>
    </w:p>
    <w:p w14:paraId="3759EB48" w14:textId="6B23AAE9" w:rsidR="00802EAC" w:rsidRPr="006C7DCC" w:rsidRDefault="00EC409F"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 xml:space="preserve">The above principle is </w:t>
      </w:r>
      <w:r w:rsidR="00603DBA" w:rsidRPr="006C7DCC">
        <w:rPr>
          <w:rFonts w:ascii="Arial" w:eastAsia="Times New Roman" w:hAnsi="Arial" w:cs="Arial"/>
          <w:kern w:val="0"/>
          <w:lang w:val="x-none"/>
        </w:rPr>
        <w:t>found in the workout process</w:t>
      </w:r>
      <w:r w:rsidR="0052033A" w:rsidRPr="006C7DCC">
        <w:rPr>
          <w:rFonts w:ascii="Arial" w:eastAsia="Times New Roman" w:hAnsi="Arial" w:cs="Arial"/>
          <w:kern w:val="0"/>
          <w:lang w:val="x-none"/>
        </w:rPr>
        <w:t>:</w:t>
      </w:r>
      <w:r w:rsidR="002F1F5B" w:rsidRPr="006C7DCC">
        <w:rPr>
          <w:rFonts w:ascii="Arial" w:eastAsia="Times New Roman" w:hAnsi="Arial" w:cs="Arial"/>
          <w:kern w:val="0"/>
          <w:lang w:val="x-none"/>
        </w:rPr>
        <w:t xml:space="preserve"> “On 16 Nov 2013, the four banks (A, B, C, and D) of Flow Management Holding BV are invited by the board for a meeting…”</w:t>
      </w:r>
      <w:r w:rsidR="005E0542" w:rsidRPr="006C7DCC">
        <w:rPr>
          <w:rFonts w:ascii="Arial" w:eastAsia="Times New Roman" w:hAnsi="Arial" w:cs="Arial"/>
          <w:kern w:val="0"/>
          <w:lang w:val="x-none"/>
        </w:rPr>
        <w:t xml:space="preserve"> to be notified about its financial situation. Subsequently,</w:t>
      </w:r>
      <w:r w:rsidR="0052033A" w:rsidRPr="006C7DCC">
        <w:rPr>
          <w:rFonts w:ascii="Arial" w:eastAsia="Times New Roman" w:hAnsi="Arial" w:cs="Arial"/>
          <w:kern w:val="0"/>
          <w:lang w:val="x-none"/>
        </w:rPr>
        <w:t xml:space="preserve"> even though there were frictions among the banks,</w:t>
      </w:r>
      <w:r w:rsidR="005E0542" w:rsidRPr="006C7DCC">
        <w:rPr>
          <w:rFonts w:ascii="Arial" w:eastAsia="Times New Roman" w:hAnsi="Arial" w:cs="Arial"/>
          <w:kern w:val="0"/>
          <w:lang w:val="x-none"/>
        </w:rPr>
        <w:t xml:space="preserve"> </w:t>
      </w:r>
      <w:r w:rsidR="0052033A" w:rsidRPr="006C7DCC">
        <w:rPr>
          <w:rFonts w:ascii="Arial" w:eastAsia="Times New Roman" w:hAnsi="Arial" w:cs="Arial"/>
          <w:kern w:val="0"/>
          <w:lang w:val="x-none"/>
        </w:rPr>
        <w:t xml:space="preserve">they still entered into a standstill agreement. </w:t>
      </w:r>
    </w:p>
    <w:p w14:paraId="081F816E"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b/>
          <w:kern w:val="0"/>
          <w:u w:val="single"/>
          <w:lang w:val="x-none"/>
        </w:rPr>
      </w:pPr>
    </w:p>
    <w:p w14:paraId="5948397B" w14:textId="03AC6807" w:rsidR="008F6341"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SECOND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During the Standstill Period, all relevant creditors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should agree to refrain from taking any steps to enforce their claims against</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or (otherwise than by disposal of their debt to a third party) to reduce their</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exposure to the debtor but are entitled to expect that during the Standstill</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Period their position relative to other</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creditors and each other will not be</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prejudiced. Conflicts of interest in the creditor group should be identified early</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and dealt with appropriately.</w:t>
      </w:r>
      <w:r w:rsidR="009D2160" w:rsidRPr="006C7DCC">
        <w:rPr>
          <w:rFonts w:ascii="Arial" w:eastAsia="Times New Roman" w:hAnsi="Arial" w:cs="Arial"/>
          <w:kern w:val="0"/>
        </w:rPr>
        <w:t>”</w:t>
      </w:r>
      <w:r w:rsidR="00603DBA" w:rsidRPr="006C7DCC">
        <w:rPr>
          <w:rFonts w:ascii="Arial" w:eastAsia="Times New Roman" w:hAnsi="Arial" w:cs="Arial"/>
          <w:kern w:val="0"/>
        </w:rPr>
        <w:t xml:space="preserve"> </w:t>
      </w:r>
    </w:p>
    <w:p w14:paraId="6D523D9A" w14:textId="77777777" w:rsidR="00EC409F" w:rsidRPr="006C7DCC" w:rsidRDefault="00EC409F" w:rsidP="0097253D">
      <w:pPr>
        <w:autoSpaceDE w:val="0"/>
        <w:autoSpaceDN w:val="0"/>
        <w:adjustRightInd w:val="0"/>
        <w:snapToGrid w:val="0"/>
        <w:spacing w:after="0" w:line="240" w:lineRule="auto"/>
        <w:jc w:val="both"/>
        <w:rPr>
          <w:rFonts w:ascii="Arial" w:hAnsi="Arial" w:cs="Arial"/>
        </w:rPr>
      </w:pPr>
    </w:p>
    <w:p w14:paraId="198C0F57" w14:textId="3293BFB9" w:rsidR="00132F15" w:rsidRPr="006C7DCC" w:rsidRDefault="00EC409F"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 xml:space="preserve">The above principle is again </w:t>
      </w:r>
      <w:r w:rsidR="00603DBA" w:rsidRPr="006C7DCC">
        <w:rPr>
          <w:rFonts w:ascii="Arial" w:eastAsia="Times New Roman" w:hAnsi="Arial" w:cs="Arial"/>
          <w:kern w:val="0"/>
          <w:lang w:val="x-none"/>
        </w:rPr>
        <w:t>found in the workout process</w:t>
      </w:r>
      <w:r w:rsidR="0052033A" w:rsidRPr="006C7DCC">
        <w:rPr>
          <w:rFonts w:ascii="Arial" w:eastAsia="Times New Roman" w:hAnsi="Arial" w:cs="Arial"/>
          <w:kern w:val="0"/>
          <w:lang w:val="x-none"/>
        </w:rPr>
        <w:t>:</w:t>
      </w:r>
      <w:r w:rsidR="009D2160" w:rsidRPr="006C7DCC">
        <w:rPr>
          <w:rFonts w:ascii="Arial" w:eastAsia="Times New Roman" w:hAnsi="Arial" w:cs="Arial"/>
          <w:kern w:val="0"/>
          <w:lang w:val="x-none"/>
        </w:rPr>
        <w:t xml:space="preserve"> After the 120-day (i.e. around 4 months) standstill agreement was signed in the middle of August 2014, 4 scenarios were drawn up in October 2014</w:t>
      </w:r>
      <w:r w:rsidR="00132F15" w:rsidRPr="006C7DCC">
        <w:rPr>
          <w:rFonts w:ascii="Arial" w:eastAsia="Times New Roman" w:hAnsi="Arial" w:cs="Arial"/>
          <w:kern w:val="0"/>
          <w:lang w:val="x-none"/>
        </w:rPr>
        <w:t xml:space="preserve"> (though</w:t>
      </w:r>
      <w:r w:rsidR="005B2925" w:rsidRPr="006C7DCC">
        <w:rPr>
          <w:rFonts w:ascii="Arial" w:eastAsia="Times New Roman" w:hAnsi="Arial" w:cs="Arial"/>
          <w:kern w:val="0"/>
          <w:lang w:val="x-none"/>
        </w:rPr>
        <w:t xml:space="preserve"> none of the above plans were put in place until after the standstill period</w:t>
      </w:r>
      <w:r w:rsidR="00132F15" w:rsidRPr="006C7DCC">
        <w:rPr>
          <w:rFonts w:ascii="Arial" w:eastAsia="Times New Roman" w:hAnsi="Arial" w:cs="Arial"/>
          <w:kern w:val="0"/>
          <w:lang w:val="x-none"/>
        </w:rPr>
        <w:t>)</w:t>
      </w:r>
      <w:r w:rsidR="005B2925" w:rsidRPr="006C7DCC">
        <w:rPr>
          <w:rFonts w:ascii="Arial" w:eastAsia="Times New Roman" w:hAnsi="Arial" w:cs="Arial"/>
          <w:kern w:val="0"/>
          <w:lang w:val="x-none"/>
        </w:rPr>
        <w:t>.</w:t>
      </w:r>
      <w:r w:rsidR="00132F15" w:rsidRPr="006C7DCC">
        <w:rPr>
          <w:rFonts w:ascii="Arial" w:eastAsia="PMingLiU" w:hAnsi="Arial" w:cs="Arial"/>
          <w:kern w:val="0"/>
          <w:lang w:val="x-none" w:eastAsia="zh-TW"/>
        </w:rPr>
        <w:t xml:space="preserve">  </w:t>
      </w:r>
      <w:r w:rsidR="00132F15" w:rsidRPr="006C7DCC">
        <w:rPr>
          <w:rFonts w:ascii="Arial" w:eastAsia="Times New Roman" w:hAnsi="Arial" w:cs="Arial"/>
          <w:kern w:val="0"/>
          <w:lang w:val="x-none"/>
        </w:rPr>
        <w:t>Further, even though on 31 Oct 2014 when a press release was announced about the raise of expected loss for 2014, the banks still did not take any actions during the standstill period.</w:t>
      </w:r>
    </w:p>
    <w:p w14:paraId="5EAD3370" w14:textId="77777777" w:rsidR="00132F15" w:rsidRPr="006C7DCC" w:rsidRDefault="00132F15" w:rsidP="0097253D">
      <w:pPr>
        <w:autoSpaceDE w:val="0"/>
        <w:autoSpaceDN w:val="0"/>
        <w:adjustRightInd w:val="0"/>
        <w:snapToGrid w:val="0"/>
        <w:spacing w:after="0" w:line="240" w:lineRule="auto"/>
        <w:jc w:val="both"/>
        <w:rPr>
          <w:rFonts w:ascii="Arial" w:hAnsi="Arial" w:cs="Arial"/>
          <w:kern w:val="0"/>
          <w:lang w:val="x-none"/>
        </w:rPr>
      </w:pPr>
    </w:p>
    <w:p w14:paraId="32BC1121" w14:textId="3FD0124B" w:rsidR="005E0542"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THIRD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During the Standstill Period, the debtor should not take</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any action which might adversely affect the prospective return to relevant</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creditors (either collectively or individually) as compared with the position</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at the Standstill Commencement Date.</w:t>
      </w:r>
      <w:r w:rsidR="009D2160" w:rsidRPr="006C7DCC">
        <w:rPr>
          <w:rFonts w:ascii="Arial" w:eastAsia="Times New Roman" w:hAnsi="Arial" w:cs="Arial"/>
          <w:kern w:val="0"/>
        </w:rPr>
        <w:t>”</w:t>
      </w:r>
      <w:r w:rsidR="00603DBA" w:rsidRPr="006C7DCC">
        <w:rPr>
          <w:rFonts w:ascii="Arial" w:eastAsia="Times New Roman" w:hAnsi="Arial" w:cs="Arial"/>
          <w:kern w:val="0"/>
        </w:rPr>
        <w:t xml:space="preserve"> </w:t>
      </w:r>
    </w:p>
    <w:p w14:paraId="7DE4C697"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p>
    <w:p w14:paraId="78B9E826" w14:textId="5C14D899" w:rsidR="00802EAC"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The above principle is engaged</w:t>
      </w:r>
      <w:r w:rsidR="00186966" w:rsidRPr="006C7DCC">
        <w:rPr>
          <w:rFonts w:ascii="Arial" w:eastAsia="Times New Roman" w:hAnsi="Arial" w:cs="Arial"/>
          <w:kern w:val="0"/>
          <w:lang w:val="x-none"/>
        </w:rPr>
        <w:t xml:space="preserve">: During the standstill period, </w:t>
      </w:r>
      <w:r w:rsidR="000227ED" w:rsidRPr="006C7DCC">
        <w:rPr>
          <w:rFonts w:ascii="Arial" w:eastAsia="Times New Roman" w:hAnsi="Arial" w:cs="Arial"/>
          <w:kern w:val="0"/>
          <w:lang w:val="x-none"/>
        </w:rPr>
        <w:t>there is no indication that the debtor took any action that might adversely affect the prospective return to the relevant creditors. However, a note to take here is the banks were fortunate that the debtor did not take any of such action, since there</w:t>
      </w:r>
      <w:r w:rsidRPr="006C7DCC">
        <w:rPr>
          <w:rFonts w:ascii="Arial" w:eastAsia="Times New Roman" w:hAnsi="Arial" w:cs="Arial"/>
          <w:kern w:val="0"/>
          <w:lang w:val="x-none"/>
        </w:rPr>
        <w:t xml:space="preserve"> does not appear to be</w:t>
      </w:r>
      <w:r w:rsidR="000227ED" w:rsidRPr="006C7DCC">
        <w:rPr>
          <w:rFonts w:ascii="Arial" w:eastAsia="Times New Roman" w:hAnsi="Arial" w:cs="Arial"/>
          <w:kern w:val="0"/>
          <w:lang w:val="x-none"/>
        </w:rPr>
        <w:t xml:space="preserve"> </w:t>
      </w:r>
      <w:r w:rsidRPr="006C7DCC">
        <w:rPr>
          <w:rFonts w:ascii="Arial" w:eastAsia="Times New Roman" w:hAnsi="Arial" w:cs="Arial"/>
          <w:kern w:val="0"/>
          <w:lang w:val="x-none"/>
        </w:rPr>
        <w:t>any</w:t>
      </w:r>
      <w:r w:rsidR="000227ED" w:rsidRPr="006C7DCC">
        <w:rPr>
          <w:rFonts w:ascii="Arial" w:eastAsia="Times New Roman" w:hAnsi="Arial" w:cs="Arial"/>
          <w:kern w:val="0"/>
          <w:lang w:val="x-none"/>
        </w:rPr>
        <w:t xml:space="preserve"> legal mechanism / security given for the implementation </w:t>
      </w:r>
      <w:r w:rsidRPr="006C7DCC">
        <w:rPr>
          <w:rFonts w:ascii="Arial" w:eastAsia="Times New Roman" w:hAnsi="Arial" w:cs="Arial"/>
          <w:kern w:val="0"/>
          <w:lang w:val="x-none"/>
        </w:rPr>
        <w:t>o</w:t>
      </w:r>
      <w:r w:rsidR="000227ED" w:rsidRPr="006C7DCC">
        <w:rPr>
          <w:rFonts w:ascii="Arial" w:eastAsia="Times New Roman" w:hAnsi="Arial" w:cs="Arial"/>
          <w:kern w:val="0"/>
          <w:lang w:val="x-none"/>
        </w:rPr>
        <w:t>f the standstill period.</w:t>
      </w:r>
    </w:p>
    <w:p w14:paraId="3F50417A"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b/>
          <w:kern w:val="0"/>
          <w:u w:val="single"/>
          <w:lang w:val="x-none"/>
        </w:rPr>
      </w:pPr>
    </w:p>
    <w:p w14:paraId="0EC20B4C" w14:textId="1E22C7EB" w:rsidR="00AB34C7"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FOURTH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The interests of relevant creditors are best served by</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coordinating their response to a debtor in financial difficulty. Such co-ordination</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will be facilitated by the selection of one or more representative co-ordination</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committees and by the appointment of professional advisers to advise and</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assist such committees and, where appropriate, the relevant creditors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participating in the process as a whole.</w:t>
      </w:r>
      <w:bookmarkStart w:id="0" w:name="_Hlk149557346"/>
      <w:r w:rsidR="009D2160" w:rsidRPr="006C7DCC">
        <w:rPr>
          <w:rFonts w:ascii="Arial" w:eastAsia="Times New Roman" w:hAnsi="Arial" w:cs="Arial"/>
          <w:kern w:val="0"/>
        </w:rPr>
        <w:t>”</w:t>
      </w:r>
      <w:bookmarkEnd w:id="0"/>
      <w:r w:rsidR="00603DBA" w:rsidRPr="006C7DCC">
        <w:rPr>
          <w:rFonts w:ascii="Arial" w:eastAsia="Times New Roman" w:hAnsi="Arial" w:cs="Arial"/>
          <w:kern w:val="0"/>
        </w:rPr>
        <w:t xml:space="preserve"> </w:t>
      </w:r>
    </w:p>
    <w:p w14:paraId="10F2373C"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rPr>
      </w:pPr>
    </w:p>
    <w:p w14:paraId="2699723D" w14:textId="45C45A42" w:rsidR="00802EAC"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rPr>
        <w:t xml:space="preserve">The above principle is </w:t>
      </w:r>
      <w:r w:rsidR="00603DBA" w:rsidRPr="006C7DCC">
        <w:rPr>
          <w:rFonts w:ascii="Arial" w:eastAsia="Times New Roman" w:hAnsi="Arial" w:cs="Arial"/>
          <w:kern w:val="0"/>
        </w:rPr>
        <w:t>found in the workout process (implicitly)</w:t>
      </w:r>
      <w:r w:rsidR="00AB34C7" w:rsidRPr="006C7DCC">
        <w:rPr>
          <w:rFonts w:ascii="Arial" w:eastAsia="Times New Roman" w:hAnsi="Arial" w:cs="Arial"/>
          <w:kern w:val="0"/>
        </w:rPr>
        <w:t xml:space="preserve">. The case facts suggest that when </w:t>
      </w:r>
      <w:r w:rsidR="00BF6EF7" w:rsidRPr="006C7DCC">
        <w:rPr>
          <w:rFonts w:ascii="Arial" w:eastAsia="Times New Roman" w:hAnsi="Arial" w:cs="Arial"/>
          <w:kern w:val="0"/>
        </w:rPr>
        <w:t xml:space="preserve">“Banks C and D are </w:t>
      </w:r>
      <w:proofErr w:type="gramStart"/>
      <w:r w:rsidR="00BF6EF7" w:rsidRPr="006C7DCC">
        <w:rPr>
          <w:rFonts w:ascii="Arial" w:eastAsia="Times New Roman" w:hAnsi="Arial" w:cs="Arial"/>
          <w:kern w:val="0"/>
        </w:rPr>
        <w:t>all of</w:t>
      </w:r>
      <w:proofErr w:type="gramEnd"/>
      <w:r w:rsidR="00BF6EF7" w:rsidRPr="006C7DCC">
        <w:rPr>
          <w:rFonts w:ascii="Arial" w:eastAsia="Times New Roman" w:hAnsi="Arial" w:cs="Arial"/>
          <w:kern w:val="0"/>
        </w:rPr>
        <w:t xml:space="preserve"> sudden not cooperating. Banks A and B are </w:t>
      </w:r>
      <w:proofErr w:type="gramStart"/>
      <w:r w:rsidR="00BF6EF7" w:rsidRPr="006C7DCC">
        <w:rPr>
          <w:rFonts w:ascii="Arial" w:eastAsia="Times New Roman" w:hAnsi="Arial" w:cs="Arial"/>
          <w:kern w:val="0"/>
        </w:rPr>
        <w:t>worried, since</w:t>
      </w:r>
      <w:proofErr w:type="gramEnd"/>
      <w:r w:rsidR="00BF6EF7" w:rsidRPr="006C7DCC">
        <w:rPr>
          <w:rFonts w:ascii="Arial" w:eastAsia="Times New Roman" w:hAnsi="Arial" w:cs="Arial"/>
          <w:kern w:val="0"/>
        </w:rPr>
        <w:t xml:space="preserve"> this reduces the negotiating power towards the company”</w:t>
      </w:r>
      <w:r w:rsidR="00AB34C7" w:rsidRPr="006C7DCC">
        <w:rPr>
          <w:rFonts w:ascii="Arial" w:eastAsia="Times New Roman" w:hAnsi="Arial" w:cs="Arial"/>
          <w:kern w:val="0"/>
        </w:rPr>
        <w:t>. This implies that the banks are fully aware that their interests would be best served if their response could be</w:t>
      </w:r>
      <w:r w:rsidR="00E5126E" w:rsidRPr="006C7DCC">
        <w:rPr>
          <w:rFonts w:ascii="Arial" w:eastAsia="Times New Roman" w:hAnsi="Arial" w:cs="Arial"/>
          <w:kern w:val="0"/>
        </w:rPr>
        <w:t xml:space="preserve"> unified and</w:t>
      </w:r>
      <w:r w:rsidR="00AB34C7" w:rsidRPr="006C7DCC">
        <w:rPr>
          <w:rFonts w:ascii="Arial" w:eastAsia="Times New Roman" w:hAnsi="Arial" w:cs="Arial"/>
          <w:kern w:val="0"/>
        </w:rPr>
        <w:t xml:space="preserve"> coordinated. </w:t>
      </w:r>
      <w:r w:rsidR="00E5126E" w:rsidRPr="006C7DCC">
        <w:rPr>
          <w:rFonts w:ascii="Arial" w:eastAsia="Times New Roman" w:hAnsi="Arial" w:cs="Arial"/>
          <w:kern w:val="0"/>
        </w:rPr>
        <w:t>Indeed, cooperations between the banks were so important that there was even a point in time when banks A and B were considering whether it would be possible to “buy out banks C and D with a 15-20% discount”.</w:t>
      </w:r>
    </w:p>
    <w:p w14:paraId="1A5C2D86" w14:textId="77777777" w:rsidR="00802EAC" w:rsidRPr="006C7DCC" w:rsidRDefault="00802EAC" w:rsidP="0097253D">
      <w:pPr>
        <w:autoSpaceDE w:val="0"/>
        <w:autoSpaceDN w:val="0"/>
        <w:adjustRightInd w:val="0"/>
        <w:snapToGrid w:val="0"/>
        <w:spacing w:after="0" w:line="240" w:lineRule="auto"/>
        <w:jc w:val="both"/>
        <w:rPr>
          <w:rFonts w:ascii="Arial" w:eastAsia="Times New Roman" w:hAnsi="Arial" w:cs="Arial"/>
          <w:kern w:val="0"/>
          <w:lang w:val="x-none"/>
        </w:rPr>
      </w:pPr>
    </w:p>
    <w:p w14:paraId="27A61614" w14:textId="4E225C2F" w:rsidR="005E0542"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lastRenderedPageBreak/>
        <w:t>FIFTH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During the Standstill Period, the debtor should provide, and</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allow relevant creditors and/or their professional advisers reasonable and timely</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access to, all relevant information relating to its assets, liabilities, business and</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prospects, in order to enable proper evaluation to be made of its financial</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position and any proposals to be made to relevant creditors.</w:t>
      </w:r>
      <w:r w:rsidR="009D2160" w:rsidRPr="006C7DCC">
        <w:rPr>
          <w:rFonts w:ascii="Arial" w:eastAsia="Times New Roman" w:hAnsi="Arial" w:cs="Arial"/>
          <w:kern w:val="0"/>
        </w:rPr>
        <w:t>”</w:t>
      </w:r>
      <w:r w:rsidR="00603DBA" w:rsidRPr="006C7DCC">
        <w:rPr>
          <w:rFonts w:ascii="Arial" w:eastAsia="Times New Roman" w:hAnsi="Arial" w:cs="Arial"/>
          <w:kern w:val="0"/>
        </w:rPr>
        <w:t xml:space="preserve"> </w:t>
      </w:r>
    </w:p>
    <w:p w14:paraId="1758E9CE" w14:textId="77777777" w:rsidR="00132F15" w:rsidRPr="006C7DCC" w:rsidRDefault="00132F15" w:rsidP="0097253D">
      <w:pPr>
        <w:autoSpaceDE w:val="0"/>
        <w:autoSpaceDN w:val="0"/>
        <w:adjustRightInd w:val="0"/>
        <w:snapToGrid w:val="0"/>
        <w:spacing w:after="0" w:line="240" w:lineRule="auto"/>
        <w:jc w:val="both"/>
        <w:rPr>
          <w:rFonts w:ascii="Arial" w:hAnsi="Arial" w:cs="Arial"/>
        </w:rPr>
      </w:pPr>
    </w:p>
    <w:p w14:paraId="692C9CA9" w14:textId="093F50D8" w:rsidR="005607BD"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 xml:space="preserve">The above principle has been applied </w:t>
      </w:r>
      <w:r w:rsidR="00603DBA" w:rsidRPr="006C7DCC">
        <w:rPr>
          <w:rFonts w:ascii="Arial" w:eastAsia="Times New Roman" w:hAnsi="Arial" w:cs="Arial"/>
          <w:kern w:val="0"/>
          <w:lang w:val="x-none"/>
        </w:rPr>
        <w:t>in the workout process</w:t>
      </w:r>
      <w:r w:rsidR="00A90082" w:rsidRPr="006C7DCC">
        <w:rPr>
          <w:rFonts w:ascii="Arial" w:eastAsia="Times New Roman" w:hAnsi="Arial" w:cs="Arial"/>
          <w:kern w:val="0"/>
          <w:lang w:val="x-none"/>
        </w:rPr>
        <w:t xml:space="preserve"> (implicitly)</w:t>
      </w:r>
      <w:r w:rsidR="005607BD" w:rsidRPr="006C7DCC">
        <w:rPr>
          <w:rFonts w:ascii="Arial" w:eastAsia="Times New Roman" w:hAnsi="Arial" w:cs="Arial"/>
          <w:kern w:val="0"/>
          <w:lang w:val="x-none"/>
        </w:rPr>
        <w:t xml:space="preserve">: </w:t>
      </w:r>
      <w:r w:rsidR="006F16BA" w:rsidRPr="006C7DCC">
        <w:rPr>
          <w:rFonts w:ascii="Arial" w:eastAsia="Times New Roman" w:hAnsi="Arial" w:cs="Arial"/>
          <w:kern w:val="0"/>
          <w:lang w:val="x-none"/>
        </w:rPr>
        <w:t>A</w:t>
      </w:r>
      <w:r w:rsidR="005607BD" w:rsidRPr="006C7DCC">
        <w:rPr>
          <w:rFonts w:ascii="Arial" w:eastAsia="Times New Roman" w:hAnsi="Arial" w:cs="Arial"/>
          <w:kern w:val="0"/>
          <w:lang w:val="x-none"/>
        </w:rPr>
        <w:t xml:space="preserve">fter the December 2013 meeting between the banks and Flow Management Holding, it </w:t>
      </w:r>
      <w:r w:rsidR="00926AC2" w:rsidRPr="006C7DCC">
        <w:rPr>
          <w:rFonts w:ascii="Arial" w:eastAsia="Times New Roman" w:hAnsi="Arial" w:cs="Arial"/>
          <w:kern w:val="0"/>
          <w:lang w:val="x-none"/>
        </w:rPr>
        <w:t>wa</w:t>
      </w:r>
      <w:r w:rsidR="005607BD" w:rsidRPr="006C7DCC">
        <w:rPr>
          <w:rFonts w:ascii="Arial" w:eastAsia="Times New Roman" w:hAnsi="Arial" w:cs="Arial"/>
          <w:kern w:val="0"/>
          <w:lang w:val="x-none"/>
        </w:rPr>
        <w:t>s decided that the company must report based on actual costs and turnover each month to the banks</w:t>
      </w:r>
      <w:r w:rsidRPr="006C7DCC">
        <w:rPr>
          <w:rFonts w:ascii="Arial" w:eastAsia="Times New Roman" w:hAnsi="Arial" w:cs="Arial"/>
          <w:kern w:val="0"/>
          <w:lang w:val="x-none"/>
        </w:rPr>
        <w:t xml:space="preserve">.  </w:t>
      </w:r>
      <w:r w:rsidR="005607BD" w:rsidRPr="006C7DCC">
        <w:rPr>
          <w:rFonts w:ascii="Arial" w:eastAsia="Times New Roman" w:hAnsi="Arial" w:cs="Arial"/>
          <w:kern w:val="0"/>
          <w:lang w:val="x-none"/>
        </w:rPr>
        <w:t xml:space="preserve">Further, it is provided that </w:t>
      </w:r>
      <w:r w:rsidR="00603DBA" w:rsidRPr="006C7DCC">
        <w:rPr>
          <w:rFonts w:ascii="Arial" w:eastAsia="Times New Roman" w:hAnsi="Arial" w:cs="Arial"/>
          <w:kern w:val="0"/>
          <w:lang w:val="x-none"/>
        </w:rPr>
        <w:t>banks appointed a CRO in the board of directors of Flow Management</w:t>
      </w:r>
      <w:r w:rsidR="005607BD" w:rsidRPr="006C7DCC">
        <w:rPr>
          <w:rFonts w:ascii="Arial" w:eastAsia="Times New Roman" w:hAnsi="Arial" w:cs="Arial"/>
          <w:kern w:val="0"/>
          <w:lang w:val="x-none"/>
        </w:rPr>
        <w:t xml:space="preserve">. </w:t>
      </w:r>
      <w:r w:rsidR="00B35EA7" w:rsidRPr="006C7DCC">
        <w:rPr>
          <w:rFonts w:ascii="Arial" w:eastAsia="Times New Roman" w:hAnsi="Arial" w:cs="Arial"/>
          <w:kern w:val="0"/>
          <w:lang w:val="x-none"/>
        </w:rPr>
        <w:t xml:space="preserve"> </w:t>
      </w:r>
      <w:r w:rsidR="005607BD" w:rsidRPr="006C7DCC">
        <w:rPr>
          <w:rFonts w:ascii="Arial" w:eastAsia="Times New Roman" w:hAnsi="Arial" w:cs="Arial"/>
          <w:kern w:val="0"/>
          <w:lang w:val="x-none"/>
        </w:rPr>
        <w:t xml:space="preserve">Subject to the scope of powers of this CRO, there could be some mandatory reporting provisions in the terms of his/her employment of CRO to report information to the banks. </w:t>
      </w:r>
    </w:p>
    <w:p w14:paraId="65E088C9"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b/>
          <w:kern w:val="0"/>
          <w:lang w:val="x-none"/>
        </w:rPr>
      </w:pPr>
    </w:p>
    <w:p w14:paraId="694CF307" w14:textId="04055099" w:rsidR="005E0542"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SIXTH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Proposals for resolving the financial difficulties of the</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debtor and, so far as practicable, arrangements between relevant creditors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relating to any standstill should reflect applicable law and the relative positions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of relevant creditors at the Standstill Commencement Date.</w:t>
      </w:r>
      <w:r w:rsidR="009D2160" w:rsidRPr="006C7DCC">
        <w:rPr>
          <w:rFonts w:ascii="Arial" w:eastAsia="Times New Roman" w:hAnsi="Arial" w:cs="Arial"/>
          <w:kern w:val="0"/>
        </w:rPr>
        <w:t>”</w:t>
      </w:r>
      <w:r w:rsidR="00A90082" w:rsidRPr="006C7DCC">
        <w:rPr>
          <w:rFonts w:ascii="Arial" w:eastAsia="Times New Roman" w:hAnsi="Arial" w:cs="Arial"/>
          <w:kern w:val="0"/>
        </w:rPr>
        <w:t xml:space="preserve"> </w:t>
      </w:r>
    </w:p>
    <w:p w14:paraId="5BEC647F" w14:textId="77777777" w:rsidR="00132F15" w:rsidRPr="006C7DCC" w:rsidRDefault="00132F15" w:rsidP="0097253D">
      <w:pPr>
        <w:autoSpaceDE w:val="0"/>
        <w:autoSpaceDN w:val="0"/>
        <w:adjustRightInd w:val="0"/>
        <w:snapToGrid w:val="0"/>
        <w:spacing w:after="0" w:line="240" w:lineRule="auto"/>
        <w:jc w:val="both"/>
        <w:rPr>
          <w:rFonts w:ascii="Arial" w:hAnsi="Arial" w:cs="Arial"/>
        </w:rPr>
      </w:pPr>
    </w:p>
    <w:p w14:paraId="02006D6B" w14:textId="3F946F09" w:rsidR="00802EAC"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 xml:space="preserve">This principle is engaged </w:t>
      </w:r>
      <w:r w:rsidR="00A90082" w:rsidRPr="006C7DCC">
        <w:rPr>
          <w:rFonts w:ascii="Arial" w:eastAsia="Times New Roman" w:hAnsi="Arial" w:cs="Arial"/>
          <w:kern w:val="0"/>
          <w:lang w:val="x-none"/>
        </w:rPr>
        <w:t xml:space="preserve">in the workout process: </w:t>
      </w:r>
      <w:r w:rsidR="005607BD" w:rsidRPr="006C7DCC">
        <w:rPr>
          <w:rFonts w:ascii="Arial" w:eastAsia="Times New Roman" w:hAnsi="Arial" w:cs="Arial"/>
          <w:kern w:val="0"/>
          <w:lang w:val="x-none"/>
        </w:rPr>
        <w:t>t</w:t>
      </w:r>
      <w:r w:rsidR="00A90082" w:rsidRPr="006C7DCC">
        <w:rPr>
          <w:rFonts w:ascii="Arial" w:eastAsia="Times New Roman" w:hAnsi="Arial" w:cs="Arial"/>
          <w:kern w:val="0"/>
          <w:lang w:val="x-none"/>
        </w:rPr>
        <w:t>he content</w:t>
      </w:r>
      <w:r w:rsidRPr="006C7DCC">
        <w:rPr>
          <w:rFonts w:ascii="Arial" w:eastAsia="Times New Roman" w:hAnsi="Arial" w:cs="Arial"/>
          <w:kern w:val="0"/>
          <w:lang w:val="x-none"/>
        </w:rPr>
        <w:t>s</w:t>
      </w:r>
      <w:r w:rsidR="00A90082" w:rsidRPr="006C7DCC">
        <w:rPr>
          <w:rFonts w:ascii="Arial" w:eastAsia="Times New Roman" w:hAnsi="Arial" w:cs="Arial"/>
          <w:kern w:val="0"/>
          <w:lang w:val="x-none"/>
        </w:rPr>
        <w:t xml:space="preserve"> of the </w:t>
      </w:r>
      <w:r w:rsidR="00DE5C2D" w:rsidRPr="006C7DCC">
        <w:rPr>
          <w:rFonts w:ascii="Arial" w:eastAsia="Times New Roman" w:hAnsi="Arial" w:cs="Arial"/>
          <w:kern w:val="0"/>
          <w:lang w:val="x-none"/>
        </w:rPr>
        <w:t>Restructuring</w:t>
      </w:r>
      <w:r w:rsidR="00A90082" w:rsidRPr="006C7DCC">
        <w:rPr>
          <w:rFonts w:ascii="Arial" w:eastAsia="Times New Roman" w:hAnsi="Arial" w:cs="Arial"/>
          <w:kern w:val="0"/>
          <w:lang w:val="x-none"/>
        </w:rPr>
        <w:t xml:space="preserve"> </w:t>
      </w:r>
      <w:r w:rsidR="00313D4D" w:rsidRPr="006C7DCC">
        <w:rPr>
          <w:rFonts w:ascii="Arial" w:eastAsia="Times New Roman" w:hAnsi="Arial" w:cs="Arial"/>
          <w:kern w:val="0"/>
          <w:lang w:val="x-none"/>
        </w:rPr>
        <w:t xml:space="preserve">Agreement </w:t>
      </w:r>
      <w:r w:rsidR="00A90082" w:rsidRPr="006C7DCC">
        <w:rPr>
          <w:rFonts w:ascii="Arial" w:eastAsia="Times New Roman" w:hAnsi="Arial" w:cs="Arial"/>
          <w:kern w:val="0"/>
          <w:lang w:val="x-none"/>
        </w:rPr>
        <w:t xml:space="preserve">on 4 July 2015 reflect the </w:t>
      </w:r>
      <w:r w:rsidR="00313D4D" w:rsidRPr="006C7DCC">
        <w:rPr>
          <w:rFonts w:ascii="Arial" w:eastAsia="Times New Roman" w:hAnsi="Arial" w:cs="Arial"/>
          <w:kern w:val="0"/>
          <w:lang w:val="x-none"/>
        </w:rPr>
        <w:t xml:space="preserve">respective </w:t>
      </w:r>
      <w:r w:rsidR="00A90082" w:rsidRPr="006C7DCC">
        <w:rPr>
          <w:rFonts w:ascii="Arial" w:eastAsia="Times New Roman" w:hAnsi="Arial" w:cs="Arial"/>
          <w:kern w:val="0"/>
          <w:lang w:val="x-none"/>
        </w:rPr>
        <w:t xml:space="preserve">positions of the financiers involved. The Provider of </w:t>
      </w:r>
      <w:r w:rsidR="00655B69" w:rsidRPr="006C7DCC">
        <w:rPr>
          <w:rFonts w:ascii="Arial" w:eastAsia="Times New Roman" w:hAnsi="Arial" w:cs="Arial"/>
          <w:kern w:val="0"/>
          <w:lang w:val="x-none"/>
        </w:rPr>
        <w:t>t</w:t>
      </w:r>
      <w:r w:rsidR="00A90082" w:rsidRPr="006C7DCC">
        <w:rPr>
          <w:rFonts w:ascii="Arial" w:eastAsia="Times New Roman" w:hAnsi="Arial" w:cs="Arial"/>
          <w:kern w:val="0"/>
          <w:lang w:val="x-none"/>
        </w:rPr>
        <w:t>he original working capital posses</w:t>
      </w:r>
      <w:r w:rsidR="00B14742" w:rsidRPr="006C7DCC">
        <w:rPr>
          <w:rFonts w:ascii="Arial" w:eastAsia="Times New Roman" w:hAnsi="Arial" w:cs="Arial"/>
          <w:kern w:val="0"/>
          <w:lang w:val="x-none"/>
        </w:rPr>
        <w:t>s</w:t>
      </w:r>
      <w:r w:rsidR="00814117" w:rsidRPr="006C7DCC">
        <w:rPr>
          <w:rFonts w:ascii="Arial" w:eastAsia="Times New Roman" w:hAnsi="Arial" w:cs="Arial"/>
          <w:kern w:val="0"/>
          <w:lang w:val="x-none"/>
        </w:rPr>
        <w:t>es</w:t>
      </w:r>
      <w:r w:rsidR="00A90082" w:rsidRPr="006C7DCC">
        <w:rPr>
          <w:rFonts w:ascii="Arial" w:eastAsia="Times New Roman" w:hAnsi="Arial" w:cs="Arial"/>
          <w:kern w:val="0"/>
          <w:lang w:val="x-none"/>
        </w:rPr>
        <w:t xml:space="preserve"> pledges on most assets of Flow Management Work BV and </w:t>
      </w:r>
      <w:r w:rsidR="00DE5C2D" w:rsidRPr="006C7DCC">
        <w:rPr>
          <w:rFonts w:ascii="Arial" w:eastAsia="Times New Roman" w:hAnsi="Arial" w:cs="Arial"/>
          <w:kern w:val="0"/>
          <w:lang w:val="x-none"/>
        </w:rPr>
        <w:t>will</w:t>
      </w:r>
      <w:r w:rsidR="00A90082" w:rsidRPr="006C7DCC">
        <w:rPr>
          <w:rFonts w:ascii="Arial" w:eastAsia="Times New Roman" w:hAnsi="Arial" w:cs="Arial"/>
          <w:kern w:val="0"/>
          <w:lang w:val="x-none"/>
        </w:rPr>
        <w:t xml:space="preserve"> receive part of their claim on liquidation. The other financiers (both banks and shareholder) have no or subordinated security rights and will (most probably)</w:t>
      </w:r>
      <w:r w:rsidR="00DE5C2D" w:rsidRPr="006C7DCC">
        <w:rPr>
          <w:rFonts w:ascii="Arial" w:eastAsia="Times New Roman" w:hAnsi="Arial" w:cs="Arial"/>
          <w:kern w:val="0"/>
          <w:lang w:val="x-none"/>
        </w:rPr>
        <w:t xml:space="preserve"> </w:t>
      </w:r>
      <w:r w:rsidR="00A90082" w:rsidRPr="006C7DCC">
        <w:rPr>
          <w:rFonts w:ascii="Arial" w:eastAsia="Times New Roman" w:hAnsi="Arial" w:cs="Arial"/>
          <w:kern w:val="0"/>
          <w:lang w:val="x-none"/>
        </w:rPr>
        <w:t>receive nothing from their claims on liquidation”</w:t>
      </w:r>
    </w:p>
    <w:p w14:paraId="27C287B7"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p>
    <w:p w14:paraId="50489C71" w14:textId="2B72F96E" w:rsidR="00132F15" w:rsidRPr="006C7DCC" w:rsidRDefault="00802EAC" w:rsidP="0097253D">
      <w:pPr>
        <w:autoSpaceDE w:val="0"/>
        <w:autoSpaceDN w:val="0"/>
        <w:adjustRightInd w:val="0"/>
        <w:snapToGrid w:val="0"/>
        <w:spacing w:after="0" w:line="240" w:lineRule="auto"/>
        <w:jc w:val="both"/>
        <w:rPr>
          <w:rFonts w:ascii="Arial" w:hAnsi="Arial" w:cs="Arial"/>
        </w:rPr>
      </w:pPr>
      <w:r w:rsidRPr="006C7DCC">
        <w:rPr>
          <w:rFonts w:ascii="Arial" w:eastAsia="Times New Roman" w:hAnsi="Arial" w:cs="Arial"/>
          <w:b/>
          <w:kern w:val="0"/>
          <w:u w:val="single"/>
          <w:lang w:val="x-none"/>
        </w:rPr>
        <w:t>SEVENTH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Information obtained for the purposes of the process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concerning the assets, liabilities and business of the debtor and any proposals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for resolving its difficulties should be made available to all relevant creditors</w:t>
      </w:r>
      <w:r w:rsidR="00796D50" w:rsidRPr="006C7DCC">
        <w:rPr>
          <w:rFonts w:ascii="Arial" w:eastAsia="Times New Roman" w:hAnsi="Arial" w:cs="Arial"/>
          <w:kern w:val="0"/>
        </w:rPr>
        <w:t xml:space="preserve"> </w:t>
      </w:r>
      <w:r w:rsidRPr="006C7DCC">
        <w:rPr>
          <w:rFonts w:ascii="Arial" w:eastAsia="Times New Roman" w:hAnsi="Arial" w:cs="Arial"/>
          <w:kern w:val="0"/>
          <w:lang w:val="x-none"/>
        </w:rPr>
        <w:t>and should, unless already publicly available, be treated as confidential.</w:t>
      </w:r>
      <w:r w:rsidR="00652C0A" w:rsidRPr="006C7DCC">
        <w:rPr>
          <w:rFonts w:ascii="Arial" w:eastAsia="Times New Roman" w:hAnsi="Arial" w:cs="Arial"/>
          <w:kern w:val="0"/>
          <w:lang w:val="x-none"/>
        </w:rPr>
        <w:t>”</w:t>
      </w:r>
      <w:r w:rsidR="00BF6EF7" w:rsidRPr="006C7DCC">
        <w:rPr>
          <w:rFonts w:ascii="Arial" w:eastAsia="Times New Roman" w:hAnsi="Arial" w:cs="Arial"/>
          <w:kern w:val="0"/>
        </w:rPr>
        <w:t xml:space="preserve"> </w:t>
      </w:r>
    </w:p>
    <w:p w14:paraId="2D970A42" w14:textId="77777777" w:rsidR="00132F15" w:rsidRPr="006C7DCC" w:rsidRDefault="00132F15" w:rsidP="0097253D">
      <w:pPr>
        <w:autoSpaceDE w:val="0"/>
        <w:autoSpaceDN w:val="0"/>
        <w:adjustRightInd w:val="0"/>
        <w:snapToGrid w:val="0"/>
        <w:spacing w:after="0" w:line="240" w:lineRule="auto"/>
        <w:jc w:val="both"/>
        <w:rPr>
          <w:rFonts w:ascii="Arial" w:hAnsi="Arial" w:cs="Arial"/>
        </w:rPr>
      </w:pPr>
    </w:p>
    <w:p w14:paraId="301D52A7" w14:textId="20FA10C9"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The application of this principle is not apparent from the facts given.</w:t>
      </w:r>
    </w:p>
    <w:p w14:paraId="2527B33A"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rPr>
      </w:pPr>
    </w:p>
    <w:p w14:paraId="30F5110A" w14:textId="59AA87A8" w:rsidR="005E0542" w:rsidRPr="006C7DCC" w:rsidRDefault="00802EAC"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b/>
          <w:kern w:val="0"/>
          <w:u w:val="single"/>
          <w:lang w:val="x-none"/>
        </w:rPr>
        <w:t>EIGHTH PRINCIPLE</w:t>
      </w:r>
      <w:r w:rsidRPr="006C7DCC">
        <w:rPr>
          <w:rFonts w:ascii="Arial" w:eastAsia="Times New Roman" w:hAnsi="Arial" w:cs="Arial"/>
          <w:b/>
          <w:kern w:val="0"/>
          <w:lang w:val="x-none"/>
        </w:rPr>
        <w:t xml:space="preserve">: </w:t>
      </w:r>
      <w:r w:rsidR="009D2160" w:rsidRPr="006C7DCC">
        <w:rPr>
          <w:rFonts w:ascii="Arial" w:eastAsia="Times New Roman" w:hAnsi="Arial" w:cs="Arial"/>
          <w:bCs/>
          <w:kern w:val="0"/>
        </w:rPr>
        <w:t>“</w:t>
      </w:r>
      <w:r w:rsidRPr="006C7DCC">
        <w:rPr>
          <w:rFonts w:ascii="Arial" w:eastAsia="Times New Roman" w:hAnsi="Arial" w:cs="Arial"/>
          <w:kern w:val="0"/>
          <w:lang w:val="x-none"/>
        </w:rPr>
        <w:t>If additional funding is provided during the Standstill</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Period or under any rescue or restructuring proposals, the repayment of such</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additional funding should, so far as practicable, be accorded priority status</w:t>
      </w:r>
      <w:r w:rsidR="00603DBA" w:rsidRPr="006C7DCC">
        <w:rPr>
          <w:rFonts w:ascii="Arial" w:eastAsia="Times New Roman" w:hAnsi="Arial" w:cs="Arial"/>
          <w:kern w:val="0"/>
        </w:rPr>
        <w:t xml:space="preserve"> </w:t>
      </w:r>
      <w:r w:rsidRPr="006C7DCC">
        <w:rPr>
          <w:rFonts w:ascii="Arial" w:eastAsia="Times New Roman" w:hAnsi="Arial" w:cs="Arial"/>
          <w:kern w:val="0"/>
          <w:lang w:val="x-none"/>
        </w:rPr>
        <w:t>as compared to other indebtedness or claims of relevant creditors.</w:t>
      </w:r>
      <w:r w:rsidR="009D2160" w:rsidRPr="006C7DCC">
        <w:rPr>
          <w:rFonts w:ascii="Arial" w:eastAsia="Times New Roman" w:hAnsi="Arial" w:cs="Arial"/>
          <w:kern w:val="0"/>
        </w:rPr>
        <w:t xml:space="preserve"> ”</w:t>
      </w:r>
    </w:p>
    <w:p w14:paraId="2935635F" w14:textId="77777777" w:rsidR="00132F15" w:rsidRPr="006C7DCC" w:rsidRDefault="00132F15" w:rsidP="0097253D">
      <w:pPr>
        <w:autoSpaceDE w:val="0"/>
        <w:autoSpaceDN w:val="0"/>
        <w:adjustRightInd w:val="0"/>
        <w:snapToGrid w:val="0"/>
        <w:spacing w:after="0" w:line="240" w:lineRule="auto"/>
        <w:jc w:val="both"/>
        <w:rPr>
          <w:rFonts w:ascii="Arial" w:eastAsia="Times New Roman" w:hAnsi="Arial" w:cs="Arial"/>
          <w:kern w:val="0"/>
        </w:rPr>
      </w:pPr>
    </w:p>
    <w:p w14:paraId="622F8A68" w14:textId="3A2D1A79" w:rsidR="00802EAC" w:rsidRPr="006C7DCC" w:rsidRDefault="00132F15"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 xml:space="preserve">The above principle is </w:t>
      </w:r>
      <w:r w:rsidR="00186966" w:rsidRPr="006C7DCC">
        <w:rPr>
          <w:rFonts w:ascii="Arial" w:eastAsia="Times New Roman" w:hAnsi="Arial" w:cs="Arial"/>
          <w:kern w:val="0"/>
          <w:lang w:val="x-none"/>
        </w:rPr>
        <w:t>found in the workout process (implicitly): Under the June 2014 Proposal, it is stated that “the amount of €35 mil of additional working capital which should have been repaid at the end of 2013, will be paid off in accordance with a repayment scheme from 2015.” Then, in Jan 2015, it is provided that “a total of €25 mil is paid back to the providers of the (additional) working capital.”</w:t>
      </w:r>
    </w:p>
    <w:p w14:paraId="4696483D" w14:textId="77777777" w:rsidR="00802EAC" w:rsidRPr="006C7DCC" w:rsidRDefault="00802EAC" w:rsidP="0097253D">
      <w:pPr>
        <w:autoSpaceDE w:val="0"/>
        <w:autoSpaceDN w:val="0"/>
        <w:adjustRightInd w:val="0"/>
        <w:snapToGrid w:val="0"/>
        <w:spacing w:after="0" w:line="240" w:lineRule="auto"/>
        <w:jc w:val="both"/>
        <w:rPr>
          <w:rFonts w:ascii="Arial" w:eastAsia="Times New Roman" w:hAnsi="Arial" w:cs="Arial"/>
          <w:kern w:val="0"/>
          <w:lang w:val="x-none"/>
        </w:rPr>
      </w:pPr>
    </w:p>
    <w:p w14:paraId="194EB89B" w14:textId="77777777" w:rsidR="00D1591A" w:rsidRPr="006C7DCC" w:rsidRDefault="00D1591A" w:rsidP="0097253D">
      <w:pPr>
        <w:autoSpaceDE w:val="0"/>
        <w:autoSpaceDN w:val="0"/>
        <w:adjustRightInd w:val="0"/>
        <w:snapToGrid w:val="0"/>
        <w:spacing w:after="0" w:line="240" w:lineRule="auto"/>
        <w:jc w:val="both"/>
        <w:rPr>
          <w:rFonts w:ascii="Arial" w:eastAsia="Times New Roman" w:hAnsi="Arial" w:cs="Arial"/>
          <w:kern w:val="0"/>
          <w:lang w:val="x-none"/>
        </w:rPr>
      </w:pPr>
    </w:p>
    <w:p w14:paraId="69B63F85" w14:textId="77777777" w:rsidR="005D7EF8" w:rsidRPr="006C7DCC" w:rsidRDefault="005D7EF8"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11423210" w14:textId="65AE45BD" w:rsidR="00AF4FC8" w:rsidRPr="00FA0BD8" w:rsidRDefault="009F5366"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6. 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65F10DC7" w14:textId="77777777" w:rsidR="00AF4FC8" w:rsidRPr="006C7DCC" w:rsidRDefault="00AF4FC8" w:rsidP="0097253D">
      <w:pPr>
        <w:autoSpaceDE w:val="0"/>
        <w:autoSpaceDN w:val="0"/>
        <w:adjustRightInd w:val="0"/>
        <w:snapToGrid w:val="0"/>
        <w:spacing w:after="0" w:line="240" w:lineRule="auto"/>
        <w:jc w:val="both"/>
        <w:rPr>
          <w:rFonts w:ascii="Arial" w:eastAsia="Times New Roman" w:hAnsi="Arial" w:cs="Arial"/>
          <w:kern w:val="0"/>
          <w:lang w:val="x-none"/>
        </w:rPr>
      </w:pPr>
    </w:p>
    <w:p w14:paraId="28E34FD1" w14:textId="290EF6DC"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Regarding the First </w:t>
      </w:r>
      <w:r w:rsidR="00570C65" w:rsidRPr="006C7DCC">
        <w:rPr>
          <w:rFonts w:ascii="Arial" w:eastAsia="Times New Roman" w:hAnsi="Arial" w:cs="Arial"/>
          <w:kern w:val="0"/>
          <w:u w:val="single"/>
        </w:rPr>
        <w:t>and Fifth</w:t>
      </w:r>
      <w:r w:rsidR="00DD172A" w:rsidRPr="006C7DCC">
        <w:rPr>
          <w:rFonts w:ascii="Arial" w:eastAsia="Times New Roman" w:hAnsi="Arial" w:cs="Arial"/>
          <w:kern w:val="0"/>
          <w:u w:val="single"/>
        </w:rPr>
        <w:t xml:space="preserve"> </w:t>
      </w:r>
      <w:r w:rsidRPr="006C7DCC">
        <w:rPr>
          <w:rFonts w:ascii="Arial" w:eastAsia="Times New Roman" w:hAnsi="Arial" w:cs="Arial"/>
          <w:kern w:val="0"/>
          <w:u w:val="single"/>
        </w:rPr>
        <w:t>Principle</w:t>
      </w:r>
      <w:r w:rsidR="00DF0248" w:rsidRPr="006C7DCC">
        <w:rPr>
          <w:rFonts w:ascii="Arial" w:eastAsia="Times New Roman" w:hAnsi="Arial" w:cs="Arial"/>
          <w:kern w:val="0"/>
          <w:u w:val="single"/>
        </w:rPr>
        <w:t>s</w:t>
      </w:r>
      <w:r w:rsidRPr="006C7DCC">
        <w:rPr>
          <w:rFonts w:ascii="Arial" w:eastAsia="Times New Roman" w:hAnsi="Arial" w:cs="Arial"/>
          <w:kern w:val="0"/>
          <w:u w:val="single"/>
        </w:rPr>
        <w:t xml:space="preserve"> </w:t>
      </w:r>
    </w:p>
    <w:p w14:paraId="0A2D01E8" w14:textId="550EAA65" w:rsidR="000227ED" w:rsidRPr="006C7DCC" w:rsidRDefault="000227ED"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No soft law </w:t>
      </w:r>
      <w:r w:rsidR="00DF0248" w:rsidRPr="006C7DCC">
        <w:rPr>
          <w:rFonts w:ascii="Arial" w:eastAsia="Times New Roman" w:hAnsi="Arial" w:cs="Arial"/>
          <w:kern w:val="0"/>
        </w:rPr>
        <w:t xml:space="preserve">is </w:t>
      </w:r>
      <w:r w:rsidRPr="006C7DCC">
        <w:rPr>
          <w:rFonts w:ascii="Arial" w:eastAsia="Times New Roman" w:hAnsi="Arial" w:cs="Arial"/>
          <w:kern w:val="0"/>
        </w:rPr>
        <w:t xml:space="preserve">available to compel the company to provide information to the creditors when the company is merely in “financial difficulty” but not yet </w:t>
      </w:r>
      <w:proofErr w:type="gramStart"/>
      <w:r w:rsidRPr="006C7DCC">
        <w:rPr>
          <w:rFonts w:ascii="Arial" w:eastAsia="Times New Roman" w:hAnsi="Arial" w:cs="Arial"/>
          <w:kern w:val="0"/>
        </w:rPr>
        <w:t>entered into</w:t>
      </w:r>
      <w:proofErr w:type="gramEnd"/>
      <w:r w:rsidRPr="006C7DCC">
        <w:rPr>
          <w:rFonts w:ascii="Arial" w:eastAsia="Times New Roman" w:hAnsi="Arial" w:cs="Arial"/>
          <w:kern w:val="0"/>
        </w:rPr>
        <w:t xml:space="preserve"> any restructuring / winding-up procedure.</w:t>
      </w:r>
    </w:p>
    <w:p w14:paraId="71AF9BB8" w14:textId="10EE3300" w:rsidR="000227ED" w:rsidRPr="006C7DCC" w:rsidRDefault="000227ED"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However, when it has reached a stage where </w:t>
      </w:r>
      <w:r w:rsidR="00CE02F8" w:rsidRPr="006C7DCC">
        <w:rPr>
          <w:rFonts w:ascii="Arial" w:eastAsia="Times New Roman" w:hAnsi="Arial" w:cs="Arial"/>
          <w:kern w:val="0"/>
        </w:rPr>
        <w:t xml:space="preserve">a formal court-driven </w:t>
      </w:r>
      <w:r w:rsidRPr="006C7DCC">
        <w:rPr>
          <w:rFonts w:ascii="Arial" w:eastAsia="Times New Roman" w:hAnsi="Arial" w:cs="Arial"/>
          <w:kern w:val="0"/>
        </w:rPr>
        <w:t xml:space="preserve">restructuring </w:t>
      </w:r>
      <w:r w:rsidR="00606903" w:rsidRPr="006C7DCC">
        <w:rPr>
          <w:rFonts w:ascii="Arial" w:eastAsia="Times New Roman" w:hAnsi="Arial" w:cs="Arial"/>
          <w:kern w:val="0"/>
        </w:rPr>
        <w:t>is</w:t>
      </w:r>
      <w:r w:rsidRPr="006C7DCC">
        <w:rPr>
          <w:rFonts w:ascii="Arial" w:eastAsia="Times New Roman" w:hAnsi="Arial" w:cs="Arial"/>
          <w:kern w:val="0"/>
        </w:rPr>
        <w:t xml:space="preserve"> involved</w:t>
      </w:r>
      <w:r w:rsidR="00335B8D" w:rsidRPr="006C7DCC">
        <w:rPr>
          <w:rFonts w:ascii="Arial" w:eastAsia="Times New Roman" w:hAnsi="Arial" w:cs="Arial"/>
          <w:kern w:val="0"/>
        </w:rPr>
        <w:t>,</w:t>
      </w:r>
      <w:r w:rsidRPr="006C7DCC">
        <w:rPr>
          <w:rFonts w:ascii="Arial" w:eastAsia="Times New Roman" w:hAnsi="Arial" w:cs="Arial"/>
          <w:kern w:val="0"/>
        </w:rPr>
        <w:t xml:space="preserve"> </w:t>
      </w:r>
      <w:proofErr w:type="gramStart"/>
      <w:r w:rsidRPr="006C7DCC">
        <w:rPr>
          <w:rFonts w:ascii="Arial" w:eastAsia="Times New Roman" w:hAnsi="Arial" w:cs="Arial"/>
          <w:kern w:val="0"/>
        </w:rPr>
        <w:t>e.g.</w:t>
      </w:r>
      <w:proofErr w:type="gramEnd"/>
      <w:r w:rsidRPr="006C7DCC">
        <w:rPr>
          <w:rFonts w:ascii="Arial" w:eastAsia="Times New Roman" w:hAnsi="Arial" w:cs="Arial"/>
          <w:kern w:val="0"/>
        </w:rPr>
        <w:t xml:space="preserve"> scheme of arrangement / soft-touch liquidation (more elaborated under Fourth Principle below), then court may take up a supervisory role over the process and </w:t>
      </w:r>
      <w:r w:rsidR="00A75CA8" w:rsidRPr="006C7DCC">
        <w:rPr>
          <w:rFonts w:ascii="Arial" w:eastAsia="Times New Roman" w:hAnsi="Arial" w:cs="Arial"/>
          <w:kern w:val="0"/>
        </w:rPr>
        <w:t xml:space="preserve">make such disclosure </w:t>
      </w:r>
      <w:r w:rsidRPr="006C7DCC">
        <w:rPr>
          <w:rFonts w:ascii="Arial" w:eastAsia="Times New Roman" w:hAnsi="Arial" w:cs="Arial"/>
          <w:kern w:val="0"/>
        </w:rPr>
        <w:t>order</w:t>
      </w:r>
      <w:r w:rsidR="00A75CA8" w:rsidRPr="006C7DCC">
        <w:rPr>
          <w:rFonts w:ascii="Arial" w:eastAsia="Times New Roman" w:hAnsi="Arial" w:cs="Arial"/>
          <w:kern w:val="0"/>
        </w:rPr>
        <w:t>s to facilitate the restructuring. Further, when such processes are triggered, receivers</w:t>
      </w:r>
      <w:r w:rsidR="006C46CD" w:rsidRPr="006C7DCC">
        <w:rPr>
          <w:rFonts w:ascii="Arial" w:eastAsia="Times New Roman" w:hAnsi="Arial" w:cs="Arial"/>
          <w:kern w:val="0"/>
        </w:rPr>
        <w:t>/managers</w:t>
      </w:r>
      <w:r w:rsidR="00A75CA8" w:rsidRPr="006C7DCC">
        <w:rPr>
          <w:rFonts w:ascii="Arial" w:eastAsia="Times New Roman" w:hAnsi="Arial" w:cs="Arial"/>
          <w:kern w:val="0"/>
        </w:rPr>
        <w:t xml:space="preserve"> or provisional liquidators </w:t>
      </w:r>
      <w:r w:rsidR="00C92EB7" w:rsidRPr="006C7DCC">
        <w:rPr>
          <w:rFonts w:ascii="Arial" w:eastAsia="Times New Roman" w:hAnsi="Arial" w:cs="Arial"/>
          <w:kern w:val="0"/>
        </w:rPr>
        <w:t>may be</w:t>
      </w:r>
      <w:r w:rsidR="00A75CA8" w:rsidRPr="006C7DCC">
        <w:rPr>
          <w:rFonts w:ascii="Arial" w:eastAsia="Times New Roman" w:hAnsi="Arial" w:cs="Arial"/>
          <w:kern w:val="0"/>
        </w:rPr>
        <w:t xml:space="preserve"> appointed to investigate the affairs of the company, who would then make an investigation report to the creditors and the court about their findings, thereby providing creditors </w:t>
      </w:r>
      <w:r w:rsidR="00DF0248" w:rsidRPr="006C7DCC">
        <w:rPr>
          <w:rFonts w:ascii="Arial" w:eastAsia="Times New Roman" w:hAnsi="Arial" w:cs="Arial"/>
          <w:kern w:val="0"/>
        </w:rPr>
        <w:t>the</w:t>
      </w:r>
      <w:r w:rsidR="00A75CA8" w:rsidRPr="006C7DCC">
        <w:rPr>
          <w:rFonts w:ascii="Arial" w:eastAsia="Times New Roman" w:hAnsi="Arial" w:cs="Arial"/>
          <w:kern w:val="0"/>
        </w:rPr>
        <w:t xml:space="preserve"> information to consider their next steps. </w:t>
      </w:r>
    </w:p>
    <w:p w14:paraId="6EC887ED" w14:textId="77777777"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p>
    <w:p w14:paraId="74B0E72D" w14:textId="590767D6"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Regarding the Second </w:t>
      </w:r>
      <w:r w:rsidR="00A75CA8" w:rsidRPr="006C7DCC">
        <w:rPr>
          <w:rFonts w:ascii="Arial" w:eastAsia="Times New Roman" w:hAnsi="Arial" w:cs="Arial"/>
          <w:kern w:val="0"/>
          <w:u w:val="single"/>
        </w:rPr>
        <w:t xml:space="preserve">and Third </w:t>
      </w:r>
      <w:r w:rsidRPr="006C7DCC">
        <w:rPr>
          <w:rFonts w:ascii="Arial" w:eastAsia="Times New Roman" w:hAnsi="Arial" w:cs="Arial"/>
          <w:kern w:val="0"/>
          <w:u w:val="single"/>
        </w:rPr>
        <w:t>Principle</w:t>
      </w:r>
      <w:r w:rsidR="00DF0248" w:rsidRPr="006C7DCC">
        <w:rPr>
          <w:rFonts w:ascii="Arial" w:eastAsia="Times New Roman" w:hAnsi="Arial" w:cs="Arial"/>
          <w:kern w:val="0"/>
          <w:u w:val="single"/>
        </w:rPr>
        <w:t>s</w:t>
      </w:r>
    </w:p>
    <w:p w14:paraId="060191E3" w14:textId="2E0FCBE2" w:rsidR="00A75CA8" w:rsidRPr="006C7DCC" w:rsidRDefault="00A75CA8"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proofErr w:type="gramStart"/>
      <w:r w:rsidRPr="006C7DCC">
        <w:rPr>
          <w:rFonts w:ascii="Arial" w:eastAsia="Times New Roman" w:hAnsi="Arial" w:cs="Arial"/>
          <w:kern w:val="0"/>
        </w:rPr>
        <w:t>If and when</w:t>
      </w:r>
      <w:proofErr w:type="gramEnd"/>
      <w:r w:rsidRPr="006C7DCC">
        <w:rPr>
          <w:rFonts w:ascii="Arial" w:eastAsia="Times New Roman" w:hAnsi="Arial" w:cs="Arial"/>
          <w:kern w:val="0"/>
        </w:rPr>
        <w:t xml:space="preserve"> the creditors of the company agree with a scheme of arrangement / soft-touch-liquidation, </w:t>
      </w:r>
      <w:r w:rsidR="00DF0248" w:rsidRPr="006C7DCC">
        <w:rPr>
          <w:rFonts w:ascii="Arial" w:eastAsia="Times New Roman" w:hAnsi="Arial" w:cs="Arial"/>
          <w:kern w:val="0"/>
        </w:rPr>
        <w:t xml:space="preserve">subject to the terms and conditions of the scheme and the court orders, </w:t>
      </w:r>
      <w:r w:rsidRPr="006C7DCC">
        <w:rPr>
          <w:rFonts w:ascii="Arial" w:eastAsia="Times New Roman" w:hAnsi="Arial" w:cs="Arial"/>
          <w:kern w:val="0"/>
        </w:rPr>
        <w:t xml:space="preserve">creditors are </w:t>
      </w:r>
      <w:r w:rsidR="00403D29" w:rsidRPr="006C7DCC">
        <w:rPr>
          <w:rFonts w:ascii="Arial" w:eastAsia="Times New Roman" w:hAnsi="Arial" w:cs="Arial"/>
          <w:kern w:val="0"/>
        </w:rPr>
        <w:t>normally</w:t>
      </w:r>
      <w:r w:rsidRPr="006C7DCC">
        <w:rPr>
          <w:rFonts w:ascii="Arial" w:eastAsia="Times New Roman" w:hAnsi="Arial" w:cs="Arial"/>
          <w:kern w:val="0"/>
        </w:rPr>
        <w:t xml:space="preserve"> required to refrain from taking any steps to enforce their claims</w:t>
      </w:r>
      <w:r w:rsidR="00034608" w:rsidRPr="006C7DCC">
        <w:rPr>
          <w:rFonts w:ascii="Arial" w:eastAsia="Times New Roman" w:hAnsi="Arial" w:cs="Arial"/>
          <w:kern w:val="0"/>
        </w:rPr>
        <w:t xml:space="preserve"> against the debtor</w:t>
      </w:r>
      <w:r w:rsidRPr="006C7DCC">
        <w:rPr>
          <w:rFonts w:ascii="Arial" w:eastAsia="Times New Roman" w:hAnsi="Arial" w:cs="Arial"/>
          <w:kern w:val="0"/>
        </w:rPr>
        <w:t xml:space="preserve">. </w:t>
      </w:r>
    </w:p>
    <w:p w14:paraId="47C9E7BA" w14:textId="77777777" w:rsidR="00A75CA8" w:rsidRPr="006C7DCC" w:rsidRDefault="00A75CA8" w:rsidP="0097253D">
      <w:pPr>
        <w:autoSpaceDE w:val="0"/>
        <w:autoSpaceDN w:val="0"/>
        <w:adjustRightInd w:val="0"/>
        <w:snapToGrid w:val="0"/>
        <w:spacing w:after="0" w:line="240" w:lineRule="auto"/>
        <w:jc w:val="both"/>
        <w:rPr>
          <w:rFonts w:ascii="Arial" w:eastAsia="Times New Roman" w:hAnsi="Arial" w:cs="Arial"/>
          <w:kern w:val="0"/>
          <w:u w:val="single"/>
        </w:rPr>
      </w:pPr>
    </w:p>
    <w:p w14:paraId="41175610" w14:textId="70006F89"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Regarding the Fourth Principle</w:t>
      </w:r>
    </w:p>
    <w:p w14:paraId="6F0D55BE" w14:textId="128837E8" w:rsidR="00A75CA8" w:rsidRPr="006C7DCC" w:rsidRDefault="000227ED"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In Hong Kong, insolvency process often involves the input of opinions of the creditors of the company concerned. For example, when a company is declared to be wound up by the </w:t>
      </w:r>
      <w:r w:rsidR="00034608" w:rsidRPr="006C7DCC">
        <w:rPr>
          <w:rFonts w:ascii="Arial" w:eastAsia="Times New Roman" w:hAnsi="Arial" w:cs="Arial"/>
          <w:kern w:val="0"/>
        </w:rPr>
        <w:t>court</w:t>
      </w:r>
      <w:r w:rsidRPr="006C7DCC">
        <w:rPr>
          <w:rFonts w:ascii="Arial" w:eastAsia="Times New Roman" w:hAnsi="Arial" w:cs="Arial"/>
          <w:kern w:val="0"/>
        </w:rPr>
        <w:t xml:space="preserve">, </w:t>
      </w:r>
      <w:proofErr w:type="gramStart"/>
      <w:r w:rsidRPr="006C7DCC">
        <w:rPr>
          <w:rFonts w:ascii="Arial" w:eastAsia="Times New Roman" w:hAnsi="Arial" w:cs="Arial"/>
          <w:kern w:val="0"/>
        </w:rPr>
        <w:t>creditors</w:t>
      </w:r>
      <w:proofErr w:type="gramEnd"/>
      <w:r w:rsidRPr="006C7DCC">
        <w:rPr>
          <w:rFonts w:ascii="Arial" w:eastAsia="Times New Roman" w:hAnsi="Arial" w:cs="Arial"/>
          <w:kern w:val="0"/>
        </w:rPr>
        <w:t>’ meeting will be held, whereby creditors will be asked by the Official Receiver to vote on their preferred liquidator</w:t>
      </w:r>
      <w:r w:rsidR="00034608" w:rsidRPr="006C7DCC">
        <w:rPr>
          <w:rFonts w:ascii="Arial" w:eastAsia="Times New Roman" w:hAnsi="Arial" w:cs="Arial"/>
          <w:kern w:val="0"/>
        </w:rPr>
        <w:t>s and</w:t>
      </w:r>
      <w:r w:rsidRPr="006C7DCC">
        <w:rPr>
          <w:rFonts w:ascii="Arial" w:eastAsia="Times New Roman" w:hAnsi="Arial" w:cs="Arial"/>
          <w:kern w:val="0"/>
        </w:rPr>
        <w:t xml:space="preserve"> how liquidator</w:t>
      </w:r>
      <w:r w:rsidR="00034608" w:rsidRPr="006C7DCC">
        <w:rPr>
          <w:rFonts w:ascii="Arial" w:eastAsia="Times New Roman" w:hAnsi="Arial" w:cs="Arial"/>
          <w:kern w:val="0"/>
        </w:rPr>
        <w:t>s</w:t>
      </w:r>
      <w:r w:rsidRPr="006C7DCC">
        <w:rPr>
          <w:rFonts w:ascii="Arial" w:eastAsia="Times New Roman" w:hAnsi="Arial" w:cs="Arial"/>
          <w:kern w:val="0"/>
        </w:rPr>
        <w:t xml:space="preserve"> </w:t>
      </w:r>
      <w:r w:rsidR="00034608" w:rsidRPr="006C7DCC">
        <w:rPr>
          <w:rFonts w:ascii="Arial" w:eastAsia="Times New Roman" w:hAnsi="Arial" w:cs="Arial"/>
          <w:kern w:val="0"/>
        </w:rPr>
        <w:t>are</w:t>
      </w:r>
      <w:r w:rsidRPr="006C7DCC">
        <w:rPr>
          <w:rFonts w:ascii="Arial" w:eastAsia="Times New Roman" w:hAnsi="Arial" w:cs="Arial"/>
          <w:kern w:val="0"/>
        </w:rPr>
        <w:t xml:space="preserve"> to be remunerated etc. This implicitly </w:t>
      </w:r>
      <w:r w:rsidR="00487F9D" w:rsidRPr="006C7DCC">
        <w:rPr>
          <w:rFonts w:ascii="Arial" w:eastAsia="Times New Roman" w:hAnsi="Arial" w:cs="Arial"/>
          <w:kern w:val="0"/>
        </w:rPr>
        <w:t>requires</w:t>
      </w:r>
      <w:r w:rsidRPr="006C7DCC">
        <w:rPr>
          <w:rFonts w:ascii="Arial" w:eastAsia="Times New Roman" w:hAnsi="Arial" w:cs="Arial"/>
          <w:kern w:val="0"/>
        </w:rPr>
        <w:t xml:space="preserve"> the creditors to coordinate amongst themselves in furthering their best-served objectives.</w:t>
      </w:r>
    </w:p>
    <w:p w14:paraId="55E7546F" w14:textId="4751B3A9" w:rsidR="00A75CA8" w:rsidRPr="006C7DCC" w:rsidRDefault="000227ED"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Further, whilst there is no statutory restructuring regime</w:t>
      </w:r>
      <w:r w:rsidR="00034608" w:rsidRPr="006C7DCC">
        <w:rPr>
          <w:rFonts w:ascii="Arial" w:eastAsia="Times New Roman" w:hAnsi="Arial" w:cs="Arial"/>
          <w:kern w:val="0"/>
        </w:rPr>
        <w:t xml:space="preserve"> in Hong Kong</w:t>
      </w:r>
      <w:r w:rsidRPr="006C7DCC">
        <w:rPr>
          <w:rFonts w:ascii="Arial" w:eastAsia="Times New Roman" w:hAnsi="Arial" w:cs="Arial"/>
          <w:kern w:val="0"/>
        </w:rPr>
        <w:t>, similar procedures (</w:t>
      </w:r>
      <w:proofErr w:type="gramStart"/>
      <w:r w:rsidRPr="006C7DCC">
        <w:rPr>
          <w:rFonts w:ascii="Arial" w:eastAsia="Times New Roman" w:hAnsi="Arial" w:cs="Arial"/>
          <w:kern w:val="0"/>
        </w:rPr>
        <w:t>i.e.</w:t>
      </w:r>
      <w:proofErr w:type="gramEnd"/>
      <w:r w:rsidRPr="006C7DCC">
        <w:rPr>
          <w:rFonts w:ascii="Arial" w:eastAsia="Times New Roman" w:hAnsi="Arial" w:cs="Arial"/>
          <w:kern w:val="0"/>
        </w:rPr>
        <w:t xml:space="preserve"> voting in creditors’ meeting) are often put in place when a company has to undergo restructuring</w:t>
      </w:r>
      <w:r w:rsidR="00983227" w:rsidRPr="006C7DCC">
        <w:rPr>
          <w:rFonts w:ascii="Arial" w:eastAsia="Times New Roman" w:hAnsi="Arial" w:cs="Arial"/>
          <w:kern w:val="0"/>
        </w:rPr>
        <w:t>,</w:t>
      </w:r>
      <w:r w:rsidRPr="006C7DCC">
        <w:rPr>
          <w:rFonts w:ascii="Arial" w:eastAsia="Times New Roman" w:hAnsi="Arial" w:cs="Arial"/>
          <w:kern w:val="0"/>
        </w:rPr>
        <w:t xml:space="preserve"> e.g. during a Company’s scheme of arrangement, or soft-touch-liquidation in the case of a foreign-incorporated company (which is the corporate structure of most HK-listed companies).     </w:t>
      </w:r>
    </w:p>
    <w:p w14:paraId="216CBB1C" w14:textId="77777777" w:rsidR="00A75CA8" w:rsidRPr="006C7DCC" w:rsidRDefault="00A75CA8" w:rsidP="0097253D">
      <w:pPr>
        <w:autoSpaceDE w:val="0"/>
        <w:autoSpaceDN w:val="0"/>
        <w:adjustRightInd w:val="0"/>
        <w:snapToGrid w:val="0"/>
        <w:spacing w:after="0" w:line="240" w:lineRule="auto"/>
        <w:jc w:val="both"/>
        <w:rPr>
          <w:rFonts w:ascii="Arial" w:eastAsia="Times New Roman" w:hAnsi="Arial" w:cs="Arial"/>
          <w:kern w:val="0"/>
          <w:u w:val="single"/>
        </w:rPr>
      </w:pPr>
    </w:p>
    <w:p w14:paraId="1AA74F01" w14:textId="21D07A0F"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Regarding the Sixth Principle </w:t>
      </w:r>
    </w:p>
    <w:p w14:paraId="64DAD385" w14:textId="3E638B9E" w:rsidR="00DD172A" w:rsidRPr="006C7DCC" w:rsidRDefault="00DD172A"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The outcome </w:t>
      </w:r>
      <w:r w:rsidR="00636BCC" w:rsidRPr="006C7DCC">
        <w:rPr>
          <w:rFonts w:ascii="Arial" w:eastAsia="Times New Roman" w:hAnsi="Arial" w:cs="Arial"/>
          <w:kern w:val="0"/>
        </w:rPr>
        <w:t xml:space="preserve">of a </w:t>
      </w:r>
      <w:r w:rsidRPr="006C7DCC">
        <w:rPr>
          <w:rFonts w:ascii="Arial" w:eastAsia="Times New Roman" w:hAnsi="Arial" w:cs="Arial"/>
          <w:kern w:val="0"/>
        </w:rPr>
        <w:t xml:space="preserve">scheme of arrangement / soft-touch liquidation </w:t>
      </w:r>
      <w:r w:rsidR="00636BCC" w:rsidRPr="006C7DCC">
        <w:rPr>
          <w:rFonts w:ascii="Arial" w:eastAsia="Times New Roman" w:hAnsi="Arial" w:cs="Arial"/>
          <w:kern w:val="0"/>
        </w:rPr>
        <w:t>might</w:t>
      </w:r>
      <w:r w:rsidRPr="006C7DCC">
        <w:rPr>
          <w:rFonts w:ascii="Arial" w:eastAsia="Times New Roman" w:hAnsi="Arial" w:cs="Arial"/>
          <w:kern w:val="0"/>
        </w:rPr>
        <w:t xml:space="preserve"> prejudice the interest of </w:t>
      </w:r>
      <w:r w:rsidR="00636BCC" w:rsidRPr="006C7DCC">
        <w:rPr>
          <w:rFonts w:ascii="Arial" w:eastAsia="Times New Roman" w:hAnsi="Arial" w:cs="Arial"/>
          <w:kern w:val="0"/>
        </w:rPr>
        <w:t>different</w:t>
      </w:r>
      <w:r w:rsidRPr="006C7DCC">
        <w:rPr>
          <w:rFonts w:ascii="Arial" w:eastAsia="Times New Roman" w:hAnsi="Arial" w:cs="Arial"/>
          <w:kern w:val="0"/>
        </w:rPr>
        <w:t xml:space="preserve"> creditor</w:t>
      </w:r>
      <w:r w:rsidR="00636BCC" w:rsidRPr="006C7DCC">
        <w:rPr>
          <w:rFonts w:ascii="Arial" w:eastAsia="Times New Roman" w:hAnsi="Arial" w:cs="Arial"/>
          <w:kern w:val="0"/>
        </w:rPr>
        <w:t>s</w:t>
      </w:r>
      <w:r w:rsidRPr="006C7DCC">
        <w:rPr>
          <w:rFonts w:ascii="Arial" w:eastAsia="Times New Roman" w:hAnsi="Arial" w:cs="Arial"/>
          <w:kern w:val="0"/>
        </w:rPr>
        <w:t xml:space="preserve"> in the sense that their priority of claims </w:t>
      </w:r>
      <w:r w:rsidR="00636BCC" w:rsidRPr="006C7DCC">
        <w:rPr>
          <w:rFonts w:ascii="Arial" w:eastAsia="Times New Roman" w:hAnsi="Arial" w:cs="Arial"/>
          <w:kern w:val="0"/>
        </w:rPr>
        <w:t>might be varied</w:t>
      </w:r>
      <w:r w:rsidRPr="006C7DCC">
        <w:rPr>
          <w:rFonts w:ascii="Arial" w:eastAsia="Times New Roman" w:hAnsi="Arial" w:cs="Arial"/>
          <w:kern w:val="0"/>
        </w:rPr>
        <w:t>.</w:t>
      </w:r>
    </w:p>
    <w:p w14:paraId="3A3979B3" w14:textId="77777777" w:rsidR="00DD172A" w:rsidRPr="006C7DCC" w:rsidRDefault="00DD172A" w:rsidP="0097253D">
      <w:pPr>
        <w:pStyle w:val="ListParagraph"/>
        <w:autoSpaceDE w:val="0"/>
        <w:autoSpaceDN w:val="0"/>
        <w:adjustRightInd w:val="0"/>
        <w:snapToGrid w:val="0"/>
        <w:spacing w:after="0" w:line="240" w:lineRule="auto"/>
        <w:contextualSpacing w:val="0"/>
        <w:jc w:val="both"/>
        <w:rPr>
          <w:rFonts w:ascii="Arial" w:eastAsia="Times New Roman" w:hAnsi="Arial" w:cs="Arial"/>
          <w:kern w:val="0"/>
        </w:rPr>
      </w:pPr>
    </w:p>
    <w:p w14:paraId="67D0C373" w14:textId="50D1E70B" w:rsidR="000227ED"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Regarding the Seventh Principle </w:t>
      </w:r>
    </w:p>
    <w:p w14:paraId="4B80CD35" w14:textId="3A42FDBA" w:rsidR="00DD172A" w:rsidRPr="006C7DCC" w:rsidRDefault="00DD172A"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Information disclosed </w:t>
      </w:r>
      <w:r w:rsidR="000E5E78" w:rsidRPr="006C7DCC">
        <w:rPr>
          <w:rFonts w:ascii="Arial" w:eastAsia="Times New Roman" w:hAnsi="Arial" w:cs="Arial"/>
          <w:kern w:val="0"/>
        </w:rPr>
        <w:t>during s</w:t>
      </w:r>
      <w:r w:rsidRPr="006C7DCC">
        <w:rPr>
          <w:rFonts w:ascii="Arial" w:eastAsia="Times New Roman" w:hAnsi="Arial" w:cs="Arial"/>
          <w:kern w:val="0"/>
        </w:rPr>
        <w:t xml:space="preserve">cheme of arrangement / soft-touch liquidation </w:t>
      </w:r>
      <w:r w:rsidR="00636BCC" w:rsidRPr="006C7DCC">
        <w:rPr>
          <w:rFonts w:ascii="Arial" w:eastAsia="Times New Roman" w:hAnsi="Arial" w:cs="Arial"/>
          <w:kern w:val="0"/>
        </w:rPr>
        <w:t>is</w:t>
      </w:r>
      <w:r w:rsidRPr="006C7DCC">
        <w:rPr>
          <w:rFonts w:ascii="Arial" w:eastAsia="Times New Roman" w:hAnsi="Arial" w:cs="Arial"/>
          <w:kern w:val="0"/>
        </w:rPr>
        <w:t xml:space="preserve"> generally subject to confidentiality.</w:t>
      </w:r>
    </w:p>
    <w:p w14:paraId="31056383" w14:textId="77777777" w:rsidR="00DD172A" w:rsidRPr="006C7DCC" w:rsidRDefault="00DD172A" w:rsidP="0097253D">
      <w:pPr>
        <w:autoSpaceDE w:val="0"/>
        <w:autoSpaceDN w:val="0"/>
        <w:adjustRightInd w:val="0"/>
        <w:snapToGrid w:val="0"/>
        <w:spacing w:after="0" w:line="240" w:lineRule="auto"/>
        <w:jc w:val="both"/>
        <w:rPr>
          <w:rFonts w:ascii="Arial" w:eastAsia="Times New Roman" w:hAnsi="Arial" w:cs="Arial"/>
          <w:kern w:val="0"/>
          <w:u w:val="single"/>
        </w:rPr>
      </w:pPr>
    </w:p>
    <w:p w14:paraId="4BB7BF77" w14:textId="69D92C2E" w:rsidR="005B2925" w:rsidRPr="006C7DCC" w:rsidRDefault="000227ED"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 xml:space="preserve">Regarding the Eighth Principle </w:t>
      </w:r>
    </w:p>
    <w:p w14:paraId="460D6A80" w14:textId="2CDB1A3A" w:rsidR="000227ED" w:rsidRPr="006C7DCC" w:rsidRDefault="00DD172A"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u w:val="single"/>
        </w:rPr>
      </w:pPr>
      <w:r w:rsidRPr="006C7DCC">
        <w:rPr>
          <w:rFonts w:ascii="Arial" w:eastAsia="Times New Roman" w:hAnsi="Arial" w:cs="Arial"/>
          <w:kern w:val="0"/>
        </w:rPr>
        <w:t>Whether the additional funding provided during the workout process is accorded with priority is up to commercial bargain, there is no soft law involved in Hong Kong</w:t>
      </w:r>
      <w:r w:rsidR="00636BCC" w:rsidRPr="006C7DCC">
        <w:rPr>
          <w:rFonts w:ascii="Arial" w:eastAsia="Times New Roman" w:hAnsi="Arial" w:cs="Arial"/>
          <w:kern w:val="0"/>
        </w:rPr>
        <w:t xml:space="preserve">.  However, any preferred payment made within </w:t>
      </w:r>
      <w:proofErr w:type="gramStart"/>
      <w:r w:rsidR="00636BCC" w:rsidRPr="006C7DCC">
        <w:rPr>
          <w:rFonts w:ascii="Arial" w:eastAsia="Times New Roman" w:hAnsi="Arial" w:cs="Arial"/>
          <w:kern w:val="0"/>
        </w:rPr>
        <w:t>a stipulated</w:t>
      </w:r>
      <w:proofErr w:type="gramEnd"/>
      <w:r w:rsidR="00636BCC" w:rsidRPr="006C7DCC">
        <w:rPr>
          <w:rFonts w:ascii="Arial" w:eastAsia="Times New Roman" w:hAnsi="Arial" w:cs="Arial"/>
          <w:kern w:val="0"/>
        </w:rPr>
        <w:t xml:space="preserve"> period before the presentation of the winding up petition may call for investigation under </w:t>
      </w:r>
      <w:r w:rsidR="00046DE9" w:rsidRPr="006C7DCC">
        <w:rPr>
          <w:rFonts w:ascii="Arial" w:eastAsia="Times New Roman" w:hAnsi="Arial" w:cs="Arial"/>
          <w:kern w:val="0"/>
        </w:rPr>
        <w:t xml:space="preserve">the principle of </w:t>
      </w:r>
      <w:r w:rsidR="00636BCC" w:rsidRPr="006C7DCC">
        <w:rPr>
          <w:rFonts w:ascii="Arial" w:eastAsia="Times New Roman" w:hAnsi="Arial" w:cs="Arial"/>
          <w:kern w:val="0"/>
        </w:rPr>
        <w:t>unfair preference.</w:t>
      </w:r>
    </w:p>
    <w:p w14:paraId="653F816B" w14:textId="77777777" w:rsidR="005D7EF8" w:rsidRPr="006C7DCC" w:rsidRDefault="005D7EF8"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42F879AC" w14:textId="0FAFC5AF" w:rsidR="00AF4FC8" w:rsidRPr="00FA0BD8" w:rsidRDefault="009F5366"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7. Explain in detail the essence and result of the restructuring agreement as signed on the 4th</w:t>
      </w:r>
      <w:r w:rsidR="00636BCC" w:rsidRPr="00FA0BD8">
        <w:rPr>
          <w:rFonts w:ascii="Arial" w:eastAsia="Times New Roman" w:hAnsi="Arial" w:cs="Arial"/>
          <w:b/>
          <w:bCs/>
          <w:i/>
          <w:iCs/>
          <w:kern w:val="0"/>
          <w:u w:val="single"/>
          <w:lang w:val="x-none"/>
        </w:rPr>
        <w:t xml:space="preserve"> </w:t>
      </w:r>
      <w:r w:rsidR="00AF4FC8" w:rsidRPr="00FA0BD8">
        <w:rPr>
          <w:rFonts w:ascii="Arial" w:eastAsia="Times New Roman" w:hAnsi="Arial" w:cs="Arial"/>
          <w:b/>
          <w:bCs/>
          <w:i/>
          <w:iCs/>
          <w:kern w:val="0"/>
          <w:u w:val="single"/>
          <w:lang w:val="x-none"/>
        </w:rPr>
        <w:t>of July 2015.</w:t>
      </w:r>
    </w:p>
    <w:p w14:paraId="6668CCA9" w14:textId="77777777" w:rsidR="00636BCC" w:rsidRPr="006C7DCC" w:rsidRDefault="00636BCC" w:rsidP="0097253D">
      <w:pPr>
        <w:autoSpaceDE w:val="0"/>
        <w:autoSpaceDN w:val="0"/>
        <w:adjustRightInd w:val="0"/>
        <w:snapToGrid w:val="0"/>
        <w:spacing w:after="0" w:line="240" w:lineRule="auto"/>
        <w:jc w:val="both"/>
        <w:rPr>
          <w:rFonts w:ascii="Arial" w:eastAsia="Times New Roman" w:hAnsi="Arial" w:cs="Arial"/>
          <w:b/>
          <w:bCs/>
          <w:kern w:val="0"/>
          <w:lang w:val="x-none"/>
        </w:rPr>
      </w:pPr>
    </w:p>
    <w:p w14:paraId="147E4EB9" w14:textId="5A725F30" w:rsidR="00186966" w:rsidRPr="006C7DCC" w:rsidRDefault="00990403"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rPr>
        <w:t>According to the case facts, t</w:t>
      </w:r>
      <w:r w:rsidR="00186966" w:rsidRPr="006C7DCC">
        <w:rPr>
          <w:rFonts w:ascii="Arial" w:eastAsia="Times New Roman" w:hAnsi="Arial" w:cs="Arial"/>
          <w:kern w:val="0"/>
        </w:rPr>
        <w:t>he</w:t>
      </w:r>
      <w:r w:rsidR="0097574E" w:rsidRPr="006C7DCC">
        <w:rPr>
          <w:rFonts w:ascii="Arial" w:eastAsia="Times New Roman" w:hAnsi="Arial" w:cs="Arial"/>
          <w:kern w:val="0"/>
        </w:rPr>
        <w:t xml:space="preserve"> major terms of the</w:t>
      </w:r>
      <w:r w:rsidR="00186966" w:rsidRPr="006C7DCC">
        <w:rPr>
          <w:rFonts w:ascii="Arial" w:eastAsia="Times New Roman" w:hAnsi="Arial" w:cs="Arial"/>
          <w:kern w:val="0"/>
        </w:rPr>
        <w:t xml:space="preserve"> 4 July 2015 Restructuring Agreement</w:t>
      </w:r>
      <w:r w:rsidR="00186966" w:rsidRPr="006C7DCC">
        <w:rPr>
          <w:rFonts w:ascii="Arial" w:eastAsia="Times New Roman" w:hAnsi="Arial" w:cs="Arial"/>
          <w:kern w:val="0"/>
          <w:lang w:val="x-none"/>
        </w:rPr>
        <w:t xml:space="preserve"> </w:t>
      </w:r>
      <w:r w:rsidR="000150A2" w:rsidRPr="006C7DCC">
        <w:rPr>
          <w:rFonts w:ascii="Arial" w:eastAsia="Times New Roman" w:hAnsi="Arial" w:cs="Arial"/>
          <w:kern w:val="0"/>
          <w:lang w:val="x-none"/>
        </w:rPr>
        <w:t>are</w:t>
      </w:r>
      <w:r w:rsidR="00186966" w:rsidRPr="006C7DCC">
        <w:rPr>
          <w:rFonts w:ascii="Arial" w:eastAsia="Times New Roman" w:hAnsi="Arial" w:cs="Arial"/>
          <w:kern w:val="0"/>
          <w:lang w:val="x-none"/>
        </w:rPr>
        <w:t xml:space="preserve"> outlined as </w:t>
      </w:r>
      <w:proofErr w:type="gramStart"/>
      <w:r w:rsidR="00186966" w:rsidRPr="006C7DCC">
        <w:rPr>
          <w:rFonts w:ascii="Arial" w:eastAsia="Times New Roman" w:hAnsi="Arial" w:cs="Arial"/>
          <w:kern w:val="0"/>
          <w:lang w:val="x-none"/>
        </w:rPr>
        <w:t>follows:</w:t>
      </w:r>
      <w:r w:rsidRPr="006C7DCC">
        <w:rPr>
          <w:rFonts w:ascii="Arial" w:eastAsia="Times New Roman" w:hAnsi="Arial" w:cs="Arial"/>
          <w:kern w:val="0"/>
          <w:lang w:val="x-none"/>
        </w:rPr>
        <w:t>-</w:t>
      </w:r>
      <w:proofErr w:type="gramEnd"/>
    </w:p>
    <w:p w14:paraId="001896D7" w14:textId="77777777" w:rsidR="00186966" w:rsidRPr="006C7DCC" w:rsidRDefault="00186966" w:rsidP="0097253D">
      <w:pPr>
        <w:autoSpaceDE w:val="0"/>
        <w:autoSpaceDN w:val="0"/>
        <w:adjustRightInd w:val="0"/>
        <w:snapToGrid w:val="0"/>
        <w:spacing w:after="0" w:line="240" w:lineRule="auto"/>
        <w:rPr>
          <w:rFonts w:ascii="Arial" w:eastAsia="Times New Roman" w:hAnsi="Arial" w:cs="Arial"/>
          <w:kern w:val="0"/>
          <w:lang w:val="x-none"/>
        </w:rPr>
      </w:pPr>
    </w:p>
    <w:p w14:paraId="1EEF3C85" w14:textId="432F7ED8" w:rsidR="00186966" w:rsidRPr="006C7DCC" w:rsidRDefault="00636BCC"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 xml:space="preserve">All </w:t>
      </w:r>
      <w:r w:rsidR="00186966" w:rsidRPr="006C7DCC">
        <w:rPr>
          <w:rFonts w:ascii="Arial" w:eastAsia="Times New Roman" w:hAnsi="Arial" w:cs="Arial"/>
          <w:kern w:val="0"/>
          <w:lang w:val="x-none"/>
        </w:rPr>
        <w:t>operating companies of Flow Management Holding BV are to be accommodated in a shell subsidiary, called Flow Management II BV</w:t>
      </w:r>
    </w:p>
    <w:p w14:paraId="45AA967A" w14:textId="02DE119C" w:rsidR="00186966" w:rsidRPr="006C7DCC" w:rsidRDefault="00636BCC"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T</w:t>
      </w:r>
      <w:r w:rsidR="00186966" w:rsidRPr="006C7DCC">
        <w:rPr>
          <w:rFonts w:ascii="Arial" w:eastAsia="Times New Roman" w:hAnsi="Arial" w:cs="Arial"/>
          <w:kern w:val="0"/>
          <w:lang w:val="x-none"/>
        </w:rPr>
        <w:t>he shares in Flow Management II BV are transferred to the consortium of banks (A, B, C, D) which has financed the original working capital of Flow Management Work BV, as well as to a number of board members (including the CRO)</w:t>
      </w:r>
    </w:p>
    <w:p w14:paraId="7810BF43" w14:textId="1C5634A3" w:rsidR="00186966" w:rsidRPr="006C7DCC" w:rsidRDefault="00186966"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 xml:space="preserve">Flow Management Holding BV will be liquidated in an undisclosed manner. All claims against this </w:t>
      </w:r>
      <w:r w:rsidR="00636BCC" w:rsidRPr="006C7DCC">
        <w:rPr>
          <w:rFonts w:ascii="Arial" w:eastAsia="Times New Roman" w:hAnsi="Arial" w:cs="Arial"/>
          <w:kern w:val="0"/>
          <w:lang w:val="x-none"/>
        </w:rPr>
        <w:t xml:space="preserve">entity </w:t>
      </w:r>
      <w:r w:rsidRPr="006C7DCC">
        <w:rPr>
          <w:rFonts w:ascii="Arial" w:eastAsia="Times New Roman" w:hAnsi="Arial" w:cs="Arial"/>
          <w:kern w:val="0"/>
          <w:lang w:val="x-none"/>
        </w:rPr>
        <w:t>will be cancelled by the banks and the shareholder of Flow Management Holding BV</w:t>
      </w:r>
    </w:p>
    <w:p w14:paraId="3563E24C" w14:textId="48CDF130" w:rsidR="00186966" w:rsidRPr="006C7DCC" w:rsidRDefault="00186966"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Flow Management Holding BV and its shareholder will cancel all claims against Flow Management II BV and its subsidiaries</w:t>
      </w:r>
    </w:p>
    <w:p w14:paraId="28F4B2BE" w14:textId="60C15CF1" w:rsidR="00186966" w:rsidRPr="006C7DCC" w:rsidRDefault="00636BCC"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B</w:t>
      </w:r>
      <w:r w:rsidR="00186966" w:rsidRPr="006C7DCC">
        <w:rPr>
          <w:rFonts w:ascii="Arial" w:eastAsia="Times New Roman" w:hAnsi="Arial" w:cs="Arial"/>
          <w:kern w:val="0"/>
          <w:lang w:val="x-none"/>
        </w:rPr>
        <w:t>anks C and D which in the past provided Flow Management Work BV with additional working capital will waive an amount of €32.5 million. In fact, the entire debt is written off</w:t>
      </w:r>
    </w:p>
    <w:p w14:paraId="3B4BB52B" w14:textId="7CC05480" w:rsidR="00186966" w:rsidRPr="006C7DCC" w:rsidRDefault="00636BCC"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 xml:space="preserve">The </w:t>
      </w:r>
      <w:r w:rsidR="00186966" w:rsidRPr="006C7DCC">
        <w:rPr>
          <w:rFonts w:ascii="Arial" w:eastAsia="Times New Roman" w:hAnsi="Arial" w:cs="Arial"/>
          <w:kern w:val="0"/>
          <w:lang w:val="x-none"/>
        </w:rPr>
        <w:t>consortium who in the past provided Flow Management Work BV with working capital will waive an amount of €97.5 million. A €240 million claim against Flow Management Work BV remains</w:t>
      </w:r>
    </w:p>
    <w:p w14:paraId="3F377CF9" w14:textId="5953997B" w:rsidR="002E5C28" w:rsidRPr="006C7DCC" w:rsidRDefault="00636BCC" w:rsidP="0097253D">
      <w:pPr>
        <w:pStyle w:val="ListParagraph"/>
        <w:numPr>
          <w:ilvl w:val="0"/>
          <w:numId w:val="7"/>
        </w:numPr>
        <w:autoSpaceDE w:val="0"/>
        <w:autoSpaceDN w:val="0"/>
        <w:adjustRightInd w:val="0"/>
        <w:snapToGrid w:val="0"/>
        <w:spacing w:after="0" w:line="240" w:lineRule="auto"/>
        <w:contextualSpacing w:val="0"/>
        <w:jc w:val="both"/>
        <w:rPr>
          <w:rFonts w:ascii="Arial" w:eastAsia="Times New Roman" w:hAnsi="Arial" w:cs="Arial"/>
          <w:kern w:val="0"/>
          <w:lang w:val="x-none"/>
        </w:rPr>
      </w:pPr>
      <w:r w:rsidRPr="006C7DCC">
        <w:rPr>
          <w:rFonts w:ascii="Arial" w:eastAsia="Times New Roman" w:hAnsi="Arial" w:cs="Arial"/>
          <w:kern w:val="0"/>
          <w:lang w:val="x-none"/>
        </w:rPr>
        <w:t xml:space="preserve">The </w:t>
      </w:r>
      <w:r w:rsidR="00186966" w:rsidRPr="006C7DCC">
        <w:rPr>
          <w:rFonts w:ascii="Arial" w:eastAsia="Times New Roman" w:hAnsi="Arial" w:cs="Arial"/>
          <w:kern w:val="0"/>
          <w:lang w:val="x-none"/>
        </w:rPr>
        <w:t>€ 55 million loan in Flow Management Work BV is cancelled in full</w:t>
      </w:r>
    </w:p>
    <w:p w14:paraId="795F9AED" w14:textId="77777777" w:rsidR="00401A9F" w:rsidRPr="006C7DCC" w:rsidRDefault="00401A9F" w:rsidP="0097253D">
      <w:pPr>
        <w:autoSpaceDE w:val="0"/>
        <w:autoSpaceDN w:val="0"/>
        <w:adjustRightInd w:val="0"/>
        <w:snapToGrid w:val="0"/>
        <w:spacing w:after="0" w:line="240" w:lineRule="auto"/>
        <w:jc w:val="both"/>
        <w:rPr>
          <w:rFonts w:ascii="Arial" w:eastAsia="Times New Roman" w:hAnsi="Arial" w:cs="Arial"/>
          <w:kern w:val="0"/>
          <w:lang w:val="x-none"/>
        </w:rPr>
      </w:pPr>
    </w:p>
    <w:p w14:paraId="19BBA812" w14:textId="64D1B2FE" w:rsidR="00186966" w:rsidRPr="006C7DCC" w:rsidRDefault="00401A9F"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According to the case facts, t</w:t>
      </w:r>
      <w:r w:rsidR="00186966" w:rsidRPr="006C7DCC">
        <w:rPr>
          <w:rFonts w:ascii="Arial" w:eastAsia="Times New Roman" w:hAnsi="Arial" w:cs="Arial"/>
          <w:kern w:val="0"/>
          <w:lang w:val="x-none"/>
        </w:rPr>
        <w:t xml:space="preserve">he contents of the </w:t>
      </w:r>
      <w:r w:rsidR="005C7167" w:rsidRPr="006C7DCC">
        <w:rPr>
          <w:rFonts w:ascii="Arial" w:eastAsia="Times New Roman" w:hAnsi="Arial" w:cs="Arial"/>
          <w:kern w:val="0"/>
        </w:rPr>
        <w:t>4 July 2015 Restructuring Agreement</w:t>
      </w:r>
      <w:r w:rsidR="005C7167" w:rsidRPr="006C7DCC">
        <w:rPr>
          <w:rFonts w:ascii="Arial" w:eastAsia="Times New Roman" w:hAnsi="Arial" w:cs="Arial"/>
          <w:kern w:val="0"/>
          <w:lang w:val="x-none"/>
        </w:rPr>
        <w:t xml:space="preserve"> </w:t>
      </w:r>
      <w:r w:rsidR="00186966" w:rsidRPr="006C7DCC">
        <w:rPr>
          <w:rFonts w:ascii="Arial" w:eastAsia="Times New Roman" w:hAnsi="Arial" w:cs="Arial"/>
          <w:kern w:val="0"/>
          <w:lang w:val="x-none"/>
        </w:rPr>
        <w:t>reflect the relative positions of the financiers involved. The providers of the original working capital posses</w:t>
      </w:r>
      <w:r w:rsidR="005607BD" w:rsidRPr="006C7DCC">
        <w:rPr>
          <w:rFonts w:ascii="Arial" w:eastAsia="Times New Roman" w:hAnsi="Arial" w:cs="Arial"/>
          <w:kern w:val="0"/>
        </w:rPr>
        <w:t>s</w:t>
      </w:r>
      <w:r w:rsidR="00186966" w:rsidRPr="006C7DCC">
        <w:rPr>
          <w:rFonts w:ascii="Arial" w:eastAsia="Times New Roman" w:hAnsi="Arial" w:cs="Arial"/>
          <w:kern w:val="0"/>
          <w:lang w:val="x-none"/>
        </w:rPr>
        <w:t xml:space="preserve"> pledges </w:t>
      </w:r>
      <w:r w:rsidR="00636BCC" w:rsidRPr="006C7DCC">
        <w:rPr>
          <w:rFonts w:ascii="Arial" w:eastAsia="Times New Roman" w:hAnsi="Arial" w:cs="Arial"/>
          <w:kern w:val="0"/>
          <w:lang w:val="x-none"/>
        </w:rPr>
        <w:t xml:space="preserve">in respect of </w:t>
      </w:r>
      <w:r w:rsidR="00186966" w:rsidRPr="006C7DCC">
        <w:rPr>
          <w:rFonts w:ascii="Arial" w:eastAsia="Times New Roman" w:hAnsi="Arial" w:cs="Arial"/>
          <w:kern w:val="0"/>
          <w:lang w:val="x-none"/>
        </w:rPr>
        <w:t>most assets of Flow Management Work BV (the main partner in the group) and will receive part of their claim on liquidation. The other financiers (both banks and shareholder) have no or subordinated</w:t>
      </w:r>
      <w:r w:rsidR="00186966" w:rsidRPr="006C7DCC">
        <w:rPr>
          <w:rFonts w:ascii="Arial" w:eastAsia="Times New Roman" w:hAnsi="Arial" w:cs="Arial"/>
          <w:kern w:val="0"/>
        </w:rPr>
        <w:t xml:space="preserve"> </w:t>
      </w:r>
      <w:r w:rsidR="00186966" w:rsidRPr="006C7DCC">
        <w:rPr>
          <w:rFonts w:ascii="Arial" w:eastAsia="Times New Roman" w:hAnsi="Arial" w:cs="Arial"/>
          <w:kern w:val="0"/>
          <w:lang w:val="x-none"/>
        </w:rPr>
        <w:t xml:space="preserve">security rights and will (most probably) receive nothing from their claims on liquidation. </w:t>
      </w:r>
      <w:r w:rsidR="00787527" w:rsidRPr="006C7DCC">
        <w:rPr>
          <w:rFonts w:ascii="Arial" w:eastAsia="Times New Roman" w:hAnsi="Arial" w:cs="Arial"/>
          <w:kern w:val="0"/>
          <w:lang w:val="x-none"/>
        </w:rPr>
        <w:t xml:space="preserve"> </w:t>
      </w:r>
      <w:r w:rsidR="00186966" w:rsidRPr="006C7DCC">
        <w:rPr>
          <w:rFonts w:ascii="Arial" w:eastAsia="Times New Roman" w:hAnsi="Arial" w:cs="Arial"/>
          <w:kern w:val="0"/>
          <w:lang w:val="x-none"/>
        </w:rPr>
        <w:t>As a result of this restructuring, the foundation is laid for selling the company (now being ‘Flow Management II’) in a going concern situation.</w:t>
      </w:r>
    </w:p>
    <w:p w14:paraId="31F3071E" w14:textId="77777777" w:rsidR="00F953BF" w:rsidRPr="006C7DCC" w:rsidRDefault="00F953BF" w:rsidP="0097253D">
      <w:pPr>
        <w:autoSpaceDE w:val="0"/>
        <w:autoSpaceDN w:val="0"/>
        <w:adjustRightInd w:val="0"/>
        <w:snapToGrid w:val="0"/>
        <w:spacing w:after="0" w:line="240" w:lineRule="auto"/>
        <w:jc w:val="both"/>
        <w:rPr>
          <w:rFonts w:ascii="Arial" w:eastAsia="Times New Roman" w:hAnsi="Arial" w:cs="Arial"/>
          <w:kern w:val="0"/>
          <w:lang w:val="x-none"/>
        </w:rPr>
      </w:pPr>
    </w:p>
    <w:p w14:paraId="40C520D9" w14:textId="0D330158" w:rsidR="00400452" w:rsidRPr="006C7DCC" w:rsidRDefault="00B41B37"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The above produce</w:t>
      </w:r>
      <w:r w:rsidR="00F30A44" w:rsidRPr="006C7DCC">
        <w:rPr>
          <w:rFonts w:ascii="Arial" w:eastAsia="Times New Roman" w:hAnsi="Arial" w:cs="Arial"/>
          <w:kern w:val="0"/>
        </w:rPr>
        <w:t>s</w:t>
      </w:r>
      <w:r w:rsidRPr="006C7DCC">
        <w:rPr>
          <w:rFonts w:ascii="Arial" w:eastAsia="Times New Roman" w:hAnsi="Arial" w:cs="Arial"/>
          <w:kern w:val="0"/>
        </w:rPr>
        <w:t xml:space="preserve"> an array of </w:t>
      </w:r>
      <w:r w:rsidR="00935DF8" w:rsidRPr="006C7DCC">
        <w:rPr>
          <w:rFonts w:ascii="Arial" w:eastAsia="Times New Roman" w:hAnsi="Arial" w:cs="Arial"/>
          <w:kern w:val="0"/>
        </w:rPr>
        <w:t xml:space="preserve">significant </w:t>
      </w:r>
      <w:proofErr w:type="gramStart"/>
      <w:r w:rsidR="00935DF8" w:rsidRPr="006C7DCC">
        <w:rPr>
          <w:rFonts w:ascii="Arial" w:eastAsia="Times New Roman" w:hAnsi="Arial" w:cs="Arial"/>
          <w:kern w:val="0"/>
        </w:rPr>
        <w:t>results:</w:t>
      </w:r>
      <w:r w:rsidR="00657178" w:rsidRPr="006C7DCC">
        <w:rPr>
          <w:rFonts w:ascii="Arial" w:eastAsia="Times New Roman" w:hAnsi="Arial" w:cs="Arial"/>
          <w:kern w:val="0"/>
        </w:rPr>
        <w:t>-</w:t>
      </w:r>
      <w:proofErr w:type="gramEnd"/>
      <w:r w:rsidR="00657178" w:rsidRPr="006C7DCC">
        <w:rPr>
          <w:rFonts w:ascii="Arial" w:eastAsia="Times New Roman" w:hAnsi="Arial" w:cs="Arial"/>
          <w:kern w:val="0"/>
        </w:rPr>
        <w:t xml:space="preserve"> </w:t>
      </w:r>
    </w:p>
    <w:p w14:paraId="68406A98" w14:textId="77777777" w:rsidR="00B41B37" w:rsidRPr="006C7DCC" w:rsidRDefault="00B41B37" w:rsidP="0097253D">
      <w:pPr>
        <w:autoSpaceDE w:val="0"/>
        <w:autoSpaceDN w:val="0"/>
        <w:adjustRightInd w:val="0"/>
        <w:snapToGrid w:val="0"/>
        <w:spacing w:after="0" w:line="240" w:lineRule="auto"/>
        <w:jc w:val="both"/>
        <w:rPr>
          <w:rFonts w:ascii="Arial" w:eastAsia="Times New Roman" w:hAnsi="Arial" w:cs="Arial"/>
          <w:kern w:val="0"/>
        </w:rPr>
      </w:pPr>
    </w:p>
    <w:p w14:paraId="66E627CF" w14:textId="6CBCA263" w:rsidR="00400452" w:rsidRPr="006C7DCC" w:rsidRDefault="00400452" w:rsidP="0097253D">
      <w:pPr>
        <w:snapToGrid w:val="0"/>
        <w:spacing w:after="0" w:line="240" w:lineRule="auto"/>
        <w:jc w:val="both"/>
        <w:rPr>
          <w:rFonts w:ascii="Arial" w:eastAsia="Times New Roman" w:hAnsi="Arial" w:cs="Arial"/>
          <w:kern w:val="0"/>
        </w:rPr>
      </w:pPr>
      <w:r w:rsidRPr="006C7DCC">
        <w:rPr>
          <w:rFonts w:ascii="Arial" w:eastAsia="Times New Roman" w:hAnsi="Arial" w:cs="Arial"/>
          <w:kern w:val="0"/>
          <w:lang w:val="x-none"/>
        </w:rPr>
        <w:t>First,</w:t>
      </w:r>
      <w:r w:rsidR="009A1D09" w:rsidRPr="006C7DCC">
        <w:rPr>
          <w:rFonts w:ascii="Arial" w:eastAsia="Times New Roman" w:hAnsi="Arial" w:cs="Arial"/>
          <w:kern w:val="0"/>
        </w:rPr>
        <w:t xml:space="preserve"> all</w:t>
      </w:r>
      <w:r w:rsidR="00335B8D" w:rsidRPr="006C7DCC">
        <w:rPr>
          <w:rFonts w:ascii="Arial" w:eastAsia="Times New Roman" w:hAnsi="Arial" w:cs="Arial"/>
          <w:kern w:val="0"/>
        </w:rPr>
        <w:t xml:space="preserve"> previous</w:t>
      </w:r>
      <w:r w:rsidR="009A1D09" w:rsidRPr="006C7DCC">
        <w:rPr>
          <w:rFonts w:ascii="Arial" w:eastAsia="Times New Roman" w:hAnsi="Arial" w:cs="Arial"/>
          <w:kern w:val="0"/>
        </w:rPr>
        <w:t xml:space="preserve"> liabilities incurred will rest with the old company, Flow Management Holding BV</w:t>
      </w:r>
      <w:r w:rsidR="00990403" w:rsidRPr="006C7DCC">
        <w:rPr>
          <w:rFonts w:ascii="Arial" w:eastAsia="Times New Roman" w:hAnsi="Arial" w:cs="Arial"/>
          <w:kern w:val="0"/>
        </w:rPr>
        <w:t>, which would be liquidated eventually</w:t>
      </w:r>
      <w:r w:rsidR="004C26C2" w:rsidRPr="006C7DCC">
        <w:rPr>
          <w:rFonts w:ascii="Arial" w:eastAsia="Times New Roman" w:hAnsi="Arial" w:cs="Arial"/>
          <w:kern w:val="0"/>
        </w:rPr>
        <w:t xml:space="preserve"> according to the above arrangements</w:t>
      </w:r>
      <w:r w:rsidR="00F23F89" w:rsidRPr="006C7DCC">
        <w:rPr>
          <w:rFonts w:ascii="Arial" w:eastAsia="Times New Roman" w:hAnsi="Arial" w:cs="Arial"/>
          <w:kern w:val="0"/>
        </w:rPr>
        <w:t>; whereas the new entity, Flow Management II BV will be a liability-free entity.</w:t>
      </w:r>
    </w:p>
    <w:p w14:paraId="186CE282" w14:textId="77777777" w:rsidR="00F23F89" w:rsidRPr="006C7DCC" w:rsidRDefault="00F23F89" w:rsidP="0097253D">
      <w:pPr>
        <w:snapToGrid w:val="0"/>
        <w:spacing w:after="0" w:line="240" w:lineRule="auto"/>
        <w:jc w:val="both"/>
        <w:rPr>
          <w:rFonts w:ascii="Arial" w:eastAsia="Times New Roman" w:hAnsi="Arial" w:cs="Arial"/>
          <w:kern w:val="0"/>
          <w:lang w:val="x-none"/>
        </w:rPr>
      </w:pPr>
    </w:p>
    <w:p w14:paraId="7A0F0BE2" w14:textId="63B13C30" w:rsidR="009A1D09" w:rsidRPr="006C7DCC" w:rsidRDefault="00400452" w:rsidP="0097253D">
      <w:pPr>
        <w:snapToGrid w:val="0"/>
        <w:spacing w:after="0" w:line="240" w:lineRule="auto"/>
        <w:jc w:val="both"/>
        <w:rPr>
          <w:rFonts w:ascii="Arial" w:hAnsi="Arial" w:cs="Arial"/>
          <w:kern w:val="0"/>
        </w:rPr>
      </w:pPr>
      <w:r w:rsidRPr="006C7DCC">
        <w:rPr>
          <w:rFonts w:ascii="Arial" w:eastAsia="Times New Roman" w:hAnsi="Arial" w:cs="Arial"/>
          <w:kern w:val="0"/>
          <w:lang w:val="x-none"/>
        </w:rPr>
        <w:t>Second</w:t>
      </w:r>
      <w:r w:rsidRPr="006C7DCC">
        <w:rPr>
          <w:rFonts w:ascii="Arial" w:eastAsia="Times New Roman" w:hAnsi="Arial" w:cs="Arial"/>
          <w:kern w:val="0"/>
        </w:rPr>
        <w:t>,</w:t>
      </w:r>
      <w:r w:rsidR="001E275F" w:rsidRPr="006C7DCC">
        <w:rPr>
          <w:rFonts w:ascii="Arial" w:eastAsia="Times New Roman" w:hAnsi="Arial" w:cs="Arial"/>
          <w:kern w:val="0"/>
        </w:rPr>
        <w:t xml:space="preserve"> </w:t>
      </w:r>
      <w:r w:rsidR="00490BE5" w:rsidRPr="006C7DCC">
        <w:rPr>
          <w:rFonts w:ascii="Arial" w:eastAsia="Times New Roman" w:hAnsi="Arial" w:cs="Arial"/>
          <w:kern w:val="0"/>
        </w:rPr>
        <w:t xml:space="preserve">the consortium of banks (via </w:t>
      </w:r>
      <w:r w:rsidR="006D1075" w:rsidRPr="006C7DCC">
        <w:rPr>
          <w:rFonts w:ascii="Arial" w:eastAsia="Times New Roman" w:hAnsi="Arial" w:cs="Arial"/>
          <w:kern w:val="0"/>
        </w:rPr>
        <w:t>Flow Management II BV</w:t>
      </w:r>
      <w:r w:rsidR="00490BE5" w:rsidRPr="006C7DCC">
        <w:rPr>
          <w:rFonts w:ascii="Arial" w:eastAsia="Times New Roman" w:hAnsi="Arial" w:cs="Arial"/>
          <w:kern w:val="0"/>
        </w:rPr>
        <w:t>)</w:t>
      </w:r>
      <w:r w:rsidR="006D1075" w:rsidRPr="006C7DCC">
        <w:rPr>
          <w:rFonts w:ascii="Arial" w:eastAsia="Times New Roman" w:hAnsi="Arial" w:cs="Arial"/>
          <w:kern w:val="0"/>
        </w:rPr>
        <w:t xml:space="preserve"> would be the new holder</w:t>
      </w:r>
      <w:r w:rsidR="00490BE5" w:rsidRPr="006C7DCC">
        <w:rPr>
          <w:rFonts w:ascii="Arial" w:eastAsia="Times New Roman" w:hAnsi="Arial" w:cs="Arial"/>
          <w:kern w:val="0"/>
        </w:rPr>
        <w:t xml:space="preserve"> of the</w:t>
      </w:r>
      <w:r w:rsidR="006D1075" w:rsidRPr="006C7DCC">
        <w:rPr>
          <w:rFonts w:ascii="Arial" w:eastAsia="Times New Roman" w:hAnsi="Arial" w:cs="Arial"/>
          <w:kern w:val="0"/>
        </w:rPr>
        <w:t xml:space="preserve"> operating companies</w:t>
      </w:r>
      <w:r w:rsidR="0020276B" w:rsidRPr="006C7DCC">
        <w:rPr>
          <w:rFonts w:ascii="Arial" w:eastAsia="Times New Roman" w:hAnsi="Arial" w:cs="Arial"/>
          <w:kern w:val="0"/>
        </w:rPr>
        <w:t>, whereby the banks could enter into an arrangement with that entity to see how the profits generated from the operating companies could be distributed to Flow Management II BV (presumably by way of dividends), and thereafter further distributed to the banks through another round of dividend</w:t>
      </w:r>
      <w:r w:rsidR="00673140" w:rsidRPr="006C7DCC">
        <w:rPr>
          <w:rFonts w:ascii="Arial" w:eastAsia="Times New Roman" w:hAnsi="Arial" w:cs="Arial"/>
          <w:kern w:val="0"/>
        </w:rPr>
        <w:t xml:space="preserve"> payment</w:t>
      </w:r>
      <w:r w:rsidR="0020276B" w:rsidRPr="006C7DCC">
        <w:rPr>
          <w:rFonts w:ascii="Arial" w:eastAsia="Times New Roman" w:hAnsi="Arial" w:cs="Arial"/>
          <w:kern w:val="0"/>
        </w:rPr>
        <w:t xml:space="preserve"> at the level of Flow Management II BV.</w:t>
      </w:r>
      <w:r w:rsidR="00F23F89" w:rsidRPr="006C7DCC">
        <w:rPr>
          <w:rFonts w:ascii="Arial" w:eastAsia="Times New Roman" w:hAnsi="Arial" w:cs="Arial"/>
          <w:kern w:val="0"/>
        </w:rPr>
        <w:t xml:space="preserve">  Given that the CRO would be </w:t>
      </w:r>
      <w:r w:rsidR="004C26C2" w:rsidRPr="006C7DCC">
        <w:rPr>
          <w:rFonts w:ascii="Arial" w:eastAsia="Times New Roman" w:hAnsi="Arial" w:cs="Arial"/>
          <w:kern w:val="0"/>
        </w:rPr>
        <w:t xml:space="preserve">appointed as </w:t>
      </w:r>
      <w:r w:rsidR="00F23F89" w:rsidRPr="006C7DCC">
        <w:rPr>
          <w:rFonts w:ascii="Arial" w:eastAsia="Times New Roman" w:hAnsi="Arial" w:cs="Arial"/>
          <w:kern w:val="0"/>
        </w:rPr>
        <w:t xml:space="preserve">one of the board members of Flow Management II BV, </w:t>
      </w:r>
      <w:r w:rsidR="00432EAF" w:rsidRPr="006C7DCC">
        <w:rPr>
          <w:rFonts w:ascii="Arial" w:eastAsia="Times New Roman" w:hAnsi="Arial" w:cs="Arial"/>
          <w:kern w:val="0"/>
        </w:rPr>
        <w:t xml:space="preserve">presumably </w:t>
      </w:r>
      <w:r w:rsidR="00F23F89" w:rsidRPr="006C7DCC">
        <w:rPr>
          <w:rFonts w:ascii="Arial" w:eastAsia="Times New Roman" w:hAnsi="Arial" w:cs="Arial"/>
          <w:kern w:val="0"/>
        </w:rPr>
        <w:t>the banks would have the access to information in respect of that entity</w:t>
      </w:r>
      <w:r w:rsidR="00FF720D" w:rsidRPr="006C7DCC">
        <w:rPr>
          <w:rFonts w:ascii="Arial" w:eastAsia="Times New Roman" w:hAnsi="Arial" w:cs="Arial"/>
          <w:kern w:val="0"/>
        </w:rPr>
        <w:t xml:space="preserve">, and thus would be </w:t>
      </w:r>
      <w:proofErr w:type="gramStart"/>
      <w:r w:rsidR="00FF720D" w:rsidRPr="006C7DCC">
        <w:rPr>
          <w:rFonts w:ascii="Arial" w:eastAsia="Times New Roman" w:hAnsi="Arial" w:cs="Arial"/>
          <w:kern w:val="0"/>
        </w:rPr>
        <w:t>in a position</w:t>
      </w:r>
      <w:proofErr w:type="gramEnd"/>
      <w:r w:rsidR="00FF720D" w:rsidRPr="006C7DCC">
        <w:rPr>
          <w:rFonts w:ascii="Arial" w:eastAsia="Times New Roman" w:hAnsi="Arial" w:cs="Arial"/>
          <w:kern w:val="0"/>
        </w:rPr>
        <w:t xml:space="preserve"> to indirectly monitor the financial performance of the operating subsidiaries.</w:t>
      </w:r>
    </w:p>
    <w:p w14:paraId="6F45620C" w14:textId="77777777" w:rsidR="00F23F89" w:rsidRPr="006C7DCC" w:rsidRDefault="00F23F89" w:rsidP="0097253D">
      <w:pPr>
        <w:snapToGrid w:val="0"/>
        <w:spacing w:after="0" w:line="240" w:lineRule="auto"/>
        <w:jc w:val="both"/>
        <w:rPr>
          <w:rFonts w:ascii="Arial" w:eastAsia="Times New Roman" w:hAnsi="Arial" w:cs="Arial"/>
          <w:kern w:val="0"/>
        </w:rPr>
      </w:pPr>
    </w:p>
    <w:p w14:paraId="118F6B62" w14:textId="78C20438" w:rsidR="00E9581A" w:rsidRPr="006C7DCC" w:rsidRDefault="001C5A2E" w:rsidP="0097253D">
      <w:pPr>
        <w:snapToGrid w:val="0"/>
        <w:spacing w:after="0" w:line="240" w:lineRule="auto"/>
        <w:jc w:val="both"/>
        <w:rPr>
          <w:rFonts w:ascii="Arial" w:eastAsia="Times New Roman" w:hAnsi="Arial" w:cs="Arial"/>
          <w:kern w:val="0"/>
        </w:rPr>
      </w:pPr>
      <w:r w:rsidRPr="006C7DCC">
        <w:rPr>
          <w:rFonts w:ascii="Arial" w:eastAsia="Times New Roman" w:hAnsi="Arial" w:cs="Arial"/>
          <w:kern w:val="0"/>
        </w:rPr>
        <w:t>Third, f</w:t>
      </w:r>
      <w:r w:rsidR="001C1C6C" w:rsidRPr="006C7DCC">
        <w:rPr>
          <w:rFonts w:ascii="Arial" w:eastAsia="Times New Roman" w:hAnsi="Arial" w:cs="Arial"/>
          <w:kern w:val="0"/>
        </w:rPr>
        <w:t>rom the case facts, i</w:t>
      </w:r>
      <w:r w:rsidR="00925AED" w:rsidRPr="006C7DCC">
        <w:rPr>
          <w:rFonts w:ascii="Arial" w:eastAsia="Times New Roman" w:hAnsi="Arial" w:cs="Arial"/>
          <w:kern w:val="0"/>
        </w:rPr>
        <w:t xml:space="preserve">t appears that the business run by the operating entities under Flow Management BV is still valuable and thus </w:t>
      </w:r>
      <w:r w:rsidR="00AE0444" w:rsidRPr="006C7DCC">
        <w:rPr>
          <w:rFonts w:ascii="Arial" w:eastAsia="Times New Roman" w:hAnsi="Arial" w:cs="Arial"/>
          <w:kern w:val="0"/>
        </w:rPr>
        <w:t xml:space="preserve">those entities </w:t>
      </w:r>
      <w:r w:rsidR="006A7161" w:rsidRPr="006C7DCC">
        <w:rPr>
          <w:rFonts w:ascii="Arial" w:eastAsia="Times New Roman" w:hAnsi="Arial" w:cs="Arial"/>
          <w:kern w:val="0"/>
        </w:rPr>
        <w:t>were</w:t>
      </w:r>
      <w:r w:rsidR="00AE0444" w:rsidRPr="006C7DCC">
        <w:rPr>
          <w:rFonts w:ascii="Arial" w:eastAsia="Times New Roman" w:hAnsi="Arial" w:cs="Arial"/>
          <w:kern w:val="0"/>
        </w:rPr>
        <w:t xml:space="preserve"> packed and transferred to Flow Management II BV.  Since </w:t>
      </w:r>
      <w:r w:rsidR="009A2F08" w:rsidRPr="006C7DCC">
        <w:rPr>
          <w:rFonts w:ascii="Arial" w:eastAsia="Times New Roman" w:hAnsi="Arial" w:cs="Arial"/>
          <w:kern w:val="0"/>
        </w:rPr>
        <w:t>Flow Management BV would be liquidated in an undisclosed manner</w:t>
      </w:r>
      <w:r w:rsidR="00AE0444" w:rsidRPr="006C7DCC">
        <w:rPr>
          <w:rFonts w:ascii="Arial" w:eastAsia="Times New Roman" w:hAnsi="Arial" w:cs="Arial"/>
          <w:kern w:val="0"/>
        </w:rPr>
        <w:t>, it appears that the said transfer arrangement was to avoid any potential adverse impact on the reputation of the business.</w:t>
      </w:r>
    </w:p>
    <w:p w14:paraId="5B7ED5FA" w14:textId="77777777" w:rsidR="001C5A2E" w:rsidRPr="006C7DCC" w:rsidRDefault="001C5A2E" w:rsidP="0097253D">
      <w:pPr>
        <w:snapToGrid w:val="0"/>
        <w:spacing w:after="0" w:line="240" w:lineRule="auto"/>
        <w:jc w:val="both"/>
        <w:rPr>
          <w:rFonts w:ascii="Arial" w:eastAsia="Times New Roman" w:hAnsi="Arial" w:cs="Arial"/>
          <w:kern w:val="0"/>
        </w:rPr>
      </w:pPr>
    </w:p>
    <w:p w14:paraId="539B66D8" w14:textId="320D63EF" w:rsidR="001C5A2E" w:rsidRPr="006C7DCC" w:rsidRDefault="001C5A2E" w:rsidP="0097253D">
      <w:pPr>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Fourth, while a significant portion of </w:t>
      </w:r>
      <w:proofErr w:type="gramStart"/>
      <w:r w:rsidRPr="006C7DCC">
        <w:rPr>
          <w:rFonts w:ascii="Arial" w:eastAsia="Times New Roman" w:hAnsi="Arial" w:cs="Arial"/>
          <w:kern w:val="0"/>
        </w:rPr>
        <w:t>claim</w:t>
      </w:r>
      <w:proofErr w:type="gramEnd"/>
      <w:r w:rsidRPr="006C7DCC">
        <w:rPr>
          <w:rFonts w:ascii="Arial" w:eastAsia="Times New Roman" w:hAnsi="Arial" w:cs="Arial"/>
          <w:kern w:val="0"/>
        </w:rPr>
        <w:t xml:space="preserve"> against Flow Management BV was cancelled / waived, this does not mean that the banks’ interest would be significantly prejudiced </w:t>
      </w:r>
      <w:proofErr w:type="gramStart"/>
      <w:r w:rsidRPr="006C7DCC">
        <w:rPr>
          <w:rFonts w:ascii="Arial" w:eastAsia="Times New Roman" w:hAnsi="Arial" w:cs="Arial"/>
          <w:kern w:val="0"/>
        </w:rPr>
        <w:t>as a result of</w:t>
      </w:r>
      <w:proofErr w:type="gramEnd"/>
      <w:r w:rsidRPr="006C7DCC">
        <w:rPr>
          <w:rFonts w:ascii="Arial" w:eastAsia="Times New Roman" w:hAnsi="Arial" w:cs="Arial"/>
          <w:kern w:val="0"/>
        </w:rPr>
        <w:t xml:space="preserve"> this.  The reason why the banks would have agreed to the above arrangement is likely because the return to the banks </w:t>
      </w:r>
      <w:r w:rsidR="00FD3F3A" w:rsidRPr="006C7DCC">
        <w:rPr>
          <w:rFonts w:ascii="Arial" w:eastAsia="Times New Roman" w:hAnsi="Arial" w:cs="Arial"/>
          <w:kern w:val="0"/>
        </w:rPr>
        <w:t xml:space="preserve">under such arrangement </w:t>
      </w:r>
      <w:r w:rsidRPr="006C7DCC">
        <w:rPr>
          <w:rFonts w:ascii="Arial" w:eastAsia="Times New Roman" w:hAnsi="Arial" w:cs="Arial"/>
          <w:kern w:val="0"/>
        </w:rPr>
        <w:t>is still higher than leaving the operating companies under the original structure, which would only lead to a total collapse of the business and render the value of the entire group diminished.</w:t>
      </w:r>
    </w:p>
    <w:p w14:paraId="58CD35F2" w14:textId="77777777" w:rsidR="001C5A2E" w:rsidRPr="006C7DCC" w:rsidRDefault="001C5A2E" w:rsidP="0097253D">
      <w:pPr>
        <w:snapToGrid w:val="0"/>
        <w:spacing w:after="0" w:line="240" w:lineRule="auto"/>
        <w:jc w:val="both"/>
        <w:rPr>
          <w:rFonts w:ascii="Arial" w:eastAsia="Times New Roman" w:hAnsi="Arial" w:cs="Arial"/>
          <w:kern w:val="0"/>
        </w:rPr>
      </w:pPr>
    </w:p>
    <w:p w14:paraId="4FF2613B" w14:textId="77777777" w:rsidR="0022250C" w:rsidRPr="006C7DCC" w:rsidRDefault="0022250C"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3AA1506D" w14:textId="799122D6" w:rsidR="00AF4FC8" w:rsidRPr="00FA0BD8" w:rsidRDefault="00A5697C"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8. Which (potential) legal and/or non-legal cross-border issues – if any – do you recognize in the Flow Management restructuring process?</w:t>
      </w:r>
    </w:p>
    <w:p w14:paraId="28208CB4" w14:textId="77777777" w:rsidR="00D82976" w:rsidRPr="006C7DCC" w:rsidRDefault="00D82976" w:rsidP="0097253D">
      <w:pPr>
        <w:autoSpaceDE w:val="0"/>
        <w:autoSpaceDN w:val="0"/>
        <w:adjustRightInd w:val="0"/>
        <w:snapToGrid w:val="0"/>
        <w:spacing w:after="0" w:line="240" w:lineRule="auto"/>
        <w:jc w:val="both"/>
        <w:rPr>
          <w:rFonts w:ascii="Arial" w:eastAsia="Times New Roman" w:hAnsi="Arial" w:cs="Arial"/>
          <w:b/>
          <w:bCs/>
          <w:kern w:val="0"/>
          <w:lang w:val="x-none"/>
        </w:rPr>
      </w:pPr>
    </w:p>
    <w:p w14:paraId="34F11A36" w14:textId="24F2125E" w:rsidR="00D82976" w:rsidRPr="006C7DCC" w:rsidRDefault="00D82976"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Legal cross-border issues</w:t>
      </w:r>
    </w:p>
    <w:p w14:paraId="289AE2AA" w14:textId="77777777" w:rsidR="00E504DA" w:rsidRPr="006C7DCC" w:rsidRDefault="00D82976"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Item 1 of the 4 July 2015 Restructuring Agreement provides that “all </w:t>
      </w:r>
      <w:r w:rsidRPr="006C7DCC">
        <w:rPr>
          <w:rFonts w:ascii="Arial" w:eastAsia="Times New Roman" w:hAnsi="Arial" w:cs="Arial"/>
          <w:kern w:val="0"/>
          <w:lang w:val="x-none"/>
        </w:rPr>
        <w:t>operating companies of Flow Management Holding BV are to be accommodated in a shell subsidiary, called Flow Management II BV</w:t>
      </w:r>
      <w:r w:rsidRPr="006C7DCC">
        <w:rPr>
          <w:rFonts w:ascii="Arial" w:eastAsia="Times New Roman" w:hAnsi="Arial" w:cs="Arial"/>
          <w:kern w:val="0"/>
        </w:rPr>
        <w:t>”</w:t>
      </w:r>
      <w:r w:rsidR="00E504DA" w:rsidRPr="006C7DCC">
        <w:rPr>
          <w:rFonts w:ascii="Arial" w:eastAsia="Times New Roman" w:hAnsi="Arial" w:cs="Arial"/>
          <w:kern w:val="0"/>
        </w:rPr>
        <w:t xml:space="preserve">. </w:t>
      </w:r>
    </w:p>
    <w:p w14:paraId="4F83611E" w14:textId="718D2E0D" w:rsidR="003C76C7" w:rsidRPr="006C7DCC" w:rsidRDefault="003C76C7"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It is unclear what is the structure of ownership of Flow Management Holding BV’s assets</w:t>
      </w:r>
      <w:r w:rsidR="00AA032B" w:rsidRPr="006C7DCC">
        <w:rPr>
          <w:rFonts w:ascii="Arial" w:eastAsia="Times New Roman" w:hAnsi="Arial" w:cs="Arial"/>
          <w:kern w:val="0"/>
        </w:rPr>
        <w:t xml:space="preserve"> — whether corporate vehicles are permitted to be the holder of cars, or whether individuals are the only permissible holders of cars; if corporate vehicles were permitted to hold cars,</w:t>
      </w:r>
      <w:r w:rsidRPr="006C7DCC">
        <w:rPr>
          <w:rFonts w:ascii="Arial" w:eastAsia="Times New Roman" w:hAnsi="Arial" w:cs="Arial"/>
          <w:kern w:val="0"/>
        </w:rPr>
        <w:t xml:space="preserve"> whether </w:t>
      </w:r>
      <w:r w:rsidR="00AA032B" w:rsidRPr="006C7DCC">
        <w:rPr>
          <w:rFonts w:ascii="Arial" w:eastAsia="Times New Roman" w:hAnsi="Arial" w:cs="Arial"/>
          <w:kern w:val="0"/>
        </w:rPr>
        <w:t xml:space="preserve">the </w:t>
      </w:r>
      <w:r w:rsidRPr="006C7DCC">
        <w:rPr>
          <w:rFonts w:ascii="Arial" w:eastAsia="Times New Roman" w:hAnsi="Arial" w:cs="Arial"/>
          <w:kern w:val="0"/>
        </w:rPr>
        <w:t xml:space="preserve">cars are owned by </w:t>
      </w:r>
      <w:r w:rsidR="00AA032B" w:rsidRPr="006C7DCC">
        <w:rPr>
          <w:rFonts w:ascii="Arial" w:eastAsia="Times New Roman" w:hAnsi="Arial" w:cs="Arial"/>
          <w:kern w:val="0"/>
        </w:rPr>
        <w:t>Flow Management Holding BV</w:t>
      </w:r>
      <w:r w:rsidRPr="006C7DCC">
        <w:rPr>
          <w:rFonts w:ascii="Arial" w:eastAsia="Times New Roman" w:hAnsi="Arial" w:cs="Arial"/>
          <w:kern w:val="0"/>
        </w:rPr>
        <w:t xml:space="preserve">, or through its subsidiaries incorporated across multiple jurisdictions. </w:t>
      </w:r>
    </w:p>
    <w:p w14:paraId="7FC2AB4C" w14:textId="0D74EBAD" w:rsidR="008804D4" w:rsidRPr="006C7DCC" w:rsidRDefault="00FC0F5D" w:rsidP="0097253D">
      <w:pPr>
        <w:pStyle w:val="ListParagraph"/>
        <w:numPr>
          <w:ilvl w:val="0"/>
          <w:numId w:val="1"/>
        </w:numPr>
        <w:autoSpaceDE w:val="0"/>
        <w:autoSpaceDN w:val="0"/>
        <w:adjustRightInd w:val="0"/>
        <w:snapToGrid w:val="0"/>
        <w:spacing w:after="0" w:line="240" w:lineRule="auto"/>
        <w:ind w:left="784"/>
        <w:contextualSpacing w:val="0"/>
        <w:jc w:val="both"/>
        <w:rPr>
          <w:rFonts w:ascii="Arial" w:eastAsia="Times New Roman" w:hAnsi="Arial" w:cs="Arial"/>
          <w:kern w:val="0"/>
        </w:rPr>
      </w:pPr>
      <w:r w:rsidRPr="006C7DCC">
        <w:rPr>
          <w:rFonts w:ascii="Arial" w:eastAsia="Times New Roman" w:hAnsi="Arial" w:cs="Arial"/>
          <w:kern w:val="0"/>
        </w:rPr>
        <w:t xml:space="preserve">If the cars are only permitted to be held by individuals, </w:t>
      </w:r>
      <w:r w:rsidR="00A37AD5" w:rsidRPr="006C7DCC">
        <w:rPr>
          <w:rFonts w:ascii="Arial" w:eastAsia="Times New Roman" w:hAnsi="Arial" w:cs="Arial"/>
          <w:kern w:val="0"/>
        </w:rPr>
        <w:t xml:space="preserve">additional agreements </w:t>
      </w:r>
      <w:r w:rsidR="00926AC2" w:rsidRPr="006C7DCC">
        <w:rPr>
          <w:rFonts w:ascii="Arial" w:eastAsia="Times New Roman" w:hAnsi="Arial" w:cs="Arial"/>
          <w:kern w:val="0"/>
        </w:rPr>
        <w:t>will have to be entered into between Flow Management Holding BV II and these individuals, which give de facto control to Flow Management Holding BV II over the cars.</w:t>
      </w:r>
    </w:p>
    <w:p w14:paraId="4073F390" w14:textId="7EC57DB4" w:rsidR="003C76C7" w:rsidRPr="006C7DCC" w:rsidRDefault="003C76C7" w:rsidP="0097253D">
      <w:pPr>
        <w:pStyle w:val="ListParagraph"/>
        <w:numPr>
          <w:ilvl w:val="0"/>
          <w:numId w:val="1"/>
        </w:numPr>
        <w:autoSpaceDE w:val="0"/>
        <w:autoSpaceDN w:val="0"/>
        <w:adjustRightInd w:val="0"/>
        <w:snapToGrid w:val="0"/>
        <w:spacing w:after="0" w:line="240" w:lineRule="auto"/>
        <w:ind w:left="784"/>
        <w:contextualSpacing w:val="0"/>
        <w:jc w:val="both"/>
        <w:rPr>
          <w:rFonts w:ascii="Arial" w:eastAsia="Times New Roman" w:hAnsi="Arial" w:cs="Arial"/>
          <w:kern w:val="0"/>
        </w:rPr>
      </w:pPr>
      <w:r w:rsidRPr="006C7DCC">
        <w:rPr>
          <w:rFonts w:ascii="Arial" w:eastAsia="Times New Roman" w:hAnsi="Arial" w:cs="Arial"/>
          <w:kern w:val="0"/>
        </w:rPr>
        <w:t xml:space="preserve">If </w:t>
      </w:r>
      <w:r w:rsidR="008804D4" w:rsidRPr="006C7DCC">
        <w:rPr>
          <w:rFonts w:ascii="Arial" w:eastAsia="Times New Roman" w:hAnsi="Arial" w:cs="Arial"/>
          <w:kern w:val="0"/>
        </w:rPr>
        <w:t>subsidiaries of Flow Management Holding BV are the holder of the cars,</w:t>
      </w:r>
      <w:r w:rsidRPr="006C7DCC">
        <w:rPr>
          <w:rFonts w:ascii="Arial" w:eastAsia="Times New Roman" w:hAnsi="Arial" w:cs="Arial"/>
          <w:kern w:val="0"/>
        </w:rPr>
        <w:t xml:space="preserve"> t</w:t>
      </w:r>
      <w:r w:rsidR="00DD172A" w:rsidRPr="006C7DCC">
        <w:rPr>
          <w:rFonts w:ascii="Arial" w:eastAsia="Times New Roman" w:hAnsi="Arial" w:cs="Arial"/>
          <w:kern w:val="0"/>
        </w:rPr>
        <w:t>here might be some tax</w:t>
      </w:r>
      <w:r w:rsidR="00B67DA1" w:rsidRPr="006C7DCC">
        <w:rPr>
          <w:rFonts w:ascii="Arial" w:eastAsia="Times New Roman" w:hAnsi="Arial" w:cs="Arial"/>
          <w:kern w:val="0"/>
        </w:rPr>
        <w:t xml:space="preserve"> issues</w:t>
      </w:r>
      <w:r w:rsidR="00DD172A" w:rsidRPr="006C7DCC">
        <w:rPr>
          <w:rFonts w:ascii="Arial" w:eastAsia="Times New Roman" w:hAnsi="Arial" w:cs="Arial"/>
          <w:kern w:val="0"/>
        </w:rPr>
        <w:t xml:space="preserve"> with regards to cross-border transfer of shares in the Company</w:t>
      </w:r>
      <w:r w:rsidR="00926AC2" w:rsidRPr="006C7DCC">
        <w:rPr>
          <w:rFonts w:ascii="Arial" w:eastAsia="Times New Roman" w:hAnsi="Arial" w:cs="Arial"/>
          <w:kern w:val="0"/>
        </w:rPr>
        <w:t xml:space="preserve">. </w:t>
      </w:r>
    </w:p>
    <w:p w14:paraId="70839BEB" w14:textId="177B19D7" w:rsidR="00DD172A" w:rsidRPr="006C7DCC" w:rsidRDefault="003C76C7" w:rsidP="0097253D">
      <w:pPr>
        <w:pStyle w:val="ListParagraph"/>
        <w:numPr>
          <w:ilvl w:val="0"/>
          <w:numId w:val="1"/>
        </w:numPr>
        <w:autoSpaceDE w:val="0"/>
        <w:autoSpaceDN w:val="0"/>
        <w:adjustRightInd w:val="0"/>
        <w:snapToGrid w:val="0"/>
        <w:spacing w:after="0" w:line="240" w:lineRule="auto"/>
        <w:ind w:left="784"/>
        <w:contextualSpacing w:val="0"/>
        <w:jc w:val="both"/>
        <w:rPr>
          <w:rFonts w:ascii="Arial" w:eastAsia="Times New Roman" w:hAnsi="Arial" w:cs="Arial"/>
          <w:kern w:val="0"/>
        </w:rPr>
      </w:pPr>
      <w:r w:rsidRPr="006C7DCC">
        <w:rPr>
          <w:rFonts w:ascii="Arial" w:eastAsia="Times New Roman" w:hAnsi="Arial" w:cs="Arial"/>
          <w:kern w:val="0"/>
        </w:rPr>
        <w:t xml:space="preserve">If </w:t>
      </w:r>
      <w:r w:rsidR="008804D4" w:rsidRPr="006C7DCC">
        <w:rPr>
          <w:rFonts w:ascii="Arial" w:eastAsia="Times New Roman" w:hAnsi="Arial" w:cs="Arial"/>
          <w:kern w:val="0"/>
        </w:rPr>
        <w:t>Flow Management Holding BV itself is the holder of the cars</w:t>
      </w:r>
      <w:r w:rsidRPr="006C7DCC">
        <w:rPr>
          <w:rFonts w:ascii="Arial" w:eastAsia="Times New Roman" w:hAnsi="Arial" w:cs="Arial"/>
          <w:kern w:val="0"/>
        </w:rPr>
        <w:t>, as it is unclear where Flow Management II Holding BV would be incorporated, assuming that it is going to be incorporated outside of Netherlands (</w:t>
      </w:r>
      <w:proofErr w:type="gramStart"/>
      <w:r w:rsidRPr="006C7DCC">
        <w:rPr>
          <w:rFonts w:ascii="Arial" w:eastAsia="Times New Roman" w:hAnsi="Arial" w:cs="Arial"/>
          <w:kern w:val="0"/>
        </w:rPr>
        <w:t>i.e.</w:t>
      </w:r>
      <w:proofErr w:type="gramEnd"/>
      <w:r w:rsidRPr="006C7DCC">
        <w:rPr>
          <w:rFonts w:ascii="Arial" w:eastAsia="Times New Roman" w:hAnsi="Arial" w:cs="Arial"/>
          <w:kern w:val="0"/>
        </w:rPr>
        <w:t xml:space="preserve"> a different jurisdiction from Flow Mangamenet Holding BV), cross-border tax issue</w:t>
      </w:r>
      <w:r w:rsidR="002C2398" w:rsidRPr="006C7DCC">
        <w:rPr>
          <w:rFonts w:ascii="Arial" w:eastAsia="Times New Roman" w:hAnsi="Arial" w:cs="Arial"/>
          <w:kern w:val="0"/>
        </w:rPr>
        <w:t>s</w:t>
      </w:r>
      <w:r w:rsidRPr="006C7DCC">
        <w:rPr>
          <w:rFonts w:ascii="Arial" w:eastAsia="Times New Roman" w:hAnsi="Arial" w:cs="Arial"/>
          <w:kern w:val="0"/>
        </w:rPr>
        <w:t xml:space="preserve"> </w:t>
      </w:r>
      <w:r w:rsidR="002C2398" w:rsidRPr="006C7DCC">
        <w:rPr>
          <w:rFonts w:ascii="Arial" w:eastAsia="Times New Roman" w:hAnsi="Arial" w:cs="Arial"/>
          <w:kern w:val="0"/>
        </w:rPr>
        <w:t>may arise</w:t>
      </w:r>
      <w:r w:rsidRPr="006C7DCC">
        <w:rPr>
          <w:rFonts w:ascii="Arial" w:eastAsia="Times New Roman" w:hAnsi="Arial" w:cs="Arial"/>
          <w:kern w:val="0"/>
        </w:rPr>
        <w:t xml:space="preserve">. </w:t>
      </w:r>
    </w:p>
    <w:p w14:paraId="0900DC1A" w14:textId="42871A1D" w:rsidR="00DD172A" w:rsidRPr="006C7DCC" w:rsidRDefault="00527D83"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Further, in Hong Kong, transfer of asset</w:t>
      </w:r>
      <w:r w:rsidR="00D073F4" w:rsidRPr="006C7DCC">
        <w:rPr>
          <w:rFonts w:ascii="Arial" w:eastAsia="Times New Roman" w:hAnsi="Arial" w:cs="Arial"/>
          <w:kern w:val="0"/>
        </w:rPr>
        <w:t>s</w:t>
      </w:r>
      <w:r w:rsidRPr="006C7DCC">
        <w:rPr>
          <w:rFonts w:ascii="Arial" w:eastAsia="Times New Roman" w:hAnsi="Arial" w:cs="Arial"/>
          <w:kern w:val="0"/>
        </w:rPr>
        <w:t xml:space="preserve"> from a company that is insolvent (whether balance sheet or cash-flow insolvent) or about to become insolvent </w:t>
      </w:r>
      <w:proofErr w:type="gramStart"/>
      <w:r w:rsidRPr="006C7DCC">
        <w:rPr>
          <w:rFonts w:ascii="Arial" w:eastAsia="Times New Roman" w:hAnsi="Arial" w:cs="Arial"/>
          <w:kern w:val="0"/>
        </w:rPr>
        <w:t>as a result of</w:t>
      </w:r>
      <w:proofErr w:type="gramEnd"/>
      <w:r w:rsidRPr="006C7DCC">
        <w:rPr>
          <w:rFonts w:ascii="Arial" w:eastAsia="Times New Roman" w:hAnsi="Arial" w:cs="Arial"/>
          <w:kern w:val="0"/>
        </w:rPr>
        <w:t xml:space="preserve"> such transfer could be subject to statutory claw-back provisions. Whil</w:t>
      </w:r>
      <w:r w:rsidR="00D073F4" w:rsidRPr="006C7DCC">
        <w:rPr>
          <w:rFonts w:ascii="Arial" w:eastAsia="Times New Roman" w:hAnsi="Arial" w:cs="Arial"/>
          <w:kern w:val="0"/>
        </w:rPr>
        <w:t>st</w:t>
      </w:r>
      <w:r w:rsidRPr="006C7DCC">
        <w:rPr>
          <w:rFonts w:ascii="Arial" w:eastAsia="Times New Roman" w:hAnsi="Arial" w:cs="Arial"/>
          <w:kern w:val="0"/>
        </w:rPr>
        <w:t xml:space="preserve"> in the current case, the Restructuring Agreement was agreed upon by a “consortium of banks (A, B, C, D)”</w:t>
      </w:r>
      <w:r w:rsidR="003C76C7" w:rsidRPr="006C7DCC">
        <w:rPr>
          <w:rFonts w:ascii="Arial" w:eastAsia="Times New Roman" w:hAnsi="Arial" w:cs="Arial"/>
          <w:kern w:val="0"/>
        </w:rPr>
        <w:t xml:space="preserve">, thereby decreasing the chance of potential creditors relying on such claw-back provisions, it is unclear from the case facts whether Banks A, B, C, D </w:t>
      </w:r>
      <w:r w:rsidR="00C87EC5" w:rsidRPr="006C7DCC">
        <w:rPr>
          <w:rFonts w:ascii="Arial" w:eastAsia="Times New Roman" w:hAnsi="Arial" w:cs="Arial"/>
          <w:kern w:val="0"/>
        </w:rPr>
        <w:t>are</w:t>
      </w:r>
      <w:r w:rsidR="003C76C7" w:rsidRPr="006C7DCC">
        <w:rPr>
          <w:rFonts w:ascii="Arial" w:eastAsia="Times New Roman" w:hAnsi="Arial" w:cs="Arial"/>
          <w:kern w:val="0"/>
        </w:rPr>
        <w:t xml:space="preserve"> the only creditors of Flow Management Holding BV. If they </w:t>
      </w:r>
      <w:r w:rsidR="009D6799" w:rsidRPr="006C7DCC">
        <w:rPr>
          <w:rFonts w:ascii="Arial" w:eastAsia="Times New Roman" w:hAnsi="Arial" w:cs="Arial"/>
          <w:kern w:val="0"/>
        </w:rPr>
        <w:t>are not</w:t>
      </w:r>
      <w:r w:rsidR="003C76C7" w:rsidRPr="006C7DCC">
        <w:rPr>
          <w:rFonts w:ascii="Arial" w:eastAsia="Times New Roman" w:hAnsi="Arial" w:cs="Arial"/>
          <w:kern w:val="0"/>
        </w:rPr>
        <w:t>, this issue might be triggered.</w:t>
      </w:r>
    </w:p>
    <w:p w14:paraId="45A0CDF2" w14:textId="77777777" w:rsidR="00D82976" w:rsidRPr="006C7DCC" w:rsidRDefault="00D82976" w:rsidP="0097253D">
      <w:pPr>
        <w:pStyle w:val="ListParagraph"/>
        <w:snapToGrid w:val="0"/>
        <w:spacing w:after="0" w:line="240" w:lineRule="auto"/>
        <w:contextualSpacing w:val="0"/>
        <w:rPr>
          <w:rFonts w:ascii="Arial" w:eastAsia="Times New Roman" w:hAnsi="Arial" w:cs="Arial"/>
          <w:kern w:val="0"/>
          <w:u w:val="single"/>
        </w:rPr>
      </w:pPr>
    </w:p>
    <w:p w14:paraId="72E04720" w14:textId="6625725A" w:rsidR="00D82976" w:rsidRPr="006C7DCC" w:rsidRDefault="00D82976" w:rsidP="0097253D">
      <w:pPr>
        <w:autoSpaceDE w:val="0"/>
        <w:autoSpaceDN w:val="0"/>
        <w:adjustRightInd w:val="0"/>
        <w:snapToGrid w:val="0"/>
        <w:spacing w:after="0" w:line="240" w:lineRule="auto"/>
        <w:jc w:val="both"/>
        <w:rPr>
          <w:rFonts w:ascii="Arial" w:eastAsia="Times New Roman" w:hAnsi="Arial" w:cs="Arial"/>
          <w:kern w:val="0"/>
          <w:u w:val="single"/>
        </w:rPr>
      </w:pPr>
      <w:r w:rsidRPr="006C7DCC">
        <w:rPr>
          <w:rFonts w:ascii="Arial" w:eastAsia="Times New Roman" w:hAnsi="Arial" w:cs="Arial"/>
          <w:kern w:val="0"/>
          <w:u w:val="single"/>
        </w:rPr>
        <w:t>Non-legal cross-border issues</w:t>
      </w:r>
    </w:p>
    <w:p w14:paraId="1B1E9537" w14:textId="135A1C0F" w:rsidR="00AF4FC8" w:rsidRPr="006C7DCC" w:rsidRDefault="00CD0BD4"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A reason why the operating companies of Flow Management Holding BV are incorporated in various countries may be </w:t>
      </w:r>
      <w:r w:rsidR="00CF66D0" w:rsidRPr="006C7DCC">
        <w:rPr>
          <w:rFonts w:ascii="Arial" w:eastAsia="Times New Roman" w:hAnsi="Arial" w:cs="Arial"/>
          <w:kern w:val="0"/>
        </w:rPr>
        <w:t xml:space="preserve">due to </w:t>
      </w:r>
      <w:r w:rsidRPr="006C7DCC">
        <w:rPr>
          <w:rFonts w:ascii="Arial" w:eastAsia="Times New Roman" w:hAnsi="Arial" w:cs="Arial"/>
          <w:kern w:val="0"/>
        </w:rPr>
        <w:t>Flow Management Holding BV’s</w:t>
      </w:r>
      <w:r w:rsidR="00CF66D0" w:rsidRPr="006C7DCC">
        <w:rPr>
          <w:rFonts w:ascii="Arial" w:eastAsia="Times New Roman" w:hAnsi="Arial" w:cs="Arial"/>
          <w:kern w:val="0"/>
        </w:rPr>
        <w:t xml:space="preserve"> objective in establishing its</w:t>
      </w:r>
      <w:r w:rsidRPr="006C7DCC">
        <w:rPr>
          <w:rFonts w:ascii="Arial" w:eastAsia="Times New Roman" w:hAnsi="Arial" w:cs="Arial"/>
          <w:kern w:val="0"/>
        </w:rPr>
        <w:t xml:space="preserve"> business presence across the globe </w:t>
      </w:r>
      <w:proofErr w:type="gramStart"/>
      <w:r w:rsidRPr="006C7DCC">
        <w:rPr>
          <w:rFonts w:ascii="Arial" w:eastAsia="Times New Roman" w:hAnsi="Arial" w:cs="Arial"/>
          <w:kern w:val="0"/>
        </w:rPr>
        <w:t>and also</w:t>
      </w:r>
      <w:proofErr w:type="gramEnd"/>
      <w:r w:rsidRPr="006C7DCC">
        <w:rPr>
          <w:rFonts w:ascii="Arial" w:eastAsia="Times New Roman" w:hAnsi="Arial" w:cs="Arial"/>
          <w:kern w:val="0"/>
        </w:rPr>
        <w:t xml:space="preserve"> to correspond to its business demands across such countries. It might come as a problem </w:t>
      </w:r>
      <w:r w:rsidR="00CF66D0" w:rsidRPr="006C7DCC">
        <w:rPr>
          <w:rFonts w:ascii="Arial" w:eastAsia="Times New Roman" w:hAnsi="Arial" w:cs="Arial"/>
          <w:kern w:val="0"/>
        </w:rPr>
        <w:t>for</w:t>
      </w:r>
      <w:r w:rsidRPr="006C7DCC">
        <w:rPr>
          <w:rFonts w:ascii="Arial" w:eastAsia="Times New Roman" w:hAnsi="Arial" w:cs="Arial"/>
          <w:kern w:val="0"/>
        </w:rPr>
        <w:t xml:space="preserve"> the management level of Flow Management II BV to </w:t>
      </w:r>
      <w:r w:rsidR="00CF66D0" w:rsidRPr="006C7DCC">
        <w:rPr>
          <w:rFonts w:ascii="Arial" w:eastAsia="Times New Roman" w:hAnsi="Arial" w:cs="Arial"/>
          <w:kern w:val="0"/>
        </w:rPr>
        <w:t>monitor</w:t>
      </w:r>
      <w:r w:rsidRPr="006C7DCC">
        <w:rPr>
          <w:rFonts w:ascii="Arial" w:eastAsia="Times New Roman" w:hAnsi="Arial" w:cs="Arial"/>
          <w:kern w:val="0"/>
        </w:rPr>
        <w:t xml:space="preserve"> business activities </w:t>
      </w:r>
      <w:proofErr w:type="gramStart"/>
      <w:r w:rsidRPr="006C7DCC">
        <w:rPr>
          <w:rFonts w:ascii="Arial" w:eastAsia="Times New Roman" w:hAnsi="Arial" w:cs="Arial"/>
          <w:kern w:val="0"/>
        </w:rPr>
        <w:t>in light of</w:t>
      </w:r>
      <w:proofErr w:type="gramEnd"/>
      <w:r w:rsidRPr="006C7DCC">
        <w:rPr>
          <w:rFonts w:ascii="Arial" w:eastAsia="Times New Roman" w:hAnsi="Arial" w:cs="Arial"/>
          <w:kern w:val="0"/>
        </w:rPr>
        <w:t xml:space="preserve"> the</w:t>
      </w:r>
      <w:r w:rsidR="00CF66D0" w:rsidRPr="006C7DCC">
        <w:rPr>
          <w:rFonts w:ascii="Arial" w:eastAsia="Times New Roman" w:hAnsi="Arial" w:cs="Arial"/>
          <w:kern w:val="0"/>
        </w:rPr>
        <w:t xml:space="preserve"> different </w:t>
      </w:r>
      <w:proofErr w:type="gramStart"/>
      <w:r w:rsidR="00CF66D0" w:rsidRPr="006C7DCC">
        <w:rPr>
          <w:rFonts w:ascii="Arial" w:eastAsia="Times New Roman" w:hAnsi="Arial" w:cs="Arial"/>
          <w:kern w:val="0"/>
        </w:rPr>
        <w:t>geo-graphical</w:t>
      </w:r>
      <w:proofErr w:type="gramEnd"/>
      <w:r w:rsidR="00CF66D0" w:rsidRPr="006C7DCC">
        <w:rPr>
          <w:rFonts w:ascii="Arial" w:eastAsia="Times New Roman" w:hAnsi="Arial" w:cs="Arial"/>
          <w:kern w:val="0"/>
        </w:rPr>
        <w:t xml:space="preserve"> locations of the operating businesses, which entails different geo-political and </w:t>
      </w:r>
      <w:proofErr w:type="spellStart"/>
      <w:r w:rsidR="00CF66D0" w:rsidRPr="006C7DCC">
        <w:rPr>
          <w:rFonts w:ascii="Arial" w:eastAsia="Times New Roman" w:hAnsi="Arial" w:cs="Arial"/>
          <w:kern w:val="0"/>
        </w:rPr>
        <w:t>economical</w:t>
      </w:r>
      <w:proofErr w:type="spellEnd"/>
      <w:r w:rsidR="00CF66D0" w:rsidRPr="006C7DCC">
        <w:rPr>
          <w:rFonts w:ascii="Arial" w:eastAsia="Times New Roman" w:hAnsi="Arial" w:cs="Arial"/>
          <w:kern w:val="0"/>
        </w:rPr>
        <w:t xml:space="preserve"> developments.  </w:t>
      </w:r>
      <w:r w:rsidRPr="006C7DCC">
        <w:rPr>
          <w:rFonts w:ascii="Arial" w:eastAsia="Times New Roman" w:hAnsi="Arial" w:cs="Arial"/>
          <w:kern w:val="0"/>
        </w:rPr>
        <w:t xml:space="preserve"> </w:t>
      </w:r>
    </w:p>
    <w:p w14:paraId="5673BA7D" w14:textId="77777777" w:rsidR="00E504DA" w:rsidRPr="006C7DCC" w:rsidRDefault="00E504DA" w:rsidP="0097253D">
      <w:pPr>
        <w:pStyle w:val="ListParagraph"/>
        <w:numPr>
          <w:ilvl w:val="0"/>
          <w:numId w:val="8"/>
        </w:numPr>
        <w:autoSpaceDE w:val="0"/>
        <w:autoSpaceDN w:val="0"/>
        <w:adjustRightInd w:val="0"/>
        <w:snapToGrid w:val="0"/>
        <w:spacing w:after="0" w:line="240" w:lineRule="auto"/>
        <w:contextualSpacing w:val="0"/>
        <w:jc w:val="both"/>
        <w:rPr>
          <w:rFonts w:ascii="Arial" w:eastAsia="Times New Roman" w:hAnsi="Arial" w:cs="Arial"/>
          <w:kern w:val="0"/>
        </w:rPr>
      </w:pPr>
    </w:p>
    <w:p w14:paraId="5D41C1EE" w14:textId="77777777" w:rsidR="00FC5E54" w:rsidRPr="006C7DCC" w:rsidRDefault="00FC5E54" w:rsidP="0097253D">
      <w:pPr>
        <w:snapToGrid w:val="0"/>
        <w:spacing w:after="0" w:line="240" w:lineRule="auto"/>
        <w:rPr>
          <w:rFonts w:ascii="Arial" w:eastAsia="Times New Roman" w:hAnsi="Arial" w:cs="Arial"/>
          <w:b/>
          <w:bCs/>
          <w:kern w:val="0"/>
          <w:u w:val="single"/>
          <w:lang w:val="x-none"/>
        </w:rPr>
      </w:pPr>
      <w:r w:rsidRPr="006C7DCC">
        <w:rPr>
          <w:rFonts w:ascii="Arial" w:eastAsia="Times New Roman" w:hAnsi="Arial" w:cs="Arial"/>
          <w:b/>
          <w:bCs/>
          <w:kern w:val="0"/>
          <w:u w:val="single"/>
          <w:lang w:val="x-none"/>
        </w:rPr>
        <w:br w:type="page"/>
      </w:r>
    </w:p>
    <w:p w14:paraId="393A57E2" w14:textId="67DB25B0" w:rsidR="000367E1" w:rsidRPr="00FA0BD8" w:rsidRDefault="00FC5E54" w:rsidP="0097253D">
      <w:pPr>
        <w:autoSpaceDE w:val="0"/>
        <w:autoSpaceDN w:val="0"/>
        <w:adjustRightInd w:val="0"/>
        <w:snapToGrid w:val="0"/>
        <w:spacing w:after="0" w:line="240" w:lineRule="auto"/>
        <w:jc w:val="both"/>
        <w:rPr>
          <w:rFonts w:ascii="Arial" w:eastAsia="Times New Roman" w:hAnsi="Arial" w:cs="Arial"/>
          <w:b/>
          <w:bCs/>
          <w:i/>
          <w:iCs/>
          <w:kern w:val="0"/>
          <w:u w:val="single"/>
          <w:lang w:val="x-none"/>
        </w:rPr>
      </w:pPr>
      <w:r w:rsidRPr="00FA0BD8">
        <w:rPr>
          <w:rFonts w:ascii="Arial" w:eastAsia="Times New Roman" w:hAnsi="Arial" w:cs="Arial"/>
          <w:b/>
          <w:bCs/>
          <w:i/>
          <w:iCs/>
          <w:kern w:val="0"/>
          <w:u w:val="single"/>
          <w:lang w:val="x-none"/>
        </w:rPr>
        <w:lastRenderedPageBreak/>
        <w:t>Q</w:t>
      </w:r>
      <w:r w:rsidR="00AF4FC8" w:rsidRPr="00FA0BD8">
        <w:rPr>
          <w:rFonts w:ascii="Arial" w:eastAsia="Times New Roman" w:hAnsi="Arial" w:cs="Arial"/>
          <w:b/>
          <w:bCs/>
          <w:i/>
          <w:iCs/>
          <w:kern w:val="0"/>
          <w:u w:val="single"/>
          <w:lang w:val="x-none"/>
        </w:rPr>
        <w:t>9. 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0B64A7D1" w14:textId="77777777" w:rsidR="00E37EEB" w:rsidRPr="006C7DCC" w:rsidRDefault="00E37EEB" w:rsidP="0097253D">
      <w:pPr>
        <w:autoSpaceDE w:val="0"/>
        <w:autoSpaceDN w:val="0"/>
        <w:adjustRightInd w:val="0"/>
        <w:snapToGrid w:val="0"/>
        <w:spacing w:after="0" w:line="240" w:lineRule="auto"/>
        <w:rPr>
          <w:rFonts w:ascii="Arial" w:eastAsia="Times New Roman" w:hAnsi="Arial" w:cs="Arial"/>
          <w:kern w:val="0"/>
          <w:lang w:val="x-none"/>
        </w:rPr>
      </w:pPr>
    </w:p>
    <w:p w14:paraId="50482E3E" w14:textId="792ECF02" w:rsidR="00814D74" w:rsidRPr="006C7DCC" w:rsidRDefault="00E37EEB" w:rsidP="0097253D">
      <w:pPr>
        <w:autoSpaceDE w:val="0"/>
        <w:autoSpaceDN w:val="0"/>
        <w:adjustRightInd w:val="0"/>
        <w:snapToGrid w:val="0"/>
        <w:spacing w:after="0" w:line="240" w:lineRule="auto"/>
        <w:jc w:val="both"/>
        <w:rPr>
          <w:rFonts w:ascii="Arial" w:eastAsia="Times New Roman" w:hAnsi="Arial" w:cs="Arial"/>
          <w:kern w:val="0"/>
          <w:lang w:val="x-none"/>
        </w:rPr>
      </w:pPr>
      <w:r w:rsidRPr="006C7DCC">
        <w:rPr>
          <w:rFonts w:ascii="Arial" w:eastAsia="Times New Roman" w:hAnsi="Arial" w:cs="Arial"/>
          <w:kern w:val="0"/>
          <w:lang w:val="x-none"/>
        </w:rPr>
        <w:t>While certain jurisdictions provide for a statutory moratorium which allows “breathing space” to a debtor before the onset of formal insolvency</w:t>
      </w:r>
      <w:r w:rsidR="004B12A3" w:rsidRPr="006C7DCC">
        <w:rPr>
          <w:rFonts w:ascii="Arial" w:eastAsia="Times New Roman" w:hAnsi="Arial" w:cs="Arial"/>
          <w:kern w:val="0"/>
          <w:lang w:val="x-none"/>
        </w:rPr>
        <w:t xml:space="preserve">; </w:t>
      </w:r>
      <w:r w:rsidRPr="006C7DCC">
        <w:rPr>
          <w:rFonts w:ascii="Arial" w:eastAsia="Times New Roman" w:hAnsi="Arial" w:cs="Arial"/>
          <w:kern w:val="0"/>
          <w:lang w:val="x-none"/>
        </w:rPr>
        <w:t>in many jurisdictions a statutory moratorium on creditors’ claims is available only as part of a formal insolvency process</w:t>
      </w:r>
      <w:r w:rsidR="00164741" w:rsidRPr="006C7DCC">
        <w:rPr>
          <w:rStyle w:val="FootnoteReference"/>
          <w:rFonts w:ascii="Arial" w:eastAsia="Times New Roman" w:hAnsi="Arial" w:cs="Arial"/>
          <w:kern w:val="0"/>
          <w:lang w:val="x-none"/>
        </w:rPr>
        <w:footnoteReference w:id="5"/>
      </w:r>
      <w:r w:rsidRPr="006C7DCC">
        <w:rPr>
          <w:rFonts w:ascii="Arial" w:eastAsia="Times New Roman" w:hAnsi="Arial" w:cs="Arial"/>
          <w:kern w:val="0"/>
          <w:lang w:val="x-none"/>
        </w:rPr>
        <w:t>.</w:t>
      </w:r>
    </w:p>
    <w:p w14:paraId="4F05C336" w14:textId="77777777" w:rsidR="00814D74" w:rsidRPr="006C7DCC" w:rsidRDefault="00814D74" w:rsidP="0097253D">
      <w:pPr>
        <w:autoSpaceDE w:val="0"/>
        <w:autoSpaceDN w:val="0"/>
        <w:adjustRightInd w:val="0"/>
        <w:snapToGrid w:val="0"/>
        <w:spacing w:after="0" w:line="240" w:lineRule="auto"/>
        <w:rPr>
          <w:rFonts w:ascii="Arial" w:eastAsia="Times New Roman" w:hAnsi="Arial" w:cs="Arial"/>
          <w:kern w:val="0"/>
          <w:lang w:val="x-none"/>
        </w:rPr>
      </w:pPr>
    </w:p>
    <w:p w14:paraId="5508D8AD" w14:textId="1BFE58BD" w:rsidR="00814D74" w:rsidRPr="006C7DCC" w:rsidRDefault="00814D7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If it is the former situation (</w:t>
      </w:r>
      <w:proofErr w:type="gramStart"/>
      <w:r w:rsidRPr="006C7DCC">
        <w:rPr>
          <w:rFonts w:ascii="Arial" w:eastAsia="Times New Roman" w:hAnsi="Arial" w:cs="Arial"/>
          <w:kern w:val="0"/>
        </w:rPr>
        <w:t>i.e.</w:t>
      </w:r>
      <w:proofErr w:type="gramEnd"/>
      <w:r w:rsidRPr="006C7DCC">
        <w:rPr>
          <w:rFonts w:ascii="Arial" w:eastAsia="Times New Roman" w:hAnsi="Arial" w:cs="Arial"/>
          <w:kern w:val="0"/>
        </w:rPr>
        <w:t xml:space="preserve"> moratorium could be called before the onset of formal insolvency), it would have been a good option since Flow Management continued to expect loss of </w:t>
      </w:r>
      <w:r w:rsidRPr="006C7DCC">
        <w:rPr>
          <w:rFonts w:ascii="Arial" w:eastAsia="Times New Roman" w:hAnsi="Arial" w:cs="Arial"/>
          <w:kern w:val="0"/>
          <w:lang w:val="x-none"/>
        </w:rPr>
        <w:t>€</w:t>
      </w:r>
      <w:r w:rsidRPr="006C7DCC">
        <w:rPr>
          <w:rFonts w:ascii="Arial" w:eastAsia="Times New Roman" w:hAnsi="Arial" w:cs="Arial"/>
          <w:kern w:val="0"/>
        </w:rPr>
        <w:t xml:space="preserve">39 mil in 2014 and </w:t>
      </w:r>
      <w:r w:rsidRPr="006C7DCC">
        <w:rPr>
          <w:rFonts w:ascii="Arial" w:eastAsia="Times New Roman" w:hAnsi="Arial" w:cs="Arial"/>
          <w:kern w:val="0"/>
          <w:lang w:val="x-none"/>
        </w:rPr>
        <w:t>€</w:t>
      </w:r>
      <w:r w:rsidRPr="006C7DCC">
        <w:rPr>
          <w:rFonts w:ascii="Arial" w:eastAsia="Times New Roman" w:hAnsi="Arial" w:cs="Arial"/>
          <w:kern w:val="0"/>
        </w:rPr>
        <w:t>10 mil for 2015</w:t>
      </w:r>
      <w:r w:rsidR="00CF66D0" w:rsidRPr="006C7DCC">
        <w:rPr>
          <w:rFonts w:ascii="Arial" w:eastAsia="Times New Roman" w:hAnsi="Arial" w:cs="Arial"/>
          <w:kern w:val="0"/>
        </w:rPr>
        <w:t>, meaning that it would not have cash to repay its creditors</w:t>
      </w:r>
      <w:r w:rsidRPr="006C7DCC">
        <w:rPr>
          <w:rFonts w:ascii="Arial" w:eastAsia="Times New Roman" w:hAnsi="Arial" w:cs="Arial"/>
          <w:kern w:val="0"/>
        </w:rPr>
        <w:t>.</w:t>
      </w:r>
    </w:p>
    <w:p w14:paraId="533792CD" w14:textId="77777777" w:rsidR="00814D74" w:rsidRPr="006C7DCC" w:rsidRDefault="00814D74" w:rsidP="0097253D">
      <w:pPr>
        <w:autoSpaceDE w:val="0"/>
        <w:autoSpaceDN w:val="0"/>
        <w:adjustRightInd w:val="0"/>
        <w:snapToGrid w:val="0"/>
        <w:spacing w:after="0" w:line="240" w:lineRule="auto"/>
        <w:rPr>
          <w:rFonts w:ascii="Arial" w:eastAsia="Times New Roman" w:hAnsi="Arial" w:cs="Arial"/>
          <w:kern w:val="0"/>
        </w:rPr>
      </w:pPr>
    </w:p>
    <w:p w14:paraId="6978221B" w14:textId="0E05FD74" w:rsidR="00814D74" w:rsidRPr="006C7DCC" w:rsidRDefault="00814D74"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However, if it belongs to the latter situation (</w:t>
      </w:r>
      <w:proofErr w:type="gramStart"/>
      <w:r w:rsidRPr="006C7DCC">
        <w:rPr>
          <w:rFonts w:ascii="Arial" w:eastAsia="Times New Roman" w:hAnsi="Arial" w:cs="Arial"/>
          <w:kern w:val="0"/>
        </w:rPr>
        <w:t>i.e.</w:t>
      </w:r>
      <w:proofErr w:type="gramEnd"/>
      <w:r w:rsidRPr="006C7DCC">
        <w:rPr>
          <w:rFonts w:ascii="Arial" w:eastAsia="Times New Roman" w:hAnsi="Arial" w:cs="Arial"/>
          <w:kern w:val="0"/>
        </w:rPr>
        <w:t xml:space="preserve"> moratorium is only part of the formal insolvency process), it would not be an ideal option for the banks</w:t>
      </w:r>
      <w:r w:rsidR="0095633B" w:rsidRPr="006C7DCC">
        <w:rPr>
          <w:rFonts w:ascii="Arial" w:eastAsia="Times New Roman" w:hAnsi="Arial" w:cs="Arial"/>
          <w:kern w:val="0"/>
        </w:rPr>
        <w:t>, s</w:t>
      </w:r>
      <w:r w:rsidRPr="006C7DCC">
        <w:rPr>
          <w:rFonts w:ascii="Arial" w:eastAsia="Times New Roman" w:hAnsi="Arial" w:cs="Arial"/>
          <w:kern w:val="0"/>
        </w:rPr>
        <w:t xml:space="preserve">ince </w:t>
      </w:r>
      <w:r w:rsidR="0095633B" w:rsidRPr="006C7DCC">
        <w:rPr>
          <w:rFonts w:ascii="Arial" w:eastAsia="Times New Roman" w:hAnsi="Arial" w:cs="Arial"/>
          <w:kern w:val="0"/>
        </w:rPr>
        <w:t>none of the banks seem to be inclined to proceed with a formal insolvency process.</w:t>
      </w:r>
      <w:r w:rsidRPr="006C7DCC">
        <w:rPr>
          <w:rFonts w:ascii="Arial" w:eastAsia="Times New Roman" w:hAnsi="Arial" w:cs="Arial"/>
          <w:kern w:val="0"/>
        </w:rPr>
        <w:t xml:space="preserve"> </w:t>
      </w:r>
    </w:p>
    <w:p w14:paraId="0BEDE01B" w14:textId="77777777" w:rsidR="003433DD" w:rsidRPr="006C7DCC" w:rsidRDefault="003433DD" w:rsidP="0097253D">
      <w:pPr>
        <w:autoSpaceDE w:val="0"/>
        <w:autoSpaceDN w:val="0"/>
        <w:adjustRightInd w:val="0"/>
        <w:snapToGrid w:val="0"/>
        <w:spacing w:after="0" w:line="240" w:lineRule="auto"/>
        <w:rPr>
          <w:rFonts w:ascii="Arial" w:eastAsia="Times New Roman" w:hAnsi="Arial" w:cs="Arial"/>
          <w:kern w:val="0"/>
        </w:rPr>
      </w:pPr>
    </w:p>
    <w:p w14:paraId="557BD6AE" w14:textId="62D87E5B" w:rsidR="00DD7ED2" w:rsidRPr="006C7DCC" w:rsidRDefault="00E76520" w:rsidP="0097253D">
      <w:pPr>
        <w:autoSpaceDE w:val="0"/>
        <w:autoSpaceDN w:val="0"/>
        <w:adjustRightInd w:val="0"/>
        <w:snapToGrid w:val="0"/>
        <w:spacing w:after="0" w:line="240" w:lineRule="auto"/>
        <w:jc w:val="both"/>
        <w:rPr>
          <w:rFonts w:ascii="Arial" w:eastAsia="Times New Roman" w:hAnsi="Arial" w:cs="Arial"/>
          <w:kern w:val="0"/>
        </w:rPr>
      </w:pPr>
      <w:r w:rsidRPr="006C7DCC">
        <w:rPr>
          <w:rFonts w:ascii="Arial" w:eastAsia="Times New Roman" w:hAnsi="Arial" w:cs="Arial"/>
          <w:kern w:val="0"/>
        </w:rPr>
        <w:t xml:space="preserve">There is no </w:t>
      </w:r>
      <w:r w:rsidR="004B12A3" w:rsidRPr="006C7DCC">
        <w:rPr>
          <w:rFonts w:ascii="Arial" w:eastAsia="Times New Roman" w:hAnsi="Arial" w:cs="Arial"/>
          <w:kern w:val="0"/>
        </w:rPr>
        <w:t xml:space="preserve">statutory </w:t>
      </w:r>
      <w:r w:rsidRPr="006C7DCC">
        <w:rPr>
          <w:rFonts w:ascii="Arial" w:eastAsia="Times New Roman" w:hAnsi="Arial" w:cs="Arial"/>
          <w:kern w:val="0"/>
        </w:rPr>
        <w:t>mora</w:t>
      </w:r>
      <w:r w:rsidR="002A350B" w:rsidRPr="006C7DCC">
        <w:rPr>
          <w:rFonts w:ascii="Arial" w:eastAsia="Times New Roman" w:hAnsi="Arial" w:cs="Arial"/>
          <w:kern w:val="0"/>
        </w:rPr>
        <w:t>torium in Hong Kong. However, even if there w</w:t>
      </w:r>
      <w:r w:rsidR="00E624A5" w:rsidRPr="006C7DCC">
        <w:rPr>
          <w:rFonts w:ascii="Arial" w:eastAsia="Times New Roman" w:hAnsi="Arial" w:cs="Arial"/>
          <w:kern w:val="0"/>
        </w:rPr>
        <w:t>as</w:t>
      </w:r>
      <w:r w:rsidR="002A350B" w:rsidRPr="006C7DCC">
        <w:rPr>
          <w:rFonts w:ascii="Arial" w:eastAsia="Times New Roman" w:hAnsi="Arial" w:cs="Arial"/>
          <w:kern w:val="0"/>
        </w:rPr>
        <w:t>, it would not be a necessary option for the banks</w:t>
      </w:r>
      <w:r w:rsidR="00DD7ED2" w:rsidRPr="006C7DCC">
        <w:rPr>
          <w:rFonts w:ascii="Arial" w:eastAsia="Times New Roman" w:hAnsi="Arial" w:cs="Arial"/>
          <w:kern w:val="0"/>
        </w:rPr>
        <w:t xml:space="preserve"> for </w:t>
      </w:r>
      <w:r w:rsidR="004B0467" w:rsidRPr="006C7DCC">
        <w:rPr>
          <w:rFonts w:ascii="Arial" w:eastAsia="Times New Roman" w:hAnsi="Arial" w:cs="Arial"/>
          <w:kern w:val="0"/>
        </w:rPr>
        <w:t>three</w:t>
      </w:r>
      <w:r w:rsidR="00DD7ED2" w:rsidRPr="006C7DCC">
        <w:rPr>
          <w:rFonts w:ascii="Arial" w:eastAsia="Times New Roman" w:hAnsi="Arial" w:cs="Arial"/>
          <w:kern w:val="0"/>
        </w:rPr>
        <w:t xml:space="preserve"> main reasons</w:t>
      </w:r>
      <w:r w:rsidR="002A350B" w:rsidRPr="006C7DCC">
        <w:rPr>
          <w:rFonts w:ascii="Arial" w:eastAsia="Times New Roman" w:hAnsi="Arial" w:cs="Arial"/>
          <w:kern w:val="0"/>
        </w:rPr>
        <w:t xml:space="preserve">. </w:t>
      </w:r>
    </w:p>
    <w:p w14:paraId="74C3975C" w14:textId="2113BDE3" w:rsidR="00576A53" w:rsidRPr="006C7DCC" w:rsidRDefault="00DD7ED2"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First, </w:t>
      </w:r>
      <w:r w:rsidR="0071585E" w:rsidRPr="006C7DCC">
        <w:rPr>
          <w:rFonts w:ascii="Arial" w:eastAsia="Times New Roman" w:hAnsi="Arial" w:cs="Arial"/>
          <w:kern w:val="0"/>
        </w:rPr>
        <w:t>the purpose of a moratorium is that</w:t>
      </w:r>
      <w:r w:rsidR="00335D8D" w:rsidRPr="006C7DCC">
        <w:rPr>
          <w:rFonts w:ascii="Arial" w:eastAsia="Times New Roman" w:hAnsi="Arial" w:cs="Arial"/>
          <w:kern w:val="0"/>
        </w:rPr>
        <w:t xml:space="preserve"> it</w:t>
      </w:r>
      <w:r w:rsidR="0071585E" w:rsidRPr="006C7DCC">
        <w:rPr>
          <w:rFonts w:ascii="Arial" w:eastAsia="Times New Roman" w:hAnsi="Arial" w:cs="Arial"/>
          <w:kern w:val="0"/>
        </w:rPr>
        <w:t xml:space="preserve"> </w:t>
      </w:r>
      <w:r w:rsidR="00AB1971" w:rsidRPr="006C7DCC">
        <w:rPr>
          <w:rFonts w:ascii="Arial" w:eastAsia="Times New Roman" w:hAnsi="Arial" w:cs="Arial"/>
          <w:kern w:val="0"/>
        </w:rPr>
        <w:t>provide</w:t>
      </w:r>
      <w:r w:rsidR="00335D8D" w:rsidRPr="006C7DCC">
        <w:rPr>
          <w:rFonts w:ascii="Arial" w:eastAsia="Times New Roman" w:hAnsi="Arial" w:cs="Arial"/>
          <w:kern w:val="0"/>
        </w:rPr>
        <w:t>s</w:t>
      </w:r>
      <w:r w:rsidR="00AB1971" w:rsidRPr="006C7DCC">
        <w:rPr>
          <w:rFonts w:ascii="Arial" w:eastAsia="Times New Roman" w:hAnsi="Arial" w:cs="Arial"/>
          <w:kern w:val="0"/>
        </w:rPr>
        <w:t xml:space="preserve"> a legal basis for the debtor to temporarily suspend its payment </w:t>
      </w:r>
      <w:r w:rsidR="00B81E72" w:rsidRPr="006C7DCC">
        <w:rPr>
          <w:rFonts w:ascii="Arial" w:eastAsia="Times New Roman" w:hAnsi="Arial" w:cs="Arial"/>
          <w:kern w:val="0"/>
        </w:rPr>
        <w:t xml:space="preserve">obligation </w:t>
      </w:r>
      <w:r w:rsidR="00AB1971" w:rsidRPr="006C7DCC">
        <w:rPr>
          <w:rFonts w:ascii="Arial" w:eastAsia="Times New Roman" w:hAnsi="Arial" w:cs="Arial"/>
          <w:kern w:val="0"/>
        </w:rPr>
        <w:t>to creditors</w:t>
      </w:r>
      <w:r w:rsidR="00B81E72" w:rsidRPr="006C7DCC">
        <w:rPr>
          <w:rFonts w:ascii="Arial" w:eastAsia="Times New Roman" w:hAnsi="Arial" w:cs="Arial"/>
          <w:kern w:val="0"/>
        </w:rPr>
        <w:t xml:space="preserve"> and the creditors could not rely on any outstanding debt to commence or proceed with any legal action against the debtor</w:t>
      </w:r>
      <w:r w:rsidR="00AB1971" w:rsidRPr="006C7DCC">
        <w:rPr>
          <w:rFonts w:ascii="Arial" w:eastAsia="Times New Roman" w:hAnsi="Arial" w:cs="Arial"/>
          <w:kern w:val="0"/>
        </w:rPr>
        <w:t>.</w:t>
      </w:r>
      <w:r w:rsidR="005E781F" w:rsidRPr="006C7DCC">
        <w:rPr>
          <w:rFonts w:ascii="Arial" w:eastAsia="Times New Roman" w:hAnsi="Arial" w:cs="Arial"/>
          <w:kern w:val="0"/>
        </w:rPr>
        <w:t xml:space="preserve"> </w:t>
      </w:r>
      <w:r w:rsidR="00AB1971" w:rsidRPr="006C7DCC">
        <w:rPr>
          <w:rFonts w:ascii="Arial" w:eastAsia="Times New Roman" w:hAnsi="Arial" w:cs="Arial"/>
          <w:kern w:val="0"/>
        </w:rPr>
        <w:t>T</w:t>
      </w:r>
      <w:r w:rsidR="008A3A30" w:rsidRPr="006C7DCC">
        <w:rPr>
          <w:rFonts w:ascii="Arial" w:eastAsia="Times New Roman" w:hAnsi="Arial" w:cs="Arial"/>
          <w:kern w:val="0"/>
        </w:rPr>
        <w:t>here is no indication</w:t>
      </w:r>
      <w:r w:rsidR="0071585E" w:rsidRPr="006C7DCC">
        <w:rPr>
          <w:rFonts w:ascii="Arial" w:eastAsia="Times New Roman" w:hAnsi="Arial" w:cs="Arial"/>
          <w:kern w:val="0"/>
        </w:rPr>
        <w:t xml:space="preserve"> </w:t>
      </w:r>
      <w:r w:rsidR="00AB1971" w:rsidRPr="006C7DCC">
        <w:rPr>
          <w:rFonts w:ascii="Arial" w:eastAsia="Times New Roman" w:hAnsi="Arial" w:cs="Arial"/>
          <w:kern w:val="0"/>
        </w:rPr>
        <w:t xml:space="preserve">from the case facts </w:t>
      </w:r>
      <w:r w:rsidR="0071585E" w:rsidRPr="006C7DCC">
        <w:rPr>
          <w:rFonts w:ascii="Arial" w:eastAsia="Times New Roman" w:hAnsi="Arial" w:cs="Arial"/>
          <w:kern w:val="0"/>
        </w:rPr>
        <w:t xml:space="preserve">that any of the creditors were eager to enforce </w:t>
      </w:r>
      <w:proofErr w:type="gramStart"/>
      <w:r w:rsidR="0071585E" w:rsidRPr="006C7DCC">
        <w:rPr>
          <w:rFonts w:ascii="Arial" w:eastAsia="Times New Roman" w:hAnsi="Arial" w:cs="Arial"/>
          <w:kern w:val="0"/>
        </w:rPr>
        <w:t>its</w:t>
      </w:r>
      <w:proofErr w:type="gramEnd"/>
      <w:r w:rsidR="0071585E" w:rsidRPr="006C7DCC">
        <w:rPr>
          <w:rFonts w:ascii="Arial" w:eastAsia="Times New Roman" w:hAnsi="Arial" w:cs="Arial"/>
          <w:kern w:val="0"/>
        </w:rPr>
        <w:t xml:space="preserve"> </w:t>
      </w:r>
      <w:r w:rsidR="00B619FB" w:rsidRPr="006C7DCC">
        <w:rPr>
          <w:rFonts w:ascii="Arial" w:eastAsia="Times New Roman" w:hAnsi="Arial" w:cs="Arial"/>
          <w:kern w:val="0"/>
        </w:rPr>
        <w:t>outstanding indebtedness due thereto</w:t>
      </w:r>
      <w:r w:rsidR="0071585E" w:rsidRPr="006C7DCC">
        <w:rPr>
          <w:rFonts w:ascii="Arial" w:eastAsia="Times New Roman" w:hAnsi="Arial" w:cs="Arial"/>
          <w:kern w:val="0"/>
        </w:rPr>
        <w:t xml:space="preserve"> against the </w:t>
      </w:r>
      <w:r w:rsidR="00E67644" w:rsidRPr="006C7DCC">
        <w:rPr>
          <w:rFonts w:ascii="Arial" w:eastAsia="Times New Roman" w:hAnsi="Arial" w:cs="Arial"/>
          <w:kern w:val="0"/>
        </w:rPr>
        <w:t xml:space="preserve">Flow Management Holding BV, thereby </w:t>
      </w:r>
      <w:r w:rsidR="005B5013" w:rsidRPr="006C7DCC">
        <w:rPr>
          <w:rFonts w:ascii="Arial" w:eastAsia="Times New Roman" w:hAnsi="Arial" w:cs="Arial"/>
          <w:kern w:val="0"/>
        </w:rPr>
        <w:t>disrupting</w:t>
      </w:r>
      <w:r w:rsidR="00E67644" w:rsidRPr="006C7DCC">
        <w:rPr>
          <w:rFonts w:ascii="Arial" w:eastAsia="Times New Roman" w:hAnsi="Arial" w:cs="Arial"/>
          <w:kern w:val="0"/>
        </w:rPr>
        <w:t xml:space="preserve"> its process of </w:t>
      </w:r>
      <w:r w:rsidR="005B5013" w:rsidRPr="006C7DCC">
        <w:rPr>
          <w:rFonts w:ascii="Arial" w:eastAsia="Times New Roman" w:hAnsi="Arial" w:cs="Arial"/>
          <w:kern w:val="0"/>
        </w:rPr>
        <w:t xml:space="preserve">restructuring. </w:t>
      </w:r>
      <w:r w:rsidR="00576A53" w:rsidRPr="006C7DCC">
        <w:rPr>
          <w:rFonts w:ascii="Arial" w:eastAsia="Times New Roman" w:hAnsi="Arial" w:cs="Arial"/>
          <w:kern w:val="0"/>
        </w:rPr>
        <w:t>Therefore, there is no urgency in applying for a moratorium.</w:t>
      </w:r>
    </w:p>
    <w:p w14:paraId="6A60887E" w14:textId="771EF914" w:rsidR="00DD7ED2" w:rsidRPr="006C7DCC" w:rsidRDefault="00263B0E"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Second</w:t>
      </w:r>
      <w:r w:rsidR="00335D8D" w:rsidRPr="006C7DCC">
        <w:rPr>
          <w:rFonts w:ascii="Arial" w:eastAsia="Times New Roman" w:hAnsi="Arial" w:cs="Arial"/>
          <w:kern w:val="0"/>
        </w:rPr>
        <w:t>,</w:t>
      </w:r>
      <w:r w:rsidRPr="006C7DCC">
        <w:rPr>
          <w:rFonts w:ascii="Arial" w:eastAsia="Times New Roman" w:hAnsi="Arial" w:cs="Arial"/>
          <w:kern w:val="0"/>
        </w:rPr>
        <w:t xml:space="preserve"> in fact,</w:t>
      </w:r>
      <w:r w:rsidR="00335D8D" w:rsidRPr="006C7DCC">
        <w:rPr>
          <w:rFonts w:ascii="Arial" w:eastAsia="Times New Roman" w:hAnsi="Arial" w:cs="Arial"/>
          <w:kern w:val="0"/>
        </w:rPr>
        <w:t xml:space="preserve"> the </w:t>
      </w:r>
      <w:r w:rsidR="00576A53" w:rsidRPr="006C7DCC">
        <w:rPr>
          <w:rFonts w:ascii="Arial" w:eastAsia="Times New Roman" w:hAnsi="Arial" w:cs="Arial"/>
          <w:kern w:val="0"/>
        </w:rPr>
        <w:t>creditors</w:t>
      </w:r>
      <w:r w:rsidR="00335D8D" w:rsidRPr="006C7DCC">
        <w:rPr>
          <w:rFonts w:ascii="Arial" w:eastAsia="Times New Roman" w:hAnsi="Arial" w:cs="Arial"/>
          <w:kern w:val="0"/>
        </w:rPr>
        <w:t xml:space="preserve"> were willing to can</w:t>
      </w:r>
      <w:r w:rsidR="00583A3E" w:rsidRPr="006C7DCC">
        <w:rPr>
          <w:rFonts w:ascii="Arial" w:eastAsia="Times New Roman" w:hAnsi="Arial" w:cs="Arial"/>
          <w:kern w:val="0"/>
        </w:rPr>
        <w:t xml:space="preserve">cel </w:t>
      </w:r>
      <w:r w:rsidRPr="006C7DCC">
        <w:rPr>
          <w:rFonts w:ascii="Arial" w:eastAsia="Times New Roman" w:hAnsi="Arial" w:cs="Arial"/>
          <w:kern w:val="0"/>
        </w:rPr>
        <w:t xml:space="preserve">part of </w:t>
      </w:r>
      <w:r w:rsidR="00583A3E" w:rsidRPr="006C7DCC">
        <w:rPr>
          <w:rFonts w:ascii="Arial" w:eastAsia="Times New Roman" w:hAnsi="Arial" w:cs="Arial"/>
          <w:kern w:val="0"/>
        </w:rPr>
        <w:t>their claims against Flow Management Holding BV (see point</w:t>
      </w:r>
      <w:r w:rsidR="004D66B5" w:rsidRPr="006C7DCC">
        <w:rPr>
          <w:rFonts w:ascii="Arial" w:eastAsia="Times New Roman" w:hAnsi="Arial" w:cs="Arial"/>
          <w:kern w:val="0"/>
        </w:rPr>
        <w:t>s</w:t>
      </w:r>
      <w:r w:rsidR="00583A3E" w:rsidRPr="006C7DCC">
        <w:rPr>
          <w:rFonts w:ascii="Arial" w:eastAsia="Times New Roman" w:hAnsi="Arial" w:cs="Arial"/>
          <w:kern w:val="0"/>
        </w:rPr>
        <w:t xml:space="preserve"> 3, 5</w:t>
      </w:r>
      <w:r w:rsidR="00576A53" w:rsidRPr="006C7DCC">
        <w:rPr>
          <w:rFonts w:ascii="Arial" w:eastAsia="Times New Roman" w:hAnsi="Arial" w:cs="Arial"/>
          <w:kern w:val="0"/>
        </w:rPr>
        <w:t xml:space="preserve">, </w:t>
      </w:r>
      <w:r w:rsidRPr="006C7DCC">
        <w:rPr>
          <w:rFonts w:ascii="Arial" w:eastAsia="Times New Roman" w:hAnsi="Arial" w:cs="Arial"/>
          <w:kern w:val="0"/>
        </w:rPr>
        <w:t>6</w:t>
      </w:r>
      <w:r w:rsidR="0066521F" w:rsidRPr="006C7DCC">
        <w:rPr>
          <w:rFonts w:ascii="Arial" w:eastAsia="Times New Roman" w:hAnsi="Arial" w:cs="Arial"/>
          <w:kern w:val="0"/>
        </w:rPr>
        <w:t xml:space="preserve"> of the Restructuring Agreement</w:t>
      </w:r>
      <w:r w:rsidR="00583A3E" w:rsidRPr="006C7DCC">
        <w:rPr>
          <w:rFonts w:ascii="Arial" w:eastAsia="Times New Roman" w:hAnsi="Arial" w:cs="Arial"/>
          <w:kern w:val="0"/>
        </w:rPr>
        <w:t>)</w:t>
      </w:r>
      <w:r w:rsidRPr="006C7DCC">
        <w:rPr>
          <w:rFonts w:ascii="Arial" w:eastAsia="Times New Roman" w:hAnsi="Arial" w:cs="Arial"/>
          <w:kern w:val="0"/>
        </w:rPr>
        <w:t xml:space="preserve">. </w:t>
      </w:r>
      <w:r w:rsidR="0072089D" w:rsidRPr="006C7DCC">
        <w:rPr>
          <w:rFonts w:ascii="Arial" w:eastAsia="Times New Roman" w:hAnsi="Arial" w:cs="Arial"/>
          <w:kern w:val="0"/>
        </w:rPr>
        <w:t>Therefore, there is simply no commercial</w:t>
      </w:r>
      <w:r w:rsidRPr="006C7DCC">
        <w:rPr>
          <w:rFonts w:ascii="Arial" w:eastAsia="Times New Roman" w:hAnsi="Arial" w:cs="Arial"/>
          <w:kern w:val="0"/>
        </w:rPr>
        <w:t xml:space="preserve"> </w:t>
      </w:r>
      <w:r w:rsidR="0072089D" w:rsidRPr="006C7DCC">
        <w:rPr>
          <w:rFonts w:ascii="Arial" w:eastAsia="Times New Roman" w:hAnsi="Arial" w:cs="Arial"/>
          <w:kern w:val="0"/>
        </w:rPr>
        <w:t>reason to apply for a moratorium.</w:t>
      </w:r>
    </w:p>
    <w:p w14:paraId="521E5FE7" w14:textId="556F31B4" w:rsidR="003433DD" w:rsidRPr="006C7DCC" w:rsidRDefault="00DE2418" w:rsidP="0097253D">
      <w:pPr>
        <w:pStyle w:val="ListParagraph"/>
        <w:numPr>
          <w:ilvl w:val="0"/>
          <w:numId w:val="1"/>
        </w:numPr>
        <w:autoSpaceDE w:val="0"/>
        <w:autoSpaceDN w:val="0"/>
        <w:adjustRightInd w:val="0"/>
        <w:snapToGrid w:val="0"/>
        <w:spacing w:after="0" w:line="240" w:lineRule="auto"/>
        <w:ind w:left="426" w:hanging="426"/>
        <w:contextualSpacing w:val="0"/>
        <w:jc w:val="both"/>
        <w:rPr>
          <w:rFonts w:ascii="Arial" w:eastAsia="Times New Roman" w:hAnsi="Arial" w:cs="Arial"/>
          <w:kern w:val="0"/>
        </w:rPr>
      </w:pPr>
      <w:r w:rsidRPr="006C7DCC">
        <w:rPr>
          <w:rFonts w:ascii="Arial" w:eastAsia="Times New Roman" w:hAnsi="Arial" w:cs="Arial"/>
          <w:kern w:val="0"/>
        </w:rPr>
        <w:t xml:space="preserve">Third, it seems that </w:t>
      </w:r>
      <w:proofErr w:type="gramStart"/>
      <w:r w:rsidRPr="006C7DCC">
        <w:rPr>
          <w:rFonts w:ascii="Arial" w:eastAsia="Times New Roman" w:hAnsi="Arial" w:cs="Arial"/>
          <w:kern w:val="0"/>
        </w:rPr>
        <w:t>management</w:t>
      </w:r>
      <w:proofErr w:type="gramEnd"/>
      <w:r w:rsidRPr="006C7DCC">
        <w:rPr>
          <w:rFonts w:ascii="Arial" w:eastAsia="Times New Roman" w:hAnsi="Arial" w:cs="Arial"/>
          <w:kern w:val="0"/>
        </w:rPr>
        <w:t xml:space="preserve"> of Flow Management Holding BV has been rather cooperative with its creditors all along. </w:t>
      </w:r>
      <w:r w:rsidR="002A1103" w:rsidRPr="006C7DCC">
        <w:rPr>
          <w:rFonts w:ascii="Arial" w:eastAsia="Times New Roman" w:hAnsi="Arial" w:cs="Arial"/>
          <w:kern w:val="0"/>
        </w:rPr>
        <w:t>As seen in</w:t>
      </w:r>
      <w:r w:rsidRPr="006C7DCC">
        <w:rPr>
          <w:rFonts w:ascii="Arial" w:eastAsia="Times New Roman" w:hAnsi="Arial" w:cs="Arial"/>
          <w:kern w:val="0"/>
        </w:rPr>
        <w:t xml:space="preserve"> the Restructuring agreement</w:t>
      </w:r>
      <w:r w:rsidR="002A1103" w:rsidRPr="006C7DCC">
        <w:rPr>
          <w:rFonts w:ascii="Arial" w:eastAsia="Times New Roman" w:hAnsi="Arial" w:cs="Arial"/>
          <w:kern w:val="0"/>
        </w:rPr>
        <w:t xml:space="preserve">, the banks’ €240 mil claim against the company remains. </w:t>
      </w:r>
      <w:r w:rsidR="004D66B5" w:rsidRPr="006C7DCC">
        <w:rPr>
          <w:rFonts w:ascii="Arial" w:eastAsia="Times New Roman" w:hAnsi="Arial" w:cs="Arial"/>
          <w:kern w:val="0"/>
        </w:rPr>
        <w:t xml:space="preserve">Assuming </w:t>
      </w:r>
      <w:r w:rsidR="002A1103" w:rsidRPr="006C7DCC">
        <w:rPr>
          <w:rFonts w:ascii="Arial" w:eastAsia="Times New Roman" w:hAnsi="Arial" w:cs="Arial"/>
          <w:kern w:val="0"/>
        </w:rPr>
        <w:t xml:space="preserve">that such </w:t>
      </w:r>
      <w:proofErr w:type="gramStart"/>
      <w:r w:rsidR="002A1103" w:rsidRPr="006C7DCC">
        <w:rPr>
          <w:rFonts w:ascii="Arial" w:eastAsia="Times New Roman" w:hAnsi="Arial" w:cs="Arial"/>
          <w:kern w:val="0"/>
        </w:rPr>
        <w:t>agreement</w:t>
      </w:r>
      <w:proofErr w:type="gramEnd"/>
      <w:r w:rsidR="002A1103" w:rsidRPr="006C7DCC">
        <w:rPr>
          <w:rFonts w:ascii="Arial" w:eastAsia="Times New Roman" w:hAnsi="Arial" w:cs="Arial"/>
          <w:kern w:val="0"/>
        </w:rPr>
        <w:t xml:space="preserve"> was also signed by the company, there is no </w:t>
      </w:r>
      <w:r w:rsidR="004D66B5" w:rsidRPr="006C7DCC">
        <w:rPr>
          <w:rFonts w:ascii="Arial" w:eastAsia="Times New Roman" w:hAnsi="Arial" w:cs="Arial"/>
          <w:kern w:val="0"/>
        </w:rPr>
        <w:t>indication</w:t>
      </w:r>
      <w:r w:rsidR="002A1103" w:rsidRPr="006C7DCC">
        <w:rPr>
          <w:rFonts w:ascii="Arial" w:eastAsia="Times New Roman" w:hAnsi="Arial" w:cs="Arial"/>
          <w:kern w:val="0"/>
        </w:rPr>
        <w:t xml:space="preserve"> </w:t>
      </w:r>
      <w:r w:rsidR="00FA2BE0" w:rsidRPr="006C7DCC">
        <w:rPr>
          <w:rFonts w:ascii="Arial" w:eastAsia="Times New Roman" w:hAnsi="Arial" w:cs="Arial"/>
          <w:kern w:val="0"/>
        </w:rPr>
        <w:t>that</w:t>
      </w:r>
      <w:r w:rsidR="002A1103" w:rsidRPr="006C7DCC">
        <w:rPr>
          <w:rFonts w:ascii="Arial" w:eastAsia="Times New Roman" w:hAnsi="Arial" w:cs="Arial"/>
          <w:kern w:val="0"/>
        </w:rPr>
        <w:t xml:space="preserve"> the company is unwilling to repay its debts and had to apply for a moratorium to </w:t>
      </w:r>
      <w:r w:rsidR="00CC08BD" w:rsidRPr="006C7DCC">
        <w:rPr>
          <w:rFonts w:ascii="Arial" w:eastAsia="Times New Roman" w:hAnsi="Arial" w:cs="Arial"/>
          <w:kern w:val="0"/>
        </w:rPr>
        <w:t xml:space="preserve">give such effect. </w:t>
      </w:r>
      <w:r w:rsidR="002A1103" w:rsidRPr="006C7DCC">
        <w:rPr>
          <w:rFonts w:ascii="Arial" w:eastAsia="Times New Roman" w:hAnsi="Arial" w:cs="Arial"/>
          <w:kern w:val="0"/>
        </w:rPr>
        <w:t xml:space="preserve">  </w:t>
      </w:r>
      <w:r w:rsidR="0072089D" w:rsidRPr="006C7DCC">
        <w:rPr>
          <w:rFonts w:ascii="Arial" w:eastAsia="Times New Roman" w:hAnsi="Arial" w:cs="Arial"/>
          <w:kern w:val="0"/>
        </w:rPr>
        <w:t xml:space="preserve"> </w:t>
      </w:r>
      <w:r w:rsidR="003433DD" w:rsidRPr="006C7DCC">
        <w:rPr>
          <w:rFonts w:ascii="Arial" w:eastAsia="Times New Roman" w:hAnsi="Arial" w:cs="Arial"/>
          <w:kern w:val="0"/>
        </w:rPr>
        <w:t xml:space="preserve"> </w:t>
      </w:r>
    </w:p>
    <w:sectPr w:rsidR="003433DD" w:rsidRPr="006C7DCC" w:rsidSect="00754E39">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1AAA" w14:textId="77777777" w:rsidR="00C6222F" w:rsidRDefault="00C6222F" w:rsidP="00993C67">
      <w:pPr>
        <w:spacing w:after="0" w:line="240" w:lineRule="auto"/>
      </w:pPr>
      <w:r>
        <w:separator/>
      </w:r>
    </w:p>
  </w:endnote>
  <w:endnote w:type="continuationSeparator" w:id="0">
    <w:p w14:paraId="5DC03521" w14:textId="77777777" w:rsidR="00C6222F" w:rsidRDefault="00C6222F" w:rsidP="009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605573"/>
      <w:docPartObj>
        <w:docPartGallery w:val="Page Numbers (Bottom of Page)"/>
        <w:docPartUnique/>
      </w:docPartObj>
    </w:sdtPr>
    <w:sdtEndPr>
      <w:rPr>
        <w:noProof/>
      </w:rPr>
    </w:sdtEndPr>
    <w:sdtContent>
      <w:p w14:paraId="0A4636B2" w14:textId="0455E7D2" w:rsidR="00166222" w:rsidRDefault="001662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3AFA3" w14:textId="77777777" w:rsidR="00166222" w:rsidRDefault="0016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D66D" w14:textId="77777777" w:rsidR="00C6222F" w:rsidRDefault="00C6222F" w:rsidP="00993C67">
      <w:pPr>
        <w:spacing w:after="0" w:line="240" w:lineRule="auto"/>
      </w:pPr>
      <w:r>
        <w:separator/>
      </w:r>
    </w:p>
  </w:footnote>
  <w:footnote w:type="continuationSeparator" w:id="0">
    <w:p w14:paraId="1E7DDED1" w14:textId="77777777" w:rsidR="00C6222F" w:rsidRDefault="00C6222F" w:rsidP="00993C67">
      <w:pPr>
        <w:spacing w:after="0" w:line="240" w:lineRule="auto"/>
      </w:pPr>
      <w:r>
        <w:continuationSeparator/>
      </w:r>
    </w:p>
  </w:footnote>
  <w:footnote w:id="1">
    <w:p w14:paraId="2FBF6A91" w14:textId="3008BEA9" w:rsidR="007A2C48" w:rsidRPr="003F1BF2" w:rsidRDefault="007A2C48">
      <w:pPr>
        <w:pStyle w:val="FootnoteText"/>
        <w:rPr>
          <w:rFonts w:ascii="Arial" w:hAnsi="Arial" w:cs="Arial"/>
        </w:rPr>
      </w:pPr>
      <w:r w:rsidRPr="003F1BF2">
        <w:rPr>
          <w:rStyle w:val="FootnoteReference"/>
          <w:rFonts w:ascii="Arial" w:hAnsi="Arial" w:cs="Arial"/>
        </w:rPr>
        <w:footnoteRef/>
      </w:r>
      <w:r w:rsidRPr="003F1BF2">
        <w:rPr>
          <w:rFonts w:ascii="Arial" w:hAnsi="Arial" w:cs="Arial"/>
        </w:rPr>
        <w:t xml:space="preserve"> </w:t>
      </w:r>
      <w:proofErr w:type="spellStart"/>
      <w:r w:rsidRPr="003F1BF2">
        <w:rPr>
          <w:rFonts w:ascii="Arial" w:hAnsi="Arial" w:cs="Arial"/>
        </w:rPr>
        <w:t>Mellahi</w:t>
      </w:r>
      <w:proofErr w:type="spellEnd"/>
      <w:r w:rsidRPr="003F1BF2">
        <w:rPr>
          <w:rFonts w:ascii="Arial" w:hAnsi="Arial" w:cs="Arial"/>
        </w:rPr>
        <w:t xml:space="preserve"> &amp; Wilkinson 2004, Organizational Failure: a critique of recent research and a proposed integrative framework, p. 21</w:t>
      </w:r>
    </w:p>
  </w:footnote>
  <w:footnote w:id="2">
    <w:p w14:paraId="137F8026" w14:textId="77777777" w:rsidR="00586244" w:rsidRPr="003F1BF2" w:rsidRDefault="00586244" w:rsidP="00586244">
      <w:pPr>
        <w:pStyle w:val="FootnoteText"/>
        <w:rPr>
          <w:rFonts w:ascii="Arial" w:hAnsi="Arial" w:cs="Arial"/>
        </w:rPr>
      </w:pPr>
      <w:r w:rsidRPr="003F1BF2">
        <w:rPr>
          <w:rStyle w:val="FootnoteReference"/>
          <w:rFonts w:ascii="Arial" w:hAnsi="Arial" w:cs="Arial"/>
        </w:rPr>
        <w:footnoteRef/>
      </w:r>
      <w:r w:rsidRPr="003F1BF2">
        <w:rPr>
          <w:rFonts w:ascii="Arial" w:hAnsi="Arial" w:cs="Arial"/>
        </w:rPr>
        <w:t xml:space="preserve"> </w:t>
      </w:r>
      <w:proofErr w:type="spellStart"/>
      <w:r w:rsidRPr="003F1BF2">
        <w:rPr>
          <w:rFonts w:ascii="Arial" w:hAnsi="Arial" w:cs="Arial"/>
        </w:rPr>
        <w:t>Sundarsanam</w:t>
      </w:r>
      <w:proofErr w:type="spellEnd"/>
      <w:r w:rsidRPr="003F1BF2">
        <w:rPr>
          <w:rFonts w:ascii="Arial" w:hAnsi="Arial" w:cs="Arial"/>
        </w:rPr>
        <w:t xml:space="preserve">, </w:t>
      </w:r>
      <w:proofErr w:type="spellStart"/>
      <w:proofErr w:type="gramStart"/>
      <w:r w:rsidRPr="003F1BF2">
        <w:rPr>
          <w:rFonts w:ascii="Arial" w:hAnsi="Arial" w:cs="Arial"/>
        </w:rPr>
        <w:t>S.Lai</w:t>
      </w:r>
      <w:proofErr w:type="spellEnd"/>
      <w:proofErr w:type="gramEnd"/>
      <w:r w:rsidRPr="003F1BF2">
        <w:rPr>
          <w:rFonts w:ascii="Arial" w:hAnsi="Arial" w:cs="Arial"/>
        </w:rPr>
        <w:t>, J. 2001, Corporate Financial Distress and Turnaround Strategies: An Empirical Analysis p.185</w:t>
      </w:r>
    </w:p>
  </w:footnote>
  <w:footnote w:id="3">
    <w:p w14:paraId="6BA88EAD" w14:textId="77777777" w:rsidR="00586244" w:rsidRPr="003F1BF2" w:rsidRDefault="00586244" w:rsidP="00586244">
      <w:pPr>
        <w:pStyle w:val="FootnoteText"/>
        <w:rPr>
          <w:rFonts w:ascii="Arial" w:hAnsi="Arial" w:cs="Arial"/>
        </w:rPr>
      </w:pPr>
      <w:r w:rsidRPr="003F1BF2">
        <w:rPr>
          <w:rStyle w:val="FootnoteReference"/>
          <w:rFonts w:ascii="Arial" w:hAnsi="Arial" w:cs="Arial"/>
        </w:rPr>
        <w:footnoteRef/>
      </w:r>
      <w:r w:rsidRPr="003F1BF2">
        <w:rPr>
          <w:rFonts w:ascii="Arial" w:hAnsi="Arial" w:cs="Arial"/>
        </w:rPr>
        <w:t xml:space="preserve"> Ibid, p.186</w:t>
      </w:r>
    </w:p>
  </w:footnote>
  <w:footnote w:id="4">
    <w:p w14:paraId="16039863" w14:textId="1243AFB0" w:rsidR="00AA419C" w:rsidRPr="003F1BF2" w:rsidRDefault="00AA419C" w:rsidP="00AA419C">
      <w:pPr>
        <w:pStyle w:val="FootnoteText"/>
        <w:rPr>
          <w:rFonts w:ascii="Arial" w:hAnsi="Arial" w:cs="Arial"/>
        </w:rPr>
      </w:pPr>
      <w:r w:rsidRPr="003F1BF2">
        <w:rPr>
          <w:rStyle w:val="FootnoteReference"/>
          <w:rFonts w:ascii="Arial" w:hAnsi="Arial" w:cs="Arial"/>
        </w:rPr>
        <w:footnoteRef/>
      </w:r>
      <w:r w:rsidRPr="003F1BF2">
        <w:rPr>
          <w:rFonts w:ascii="Arial" w:hAnsi="Arial" w:cs="Arial"/>
        </w:rPr>
        <w:t xml:space="preserve"> </w:t>
      </w:r>
      <w:r w:rsidR="007E1181" w:rsidRPr="003F1BF2">
        <w:rPr>
          <w:rFonts w:ascii="Arial" w:hAnsi="Arial" w:cs="Arial"/>
        </w:rPr>
        <w:t>A. Schmitt and S. Raisch, Corporate Turnarounds: The Duality of Retrenchment and Recovery, p.1218</w:t>
      </w:r>
    </w:p>
  </w:footnote>
  <w:footnote w:id="5">
    <w:p w14:paraId="745FDE2A" w14:textId="5CEFB103" w:rsidR="00164741" w:rsidRDefault="00164741">
      <w:pPr>
        <w:pStyle w:val="FootnoteText"/>
      </w:pPr>
      <w:r w:rsidRPr="003F1BF2">
        <w:rPr>
          <w:rStyle w:val="FootnoteReference"/>
          <w:rFonts w:ascii="Arial" w:hAnsi="Arial" w:cs="Arial"/>
        </w:rPr>
        <w:footnoteRef/>
      </w:r>
      <w:r w:rsidRPr="003F1BF2">
        <w:rPr>
          <w:rFonts w:ascii="Arial" w:hAnsi="Arial" w:cs="Arial"/>
        </w:rPr>
        <w:t xml:space="preserve"> </w:t>
      </w:r>
      <w:r w:rsidR="00E624A5" w:rsidRPr="003F1BF2">
        <w:rPr>
          <w:rFonts w:ascii="Arial" w:hAnsi="Arial" w:cs="Arial"/>
        </w:rPr>
        <w:t xml:space="preserve">INSOL International, Statement of Principles </w:t>
      </w:r>
      <w:proofErr w:type="gramStart"/>
      <w:r w:rsidR="00E624A5" w:rsidRPr="003F1BF2">
        <w:rPr>
          <w:rFonts w:ascii="Arial" w:hAnsi="Arial" w:cs="Arial"/>
        </w:rPr>
        <w:t>For</w:t>
      </w:r>
      <w:proofErr w:type="gramEnd"/>
      <w:r w:rsidR="00E624A5" w:rsidRPr="003F1BF2">
        <w:rPr>
          <w:rFonts w:ascii="Arial" w:hAnsi="Arial" w:cs="Arial"/>
        </w:rPr>
        <w:t xml:space="preserve"> A Global Approach to Multi-creditor Workouts II, p</w:t>
      </w:r>
      <w:r w:rsidRPr="003F1BF2">
        <w:rPr>
          <w:rFonts w:ascii="Arial" w:hAnsi="Arial" w:cs="Arial"/>
        </w:rPr>
        <w:t>.</w:t>
      </w:r>
      <w:r w:rsidR="00E624A5" w:rsidRPr="003F1BF2">
        <w:rPr>
          <w:rFonts w:ascii="Arial" w:hAnsi="Arial" w:cs="Arial"/>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26C"/>
    <w:multiLevelType w:val="hybridMultilevel"/>
    <w:tmpl w:val="04A0C9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2C4EC1"/>
    <w:multiLevelType w:val="hybridMultilevel"/>
    <w:tmpl w:val="22E04E76"/>
    <w:lvl w:ilvl="0" w:tplc="0996441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10549"/>
    <w:multiLevelType w:val="hybridMultilevel"/>
    <w:tmpl w:val="5E56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1A25"/>
    <w:multiLevelType w:val="hybridMultilevel"/>
    <w:tmpl w:val="04A0C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448A9"/>
    <w:multiLevelType w:val="hybridMultilevel"/>
    <w:tmpl w:val="18DE7950"/>
    <w:lvl w:ilvl="0" w:tplc="7FDA751C">
      <w:start w:val="1"/>
      <w:numFmt w:val="decimal"/>
      <w:lvlText w:val="%1."/>
      <w:lvlJc w:val="left"/>
      <w:pPr>
        <w:ind w:left="1080" w:hanging="360"/>
      </w:pPr>
      <w:rPr>
        <w:rFonts w:hint="default"/>
        <w:color w:val="ED7D31"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C6C18"/>
    <w:multiLevelType w:val="hybridMultilevel"/>
    <w:tmpl w:val="8FB231E2"/>
    <w:lvl w:ilvl="0" w:tplc="0409000F">
      <w:start w:val="1"/>
      <w:numFmt w:val="decimal"/>
      <w:lvlText w:val="%1."/>
      <w:lvlJc w:val="left"/>
      <w:pPr>
        <w:ind w:left="720" w:hanging="360"/>
      </w:pPr>
      <w:rPr>
        <w:rFonts w:hint="default"/>
      </w:rPr>
    </w:lvl>
    <w:lvl w:ilvl="1" w:tplc="19F8A524">
      <w:start w:val="1"/>
      <w:numFmt w:val="bullet"/>
      <w:lvlText w:val=""/>
      <w:lvlJc w:val="left"/>
      <w:pPr>
        <w:ind w:left="1440" w:hanging="360"/>
      </w:pPr>
      <w:rPr>
        <w:rFonts w:ascii="Symbol" w:hAnsi="Symbol" w:hint="default"/>
        <w:color w:val="ED7D31" w:themeColor="accen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CFE"/>
    <w:multiLevelType w:val="hybridMultilevel"/>
    <w:tmpl w:val="65E6A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EC5C68"/>
    <w:multiLevelType w:val="hybridMultilevel"/>
    <w:tmpl w:val="65E6A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B85F81"/>
    <w:multiLevelType w:val="hybridMultilevel"/>
    <w:tmpl w:val="7FEA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539ED"/>
    <w:multiLevelType w:val="hybridMultilevel"/>
    <w:tmpl w:val="5E5694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2D49BE"/>
    <w:multiLevelType w:val="hybridMultilevel"/>
    <w:tmpl w:val="9C84E65E"/>
    <w:lvl w:ilvl="0" w:tplc="68645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473305"/>
    <w:multiLevelType w:val="hybridMultilevel"/>
    <w:tmpl w:val="34E21BE6"/>
    <w:lvl w:ilvl="0" w:tplc="B4BACD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D003F"/>
    <w:multiLevelType w:val="hybridMultilevel"/>
    <w:tmpl w:val="CF30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052C2"/>
    <w:multiLevelType w:val="hybridMultilevel"/>
    <w:tmpl w:val="CAF82E4C"/>
    <w:lvl w:ilvl="0" w:tplc="3976AD9C">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C1681"/>
    <w:multiLevelType w:val="hybridMultilevel"/>
    <w:tmpl w:val="1E2E3748"/>
    <w:lvl w:ilvl="0" w:tplc="44827B26">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CE9"/>
    <w:multiLevelType w:val="hybridMultilevel"/>
    <w:tmpl w:val="F384C03A"/>
    <w:lvl w:ilvl="0" w:tplc="44827B2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24ED7"/>
    <w:multiLevelType w:val="hybridMultilevel"/>
    <w:tmpl w:val="9B7EB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D248F3"/>
    <w:multiLevelType w:val="hybridMultilevel"/>
    <w:tmpl w:val="DE9E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5147D"/>
    <w:multiLevelType w:val="hybridMultilevel"/>
    <w:tmpl w:val="D8EC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20454"/>
    <w:multiLevelType w:val="hybridMultilevel"/>
    <w:tmpl w:val="D166C806"/>
    <w:lvl w:ilvl="0" w:tplc="20BE9A80">
      <w:start w:val="1"/>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451205">
    <w:abstractNumId w:val="19"/>
  </w:num>
  <w:num w:numId="2" w16cid:durableId="884365882">
    <w:abstractNumId w:val="7"/>
  </w:num>
  <w:num w:numId="3" w16cid:durableId="896356679">
    <w:abstractNumId w:val="5"/>
  </w:num>
  <w:num w:numId="4" w16cid:durableId="1220215983">
    <w:abstractNumId w:val="16"/>
  </w:num>
  <w:num w:numId="5" w16cid:durableId="787507310">
    <w:abstractNumId w:val="6"/>
  </w:num>
  <w:num w:numId="6" w16cid:durableId="816186093">
    <w:abstractNumId w:val="17"/>
  </w:num>
  <w:num w:numId="7" w16cid:durableId="675420888">
    <w:abstractNumId w:val="3"/>
  </w:num>
  <w:num w:numId="8" w16cid:durableId="1621453354">
    <w:abstractNumId w:val="13"/>
  </w:num>
  <w:num w:numId="9" w16cid:durableId="61291299">
    <w:abstractNumId w:val="15"/>
  </w:num>
  <w:num w:numId="10" w16cid:durableId="1503004460">
    <w:abstractNumId w:val="14"/>
  </w:num>
  <w:num w:numId="11" w16cid:durableId="876157881">
    <w:abstractNumId w:val="4"/>
  </w:num>
  <w:num w:numId="12" w16cid:durableId="1497304905">
    <w:abstractNumId w:val="1"/>
  </w:num>
  <w:num w:numId="13" w16cid:durableId="1445728104">
    <w:abstractNumId w:val="2"/>
  </w:num>
  <w:num w:numId="14" w16cid:durableId="1819296493">
    <w:abstractNumId w:val="8"/>
  </w:num>
  <w:num w:numId="15" w16cid:durableId="74786437">
    <w:abstractNumId w:val="9"/>
  </w:num>
  <w:num w:numId="16" w16cid:durableId="1852258967">
    <w:abstractNumId w:val="12"/>
  </w:num>
  <w:num w:numId="17" w16cid:durableId="311100838">
    <w:abstractNumId w:val="18"/>
  </w:num>
  <w:num w:numId="18" w16cid:durableId="690493765">
    <w:abstractNumId w:val="11"/>
  </w:num>
  <w:num w:numId="19" w16cid:durableId="343676923">
    <w:abstractNumId w:val="10"/>
  </w:num>
  <w:num w:numId="20" w16cid:durableId="179532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C8"/>
    <w:rsid w:val="00012134"/>
    <w:rsid w:val="000150A2"/>
    <w:rsid w:val="000227ED"/>
    <w:rsid w:val="00027D95"/>
    <w:rsid w:val="00034608"/>
    <w:rsid w:val="000367E1"/>
    <w:rsid w:val="0004215F"/>
    <w:rsid w:val="00043380"/>
    <w:rsid w:val="00046DE9"/>
    <w:rsid w:val="00052676"/>
    <w:rsid w:val="000569DC"/>
    <w:rsid w:val="0006225B"/>
    <w:rsid w:val="00065028"/>
    <w:rsid w:val="00065499"/>
    <w:rsid w:val="00080576"/>
    <w:rsid w:val="000809F8"/>
    <w:rsid w:val="00091FB4"/>
    <w:rsid w:val="000A3CC8"/>
    <w:rsid w:val="000B5BE5"/>
    <w:rsid w:val="000B60FE"/>
    <w:rsid w:val="000C22EE"/>
    <w:rsid w:val="000D0F40"/>
    <w:rsid w:val="000E229C"/>
    <w:rsid w:val="000E5E78"/>
    <w:rsid w:val="00107955"/>
    <w:rsid w:val="00110E70"/>
    <w:rsid w:val="001206CC"/>
    <w:rsid w:val="00132EB5"/>
    <w:rsid w:val="00132F15"/>
    <w:rsid w:val="00133A21"/>
    <w:rsid w:val="00137F34"/>
    <w:rsid w:val="00144B9E"/>
    <w:rsid w:val="00153893"/>
    <w:rsid w:val="00162E05"/>
    <w:rsid w:val="001645DE"/>
    <w:rsid w:val="00164741"/>
    <w:rsid w:val="00165C36"/>
    <w:rsid w:val="00166222"/>
    <w:rsid w:val="001761B8"/>
    <w:rsid w:val="00177F3C"/>
    <w:rsid w:val="00180993"/>
    <w:rsid w:val="00186966"/>
    <w:rsid w:val="00187910"/>
    <w:rsid w:val="00197085"/>
    <w:rsid w:val="001C1C6C"/>
    <w:rsid w:val="001C3E60"/>
    <w:rsid w:val="001C5A2E"/>
    <w:rsid w:val="001D1113"/>
    <w:rsid w:val="001E275F"/>
    <w:rsid w:val="001E66BD"/>
    <w:rsid w:val="0020276B"/>
    <w:rsid w:val="00207F30"/>
    <w:rsid w:val="00211A5C"/>
    <w:rsid w:val="00211A94"/>
    <w:rsid w:val="0022250C"/>
    <w:rsid w:val="00235BF4"/>
    <w:rsid w:val="002375A5"/>
    <w:rsid w:val="00242BE6"/>
    <w:rsid w:val="0025335B"/>
    <w:rsid w:val="00257AAD"/>
    <w:rsid w:val="0026379C"/>
    <w:rsid w:val="00263B0E"/>
    <w:rsid w:val="00285801"/>
    <w:rsid w:val="00293044"/>
    <w:rsid w:val="002A1103"/>
    <w:rsid w:val="002A350B"/>
    <w:rsid w:val="002A6578"/>
    <w:rsid w:val="002A7B11"/>
    <w:rsid w:val="002B1FF7"/>
    <w:rsid w:val="002B6393"/>
    <w:rsid w:val="002C2398"/>
    <w:rsid w:val="002D3134"/>
    <w:rsid w:val="002E5C28"/>
    <w:rsid w:val="002E7141"/>
    <w:rsid w:val="002F0AA2"/>
    <w:rsid w:val="002F1F5B"/>
    <w:rsid w:val="002F6675"/>
    <w:rsid w:val="00302B3B"/>
    <w:rsid w:val="00311373"/>
    <w:rsid w:val="00313D4D"/>
    <w:rsid w:val="00330474"/>
    <w:rsid w:val="00334A83"/>
    <w:rsid w:val="00335B8D"/>
    <w:rsid w:val="00335D8D"/>
    <w:rsid w:val="0033709D"/>
    <w:rsid w:val="003433DD"/>
    <w:rsid w:val="00343434"/>
    <w:rsid w:val="00357A61"/>
    <w:rsid w:val="00361470"/>
    <w:rsid w:val="00367AB0"/>
    <w:rsid w:val="00370D9B"/>
    <w:rsid w:val="00376EE1"/>
    <w:rsid w:val="00384202"/>
    <w:rsid w:val="003A2CA0"/>
    <w:rsid w:val="003C435A"/>
    <w:rsid w:val="003C4AC4"/>
    <w:rsid w:val="003C76C7"/>
    <w:rsid w:val="003F1BF2"/>
    <w:rsid w:val="00400452"/>
    <w:rsid w:val="00401A9F"/>
    <w:rsid w:val="00402170"/>
    <w:rsid w:val="00403D29"/>
    <w:rsid w:val="00427055"/>
    <w:rsid w:val="00432EAF"/>
    <w:rsid w:val="00436CCF"/>
    <w:rsid w:val="0044001B"/>
    <w:rsid w:val="0044552B"/>
    <w:rsid w:val="00476C7E"/>
    <w:rsid w:val="00481CEF"/>
    <w:rsid w:val="0048277B"/>
    <w:rsid w:val="00487F9D"/>
    <w:rsid w:val="00490BE5"/>
    <w:rsid w:val="00497389"/>
    <w:rsid w:val="004A63C6"/>
    <w:rsid w:val="004B0467"/>
    <w:rsid w:val="004B12A3"/>
    <w:rsid w:val="004B346F"/>
    <w:rsid w:val="004C193F"/>
    <w:rsid w:val="004C26C2"/>
    <w:rsid w:val="004C7F7C"/>
    <w:rsid w:val="004D17B6"/>
    <w:rsid w:val="004D66B5"/>
    <w:rsid w:val="004E483D"/>
    <w:rsid w:val="004F718A"/>
    <w:rsid w:val="004F7490"/>
    <w:rsid w:val="0052033A"/>
    <w:rsid w:val="005208F3"/>
    <w:rsid w:val="00522E1A"/>
    <w:rsid w:val="00527D83"/>
    <w:rsid w:val="00532DFC"/>
    <w:rsid w:val="00554215"/>
    <w:rsid w:val="005607BD"/>
    <w:rsid w:val="00565237"/>
    <w:rsid w:val="00567886"/>
    <w:rsid w:val="00570C65"/>
    <w:rsid w:val="00570F5C"/>
    <w:rsid w:val="00576993"/>
    <w:rsid w:val="00576A53"/>
    <w:rsid w:val="00583A3E"/>
    <w:rsid w:val="00586244"/>
    <w:rsid w:val="00587C41"/>
    <w:rsid w:val="00590440"/>
    <w:rsid w:val="0059444E"/>
    <w:rsid w:val="005A0772"/>
    <w:rsid w:val="005A0EFC"/>
    <w:rsid w:val="005A361B"/>
    <w:rsid w:val="005B2262"/>
    <w:rsid w:val="005B2925"/>
    <w:rsid w:val="005B5013"/>
    <w:rsid w:val="005C7167"/>
    <w:rsid w:val="005D7EF8"/>
    <w:rsid w:val="005E0542"/>
    <w:rsid w:val="005E4E97"/>
    <w:rsid w:val="005E526E"/>
    <w:rsid w:val="005E5AF8"/>
    <w:rsid w:val="005E781F"/>
    <w:rsid w:val="00603DBA"/>
    <w:rsid w:val="00606903"/>
    <w:rsid w:val="00607F10"/>
    <w:rsid w:val="0061371E"/>
    <w:rsid w:val="006203DF"/>
    <w:rsid w:val="006219C9"/>
    <w:rsid w:val="00624F32"/>
    <w:rsid w:val="00636BCC"/>
    <w:rsid w:val="006511EF"/>
    <w:rsid w:val="00652C0A"/>
    <w:rsid w:val="00655B69"/>
    <w:rsid w:val="00657178"/>
    <w:rsid w:val="00663D1D"/>
    <w:rsid w:val="0066521F"/>
    <w:rsid w:val="006715A4"/>
    <w:rsid w:val="00673140"/>
    <w:rsid w:val="00674900"/>
    <w:rsid w:val="006753FC"/>
    <w:rsid w:val="00675F91"/>
    <w:rsid w:val="00677E21"/>
    <w:rsid w:val="00681C2E"/>
    <w:rsid w:val="006A4328"/>
    <w:rsid w:val="006A7161"/>
    <w:rsid w:val="006C46CD"/>
    <w:rsid w:val="006C5DD7"/>
    <w:rsid w:val="006C6753"/>
    <w:rsid w:val="006C7DCC"/>
    <w:rsid w:val="006D1075"/>
    <w:rsid w:val="006D306B"/>
    <w:rsid w:val="006E2863"/>
    <w:rsid w:val="006E28EC"/>
    <w:rsid w:val="006F16BA"/>
    <w:rsid w:val="006F6200"/>
    <w:rsid w:val="0071585E"/>
    <w:rsid w:val="00717B45"/>
    <w:rsid w:val="0072089D"/>
    <w:rsid w:val="00736431"/>
    <w:rsid w:val="00736C7F"/>
    <w:rsid w:val="00753D1E"/>
    <w:rsid w:val="00763405"/>
    <w:rsid w:val="007636C1"/>
    <w:rsid w:val="00787527"/>
    <w:rsid w:val="00791B7E"/>
    <w:rsid w:val="00793DAE"/>
    <w:rsid w:val="00796D50"/>
    <w:rsid w:val="007A2C48"/>
    <w:rsid w:val="007B431B"/>
    <w:rsid w:val="007B4695"/>
    <w:rsid w:val="007E1181"/>
    <w:rsid w:val="007E1C67"/>
    <w:rsid w:val="007E2CCB"/>
    <w:rsid w:val="007E4663"/>
    <w:rsid w:val="007E4B7F"/>
    <w:rsid w:val="007F205D"/>
    <w:rsid w:val="007F23DE"/>
    <w:rsid w:val="007F4C3B"/>
    <w:rsid w:val="007F5829"/>
    <w:rsid w:val="00801E01"/>
    <w:rsid w:val="00802D1F"/>
    <w:rsid w:val="00802EAC"/>
    <w:rsid w:val="00804B75"/>
    <w:rsid w:val="00814117"/>
    <w:rsid w:val="008142F1"/>
    <w:rsid w:val="00814D74"/>
    <w:rsid w:val="0083613A"/>
    <w:rsid w:val="00837BA2"/>
    <w:rsid w:val="008405E2"/>
    <w:rsid w:val="0084282D"/>
    <w:rsid w:val="008449FA"/>
    <w:rsid w:val="00845D34"/>
    <w:rsid w:val="00861A3F"/>
    <w:rsid w:val="008713C8"/>
    <w:rsid w:val="00873C1B"/>
    <w:rsid w:val="008804D4"/>
    <w:rsid w:val="008A3A30"/>
    <w:rsid w:val="008D557D"/>
    <w:rsid w:val="008D7562"/>
    <w:rsid w:val="008F6341"/>
    <w:rsid w:val="00925AED"/>
    <w:rsid w:val="00926AC2"/>
    <w:rsid w:val="009350C8"/>
    <w:rsid w:val="00935DF8"/>
    <w:rsid w:val="00940A6D"/>
    <w:rsid w:val="009509F5"/>
    <w:rsid w:val="0095633B"/>
    <w:rsid w:val="0096023B"/>
    <w:rsid w:val="00962392"/>
    <w:rsid w:val="00967881"/>
    <w:rsid w:val="00967925"/>
    <w:rsid w:val="0097253D"/>
    <w:rsid w:val="00975190"/>
    <w:rsid w:val="0097574E"/>
    <w:rsid w:val="00980AA4"/>
    <w:rsid w:val="00983227"/>
    <w:rsid w:val="00986D1E"/>
    <w:rsid w:val="00990403"/>
    <w:rsid w:val="00993C67"/>
    <w:rsid w:val="009953FE"/>
    <w:rsid w:val="00997608"/>
    <w:rsid w:val="009A1D09"/>
    <w:rsid w:val="009A2F08"/>
    <w:rsid w:val="009A666C"/>
    <w:rsid w:val="009B37C5"/>
    <w:rsid w:val="009C3525"/>
    <w:rsid w:val="009C783E"/>
    <w:rsid w:val="009D2160"/>
    <w:rsid w:val="009D6799"/>
    <w:rsid w:val="009E1B5A"/>
    <w:rsid w:val="009E593D"/>
    <w:rsid w:val="009E7F7C"/>
    <w:rsid w:val="009F1D92"/>
    <w:rsid w:val="009F5366"/>
    <w:rsid w:val="00A00B5B"/>
    <w:rsid w:val="00A01895"/>
    <w:rsid w:val="00A16D59"/>
    <w:rsid w:val="00A22832"/>
    <w:rsid w:val="00A33B7E"/>
    <w:rsid w:val="00A37AD5"/>
    <w:rsid w:val="00A47F97"/>
    <w:rsid w:val="00A5028C"/>
    <w:rsid w:val="00A5697C"/>
    <w:rsid w:val="00A612B3"/>
    <w:rsid w:val="00A74296"/>
    <w:rsid w:val="00A75CA8"/>
    <w:rsid w:val="00A86790"/>
    <w:rsid w:val="00A90082"/>
    <w:rsid w:val="00A91022"/>
    <w:rsid w:val="00A9593F"/>
    <w:rsid w:val="00AA032B"/>
    <w:rsid w:val="00AA419C"/>
    <w:rsid w:val="00AB1971"/>
    <w:rsid w:val="00AB34C7"/>
    <w:rsid w:val="00AB43E1"/>
    <w:rsid w:val="00AC1C34"/>
    <w:rsid w:val="00AD0019"/>
    <w:rsid w:val="00AD7624"/>
    <w:rsid w:val="00AE0444"/>
    <w:rsid w:val="00AF4FC8"/>
    <w:rsid w:val="00AF5662"/>
    <w:rsid w:val="00AF5A0E"/>
    <w:rsid w:val="00B13402"/>
    <w:rsid w:val="00B14742"/>
    <w:rsid w:val="00B27911"/>
    <w:rsid w:val="00B324F3"/>
    <w:rsid w:val="00B35D17"/>
    <w:rsid w:val="00B35EA7"/>
    <w:rsid w:val="00B41B37"/>
    <w:rsid w:val="00B43A5D"/>
    <w:rsid w:val="00B53807"/>
    <w:rsid w:val="00B619FB"/>
    <w:rsid w:val="00B64279"/>
    <w:rsid w:val="00B67DA1"/>
    <w:rsid w:val="00B80E6F"/>
    <w:rsid w:val="00B810C1"/>
    <w:rsid w:val="00B81E72"/>
    <w:rsid w:val="00B84CBC"/>
    <w:rsid w:val="00B97CF0"/>
    <w:rsid w:val="00BA2F84"/>
    <w:rsid w:val="00BA5518"/>
    <w:rsid w:val="00BC588B"/>
    <w:rsid w:val="00BC7C63"/>
    <w:rsid w:val="00BD41DE"/>
    <w:rsid w:val="00BF478F"/>
    <w:rsid w:val="00BF6EF7"/>
    <w:rsid w:val="00C07CD0"/>
    <w:rsid w:val="00C142C6"/>
    <w:rsid w:val="00C16662"/>
    <w:rsid w:val="00C21185"/>
    <w:rsid w:val="00C256A9"/>
    <w:rsid w:val="00C31522"/>
    <w:rsid w:val="00C6082D"/>
    <w:rsid w:val="00C6222F"/>
    <w:rsid w:val="00C70BAD"/>
    <w:rsid w:val="00C86A50"/>
    <w:rsid w:val="00C87EC5"/>
    <w:rsid w:val="00C92EB7"/>
    <w:rsid w:val="00CA289A"/>
    <w:rsid w:val="00CB0D5A"/>
    <w:rsid w:val="00CB2F77"/>
    <w:rsid w:val="00CB55D4"/>
    <w:rsid w:val="00CC08BD"/>
    <w:rsid w:val="00CC1CAB"/>
    <w:rsid w:val="00CD0499"/>
    <w:rsid w:val="00CD0BD4"/>
    <w:rsid w:val="00CD46D9"/>
    <w:rsid w:val="00CD55B3"/>
    <w:rsid w:val="00CE02F8"/>
    <w:rsid w:val="00CF06BD"/>
    <w:rsid w:val="00CF66D0"/>
    <w:rsid w:val="00D073F4"/>
    <w:rsid w:val="00D10F75"/>
    <w:rsid w:val="00D13AB8"/>
    <w:rsid w:val="00D1591A"/>
    <w:rsid w:val="00D25D12"/>
    <w:rsid w:val="00D33307"/>
    <w:rsid w:val="00D548F2"/>
    <w:rsid w:val="00D66D0A"/>
    <w:rsid w:val="00D76F10"/>
    <w:rsid w:val="00D82976"/>
    <w:rsid w:val="00D87B39"/>
    <w:rsid w:val="00D95F21"/>
    <w:rsid w:val="00DA0906"/>
    <w:rsid w:val="00DA2B11"/>
    <w:rsid w:val="00DA4072"/>
    <w:rsid w:val="00DC33C8"/>
    <w:rsid w:val="00DC5603"/>
    <w:rsid w:val="00DD172A"/>
    <w:rsid w:val="00DD49EC"/>
    <w:rsid w:val="00DD7ED2"/>
    <w:rsid w:val="00DE06B7"/>
    <w:rsid w:val="00DE2418"/>
    <w:rsid w:val="00DE5C2D"/>
    <w:rsid w:val="00DF0248"/>
    <w:rsid w:val="00DF3E1C"/>
    <w:rsid w:val="00DF5926"/>
    <w:rsid w:val="00DF6BD2"/>
    <w:rsid w:val="00E27EFA"/>
    <w:rsid w:val="00E3184A"/>
    <w:rsid w:val="00E37EEB"/>
    <w:rsid w:val="00E45970"/>
    <w:rsid w:val="00E504DA"/>
    <w:rsid w:val="00E5126E"/>
    <w:rsid w:val="00E54FA8"/>
    <w:rsid w:val="00E55649"/>
    <w:rsid w:val="00E62110"/>
    <w:rsid w:val="00E624A5"/>
    <w:rsid w:val="00E67644"/>
    <w:rsid w:val="00E76520"/>
    <w:rsid w:val="00E9581A"/>
    <w:rsid w:val="00EA1ED9"/>
    <w:rsid w:val="00EA266E"/>
    <w:rsid w:val="00EB25B0"/>
    <w:rsid w:val="00EC17A8"/>
    <w:rsid w:val="00EC409F"/>
    <w:rsid w:val="00EC6154"/>
    <w:rsid w:val="00ED1235"/>
    <w:rsid w:val="00ED1851"/>
    <w:rsid w:val="00ED2BC2"/>
    <w:rsid w:val="00ED5E32"/>
    <w:rsid w:val="00EE2713"/>
    <w:rsid w:val="00EF2E14"/>
    <w:rsid w:val="00F00186"/>
    <w:rsid w:val="00F021F7"/>
    <w:rsid w:val="00F169BF"/>
    <w:rsid w:val="00F23F89"/>
    <w:rsid w:val="00F252FD"/>
    <w:rsid w:val="00F30A44"/>
    <w:rsid w:val="00F34788"/>
    <w:rsid w:val="00F36BE2"/>
    <w:rsid w:val="00F37C55"/>
    <w:rsid w:val="00F40678"/>
    <w:rsid w:val="00F633A4"/>
    <w:rsid w:val="00F72582"/>
    <w:rsid w:val="00F8553F"/>
    <w:rsid w:val="00F873E7"/>
    <w:rsid w:val="00F87F1F"/>
    <w:rsid w:val="00F93FBE"/>
    <w:rsid w:val="00F949FA"/>
    <w:rsid w:val="00F953BF"/>
    <w:rsid w:val="00FA0BD8"/>
    <w:rsid w:val="00FA2BE0"/>
    <w:rsid w:val="00FA49B8"/>
    <w:rsid w:val="00FA6CD7"/>
    <w:rsid w:val="00FA7481"/>
    <w:rsid w:val="00FC0A01"/>
    <w:rsid w:val="00FC0F5D"/>
    <w:rsid w:val="00FC5E54"/>
    <w:rsid w:val="00FD3F3A"/>
    <w:rsid w:val="00FE0399"/>
    <w:rsid w:val="00FE79E2"/>
    <w:rsid w:val="00FF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0C29"/>
  <w15:chartTrackingRefBased/>
  <w15:docId w15:val="{397F3DBC-B192-484B-AF84-55B8721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5C"/>
    <w:pPr>
      <w:ind w:left="720"/>
      <w:contextualSpacing/>
    </w:pPr>
  </w:style>
  <w:style w:type="table" w:styleId="TableGrid">
    <w:name w:val="Table Grid"/>
    <w:basedOn w:val="TableNormal"/>
    <w:uiPriority w:val="39"/>
    <w:rsid w:val="0075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5649"/>
    <w:pPr>
      <w:spacing w:after="0" w:line="240" w:lineRule="auto"/>
    </w:pPr>
  </w:style>
  <w:style w:type="character" w:styleId="CommentReference">
    <w:name w:val="annotation reference"/>
    <w:basedOn w:val="DefaultParagraphFont"/>
    <w:uiPriority w:val="99"/>
    <w:semiHidden/>
    <w:unhideWhenUsed/>
    <w:rsid w:val="00522E1A"/>
    <w:rPr>
      <w:sz w:val="18"/>
      <w:szCs w:val="18"/>
    </w:rPr>
  </w:style>
  <w:style w:type="paragraph" w:styleId="CommentText">
    <w:name w:val="annotation text"/>
    <w:basedOn w:val="Normal"/>
    <w:link w:val="CommentTextChar"/>
    <w:uiPriority w:val="99"/>
    <w:unhideWhenUsed/>
    <w:rsid w:val="00522E1A"/>
  </w:style>
  <w:style w:type="character" w:customStyle="1" w:styleId="CommentTextChar">
    <w:name w:val="Comment Text Char"/>
    <w:basedOn w:val="DefaultParagraphFont"/>
    <w:link w:val="CommentText"/>
    <w:uiPriority w:val="99"/>
    <w:rsid w:val="00522E1A"/>
  </w:style>
  <w:style w:type="paragraph" w:styleId="CommentSubject">
    <w:name w:val="annotation subject"/>
    <w:basedOn w:val="CommentText"/>
    <w:next w:val="CommentText"/>
    <w:link w:val="CommentSubjectChar"/>
    <w:uiPriority w:val="99"/>
    <w:semiHidden/>
    <w:unhideWhenUsed/>
    <w:rsid w:val="00522E1A"/>
    <w:rPr>
      <w:b/>
      <w:bCs/>
    </w:rPr>
  </w:style>
  <w:style w:type="character" w:customStyle="1" w:styleId="CommentSubjectChar">
    <w:name w:val="Comment Subject Char"/>
    <w:basedOn w:val="CommentTextChar"/>
    <w:link w:val="CommentSubject"/>
    <w:uiPriority w:val="99"/>
    <w:semiHidden/>
    <w:rsid w:val="00522E1A"/>
    <w:rPr>
      <w:b/>
      <w:bCs/>
    </w:rPr>
  </w:style>
  <w:style w:type="paragraph" w:styleId="Header">
    <w:name w:val="header"/>
    <w:basedOn w:val="Normal"/>
    <w:link w:val="HeaderChar"/>
    <w:uiPriority w:val="99"/>
    <w:unhideWhenUsed/>
    <w:rsid w:val="00993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67"/>
  </w:style>
  <w:style w:type="paragraph" w:styleId="Footer">
    <w:name w:val="footer"/>
    <w:basedOn w:val="Normal"/>
    <w:link w:val="FooterChar"/>
    <w:uiPriority w:val="99"/>
    <w:unhideWhenUsed/>
    <w:rsid w:val="00993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67"/>
  </w:style>
  <w:style w:type="paragraph" w:styleId="FootnoteText">
    <w:name w:val="footnote text"/>
    <w:basedOn w:val="Normal"/>
    <w:link w:val="FootnoteTextChar"/>
    <w:uiPriority w:val="99"/>
    <w:semiHidden/>
    <w:unhideWhenUsed/>
    <w:rsid w:val="007A2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C48"/>
    <w:rPr>
      <w:sz w:val="20"/>
      <w:szCs w:val="20"/>
    </w:rPr>
  </w:style>
  <w:style w:type="character" w:styleId="FootnoteReference">
    <w:name w:val="footnote reference"/>
    <w:basedOn w:val="DefaultParagraphFont"/>
    <w:uiPriority w:val="99"/>
    <w:semiHidden/>
    <w:unhideWhenUsed/>
    <w:rsid w:val="007A2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A0AA-5FED-414F-92AE-3A1D85BF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5325</Words>
  <Characters>30356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Lindley Chan</dc:creator>
  <cp:keywords/>
  <dc:description/>
  <cp:lastModifiedBy>Chanel Li</cp:lastModifiedBy>
  <cp:revision>232</cp:revision>
  <dcterms:created xsi:type="dcterms:W3CDTF">2023-10-31T02:09:00Z</dcterms:created>
  <dcterms:modified xsi:type="dcterms:W3CDTF">2023-11-06T10:16:00Z</dcterms:modified>
</cp:coreProperties>
</file>